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Ansi="宋体"/>
          <w:sz w:val="44"/>
          <w:szCs w:val="44"/>
        </w:rPr>
      </w:pPr>
      <w:bookmarkStart w:id="0" w:name="_Toc351796034"/>
      <w:bookmarkStart w:id="1" w:name="_Toc340835920"/>
      <w:bookmarkStart w:id="2" w:name="_Toc340848603"/>
      <w:r>
        <w:drawing>
          <wp:anchor distT="0" distB="0" distL="114300" distR="114300" simplePos="0" relativeHeight="251663360" behindDoc="0" locked="0" layoutInCell="1" allowOverlap="1">
            <wp:simplePos x="0" y="0"/>
            <wp:positionH relativeFrom="column">
              <wp:posOffset>-1182370</wp:posOffset>
            </wp:positionH>
            <wp:positionV relativeFrom="paragraph">
              <wp:posOffset>-861060</wp:posOffset>
            </wp:positionV>
            <wp:extent cx="7610475" cy="2914650"/>
            <wp:effectExtent l="0" t="0" r="9525" b="0"/>
            <wp:wrapNone/>
            <wp:docPr id="5" name="图片 21" descr="说明: 模板-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descr="说明: 模板-3"/>
                    <pic:cNvPicPr>
                      <a:picLocks noChangeAspect="1"/>
                    </pic:cNvPicPr>
                  </pic:nvPicPr>
                  <pic:blipFill>
                    <a:blip r:embed="rId6"/>
                    <a:srcRect b="75984"/>
                    <a:stretch>
                      <a:fillRect/>
                    </a:stretch>
                  </pic:blipFill>
                  <pic:spPr>
                    <a:xfrm>
                      <a:off x="0" y="0"/>
                      <a:ext cx="7610475" cy="2914650"/>
                    </a:xfrm>
                    <a:prstGeom prst="rect">
                      <a:avLst/>
                    </a:prstGeom>
                    <a:noFill/>
                    <a:ln>
                      <a:noFill/>
                    </a:ln>
                  </pic:spPr>
                </pic:pic>
              </a:graphicData>
            </a:graphic>
          </wp:anchor>
        </w:drawing>
      </w:r>
      <w:bookmarkEnd w:id="0"/>
    </w:p>
    <w:p>
      <w:pPr>
        <w:ind w:firstLine="420"/>
      </w:pPr>
    </w:p>
    <w:p>
      <w:pPr>
        <w:ind w:firstLine="420"/>
      </w:pPr>
    </w:p>
    <w:p>
      <w:pPr>
        <w:ind w:firstLine="420"/>
      </w:pPr>
    </w:p>
    <w:p>
      <w:pPr>
        <w:ind w:firstLine="420"/>
      </w:pPr>
    </w:p>
    <w:p>
      <w:pPr>
        <w:ind w:firstLine="420"/>
      </w:pPr>
    </w:p>
    <w:p>
      <w:pPr>
        <w:ind w:firstLine="420"/>
      </w:pPr>
    </w:p>
    <w:p>
      <w:pPr>
        <w:ind w:firstLine="420"/>
      </w:pPr>
    </w:p>
    <w:p>
      <w:pPr>
        <w:ind w:firstLine="420"/>
      </w:pPr>
    </w:p>
    <w:p>
      <w:pPr>
        <w:pStyle w:val="40"/>
        <w:ind w:firstLine="1040"/>
      </w:pPr>
    </w:p>
    <w:p>
      <w:pPr>
        <w:pStyle w:val="44"/>
        <w:adjustRightInd w:val="0"/>
        <w:snapToGrid w:val="0"/>
        <w:spacing w:line="360" w:lineRule="auto"/>
        <w:ind w:firstLine="0" w:firstLineChars="0"/>
      </w:pPr>
    </w:p>
    <w:p>
      <w:pPr>
        <w:bidi w:val="0"/>
        <w:jc w:val="center"/>
        <w:rPr>
          <w:rFonts w:hint="eastAsia" w:ascii="黑体" w:hAnsi="黑体" w:eastAsia="黑体" w:cs="黑体"/>
          <w:sz w:val="40"/>
          <w:szCs w:val="36"/>
          <w:lang w:val="en-US" w:eastAsia="zh-CN"/>
        </w:rPr>
      </w:pPr>
      <w:bookmarkStart w:id="122" w:name="_GoBack"/>
      <w:bookmarkStart w:id="3" w:name="_Toc18939"/>
      <w:bookmarkStart w:id="4" w:name="_Toc24440"/>
      <w:r>
        <w:rPr>
          <w:rFonts w:hint="eastAsia" w:ascii="黑体" w:hAnsi="黑体" w:eastAsia="黑体" w:cs="黑体"/>
          <w:sz w:val="40"/>
          <w:szCs w:val="36"/>
          <w:lang w:val="en-US" w:eastAsia="zh-CN"/>
        </w:rPr>
        <w:t>电网管理平台供应链统一服务平台</w:t>
      </w:r>
    </w:p>
    <w:p>
      <w:pPr>
        <w:bidi w:val="0"/>
        <w:jc w:val="center"/>
        <w:rPr>
          <w:rFonts w:hint="eastAsia" w:ascii="黑体" w:hAnsi="黑体" w:eastAsia="黑体" w:cs="黑体"/>
          <w:sz w:val="40"/>
          <w:szCs w:val="36"/>
        </w:rPr>
      </w:pPr>
      <w:r>
        <w:rPr>
          <w:rFonts w:hint="eastAsia" w:ascii="黑体" w:hAnsi="黑体" w:eastAsia="黑体" w:cs="黑体"/>
          <w:sz w:val="40"/>
          <w:szCs w:val="36"/>
          <w:lang w:val="en-US" w:eastAsia="zh-CN"/>
        </w:rPr>
        <w:t>用户操作手册</w:t>
      </w:r>
      <w:bookmarkEnd w:id="3"/>
      <w:bookmarkEnd w:id="4"/>
      <w:bookmarkEnd w:id="122"/>
    </w:p>
    <w:p>
      <w:pPr>
        <w:bidi w:val="0"/>
        <w:jc w:val="center"/>
        <w:rPr>
          <w:rFonts w:hint="eastAsia" w:ascii="黑体" w:hAnsi="黑体" w:eastAsia="黑体" w:cs="黑体"/>
          <w:sz w:val="40"/>
          <w:szCs w:val="36"/>
        </w:rPr>
      </w:pPr>
      <w:bookmarkStart w:id="5" w:name="_Toc18772"/>
      <w:bookmarkStart w:id="6" w:name="_Toc8763"/>
      <w:r>
        <w:rPr>
          <w:rFonts w:hint="eastAsia" w:ascii="黑体" w:hAnsi="黑体" w:eastAsia="黑体" w:cs="黑体"/>
          <w:sz w:val="40"/>
          <w:szCs w:val="36"/>
        </w:rPr>
        <w:t>（</w:t>
      </w:r>
      <w:r>
        <w:rPr>
          <w:rFonts w:hint="eastAsia" w:ascii="黑体" w:hAnsi="黑体" w:eastAsia="黑体" w:cs="黑体"/>
          <w:sz w:val="40"/>
          <w:szCs w:val="36"/>
          <w:lang w:val="en-US" w:eastAsia="zh-CN"/>
        </w:rPr>
        <w:t>供应商操作部分</w:t>
      </w:r>
      <w:r>
        <w:rPr>
          <w:rFonts w:hint="eastAsia" w:ascii="黑体" w:hAnsi="黑体" w:eastAsia="黑体" w:cs="黑体"/>
          <w:sz w:val="40"/>
          <w:szCs w:val="36"/>
        </w:rPr>
        <w:t>）</w:t>
      </w:r>
      <w:bookmarkEnd w:id="5"/>
      <w:bookmarkEnd w:id="6"/>
    </w:p>
    <w:p>
      <w:pPr>
        <w:bidi w:val="0"/>
        <w:rPr>
          <w:rFonts w:hint="eastAsia" w:ascii="黑体" w:hAnsi="黑体" w:eastAsia="黑体" w:cs="黑体"/>
          <w:sz w:val="40"/>
          <w:szCs w:val="36"/>
        </w:rPr>
      </w:pPr>
    </w:p>
    <w:p>
      <w:pPr>
        <w:bidi w:val="0"/>
        <w:rPr>
          <w:rFonts w:hint="eastAsia" w:ascii="黑体" w:hAnsi="黑体" w:eastAsia="黑体" w:cs="黑体"/>
          <w:sz w:val="40"/>
          <w:szCs w:val="36"/>
        </w:rPr>
      </w:pPr>
    </w:p>
    <w:p>
      <w:pPr>
        <w:bidi w:val="0"/>
        <w:rPr>
          <w:rFonts w:hint="eastAsia" w:ascii="黑体" w:hAnsi="黑体" w:eastAsia="黑体" w:cs="黑体"/>
          <w:sz w:val="40"/>
          <w:szCs w:val="36"/>
        </w:rPr>
      </w:pPr>
    </w:p>
    <w:p>
      <w:pPr>
        <w:bidi w:val="0"/>
        <w:rPr>
          <w:rFonts w:hint="eastAsia" w:ascii="黑体" w:hAnsi="黑体" w:eastAsia="黑体" w:cs="黑体"/>
          <w:sz w:val="40"/>
          <w:szCs w:val="36"/>
        </w:rPr>
      </w:pPr>
    </w:p>
    <w:p>
      <w:pPr>
        <w:bidi w:val="0"/>
        <w:rPr>
          <w:rFonts w:hint="eastAsia" w:ascii="黑体" w:hAnsi="黑体" w:eastAsia="黑体" w:cs="黑体"/>
          <w:sz w:val="40"/>
          <w:szCs w:val="36"/>
        </w:rPr>
      </w:pPr>
    </w:p>
    <w:p>
      <w:pPr>
        <w:bidi w:val="0"/>
        <w:rPr>
          <w:rFonts w:hint="eastAsia" w:ascii="黑体" w:hAnsi="黑体" w:eastAsia="黑体" w:cs="黑体"/>
          <w:sz w:val="40"/>
          <w:szCs w:val="36"/>
        </w:rPr>
      </w:pPr>
    </w:p>
    <w:p>
      <w:pPr>
        <w:bidi w:val="0"/>
        <w:rPr>
          <w:rFonts w:hint="eastAsia" w:ascii="黑体" w:hAnsi="黑体" w:eastAsia="黑体" w:cs="黑体"/>
          <w:sz w:val="40"/>
          <w:szCs w:val="36"/>
        </w:rPr>
      </w:pPr>
    </w:p>
    <w:p>
      <w:pPr>
        <w:bidi w:val="0"/>
        <w:ind w:firstLine="2880" w:firstLineChars="900"/>
        <w:rPr>
          <w:rFonts w:hint="eastAsia" w:ascii="黑体" w:hAnsi="黑体" w:eastAsia="黑体" w:cs="黑体"/>
          <w:sz w:val="32"/>
          <w:szCs w:val="28"/>
        </w:rPr>
      </w:pPr>
      <w:bookmarkStart w:id="7" w:name="_Toc22134"/>
      <w:bookmarkStart w:id="8" w:name="_Toc12030"/>
      <w:r>
        <w:rPr>
          <w:rFonts w:hint="eastAsia" w:ascii="黑体" w:hAnsi="黑体" w:eastAsia="黑体" w:cs="黑体"/>
          <w:sz w:val="32"/>
          <w:szCs w:val="28"/>
        </w:rPr>
        <w:t>二〇二一年</w:t>
      </w:r>
      <w:r>
        <w:rPr>
          <w:rFonts w:hint="eastAsia" w:ascii="黑体" w:hAnsi="黑体" w:eastAsia="黑体" w:cs="黑体"/>
          <w:sz w:val="32"/>
          <w:szCs w:val="28"/>
          <w:lang w:val="en-US" w:eastAsia="zh-CN"/>
        </w:rPr>
        <w:t>九</w:t>
      </w:r>
      <w:r>
        <w:rPr>
          <w:rFonts w:hint="eastAsia" w:ascii="黑体" w:hAnsi="黑体" w:eastAsia="黑体" w:cs="黑体"/>
          <w:sz w:val="32"/>
          <w:szCs w:val="28"/>
        </w:rPr>
        <w:t>月</w:t>
      </w:r>
      <w:bookmarkEnd w:id="7"/>
      <w:bookmarkEnd w:id="8"/>
    </w:p>
    <w:p>
      <w:pPr>
        <w:pStyle w:val="24"/>
        <w:ind w:left="0" w:leftChars="0" w:right="240" w:firstLine="0" w:firstLineChars="0"/>
        <w:jc w:val="both"/>
        <w:rPr>
          <w:rFonts w:hint="eastAsia" w:ascii="黑体" w:hAnsi="黑体" w:eastAsia="黑体" w:cs="宋体"/>
          <w:sz w:val="44"/>
          <w:szCs w:val="44"/>
        </w:rPr>
      </w:pPr>
    </w:p>
    <w:p>
      <w:pPr>
        <w:pStyle w:val="24"/>
        <w:ind w:left="240" w:right="240"/>
        <w:jc w:val="center"/>
        <w:outlineLvl w:val="0"/>
        <w:rPr>
          <w:rFonts w:hint="eastAsia" w:ascii="宋体" w:hAnsi="宋体" w:eastAsia="宋体"/>
          <w:szCs w:val="24"/>
        </w:rPr>
      </w:pPr>
      <w:bookmarkStart w:id="9" w:name="_Toc19289"/>
      <w:r>
        <w:rPr>
          <w:rFonts w:hint="eastAsia" w:ascii="黑体" w:hAnsi="黑体" w:eastAsia="黑体" w:cs="宋体"/>
          <w:sz w:val="44"/>
          <w:szCs w:val="44"/>
        </w:rPr>
        <w:t>目录</w:t>
      </w:r>
      <w:bookmarkEnd w:id="9"/>
    </w:p>
    <w:bookmarkEnd w:id="1"/>
    <w:bookmarkEnd w:id="2"/>
    <w:sdt>
      <w:sdtPr>
        <w:rPr>
          <w:rFonts w:ascii="宋体" w:hAnsi="宋体" w:eastAsia="宋体" w:cs="Times New Roman"/>
          <w:kern w:val="2"/>
          <w:sz w:val="21"/>
          <w:szCs w:val="22"/>
          <w:lang w:val="en-US" w:eastAsia="zh-CN" w:bidi="ar-SA"/>
        </w:rPr>
        <w:id w:val="147483236"/>
        <w:docPartObj>
          <w:docPartGallery w:val="Table of Contents"/>
          <w:docPartUnique/>
        </w:docPartObj>
      </w:sdtPr>
      <w:sdtEndPr>
        <w:rPr>
          <w:rFonts w:ascii="宋体" w:hAnsi="宋体" w:eastAsia="宋体" w:cs="Times New Roman"/>
          <w:kern w:val="2"/>
          <w:sz w:val="21"/>
          <w:szCs w:val="22"/>
          <w:lang w:val="en-US" w:eastAsia="zh-CN" w:bidi="ar-SA"/>
        </w:rPr>
      </w:sdtEndPr>
      <w:sdtContent>
        <w:p>
          <w:pPr>
            <w:spacing w:before="0" w:beforeLines="0" w:after="0" w:afterLines="0" w:line="240" w:lineRule="auto"/>
            <w:ind w:left="0" w:leftChars="0" w:right="0" w:rightChars="0" w:firstLine="0" w:firstLineChars="0"/>
            <w:jc w:val="center"/>
          </w:pPr>
        </w:p>
        <w:p>
          <w:pPr>
            <w:pStyle w:val="24"/>
            <w:tabs>
              <w:tab w:val="right" w:leader="dot" w:pos="8312"/>
              <w:tab w:val="clear" w:pos="440"/>
              <w:tab w:val="clear" w:pos="8296"/>
            </w:tabs>
          </w:pPr>
          <w:r>
            <w:fldChar w:fldCharType="begin"/>
          </w:r>
          <w:r>
            <w:instrText xml:space="preserve">TOC \o "1-3" \h \u </w:instrText>
          </w:r>
          <w:r>
            <w:fldChar w:fldCharType="separate"/>
          </w:r>
          <w:r>
            <w:fldChar w:fldCharType="begin"/>
          </w:r>
          <w:r>
            <w:instrText xml:space="preserve"> HYPERLINK \l _Toc19289 </w:instrText>
          </w:r>
          <w:r>
            <w:fldChar w:fldCharType="separate"/>
          </w:r>
          <w:r>
            <w:rPr>
              <w:rFonts w:hint="eastAsia" w:ascii="黑体" w:hAnsi="黑体" w:eastAsia="黑体" w:cs="宋体"/>
              <w:szCs w:val="44"/>
            </w:rPr>
            <w:t>目录</w:t>
          </w:r>
          <w:r>
            <w:tab/>
          </w:r>
          <w:r>
            <w:fldChar w:fldCharType="begin"/>
          </w:r>
          <w:r>
            <w:instrText xml:space="preserve"> PAGEREF _Toc19289 </w:instrText>
          </w:r>
          <w:r>
            <w:fldChar w:fldCharType="separate"/>
          </w:r>
          <w:r>
            <w:t>2</w:t>
          </w:r>
          <w:r>
            <w:fldChar w:fldCharType="end"/>
          </w:r>
          <w:r>
            <w:fldChar w:fldCharType="end"/>
          </w:r>
        </w:p>
        <w:p>
          <w:pPr>
            <w:pStyle w:val="24"/>
            <w:tabs>
              <w:tab w:val="right" w:leader="dot" w:pos="8312"/>
              <w:tab w:val="clear" w:pos="440"/>
              <w:tab w:val="clear" w:pos="8296"/>
            </w:tabs>
          </w:pPr>
          <w:r>
            <w:fldChar w:fldCharType="begin"/>
          </w:r>
          <w:r>
            <w:instrText xml:space="preserve"> HYPERLINK \l _Toc25000 </w:instrText>
          </w:r>
          <w:r>
            <w:fldChar w:fldCharType="separate"/>
          </w:r>
          <w:r>
            <w:rPr>
              <w:rFonts w:hint="eastAsia" w:ascii="仿宋" w:hAnsi="仿宋" w:eastAsia="仿宋" w:cs="仿宋"/>
            </w:rPr>
            <w:t>1 概述</w:t>
          </w:r>
          <w:r>
            <w:tab/>
          </w:r>
          <w:r>
            <w:fldChar w:fldCharType="begin"/>
          </w:r>
          <w:r>
            <w:instrText xml:space="preserve"> PAGEREF _Toc25000 </w:instrText>
          </w:r>
          <w:r>
            <w:fldChar w:fldCharType="separate"/>
          </w:r>
          <w:r>
            <w:t>4</w:t>
          </w:r>
          <w:r>
            <w:fldChar w:fldCharType="end"/>
          </w:r>
          <w:r>
            <w:fldChar w:fldCharType="end"/>
          </w:r>
        </w:p>
        <w:p>
          <w:pPr>
            <w:pStyle w:val="28"/>
            <w:tabs>
              <w:tab w:val="right" w:leader="dot" w:pos="8312"/>
              <w:tab w:val="clear" w:pos="840"/>
              <w:tab w:val="clear" w:pos="8296"/>
            </w:tabs>
          </w:pPr>
          <w:r>
            <w:fldChar w:fldCharType="begin"/>
          </w:r>
          <w:r>
            <w:instrText xml:space="preserve"> HYPERLINK \l _Toc31705 </w:instrText>
          </w:r>
          <w:r>
            <w:fldChar w:fldCharType="separate"/>
          </w:r>
          <w:r>
            <w:rPr>
              <w:rFonts w:hint="eastAsia" w:ascii="仿宋" w:hAnsi="仿宋" w:eastAsia="仿宋" w:cs="仿宋"/>
            </w:rPr>
            <w:t xml:space="preserve">1.1 </w:t>
          </w:r>
          <w:r>
            <w:rPr>
              <w:rFonts w:hint="eastAsia" w:ascii="仿宋" w:hAnsi="仿宋" w:eastAsia="仿宋" w:cs="仿宋"/>
              <w:lang w:val="en-US" w:eastAsia="zh-CN"/>
            </w:rPr>
            <w:t>整体概述</w:t>
          </w:r>
          <w:r>
            <w:tab/>
          </w:r>
          <w:r>
            <w:fldChar w:fldCharType="begin"/>
          </w:r>
          <w:r>
            <w:instrText xml:space="preserve"> PAGEREF _Toc31705 </w:instrText>
          </w:r>
          <w:r>
            <w:fldChar w:fldCharType="separate"/>
          </w:r>
          <w:r>
            <w:t>4</w:t>
          </w:r>
          <w:r>
            <w:fldChar w:fldCharType="end"/>
          </w:r>
          <w:r>
            <w:fldChar w:fldCharType="end"/>
          </w:r>
        </w:p>
        <w:p>
          <w:pPr>
            <w:pStyle w:val="28"/>
            <w:tabs>
              <w:tab w:val="right" w:leader="dot" w:pos="8312"/>
              <w:tab w:val="clear" w:pos="840"/>
              <w:tab w:val="clear" w:pos="8296"/>
            </w:tabs>
          </w:pPr>
          <w:r>
            <w:fldChar w:fldCharType="begin"/>
          </w:r>
          <w:r>
            <w:instrText xml:space="preserve"> HYPERLINK \l _Toc19612 </w:instrText>
          </w:r>
          <w:r>
            <w:fldChar w:fldCharType="separate"/>
          </w:r>
          <w:r>
            <w:rPr>
              <w:rFonts w:hint="eastAsia" w:ascii="仿宋" w:hAnsi="仿宋" w:eastAsia="仿宋" w:cs="仿宋"/>
              <w:lang w:eastAsia="zh-CN"/>
            </w:rPr>
            <w:t xml:space="preserve">1.2 </w:t>
          </w:r>
          <w:r>
            <w:rPr>
              <w:rFonts w:hint="eastAsia" w:ascii="仿宋" w:hAnsi="仿宋" w:eastAsia="仿宋" w:cs="仿宋"/>
            </w:rPr>
            <w:t>文档说明</w:t>
          </w:r>
          <w:r>
            <w:tab/>
          </w:r>
          <w:r>
            <w:fldChar w:fldCharType="begin"/>
          </w:r>
          <w:r>
            <w:instrText xml:space="preserve"> PAGEREF _Toc19612 </w:instrText>
          </w:r>
          <w:r>
            <w:fldChar w:fldCharType="separate"/>
          </w:r>
          <w:r>
            <w:t>4</w:t>
          </w:r>
          <w:r>
            <w:fldChar w:fldCharType="end"/>
          </w:r>
          <w:r>
            <w:fldChar w:fldCharType="end"/>
          </w:r>
        </w:p>
        <w:p>
          <w:pPr>
            <w:pStyle w:val="28"/>
            <w:tabs>
              <w:tab w:val="right" w:leader="dot" w:pos="8312"/>
              <w:tab w:val="clear" w:pos="840"/>
              <w:tab w:val="clear" w:pos="8296"/>
            </w:tabs>
          </w:pPr>
          <w:r>
            <w:fldChar w:fldCharType="begin"/>
          </w:r>
          <w:r>
            <w:instrText xml:space="preserve"> HYPERLINK \l _Toc6208 </w:instrText>
          </w:r>
          <w:r>
            <w:fldChar w:fldCharType="separate"/>
          </w:r>
          <w:r>
            <w:rPr>
              <w:rFonts w:hint="eastAsia" w:ascii="仿宋" w:hAnsi="仿宋" w:eastAsia="仿宋" w:cs="仿宋"/>
            </w:rPr>
            <w:t>1.2客户端软硬件配置说明</w:t>
          </w:r>
          <w:r>
            <w:tab/>
          </w:r>
          <w:r>
            <w:fldChar w:fldCharType="begin"/>
          </w:r>
          <w:r>
            <w:instrText xml:space="preserve"> PAGEREF _Toc6208 </w:instrText>
          </w:r>
          <w:r>
            <w:fldChar w:fldCharType="separate"/>
          </w:r>
          <w:r>
            <w:t>4</w:t>
          </w:r>
          <w:r>
            <w:fldChar w:fldCharType="end"/>
          </w:r>
          <w:r>
            <w:fldChar w:fldCharType="end"/>
          </w:r>
        </w:p>
        <w:p>
          <w:pPr>
            <w:pStyle w:val="17"/>
            <w:tabs>
              <w:tab w:val="right" w:leader="dot" w:pos="8312"/>
            </w:tabs>
          </w:pPr>
          <w:r>
            <w:fldChar w:fldCharType="begin"/>
          </w:r>
          <w:r>
            <w:instrText xml:space="preserve"> HYPERLINK \l _Toc26556 </w:instrText>
          </w:r>
          <w:r>
            <w:fldChar w:fldCharType="separate"/>
          </w:r>
          <w:r>
            <w:rPr>
              <w:rFonts w:hint="eastAsia" w:ascii="仿宋" w:hAnsi="仿宋" w:eastAsia="仿宋" w:cs="仿宋"/>
            </w:rPr>
            <w:t>1.2.1软件要求</w:t>
          </w:r>
          <w:r>
            <w:tab/>
          </w:r>
          <w:r>
            <w:fldChar w:fldCharType="begin"/>
          </w:r>
          <w:r>
            <w:instrText xml:space="preserve"> PAGEREF _Toc26556 </w:instrText>
          </w:r>
          <w:r>
            <w:fldChar w:fldCharType="separate"/>
          </w:r>
          <w:r>
            <w:t>4</w:t>
          </w:r>
          <w:r>
            <w:fldChar w:fldCharType="end"/>
          </w:r>
          <w:r>
            <w:fldChar w:fldCharType="end"/>
          </w:r>
        </w:p>
        <w:p>
          <w:pPr>
            <w:pStyle w:val="17"/>
            <w:tabs>
              <w:tab w:val="right" w:leader="dot" w:pos="8312"/>
            </w:tabs>
          </w:pPr>
          <w:r>
            <w:fldChar w:fldCharType="begin"/>
          </w:r>
          <w:r>
            <w:instrText xml:space="preserve"> HYPERLINK \l _Toc23935 </w:instrText>
          </w:r>
          <w:r>
            <w:fldChar w:fldCharType="separate"/>
          </w:r>
          <w:r>
            <w:rPr>
              <w:rFonts w:hint="eastAsia" w:ascii="仿宋" w:hAnsi="仿宋" w:eastAsia="仿宋" w:cs="仿宋"/>
            </w:rPr>
            <w:t>1.2.2客户端系统设置</w:t>
          </w:r>
          <w:r>
            <w:tab/>
          </w:r>
          <w:r>
            <w:fldChar w:fldCharType="begin"/>
          </w:r>
          <w:r>
            <w:instrText xml:space="preserve"> PAGEREF _Toc23935 </w:instrText>
          </w:r>
          <w:r>
            <w:fldChar w:fldCharType="separate"/>
          </w:r>
          <w:r>
            <w:t>4</w:t>
          </w:r>
          <w:r>
            <w:fldChar w:fldCharType="end"/>
          </w:r>
          <w:r>
            <w:fldChar w:fldCharType="end"/>
          </w:r>
        </w:p>
        <w:p>
          <w:pPr>
            <w:pStyle w:val="24"/>
            <w:tabs>
              <w:tab w:val="right" w:leader="dot" w:pos="8312"/>
              <w:tab w:val="clear" w:pos="440"/>
              <w:tab w:val="clear" w:pos="8296"/>
            </w:tabs>
          </w:pPr>
          <w:r>
            <w:fldChar w:fldCharType="begin"/>
          </w:r>
          <w:r>
            <w:instrText xml:space="preserve"> HYPERLINK \l _Toc7489 </w:instrText>
          </w:r>
          <w:r>
            <w:fldChar w:fldCharType="separate"/>
          </w:r>
          <w:r>
            <w:rPr>
              <w:rFonts w:hint="eastAsia" w:ascii="仿宋" w:hAnsi="仿宋" w:eastAsia="仿宋" w:cs="仿宋"/>
            </w:rPr>
            <w:t>2 系统操作说明</w:t>
          </w:r>
          <w:r>
            <w:tab/>
          </w:r>
          <w:r>
            <w:fldChar w:fldCharType="begin"/>
          </w:r>
          <w:r>
            <w:instrText xml:space="preserve"> PAGEREF _Toc7489 </w:instrText>
          </w:r>
          <w:r>
            <w:fldChar w:fldCharType="separate"/>
          </w:r>
          <w:r>
            <w:t>8</w:t>
          </w:r>
          <w:r>
            <w:fldChar w:fldCharType="end"/>
          </w:r>
          <w:r>
            <w:fldChar w:fldCharType="end"/>
          </w:r>
        </w:p>
        <w:p>
          <w:pPr>
            <w:pStyle w:val="28"/>
            <w:tabs>
              <w:tab w:val="right" w:leader="dot" w:pos="8312"/>
              <w:tab w:val="clear" w:pos="840"/>
              <w:tab w:val="clear" w:pos="8296"/>
            </w:tabs>
          </w:pPr>
          <w:r>
            <w:fldChar w:fldCharType="begin"/>
          </w:r>
          <w:r>
            <w:instrText xml:space="preserve"> HYPERLINK \l _Toc20944 </w:instrText>
          </w:r>
          <w:r>
            <w:fldChar w:fldCharType="separate"/>
          </w:r>
          <w:r>
            <w:rPr>
              <w:rFonts w:hint="eastAsia" w:ascii="仿宋" w:hAnsi="仿宋" w:eastAsia="仿宋" w:cs="仿宋"/>
            </w:rPr>
            <w:t>2.1 供应商登记管理</w:t>
          </w:r>
          <w:r>
            <w:tab/>
          </w:r>
          <w:r>
            <w:fldChar w:fldCharType="begin"/>
          </w:r>
          <w:r>
            <w:instrText xml:space="preserve"> PAGEREF _Toc20944 </w:instrText>
          </w:r>
          <w:r>
            <w:fldChar w:fldCharType="separate"/>
          </w:r>
          <w:r>
            <w:t>8</w:t>
          </w:r>
          <w:r>
            <w:fldChar w:fldCharType="end"/>
          </w:r>
          <w:r>
            <w:fldChar w:fldCharType="end"/>
          </w:r>
        </w:p>
        <w:p>
          <w:pPr>
            <w:pStyle w:val="17"/>
            <w:tabs>
              <w:tab w:val="right" w:leader="dot" w:pos="8312"/>
            </w:tabs>
          </w:pPr>
          <w:r>
            <w:fldChar w:fldCharType="begin"/>
          </w:r>
          <w:r>
            <w:instrText xml:space="preserve"> HYPERLINK \l _Toc5075 </w:instrText>
          </w:r>
          <w:r>
            <w:fldChar w:fldCharType="separate"/>
          </w:r>
          <w:r>
            <w:rPr>
              <w:rFonts w:hint="default" w:ascii="仿宋" w:hAnsi="仿宋" w:eastAsia="仿宋" w:cs="仿宋"/>
              <w:szCs w:val="24"/>
            </w:rPr>
            <w:t xml:space="preserve">2.1.1 </w:t>
          </w:r>
          <w:r>
            <w:rPr>
              <w:rFonts w:hint="eastAsia" w:ascii="仿宋" w:hAnsi="仿宋" w:eastAsia="仿宋" w:cs="仿宋"/>
              <w:szCs w:val="28"/>
            </w:rPr>
            <w:t>业务需要描述：</w:t>
          </w:r>
          <w:r>
            <w:tab/>
          </w:r>
          <w:r>
            <w:fldChar w:fldCharType="begin"/>
          </w:r>
          <w:r>
            <w:instrText xml:space="preserve"> PAGEREF _Toc5075 </w:instrText>
          </w:r>
          <w:r>
            <w:fldChar w:fldCharType="separate"/>
          </w:r>
          <w:r>
            <w:t>8</w:t>
          </w:r>
          <w:r>
            <w:fldChar w:fldCharType="end"/>
          </w:r>
          <w:r>
            <w:fldChar w:fldCharType="end"/>
          </w:r>
        </w:p>
        <w:p>
          <w:pPr>
            <w:pStyle w:val="17"/>
            <w:tabs>
              <w:tab w:val="right" w:leader="dot" w:pos="8312"/>
            </w:tabs>
          </w:pPr>
          <w:r>
            <w:fldChar w:fldCharType="begin"/>
          </w:r>
          <w:r>
            <w:instrText xml:space="preserve"> HYPERLINK \l _Toc15654 </w:instrText>
          </w:r>
          <w:r>
            <w:fldChar w:fldCharType="separate"/>
          </w:r>
          <w:r>
            <w:rPr>
              <w:rFonts w:hint="default" w:ascii="仿宋" w:hAnsi="仿宋" w:eastAsia="仿宋" w:cs="仿宋"/>
              <w:szCs w:val="24"/>
            </w:rPr>
            <w:t xml:space="preserve">2.1.2 </w:t>
          </w:r>
          <w:r>
            <w:rPr>
              <w:rFonts w:hint="eastAsia" w:ascii="仿宋" w:hAnsi="仿宋" w:eastAsia="仿宋" w:cs="仿宋"/>
              <w:szCs w:val="28"/>
            </w:rPr>
            <w:t>操作说明</w:t>
          </w:r>
          <w:r>
            <w:tab/>
          </w:r>
          <w:r>
            <w:fldChar w:fldCharType="begin"/>
          </w:r>
          <w:r>
            <w:instrText xml:space="preserve"> PAGEREF _Toc15654 </w:instrText>
          </w:r>
          <w:r>
            <w:fldChar w:fldCharType="separate"/>
          </w:r>
          <w:r>
            <w:t>8</w:t>
          </w:r>
          <w:r>
            <w:fldChar w:fldCharType="end"/>
          </w:r>
          <w:r>
            <w:fldChar w:fldCharType="end"/>
          </w:r>
        </w:p>
        <w:p>
          <w:pPr>
            <w:pStyle w:val="28"/>
            <w:tabs>
              <w:tab w:val="right" w:leader="dot" w:pos="8312"/>
              <w:tab w:val="clear" w:pos="840"/>
              <w:tab w:val="clear" w:pos="8296"/>
            </w:tabs>
          </w:pPr>
          <w:r>
            <w:fldChar w:fldCharType="begin"/>
          </w:r>
          <w:r>
            <w:instrText xml:space="preserve"> HYPERLINK \l _Toc1989 </w:instrText>
          </w:r>
          <w:r>
            <w:fldChar w:fldCharType="separate"/>
          </w:r>
          <w:r>
            <w:rPr>
              <w:rFonts w:hint="eastAsia" w:ascii="仿宋" w:hAnsi="仿宋" w:eastAsia="仿宋" w:cs="仿宋"/>
            </w:rPr>
            <w:t>2.2 资质上传</w:t>
          </w:r>
          <w:r>
            <w:tab/>
          </w:r>
          <w:r>
            <w:fldChar w:fldCharType="begin"/>
          </w:r>
          <w:r>
            <w:instrText xml:space="preserve"> PAGEREF _Toc1989 </w:instrText>
          </w:r>
          <w:r>
            <w:fldChar w:fldCharType="separate"/>
          </w:r>
          <w:r>
            <w:t>20</w:t>
          </w:r>
          <w:r>
            <w:fldChar w:fldCharType="end"/>
          </w:r>
          <w:r>
            <w:fldChar w:fldCharType="end"/>
          </w:r>
        </w:p>
        <w:p>
          <w:pPr>
            <w:pStyle w:val="17"/>
            <w:tabs>
              <w:tab w:val="right" w:leader="dot" w:pos="8312"/>
            </w:tabs>
          </w:pPr>
          <w:r>
            <w:fldChar w:fldCharType="begin"/>
          </w:r>
          <w:r>
            <w:instrText xml:space="preserve"> HYPERLINK \l _Toc22033 </w:instrText>
          </w:r>
          <w:r>
            <w:fldChar w:fldCharType="separate"/>
          </w:r>
          <w:r>
            <w:rPr>
              <w:rFonts w:hint="default" w:ascii="仿宋" w:hAnsi="仿宋" w:eastAsia="仿宋" w:cs="仿宋"/>
              <w:szCs w:val="24"/>
            </w:rPr>
            <w:t xml:space="preserve">2.2.1 </w:t>
          </w:r>
          <w:r>
            <w:rPr>
              <w:rFonts w:hint="eastAsia" w:ascii="仿宋" w:hAnsi="仿宋" w:eastAsia="仿宋" w:cs="仿宋"/>
            </w:rPr>
            <w:t>业务需要描述</w:t>
          </w:r>
          <w:r>
            <w:tab/>
          </w:r>
          <w:r>
            <w:fldChar w:fldCharType="begin"/>
          </w:r>
          <w:r>
            <w:instrText xml:space="preserve"> PAGEREF _Toc22033 </w:instrText>
          </w:r>
          <w:r>
            <w:fldChar w:fldCharType="separate"/>
          </w:r>
          <w:r>
            <w:t>20</w:t>
          </w:r>
          <w:r>
            <w:fldChar w:fldCharType="end"/>
          </w:r>
          <w:r>
            <w:fldChar w:fldCharType="end"/>
          </w:r>
        </w:p>
        <w:p>
          <w:pPr>
            <w:pStyle w:val="17"/>
            <w:tabs>
              <w:tab w:val="right" w:leader="dot" w:pos="8312"/>
            </w:tabs>
          </w:pPr>
          <w:r>
            <w:fldChar w:fldCharType="begin"/>
          </w:r>
          <w:r>
            <w:instrText xml:space="preserve"> HYPERLINK \l _Toc6883 </w:instrText>
          </w:r>
          <w:r>
            <w:fldChar w:fldCharType="separate"/>
          </w:r>
          <w:r>
            <w:rPr>
              <w:rFonts w:hint="default" w:ascii="仿宋" w:hAnsi="仿宋" w:eastAsia="仿宋" w:cs="仿宋"/>
              <w:szCs w:val="24"/>
            </w:rPr>
            <w:t xml:space="preserve">2.2.2 </w:t>
          </w:r>
          <w:r>
            <w:rPr>
              <w:rFonts w:hint="eastAsia" w:ascii="仿宋" w:hAnsi="仿宋" w:eastAsia="仿宋" w:cs="仿宋"/>
            </w:rPr>
            <w:t>操作说明</w:t>
          </w:r>
          <w:r>
            <w:tab/>
          </w:r>
          <w:r>
            <w:fldChar w:fldCharType="begin"/>
          </w:r>
          <w:r>
            <w:instrText xml:space="preserve"> PAGEREF _Toc6883 </w:instrText>
          </w:r>
          <w:r>
            <w:fldChar w:fldCharType="separate"/>
          </w:r>
          <w:r>
            <w:t>20</w:t>
          </w:r>
          <w:r>
            <w:fldChar w:fldCharType="end"/>
          </w:r>
          <w:r>
            <w:fldChar w:fldCharType="end"/>
          </w:r>
        </w:p>
        <w:p>
          <w:pPr>
            <w:pStyle w:val="17"/>
            <w:tabs>
              <w:tab w:val="right" w:leader="dot" w:pos="8312"/>
            </w:tabs>
          </w:pPr>
          <w:r>
            <w:fldChar w:fldCharType="begin"/>
          </w:r>
          <w:r>
            <w:instrText xml:space="preserve"> HYPERLINK \l _Toc20156 </w:instrText>
          </w:r>
          <w:r>
            <w:fldChar w:fldCharType="separate"/>
          </w:r>
          <w:r>
            <w:rPr>
              <w:rFonts w:hint="eastAsia" w:ascii="仿宋" w:hAnsi="仿宋" w:eastAsia="仿宋" w:cs="仿宋"/>
              <w:lang w:val="en-US" w:eastAsia="zh-CN"/>
            </w:rPr>
            <w:t>2</w:t>
          </w:r>
          <w:r>
            <w:rPr>
              <w:rFonts w:hint="eastAsia" w:ascii="仿宋" w:hAnsi="仿宋" w:eastAsia="仿宋" w:cs="仿宋"/>
            </w:rPr>
            <w:t>.</w:t>
          </w:r>
          <w:r>
            <w:rPr>
              <w:rFonts w:hint="eastAsia" w:ascii="仿宋" w:hAnsi="仿宋" w:eastAsia="仿宋" w:cs="仿宋"/>
              <w:lang w:val="en-US" w:eastAsia="zh-CN"/>
            </w:rPr>
            <w:t>2</w:t>
          </w:r>
          <w:r>
            <w:rPr>
              <w:rFonts w:hint="eastAsia" w:ascii="仿宋" w:hAnsi="仿宋" w:eastAsia="仿宋" w:cs="仿宋"/>
            </w:rPr>
            <w:t>.</w:t>
          </w:r>
          <w:r>
            <w:rPr>
              <w:rFonts w:hint="eastAsia" w:ascii="仿宋" w:hAnsi="仿宋" w:eastAsia="仿宋" w:cs="仿宋"/>
              <w:lang w:val="en-US" w:eastAsia="zh-CN"/>
            </w:rPr>
            <w:t>4</w:t>
          </w:r>
          <w:r>
            <w:rPr>
              <w:rFonts w:hint="eastAsia" w:ascii="仿宋" w:hAnsi="仿宋" w:eastAsia="仿宋" w:cs="仿宋"/>
            </w:rPr>
            <w:t xml:space="preserve"> 供应商自主上传佐证材料</w:t>
          </w:r>
          <w:r>
            <w:tab/>
          </w:r>
          <w:r>
            <w:fldChar w:fldCharType="begin"/>
          </w:r>
          <w:r>
            <w:instrText xml:space="preserve"> PAGEREF _Toc20156 </w:instrText>
          </w:r>
          <w:r>
            <w:fldChar w:fldCharType="separate"/>
          </w:r>
          <w:r>
            <w:t>20</w:t>
          </w:r>
          <w:r>
            <w:fldChar w:fldCharType="end"/>
          </w:r>
          <w:r>
            <w:fldChar w:fldCharType="end"/>
          </w:r>
        </w:p>
        <w:p>
          <w:pPr>
            <w:pStyle w:val="28"/>
            <w:tabs>
              <w:tab w:val="right" w:leader="dot" w:pos="8312"/>
              <w:tab w:val="clear" w:pos="840"/>
              <w:tab w:val="clear" w:pos="8296"/>
            </w:tabs>
          </w:pPr>
          <w:r>
            <w:fldChar w:fldCharType="begin"/>
          </w:r>
          <w:r>
            <w:instrText xml:space="preserve"> HYPERLINK \l _Toc14324 </w:instrText>
          </w:r>
          <w:r>
            <w:fldChar w:fldCharType="separate"/>
          </w:r>
          <w:r>
            <w:rPr>
              <w:rFonts w:hint="eastAsia" w:ascii="仿宋" w:hAnsi="仿宋" w:eastAsia="仿宋" w:cs="仿宋"/>
            </w:rPr>
            <w:t>2.3 供应商服务管理</w:t>
          </w:r>
          <w:r>
            <w:tab/>
          </w:r>
          <w:r>
            <w:fldChar w:fldCharType="begin"/>
          </w:r>
          <w:r>
            <w:instrText xml:space="preserve"> PAGEREF _Toc14324 </w:instrText>
          </w:r>
          <w:r>
            <w:fldChar w:fldCharType="separate"/>
          </w:r>
          <w:r>
            <w:t>21</w:t>
          </w:r>
          <w:r>
            <w:fldChar w:fldCharType="end"/>
          </w:r>
          <w:r>
            <w:fldChar w:fldCharType="end"/>
          </w:r>
        </w:p>
        <w:p>
          <w:pPr>
            <w:pStyle w:val="17"/>
            <w:tabs>
              <w:tab w:val="right" w:leader="dot" w:pos="8312"/>
            </w:tabs>
          </w:pPr>
          <w:r>
            <w:fldChar w:fldCharType="begin"/>
          </w:r>
          <w:r>
            <w:instrText xml:space="preserve"> HYPERLINK \l _Toc2805 </w:instrText>
          </w:r>
          <w:r>
            <w:fldChar w:fldCharType="separate"/>
          </w:r>
          <w:r>
            <w:rPr>
              <w:rFonts w:hint="default" w:ascii="仿宋" w:hAnsi="仿宋" w:eastAsia="仿宋" w:cs="仿宋"/>
              <w:szCs w:val="24"/>
            </w:rPr>
            <w:t xml:space="preserve">2.3.1 </w:t>
          </w:r>
          <w:r>
            <w:rPr>
              <w:rFonts w:hint="eastAsia" w:ascii="仿宋" w:hAnsi="仿宋" w:eastAsia="仿宋" w:cs="仿宋"/>
              <w:szCs w:val="28"/>
            </w:rPr>
            <w:t>业务需要描述：</w:t>
          </w:r>
          <w:r>
            <w:tab/>
          </w:r>
          <w:r>
            <w:fldChar w:fldCharType="begin"/>
          </w:r>
          <w:r>
            <w:instrText xml:space="preserve"> PAGEREF _Toc2805 </w:instrText>
          </w:r>
          <w:r>
            <w:fldChar w:fldCharType="separate"/>
          </w:r>
          <w:r>
            <w:t>21</w:t>
          </w:r>
          <w:r>
            <w:fldChar w:fldCharType="end"/>
          </w:r>
          <w:r>
            <w:fldChar w:fldCharType="end"/>
          </w:r>
        </w:p>
        <w:p>
          <w:pPr>
            <w:pStyle w:val="17"/>
            <w:tabs>
              <w:tab w:val="right" w:leader="dot" w:pos="8312"/>
            </w:tabs>
          </w:pPr>
          <w:r>
            <w:fldChar w:fldCharType="begin"/>
          </w:r>
          <w:r>
            <w:instrText xml:space="preserve"> HYPERLINK \l _Toc20262 </w:instrText>
          </w:r>
          <w:r>
            <w:fldChar w:fldCharType="separate"/>
          </w:r>
          <w:r>
            <w:rPr>
              <w:rFonts w:hint="default" w:ascii="仿宋" w:hAnsi="仿宋" w:eastAsia="仿宋" w:cs="仿宋"/>
              <w:szCs w:val="24"/>
            </w:rPr>
            <w:t xml:space="preserve">2.3.2 </w:t>
          </w:r>
          <w:r>
            <w:rPr>
              <w:rFonts w:hint="eastAsia" w:ascii="仿宋" w:hAnsi="仿宋" w:eastAsia="仿宋" w:cs="仿宋"/>
              <w:szCs w:val="28"/>
            </w:rPr>
            <w:t>操作说明</w:t>
          </w:r>
          <w:r>
            <w:tab/>
          </w:r>
          <w:r>
            <w:fldChar w:fldCharType="begin"/>
          </w:r>
          <w:r>
            <w:instrText xml:space="preserve"> PAGEREF _Toc20262 </w:instrText>
          </w:r>
          <w:r>
            <w:fldChar w:fldCharType="separate"/>
          </w:r>
          <w:r>
            <w:t>21</w:t>
          </w:r>
          <w:r>
            <w:fldChar w:fldCharType="end"/>
          </w:r>
          <w:r>
            <w:fldChar w:fldCharType="end"/>
          </w:r>
        </w:p>
        <w:p>
          <w:pPr>
            <w:pStyle w:val="28"/>
            <w:tabs>
              <w:tab w:val="right" w:leader="dot" w:pos="8312"/>
              <w:tab w:val="clear" w:pos="840"/>
              <w:tab w:val="clear" w:pos="8296"/>
            </w:tabs>
          </w:pPr>
          <w:r>
            <w:fldChar w:fldCharType="begin"/>
          </w:r>
          <w:r>
            <w:instrText xml:space="preserve"> HYPERLINK \l _Toc20320 </w:instrText>
          </w:r>
          <w:r>
            <w:fldChar w:fldCharType="separate"/>
          </w:r>
          <w:r>
            <w:rPr>
              <w:rFonts w:hint="eastAsia" w:ascii="仿宋" w:hAnsi="仿宋" w:eastAsia="仿宋" w:cs="仿宋"/>
            </w:rPr>
            <w:t>2.4 供应商信用管理</w:t>
          </w:r>
          <w:r>
            <w:tab/>
          </w:r>
          <w:r>
            <w:fldChar w:fldCharType="begin"/>
          </w:r>
          <w:r>
            <w:instrText xml:space="preserve"> PAGEREF _Toc20320 </w:instrText>
          </w:r>
          <w:r>
            <w:fldChar w:fldCharType="separate"/>
          </w:r>
          <w:r>
            <w:t>29</w:t>
          </w:r>
          <w:r>
            <w:fldChar w:fldCharType="end"/>
          </w:r>
          <w:r>
            <w:fldChar w:fldCharType="end"/>
          </w:r>
        </w:p>
        <w:p>
          <w:pPr>
            <w:pStyle w:val="17"/>
            <w:tabs>
              <w:tab w:val="right" w:leader="dot" w:pos="8312"/>
            </w:tabs>
          </w:pPr>
          <w:r>
            <w:fldChar w:fldCharType="begin"/>
          </w:r>
          <w:r>
            <w:instrText xml:space="preserve"> HYPERLINK \l _Toc6908 </w:instrText>
          </w:r>
          <w:r>
            <w:fldChar w:fldCharType="separate"/>
          </w:r>
          <w:r>
            <w:rPr>
              <w:rFonts w:hint="default" w:ascii="仿宋" w:hAnsi="仿宋" w:eastAsia="仿宋" w:cs="仿宋"/>
              <w:szCs w:val="24"/>
            </w:rPr>
            <w:t xml:space="preserve">2.4.1 </w:t>
          </w:r>
          <w:r>
            <w:rPr>
              <w:rFonts w:hint="eastAsia" w:ascii="仿宋" w:hAnsi="仿宋" w:eastAsia="仿宋" w:cs="仿宋"/>
              <w:szCs w:val="28"/>
            </w:rPr>
            <w:t>业务需要描述：</w:t>
          </w:r>
          <w:r>
            <w:tab/>
          </w:r>
          <w:r>
            <w:fldChar w:fldCharType="begin"/>
          </w:r>
          <w:r>
            <w:instrText xml:space="preserve"> PAGEREF _Toc6908 </w:instrText>
          </w:r>
          <w:r>
            <w:fldChar w:fldCharType="separate"/>
          </w:r>
          <w:r>
            <w:t>29</w:t>
          </w:r>
          <w:r>
            <w:fldChar w:fldCharType="end"/>
          </w:r>
          <w:r>
            <w:fldChar w:fldCharType="end"/>
          </w:r>
        </w:p>
        <w:p>
          <w:pPr>
            <w:pStyle w:val="17"/>
            <w:tabs>
              <w:tab w:val="right" w:leader="dot" w:pos="8312"/>
            </w:tabs>
          </w:pPr>
          <w:r>
            <w:fldChar w:fldCharType="begin"/>
          </w:r>
          <w:r>
            <w:instrText xml:space="preserve"> HYPERLINK \l _Toc31548 </w:instrText>
          </w:r>
          <w:r>
            <w:fldChar w:fldCharType="separate"/>
          </w:r>
          <w:r>
            <w:rPr>
              <w:rFonts w:hint="default" w:ascii="仿宋" w:hAnsi="仿宋" w:eastAsia="仿宋" w:cs="仿宋"/>
              <w:szCs w:val="24"/>
            </w:rPr>
            <w:t xml:space="preserve">2.4.2 </w:t>
          </w:r>
          <w:r>
            <w:rPr>
              <w:rFonts w:hint="eastAsia" w:ascii="仿宋" w:hAnsi="仿宋" w:eastAsia="仿宋" w:cs="仿宋"/>
              <w:szCs w:val="28"/>
            </w:rPr>
            <w:t>操作说明</w:t>
          </w:r>
          <w:r>
            <w:tab/>
          </w:r>
          <w:r>
            <w:fldChar w:fldCharType="begin"/>
          </w:r>
          <w:r>
            <w:instrText xml:space="preserve"> PAGEREF _Toc31548 </w:instrText>
          </w:r>
          <w:r>
            <w:fldChar w:fldCharType="separate"/>
          </w:r>
          <w:r>
            <w:t>29</w:t>
          </w:r>
          <w:r>
            <w:fldChar w:fldCharType="end"/>
          </w:r>
          <w:r>
            <w:fldChar w:fldCharType="end"/>
          </w:r>
        </w:p>
        <w:p>
          <w:pPr>
            <w:pStyle w:val="28"/>
            <w:tabs>
              <w:tab w:val="right" w:leader="dot" w:pos="8312"/>
              <w:tab w:val="clear" w:pos="840"/>
              <w:tab w:val="clear" w:pos="8296"/>
            </w:tabs>
          </w:pPr>
          <w:r>
            <w:fldChar w:fldCharType="begin"/>
          </w:r>
          <w:r>
            <w:instrText xml:space="preserve"> HYPERLINK \l _Toc22896 </w:instrText>
          </w:r>
          <w:r>
            <w:fldChar w:fldCharType="separate"/>
          </w:r>
          <w:r>
            <w:rPr>
              <w:rFonts w:hint="eastAsia" w:ascii="仿宋" w:hAnsi="仿宋" w:eastAsia="仿宋" w:cs="仿宋"/>
            </w:rPr>
            <w:t>2.5 分类分级应用策略管理</w:t>
          </w:r>
          <w:r>
            <w:tab/>
          </w:r>
          <w:r>
            <w:fldChar w:fldCharType="begin"/>
          </w:r>
          <w:r>
            <w:instrText xml:space="preserve"> PAGEREF _Toc22896 </w:instrText>
          </w:r>
          <w:r>
            <w:fldChar w:fldCharType="separate"/>
          </w:r>
          <w:r>
            <w:t>31</w:t>
          </w:r>
          <w:r>
            <w:fldChar w:fldCharType="end"/>
          </w:r>
          <w:r>
            <w:fldChar w:fldCharType="end"/>
          </w:r>
        </w:p>
        <w:p>
          <w:pPr>
            <w:pStyle w:val="17"/>
            <w:tabs>
              <w:tab w:val="right" w:leader="dot" w:pos="8312"/>
            </w:tabs>
          </w:pPr>
          <w:r>
            <w:fldChar w:fldCharType="begin"/>
          </w:r>
          <w:r>
            <w:instrText xml:space="preserve"> HYPERLINK \l _Toc10602 </w:instrText>
          </w:r>
          <w:r>
            <w:fldChar w:fldCharType="separate"/>
          </w:r>
          <w:r>
            <w:rPr>
              <w:rFonts w:hint="default" w:ascii="仿宋" w:hAnsi="仿宋" w:eastAsia="仿宋" w:cs="仿宋"/>
              <w:szCs w:val="24"/>
            </w:rPr>
            <w:t xml:space="preserve">2.5.1 </w:t>
          </w:r>
          <w:r>
            <w:rPr>
              <w:rFonts w:hint="eastAsia" w:ascii="仿宋" w:hAnsi="仿宋" w:eastAsia="仿宋" w:cs="仿宋"/>
              <w:szCs w:val="28"/>
            </w:rPr>
            <w:t>业务需要描述：</w:t>
          </w:r>
          <w:r>
            <w:tab/>
          </w:r>
          <w:r>
            <w:fldChar w:fldCharType="begin"/>
          </w:r>
          <w:r>
            <w:instrText xml:space="preserve"> PAGEREF _Toc10602 </w:instrText>
          </w:r>
          <w:r>
            <w:fldChar w:fldCharType="separate"/>
          </w:r>
          <w:r>
            <w:t>31</w:t>
          </w:r>
          <w:r>
            <w:fldChar w:fldCharType="end"/>
          </w:r>
          <w:r>
            <w:fldChar w:fldCharType="end"/>
          </w:r>
        </w:p>
        <w:p>
          <w:pPr>
            <w:pStyle w:val="17"/>
            <w:tabs>
              <w:tab w:val="right" w:leader="dot" w:pos="8312"/>
            </w:tabs>
          </w:pPr>
          <w:r>
            <w:fldChar w:fldCharType="begin"/>
          </w:r>
          <w:r>
            <w:instrText xml:space="preserve"> HYPERLINK \l _Toc874 </w:instrText>
          </w:r>
          <w:r>
            <w:fldChar w:fldCharType="separate"/>
          </w:r>
          <w:r>
            <w:rPr>
              <w:rFonts w:hint="default" w:ascii="仿宋" w:hAnsi="仿宋" w:eastAsia="仿宋" w:cs="仿宋"/>
              <w:szCs w:val="24"/>
            </w:rPr>
            <w:t xml:space="preserve">2.5.2 </w:t>
          </w:r>
          <w:r>
            <w:rPr>
              <w:rFonts w:hint="eastAsia" w:ascii="仿宋" w:hAnsi="仿宋" w:eastAsia="仿宋" w:cs="仿宋"/>
              <w:szCs w:val="28"/>
            </w:rPr>
            <w:t>操作说明</w:t>
          </w:r>
          <w:r>
            <w:tab/>
          </w:r>
          <w:r>
            <w:fldChar w:fldCharType="begin"/>
          </w:r>
          <w:r>
            <w:instrText xml:space="preserve"> PAGEREF _Toc874 </w:instrText>
          </w:r>
          <w:r>
            <w:fldChar w:fldCharType="separate"/>
          </w:r>
          <w:r>
            <w:t>31</w:t>
          </w:r>
          <w:r>
            <w:fldChar w:fldCharType="end"/>
          </w:r>
          <w:r>
            <w:fldChar w:fldCharType="end"/>
          </w:r>
        </w:p>
        <w:p>
          <w:pPr>
            <w:pStyle w:val="28"/>
            <w:tabs>
              <w:tab w:val="right" w:leader="dot" w:pos="8312"/>
              <w:tab w:val="clear" w:pos="840"/>
              <w:tab w:val="clear" w:pos="8296"/>
            </w:tabs>
          </w:pPr>
          <w:r>
            <w:fldChar w:fldCharType="begin"/>
          </w:r>
          <w:r>
            <w:instrText xml:space="preserve"> HYPERLINK \l _Toc14997 </w:instrText>
          </w:r>
          <w:r>
            <w:fldChar w:fldCharType="separate"/>
          </w:r>
          <w:r>
            <w:rPr>
              <w:rFonts w:hint="eastAsia" w:ascii="仿宋" w:hAnsi="仿宋" w:eastAsia="仿宋" w:cs="仿宋"/>
            </w:rPr>
            <w:t>2.6 供应商惩处及解除</w:t>
          </w:r>
          <w:r>
            <w:tab/>
          </w:r>
          <w:r>
            <w:fldChar w:fldCharType="begin"/>
          </w:r>
          <w:r>
            <w:instrText xml:space="preserve"> PAGEREF _Toc14997 </w:instrText>
          </w:r>
          <w:r>
            <w:fldChar w:fldCharType="separate"/>
          </w:r>
          <w:r>
            <w:t>32</w:t>
          </w:r>
          <w:r>
            <w:fldChar w:fldCharType="end"/>
          </w:r>
          <w:r>
            <w:fldChar w:fldCharType="end"/>
          </w:r>
        </w:p>
        <w:p>
          <w:pPr>
            <w:pStyle w:val="17"/>
            <w:tabs>
              <w:tab w:val="right" w:leader="dot" w:pos="8312"/>
            </w:tabs>
          </w:pPr>
          <w:r>
            <w:fldChar w:fldCharType="begin"/>
          </w:r>
          <w:r>
            <w:instrText xml:space="preserve"> HYPERLINK \l _Toc7360 </w:instrText>
          </w:r>
          <w:r>
            <w:fldChar w:fldCharType="separate"/>
          </w:r>
          <w:r>
            <w:rPr>
              <w:rFonts w:hint="default" w:ascii="仿宋" w:hAnsi="仿宋" w:eastAsia="仿宋" w:cs="仿宋"/>
              <w:szCs w:val="24"/>
            </w:rPr>
            <w:t xml:space="preserve">2.6.1 </w:t>
          </w:r>
          <w:r>
            <w:rPr>
              <w:rFonts w:hint="eastAsia" w:ascii="仿宋" w:hAnsi="仿宋" w:eastAsia="仿宋" w:cs="仿宋"/>
              <w:szCs w:val="28"/>
            </w:rPr>
            <w:t>业务需要描述：</w:t>
          </w:r>
          <w:r>
            <w:tab/>
          </w:r>
          <w:r>
            <w:fldChar w:fldCharType="begin"/>
          </w:r>
          <w:r>
            <w:instrText xml:space="preserve"> PAGEREF _Toc7360 </w:instrText>
          </w:r>
          <w:r>
            <w:fldChar w:fldCharType="separate"/>
          </w:r>
          <w:r>
            <w:t>32</w:t>
          </w:r>
          <w:r>
            <w:fldChar w:fldCharType="end"/>
          </w:r>
          <w:r>
            <w:fldChar w:fldCharType="end"/>
          </w:r>
        </w:p>
        <w:p>
          <w:pPr>
            <w:pStyle w:val="17"/>
            <w:tabs>
              <w:tab w:val="right" w:leader="dot" w:pos="8312"/>
            </w:tabs>
          </w:pPr>
          <w:r>
            <w:fldChar w:fldCharType="begin"/>
          </w:r>
          <w:r>
            <w:instrText xml:space="preserve"> HYPERLINK \l _Toc6571 </w:instrText>
          </w:r>
          <w:r>
            <w:fldChar w:fldCharType="separate"/>
          </w:r>
          <w:r>
            <w:rPr>
              <w:rFonts w:hint="default" w:ascii="仿宋" w:hAnsi="仿宋" w:eastAsia="仿宋" w:cs="仿宋"/>
              <w:szCs w:val="24"/>
              <w:lang w:val="en-US" w:eastAsia="zh-CN"/>
            </w:rPr>
            <w:t xml:space="preserve">2.6.2 </w:t>
          </w:r>
          <w:r>
            <w:rPr>
              <w:rFonts w:hint="eastAsia" w:ascii="仿宋" w:hAnsi="仿宋" w:eastAsia="仿宋" w:cs="仿宋"/>
              <w:szCs w:val="28"/>
            </w:rPr>
            <w:t>操作说明</w:t>
          </w:r>
          <w:r>
            <w:tab/>
          </w:r>
          <w:r>
            <w:fldChar w:fldCharType="begin"/>
          </w:r>
          <w:r>
            <w:instrText xml:space="preserve"> PAGEREF _Toc6571 </w:instrText>
          </w:r>
          <w:r>
            <w:fldChar w:fldCharType="separate"/>
          </w:r>
          <w:r>
            <w:t>32</w:t>
          </w:r>
          <w:r>
            <w:fldChar w:fldCharType="end"/>
          </w:r>
          <w:r>
            <w:fldChar w:fldCharType="end"/>
          </w:r>
        </w:p>
        <w:p>
          <w:pPr>
            <w:pStyle w:val="28"/>
            <w:tabs>
              <w:tab w:val="right" w:leader="dot" w:pos="8312"/>
              <w:tab w:val="clear" w:pos="840"/>
              <w:tab w:val="clear" w:pos="8296"/>
            </w:tabs>
          </w:pPr>
          <w:r>
            <w:fldChar w:fldCharType="begin"/>
          </w:r>
          <w:r>
            <w:instrText xml:space="preserve"> HYPERLINK \l _Toc18773 </w:instrText>
          </w:r>
          <w:r>
            <w:fldChar w:fldCharType="separate"/>
          </w:r>
          <w:r>
            <w:rPr>
              <w:rFonts w:hint="eastAsia" w:ascii="仿宋" w:hAnsi="仿宋" w:eastAsia="仿宋" w:cs="仿宋"/>
            </w:rPr>
            <w:t>2.7 供应商</w:t>
          </w:r>
          <w:r>
            <w:rPr>
              <w:rFonts w:hint="eastAsia" w:ascii="仿宋" w:hAnsi="仿宋" w:eastAsia="仿宋" w:cs="仿宋"/>
              <w:lang w:val="en-US" w:eastAsia="zh-CN"/>
            </w:rPr>
            <w:t>合约管理</w:t>
          </w:r>
          <w:r>
            <w:tab/>
          </w:r>
          <w:r>
            <w:fldChar w:fldCharType="begin"/>
          </w:r>
          <w:r>
            <w:instrText xml:space="preserve"> PAGEREF _Toc18773 </w:instrText>
          </w:r>
          <w:r>
            <w:fldChar w:fldCharType="separate"/>
          </w:r>
          <w:r>
            <w:t>33</w:t>
          </w:r>
          <w:r>
            <w:fldChar w:fldCharType="end"/>
          </w:r>
          <w:r>
            <w:fldChar w:fldCharType="end"/>
          </w:r>
        </w:p>
        <w:p>
          <w:pPr>
            <w:pStyle w:val="17"/>
            <w:tabs>
              <w:tab w:val="right" w:leader="dot" w:pos="8312"/>
            </w:tabs>
          </w:pPr>
          <w:r>
            <w:fldChar w:fldCharType="begin"/>
          </w:r>
          <w:r>
            <w:instrText xml:space="preserve"> HYPERLINK \l _Toc21766 </w:instrText>
          </w:r>
          <w:r>
            <w:fldChar w:fldCharType="separate"/>
          </w:r>
          <w:r>
            <w:rPr>
              <w:rFonts w:hint="default" w:ascii="仿宋" w:hAnsi="仿宋" w:eastAsia="仿宋" w:cs="仿宋"/>
              <w:szCs w:val="24"/>
              <w:lang w:val="en-US" w:eastAsia="zh-CN"/>
            </w:rPr>
            <w:t xml:space="preserve">2.7.1 </w:t>
          </w:r>
          <w:r>
            <w:rPr>
              <w:rFonts w:hint="eastAsia" w:ascii="仿宋" w:hAnsi="仿宋" w:eastAsia="仿宋" w:cs="仿宋"/>
              <w:szCs w:val="28"/>
              <w:lang w:val="en-US" w:eastAsia="zh-CN"/>
            </w:rPr>
            <w:t>合约签订</w:t>
          </w:r>
          <w:r>
            <w:tab/>
          </w:r>
          <w:r>
            <w:fldChar w:fldCharType="begin"/>
          </w:r>
          <w:r>
            <w:instrText xml:space="preserve"> PAGEREF _Toc21766 </w:instrText>
          </w:r>
          <w:r>
            <w:fldChar w:fldCharType="separate"/>
          </w:r>
          <w:r>
            <w:t>33</w:t>
          </w:r>
          <w:r>
            <w:fldChar w:fldCharType="end"/>
          </w:r>
          <w:r>
            <w:fldChar w:fldCharType="end"/>
          </w:r>
        </w:p>
        <w:p>
          <w:pPr>
            <w:pStyle w:val="17"/>
            <w:tabs>
              <w:tab w:val="right" w:leader="dot" w:pos="8312"/>
            </w:tabs>
          </w:pPr>
          <w:r>
            <w:fldChar w:fldCharType="begin"/>
          </w:r>
          <w:r>
            <w:instrText xml:space="preserve"> HYPERLINK \l _Toc30741 </w:instrText>
          </w:r>
          <w:r>
            <w:fldChar w:fldCharType="separate"/>
          </w:r>
          <w:r>
            <w:rPr>
              <w:rFonts w:hint="default" w:ascii="仿宋" w:hAnsi="仿宋" w:eastAsia="仿宋" w:cs="仿宋"/>
              <w:szCs w:val="24"/>
              <w:lang w:val="en-US" w:eastAsia="zh-CN"/>
            </w:rPr>
            <w:t xml:space="preserve">2.7.2 </w:t>
          </w:r>
          <w:r>
            <w:rPr>
              <w:rFonts w:hint="eastAsia" w:ascii="仿宋" w:hAnsi="仿宋" w:eastAsia="仿宋" w:cs="仿宋"/>
              <w:szCs w:val="28"/>
              <w:lang w:val="en-US" w:eastAsia="zh-CN"/>
            </w:rPr>
            <w:t>合约履约</w:t>
          </w:r>
          <w:r>
            <w:tab/>
          </w:r>
          <w:r>
            <w:fldChar w:fldCharType="begin"/>
          </w:r>
          <w:r>
            <w:instrText xml:space="preserve"> PAGEREF _Toc30741 </w:instrText>
          </w:r>
          <w:r>
            <w:fldChar w:fldCharType="separate"/>
          </w:r>
          <w:r>
            <w:t>36</w:t>
          </w:r>
          <w:r>
            <w:fldChar w:fldCharType="end"/>
          </w:r>
          <w:r>
            <w:fldChar w:fldCharType="end"/>
          </w:r>
        </w:p>
        <w:p>
          <w:pPr>
            <w:pStyle w:val="17"/>
            <w:tabs>
              <w:tab w:val="right" w:leader="dot" w:pos="8312"/>
            </w:tabs>
          </w:pPr>
          <w:r>
            <w:fldChar w:fldCharType="begin"/>
          </w:r>
          <w:r>
            <w:instrText xml:space="preserve"> HYPERLINK \l _Toc14838 </w:instrText>
          </w:r>
          <w:r>
            <w:fldChar w:fldCharType="separate"/>
          </w:r>
          <w:r>
            <w:rPr>
              <w:rFonts w:hint="default" w:ascii="仿宋" w:hAnsi="仿宋" w:eastAsia="仿宋" w:cs="仿宋"/>
              <w:szCs w:val="24"/>
              <w:lang w:val="en-US" w:eastAsia="zh-CN"/>
            </w:rPr>
            <w:t xml:space="preserve">2.7.3 </w:t>
          </w:r>
          <w:r>
            <w:rPr>
              <w:rFonts w:hint="eastAsia" w:ascii="仿宋" w:hAnsi="仿宋" w:eastAsia="仿宋" w:cs="仿宋"/>
              <w:lang w:val="en-US" w:eastAsia="zh-CN"/>
            </w:rPr>
            <w:t>合同变更</w:t>
          </w:r>
          <w:r>
            <w:tab/>
          </w:r>
          <w:r>
            <w:fldChar w:fldCharType="begin"/>
          </w:r>
          <w:r>
            <w:instrText xml:space="preserve"> PAGEREF _Toc14838 </w:instrText>
          </w:r>
          <w:r>
            <w:fldChar w:fldCharType="separate"/>
          </w:r>
          <w:r>
            <w:t>41</w:t>
          </w:r>
          <w:r>
            <w:fldChar w:fldCharType="end"/>
          </w:r>
          <w:r>
            <w:fldChar w:fldCharType="end"/>
          </w:r>
        </w:p>
        <w:p>
          <w:pPr>
            <w:pStyle w:val="17"/>
            <w:tabs>
              <w:tab w:val="right" w:leader="dot" w:pos="8312"/>
            </w:tabs>
          </w:pPr>
          <w:r>
            <w:fldChar w:fldCharType="begin"/>
          </w:r>
          <w:r>
            <w:instrText xml:space="preserve"> HYPERLINK \l _Toc15065 </w:instrText>
          </w:r>
          <w:r>
            <w:fldChar w:fldCharType="separate"/>
          </w:r>
          <w:r>
            <w:rPr>
              <w:rFonts w:hint="default" w:ascii="仿宋" w:hAnsi="仿宋" w:eastAsia="仿宋" w:cs="仿宋"/>
              <w:szCs w:val="24"/>
              <w:lang w:val="en-US" w:eastAsia="zh-CN"/>
            </w:rPr>
            <w:t xml:space="preserve">2.7.4 </w:t>
          </w:r>
          <w:r>
            <w:rPr>
              <w:rFonts w:hint="eastAsia" w:ascii="仿宋" w:hAnsi="仿宋" w:eastAsia="仿宋" w:cs="仿宋"/>
              <w:lang w:val="en-US" w:eastAsia="zh-CN"/>
            </w:rPr>
            <w:t>合同解除</w:t>
          </w:r>
          <w:r>
            <w:tab/>
          </w:r>
          <w:r>
            <w:fldChar w:fldCharType="begin"/>
          </w:r>
          <w:r>
            <w:instrText xml:space="preserve"> PAGEREF _Toc15065 </w:instrText>
          </w:r>
          <w:r>
            <w:fldChar w:fldCharType="separate"/>
          </w:r>
          <w:r>
            <w:t>45</w:t>
          </w:r>
          <w:r>
            <w:fldChar w:fldCharType="end"/>
          </w:r>
          <w:r>
            <w:fldChar w:fldCharType="end"/>
          </w:r>
        </w:p>
        <w:p>
          <w:pPr>
            <w:pStyle w:val="17"/>
            <w:tabs>
              <w:tab w:val="right" w:leader="dot" w:pos="8312"/>
            </w:tabs>
          </w:pPr>
          <w:r>
            <w:fldChar w:fldCharType="begin"/>
          </w:r>
          <w:r>
            <w:instrText xml:space="preserve"> HYPERLINK \l _Toc19853 </w:instrText>
          </w:r>
          <w:r>
            <w:fldChar w:fldCharType="separate"/>
          </w:r>
          <w:r>
            <w:rPr>
              <w:rFonts w:hint="default" w:ascii="仿宋" w:hAnsi="仿宋" w:eastAsia="仿宋" w:cs="仿宋"/>
              <w:szCs w:val="24"/>
              <w:lang w:val="en-US" w:eastAsia="zh-CN"/>
            </w:rPr>
            <w:t xml:space="preserve">2.7.5 </w:t>
          </w:r>
          <w:r>
            <w:rPr>
              <w:rFonts w:hint="eastAsia" w:ascii="仿宋" w:hAnsi="仿宋" w:eastAsia="仿宋" w:cs="仿宋"/>
              <w:lang w:val="en-US" w:eastAsia="zh-CN"/>
            </w:rPr>
            <w:t>要求到货日期变更</w:t>
          </w:r>
          <w:r>
            <w:tab/>
          </w:r>
          <w:r>
            <w:fldChar w:fldCharType="begin"/>
          </w:r>
          <w:r>
            <w:instrText xml:space="preserve"> PAGEREF _Toc19853 </w:instrText>
          </w:r>
          <w:r>
            <w:fldChar w:fldCharType="separate"/>
          </w:r>
          <w:r>
            <w:t>49</w:t>
          </w:r>
          <w:r>
            <w:fldChar w:fldCharType="end"/>
          </w:r>
          <w:r>
            <w:fldChar w:fldCharType="end"/>
          </w:r>
        </w:p>
        <w:p>
          <w:pPr>
            <w:pStyle w:val="17"/>
            <w:tabs>
              <w:tab w:val="right" w:leader="dot" w:pos="8312"/>
            </w:tabs>
          </w:pPr>
          <w:r>
            <w:fldChar w:fldCharType="begin"/>
          </w:r>
          <w:r>
            <w:instrText xml:space="preserve"> HYPERLINK \l _Toc23171 </w:instrText>
          </w:r>
          <w:r>
            <w:fldChar w:fldCharType="separate"/>
          </w:r>
          <w:r>
            <w:rPr>
              <w:rFonts w:hint="default" w:ascii="仿宋" w:hAnsi="仿宋" w:eastAsia="仿宋" w:cs="仿宋"/>
              <w:szCs w:val="24"/>
              <w:lang w:val="en-US" w:eastAsia="zh-CN"/>
            </w:rPr>
            <w:t xml:space="preserve">2.7.6 </w:t>
          </w:r>
          <w:r>
            <w:rPr>
              <w:rFonts w:hint="eastAsia" w:ascii="仿宋" w:hAnsi="仿宋" w:eastAsia="仿宋" w:cs="仿宋"/>
              <w:lang w:val="en-US" w:eastAsia="zh-CN"/>
            </w:rPr>
            <w:t>填报包装规格</w:t>
          </w:r>
          <w:r>
            <w:tab/>
          </w:r>
          <w:r>
            <w:fldChar w:fldCharType="begin"/>
          </w:r>
          <w:r>
            <w:instrText xml:space="preserve"> PAGEREF _Toc23171 </w:instrText>
          </w:r>
          <w:r>
            <w:fldChar w:fldCharType="separate"/>
          </w:r>
          <w:r>
            <w:t>50</w:t>
          </w:r>
          <w:r>
            <w:fldChar w:fldCharType="end"/>
          </w:r>
          <w:r>
            <w:fldChar w:fldCharType="end"/>
          </w:r>
        </w:p>
        <w:p>
          <w:pPr>
            <w:pStyle w:val="28"/>
            <w:tabs>
              <w:tab w:val="right" w:leader="dot" w:pos="8312"/>
              <w:tab w:val="clear" w:pos="840"/>
              <w:tab w:val="clear" w:pos="8296"/>
            </w:tabs>
          </w:pPr>
          <w:r>
            <w:fldChar w:fldCharType="begin"/>
          </w:r>
          <w:r>
            <w:instrText xml:space="preserve"> HYPERLINK \l _Toc5342 </w:instrText>
          </w:r>
          <w:r>
            <w:fldChar w:fldCharType="separate"/>
          </w:r>
          <w:r>
            <w:rPr>
              <w:rFonts w:hint="eastAsia" w:ascii="仿宋" w:hAnsi="仿宋" w:eastAsia="仿宋" w:cs="仿宋"/>
              <w:lang w:val="en-US" w:eastAsia="zh-CN"/>
            </w:rPr>
            <w:t>2.8 供应商合同支付</w:t>
          </w:r>
          <w:r>
            <w:tab/>
          </w:r>
          <w:r>
            <w:fldChar w:fldCharType="begin"/>
          </w:r>
          <w:r>
            <w:instrText xml:space="preserve"> PAGEREF _Toc5342 </w:instrText>
          </w:r>
          <w:r>
            <w:fldChar w:fldCharType="separate"/>
          </w:r>
          <w:r>
            <w:t>51</w:t>
          </w:r>
          <w:r>
            <w:fldChar w:fldCharType="end"/>
          </w:r>
          <w:r>
            <w:fldChar w:fldCharType="end"/>
          </w:r>
        </w:p>
        <w:p>
          <w:pPr>
            <w:pStyle w:val="17"/>
            <w:tabs>
              <w:tab w:val="right" w:leader="dot" w:pos="8312"/>
            </w:tabs>
          </w:pPr>
          <w:r>
            <w:fldChar w:fldCharType="begin"/>
          </w:r>
          <w:r>
            <w:instrText xml:space="preserve"> HYPERLINK \l _Toc28872 </w:instrText>
          </w:r>
          <w:r>
            <w:fldChar w:fldCharType="separate"/>
          </w:r>
          <w:r>
            <w:rPr>
              <w:rFonts w:hint="default" w:ascii="仿宋" w:hAnsi="仿宋" w:eastAsia="仿宋" w:cs="仿宋"/>
              <w:szCs w:val="24"/>
              <w:lang w:val="en-US" w:eastAsia="zh-CN"/>
            </w:rPr>
            <w:t xml:space="preserve">2.8.1 </w:t>
          </w:r>
          <w:r>
            <w:rPr>
              <w:rFonts w:hint="eastAsia" w:ascii="仿宋" w:hAnsi="仿宋" w:eastAsia="仿宋" w:cs="仿宋"/>
            </w:rPr>
            <w:t>业务需要描述：</w:t>
          </w:r>
          <w:r>
            <w:tab/>
          </w:r>
          <w:r>
            <w:fldChar w:fldCharType="begin"/>
          </w:r>
          <w:r>
            <w:instrText xml:space="preserve"> PAGEREF _Toc28872 </w:instrText>
          </w:r>
          <w:r>
            <w:fldChar w:fldCharType="separate"/>
          </w:r>
          <w:r>
            <w:t>51</w:t>
          </w:r>
          <w:r>
            <w:fldChar w:fldCharType="end"/>
          </w:r>
          <w:r>
            <w:fldChar w:fldCharType="end"/>
          </w:r>
        </w:p>
        <w:p>
          <w:pPr>
            <w:pStyle w:val="17"/>
            <w:tabs>
              <w:tab w:val="right" w:leader="dot" w:pos="8312"/>
            </w:tabs>
          </w:pPr>
          <w:r>
            <w:fldChar w:fldCharType="begin"/>
          </w:r>
          <w:r>
            <w:instrText xml:space="preserve"> HYPERLINK \l _Toc28680 </w:instrText>
          </w:r>
          <w:r>
            <w:fldChar w:fldCharType="separate"/>
          </w:r>
          <w:r>
            <w:rPr>
              <w:rFonts w:hint="default" w:ascii="仿宋" w:hAnsi="仿宋" w:eastAsia="仿宋" w:cs="仿宋"/>
              <w:szCs w:val="24"/>
              <w:lang w:val="en-US" w:eastAsia="zh-CN"/>
            </w:rPr>
            <w:t xml:space="preserve">2.8.2 </w:t>
          </w:r>
          <w:r>
            <w:rPr>
              <w:rFonts w:hint="eastAsia" w:ascii="仿宋" w:hAnsi="仿宋" w:eastAsia="仿宋" w:cs="仿宋"/>
              <w:lang w:val="en-US" w:eastAsia="zh-CN"/>
            </w:rPr>
            <w:t>操作说明</w:t>
          </w:r>
          <w:r>
            <w:tab/>
          </w:r>
          <w:r>
            <w:fldChar w:fldCharType="begin"/>
          </w:r>
          <w:r>
            <w:instrText xml:space="preserve"> PAGEREF _Toc28680 </w:instrText>
          </w:r>
          <w:r>
            <w:fldChar w:fldCharType="separate"/>
          </w:r>
          <w:r>
            <w:t>51</w:t>
          </w:r>
          <w:r>
            <w:fldChar w:fldCharType="end"/>
          </w:r>
          <w:r>
            <w:fldChar w:fldCharType="end"/>
          </w:r>
        </w:p>
        <w:p>
          <w:pPr>
            <w:pStyle w:val="28"/>
            <w:tabs>
              <w:tab w:val="right" w:leader="dot" w:pos="8312"/>
              <w:tab w:val="clear" w:pos="840"/>
              <w:tab w:val="clear" w:pos="8296"/>
            </w:tabs>
          </w:pPr>
          <w:r>
            <w:fldChar w:fldCharType="begin"/>
          </w:r>
          <w:r>
            <w:instrText xml:space="preserve"> HYPERLINK \l _Toc23941 </w:instrText>
          </w:r>
          <w:r>
            <w:fldChar w:fldCharType="separate"/>
          </w:r>
          <w:r>
            <w:rPr>
              <w:rFonts w:hint="eastAsia" w:ascii="仿宋" w:hAnsi="仿宋" w:eastAsia="仿宋" w:cs="仿宋"/>
              <w:bCs/>
              <w:lang w:val="en-US" w:eastAsia="zh-CN"/>
            </w:rPr>
            <w:t>2.9购标管理</w:t>
          </w:r>
          <w:r>
            <w:tab/>
          </w:r>
          <w:r>
            <w:fldChar w:fldCharType="begin"/>
          </w:r>
          <w:r>
            <w:instrText xml:space="preserve"> PAGEREF _Toc23941 </w:instrText>
          </w:r>
          <w:r>
            <w:fldChar w:fldCharType="separate"/>
          </w:r>
          <w:r>
            <w:t>56</w:t>
          </w:r>
          <w:r>
            <w:fldChar w:fldCharType="end"/>
          </w:r>
          <w:r>
            <w:fldChar w:fldCharType="end"/>
          </w:r>
        </w:p>
        <w:p>
          <w:pPr>
            <w:pStyle w:val="17"/>
            <w:tabs>
              <w:tab w:val="right" w:leader="dot" w:pos="8312"/>
            </w:tabs>
          </w:pPr>
          <w:r>
            <w:fldChar w:fldCharType="begin"/>
          </w:r>
          <w:r>
            <w:instrText xml:space="preserve"> HYPERLINK \l _Toc9922 </w:instrText>
          </w:r>
          <w:r>
            <w:fldChar w:fldCharType="separate"/>
          </w:r>
          <w:r>
            <w:rPr>
              <w:rFonts w:hint="eastAsia" w:ascii="仿宋" w:hAnsi="仿宋" w:eastAsia="仿宋" w:cs="仿宋"/>
              <w:bCs/>
              <w:lang w:val="en-US" w:eastAsia="zh-CN"/>
            </w:rPr>
            <w:t>2.9.1</w:t>
          </w:r>
          <w:r>
            <w:rPr>
              <w:rFonts w:hint="eastAsia" w:ascii="仿宋" w:hAnsi="仿宋" w:eastAsia="仿宋" w:cs="仿宋"/>
              <w:bCs/>
            </w:rPr>
            <w:t>邀请函确认</w:t>
          </w:r>
          <w:r>
            <w:tab/>
          </w:r>
          <w:r>
            <w:fldChar w:fldCharType="begin"/>
          </w:r>
          <w:r>
            <w:instrText xml:space="preserve"> PAGEREF _Toc9922 </w:instrText>
          </w:r>
          <w:r>
            <w:fldChar w:fldCharType="separate"/>
          </w:r>
          <w:r>
            <w:t>56</w:t>
          </w:r>
          <w:r>
            <w:fldChar w:fldCharType="end"/>
          </w:r>
          <w:r>
            <w:fldChar w:fldCharType="end"/>
          </w:r>
        </w:p>
        <w:p>
          <w:pPr>
            <w:pStyle w:val="17"/>
            <w:tabs>
              <w:tab w:val="right" w:leader="dot" w:pos="8312"/>
            </w:tabs>
          </w:pPr>
          <w:r>
            <w:fldChar w:fldCharType="begin"/>
          </w:r>
          <w:r>
            <w:instrText xml:space="preserve"> HYPERLINK \l _Toc23451 </w:instrText>
          </w:r>
          <w:r>
            <w:fldChar w:fldCharType="separate"/>
          </w:r>
          <w:r>
            <w:rPr>
              <w:rFonts w:hint="eastAsia" w:ascii="仿宋" w:hAnsi="仿宋" w:eastAsia="仿宋" w:cs="仿宋"/>
              <w:bCs/>
              <w:lang w:val="en-US" w:eastAsia="zh-CN"/>
            </w:rPr>
            <w:t>2.9.2</w:t>
          </w:r>
          <w:r>
            <w:rPr>
              <w:rFonts w:hint="eastAsia" w:ascii="仿宋" w:hAnsi="仿宋" w:eastAsia="仿宋" w:cs="仿宋"/>
              <w:bCs/>
            </w:rPr>
            <w:t>招标/采购文件购买</w:t>
          </w:r>
          <w:r>
            <w:tab/>
          </w:r>
          <w:r>
            <w:fldChar w:fldCharType="begin"/>
          </w:r>
          <w:r>
            <w:instrText xml:space="preserve"> PAGEREF _Toc23451 </w:instrText>
          </w:r>
          <w:r>
            <w:fldChar w:fldCharType="separate"/>
          </w:r>
          <w:r>
            <w:t>56</w:t>
          </w:r>
          <w:r>
            <w:fldChar w:fldCharType="end"/>
          </w:r>
          <w:r>
            <w:fldChar w:fldCharType="end"/>
          </w:r>
        </w:p>
        <w:p>
          <w:pPr>
            <w:pStyle w:val="17"/>
            <w:tabs>
              <w:tab w:val="right" w:leader="dot" w:pos="8312"/>
            </w:tabs>
          </w:pPr>
          <w:r>
            <w:fldChar w:fldCharType="begin"/>
          </w:r>
          <w:r>
            <w:instrText xml:space="preserve"> HYPERLINK \l _Toc31314 </w:instrText>
          </w:r>
          <w:r>
            <w:fldChar w:fldCharType="separate"/>
          </w:r>
          <w:r>
            <w:rPr>
              <w:rFonts w:hint="eastAsia" w:ascii="仿宋" w:hAnsi="仿宋" w:eastAsia="仿宋" w:cs="仿宋"/>
              <w:bCs/>
              <w:lang w:val="en-US" w:eastAsia="zh-CN"/>
            </w:rPr>
            <w:t>2.9.3</w:t>
          </w:r>
          <w:r>
            <w:rPr>
              <w:rFonts w:hint="eastAsia" w:ascii="仿宋" w:hAnsi="仿宋" w:eastAsia="仿宋" w:cs="仿宋"/>
              <w:bCs/>
            </w:rPr>
            <w:t>招标/采购文件下载</w:t>
          </w:r>
          <w:r>
            <w:tab/>
          </w:r>
          <w:r>
            <w:fldChar w:fldCharType="begin"/>
          </w:r>
          <w:r>
            <w:instrText xml:space="preserve"> PAGEREF _Toc31314 </w:instrText>
          </w:r>
          <w:r>
            <w:fldChar w:fldCharType="separate"/>
          </w:r>
          <w:r>
            <w:t>58</w:t>
          </w:r>
          <w:r>
            <w:fldChar w:fldCharType="end"/>
          </w:r>
          <w:r>
            <w:fldChar w:fldCharType="end"/>
          </w:r>
        </w:p>
        <w:p>
          <w:pPr>
            <w:pStyle w:val="17"/>
            <w:tabs>
              <w:tab w:val="right" w:leader="dot" w:pos="8312"/>
            </w:tabs>
          </w:pPr>
          <w:r>
            <w:fldChar w:fldCharType="begin"/>
          </w:r>
          <w:r>
            <w:instrText xml:space="preserve"> HYPERLINK \l _Toc22933 </w:instrText>
          </w:r>
          <w:r>
            <w:fldChar w:fldCharType="separate"/>
          </w:r>
          <w:r>
            <w:rPr>
              <w:rFonts w:hint="eastAsia" w:ascii="仿宋" w:hAnsi="仿宋" w:eastAsia="仿宋" w:cs="仿宋"/>
              <w:bCs/>
              <w:lang w:val="en-US" w:eastAsia="zh-CN"/>
            </w:rPr>
            <w:t>2.9.4</w:t>
          </w:r>
          <w:r>
            <w:rPr>
              <w:rFonts w:hint="eastAsia" w:ascii="仿宋" w:hAnsi="仿宋" w:eastAsia="仿宋" w:cs="仿宋"/>
              <w:bCs/>
            </w:rPr>
            <w:t>项目投标保证金支付</w:t>
          </w:r>
          <w:r>
            <w:tab/>
          </w:r>
          <w:r>
            <w:fldChar w:fldCharType="begin"/>
          </w:r>
          <w:r>
            <w:instrText xml:space="preserve"> PAGEREF _Toc22933 </w:instrText>
          </w:r>
          <w:r>
            <w:fldChar w:fldCharType="separate"/>
          </w:r>
          <w:r>
            <w:t>59</w:t>
          </w:r>
          <w:r>
            <w:fldChar w:fldCharType="end"/>
          </w:r>
          <w:r>
            <w:fldChar w:fldCharType="end"/>
          </w:r>
        </w:p>
        <w:p>
          <w:pPr>
            <w:pStyle w:val="28"/>
            <w:tabs>
              <w:tab w:val="right" w:leader="dot" w:pos="8312"/>
              <w:tab w:val="clear" w:pos="840"/>
              <w:tab w:val="clear" w:pos="8296"/>
            </w:tabs>
          </w:pPr>
          <w:r>
            <w:fldChar w:fldCharType="begin"/>
          </w:r>
          <w:r>
            <w:instrText xml:space="preserve"> HYPERLINK \l _Toc28679 </w:instrText>
          </w:r>
          <w:r>
            <w:fldChar w:fldCharType="separate"/>
          </w:r>
          <w:r>
            <w:rPr>
              <w:rFonts w:hint="eastAsia" w:ascii="仿宋" w:hAnsi="仿宋" w:eastAsia="仿宋" w:cs="仿宋"/>
              <w:bCs/>
              <w:kern w:val="2"/>
              <w:szCs w:val="24"/>
              <w:lang w:val="en-US" w:eastAsia="zh-CN" w:bidi="ar-SA"/>
            </w:rPr>
            <w:t>2.10 投标文件制作</w:t>
          </w:r>
          <w:r>
            <w:tab/>
          </w:r>
          <w:r>
            <w:fldChar w:fldCharType="begin"/>
          </w:r>
          <w:r>
            <w:instrText xml:space="preserve"> PAGEREF _Toc28679 </w:instrText>
          </w:r>
          <w:r>
            <w:fldChar w:fldCharType="separate"/>
          </w:r>
          <w:r>
            <w:t>60</w:t>
          </w:r>
          <w:r>
            <w:fldChar w:fldCharType="end"/>
          </w:r>
          <w:r>
            <w:fldChar w:fldCharType="end"/>
          </w:r>
        </w:p>
        <w:p>
          <w:pPr>
            <w:pStyle w:val="17"/>
            <w:tabs>
              <w:tab w:val="right" w:leader="dot" w:pos="8312"/>
            </w:tabs>
          </w:pPr>
          <w:r>
            <w:fldChar w:fldCharType="begin"/>
          </w:r>
          <w:r>
            <w:instrText xml:space="preserve"> HYPERLINK \l _Toc7343 </w:instrText>
          </w:r>
          <w:r>
            <w:fldChar w:fldCharType="separate"/>
          </w:r>
          <w:r>
            <w:rPr>
              <w:rFonts w:hint="eastAsia" w:ascii="仿宋" w:hAnsi="仿宋" w:eastAsia="仿宋" w:cs="仿宋"/>
              <w:bCs/>
              <w:lang w:val="en-US" w:eastAsia="zh-CN"/>
            </w:rPr>
            <w:t>2.10.1</w:t>
          </w:r>
          <w:r>
            <w:rPr>
              <w:rFonts w:hint="eastAsia" w:ascii="仿宋" w:hAnsi="仿宋" w:eastAsia="仿宋" w:cs="仿宋"/>
              <w:bCs/>
            </w:rPr>
            <w:t>制作投标文件</w:t>
          </w:r>
          <w:r>
            <w:tab/>
          </w:r>
          <w:r>
            <w:fldChar w:fldCharType="begin"/>
          </w:r>
          <w:r>
            <w:instrText xml:space="preserve"> PAGEREF _Toc7343 </w:instrText>
          </w:r>
          <w:r>
            <w:fldChar w:fldCharType="separate"/>
          </w:r>
          <w:r>
            <w:t>60</w:t>
          </w:r>
          <w:r>
            <w:fldChar w:fldCharType="end"/>
          </w:r>
          <w:r>
            <w:fldChar w:fldCharType="end"/>
          </w:r>
        </w:p>
        <w:p>
          <w:pPr>
            <w:pStyle w:val="24"/>
            <w:tabs>
              <w:tab w:val="right" w:leader="dot" w:pos="8312"/>
              <w:tab w:val="clear" w:pos="440"/>
              <w:tab w:val="clear" w:pos="8296"/>
            </w:tabs>
          </w:pPr>
          <w:r>
            <w:fldChar w:fldCharType="begin"/>
          </w:r>
          <w:r>
            <w:instrText xml:space="preserve"> HYPERLINK \l _Toc24751 </w:instrText>
          </w:r>
          <w:r>
            <w:fldChar w:fldCharType="separate"/>
          </w:r>
          <w:r>
            <w:rPr>
              <w:rFonts w:hint="eastAsia" w:ascii="仿宋" w:hAnsi="仿宋" w:eastAsia="仿宋" w:cs="仿宋"/>
              <w:lang w:val="en-US" w:eastAsia="zh-CN"/>
            </w:rPr>
            <w:t>2.11 投标管理</w:t>
          </w:r>
          <w:r>
            <w:tab/>
          </w:r>
          <w:r>
            <w:fldChar w:fldCharType="begin"/>
          </w:r>
          <w:r>
            <w:instrText xml:space="preserve"> PAGEREF _Toc24751 </w:instrText>
          </w:r>
          <w:r>
            <w:fldChar w:fldCharType="separate"/>
          </w:r>
          <w:r>
            <w:t>67</w:t>
          </w:r>
          <w:r>
            <w:fldChar w:fldCharType="end"/>
          </w:r>
          <w:r>
            <w:fldChar w:fldCharType="end"/>
          </w:r>
        </w:p>
        <w:p>
          <w:pPr>
            <w:pStyle w:val="17"/>
            <w:tabs>
              <w:tab w:val="right" w:leader="dot" w:pos="8312"/>
            </w:tabs>
          </w:pPr>
          <w:r>
            <w:fldChar w:fldCharType="begin"/>
          </w:r>
          <w:r>
            <w:instrText xml:space="preserve"> HYPERLINK \l _Toc10490 </w:instrText>
          </w:r>
          <w:r>
            <w:fldChar w:fldCharType="separate"/>
          </w:r>
          <w:r>
            <w:rPr>
              <w:rFonts w:hint="eastAsia" w:ascii="仿宋" w:hAnsi="仿宋" w:eastAsia="仿宋" w:cs="仿宋"/>
              <w:bCs/>
              <w:lang w:val="en-US" w:eastAsia="zh-CN"/>
            </w:rPr>
            <w:t>2.11.1</w:t>
          </w:r>
          <w:r>
            <w:rPr>
              <w:rFonts w:hint="eastAsia" w:ascii="仿宋" w:hAnsi="仿宋" w:eastAsia="仿宋" w:cs="仿宋"/>
              <w:bCs/>
            </w:rPr>
            <w:t>招标/采购文件上传</w:t>
          </w:r>
          <w:r>
            <w:tab/>
          </w:r>
          <w:r>
            <w:fldChar w:fldCharType="begin"/>
          </w:r>
          <w:r>
            <w:instrText xml:space="preserve"> PAGEREF _Toc10490 </w:instrText>
          </w:r>
          <w:r>
            <w:fldChar w:fldCharType="separate"/>
          </w:r>
          <w:r>
            <w:t>67</w:t>
          </w:r>
          <w:r>
            <w:fldChar w:fldCharType="end"/>
          </w:r>
          <w:r>
            <w:fldChar w:fldCharType="end"/>
          </w:r>
        </w:p>
        <w:p>
          <w:pPr>
            <w:pStyle w:val="17"/>
            <w:tabs>
              <w:tab w:val="right" w:leader="dot" w:pos="8312"/>
            </w:tabs>
          </w:pPr>
          <w:r>
            <w:fldChar w:fldCharType="begin"/>
          </w:r>
          <w:r>
            <w:instrText xml:space="preserve"> HYPERLINK \l _Toc31909 </w:instrText>
          </w:r>
          <w:r>
            <w:fldChar w:fldCharType="separate"/>
          </w:r>
          <w:r>
            <w:rPr>
              <w:rFonts w:hint="eastAsia" w:ascii="仿宋" w:hAnsi="仿宋" w:eastAsia="仿宋" w:cs="仿宋"/>
              <w:bCs/>
            </w:rPr>
            <w:t>2.</w:t>
          </w:r>
          <w:r>
            <w:rPr>
              <w:rFonts w:hint="eastAsia" w:ascii="仿宋" w:hAnsi="仿宋" w:eastAsia="仿宋" w:cs="仿宋"/>
              <w:bCs/>
              <w:lang w:val="en-US" w:eastAsia="zh-CN"/>
            </w:rPr>
            <w:t>11</w:t>
          </w:r>
          <w:r>
            <w:rPr>
              <w:rFonts w:hint="eastAsia" w:ascii="仿宋" w:hAnsi="仿宋" w:eastAsia="仿宋" w:cs="仿宋"/>
              <w:bCs/>
            </w:rPr>
            <w:t>.</w:t>
          </w:r>
          <w:r>
            <w:rPr>
              <w:rFonts w:hint="eastAsia" w:ascii="仿宋" w:hAnsi="仿宋" w:eastAsia="仿宋" w:cs="仿宋"/>
              <w:bCs/>
              <w:lang w:val="en-US" w:eastAsia="zh-CN"/>
            </w:rPr>
            <w:t>2</w:t>
          </w:r>
          <w:r>
            <w:rPr>
              <w:rFonts w:hint="eastAsia" w:ascii="仿宋" w:hAnsi="仿宋" w:eastAsia="仿宋" w:cs="仿宋"/>
              <w:bCs/>
            </w:rPr>
            <w:t>开标质疑</w:t>
          </w:r>
          <w:r>
            <w:tab/>
          </w:r>
          <w:r>
            <w:fldChar w:fldCharType="begin"/>
          </w:r>
          <w:r>
            <w:instrText xml:space="preserve"> PAGEREF _Toc31909 </w:instrText>
          </w:r>
          <w:r>
            <w:fldChar w:fldCharType="separate"/>
          </w:r>
          <w:r>
            <w:t>70</w:t>
          </w:r>
          <w:r>
            <w:fldChar w:fldCharType="end"/>
          </w:r>
          <w:r>
            <w:fldChar w:fldCharType="end"/>
          </w:r>
        </w:p>
        <w:p>
          <w:pPr>
            <w:pStyle w:val="17"/>
            <w:tabs>
              <w:tab w:val="right" w:leader="dot" w:pos="8312"/>
            </w:tabs>
          </w:pPr>
          <w:r>
            <w:fldChar w:fldCharType="begin"/>
          </w:r>
          <w:r>
            <w:instrText xml:space="preserve"> HYPERLINK \l _Toc32686 </w:instrText>
          </w:r>
          <w:r>
            <w:fldChar w:fldCharType="separate"/>
          </w:r>
          <w:r>
            <w:rPr>
              <w:rFonts w:hint="eastAsia" w:ascii="仿宋" w:hAnsi="仿宋" w:eastAsia="仿宋" w:cs="仿宋"/>
              <w:bCs/>
              <w:lang w:val="en-US" w:eastAsia="zh-CN"/>
            </w:rPr>
            <w:t>2.11.3</w:t>
          </w:r>
          <w:r>
            <w:rPr>
              <w:rFonts w:hint="eastAsia" w:ascii="仿宋" w:hAnsi="仿宋" w:eastAsia="仿宋" w:cs="仿宋"/>
              <w:bCs/>
            </w:rPr>
            <w:t>开标报价确认</w:t>
          </w:r>
          <w:r>
            <w:tab/>
          </w:r>
          <w:r>
            <w:fldChar w:fldCharType="begin"/>
          </w:r>
          <w:r>
            <w:instrText xml:space="preserve"> PAGEREF _Toc32686 </w:instrText>
          </w:r>
          <w:r>
            <w:fldChar w:fldCharType="separate"/>
          </w:r>
          <w:r>
            <w:t>72</w:t>
          </w:r>
          <w:r>
            <w:fldChar w:fldCharType="end"/>
          </w:r>
          <w:r>
            <w:fldChar w:fldCharType="end"/>
          </w:r>
        </w:p>
        <w:p>
          <w:pPr>
            <w:pStyle w:val="17"/>
            <w:tabs>
              <w:tab w:val="right" w:leader="dot" w:pos="8312"/>
            </w:tabs>
          </w:pPr>
          <w:r>
            <w:fldChar w:fldCharType="begin"/>
          </w:r>
          <w:r>
            <w:instrText xml:space="preserve"> HYPERLINK \l _Toc12650 </w:instrText>
          </w:r>
          <w:r>
            <w:fldChar w:fldCharType="separate"/>
          </w:r>
          <w:r>
            <w:rPr>
              <w:rFonts w:hint="eastAsia" w:ascii="仿宋" w:hAnsi="仿宋" w:eastAsia="仿宋" w:cs="仿宋"/>
              <w:bCs/>
              <w:lang w:val="en-US" w:eastAsia="zh-CN"/>
            </w:rPr>
            <w:t>2.11.4</w:t>
          </w:r>
          <w:r>
            <w:rPr>
              <w:rFonts w:hint="eastAsia" w:ascii="仿宋" w:hAnsi="仿宋" w:eastAsia="仿宋" w:cs="仿宋"/>
              <w:bCs/>
            </w:rPr>
            <w:t>开标结果查询</w:t>
          </w:r>
          <w:r>
            <w:tab/>
          </w:r>
          <w:r>
            <w:fldChar w:fldCharType="begin"/>
          </w:r>
          <w:r>
            <w:instrText xml:space="preserve"> PAGEREF _Toc12650 </w:instrText>
          </w:r>
          <w:r>
            <w:fldChar w:fldCharType="separate"/>
          </w:r>
          <w:r>
            <w:t>72</w:t>
          </w:r>
          <w:r>
            <w:fldChar w:fldCharType="end"/>
          </w:r>
          <w:r>
            <w:fldChar w:fldCharType="end"/>
          </w:r>
        </w:p>
        <w:p>
          <w:r>
            <w:fldChar w:fldCharType="end"/>
          </w:r>
        </w:p>
      </w:sdtContent>
    </w:sdt>
    <w:p>
      <w:pPr>
        <w:pStyle w:val="4"/>
        <w:outlineLvl w:val="0"/>
        <w:rPr>
          <w:rFonts w:hint="eastAsia" w:ascii="仿宋" w:hAnsi="仿宋" w:eastAsia="仿宋" w:cs="仿宋"/>
        </w:rPr>
      </w:pPr>
      <w:bookmarkStart w:id="10" w:name="_Toc25000"/>
      <w:r>
        <w:rPr>
          <w:rFonts w:hint="eastAsia" w:ascii="仿宋" w:hAnsi="仿宋" w:eastAsia="仿宋" w:cs="仿宋"/>
        </w:rPr>
        <w:t>概述</w:t>
      </w:r>
      <w:bookmarkEnd w:id="10"/>
    </w:p>
    <w:p>
      <w:pPr>
        <w:pStyle w:val="5"/>
        <w:bidi w:val="0"/>
        <w:outlineLvl w:val="1"/>
        <w:rPr>
          <w:rFonts w:hint="eastAsia" w:ascii="仿宋" w:hAnsi="仿宋" w:eastAsia="仿宋" w:cs="仿宋"/>
        </w:rPr>
      </w:pPr>
      <w:bookmarkStart w:id="11" w:name="_Toc31705"/>
      <w:r>
        <w:rPr>
          <w:rFonts w:hint="eastAsia" w:ascii="仿宋" w:hAnsi="仿宋" w:eastAsia="仿宋" w:cs="仿宋"/>
          <w:lang w:val="en-US" w:eastAsia="zh-CN"/>
        </w:rPr>
        <w:t>整体概述</w:t>
      </w:r>
      <w:bookmarkEnd w:id="11"/>
    </w:p>
    <w:p>
      <w:pPr>
        <w:spacing w:line="360" w:lineRule="auto"/>
        <w:ind w:firstLine="480" w:firstLineChars="200"/>
        <w:rPr>
          <w:rFonts w:hint="eastAsia" w:ascii="仿宋" w:hAnsi="仿宋" w:eastAsia="仿宋" w:cs="仿宋"/>
        </w:rPr>
      </w:pPr>
      <w:r>
        <w:rPr>
          <w:rFonts w:hint="eastAsia" w:ascii="仿宋" w:hAnsi="仿宋" w:eastAsia="仿宋" w:cs="仿宋"/>
          <w:sz w:val="24"/>
          <w:lang w:val="en-US" w:eastAsia="zh-CN"/>
        </w:rPr>
        <w:t>电网管理平台（供应链域）建设包含10个一级应用，112个二级功能，供应商管理管理下有6个二级功能菜单，涉及到供应商信息管理，供应商评价管理，供应商信用管理，供应商服务管理等相关业务。</w:t>
      </w:r>
    </w:p>
    <w:p>
      <w:pPr>
        <w:pStyle w:val="5"/>
        <w:tabs>
          <w:tab w:val="left" w:pos="2406"/>
        </w:tabs>
        <w:spacing w:before="163" w:after="163"/>
        <w:outlineLvl w:val="1"/>
        <w:rPr>
          <w:rFonts w:hint="eastAsia" w:ascii="仿宋" w:hAnsi="仿宋" w:eastAsia="仿宋" w:cs="仿宋"/>
        </w:rPr>
      </w:pPr>
      <w:bookmarkStart w:id="12" w:name="_Toc460262441"/>
      <w:bookmarkStart w:id="13" w:name="_Toc74246195"/>
      <w:bookmarkStart w:id="14" w:name="_Toc19612"/>
      <w:r>
        <w:rPr>
          <w:rFonts w:hint="eastAsia" w:ascii="仿宋" w:hAnsi="仿宋" w:eastAsia="仿宋" w:cs="仿宋"/>
        </w:rPr>
        <w:t>文档说明</w:t>
      </w:r>
      <w:bookmarkEnd w:id="12"/>
      <w:bookmarkEnd w:id="13"/>
      <w:bookmarkEnd w:id="14"/>
      <w:r>
        <w:rPr>
          <w:rFonts w:hint="eastAsia" w:ascii="仿宋" w:hAnsi="仿宋" w:eastAsia="仿宋" w:cs="仿宋"/>
          <w:lang w:eastAsia="zh-CN"/>
        </w:rPr>
        <w:tab/>
      </w:r>
    </w:p>
    <w:p>
      <w:pPr>
        <w:ind w:firstLine="480" w:firstLineChars="200"/>
        <w:rPr>
          <w:rFonts w:hint="eastAsia" w:ascii="仿宋" w:hAnsi="仿宋" w:eastAsia="仿宋" w:cs="仿宋"/>
        </w:rPr>
      </w:pPr>
      <w:r>
        <w:rPr>
          <w:rFonts w:hint="eastAsia" w:ascii="仿宋" w:hAnsi="仿宋" w:eastAsia="仿宋" w:cs="仿宋"/>
        </w:rPr>
        <w:t>本文档在中国南方电网</w:t>
      </w:r>
      <w:r>
        <w:rPr>
          <w:rFonts w:hint="eastAsia" w:ascii="仿宋" w:hAnsi="仿宋" w:eastAsia="仿宋" w:cs="仿宋"/>
          <w:lang w:val="en-US" w:eastAsia="zh-CN"/>
        </w:rPr>
        <w:t>供应链统一服务平台</w:t>
      </w:r>
      <w:r>
        <w:rPr>
          <w:rFonts w:hint="eastAsia" w:ascii="仿宋" w:hAnsi="仿宋" w:eastAsia="仿宋" w:cs="仿宋"/>
        </w:rPr>
        <w:t>供应商管理模块系统设计的基础上编制，适用于使用中国南方电网</w:t>
      </w:r>
      <w:r>
        <w:rPr>
          <w:rFonts w:hint="eastAsia" w:ascii="仿宋" w:hAnsi="仿宋" w:eastAsia="仿宋" w:cs="仿宋"/>
          <w:lang w:val="en-US" w:eastAsia="zh-CN"/>
        </w:rPr>
        <w:t>供应链统一服务平台</w:t>
      </w:r>
      <w:r>
        <w:rPr>
          <w:rFonts w:hint="eastAsia" w:ascii="仿宋" w:hAnsi="仿宋" w:eastAsia="仿宋" w:cs="仿宋"/>
        </w:rPr>
        <w:t>进行外网注册登记的潜在供应商，以及进行信息变更的登记供应商。</w:t>
      </w:r>
    </w:p>
    <w:p>
      <w:pPr>
        <w:pStyle w:val="5"/>
        <w:numPr>
          <w:ilvl w:val="0"/>
          <w:numId w:val="0"/>
        </w:numPr>
        <w:spacing w:before="163" w:after="163"/>
        <w:ind w:left="718" w:hanging="576"/>
        <w:outlineLvl w:val="1"/>
        <w:rPr>
          <w:rFonts w:hint="eastAsia" w:ascii="仿宋" w:hAnsi="仿宋" w:eastAsia="仿宋" w:cs="仿宋"/>
          <w:lang w:val="en-US" w:eastAsia="zh-CN"/>
        </w:rPr>
      </w:pPr>
      <w:bookmarkStart w:id="15" w:name="_Toc460262442"/>
      <w:bookmarkStart w:id="16" w:name="_Toc74246196"/>
      <w:bookmarkStart w:id="17" w:name="_Toc6208"/>
      <w:r>
        <w:rPr>
          <w:rFonts w:hint="eastAsia" w:ascii="仿宋" w:hAnsi="仿宋" w:eastAsia="仿宋" w:cs="仿宋"/>
          <w:sz w:val="32"/>
        </w:rPr>
        <w:t>1.2客户端软硬件配置说明</w:t>
      </w:r>
      <w:bookmarkEnd w:id="15"/>
      <w:bookmarkEnd w:id="16"/>
      <w:bookmarkEnd w:id="17"/>
    </w:p>
    <w:p>
      <w:pPr>
        <w:pStyle w:val="6"/>
        <w:numPr>
          <w:ilvl w:val="0"/>
          <w:numId w:val="0"/>
        </w:numPr>
        <w:spacing w:before="163" w:after="163"/>
        <w:ind w:left="142"/>
        <w:outlineLvl w:val="2"/>
        <w:rPr>
          <w:rFonts w:hint="eastAsia" w:ascii="仿宋" w:hAnsi="仿宋" w:eastAsia="仿宋" w:cs="仿宋"/>
        </w:rPr>
      </w:pPr>
      <w:bookmarkStart w:id="18" w:name="_Toc460262443"/>
      <w:bookmarkStart w:id="19" w:name="_Toc74246197"/>
      <w:bookmarkStart w:id="20" w:name="_Toc342558244"/>
      <w:bookmarkStart w:id="21" w:name="_Toc340848608"/>
      <w:bookmarkStart w:id="22" w:name="_Toc26556"/>
      <w:r>
        <w:rPr>
          <w:rFonts w:hint="eastAsia" w:ascii="仿宋" w:hAnsi="仿宋" w:eastAsia="仿宋" w:cs="仿宋"/>
        </w:rPr>
        <w:t>1.2.1软件要求</w:t>
      </w:r>
      <w:bookmarkEnd w:id="18"/>
      <w:bookmarkEnd w:id="19"/>
      <w:bookmarkEnd w:id="20"/>
      <w:bookmarkEnd w:id="21"/>
      <w:bookmarkEnd w:id="22"/>
    </w:p>
    <w:p>
      <w:pPr>
        <w:ind w:left="480"/>
        <w:rPr>
          <w:rFonts w:hint="eastAsia" w:ascii="仿宋" w:hAnsi="仿宋" w:eastAsia="仿宋" w:cs="仿宋"/>
        </w:rPr>
      </w:pPr>
      <w:r>
        <w:rPr>
          <w:rFonts w:hint="eastAsia" w:ascii="仿宋" w:hAnsi="仿宋" w:eastAsia="仿宋" w:cs="仿宋"/>
        </w:rPr>
        <w:t xml:space="preserve">操作系统：Windows </w:t>
      </w:r>
      <w:r>
        <w:rPr>
          <w:rFonts w:hint="eastAsia" w:ascii="仿宋" w:hAnsi="仿宋" w:eastAsia="仿宋" w:cs="仿宋"/>
          <w:lang w:val="en-US" w:eastAsia="zh-CN"/>
        </w:rPr>
        <w:t>7</w:t>
      </w:r>
      <w:r>
        <w:rPr>
          <w:rFonts w:hint="eastAsia" w:ascii="仿宋" w:hAnsi="仿宋" w:eastAsia="仿宋" w:cs="仿宋"/>
        </w:rPr>
        <w:t>及以上版本中文版</w:t>
      </w:r>
    </w:p>
    <w:p>
      <w:pPr>
        <w:ind w:left="480"/>
        <w:rPr>
          <w:rFonts w:hint="eastAsia" w:ascii="仿宋" w:hAnsi="仿宋" w:eastAsia="仿宋" w:cs="仿宋"/>
        </w:rPr>
      </w:pPr>
      <w:r>
        <w:rPr>
          <w:rFonts w:hint="eastAsia" w:ascii="仿宋" w:hAnsi="仿宋" w:eastAsia="仿宋" w:cs="仿宋"/>
        </w:rPr>
        <w:t>浏览器：浏览器IE9.0</w:t>
      </w:r>
      <w:r>
        <w:rPr>
          <w:rFonts w:hint="eastAsia" w:ascii="仿宋" w:hAnsi="仿宋" w:eastAsia="仿宋" w:cs="仿宋"/>
          <w:lang w:eastAsia="zh-CN"/>
        </w:rPr>
        <w:t>、</w:t>
      </w:r>
      <w:r>
        <w:rPr>
          <w:rFonts w:hint="eastAsia" w:ascii="仿宋" w:hAnsi="仿宋" w:eastAsia="仿宋" w:cs="仿宋"/>
          <w:lang w:val="en-US" w:eastAsia="zh-CN"/>
        </w:rPr>
        <w:t>谷歌浏览器及搜狗浏览器</w:t>
      </w:r>
      <w:r>
        <w:rPr>
          <w:rFonts w:hint="eastAsia" w:ascii="仿宋" w:hAnsi="仿宋" w:eastAsia="仿宋" w:cs="仿宋"/>
        </w:rPr>
        <w:t>以上版本中文版</w:t>
      </w:r>
    </w:p>
    <w:p>
      <w:pPr>
        <w:pStyle w:val="6"/>
        <w:numPr>
          <w:ilvl w:val="0"/>
          <w:numId w:val="0"/>
        </w:numPr>
        <w:spacing w:before="163" w:after="163"/>
        <w:ind w:left="142"/>
        <w:outlineLvl w:val="2"/>
        <w:rPr>
          <w:rFonts w:hint="eastAsia" w:ascii="仿宋" w:hAnsi="仿宋" w:eastAsia="仿宋" w:cs="仿宋"/>
        </w:rPr>
      </w:pPr>
      <w:bookmarkStart w:id="23" w:name="_Toc74246198"/>
      <w:bookmarkStart w:id="24" w:name="_Toc342558250"/>
      <w:bookmarkStart w:id="25" w:name="_Toc460262444"/>
      <w:bookmarkStart w:id="26" w:name="_Toc23935"/>
      <w:r>
        <w:rPr>
          <w:rFonts w:hint="eastAsia" w:ascii="仿宋" w:hAnsi="仿宋" w:eastAsia="仿宋" w:cs="仿宋"/>
        </w:rPr>
        <w:t>1.2.2客户端系统设置</w:t>
      </w:r>
      <w:bookmarkEnd w:id="23"/>
      <w:bookmarkEnd w:id="24"/>
      <w:bookmarkEnd w:id="25"/>
      <w:bookmarkEnd w:id="26"/>
    </w:p>
    <w:p>
      <w:pPr>
        <w:ind w:left="480" w:leftChars="200" w:firstLine="480" w:firstLineChars="200"/>
        <w:rPr>
          <w:rFonts w:hint="eastAsia" w:ascii="仿宋" w:hAnsi="仿宋" w:eastAsia="仿宋" w:cs="仿宋"/>
          <w:color w:val="000000"/>
        </w:rPr>
      </w:pPr>
      <w:r>
        <w:rPr>
          <w:rFonts w:hint="eastAsia" w:ascii="仿宋" w:hAnsi="仿宋" w:eastAsia="仿宋" w:cs="仿宋"/>
          <w:color w:val="000000"/>
        </w:rPr>
        <w:t>为了让</w:t>
      </w:r>
      <w:r>
        <w:rPr>
          <w:rFonts w:hint="eastAsia" w:ascii="仿宋" w:hAnsi="仿宋" w:eastAsia="仿宋" w:cs="仿宋"/>
        </w:rPr>
        <w:t>系统</w:t>
      </w:r>
      <w:r>
        <w:rPr>
          <w:rFonts w:hint="eastAsia" w:ascii="仿宋" w:hAnsi="仿宋" w:eastAsia="仿宋" w:cs="仿宋"/>
          <w:color w:val="000000"/>
        </w:rPr>
        <w:t>能够正常工作，请按照以下步骤进行浏览器的配置（</w:t>
      </w:r>
      <w:r>
        <w:rPr>
          <w:rFonts w:hint="eastAsia" w:ascii="仿宋" w:hAnsi="仿宋" w:eastAsia="仿宋" w:cs="仿宋"/>
          <w:b/>
          <w:color w:val="000000"/>
        </w:rPr>
        <w:t>以下以IE9.0为例</w:t>
      </w:r>
      <w:r>
        <w:rPr>
          <w:rFonts w:hint="eastAsia" w:ascii="仿宋" w:hAnsi="仿宋" w:eastAsia="仿宋" w:cs="仿宋"/>
          <w:color w:val="000000"/>
        </w:rPr>
        <w:t>）：</w:t>
      </w:r>
    </w:p>
    <w:p>
      <w:pPr>
        <w:ind w:left="480" w:firstLine="480" w:firstLineChars="200"/>
        <w:rPr>
          <w:rFonts w:hint="eastAsia" w:ascii="仿宋" w:hAnsi="仿宋" w:eastAsia="仿宋" w:cs="仿宋"/>
          <w:color w:val="000000"/>
        </w:rPr>
      </w:pPr>
      <w:r>
        <w:rPr>
          <w:rFonts w:hint="eastAsia" w:ascii="仿宋" w:hAnsi="仿宋" w:eastAsia="仿宋" w:cs="仿宋"/>
        </w:rPr>
        <w:t>1．</w:t>
      </w:r>
      <w:r>
        <w:rPr>
          <w:rFonts w:hint="eastAsia" w:ascii="仿宋" w:hAnsi="仿宋" w:eastAsia="仿宋" w:cs="仿宋"/>
          <w:color w:val="000000"/>
        </w:rPr>
        <w:t>打开桌面上的浏览器，并点击“工具”菜单</w:t>
      </w:r>
      <w:r>
        <w:rPr>
          <w:rFonts w:hint="eastAsia" w:ascii="仿宋" w:hAnsi="仿宋" w:eastAsia="仿宋" w:cs="仿宋"/>
          <w:color w:val="000000"/>
        </w:rPr>
        <w:sym w:font="Wingdings" w:char="F0E0"/>
      </w:r>
      <w:r>
        <w:rPr>
          <w:rFonts w:hint="eastAsia" w:ascii="仿宋" w:hAnsi="仿宋" w:eastAsia="仿宋" w:cs="仿宋"/>
          <w:color w:val="000000"/>
        </w:rPr>
        <w:t>“Internet选项”。</w:t>
      </w:r>
    </w:p>
    <w:p>
      <w:pPr>
        <w:ind w:left="480"/>
        <w:jc w:val="center"/>
        <w:rPr>
          <w:rFonts w:hint="eastAsia" w:ascii="仿宋" w:hAnsi="仿宋" w:eastAsia="仿宋" w:cs="仿宋"/>
          <w:color w:val="000000"/>
        </w:rPr>
      </w:pPr>
      <w:r>
        <w:rPr>
          <w:rFonts w:hint="eastAsia" w:ascii="仿宋" w:hAnsi="仿宋" w:eastAsia="仿宋" w:cs="仿宋"/>
        </w:rPr>
        <w:drawing>
          <wp:inline distT="0" distB="0" distL="114300" distR="114300">
            <wp:extent cx="1104900" cy="714375"/>
            <wp:effectExtent l="0" t="0" r="0" b="9525"/>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
                    <pic:cNvPicPr>
                      <a:picLocks noChangeAspect="1"/>
                    </pic:cNvPicPr>
                  </pic:nvPicPr>
                  <pic:blipFill>
                    <a:blip r:embed="rId7"/>
                    <a:stretch>
                      <a:fillRect/>
                    </a:stretch>
                  </pic:blipFill>
                  <pic:spPr>
                    <a:xfrm>
                      <a:off x="0" y="0"/>
                      <a:ext cx="1104900" cy="714375"/>
                    </a:xfrm>
                    <a:prstGeom prst="rect">
                      <a:avLst/>
                    </a:prstGeom>
                    <a:noFill/>
                    <a:ln>
                      <a:noFill/>
                    </a:ln>
                  </pic:spPr>
                </pic:pic>
              </a:graphicData>
            </a:graphic>
          </wp:inline>
        </w:drawing>
      </w:r>
      <w:r>
        <w:rPr>
          <w:rFonts w:hint="eastAsia" w:ascii="仿宋" w:hAnsi="仿宋" w:eastAsia="仿宋" w:cs="仿宋"/>
          <w:color w:val="000000"/>
        </w:rPr>
        <w:t xml:space="preserve">         </w:t>
      </w:r>
    </w:p>
    <w:p>
      <w:pPr>
        <w:ind w:left="480"/>
        <w:jc w:val="center"/>
        <w:rPr>
          <w:rFonts w:hint="eastAsia" w:ascii="仿宋" w:hAnsi="仿宋" w:eastAsia="仿宋" w:cs="仿宋"/>
          <w:color w:val="000000"/>
        </w:rPr>
      </w:pPr>
      <w:r>
        <w:rPr>
          <w:rFonts w:hint="eastAsia" w:ascii="仿宋" w:hAnsi="仿宋" w:eastAsia="仿宋" w:cs="仿宋"/>
        </w:rPr>
        <w:drawing>
          <wp:inline distT="0" distB="0" distL="114300" distR="114300">
            <wp:extent cx="4893310" cy="2646045"/>
            <wp:effectExtent l="0" t="0" r="2540" b="1905"/>
            <wp:docPr id="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1"/>
                    <pic:cNvPicPr>
                      <a:picLocks noChangeAspect="1"/>
                    </pic:cNvPicPr>
                  </pic:nvPicPr>
                  <pic:blipFill>
                    <a:blip r:embed="rId8"/>
                    <a:srcRect t="4141"/>
                    <a:stretch>
                      <a:fillRect/>
                    </a:stretch>
                  </pic:blipFill>
                  <pic:spPr>
                    <a:xfrm>
                      <a:off x="0" y="0"/>
                      <a:ext cx="4893310" cy="2646045"/>
                    </a:xfrm>
                    <a:prstGeom prst="rect">
                      <a:avLst/>
                    </a:prstGeom>
                    <a:noFill/>
                    <a:ln>
                      <a:noFill/>
                    </a:ln>
                  </pic:spPr>
                </pic:pic>
              </a:graphicData>
            </a:graphic>
          </wp:inline>
        </w:drawing>
      </w:r>
    </w:p>
    <w:p>
      <w:pPr>
        <w:ind w:left="480" w:firstLine="480" w:firstLineChars="200"/>
        <w:rPr>
          <w:rFonts w:hint="eastAsia" w:ascii="仿宋" w:hAnsi="仿宋" w:eastAsia="仿宋" w:cs="仿宋"/>
          <w:color w:val="000000"/>
        </w:rPr>
      </w:pPr>
      <w:r>
        <w:rPr>
          <w:rFonts w:hint="eastAsia" w:ascii="仿宋" w:hAnsi="仿宋" w:eastAsia="仿宋" w:cs="仿宋"/>
          <w:color w:val="000000"/>
        </w:rPr>
        <w:t>2．弹出对话框之后，请点击“安全”选项卡。如下图所示：</w:t>
      </w:r>
    </w:p>
    <w:p>
      <w:pPr>
        <w:ind w:left="480"/>
        <w:jc w:val="center"/>
        <w:rPr>
          <w:rFonts w:hint="eastAsia" w:ascii="仿宋" w:hAnsi="仿宋" w:eastAsia="仿宋" w:cs="仿宋"/>
          <w:color w:val="000000"/>
        </w:rPr>
      </w:pPr>
      <w:r>
        <w:rPr>
          <w:rFonts w:hint="eastAsia" w:ascii="仿宋" w:hAnsi="仿宋" w:eastAsia="仿宋" w:cs="仿宋"/>
        </w:rPr>
        <w:drawing>
          <wp:inline distT="0" distB="0" distL="114300" distR="114300">
            <wp:extent cx="4980940" cy="4762500"/>
            <wp:effectExtent l="0" t="0" r="10160" b="0"/>
            <wp:docPr id="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1"/>
                    <pic:cNvPicPr>
                      <a:picLocks noChangeAspect="1"/>
                    </pic:cNvPicPr>
                  </pic:nvPicPr>
                  <pic:blipFill>
                    <a:blip r:embed="rId9"/>
                    <a:stretch>
                      <a:fillRect/>
                    </a:stretch>
                  </pic:blipFill>
                  <pic:spPr>
                    <a:xfrm>
                      <a:off x="0" y="0"/>
                      <a:ext cx="4980940" cy="4762500"/>
                    </a:xfrm>
                    <a:prstGeom prst="rect">
                      <a:avLst/>
                    </a:prstGeom>
                    <a:noFill/>
                    <a:ln>
                      <a:noFill/>
                    </a:ln>
                  </pic:spPr>
                </pic:pic>
              </a:graphicData>
            </a:graphic>
          </wp:inline>
        </w:drawing>
      </w:r>
    </w:p>
    <w:p>
      <w:pPr>
        <w:ind w:left="480" w:firstLine="480" w:firstLineChars="200"/>
        <w:rPr>
          <w:rFonts w:hint="eastAsia" w:ascii="仿宋" w:hAnsi="仿宋" w:eastAsia="仿宋" w:cs="仿宋"/>
          <w:color w:val="000000"/>
        </w:rPr>
      </w:pPr>
      <w:r>
        <w:rPr>
          <w:rFonts w:hint="eastAsia" w:ascii="仿宋" w:hAnsi="仿宋" w:eastAsia="仿宋" w:cs="仿宋"/>
          <w:color w:val="000000"/>
        </w:rPr>
        <w:t>3．点击绿色的“受信任的站点”的图片。如下图所示：</w:t>
      </w:r>
    </w:p>
    <w:p>
      <w:pPr>
        <w:jc w:val="center"/>
        <w:rPr>
          <w:rFonts w:hint="eastAsia" w:ascii="仿宋" w:hAnsi="仿宋" w:eastAsia="仿宋" w:cs="仿宋"/>
        </w:rPr>
      </w:pPr>
      <w:r>
        <w:rPr>
          <w:rFonts w:hint="eastAsia" w:ascii="仿宋" w:hAnsi="仿宋" w:eastAsia="仿宋" w:cs="仿宋"/>
        </w:rPr>
        <w:drawing>
          <wp:inline distT="0" distB="0" distL="114300" distR="114300">
            <wp:extent cx="5201920" cy="2998470"/>
            <wp:effectExtent l="0" t="0" r="17780" b="11430"/>
            <wp:docPr id="64" name="Picture 4" descr="394237507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4" descr="394237507218"/>
                    <pic:cNvPicPr>
                      <a:picLocks noChangeAspect="1"/>
                    </pic:cNvPicPr>
                  </pic:nvPicPr>
                  <pic:blipFill>
                    <a:blip r:embed="rId10"/>
                    <a:stretch>
                      <a:fillRect/>
                    </a:stretch>
                  </pic:blipFill>
                  <pic:spPr>
                    <a:xfrm>
                      <a:off x="0" y="0"/>
                      <a:ext cx="5201920" cy="2998470"/>
                    </a:xfrm>
                    <a:prstGeom prst="rect">
                      <a:avLst/>
                    </a:prstGeom>
                    <a:noFill/>
                    <a:ln>
                      <a:noFill/>
                    </a:ln>
                  </pic:spPr>
                </pic:pic>
              </a:graphicData>
            </a:graphic>
          </wp:inline>
        </w:drawing>
      </w:r>
      <w:r>
        <w:rPr>
          <w:rFonts w:hint="eastAsia" w:ascii="仿宋" w:hAnsi="仿宋" w:eastAsia="仿宋" w:cs="仿宋"/>
        </w:rPr>
        <mc:AlternateContent>
          <mc:Choice Requires="wps">
            <w:drawing>
              <wp:anchor distT="0" distB="0" distL="114300" distR="114300" simplePos="0" relativeHeight="251660288" behindDoc="0" locked="0" layoutInCell="1" allowOverlap="1">
                <wp:simplePos x="0" y="0"/>
                <wp:positionH relativeFrom="margin">
                  <wp:posOffset>2514600</wp:posOffset>
                </wp:positionH>
                <wp:positionV relativeFrom="paragraph">
                  <wp:posOffset>1287780</wp:posOffset>
                </wp:positionV>
                <wp:extent cx="800100" cy="495300"/>
                <wp:effectExtent l="9525" t="258445" r="9525" b="27305"/>
                <wp:wrapNone/>
                <wp:docPr id="2" name="AutoShape 3"/>
                <wp:cNvGraphicFramePr/>
                <a:graphic xmlns:a="http://schemas.openxmlformats.org/drawingml/2006/main">
                  <a:graphicData uri="http://schemas.microsoft.com/office/word/2010/wordprocessingShape">
                    <wps:wsp>
                      <wps:cNvSpPr/>
                      <wps:spPr>
                        <a:xfrm>
                          <a:off x="0" y="0"/>
                          <a:ext cx="800100" cy="495300"/>
                        </a:xfrm>
                        <a:prstGeom prst="wedgeRoundRectCallout">
                          <a:avLst>
                            <a:gd name="adj1" fmla="val -23491"/>
                            <a:gd name="adj2" fmla="val -97306"/>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先选中受信任站点</w:t>
                            </w:r>
                          </w:p>
                          <w:p>
                            <w:pPr>
                              <w:snapToGrid w:val="0"/>
                              <w:ind w:left="480"/>
                              <w:rPr>
                                <w:rFonts w:hint="eastAsia"/>
                                <w:color w:val="000000"/>
                              </w:rPr>
                            </w:pPr>
                          </w:p>
                          <w:p>
                            <w:pPr>
                              <w:ind w:left="480"/>
                              <w:rPr>
                                <w:rFonts w:hint="eastAsia"/>
                                <w:color w:val="000000"/>
                              </w:rPr>
                            </w:pPr>
                          </w:p>
                        </w:txbxContent>
                      </wps:txbx>
                      <wps:bodyPr wrap="square" lIns="88900" tIns="38100" rIns="88900" bIns="38100" upright="1"/>
                    </wps:wsp>
                  </a:graphicData>
                </a:graphic>
              </wp:anchor>
            </w:drawing>
          </mc:Choice>
          <mc:Fallback>
            <w:pict>
              <v:shape id="AutoShape 3" o:spid="_x0000_s1026" o:spt="62" type="#_x0000_t62" style="position:absolute;left:0pt;margin-left:198pt;margin-top:101.4pt;height:39pt;width:63pt;mso-position-horizontal-relative:margin;z-index:251660288;mso-width-relative:page;mso-height-relative:page;" fillcolor="#FFFFFF" filled="t" stroked="t" coordsize="21600,21600" o:gfxdata="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ALUX5/2QAAAAsBAAAP&#10;AAAAAAAAAAEAIAAAACIAAABkcnMvZG93bnJldi54bWxQSwECFAAUAAAACACHTuJAEqlbq1ACAAD2&#10;BAAADgAAAAAAAAABACAAAAAoAQAAZHJzL2Uyb0RvYy54bWxQSwUGAAAAAAYABgBZAQAA6gUAAAAA&#10;" adj="5726,-10218,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先选中受信任站点</w:t>
                      </w:r>
                    </w:p>
                    <w:p>
                      <w:pPr>
                        <w:snapToGrid w:val="0"/>
                        <w:ind w:left="480"/>
                        <w:rPr>
                          <w:rFonts w:hint="eastAsia"/>
                          <w:color w:val="000000"/>
                        </w:rPr>
                      </w:pPr>
                    </w:p>
                    <w:p>
                      <w:pPr>
                        <w:ind w:left="480"/>
                        <w:rPr>
                          <w:rFonts w:hint="eastAsia"/>
                          <w:color w:val="000000"/>
                        </w:rPr>
                      </w:pPr>
                    </w:p>
                  </w:txbxContent>
                </v:textbox>
              </v:shape>
            </w:pict>
          </mc:Fallback>
        </mc:AlternateContent>
      </w:r>
      <w:r>
        <w:rPr>
          <w:rFonts w:hint="eastAsia" w:ascii="仿宋" w:hAnsi="仿宋" w:eastAsia="仿宋" w:cs="仿宋"/>
        </w:rPr>
        <mc:AlternateContent>
          <mc:Choice Requires="wps">
            <w:drawing>
              <wp:anchor distT="0" distB="0" distL="114300" distR="114300" simplePos="0" relativeHeight="251659264" behindDoc="0" locked="0" layoutInCell="1" allowOverlap="1">
                <wp:simplePos x="0" y="0"/>
                <wp:positionH relativeFrom="margin">
                  <wp:posOffset>3657600</wp:posOffset>
                </wp:positionH>
                <wp:positionV relativeFrom="paragraph">
                  <wp:posOffset>891540</wp:posOffset>
                </wp:positionV>
                <wp:extent cx="863600" cy="304800"/>
                <wp:effectExtent l="9525" t="9525" r="22225" b="104775"/>
                <wp:wrapNone/>
                <wp:docPr id="1" name="AutoShape 2"/>
                <wp:cNvGraphicFramePr/>
                <a:graphic xmlns:a="http://schemas.openxmlformats.org/drawingml/2006/main">
                  <a:graphicData uri="http://schemas.microsoft.com/office/word/2010/wordprocessingShape">
                    <wps:wsp>
                      <wps:cNvSpPr/>
                      <wps:spPr>
                        <a:xfrm>
                          <a:off x="0" y="0"/>
                          <a:ext cx="863600" cy="304800"/>
                        </a:xfrm>
                        <a:prstGeom prst="wedgeRoundRectCallout">
                          <a:avLst>
                            <a:gd name="adj1" fmla="val -44190"/>
                            <a:gd name="adj2" fmla="val 75000"/>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再选择站点</w:t>
                            </w:r>
                          </w:p>
                          <w:p>
                            <w:pPr>
                              <w:snapToGrid w:val="0"/>
                              <w:ind w:left="480"/>
                              <w:rPr>
                                <w:rFonts w:hint="eastAsia"/>
                                <w:color w:val="000000"/>
                              </w:rPr>
                            </w:pPr>
                          </w:p>
                          <w:p>
                            <w:pPr>
                              <w:ind w:left="480"/>
                              <w:rPr>
                                <w:rFonts w:hint="eastAsia"/>
                                <w:color w:val="000000"/>
                              </w:rPr>
                            </w:pPr>
                          </w:p>
                        </w:txbxContent>
                      </wps:txbx>
                      <wps:bodyPr wrap="square" lIns="88900" tIns="38100" rIns="88900" bIns="38100" upright="1"/>
                    </wps:wsp>
                  </a:graphicData>
                </a:graphic>
              </wp:anchor>
            </w:drawing>
          </mc:Choice>
          <mc:Fallback>
            <w:pict>
              <v:shape id="AutoShape 2" o:spid="_x0000_s1026" o:spt="62" type="#_x0000_t62" style="position:absolute;left:0pt;margin-left:288pt;margin-top:70.2pt;height:24pt;width:68pt;mso-position-horizontal-relative:margin;z-index:251659264;mso-width-relative:page;mso-height-relative:page;" fillcolor="#FFFFFF" filled="t" stroked="t" coordsize="21600,21600" o:gfxdata="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PsZAknYAAAACwEA&#10;AA8AAAAAAAAAAQAgAAAAIgAAAGRycy9kb3ducmV2LnhtbFBLAQIUABQAAAAIAIdO4kC0M3lNUwIA&#10;APUEAAAOAAAAAAAAAAEAIAAAACcBAABkcnMvZTJvRG9jLnhtbFBLBQYAAAAABgAGAFkBAADsBQAA&#10;AAA=&#10;" adj="1255,27000,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再选择站点</w:t>
                      </w:r>
                    </w:p>
                    <w:p>
                      <w:pPr>
                        <w:snapToGrid w:val="0"/>
                        <w:ind w:left="480"/>
                        <w:rPr>
                          <w:rFonts w:hint="eastAsia"/>
                          <w:color w:val="000000"/>
                        </w:rPr>
                      </w:pPr>
                    </w:p>
                    <w:p>
                      <w:pPr>
                        <w:ind w:left="480"/>
                        <w:rPr>
                          <w:rFonts w:hint="eastAsia"/>
                          <w:color w:val="000000"/>
                        </w:rPr>
                      </w:pPr>
                    </w:p>
                  </w:txbxContent>
                </v:textbox>
              </v:shape>
            </w:pict>
          </mc:Fallback>
        </mc:AlternateContent>
      </w:r>
    </w:p>
    <w:p>
      <w:pPr>
        <w:ind w:left="480" w:firstLine="480" w:firstLineChars="200"/>
        <w:rPr>
          <w:rFonts w:hint="eastAsia" w:ascii="仿宋" w:hAnsi="仿宋" w:eastAsia="仿宋" w:cs="仿宋"/>
          <w:color w:val="000000"/>
        </w:rPr>
      </w:pPr>
      <w:r>
        <w:rPr>
          <w:rFonts w:hint="eastAsia" w:ascii="仿宋" w:hAnsi="仿宋" w:eastAsia="仿宋" w:cs="仿宋"/>
          <w:color w:val="000000"/>
        </w:rPr>
        <w:t>4．点击“站点” 按钮，弹出对话框。输</w:t>
      </w:r>
      <w:r>
        <w:rPr>
          <w:rFonts w:hint="eastAsia" w:ascii="仿宋" w:hAnsi="仿宋" w:eastAsia="仿宋" w:cs="仿宋"/>
          <w:lang w:val="en-US" w:eastAsia="zh-CN"/>
        </w:rPr>
        <w:t>供应链统一服务平台</w:t>
      </w:r>
      <w:r>
        <w:rPr>
          <w:rFonts w:hint="eastAsia" w:ascii="仿宋" w:hAnsi="仿宋" w:eastAsia="仿宋" w:cs="仿宋"/>
          <w:color w:val="000000"/>
        </w:rPr>
        <w:t>网站（以下简称网站）的地址http://www.bidding.csg.cn/，然后点击“添加”按钮完成添加，再按“关闭”按钮退出。如下图所示：</w:t>
      </w:r>
    </w:p>
    <w:p>
      <w:pPr>
        <w:jc w:val="center"/>
        <w:rPr>
          <w:rFonts w:hint="eastAsia" w:ascii="仿宋" w:hAnsi="仿宋" w:eastAsia="仿宋" w:cs="仿宋"/>
        </w:rPr>
      </w:pPr>
      <w:r>
        <w:rPr>
          <w:rFonts w:hint="eastAsia" w:ascii="仿宋" w:hAnsi="仿宋" w:eastAsia="仿宋" w:cs="仿宋"/>
          <w:color w:val="000000"/>
        </w:rPr>
        <mc:AlternateContent>
          <mc:Choice Requires="wps">
            <w:drawing>
              <wp:anchor distT="0" distB="0" distL="114300" distR="114300" simplePos="0" relativeHeight="251664384" behindDoc="0" locked="0" layoutInCell="1" allowOverlap="1">
                <wp:simplePos x="0" y="0"/>
                <wp:positionH relativeFrom="margin">
                  <wp:posOffset>4086225</wp:posOffset>
                </wp:positionH>
                <wp:positionV relativeFrom="paragraph">
                  <wp:posOffset>198755</wp:posOffset>
                </wp:positionV>
                <wp:extent cx="1380490" cy="542925"/>
                <wp:effectExtent l="92710" t="9525" r="12700" b="400050"/>
                <wp:wrapNone/>
                <wp:docPr id="6" name="AutoShape 15"/>
                <wp:cNvGraphicFramePr/>
                <a:graphic xmlns:a="http://schemas.openxmlformats.org/drawingml/2006/main">
                  <a:graphicData uri="http://schemas.microsoft.com/office/word/2010/wordprocessingShape">
                    <wps:wsp>
                      <wps:cNvSpPr/>
                      <wps:spPr>
                        <a:xfrm>
                          <a:off x="0" y="0"/>
                          <a:ext cx="1380490" cy="542925"/>
                        </a:xfrm>
                        <a:prstGeom prst="wedgeRoundRectCallout">
                          <a:avLst>
                            <a:gd name="adj1" fmla="val -53912"/>
                            <a:gd name="adj2" fmla="val 114560"/>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把网址复制到区域后点击添加按钮。</w:t>
                            </w:r>
                          </w:p>
                          <w:p>
                            <w:pPr>
                              <w:ind w:left="480"/>
                              <w:rPr>
                                <w:rFonts w:hint="eastAsia"/>
                                <w:color w:val="000000"/>
                                <w:sz w:val="18"/>
                                <w:szCs w:val="18"/>
                              </w:rPr>
                            </w:pPr>
                          </w:p>
                        </w:txbxContent>
                      </wps:txbx>
                      <wps:bodyPr wrap="square" lIns="88900" tIns="38100" rIns="88900" bIns="38100" upright="1"/>
                    </wps:wsp>
                  </a:graphicData>
                </a:graphic>
              </wp:anchor>
            </w:drawing>
          </mc:Choice>
          <mc:Fallback>
            <w:pict>
              <v:shape id="AutoShape 15" o:spid="_x0000_s1026" o:spt="62" type="#_x0000_t62" style="position:absolute;left:0pt;margin-left:321.75pt;margin-top:15.65pt;height:42.75pt;width:108.7pt;mso-position-horizontal-relative:margin;z-index:251664384;mso-width-relative:page;mso-height-relative:page;" fillcolor="#FFFFFF" filled="t" stroked="t" coordsize="21600,21600" o:gfxdata="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DrX0u7aAAAA&#10;CgEAAA8AAAAAAAAAAQAgAAAAIgAAAGRycy9kb3ducmV2LnhtbFBLAQIUABQAAAAIAIdO4kCce3UF&#10;VAIAAPgEAAAOAAAAAAAAAAEAIAAAACkBAABkcnMvZTJvRG9jLnhtbFBLBQYAAAAABgAGAFkBAADv&#10;BQAAAAA=&#10;" adj="-845,35545,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把网址复制到区域后点击添加按钮。</w:t>
                      </w:r>
                    </w:p>
                    <w:p>
                      <w:pPr>
                        <w:ind w:left="480"/>
                        <w:rPr>
                          <w:rFonts w:hint="eastAsia"/>
                          <w:color w:val="000000"/>
                          <w:sz w:val="18"/>
                          <w:szCs w:val="18"/>
                        </w:rPr>
                      </w:pPr>
                    </w:p>
                  </w:txbxContent>
                </v:textbox>
              </v:shape>
            </w:pict>
          </mc:Fallback>
        </mc:AlternateContent>
      </w:r>
      <w:r>
        <w:rPr>
          <w:rFonts w:hint="eastAsia" w:ascii="仿宋" w:hAnsi="仿宋" w:eastAsia="仿宋" w:cs="仿宋"/>
        </w:rPr>
        <w:drawing>
          <wp:inline distT="0" distB="0" distL="114300" distR="114300">
            <wp:extent cx="4686300" cy="3076575"/>
            <wp:effectExtent l="0" t="0" r="0" b="9525"/>
            <wp:docPr id="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
                    <pic:cNvPicPr>
                      <a:picLocks noChangeAspect="1"/>
                    </pic:cNvPicPr>
                  </pic:nvPicPr>
                  <pic:blipFill>
                    <a:blip r:embed="rId11"/>
                    <a:stretch>
                      <a:fillRect/>
                    </a:stretch>
                  </pic:blipFill>
                  <pic:spPr>
                    <a:xfrm>
                      <a:off x="0" y="0"/>
                      <a:ext cx="4686300" cy="3076575"/>
                    </a:xfrm>
                    <a:prstGeom prst="rect">
                      <a:avLst/>
                    </a:prstGeom>
                    <a:noFill/>
                    <a:ln>
                      <a:noFill/>
                    </a:ln>
                  </pic:spPr>
                </pic:pic>
              </a:graphicData>
            </a:graphic>
          </wp:inline>
        </w:drawing>
      </w:r>
    </w:p>
    <w:p>
      <w:pPr>
        <w:ind w:left="480"/>
        <w:jc w:val="center"/>
        <w:rPr>
          <w:rFonts w:hint="eastAsia" w:ascii="仿宋" w:hAnsi="仿宋" w:eastAsia="仿宋" w:cs="仿宋"/>
          <w:color w:val="000000"/>
        </w:rPr>
      </w:pPr>
    </w:p>
    <w:p>
      <w:pPr>
        <w:ind w:left="480" w:firstLine="480" w:firstLineChars="200"/>
        <w:rPr>
          <w:rFonts w:hint="eastAsia" w:ascii="仿宋" w:hAnsi="仿宋" w:eastAsia="仿宋" w:cs="仿宋"/>
          <w:color w:val="000000"/>
        </w:rPr>
      </w:pPr>
      <w:r>
        <w:rPr>
          <w:rFonts w:hint="eastAsia" w:ascii="仿宋" w:hAnsi="仿宋" w:eastAsia="仿宋" w:cs="仿宋"/>
          <w:color w:val="000000"/>
        </w:rPr>
        <w:t>5．设置自定义安全级别，开放Activex的访问权限。选中“受信任的站点”按钮后，点击“自定义级别” 按钮，会弹出一个窗口，把其中的包含有Activex控件和插件的设置全部改为启用。如下图所示：</w:t>
      </w:r>
    </w:p>
    <w:p>
      <w:pPr>
        <w:bidi w:val="0"/>
        <w:rPr>
          <w:rFonts w:hint="eastAsia"/>
        </w:rPr>
      </w:pPr>
      <w:r>
        <w:rPr>
          <w:rFonts w:hint="eastAsia"/>
        </w:rPr>
        <mc:AlternateContent>
          <mc:Choice Requires="wps">
            <w:drawing>
              <wp:anchor distT="0" distB="0" distL="114300" distR="114300" simplePos="0" relativeHeight="251662336" behindDoc="0" locked="0" layoutInCell="1" allowOverlap="1">
                <wp:simplePos x="0" y="0"/>
                <wp:positionH relativeFrom="margin">
                  <wp:posOffset>2956560</wp:posOffset>
                </wp:positionH>
                <wp:positionV relativeFrom="paragraph">
                  <wp:posOffset>748030</wp:posOffset>
                </wp:positionV>
                <wp:extent cx="1143000" cy="304800"/>
                <wp:effectExtent l="262890" t="9525" r="22860" b="9525"/>
                <wp:wrapNone/>
                <wp:docPr id="4" name="AutoShape 5"/>
                <wp:cNvGraphicFramePr/>
                <a:graphic xmlns:a="http://schemas.openxmlformats.org/drawingml/2006/main">
                  <a:graphicData uri="http://schemas.microsoft.com/office/word/2010/wordprocessingShape">
                    <wps:wsp>
                      <wps:cNvSpPr/>
                      <wps:spPr>
                        <a:xfrm>
                          <a:off x="0" y="0"/>
                          <a:ext cx="1143000" cy="304800"/>
                        </a:xfrm>
                        <a:prstGeom prst="wedgeRoundRectCallout">
                          <a:avLst>
                            <a:gd name="adj1" fmla="val -68222"/>
                            <a:gd name="adj2" fmla="val 4375"/>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全部选择启用</w:t>
                            </w:r>
                          </w:p>
                          <w:p>
                            <w:pPr>
                              <w:snapToGrid w:val="0"/>
                              <w:ind w:left="480"/>
                              <w:rPr>
                                <w:rFonts w:hint="eastAsia"/>
                                <w:color w:val="000000"/>
                              </w:rPr>
                            </w:pPr>
                          </w:p>
                          <w:p>
                            <w:pPr>
                              <w:ind w:left="480"/>
                              <w:rPr>
                                <w:rFonts w:hint="eastAsia"/>
                                <w:color w:val="000000"/>
                              </w:rPr>
                            </w:pPr>
                          </w:p>
                        </w:txbxContent>
                      </wps:txbx>
                      <wps:bodyPr wrap="square" lIns="88900" tIns="38100" rIns="88900" bIns="38100" upright="1"/>
                    </wps:wsp>
                  </a:graphicData>
                </a:graphic>
              </wp:anchor>
            </w:drawing>
          </mc:Choice>
          <mc:Fallback>
            <w:pict>
              <v:shape id="AutoShape 5" o:spid="_x0000_s1026" o:spt="62" type="#_x0000_t62" style="position:absolute;left:0pt;margin-left:232.8pt;margin-top:58.9pt;height:24pt;width:90pt;mso-position-horizontal-relative:margin;z-index:251662336;mso-width-relative:page;mso-height-relative:page;" fillcolor="#FFFFFF" filled="t" stroked="t" coordsize="21600,21600" o:gfxdata="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XQE3JNYAAAALAQAA&#10;DwAAAAAAAAABACAAAAAiAAAAZHJzL2Rvd25yZXYueG1sUEsBAhQAFAAAAAgAh07iQELxNdVUAgAA&#10;9QQAAA4AAAAAAAAAAQAgAAAAJQEAAGRycy9lMm9Eb2MueG1sUEsFBgAAAAAGAAYAWQEAAOsFAAAA&#10;AA==&#10;" adj="-3936,11745,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全部选择启用</w:t>
                      </w:r>
                    </w:p>
                    <w:p>
                      <w:pPr>
                        <w:snapToGrid w:val="0"/>
                        <w:ind w:left="480"/>
                        <w:rPr>
                          <w:rFonts w:hint="eastAsia"/>
                          <w:color w:val="000000"/>
                        </w:rPr>
                      </w:pPr>
                    </w:p>
                    <w:p>
                      <w:pPr>
                        <w:ind w:left="480"/>
                        <w:rPr>
                          <w:rFonts w:hint="eastAsia"/>
                          <w:color w:val="000000"/>
                        </w:rPr>
                      </w:pPr>
                    </w:p>
                  </w:txbxContent>
                </v:textbox>
              </v:shape>
            </w:pict>
          </mc:Fallback>
        </mc:AlternateContent>
      </w:r>
      <w:r>
        <w:rPr>
          <w:rFonts w:hint="eastAsia"/>
        </w:rPr>
        <mc:AlternateContent>
          <mc:Choice Requires="wps">
            <w:drawing>
              <wp:anchor distT="0" distB="0" distL="114300" distR="114300" simplePos="0" relativeHeight="251661312" behindDoc="0" locked="0" layoutInCell="1" allowOverlap="1">
                <wp:simplePos x="0" y="0"/>
                <wp:positionH relativeFrom="margin">
                  <wp:posOffset>2790825</wp:posOffset>
                </wp:positionH>
                <wp:positionV relativeFrom="paragraph">
                  <wp:posOffset>1386840</wp:posOffset>
                </wp:positionV>
                <wp:extent cx="1943100" cy="685800"/>
                <wp:effectExtent l="9525" t="9525" r="9525" b="238125"/>
                <wp:wrapNone/>
                <wp:docPr id="3" name="AutoShape 4"/>
                <wp:cNvGraphicFramePr/>
                <a:graphic xmlns:a="http://schemas.openxmlformats.org/drawingml/2006/main">
                  <a:graphicData uri="http://schemas.microsoft.com/office/word/2010/wordprocessingShape">
                    <wps:wsp>
                      <wps:cNvSpPr/>
                      <wps:spPr>
                        <a:xfrm>
                          <a:off x="0" y="0"/>
                          <a:ext cx="1943100" cy="685800"/>
                        </a:xfrm>
                        <a:prstGeom prst="wedgeRoundRectCallout">
                          <a:avLst>
                            <a:gd name="adj1" fmla="val -43694"/>
                            <a:gd name="adj2" fmla="val 80278"/>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点击“自定义级别”，注意一定要先选中上面的“受信任的站点”</w:t>
                            </w:r>
                          </w:p>
                          <w:p>
                            <w:pPr>
                              <w:ind w:left="480"/>
                              <w:rPr>
                                <w:rFonts w:hint="eastAsia"/>
                                <w:color w:val="000000"/>
                                <w:sz w:val="18"/>
                                <w:szCs w:val="18"/>
                              </w:rPr>
                            </w:pPr>
                          </w:p>
                        </w:txbxContent>
                      </wps:txbx>
                      <wps:bodyPr wrap="square" lIns="88900" tIns="38100" rIns="88900" bIns="38100" upright="1"/>
                    </wps:wsp>
                  </a:graphicData>
                </a:graphic>
              </wp:anchor>
            </w:drawing>
          </mc:Choice>
          <mc:Fallback>
            <w:pict>
              <v:shape id="AutoShape 4" o:spid="_x0000_s1026" o:spt="62" type="#_x0000_t62" style="position:absolute;left:0pt;margin-left:219.75pt;margin-top:109.2pt;height:54pt;width:153pt;mso-position-horizontal-relative:margin;z-index:251661312;mso-width-relative:page;mso-height-relative:page;" fillcolor="#FFFFFF" filled="t" stroked="t" coordsize="21600,21600" o:gfxdata="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XKJj0NoAAAAL&#10;AQAADwAAAAAAAAABACAAAAAiAAAAZHJzL2Rvd25yZXYueG1sUEsBAhQAFAAAAAgAh07iQB+JspRT&#10;AgAA9gQAAA4AAAAAAAAAAQAgAAAAKQEAAGRycy9lMm9Eb2MueG1sUEsFBgAAAAAGAAYAWQEAAO4F&#10;AAAAAA==&#10;" adj="1362,28140,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点击“自定义级别”，注意一定要先选中上面的“受信任的站点”</w:t>
                      </w:r>
                    </w:p>
                    <w:p>
                      <w:pPr>
                        <w:ind w:left="480"/>
                        <w:rPr>
                          <w:rFonts w:hint="eastAsia"/>
                          <w:color w:val="000000"/>
                          <w:sz w:val="18"/>
                          <w:szCs w:val="18"/>
                        </w:rPr>
                      </w:pPr>
                    </w:p>
                  </w:txbxContent>
                </v:textbox>
              </v:shape>
            </w:pict>
          </mc:Fallback>
        </mc:AlternateContent>
      </w:r>
      <w:r>
        <w:rPr>
          <w:rFonts w:hint="eastAsia"/>
        </w:rPr>
        <w:drawing>
          <wp:inline distT="0" distB="0" distL="114300" distR="114300">
            <wp:extent cx="4542790" cy="2913380"/>
            <wp:effectExtent l="0" t="0" r="10160" b="1270"/>
            <wp:docPr id="66" name="Picture 6" descr="500203676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 descr="500203676640"/>
                    <pic:cNvPicPr>
                      <a:picLocks noChangeAspect="1"/>
                    </pic:cNvPicPr>
                  </pic:nvPicPr>
                  <pic:blipFill>
                    <a:blip r:embed="rId12"/>
                    <a:stretch>
                      <a:fillRect/>
                    </a:stretch>
                  </pic:blipFill>
                  <pic:spPr>
                    <a:xfrm>
                      <a:off x="0" y="0"/>
                      <a:ext cx="4542790" cy="2913380"/>
                    </a:xfrm>
                    <a:prstGeom prst="rect">
                      <a:avLst/>
                    </a:prstGeom>
                    <a:noFill/>
                    <a:ln>
                      <a:noFill/>
                    </a:ln>
                  </pic:spPr>
                </pic:pic>
              </a:graphicData>
            </a:graphic>
          </wp:inline>
        </w:drawing>
      </w:r>
      <w:r>
        <w:rPr>
          <w:rFonts w:hint="eastAsia"/>
        </w:rPr>
        <w:drawing>
          <wp:inline distT="0" distB="0" distL="114300" distR="114300">
            <wp:extent cx="4688205" cy="3202305"/>
            <wp:effectExtent l="0" t="0" r="17145" b="17145"/>
            <wp:docPr id="67" name="Picture 7" descr="92072417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7" descr="92072417574"/>
                    <pic:cNvPicPr>
                      <a:picLocks noChangeAspect="1"/>
                    </pic:cNvPicPr>
                  </pic:nvPicPr>
                  <pic:blipFill>
                    <a:blip r:embed="rId13"/>
                    <a:stretch>
                      <a:fillRect/>
                    </a:stretch>
                  </pic:blipFill>
                  <pic:spPr>
                    <a:xfrm>
                      <a:off x="0" y="0"/>
                      <a:ext cx="4688205" cy="3202305"/>
                    </a:xfrm>
                    <a:prstGeom prst="rect">
                      <a:avLst/>
                    </a:prstGeom>
                    <a:noFill/>
                    <a:ln>
                      <a:noFill/>
                    </a:ln>
                  </pic:spPr>
                </pic:pic>
              </a:graphicData>
            </a:graphic>
          </wp:inline>
        </w:drawing>
      </w:r>
    </w:p>
    <w:p>
      <w:pPr>
        <w:ind w:left="480" w:firstLine="480" w:firstLineChars="200"/>
        <w:rPr>
          <w:rFonts w:hint="eastAsia" w:ascii="仿宋" w:hAnsi="仿宋" w:eastAsia="仿宋" w:cs="仿宋"/>
          <w:color w:val="000000"/>
        </w:rPr>
      </w:pPr>
      <w:r>
        <w:rPr>
          <w:rFonts w:hint="eastAsia" w:ascii="仿宋" w:hAnsi="仿宋" w:eastAsia="仿宋" w:cs="仿宋"/>
          <w:color w:val="000000"/>
        </w:rPr>
        <w:t>这样IE浏览器设置就完成了。</w:t>
      </w:r>
    </w:p>
    <w:p>
      <w:pPr>
        <w:pStyle w:val="4"/>
        <w:outlineLvl w:val="0"/>
        <w:rPr>
          <w:rFonts w:hint="eastAsia" w:ascii="仿宋" w:hAnsi="仿宋" w:eastAsia="仿宋" w:cs="仿宋"/>
        </w:rPr>
      </w:pPr>
      <w:bookmarkStart w:id="27" w:name="_Toc74246199"/>
      <w:bookmarkStart w:id="28" w:name="_Toc7489"/>
      <w:r>
        <w:rPr>
          <w:rFonts w:hint="eastAsia" w:ascii="仿宋" w:hAnsi="仿宋" w:eastAsia="仿宋" w:cs="仿宋"/>
        </w:rPr>
        <w:t>系统操作说明</w:t>
      </w:r>
      <w:bookmarkEnd w:id="27"/>
      <w:bookmarkEnd w:id="28"/>
    </w:p>
    <w:p>
      <w:pPr>
        <w:pStyle w:val="5"/>
        <w:spacing w:before="163" w:after="163"/>
        <w:outlineLvl w:val="1"/>
        <w:rPr>
          <w:rFonts w:hint="eastAsia" w:ascii="仿宋" w:hAnsi="仿宋" w:eastAsia="仿宋" w:cs="仿宋"/>
        </w:rPr>
      </w:pPr>
      <w:bookmarkStart w:id="29" w:name="_Toc460262445"/>
      <w:bookmarkStart w:id="30" w:name="_Toc74246200"/>
      <w:bookmarkStart w:id="31" w:name="_Toc20944"/>
      <w:r>
        <w:rPr>
          <w:rFonts w:hint="eastAsia" w:ascii="仿宋" w:hAnsi="仿宋" w:eastAsia="仿宋" w:cs="仿宋"/>
        </w:rPr>
        <w:t>供应商登记</w:t>
      </w:r>
      <w:bookmarkEnd w:id="29"/>
      <w:r>
        <w:rPr>
          <w:rFonts w:hint="eastAsia" w:ascii="仿宋" w:hAnsi="仿宋" w:eastAsia="仿宋" w:cs="仿宋"/>
        </w:rPr>
        <w:t>管理</w:t>
      </w:r>
      <w:bookmarkEnd w:id="30"/>
      <w:bookmarkEnd w:id="31"/>
    </w:p>
    <w:p>
      <w:pPr>
        <w:pStyle w:val="6"/>
        <w:spacing w:before="163" w:after="163"/>
        <w:ind w:left="720" w:leftChars="0" w:firstLineChars="0"/>
        <w:outlineLvl w:val="2"/>
        <w:rPr>
          <w:rFonts w:hint="eastAsia" w:ascii="仿宋" w:hAnsi="仿宋" w:eastAsia="仿宋" w:cs="仿宋"/>
          <w:sz w:val="28"/>
          <w:szCs w:val="28"/>
        </w:rPr>
      </w:pPr>
      <w:bookmarkStart w:id="32" w:name="_Toc74246201"/>
      <w:bookmarkStart w:id="33" w:name="_Toc5075"/>
      <w:r>
        <w:rPr>
          <w:rFonts w:hint="eastAsia" w:ascii="仿宋" w:hAnsi="仿宋" w:eastAsia="仿宋" w:cs="仿宋"/>
          <w:sz w:val="28"/>
          <w:szCs w:val="28"/>
        </w:rPr>
        <w:t>业务需要描述：</w:t>
      </w:r>
      <w:bookmarkEnd w:id="32"/>
      <w:bookmarkEnd w:id="33"/>
    </w:p>
    <w:p>
      <w:pPr>
        <w:rPr>
          <w:rFonts w:hint="eastAsia" w:ascii="仿宋" w:hAnsi="仿宋" w:eastAsia="仿宋" w:cs="仿宋"/>
          <w:kern w:val="0"/>
        </w:rPr>
      </w:pPr>
      <w:r>
        <w:rPr>
          <w:rFonts w:hint="eastAsia" w:ascii="仿宋" w:hAnsi="仿宋" w:eastAsia="仿宋" w:cs="仿宋"/>
        </w:rPr>
        <w:t xml:space="preserve">  </w:t>
      </w:r>
      <w:r>
        <w:rPr>
          <w:rFonts w:hint="eastAsia" w:ascii="仿宋" w:hAnsi="仿宋" w:cs="仿宋"/>
          <w:lang w:val="en-US" w:eastAsia="zh-CN"/>
        </w:rPr>
        <w:t xml:space="preserve">  </w:t>
      </w:r>
      <w:r>
        <w:rPr>
          <w:rFonts w:hint="eastAsia" w:ascii="仿宋" w:hAnsi="仿宋" w:eastAsia="仿宋" w:cs="仿宋"/>
          <w:kern w:val="0"/>
        </w:rPr>
        <w:t>对供应商实施统一登记管理，按品类建立全网统一的供应商库，实现供应商统一管理以及对供应商数据的有效采集和资源共享。其中供应商包括供货商，服务商，承包商。供应商登记包括注册登记管理、登记信息变更、登记信息注销。</w:t>
      </w:r>
    </w:p>
    <w:p>
      <w:pPr>
        <w:pStyle w:val="6"/>
        <w:spacing w:before="163" w:after="163"/>
        <w:ind w:left="720" w:leftChars="0" w:firstLineChars="0"/>
        <w:outlineLvl w:val="2"/>
        <w:rPr>
          <w:rFonts w:hint="eastAsia" w:ascii="仿宋" w:hAnsi="仿宋" w:eastAsia="仿宋" w:cs="仿宋"/>
          <w:sz w:val="28"/>
          <w:szCs w:val="28"/>
        </w:rPr>
      </w:pPr>
      <w:bookmarkStart w:id="34" w:name="_Toc74246202"/>
      <w:bookmarkStart w:id="35" w:name="_Toc15654"/>
      <w:r>
        <w:rPr>
          <w:rFonts w:hint="eastAsia" w:ascii="仿宋" w:hAnsi="仿宋" w:eastAsia="仿宋" w:cs="仿宋"/>
          <w:sz w:val="28"/>
          <w:szCs w:val="28"/>
        </w:rPr>
        <w:t>操作说明</w:t>
      </w:r>
      <w:bookmarkEnd w:id="34"/>
      <w:bookmarkEnd w:id="35"/>
    </w:p>
    <w:p>
      <w:pPr>
        <w:pStyle w:val="7"/>
        <w:outlineLvl w:val="9"/>
        <w:rPr>
          <w:rFonts w:hint="eastAsia" w:ascii="仿宋" w:hAnsi="仿宋" w:eastAsia="仿宋" w:cs="仿宋"/>
        </w:rPr>
      </w:pPr>
      <w:bookmarkStart w:id="36" w:name="_Toc460262446"/>
      <w:r>
        <w:rPr>
          <w:rFonts w:hint="eastAsia" w:ascii="仿宋" w:hAnsi="仿宋" w:eastAsia="仿宋" w:cs="仿宋"/>
        </w:rPr>
        <w:t>新增供应商注册登记</w:t>
      </w:r>
      <w:bookmarkEnd w:id="36"/>
    </w:p>
    <w:p>
      <w:pPr>
        <w:pStyle w:val="8"/>
        <w:outlineLvl w:val="9"/>
        <w:rPr>
          <w:rFonts w:hint="eastAsia" w:ascii="仿宋" w:hAnsi="仿宋" w:eastAsia="仿宋" w:cs="仿宋"/>
        </w:rPr>
      </w:pPr>
      <w:r>
        <w:rPr>
          <w:rFonts w:hint="eastAsia" w:ascii="仿宋" w:hAnsi="仿宋" w:eastAsia="仿宋" w:cs="仿宋"/>
        </w:rPr>
        <w:t>业务需要描述</w:t>
      </w:r>
    </w:p>
    <w:p>
      <w:pPr>
        <w:ind w:firstLine="480" w:firstLineChars="200"/>
        <w:rPr>
          <w:rFonts w:hint="eastAsia" w:ascii="仿宋" w:hAnsi="仿宋" w:eastAsia="仿宋" w:cs="仿宋"/>
        </w:rPr>
      </w:pPr>
      <w:r>
        <w:rPr>
          <w:rFonts w:hint="eastAsia" w:ascii="仿宋" w:hAnsi="仿宋" w:eastAsia="仿宋" w:cs="仿宋"/>
        </w:rPr>
        <w:t>本节用于指引未在</w:t>
      </w:r>
      <w:r>
        <w:rPr>
          <w:rFonts w:hint="eastAsia" w:ascii="仿宋" w:hAnsi="仿宋" w:eastAsia="仿宋" w:cs="仿宋"/>
          <w:lang w:val="en-US" w:eastAsia="zh-CN"/>
        </w:rPr>
        <w:t>供应链统一服务平台</w:t>
      </w:r>
      <w:r>
        <w:rPr>
          <w:rFonts w:hint="eastAsia" w:ascii="仿宋" w:hAnsi="仿宋" w:eastAsia="仿宋" w:cs="仿宋"/>
        </w:rPr>
        <w:t>注册的供货商、服务商进行注册登记操作。</w:t>
      </w:r>
    </w:p>
    <w:p>
      <w:pPr>
        <w:pStyle w:val="8"/>
        <w:outlineLvl w:val="9"/>
        <w:rPr>
          <w:rFonts w:hint="eastAsia" w:ascii="仿宋" w:hAnsi="仿宋" w:eastAsia="仿宋" w:cs="仿宋"/>
        </w:rPr>
      </w:pPr>
      <w:bookmarkStart w:id="37" w:name="_Toc460262448"/>
      <w:r>
        <w:rPr>
          <w:rFonts w:hint="eastAsia" w:ascii="仿宋" w:hAnsi="仿宋" w:eastAsia="仿宋" w:cs="仿宋"/>
        </w:rPr>
        <w:t>操作</w:t>
      </w:r>
      <w:bookmarkEnd w:id="37"/>
      <w:r>
        <w:rPr>
          <w:rFonts w:hint="eastAsia" w:ascii="仿宋" w:hAnsi="仿宋" w:eastAsia="仿宋" w:cs="仿宋"/>
        </w:rPr>
        <w:t>说明</w:t>
      </w:r>
    </w:p>
    <w:p>
      <w:pPr>
        <w:rPr>
          <w:rFonts w:hint="eastAsia" w:ascii="仿宋" w:hAnsi="仿宋" w:eastAsia="仿宋" w:cs="仿宋"/>
          <w:b/>
        </w:rPr>
      </w:pPr>
      <w:r>
        <w:rPr>
          <w:rFonts w:hint="eastAsia" w:ascii="仿宋" w:hAnsi="仿宋" w:eastAsia="仿宋" w:cs="仿宋"/>
          <w:b/>
        </w:rPr>
        <w:t>1）供应商登录供应链统一服务平台首页</w:t>
      </w:r>
    </w:p>
    <w:p>
      <w:pPr>
        <w:ind w:firstLine="720" w:firstLineChars="300"/>
        <w:rPr>
          <w:rFonts w:hint="eastAsia" w:ascii="仿宋" w:hAnsi="仿宋" w:eastAsia="仿宋" w:cs="仿宋"/>
        </w:rPr>
      </w:pPr>
      <w:r>
        <w:rPr>
          <w:rFonts w:hint="eastAsia" w:ascii="仿宋" w:hAnsi="仿宋" w:eastAsia="仿宋" w:cs="仿宋"/>
        </w:rPr>
        <w:t>供应商登陆供应链统一服务平台主页访问地址（</w:t>
      </w:r>
      <w:r>
        <w:rPr>
          <w:rFonts w:hint="eastAsia" w:ascii="仿宋" w:hAnsi="仿宋" w:eastAsia="仿宋" w:cs="仿宋"/>
        </w:rPr>
        <w:fldChar w:fldCharType="begin"/>
      </w:r>
      <w:r>
        <w:rPr>
          <w:rFonts w:hint="eastAsia" w:ascii="仿宋" w:hAnsi="仿宋" w:eastAsia="仿宋" w:cs="仿宋"/>
        </w:rPr>
        <w:instrText xml:space="preserve"> HYPERLINK "http://www.bidding.csg.cn" </w:instrText>
      </w:r>
      <w:r>
        <w:rPr>
          <w:rFonts w:hint="eastAsia" w:ascii="仿宋" w:hAnsi="仿宋" w:eastAsia="仿宋" w:cs="仿宋"/>
        </w:rPr>
        <w:fldChar w:fldCharType="separate"/>
      </w:r>
      <w:r>
        <w:rPr>
          <w:rFonts w:hint="eastAsia" w:ascii="仿宋" w:hAnsi="仿宋" w:eastAsia="仿宋" w:cs="仿宋"/>
        </w:rPr>
        <w:t>http://www.bidding.csg.cn</w:t>
      </w:r>
      <w:r>
        <w:rPr>
          <w:rFonts w:hint="eastAsia" w:ascii="仿宋" w:hAnsi="仿宋" w:eastAsia="仿宋" w:cs="仿宋"/>
        </w:rPr>
        <w:fldChar w:fldCharType="end"/>
      </w:r>
      <w:r>
        <w:rPr>
          <w:rFonts w:hint="eastAsia" w:ascii="仿宋" w:hAnsi="仿宋" w:eastAsia="仿宋" w:cs="仿宋"/>
        </w:rPr>
        <w:t>），</w:t>
      </w:r>
    </w:p>
    <w:p>
      <w:pPr>
        <w:rPr>
          <w:rFonts w:hint="eastAsia" w:ascii="仿宋" w:hAnsi="仿宋" w:eastAsia="仿宋" w:cs="仿宋"/>
        </w:rPr>
      </w:pPr>
      <w:r>
        <w:rPr>
          <w:rFonts w:hint="eastAsia" w:ascii="仿宋" w:hAnsi="仿宋" w:eastAsia="仿宋" w:cs="仿宋"/>
        </w:rPr>
        <w:t>进行系统登录或者系统注册，如下图所示：</w:t>
      </w:r>
    </w:p>
    <w:p>
      <w:pPr>
        <w:jc w:val="center"/>
        <w:rPr>
          <w:rFonts w:hint="eastAsia" w:ascii="仿宋" w:hAnsi="仿宋" w:eastAsia="仿宋" w:cs="仿宋"/>
        </w:rPr>
      </w:pPr>
      <w:r>
        <w:rPr>
          <w:rFonts w:hint="eastAsia" w:ascii="仿宋" w:hAnsi="仿宋" w:eastAsia="仿宋" w:cs="仿宋"/>
        </w:rPr>
        <w:drawing>
          <wp:inline distT="0" distB="0" distL="114300" distR="114300">
            <wp:extent cx="5162550" cy="2568575"/>
            <wp:effectExtent l="0" t="0" r="0" b="3175"/>
            <wp:docPr id="1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
                    <pic:cNvPicPr>
                      <a:picLocks noChangeAspect="1"/>
                    </pic:cNvPicPr>
                  </pic:nvPicPr>
                  <pic:blipFill>
                    <a:blip r:embed="rId14"/>
                    <a:stretch>
                      <a:fillRect/>
                    </a:stretch>
                  </pic:blipFill>
                  <pic:spPr>
                    <a:xfrm>
                      <a:off x="0" y="0"/>
                      <a:ext cx="5162550" cy="2568575"/>
                    </a:xfrm>
                    <a:prstGeom prst="rect">
                      <a:avLst/>
                    </a:prstGeom>
                    <a:noFill/>
                    <a:ln>
                      <a:noFill/>
                    </a:ln>
                  </pic:spPr>
                </pic:pic>
              </a:graphicData>
            </a:graphic>
          </wp:inline>
        </w:drawing>
      </w:r>
    </w:p>
    <w:p>
      <w:pPr>
        <w:rPr>
          <w:rFonts w:hint="eastAsia" w:ascii="仿宋" w:hAnsi="仿宋" w:eastAsia="仿宋" w:cs="仿宋"/>
          <w:b/>
        </w:rPr>
      </w:pPr>
      <w:r>
        <w:rPr>
          <w:rFonts w:hint="eastAsia" w:ascii="仿宋" w:hAnsi="仿宋" w:eastAsia="仿宋" w:cs="仿宋"/>
          <w:b/>
        </w:rPr>
        <w:t>2）阅读供应商注册协议信息，并点击【确认注册】进行下一步功能操作，如下图所示：</w:t>
      </w:r>
    </w:p>
    <w:p>
      <w:pPr>
        <w:bidi w:val="0"/>
        <w:rPr>
          <w:rFonts w:hint="eastAsia"/>
        </w:rPr>
      </w:pPr>
      <w:r>
        <w:rPr>
          <w:rFonts w:hint="eastAsia"/>
        </w:rPr>
        <mc:AlternateContent>
          <mc:Choice Requires="wps">
            <w:drawing>
              <wp:anchor distT="0" distB="0" distL="114300" distR="114300" simplePos="0" relativeHeight="251667456" behindDoc="0" locked="0" layoutInCell="1" allowOverlap="1">
                <wp:simplePos x="0" y="0"/>
                <wp:positionH relativeFrom="column">
                  <wp:posOffset>2039620</wp:posOffset>
                </wp:positionH>
                <wp:positionV relativeFrom="paragraph">
                  <wp:posOffset>2853055</wp:posOffset>
                </wp:positionV>
                <wp:extent cx="1078230" cy="319405"/>
                <wp:effectExtent l="4445" t="4445" r="22225" b="19050"/>
                <wp:wrapNone/>
                <wp:docPr id="11" name="Rectangle 143"/>
                <wp:cNvGraphicFramePr/>
                <a:graphic xmlns:a="http://schemas.openxmlformats.org/drawingml/2006/main">
                  <a:graphicData uri="http://schemas.microsoft.com/office/word/2010/wordprocessingShape">
                    <wps:wsp>
                      <wps:cNvSpPr/>
                      <wps:spPr>
                        <a:xfrm>
                          <a:off x="0" y="0"/>
                          <a:ext cx="1078230" cy="319405"/>
                        </a:xfrm>
                        <a:prstGeom prst="rect">
                          <a:avLst/>
                        </a:prstGeom>
                        <a:noFill/>
                        <a:ln w="9525" cap="flat" cmpd="sng">
                          <a:solidFill>
                            <a:srgbClr val="FF0000"/>
                          </a:solidFill>
                          <a:prstDash val="solid"/>
                          <a:miter/>
                          <a:headEnd type="none" w="med" len="med"/>
                          <a:tailEnd type="none" w="med" len="med"/>
                        </a:ln>
                      </wps:spPr>
                      <wps:txbx>
                        <w:txbxContent>
                          <w:p>
                            <w:pPr>
                              <w:jc w:val="center"/>
                            </w:pPr>
                          </w:p>
                        </w:txbxContent>
                      </wps:txbx>
                      <wps:bodyPr wrap="square" upright="1"/>
                    </wps:wsp>
                  </a:graphicData>
                </a:graphic>
              </wp:anchor>
            </w:drawing>
          </mc:Choice>
          <mc:Fallback>
            <w:pict>
              <v:rect id="Rectangle 143" o:spid="_x0000_s1026" o:spt="1" style="position:absolute;left:0pt;margin-left:160.6pt;margin-top:224.65pt;height:25.15pt;width:84.9pt;z-index:251667456;mso-width-relative:page;mso-height-relative:page;" filled="f" stroked="t" coordsize="21600,21600" o:gfxdata="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A750NNsAAAALAQAADwAAAAAAAAABACAAAAAiAAAAZHJz&#10;L2Rvd25yZXYueG1sUEsBAhQAFAAAAAgAh07iQCqwB5YBAgAAFAQAAA4AAAAAAAAAAQAgAAAAKgEA&#10;AGRycy9lMm9Eb2MueG1sUEsFBgAAAAAGAAYAWQEAAJ0FAAAAAA==&#10;">
                <v:fill on="f" focussize="0,0"/>
                <v:stroke color="#FF0000" joinstyle="miter"/>
                <v:imagedata o:title=""/>
                <o:lock v:ext="edit" aspectratio="f"/>
                <v:textbox>
                  <w:txbxContent>
                    <w:p>
                      <w:pPr>
                        <w:jc w:val="center"/>
                      </w:pPr>
                    </w:p>
                  </w:txbxContent>
                </v:textbox>
              </v:rect>
            </w:pict>
          </mc:Fallback>
        </mc:AlternateContent>
      </w:r>
      <w:r>
        <w:rPr>
          <w:rFonts w:hint="eastAsia"/>
        </w:rPr>
        <mc:AlternateContent>
          <mc:Choice Requires="wps">
            <w:drawing>
              <wp:anchor distT="0" distB="0" distL="114300" distR="114300" simplePos="0" relativeHeight="251668480" behindDoc="0" locked="0" layoutInCell="1" allowOverlap="1">
                <wp:simplePos x="0" y="0"/>
                <wp:positionH relativeFrom="margin">
                  <wp:posOffset>2904490</wp:posOffset>
                </wp:positionH>
                <wp:positionV relativeFrom="paragraph">
                  <wp:posOffset>2183130</wp:posOffset>
                </wp:positionV>
                <wp:extent cx="1268095" cy="361950"/>
                <wp:effectExtent l="62865" t="9525" r="21590" b="390525"/>
                <wp:wrapNone/>
                <wp:docPr id="12" name="AutoShape 144"/>
                <wp:cNvGraphicFramePr/>
                <a:graphic xmlns:a="http://schemas.openxmlformats.org/drawingml/2006/main">
                  <a:graphicData uri="http://schemas.microsoft.com/office/word/2010/wordprocessingShape">
                    <wps:wsp>
                      <wps:cNvSpPr/>
                      <wps:spPr>
                        <a:xfrm>
                          <a:off x="0" y="0"/>
                          <a:ext cx="1268095" cy="361950"/>
                        </a:xfrm>
                        <a:prstGeom prst="wedgeRoundRectCallout">
                          <a:avLst>
                            <a:gd name="adj1" fmla="val -52255"/>
                            <a:gd name="adj2" fmla="val 145264"/>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点击确认注册</w:t>
                            </w:r>
                          </w:p>
                          <w:p>
                            <w:pPr>
                              <w:snapToGrid w:val="0"/>
                              <w:ind w:left="480"/>
                              <w:rPr>
                                <w:rFonts w:hint="eastAsia"/>
                                <w:color w:val="000000"/>
                              </w:rPr>
                            </w:pPr>
                          </w:p>
                          <w:p>
                            <w:pPr>
                              <w:ind w:left="480"/>
                              <w:rPr>
                                <w:rFonts w:hint="eastAsia"/>
                                <w:color w:val="000000"/>
                              </w:rPr>
                            </w:pPr>
                          </w:p>
                        </w:txbxContent>
                      </wps:txbx>
                      <wps:bodyPr wrap="square" lIns="88900" tIns="38100" rIns="88900" bIns="38100" upright="1"/>
                    </wps:wsp>
                  </a:graphicData>
                </a:graphic>
              </wp:anchor>
            </w:drawing>
          </mc:Choice>
          <mc:Fallback>
            <w:pict>
              <v:shape id="AutoShape 144" o:spid="_x0000_s1026" o:spt="62" type="#_x0000_t62" style="position:absolute;left:0pt;margin-left:228.7pt;margin-top:171.9pt;height:28.5pt;width:99.85pt;mso-position-horizontal-relative:margin;z-index:251668480;mso-width-relative:page;mso-height-relative:page;" fillcolor="#FFFFFF" filled="t" stroked="t" coordsize="21600,21600" o:gfxdata="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" adj="-487,42177,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点击确认注册</w:t>
                      </w:r>
                    </w:p>
                    <w:p>
                      <w:pPr>
                        <w:snapToGrid w:val="0"/>
                        <w:ind w:left="480"/>
                        <w:rPr>
                          <w:rFonts w:hint="eastAsia"/>
                          <w:color w:val="000000"/>
                        </w:rPr>
                      </w:pPr>
                    </w:p>
                    <w:p>
                      <w:pPr>
                        <w:ind w:left="480"/>
                        <w:rPr>
                          <w:rFonts w:hint="eastAsia"/>
                          <w:color w:val="000000"/>
                        </w:rPr>
                      </w:pPr>
                    </w:p>
                  </w:txbxContent>
                </v:textbox>
              </v:shape>
            </w:pict>
          </mc:Fallback>
        </mc:AlternateContent>
      </w:r>
      <w:r>
        <w:rPr>
          <w:rFonts w:hint="eastAsia"/>
        </w:rPr>
        <w:drawing>
          <wp:inline distT="0" distB="0" distL="114300" distR="114300">
            <wp:extent cx="5196205" cy="3230245"/>
            <wp:effectExtent l="0" t="0" r="4445" b="8255"/>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9"/>
                    <pic:cNvPicPr>
                      <a:picLocks noChangeAspect="1"/>
                    </pic:cNvPicPr>
                  </pic:nvPicPr>
                  <pic:blipFill>
                    <a:blip r:embed="rId15"/>
                    <a:stretch>
                      <a:fillRect/>
                    </a:stretch>
                  </pic:blipFill>
                  <pic:spPr>
                    <a:xfrm>
                      <a:off x="0" y="0"/>
                      <a:ext cx="5196205" cy="3230245"/>
                    </a:xfrm>
                    <a:prstGeom prst="rect">
                      <a:avLst/>
                    </a:prstGeom>
                    <a:noFill/>
                    <a:ln>
                      <a:noFill/>
                    </a:ln>
                  </pic:spPr>
                </pic:pic>
              </a:graphicData>
            </a:graphic>
          </wp:inline>
        </w:drawing>
      </w:r>
    </w:p>
    <w:p>
      <w:pPr>
        <w:rPr>
          <w:rFonts w:hint="eastAsia" w:ascii="仿宋" w:hAnsi="仿宋" w:eastAsia="仿宋" w:cs="仿宋"/>
          <w:b/>
        </w:rPr>
      </w:pPr>
      <w:r>
        <w:rPr>
          <w:rFonts w:hint="eastAsia" w:ascii="仿宋" w:hAnsi="仿宋" w:eastAsia="仿宋" w:cs="仿宋"/>
          <w:b/>
        </w:rPr>
        <w:t>3）系统弹出登记信息页面，供应商按系统要求，逐步填写相关信息，如下图所示：</w:t>
      </w:r>
    </w:p>
    <w:p>
      <w:pPr>
        <w:bidi w:val="0"/>
        <w:rPr>
          <w:rFonts w:hint="eastAsia"/>
        </w:rPr>
      </w:pPr>
      <w:r>
        <w:rPr>
          <w:rFonts w:hint="eastAsia"/>
        </w:rPr>
        <mc:AlternateContent>
          <mc:Choice Requires="wps">
            <w:drawing>
              <wp:anchor distT="0" distB="0" distL="114300" distR="114300" simplePos="0" relativeHeight="251669504" behindDoc="0" locked="0" layoutInCell="1" allowOverlap="1">
                <wp:simplePos x="0" y="0"/>
                <wp:positionH relativeFrom="margin">
                  <wp:posOffset>3300095</wp:posOffset>
                </wp:positionH>
                <wp:positionV relativeFrom="paragraph">
                  <wp:posOffset>2570480</wp:posOffset>
                </wp:positionV>
                <wp:extent cx="1268095" cy="546100"/>
                <wp:effectExtent l="351790" t="9525" r="18415" b="168275"/>
                <wp:wrapNone/>
                <wp:docPr id="15" name="AutoShape 147"/>
                <wp:cNvGraphicFramePr/>
                <a:graphic xmlns:a="http://schemas.openxmlformats.org/drawingml/2006/main">
                  <a:graphicData uri="http://schemas.microsoft.com/office/word/2010/wordprocessingShape">
                    <wps:wsp>
                      <wps:cNvSpPr/>
                      <wps:spPr>
                        <a:xfrm>
                          <a:off x="0" y="0"/>
                          <a:ext cx="1268095" cy="546100"/>
                        </a:xfrm>
                        <a:prstGeom prst="wedgeRoundRectCallout">
                          <a:avLst>
                            <a:gd name="adj1" fmla="val -73333"/>
                            <a:gd name="adj2" fmla="val 68949"/>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注册填写提示</w:t>
                            </w:r>
                          </w:p>
                          <w:p>
                            <w:pPr>
                              <w:snapToGrid w:val="0"/>
                              <w:ind w:left="480"/>
                              <w:rPr>
                                <w:rFonts w:hint="eastAsia"/>
                                <w:color w:val="000000"/>
                              </w:rPr>
                            </w:pPr>
                          </w:p>
                          <w:p>
                            <w:pPr>
                              <w:ind w:left="480"/>
                              <w:rPr>
                                <w:rFonts w:hint="eastAsia"/>
                                <w:color w:val="000000"/>
                              </w:rPr>
                            </w:pPr>
                          </w:p>
                        </w:txbxContent>
                      </wps:txbx>
                      <wps:bodyPr wrap="square" lIns="88900" tIns="38100" rIns="88900" bIns="38100" upright="1"/>
                    </wps:wsp>
                  </a:graphicData>
                </a:graphic>
              </wp:anchor>
            </w:drawing>
          </mc:Choice>
          <mc:Fallback>
            <w:pict>
              <v:shape id="AutoShape 147" o:spid="_x0000_s1026" o:spt="62" type="#_x0000_t62" style="position:absolute;left:0pt;margin-left:259.85pt;margin-top:202.4pt;height:43pt;width:99.85pt;mso-position-horizontal-relative:margin;z-index:251669504;mso-width-relative:page;mso-height-relative:page;" fillcolor="#FFFFFF" filled="t" stroked="t" coordsize="21600,21600" o:gfxdata="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Hugr8tsA&#10;AAALAQAADwAAAAAAAAABACAAAAAiAAAAZHJzL2Rvd25yZXYueG1sUEsBAhQAFAAAAAgAh07iQD27&#10;Dm9VAgAA+QQAAA4AAAAAAAAAAQAgAAAAKgEAAGRycy9lMm9Eb2MueG1sUEsFBgAAAAAGAAYAWQEA&#10;APEFAAAAAA==&#10;" adj="-5040,25693,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注册填写提示</w:t>
                      </w:r>
                    </w:p>
                    <w:p>
                      <w:pPr>
                        <w:snapToGrid w:val="0"/>
                        <w:ind w:left="480"/>
                        <w:rPr>
                          <w:rFonts w:hint="eastAsia"/>
                          <w:color w:val="000000"/>
                        </w:rPr>
                      </w:pPr>
                    </w:p>
                    <w:p>
                      <w:pPr>
                        <w:ind w:left="480"/>
                        <w:rPr>
                          <w:rFonts w:hint="eastAsia"/>
                          <w:color w:val="000000"/>
                        </w:rPr>
                      </w:pPr>
                    </w:p>
                  </w:txbxContent>
                </v:textbox>
              </v:shape>
            </w:pict>
          </mc:Fallback>
        </mc:AlternateContent>
      </w:r>
      <w:r>
        <w:rPr>
          <w:rFonts w:hint="eastAsia"/>
        </w:rPr>
        <w:drawing>
          <wp:inline distT="0" distB="0" distL="114300" distR="114300">
            <wp:extent cx="5262880" cy="3965575"/>
            <wp:effectExtent l="0" t="0" r="13970" b="15875"/>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pic:cNvPicPr>
                      <a:picLocks noChangeAspect="1"/>
                    </pic:cNvPicPr>
                  </pic:nvPicPr>
                  <pic:blipFill>
                    <a:blip r:embed="rId16"/>
                    <a:stretch>
                      <a:fillRect/>
                    </a:stretch>
                  </pic:blipFill>
                  <pic:spPr>
                    <a:xfrm>
                      <a:off x="0" y="0"/>
                      <a:ext cx="5262880" cy="396557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注意事项：</w:t>
      </w:r>
    </w:p>
    <w:p>
      <w:pPr>
        <w:numPr>
          <w:ilvl w:val="0"/>
          <w:numId w:val="2"/>
        </w:numPr>
        <w:rPr>
          <w:rFonts w:hint="eastAsia" w:ascii="仿宋" w:hAnsi="仿宋" w:eastAsia="仿宋" w:cs="仿宋"/>
        </w:rPr>
      </w:pPr>
      <w:r>
        <w:rPr>
          <w:rFonts w:hint="eastAsia" w:ascii="仿宋" w:hAnsi="仿宋" w:eastAsia="仿宋" w:cs="仿宋"/>
        </w:rPr>
        <w:t>带有</w:t>
      </w:r>
      <w:r>
        <w:rPr>
          <w:rFonts w:hint="eastAsia" w:ascii="仿宋" w:hAnsi="仿宋" w:eastAsia="仿宋" w:cs="仿宋"/>
          <w:color w:val="FF0000"/>
        </w:rPr>
        <w:t>*</w:t>
      </w:r>
      <w:r>
        <w:rPr>
          <w:rFonts w:hint="eastAsia" w:ascii="仿宋" w:hAnsi="仿宋" w:eastAsia="仿宋" w:cs="仿宋"/>
        </w:rPr>
        <w:t>符号的字段为必填字段，不填写系统不允许提交。</w:t>
      </w:r>
    </w:p>
    <w:p>
      <w:pPr>
        <w:numPr>
          <w:ilvl w:val="0"/>
          <w:numId w:val="2"/>
        </w:numPr>
        <w:rPr>
          <w:rFonts w:hint="eastAsia" w:ascii="仿宋" w:hAnsi="仿宋" w:eastAsia="仿宋" w:cs="仿宋"/>
        </w:rPr>
      </w:pPr>
      <w:r>
        <w:rPr>
          <w:rFonts w:hint="eastAsia" w:ascii="仿宋" w:hAnsi="仿宋" w:eastAsia="仿宋" w:cs="仿宋"/>
        </w:rPr>
        <w:t>完成注册前需经过手机验证码和邮箱验证码的校验，只有两者同时验证成功方可完成注册。</w:t>
      </w:r>
    </w:p>
    <w:p>
      <w:pPr>
        <w:numPr>
          <w:ilvl w:val="0"/>
          <w:numId w:val="2"/>
        </w:numPr>
        <w:rPr>
          <w:rFonts w:hint="eastAsia" w:ascii="仿宋" w:hAnsi="仿宋" w:eastAsia="仿宋" w:cs="仿宋"/>
        </w:rPr>
      </w:pPr>
      <w:r>
        <w:rPr>
          <w:rFonts w:hint="eastAsia" w:ascii="仿宋" w:hAnsi="仿宋" w:eastAsia="仿宋" w:cs="仿宋"/>
        </w:rPr>
        <w:t>供应商的登录账号即为本单位的组织机构代码/社会信用代码。如供应商组织机构代码/社会信用代码含有“-”字符的请去掉“-”字符后作为登陆账号登录。</w:t>
      </w:r>
    </w:p>
    <w:p>
      <w:pPr>
        <w:rPr>
          <w:rFonts w:hint="eastAsia" w:ascii="仿宋" w:hAnsi="仿宋" w:eastAsia="仿宋" w:cs="仿宋"/>
        </w:rPr>
      </w:pPr>
      <w:r>
        <w:rPr>
          <w:rFonts w:hint="eastAsia" w:ascii="仿宋" w:hAnsi="仿宋" w:eastAsia="仿宋" w:cs="仿宋"/>
        </w:rPr>
        <w:t xml:space="preserve">点击【完成注册】后，系统提示注册成功，并提醒登录账号，以及相关注意信息。 </w:t>
      </w:r>
    </w:p>
    <w:p>
      <w:pPr>
        <w:rPr>
          <w:rFonts w:hint="eastAsia" w:ascii="仿宋" w:hAnsi="仿宋" w:eastAsia="仿宋" w:cs="仿宋"/>
        </w:rPr>
      </w:pPr>
    </w:p>
    <w:p>
      <w:pPr>
        <w:numPr>
          <w:ilvl w:val="0"/>
          <w:numId w:val="2"/>
        </w:numPr>
        <w:rPr>
          <w:rFonts w:hint="eastAsia" w:ascii="仿宋" w:hAnsi="仿宋" w:eastAsia="仿宋" w:cs="仿宋"/>
        </w:rPr>
      </w:pPr>
      <w:r>
        <w:rPr>
          <w:rFonts w:hint="eastAsia" w:ascii="仿宋" w:hAnsi="仿宋" w:eastAsia="仿宋" w:cs="仿宋"/>
        </w:rPr>
        <w:t>点击手型图标左侧的【点击登录】按键，系统自动进行系统登录，并进一步完善企业信息。</w:t>
      </w:r>
    </w:p>
    <w:p>
      <w:pPr>
        <w:bidi w:val="0"/>
        <w:rPr>
          <w:rFonts w:hint="eastAsia"/>
        </w:rPr>
      </w:pPr>
      <w:r>
        <w:rPr>
          <w:rFonts w:hint="eastAsia"/>
        </w:rPr>
        <w:drawing>
          <wp:inline distT="0" distB="0" distL="114300" distR="114300">
            <wp:extent cx="5238750" cy="2606040"/>
            <wp:effectExtent l="0" t="0" r="0" b="3810"/>
            <wp:docPr id="1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2"/>
                    <pic:cNvPicPr>
                      <a:picLocks noChangeAspect="1"/>
                    </pic:cNvPicPr>
                  </pic:nvPicPr>
                  <pic:blipFill>
                    <a:blip r:embed="rId14"/>
                    <a:stretch>
                      <a:fillRect/>
                    </a:stretch>
                  </pic:blipFill>
                  <pic:spPr>
                    <a:xfrm>
                      <a:off x="0" y="0"/>
                      <a:ext cx="5238750" cy="2606040"/>
                    </a:xfrm>
                    <a:prstGeom prst="rect">
                      <a:avLst/>
                    </a:prstGeom>
                    <a:noFill/>
                    <a:ln>
                      <a:noFill/>
                    </a:ln>
                  </pic:spPr>
                </pic:pic>
              </a:graphicData>
            </a:graphic>
          </wp:inline>
        </w:drawing>
      </w:r>
    </w:p>
    <w:p>
      <w:pPr>
        <w:numPr>
          <w:ilvl w:val="0"/>
          <w:numId w:val="2"/>
        </w:numPr>
        <w:rPr>
          <w:rFonts w:hint="eastAsia" w:ascii="仿宋" w:hAnsi="仿宋" w:eastAsia="仿宋" w:cs="仿宋"/>
        </w:rPr>
      </w:pPr>
      <w:r>
        <w:rPr>
          <w:rFonts w:hint="eastAsia" w:ascii="仿宋" w:hAnsi="仿宋" w:eastAsia="仿宋" w:cs="仿宋"/>
        </w:rPr>
        <w:t>如果用户此时没有进行【点击登录】登录</w:t>
      </w:r>
      <w:r>
        <w:rPr>
          <w:rFonts w:hint="eastAsia" w:ascii="仿宋" w:hAnsi="仿宋" w:eastAsia="仿宋" w:cs="仿宋"/>
          <w:lang w:val="en-US" w:eastAsia="zh-CN"/>
        </w:rPr>
        <w:t>供应链统一服务平台</w:t>
      </w:r>
      <w:r>
        <w:rPr>
          <w:rFonts w:hint="eastAsia" w:ascii="仿宋" w:hAnsi="仿宋" w:eastAsia="仿宋" w:cs="仿宋"/>
        </w:rPr>
        <w:t>，等后续再完善企业信息，则从</w:t>
      </w:r>
      <w:r>
        <w:rPr>
          <w:rFonts w:hint="eastAsia" w:ascii="仿宋" w:hAnsi="仿宋" w:eastAsia="仿宋" w:cs="仿宋"/>
          <w:lang w:val="en-US" w:eastAsia="zh-CN"/>
        </w:rPr>
        <w:t>供应链统一服务平台</w:t>
      </w:r>
      <w:r>
        <w:rPr>
          <w:rFonts w:hint="eastAsia" w:ascii="仿宋" w:hAnsi="仿宋" w:eastAsia="仿宋" w:cs="仿宋"/>
        </w:rPr>
        <w:t>网站（</w:t>
      </w:r>
      <w:r>
        <w:rPr>
          <w:rFonts w:hint="eastAsia" w:ascii="仿宋" w:hAnsi="仿宋" w:eastAsia="仿宋" w:cs="仿宋"/>
          <w:color w:val="000000"/>
        </w:rPr>
        <w:fldChar w:fldCharType="begin"/>
      </w:r>
      <w:r>
        <w:rPr>
          <w:rFonts w:hint="eastAsia" w:ascii="仿宋" w:hAnsi="仿宋" w:eastAsia="仿宋" w:cs="仿宋"/>
          <w:color w:val="000000"/>
        </w:rPr>
        <w:instrText xml:space="preserve"> HYPERLINK "http://www.bidding.csg.cn" </w:instrText>
      </w:r>
      <w:r>
        <w:rPr>
          <w:rFonts w:hint="eastAsia" w:ascii="仿宋" w:hAnsi="仿宋" w:eastAsia="仿宋" w:cs="仿宋"/>
          <w:color w:val="000000"/>
        </w:rPr>
        <w:fldChar w:fldCharType="separate"/>
      </w:r>
      <w:r>
        <w:rPr>
          <w:rStyle w:val="36"/>
          <w:rFonts w:hint="eastAsia" w:ascii="仿宋" w:hAnsi="仿宋" w:eastAsia="仿宋" w:cs="仿宋"/>
        </w:rPr>
        <w:t>http://www.bidding.csg.cn</w:t>
      </w:r>
      <w:r>
        <w:rPr>
          <w:rFonts w:hint="eastAsia" w:ascii="仿宋" w:hAnsi="仿宋" w:eastAsia="仿宋" w:cs="仿宋"/>
          <w:color w:val="000000"/>
        </w:rPr>
        <w:fldChar w:fldCharType="end"/>
      </w:r>
      <w:r>
        <w:rPr>
          <w:rFonts w:hint="eastAsia" w:ascii="仿宋" w:hAnsi="仿宋" w:eastAsia="仿宋" w:cs="仿宋"/>
        </w:rPr>
        <w:t>）点击【供应商登录】功能，直接登录，并进行完善企业信息。</w:t>
      </w:r>
    </w:p>
    <w:p>
      <w:pPr>
        <w:rPr>
          <w:rFonts w:hint="eastAsia" w:ascii="仿宋" w:hAnsi="仿宋" w:eastAsia="仿宋" w:cs="仿宋"/>
          <w:b/>
        </w:rPr>
      </w:pPr>
      <w:r>
        <w:rPr>
          <w:rFonts w:hint="eastAsia" w:ascii="仿宋" w:hAnsi="仿宋" w:eastAsia="仿宋" w:cs="仿宋"/>
          <w:b/>
        </w:rPr>
        <w:t>4）完善基本信息</w:t>
      </w:r>
    </w:p>
    <w:p>
      <w:pPr>
        <w:ind w:left="340" w:firstLine="240" w:firstLineChars="100"/>
        <w:rPr>
          <w:rFonts w:hint="eastAsia" w:ascii="仿宋" w:hAnsi="仿宋" w:eastAsia="仿宋" w:cs="仿宋"/>
        </w:rPr>
      </w:pPr>
      <w:r>
        <w:rPr>
          <w:rFonts w:hint="eastAsia" w:ascii="仿宋" w:hAnsi="仿宋" w:eastAsia="仿宋" w:cs="仿宋"/>
        </w:rPr>
        <w:t>注册完成，登系统后进入</w:t>
      </w:r>
      <w:r>
        <w:rPr>
          <w:rFonts w:hint="eastAsia" w:ascii="仿宋" w:hAnsi="仿宋" w:eastAsia="仿宋" w:cs="仿宋"/>
          <w:lang w:val="en-US" w:eastAsia="zh-CN"/>
        </w:rPr>
        <w:t>数字</w:t>
      </w:r>
      <w:r>
        <w:rPr>
          <w:rFonts w:hint="eastAsia" w:ascii="仿宋" w:hAnsi="仿宋" w:eastAsia="仿宋" w:cs="仿宋"/>
        </w:rPr>
        <w:t>供应链应用-供应商管理-供应商登记管理-变更完善信息页面，供应商需按先后顺序，逐步完善【基本信息】、【品类信息】、【开户行信息】、【关联企业信息】、【提交审核】等信息，打*号的信息为必填项，如果不填则在提交审核时候会提醒出来，补充完整后方能成功提交审核。如下图左侧紅框所示：</w:t>
      </w:r>
    </w:p>
    <w:p>
      <w:pPr>
        <w:bidi w:val="0"/>
        <w:rPr>
          <w:rFonts w:hint="eastAsia"/>
        </w:rPr>
      </w:pPr>
      <w:r>
        <w:rPr>
          <w:rFonts w:hint="eastAsia"/>
        </w:rPr>
        <w:drawing>
          <wp:inline distT="0" distB="0" distL="114300" distR="114300">
            <wp:extent cx="5205095" cy="2149475"/>
            <wp:effectExtent l="0" t="0" r="14605" b="3175"/>
            <wp:docPr id="7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
                    <pic:cNvPicPr>
                      <a:picLocks noChangeAspect="1"/>
                    </pic:cNvPicPr>
                  </pic:nvPicPr>
                  <pic:blipFill>
                    <a:blip r:embed="rId17"/>
                    <a:srcRect t="6298"/>
                    <a:stretch>
                      <a:fillRect/>
                    </a:stretch>
                  </pic:blipFill>
                  <pic:spPr>
                    <a:xfrm>
                      <a:off x="0" y="0"/>
                      <a:ext cx="5205095" cy="2149475"/>
                    </a:xfrm>
                    <a:prstGeom prst="rect">
                      <a:avLst/>
                    </a:prstGeom>
                    <a:noFill/>
                    <a:ln>
                      <a:noFill/>
                    </a:ln>
                  </pic:spPr>
                </pic:pic>
              </a:graphicData>
            </a:graphic>
          </wp:inline>
        </w:drawing>
      </w:r>
    </w:p>
    <w:p>
      <w:pPr>
        <w:rPr>
          <w:rFonts w:hint="eastAsia" w:ascii="仿宋" w:hAnsi="仿宋" w:eastAsia="仿宋" w:cs="仿宋"/>
          <w:b/>
        </w:rPr>
      </w:pPr>
      <w:r>
        <w:rPr>
          <w:rFonts w:hint="eastAsia" w:ascii="仿宋" w:hAnsi="仿宋" w:eastAsia="仿宋" w:cs="仿宋"/>
          <w:b/>
        </w:rPr>
        <w:t>【基本信息】</w:t>
      </w:r>
    </w:p>
    <w:p>
      <w:pPr>
        <w:rPr>
          <w:rFonts w:hint="eastAsia" w:ascii="仿宋" w:hAnsi="仿宋" w:eastAsia="仿宋" w:cs="仿宋"/>
        </w:rPr>
      </w:pPr>
      <w:r>
        <w:rPr>
          <w:rFonts w:hint="eastAsia" w:ascii="仿宋" w:hAnsi="仿宋" w:eastAsia="仿宋" w:cs="仿宋"/>
        </w:rPr>
        <w:t>供应商维护企业基本信息、证照信息和经营信息，红色星号为必填项。如下图所示：</w:t>
      </w:r>
    </w:p>
    <w:p>
      <w:pPr>
        <w:bidi w:val="0"/>
        <w:rPr>
          <w:rFonts w:hint="eastAsia"/>
        </w:rPr>
      </w:pPr>
      <w:r>
        <w:rPr>
          <w:rFonts w:hint="eastAsia"/>
        </w:rPr>
        <mc:AlternateContent>
          <mc:Choice Requires="wps">
            <w:drawing>
              <wp:anchor distT="0" distB="0" distL="114300" distR="114300" simplePos="0" relativeHeight="251707392" behindDoc="0" locked="0" layoutInCell="1" allowOverlap="1">
                <wp:simplePos x="0" y="0"/>
                <wp:positionH relativeFrom="column">
                  <wp:posOffset>3245485</wp:posOffset>
                </wp:positionH>
                <wp:positionV relativeFrom="paragraph">
                  <wp:posOffset>822960</wp:posOffset>
                </wp:positionV>
                <wp:extent cx="1825625" cy="954405"/>
                <wp:effectExtent l="273050" t="7620" r="15875" b="142875"/>
                <wp:wrapNone/>
                <wp:docPr id="52" name="自选图形 93"/>
                <wp:cNvGraphicFramePr/>
                <a:graphic xmlns:a="http://schemas.openxmlformats.org/drawingml/2006/main">
                  <a:graphicData uri="http://schemas.microsoft.com/office/word/2010/wordprocessingShape">
                    <wps:wsp>
                      <wps:cNvSpPr/>
                      <wps:spPr>
                        <a:xfrm>
                          <a:off x="0" y="0"/>
                          <a:ext cx="1825625" cy="954405"/>
                        </a:xfrm>
                        <a:prstGeom prst="wedgeRoundRectCallout">
                          <a:avLst>
                            <a:gd name="adj1" fmla="val -63321"/>
                            <a:gd name="adj2" fmla="val 60046"/>
                            <a:gd name="adj3" fmla="val 16667"/>
                          </a:avLst>
                        </a:prstGeom>
                        <a:noFill/>
                        <a:ln w="15875" cap="flat" cmpd="sng">
                          <a:solidFill>
                            <a:srgbClr val="FF0000"/>
                          </a:solidFill>
                          <a:prstDash val="solid"/>
                          <a:miter/>
                          <a:headEnd type="none" w="med" len="med"/>
                          <a:tailEnd type="none" w="med" len="med"/>
                        </a:ln>
                      </wps:spPr>
                      <wps:txbx>
                        <w:txbxContent>
                          <w:p>
                            <w:pPr>
                              <w:spacing w:line="240" w:lineRule="auto"/>
                              <w:rPr>
                                <w:sz w:val="18"/>
                                <w:szCs w:val="18"/>
                              </w:rPr>
                            </w:pPr>
                            <w:r>
                              <w:rPr>
                                <w:sz w:val="18"/>
                                <w:szCs w:val="18"/>
                              </w:rPr>
                              <w:t>企业办公通讯地址注意后面这个空白部分也要填上，否则提交的时候可能提示“请完善企业基本信息”</w:t>
                            </w:r>
                          </w:p>
                        </w:txbxContent>
                      </wps:txbx>
                      <wps:bodyPr wrap="square" upright="1"/>
                    </wps:wsp>
                  </a:graphicData>
                </a:graphic>
              </wp:anchor>
            </w:drawing>
          </mc:Choice>
          <mc:Fallback>
            <w:pict>
              <v:shape id="自选图形 93" o:spid="_x0000_s1026" o:spt="62" type="#_x0000_t62" style="position:absolute;left:0pt;margin-left:255.55pt;margin-top:64.8pt;height:75.15pt;width:143.75pt;z-index:251707392;mso-width-relative:page;mso-height-relative:page;" filled="f" stroked="t" coordsize="21600,21600" o:gfxdata="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mx+Tt2QAAAAsBAAAP&#10;AAAAAAAAAAEAIAAAACIAAABkcnMvZG93bnJldi54bWxQSwECFAAUAAAACACHTuJAVNUmnFACAACe&#10;BAAADgAAAAAAAAABACAAAAAoAQAAZHJzL2Uyb0RvYy54bWxQSwUGAAAAAAYABgBZAQAA6gUAAAAA&#10;" adj="-2877,23770,14400">
                <v:fill on="f" focussize="0,0"/>
                <v:stroke weight="1.25pt" color="#FF0000" joinstyle="miter"/>
                <v:imagedata o:title=""/>
                <o:lock v:ext="edit" aspectratio="f"/>
                <v:textbox>
                  <w:txbxContent>
                    <w:p>
                      <w:pPr>
                        <w:spacing w:line="240" w:lineRule="auto"/>
                        <w:rPr>
                          <w:sz w:val="18"/>
                          <w:szCs w:val="18"/>
                        </w:rPr>
                      </w:pPr>
                      <w:r>
                        <w:rPr>
                          <w:sz w:val="18"/>
                          <w:szCs w:val="18"/>
                        </w:rPr>
                        <w:t>企业办公通讯地址注意后面这个空白部分也要填上，否则提交的时候可能提示“请完善企业基本信息”</w:t>
                      </w:r>
                    </w:p>
                  </w:txbxContent>
                </v:textbox>
              </v:shape>
            </w:pict>
          </mc:Fallback>
        </mc:AlternateContent>
      </w:r>
      <w:r>
        <w:rPr>
          <w:rFonts w:hint="eastAsia"/>
        </w:rPr>
        <w:drawing>
          <wp:inline distT="0" distB="0" distL="114300" distR="114300">
            <wp:extent cx="5226050" cy="2399665"/>
            <wp:effectExtent l="0" t="0" r="12700" b="635"/>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
                    <pic:cNvPicPr>
                      <a:picLocks noChangeAspect="1"/>
                    </pic:cNvPicPr>
                  </pic:nvPicPr>
                  <pic:blipFill>
                    <a:blip r:embed="rId18"/>
                    <a:srcRect t="5258"/>
                    <a:stretch>
                      <a:fillRect/>
                    </a:stretch>
                  </pic:blipFill>
                  <pic:spPr>
                    <a:xfrm>
                      <a:off x="0" y="0"/>
                      <a:ext cx="5226050" cy="2399665"/>
                    </a:xfrm>
                    <a:prstGeom prst="rect">
                      <a:avLst/>
                    </a:prstGeom>
                    <a:noFill/>
                    <a:ln>
                      <a:noFill/>
                    </a:ln>
                  </pic:spPr>
                </pic:pic>
              </a:graphicData>
            </a:graphic>
          </wp:inline>
        </w:drawing>
      </w:r>
      <w:r>
        <w:rPr>
          <w:rFonts w:hint="eastAsia"/>
        </w:rPr>
        <w:drawing>
          <wp:inline distT="0" distB="0" distL="114300" distR="114300">
            <wp:extent cx="5243195" cy="2301875"/>
            <wp:effectExtent l="0" t="0" r="14605" b="3175"/>
            <wp:docPr id="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
                    <pic:cNvPicPr>
                      <a:picLocks noChangeAspect="1"/>
                    </pic:cNvPicPr>
                  </pic:nvPicPr>
                  <pic:blipFill>
                    <a:blip r:embed="rId19"/>
                    <a:srcRect t="5713"/>
                    <a:stretch>
                      <a:fillRect/>
                    </a:stretch>
                  </pic:blipFill>
                  <pic:spPr>
                    <a:xfrm>
                      <a:off x="0" y="0"/>
                      <a:ext cx="5243195" cy="230187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drawing>
          <wp:inline distT="0" distB="0" distL="114300" distR="114300">
            <wp:extent cx="5262880" cy="2206625"/>
            <wp:effectExtent l="0" t="0" r="13970" b="3175"/>
            <wp:docPr id="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pic:cNvPicPr>
                  </pic:nvPicPr>
                  <pic:blipFill>
                    <a:blip r:embed="rId20"/>
                    <a:srcRect t="4471" b="5464"/>
                    <a:stretch>
                      <a:fillRect/>
                    </a:stretch>
                  </pic:blipFill>
                  <pic:spPr>
                    <a:xfrm>
                      <a:off x="0" y="0"/>
                      <a:ext cx="5262880" cy="2206625"/>
                    </a:xfrm>
                    <a:prstGeom prst="rect">
                      <a:avLst/>
                    </a:prstGeom>
                    <a:noFill/>
                    <a:ln>
                      <a:noFill/>
                    </a:ln>
                  </pic:spPr>
                </pic:pic>
              </a:graphicData>
            </a:graphic>
          </wp:inline>
        </w:drawing>
      </w:r>
    </w:p>
    <w:p>
      <w:pPr>
        <w:ind w:left="240" w:hanging="240" w:hangingChars="100"/>
        <w:rPr>
          <w:rFonts w:hint="eastAsia" w:ascii="仿宋" w:hAnsi="仿宋" w:eastAsia="仿宋" w:cs="仿宋"/>
        </w:rPr>
      </w:pPr>
      <w:r>
        <w:rPr>
          <w:rFonts w:hint="eastAsia" w:ascii="仿宋" w:hAnsi="仿宋" w:eastAsia="仿宋" w:cs="仿宋"/>
        </w:rPr>
        <w:t>基本信息填写完成后点击保存。</w:t>
      </w:r>
    </w:p>
    <w:p>
      <w:pPr>
        <w:rPr>
          <w:rFonts w:hint="eastAsia" w:ascii="仿宋" w:hAnsi="仿宋" w:eastAsia="仿宋" w:cs="仿宋"/>
        </w:rPr>
      </w:pPr>
      <w:r>
        <w:rPr>
          <w:rFonts w:hint="eastAsia" w:ascii="仿宋" w:hAnsi="仿宋" w:eastAsia="仿宋" w:cs="仿宋"/>
        </w:rPr>
        <w:drawing>
          <wp:inline distT="0" distB="0" distL="114300" distR="114300">
            <wp:extent cx="5260340" cy="2179955"/>
            <wp:effectExtent l="0" t="0" r="16510" b="10795"/>
            <wp:docPr id="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
                    <pic:cNvPicPr>
                      <a:picLocks noChangeAspect="1"/>
                    </pic:cNvPicPr>
                  </pic:nvPicPr>
                  <pic:blipFill>
                    <a:blip r:embed="rId21"/>
                    <a:srcRect t="6232" b="7910"/>
                    <a:stretch>
                      <a:fillRect/>
                    </a:stretch>
                  </pic:blipFill>
                  <pic:spPr>
                    <a:xfrm>
                      <a:off x="0" y="0"/>
                      <a:ext cx="5260340" cy="2179955"/>
                    </a:xfrm>
                    <a:prstGeom prst="rect">
                      <a:avLst/>
                    </a:prstGeom>
                    <a:noFill/>
                    <a:ln>
                      <a:noFill/>
                    </a:ln>
                  </pic:spPr>
                </pic:pic>
              </a:graphicData>
            </a:graphic>
          </wp:inline>
        </w:drawing>
      </w:r>
    </w:p>
    <w:p>
      <w:pPr>
        <w:ind w:left="241" w:hanging="241" w:hangingChars="100"/>
        <w:rPr>
          <w:rFonts w:hint="eastAsia" w:ascii="仿宋" w:hAnsi="仿宋" w:eastAsia="仿宋" w:cs="仿宋"/>
          <w:b/>
        </w:rPr>
      </w:pPr>
      <w:r>
        <w:rPr>
          <w:rFonts w:hint="eastAsia" w:ascii="仿宋" w:hAnsi="仿宋" w:eastAsia="仿宋" w:cs="仿宋"/>
          <w:b/>
        </w:rPr>
        <w:t>注：1)供应商基本信息及联系信息页面所有字段均为必填项，不得有任何空白，如无关联企业、网址、传真可以填“无”。</w:t>
      </w:r>
    </w:p>
    <w:p>
      <w:pPr>
        <w:pStyle w:val="15"/>
        <w:numPr>
          <w:ilvl w:val="0"/>
          <w:numId w:val="3"/>
        </w:numPr>
        <w:rPr>
          <w:rFonts w:hint="eastAsia" w:ascii="仿宋" w:hAnsi="仿宋" w:eastAsia="仿宋" w:cs="仿宋"/>
          <w:b/>
        </w:rPr>
      </w:pPr>
      <w:r>
        <w:rPr>
          <w:rFonts w:hint="eastAsia" w:ascii="仿宋" w:hAnsi="仿宋" w:eastAsia="仿宋" w:cs="仿宋"/>
          <w:b/>
        </w:rPr>
        <w:t>供应商证照信息所上传的资料版面需为便于阅读的正直方向，不得旋转、倾斜或颠倒；所上传内容需清晰，且上传附件要包含正、副本(</w:t>
      </w:r>
      <w:r>
        <w:rPr>
          <w:rFonts w:hint="eastAsia" w:ascii="仿宋" w:hAnsi="仿宋" w:eastAsia="仿宋" w:cs="仿宋"/>
          <w:bCs/>
        </w:rPr>
        <w:t>原件彩版JPG\PNG各一份</w:t>
      </w:r>
      <w:r>
        <w:rPr>
          <w:rFonts w:hint="eastAsia" w:ascii="仿宋" w:hAnsi="仿宋" w:eastAsia="仿宋" w:cs="仿宋"/>
          <w:b/>
        </w:rPr>
        <w:t>)。</w:t>
      </w:r>
    </w:p>
    <w:p>
      <w:pPr>
        <w:pStyle w:val="15"/>
        <w:numPr>
          <w:ilvl w:val="0"/>
          <w:numId w:val="3"/>
        </w:numPr>
        <w:rPr>
          <w:rFonts w:hint="eastAsia" w:ascii="仿宋" w:hAnsi="仿宋" w:eastAsia="仿宋" w:cs="仿宋"/>
          <w:b/>
        </w:rPr>
      </w:pPr>
      <w:r>
        <w:rPr>
          <w:rFonts w:hint="eastAsia" w:ascii="仿宋" w:hAnsi="仿宋" w:eastAsia="仿宋" w:cs="仿宋"/>
          <w:b/>
        </w:rPr>
        <w:t>供应商经营信息不是必填项，供应商可根据自身情况选填，如需填写经营范围，应与营业执照一致，不得超于营业执照上的经营范围。</w:t>
      </w:r>
    </w:p>
    <w:p>
      <w:pPr>
        <w:pStyle w:val="15"/>
        <w:numPr>
          <w:ilvl w:val="0"/>
          <w:numId w:val="3"/>
        </w:numPr>
        <w:rPr>
          <w:rFonts w:hint="eastAsia" w:ascii="仿宋" w:hAnsi="仿宋" w:eastAsia="仿宋" w:cs="仿宋"/>
          <w:b/>
        </w:rPr>
      </w:pPr>
      <w:r>
        <w:rPr>
          <w:rFonts w:hint="eastAsia" w:ascii="仿宋" w:hAnsi="仿宋" w:eastAsia="仿宋" w:cs="仿宋"/>
          <w:b/>
        </w:rPr>
        <w:t>证照有效期需与证照上的信息一致，如统一社会信用代码证有效期为营业期限或成立日期。</w:t>
      </w:r>
    </w:p>
    <w:p>
      <w:pPr>
        <w:rPr>
          <w:rFonts w:hint="eastAsia" w:ascii="仿宋" w:hAnsi="仿宋" w:eastAsia="仿宋" w:cs="仿宋"/>
        </w:rPr>
      </w:pPr>
    </w:p>
    <w:p>
      <w:pPr>
        <w:rPr>
          <w:rFonts w:hint="eastAsia" w:ascii="仿宋" w:hAnsi="仿宋" w:eastAsia="仿宋" w:cs="仿宋"/>
          <w:b/>
        </w:rPr>
      </w:pPr>
      <w:r>
        <w:rPr>
          <w:rFonts w:hint="eastAsia" w:ascii="仿宋" w:hAnsi="仿宋" w:eastAsia="仿宋" w:cs="仿宋"/>
          <w:b/>
        </w:rPr>
        <w:t>【品类信息】</w:t>
      </w:r>
    </w:p>
    <w:p>
      <w:pPr>
        <w:rPr>
          <w:rFonts w:hint="eastAsia" w:ascii="仿宋" w:hAnsi="仿宋" w:eastAsia="仿宋" w:cs="仿宋"/>
        </w:rPr>
      </w:pPr>
      <w:r>
        <w:rPr>
          <w:rFonts w:hint="eastAsia" w:ascii="仿宋" w:hAnsi="仿宋" w:eastAsia="仿宋" w:cs="仿宋"/>
        </w:rPr>
        <w:t>维护本单位的品类列表，填写系统所需的信息，每个供应商最少填写一条品类信息，否则系统不允许提交。如下图所示：</w:t>
      </w:r>
    </w:p>
    <w:p>
      <w:pPr>
        <w:bidi w:val="0"/>
        <w:rPr>
          <w:rFonts w:hint="eastAsia"/>
        </w:rPr>
      </w:pPr>
      <w:r>
        <w:rPr>
          <w:rFonts w:hint="eastAsia"/>
        </w:rPr>
        <mc:AlternateContent>
          <mc:Choice Requires="wps">
            <w:drawing>
              <wp:anchor distT="0" distB="0" distL="114300" distR="114300" simplePos="0" relativeHeight="251675648" behindDoc="0" locked="0" layoutInCell="1" allowOverlap="1">
                <wp:simplePos x="0" y="0"/>
                <wp:positionH relativeFrom="margin">
                  <wp:posOffset>1559560</wp:posOffset>
                </wp:positionH>
                <wp:positionV relativeFrom="paragraph">
                  <wp:posOffset>1402080</wp:posOffset>
                </wp:positionV>
                <wp:extent cx="1846580" cy="699770"/>
                <wp:effectExtent l="975360" t="128270" r="16510" b="10160"/>
                <wp:wrapNone/>
                <wp:docPr id="21" name="AutoShape 157"/>
                <wp:cNvGraphicFramePr/>
                <a:graphic xmlns:a="http://schemas.openxmlformats.org/drawingml/2006/main">
                  <a:graphicData uri="http://schemas.microsoft.com/office/word/2010/wordprocessingShape">
                    <wps:wsp>
                      <wps:cNvSpPr/>
                      <wps:spPr>
                        <a:xfrm>
                          <a:off x="0" y="0"/>
                          <a:ext cx="1846580" cy="699770"/>
                        </a:xfrm>
                        <a:prstGeom prst="wedgeRoundRectCallout">
                          <a:avLst>
                            <a:gd name="adj1" fmla="val -98866"/>
                            <a:gd name="adj2" fmla="val -64431"/>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rPr>
                                <w:rFonts w:hint="eastAsia"/>
                                <w:color w:val="000000"/>
                              </w:rPr>
                            </w:pPr>
                            <w:r>
                              <w:rPr>
                                <w:rFonts w:hint="eastAsia"/>
                                <w:color w:val="000000"/>
                                <w:sz w:val="18"/>
                                <w:szCs w:val="18"/>
                              </w:rPr>
                              <w:t>点击新增则弹出品类新增界面。</w:t>
                            </w:r>
                          </w:p>
                        </w:txbxContent>
                      </wps:txbx>
                      <wps:bodyPr wrap="square" lIns="88900" tIns="38100" rIns="88900" bIns="38100" upright="1"/>
                    </wps:wsp>
                  </a:graphicData>
                </a:graphic>
              </wp:anchor>
            </w:drawing>
          </mc:Choice>
          <mc:Fallback>
            <w:pict>
              <v:shape id="AutoShape 157" o:spid="_x0000_s1026" o:spt="62" type="#_x0000_t62" style="position:absolute;left:0pt;margin-left:122.8pt;margin-top:110.4pt;height:55.1pt;width:145.4pt;mso-position-horizontal-relative:margin;z-index:251675648;mso-width-relative:page;mso-height-relative:page;" fillcolor="#FFFFFF" filled="t" stroked="t" coordsize="21600,21600" o:gfxdata="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MOoqq/aAAAA&#10;CwEAAA8AAAAAAAAAAQAgAAAAIgAAAGRycy9kb3ducmV2LnhtbFBLAQIUABQAAAAIAIdO4kADoggz&#10;VAIAAPoEAAAOAAAAAAAAAAEAIAAAACkBAABkcnMvZTJvRG9jLnhtbFBLBQYAAAAABgAGAFkBAADv&#10;BQAAAAA=&#10;" adj="-10555,-3117,14400">
                <v:fill on="t" focussize="0,0"/>
                <v:stroke weight="1.5pt" color="#FF0000" joinstyle="miter"/>
                <v:imagedata o:title=""/>
                <o:lock v:ext="edit" aspectratio="f"/>
                <v:textbox inset="7pt,3pt,7pt,3pt">
                  <w:txbxContent>
                    <w:p>
                      <w:pPr>
                        <w:rPr>
                          <w:rFonts w:hint="eastAsia"/>
                          <w:color w:val="000000"/>
                        </w:rPr>
                      </w:pPr>
                      <w:r>
                        <w:rPr>
                          <w:rFonts w:hint="eastAsia"/>
                          <w:color w:val="000000"/>
                          <w:sz w:val="18"/>
                          <w:szCs w:val="18"/>
                        </w:rPr>
                        <w:t>点击新增则弹出品类新增界面。</w:t>
                      </w:r>
                    </w:p>
                  </w:txbxContent>
                </v:textbox>
              </v:shape>
            </w:pict>
          </mc:Fallback>
        </mc:AlternateContent>
      </w:r>
      <w:r>
        <w:rPr>
          <w:rFonts w:hint="eastAsia"/>
        </w:rPr>
        <mc:AlternateContent>
          <mc:Choice Requires="wps">
            <w:drawing>
              <wp:anchor distT="0" distB="0" distL="114300" distR="114300" simplePos="0" relativeHeight="251676672" behindDoc="0" locked="0" layoutInCell="1" allowOverlap="1">
                <wp:simplePos x="0" y="0"/>
                <wp:positionH relativeFrom="column">
                  <wp:posOffset>219075</wp:posOffset>
                </wp:positionH>
                <wp:positionV relativeFrom="paragraph">
                  <wp:posOffset>892175</wp:posOffset>
                </wp:positionV>
                <wp:extent cx="440055" cy="387985"/>
                <wp:effectExtent l="4445" t="4445" r="12700" b="7620"/>
                <wp:wrapNone/>
                <wp:docPr id="22" name="Rectangle 158"/>
                <wp:cNvGraphicFramePr/>
                <a:graphic xmlns:a="http://schemas.openxmlformats.org/drawingml/2006/main">
                  <a:graphicData uri="http://schemas.microsoft.com/office/word/2010/wordprocessingShape">
                    <wps:wsp>
                      <wps:cNvSpPr/>
                      <wps:spPr>
                        <a:xfrm>
                          <a:off x="0" y="0"/>
                          <a:ext cx="440055" cy="387985"/>
                        </a:xfrm>
                        <a:prstGeom prst="rect">
                          <a:avLst/>
                        </a:prstGeom>
                        <a:noFill/>
                        <a:ln w="9525" cap="flat" cmpd="sng">
                          <a:solidFill>
                            <a:srgbClr val="FF0000"/>
                          </a:solidFill>
                          <a:prstDash val="solid"/>
                          <a:miter/>
                          <a:headEnd type="none" w="med" len="med"/>
                          <a:tailEnd type="none" w="med" len="med"/>
                        </a:ln>
                      </wps:spPr>
                      <wps:bodyPr wrap="square" upright="1"/>
                    </wps:wsp>
                  </a:graphicData>
                </a:graphic>
              </wp:anchor>
            </w:drawing>
          </mc:Choice>
          <mc:Fallback>
            <w:pict>
              <v:rect id="Rectangle 158" o:spid="_x0000_s1026" o:spt="1" style="position:absolute;left:0pt;margin-left:17.25pt;margin-top:70.25pt;height:30.55pt;width:34.65pt;z-index:251676672;mso-width-relative:page;mso-height-relative:page;" filled="f" stroked="t" coordsize="21600,21600" o:gfxdata="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0Hxks2QAAAAoBAAAPAAAAAAAAAAEAIAAAACIAAABkcnMvZG93bnJldi54&#10;bWxQSwECFAAUAAAACACHTuJAxbyFo/kBAAAIBAAADgAAAAAAAAABACAAAAAoAQAAZHJzL2Uyb0Rv&#10;Yy54bWxQSwUGAAAAAAYABgBZAQAAkwUAAAAA&#10;">
                <v:fill on="f" focussize="0,0"/>
                <v:stroke color="#FF0000" joinstyle="miter"/>
                <v:imagedata o:title=""/>
                <o:lock v:ext="edit" aspectratio="f"/>
              </v:rect>
            </w:pict>
          </mc:Fallback>
        </mc:AlternateContent>
      </w:r>
      <w:r>
        <w:rPr>
          <w:rFonts w:hint="eastAsia"/>
        </w:rPr>
        <w:drawing>
          <wp:inline distT="0" distB="0" distL="114300" distR="114300">
            <wp:extent cx="5233670" cy="2309495"/>
            <wp:effectExtent l="0" t="0" r="5080" b="14605"/>
            <wp:docPr id="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
                    <pic:cNvPicPr>
                      <a:picLocks noChangeAspect="1"/>
                    </pic:cNvPicPr>
                  </pic:nvPicPr>
                  <pic:blipFill>
                    <a:blip r:embed="rId22"/>
                    <a:srcRect t="3539"/>
                    <a:stretch>
                      <a:fillRect/>
                    </a:stretch>
                  </pic:blipFill>
                  <pic:spPr>
                    <a:xfrm>
                      <a:off x="0" y="0"/>
                      <a:ext cx="5233670" cy="230949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选择登记品类目录信息。</w:t>
      </w:r>
    </w:p>
    <w:p>
      <w:pPr>
        <w:bidi w:val="0"/>
        <w:rPr>
          <w:rFonts w:hint="eastAsia"/>
        </w:rPr>
      </w:pPr>
      <w:r>
        <w:rPr>
          <w:rFonts w:hint="eastAsia"/>
        </w:rPr>
        <w:drawing>
          <wp:inline distT="0" distB="0" distL="114300" distR="114300">
            <wp:extent cx="5305425" cy="2331720"/>
            <wp:effectExtent l="0" t="0" r="9525" b="1143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23"/>
                    <a:srcRect t="5241"/>
                    <a:stretch>
                      <a:fillRect/>
                    </a:stretch>
                  </pic:blipFill>
                  <pic:spPr>
                    <a:xfrm>
                      <a:off x="0" y="0"/>
                      <a:ext cx="5305425" cy="233172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选择供应商类别信息保存。</w:t>
      </w:r>
    </w:p>
    <w:p>
      <w:pPr>
        <w:rPr>
          <w:rFonts w:hint="eastAsia" w:ascii="仿宋" w:hAnsi="仿宋" w:eastAsia="仿宋" w:cs="仿宋"/>
        </w:rPr>
      </w:pPr>
      <w:r>
        <w:rPr>
          <w:rFonts w:hint="eastAsia" w:ascii="仿宋" w:hAnsi="仿宋" w:eastAsia="仿宋" w:cs="仿宋"/>
        </w:rPr>
        <w:drawing>
          <wp:inline distT="0" distB="0" distL="114300" distR="114300">
            <wp:extent cx="5310505" cy="2342515"/>
            <wp:effectExtent l="0" t="0" r="4445" b="635"/>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24"/>
                    <a:srcRect t="5452"/>
                    <a:stretch>
                      <a:fillRect/>
                    </a:stretch>
                  </pic:blipFill>
                  <pic:spPr>
                    <a:xfrm>
                      <a:off x="0" y="0"/>
                      <a:ext cx="5310505" cy="234251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点击保存后界面如下图：</w:t>
      </w:r>
    </w:p>
    <w:p>
      <w:pPr>
        <w:rPr>
          <w:rFonts w:hint="eastAsia" w:ascii="仿宋" w:hAnsi="仿宋" w:eastAsia="仿宋" w:cs="仿宋"/>
        </w:rPr>
      </w:pPr>
      <w:r>
        <w:rPr>
          <w:rFonts w:hint="eastAsia" w:ascii="仿宋" w:hAnsi="仿宋" w:eastAsia="仿宋" w:cs="仿宋"/>
        </w:rPr>
        <mc:AlternateContent>
          <mc:Choice Requires="wps">
            <w:drawing>
              <wp:anchor distT="0" distB="0" distL="114300" distR="114300" simplePos="0" relativeHeight="251674624" behindDoc="0" locked="0" layoutInCell="1" allowOverlap="1">
                <wp:simplePos x="0" y="0"/>
                <wp:positionH relativeFrom="margin">
                  <wp:posOffset>2035810</wp:posOffset>
                </wp:positionH>
                <wp:positionV relativeFrom="paragraph">
                  <wp:posOffset>1239520</wp:posOffset>
                </wp:positionV>
                <wp:extent cx="1846580" cy="710565"/>
                <wp:effectExtent l="9525" t="260985" r="239395" b="19050"/>
                <wp:wrapNone/>
                <wp:docPr id="20" name="AutoShape 155"/>
                <wp:cNvGraphicFramePr/>
                <a:graphic xmlns:a="http://schemas.openxmlformats.org/drawingml/2006/main">
                  <a:graphicData uri="http://schemas.microsoft.com/office/word/2010/wordprocessingShape">
                    <wps:wsp>
                      <wps:cNvSpPr/>
                      <wps:spPr>
                        <a:xfrm>
                          <a:off x="0" y="0"/>
                          <a:ext cx="1846580" cy="710565"/>
                        </a:xfrm>
                        <a:prstGeom prst="wedgeRoundRectCallout">
                          <a:avLst>
                            <a:gd name="adj1" fmla="val 58356"/>
                            <a:gd name="adj2" fmla="val -82796"/>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ind w:left="480"/>
                              <w:rPr>
                                <w:rFonts w:hint="eastAsia"/>
                                <w:color w:val="000000"/>
                              </w:rPr>
                            </w:pPr>
                            <w:r>
                              <w:rPr>
                                <w:rFonts w:hint="eastAsia"/>
                                <w:color w:val="000000"/>
                                <w:sz w:val="18"/>
                                <w:szCs w:val="18"/>
                              </w:rPr>
                              <w:t>可以修改和删除供应商的品类信息</w:t>
                            </w:r>
                          </w:p>
                        </w:txbxContent>
                      </wps:txbx>
                      <wps:bodyPr wrap="square" lIns="88900" tIns="38100" rIns="88900" bIns="38100" upright="1"/>
                    </wps:wsp>
                  </a:graphicData>
                </a:graphic>
              </wp:anchor>
            </w:drawing>
          </mc:Choice>
          <mc:Fallback>
            <w:pict>
              <v:shape id="AutoShape 155" o:spid="_x0000_s1026" o:spt="62" type="#_x0000_t62" style="position:absolute;left:0pt;margin-left:160.3pt;margin-top:97.6pt;height:55.95pt;width:145.4pt;mso-position-horizontal-relative:margin;z-index:251674624;mso-width-relative:page;mso-height-relative:page;" fillcolor="#FFFFFF" filled="t" stroked="t" coordsize="21600,21600" o:gfxdata="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EbW+yzYAAAACwEA&#10;AA8AAAAAAAAAAQAgAAAAIgAAAGRycy9kb3ducmV2LnhtbFBLAQIUABQAAAAIAIdO4kB3/vDJUwIA&#10;APkEAAAOAAAAAAAAAAEAIAAAACcBAABkcnMvZTJvRG9jLnhtbFBLBQYAAAAABgAGAFkBAADsBQAA&#10;AAA=&#10;" adj="23405,-7084,14400">
                <v:fill on="t" focussize="0,0"/>
                <v:stroke weight="1.5pt" color="#FF0000" joinstyle="miter"/>
                <v:imagedata o:title=""/>
                <o:lock v:ext="edit" aspectratio="f"/>
                <v:textbox inset="7pt,3pt,7pt,3pt">
                  <w:txbxContent>
                    <w:p>
                      <w:pPr>
                        <w:ind w:left="480"/>
                        <w:rPr>
                          <w:rFonts w:hint="eastAsia"/>
                          <w:color w:val="000000"/>
                        </w:rPr>
                      </w:pPr>
                      <w:r>
                        <w:rPr>
                          <w:rFonts w:hint="eastAsia"/>
                          <w:color w:val="000000"/>
                          <w:sz w:val="18"/>
                          <w:szCs w:val="18"/>
                        </w:rPr>
                        <w:t>可以修改和删除供应商的品类信息</w:t>
                      </w:r>
                    </w:p>
                  </w:txbxContent>
                </v:textbox>
              </v:shape>
            </w:pict>
          </mc:Fallback>
        </mc:AlternateContent>
      </w:r>
      <w:r>
        <w:rPr>
          <w:rFonts w:hint="eastAsia" w:ascii="仿宋" w:hAnsi="仿宋" w:eastAsia="仿宋" w:cs="仿宋"/>
        </w:rPr>
        <w:drawing>
          <wp:inline distT="0" distB="0" distL="114300" distR="114300">
            <wp:extent cx="5356860" cy="1929130"/>
            <wp:effectExtent l="0" t="0" r="15240" b="1397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25"/>
                    <a:srcRect t="5180"/>
                    <a:stretch>
                      <a:fillRect/>
                    </a:stretch>
                  </pic:blipFill>
                  <pic:spPr>
                    <a:xfrm>
                      <a:off x="0" y="0"/>
                      <a:ext cx="5356860" cy="1929130"/>
                    </a:xfrm>
                    <a:prstGeom prst="rect">
                      <a:avLst/>
                    </a:prstGeom>
                    <a:noFill/>
                    <a:ln>
                      <a:noFill/>
                    </a:ln>
                  </pic:spPr>
                </pic:pic>
              </a:graphicData>
            </a:graphic>
          </wp:inline>
        </w:drawing>
      </w:r>
    </w:p>
    <w:p>
      <w:pPr>
        <w:rPr>
          <w:rFonts w:hint="eastAsia" w:ascii="仿宋" w:hAnsi="仿宋" w:eastAsia="仿宋" w:cs="仿宋"/>
          <w:b/>
          <w:sz w:val="28"/>
          <w:szCs w:val="28"/>
          <w:u w:val="single"/>
        </w:rPr>
      </w:pPr>
      <w:r>
        <w:rPr>
          <w:rFonts w:hint="eastAsia" w:ascii="仿宋" w:hAnsi="仿宋" w:eastAsia="仿宋" w:cs="仿宋"/>
          <w:b/>
          <w:u w:val="single"/>
        </w:rPr>
        <w:t>注：如果供应商是制造商则需要填写生产地址；生产地址必须详细，如XX省XX市XX区XX街道XX号。（</w:t>
      </w:r>
      <w:r>
        <w:rPr>
          <w:rFonts w:hint="eastAsia" w:ascii="仿宋" w:hAnsi="仿宋" w:eastAsia="仿宋" w:cs="仿宋"/>
          <w:u w:val="single"/>
        </w:rPr>
        <w:t>品类名称指向性需明确</w:t>
      </w:r>
      <w:r>
        <w:rPr>
          <w:rFonts w:hint="eastAsia" w:ascii="仿宋" w:hAnsi="仿宋" w:eastAsia="仿宋" w:cs="仿宋"/>
          <w:b/>
          <w:u w:val="single"/>
        </w:rPr>
        <w:t>）</w:t>
      </w:r>
    </w:p>
    <w:p>
      <w:pPr>
        <w:rPr>
          <w:rFonts w:hint="eastAsia" w:ascii="仿宋" w:hAnsi="仿宋" w:eastAsia="仿宋" w:cs="仿宋"/>
        </w:rPr>
      </w:pPr>
    </w:p>
    <w:p>
      <w:pPr>
        <w:rPr>
          <w:rFonts w:hint="eastAsia" w:ascii="仿宋" w:hAnsi="仿宋" w:eastAsia="仿宋" w:cs="仿宋"/>
          <w:b/>
        </w:rPr>
      </w:pPr>
      <w:r>
        <w:rPr>
          <w:rFonts w:hint="eastAsia" w:ascii="仿宋" w:hAnsi="仿宋" w:eastAsia="仿宋" w:cs="仿宋"/>
          <w:b/>
        </w:rPr>
        <w:t>【开户行信息】</w:t>
      </w:r>
    </w:p>
    <w:p>
      <w:pPr>
        <w:rPr>
          <w:rFonts w:hint="eastAsia" w:ascii="仿宋" w:hAnsi="仿宋" w:eastAsia="仿宋" w:cs="仿宋"/>
        </w:rPr>
      </w:pPr>
      <w:r>
        <w:rPr>
          <w:rFonts w:hint="eastAsia" w:ascii="仿宋" w:hAnsi="仿宋" w:eastAsia="仿宋" w:cs="仿宋"/>
        </w:rPr>
        <w:t>维护本单位的开户银行信息，每个供应商最少填写一条</w:t>
      </w:r>
      <w:r>
        <w:rPr>
          <w:rStyle w:val="37"/>
          <w:rFonts w:hint="eastAsia" w:ascii="仿宋" w:hAnsi="仿宋" w:eastAsia="仿宋" w:cs="仿宋"/>
          <w:b/>
        </w:rPr>
        <w:t>基本</w:t>
      </w:r>
      <w:r>
        <w:rPr>
          <w:rStyle w:val="37"/>
          <w:rFonts w:hint="eastAsia" w:ascii="仿宋" w:hAnsi="仿宋" w:eastAsia="仿宋" w:cs="仿宋"/>
        </w:rPr>
        <w:t>银行账户</w:t>
      </w:r>
      <w:r>
        <w:rPr>
          <w:rFonts w:hint="eastAsia" w:ascii="仿宋" w:hAnsi="仿宋" w:eastAsia="仿宋" w:cs="仿宋"/>
        </w:rPr>
        <w:t>信息，否则系统不允许提交。如下图所示：</w:t>
      </w:r>
    </w:p>
    <w:p>
      <w:pPr>
        <w:bidi w:val="0"/>
        <w:rPr>
          <w:rFonts w:hint="eastAsia"/>
        </w:rPr>
      </w:pPr>
      <w:r>
        <w:rPr>
          <w:rFonts w:hint="eastAsia"/>
        </w:rPr>
        <w:drawing>
          <wp:inline distT="0" distB="0" distL="114300" distR="114300">
            <wp:extent cx="5320030" cy="2170430"/>
            <wp:effectExtent l="0" t="0" r="13970" b="1270"/>
            <wp:docPr id="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
                    <pic:cNvPicPr>
                      <a:picLocks noChangeAspect="1"/>
                    </pic:cNvPicPr>
                  </pic:nvPicPr>
                  <pic:blipFill>
                    <a:blip r:embed="rId26"/>
                    <a:srcRect t="4078"/>
                    <a:stretch>
                      <a:fillRect/>
                    </a:stretch>
                  </pic:blipFill>
                  <pic:spPr>
                    <a:xfrm>
                      <a:off x="0" y="0"/>
                      <a:ext cx="5320030" cy="217043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drawing>
          <wp:inline distT="0" distB="0" distL="114300" distR="114300">
            <wp:extent cx="5347335" cy="2396490"/>
            <wp:effectExtent l="0" t="0" r="5715" b="3810"/>
            <wp:docPr id="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
                    <pic:cNvPicPr>
                      <a:picLocks noChangeAspect="1"/>
                    </pic:cNvPicPr>
                  </pic:nvPicPr>
                  <pic:blipFill>
                    <a:blip r:embed="rId27"/>
                    <a:srcRect t="5832"/>
                    <a:stretch>
                      <a:fillRect/>
                    </a:stretch>
                  </pic:blipFill>
                  <pic:spPr>
                    <a:xfrm>
                      <a:off x="0" y="0"/>
                      <a:ext cx="5347335" cy="2396490"/>
                    </a:xfrm>
                    <a:prstGeom prst="rect">
                      <a:avLst/>
                    </a:prstGeom>
                    <a:noFill/>
                    <a:ln>
                      <a:noFill/>
                    </a:ln>
                  </pic:spPr>
                </pic:pic>
              </a:graphicData>
            </a:graphic>
          </wp:inline>
        </w:drawing>
      </w:r>
      <w:r>
        <w:rPr>
          <w:rFonts w:hint="eastAsia" w:ascii="仿宋" w:hAnsi="仿宋" w:eastAsia="仿宋" w:cs="仿宋"/>
        </w:rPr>
        <mc:AlternateContent>
          <mc:Choice Requires="wps">
            <w:drawing>
              <wp:anchor distT="0" distB="0" distL="114300" distR="114300" simplePos="0" relativeHeight="251670528" behindDoc="0" locked="0" layoutInCell="1" allowOverlap="1">
                <wp:simplePos x="0" y="0"/>
                <wp:positionH relativeFrom="margin">
                  <wp:posOffset>2046605</wp:posOffset>
                </wp:positionH>
                <wp:positionV relativeFrom="paragraph">
                  <wp:posOffset>1118235</wp:posOffset>
                </wp:positionV>
                <wp:extent cx="1757045" cy="425450"/>
                <wp:effectExtent l="9525" t="515620" r="24130" b="11430"/>
                <wp:wrapNone/>
                <wp:docPr id="16" name="AutoShape 150"/>
                <wp:cNvGraphicFramePr/>
                <a:graphic xmlns:a="http://schemas.openxmlformats.org/drawingml/2006/main">
                  <a:graphicData uri="http://schemas.microsoft.com/office/word/2010/wordprocessingShape">
                    <wps:wsp>
                      <wps:cNvSpPr/>
                      <wps:spPr>
                        <a:xfrm>
                          <a:off x="0" y="0"/>
                          <a:ext cx="1757045" cy="425450"/>
                        </a:xfrm>
                        <a:prstGeom prst="wedgeRoundRectCallout">
                          <a:avLst>
                            <a:gd name="adj1" fmla="val -26032"/>
                            <a:gd name="adj2" fmla="val -165671"/>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最少必须一条基本账户信息</w:t>
                            </w:r>
                          </w:p>
                          <w:p>
                            <w:pPr>
                              <w:ind w:left="480"/>
                              <w:rPr>
                                <w:rFonts w:hint="eastAsia"/>
                                <w:color w:val="000000"/>
                              </w:rPr>
                            </w:pPr>
                          </w:p>
                        </w:txbxContent>
                      </wps:txbx>
                      <wps:bodyPr wrap="square" lIns="88900" tIns="38100" rIns="88900" bIns="38100" upright="1"/>
                    </wps:wsp>
                  </a:graphicData>
                </a:graphic>
              </wp:anchor>
            </w:drawing>
          </mc:Choice>
          <mc:Fallback>
            <w:pict>
              <v:shape id="AutoShape 150" o:spid="_x0000_s1026" o:spt="62" type="#_x0000_t62" style="position:absolute;left:0pt;margin-left:161.15pt;margin-top:88.05pt;height:33.5pt;width:138.35pt;mso-position-horizontal-relative:margin;z-index:251670528;mso-width-relative:page;mso-height-relative:page;" fillcolor="#FFFFFF" filled="t" stroked="t" coordsize="21600,21600" o:gfxdata="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dBlQ79kAAAAL&#10;AQAADwAAAAAAAAABACAAAAAiAAAAZHJzL2Rvd25yZXYueG1sUEsBAhQAFAAAAAgAh07iQB5NycxU&#10;AgAA+wQAAA4AAAAAAAAAAQAgAAAAKAEAAGRycy9lMm9Eb2MueG1sUEsFBgAAAAAGAAYAWQEAAO4F&#10;AAAAAA==&#10;" adj="5177,-24985,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最少必须一条基本账户信息</w:t>
                      </w:r>
                    </w:p>
                    <w:p>
                      <w:pPr>
                        <w:ind w:left="480"/>
                        <w:rPr>
                          <w:rFonts w:hint="eastAsia"/>
                          <w:color w:val="000000"/>
                        </w:rPr>
                      </w:pPr>
                    </w:p>
                  </w:txbxContent>
                </v:textbox>
              </v:shape>
            </w:pict>
          </mc:Fallback>
        </mc:AlternateContent>
      </w:r>
    </w:p>
    <w:p>
      <w:pPr>
        <w:rPr>
          <w:rFonts w:hint="eastAsia" w:ascii="仿宋" w:hAnsi="仿宋" w:eastAsia="仿宋" w:cs="仿宋"/>
        </w:rPr>
      </w:pPr>
      <w:r>
        <w:rPr>
          <w:rFonts w:hint="eastAsia" w:ascii="仿宋" w:hAnsi="仿宋" w:eastAsia="仿宋" w:cs="仿宋"/>
        </w:rPr>
        <w:drawing>
          <wp:inline distT="0" distB="0" distL="114300" distR="114300">
            <wp:extent cx="5376545" cy="2005965"/>
            <wp:effectExtent l="0" t="0" r="14605" b="13335"/>
            <wp:docPr id="8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
                    <pic:cNvPicPr>
                      <a:picLocks noChangeAspect="1"/>
                    </pic:cNvPicPr>
                  </pic:nvPicPr>
                  <pic:blipFill>
                    <a:blip r:embed="rId28"/>
                    <a:srcRect t="5285"/>
                    <a:stretch>
                      <a:fillRect/>
                    </a:stretch>
                  </pic:blipFill>
                  <pic:spPr>
                    <a:xfrm>
                      <a:off x="0" y="0"/>
                      <a:ext cx="5376545" cy="2005965"/>
                    </a:xfrm>
                    <a:prstGeom prst="rect">
                      <a:avLst/>
                    </a:prstGeom>
                    <a:noFill/>
                    <a:ln>
                      <a:noFill/>
                    </a:ln>
                  </pic:spPr>
                </pic:pic>
              </a:graphicData>
            </a:graphic>
          </wp:inline>
        </w:drawing>
      </w:r>
    </w:p>
    <w:p>
      <w:pPr>
        <w:rPr>
          <w:rFonts w:hint="eastAsia" w:ascii="仿宋" w:hAnsi="仿宋" w:eastAsia="仿宋" w:cs="仿宋"/>
          <w:b/>
          <w:u w:val="single"/>
        </w:rPr>
      </w:pPr>
      <w:r>
        <w:rPr>
          <w:rFonts w:hint="eastAsia" w:ascii="仿宋" w:hAnsi="仿宋" w:eastAsia="仿宋" w:cs="仿宋"/>
          <w:b/>
          <w:u w:val="single"/>
        </w:rPr>
        <w:t>注：打*号的信息为必填项，附件开户行证明上所对应信息与“账户类型”、“开户单位”、“开户银行”、“银行账号”是否一致。另外，银行联行号如果有直接填，如果没有可以上网百度或者直接咨询银行方面（</w:t>
      </w:r>
      <w:r>
        <w:rPr>
          <w:rFonts w:hint="eastAsia" w:ascii="仿宋" w:hAnsi="仿宋" w:eastAsia="仿宋" w:cs="仿宋"/>
          <w:u w:val="single"/>
        </w:rPr>
        <w:t>开户行证明需上传开户许可证原件扫描件</w:t>
      </w:r>
      <w:r>
        <w:rPr>
          <w:rFonts w:hint="eastAsia" w:ascii="仿宋" w:hAnsi="仿宋" w:eastAsia="仿宋" w:cs="仿宋"/>
          <w:b/>
          <w:u w:val="single"/>
        </w:rPr>
        <w:t>）</w:t>
      </w:r>
    </w:p>
    <w:p>
      <w:pPr>
        <w:rPr>
          <w:rFonts w:hint="eastAsia" w:ascii="仿宋" w:hAnsi="仿宋" w:eastAsia="仿宋" w:cs="仿宋"/>
        </w:rPr>
      </w:pPr>
      <w:r>
        <w:rPr>
          <w:rFonts w:hint="eastAsia" w:ascii="仿宋" w:hAnsi="仿宋" w:eastAsia="仿宋" w:cs="仿宋"/>
        </w:rPr>
        <w:t>【关联企业信息】</w:t>
      </w:r>
    </w:p>
    <w:p>
      <w:pPr>
        <w:rPr>
          <w:rFonts w:hint="eastAsia" w:ascii="仿宋" w:hAnsi="仿宋" w:eastAsia="仿宋" w:cs="仿宋"/>
        </w:rPr>
      </w:pPr>
      <w:r>
        <w:rPr>
          <w:rFonts w:hint="eastAsia" w:ascii="仿宋" w:hAnsi="仿宋" w:eastAsia="仿宋" w:cs="仿宋"/>
        </w:rPr>
        <w:t>维护本单位关联的企业信息，关联关系有上级、同级、下级三种关系。如无关联企业可跳过该环节。</w:t>
      </w:r>
    </w:p>
    <w:p>
      <w:pPr>
        <w:bidi w:val="0"/>
        <w:rPr>
          <w:rFonts w:hint="eastAsia"/>
        </w:rPr>
      </w:pPr>
      <w:r>
        <w:rPr>
          <w:rFonts w:hint="eastAsia"/>
        </w:rPr>
        <w:drawing>
          <wp:inline distT="0" distB="0" distL="114300" distR="114300">
            <wp:extent cx="5245100" cy="2062480"/>
            <wp:effectExtent l="0" t="0" r="12700" b="1397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29"/>
                    <a:srcRect t="2857"/>
                    <a:stretch>
                      <a:fillRect/>
                    </a:stretch>
                  </pic:blipFill>
                  <pic:spPr>
                    <a:xfrm>
                      <a:off x="0" y="0"/>
                      <a:ext cx="5245100" cy="206248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drawing>
          <wp:inline distT="0" distB="0" distL="114300" distR="114300">
            <wp:extent cx="5251450" cy="2065020"/>
            <wp:effectExtent l="0" t="0" r="6350" b="11430"/>
            <wp:docPr id="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
                    <pic:cNvPicPr>
                      <a:picLocks noChangeAspect="1"/>
                    </pic:cNvPicPr>
                  </pic:nvPicPr>
                  <pic:blipFill>
                    <a:blip r:embed="rId30"/>
                    <a:srcRect t="4763"/>
                    <a:stretch>
                      <a:fillRect/>
                    </a:stretch>
                  </pic:blipFill>
                  <pic:spPr>
                    <a:xfrm>
                      <a:off x="0" y="0"/>
                      <a:ext cx="5251450" cy="206502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如果基本信息、品类信息、开户行信息填写不完善，【提交审核】页面自动给出相关提醒，供应商按照提示信息，完善对应的缺失信息，如下图所示：</w:t>
      </w:r>
    </w:p>
    <w:p>
      <w:pPr>
        <w:bidi w:val="0"/>
        <w:rPr>
          <w:rFonts w:hint="eastAsia"/>
        </w:rPr>
      </w:pPr>
    </w:p>
    <w:p>
      <w:pPr>
        <w:jc w:val="center"/>
        <w:rPr>
          <w:rFonts w:hint="eastAsia" w:ascii="仿宋" w:hAnsi="仿宋" w:eastAsia="仿宋" w:cs="仿宋"/>
        </w:rPr>
      </w:pPr>
      <w:r>
        <w:rPr>
          <w:rFonts w:hint="eastAsia" w:ascii="仿宋" w:hAnsi="仿宋" w:eastAsia="仿宋" w:cs="仿宋"/>
        </w:rPr>
        <w:drawing>
          <wp:inline distT="0" distB="0" distL="114300" distR="114300">
            <wp:extent cx="5178425" cy="2172970"/>
            <wp:effectExtent l="0" t="0" r="3175" b="17780"/>
            <wp:docPr id="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
                    <pic:cNvPicPr>
                      <a:picLocks noChangeAspect="1"/>
                    </pic:cNvPicPr>
                  </pic:nvPicPr>
                  <pic:blipFill>
                    <a:blip r:embed="rId31"/>
                    <a:srcRect t="4482"/>
                    <a:stretch>
                      <a:fillRect/>
                    </a:stretch>
                  </pic:blipFill>
                  <pic:spPr>
                    <a:xfrm>
                      <a:off x="0" y="0"/>
                      <a:ext cx="5178425" cy="217297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mc:AlternateContent>
          <mc:Choice Requires="wps">
            <w:drawing>
              <wp:anchor distT="0" distB="0" distL="114300" distR="114300" simplePos="0" relativeHeight="251673600" behindDoc="0" locked="0" layoutInCell="1" allowOverlap="1">
                <wp:simplePos x="0" y="0"/>
                <wp:positionH relativeFrom="margin">
                  <wp:posOffset>850900</wp:posOffset>
                </wp:positionH>
                <wp:positionV relativeFrom="paragraph">
                  <wp:posOffset>-731520</wp:posOffset>
                </wp:positionV>
                <wp:extent cx="1983105" cy="603885"/>
                <wp:effectExtent l="9525" t="266700" r="64770" b="24765"/>
                <wp:wrapNone/>
                <wp:docPr id="19" name="AutoShape 154"/>
                <wp:cNvGraphicFramePr/>
                <a:graphic xmlns:a="http://schemas.openxmlformats.org/drawingml/2006/main">
                  <a:graphicData uri="http://schemas.microsoft.com/office/word/2010/wordprocessingShape">
                    <wps:wsp>
                      <wps:cNvSpPr/>
                      <wps:spPr>
                        <a:xfrm>
                          <a:off x="0" y="0"/>
                          <a:ext cx="1983105" cy="603885"/>
                        </a:xfrm>
                        <a:prstGeom prst="wedgeRoundRectCallout">
                          <a:avLst>
                            <a:gd name="adj1" fmla="val 50000"/>
                            <a:gd name="adj2" fmla="val -90167"/>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提醒还有哪些必填项未填写完成，回到相关页面进行补充完整。</w:t>
                            </w:r>
                          </w:p>
                          <w:p>
                            <w:pPr>
                              <w:ind w:left="480"/>
                              <w:rPr>
                                <w:rFonts w:hint="eastAsia"/>
                                <w:color w:val="000000"/>
                              </w:rPr>
                            </w:pPr>
                          </w:p>
                        </w:txbxContent>
                      </wps:txbx>
                      <wps:bodyPr wrap="square" lIns="88900" tIns="38100" rIns="88900" bIns="38100" upright="1"/>
                    </wps:wsp>
                  </a:graphicData>
                </a:graphic>
              </wp:anchor>
            </w:drawing>
          </mc:Choice>
          <mc:Fallback>
            <w:pict>
              <v:shape id="AutoShape 154" o:spid="_x0000_s1026" o:spt="62" type="#_x0000_t62" style="position:absolute;left:0pt;margin-left:67pt;margin-top:-57.6pt;height:47.55pt;width:156.15pt;mso-position-horizontal-relative:margin;z-index:251673600;mso-width-relative:page;mso-height-relative:page;" fillcolor="#FFFFFF" filled="t" stroked="t" coordsize="21600,21600" o:gfxdata="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OHAU/vbAAAA&#10;DAEAAA8AAAAAAAAAAQAgAAAAIgAAAGRycy9kb3ducmV2LnhtbFBLAQIUABQAAAAIAIdO4kBy9zju&#10;UwIAAPkEAAAOAAAAAAAAAAEAIAAAACoBAABkcnMvZTJvRG9jLnhtbFBLBQYAAAAABgAGAFkBAADv&#10;BQAAAAA=&#10;" adj="21600,-8676,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提醒还有哪些必填项未填写完成，回到相关页面进行补充完整。</w:t>
                      </w:r>
                    </w:p>
                    <w:p>
                      <w:pPr>
                        <w:ind w:left="480"/>
                        <w:rPr>
                          <w:rFonts w:hint="eastAsia"/>
                          <w:color w:val="000000"/>
                        </w:rPr>
                      </w:pPr>
                    </w:p>
                  </w:txbxContent>
                </v:textbox>
              </v:shape>
            </w:pict>
          </mc:Fallback>
        </mc:AlternateContent>
      </w:r>
      <w:r>
        <w:rPr>
          <w:rFonts w:hint="eastAsia" w:ascii="仿宋" w:hAnsi="仿宋" w:eastAsia="仿宋" w:cs="仿宋"/>
        </w:rPr>
        <w:t>【提交审核】</w:t>
      </w:r>
    </w:p>
    <w:p>
      <w:pPr>
        <w:rPr>
          <w:rFonts w:hint="eastAsia" w:ascii="仿宋" w:hAnsi="仿宋" w:eastAsia="仿宋" w:cs="仿宋"/>
        </w:rPr>
      </w:pPr>
      <w:r>
        <w:rPr>
          <w:rFonts w:hint="eastAsia" w:ascii="仿宋" w:hAnsi="仿宋" w:eastAsia="仿宋" w:cs="仿宋"/>
        </w:rPr>
        <w:t>供应商如实填写本单位相关信息，信息完成后，到最后一步【提交审核】，选择相关的审核单位，并点击“提交审核”按键提交。任何一个审核单位审核通过之后，供应商可以在全网开展招投标等相关业务。具体如下图：</w:t>
      </w:r>
    </w:p>
    <w:p>
      <w:pPr>
        <w:bidi w:val="0"/>
        <w:rPr>
          <w:rFonts w:hint="eastAsia"/>
        </w:rPr>
      </w:pPr>
      <w:r>
        <w:rPr>
          <w:rFonts w:hint="eastAsia"/>
        </w:rPr>
        <mc:AlternateContent>
          <mc:Choice Requires="wps">
            <w:drawing>
              <wp:anchor distT="0" distB="0" distL="114300" distR="114300" simplePos="0" relativeHeight="251671552" behindDoc="0" locked="0" layoutInCell="1" allowOverlap="1">
                <wp:simplePos x="0" y="0"/>
                <wp:positionH relativeFrom="margin">
                  <wp:posOffset>650875</wp:posOffset>
                </wp:positionH>
                <wp:positionV relativeFrom="paragraph">
                  <wp:posOffset>573405</wp:posOffset>
                </wp:positionV>
                <wp:extent cx="1604010" cy="528955"/>
                <wp:effectExtent l="135890" t="9525" r="12700" b="814070"/>
                <wp:wrapNone/>
                <wp:docPr id="17" name="AutoShape 151"/>
                <wp:cNvGraphicFramePr/>
                <a:graphic xmlns:a="http://schemas.openxmlformats.org/drawingml/2006/main">
                  <a:graphicData uri="http://schemas.microsoft.com/office/word/2010/wordprocessingShape">
                    <wps:wsp>
                      <wps:cNvSpPr/>
                      <wps:spPr>
                        <a:xfrm>
                          <a:off x="0" y="0"/>
                          <a:ext cx="1604010" cy="528955"/>
                        </a:xfrm>
                        <a:prstGeom prst="wedgeRoundRectCallout">
                          <a:avLst>
                            <a:gd name="adj1" fmla="val -56413"/>
                            <a:gd name="adj2" fmla="val 193697"/>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可根据属地或者就近原则选择审核单位。</w:t>
                            </w:r>
                          </w:p>
                          <w:p>
                            <w:pPr>
                              <w:ind w:left="480"/>
                              <w:rPr>
                                <w:rFonts w:hint="eastAsia"/>
                                <w:color w:val="000000"/>
                              </w:rPr>
                            </w:pPr>
                          </w:p>
                        </w:txbxContent>
                      </wps:txbx>
                      <wps:bodyPr wrap="square" lIns="88900" tIns="38100" rIns="88900" bIns="38100" upright="1"/>
                    </wps:wsp>
                  </a:graphicData>
                </a:graphic>
              </wp:anchor>
            </w:drawing>
          </mc:Choice>
          <mc:Fallback>
            <w:pict>
              <v:shape id="AutoShape 151" o:spid="_x0000_s1026" o:spt="62" type="#_x0000_t62" style="position:absolute;left:0pt;margin-left:51.25pt;margin-top:45.15pt;height:41.65pt;width:126.3pt;mso-position-horizontal-relative:margin;z-index:251671552;mso-width-relative:page;mso-height-relative:page;" fillcolor="#FFFFFF" filled="t" stroked="t" coordsize="21600,21600" o:gfxdata="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XN+2d9oAAAAK&#10;AQAADwAAAAAAAAABACAAAAAiAAAAZHJzL2Rvd25yZXYueG1sUEsBAhQAFAAAAAgAh07iQMT5/LhT&#10;AgAA+gQAAA4AAAAAAAAAAQAgAAAAKQEAAGRycy9lMm9Eb2MueG1sUEsFBgAAAAAGAAYAWQEAAO4F&#10;AAAAAA==&#10;" adj="-1385,52639,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可根据属地或者就近原则选择审核单位。</w:t>
                      </w:r>
                    </w:p>
                    <w:p>
                      <w:pPr>
                        <w:ind w:left="480"/>
                        <w:rPr>
                          <w:rFonts w:hint="eastAsia"/>
                          <w:color w:val="000000"/>
                        </w:rPr>
                      </w:pPr>
                    </w:p>
                  </w:txbxContent>
                </v:textbox>
              </v:shape>
            </w:pict>
          </mc:Fallback>
        </mc:AlternateContent>
      </w:r>
      <w:r>
        <w:rPr>
          <w:rFonts w:hint="eastAsia"/>
        </w:rPr>
        <mc:AlternateContent>
          <mc:Choice Requires="wps">
            <w:drawing>
              <wp:anchor distT="0" distB="0" distL="114300" distR="114300" simplePos="0" relativeHeight="251672576" behindDoc="0" locked="0" layoutInCell="1" allowOverlap="1">
                <wp:simplePos x="0" y="0"/>
                <wp:positionH relativeFrom="margin">
                  <wp:posOffset>2446655</wp:posOffset>
                </wp:positionH>
                <wp:positionV relativeFrom="paragraph">
                  <wp:posOffset>262255</wp:posOffset>
                </wp:positionV>
                <wp:extent cx="1397000" cy="528955"/>
                <wp:effectExtent l="9525" t="9525" r="746125" b="52070"/>
                <wp:wrapNone/>
                <wp:docPr id="18" name="AutoShape 152"/>
                <wp:cNvGraphicFramePr/>
                <a:graphic xmlns:a="http://schemas.openxmlformats.org/drawingml/2006/main">
                  <a:graphicData uri="http://schemas.microsoft.com/office/word/2010/wordprocessingShape">
                    <wps:wsp>
                      <wps:cNvSpPr/>
                      <wps:spPr>
                        <a:xfrm>
                          <a:off x="0" y="0"/>
                          <a:ext cx="1397000" cy="528955"/>
                        </a:xfrm>
                        <a:prstGeom prst="wedgeRoundRectCallout">
                          <a:avLst>
                            <a:gd name="adj1" fmla="val 97500"/>
                            <a:gd name="adj2" fmla="val 55042"/>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rPr>
                                <w:rFonts w:hint="eastAsia"/>
                                <w:color w:val="000000"/>
                                <w:sz w:val="18"/>
                                <w:szCs w:val="18"/>
                              </w:rPr>
                            </w:pPr>
                            <w:r>
                              <w:rPr>
                                <w:rFonts w:hint="eastAsia"/>
                                <w:color w:val="000000"/>
                                <w:sz w:val="18"/>
                                <w:szCs w:val="18"/>
                              </w:rPr>
                              <w:t>选择好需要送审的单位后点击即可送审。</w:t>
                            </w:r>
                          </w:p>
                          <w:p>
                            <w:pPr>
                              <w:ind w:left="480"/>
                              <w:rPr>
                                <w:rFonts w:hint="eastAsia"/>
                                <w:color w:val="000000"/>
                              </w:rPr>
                            </w:pPr>
                          </w:p>
                        </w:txbxContent>
                      </wps:txbx>
                      <wps:bodyPr wrap="square" lIns="88900" tIns="38100" rIns="88900" bIns="38100" upright="1"/>
                    </wps:wsp>
                  </a:graphicData>
                </a:graphic>
              </wp:anchor>
            </w:drawing>
          </mc:Choice>
          <mc:Fallback>
            <w:pict>
              <v:shape id="AutoShape 152" o:spid="_x0000_s1026" o:spt="62" type="#_x0000_t62" style="position:absolute;left:0pt;margin-left:192.65pt;margin-top:20.65pt;height:41.65pt;width:110pt;mso-position-horizontal-relative:margin;z-index:251672576;mso-width-relative:page;mso-height-relative:page;" fillcolor="#FFFFFF" filled="t" stroked="t" coordsize="21600,21600" o:gfxdata="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BSF42NgA&#10;AAAKAQAADwAAAAAAAAABACAAAAAiAAAAZHJzL2Rvd25yZXYueG1sUEsBAhQAFAAAAAgAh07iQCsD&#10;4whYAgAA+AQAAA4AAAAAAAAAAQAgAAAAJwEAAGRycy9lMm9Eb2MueG1sUEsFBgAAAAAGAAYAWQEA&#10;APEFAAAAAA==&#10;" adj="31860,22689,14400">
                <v:fill on="t" focussize="0,0"/>
                <v:stroke weight="1.5pt" color="#FF0000" joinstyle="miter"/>
                <v:imagedata o:title=""/>
                <o:lock v:ext="edit" aspectratio="f"/>
                <v:textbox inset="7pt,3pt,7pt,3pt">
                  <w:txbxContent>
                    <w:p>
                      <w:pPr>
                        <w:snapToGrid w:val="0"/>
                        <w:rPr>
                          <w:rFonts w:hint="eastAsia"/>
                          <w:color w:val="000000"/>
                          <w:sz w:val="18"/>
                          <w:szCs w:val="18"/>
                        </w:rPr>
                      </w:pPr>
                      <w:r>
                        <w:rPr>
                          <w:rFonts w:hint="eastAsia"/>
                          <w:color w:val="000000"/>
                          <w:sz w:val="18"/>
                          <w:szCs w:val="18"/>
                        </w:rPr>
                        <w:t>选择好需要送审的单位后点击即可送审。</w:t>
                      </w:r>
                    </w:p>
                    <w:p>
                      <w:pPr>
                        <w:ind w:left="480"/>
                        <w:rPr>
                          <w:rFonts w:hint="eastAsia"/>
                          <w:color w:val="000000"/>
                        </w:rPr>
                      </w:pPr>
                    </w:p>
                  </w:txbxContent>
                </v:textbox>
              </v:shape>
            </w:pict>
          </mc:Fallback>
        </mc:AlternateContent>
      </w:r>
      <w:r>
        <w:rPr>
          <w:rFonts w:hint="eastAsia"/>
        </w:rPr>
        <w:drawing>
          <wp:inline distT="0" distB="0" distL="114300" distR="114300">
            <wp:extent cx="5262880" cy="2291080"/>
            <wp:effectExtent l="0" t="0" r="13970" b="13970"/>
            <wp:docPr id="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
                    <pic:cNvPicPr>
                      <a:picLocks noChangeAspect="1"/>
                    </pic:cNvPicPr>
                  </pic:nvPicPr>
                  <pic:blipFill>
                    <a:blip r:embed="rId32"/>
                    <a:srcRect t="4321"/>
                    <a:stretch>
                      <a:fillRect/>
                    </a:stretch>
                  </pic:blipFill>
                  <pic:spPr>
                    <a:xfrm>
                      <a:off x="0" y="0"/>
                      <a:ext cx="5262880" cy="229108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提交审核之后，供应商可以查询到自己的审核进程。</w:t>
      </w:r>
    </w:p>
    <w:p>
      <w:pPr>
        <w:rPr>
          <w:rFonts w:hint="eastAsia" w:ascii="仿宋" w:hAnsi="仿宋" w:eastAsia="仿宋" w:cs="仿宋"/>
        </w:rPr>
      </w:pPr>
      <w:r>
        <w:drawing>
          <wp:inline distT="0" distB="0" distL="114300" distR="114300">
            <wp:extent cx="5267325" cy="1500505"/>
            <wp:effectExtent l="0" t="0" r="9525" b="444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33"/>
                    <a:stretch>
                      <a:fillRect/>
                    </a:stretch>
                  </pic:blipFill>
                  <pic:spPr>
                    <a:xfrm>
                      <a:off x="0" y="0"/>
                      <a:ext cx="5267325" cy="1500505"/>
                    </a:xfrm>
                    <a:prstGeom prst="rect">
                      <a:avLst/>
                    </a:prstGeom>
                    <a:noFill/>
                    <a:ln>
                      <a:noFill/>
                    </a:ln>
                  </pic:spPr>
                </pic:pic>
              </a:graphicData>
            </a:graphic>
          </wp:inline>
        </w:drawing>
      </w:r>
    </w:p>
    <w:p>
      <w:pPr>
        <w:rPr>
          <w:rFonts w:hint="eastAsia" w:ascii="仿宋" w:hAnsi="仿宋" w:eastAsia="仿宋" w:cs="仿宋"/>
        </w:rPr>
      </w:pPr>
    </w:p>
    <w:p>
      <w:pPr>
        <w:pStyle w:val="7"/>
        <w:outlineLvl w:val="9"/>
        <w:rPr>
          <w:rFonts w:hint="eastAsia" w:ascii="仿宋" w:hAnsi="仿宋" w:eastAsia="仿宋" w:cs="仿宋"/>
        </w:rPr>
      </w:pPr>
      <w:bookmarkStart w:id="38" w:name="_Toc460262452"/>
      <w:bookmarkStart w:id="39" w:name="_Toc74246203"/>
      <w:r>
        <w:rPr>
          <w:rFonts w:hint="eastAsia" w:ascii="仿宋" w:hAnsi="仿宋" w:eastAsia="仿宋" w:cs="仿宋"/>
        </w:rPr>
        <w:t>供应商信息变更</w:t>
      </w:r>
      <w:bookmarkEnd w:id="38"/>
      <w:bookmarkEnd w:id="39"/>
    </w:p>
    <w:p>
      <w:pPr>
        <w:pStyle w:val="8"/>
        <w:outlineLvl w:val="9"/>
        <w:rPr>
          <w:rFonts w:hint="eastAsia" w:ascii="仿宋" w:hAnsi="仿宋" w:eastAsia="仿宋" w:cs="仿宋"/>
        </w:rPr>
      </w:pPr>
      <w:r>
        <w:rPr>
          <w:rFonts w:hint="eastAsia" w:ascii="仿宋" w:hAnsi="仿宋" w:eastAsia="仿宋" w:cs="仿宋"/>
        </w:rPr>
        <w:t>业务需要描述</w:t>
      </w:r>
    </w:p>
    <w:p>
      <w:pPr>
        <w:ind w:firstLine="480" w:firstLineChars="200"/>
        <w:rPr>
          <w:rFonts w:hint="eastAsia" w:ascii="仿宋" w:hAnsi="仿宋" w:eastAsia="仿宋" w:cs="仿宋"/>
        </w:rPr>
      </w:pPr>
      <w:r>
        <w:rPr>
          <w:rFonts w:hint="eastAsia" w:ascii="仿宋" w:hAnsi="仿宋" w:eastAsia="仿宋" w:cs="仿宋"/>
        </w:rPr>
        <w:t>当供应商登记信息提交审核通过后，若需修改则只能通过〖供应商信息变更〗界面进行变更操作。其中关键信息（比如注册资金、法人代表等）的变更需要提交审核后方生效。</w:t>
      </w:r>
    </w:p>
    <w:p>
      <w:pPr>
        <w:pStyle w:val="8"/>
        <w:outlineLvl w:val="9"/>
        <w:rPr>
          <w:rFonts w:hint="eastAsia" w:ascii="仿宋" w:hAnsi="仿宋" w:eastAsia="仿宋" w:cs="仿宋"/>
        </w:rPr>
      </w:pPr>
      <w:bookmarkStart w:id="40" w:name="_Toc460262454"/>
      <w:r>
        <w:rPr>
          <w:rFonts w:hint="eastAsia" w:ascii="仿宋" w:hAnsi="仿宋" w:eastAsia="仿宋" w:cs="仿宋"/>
        </w:rPr>
        <w:t>操作</w:t>
      </w:r>
      <w:bookmarkEnd w:id="40"/>
      <w:r>
        <w:rPr>
          <w:rFonts w:hint="eastAsia" w:ascii="仿宋" w:hAnsi="仿宋" w:eastAsia="仿宋" w:cs="仿宋"/>
        </w:rPr>
        <w:t>说明</w:t>
      </w:r>
    </w:p>
    <w:p>
      <w:pPr>
        <w:rPr>
          <w:rFonts w:hint="eastAsia" w:ascii="仿宋" w:hAnsi="仿宋" w:eastAsia="仿宋" w:cs="仿宋"/>
        </w:rPr>
      </w:pPr>
      <w:bookmarkStart w:id="41" w:name="_Toc463689177"/>
      <w:r>
        <w:rPr>
          <w:rFonts w:hint="eastAsia" w:ascii="仿宋" w:hAnsi="仿宋" w:eastAsia="仿宋" w:cs="仿宋"/>
        </w:rPr>
        <w:t>1）供应商信息变更</w:t>
      </w:r>
      <w:bookmarkEnd w:id="41"/>
    </w:p>
    <w:p>
      <w:pPr>
        <w:rPr>
          <w:rFonts w:hint="eastAsia" w:ascii="仿宋" w:hAnsi="仿宋" w:eastAsia="仿宋" w:cs="仿宋"/>
        </w:rPr>
      </w:pPr>
      <w:r>
        <w:rPr>
          <w:rFonts w:hint="eastAsia" w:ascii="仿宋" w:hAnsi="仿宋" w:eastAsia="仿宋" w:cs="仿宋"/>
        </w:rPr>
        <w:t xml:space="preserve">  点击系统功能菜单供应商</w:t>
      </w:r>
      <w:r>
        <w:rPr>
          <w:rFonts w:hint="eastAsia" w:ascii="仿宋" w:hAnsi="仿宋" w:eastAsia="仿宋" w:cs="仿宋"/>
          <w:lang w:val="en-US" w:eastAsia="zh-CN"/>
        </w:rPr>
        <w:t>登记</w:t>
      </w:r>
      <w:r>
        <w:rPr>
          <w:rFonts w:hint="eastAsia" w:ascii="仿宋" w:hAnsi="仿宋" w:eastAsia="仿宋" w:cs="仿宋"/>
        </w:rPr>
        <w:t>管理下的【</w:t>
      </w:r>
      <w:r>
        <w:rPr>
          <w:rFonts w:hint="eastAsia" w:ascii="仿宋" w:hAnsi="仿宋" w:eastAsia="仿宋" w:cs="仿宋"/>
          <w:lang w:val="en-US" w:eastAsia="zh-CN"/>
        </w:rPr>
        <w:t>变更完善信息</w:t>
      </w:r>
      <w:r>
        <w:rPr>
          <w:rFonts w:hint="eastAsia" w:ascii="仿宋" w:hAnsi="仿宋" w:eastAsia="仿宋" w:cs="仿宋"/>
        </w:rPr>
        <w:t>】功能，如下图所示：</w:t>
      </w:r>
    </w:p>
    <w:p>
      <w:pPr>
        <w:jc w:val="center"/>
        <w:rPr>
          <w:rFonts w:hint="eastAsia" w:ascii="仿宋" w:hAnsi="仿宋" w:eastAsia="仿宋" w:cs="仿宋"/>
        </w:rPr>
      </w:pPr>
      <w:r>
        <w:rPr>
          <w:rFonts w:hint="eastAsia" w:ascii="仿宋" w:hAnsi="仿宋" w:eastAsia="仿宋" w:cs="仿宋"/>
        </w:rPr>
        <w:drawing>
          <wp:inline distT="0" distB="0" distL="114300" distR="114300">
            <wp:extent cx="4977130" cy="2101850"/>
            <wp:effectExtent l="0" t="0" r="13970" b="12700"/>
            <wp:docPr id="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
                    <pic:cNvPicPr>
                      <a:picLocks noChangeAspect="1"/>
                    </pic:cNvPicPr>
                  </pic:nvPicPr>
                  <pic:blipFill>
                    <a:blip r:embed="rId34"/>
                    <a:srcRect t="8310"/>
                    <a:stretch>
                      <a:fillRect/>
                    </a:stretch>
                  </pic:blipFill>
                  <pic:spPr>
                    <a:xfrm>
                      <a:off x="0" y="0"/>
                      <a:ext cx="4977130" cy="210185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如果供应商变更信息中，包含必须审核的信息（字体颜色为红色部分），则切换到【提交审核】页面，系统让供应商自主选择审核单位，并提交审核，如下图所示：</w:t>
      </w:r>
    </w:p>
    <w:p>
      <w:pPr>
        <w:bidi w:val="0"/>
        <w:rPr>
          <w:rFonts w:hint="eastAsia"/>
        </w:rPr>
      </w:pPr>
      <w:r>
        <w:rPr>
          <w:rFonts w:hint="eastAsia"/>
        </w:rPr>
        <mc:AlternateContent>
          <mc:Choice Requires="wps">
            <w:drawing>
              <wp:anchor distT="0" distB="0" distL="114300" distR="114300" simplePos="0" relativeHeight="251665408" behindDoc="0" locked="0" layoutInCell="1" allowOverlap="1">
                <wp:simplePos x="0" y="0"/>
                <wp:positionH relativeFrom="margin">
                  <wp:posOffset>498475</wp:posOffset>
                </wp:positionH>
                <wp:positionV relativeFrom="paragraph">
                  <wp:posOffset>395605</wp:posOffset>
                </wp:positionV>
                <wp:extent cx="1802765" cy="612775"/>
                <wp:effectExtent l="9525" t="9525" r="16510" b="977900"/>
                <wp:wrapNone/>
                <wp:docPr id="9" name="AutoShape 44"/>
                <wp:cNvGraphicFramePr/>
                <a:graphic xmlns:a="http://schemas.openxmlformats.org/drawingml/2006/main">
                  <a:graphicData uri="http://schemas.microsoft.com/office/word/2010/wordprocessingShape">
                    <wps:wsp>
                      <wps:cNvSpPr/>
                      <wps:spPr>
                        <a:xfrm>
                          <a:off x="0" y="0"/>
                          <a:ext cx="1802765" cy="612775"/>
                        </a:xfrm>
                        <a:prstGeom prst="wedgeRoundRectCallout">
                          <a:avLst>
                            <a:gd name="adj1" fmla="val -47111"/>
                            <a:gd name="adj2" fmla="val 199637"/>
                            <a:gd name="adj3" fmla="val 16667"/>
                          </a:avLst>
                        </a:prstGeom>
                        <a:solidFill>
                          <a:srgbClr val="FFFFFF"/>
                        </a:solidFill>
                        <a:ln w="19050" cap="flat" cmpd="sng">
                          <a:solidFill>
                            <a:srgbClr val="FF0000"/>
                          </a:solidFill>
                          <a:prstDash val="solid"/>
                          <a:miter/>
                          <a:headEnd type="none" w="med" len="med"/>
                          <a:tailEnd type="none" w="med" len="med"/>
                        </a:ln>
                      </wps:spPr>
                      <wps:txbx>
                        <w:txbxContent>
                          <w:p>
                            <w:pPr>
                              <w:snapToGrid w:val="0"/>
                              <w:ind w:left="480"/>
                              <w:rPr>
                                <w:rFonts w:hint="eastAsia"/>
                                <w:color w:val="000000"/>
                              </w:rPr>
                            </w:pPr>
                            <w:r>
                              <w:rPr>
                                <w:rFonts w:hint="eastAsia"/>
                                <w:color w:val="000000"/>
                                <w:sz w:val="18"/>
                                <w:szCs w:val="18"/>
                              </w:rPr>
                              <w:t>先点击审核单位，再点击提交审核即完成送审</w:t>
                            </w:r>
                          </w:p>
                          <w:p>
                            <w:pPr>
                              <w:ind w:left="480"/>
                              <w:rPr>
                                <w:rFonts w:hint="eastAsia"/>
                                <w:color w:val="000000"/>
                              </w:rPr>
                            </w:pPr>
                          </w:p>
                        </w:txbxContent>
                      </wps:txbx>
                      <wps:bodyPr wrap="square" lIns="88900" tIns="38100" rIns="88900" bIns="38100" upright="1"/>
                    </wps:wsp>
                  </a:graphicData>
                </a:graphic>
              </wp:anchor>
            </w:drawing>
          </mc:Choice>
          <mc:Fallback>
            <w:pict>
              <v:shape id="AutoShape 44" o:spid="_x0000_s1026" o:spt="62" type="#_x0000_t62" style="position:absolute;left:0pt;margin-left:39.25pt;margin-top:31.15pt;height:48.25pt;width:141.95pt;mso-position-horizontal-relative:margin;z-index:251665408;mso-width-relative:page;mso-height-relative:page;" fillcolor="#FFFFFF" filled="t" stroked="t" coordsize="21600,21600" o:gfxdata="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GeT9X1gAAAAkBAAAP&#10;AAAAAAAAAAEAIAAAACIAAABkcnMvZG93bnJldi54bWxQSwECFAAUAAAACACHTuJAd2sv9FMCAAD4&#10;BAAADgAAAAAAAAABACAAAAAlAQAAZHJzL2Uyb0RvYy54bWxQSwUGAAAAAAYABgBZAQAA6gUAAAAA&#10;" adj="624,53922,14400">
                <v:fill on="t" focussize="0,0"/>
                <v:stroke weight="1.5pt" color="#FF0000" joinstyle="miter"/>
                <v:imagedata o:title=""/>
                <o:lock v:ext="edit" aspectratio="f"/>
                <v:textbox inset="7pt,3pt,7pt,3pt">
                  <w:txbxContent>
                    <w:p>
                      <w:pPr>
                        <w:snapToGrid w:val="0"/>
                        <w:ind w:left="480"/>
                        <w:rPr>
                          <w:rFonts w:hint="eastAsia"/>
                          <w:color w:val="000000"/>
                        </w:rPr>
                      </w:pPr>
                      <w:r>
                        <w:rPr>
                          <w:rFonts w:hint="eastAsia"/>
                          <w:color w:val="000000"/>
                          <w:sz w:val="18"/>
                          <w:szCs w:val="18"/>
                        </w:rPr>
                        <w:t>先点击审核单位，再点击提交审核即完成送审</w:t>
                      </w:r>
                    </w:p>
                    <w:p>
                      <w:pPr>
                        <w:ind w:left="480"/>
                        <w:rPr>
                          <w:rFonts w:hint="eastAsia"/>
                          <w:color w:val="000000"/>
                        </w:rPr>
                      </w:pPr>
                    </w:p>
                  </w:txbxContent>
                </v:textbox>
              </v:shape>
            </w:pict>
          </mc:Fallback>
        </mc:AlternateContent>
      </w:r>
      <w:r>
        <w:rPr>
          <w:rFonts w:hint="eastAsia"/>
        </w:rPr>
        <mc:AlternateContent>
          <mc:Choice Requires="wps">
            <w:drawing>
              <wp:anchor distT="0" distB="0" distL="114300" distR="114300" simplePos="0" relativeHeight="251666432" behindDoc="0" locked="0" layoutInCell="1" allowOverlap="1">
                <wp:simplePos x="0" y="0"/>
                <wp:positionH relativeFrom="column">
                  <wp:posOffset>840105</wp:posOffset>
                </wp:positionH>
                <wp:positionV relativeFrom="paragraph">
                  <wp:posOffset>1144270</wp:posOffset>
                </wp:positionV>
                <wp:extent cx="3914775" cy="851535"/>
                <wp:effectExtent l="1270" t="20955" r="8255" b="22860"/>
                <wp:wrapNone/>
                <wp:docPr id="10" name="AutoShape 48"/>
                <wp:cNvGraphicFramePr/>
                <a:graphic xmlns:a="http://schemas.openxmlformats.org/drawingml/2006/main">
                  <a:graphicData uri="http://schemas.microsoft.com/office/word/2010/wordprocessingShape">
                    <wps:wsp>
                      <wps:cNvCnPr/>
                      <wps:spPr>
                        <a:xfrm flipV="1">
                          <a:off x="0" y="0"/>
                          <a:ext cx="3914775" cy="851535"/>
                        </a:xfrm>
                        <a:prstGeom prst="straightConnector1">
                          <a:avLst/>
                        </a:prstGeom>
                        <a:ln w="9525" cap="flat" cmpd="sng">
                          <a:solidFill>
                            <a:srgbClr val="FF0000"/>
                          </a:solidFill>
                          <a:prstDash val="solid"/>
                          <a:headEnd type="none" w="med" len="med"/>
                          <a:tailEnd type="triangle" w="med" len="med"/>
                        </a:ln>
                      </wps:spPr>
                      <wps:bodyPr/>
                    </wps:wsp>
                  </a:graphicData>
                </a:graphic>
              </wp:anchor>
            </w:drawing>
          </mc:Choice>
          <mc:Fallback>
            <w:pict>
              <v:shape id="AutoShape 48" o:spid="_x0000_s1026" o:spt="32" type="#_x0000_t32" style="position:absolute;left:0pt;flip:y;margin-left:66.15pt;margin-top:90.1pt;height:67.05pt;width:308.25pt;z-index:251666432;mso-width-relative:page;mso-height-relative:page;" filled="f" stroked="t" coordsize="21600,21600" o:gfxdata="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KJlyYXaAAAACwEAAA8AAAAAAAAAAQAgAAAAIgAAAGRycy9kb3ducmV2LnhtbFBL&#10;AQIUABQAAAAIAIdO4kBBA7bw9AEAAPUDAAAOAAAAAAAAAAEAIAAAACkBAABkcnMvZTJvRG9jLnht&#10;bFBLBQYAAAAABgAGAFkBAACPBQAAAAA=&#10;">
                <v:fill on="f" focussize="0,0"/>
                <v:stroke color="#FF0000" joinstyle="round" endarrow="block"/>
                <v:imagedata o:title=""/>
                <o:lock v:ext="edit" aspectratio="f"/>
              </v:shape>
            </w:pict>
          </mc:Fallback>
        </mc:AlternateContent>
      </w:r>
      <w:r>
        <w:rPr>
          <w:rFonts w:hint="eastAsia"/>
        </w:rPr>
        <w:drawing>
          <wp:inline distT="0" distB="0" distL="114300" distR="114300">
            <wp:extent cx="5177790" cy="2362200"/>
            <wp:effectExtent l="0" t="0" r="3810" b="0"/>
            <wp:docPr id="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
                    <pic:cNvPicPr>
                      <a:picLocks noChangeAspect="1"/>
                    </pic:cNvPicPr>
                  </pic:nvPicPr>
                  <pic:blipFill>
                    <a:blip r:embed="rId32"/>
                    <a:stretch>
                      <a:fillRect/>
                    </a:stretch>
                  </pic:blipFill>
                  <pic:spPr>
                    <a:xfrm>
                      <a:off x="0" y="0"/>
                      <a:ext cx="5177790" cy="2362200"/>
                    </a:xfrm>
                    <a:prstGeom prst="rect">
                      <a:avLst/>
                    </a:prstGeom>
                    <a:noFill/>
                    <a:ln>
                      <a:noFill/>
                    </a:ln>
                  </pic:spPr>
                </pic:pic>
              </a:graphicData>
            </a:graphic>
          </wp:inline>
        </w:drawing>
      </w:r>
    </w:p>
    <w:p>
      <w:pPr>
        <w:pStyle w:val="7"/>
        <w:outlineLvl w:val="9"/>
        <w:rPr>
          <w:rFonts w:hint="eastAsia" w:ascii="仿宋" w:hAnsi="仿宋" w:eastAsia="仿宋" w:cs="仿宋"/>
        </w:rPr>
      </w:pPr>
      <w:bookmarkStart w:id="42" w:name="_Toc74246204"/>
      <w:r>
        <w:rPr>
          <w:rFonts w:hint="eastAsia" w:ascii="仿宋" w:hAnsi="仿宋" w:eastAsia="仿宋" w:cs="仿宋"/>
        </w:rPr>
        <w:t>登记信息注销</w:t>
      </w:r>
      <w:bookmarkEnd w:id="42"/>
    </w:p>
    <w:p>
      <w:pPr>
        <w:pStyle w:val="8"/>
        <w:outlineLvl w:val="9"/>
        <w:rPr>
          <w:rFonts w:hint="eastAsia" w:ascii="仿宋" w:hAnsi="仿宋" w:eastAsia="仿宋" w:cs="仿宋"/>
        </w:rPr>
      </w:pPr>
      <w:r>
        <w:rPr>
          <w:rFonts w:hint="eastAsia" w:ascii="仿宋" w:hAnsi="仿宋" w:eastAsia="仿宋" w:cs="仿宋"/>
        </w:rPr>
        <w:t>业务需要描述</w:t>
      </w:r>
    </w:p>
    <w:p>
      <w:pPr>
        <w:pStyle w:val="47"/>
        <w:ind w:firstLine="0" w:firstLineChars="0"/>
        <w:rPr>
          <w:rFonts w:hint="eastAsia" w:ascii="仿宋" w:hAnsi="仿宋" w:eastAsia="仿宋" w:cs="仿宋"/>
          <w:color w:val="auto"/>
        </w:rPr>
      </w:pPr>
      <w:r>
        <w:rPr>
          <w:rFonts w:hint="eastAsia" w:ascii="仿宋" w:hAnsi="仿宋" w:eastAsia="仿宋" w:cs="仿宋"/>
          <w:color w:val="auto"/>
        </w:rPr>
        <w:t>登记供应商可在平台提出登记信息注销申请，南网物资公司审核人员审核申请注销真实性，注销申请审核通过后，注销供应商登记信息。</w:t>
      </w:r>
    </w:p>
    <w:p>
      <w:pPr>
        <w:pStyle w:val="8"/>
        <w:outlineLvl w:val="9"/>
        <w:rPr>
          <w:rFonts w:hint="eastAsia" w:ascii="仿宋" w:hAnsi="仿宋" w:eastAsia="仿宋" w:cs="仿宋"/>
        </w:rPr>
      </w:pPr>
      <w:r>
        <w:rPr>
          <w:rFonts w:hint="eastAsia" w:ascii="仿宋" w:hAnsi="仿宋" w:eastAsia="仿宋" w:cs="仿宋"/>
        </w:rPr>
        <w:t>操作说明</w:t>
      </w:r>
    </w:p>
    <w:p>
      <w:pPr>
        <w:pStyle w:val="47"/>
        <w:numPr>
          <w:ilvl w:val="0"/>
          <w:numId w:val="4"/>
        </w:numPr>
        <w:ind w:firstLineChars="0"/>
        <w:rPr>
          <w:rFonts w:hint="eastAsia" w:ascii="仿宋" w:hAnsi="仿宋" w:eastAsia="仿宋" w:cs="仿宋"/>
          <w:color w:val="auto"/>
        </w:rPr>
      </w:pPr>
      <w:r>
        <w:rPr>
          <w:rFonts w:hint="eastAsia" w:ascii="仿宋" w:hAnsi="仿宋" w:eastAsia="仿宋" w:cs="仿宋"/>
          <w:color w:val="auto"/>
        </w:rPr>
        <w:t>供应商授权代表登记系统进入供应商登记管理-登记信息注销页面，填写注销原因、上传注销材料后保存提交审核。</w:t>
      </w:r>
    </w:p>
    <w:p>
      <w:pPr>
        <w:bidi w:val="0"/>
        <w:rPr>
          <w:rFonts w:hint="eastAsia"/>
        </w:rPr>
      </w:pPr>
      <w:r>
        <w:rPr>
          <w:rFonts w:hint="eastAsia"/>
        </w:rPr>
        <w:drawing>
          <wp:inline distT="0" distB="0" distL="114300" distR="114300">
            <wp:extent cx="5168265" cy="2239010"/>
            <wp:effectExtent l="0" t="0" r="13335" b="8890"/>
            <wp:docPr id="9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
                    <pic:cNvPicPr>
                      <a:picLocks noChangeAspect="1"/>
                    </pic:cNvPicPr>
                  </pic:nvPicPr>
                  <pic:blipFill>
                    <a:blip r:embed="rId35"/>
                    <a:stretch>
                      <a:fillRect/>
                    </a:stretch>
                  </pic:blipFill>
                  <pic:spPr>
                    <a:xfrm>
                      <a:off x="0" y="0"/>
                      <a:ext cx="5168265" cy="2239010"/>
                    </a:xfrm>
                    <a:prstGeom prst="rect">
                      <a:avLst/>
                    </a:prstGeom>
                    <a:noFill/>
                    <a:ln>
                      <a:noFill/>
                    </a:ln>
                  </pic:spPr>
                </pic:pic>
              </a:graphicData>
            </a:graphic>
          </wp:inline>
        </w:drawing>
      </w:r>
    </w:p>
    <w:p>
      <w:pPr>
        <w:rPr>
          <w:rFonts w:hint="eastAsia" w:ascii="仿宋" w:hAnsi="仿宋" w:eastAsia="仿宋" w:cs="仿宋"/>
        </w:rPr>
      </w:pPr>
    </w:p>
    <w:p>
      <w:pPr>
        <w:pStyle w:val="5"/>
        <w:spacing w:before="163" w:after="163"/>
        <w:outlineLvl w:val="1"/>
        <w:rPr>
          <w:rFonts w:hint="eastAsia" w:ascii="仿宋" w:hAnsi="仿宋" w:eastAsia="仿宋" w:cs="仿宋"/>
        </w:rPr>
      </w:pPr>
      <w:bookmarkStart w:id="43" w:name="_Toc460943058"/>
      <w:bookmarkStart w:id="44" w:name="_Toc74246205"/>
      <w:bookmarkStart w:id="45" w:name="_Toc1989"/>
      <w:bookmarkStart w:id="46" w:name="_Toc454889229"/>
      <w:bookmarkStart w:id="47" w:name="_Toc459888402"/>
      <w:r>
        <w:rPr>
          <w:rFonts w:hint="eastAsia" w:ascii="仿宋" w:hAnsi="仿宋" w:eastAsia="仿宋" w:cs="仿宋"/>
        </w:rPr>
        <w:t>资质</w:t>
      </w:r>
      <w:bookmarkEnd w:id="43"/>
      <w:r>
        <w:rPr>
          <w:rFonts w:hint="eastAsia" w:ascii="仿宋" w:hAnsi="仿宋" w:eastAsia="仿宋" w:cs="仿宋"/>
        </w:rPr>
        <w:t>上传</w:t>
      </w:r>
      <w:bookmarkEnd w:id="44"/>
      <w:bookmarkEnd w:id="45"/>
    </w:p>
    <w:p>
      <w:pPr>
        <w:pStyle w:val="6"/>
        <w:spacing w:before="163" w:after="163"/>
        <w:ind w:left="720" w:leftChars="0" w:firstLineChars="0"/>
        <w:outlineLvl w:val="2"/>
        <w:rPr>
          <w:rFonts w:hint="eastAsia" w:ascii="仿宋" w:hAnsi="仿宋" w:eastAsia="仿宋" w:cs="仿宋"/>
        </w:rPr>
      </w:pPr>
      <w:bookmarkStart w:id="48" w:name="_Toc459888400"/>
      <w:bookmarkStart w:id="49" w:name="_Toc74246207"/>
      <w:bookmarkStart w:id="50" w:name="_Toc460943060"/>
      <w:bookmarkStart w:id="51" w:name="_Toc454889212"/>
      <w:bookmarkStart w:id="52" w:name="_Toc22033"/>
      <w:r>
        <w:rPr>
          <w:rFonts w:hint="eastAsia" w:ascii="仿宋" w:hAnsi="仿宋" w:eastAsia="仿宋" w:cs="仿宋"/>
        </w:rPr>
        <w:t>业务需要描述</w:t>
      </w:r>
      <w:bookmarkEnd w:id="48"/>
      <w:bookmarkEnd w:id="49"/>
      <w:bookmarkEnd w:id="50"/>
      <w:bookmarkEnd w:id="51"/>
      <w:bookmarkEnd w:id="52"/>
    </w:p>
    <w:p>
      <w:pPr>
        <w:ind w:firstLine="480" w:firstLineChars="200"/>
        <w:rPr>
          <w:rFonts w:hint="eastAsia" w:ascii="仿宋" w:hAnsi="仿宋" w:eastAsia="仿宋" w:cs="仿宋"/>
        </w:rPr>
      </w:pPr>
      <w:r>
        <w:rPr>
          <w:rFonts w:hint="eastAsia" w:ascii="仿宋" w:hAnsi="仿宋" w:eastAsia="仿宋" w:cs="仿宋"/>
          <w:kern w:val="0"/>
        </w:rPr>
        <w:t>供应商可通过门户网站上传佐证材料并按照统一标准填写自评信息</w:t>
      </w:r>
      <w:r>
        <w:rPr>
          <w:rFonts w:hint="eastAsia" w:ascii="仿宋" w:hAnsi="仿宋" w:eastAsia="仿宋" w:cs="仿宋"/>
        </w:rPr>
        <w:t>。另外，</w:t>
      </w:r>
      <w:r>
        <w:rPr>
          <w:rFonts w:hint="eastAsia" w:ascii="仿宋" w:hAnsi="仿宋" w:eastAsia="仿宋" w:cs="仿宋"/>
          <w:kern w:val="0"/>
        </w:rPr>
        <w:t>供应商上传佐证材料可以在供应商登记申请审核通过之后自主上传佐证材料</w:t>
      </w:r>
      <w:r>
        <w:rPr>
          <w:rFonts w:hint="eastAsia" w:ascii="仿宋" w:hAnsi="仿宋" w:eastAsia="仿宋" w:cs="仿宋"/>
        </w:rPr>
        <w:t>，也可在接到自评通知时进入评审中上传。</w:t>
      </w:r>
    </w:p>
    <w:p>
      <w:pPr>
        <w:ind w:firstLine="482" w:firstLineChars="200"/>
        <w:rPr>
          <w:rFonts w:hint="eastAsia" w:ascii="仿宋" w:hAnsi="仿宋" w:eastAsia="仿宋" w:cs="仿宋"/>
        </w:rPr>
      </w:pPr>
      <w:r>
        <w:rPr>
          <w:rFonts w:hint="eastAsia" w:ascii="仿宋" w:hAnsi="仿宋" w:eastAsia="仿宋" w:cs="仿宋"/>
          <w:b/>
          <w:bCs/>
          <w:kern w:val="0"/>
        </w:rPr>
        <w:t>自评方式：登记供应商或者合格供应商被通知自评。</w:t>
      </w:r>
    </w:p>
    <w:p>
      <w:pPr>
        <w:pStyle w:val="6"/>
        <w:spacing w:before="163" w:after="163"/>
        <w:ind w:left="720" w:leftChars="0" w:firstLineChars="0"/>
        <w:outlineLvl w:val="2"/>
        <w:rPr>
          <w:rFonts w:hint="eastAsia" w:ascii="仿宋" w:hAnsi="仿宋" w:eastAsia="仿宋" w:cs="仿宋"/>
        </w:rPr>
      </w:pPr>
      <w:bookmarkStart w:id="53" w:name="_Toc460943061"/>
      <w:bookmarkStart w:id="54" w:name="_Toc459888401"/>
      <w:bookmarkStart w:id="55" w:name="_Toc74246208"/>
      <w:bookmarkStart w:id="56" w:name="_Toc454889213"/>
      <w:bookmarkStart w:id="57" w:name="_Toc6883"/>
      <w:r>
        <w:rPr>
          <w:rFonts w:hint="eastAsia" w:ascii="仿宋" w:hAnsi="仿宋" w:eastAsia="仿宋" w:cs="仿宋"/>
        </w:rPr>
        <w:t>操作说明</w:t>
      </w:r>
      <w:bookmarkEnd w:id="53"/>
      <w:bookmarkEnd w:id="54"/>
      <w:bookmarkEnd w:id="55"/>
      <w:bookmarkEnd w:id="56"/>
      <w:bookmarkEnd w:id="57"/>
    </w:p>
    <w:p>
      <w:pPr>
        <w:pStyle w:val="6"/>
        <w:numPr>
          <w:ilvl w:val="0"/>
          <w:numId w:val="0"/>
        </w:numPr>
        <w:spacing w:before="163" w:after="163"/>
        <w:ind w:left="862" w:hanging="720"/>
        <w:outlineLvl w:val="2"/>
        <w:rPr>
          <w:rFonts w:hint="eastAsia" w:ascii="仿宋" w:hAnsi="仿宋" w:eastAsia="仿宋" w:cs="仿宋"/>
        </w:rPr>
      </w:pPr>
      <w:bookmarkStart w:id="58" w:name="_Toc460943062"/>
      <w:bookmarkStart w:id="59" w:name="_Toc74246209"/>
      <w:bookmarkStart w:id="60" w:name="_Toc20156"/>
      <w:r>
        <w:rPr>
          <w:rFonts w:hint="eastAsia" w:ascii="仿宋" w:hAnsi="仿宋" w:eastAsia="仿宋" w:cs="仿宋"/>
          <w:lang w:val="en-US" w:eastAsia="zh-CN"/>
        </w:rPr>
        <w:t>2</w:t>
      </w:r>
      <w:r>
        <w:rPr>
          <w:rFonts w:hint="eastAsia" w:ascii="仿宋" w:hAnsi="仿宋" w:eastAsia="仿宋" w:cs="仿宋"/>
        </w:rPr>
        <w:t>.</w:t>
      </w:r>
      <w:r>
        <w:rPr>
          <w:rFonts w:hint="eastAsia" w:ascii="仿宋" w:hAnsi="仿宋" w:eastAsia="仿宋" w:cs="仿宋"/>
          <w:lang w:val="en-US" w:eastAsia="zh-CN"/>
        </w:rPr>
        <w:t>2</w:t>
      </w:r>
      <w:r>
        <w:rPr>
          <w:rFonts w:hint="eastAsia" w:ascii="仿宋" w:hAnsi="仿宋" w:eastAsia="仿宋" w:cs="仿宋"/>
        </w:rPr>
        <w:t>.</w:t>
      </w:r>
      <w:r>
        <w:rPr>
          <w:rFonts w:hint="eastAsia" w:ascii="仿宋" w:hAnsi="仿宋" w:eastAsia="仿宋" w:cs="仿宋"/>
          <w:lang w:val="en-US" w:eastAsia="zh-CN"/>
        </w:rPr>
        <w:t>4</w:t>
      </w:r>
      <w:r>
        <w:rPr>
          <w:rFonts w:hint="eastAsia" w:ascii="仿宋" w:hAnsi="仿宋" w:eastAsia="仿宋" w:cs="仿宋"/>
        </w:rPr>
        <w:t xml:space="preserve"> 供应商自主上传佐证材料</w:t>
      </w:r>
      <w:bookmarkEnd w:id="58"/>
      <w:bookmarkEnd w:id="59"/>
      <w:bookmarkEnd w:id="60"/>
    </w:p>
    <w:p>
      <w:pPr>
        <w:ind w:firstLine="360" w:firstLineChars="150"/>
        <w:jc w:val="left"/>
        <w:rPr>
          <w:rFonts w:hint="eastAsia" w:ascii="仿宋" w:hAnsi="仿宋" w:eastAsia="仿宋" w:cs="仿宋"/>
        </w:rPr>
      </w:pPr>
      <w:r>
        <w:rPr>
          <w:rFonts w:hint="eastAsia" w:ascii="仿宋" w:hAnsi="仿宋" w:eastAsia="仿宋" w:cs="仿宋"/>
        </w:rPr>
        <w:t>供应商在</w:t>
      </w:r>
      <w:r>
        <w:rPr>
          <w:rFonts w:hint="eastAsia" w:ascii="仿宋" w:hAnsi="仿宋" w:eastAsia="仿宋" w:cs="仿宋"/>
          <w:b/>
        </w:rPr>
        <w:t>登记审核通过</w:t>
      </w:r>
      <w:r>
        <w:rPr>
          <w:rFonts w:hint="eastAsia" w:ascii="仿宋" w:hAnsi="仿宋" w:eastAsia="仿宋" w:cs="仿宋"/>
        </w:rPr>
        <w:t>之后可以自主上传佐证材料，佐证材料分为</w:t>
      </w:r>
      <w:r>
        <w:rPr>
          <w:rFonts w:hint="eastAsia" w:ascii="仿宋" w:hAnsi="仿宋" w:eastAsia="仿宋" w:cs="仿宋"/>
          <w:b/>
        </w:rPr>
        <w:t>企业级</w:t>
      </w:r>
      <w:r>
        <w:rPr>
          <w:rFonts w:hint="eastAsia" w:ascii="仿宋" w:hAnsi="仿宋" w:eastAsia="仿宋" w:cs="仿宋"/>
        </w:rPr>
        <w:t>佐证材料和</w:t>
      </w:r>
      <w:r>
        <w:rPr>
          <w:rFonts w:hint="eastAsia" w:ascii="仿宋" w:hAnsi="仿宋" w:eastAsia="仿宋" w:cs="仿宋"/>
          <w:b/>
        </w:rPr>
        <w:t>品类级</w:t>
      </w:r>
      <w:r>
        <w:rPr>
          <w:rFonts w:hint="eastAsia" w:ascii="仿宋" w:hAnsi="仿宋" w:eastAsia="仿宋" w:cs="仿宋"/>
        </w:rPr>
        <w:t>佐证材料。</w:t>
      </w:r>
      <w:r>
        <w:rPr>
          <w:rFonts w:hint="eastAsia" w:ascii="仿宋" w:hAnsi="仿宋" w:eastAsia="仿宋" w:cs="仿宋"/>
          <w:b/>
        </w:rPr>
        <w:t>如果是企业级佐证材料，上传的附件会自动关联企业注册的相关品类。如果是品类级材料，则关联所对应的品类。</w:t>
      </w:r>
      <w:r>
        <w:rPr>
          <w:rFonts w:hint="eastAsia" w:ascii="仿宋" w:hAnsi="仿宋" w:eastAsia="仿宋" w:cs="仿宋"/>
        </w:rPr>
        <w:t>佐证材料上传的方式有</w:t>
      </w:r>
      <w:r>
        <w:rPr>
          <w:rFonts w:hint="eastAsia" w:ascii="仿宋" w:hAnsi="仿宋" w:eastAsia="仿宋" w:cs="仿宋"/>
          <w:b/>
        </w:rPr>
        <w:t>两种</w:t>
      </w:r>
      <w:r>
        <w:rPr>
          <w:rFonts w:hint="eastAsia" w:ascii="仿宋" w:hAnsi="仿宋" w:eastAsia="仿宋" w:cs="仿宋"/>
        </w:rPr>
        <w:t>，分为：</w:t>
      </w:r>
    </w:p>
    <w:p>
      <w:pPr>
        <w:ind w:firstLine="1080" w:firstLineChars="450"/>
        <w:jc w:val="left"/>
        <w:rPr>
          <w:rFonts w:hint="eastAsia" w:ascii="仿宋" w:hAnsi="仿宋" w:eastAsia="仿宋" w:cs="仿宋"/>
        </w:rPr>
      </w:pPr>
      <w:r>
        <w:rPr>
          <w:rFonts w:hint="eastAsia" w:ascii="仿宋" w:hAnsi="仿宋" w:eastAsia="仿宋" w:cs="仿宋"/>
        </w:rPr>
        <w:t>单条数据，直接展示。直接上传附件，填写相关数据并上传附件（系统默认所上传的每一个附件都已经关联指定的品类）。</w:t>
      </w:r>
    </w:p>
    <w:p>
      <w:pPr>
        <w:ind w:firstLine="1080" w:firstLineChars="450"/>
        <w:jc w:val="left"/>
        <w:rPr>
          <w:rFonts w:hint="eastAsia" w:ascii="仿宋" w:hAnsi="仿宋" w:eastAsia="仿宋" w:cs="仿宋"/>
        </w:rPr>
      </w:pPr>
      <w:r>
        <w:rPr>
          <w:rFonts w:hint="eastAsia" w:ascii="仿宋" w:hAnsi="仿宋" w:eastAsia="仿宋" w:cs="仿宋"/>
        </w:rPr>
        <w:t>多条数据，列表展示。新增上传附件，附件之间进行二次关联相关品类。下面以广东无影设备有限公司（测试）为例，该公司注册了这种品类：</w:t>
      </w:r>
      <w:r>
        <w:rPr>
          <w:rFonts w:hint="eastAsia" w:ascii="仿宋" w:hAnsi="仿宋" w:eastAsia="仿宋" w:cs="仿宋"/>
          <w:b/>
        </w:rPr>
        <w:t>110KV交流电力变压器</w:t>
      </w:r>
      <w:r>
        <w:rPr>
          <w:rFonts w:hint="eastAsia" w:ascii="仿宋" w:hAnsi="仿宋" w:eastAsia="仿宋" w:cs="仿宋"/>
        </w:rPr>
        <w:t>。</w:t>
      </w:r>
    </w:p>
    <w:p>
      <w:pPr>
        <w:ind w:firstLine="241" w:firstLineChars="100"/>
        <w:rPr>
          <w:rFonts w:hint="eastAsia" w:ascii="仿宋" w:hAnsi="仿宋" w:eastAsia="仿宋" w:cs="仿宋"/>
        </w:rPr>
      </w:pPr>
      <w:r>
        <w:rPr>
          <w:rFonts w:hint="eastAsia" w:ascii="仿宋" w:hAnsi="仿宋" w:eastAsia="仿宋" w:cs="仿宋"/>
          <w:b/>
        </w:rPr>
        <w:t>点击左侧导航菜单下的供应商登记管理&gt;资质上传&gt;上传资质</w:t>
      </w:r>
      <w:r>
        <w:rPr>
          <w:rFonts w:hint="eastAsia" w:ascii="仿宋" w:hAnsi="仿宋" w:eastAsia="仿宋" w:cs="仿宋"/>
        </w:rPr>
        <w:t>。</w:t>
      </w:r>
    </w:p>
    <w:p>
      <w:pPr>
        <w:bidi w:val="0"/>
        <w:rPr>
          <w:rFonts w:hint="eastAsia"/>
        </w:rPr>
      </w:pPr>
      <w:r>
        <w:rPr>
          <w:rFonts w:hint="eastAsia"/>
        </w:rPr>
        <w:drawing>
          <wp:inline distT="0" distB="0" distL="114300" distR="114300">
            <wp:extent cx="5259070" cy="2205355"/>
            <wp:effectExtent l="0" t="0" r="17780" b="4445"/>
            <wp:docPr id="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
                    <pic:cNvPicPr>
                      <a:picLocks noChangeAspect="1"/>
                    </pic:cNvPicPr>
                  </pic:nvPicPr>
                  <pic:blipFill>
                    <a:blip r:embed="rId36"/>
                    <a:srcRect t="3717"/>
                    <a:stretch>
                      <a:fillRect/>
                    </a:stretch>
                  </pic:blipFill>
                  <pic:spPr>
                    <a:xfrm>
                      <a:off x="0" y="0"/>
                      <a:ext cx="5259070" cy="2205355"/>
                    </a:xfrm>
                    <a:prstGeom prst="rect">
                      <a:avLst/>
                    </a:prstGeom>
                    <a:noFill/>
                    <a:ln>
                      <a:noFill/>
                    </a:ln>
                  </pic:spPr>
                </pic:pic>
              </a:graphicData>
            </a:graphic>
          </wp:inline>
        </w:drawing>
      </w:r>
    </w:p>
    <w:p>
      <w:pPr>
        <w:ind w:firstLine="482" w:firstLineChars="200"/>
        <w:rPr>
          <w:rFonts w:hint="eastAsia" w:ascii="仿宋" w:hAnsi="仿宋" w:eastAsia="仿宋" w:cs="仿宋"/>
        </w:rPr>
      </w:pPr>
      <w:r>
        <w:rPr>
          <w:rFonts w:hint="eastAsia" w:ascii="仿宋" w:hAnsi="仿宋" w:eastAsia="仿宋" w:cs="仿宋"/>
          <w:b/>
        </w:rPr>
        <w:t>点击完上传资质</w:t>
      </w:r>
      <w:r>
        <w:rPr>
          <w:rFonts w:hint="eastAsia" w:ascii="仿宋" w:hAnsi="仿宋" w:eastAsia="仿宋" w:cs="仿宋"/>
        </w:rPr>
        <w:t>之后，进入到供应商上传佐证材料的页面：</w:t>
      </w:r>
    </w:p>
    <w:p>
      <w:pPr>
        <w:jc w:val="center"/>
        <w:rPr>
          <w:rFonts w:hint="eastAsia" w:ascii="仿宋" w:hAnsi="仿宋" w:eastAsia="仿宋" w:cs="仿宋"/>
        </w:rPr>
      </w:pPr>
      <w:r>
        <w:rPr>
          <w:rFonts w:hint="eastAsia" w:ascii="仿宋" w:hAnsi="仿宋" w:eastAsia="仿宋" w:cs="仿宋"/>
        </w:rPr>
        <w:drawing>
          <wp:inline distT="0" distB="0" distL="114300" distR="114300">
            <wp:extent cx="5148580" cy="2181225"/>
            <wp:effectExtent l="0" t="0" r="13970" b="9525"/>
            <wp:docPr id="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
                    <pic:cNvPicPr>
                      <a:picLocks noChangeAspect="1"/>
                    </pic:cNvPicPr>
                  </pic:nvPicPr>
                  <pic:blipFill>
                    <a:blip r:embed="rId37"/>
                    <a:srcRect t="5176"/>
                    <a:stretch>
                      <a:fillRect/>
                    </a:stretch>
                  </pic:blipFill>
                  <pic:spPr>
                    <a:xfrm>
                      <a:off x="0" y="0"/>
                      <a:ext cx="5148580" cy="2181225"/>
                    </a:xfrm>
                    <a:prstGeom prst="rect">
                      <a:avLst/>
                    </a:prstGeom>
                    <a:noFill/>
                    <a:ln>
                      <a:noFill/>
                    </a:ln>
                  </pic:spPr>
                </pic:pic>
              </a:graphicData>
            </a:graphic>
          </wp:inline>
        </w:drawing>
      </w:r>
    </w:p>
    <w:p>
      <w:pPr>
        <w:pStyle w:val="5"/>
        <w:spacing w:before="163" w:after="163"/>
        <w:outlineLvl w:val="1"/>
        <w:rPr>
          <w:rFonts w:hint="eastAsia" w:ascii="仿宋" w:hAnsi="仿宋" w:eastAsia="仿宋" w:cs="仿宋"/>
        </w:rPr>
      </w:pPr>
      <w:bookmarkStart w:id="61" w:name="_Toc74246211"/>
      <w:bookmarkStart w:id="62" w:name="_Toc14324"/>
      <w:r>
        <w:rPr>
          <w:rFonts w:hint="eastAsia" w:ascii="仿宋" w:hAnsi="仿宋" w:eastAsia="仿宋" w:cs="仿宋"/>
        </w:rPr>
        <w:t>供应商服务管理</w:t>
      </w:r>
      <w:bookmarkEnd w:id="61"/>
      <w:bookmarkEnd w:id="62"/>
    </w:p>
    <w:p>
      <w:pPr>
        <w:pStyle w:val="6"/>
        <w:spacing w:before="163" w:after="163"/>
        <w:ind w:left="720" w:leftChars="0" w:firstLineChars="0"/>
        <w:outlineLvl w:val="2"/>
        <w:rPr>
          <w:rFonts w:hint="eastAsia" w:ascii="仿宋" w:hAnsi="仿宋" w:eastAsia="仿宋" w:cs="仿宋"/>
          <w:sz w:val="28"/>
          <w:szCs w:val="28"/>
        </w:rPr>
      </w:pPr>
      <w:bookmarkStart w:id="63" w:name="_Toc74246212"/>
      <w:bookmarkStart w:id="64" w:name="_Toc2805"/>
      <w:r>
        <w:rPr>
          <w:rFonts w:hint="eastAsia" w:ascii="仿宋" w:hAnsi="仿宋" w:eastAsia="仿宋" w:cs="仿宋"/>
          <w:sz w:val="28"/>
          <w:szCs w:val="28"/>
        </w:rPr>
        <w:t>业务需要描述：</w:t>
      </w:r>
      <w:bookmarkEnd w:id="63"/>
      <w:bookmarkEnd w:id="64"/>
    </w:p>
    <w:p>
      <w:pPr>
        <w:pStyle w:val="47"/>
        <w:ind w:firstLine="480"/>
        <w:rPr>
          <w:rFonts w:hint="eastAsia" w:ascii="仿宋" w:hAnsi="仿宋" w:eastAsia="仿宋" w:cs="仿宋"/>
          <w:color w:val="auto"/>
          <w:highlight w:val="yellow"/>
        </w:rPr>
      </w:pPr>
      <w:r>
        <w:rPr>
          <w:rFonts w:hint="eastAsia" w:ascii="仿宋" w:hAnsi="仿宋" w:eastAsia="仿宋" w:cs="仿宋"/>
          <w:color w:val="auto"/>
        </w:rPr>
        <w:t>供应商服务工作主要包括为供应商提供与招投标、登记核查、资质能力评价、合同订立、履行、品控等业务相关的咨询与办理，接收供应商的建议与投诉，接收不良行为处理解除申请与回复，以及供应商管理工作有关的信息发布工作。供应商服务渠道管理包括：信息发布管理流程、业务咨询管理流程、“三公”信箱管理流程。</w:t>
      </w:r>
    </w:p>
    <w:p>
      <w:pPr>
        <w:pStyle w:val="6"/>
        <w:spacing w:before="163" w:after="163"/>
        <w:ind w:left="720" w:leftChars="0" w:firstLineChars="0"/>
        <w:outlineLvl w:val="2"/>
        <w:rPr>
          <w:rFonts w:hint="eastAsia" w:ascii="仿宋" w:hAnsi="仿宋" w:eastAsia="仿宋" w:cs="仿宋"/>
          <w:sz w:val="28"/>
          <w:szCs w:val="28"/>
        </w:rPr>
      </w:pPr>
      <w:bookmarkStart w:id="65" w:name="_Toc74246213"/>
      <w:bookmarkStart w:id="66" w:name="_Toc20262"/>
      <w:r>
        <w:rPr>
          <w:rFonts w:hint="eastAsia" w:ascii="仿宋" w:hAnsi="仿宋" w:eastAsia="仿宋" w:cs="仿宋"/>
          <w:sz w:val="28"/>
          <w:szCs w:val="28"/>
        </w:rPr>
        <w:t>操作说明</w:t>
      </w:r>
      <w:bookmarkEnd w:id="65"/>
      <w:bookmarkEnd w:id="66"/>
    </w:p>
    <w:p>
      <w:pPr>
        <w:pStyle w:val="7"/>
        <w:outlineLvl w:val="9"/>
        <w:rPr>
          <w:rFonts w:hint="eastAsia" w:ascii="仿宋" w:hAnsi="仿宋" w:eastAsia="仿宋" w:cs="仿宋"/>
        </w:rPr>
      </w:pPr>
      <w:r>
        <w:rPr>
          <w:rFonts w:hint="eastAsia" w:ascii="仿宋" w:hAnsi="仿宋" w:eastAsia="仿宋" w:cs="仿宋"/>
        </w:rPr>
        <w:t>业务交流管理</w:t>
      </w:r>
    </w:p>
    <w:p>
      <w:pPr>
        <w:pStyle w:val="8"/>
        <w:outlineLvl w:val="9"/>
        <w:rPr>
          <w:rFonts w:hint="eastAsia" w:ascii="仿宋" w:hAnsi="仿宋" w:eastAsia="仿宋" w:cs="仿宋"/>
        </w:rPr>
      </w:pPr>
      <w:r>
        <w:rPr>
          <w:rFonts w:hint="eastAsia" w:ascii="仿宋" w:hAnsi="仿宋" w:eastAsia="仿宋" w:cs="仿宋"/>
        </w:rPr>
        <w:t>业务交流申请</w:t>
      </w:r>
    </w:p>
    <w:p>
      <w:pPr>
        <w:numPr>
          <w:ilvl w:val="0"/>
          <w:numId w:val="5"/>
        </w:numPr>
        <w:rPr>
          <w:rFonts w:hint="eastAsia" w:ascii="仿宋" w:hAnsi="仿宋" w:eastAsia="仿宋" w:cs="仿宋"/>
        </w:rPr>
      </w:pPr>
      <w:r>
        <w:rPr>
          <w:rFonts w:hint="eastAsia" w:ascii="仿宋" w:hAnsi="仿宋" w:eastAsia="仿宋" w:cs="仿宋"/>
        </w:rPr>
        <w:t>供应商授权代表登录系统，进入业务交流管理-业务交流申请-新建页面，点击【新建】按钮新增交流申请单。</w:t>
      </w:r>
    </w:p>
    <w:p>
      <w:pPr>
        <w:bidi w:val="0"/>
        <w:rPr>
          <w:rFonts w:hint="eastAsia"/>
        </w:rPr>
      </w:pPr>
      <w:r>
        <w:rPr>
          <w:rFonts w:hint="eastAsia"/>
        </w:rPr>
        <w:drawing>
          <wp:inline distT="0" distB="0" distL="114300" distR="114300">
            <wp:extent cx="5135245" cy="2279015"/>
            <wp:effectExtent l="0" t="0" r="8255" b="6985"/>
            <wp:docPr id="1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
                    <pic:cNvPicPr>
                      <a:picLocks noChangeAspect="1"/>
                    </pic:cNvPicPr>
                  </pic:nvPicPr>
                  <pic:blipFill>
                    <a:blip r:embed="rId38"/>
                    <a:srcRect t="519"/>
                    <a:stretch>
                      <a:fillRect/>
                    </a:stretch>
                  </pic:blipFill>
                  <pic:spPr>
                    <a:xfrm>
                      <a:off x="0" y="0"/>
                      <a:ext cx="5135245" cy="227901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2）选择意向交流单位、意见交流部门、事项分类、二级分类，填写联系人、联系事项、交流事项，上传附件后保存。</w:t>
      </w:r>
    </w:p>
    <w:p>
      <w:pPr>
        <w:bidi w:val="0"/>
        <w:rPr>
          <w:rFonts w:hint="eastAsia"/>
        </w:rPr>
      </w:pPr>
      <w:r>
        <w:rPr>
          <w:rFonts w:hint="eastAsia"/>
        </w:rPr>
        <w:drawing>
          <wp:inline distT="0" distB="0" distL="114300" distR="114300">
            <wp:extent cx="5215890" cy="2113280"/>
            <wp:effectExtent l="0" t="0" r="3810" b="1270"/>
            <wp:docPr id="1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
                    <pic:cNvPicPr>
                      <a:picLocks noChangeAspect="1"/>
                    </pic:cNvPicPr>
                  </pic:nvPicPr>
                  <pic:blipFill>
                    <a:blip r:embed="rId39"/>
                    <a:srcRect t="1959"/>
                    <a:stretch>
                      <a:fillRect/>
                    </a:stretch>
                  </pic:blipFill>
                  <pic:spPr>
                    <a:xfrm>
                      <a:off x="0" y="0"/>
                      <a:ext cx="5215890" cy="211328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3）信息填写完整后点击提交，数据会流转至电网管理平台，由南网物资公司进行受理答复。</w:t>
      </w:r>
    </w:p>
    <w:p>
      <w:pPr>
        <w:bidi w:val="0"/>
        <w:rPr>
          <w:rFonts w:hint="eastAsia"/>
        </w:rPr>
      </w:pPr>
      <w:r>
        <w:rPr>
          <w:rFonts w:hint="eastAsia"/>
        </w:rPr>
        <w:drawing>
          <wp:inline distT="0" distB="0" distL="114300" distR="114300">
            <wp:extent cx="5176520" cy="2178685"/>
            <wp:effectExtent l="0" t="0" r="5080" b="12065"/>
            <wp:docPr id="1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
                    <pic:cNvPicPr>
                      <a:picLocks noChangeAspect="1"/>
                    </pic:cNvPicPr>
                  </pic:nvPicPr>
                  <pic:blipFill>
                    <a:blip r:embed="rId40"/>
                    <a:stretch>
                      <a:fillRect/>
                    </a:stretch>
                  </pic:blipFill>
                  <pic:spPr>
                    <a:xfrm>
                      <a:off x="0" y="0"/>
                      <a:ext cx="5176520" cy="217868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4）提交成功之后可在已提交页面进行查看。</w:t>
      </w:r>
    </w:p>
    <w:p>
      <w:pPr>
        <w:jc w:val="center"/>
        <w:rPr>
          <w:rFonts w:hint="eastAsia" w:ascii="仿宋" w:hAnsi="仿宋" w:eastAsia="仿宋" w:cs="仿宋"/>
        </w:rPr>
      </w:pPr>
      <w:r>
        <w:rPr>
          <w:rFonts w:hint="eastAsia" w:ascii="仿宋" w:hAnsi="仿宋" w:eastAsia="仿宋" w:cs="仿宋"/>
        </w:rPr>
        <w:drawing>
          <wp:inline distT="0" distB="0" distL="114300" distR="114300">
            <wp:extent cx="5215255" cy="2308225"/>
            <wp:effectExtent l="0" t="0" r="4445" b="15875"/>
            <wp:docPr id="1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
                    <pic:cNvPicPr>
                      <a:picLocks noChangeAspect="1"/>
                    </pic:cNvPicPr>
                  </pic:nvPicPr>
                  <pic:blipFill>
                    <a:blip r:embed="rId41"/>
                    <a:srcRect t="2794"/>
                    <a:stretch>
                      <a:fillRect/>
                    </a:stretch>
                  </pic:blipFill>
                  <pic:spPr>
                    <a:xfrm>
                      <a:off x="0" y="0"/>
                      <a:ext cx="5215255" cy="2308225"/>
                    </a:xfrm>
                    <a:prstGeom prst="rect">
                      <a:avLst/>
                    </a:prstGeom>
                    <a:noFill/>
                    <a:ln>
                      <a:noFill/>
                    </a:ln>
                  </pic:spPr>
                </pic:pic>
              </a:graphicData>
            </a:graphic>
          </wp:inline>
        </w:drawing>
      </w:r>
    </w:p>
    <w:p>
      <w:pPr>
        <w:pStyle w:val="8"/>
        <w:outlineLvl w:val="9"/>
        <w:rPr>
          <w:rFonts w:hint="eastAsia" w:ascii="仿宋" w:hAnsi="仿宋" w:eastAsia="仿宋" w:cs="仿宋"/>
        </w:rPr>
      </w:pPr>
      <w:r>
        <w:rPr>
          <w:rFonts w:hint="eastAsia" w:ascii="仿宋" w:hAnsi="仿宋" w:eastAsia="仿宋" w:cs="仿宋"/>
        </w:rPr>
        <w:t>邀请函</w:t>
      </w:r>
    </w:p>
    <w:p>
      <w:pPr>
        <w:rPr>
          <w:rFonts w:hint="eastAsia" w:ascii="仿宋" w:hAnsi="仿宋" w:eastAsia="仿宋" w:cs="仿宋"/>
        </w:rPr>
      </w:pPr>
      <w:r>
        <w:rPr>
          <w:rFonts w:hint="eastAsia" w:ascii="仿宋" w:hAnsi="仿宋" w:eastAsia="仿宋" w:cs="仿宋"/>
        </w:rPr>
        <w:t>1)物资公司提交邀请函给供应商，供应商授权代表可登录系统，进入业务交流管理-邀请函页面进行查看。</w:t>
      </w:r>
    </w:p>
    <w:p>
      <w:pPr>
        <w:bidi w:val="0"/>
        <w:rPr>
          <w:rFonts w:hint="eastAsia"/>
        </w:rPr>
      </w:pPr>
      <w:r>
        <w:rPr>
          <w:rFonts w:hint="eastAsia"/>
        </w:rPr>
        <w:drawing>
          <wp:inline distT="0" distB="0" distL="114300" distR="114300">
            <wp:extent cx="5225415" cy="2022475"/>
            <wp:effectExtent l="0" t="0" r="13335" b="15875"/>
            <wp:docPr id="1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
                    <pic:cNvPicPr>
                      <a:picLocks noChangeAspect="1"/>
                    </pic:cNvPicPr>
                  </pic:nvPicPr>
                  <pic:blipFill>
                    <a:blip r:embed="rId42"/>
                    <a:srcRect t="2619"/>
                    <a:stretch>
                      <a:fillRect/>
                    </a:stretch>
                  </pic:blipFill>
                  <pic:spPr>
                    <a:xfrm>
                      <a:off x="0" y="0"/>
                      <a:ext cx="5225415" cy="2022475"/>
                    </a:xfrm>
                    <a:prstGeom prst="rect">
                      <a:avLst/>
                    </a:prstGeom>
                    <a:noFill/>
                    <a:ln>
                      <a:noFill/>
                    </a:ln>
                  </pic:spPr>
                </pic:pic>
              </a:graphicData>
            </a:graphic>
          </wp:inline>
        </w:drawing>
      </w:r>
    </w:p>
    <w:p>
      <w:pPr>
        <w:numPr>
          <w:ilvl w:val="0"/>
          <w:numId w:val="5"/>
        </w:numPr>
        <w:rPr>
          <w:rFonts w:hint="eastAsia" w:ascii="仿宋" w:hAnsi="仿宋" w:eastAsia="仿宋" w:cs="仿宋"/>
        </w:rPr>
      </w:pPr>
      <w:r>
        <w:rPr>
          <w:rFonts w:hint="eastAsia" w:ascii="仿宋" w:hAnsi="仿宋" w:eastAsia="仿宋" w:cs="仿宋"/>
        </w:rPr>
        <w:t>点击操作项进行确认。</w:t>
      </w:r>
    </w:p>
    <w:p>
      <w:pPr>
        <w:rPr>
          <w:rFonts w:hint="eastAsia" w:ascii="仿宋" w:hAnsi="仿宋" w:eastAsia="仿宋" w:cs="仿宋"/>
        </w:rPr>
      </w:pPr>
      <w:r>
        <w:rPr>
          <w:rFonts w:hint="eastAsia" w:ascii="仿宋" w:hAnsi="仿宋" w:eastAsia="仿宋" w:cs="仿宋"/>
        </w:rPr>
        <w:drawing>
          <wp:inline distT="0" distB="0" distL="114300" distR="114300">
            <wp:extent cx="5196840" cy="2230755"/>
            <wp:effectExtent l="0" t="0" r="3810" b="17145"/>
            <wp:docPr id="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pic:cNvPicPr>
                      <a:picLocks noChangeAspect="1"/>
                    </pic:cNvPicPr>
                  </pic:nvPicPr>
                  <pic:blipFill>
                    <a:blip r:embed="rId43"/>
                    <a:srcRect t="2110"/>
                    <a:stretch>
                      <a:fillRect/>
                    </a:stretch>
                  </pic:blipFill>
                  <pic:spPr>
                    <a:xfrm>
                      <a:off x="0" y="0"/>
                      <a:ext cx="5196840" cy="223075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3）确认邀请函页面填写是否接受邀请，选择为是时，填写【参加人数】，上传邀请回执函回执后点击确认。</w:t>
      </w:r>
    </w:p>
    <w:p>
      <w:pPr>
        <w:bidi w:val="0"/>
        <w:rPr>
          <w:rFonts w:hint="eastAsia"/>
        </w:rPr>
      </w:pPr>
      <w:r>
        <w:rPr>
          <w:rFonts w:hint="eastAsia"/>
        </w:rPr>
        <w:drawing>
          <wp:inline distT="0" distB="0" distL="114300" distR="114300">
            <wp:extent cx="5285105" cy="1934210"/>
            <wp:effectExtent l="0" t="0" r="10795" b="8890"/>
            <wp:docPr id="12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
                    <pic:cNvPicPr>
                      <a:picLocks noChangeAspect="1"/>
                    </pic:cNvPicPr>
                  </pic:nvPicPr>
                  <pic:blipFill>
                    <a:blip r:embed="rId44"/>
                    <a:srcRect t="2766"/>
                    <a:stretch>
                      <a:fillRect/>
                    </a:stretch>
                  </pic:blipFill>
                  <pic:spPr>
                    <a:xfrm>
                      <a:off x="0" y="0"/>
                      <a:ext cx="5285105" cy="193421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4）当选择为否时，需要填写不参加原因并上传邀请函回执，填写完成后进行确认。</w:t>
      </w:r>
    </w:p>
    <w:p>
      <w:pPr>
        <w:bidi w:val="0"/>
        <w:rPr>
          <w:rFonts w:hint="eastAsia"/>
        </w:rPr>
      </w:pPr>
      <w:r>
        <w:rPr>
          <w:rFonts w:hint="eastAsia"/>
        </w:rPr>
        <w:drawing>
          <wp:inline distT="0" distB="0" distL="114300" distR="114300">
            <wp:extent cx="5215255" cy="2145030"/>
            <wp:effectExtent l="0" t="0" r="4445" b="7620"/>
            <wp:docPr id="1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
                    <pic:cNvPicPr>
                      <a:picLocks noChangeAspect="1"/>
                    </pic:cNvPicPr>
                  </pic:nvPicPr>
                  <pic:blipFill>
                    <a:blip r:embed="rId45"/>
                    <a:srcRect t="4306"/>
                    <a:stretch>
                      <a:fillRect/>
                    </a:stretch>
                  </pic:blipFill>
                  <pic:spPr>
                    <a:xfrm>
                      <a:off x="0" y="0"/>
                      <a:ext cx="5215255" cy="214503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4）接受邀请后可在已接受邀请页面进行查看。</w:t>
      </w:r>
    </w:p>
    <w:p>
      <w:pPr>
        <w:rPr>
          <w:rFonts w:hint="eastAsia" w:ascii="仿宋" w:hAnsi="仿宋" w:eastAsia="仿宋" w:cs="仿宋"/>
        </w:rPr>
      </w:pPr>
      <w:r>
        <w:rPr>
          <w:rFonts w:hint="eastAsia" w:ascii="仿宋" w:hAnsi="仿宋" w:eastAsia="仿宋" w:cs="仿宋"/>
        </w:rPr>
        <w:drawing>
          <wp:inline distT="0" distB="0" distL="114300" distR="114300">
            <wp:extent cx="5243830" cy="2345690"/>
            <wp:effectExtent l="0" t="0" r="13970" b="16510"/>
            <wp:docPr id="1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
                    <pic:cNvPicPr>
                      <a:picLocks noChangeAspect="1"/>
                    </pic:cNvPicPr>
                  </pic:nvPicPr>
                  <pic:blipFill>
                    <a:blip r:embed="rId46"/>
                    <a:srcRect t="3009"/>
                    <a:stretch>
                      <a:fillRect/>
                    </a:stretch>
                  </pic:blipFill>
                  <pic:spPr>
                    <a:xfrm>
                      <a:off x="0" y="0"/>
                      <a:ext cx="5243830" cy="234569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5）拒绝接受邀请交流数据可在已拒绝邀请页面进行查看。</w:t>
      </w:r>
    </w:p>
    <w:p>
      <w:pPr>
        <w:rPr>
          <w:rFonts w:hint="eastAsia" w:ascii="仿宋" w:hAnsi="仿宋" w:eastAsia="仿宋" w:cs="仿宋"/>
        </w:rPr>
      </w:pPr>
      <w:r>
        <w:rPr>
          <w:rFonts w:hint="eastAsia" w:ascii="仿宋" w:hAnsi="仿宋" w:eastAsia="仿宋" w:cs="仿宋"/>
        </w:rPr>
        <w:drawing>
          <wp:inline distT="0" distB="0" distL="114300" distR="114300">
            <wp:extent cx="5233670" cy="2010410"/>
            <wp:effectExtent l="0" t="0" r="5080" b="8890"/>
            <wp:docPr id="1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
                    <pic:cNvPicPr>
                      <a:picLocks noChangeAspect="1"/>
                    </pic:cNvPicPr>
                  </pic:nvPicPr>
                  <pic:blipFill>
                    <a:blip r:embed="rId47"/>
                    <a:srcRect t="2638"/>
                    <a:stretch>
                      <a:fillRect/>
                    </a:stretch>
                  </pic:blipFill>
                  <pic:spPr>
                    <a:xfrm>
                      <a:off x="0" y="0"/>
                      <a:ext cx="5233670" cy="2010410"/>
                    </a:xfrm>
                    <a:prstGeom prst="rect">
                      <a:avLst/>
                    </a:prstGeom>
                    <a:noFill/>
                    <a:ln>
                      <a:noFill/>
                    </a:ln>
                  </pic:spPr>
                </pic:pic>
              </a:graphicData>
            </a:graphic>
          </wp:inline>
        </w:drawing>
      </w:r>
    </w:p>
    <w:p>
      <w:pPr>
        <w:pStyle w:val="7"/>
        <w:outlineLvl w:val="9"/>
        <w:rPr>
          <w:rFonts w:hint="eastAsia" w:ascii="仿宋" w:hAnsi="仿宋" w:eastAsia="仿宋" w:cs="仿宋"/>
        </w:rPr>
      </w:pPr>
      <w:r>
        <w:rPr>
          <w:rFonts w:hint="eastAsia" w:ascii="仿宋" w:hAnsi="仿宋" w:eastAsia="仿宋" w:cs="仿宋"/>
        </w:rPr>
        <w:t>三公信箱管理</w:t>
      </w:r>
    </w:p>
    <w:p>
      <w:pPr>
        <w:pStyle w:val="8"/>
        <w:outlineLvl w:val="9"/>
        <w:rPr>
          <w:rFonts w:hint="eastAsia" w:ascii="仿宋" w:hAnsi="仿宋" w:eastAsia="仿宋" w:cs="仿宋"/>
        </w:rPr>
      </w:pPr>
      <w:r>
        <w:rPr>
          <w:rFonts w:hint="eastAsia" w:ascii="仿宋" w:hAnsi="仿宋" w:eastAsia="仿宋" w:cs="仿宋"/>
        </w:rPr>
        <w:t>三公信箱</w:t>
      </w:r>
    </w:p>
    <w:p>
      <w:pPr>
        <w:rPr>
          <w:rFonts w:hint="eastAsia" w:ascii="仿宋" w:hAnsi="仿宋" w:eastAsia="仿宋" w:cs="仿宋"/>
        </w:rPr>
      </w:pPr>
      <w:r>
        <w:rPr>
          <w:rFonts w:hint="eastAsia" w:ascii="仿宋" w:hAnsi="仿宋" w:eastAsia="仿宋" w:cs="仿宋"/>
        </w:rPr>
        <w:t>1）供应商授权代表进入三公信箱管理-三公信箱未处理页面，点击【新增】按钮。</w:t>
      </w:r>
    </w:p>
    <w:p>
      <w:pPr>
        <w:rPr>
          <w:rFonts w:hint="eastAsia" w:ascii="仿宋" w:hAnsi="仿宋" w:eastAsia="仿宋" w:cs="仿宋"/>
        </w:rPr>
      </w:pPr>
      <w:r>
        <w:rPr>
          <w:rFonts w:hint="eastAsia" w:ascii="仿宋" w:hAnsi="仿宋" w:eastAsia="仿宋" w:cs="仿宋"/>
        </w:rPr>
        <w:drawing>
          <wp:inline distT="0" distB="0" distL="114300" distR="114300">
            <wp:extent cx="5283200" cy="2037715"/>
            <wp:effectExtent l="0" t="0" r="12700" b="635"/>
            <wp:docPr id="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
                    <pic:cNvPicPr>
                      <a:picLocks noChangeAspect="1"/>
                    </pic:cNvPicPr>
                  </pic:nvPicPr>
                  <pic:blipFill>
                    <a:blip r:embed="rId48"/>
                    <a:srcRect t="2628"/>
                    <a:stretch>
                      <a:fillRect/>
                    </a:stretch>
                  </pic:blipFill>
                  <pic:spPr>
                    <a:xfrm>
                      <a:off x="0" y="0"/>
                      <a:ext cx="5283200" cy="203771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2）投诉建议须知页面点击【同意】。</w:t>
      </w:r>
    </w:p>
    <w:p>
      <w:pPr>
        <w:jc w:val="center"/>
        <w:rPr>
          <w:rFonts w:hint="eastAsia" w:ascii="仿宋" w:hAnsi="仿宋" w:eastAsia="仿宋" w:cs="仿宋"/>
        </w:rPr>
      </w:pPr>
      <w:r>
        <w:rPr>
          <w:rFonts w:hint="eastAsia" w:ascii="仿宋" w:hAnsi="仿宋" w:eastAsia="仿宋" w:cs="仿宋"/>
        </w:rPr>
        <w:drawing>
          <wp:inline distT="0" distB="0" distL="114300" distR="114300">
            <wp:extent cx="5272405" cy="2296160"/>
            <wp:effectExtent l="0" t="0" r="4445" b="8890"/>
            <wp:docPr id="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
                    <pic:cNvPicPr>
                      <a:picLocks noChangeAspect="1"/>
                    </pic:cNvPicPr>
                  </pic:nvPicPr>
                  <pic:blipFill>
                    <a:blip r:embed="rId49"/>
                    <a:stretch>
                      <a:fillRect/>
                    </a:stretch>
                  </pic:blipFill>
                  <pic:spPr>
                    <a:xfrm>
                      <a:off x="0" y="0"/>
                      <a:ext cx="5272405" cy="229616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3）在投诉建议内容信息栏填写标题、投诉建议内容，上传附件信息。</w:t>
      </w:r>
    </w:p>
    <w:p>
      <w:pPr>
        <w:bidi w:val="0"/>
        <w:rPr>
          <w:rFonts w:hint="eastAsia"/>
        </w:rPr>
      </w:pPr>
      <w:r>
        <w:rPr>
          <w:rFonts w:hint="eastAsia"/>
        </w:rPr>
        <w:drawing>
          <wp:inline distT="0" distB="0" distL="114300" distR="114300">
            <wp:extent cx="5320030" cy="2348865"/>
            <wp:effectExtent l="0" t="0" r="13970" b="13335"/>
            <wp:docPr id="1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
                    <pic:cNvPicPr>
                      <a:picLocks noChangeAspect="1"/>
                    </pic:cNvPicPr>
                  </pic:nvPicPr>
                  <pic:blipFill>
                    <a:blip r:embed="rId50"/>
                    <a:stretch>
                      <a:fillRect/>
                    </a:stretch>
                  </pic:blipFill>
                  <pic:spPr>
                    <a:xfrm>
                      <a:off x="0" y="0"/>
                      <a:ext cx="5320030" cy="234886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4）在填报人信息栏填写联系人、联系人手机号、联系邮箱、联系地址信息。</w:t>
      </w:r>
    </w:p>
    <w:p>
      <w:pPr>
        <w:rPr>
          <w:rFonts w:hint="eastAsia" w:ascii="仿宋" w:hAnsi="仿宋" w:eastAsia="仿宋" w:cs="仿宋"/>
        </w:rPr>
      </w:pPr>
      <w:r>
        <w:rPr>
          <w:rFonts w:hint="eastAsia" w:ascii="仿宋" w:hAnsi="仿宋" w:eastAsia="仿宋" w:cs="仿宋"/>
        </w:rPr>
        <w:drawing>
          <wp:inline distT="0" distB="0" distL="114300" distR="114300">
            <wp:extent cx="5347970" cy="2367280"/>
            <wp:effectExtent l="0" t="0" r="5080" b="13970"/>
            <wp:docPr id="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
                    <pic:cNvPicPr>
                      <a:picLocks noChangeAspect="1"/>
                    </pic:cNvPicPr>
                  </pic:nvPicPr>
                  <pic:blipFill>
                    <a:blip r:embed="rId51"/>
                    <a:srcRect t="1544"/>
                    <a:stretch>
                      <a:fillRect/>
                    </a:stretch>
                  </pic:blipFill>
                  <pic:spPr>
                    <a:xfrm>
                      <a:off x="0" y="0"/>
                      <a:ext cx="5347970" cy="236728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5）信息填写完成保存成功出来【提交】按钮，点击【提交】按钮将数据提交至电网管理平台，由南网物资公司进行受理。</w:t>
      </w:r>
    </w:p>
    <w:p>
      <w:pPr>
        <w:bidi w:val="0"/>
        <w:rPr>
          <w:rFonts w:hint="eastAsia"/>
        </w:rPr>
      </w:pPr>
      <w:r>
        <w:rPr>
          <w:rFonts w:hint="eastAsia"/>
        </w:rPr>
        <w:drawing>
          <wp:inline distT="0" distB="0" distL="114300" distR="114300">
            <wp:extent cx="5244465" cy="2303780"/>
            <wp:effectExtent l="0" t="0" r="13335" b="1270"/>
            <wp:docPr id="1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
                    <pic:cNvPicPr>
                      <a:picLocks noChangeAspect="1"/>
                    </pic:cNvPicPr>
                  </pic:nvPicPr>
                  <pic:blipFill>
                    <a:blip r:embed="rId52"/>
                    <a:stretch>
                      <a:fillRect/>
                    </a:stretch>
                  </pic:blipFill>
                  <pic:spPr>
                    <a:xfrm>
                      <a:off x="0" y="0"/>
                      <a:ext cx="5244465" cy="230378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6）物资公司受理回复之后可在已处理页面进行查看回复信息。</w:t>
      </w:r>
    </w:p>
    <w:p>
      <w:pPr>
        <w:bidi w:val="0"/>
        <w:rPr>
          <w:rFonts w:hint="eastAsia"/>
        </w:rPr>
      </w:pPr>
      <w:r>
        <w:rPr>
          <w:rFonts w:hint="eastAsia"/>
        </w:rPr>
        <w:drawing>
          <wp:inline distT="0" distB="0" distL="114300" distR="114300">
            <wp:extent cx="5253355" cy="2000250"/>
            <wp:effectExtent l="0" t="0" r="4445" b="0"/>
            <wp:docPr id="1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
                    <pic:cNvPicPr>
                      <a:picLocks noChangeAspect="1"/>
                    </pic:cNvPicPr>
                  </pic:nvPicPr>
                  <pic:blipFill>
                    <a:blip r:embed="rId53"/>
                    <a:stretch>
                      <a:fillRect/>
                    </a:stretch>
                  </pic:blipFill>
                  <pic:spPr>
                    <a:xfrm>
                      <a:off x="0" y="0"/>
                      <a:ext cx="5253355" cy="2000250"/>
                    </a:xfrm>
                    <a:prstGeom prst="rect">
                      <a:avLst/>
                    </a:prstGeom>
                    <a:noFill/>
                    <a:ln>
                      <a:noFill/>
                    </a:ln>
                  </pic:spPr>
                </pic:pic>
              </a:graphicData>
            </a:graphic>
          </wp:inline>
        </w:drawing>
      </w:r>
    </w:p>
    <w:p>
      <w:pPr>
        <w:pStyle w:val="7"/>
        <w:outlineLvl w:val="9"/>
        <w:rPr>
          <w:rFonts w:hint="eastAsia" w:ascii="仿宋" w:hAnsi="仿宋" w:eastAsia="仿宋" w:cs="仿宋"/>
        </w:rPr>
      </w:pPr>
      <w:r>
        <w:rPr>
          <w:rFonts w:hint="eastAsia" w:ascii="仿宋" w:hAnsi="仿宋" w:eastAsia="仿宋" w:cs="仿宋"/>
        </w:rPr>
        <w:t>业务咨询申请</w:t>
      </w:r>
    </w:p>
    <w:p>
      <w:pPr>
        <w:pStyle w:val="8"/>
        <w:outlineLvl w:val="9"/>
        <w:rPr>
          <w:rFonts w:hint="eastAsia" w:ascii="仿宋" w:hAnsi="仿宋" w:eastAsia="仿宋" w:cs="仿宋"/>
        </w:rPr>
      </w:pPr>
      <w:r>
        <w:rPr>
          <w:rFonts w:hint="eastAsia" w:ascii="仿宋" w:hAnsi="仿宋" w:eastAsia="仿宋" w:cs="仿宋"/>
        </w:rPr>
        <w:t>新建</w:t>
      </w:r>
    </w:p>
    <w:p>
      <w:pPr>
        <w:rPr>
          <w:rFonts w:hint="eastAsia" w:ascii="仿宋" w:hAnsi="仿宋" w:eastAsia="仿宋" w:cs="仿宋"/>
        </w:rPr>
      </w:pPr>
      <w:r>
        <w:rPr>
          <w:rFonts w:hint="eastAsia" w:ascii="仿宋" w:hAnsi="仿宋" w:eastAsia="仿宋" w:cs="仿宋"/>
        </w:rPr>
        <w:t>1）供应商授权代表登录系统，进入业务咨询申请-新建页面，点击【新建】按钮。</w:t>
      </w:r>
    </w:p>
    <w:p>
      <w:pPr>
        <w:rPr>
          <w:rFonts w:hint="eastAsia" w:ascii="仿宋" w:hAnsi="仿宋" w:eastAsia="仿宋" w:cs="仿宋"/>
        </w:rPr>
      </w:pPr>
      <w:r>
        <w:rPr>
          <w:rFonts w:hint="eastAsia" w:ascii="仿宋" w:hAnsi="仿宋" w:eastAsia="仿宋" w:cs="仿宋"/>
        </w:rPr>
        <w:drawing>
          <wp:inline distT="0" distB="0" distL="114300" distR="114300">
            <wp:extent cx="5224780" cy="2240915"/>
            <wp:effectExtent l="0" t="0" r="13970" b="6985"/>
            <wp:docPr id="1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
                    <pic:cNvPicPr>
                      <a:picLocks noChangeAspect="1"/>
                    </pic:cNvPicPr>
                  </pic:nvPicPr>
                  <pic:blipFill>
                    <a:blip r:embed="rId54"/>
                    <a:stretch>
                      <a:fillRect/>
                    </a:stretch>
                  </pic:blipFill>
                  <pic:spPr>
                    <a:xfrm>
                      <a:off x="0" y="0"/>
                      <a:ext cx="5224780" cy="224091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2）在业务咨询信息页面选择意向咨询单位、意向咨询部门、事项分类、二级分类，填写联系人、联系电话、咨询事项信息，上传咨询附件进行保存。</w:t>
      </w:r>
    </w:p>
    <w:p>
      <w:pPr>
        <w:bidi w:val="0"/>
        <w:rPr>
          <w:rFonts w:hint="eastAsia"/>
        </w:rPr>
      </w:pPr>
      <w:r>
        <w:rPr>
          <w:rFonts w:hint="eastAsia"/>
        </w:rPr>
        <w:drawing>
          <wp:inline distT="0" distB="0" distL="114300" distR="114300">
            <wp:extent cx="5224780" cy="2186940"/>
            <wp:effectExtent l="0" t="0" r="13970" b="3810"/>
            <wp:docPr id="1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
                    <pic:cNvPicPr>
                      <a:picLocks noChangeAspect="1"/>
                    </pic:cNvPicPr>
                  </pic:nvPicPr>
                  <pic:blipFill>
                    <a:blip r:embed="rId55"/>
                    <a:stretch>
                      <a:fillRect/>
                    </a:stretch>
                  </pic:blipFill>
                  <pic:spPr>
                    <a:xfrm>
                      <a:off x="0" y="0"/>
                      <a:ext cx="5224780" cy="218694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3）信息填写完成返回主单页面点击【提交】按钮，数据同步至电网管理平台由南网物资公司进行受理。</w:t>
      </w:r>
    </w:p>
    <w:p>
      <w:pPr>
        <w:bidi w:val="0"/>
        <w:rPr>
          <w:rFonts w:hint="eastAsia"/>
        </w:rPr>
      </w:pPr>
      <w:r>
        <w:rPr>
          <w:rFonts w:hint="eastAsia"/>
        </w:rPr>
        <w:drawing>
          <wp:inline distT="0" distB="0" distL="114300" distR="114300">
            <wp:extent cx="5252720" cy="1699895"/>
            <wp:effectExtent l="0" t="0" r="5080" b="14605"/>
            <wp:docPr id="1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
                    <pic:cNvPicPr>
                      <a:picLocks noChangeAspect="1"/>
                    </pic:cNvPicPr>
                  </pic:nvPicPr>
                  <pic:blipFill>
                    <a:blip r:embed="rId56"/>
                    <a:stretch>
                      <a:fillRect/>
                    </a:stretch>
                  </pic:blipFill>
                  <pic:spPr>
                    <a:xfrm>
                      <a:off x="0" y="0"/>
                      <a:ext cx="5252720" cy="1699895"/>
                    </a:xfrm>
                    <a:prstGeom prst="rect">
                      <a:avLst/>
                    </a:prstGeom>
                    <a:noFill/>
                    <a:ln>
                      <a:noFill/>
                    </a:ln>
                  </pic:spPr>
                </pic:pic>
              </a:graphicData>
            </a:graphic>
          </wp:inline>
        </w:drawing>
      </w:r>
    </w:p>
    <w:p>
      <w:pPr>
        <w:pStyle w:val="8"/>
        <w:outlineLvl w:val="9"/>
        <w:rPr>
          <w:rFonts w:hint="eastAsia" w:ascii="仿宋" w:hAnsi="仿宋" w:eastAsia="仿宋" w:cs="仿宋"/>
        </w:rPr>
      </w:pPr>
      <w:r>
        <w:rPr>
          <w:rFonts w:hint="eastAsia" w:ascii="仿宋" w:hAnsi="仿宋" w:eastAsia="仿宋" w:cs="仿宋"/>
        </w:rPr>
        <w:t>已提交</w:t>
      </w:r>
    </w:p>
    <w:p>
      <w:pPr>
        <w:rPr>
          <w:rFonts w:hint="eastAsia" w:ascii="仿宋" w:hAnsi="仿宋" w:eastAsia="仿宋" w:cs="仿宋"/>
        </w:rPr>
      </w:pPr>
      <w:r>
        <w:rPr>
          <w:rFonts w:hint="eastAsia" w:ascii="仿宋" w:hAnsi="仿宋" w:eastAsia="仿宋" w:cs="仿宋"/>
        </w:rPr>
        <w:t>1）已提交咨询单可在已提交页面进行查看。</w:t>
      </w:r>
    </w:p>
    <w:p>
      <w:pPr>
        <w:rPr>
          <w:rFonts w:hint="eastAsia" w:ascii="仿宋" w:hAnsi="仿宋" w:eastAsia="仿宋" w:cs="仿宋"/>
        </w:rPr>
      </w:pPr>
      <w:r>
        <w:rPr>
          <w:rFonts w:hint="eastAsia" w:ascii="仿宋" w:hAnsi="仿宋" w:eastAsia="仿宋" w:cs="仿宋"/>
        </w:rPr>
        <w:drawing>
          <wp:inline distT="0" distB="0" distL="114300" distR="114300">
            <wp:extent cx="5271770" cy="2315210"/>
            <wp:effectExtent l="0" t="0" r="5080" b="8890"/>
            <wp:docPr id="1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
                    <pic:cNvPicPr>
                      <a:picLocks noChangeAspect="1"/>
                    </pic:cNvPicPr>
                  </pic:nvPicPr>
                  <pic:blipFill>
                    <a:blip r:embed="rId57"/>
                    <a:stretch>
                      <a:fillRect/>
                    </a:stretch>
                  </pic:blipFill>
                  <pic:spPr>
                    <a:xfrm>
                      <a:off x="0" y="0"/>
                      <a:ext cx="5271770" cy="231521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2）南网物资公司已经回复的单据，状态为已回复，可点击【查看回复】进行查看回复信息。</w:t>
      </w:r>
    </w:p>
    <w:p>
      <w:pPr>
        <w:bidi w:val="0"/>
        <w:rPr>
          <w:rFonts w:hint="eastAsia"/>
        </w:rPr>
      </w:pPr>
      <w:r>
        <w:rPr>
          <w:rFonts w:hint="eastAsia"/>
        </w:rPr>
        <w:drawing>
          <wp:inline distT="0" distB="0" distL="114300" distR="114300">
            <wp:extent cx="5281930" cy="2323465"/>
            <wp:effectExtent l="0" t="0" r="13970" b="635"/>
            <wp:docPr id="1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
                    <pic:cNvPicPr>
                      <a:picLocks noChangeAspect="1"/>
                    </pic:cNvPicPr>
                  </pic:nvPicPr>
                  <pic:blipFill>
                    <a:blip r:embed="rId58"/>
                    <a:stretch>
                      <a:fillRect/>
                    </a:stretch>
                  </pic:blipFill>
                  <pic:spPr>
                    <a:xfrm>
                      <a:off x="0" y="0"/>
                      <a:ext cx="5281930" cy="2323465"/>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3）查看回复信息。</w:t>
      </w:r>
    </w:p>
    <w:p>
      <w:pPr>
        <w:rPr>
          <w:rFonts w:hint="eastAsia" w:ascii="仿宋" w:hAnsi="仿宋" w:eastAsia="仿宋" w:cs="仿宋"/>
        </w:rPr>
      </w:pPr>
      <w:r>
        <w:rPr>
          <w:rFonts w:hint="eastAsia" w:ascii="仿宋" w:hAnsi="仿宋" w:eastAsia="仿宋" w:cs="仿宋"/>
        </w:rPr>
        <w:drawing>
          <wp:inline distT="0" distB="0" distL="114300" distR="114300">
            <wp:extent cx="5271770" cy="2451100"/>
            <wp:effectExtent l="0" t="0" r="5080" b="6350"/>
            <wp:docPr id="1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
                    <pic:cNvPicPr>
                      <a:picLocks noChangeAspect="1"/>
                    </pic:cNvPicPr>
                  </pic:nvPicPr>
                  <pic:blipFill>
                    <a:blip r:embed="rId59"/>
                    <a:stretch>
                      <a:fillRect/>
                    </a:stretch>
                  </pic:blipFill>
                  <pic:spPr>
                    <a:xfrm>
                      <a:off x="0" y="0"/>
                      <a:ext cx="5271770" cy="2451100"/>
                    </a:xfrm>
                    <a:prstGeom prst="rect">
                      <a:avLst/>
                    </a:prstGeom>
                    <a:noFill/>
                    <a:ln>
                      <a:noFill/>
                    </a:ln>
                  </pic:spPr>
                </pic:pic>
              </a:graphicData>
            </a:graphic>
          </wp:inline>
        </w:drawing>
      </w:r>
    </w:p>
    <w:p>
      <w:pPr>
        <w:pStyle w:val="5"/>
        <w:spacing w:before="163" w:after="163"/>
        <w:outlineLvl w:val="1"/>
        <w:rPr>
          <w:rFonts w:hint="eastAsia" w:ascii="仿宋" w:hAnsi="仿宋" w:eastAsia="仿宋" w:cs="仿宋"/>
        </w:rPr>
      </w:pPr>
      <w:bookmarkStart w:id="67" w:name="_Toc74246214"/>
      <w:bookmarkStart w:id="68" w:name="_Toc20320"/>
      <w:r>
        <w:rPr>
          <w:rFonts w:hint="eastAsia" w:ascii="仿宋" w:hAnsi="仿宋" w:eastAsia="仿宋" w:cs="仿宋"/>
        </w:rPr>
        <w:t>供应商信用管理</w:t>
      </w:r>
      <w:bookmarkEnd w:id="67"/>
      <w:bookmarkEnd w:id="68"/>
    </w:p>
    <w:p>
      <w:pPr>
        <w:pStyle w:val="6"/>
        <w:spacing w:before="163" w:after="163"/>
        <w:ind w:left="720" w:leftChars="0" w:firstLineChars="0"/>
        <w:outlineLvl w:val="2"/>
        <w:rPr>
          <w:rFonts w:hint="eastAsia" w:ascii="仿宋" w:hAnsi="仿宋" w:eastAsia="仿宋" w:cs="仿宋"/>
          <w:sz w:val="28"/>
          <w:szCs w:val="28"/>
        </w:rPr>
      </w:pPr>
      <w:bookmarkStart w:id="69" w:name="_Toc74246215"/>
      <w:bookmarkStart w:id="70" w:name="_Toc6908"/>
      <w:r>
        <w:rPr>
          <w:rFonts w:hint="eastAsia" w:ascii="仿宋" w:hAnsi="仿宋" w:eastAsia="仿宋" w:cs="仿宋"/>
          <w:sz w:val="28"/>
          <w:szCs w:val="28"/>
        </w:rPr>
        <w:t>业务需要描述：</w:t>
      </w:r>
      <w:bookmarkEnd w:id="69"/>
      <w:bookmarkEnd w:id="70"/>
    </w:p>
    <w:p>
      <w:pPr>
        <w:pStyle w:val="47"/>
        <w:ind w:firstLine="480"/>
        <w:rPr>
          <w:rFonts w:hint="eastAsia" w:ascii="仿宋" w:hAnsi="仿宋" w:eastAsia="仿宋" w:cs="仿宋"/>
          <w:color w:val="auto"/>
        </w:rPr>
      </w:pPr>
      <w:r>
        <w:rPr>
          <w:rFonts w:hint="eastAsia" w:ascii="仿宋" w:hAnsi="仿宋" w:eastAsia="仿宋" w:cs="仿宋"/>
          <w:color w:val="auto"/>
        </w:rPr>
        <w:t>涵盖供应商从注册登记到退出公司市场全过程中出现诚信、履约、安全、质量等各类信用行为进行管理。供应商年度扣分结果作为供货商评价的重要组成部分，记录在其信用档案中，供应商年度扣分情况、预警名单、警戒名单、黑名单作为物资招投标的重要参考依据。</w:t>
      </w:r>
    </w:p>
    <w:p>
      <w:pPr>
        <w:pStyle w:val="6"/>
        <w:spacing w:before="163" w:after="163"/>
        <w:ind w:left="720" w:leftChars="0" w:firstLineChars="0"/>
        <w:outlineLvl w:val="2"/>
        <w:rPr>
          <w:rFonts w:hint="eastAsia" w:ascii="仿宋" w:hAnsi="仿宋" w:eastAsia="仿宋" w:cs="仿宋"/>
          <w:sz w:val="28"/>
          <w:szCs w:val="28"/>
        </w:rPr>
      </w:pPr>
      <w:bookmarkStart w:id="71" w:name="_Toc74246216"/>
      <w:bookmarkStart w:id="72" w:name="_Toc31548"/>
      <w:r>
        <w:rPr>
          <w:rFonts w:hint="eastAsia" w:ascii="仿宋" w:hAnsi="仿宋" w:eastAsia="仿宋" w:cs="仿宋"/>
          <w:sz w:val="28"/>
          <w:szCs w:val="28"/>
        </w:rPr>
        <w:t>操作说明</w:t>
      </w:r>
      <w:bookmarkEnd w:id="71"/>
      <w:bookmarkEnd w:id="72"/>
    </w:p>
    <w:p>
      <w:pPr>
        <w:pStyle w:val="7"/>
        <w:outlineLvl w:val="9"/>
        <w:rPr>
          <w:rFonts w:hint="eastAsia" w:ascii="仿宋" w:hAnsi="仿宋" w:eastAsia="仿宋" w:cs="仿宋"/>
        </w:rPr>
      </w:pPr>
      <w:r>
        <w:rPr>
          <w:rFonts w:hint="eastAsia" w:ascii="仿宋" w:hAnsi="仿宋" w:eastAsia="仿宋" w:cs="仿宋"/>
        </w:rPr>
        <w:t>失信行为扣分管理</w:t>
      </w:r>
    </w:p>
    <w:p>
      <w:pPr>
        <w:rPr>
          <w:rFonts w:hint="eastAsia" w:ascii="仿宋" w:hAnsi="仿宋" w:eastAsia="仿宋" w:cs="仿宋"/>
        </w:rPr>
      </w:pPr>
      <w:r>
        <w:rPr>
          <w:rFonts w:hint="eastAsia" w:ascii="仿宋" w:hAnsi="仿宋" w:eastAsia="仿宋" w:cs="仿宋"/>
        </w:rPr>
        <w:t>1）各单位扣分人员对供应商失信行为填报失信行为登记单完成之后，供应商授权代表登录系统，进入供应商信用管理-失信行为扣分管理页面进行查看。在扣分登记日期7天内状态为【待生效】状态，可以对该单发起申诉申请，超过7天不发起申诉申请状态变为【已生效】状态。已生效单据在一个月内可进行发起复议申请。</w:t>
      </w:r>
    </w:p>
    <w:p>
      <w:pPr>
        <w:bidi w:val="0"/>
        <w:rPr>
          <w:rFonts w:hint="eastAsia"/>
        </w:rPr>
      </w:pPr>
      <w:r>
        <w:rPr>
          <w:rFonts w:hint="eastAsia"/>
        </w:rPr>
        <w:drawing>
          <wp:inline distT="0" distB="0" distL="114300" distR="114300">
            <wp:extent cx="5309870" cy="1469390"/>
            <wp:effectExtent l="0" t="0" r="5080" b="16510"/>
            <wp:docPr id="1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
                    <pic:cNvPicPr>
                      <a:picLocks noChangeAspect="1"/>
                    </pic:cNvPicPr>
                  </pic:nvPicPr>
                  <pic:blipFill>
                    <a:blip r:embed="rId60"/>
                    <a:stretch>
                      <a:fillRect/>
                    </a:stretch>
                  </pic:blipFill>
                  <pic:spPr>
                    <a:xfrm>
                      <a:off x="0" y="0"/>
                      <a:ext cx="5309870" cy="146939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t>2）操作列可查看函件、下载函件。</w:t>
      </w:r>
    </w:p>
    <w:p>
      <w:pPr>
        <w:rPr>
          <w:rFonts w:hint="eastAsia" w:ascii="仿宋" w:hAnsi="仿宋" w:eastAsia="仿宋" w:cs="仿宋"/>
        </w:rPr>
      </w:pPr>
      <w:r>
        <w:rPr>
          <w:rFonts w:hint="eastAsia" w:ascii="仿宋" w:hAnsi="仿宋" w:eastAsia="仿宋" w:cs="仿宋"/>
        </w:rPr>
        <w:drawing>
          <wp:inline distT="0" distB="0" distL="114300" distR="114300">
            <wp:extent cx="5279390" cy="1713865"/>
            <wp:effectExtent l="0" t="0" r="16510" b="635"/>
            <wp:docPr id="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
                    <pic:cNvPicPr>
                      <a:picLocks noChangeAspect="1"/>
                    </pic:cNvPicPr>
                  </pic:nvPicPr>
                  <pic:blipFill>
                    <a:blip r:embed="rId61"/>
                    <a:srcRect t="6028"/>
                    <a:stretch>
                      <a:fillRect/>
                    </a:stretch>
                  </pic:blipFill>
                  <pic:spPr>
                    <a:xfrm>
                      <a:off x="0" y="0"/>
                      <a:ext cx="5279390" cy="1713865"/>
                    </a:xfrm>
                    <a:prstGeom prst="rect">
                      <a:avLst/>
                    </a:prstGeom>
                    <a:noFill/>
                    <a:ln>
                      <a:noFill/>
                    </a:ln>
                  </pic:spPr>
                </pic:pic>
              </a:graphicData>
            </a:graphic>
          </wp:inline>
        </w:drawing>
      </w:r>
    </w:p>
    <w:p>
      <w:pPr>
        <w:pStyle w:val="7"/>
        <w:outlineLvl w:val="9"/>
        <w:rPr>
          <w:rFonts w:hint="eastAsia" w:ascii="仿宋" w:hAnsi="仿宋" w:eastAsia="仿宋" w:cs="仿宋"/>
        </w:rPr>
      </w:pPr>
      <w:r>
        <w:rPr>
          <w:rFonts w:hint="eastAsia" w:ascii="仿宋" w:hAnsi="仿宋" w:eastAsia="仿宋" w:cs="仿宋"/>
        </w:rPr>
        <w:t>失信行为名单管理</w:t>
      </w:r>
    </w:p>
    <w:p>
      <w:pPr>
        <w:pStyle w:val="8"/>
        <w:outlineLvl w:val="9"/>
        <w:rPr>
          <w:rFonts w:hint="eastAsia" w:ascii="仿宋" w:hAnsi="仿宋" w:eastAsia="仿宋" w:cs="仿宋"/>
        </w:rPr>
      </w:pPr>
      <w:r>
        <w:rPr>
          <w:rFonts w:hint="eastAsia" w:ascii="仿宋" w:hAnsi="仿宋" w:eastAsia="仿宋" w:cs="仿宋"/>
        </w:rPr>
        <w:t>黑名单</w:t>
      </w:r>
    </w:p>
    <w:p>
      <w:pPr>
        <w:rPr>
          <w:rFonts w:hint="eastAsia" w:ascii="仿宋" w:hAnsi="仿宋" w:eastAsia="仿宋" w:cs="仿宋"/>
        </w:rPr>
      </w:pPr>
      <w:r>
        <w:rPr>
          <w:rFonts w:hint="eastAsia" w:ascii="仿宋" w:hAnsi="仿宋" w:eastAsia="仿宋" w:cs="仿宋"/>
        </w:rPr>
        <w:t>1）</w:t>
      </w:r>
      <w:r>
        <w:rPr>
          <w:rFonts w:hint="eastAsia" w:ascii="仿宋" w:hAnsi="仿宋" w:eastAsia="仿宋" w:cs="仿宋"/>
          <w:kern w:val="0"/>
        </w:rPr>
        <w:t>将满12分，或者满6分且上一年度满6分的供货商处理公告发布后，纳入公司内部黑名单管理，供应商可在失信行为名单管理-黑名单页面进行查看。</w:t>
      </w:r>
    </w:p>
    <w:p>
      <w:pPr>
        <w:bidi w:val="0"/>
        <w:rPr>
          <w:rFonts w:hint="eastAsia"/>
        </w:rPr>
      </w:pPr>
      <w:r>
        <w:rPr>
          <w:rFonts w:hint="eastAsia"/>
        </w:rPr>
        <w:drawing>
          <wp:inline distT="0" distB="0" distL="114300" distR="114300">
            <wp:extent cx="5243830" cy="2057400"/>
            <wp:effectExtent l="0" t="0" r="13970" b="0"/>
            <wp:docPr id="1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
                    <pic:cNvPicPr>
                      <a:picLocks noChangeAspect="1"/>
                    </pic:cNvPicPr>
                  </pic:nvPicPr>
                  <pic:blipFill>
                    <a:blip r:embed="rId62"/>
                    <a:stretch>
                      <a:fillRect/>
                    </a:stretch>
                  </pic:blipFill>
                  <pic:spPr>
                    <a:xfrm>
                      <a:off x="0" y="0"/>
                      <a:ext cx="5243830" cy="2057400"/>
                    </a:xfrm>
                    <a:prstGeom prst="rect">
                      <a:avLst/>
                    </a:prstGeom>
                    <a:noFill/>
                    <a:ln>
                      <a:noFill/>
                    </a:ln>
                  </pic:spPr>
                </pic:pic>
              </a:graphicData>
            </a:graphic>
          </wp:inline>
        </w:drawing>
      </w:r>
    </w:p>
    <w:p>
      <w:pPr>
        <w:pStyle w:val="8"/>
        <w:outlineLvl w:val="9"/>
        <w:rPr>
          <w:rFonts w:hint="eastAsia" w:ascii="仿宋" w:hAnsi="仿宋" w:eastAsia="仿宋" w:cs="仿宋"/>
        </w:rPr>
      </w:pPr>
      <w:r>
        <w:rPr>
          <w:rFonts w:hint="eastAsia" w:ascii="仿宋" w:hAnsi="仿宋" w:eastAsia="仿宋" w:cs="仿宋"/>
        </w:rPr>
        <w:t>警戒名单</w:t>
      </w:r>
    </w:p>
    <w:p>
      <w:pPr>
        <w:numPr>
          <w:ilvl w:val="0"/>
          <w:numId w:val="6"/>
        </w:numPr>
        <w:rPr>
          <w:rFonts w:hint="eastAsia" w:ascii="仿宋" w:hAnsi="仿宋" w:eastAsia="仿宋" w:cs="仿宋"/>
          <w:kern w:val="0"/>
        </w:rPr>
      </w:pPr>
      <w:r>
        <w:rPr>
          <w:rFonts w:hint="eastAsia" w:ascii="仿宋" w:hAnsi="仿宋" w:eastAsia="仿宋" w:cs="仿宋"/>
          <w:kern w:val="0"/>
        </w:rPr>
        <w:t>累计有效扣分达到或超过6分，但尚不足12分的供货商，纳入警戒名单管理，供应商可进行查看。</w:t>
      </w:r>
    </w:p>
    <w:p>
      <w:pPr>
        <w:bidi w:val="0"/>
        <w:rPr>
          <w:rFonts w:hint="eastAsia"/>
        </w:rPr>
      </w:pPr>
      <w:r>
        <w:rPr>
          <w:rFonts w:hint="eastAsia"/>
        </w:rPr>
        <w:drawing>
          <wp:inline distT="0" distB="0" distL="114300" distR="114300">
            <wp:extent cx="5250180" cy="1673225"/>
            <wp:effectExtent l="0" t="0" r="7620" b="3175"/>
            <wp:docPr id="1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
                    <pic:cNvPicPr>
                      <a:picLocks noChangeAspect="1"/>
                    </pic:cNvPicPr>
                  </pic:nvPicPr>
                  <pic:blipFill>
                    <a:blip r:embed="rId63"/>
                    <a:stretch>
                      <a:fillRect/>
                    </a:stretch>
                  </pic:blipFill>
                  <pic:spPr>
                    <a:xfrm>
                      <a:off x="0" y="0"/>
                      <a:ext cx="5250180" cy="1673225"/>
                    </a:xfrm>
                    <a:prstGeom prst="rect">
                      <a:avLst/>
                    </a:prstGeom>
                    <a:noFill/>
                    <a:ln>
                      <a:noFill/>
                    </a:ln>
                  </pic:spPr>
                </pic:pic>
              </a:graphicData>
            </a:graphic>
          </wp:inline>
        </w:drawing>
      </w:r>
    </w:p>
    <w:p>
      <w:pPr>
        <w:pStyle w:val="5"/>
        <w:spacing w:before="163" w:after="163"/>
        <w:outlineLvl w:val="1"/>
        <w:rPr>
          <w:rFonts w:hint="eastAsia" w:ascii="仿宋" w:hAnsi="仿宋" w:eastAsia="仿宋" w:cs="仿宋"/>
        </w:rPr>
      </w:pPr>
      <w:bookmarkStart w:id="73" w:name="_Toc74246217"/>
      <w:bookmarkStart w:id="74" w:name="_Toc22896"/>
      <w:r>
        <w:rPr>
          <w:rFonts w:hint="eastAsia" w:ascii="仿宋" w:hAnsi="仿宋" w:eastAsia="仿宋" w:cs="仿宋"/>
        </w:rPr>
        <w:t>分类分级应用策略管理</w:t>
      </w:r>
      <w:bookmarkEnd w:id="73"/>
      <w:bookmarkEnd w:id="74"/>
    </w:p>
    <w:p>
      <w:pPr>
        <w:pStyle w:val="6"/>
        <w:spacing w:before="163" w:after="163"/>
        <w:ind w:left="720" w:leftChars="0" w:firstLineChars="0"/>
        <w:outlineLvl w:val="2"/>
        <w:rPr>
          <w:rFonts w:hint="eastAsia" w:ascii="仿宋" w:hAnsi="仿宋" w:eastAsia="仿宋" w:cs="仿宋"/>
          <w:sz w:val="28"/>
          <w:szCs w:val="28"/>
        </w:rPr>
      </w:pPr>
      <w:bookmarkStart w:id="75" w:name="_Toc74246218"/>
      <w:bookmarkStart w:id="76" w:name="_Toc10602"/>
      <w:r>
        <w:rPr>
          <w:rFonts w:hint="eastAsia" w:ascii="仿宋" w:hAnsi="仿宋" w:eastAsia="仿宋" w:cs="仿宋"/>
          <w:sz w:val="28"/>
          <w:szCs w:val="28"/>
        </w:rPr>
        <w:t>业务需要描述：</w:t>
      </w:r>
      <w:bookmarkEnd w:id="75"/>
      <w:bookmarkEnd w:id="76"/>
    </w:p>
    <w:p>
      <w:pPr>
        <w:rPr>
          <w:rFonts w:hint="eastAsia" w:ascii="仿宋" w:hAnsi="仿宋" w:eastAsia="仿宋" w:cs="仿宋"/>
          <w:kern w:val="0"/>
          <w:szCs w:val="24"/>
          <w:lang w:bidi="th-TH"/>
        </w:rPr>
      </w:pPr>
      <w:r>
        <w:rPr>
          <w:rFonts w:hint="eastAsia" w:ascii="仿宋" w:hAnsi="仿宋" w:eastAsia="仿宋" w:cs="仿宋"/>
          <w:kern w:val="0"/>
          <w:szCs w:val="24"/>
          <w:lang w:bidi="th-TH"/>
        </w:rPr>
        <w:t>根据供应商分类分级评价结果，公司供应链管理部组织编制年度供应商分类分级应用管理策略，提交上报审批。公司供应链管理部门审核人员对分类分级应用管理策略初稿进行审核，审核通过后发布征集公告。南网物资公司汇总收集内、外部意见应用管理策略提交至供应链管理部。公司供应链管理部根据意见完善应用管理策略并上报审核，经公司招标领导小组审批后发布。</w:t>
      </w:r>
    </w:p>
    <w:p>
      <w:pPr>
        <w:pStyle w:val="6"/>
        <w:spacing w:before="163" w:after="163"/>
        <w:ind w:left="720" w:leftChars="0" w:firstLineChars="0"/>
        <w:outlineLvl w:val="2"/>
        <w:rPr>
          <w:rFonts w:hint="eastAsia" w:ascii="仿宋" w:hAnsi="仿宋" w:eastAsia="仿宋" w:cs="仿宋"/>
          <w:sz w:val="28"/>
          <w:szCs w:val="28"/>
        </w:rPr>
      </w:pPr>
      <w:bookmarkStart w:id="77" w:name="_Toc74246219"/>
      <w:bookmarkStart w:id="78" w:name="_Toc874"/>
      <w:r>
        <w:rPr>
          <w:rFonts w:hint="eastAsia" w:ascii="仿宋" w:hAnsi="仿宋" w:eastAsia="仿宋" w:cs="仿宋"/>
          <w:sz w:val="28"/>
          <w:szCs w:val="28"/>
        </w:rPr>
        <w:t>操作说明</w:t>
      </w:r>
      <w:bookmarkEnd w:id="77"/>
      <w:bookmarkEnd w:id="78"/>
    </w:p>
    <w:p>
      <w:pPr>
        <w:rPr>
          <w:rFonts w:hint="eastAsia" w:ascii="仿宋" w:hAnsi="仿宋" w:eastAsia="仿宋" w:cs="仿宋"/>
        </w:rPr>
      </w:pPr>
      <w:r>
        <w:rPr>
          <w:rFonts w:hint="eastAsia" w:ascii="仿宋" w:hAnsi="仿宋" w:eastAsia="仿宋" w:cs="仿宋"/>
          <w:kern w:val="0"/>
          <w:szCs w:val="24"/>
          <w:lang w:bidi="th-TH"/>
        </w:rPr>
        <w:t>供应链管理部组织编制年度供应商分类分级应用管理策略完成后，供应商授权代表可登录系统，进入分类分级应用策略管理-征集意见页面查看策略信息，在策略征集截止日期之前可填写意见提交，策略征集截止日期过后不能提交。</w:t>
      </w:r>
    </w:p>
    <w:p>
      <w:pPr>
        <w:bidi w:val="0"/>
        <w:rPr>
          <w:rFonts w:hint="eastAsia"/>
        </w:rPr>
      </w:pPr>
      <w:r>
        <w:rPr>
          <w:rFonts w:hint="eastAsia"/>
        </w:rPr>
        <w:drawing>
          <wp:inline distT="0" distB="0" distL="114300" distR="114300">
            <wp:extent cx="5243830" cy="2191385"/>
            <wp:effectExtent l="0" t="0" r="13970" b="18415"/>
            <wp:docPr id="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
                    <pic:cNvPicPr>
                      <a:picLocks noChangeAspect="1"/>
                    </pic:cNvPicPr>
                  </pic:nvPicPr>
                  <pic:blipFill>
                    <a:blip r:embed="rId64"/>
                    <a:srcRect t="1900"/>
                    <a:stretch>
                      <a:fillRect/>
                    </a:stretch>
                  </pic:blipFill>
                  <pic:spPr>
                    <a:xfrm>
                      <a:off x="0" y="0"/>
                      <a:ext cx="5243830" cy="2191385"/>
                    </a:xfrm>
                    <a:prstGeom prst="rect">
                      <a:avLst/>
                    </a:prstGeom>
                    <a:noFill/>
                    <a:ln>
                      <a:noFill/>
                    </a:ln>
                  </pic:spPr>
                </pic:pic>
              </a:graphicData>
            </a:graphic>
          </wp:inline>
        </w:drawing>
      </w:r>
    </w:p>
    <w:p>
      <w:pPr>
        <w:pStyle w:val="5"/>
        <w:spacing w:before="163" w:after="163"/>
        <w:outlineLvl w:val="1"/>
        <w:rPr>
          <w:rFonts w:hint="eastAsia" w:ascii="仿宋" w:hAnsi="仿宋" w:eastAsia="仿宋" w:cs="仿宋"/>
        </w:rPr>
      </w:pPr>
      <w:bookmarkStart w:id="79" w:name="_Toc74246220"/>
      <w:bookmarkStart w:id="80" w:name="_Toc14997"/>
      <w:r>
        <w:rPr>
          <w:rFonts w:hint="eastAsia" w:ascii="仿宋" w:hAnsi="仿宋" w:eastAsia="仿宋" w:cs="仿宋"/>
        </w:rPr>
        <w:t>供应商惩处及解除</w:t>
      </w:r>
      <w:bookmarkEnd w:id="79"/>
      <w:bookmarkEnd w:id="80"/>
    </w:p>
    <w:p>
      <w:pPr>
        <w:pStyle w:val="6"/>
        <w:spacing w:before="163" w:after="163"/>
        <w:ind w:left="720" w:leftChars="0" w:firstLineChars="0"/>
        <w:outlineLvl w:val="2"/>
        <w:rPr>
          <w:rFonts w:hint="eastAsia" w:ascii="仿宋" w:hAnsi="仿宋" w:eastAsia="仿宋" w:cs="仿宋"/>
          <w:sz w:val="28"/>
          <w:szCs w:val="28"/>
        </w:rPr>
      </w:pPr>
      <w:bookmarkStart w:id="81" w:name="_Toc74246221"/>
      <w:bookmarkStart w:id="82" w:name="_Toc7360"/>
      <w:r>
        <w:rPr>
          <w:rFonts w:hint="eastAsia" w:ascii="仿宋" w:hAnsi="仿宋" w:eastAsia="仿宋" w:cs="仿宋"/>
          <w:sz w:val="28"/>
          <w:szCs w:val="28"/>
        </w:rPr>
        <w:t>业务需要描述：</w:t>
      </w:r>
      <w:bookmarkEnd w:id="81"/>
      <w:bookmarkEnd w:id="82"/>
    </w:p>
    <w:p>
      <w:pPr>
        <w:rPr>
          <w:rFonts w:hint="eastAsia" w:ascii="仿宋" w:hAnsi="仿宋" w:eastAsia="仿宋" w:cs="仿宋"/>
        </w:rPr>
      </w:pPr>
      <w:r>
        <w:rPr>
          <w:rFonts w:hint="eastAsia" w:ascii="仿宋" w:hAnsi="仿宋" w:eastAsia="仿宋" w:cs="仿宋"/>
        </w:rPr>
        <w:t>公司供应链管理部门负责供应商惩处及解除管理，对存在行贿及涉嫌行贿行为以及失信行为扣分达到惩处标准的供应商出具惩处建议，分析研判后形成惩处意见，报招标办审核、分管领导审批报招标办审批后后实施市场禁入或不接受投标处理，根据惩处类型、惩处期限及供应商解除惩处申请，出具惩处解除建议，分析研判后形成解除惩处意见，报招标办审核、分管领导审批解除供应商惩处。报招标办审批后解除供应商惩处。</w:t>
      </w:r>
    </w:p>
    <w:p>
      <w:pPr>
        <w:pStyle w:val="6"/>
        <w:spacing w:before="163" w:after="163"/>
        <w:ind w:left="720" w:leftChars="0" w:firstLineChars="0"/>
        <w:outlineLvl w:val="2"/>
        <w:rPr>
          <w:rFonts w:hint="eastAsia" w:ascii="仿宋" w:hAnsi="仿宋" w:eastAsia="仿宋" w:cs="仿宋"/>
          <w:lang w:val="en-US" w:eastAsia="zh-CN"/>
        </w:rPr>
      </w:pPr>
      <w:bookmarkStart w:id="83" w:name="_Toc74246222"/>
      <w:bookmarkStart w:id="84" w:name="_Toc6571"/>
      <w:r>
        <w:rPr>
          <w:rFonts w:hint="eastAsia" w:ascii="仿宋" w:hAnsi="仿宋" w:eastAsia="仿宋" w:cs="仿宋"/>
          <w:sz w:val="28"/>
          <w:szCs w:val="28"/>
        </w:rPr>
        <w:t>操作说明</w:t>
      </w:r>
      <w:bookmarkEnd w:id="46"/>
      <w:bookmarkEnd w:id="47"/>
      <w:bookmarkEnd w:id="83"/>
      <w:bookmarkEnd w:id="84"/>
    </w:p>
    <w:p>
      <w:pPr>
        <w:pStyle w:val="7"/>
        <w:bidi w:val="0"/>
        <w:jc w:val="left"/>
        <w:outlineLvl w:val="9"/>
        <w:rPr>
          <w:rFonts w:hint="eastAsia" w:ascii="仿宋" w:hAnsi="仿宋" w:eastAsia="仿宋" w:cs="仿宋"/>
          <w:lang w:val="en-US" w:eastAsia="zh-CN"/>
        </w:rPr>
      </w:pPr>
      <w:r>
        <w:rPr>
          <w:rFonts w:hint="eastAsia" w:ascii="仿宋" w:hAnsi="仿宋" w:eastAsia="仿宋" w:cs="仿宋"/>
          <w:lang w:val="en-US" w:eastAsia="zh-CN"/>
        </w:rPr>
        <w:t xml:space="preserve"> </w:t>
      </w:r>
      <w:r>
        <w:rPr>
          <w:rFonts w:hint="eastAsia" w:ascii="仿宋" w:hAnsi="仿宋" w:eastAsia="仿宋" w:cs="仿宋"/>
          <w:sz w:val="22"/>
          <w:szCs w:val="22"/>
          <w:lang w:val="en-US" w:eastAsia="zh-CN"/>
        </w:rPr>
        <w:t>供应商惩处及解除操作</w:t>
      </w:r>
    </w:p>
    <w:p>
      <w:pPr>
        <w:bidi w:val="0"/>
        <w:rPr>
          <w:rFonts w:hint="eastAsia" w:ascii="仿宋" w:hAnsi="仿宋" w:eastAsia="仿宋" w:cs="仿宋"/>
        </w:rPr>
      </w:pPr>
      <w:r>
        <w:rPr>
          <w:rFonts w:hint="eastAsia" w:ascii="仿宋" w:hAnsi="仿宋" w:eastAsia="仿宋" w:cs="仿宋"/>
          <w:b w:val="0"/>
          <w:bCs w:val="0"/>
          <w:kern w:val="2"/>
          <w:sz w:val="24"/>
          <w:szCs w:val="22"/>
          <w:lang w:val="en-US" w:eastAsia="zh-CN" w:bidi="ar-SA"/>
        </w:rPr>
        <w:t>供应商因失信行为扣分达到惩处标准被处以市场禁入或不接受投标处理的或因行贿被处以市场禁入等惩处,供应商可根据实际情况对惩处提出申诉或复议。</w:t>
      </w:r>
      <w:r>
        <w:rPr>
          <w:rFonts w:hint="eastAsia" w:ascii="仿宋" w:hAnsi="仿宋" w:eastAsia="仿宋" w:cs="仿宋"/>
        </w:rPr>
        <w:drawing>
          <wp:inline distT="0" distB="0" distL="114300" distR="114300">
            <wp:extent cx="5180965" cy="2308225"/>
            <wp:effectExtent l="0" t="0" r="635" b="15875"/>
            <wp:docPr id="17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7"/>
                    <pic:cNvPicPr>
                      <a:picLocks noChangeAspect="1"/>
                    </pic:cNvPicPr>
                  </pic:nvPicPr>
                  <pic:blipFill>
                    <a:blip r:embed="rId65"/>
                    <a:stretch>
                      <a:fillRect/>
                    </a:stretch>
                  </pic:blipFill>
                  <pic:spPr>
                    <a:xfrm>
                      <a:off x="0" y="0"/>
                      <a:ext cx="5180965" cy="2308225"/>
                    </a:xfrm>
                    <a:prstGeom prst="rect">
                      <a:avLst/>
                    </a:prstGeom>
                    <a:noFill/>
                    <a:ln>
                      <a:noFill/>
                    </a:ln>
                  </pic:spPr>
                </pic:pic>
              </a:graphicData>
            </a:graphic>
          </wp:inline>
        </w:drawing>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 xml:space="preserve"> 申诉或复议编辑页面</w:t>
      </w:r>
    </w:p>
    <w:p>
      <w:pPr>
        <w:rPr>
          <w:rFonts w:hint="eastAsia" w:ascii="仿宋" w:hAnsi="仿宋" w:eastAsia="仿宋" w:cs="仿宋"/>
          <w:lang w:val="en-US" w:eastAsia="zh-CN"/>
        </w:rPr>
      </w:pPr>
      <w:r>
        <w:rPr>
          <w:rFonts w:hint="eastAsia" w:ascii="仿宋" w:hAnsi="仿宋" w:eastAsia="仿宋" w:cs="仿宋"/>
          <w:sz w:val="24"/>
          <w:szCs w:val="24"/>
        </w:rPr>
        <w:t>进入申诉页面填写相应申诉信息并且上传附件点击提交至业务单位审核。</w:t>
      </w:r>
    </w:p>
    <w:p>
      <w:pPr>
        <w:rPr>
          <w:rFonts w:hint="eastAsia" w:ascii="仿宋" w:hAnsi="仿宋" w:eastAsia="仿宋" w:cs="仿宋"/>
        </w:rPr>
      </w:pPr>
      <w:r>
        <w:rPr>
          <w:rFonts w:hint="eastAsia" w:ascii="仿宋" w:hAnsi="仿宋" w:eastAsia="仿宋" w:cs="仿宋"/>
        </w:rPr>
        <w:drawing>
          <wp:inline distT="0" distB="0" distL="114300" distR="114300">
            <wp:extent cx="5175250" cy="2308225"/>
            <wp:effectExtent l="0" t="0" r="6350" b="15875"/>
            <wp:docPr id="17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8"/>
                    <pic:cNvPicPr>
                      <a:picLocks noChangeAspect="1"/>
                    </pic:cNvPicPr>
                  </pic:nvPicPr>
                  <pic:blipFill>
                    <a:blip r:embed="rId66"/>
                    <a:stretch>
                      <a:fillRect/>
                    </a:stretch>
                  </pic:blipFill>
                  <pic:spPr>
                    <a:xfrm>
                      <a:off x="0" y="0"/>
                      <a:ext cx="5175250" cy="2308225"/>
                    </a:xfrm>
                    <a:prstGeom prst="rect">
                      <a:avLst/>
                    </a:prstGeom>
                    <a:noFill/>
                    <a:ln>
                      <a:noFill/>
                    </a:ln>
                  </pic:spPr>
                </pic:pic>
              </a:graphicData>
            </a:graphic>
          </wp:inline>
        </w:drawing>
      </w:r>
    </w:p>
    <w:p>
      <w:pPr>
        <w:pStyle w:val="5"/>
        <w:spacing w:before="163" w:after="163"/>
        <w:outlineLvl w:val="1"/>
        <w:rPr>
          <w:rFonts w:hint="eastAsia" w:ascii="仿宋" w:hAnsi="仿宋" w:eastAsia="仿宋" w:cs="仿宋"/>
        </w:rPr>
      </w:pPr>
      <w:bookmarkStart w:id="85" w:name="_Toc18773"/>
      <w:r>
        <w:rPr>
          <w:rFonts w:hint="eastAsia" w:ascii="仿宋" w:hAnsi="仿宋" w:eastAsia="仿宋" w:cs="仿宋"/>
        </w:rPr>
        <w:t>供应商</w:t>
      </w:r>
      <w:r>
        <w:rPr>
          <w:rFonts w:hint="eastAsia" w:ascii="仿宋" w:hAnsi="仿宋" w:eastAsia="仿宋" w:cs="仿宋"/>
          <w:lang w:val="en-US" w:eastAsia="zh-CN"/>
        </w:rPr>
        <w:t>合约管理</w:t>
      </w:r>
      <w:bookmarkEnd w:id="85"/>
    </w:p>
    <w:p>
      <w:pPr>
        <w:pStyle w:val="6"/>
        <w:spacing w:before="163" w:after="163"/>
        <w:outlineLvl w:val="2"/>
        <w:rPr>
          <w:rFonts w:hint="eastAsia" w:ascii="仿宋" w:hAnsi="仿宋" w:eastAsia="仿宋" w:cs="仿宋"/>
          <w:sz w:val="28"/>
          <w:szCs w:val="28"/>
          <w:lang w:val="en-US" w:eastAsia="zh-CN"/>
        </w:rPr>
      </w:pPr>
      <w:bookmarkStart w:id="86" w:name="_Toc21766"/>
      <w:r>
        <w:rPr>
          <w:rFonts w:hint="eastAsia" w:ascii="仿宋" w:hAnsi="仿宋" w:eastAsia="仿宋" w:cs="仿宋"/>
          <w:sz w:val="28"/>
          <w:szCs w:val="28"/>
          <w:lang w:val="en-US" w:eastAsia="zh-CN"/>
        </w:rPr>
        <w:t>合约签订</w:t>
      </w:r>
      <w:bookmarkEnd w:id="86"/>
    </w:p>
    <w:p>
      <w:pPr>
        <w:pStyle w:val="7"/>
        <w:outlineLvl w:val="9"/>
        <w:rPr>
          <w:rFonts w:hint="eastAsia" w:ascii="仿宋" w:hAnsi="仿宋" w:eastAsia="仿宋" w:cs="仿宋"/>
        </w:rPr>
      </w:pPr>
      <w:r>
        <w:rPr>
          <w:rFonts w:hint="eastAsia" w:ascii="仿宋" w:hAnsi="仿宋" w:eastAsia="仿宋" w:cs="仿宋"/>
        </w:rPr>
        <w:t>业务需要描述：</w:t>
      </w:r>
    </w:p>
    <w:p>
      <w:pPr>
        <w:rPr>
          <w:rFonts w:hint="eastAsia" w:ascii="仿宋" w:hAnsi="仿宋" w:eastAsia="仿宋" w:cs="仿宋"/>
        </w:rPr>
      </w:pPr>
      <w:r>
        <w:rPr>
          <w:rFonts w:hint="eastAsia" w:ascii="仿宋" w:hAnsi="仿宋" w:eastAsia="仿宋" w:cs="仿宋"/>
        </w:rPr>
        <w:t>合同签订包括合同</w:t>
      </w:r>
      <w:r>
        <w:rPr>
          <w:rFonts w:hint="eastAsia" w:ascii="仿宋" w:hAnsi="仿宋" w:eastAsia="仿宋" w:cs="仿宋"/>
          <w:lang w:val="en-US" w:eastAsia="zh-CN"/>
        </w:rPr>
        <w:t>文本确认</w:t>
      </w:r>
      <w:r>
        <w:rPr>
          <w:rFonts w:hint="eastAsia" w:ascii="仿宋" w:hAnsi="仿宋" w:eastAsia="仿宋" w:cs="仿宋"/>
        </w:rPr>
        <w:t>、</w:t>
      </w:r>
      <w:r>
        <w:rPr>
          <w:rFonts w:hint="eastAsia" w:ascii="仿宋" w:hAnsi="仿宋" w:eastAsia="仿宋" w:cs="仿宋"/>
          <w:lang w:val="en-US" w:eastAsia="zh-CN"/>
        </w:rPr>
        <w:t>待签章</w:t>
      </w:r>
      <w:r>
        <w:rPr>
          <w:rFonts w:hint="eastAsia" w:ascii="仿宋" w:hAnsi="仿宋" w:eastAsia="仿宋" w:cs="仿宋"/>
        </w:rPr>
        <w:t>、</w:t>
      </w:r>
      <w:r>
        <w:rPr>
          <w:rFonts w:hint="eastAsia" w:ascii="仿宋" w:hAnsi="仿宋" w:eastAsia="仿宋" w:cs="仿宋"/>
          <w:lang w:val="en-US" w:eastAsia="zh-CN"/>
        </w:rPr>
        <w:t>签章中</w:t>
      </w:r>
      <w:r>
        <w:rPr>
          <w:rFonts w:hint="eastAsia" w:ascii="仿宋" w:hAnsi="仿宋" w:eastAsia="仿宋" w:cs="仿宋"/>
        </w:rPr>
        <w:t>、</w:t>
      </w:r>
      <w:r>
        <w:rPr>
          <w:rFonts w:hint="eastAsia" w:ascii="仿宋" w:hAnsi="仿宋" w:eastAsia="仿宋" w:cs="仿宋"/>
          <w:lang w:val="en-US" w:eastAsia="zh-CN"/>
        </w:rPr>
        <w:t>签约完成</w:t>
      </w:r>
      <w:r>
        <w:rPr>
          <w:rFonts w:hint="eastAsia" w:ascii="仿宋" w:hAnsi="仿宋" w:eastAsia="仿宋" w:cs="仿宋"/>
        </w:rPr>
        <w:t>等业务及其相关工作。</w:t>
      </w:r>
      <w:r>
        <w:rPr>
          <w:rFonts w:hint="eastAsia" w:ascii="仿宋" w:hAnsi="仿宋" w:eastAsia="仿宋" w:cs="仿宋"/>
          <w:lang w:val="en-US" w:eastAsia="zh-CN"/>
        </w:rPr>
        <w:t>由</w:t>
      </w:r>
      <w:r>
        <w:rPr>
          <w:rFonts w:hint="eastAsia" w:ascii="仿宋" w:hAnsi="仿宋" w:eastAsia="仿宋" w:cs="仿宋"/>
        </w:rPr>
        <w:t>供应链管理部门起草合同，</w:t>
      </w:r>
      <w:r>
        <w:rPr>
          <w:rFonts w:hint="eastAsia" w:ascii="仿宋" w:hAnsi="仿宋" w:eastAsia="仿宋" w:cs="仿宋"/>
          <w:lang w:val="en-US" w:eastAsia="zh-CN"/>
        </w:rPr>
        <w:t>发送到</w:t>
      </w:r>
      <w:r>
        <w:rPr>
          <w:rFonts w:hint="eastAsia" w:ascii="仿宋" w:hAnsi="仿宋" w:eastAsia="仿宋" w:cs="仿宋"/>
        </w:rPr>
        <w:t>供应商确认合同内容，进行合同签订、归档相关事宜。</w:t>
      </w:r>
    </w:p>
    <w:p>
      <w:pPr>
        <w:pStyle w:val="7"/>
        <w:outlineLvl w:val="9"/>
        <w:rPr>
          <w:rFonts w:hint="eastAsia" w:ascii="仿宋" w:hAnsi="仿宋" w:eastAsia="仿宋" w:cs="仿宋"/>
        </w:rPr>
      </w:pPr>
      <w:r>
        <w:rPr>
          <w:rFonts w:hint="eastAsia" w:ascii="仿宋" w:hAnsi="仿宋" w:eastAsia="仿宋" w:cs="仿宋"/>
        </w:rPr>
        <w:t>操作说明</w:t>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合同文本确认</w:t>
      </w:r>
    </w:p>
    <w:p>
      <w:pPr>
        <w:rPr>
          <w:rFonts w:hint="eastAsia" w:ascii="仿宋" w:hAnsi="仿宋" w:eastAsia="仿宋" w:cs="仿宋"/>
          <w:lang w:val="en-US" w:eastAsia="zh-CN"/>
        </w:rPr>
      </w:pPr>
      <w:r>
        <w:rPr>
          <w:rFonts w:hint="eastAsia" w:ascii="仿宋" w:hAnsi="仿宋" w:eastAsia="仿宋" w:cs="仿宋"/>
          <w:lang w:val="en-US" w:eastAsia="zh-CN"/>
        </w:rPr>
        <w:t>可对接收到的合同文本进行查看和附件预览，不同意可对合同文本进行回退</w:t>
      </w:r>
      <w:r>
        <w:rPr>
          <w:rFonts w:hint="eastAsia" w:ascii="仿宋" w:hAnsi="仿宋" w:eastAsia="仿宋" w:cs="仿宋"/>
          <w:lang w:eastAsia="zh-CN"/>
        </w:rPr>
        <w:t>；</w:t>
      </w:r>
      <w:r>
        <w:rPr>
          <w:rFonts w:hint="eastAsia" w:ascii="仿宋" w:hAnsi="仿宋" w:eastAsia="仿宋" w:cs="仿宋"/>
          <w:lang w:val="en-US" w:eastAsia="zh-CN"/>
        </w:rPr>
        <w:t>同意进行文本确认后即可进行签章。</w:t>
      </w:r>
    </w:p>
    <w:p>
      <w:pPr>
        <w:bidi w:val="0"/>
        <w:rPr>
          <w:rFonts w:hint="eastAsia"/>
        </w:rPr>
      </w:pPr>
      <w:r>
        <w:rPr>
          <w:rFonts w:hint="eastAsia"/>
        </w:rPr>
        <w:drawing>
          <wp:inline distT="0" distB="0" distL="114300" distR="114300">
            <wp:extent cx="5266690" cy="2279650"/>
            <wp:effectExtent l="0" t="0" r="10160" b="6350"/>
            <wp:docPr id="1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1"/>
                    <pic:cNvPicPr>
                      <a:picLocks noChangeAspect="1"/>
                    </pic:cNvPicPr>
                  </pic:nvPicPr>
                  <pic:blipFill>
                    <a:blip r:embed="rId67"/>
                    <a:stretch>
                      <a:fillRect/>
                    </a:stretch>
                  </pic:blipFill>
                  <pic:spPr>
                    <a:xfrm>
                      <a:off x="0" y="0"/>
                      <a:ext cx="5266690" cy="227965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待签章</w:t>
      </w:r>
    </w:p>
    <w:p>
      <w:pPr>
        <w:rPr>
          <w:rFonts w:hint="eastAsia" w:ascii="仿宋" w:hAnsi="仿宋" w:eastAsia="仿宋" w:cs="仿宋"/>
          <w:lang w:val="en-US" w:eastAsia="zh-CN"/>
        </w:rPr>
      </w:pPr>
      <w:r>
        <w:rPr>
          <w:rFonts w:hint="eastAsia" w:ascii="仿宋" w:hAnsi="仿宋" w:eastAsia="仿宋" w:cs="仿宋"/>
          <w:lang w:val="en-US" w:eastAsia="zh-CN"/>
        </w:rPr>
        <w:t>1）可对合同文本进行撤回到‘合同文本确认’中；</w:t>
      </w:r>
      <w:r>
        <w:rPr>
          <w:rFonts w:hint="eastAsia" w:ascii="仿宋" w:hAnsi="仿宋" w:eastAsia="仿宋" w:cs="仿宋"/>
          <w:kern w:val="0"/>
          <w:sz w:val="24"/>
        </w:rPr>
        <w:t>供应商接收到物资系统发出的正式阶段文本后，</w:t>
      </w:r>
      <w:r>
        <w:rPr>
          <w:rFonts w:hint="eastAsia" w:ascii="仿宋" w:hAnsi="仿宋" w:eastAsia="仿宋" w:cs="仿宋"/>
          <w:kern w:val="0"/>
          <w:sz w:val="24"/>
          <w:lang w:val="en-US" w:eastAsia="zh-CN"/>
        </w:rPr>
        <w:t>可进行电子签章</w:t>
      </w:r>
      <w:r>
        <w:rPr>
          <w:rFonts w:hint="eastAsia" w:ascii="仿宋" w:hAnsi="仿宋" w:eastAsia="仿宋" w:cs="仿宋"/>
          <w:kern w:val="0"/>
          <w:sz w:val="24"/>
        </w:rPr>
        <w:t>，签章确认完成后将签章文件同步到</w:t>
      </w:r>
      <w:r>
        <w:rPr>
          <w:rFonts w:hint="eastAsia" w:ascii="仿宋" w:hAnsi="仿宋" w:eastAsia="仿宋" w:cs="仿宋"/>
          <w:kern w:val="0"/>
          <w:sz w:val="24"/>
          <w:lang w:val="en-US" w:eastAsia="zh-CN"/>
        </w:rPr>
        <w:t>甲方进行签章</w:t>
      </w:r>
      <w:r>
        <w:rPr>
          <w:rFonts w:hint="eastAsia" w:ascii="仿宋" w:hAnsi="仿宋" w:eastAsia="仿宋" w:cs="仿宋"/>
          <w:lang w:val="en-US" w:eastAsia="zh-CN"/>
        </w:rPr>
        <w:t>。</w:t>
      </w:r>
    </w:p>
    <w:p>
      <w:pPr>
        <w:bidi w:val="0"/>
        <w:rPr>
          <w:rFonts w:hint="eastAsia"/>
        </w:rPr>
      </w:pPr>
      <w:r>
        <w:rPr>
          <w:rFonts w:hint="eastAsia"/>
        </w:rPr>
        <w:drawing>
          <wp:inline distT="0" distB="0" distL="114300" distR="114300">
            <wp:extent cx="5266690" cy="2336800"/>
            <wp:effectExtent l="0" t="0" r="10160" b="6350"/>
            <wp:docPr id="17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2"/>
                    <pic:cNvPicPr>
                      <a:picLocks noChangeAspect="1"/>
                    </pic:cNvPicPr>
                  </pic:nvPicPr>
                  <pic:blipFill>
                    <a:blip r:embed="rId68"/>
                    <a:stretch>
                      <a:fillRect/>
                    </a:stretch>
                  </pic:blipFill>
                  <pic:spPr>
                    <a:xfrm>
                      <a:off x="0" y="0"/>
                      <a:ext cx="5266690" cy="2336800"/>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2）</w:t>
      </w:r>
      <w:r>
        <w:rPr>
          <w:rFonts w:hint="eastAsia" w:ascii="仿宋" w:hAnsi="仿宋" w:eastAsia="仿宋" w:cs="仿宋"/>
        </w:rPr>
        <w:t>供应商在</w:t>
      </w:r>
      <w:r>
        <w:rPr>
          <w:rFonts w:hint="eastAsia" w:ascii="仿宋" w:hAnsi="仿宋" w:eastAsia="仿宋" w:cs="仿宋"/>
          <w:lang w:val="en-US" w:eastAsia="zh-CN"/>
        </w:rPr>
        <w:t>待签章中</w:t>
      </w:r>
      <w:r>
        <w:rPr>
          <w:rFonts w:hint="eastAsia" w:ascii="仿宋" w:hAnsi="仿宋" w:eastAsia="仿宋" w:cs="仿宋"/>
        </w:rPr>
        <w:t>可查看到合约业务人员发送的签约通知</w:t>
      </w:r>
      <w:r>
        <w:rPr>
          <w:rFonts w:hint="eastAsia" w:ascii="仿宋" w:hAnsi="仿宋" w:eastAsia="仿宋" w:cs="仿宋"/>
          <w:lang w:eastAsia="zh-CN"/>
        </w:rPr>
        <w:t>，</w:t>
      </w:r>
      <w:r>
        <w:rPr>
          <w:rFonts w:hint="eastAsia" w:ascii="仿宋" w:hAnsi="仿宋" w:eastAsia="仿宋" w:cs="仿宋"/>
          <w:lang w:val="en-US" w:eastAsia="zh-CN"/>
        </w:rPr>
        <w:t>查看催签通知后，已查看</w:t>
      </w:r>
      <w:r>
        <w:rPr>
          <w:rFonts w:hint="eastAsia" w:ascii="仿宋" w:hAnsi="仿宋" w:eastAsia="仿宋" w:cs="仿宋"/>
        </w:rPr>
        <w:t>状态</w:t>
      </w:r>
      <w:r>
        <w:rPr>
          <w:rFonts w:hint="eastAsia" w:ascii="仿宋" w:hAnsi="仿宋" w:eastAsia="仿宋" w:cs="仿宋"/>
          <w:lang w:val="en-US" w:eastAsia="zh-CN"/>
        </w:rPr>
        <w:t>会</w:t>
      </w:r>
      <w:r>
        <w:rPr>
          <w:rFonts w:hint="eastAsia" w:ascii="仿宋" w:hAnsi="仿宋" w:eastAsia="仿宋" w:cs="仿宋"/>
        </w:rPr>
        <w:t>返回给合约业务人员</w:t>
      </w:r>
      <w:r>
        <w:rPr>
          <w:rFonts w:hint="eastAsia" w:ascii="仿宋" w:hAnsi="仿宋" w:eastAsia="仿宋" w:cs="仿宋"/>
          <w:lang w:eastAsia="zh-CN"/>
        </w:rPr>
        <w:t>。</w:t>
      </w:r>
    </w:p>
    <w:p>
      <w:pPr>
        <w:bidi w:val="0"/>
        <w:rPr>
          <w:rFonts w:hint="eastAsia"/>
          <w:lang w:val="en-US" w:eastAsia="zh-CN"/>
        </w:rPr>
      </w:pPr>
      <w:r>
        <w:rPr>
          <w:rFonts w:hint="eastAsia"/>
        </w:rPr>
        <w:drawing>
          <wp:inline distT="0" distB="0" distL="114300" distR="114300">
            <wp:extent cx="5266690" cy="2282190"/>
            <wp:effectExtent l="0" t="0" r="10160" b="3810"/>
            <wp:docPr id="1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0"/>
                    <pic:cNvPicPr>
                      <a:picLocks noChangeAspect="1"/>
                    </pic:cNvPicPr>
                  </pic:nvPicPr>
                  <pic:blipFill>
                    <a:blip r:embed="rId69"/>
                    <a:stretch>
                      <a:fillRect/>
                    </a:stretch>
                  </pic:blipFill>
                  <pic:spPr>
                    <a:xfrm>
                      <a:off x="0" y="0"/>
                      <a:ext cx="5266690" cy="228219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签章中</w:t>
      </w:r>
    </w:p>
    <w:p>
      <w:pPr>
        <w:rPr>
          <w:rFonts w:hint="eastAsia" w:ascii="仿宋" w:hAnsi="仿宋" w:eastAsia="仿宋" w:cs="仿宋"/>
          <w:lang w:val="en-US" w:eastAsia="zh-CN"/>
        </w:rPr>
      </w:pPr>
      <w:r>
        <w:rPr>
          <w:rFonts w:hint="eastAsia" w:ascii="仿宋" w:hAnsi="仿宋" w:eastAsia="仿宋" w:cs="仿宋"/>
          <w:lang w:val="en-US" w:eastAsia="zh-CN"/>
        </w:rPr>
        <w:t>供应商进行签章后，数据流转签章中，可查看正在签章的合同。</w:t>
      </w:r>
    </w:p>
    <w:p>
      <w:pPr>
        <w:rPr>
          <w:rFonts w:hint="eastAsia" w:ascii="仿宋" w:hAnsi="仿宋" w:eastAsia="仿宋" w:cs="仿宋"/>
        </w:rPr>
      </w:pPr>
      <w:r>
        <w:rPr>
          <w:rFonts w:hint="eastAsia" w:ascii="仿宋" w:hAnsi="仿宋" w:eastAsia="仿宋" w:cs="仿宋"/>
        </w:rPr>
        <w:drawing>
          <wp:inline distT="0" distB="0" distL="114300" distR="114300">
            <wp:extent cx="5266690" cy="2285365"/>
            <wp:effectExtent l="0" t="0" r="10160" b="635"/>
            <wp:docPr id="1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4"/>
                    <pic:cNvPicPr>
                      <a:picLocks noChangeAspect="1"/>
                    </pic:cNvPicPr>
                  </pic:nvPicPr>
                  <pic:blipFill>
                    <a:blip r:embed="rId70"/>
                    <a:stretch>
                      <a:fillRect/>
                    </a:stretch>
                  </pic:blipFill>
                  <pic:spPr>
                    <a:xfrm>
                      <a:off x="0" y="0"/>
                      <a:ext cx="5266690" cy="228536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签约完成</w:t>
      </w:r>
    </w:p>
    <w:p>
      <w:pPr>
        <w:bidi w:val="0"/>
        <w:rPr>
          <w:rFonts w:hint="eastAsia"/>
          <w:lang w:val="en-US" w:eastAsia="zh-CN"/>
        </w:rPr>
      </w:pPr>
      <w:r>
        <w:rPr>
          <w:rFonts w:hint="eastAsia"/>
          <w:lang w:val="en-US" w:eastAsia="zh-CN"/>
        </w:rPr>
        <w:t>双方都签章完成后，数据回流转到签约完成界面中。</w:t>
      </w:r>
    </w:p>
    <w:p>
      <w:pPr>
        <w:rPr>
          <w:rFonts w:hint="eastAsia" w:ascii="仿宋" w:hAnsi="仿宋" w:eastAsia="仿宋" w:cs="仿宋"/>
        </w:rPr>
      </w:pPr>
      <w:r>
        <w:rPr>
          <w:rFonts w:hint="eastAsia" w:ascii="仿宋" w:hAnsi="仿宋" w:eastAsia="仿宋" w:cs="仿宋"/>
        </w:rPr>
        <w:drawing>
          <wp:inline distT="0" distB="0" distL="114300" distR="114300">
            <wp:extent cx="5266690" cy="2293620"/>
            <wp:effectExtent l="0" t="0" r="10160" b="11430"/>
            <wp:docPr id="14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5"/>
                    <pic:cNvPicPr>
                      <a:picLocks noChangeAspect="1"/>
                    </pic:cNvPicPr>
                  </pic:nvPicPr>
                  <pic:blipFill>
                    <a:blip r:embed="rId71"/>
                    <a:stretch>
                      <a:fillRect/>
                    </a:stretch>
                  </pic:blipFill>
                  <pic:spPr>
                    <a:xfrm>
                      <a:off x="0" y="0"/>
                      <a:ext cx="5266690" cy="2293620"/>
                    </a:xfrm>
                    <a:prstGeom prst="rect">
                      <a:avLst/>
                    </a:prstGeom>
                    <a:noFill/>
                    <a:ln>
                      <a:noFill/>
                    </a:ln>
                  </pic:spPr>
                </pic:pic>
              </a:graphicData>
            </a:graphic>
          </wp:inline>
        </w:drawing>
      </w:r>
    </w:p>
    <w:p>
      <w:pPr>
        <w:pStyle w:val="6"/>
        <w:spacing w:before="163" w:after="163"/>
        <w:outlineLvl w:val="2"/>
        <w:rPr>
          <w:rFonts w:hint="eastAsia" w:ascii="仿宋" w:hAnsi="仿宋" w:eastAsia="仿宋" w:cs="仿宋"/>
          <w:sz w:val="28"/>
          <w:szCs w:val="28"/>
          <w:lang w:val="en-US" w:eastAsia="zh-CN"/>
        </w:rPr>
      </w:pPr>
      <w:bookmarkStart w:id="87" w:name="_Toc30741"/>
      <w:r>
        <w:rPr>
          <w:rFonts w:hint="eastAsia" w:ascii="仿宋" w:hAnsi="仿宋" w:eastAsia="仿宋" w:cs="仿宋"/>
          <w:sz w:val="28"/>
          <w:szCs w:val="28"/>
          <w:lang w:val="en-US" w:eastAsia="zh-CN"/>
        </w:rPr>
        <w:t>合约履约</w:t>
      </w:r>
      <w:bookmarkEnd w:id="87"/>
    </w:p>
    <w:p>
      <w:pPr>
        <w:pStyle w:val="7"/>
        <w:outlineLvl w:val="9"/>
        <w:rPr>
          <w:rFonts w:hint="eastAsia" w:ascii="仿宋" w:hAnsi="仿宋" w:eastAsia="仿宋" w:cs="仿宋"/>
          <w:lang w:val="en-US" w:eastAsia="zh-CN"/>
        </w:rPr>
      </w:pPr>
      <w:r>
        <w:rPr>
          <w:rFonts w:hint="eastAsia" w:ascii="仿宋" w:hAnsi="仿宋" w:eastAsia="仿宋" w:cs="仿宋"/>
        </w:rPr>
        <w:t>业务需要描述</w:t>
      </w:r>
      <w:r>
        <w:rPr>
          <w:rFonts w:hint="eastAsia" w:ascii="仿宋" w:hAnsi="仿宋" w:eastAsia="仿宋" w:cs="仿宋"/>
          <w:lang w:eastAsia="zh-CN"/>
        </w:rPr>
        <w:t>：</w:t>
      </w:r>
    </w:p>
    <w:p>
      <w:pPr>
        <w:rPr>
          <w:rFonts w:hint="eastAsia" w:ascii="仿宋" w:hAnsi="仿宋" w:eastAsia="仿宋" w:cs="仿宋"/>
        </w:rPr>
      </w:pPr>
      <w:r>
        <w:rPr>
          <w:rFonts w:hint="eastAsia" w:ascii="仿宋" w:hAnsi="仿宋" w:eastAsia="仿宋" w:cs="仿宋"/>
        </w:rPr>
        <w:t>物资需求部门业务人员填报排产资料</w:t>
      </w:r>
      <w:r>
        <w:rPr>
          <w:rFonts w:hint="eastAsia" w:ascii="仿宋" w:hAnsi="仿宋" w:eastAsia="仿宋" w:cs="仿宋"/>
          <w:lang w:val="en-US" w:eastAsia="zh-CN"/>
        </w:rPr>
        <w:t>后</w:t>
      </w:r>
      <w:r>
        <w:rPr>
          <w:rFonts w:hint="eastAsia" w:ascii="仿宋" w:hAnsi="仿宋" w:eastAsia="仿宋" w:cs="仿宋"/>
        </w:rPr>
        <w:t>，</w:t>
      </w:r>
      <w:r>
        <w:rPr>
          <w:rFonts w:hint="eastAsia" w:ascii="仿宋" w:hAnsi="仿宋" w:eastAsia="仿宋" w:cs="仿宋"/>
          <w:lang w:val="en-US" w:eastAsia="zh-CN"/>
        </w:rPr>
        <w:t>由</w:t>
      </w:r>
      <w:r>
        <w:rPr>
          <w:rFonts w:hint="eastAsia" w:ascii="仿宋" w:hAnsi="仿宋" w:eastAsia="仿宋" w:cs="仿宋"/>
        </w:rPr>
        <w:t>供应商反馈排产资料确认结果</w:t>
      </w:r>
      <w:r>
        <w:rPr>
          <w:rFonts w:hint="eastAsia" w:ascii="仿宋" w:hAnsi="仿宋" w:eastAsia="仿宋" w:cs="仿宋"/>
          <w:lang w:eastAsia="zh-CN"/>
        </w:rPr>
        <w:t>，</w:t>
      </w:r>
      <w:r>
        <w:rPr>
          <w:rFonts w:hint="eastAsia" w:ascii="仿宋" w:hAnsi="仿宋" w:eastAsia="仿宋" w:cs="仿宋"/>
          <w:lang w:val="en-US" w:eastAsia="zh-CN"/>
        </w:rPr>
        <w:t>并</w:t>
      </w:r>
      <w:r>
        <w:rPr>
          <w:rFonts w:hint="eastAsia" w:ascii="仿宋" w:hAnsi="仿宋" w:eastAsia="仿宋" w:cs="仿宋"/>
        </w:rPr>
        <w:t>填报排产计划</w:t>
      </w:r>
      <w:r>
        <w:rPr>
          <w:rFonts w:hint="eastAsia" w:ascii="仿宋" w:hAnsi="仿宋" w:eastAsia="仿宋" w:cs="仿宋"/>
          <w:lang w:eastAsia="zh-CN"/>
        </w:rPr>
        <w:t>；</w:t>
      </w:r>
      <w:r>
        <w:rPr>
          <w:rFonts w:hint="eastAsia" w:ascii="仿宋" w:hAnsi="仿宋" w:eastAsia="仿宋" w:cs="仿宋"/>
          <w:lang w:val="en-US" w:eastAsia="zh-CN"/>
        </w:rPr>
        <w:t>根据排产计划进行排产和</w:t>
      </w:r>
      <w:r>
        <w:rPr>
          <w:rFonts w:hint="eastAsia" w:ascii="仿宋" w:hAnsi="仿宋" w:eastAsia="仿宋" w:cs="仿宋"/>
        </w:rPr>
        <w:t>入库</w:t>
      </w:r>
      <w:r>
        <w:rPr>
          <w:rFonts w:hint="eastAsia" w:ascii="仿宋" w:hAnsi="仿宋" w:eastAsia="仿宋" w:cs="仿宋"/>
          <w:lang w:eastAsia="zh-CN"/>
        </w:rPr>
        <w:t>；</w:t>
      </w:r>
      <w:r>
        <w:rPr>
          <w:rFonts w:hint="eastAsia" w:ascii="仿宋" w:hAnsi="仿宋" w:eastAsia="仿宋" w:cs="仿宋"/>
          <w:lang w:val="en-US" w:eastAsia="zh-CN"/>
        </w:rPr>
        <w:t>由</w:t>
      </w:r>
      <w:r>
        <w:rPr>
          <w:rFonts w:hint="eastAsia" w:ascii="仿宋" w:hAnsi="仿宋" w:eastAsia="仿宋" w:cs="仿宋"/>
        </w:rPr>
        <w:t>物资需求部门</w:t>
      </w:r>
      <w:r>
        <w:rPr>
          <w:rFonts w:hint="eastAsia" w:ascii="仿宋" w:hAnsi="仿宋" w:eastAsia="仿宋" w:cs="仿宋"/>
          <w:lang w:val="en-US" w:eastAsia="zh-CN"/>
        </w:rPr>
        <w:t>发送送货通知，</w:t>
      </w:r>
      <w:r>
        <w:rPr>
          <w:rFonts w:hint="eastAsia" w:ascii="仿宋" w:hAnsi="仿宋" w:eastAsia="仿宋" w:cs="仿宋"/>
        </w:rPr>
        <w:t>供应商</w:t>
      </w:r>
      <w:r>
        <w:rPr>
          <w:rFonts w:hint="eastAsia" w:ascii="仿宋" w:hAnsi="仿宋" w:eastAsia="仿宋" w:cs="仿宋"/>
          <w:lang w:val="en-US" w:eastAsia="zh-CN"/>
        </w:rPr>
        <w:t>接收</w:t>
      </w:r>
      <w:r>
        <w:rPr>
          <w:rFonts w:hint="eastAsia" w:ascii="仿宋" w:hAnsi="仿宋" w:eastAsia="仿宋" w:cs="仿宋"/>
        </w:rPr>
        <w:t>送货通知</w:t>
      </w:r>
      <w:r>
        <w:rPr>
          <w:rFonts w:hint="eastAsia" w:ascii="仿宋" w:hAnsi="仿宋" w:eastAsia="仿宋" w:cs="仿宋"/>
          <w:lang w:val="en-US" w:eastAsia="zh-CN"/>
        </w:rPr>
        <w:t>后</w:t>
      </w:r>
      <w:r>
        <w:rPr>
          <w:rFonts w:hint="eastAsia" w:ascii="仿宋" w:hAnsi="仿宋" w:eastAsia="仿宋" w:cs="仿宋"/>
        </w:rPr>
        <w:t>，</w:t>
      </w:r>
      <w:r>
        <w:rPr>
          <w:rFonts w:hint="eastAsia" w:ascii="仿宋" w:hAnsi="仿宋" w:eastAsia="仿宋" w:cs="仿宋"/>
          <w:lang w:val="en-US" w:eastAsia="zh-CN"/>
        </w:rPr>
        <w:t>若</w:t>
      </w:r>
      <w:r>
        <w:rPr>
          <w:rFonts w:hint="eastAsia" w:ascii="仿宋" w:hAnsi="仿宋" w:eastAsia="仿宋" w:cs="仿宋"/>
        </w:rPr>
        <w:t>供应商对送货通知存在异议时协调供需双方对最终交货时间达成一致意见，供应商</w:t>
      </w:r>
      <w:r>
        <w:rPr>
          <w:rFonts w:hint="eastAsia" w:ascii="仿宋" w:hAnsi="仿宋" w:eastAsia="仿宋" w:cs="仿宋"/>
          <w:lang w:val="en-US" w:eastAsia="zh-CN"/>
        </w:rPr>
        <w:t>发送</w:t>
      </w:r>
      <w:r>
        <w:rPr>
          <w:rFonts w:hint="eastAsia" w:ascii="仿宋" w:hAnsi="仿宋" w:eastAsia="仿宋" w:cs="仿宋"/>
        </w:rPr>
        <w:t>发运通知</w:t>
      </w:r>
      <w:r>
        <w:rPr>
          <w:rFonts w:hint="eastAsia" w:ascii="仿宋" w:hAnsi="仿宋" w:eastAsia="仿宋" w:cs="仿宋"/>
          <w:lang w:val="en-US" w:eastAsia="zh-CN"/>
        </w:rPr>
        <w:t>和</w:t>
      </w:r>
      <w:r>
        <w:rPr>
          <w:rFonts w:hint="eastAsia" w:ascii="仿宋" w:hAnsi="仿宋" w:eastAsia="仿宋" w:cs="仿宋"/>
        </w:rPr>
        <w:t>到货信息。</w:t>
      </w:r>
    </w:p>
    <w:p>
      <w:pPr>
        <w:pStyle w:val="7"/>
        <w:outlineLvl w:val="9"/>
        <w:rPr>
          <w:rFonts w:hint="eastAsia" w:ascii="仿宋" w:hAnsi="仿宋" w:eastAsia="仿宋" w:cs="仿宋"/>
        </w:rPr>
      </w:pPr>
      <w:r>
        <w:rPr>
          <w:rFonts w:hint="eastAsia" w:ascii="仿宋" w:hAnsi="仿宋" w:eastAsia="仿宋" w:cs="仿宋"/>
        </w:rPr>
        <w:t>操作说明</w:t>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物资清单</w:t>
      </w:r>
    </w:p>
    <w:p>
      <w:pPr>
        <w:rPr>
          <w:rFonts w:hint="eastAsia" w:ascii="仿宋" w:hAnsi="仿宋" w:eastAsia="仿宋" w:cs="仿宋"/>
          <w:lang w:val="en-US" w:eastAsia="zh-CN"/>
        </w:rPr>
      </w:pPr>
      <w:r>
        <w:rPr>
          <w:rFonts w:hint="eastAsia" w:ascii="仿宋" w:hAnsi="仿宋" w:eastAsia="仿宋" w:cs="仿宋"/>
          <w:lang w:val="en-US" w:eastAsia="zh-CN"/>
        </w:rPr>
        <w:t>物资清单可查看该合同下所有的物资</w:t>
      </w:r>
    </w:p>
    <w:p>
      <w:pPr>
        <w:rPr>
          <w:rFonts w:hint="eastAsia" w:ascii="仿宋" w:hAnsi="仿宋" w:eastAsia="仿宋" w:cs="仿宋"/>
          <w:lang w:val="en-US" w:eastAsia="zh-CN"/>
        </w:rPr>
      </w:pPr>
      <w:r>
        <w:rPr>
          <w:rFonts w:hint="eastAsia" w:ascii="仿宋" w:hAnsi="仿宋" w:eastAsia="仿宋" w:cs="仿宋"/>
        </w:rPr>
        <w:drawing>
          <wp:inline distT="0" distB="0" distL="114300" distR="114300">
            <wp:extent cx="5266690" cy="2271395"/>
            <wp:effectExtent l="0" t="0" r="10160" b="14605"/>
            <wp:docPr id="15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1"/>
                    <pic:cNvPicPr>
                      <a:picLocks noChangeAspect="1"/>
                    </pic:cNvPicPr>
                  </pic:nvPicPr>
                  <pic:blipFill>
                    <a:blip r:embed="rId72"/>
                    <a:stretch>
                      <a:fillRect/>
                    </a:stretch>
                  </pic:blipFill>
                  <pic:spPr>
                    <a:xfrm>
                      <a:off x="0" y="0"/>
                      <a:ext cx="5266690" cy="227139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合同管理-确认排产资料</w:t>
      </w:r>
    </w:p>
    <w:p>
      <w:pPr>
        <w:rPr>
          <w:rFonts w:hint="eastAsia" w:ascii="仿宋" w:hAnsi="仿宋" w:eastAsia="仿宋" w:cs="仿宋"/>
        </w:rPr>
      </w:pPr>
      <w:r>
        <w:rPr>
          <w:rFonts w:hint="eastAsia" w:ascii="仿宋" w:hAnsi="仿宋" w:eastAsia="仿宋" w:cs="仿宋"/>
        </w:rPr>
        <w:drawing>
          <wp:inline distT="0" distB="0" distL="114300" distR="114300">
            <wp:extent cx="5266690" cy="2312670"/>
            <wp:effectExtent l="0" t="0" r="10160" b="11430"/>
            <wp:docPr id="15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2"/>
                    <pic:cNvPicPr>
                      <a:picLocks noChangeAspect="1"/>
                    </pic:cNvPicPr>
                  </pic:nvPicPr>
                  <pic:blipFill>
                    <a:blip r:embed="rId73"/>
                    <a:stretch>
                      <a:fillRect/>
                    </a:stretch>
                  </pic:blipFill>
                  <pic:spPr>
                    <a:xfrm>
                      <a:off x="0" y="0"/>
                      <a:ext cx="5266690" cy="2312670"/>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1）</w:t>
      </w:r>
      <w:r>
        <w:rPr>
          <w:rFonts w:hint="eastAsia" w:ascii="仿宋" w:hAnsi="仿宋" w:eastAsia="仿宋" w:cs="仿宋"/>
        </w:rPr>
        <w:t>供应商</w:t>
      </w:r>
      <w:r>
        <w:rPr>
          <w:rFonts w:hint="eastAsia" w:ascii="仿宋" w:hAnsi="仿宋" w:eastAsia="仿宋" w:cs="仿宋"/>
          <w:lang w:val="en-US" w:eastAsia="zh-CN"/>
        </w:rPr>
        <w:t>进入</w:t>
      </w:r>
      <w:r>
        <w:rPr>
          <w:rFonts w:hint="eastAsia" w:ascii="仿宋" w:hAnsi="仿宋" w:eastAsia="仿宋" w:cs="仿宋"/>
        </w:rPr>
        <w:t>合同管理界面</w:t>
      </w:r>
      <w:r>
        <w:rPr>
          <w:rFonts w:hint="eastAsia" w:ascii="仿宋" w:hAnsi="仿宋" w:eastAsia="仿宋" w:cs="仿宋"/>
          <w:lang w:val="en-US" w:eastAsia="zh-CN"/>
        </w:rPr>
        <w:t>的【</w:t>
      </w:r>
      <w:r>
        <w:rPr>
          <w:rFonts w:hint="eastAsia" w:ascii="仿宋" w:hAnsi="仿宋" w:eastAsia="仿宋" w:cs="仿宋"/>
        </w:rPr>
        <w:t>确认排产资料</w:t>
      </w:r>
      <w:r>
        <w:rPr>
          <w:rFonts w:hint="eastAsia" w:ascii="仿宋" w:hAnsi="仿宋" w:eastAsia="仿宋" w:cs="仿宋"/>
          <w:lang w:eastAsia="zh-CN"/>
        </w:rPr>
        <w:t>】</w:t>
      </w:r>
      <w:r>
        <w:rPr>
          <w:rFonts w:hint="eastAsia" w:ascii="仿宋" w:hAnsi="仿宋" w:eastAsia="仿宋" w:cs="仿宋"/>
        </w:rPr>
        <w:t>，点击【确认】操作，完成排产资料确认</w:t>
      </w:r>
      <w:r>
        <w:rPr>
          <w:rFonts w:hint="eastAsia" w:ascii="仿宋" w:hAnsi="仿宋" w:eastAsia="仿宋" w:cs="仿宋"/>
          <w:lang w:eastAsia="zh-CN"/>
        </w:rPr>
        <w:t>；</w:t>
      </w:r>
      <w:r>
        <w:rPr>
          <w:rFonts w:hint="eastAsia" w:ascii="仿宋" w:hAnsi="仿宋" w:eastAsia="仿宋" w:cs="仿宋"/>
          <w:lang w:val="en-US" w:eastAsia="zh-CN"/>
        </w:rPr>
        <w:t>不同意可将排产资料进行回退。</w:t>
      </w:r>
    </w:p>
    <w:p>
      <w:pPr>
        <w:rPr>
          <w:rFonts w:hint="eastAsia" w:ascii="仿宋" w:hAnsi="仿宋" w:eastAsia="仿宋" w:cs="仿宋"/>
        </w:rPr>
      </w:pPr>
      <w:r>
        <w:rPr>
          <w:rFonts w:hint="eastAsia" w:ascii="仿宋" w:hAnsi="仿宋" w:eastAsia="仿宋" w:cs="仿宋"/>
        </w:rPr>
        <w:drawing>
          <wp:inline distT="0" distB="0" distL="114300" distR="114300">
            <wp:extent cx="5269230" cy="2315210"/>
            <wp:effectExtent l="0" t="0" r="7620" b="8890"/>
            <wp:docPr id="15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3"/>
                    <pic:cNvPicPr>
                      <a:picLocks noChangeAspect="1"/>
                    </pic:cNvPicPr>
                  </pic:nvPicPr>
                  <pic:blipFill>
                    <a:blip r:embed="rId74"/>
                    <a:stretch>
                      <a:fillRect/>
                    </a:stretch>
                  </pic:blipFill>
                  <pic:spPr>
                    <a:xfrm>
                      <a:off x="0" y="0"/>
                      <a:ext cx="5269230" cy="231521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合同管理-填报排产计划</w:t>
      </w:r>
    </w:p>
    <w:p>
      <w:pPr>
        <w:rPr>
          <w:rFonts w:hint="eastAsia" w:ascii="仿宋" w:hAnsi="仿宋" w:eastAsia="仿宋" w:cs="仿宋"/>
          <w:lang w:val="en-US" w:eastAsia="zh-CN"/>
        </w:rPr>
      </w:pPr>
      <w:r>
        <w:rPr>
          <w:rFonts w:hint="eastAsia" w:ascii="仿宋" w:hAnsi="仿宋" w:eastAsia="仿宋" w:cs="仿宋"/>
          <w:lang w:val="en-US" w:eastAsia="zh-CN"/>
        </w:rPr>
        <w:t>1)供应商在【填报排产计划】的待排产界面点击填报排产。</w:t>
      </w:r>
    </w:p>
    <w:p>
      <w:pPr>
        <w:rPr>
          <w:rFonts w:hint="eastAsia" w:ascii="仿宋" w:hAnsi="仿宋" w:eastAsia="仿宋" w:cs="仿宋"/>
          <w:lang w:val="en-US" w:eastAsia="zh-CN"/>
        </w:rPr>
      </w:pPr>
      <w:r>
        <w:rPr>
          <w:rFonts w:hint="eastAsia" w:ascii="仿宋" w:hAnsi="仿宋" w:eastAsia="仿宋" w:cs="仿宋"/>
        </w:rPr>
        <w:drawing>
          <wp:inline distT="0" distB="0" distL="114300" distR="114300">
            <wp:extent cx="5266690" cy="2238375"/>
            <wp:effectExtent l="0" t="0" r="10160" b="9525"/>
            <wp:docPr id="15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4"/>
                    <pic:cNvPicPr>
                      <a:picLocks noChangeAspect="1"/>
                    </pic:cNvPicPr>
                  </pic:nvPicPr>
                  <pic:blipFill>
                    <a:blip r:embed="rId75"/>
                    <a:stretch>
                      <a:fillRect/>
                    </a:stretch>
                  </pic:blipFill>
                  <pic:spPr>
                    <a:xfrm>
                      <a:off x="0" y="0"/>
                      <a:ext cx="5266690" cy="2238375"/>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2）新建界面对填报的排产资料进行信息完善保存后，选择排产计划进行提交到供应链履约人员进行审核。</w:t>
      </w:r>
    </w:p>
    <w:p>
      <w:pPr>
        <w:rPr>
          <w:rFonts w:hint="eastAsia" w:ascii="仿宋" w:hAnsi="仿宋" w:eastAsia="仿宋" w:cs="仿宋"/>
        </w:rPr>
      </w:pPr>
      <w:r>
        <w:rPr>
          <w:rFonts w:hint="eastAsia" w:ascii="仿宋" w:hAnsi="仿宋" w:eastAsia="仿宋" w:cs="仿宋"/>
        </w:rPr>
        <w:drawing>
          <wp:inline distT="0" distB="0" distL="114300" distR="114300">
            <wp:extent cx="5266690" cy="2244090"/>
            <wp:effectExtent l="0" t="0" r="10160" b="3810"/>
            <wp:docPr id="15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
                    <pic:cNvPicPr>
                      <a:picLocks noChangeAspect="1"/>
                    </pic:cNvPicPr>
                  </pic:nvPicPr>
                  <pic:blipFill>
                    <a:blip r:embed="rId76"/>
                    <a:stretch>
                      <a:fillRect/>
                    </a:stretch>
                  </pic:blipFill>
                  <pic:spPr>
                    <a:xfrm>
                      <a:off x="0" y="0"/>
                      <a:ext cx="5266690" cy="2244090"/>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3）供应商提交的排产计划会流转到履约人员的排产计划待审核界面，履约人员同意后，数据会流转到已排产界面，如果退回则流转到新建界面，需要重新填报排产计划。</w:t>
      </w:r>
    </w:p>
    <w:p>
      <w:pPr>
        <w:rPr>
          <w:rFonts w:hint="eastAsia" w:ascii="仿宋" w:hAnsi="仿宋" w:eastAsia="仿宋" w:cs="仿宋"/>
        </w:rPr>
      </w:pPr>
      <w:r>
        <w:rPr>
          <w:rFonts w:hint="eastAsia" w:ascii="仿宋" w:hAnsi="仿宋" w:eastAsia="仿宋" w:cs="仿宋"/>
        </w:rPr>
        <w:drawing>
          <wp:inline distT="0" distB="0" distL="114300" distR="114300">
            <wp:extent cx="5266690" cy="2249170"/>
            <wp:effectExtent l="0" t="0" r="10160" b="17780"/>
            <wp:docPr id="16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
                    <pic:cNvPicPr>
                      <a:picLocks noChangeAspect="1"/>
                    </pic:cNvPicPr>
                  </pic:nvPicPr>
                  <pic:blipFill>
                    <a:blip r:embed="rId77"/>
                    <a:stretch>
                      <a:fillRect/>
                    </a:stretch>
                  </pic:blipFill>
                  <pic:spPr>
                    <a:xfrm>
                      <a:off x="0" y="0"/>
                      <a:ext cx="5266690" cy="2249170"/>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4）已排产界面可查看排产的物资，可对物资进行变更，变更后的数据流转到新建界面，可重新进行填报。</w:t>
      </w:r>
    </w:p>
    <w:p>
      <w:pPr>
        <w:rPr>
          <w:rFonts w:hint="eastAsia" w:ascii="仿宋" w:hAnsi="仿宋" w:eastAsia="仿宋" w:cs="仿宋"/>
        </w:rPr>
      </w:pPr>
      <w:r>
        <w:rPr>
          <w:rFonts w:hint="eastAsia" w:ascii="仿宋" w:hAnsi="仿宋" w:eastAsia="仿宋" w:cs="仿宋"/>
        </w:rPr>
        <w:drawing>
          <wp:inline distT="0" distB="0" distL="114300" distR="114300">
            <wp:extent cx="5266690" cy="2329180"/>
            <wp:effectExtent l="0" t="0" r="10160" b="13970"/>
            <wp:docPr id="16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7"/>
                    <pic:cNvPicPr>
                      <a:picLocks noChangeAspect="1"/>
                    </pic:cNvPicPr>
                  </pic:nvPicPr>
                  <pic:blipFill>
                    <a:blip r:embed="rId78"/>
                    <a:stretch>
                      <a:fillRect/>
                    </a:stretch>
                  </pic:blipFill>
                  <pic:spPr>
                    <a:xfrm>
                      <a:off x="0" y="0"/>
                      <a:ext cx="5266690" cy="232918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合同管理-入卖方成品库</w:t>
      </w:r>
    </w:p>
    <w:p>
      <w:pPr>
        <w:rPr>
          <w:rFonts w:hint="eastAsia" w:ascii="仿宋" w:hAnsi="仿宋" w:eastAsia="仿宋" w:cs="仿宋"/>
          <w:lang w:val="en-US" w:eastAsia="zh-CN"/>
        </w:rPr>
      </w:pPr>
      <w:r>
        <w:rPr>
          <w:rFonts w:hint="eastAsia" w:ascii="仿宋" w:hAnsi="仿宋" w:eastAsia="仿宋" w:cs="仿宋"/>
          <w:lang w:val="en-US" w:eastAsia="zh-CN"/>
        </w:rPr>
        <w:t>1）供应商在【入卖方成品库】的待办界面点击入成品库。</w:t>
      </w:r>
    </w:p>
    <w:p>
      <w:pPr>
        <w:rPr>
          <w:rFonts w:hint="eastAsia" w:ascii="仿宋" w:hAnsi="仿宋" w:eastAsia="仿宋" w:cs="仿宋"/>
          <w:lang w:val="en-US" w:eastAsia="zh-CN"/>
        </w:rPr>
      </w:pPr>
      <w:r>
        <w:rPr>
          <w:rFonts w:hint="eastAsia" w:ascii="仿宋" w:hAnsi="仿宋" w:eastAsia="仿宋" w:cs="仿宋"/>
        </w:rPr>
        <w:drawing>
          <wp:inline distT="0" distB="0" distL="114300" distR="114300">
            <wp:extent cx="5266690" cy="2271395"/>
            <wp:effectExtent l="0" t="0" r="10160" b="14605"/>
            <wp:docPr id="16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8"/>
                    <pic:cNvPicPr>
                      <a:picLocks noChangeAspect="1"/>
                    </pic:cNvPicPr>
                  </pic:nvPicPr>
                  <pic:blipFill>
                    <a:blip r:embed="rId79"/>
                    <a:stretch>
                      <a:fillRect/>
                    </a:stretch>
                  </pic:blipFill>
                  <pic:spPr>
                    <a:xfrm>
                      <a:off x="0" y="0"/>
                      <a:ext cx="5266690" cy="2271395"/>
                    </a:xfrm>
                    <a:prstGeom prst="rect">
                      <a:avLst/>
                    </a:prstGeom>
                    <a:noFill/>
                    <a:ln>
                      <a:noFill/>
                    </a:ln>
                  </pic:spPr>
                </pic:pic>
              </a:graphicData>
            </a:graphic>
          </wp:inline>
        </w:drawing>
      </w:r>
    </w:p>
    <w:p>
      <w:pPr>
        <w:ind w:firstLine="420"/>
        <w:rPr>
          <w:rFonts w:hint="eastAsia" w:ascii="仿宋" w:hAnsi="仿宋" w:eastAsia="仿宋" w:cs="仿宋"/>
          <w:lang w:val="en-US" w:eastAsia="zh-CN"/>
        </w:rPr>
      </w:pPr>
      <w:r>
        <w:rPr>
          <w:rFonts w:hint="eastAsia" w:ascii="仿宋" w:hAnsi="仿宋" w:eastAsia="仿宋" w:cs="仿宋"/>
          <w:lang w:val="en-US" w:eastAsia="zh-CN"/>
        </w:rPr>
        <w:t>2）</w:t>
      </w:r>
      <w:r>
        <w:rPr>
          <w:rFonts w:hint="eastAsia" w:ascii="仿宋" w:hAnsi="仿宋" w:eastAsia="仿宋" w:cs="仿宋"/>
        </w:rPr>
        <w:t>供应商按要求</w:t>
      </w:r>
      <w:r>
        <w:rPr>
          <w:rFonts w:hint="eastAsia" w:ascii="仿宋" w:hAnsi="仿宋" w:eastAsia="仿宋" w:cs="仿宋"/>
          <w:lang w:val="en-US" w:eastAsia="zh-CN"/>
        </w:rPr>
        <w:t>在入成品库批次中</w:t>
      </w:r>
      <w:r>
        <w:rPr>
          <w:rFonts w:hint="eastAsia" w:ascii="仿宋" w:hAnsi="仿宋" w:eastAsia="仿宋" w:cs="仿宋"/>
        </w:rPr>
        <w:t>填写完入库信息及入库物资信息，</w:t>
      </w:r>
      <w:r>
        <w:rPr>
          <w:rFonts w:hint="eastAsia" w:ascii="仿宋" w:hAnsi="仿宋" w:eastAsia="仿宋" w:cs="仿宋"/>
          <w:lang w:val="en-US" w:eastAsia="zh-CN"/>
        </w:rPr>
        <w:t>或者新增入成品库批次，</w:t>
      </w:r>
      <w:r>
        <w:rPr>
          <w:rFonts w:hint="eastAsia" w:ascii="仿宋" w:hAnsi="仿宋" w:eastAsia="仿宋" w:cs="仿宋"/>
        </w:rPr>
        <w:t>点击保存按钮保存后可提交本次成品入库提交。</w:t>
      </w:r>
    </w:p>
    <w:p>
      <w:pPr>
        <w:bidi w:val="0"/>
        <w:rPr>
          <w:rFonts w:hint="eastAsia"/>
        </w:rPr>
      </w:pPr>
      <w:r>
        <w:rPr>
          <w:rFonts w:hint="eastAsia"/>
        </w:rPr>
        <w:drawing>
          <wp:inline distT="0" distB="0" distL="114300" distR="114300">
            <wp:extent cx="5273675" cy="2397760"/>
            <wp:effectExtent l="0" t="0" r="3175" b="2540"/>
            <wp:docPr id="16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9"/>
                    <pic:cNvPicPr>
                      <a:picLocks noChangeAspect="1"/>
                    </pic:cNvPicPr>
                  </pic:nvPicPr>
                  <pic:blipFill>
                    <a:blip r:embed="rId80"/>
                    <a:stretch>
                      <a:fillRect/>
                    </a:stretch>
                  </pic:blipFill>
                  <pic:spPr>
                    <a:xfrm>
                      <a:off x="0" y="0"/>
                      <a:ext cx="5273675" cy="2397760"/>
                    </a:xfrm>
                    <a:prstGeom prst="rect">
                      <a:avLst/>
                    </a:prstGeom>
                    <a:noFill/>
                    <a:ln>
                      <a:noFill/>
                    </a:ln>
                  </pic:spPr>
                </pic:pic>
              </a:graphicData>
            </a:graphic>
          </wp:inline>
        </w:drawing>
      </w:r>
    </w:p>
    <w:p>
      <w:pPr>
        <w:rPr>
          <w:rFonts w:hint="eastAsia" w:ascii="仿宋" w:hAnsi="仿宋" w:eastAsia="仿宋" w:cs="仿宋"/>
        </w:rPr>
      </w:pPr>
      <w:r>
        <w:rPr>
          <w:rFonts w:hint="eastAsia" w:ascii="仿宋" w:hAnsi="仿宋" w:eastAsia="仿宋" w:cs="仿宋"/>
        </w:rPr>
        <w:drawing>
          <wp:inline distT="0" distB="0" distL="114300" distR="114300">
            <wp:extent cx="5269865" cy="2550160"/>
            <wp:effectExtent l="0" t="0" r="6985" b="2540"/>
            <wp:docPr id="16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21"/>
                    <pic:cNvPicPr>
                      <a:picLocks noChangeAspect="1"/>
                    </pic:cNvPicPr>
                  </pic:nvPicPr>
                  <pic:blipFill>
                    <a:blip r:embed="rId81"/>
                    <a:stretch>
                      <a:fillRect/>
                    </a:stretch>
                  </pic:blipFill>
                  <pic:spPr>
                    <a:xfrm>
                      <a:off x="0" y="0"/>
                      <a:ext cx="5269865" cy="2550160"/>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3）已入库展示物资的入成品库批次时间等信息。</w:t>
      </w:r>
    </w:p>
    <w:p>
      <w:pPr>
        <w:rPr>
          <w:rFonts w:hint="eastAsia" w:ascii="仿宋" w:hAnsi="仿宋" w:eastAsia="仿宋" w:cs="仿宋"/>
        </w:rPr>
      </w:pPr>
      <w:r>
        <w:rPr>
          <w:rFonts w:hint="eastAsia" w:ascii="仿宋" w:hAnsi="仿宋" w:eastAsia="仿宋" w:cs="仿宋"/>
        </w:rPr>
        <w:drawing>
          <wp:inline distT="0" distB="0" distL="114300" distR="114300">
            <wp:extent cx="5266690" cy="2359025"/>
            <wp:effectExtent l="0" t="0" r="10160" b="3175"/>
            <wp:docPr id="16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20"/>
                    <pic:cNvPicPr>
                      <a:picLocks noChangeAspect="1"/>
                    </pic:cNvPicPr>
                  </pic:nvPicPr>
                  <pic:blipFill>
                    <a:blip r:embed="rId82"/>
                    <a:stretch>
                      <a:fillRect/>
                    </a:stretch>
                  </pic:blipFill>
                  <pic:spPr>
                    <a:xfrm>
                      <a:off x="0" y="0"/>
                      <a:ext cx="5266690" cy="2359025"/>
                    </a:xfrm>
                    <a:prstGeom prst="rect">
                      <a:avLst/>
                    </a:prstGeom>
                    <a:noFill/>
                    <a:ln>
                      <a:noFill/>
                    </a:ln>
                  </pic:spPr>
                </pic:pic>
              </a:graphicData>
            </a:graphic>
          </wp:inline>
        </w:drawing>
      </w:r>
    </w:p>
    <w:p>
      <w:pPr>
        <w:pStyle w:val="8"/>
        <w:bidi w:val="0"/>
        <w:outlineLvl w:val="9"/>
        <w:rPr>
          <w:rFonts w:hint="eastAsia" w:ascii="仿宋" w:hAnsi="仿宋" w:eastAsia="仿宋" w:cs="仿宋"/>
        </w:rPr>
      </w:pPr>
      <w:r>
        <w:rPr>
          <w:rFonts w:hint="eastAsia" w:ascii="仿宋" w:hAnsi="仿宋" w:eastAsia="仿宋" w:cs="仿宋"/>
          <w:lang w:val="en-US" w:eastAsia="zh-CN"/>
        </w:rPr>
        <w:t>合同管理-送货通知确认</w:t>
      </w:r>
    </w:p>
    <w:p>
      <w:pPr>
        <w:ind w:firstLine="420"/>
        <w:rPr>
          <w:rFonts w:hint="eastAsia" w:ascii="仿宋" w:hAnsi="仿宋" w:eastAsia="仿宋" w:cs="仿宋"/>
        </w:rPr>
      </w:pPr>
      <w:r>
        <w:rPr>
          <w:rFonts w:hint="eastAsia" w:ascii="仿宋" w:hAnsi="仿宋" w:eastAsia="仿宋" w:cs="仿宋"/>
        </w:rPr>
        <w:t>供应商</w:t>
      </w:r>
      <w:r>
        <w:rPr>
          <w:rFonts w:hint="eastAsia" w:ascii="仿宋" w:hAnsi="仿宋" w:eastAsia="仿宋" w:cs="仿宋"/>
          <w:lang w:val="en-US" w:eastAsia="zh-CN"/>
        </w:rPr>
        <w:t>接收到送货通知单，</w:t>
      </w:r>
      <w:r>
        <w:rPr>
          <w:rFonts w:hint="eastAsia" w:ascii="仿宋" w:hAnsi="仿宋" w:eastAsia="仿宋" w:cs="仿宋"/>
        </w:rPr>
        <w:t>填写发货信息后点击</w:t>
      </w:r>
      <w:r>
        <w:rPr>
          <w:rFonts w:hint="eastAsia" w:ascii="仿宋" w:hAnsi="仿宋" w:eastAsia="仿宋" w:cs="仿宋"/>
          <w:lang w:val="en-US" w:eastAsia="zh-CN"/>
        </w:rPr>
        <w:t>提交</w:t>
      </w:r>
      <w:r>
        <w:rPr>
          <w:rFonts w:hint="eastAsia" w:ascii="仿宋" w:hAnsi="仿宋" w:eastAsia="仿宋" w:cs="仿宋"/>
        </w:rPr>
        <w:t>按钮，提交完成后配送单状态变为</w:t>
      </w:r>
      <w:r>
        <w:rPr>
          <w:rFonts w:hint="eastAsia" w:ascii="仿宋" w:hAnsi="仿宋" w:eastAsia="仿宋" w:cs="仿宋"/>
          <w:lang w:val="en-US" w:eastAsia="zh-CN"/>
        </w:rPr>
        <w:t>配送中</w:t>
      </w:r>
      <w:r>
        <w:rPr>
          <w:rFonts w:hint="eastAsia" w:ascii="仿宋" w:hAnsi="仿宋" w:eastAsia="仿宋" w:cs="仿宋"/>
        </w:rPr>
        <w:t>。</w:t>
      </w:r>
    </w:p>
    <w:p>
      <w:pPr>
        <w:bidi w:val="0"/>
        <w:rPr>
          <w:rFonts w:hint="eastAsia"/>
        </w:rPr>
      </w:pPr>
      <w:r>
        <w:rPr>
          <w:rFonts w:hint="eastAsia"/>
        </w:rPr>
        <w:drawing>
          <wp:inline distT="0" distB="0" distL="114300" distR="114300">
            <wp:extent cx="5266690" cy="2386330"/>
            <wp:effectExtent l="0" t="0" r="10160" b="13970"/>
            <wp:docPr id="16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22"/>
                    <pic:cNvPicPr>
                      <a:picLocks noChangeAspect="1"/>
                    </pic:cNvPicPr>
                  </pic:nvPicPr>
                  <pic:blipFill>
                    <a:blip r:embed="rId83"/>
                    <a:stretch>
                      <a:fillRect/>
                    </a:stretch>
                  </pic:blipFill>
                  <pic:spPr>
                    <a:xfrm>
                      <a:off x="0" y="0"/>
                      <a:ext cx="5266690" cy="2386330"/>
                    </a:xfrm>
                    <a:prstGeom prst="rect">
                      <a:avLst/>
                    </a:prstGeom>
                    <a:noFill/>
                    <a:ln>
                      <a:noFill/>
                    </a:ln>
                  </pic:spPr>
                </pic:pic>
              </a:graphicData>
            </a:graphic>
          </wp:inline>
        </w:drawing>
      </w:r>
    </w:p>
    <w:p>
      <w:pPr>
        <w:pStyle w:val="8"/>
        <w:bidi w:val="0"/>
        <w:outlineLvl w:val="9"/>
        <w:rPr>
          <w:rFonts w:hint="eastAsia" w:ascii="仿宋" w:hAnsi="仿宋" w:eastAsia="仿宋" w:cs="仿宋"/>
        </w:rPr>
      </w:pPr>
      <w:r>
        <w:rPr>
          <w:rFonts w:hint="eastAsia" w:ascii="仿宋" w:hAnsi="仿宋" w:eastAsia="仿宋" w:cs="仿宋"/>
          <w:lang w:val="en-US" w:eastAsia="zh-CN"/>
        </w:rPr>
        <w:t>合同管理-入库单</w:t>
      </w:r>
    </w:p>
    <w:p>
      <w:pPr>
        <w:rPr>
          <w:rFonts w:hint="eastAsia" w:ascii="仿宋" w:hAnsi="仿宋" w:eastAsia="仿宋" w:cs="仿宋"/>
          <w:lang w:val="en-US"/>
        </w:rPr>
      </w:pPr>
      <w:r>
        <w:rPr>
          <w:rFonts w:hint="eastAsia" w:ascii="仿宋" w:hAnsi="仿宋" w:eastAsia="仿宋" w:cs="仿宋"/>
          <w:lang w:val="en-US" w:eastAsia="zh-CN"/>
        </w:rPr>
        <w:t>展示到货后产生的入库单。</w:t>
      </w:r>
    </w:p>
    <w:p>
      <w:pPr>
        <w:rPr>
          <w:rFonts w:hint="eastAsia" w:ascii="仿宋" w:hAnsi="仿宋" w:eastAsia="仿宋" w:cs="仿宋"/>
        </w:rPr>
      </w:pPr>
      <w:r>
        <w:rPr>
          <w:rFonts w:hint="eastAsia" w:ascii="仿宋" w:hAnsi="仿宋" w:eastAsia="仿宋" w:cs="仿宋"/>
        </w:rPr>
        <w:drawing>
          <wp:inline distT="0" distB="0" distL="114300" distR="114300">
            <wp:extent cx="5266690" cy="2200275"/>
            <wp:effectExtent l="0" t="0" r="10160" b="9525"/>
            <wp:docPr id="16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3"/>
                    <pic:cNvPicPr>
                      <a:picLocks noChangeAspect="1"/>
                    </pic:cNvPicPr>
                  </pic:nvPicPr>
                  <pic:blipFill>
                    <a:blip r:embed="rId84"/>
                    <a:stretch>
                      <a:fillRect/>
                    </a:stretch>
                  </pic:blipFill>
                  <pic:spPr>
                    <a:xfrm>
                      <a:off x="0" y="0"/>
                      <a:ext cx="5266690" cy="2200275"/>
                    </a:xfrm>
                    <a:prstGeom prst="rect">
                      <a:avLst/>
                    </a:prstGeom>
                    <a:noFill/>
                    <a:ln>
                      <a:noFill/>
                    </a:ln>
                  </pic:spPr>
                </pic:pic>
              </a:graphicData>
            </a:graphic>
          </wp:inline>
        </w:drawing>
      </w:r>
    </w:p>
    <w:p>
      <w:pPr>
        <w:pStyle w:val="6"/>
        <w:bidi w:val="0"/>
        <w:outlineLvl w:val="2"/>
        <w:rPr>
          <w:rFonts w:hint="eastAsia" w:ascii="仿宋" w:hAnsi="仿宋" w:eastAsia="仿宋" w:cs="仿宋"/>
          <w:lang w:val="en-US" w:eastAsia="zh-CN"/>
        </w:rPr>
      </w:pPr>
      <w:bookmarkStart w:id="88" w:name="_Toc14838"/>
      <w:r>
        <w:rPr>
          <w:rFonts w:hint="eastAsia" w:ascii="仿宋" w:hAnsi="仿宋" w:eastAsia="仿宋" w:cs="仿宋"/>
          <w:lang w:val="en-US" w:eastAsia="zh-CN"/>
        </w:rPr>
        <w:t>合同变更</w:t>
      </w:r>
      <w:bookmarkEnd w:id="88"/>
    </w:p>
    <w:p>
      <w:pPr>
        <w:pStyle w:val="7"/>
        <w:outlineLvl w:val="9"/>
        <w:rPr>
          <w:rFonts w:hint="eastAsia" w:ascii="仿宋" w:hAnsi="仿宋" w:eastAsia="仿宋" w:cs="仿宋"/>
          <w:lang w:val="en-US" w:eastAsia="zh-CN"/>
        </w:rPr>
      </w:pPr>
      <w:r>
        <w:rPr>
          <w:rFonts w:hint="eastAsia" w:ascii="仿宋" w:hAnsi="仿宋" w:eastAsia="仿宋" w:cs="仿宋"/>
        </w:rPr>
        <w:t>业务需要描述：</w:t>
      </w:r>
    </w:p>
    <w:p>
      <w:pPr>
        <w:pStyle w:val="68"/>
        <w:numPr>
          <w:ilvl w:val="0"/>
          <w:numId w:val="0"/>
        </w:numPr>
        <w:ind w:leftChars="0"/>
        <w:rPr>
          <w:rFonts w:hint="eastAsia" w:ascii="仿宋" w:hAnsi="仿宋" w:eastAsia="仿宋" w:cs="仿宋"/>
          <w:kern w:val="2"/>
          <w:sz w:val="24"/>
          <w:szCs w:val="22"/>
          <w:lang w:val="en-US" w:eastAsia="zh-CN" w:bidi="ar-SA"/>
        </w:rPr>
      </w:pPr>
      <w:r>
        <w:rPr>
          <w:rFonts w:hint="eastAsia" w:ascii="仿宋" w:hAnsi="仿宋" w:eastAsia="仿宋" w:cs="仿宋"/>
          <w:kern w:val="2"/>
          <w:sz w:val="24"/>
          <w:szCs w:val="22"/>
          <w:lang w:val="en-US" w:eastAsia="zh-CN" w:bidi="ar-SA"/>
        </w:rPr>
        <w:t>供应商、供应链管理部门履约业务人员、物资需求部门业务人员对电子商城合同、专项合同、订单合同、直签合同提出变更申请。</w:t>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操作说明</w:t>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我的申请</w:t>
      </w:r>
    </w:p>
    <w:p>
      <w:pPr>
        <w:rPr>
          <w:rFonts w:hint="eastAsia" w:ascii="仿宋" w:hAnsi="仿宋" w:eastAsia="仿宋" w:cs="仿宋"/>
          <w:lang w:val="en-US" w:eastAsia="zh-CN"/>
        </w:rPr>
      </w:pPr>
      <w:r>
        <w:rPr>
          <w:rFonts w:hint="eastAsia" w:ascii="仿宋" w:hAnsi="仿宋" w:eastAsia="仿宋" w:cs="仿宋"/>
          <w:lang w:val="en-US" w:eastAsia="zh-CN"/>
        </w:rPr>
        <w:t>供应商填写变更信息后进行提交</w:t>
      </w:r>
    </w:p>
    <w:p>
      <w:pPr>
        <w:rPr>
          <w:rFonts w:hint="eastAsia" w:ascii="仿宋" w:hAnsi="仿宋" w:eastAsia="仿宋" w:cs="仿宋"/>
        </w:rPr>
      </w:pPr>
      <w:r>
        <w:rPr>
          <w:rFonts w:hint="eastAsia" w:ascii="仿宋" w:hAnsi="仿宋" w:eastAsia="仿宋" w:cs="仿宋"/>
        </w:rPr>
        <w:drawing>
          <wp:inline distT="0" distB="0" distL="114300" distR="114300">
            <wp:extent cx="5266690" cy="2202815"/>
            <wp:effectExtent l="0" t="0" r="10160" b="6985"/>
            <wp:docPr id="16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24"/>
                    <pic:cNvPicPr>
                      <a:picLocks noChangeAspect="1"/>
                    </pic:cNvPicPr>
                  </pic:nvPicPr>
                  <pic:blipFill>
                    <a:blip r:embed="rId85"/>
                    <a:stretch>
                      <a:fillRect/>
                    </a:stretch>
                  </pic:blipFill>
                  <pic:spPr>
                    <a:xfrm>
                      <a:off x="0" y="0"/>
                      <a:ext cx="5266690" cy="220281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甲方申请</w:t>
      </w:r>
    </w:p>
    <w:p>
      <w:pPr>
        <w:rPr>
          <w:rFonts w:hint="eastAsia" w:ascii="仿宋" w:hAnsi="仿宋" w:eastAsia="仿宋" w:cs="仿宋"/>
          <w:lang w:val="en-US" w:eastAsia="zh-CN"/>
        </w:rPr>
      </w:pPr>
      <w:r>
        <w:rPr>
          <w:rFonts w:hint="eastAsia" w:ascii="仿宋" w:hAnsi="仿宋" w:eastAsia="仿宋" w:cs="仿宋"/>
          <w:lang w:val="en-US" w:eastAsia="zh-CN"/>
        </w:rPr>
        <w:t>接收到变更单后，可根据协商结果进行同意和回退操作。</w:t>
      </w:r>
    </w:p>
    <w:p>
      <w:pPr>
        <w:rPr>
          <w:rFonts w:hint="eastAsia" w:ascii="仿宋" w:hAnsi="仿宋" w:eastAsia="仿宋" w:cs="仿宋"/>
        </w:rPr>
      </w:pPr>
      <w:r>
        <w:rPr>
          <w:rFonts w:hint="eastAsia" w:ascii="仿宋" w:hAnsi="仿宋" w:eastAsia="仿宋" w:cs="仿宋"/>
        </w:rPr>
        <w:drawing>
          <wp:inline distT="0" distB="0" distL="114300" distR="114300">
            <wp:extent cx="5276215" cy="2303780"/>
            <wp:effectExtent l="0" t="0" r="635" b="1270"/>
            <wp:docPr id="16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25"/>
                    <pic:cNvPicPr>
                      <a:picLocks noChangeAspect="1"/>
                    </pic:cNvPicPr>
                  </pic:nvPicPr>
                  <pic:blipFill>
                    <a:blip r:embed="rId86"/>
                    <a:stretch>
                      <a:fillRect/>
                    </a:stretch>
                  </pic:blipFill>
                  <pic:spPr>
                    <a:xfrm>
                      <a:off x="0" y="0"/>
                      <a:ext cx="5276215" cy="230378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申请中</w:t>
      </w:r>
    </w:p>
    <w:p>
      <w:pPr>
        <w:rPr>
          <w:rFonts w:hint="eastAsia" w:ascii="仿宋" w:hAnsi="仿宋" w:eastAsia="仿宋" w:cs="仿宋"/>
          <w:lang w:val="en-US" w:eastAsia="zh-CN"/>
        </w:rPr>
      </w:pPr>
      <w:r>
        <w:rPr>
          <w:rFonts w:hint="eastAsia" w:ascii="仿宋" w:hAnsi="仿宋" w:eastAsia="仿宋" w:cs="仿宋"/>
          <w:lang w:val="en-US" w:eastAsia="zh-CN"/>
        </w:rPr>
        <w:t>提交后的变更在申请中进行展示。</w:t>
      </w:r>
    </w:p>
    <w:p>
      <w:pPr>
        <w:rPr>
          <w:rFonts w:hint="eastAsia" w:ascii="仿宋" w:hAnsi="仿宋" w:eastAsia="仿宋" w:cs="仿宋"/>
        </w:rPr>
      </w:pPr>
      <w:r>
        <w:rPr>
          <w:rFonts w:hint="eastAsia" w:ascii="仿宋" w:hAnsi="仿宋" w:eastAsia="仿宋" w:cs="仿宋"/>
        </w:rPr>
        <w:drawing>
          <wp:inline distT="0" distB="0" distL="114300" distR="114300">
            <wp:extent cx="5266690" cy="2268855"/>
            <wp:effectExtent l="0" t="0" r="10160" b="17145"/>
            <wp:docPr id="17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26"/>
                    <pic:cNvPicPr>
                      <a:picLocks noChangeAspect="1"/>
                    </pic:cNvPicPr>
                  </pic:nvPicPr>
                  <pic:blipFill>
                    <a:blip r:embed="rId87"/>
                    <a:stretch>
                      <a:fillRect/>
                    </a:stretch>
                  </pic:blipFill>
                  <pic:spPr>
                    <a:xfrm>
                      <a:off x="0" y="0"/>
                      <a:ext cx="5266690" cy="226885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申请完成</w:t>
      </w:r>
    </w:p>
    <w:p>
      <w:pPr>
        <w:rPr>
          <w:rFonts w:hint="eastAsia" w:ascii="仿宋" w:hAnsi="仿宋" w:eastAsia="仿宋" w:cs="仿宋"/>
          <w:lang w:val="en-US" w:eastAsia="zh-CN"/>
        </w:rPr>
      </w:pPr>
      <w:r>
        <w:rPr>
          <w:rFonts w:hint="eastAsia" w:ascii="仿宋" w:hAnsi="仿宋" w:eastAsia="仿宋" w:cs="仿宋"/>
          <w:lang w:val="en-US" w:eastAsia="zh-CN"/>
        </w:rPr>
        <w:t>由起草人审批完后的单据会流转到审批完成中。</w:t>
      </w:r>
    </w:p>
    <w:p>
      <w:pPr>
        <w:rPr>
          <w:rFonts w:hint="eastAsia" w:ascii="仿宋" w:hAnsi="仿宋" w:eastAsia="仿宋" w:cs="仿宋"/>
        </w:rPr>
      </w:pPr>
      <w:r>
        <w:rPr>
          <w:rFonts w:hint="eastAsia" w:ascii="仿宋" w:hAnsi="仿宋" w:eastAsia="仿宋" w:cs="仿宋"/>
        </w:rPr>
        <w:drawing>
          <wp:inline distT="0" distB="0" distL="114300" distR="114300">
            <wp:extent cx="5266690" cy="2375535"/>
            <wp:effectExtent l="0" t="0" r="10160" b="5715"/>
            <wp:docPr id="17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27"/>
                    <pic:cNvPicPr>
                      <a:picLocks noChangeAspect="1"/>
                    </pic:cNvPicPr>
                  </pic:nvPicPr>
                  <pic:blipFill>
                    <a:blip r:embed="rId88"/>
                    <a:stretch>
                      <a:fillRect/>
                    </a:stretch>
                  </pic:blipFill>
                  <pic:spPr>
                    <a:xfrm>
                      <a:off x="0" y="0"/>
                      <a:ext cx="5266690" cy="237553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协议确认</w:t>
      </w:r>
    </w:p>
    <w:p>
      <w:pPr>
        <w:rPr>
          <w:rFonts w:hint="eastAsia" w:ascii="仿宋" w:hAnsi="仿宋" w:eastAsia="仿宋" w:cs="仿宋"/>
          <w:lang w:val="en-US" w:eastAsia="zh-CN"/>
        </w:rPr>
      </w:pPr>
      <w:r>
        <w:rPr>
          <w:rFonts w:hint="eastAsia" w:ascii="仿宋" w:hAnsi="仿宋" w:eastAsia="仿宋" w:cs="仿宋"/>
          <w:lang w:val="en-US" w:eastAsia="zh-CN"/>
        </w:rPr>
        <w:t>收到的变更协议同意后可进行重新签章，不同意可进行回退。</w:t>
      </w:r>
    </w:p>
    <w:p>
      <w:pPr>
        <w:rPr>
          <w:rFonts w:hint="eastAsia" w:ascii="仿宋" w:hAnsi="仿宋" w:eastAsia="仿宋" w:cs="仿宋"/>
        </w:rPr>
      </w:pPr>
      <w:r>
        <w:rPr>
          <w:rFonts w:hint="eastAsia" w:ascii="仿宋" w:hAnsi="仿宋" w:eastAsia="仿宋" w:cs="仿宋"/>
        </w:rPr>
        <w:drawing>
          <wp:inline distT="0" distB="0" distL="114300" distR="114300">
            <wp:extent cx="5266690" cy="2287905"/>
            <wp:effectExtent l="0" t="0" r="10160" b="17145"/>
            <wp:docPr id="17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28"/>
                    <pic:cNvPicPr>
                      <a:picLocks noChangeAspect="1"/>
                    </pic:cNvPicPr>
                  </pic:nvPicPr>
                  <pic:blipFill>
                    <a:blip r:embed="rId89"/>
                    <a:stretch>
                      <a:fillRect/>
                    </a:stretch>
                  </pic:blipFill>
                  <pic:spPr>
                    <a:xfrm>
                      <a:off x="0" y="0"/>
                      <a:ext cx="5266690" cy="228790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待签章</w:t>
      </w:r>
    </w:p>
    <w:p>
      <w:pPr>
        <w:rPr>
          <w:rFonts w:hint="eastAsia" w:ascii="仿宋" w:hAnsi="仿宋" w:eastAsia="仿宋" w:cs="仿宋"/>
          <w:lang w:val="en-US" w:eastAsia="zh-CN"/>
        </w:rPr>
      </w:pPr>
      <w:r>
        <w:rPr>
          <w:rFonts w:hint="eastAsia" w:ascii="仿宋" w:hAnsi="仿宋" w:eastAsia="仿宋" w:cs="仿宋"/>
          <w:lang w:val="en-US" w:eastAsia="zh-CN"/>
        </w:rPr>
        <w:t>对变更协议进行电子签章，异议可撤回到协议确认中。</w:t>
      </w:r>
    </w:p>
    <w:p>
      <w:pPr>
        <w:rPr>
          <w:rFonts w:hint="eastAsia" w:ascii="仿宋" w:hAnsi="仿宋" w:eastAsia="仿宋" w:cs="仿宋"/>
        </w:rPr>
      </w:pPr>
      <w:r>
        <w:rPr>
          <w:rFonts w:hint="eastAsia" w:ascii="仿宋" w:hAnsi="仿宋" w:eastAsia="仿宋" w:cs="仿宋"/>
        </w:rPr>
        <w:drawing>
          <wp:inline distT="0" distB="0" distL="114300" distR="114300">
            <wp:extent cx="5266690" cy="2188845"/>
            <wp:effectExtent l="0" t="0" r="10160" b="1905"/>
            <wp:docPr id="17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29"/>
                    <pic:cNvPicPr>
                      <a:picLocks noChangeAspect="1"/>
                    </pic:cNvPicPr>
                  </pic:nvPicPr>
                  <pic:blipFill>
                    <a:blip r:embed="rId90"/>
                    <a:stretch>
                      <a:fillRect/>
                    </a:stretch>
                  </pic:blipFill>
                  <pic:spPr>
                    <a:xfrm>
                      <a:off x="0" y="0"/>
                      <a:ext cx="5266690" cy="218884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签章中</w:t>
      </w:r>
    </w:p>
    <w:p>
      <w:pPr>
        <w:rPr>
          <w:rFonts w:hint="eastAsia" w:ascii="仿宋" w:hAnsi="仿宋" w:eastAsia="仿宋" w:cs="仿宋"/>
          <w:lang w:val="en-US" w:eastAsia="zh-CN"/>
        </w:rPr>
      </w:pPr>
      <w:r>
        <w:rPr>
          <w:rFonts w:hint="eastAsia" w:ascii="仿宋" w:hAnsi="仿宋" w:eastAsia="仿宋" w:cs="仿宋"/>
          <w:lang w:val="en-US" w:eastAsia="zh-CN"/>
        </w:rPr>
        <w:t>供应商签章完成后流转到签章中，待电网管理平台（供应链域）进行签章。</w:t>
      </w:r>
    </w:p>
    <w:p>
      <w:pPr>
        <w:rPr>
          <w:rFonts w:hint="eastAsia" w:ascii="仿宋" w:hAnsi="仿宋" w:eastAsia="仿宋" w:cs="仿宋"/>
        </w:rPr>
      </w:pPr>
      <w:r>
        <w:rPr>
          <w:rFonts w:hint="eastAsia" w:ascii="仿宋" w:hAnsi="仿宋" w:eastAsia="仿宋" w:cs="仿宋"/>
        </w:rPr>
        <w:drawing>
          <wp:inline distT="0" distB="0" distL="114300" distR="114300">
            <wp:extent cx="5266690" cy="2326005"/>
            <wp:effectExtent l="0" t="0" r="10160" b="17145"/>
            <wp:docPr id="17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30"/>
                    <pic:cNvPicPr>
                      <a:picLocks noChangeAspect="1"/>
                    </pic:cNvPicPr>
                  </pic:nvPicPr>
                  <pic:blipFill>
                    <a:blip r:embed="rId91"/>
                    <a:stretch>
                      <a:fillRect/>
                    </a:stretch>
                  </pic:blipFill>
                  <pic:spPr>
                    <a:xfrm>
                      <a:off x="0" y="0"/>
                      <a:ext cx="5266690" cy="232600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变更完成</w:t>
      </w:r>
    </w:p>
    <w:p>
      <w:pPr>
        <w:rPr>
          <w:rFonts w:hint="eastAsia" w:ascii="仿宋" w:hAnsi="仿宋" w:eastAsia="仿宋" w:cs="仿宋"/>
          <w:lang w:val="en-US" w:eastAsia="zh-CN"/>
        </w:rPr>
      </w:pPr>
      <w:r>
        <w:rPr>
          <w:rFonts w:hint="eastAsia" w:ascii="仿宋" w:hAnsi="仿宋" w:eastAsia="仿宋" w:cs="仿宋"/>
          <w:lang w:val="en-US" w:eastAsia="zh-CN"/>
        </w:rPr>
        <w:t>双方盖章完成后，数据在变更完成中展示。</w:t>
      </w:r>
    </w:p>
    <w:p>
      <w:pPr>
        <w:rPr>
          <w:rFonts w:hint="eastAsia" w:ascii="仿宋" w:hAnsi="仿宋" w:eastAsia="仿宋" w:cs="仿宋"/>
        </w:rPr>
      </w:pPr>
      <w:r>
        <w:rPr>
          <w:rFonts w:hint="eastAsia" w:ascii="仿宋" w:hAnsi="仿宋" w:eastAsia="仿宋" w:cs="仿宋"/>
        </w:rPr>
        <w:drawing>
          <wp:inline distT="0" distB="0" distL="114300" distR="114300">
            <wp:extent cx="5266690" cy="2194560"/>
            <wp:effectExtent l="0" t="0" r="10160" b="15240"/>
            <wp:docPr id="18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32"/>
                    <pic:cNvPicPr>
                      <a:picLocks noChangeAspect="1"/>
                    </pic:cNvPicPr>
                  </pic:nvPicPr>
                  <pic:blipFill>
                    <a:blip r:embed="rId92"/>
                    <a:stretch>
                      <a:fillRect/>
                    </a:stretch>
                  </pic:blipFill>
                  <pic:spPr>
                    <a:xfrm>
                      <a:off x="0" y="0"/>
                      <a:ext cx="5266690" cy="2194560"/>
                    </a:xfrm>
                    <a:prstGeom prst="rect">
                      <a:avLst/>
                    </a:prstGeom>
                    <a:noFill/>
                    <a:ln>
                      <a:noFill/>
                    </a:ln>
                  </pic:spPr>
                </pic:pic>
              </a:graphicData>
            </a:graphic>
          </wp:inline>
        </w:drawing>
      </w:r>
    </w:p>
    <w:p>
      <w:pPr>
        <w:pStyle w:val="6"/>
        <w:bidi w:val="0"/>
        <w:outlineLvl w:val="2"/>
        <w:rPr>
          <w:rFonts w:hint="eastAsia" w:ascii="仿宋" w:hAnsi="仿宋" w:eastAsia="仿宋" w:cs="仿宋"/>
          <w:lang w:val="en-US" w:eastAsia="zh-CN"/>
        </w:rPr>
      </w:pPr>
      <w:bookmarkStart w:id="89" w:name="_Toc15065"/>
      <w:r>
        <w:rPr>
          <w:rFonts w:hint="eastAsia" w:ascii="仿宋" w:hAnsi="仿宋" w:eastAsia="仿宋" w:cs="仿宋"/>
          <w:lang w:val="en-US" w:eastAsia="zh-CN"/>
        </w:rPr>
        <w:t>合同解除</w:t>
      </w:r>
      <w:bookmarkEnd w:id="89"/>
    </w:p>
    <w:p>
      <w:pPr>
        <w:pStyle w:val="7"/>
        <w:bidi w:val="0"/>
        <w:outlineLvl w:val="9"/>
        <w:rPr>
          <w:rFonts w:hint="eastAsia" w:ascii="仿宋" w:hAnsi="仿宋" w:eastAsia="仿宋" w:cs="仿宋"/>
          <w:lang w:val="en-US" w:eastAsia="zh-CN"/>
        </w:rPr>
      </w:pPr>
      <w:r>
        <w:rPr>
          <w:rFonts w:hint="eastAsia" w:ascii="仿宋" w:hAnsi="仿宋" w:eastAsia="仿宋" w:cs="仿宋"/>
        </w:rPr>
        <w:t>业务需要描述：</w:t>
      </w:r>
    </w:p>
    <w:p>
      <w:pPr>
        <w:rPr>
          <w:rFonts w:hint="eastAsia" w:ascii="仿宋" w:hAnsi="仿宋" w:eastAsia="仿宋" w:cs="仿宋"/>
          <w:lang w:val="en-US" w:eastAsia="zh-CN"/>
        </w:rPr>
      </w:pPr>
      <w:r>
        <w:rPr>
          <w:rFonts w:hint="eastAsia" w:ascii="仿宋" w:hAnsi="仿宋" w:eastAsia="仿宋" w:cs="仿宋"/>
          <w:sz w:val="24"/>
          <w:szCs w:val="24"/>
          <w:lang w:val="en-US" w:eastAsia="zh-CN"/>
        </w:rPr>
        <w:t>甲方</w:t>
      </w:r>
      <w:r>
        <w:rPr>
          <w:rFonts w:hint="eastAsia" w:ascii="仿宋" w:hAnsi="仿宋" w:eastAsia="仿宋" w:cs="仿宋"/>
          <w:sz w:val="24"/>
          <w:szCs w:val="24"/>
        </w:rPr>
        <w:t>合同管理员</w:t>
      </w:r>
      <w:r>
        <w:rPr>
          <w:rFonts w:hint="eastAsia" w:ascii="仿宋" w:hAnsi="仿宋" w:eastAsia="仿宋" w:cs="仿宋"/>
          <w:sz w:val="24"/>
          <w:szCs w:val="24"/>
          <w:lang w:val="en-US" w:eastAsia="zh-CN"/>
        </w:rPr>
        <w:t>与供应商</w:t>
      </w:r>
      <w:r>
        <w:rPr>
          <w:rFonts w:hint="eastAsia" w:ascii="仿宋" w:hAnsi="仿宋" w:eastAsia="仿宋" w:cs="仿宋"/>
          <w:sz w:val="24"/>
          <w:szCs w:val="24"/>
        </w:rPr>
        <w:t>在进行合同签约完成后，可对已签约完成的合同进行</w:t>
      </w:r>
      <w:r>
        <w:rPr>
          <w:rFonts w:hint="eastAsia" w:ascii="仿宋" w:hAnsi="仿宋" w:eastAsia="仿宋" w:cs="仿宋"/>
          <w:sz w:val="24"/>
          <w:szCs w:val="24"/>
          <w:lang w:eastAsia="zh-CN"/>
        </w:rPr>
        <w:t>解除。</w:t>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操作说明</w:t>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我的申请</w:t>
      </w:r>
    </w:p>
    <w:p>
      <w:pPr>
        <w:numPr>
          <w:ilvl w:val="0"/>
          <w:numId w:val="0"/>
        </w:numPr>
        <w:spacing w:line="360" w:lineRule="auto"/>
        <w:rPr>
          <w:rFonts w:hint="eastAsia" w:ascii="仿宋" w:hAnsi="仿宋" w:eastAsia="仿宋" w:cs="仿宋"/>
          <w:lang w:val="en-US" w:eastAsia="zh-CN"/>
        </w:rPr>
      </w:pPr>
      <w:r>
        <w:rPr>
          <w:rFonts w:hint="eastAsia" w:ascii="仿宋" w:hAnsi="仿宋" w:eastAsia="仿宋" w:cs="仿宋"/>
          <w:b w:val="0"/>
          <w:bCs w:val="0"/>
          <w:sz w:val="24"/>
          <w:szCs w:val="24"/>
          <w:lang w:val="en-US" w:eastAsia="zh-CN"/>
        </w:rPr>
        <w:t>在合同解除申请页面，新增一个合同解除申请单，点击新增按钮，保存后可进行提交</w:t>
      </w:r>
    </w:p>
    <w:p>
      <w:pPr>
        <w:bidi w:val="0"/>
        <w:rPr>
          <w:rFonts w:hint="eastAsia"/>
        </w:rPr>
      </w:pPr>
      <w:r>
        <w:rPr>
          <w:rFonts w:hint="eastAsia"/>
        </w:rPr>
        <w:drawing>
          <wp:inline distT="0" distB="0" distL="114300" distR="114300">
            <wp:extent cx="5266690" cy="2317750"/>
            <wp:effectExtent l="0" t="0" r="10160" b="6350"/>
            <wp:docPr id="18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33"/>
                    <pic:cNvPicPr>
                      <a:picLocks noChangeAspect="1"/>
                    </pic:cNvPicPr>
                  </pic:nvPicPr>
                  <pic:blipFill>
                    <a:blip r:embed="rId93"/>
                    <a:stretch>
                      <a:fillRect/>
                    </a:stretch>
                  </pic:blipFill>
                  <pic:spPr>
                    <a:xfrm>
                      <a:off x="0" y="0"/>
                      <a:ext cx="5266690" cy="231775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买方申请</w:t>
      </w:r>
    </w:p>
    <w:p>
      <w:pPr>
        <w:rPr>
          <w:rFonts w:hint="eastAsia" w:ascii="仿宋" w:hAnsi="仿宋" w:eastAsia="仿宋" w:cs="仿宋"/>
          <w:lang w:val="en-US" w:eastAsia="zh-CN"/>
        </w:rPr>
      </w:pPr>
      <w:r>
        <w:rPr>
          <w:rFonts w:hint="eastAsia" w:ascii="仿宋" w:hAnsi="仿宋" w:eastAsia="仿宋" w:cs="仿宋"/>
          <w:lang w:val="en-US" w:eastAsia="zh-CN"/>
        </w:rPr>
        <w:t>接收到合同解除，协商后可进行同意和回退操作。</w:t>
      </w:r>
    </w:p>
    <w:p>
      <w:pPr>
        <w:rPr>
          <w:rFonts w:hint="eastAsia" w:ascii="仿宋" w:hAnsi="仿宋" w:eastAsia="仿宋" w:cs="仿宋"/>
        </w:rPr>
      </w:pPr>
      <w:r>
        <w:rPr>
          <w:rFonts w:hint="eastAsia" w:ascii="仿宋" w:hAnsi="仿宋" w:eastAsia="仿宋" w:cs="仿宋"/>
        </w:rPr>
        <w:drawing>
          <wp:inline distT="0" distB="0" distL="114300" distR="114300">
            <wp:extent cx="5266690" cy="2263140"/>
            <wp:effectExtent l="0" t="0" r="10160" b="3810"/>
            <wp:docPr id="18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4"/>
                    <pic:cNvPicPr>
                      <a:picLocks noChangeAspect="1"/>
                    </pic:cNvPicPr>
                  </pic:nvPicPr>
                  <pic:blipFill>
                    <a:blip r:embed="rId94"/>
                    <a:stretch>
                      <a:fillRect/>
                    </a:stretch>
                  </pic:blipFill>
                  <pic:spPr>
                    <a:xfrm>
                      <a:off x="0" y="0"/>
                      <a:ext cx="5266690" cy="226314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申请中</w:t>
      </w:r>
    </w:p>
    <w:p>
      <w:pPr>
        <w:rPr>
          <w:rFonts w:hint="eastAsia" w:ascii="仿宋" w:hAnsi="仿宋" w:eastAsia="仿宋" w:cs="仿宋"/>
          <w:lang w:val="en-US" w:eastAsia="zh-CN"/>
        </w:rPr>
      </w:pPr>
      <w:r>
        <w:rPr>
          <w:rFonts w:hint="eastAsia" w:ascii="仿宋" w:hAnsi="仿宋" w:eastAsia="仿宋" w:cs="仿宋"/>
          <w:lang w:val="en-US" w:eastAsia="zh-CN"/>
        </w:rPr>
        <w:t>提交后的解除申请在申请中进行展示。</w:t>
      </w:r>
    </w:p>
    <w:p>
      <w:pPr>
        <w:rPr>
          <w:rFonts w:hint="eastAsia" w:ascii="仿宋" w:hAnsi="仿宋" w:eastAsia="仿宋" w:cs="仿宋"/>
        </w:rPr>
      </w:pPr>
      <w:r>
        <w:rPr>
          <w:rFonts w:hint="eastAsia" w:ascii="仿宋" w:hAnsi="仿宋" w:eastAsia="仿宋" w:cs="仿宋"/>
        </w:rPr>
        <w:drawing>
          <wp:inline distT="0" distB="0" distL="114300" distR="114300">
            <wp:extent cx="5266690" cy="2268855"/>
            <wp:effectExtent l="0" t="0" r="10160" b="17145"/>
            <wp:docPr id="18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5"/>
                    <pic:cNvPicPr>
                      <a:picLocks noChangeAspect="1"/>
                    </pic:cNvPicPr>
                  </pic:nvPicPr>
                  <pic:blipFill>
                    <a:blip r:embed="rId95"/>
                    <a:stretch>
                      <a:fillRect/>
                    </a:stretch>
                  </pic:blipFill>
                  <pic:spPr>
                    <a:xfrm>
                      <a:off x="0" y="0"/>
                      <a:ext cx="5266690" cy="226885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申请完成</w:t>
      </w:r>
    </w:p>
    <w:p>
      <w:pPr>
        <w:rPr>
          <w:rFonts w:hint="eastAsia" w:ascii="仿宋" w:hAnsi="仿宋" w:eastAsia="仿宋" w:cs="仿宋"/>
          <w:lang w:val="en-US" w:eastAsia="zh-CN"/>
        </w:rPr>
      </w:pPr>
      <w:r>
        <w:rPr>
          <w:rFonts w:hint="eastAsia" w:ascii="仿宋" w:hAnsi="仿宋" w:eastAsia="仿宋" w:cs="仿宋"/>
          <w:lang w:val="en-US" w:eastAsia="zh-CN"/>
        </w:rPr>
        <w:t>由买方同意解除后的合同在申请完成中展示。</w:t>
      </w:r>
    </w:p>
    <w:p>
      <w:pPr>
        <w:rPr>
          <w:rFonts w:hint="eastAsia" w:ascii="仿宋" w:hAnsi="仿宋" w:eastAsia="仿宋" w:cs="仿宋"/>
        </w:rPr>
      </w:pPr>
      <w:r>
        <w:rPr>
          <w:rFonts w:hint="eastAsia" w:ascii="仿宋" w:hAnsi="仿宋" w:eastAsia="仿宋" w:cs="仿宋"/>
        </w:rPr>
        <w:drawing>
          <wp:inline distT="0" distB="0" distL="114300" distR="114300">
            <wp:extent cx="5266690" cy="2161540"/>
            <wp:effectExtent l="0" t="0" r="10160" b="10160"/>
            <wp:docPr id="184"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36"/>
                    <pic:cNvPicPr>
                      <a:picLocks noChangeAspect="1"/>
                    </pic:cNvPicPr>
                  </pic:nvPicPr>
                  <pic:blipFill>
                    <a:blip r:embed="rId96"/>
                    <a:stretch>
                      <a:fillRect/>
                    </a:stretch>
                  </pic:blipFill>
                  <pic:spPr>
                    <a:xfrm>
                      <a:off x="0" y="0"/>
                      <a:ext cx="5266690" cy="216154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协议确认</w:t>
      </w:r>
    </w:p>
    <w:p>
      <w:pPr>
        <w:rPr>
          <w:rFonts w:hint="eastAsia" w:ascii="仿宋" w:hAnsi="仿宋" w:eastAsia="仿宋" w:cs="仿宋"/>
          <w:lang w:val="en-US" w:eastAsia="zh-CN"/>
        </w:rPr>
      </w:pPr>
      <w:r>
        <w:rPr>
          <w:rFonts w:hint="eastAsia" w:ascii="仿宋" w:hAnsi="仿宋" w:eastAsia="仿宋" w:cs="仿宋"/>
          <w:lang w:val="en-US" w:eastAsia="zh-CN"/>
        </w:rPr>
        <w:t>接收到的解除协议同意后可进行签章，不同意可进行回退。</w:t>
      </w:r>
    </w:p>
    <w:p>
      <w:pPr>
        <w:rPr>
          <w:rFonts w:hint="eastAsia" w:ascii="仿宋" w:hAnsi="仿宋" w:eastAsia="仿宋" w:cs="仿宋"/>
        </w:rPr>
      </w:pPr>
      <w:r>
        <w:rPr>
          <w:rFonts w:hint="eastAsia" w:ascii="仿宋" w:hAnsi="仿宋" w:eastAsia="仿宋" w:cs="仿宋"/>
        </w:rPr>
        <w:drawing>
          <wp:inline distT="0" distB="0" distL="114300" distR="114300">
            <wp:extent cx="5266690" cy="2213610"/>
            <wp:effectExtent l="0" t="0" r="10160" b="15240"/>
            <wp:docPr id="18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37"/>
                    <pic:cNvPicPr>
                      <a:picLocks noChangeAspect="1"/>
                    </pic:cNvPicPr>
                  </pic:nvPicPr>
                  <pic:blipFill>
                    <a:blip r:embed="rId97"/>
                    <a:stretch>
                      <a:fillRect/>
                    </a:stretch>
                  </pic:blipFill>
                  <pic:spPr>
                    <a:xfrm>
                      <a:off x="0" y="0"/>
                      <a:ext cx="5266690" cy="221361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待签章</w:t>
      </w:r>
    </w:p>
    <w:p>
      <w:pPr>
        <w:rPr>
          <w:rFonts w:hint="eastAsia" w:ascii="仿宋" w:hAnsi="仿宋" w:eastAsia="仿宋" w:cs="仿宋"/>
          <w:lang w:val="en-US" w:eastAsia="zh-CN"/>
        </w:rPr>
      </w:pPr>
      <w:r>
        <w:rPr>
          <w:rFonts w:hint="eastAsia" w:ascii="仿宋" w:hAnsi="仿宋" w:eastAsia="仿宋" w:cs="仿宋"/>
          <w:lang w:val="en-US" w:eastAsia="zh-CN"/>
        </w:rPr>
        <w:t>供应商在待签章中可对解除协议进行确认后签章，有异议可将数据撤回到协议确认中。</w:t>
      </w:r>
    </w:p>
    <w:p>
      <w:pPr>
        <w:bidi w:val="0"/>
        <w:rPr>
          <w:rFonts w:hint="eastAsia"/>
        </w:rPr>
      </w:pPr>
      <w:r>
        <w:rPr>
          <w:rFonts w:hint="eastAsia"/>
        </w:rPr>
        <w:drawing>
          <wp:inline distT="0" distB="0" distL="114300" distR="114300">
            <wp:extent cx="5267325" cy="2279015"/>
            <wp:effectExtent l="0" t="0" r="9525" b="6985"/>
            <wp:docPr id="19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54"/>
                    <pic:cNvPicPr>
                      <a:picLocks noChangeAspect="1"/>
                    </pic:cNvPicPr>
                  </pic:nvPicPr>
                  <pic:blipFill>
                    <a:blip r:embed="rId98"/>
                    <a:stretch>
                      <a:fillRect/>
                    </a:stretch>
                  </pic:blipFill>
                  <pic:spPr>
                    <a:xfrm>
                      <a:off x="0" y="0"/>
                      <a:ext cx="5267325" cy="227901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签章中</w:t>
      </w:r>
    </w:p>
    <w:p>
      <w:pPr>
        <w:rPr>
          <w:rFonts w:hint="eastAsia" w:ascii="仿宋" w:hAnsi="仿宋" w:eastAsia="仿宋" w:cs="仿宋"/>
          <w:lang w:val="en-US" w:eastAsia="zh-CN"/>
        </w:rPr>
      </w:pPr>
      <w:r>
        <w:rPr>
          <w:rFonts w:hint="eastAsia" w:ascii="仿宋" w:hAnsi="仿宋" w:eastAsia="仿宋" w:cs="仿宋"/>
          <w:lang w:val="en-US" w:eastAsia="zh-CN"/>
        </w:rPr>
        <w:t>供应商签章完成后，数据流转到待签章中，由甲方进行签章。</w:t>
      </w:r>
    </w:p>
    <w:p>
      <w:pPr>
        <w:rPr>
          <w:rFonts w:hint="eastAsia" w:ascii="仿宋" w:hAnsi="仿宋" w:eastAsia="仿宋" w:cs="仿宋"/>
        </w:rPr>
      </w:pPr>
      <w:r>
        <w:rPr>
          <w:rFonts w:hint="eastAsia" w:ascii="仿宋" w:hAnsi="仿宋" w:eastAsia="仿宋" w:cs="仿宋"/>
        </w:rPr>
        <w:drawing>
          <wp:inline distT="0" distB="0" distL="114300" distR="114300">
            <wp:extent cx="5266690" cy="2287905"/>
            <wp:effectExtent l="0" t="0" r="10160" b="17145"/>
            <wp:docPr id="19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5"/>
                    <pic:cNvPicPr>
                      <a:picLocks noChangeAspect="1"/>
                    </pic:cNvPicPr>
                  </pic:nvPicPr>
                  <pic:blipFill>
                    <a:blip r:embed="rId99"/>
                    <a:stretch>
                      <a:fillRect/>
                    </a:stretch>
                  </pic:blipFill>
                  <pic:spPr>
                    <a:xfrm>
                      <a:off x="0" y="0"/>
                      <a:ext cx="5266690" cy="228790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解除完成</w:t>
      </w:r>
    </w:p>
    <w:p>
      <w:pPr>
        <w:rPr>
          <w:rFonts w:hint="eastAsia" w:ascii="仿宋" w:hAnsi="仿宋" w:eastAsia="仿宋" w:cs="仿宋"/>
          <w:lang w:val="en-US" w:eastAsia="zh-CN"/>
        </w:rPr>
      </w:pPr>
      <w:r>
        <w:rPr>
          <w:rFonts w:hint="eastAsia" w:ascii="仿宋" w:hAnsi="仿宋" w:eastAsia="仿宋" w:cs="仿宋"/>
          <w:lang w:val="en-US" w:eastAsia="zh-CN"/>
        </w:rPr>
        <w:t>双方签完解除协议后，可在解除完成中进行查看。</w:t>
      </w:r>
    </w:p>
    <w:p>
      <w:pPr>
        <w:rPr>
          <w:rFonts w:hint="eastAsia" w:ascii="仿宋" w:hAnsi="仿宋" w:eastAsia="仿宋" w:cs="仿宋"/>
          <w:lang w:val="en-US" w:eastAsia="zh-CN"/>
        </w:rPr>
      </w:pPr>
      <w:r>
        <w:rPr>
          <w:rFonts w:hint="eastAsia" w:ascii="仿宋" w:hAnsi="仿宋" w:eastAsia="仿宋" w:cs="仿宋"/>
        </w:rPr>
        <w:drawing>
          <wp:inline distT="0" distB="0" distL="114300" distR="114300">
            <wp:extent cx="5269230" cy="2350770"/>
            <wp:effectExtent l="0" t="0" r="7620" b="11430"/>
            <wp:docPr id="200"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56"/>
                    <pic:cNvPicPr>
                      <a:picLocks noChangeAspect="1"/>
                    </pic:cNvPicPr>
                  </pic:nvPicPr>
                  <pic:blipFill>
                    <a:blip r:embed="rId100"/>
                    <a:stretch>
                      <a:fillRect/>
                    </a:stretch>
                  </pic:blipFill>
                  <pic:spPr>
                    <a:xfrm>
                      <a:off x="0" y="0"/>
                      <a:ext cx="5269230" cy="2350770"/>
                    </a:xfrm>
                    <a:prstGeom prst="rect">
                      <a:avLst/>
                    </a:prstGeom>
                    <a:noFill/>
                    <a:ln>
                      <a:noFill/>
                    </a:ln>
                  </pic:spPr>
                </pic:pic>
              </a:graphicData>
            </a:graphic>
          </wp:inline>
        </w:drawing>
      </w:r>
    </w:p>
    <w:p>
      <w:pPr>
        <w:pStyle w:val="6"/>
        <w:bidi w:val="0"/>
        <w:outlineLvl w:val="2"/>
        <w:rPr>
          <w:rFonts w:hint="eastAsia" w:ascii="仿宋" w:hAnsi="仿宋" w:eastAsia="仿宋" w:cs="仿宋"/>
          <w:lang w:val="en-US" w:eastAsia="zh-CN"/>
        </w:rPr>
      </w:pPr>
      <w:bookmarkStart w:id="90" w:name="_Toc19853"/>
      <w:r>
        <w:rPr>
          <w:rFonts w:hint="eastAsia" w:ascii="仿宋" w:hAnsi="仿宋" w:eastAsia="仿宋" w:cs="仿宋"/>
          <w:lang w:val="en-US" w:eastAsia="zh-CN"/>
        </w:rPr>
        <w:t>要求到货日期变更</w:t>
      </w:r>
      <w:bookmarkEnd w:id="90"/>
    </w:p>
    <w:p>
      <w:pPr>
        <w:pStyle w:val="7"/>
        <w:outlineLvl w:val="9"/>
        <w:rPr>
          <w:rFonts w:hint="eastAsia" w:ascii="仿宋" w:hAnsi="仿宋" w:eastAsia="仿宋" w:cs="仿宋"/>
          <w:lang w:val="en-US" w:eastAsia="zh-CN"/>
        </w:rPr>
      </w:pPr>
      <w:r>
        <w:rPr>
          <w:rFonts w:hint="eastAsia" w:ascii="仿宋" w:hAnsi="仿宋" w:eastAsia="仿宋" w:cs="仿宋"/>
        </w:rPr>
        <w:t>业务需要描述：</w:t>
      </w:r>
    </w:p>
    <w:p>
      <w:pPr>
        <w:pStyle w:val="68"/>
        <w:numPr>
          <w:ilvl w:val="0"/>
          <w:numId w:val="0"/>
        </w:numPr>
        <w:ind w:leftChars="0"/>
        <w:rPr>
          <w:rFonts w:hint="eastAsia" w:ascii="仿宋" w:hAnsi="仿宋" w:eastAsia="仿宋" w:cs="仿宋"/>
          <w:kern w:val="2"/>
          <w:sz w:val="24"/>
          <w:szCs w:val="22"/>
          <w:lang w:val="en-US" w:eastAsia="zh-CN" w:bidi="ar-SA"/>
        </w:rPr>
      </w:pPr>
      <w:r>
        <w:rPr>
          <w:rFonts w:hint="eastAsia" w:ascii="仿宋" w:hAnsi="仿宋" w:eastAsia="仿宋" w:cs="仿宋"/>
          <w:kern w:val="2"/>
          <w:sz w:val="24"/>
          <w:szCs w:val="22"/>
          <w:lang w:val="en-US" w:eastAsia="zh-CN" w:bidi="ar-SA"/>
        </w:rPr>
        <w:t>供应商可主动发起到货时间变更申请，申请提交后履约人员可以接收到此变更申请，并对此申请进行审批，审批意见可反馈给供应商。</w:t>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操作说明</w:t>
      </w:r>
    </w:p>
    <w:p>
      <w:pPr>
        <w:rPr>
          <w:rFonts w:hint="eastAsia" w:ascii="仿宋" w:hAnsi="仿宋" w:eastAsia="仿宋" w:cs="仿宋"/>
          <w:lang w:val="en-US" w:eastAsia="zh-CN"/>
        </w:rPr>
      </w:pPr>
      <w:r>
        <w:rPr>
          <w:rFonts w:hint="eastAsia" w:ascii="仿宋" w:hAnsi="仿宋" w:eastAsia="仿宋" w:cs="仿宋"/>
          <w:lang w:val="en-US" w:eastAsia="zh-CN"/>
        </w:rPr>
        <w:t>1）在我的变更界面中新增到货时间变更，保存后进行提交审核</w:t>
      </w:r>
    </w:p>
    <w:p>
      <w:pPr>
        <w:rPr>
          <w:rFonts w:hint="eastAsia" w:ascii="仿宋" w:hAnsi="仿宋" w:eastAsia="仿宋" w:cs="仿宋"/>
        </w:rPr>
      </w:pPr>
      <w:r>
        <w:rPr>
          <w:rFonts w:hint="eastAsia" w:ascii="仿宋" w:hAnsi="仿宋" w:eastAsia="仿宋" w:cs="仿宋"/>
        </w:rPr>
        <w:drawing>
          <wp:inline distT="0" distB="0" distL="114300" distR="114300">
            <wp:extent cx="5271770" cy="2141220"/>
            <wp:effectExtent l="0" t="0" r="5080" b="11430"/>
            <wp:docPr id="18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38"/>
                    <pic:cNvPicPr>
                      <a:picLocks noChangeAspect="1"/>
                    </pic:cNvPicPr>
                  </pic:nvPicPr>
                  <pic:blipFill>
                    <a:blip r:embed="rId101"/>
                    <a:stretch>
                      <a:fillRect/>
                    </a:stretch>
                  </pic:blipFill>
                  <pic:spPr>
                    <a:xfrm>
                      <a:off x="0" y="0"/>
                      <a:ext cx="5271770" cy="2141220"/>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2）收到甲方的要求到货时间变更申请后，同意可进行提交，不同意可进行回退。</w:t>
      </w:r>
    </w:p>
    <w:p>
      <w:pPr>
        <w:rPr>
          <w:rFonts w:hint="eastAsia" w:ascii="仿宋" w:hAnsi="仿宋" w:eastAsia="仿宋" w:cs="仿宋"/>
        </w:rPr>
      </w:pPr>
      <w:r>
        <w:rPr>
          <w:rFonts w:hint="eastAsia" w:ascii="仿宋" w:hAnsi="仿宋" w:eastAsia="仿宋" w:cs="仿宋"/>
        </w:rPr>
        <w:drawing>
          <wp:inline distT="0" distB="0" distL="114300" distR="114300">
            <wp:extent cx="5276215" cy="2328545"/>
            <wp:effectExtent l="0" t="0" r="635" b="14605"/>
            <wp:docPr id="187"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9"/>
                    <pic:cNvPicPr>
                      <a:picLocks noChangeAspect="1"/>
                    </pic:cNvPicPr>
                  </pic:nvPicPr>
                  <pic:blipFill>
                    <a:blip r:embed="rId102"/>
                    <a:stretch>
                      <a:fillRect/>
                    </a:stretch>
                  </pic:blipFill>
                  <pic:spPr>
                    <a:xfrm>
                      <a:off x="0" y="0"/>
                      <a:ext cx="5276215" cy="2328545"/>
                    </a:xfrm>
                    <a:prstGeom prst="rect">
                      <a:avLst/>
                    </a:prstGeom>
                    <a:noFill/>
                    <a:ln>
                      <a:noFill/>
                    </a:ln>
                  </pic:spPr>
                </pic:pic>
              </a:graphicData>
            </a:graphic>
          </wp:inline>
        </w:drawing>
      </w:r>
    </w:p>
    <w:p>
      <w:pPr>
        <w:pStyle w:val="6"/>
        <w:bidi w:val="0"/>
        <w:outlineLvl w:val="2"/>
        <w:rPr>
          <w:rFonts w:hint="eastAsia" w:ascii="仿宋" w:hAnsi="仿宋" w:eastAsia="仿宋" w:cs="仿宋"/>
          <w:lang w:val="en-US" w:eastAsia="zh-CN"/>
        </w:rPr>
      </w:pPr>
      <w:bookmarkStart w:id="91" w:name="_Toc23171"/>
      <w:r>
        <w:rPr>
          <w:rFonts w:hint="eastAsia" w:ascii="仿宋" w:hAnsi="仿宋" w:eastAsia="仿宋" w:cs="仿宋"/>
          <w:lang w:val="en-US" w:eastAsia="zh-CN"/>
        </w:rPr>
        <w:t>填报包装规格</w:t>
      </w:r>
      <w:bookmarkEnd w:id="91"/>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操作说明</w:t>
      </w:r>
    </w:p>
    <w:p>
      <w:pPr>
        <w:rPr>
          <w:rFonts w:hint="eastAsia" w:ascii="仿宋" w:hAnsi="仿宋" w:eastAsia="仿宋" w:cs="仿宋"/>
          <w:lang w:val="en-US" w:eastAsia="zh-CN"/>
        </w:rPr>
      </w:pPr>
      <w:r>
        <w:rPr>
          <w:rFonts w:hint="eastAsia" w:ascii="仿宋" w:hAnsi="仿宋" w:eastAsia="仿宋" w:cs="仿宋"/>
          <w:lang w:val="en-US" w:eastAsia="zh-CN"/>
        </w:rPr>
        <w:t>进入操作功能，可选择物资进行打包填报。</w:t>
      </w:r>
    </w:p>
    <w:p>
      <w:pPr>
        <w:rPr>
          <w:rFonts w:hint="eastAsia" w:ascii="仿宋" w:hAnsi="仿宋" w:eastAsia="仿宋" w:cs="仿宋"/>
        </w:rPr>
      </w:pPr>
      <w:r>
        <w:rPr>
          <w:rFonts w:hint="eastAsia" w:ascii="仿宋" w:hAnsi="仿宋" w:eastAsia="仿宋" w:cs="仿宋"/>
        </w:rPr>
        <w:drawing>
          <wp:inline distT="0" distB="0" distL="114300" distR="114300">
            <wp:extent cx="5266690" cy="2161540"/>
            <wp:effectExtent l="0" t="0" r="10160" b="10160"/>
            <wp:docPr id="18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40"/>
                    <pic:cNvPicPr>
                      <a:picLocks noChangeAspect="1"/>
                    </pic:cNvPicPr>
                  </pic:nvPicPr>
                  <pic:blipFill>
                    <a:blip r:embed="rId103"/>
                    <a:stretch>
                      <a:fillRect/>
                    </a:stretch>
                  </pic:blipFill>
                  <pic:spPr>
                    <a:xfrm>
                      <a:off x="0" y="0"/>
                      <a:ext cx="5266690" cy="2161540"/>
                    </a:xfrm>
                    <a:prstGeom prst="rect">
                      <a:avLst/>
                    </a:prstGeom>
                    <a:noFill/>
                    <a:ln>
                      <a:noFill/>
                    </a:ln>
                  </pic:spPr>
                </pic:pic>
              </a:graphicData>
            </a:graphic>
          </wp:inline>
        </w:drawing>
      </w:r>
    </w:p>
    <w:p>
      <w:pPr>
        <w:bidi w:val="0"/>
        <w:rPr>
          <w:rFonts w:hint="eastAsia"/>
        </w:rPr>
      </w:pPr>
      <w:r>
        <w:rPr>
          <w:rFonts w:hint="eastAsia"/>
        </w:rPr>
        <w:drawing>
          <wp:inline distT="0" distB="0" distL="114300" distR="114300">
            <wp:extent cx="5266690" cy="1995805"/>
            <wp:effectExtent l="0" t="0" r="10160" b="4445"/>
            <wp:docPr id="18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41"/>
                    <pic:cNvPicPr>
                      <a:picLocks noChangeAspect="1"/>
                    </pic:cNvPicPr>
                  </pic:nvPicPr>
                  <pic:blipFill>
                    <a:blip r:embed="rId104"/>
                    <a:srcRect t="5017"/>
                    <a:stretch>
                      <a:fillRect/>
                    </a:stretch>
                  </pic:blipFill>
                  <pic:spPr>
                    <a:xfrm>
                      <a:off x="0" y="0"/>
                      <a:ext cx="5266690" cy="1995805"/>
                    </a:xfrm>
                    <a:prstGeom prst="rect">
                      <a:avLst/>
                    </a:prstGeom>
                    <a:noFill/>
                    <a:ln>
                      <a:noFill/>
                    </a:ln>
                  </pic:spPr>
                </pic:pic>
              </a:graphicData>
            </a:graphic>
          </wp:inline>
        </w:drawing>
      </w:r>
    </w:p>
    <w:p>
      <w:pPr>
        <w:pStyle w:val="5"/>
        <w:bidi w:val="0"/>
        <w:outlineLvl w:val="1"/>
        <w:rPr>
          <w:rFonts w:hint="eastAsia" w:ascii="仿宋" w:hAnsi="仿宋" w:eastAsia="仿宋" w:cs="仿宋"/>
          <w:lang w:val="en-US" w:eastAsia="zh-CN"/>
        </w:rPr>
      </w:pPr>
      <w:bookmarkStart w:id="92" w:name="_Toc5342"/>
      <w:r>
        <w:rPr>
          <w:rFonts w:hint="eastAsia" w:ascii="仿宋" w:hAnsi="仿宋" w:eastAsia="仿宋" w:cs="仿宋"/>
          <w:lang w:val="en-US" w:eastAsia="zh-CN"/>
        </w:rPr>
        <w:t>供应商合同支付</w:t>
      </w:r>
      <w:bookmarkEnd w:id="92"/>
    </w:p>
    <w:p>
      <w:pPr>
        <w:pStyle w:val="6"/>
        <w:bidi w:val="0"/>
        <w:outlineLvl w:val="2"/>
        <w:rPr>
          <w:rFonts w:hint="eastAsia" w:ascii="仿宋" w:hAnsi="仿宋" w:eastAsia="仿宋" w:cs="仿宋"/>
          <w:lang w:val="en-US" w:eastAsia="zh-CN"/>
        </w:rPr>
      </w:pPr>
      <w:bookmarkStart w:id="93" w:name="_Toc28872"/>
      <w:r>
        <w:rPr>
          <w:rFonts w:hint="eastAsia" w:ascii="仿宋" w:hAnsi="仿宋" w:eastAsia="仿宋" w:cs="仿宋"/>
        </w:rPr>
        <w:t>业务需要描述：</w:t>
      </w:r>
      <w:bookmarkEnd w:id="93"/>
    </w:p>
    <w:p>
      <w:pPr>
        <w:rPr>
          <w:rFonts w:hint="eastAsia" w:ascii="仿宋" w:hAnsi="仿宋" w:eastAsia="仿宋" w:cs="仿宋"/>
        </w:rPr>
      </w:pPr>
      <w:r>
        <w:rPr>
          <w:rFonts w:hint="eastAsia" w:ascii="仿宋" w:hAnsi="仿宋" w:eastAsia="仿宋" w:cs="仿宋"/>
        </w:rPr>
        <w:t>供应商根据合同约定和执行进度提出支付申请。供应商登记票据信息办理付款申请。</w:t>
      </w:r>
    </w:p>
    <w:p>
      <w:pPr>
        <w:pStyle w:val="6"/>
        <w:bidi w:val="0"/>
        <w:outlineLvl w:val="2"/>
        <w:rPr>
          <w:rFonts w:hint="eastAsia" w:ascii="仿宋" w:hAnsi="仿宋" w:eastAsia="仿宋" w:cs="仿宋"/>
          <w:lang w:val="en-US" w:eastAsia="zh-CN"/>
        </w:rPr>
      </w:pPr>
      <w:bookmarkStart w:id="94" w:name="_Toc28680"/>
      <w:r>
        <w:rPr>
          <w:rFonts w:hint="eastAsia" w:ascii="仿宋" w:hAnsi="仿宋" w:eastAsia="仿宋" w:cs="仿宋"/>
          <w:lang w:val="en-US" w:eastAsia="zh-CN"/>
        </w:rPr>
        <w:t>操作说明</w:t>
      </w:r>
      <w:bookmarkEnd w:id="94"/>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合同退款</w:t>
      </w:r>
    </w:p>
    <w:p>
      <w:pPr>
        <w:rPr>
          <w:rFonts w:hint="eastAsia" w:ascii="仿宋" w:hAnsi="仿宋" w:eastAsia="仿宋" w:cs="仿宋"/>
          <w:lang w:val="en-US" w:eastAsia="zh-CN"/>
        </w:rPr>
      </w:pPr>
      <w:r>
        <w:rPr>
          <w:rFonts w:hint="eastAsia" w:ascii="仿宋" w:hAnsi="仿宋" w:eastAsia="仿宋" w:cs="仿宋"/>
          <w:lang w:val="en-US" w:eastAsia="zh-CN"/>
        </w:rPr>
        <w:t>1）接收到甲方的退款申请流转到待办中，经过协商可进行提交或回退。</w:t>
      </w:r>
    </w:p>
    <w:p>
      <w:pPr>
        <w:rPr>
          <w:rFonts w:hint="eastAsia" w:ascii="仿宋" w:hAnsi="仿宋" w:eastAsia="仿宋" w:cs="仿宋"/>
        </w:rPr>
      </w:pPr>
      <w:r>
        <w:rPr>
          <w:rFonts w:hint="eastAsia" w:ascii="仿宋" w:hAnsi="仿宋" w:eastAsia="仿宋" w:cs="仿宋"/>
        </w:rPr>
        <w:drawing>
          <wp:inline distT="0" distB="0" distL="114300" distR="114300">
            <wp:extent cx="5273675" cy="2259965"/>
            <wp:effectExtent l="0" t="0" r="3175" b="6985"/>
            <wp:docPr id="190"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42"/>
                    <pic:cNvPicPr>
                      <a:picLocks noChangeAspect="1"/>
                    </pic:cNvPicPr>
                  </pic:nvPicPr>
                  <pic:blipFill>
                    <a:blip r:embed="rId105"/>
                    <a:stretch>
                      <a:fillRect/>
                    </a:stretch>
                  </pic:blipFill>
                  <pic:spPr>
                    <a:xfrm>
                      <a:off x="0" y="0"/>
                      <a:ext cx="5273675" cy="2259965"/>
                    </a:xfrm>
                    <a:prstGeom prst="rect">
                      <a:avLst/>
                    </a:prstGeom>
                    <a:noFill/>
                    <a:ln>
                      <a:noFill/>
                    </a:ln>
                  </pic:spPr>
                </pic:pic>
              </a:graphicData>
            </a:graphic>
          </wp:inline>
        </w:drawing>
      </w:r>
    </w:p>
    <w:p>
      <w:pPr>
        <w:rPr>
          <w:rFonts w:hint="eastAsia" w:ascii="仿宋" w:hAnsi="仿宋" w:eastAsia="仿宋" w:cs="仿宋"/>
          <w:lang w:val="en-US" w:eastAsia="zh-CN"/>
        </w:rPr>
      </w:pPr>
      <w:r>
        <w:rPr>
          <w:rFonts w:hint="eastAsia" w:ascii="仿宋" w:hAnsi="仿宋" w:eastAsia="仿宋" w:cs="仿宋"/>
          <w:lang w:val="en-US" w:eastAsia="zh-CN"/>
        </w:rPr>
        <w:t>2）提交后的退款申请单在已提交中展示。</w:t>
      </w:r>
    </w:p>
    <w:p>
      <w:pPr>
        <w:bidi w:val="0"/>
        <w:rPr>
          <w:rFonts w:hint="eastAsia"/>
        </w:rPr>
      </w:pPr>
      <w:r>
        <w:rPr>
          <w:rFonts w:hint="eastAsia"/>
        </w:rPr>
        <w:drawing>
          <wp:inline distT="0" distB="0" distL="114300" distR="114300">
            <wp:extent cx="5266690" cy="2026920"/>
            <wp:effectExtent l="0" t="0" r="10160" b="11430"/>
            <wp:docPr id="1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43"/>
                    <pic:cNvPicPr>
                      <a:picLocks noChangeAspect="1"/>
                    </pic:cNvPicPr>
                  </pic:nvPicPr>
                  <pic:blipFill>
                    <a:blip r:embed="rId106"/>
                    <a:srcRect t="3038"/>
                    <a:stretch>
                      <a:fillRect/>
                    </a:stretch>
                  </pic:blipFill>
                  <pic:spPr>
                    <a:xfrm>
                      <a:off x="0" y="0"/>
                      <a:ext cx="5266690" cy="2026920"/>
                    </a:xfrm>
                    <a:prstGeom prst="rect">
                      <a:avLst/>
                    </a:prstGeom>
                    <a:noFill/>
                    <a:ln>
                      <a:noFill/>
                    </a:ln>
                  </pic:spPr>
                </pic:pic>
              </a:graphicData>
            </a:graphic>
          </wp:inline>
        </w:drawing>
      </w:r>
    </w:p>
    <w:p>
      <w:pPr>
        <w:numPr>
          <w:ilvl w:val="0"/>
          <w:numId w:val="0"/>
        </w:numPr>
        <w:ind w:leftChars="0"/>
        <w:rPr>
          <w:rFonts w:hint="eastAsia" w:ascii="仿宋" w:hAnsi="仿宋" w:eastAsia="仿宋" w:cs="仿宋"/>
          <w:lang w:val="en-US" w:eastAsia="zh-CN"/>
        </w:rPr>
      </w:pPr>
      <w:r>
        <w:rPr>
          <w:rFonts w:hint="eastAsia" w:ascii="仿宋" w:hAnsi="仿宋" w:eastAsia="仿宋" w:cs="仿宋"/>
          <w:lang w:val="en-US" w:eastAsia="zh-CN"/>
        </w:rPr>
        <w:t>3）提交后的退款申请单，经过甲方审批完成后，在已完成中展示。</w:t>
      </w:r>
    </w:p>
    <w:p>
      <w:pPr>
        <w:numPr>
          <w:ilvl w:val="0"/>
          <w:numId w:val="0"/>
        </w:numPr>
        <w:ind w:leftChars="0"/>
        <w:rPr>
          <w:rFonts w:hint="eastAsia" w:ascii="仿宋" w:hAnsi="仿宋" w:eastAsia="仿宋" w:cs="仿宋"/>
        </w:rPr>
      </w:pPr>
      <w:r>
        <w:rPr>
          <w:rFonts w:hint="eastAsia" w:ascii="仿宋" w:hAnsi="仿宋" w:eastAsia="仿宋" w:cs="仿宋"/>
        </w:rPr>
        <w:drawing>
          <wp:inline distT="0" distB="0" distL="114300" distR="114300">
            <wp:extent cx="5266690" cy="2211070"/>
            <wp:effectExtent l="0" t="0" r="10160" b="17780"/>
            <wp:docPr id="1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44"/>
                    <pic:cNvPicPr>
                      <a:picLocks noChangeAspect="1"/>
                    </pic:cNvPicPr>
                  </pic:nvPicPr>
                  <pic:blipFill>
                    <a:blip r:embed="rId107"/>
                    <a:stretch>
                      <a:fillRect/>
                    </a:stretch>
                  </pic:blipFill>
                  <pic:spPr>
                    <a:xfrm>
                      <a:off x="0" y="0"/>
                      <a:ext cx="5266690" cy="2211070"/>
                    </a:xfrm>
                    <a:prstGeom prst="rect">
                      <a:avLst/>
                    </a:prstGeom>
                    <a:noFill/>
                    <a:ln>
                      <a:noFill/>
                    </a:ln>
                  </pic:spPr>
                </pic:pic>
              </a:graphicData>
            </a:graphic>
          </wp:inline>
        </w:drawing>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支付申请</w:t>
      </w:r>
    </w:p>
    <w:p>
      <w:pPr>
        <w:rPr>
          <w:rFonts w:hint="eastAsia" w:ascii="仿宋" w:hAnsi="仿宋" w:eastAsia="仿宋" w:cs="仿宋"/>
          <w:lang w:val="en-US" w:eastAsia="zh-CN"/>
        </w:rPr>
      </w:pPr>
      <w:r>
        <w:rPr>
          <w:rFonts w:hint="eastAsia" w:ascii="仿宋" w:hAnsi="仿宋" w:eastAsia="仿宋" w:cs="仿宋"/>
          <w:lang w:val="en-US" w:eastAsia="zh-CN"/>
        </w:rPr>
        <w:t>1）供应商可以待办中进行预付款、入卖方成品库款、交货款、结清款申请。可进行申请支付、放弃支付和保险投保操作。</w:t>
      </w:r>
    </w:p>
    <w:p>
      <w:pPr>
        <w:bidi w:val="0"/>
        <w:rPr>
          <w:rFonts w:hint="eastAsia"/>
        </w:rPr>
      </w:pPr>
      <w:r>
        <w:rPr>
          <w:rFonts w:hint="eastAsia"/>
        </w:rPr>
        <w:drawing>
          <wp:inline distT="0" distB="0" distL="114300" distR="114300">
            <wp:extent cx="5269230" cy="2331720"/>
            <wp:effectExtent l="0" t="0" r="7620" b="11430"/>
            <wp:docPr id="19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45"/>
                    <pic:cNvPicPr>
                      <a:picLocks noChangeAspect="1"/>
                    </pic:cNvPicPr>
                  </pic:nvPicPr>
                  <pic:blipFill>
                    <a:blip r:embed="rId108"/>
                    <a:stretch>
                      <a:fillRect/>
                    </a:stretch>
                  </pic:blipFill>
                  <pic:spPr>
                    <a:xfrm>
                      <a:off x="0" y="0"/>
                      <a:ext cx="5269230" cy="2331720"/>
                    </a:xfrm>
                    <a:prstGeom prst="rect">
                      <a:avLst/>
                    </a:prstGeom>
                    <a:noFill/>
                    <a:ln>
                      <a:noFill/>
                    </a:ln>
                  </pic:spPr>
                </pic:pic>
              </a:graphicData>
            </a:graphic>
          </wp:inline>
        </w:drawing>
      </w:r>
    </w:p>
    <w:p>
      <w:pPr>
        <w:numPr>
          <w:ilvl w:val="0"/>
          <w:numId w:val="0"/>
        </w:numPr>
        <w:ind w:leftChars="0"/>
        <w:rPr>
          <w:rFonts w:hint="eastAsia" w:ascii="仿宋" w:hAnsi="仿宋" w:eastAsia="仿宋" w:cs="仿宋"/>
          <w:lang w:val="en-US" w:eastAsia="zh-CN"/>
        </w:rPr>
      </w:pPr>
      <w:r>
        <w:rPr>
          <w:rFonts w:hint="eastAsia" w:ascii="仿宋" w:hAnsi="仿宋" w:eastAsia="仿宋" w:cs="仿宋"/>
          <w:lang w:val="en-US" w:eastAsia="zh-CN"/>
        </w:rPr>
        <w:t>2）支付申请后的款项流转到新建界面，完善信息可进行提交，删除后的数据回到待办中。</w:t>
      </w:r>
    </w:p>
    <w:p>
      <w:pPr>
        <w:bidi w:val="0"/>
        <w:rPr>
          <w:rFonts w:hint="eastAsia"/>
        </w:rPr>
      </w:pPr>
      <w:r>
        <w:rPr>
          <w:rFonts w:hint="eastAsia"/>
        </w:rPr>
        <w:drawing>
          <wp:inline distT="0" distB="0" distL="114300" distR="114300">
            <wp:extent cx="5266690" cy="2134235"/>
            <wp:effectExtent l="0" t="0" r="10160" b="18415"/>
            <wp:docPr id="19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46"/>
                    <pic:cNvPicPr>
                      <a:picLocks noChangeAspect="1"/>
                    </pic:cNvPicPr>
                  </pic:nvPicPr>
                  <pic:blipFill>
                    <a:blip r:embed="rId109"/>
                    <a:stretch>
                      <a:fillRect/>
                    </a:stretch>
                  </pic:blipFill>
                  <pic:spPr>
                    <a:xfrm>
                      <a:off x="0" y="0"/>
                      <a:ext cx="5266690" cy="213423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付款中</w:t>
      </w:r>
    </w:p>
    <w:p>
      <w:pPr>
        <w:rPr>
          <w:rFonts w:hint="eastAsia" w:ascii="仿宋" w:hAnsi="仿宋" w:eastAsia="仿宋" w:cs="仿宋"/>
          <w:lang w:val="en-US" w:eastAsia="zh-CN"/>
        </w:rPr>
      </w:pPr>
      <w:r>
        <w:rPr>
          <w:rFonts w:hint="eastAsia" w:ascii="仿宋" w:hAnsi="仿宋" w:eastAsia="仿宋" w:cs="仿宋"/>
          <w:lang w:val="en-US" w:eastAsia="zh-CN"/>
        </w:rPr>
        <w:t>供应商提交支付申请后，在付款中展示。</w:t>
      </w:r>
    </w:p>
    <w:p>
      <w:pPr>
        <w:numPr>
          <w:ilvl w:val="0"/>
          <w:numId w:val="0"/>
        </w:numPr>
        <w:ind w:leftChars="0"/>
        <w:rPr>
          <w:rFonts w:hint="eastAsia" w:ascii="仿宋" w:hAnsi="仿宋" w:eastAsia="仿宋" w:cs="仿宋"/>
        </w:rPr>
      </w:pPr>
      <w:r>
        <w:rPr>
          <w:rFonts w:hint="eastAsia" w:ascii="仿宋" w:hAnsi="仿宋" w:eastAsia="仿宋" w:cs="仿宋"/>
        </w:rPr>
        <w:drawing>
          <wp:inline distT="0" distB="0" distL="114300" distR="114300">
            <wp:extent cx="5266690" cy="2123440"/>
            <wp:effectExtent l="0" t="0" r="10160" b="10160"/>
            <wp:docPr id="19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47"/>
                    <pic:cNvPicPr>
                      <a:picLocks noChangeAspect="1"/>
                    </pic:cNvPicPr>
                  </pic:nvPicPr>
                  <pic:blipFill>
                    <a:blip r:embed="rId110"/>
                    <a:stretch>
                      <a:fillRect/>
                    </a:stretch>
                  </pic:blipFill>
                  <pic:spPr>
                    <a:xfrm>
                      <a:off x="0" y="0"/>
                      <a:ext cx="5266690" cy="2123440"/>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付款完成</w:t>
      </w:r>
    </w:p>
    <w:p>
      <w:pPr>
        <w:rPr>
          <w:rFonts w:hint="eastAsia" w:ascii="仿宋" w:hAnsi="仿宋" w:eastAsia="仿宋" w:cs="仿宋"/>
          <w:lang w:val="en-US" w:eastAsia="zh-CN"/>
        </w:rPr>
      </w:pPr>
      <w:r>
        <w:rPr>
          <w:rFonts w:hint="eastAsia" w:ascii="仿宋" w:hAnsi="仿宋" w:eastAsia="仿宋" w:cs="仿宋"/>
          <w:lang w:val="en-US" w:eastAsia="zh-CN"/>
        </w:rPr>
        <w:t>经过甲方审批通过后，数据在付款完整中展示。</w:t>
      </w:r>
    </w:p>
    <w:p>
      <w:pPr>
        <w:numPr>
          <w:ilvl w:val="0"/>
          <w:numId w:val="0"/>
        </w:numPr>
        <w:ind w:leftChars="0"/>
        <w:rPr>
          <w:rFonts w:hint="eastAsia" w:ascii="仿宋" w:hAnsi="仿宋" w:eastAsia="仿宋" w:cs="仿宋"/>
        </w:rPr>
      </w:pPr>
      <w:r>
        <w:rPr>
          <w:rFonts w:hint="eastAsia" w:ascii="仿宋" w:hAnsi="仿宋" w:eastAsia="仿宋" w:cs="仿宋"/>
        </w:rPr>
        <w:drawing>
          <wp:inline distT="0" distB="0" distL="114300" distR="114300">
            <wp:extent cx="5276215" cy="2140585"/>
            <wp:effectExtent l="0" t="0" r="635" b="12065"/>
            <wp:docPr id="196"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48"/>
                    <pic:cNvPicPr>
                      <a:picLocks noChangeAspect="1"/>
                    </pic:cNvPicPr>
                  </pic:nvPicPr>
                  <pic:blipFill>
                    <a:blip r:embed="rId111"/>
                    <a:stretch>
                      <a:fillRect/>
                    </a:stretch>
                  </pic:blipFill>
                  <pic:spPr>
                    <a:xfrm>
                      <a:off x="0" y="0"/>
                      <a:ext cx="5276215" cy="214058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已放弃</w:t>
      </w:r>
    </w:p>
    <w:p>
      <w:pPr>
        <w:rPr>
          <w:rFonts w:hint="eastAsia" w:ascii="仿宋" w:hAnsi="仿宋" w:eastAsia="仿宋" w:cs="仿宋"/>
          <w:lang w:val="en-US" w:eastAsia="zh-CN"/>
        </w:rPr>
      </w:pPr>
      <w:r>
        <w:rPr>
          <w:rFonts w:hint="eastAsia" w:ascii="仿宋" w:hAnsi="仿宋" w:eastAsia="仿宋" w:cs="仿宋"/>
          <w:lang w:val="en-US" w:eastAsia="zh-CN"/>
        </w:rPr>
        <w:t>展示放弃后的款项信息。</w:t>
      </w:r>
    </w:p>
    <w:p>
      <w:pPr>
        <w:numPr>
          <w:ilvl w:val="0"/>
          <w:numId w:val="0"/>
        </w:numPr>
        <w:ind w:leftChars="0"/>
        <w:rPr>
          <w:rFonts w:hint="eastAsia" w:ascii="仿宋" w:hAnsi="仿宋" w:eastAsia="仿宋" w:cs="仿宋"/>
        </w:rPr>
      </w:pPr>
      <w:r>
        <w:rPr>
          <w:rFonts w:hint="eastAsia" w:ascii="仿宋" w:hAnsi="仿宋" w:eastAsia="仿宋" w:cs="仿宋"/>
        </w:rPr>
        <w:drawing>
          <wp:inline distT="0" distB="0" distL="114300" distR="114300">
            <wp:extent cx="5267325" cy="2265045"/>
            <wp:effectExtent l="0" t="0" r="9525" b="1905"/>
            <wp:docPr id="19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49"/>
                    <pic:cNvPicPr>
                      <a:picLocks noChangeAspect="1"/>
                    </pic:cNvPicPr>
                  </pic:nvPicPr>
                  <pic:blipFill>
                    <a:blip r:embed="rId112"/>
                    <a:stretch>
                      <a:fillRect/>
                    </a:stretch>
                  </pic:blipFill>
                  <pic:spPr>
                    <a:xfrm>
                      <a:off x="0" y="0"/>
                      <a:ext cx="5267325" cy="2265045"/>
                    </a:xfrm>
                    <a:prstGeom prst="rect">
                      <a:avLst/>
                    </a:prstGeom>
                    <a:noFill/>
                    <a:ln>
                      <a:noFill/>
                    </a:ln>
                  </pic:spPr>
                </pic:pic>
              </a:graphicData>
            </a:graphic>
          </wp:inline>
        </w:drawing>
      </w:r>
    </w:p>
    <w:p>
      <w:pPr>
        <w:pStyle w:val="7"/>
        <w:bidi w:val="0"/>
        <w:outlineLvl w:val="9"/>
        <w:rPr>
          <w:rFonts w:hint="eastAsia" w:ascii="仿宋" w:hAnsi="仿宋" w:eastAsia="仿宋" w:cs="仿宋"/>
          <w:lang w:val="en-US" w:eastAsia="zh-CN"/>
        </w:rPr>
      </w:pPr>
      <w:r>
        <w:rPr>
          <w:rFonts w:hint="eastAsia" w:ascii="仿宋" w:hAnsi="仿宋" w:eastAsia="仿宋" w:cs="仿宋"/>
          <w:lang w:val="en-US" w:eastAsia="zh-CN"/>
        </w:rPr>
        <w:t>保证金保函</w:t>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履约保函台账</w:t>
      </w:r>
    </w:p>
    <w:p>
      <w:pPr>
        <w:rPr>
          <w:rFonts w:hint="eastAsia" w:ascii="仿宋" w:hAnsi="仿宋" w:eastAsia="仿宋" w:cs="仿宋"/>
          <w:lang w:val="en-US" w:eastAsia="zh-CN"/>
        </w:rPr>
      </w:pPr>
      <w:r>
        <w:rPr>
          <w:rFonts w:hint="eastAsia" w:ascii="仿宋" w:hAnsi="仿宋" w:eastAsia="仿宋" w:cs="仿宋"/>
          <w:lang w:val="en-US" w:eastAsia="zh-CN"/>
        </w:rPr>
        <w:t>1）对履约保函台账进行登记保函，关联合同信息，完善后保存。可对保函时间进行续保操作。</w:t>
      </w:r>
    </w:p>
    <w:p>
      <w:pPr>
        <w:bidi w:val="0"/>
        <w:rPr>
          <w:rFonts w:hint="eastAsia"/>
        </w:rPr>
      </w:pPr>
      <w:r>
        <w:rPr>
          <w:rFonts w:hint="eastAsia"/>
        </w:rPr>
        <w:drawing>
          <wp:inline distT="0" distB="0" distL="114300" distR="114300">
            <wp:extent cx="5266690" cy="2293620"/>
            <wp:effectExtent l="0" t="0" r="10160" b="11430"/>
            <wp:docPr id="20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50"/>
                    <pic:cNvPicPr>
                      <a:picLocks noChangeAspect="1"/>
                    </pic:cNvPicPr>
                  </pic:nvPicPr>
                  <pic:blipFill>
                    <a:blip r:embed="rId113"/>
                    <a:stretch>
                      <a:fillRect/>
                    </a:stretch>
                  </pic:blipFill>
                  <pic:spPr>
                    <a:xfrm>
                      <a:off x="0" y="0"/>
                      <a:ext cx="5266690" cy="2293620"/>
                    </a:xfrm>
                    <a:prstGeom prst="rect">
                      <a:avLst/>
                    </a:prstGeom>
                    <a:noFill/>
                    <a:ln>
                      <a:noFill/>
                    </a:ln>
                  </pic:spPr>
                </pic:pic>
              </a:graphicData>
            </a:graphic>
          </wp:inline>
        </w:drawing>
      </w:r>
    </w:p>
    <w:p>
      <w:pPr>
        <w:numPr>
          <w:ilvl w:val="0"/>
          <w:numId w:val="0"/>
        </w:numPr>
        <w:ind w:leftChars="0"/>
        <w:rPr>
          <w:rFonts w:hint="eastAsia" w:ascii="仿宋" w:hAnsi="仿宋" w:eastAsia="仿宋" w:cs="仿宋"/>
        </w:rPr>
      </w:pPr>
      <w:r>
        <w:rPr>
          <w:rFonts w:hint="eastAsia" w:ascii="仿宋" w:hAnsi="仿宋" w:eastAsia="仿宋" w:cs="仿宋"/>
        </w:rPr>
        <w:drawing>
          <wp:inline distT="0" distB="0" distL="114300" distR="114300">
            <wp:extent cx="5266690" cy="2115185"/>
            <wp:effectExtent l="0" t="0" r="10160" b="18415"/>
            <wp:docPr id="20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51"/>
                    <pic:cNvPicPr>
                      <a:picLocks noChangeAspect="1"/>
                    </pic:cNvPicPr>
                  </pic:nvPicPr>
                  <pic:blipFill>
                    <a:blip r:embed="rId114"/>
                    <a:stretch>
                      <a:fillRect/>
                    </a:stretch>
                  </pic:blipFill>
                  <pic:spPr>
                    <a:xfrm>
                      <a:off x="0" y="0"/>
                      <a:ext cx="5266690" cy="2115185"/>
                    </a:xfrm>
                    <a:prstGeom prst="rect">
                      <a:avLst/>
                    </a:prstGeom>
                    <a:noFill/>
                    <a:ln>
                      <a:noFill/>
                    </a:ln>
                  </pic:spPr>
                </pic:pic>
              </a:graphicData>
            </a:graphic>
          </wp:inline>
        </w:drawing>
      </w:r>
    </w:p>
    <w:p>
      <w:pPr>
        <w:pStyle w:val="8"/>
        <w:bidi w:val="0"/>
        <w:outlineLvl w:val="9"/>
        <w:rPr>
          <w:rFonts w:hint="eastAsia" w:ascii="仿宋" w:hAnsi="仿宋" w:eastAsia="仿宋" w:cs="仿宋"/>
          <w:lang w:val="en-US" w:eastAsia="zh-CN"/>
        </w:rPr>
      </w:pPr>
      <w:r>
        <w:rPr>
          <w:rFonts w:hint="eastAsia" w:ascii="仿宋" w:hAnsi="仿宋" w:eastAsia="仿宋" w:cs="仿宋"/>
          <w:lang w:val="en-US" w:eastAsia="zh-CN"/>
        </w:rPr>
        <w:t>质量保函台账</w:t>
      </w:r>
    </w:p>
    <w:p>
      <w:pPr>
        <w:rPr>
          <w:rFonts w:hint="eastAsia" w:ascii="仿宋" w:hAnsi="仿宋" w:eastAsia="仿宋" w:cs="仿宋"/>
          <w:lang w:val="en-US" w:eastAsia="zh-CN"/>
        </w:rPr>
      </w:pPr>
      <w:r>
        <w:rPr>
          <w:rFonts w:hint="eastAsia" w:ascii="仿宋" w:hAnsi="仿宋" w:eastAsia="仿宋" w:cs="仿宋"/>
          <w:lang w:val="en-US" w:eastAsia="zh-CN"/>
        </w:rPr>
        <w:t>对质量保函台账进行新增保函，关联合同信息，完善后保存。可对保函时间进行续保操作。</w:t>
      </w:r>
    </w:p>
    <w:p>
      <w:pPr>
        <w:bidi w:val="0"/>
        <w:rPr>
          <w:rFonts w:hint="eastAsia"/>
        </w:rPr>
      </w:pPr>
      <w:r>
        <w:rPr>
          <w:rFonts w:hint="eastAsia"/>
        </w:rPr>
        <w:drawing>
          <wp:inline distT="0" distB="0" distL="114300" distR="114300">
            <wp:extent cx="5266690" cy="2051685"/>
            <wp:effectExtent l="0" t="0" r="10160" b="5715"/>
            <wp:docPr id="20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52"/>
                    <pic:cNvPicPr>
                      <a:picLocks noChangeAspect="1"/>
                    </pic:cNvPicPr>
                  </pic:nvPicPr>
                  <pic:blipFill>
                    <a:blip r:embed="rId115"/>
                    <a:stretch>
                      <a:fillRect/>
                    </a:stretch>
                  </pic:blipFill>
                  <pic:spPr>
                    <a:xfrm>
                      <a:off x="0" y="0"/>
                      <a:ext cx="5266690" cy="2051685"/>
                    </a:xfrm>
                    <a:prstGeom prst="rect">
                      <a:avLst/>
                    </a:prstGeom>
                    <a:noFill/>
                    <a:ln>
                      <a:noFill/>
                    </a:ln>
                  </pic:spPr>
                </pic:pic>
              </a:graphicData>
            </a:graphic>
          </wp:inline>
        </w:drawing>
      </w:r>
    </w:p>
    <w:p>
      <w:pPr>
        <w:numPr>
          <w:ilvl w:val="0"/>
          <w:numId w:val="0"/>
        </w:numPr>
        <w:ind w:leftChars="0"/>
        <w:rPr>
          <w:rFonts w:hint="eastAsia" w:ascii="仿宋" w:hAnsi="仿宋" w:eastAsia="仿宋" w:cs="仿宋"/>
          <w:b/>
          <w:bCs/>
          <w:sz w:val="24"/>
        </w:rPr>
      </w:pPr>
      <w:r>
        <w:rPr>
          <w:rFonts w:hint="eastAsia" w:ascii="仿宋" w:hAnsi="仿宋" w:eastAsia="仿宋" w:cs="仿宋"/>
        </w:rPr>
        <w:drawing>
          <wp:inline distT="0" distB="0" distL="114300" distR="114300">
            <wp:extent cx="5266690" cy="2213610"/>
            <wp:effectExtent l="0" t="0" r="10160" b="15240"/>
            <wp:docPr id="204"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53"/>
                    <pic:cNvPicPr>
                      <a:picLocks noChangeAspect="1"/>
                    </pic:cNvPicPr>
                  </pic:nvPicPr>
                  <pic:blipFill>
                    <a:blip r:embed="rId116"/>
                    <a:stretch>
                      <a:fillRect/>
                    </a:stretch>
                  </pic:blipFill>
                  <pic:spPr>
                    <a:xfrm>
                      <a:off x="0" y="0"/>
                      <a:ext cx="5266690" cy="2213610"/>
                    </a:xfrm>
                    <a:prstGeom prst="rect">
                      <a:avLst/>
                    </a:prstGeom>
                    <a:noFill/>
                    <a:ln>
                      <a:noFill/>
                    </a:ln>
                  </pic:spPr>
                </pic:pic>
              </a:graphicData>
            </a:graphic>
          </wp:inline>
        </w:drawing>
      </w:r>
    </w:p>
    <w:p>
      <w:pPr>
        <w:pStyle w:val="39"/>
        <w:numPr>
          <w:ilvl w:val="0"/>
          <w:numId w:val="0"/>
        </w:numPr>
        <w:spacing w:line="360" w:lineRule="auto"/>
        <w:ind w:leftChars="0"/>
        <w:outlineLvl w:val="1"/>
        <w:rPr>
          <w:rFonts w:hint="eastAsia" w:ascii="仿宋" w:hAnsi="仿宋" w:eastAsia="仿宋" w:cs="仿宋"/>
          <w:b/>
          <w:bCs/>
          <w:sz w:val="24"/>
          <w:lang w:val="en-US" w:eastAsia="zh-CN"/>
        </w:rPr>
      </w:pPr>
      <w:bookmarkStart w:id="95" w:name="_Toc23941"/>
      <w:bookmarkStart w:id="96" w:name="_Toc74038950"/>
      <w:r>
        <w:rPr>
          <w:rFonts w:hint="eastAsia" w:ascii="仿宋" w:hAnsi="仿宋" w:eastAsia="仿宋" w:cs="仿宋"/>
          <w:b/>
          <w:bCs/>
          <w:sz w:val="24"/>
          <w:lang w:val="en-US" w:eastAsia="zh-CN"/>
        </w:rPr>
        <w:t>2.9购标管理</w:t>
      </w:r>
      <w:bookmarkEnd w:id="95"/>
    </w:p>
    <w:bookmarkEnd w:id="96"/>
    <w:p>
      <w:pPr>
        <w:pStyle w:val="39"/>
        <w:numPr>
          <w:ilvl w:val="0"/>
          <w:numId w:val="0"/>
        </w:numPr>
        <w:spacing w:line="360" w:lineRule="auto"/>
        <w:ind w:leftChars="0"/>
        <w:outlineLvl w:val="2"/>
        <w:rPr>
          <w:rFonts w:hint="eastAsia" w:ascii="仿宋" w:hAnsi="仿宋" w:eastAsia="仿宋" w:cs="仿宋"/>
          <w:b/>
          <w:bCs/>
          <w:sz w:val="24"/>
        </w:rPr>
      </w:pPr>
      <w:bookmarkStart w:id="97" w:name="_Toc9922"/>
      <w:r>
        <w:rPr>
          <w:rFonts w:hint="eastAsia" w:ascii="仿宋" w:hAnsi="仿宋" w:eastAsia="仿宋" w:cs="仿宋"/>
          <w:b/>
          <w:bCs/>
          <w:sz w:val="24"/>
          <w:lang w:val="en-US" w:eastAsia="zh-CN"/>
        </w:rPr>
        <w:t>2.9.1</w:t>
      </w:r>
      <w:r>
        <w:rPr>
          <w:rFonts w:hint="eastAsia" w:ascii="仿宋" w:hAnsi="仿宋" w:eastAsia="仿宋" w:cs="仿宋"/>
          <w:b/>
          <w:bCs/>
          <w:sz w:val="24"/>
        </w:rPr>
        <w:t>邀请函确认</w:t>
      </w:r>
      <w:bookmarkEnd w:id="97"/>
    </w:p>
    <w:p>
      <w:pPr>
        <w:pStyle w:val="39"/>
        <w:rPr>
          <w:rFonts w:hint="eastAsia" w:ascii="仿宋" w:hAnsi="仿宋" w:eastAsia="仿宋" w:cs="仿宋"/>
        </w:rPr>
      </w:pPr>
      <w:r>
        <w:rPr>
          <w:rFonts w:hint="eastAsia" w:ascii="仿宋" w:hAnsi="仿宋" w:eastAsia="仿宋" w:cs="仿宋"/>
        </w:rPr>
        <w:t>投标人登陆</w:t>
      </w:r>
      <w:r>
        <w:rPr>
          <w:rFonts w:hint="eastAsia" w:ascii="仿宋" w:hAnsi="仿宋" w:eastAsia="仿宋" w:cs="仿宋"/>
          <w:sz w:val="24"/>
          <w:lang w:val="en-US" w:eastAsia="zh-CN"/>
        </w:rPr>
        <w:t>供应链统一服务平台</w:t>
      </w:r>
      <w:r>
        <w:rPr>
          <w:rFonts w:hint="eastAsia" w:ascii="仿宋" w:hAnsi="仿宋" w:eastAsia="仿宋" w:cs="仿宋"/>
        </w:rPr>
        <w:t>，执行操作路径：采购实施管理&gt;购标管理&gt;确认邀请函&gt;待确认操作。如下图：</w:t>
      </w:r>
    </w:p>
    <w:p>
      <w:pPr>
        <w:bidi w:val="0"/>
        <w:rPr>
          <w:rFonts w:hint="eastAsia"/>
        </w:rPr>
      </w:pPr>
      <w:r>
        <w:rPr>
          <w:rFonts w:hint="eastAsia"/>
        </w:rPr>
        <w:drawing>
          <wp:inline distT="0" distB="0" distL="0" distR="0">
            <wp:extent cx="5274310" cy="2099310"/>
            <wp:effectExtent l="0" t="0" r="2540" b="1524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230"/>
                    <pic:cNvPicPr>
                      <a:picLocks noChangeAspect="1"/>
                    </pic:cNvPicPr>
                  </pic:nvPicPr>
                  <pic:blipFill>
                    <a:blip r:embed="rId117"/>
                    <a:srcRect t="2363"/>
                    <a:stretch>
                      <a:fillRect/>
                    </a:stretch>
                  </pic:blipFill>
                  <pic:spPr>
                    <a:xfrm>
                      <a:off x="0" y="0"/>
                      <a:ext cx="5274310" cy="2099310"/>
                    </a:xfrm>
                    <a:prstGeom prst="rect">
                      <a:avLst/>
                    </a:prstGeom>
                  </pic:spPr>
                </pic:pic>
              </a:graphicData>
            </a:graphic>
          </wp:inline>
        </w:drawing>
      </w:r>
    </w:p>
    <w:p>
      <w:pPr>
        <w:pStyle w:val="39"/>
        <w:numPr>
          <w:ilvl w:val="0"/>
          <w:numId w:val="0"/>
        </w:numPr>
        <w:spacing w:line="360" w:lineRule="auto"/>
        <w:ind w:leftChars="0"/>
        <w:outlineLvl w:val="2"/>
        <w:rPr>
          <w:rFonts w:hint="eastAsia" w:ascii="仿宋" w:hAnsi="仿宋" w:eastAsia="仿宋" w:cs="仿宋"/>
          <w:b/>
          <w:bCs/>
          <w:sz w:val="24"/>
        </w:rPr>
      </w:pPr>
      <w:bookmarkStart w:id="98" w:name="_Toc454886374"/>
      <w:bookmarkStart w:id="99" w:name="_Toc74038951"/>
      <w:bookmarkStart w:id="100" w:name="_Toc23451"/>
      <w:r>
        <w:rPr>
          <w:rFonts w:hint="eastAsia" w:ascii="仿宋" w:hAnsi="仿宋" w:eastAsia="仿宋" w:cs="仿宋"/>
          <w:b/>
          <w:bCs/>
          <w:sz w:val="24"/>
          <w:lang w:val="en-US" w:eastAsia="zh-CN"/>
        </w:rPr>
        <w:t>2.9.2</w:t>
      </w:r>
      <w:r>
        <w:rPr>
          <w:rFonts w:hint="eastAsia" w:ascii="仿宋" w:hAnsi="仿宋" w:eastAsia="仿宋" w:cs="仿宋"/>
          <w:b/>
          <w:bCs/>
          <w:sz w:val="24"/>
        </w:rPr>
        <w:t>招标/采购文件购买</w:t>
      </w:r>
      <w:bookmarkEnd w:id="98"/>
      <w:bookmarkEnd w:id="99"/>
      <w:bookmarkEnd w:id="100"/>
    </w:p>
    <w:p>
      <w:pPr>
        <w:spacing w:line="360" w:lineRule="auto"/>
        <w:ind w:firstLine="360" w:firstLineChars="150"/>
        <w:rPr>
          <w:rFonts w:hint="eastAsia" w:ascii="仿宋" w:hAnsi="仿宋" w:eastAsia="仿宋" w:cs="仿宋"/>
          <w:b/>
          <w:bCs/>
          <w:sz w:val="24"/>
        </w:rPr>
      </w:pPr>
      <w:bookmarkStart w:id="101" w:name="_Toc463688827"/>
      <w:bookmarkStart w:id="102" w:name="_Toc463688713"/>
      <w:r>
        <w:rPr>
          <w:rFonts w:hint="eastAsia" w:ascii="仿宋" w:hAnsi="仿宋" w:eastAsia="仿宋" w:cs="仿宋"/>
          <w:sz w:val="24"/>
        </w:rPr>
        <w:t>投标人登陆</w:t>
      </w:r>
      <w:r>
        <w:rPr>
          <w:rFonts w:hint="eastAsia" w:ascii="仿宋" w:hAnsi="仿宋" w:eastAsia="仿宋" w:cs="仿宋"/>
          <w:sz w:val="24"/>
          <w:lang w:val="en-US" w:eastAsia="zh-CN"/>
        </w:rPr>
        <w:t>供应链统一服务平台</w:t>
      </w:r>
      <w:r>
        <w:rPr>
          <w:rFonts w:hint="eastAsia" w:ascii="仿宋" w:hAnsi="仿宋" w:eastAsia="仿宋" w:cs="仿宋"/>
          <w:sz w:val="24"/>
        </w:rPr>
        <w:t>，执行操作路径：采购实施管理&gt;购标管理&gt;项目参加及文件下载&gt;可参加项目页面购买操作。如下图：</w:t>
      </w:r>
      <w:bookmarkEnd w:id="101"/>
      <w:bookmarkEnd w:id="102"/>
    </w:p>
    <w:p>
      <w:pPr>
        <w:rPr>
          <w:rFonts w:hint="eastAsia" w:ascii="仿宋" w:hAnsi="仿宋" w:eastAsia="仿宋" w:cs="仿宋"/>
        </w:rPr>
      </w:pPr>
      <w:r>
        <w:rPr>
          <w:rFonts w:hint="eastAsia" w:ascii="仿宋" w:hAnsi="仿宋" w:eastAsia="仿宋" w:cs="仿宋"/>
        </w:rPr>
        <w:drawing>
          <wp:inline distT="0" distB="0" distL="0" distR="0">
            <wp:extent cx="5274310" cy="2261235"/>
            <wp:effectExtent l="0" t="0" r="2540" b="5715"/>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pic:cNvPicPr>
                      <a:picLocks noChangeAspect="1"/>
                    </pic:cNvPicPr>
                  </pic:nvPicPr>
                  <pic:blipFill>
                    <a:blip r:embed="rId118"/>
                    <a:srcRect t="891"/>
                    <a:stretch>
                      <a:fillRect/>
                    </a:stretch>
                  </pic:blipFill>
                  <pic:spPr>
                    <a:xfrm>
                      <a:off x="0" y="0"/>
                      <a:ext cx="5274310" cy="2261235"/>
                    </a:xfrm>
                    <a:prstGeom prst="rect">
                      <a:avLst/>
                    </a:prstGeom>
                  </pic:spPr>
                </pic:pic>
              </a:graphicData>
            </a:graphic>
          </wp:inline>
        </w:drawing>
      </w:r>
    </w:p>
    <w:p>
      <w:pPr>
        <w:pStyle w:val="39"/>
        <w:ind w:firstLine="480"/>
        <w:rPr>
          <w:rFonts w:hint="eastAsia" w:ascii="仿宋" w:hAnsi="仿宋" w:eastAsia="仿宋" w:cs="仿宋"/>
          <w:sz w:val="24"/>
        </w:rPr>
      </w:pPr>
      <w:r>
        <w:rPr>
          <w:rFonts w:hint="eastAsia" w:ascii="仿宋" w:hAnsi="仿宋" w:eastAsia="仿宋" w:cs="仿宋"/>
          <w:sz w:val="24"/>
        </w:rPr>
        <w:t>进入购买标书列表界面如下图（</w:t>
      </w:r>
      <w:r>
        <w:rPr>
          <w:rFonts w:hint="eastAsia" w:ascii="仿宋" w:hAnsi="仿宋" w:eastAsia="仿宋" w:cs="仿宋"/>
        </w:rPr>
        <w:drawing>
          <wp:inline distT="0" distB="0" distL="0" distR="0">
            <wp:extent cx="361950" cy="28575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pic:cNvPicPr>
                  </pic:nvPicPr>
                  <pic:blipFill>
                    <a:blip r:embed="rId119"/>
                    <a:stretch>
                      <a:fillRect/>
                    </a:stretch>
                  </pic:blipFill>
                  <pic:spPr>
                    <a:xfrm>
                      <a:off x="0" y="0"/>
                      <a:ext cx="361950" cy="285750"/>
                    </a:xfrm>
                    <a:prstGeom prst="rect">
                      <a:avLst/>
                    </a:prstGeom>
                  </pic:spPr>
                </pic:pic>
              </a:graphicData>
            </a:graphic>
          </wp:inline>
        </w:drawing>
      </w:r>
      <w:r>
        <w:rPr>
          <w:rFonts w:hint="eastAsia" w:ascii="仿宋" w:hAnsi="仿宋" w:eastAsia="仿宋" w:cs="仿宋"/>
          <w:sz w:val="24"/>
        </w:rPr>
        <w:t>图标为已购买项目）：</w:t>
      </w:r>
    </w:p>
    <w:p>
      <w:pPr>
        <w:bidi w:val="0"/>
        <w:rPr>
          <w:rFonts w:hint="eastAsia"/>
        </w:rPr>
      </w:pPr>
      <w:r>
        <w:rPr>
          <w:rFonts w:hint="eastAsia"/>
        </w:rPr>
        <w:drawing>
          <wp:inline distT="0" distB="0" distL="0" distR="0">
            <wp:extent cx="5274310" cy="2162175"/>
            <wp:effectExtent l="0" t="0" r="2540" b="9525"/>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pic:cNvPicPr>
                      <a:picLocks noChangeAspect="1"/>
                    </pic:cNvPicPr>
                  </pic:nvPicPr>
                  <pic:blipFill>
                    <a:blip r:embed="rId120"/>
                    <a:srcRect t="-1490"/>
                    <a:stretch>
                      <a:fillRect/>
                    </a:stretch>
                  </pic:blipFill>
                  <pic:spPr>
                    <a:xfrm>
                      <a:off x="0" y="0"/>
                      <a:ext cx="5274310" cy="2162223"/>
                    </a:xfrm>
                    <a:prstGeom prst="rect">
                      <a:avLst/>
                    </a:prstGeom>
                  </pic:spPr>
                </pic:pic>
              </a:graphicData>
            </a:graphic>
          </wp:inline>
        </w:drawing>
      </w:r>
    </w:p>
    <w:p>
      <w:pPr>
        <w:pStyle w:val="39"/>
        <w:spacing w:line="360" w:lineRule="auto"/>
        <w:ind w:firstLine="480"/>
        <w:rPr>
          <w:rFonts w:hint="eastAsia" w:ascii="仿宋" w:hAnsi="仿宋" w:eastAsia="仿宋" w:cs="仿宋"/>
          <w:sz w:val="24"/>
        </w:rPr>
      </w:pPr>
      <w:r>
        <w:rPr>
          <w:rFonts w:hint="eastAsia" w:ascii="仿宋" w:hAnsi="仿宋" w:eastAsia="仿宋" w:cs="仿宋"/>
          <w:sz w:val="24"/>
        </w:rPr>
        <w:t>点击</w:t>
      </w:r>
      <w:r>
        <w:rPr>
          <w:rFonts w:hint="eastAsia" w:ascii="仿宋" w:hAnsi="仿宋" w:eastAsia="仿宋" w:cs="仿宋"/>
        </w:rPr>
        <w:drawing>
          <wp:inline distT="0" distB="0" distL="0" distR="0">
            <wp:extent cx="333375" cy="266700"/>
            <wp:effectExtent l="0" t="0" r="9525"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pic:cNvPicPr>
                      <a:picLocks noChangeAspect="1"/>
                    </pic:cNvPicPr>
                  </pic:nvPicPr>
                  <pic:blipFill>
                    <a:blip r:embed="rId121"/>
                    <a:stretch>
                      <a:fillRect/>
                    </a:stretch>
                  </pic:blipFill>
                  <pic:spPr>
                    <a:xfrm>
                      <a:off x="0" y="0"/>
                      <a:ext cx="333375" cy="266700"/>
                    </a:xfrm>
                    <a:prstGeom prst="rect">
                      <a:avLst/>
                    </a:prstGeom>
                  </pic:spPr>
                </pic:pic>
              </a:graphicData>
            </a:graphic>
          </wp:inline>
        </w:drawing>
      </w:r>
      <w:r>
        <w:rPr>
          <w:rFonts w:hint="eastAsia" w:ascii="仿宋" w:hAnsi="仿宋" w:eastAsia="仿宋" w:cs="仿宋"/>
          <w:sz w:val="24"/>
        </w:rPr>
        <w:t>操作进入新增订单界面。如下图：</w:t>
      </w:r>
    </w:p>
    <w:p>
      <w:pPr>
        <w:rPr>
          <w:rFonts w:hint="eastAsia" w:ascii="仿宋" w:hAnsi="仿宋" w:eastAsia="仿宋" w:cs="仿宋"/>
        </w:rPr>
      </w:pPr>
      <w:r>
        <w:rPr>
          <w:rFonts w:hint="eastAsia" w:ascii="仿宋" w:hAnsi="仿宋" w:eastAsia="仿宋" w:cs="仿宋"/>
        </w:rPr>
        <w:drawing>
          <wp:inline distT="0" distB="0" distL="0" distR="0">
            <wp:extent cx="5274310" cy="2188210"/>
            <wp:effectExtent l="0" t="0" r="2540" b="254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pic:cNvPicPr>
                      <a:picLocks noChangeAspect="1"/>
                    </pic:cNvPicPr>
                  </pic:nvPicPr>
                  <pic:blipFill>
                    <a:blip r:embed="rId122"/>
                    <a:srcRect t="1599"/>
                    <a:stretch>
                      <a:fillRect/>
                    </a:stretch>
                  </pic:blipFill>
                  <pic:spPr>
                    <a:xfrm>
                      <a:off x="0" y="0"/>
                      <a:ext cx="5274310" cy="2188210"/>
                    </a:xfrm>
                    <a:prstGeom prst="rect">
                      <a:avLst/>
                    </a:prstGeom>
                  </pic:spPr>
                </pic:pic>
              </a:graphicData>
            </a:graphic>
          </wp:inline>
        </w:drawing>
      </w:r>
    </w:p>
    <w:p>
      <w:pPr>
        <w:spacing w:line="360" w:lineRule="auto"/>
        <w:rPr>
          <w:rFonts w:hint="eastAsia" w:ascii="仿宋" w:hAnsi="仿宋" w:eastAsia="仿宋" w:cs="仿宋"/>
          <w:sz w:val="24"/>
        </w:rPr>
      </w:pPr>
      <w:r>
        <w:rPr>
          <w:rFonts w:hint="eastAsia" w:ascii="仿宋" w:hAnsi="仿宋" w:eastAsia="仿宋" w:cs="仿宋"/>
          <w:sz w:val="24"/>
        </w:rPr>
        <w:t>购买标书操作流程如下：</w:t>
      </w:r>
    </w:p>
    <w:p>
      <w:pPr>
        <w:spacing w:line="360" w:lineRule="auto"/>
        <w:ind w:firstLine="240" w:firstLineChars="100"/>
        <w:rPr>
          <w:rFonts w:hint="eastAsia" w:ascii="仿宋" w:hAnsi="仿宋" w:eastAsia="仿宋" w:cs="仿宋"/>
          <w:sz w:val="24"/>
        </w:rPr>
      </w:pPr>
      <w:r>
        <w:rPr>
          <w:rFonts w:hint="eastAsia" w:ascii="仿宋" w:hAnsi="仿宋" w:eastAsia="仿宋" w:cs="仿宋"/>
          <w:sz w:val="24"/>
        </w:rPr>
        <w:t>1.创建订单，勾选购买项目的标的、标包；</w:t>
      </w:r>
    </w:p>
    <w:p>
      <w:pPr>
        <w:spacing w:line="360" w:lineRule="auto"/>
        <w:ind w:firstLine="240" w:firstLineChars="100"/>
        <w:rPr>
          <w:rFonts w:hint="eastAsia" w:ascii="仿宋" w:hAnsi="仿宋" w:eastAsia="仿宋" w:cs="仿宋"/>
          <w:sz w:val="24"/>
        </w:rPr>
      </w:pPr>
      <w:r>
        <w:rPr>
          <w:rFonts w:hint="eastAsia" w:ascii="仿宋" w:hAnsi="仿宋" w:eastAsia="仿宋" w:cs="仿宋"/>
          <w:sz w:val="24"/>
        </w:rPr>
        <w:t>2.支付信息：选择标书费支付方式；</w:t>
      </w:r>
    </w:p>
    <w:p>
      <w:pPr>
        <w:spacing w:line="360" w:lineRule="auto"/>
        <w:ind w:firstLine="240" w:firstLineChars="100"/>
        <w:rPr>
          <w:rFonts w:hint="eastAsia" w:ascii="仿宋" w:hAnsi="仿宋" w:eastAsia="仿宋" w:cs="仿宋"/>
          <w:sz w:val="24"/>
        </w:rPr>
      </w:pPr>
      <w:r>
        <w:rPr>
          <w:rFonts w:hint="eastAsia" w:ascii="仿宋" w:hAnsi="仿宋" w:eastAsia="仿宋" w:cs="仿宋"/>
          <w:sz w:val="24"/>
        </w:rPr>
        <w:t>3.增值税发票信息：选择发票类型，填写开具增值税发票有关信息；</w:t>
      </w:r>
    </w:p>
    <w:p>
      <w:pPr>
        <w:spacing w:line="360" w:lineRule="auto"/>
        <w:ind w:firstLine="240" w:firstLineChars="100"/>
        <w:rPr>
          <w:rFonts w:hint="eastAsia" w:ascii="仿宋" w:hAnsi="仿宋" w:eastAsia="仿宋" w:cs="仿宋"/>
          <w:sz w:val="24"/>
        </w:rPr>
      </w:pPr>
      <w:r>
        <w:rPr>
          <w:rFonts w:hint="eastAsia" w:ascii="仿宋" w:hAnsi="仿宋" w:eastAsia="仿宋" w:cs="仿宋"/>
          <w:sz w:val="24"/>
        </w:rPr>
        <w:t>4.报名信息：填写参与投标活动的联系人及联系方式。</w:t>
      </w:r>
    </w:p>
    <w:p>
      <w:pPr>
        <w:spacing w:line="360" w:lineRule="auto"/>
        <w:ind w:firstLine="240" w:firstLineChars="100"/>
        <w:rPr>
          <w:rFonts w:hint="eastAsia" w:ascii="仿宋" w:hAnsi="仿宋" w:eastAsia="仿宋" w:cs="仿宋"/>
          <w:sz w:val="24"/>
        </w:rPr>
      </w:pPr>
      <w:r>
        <w:rPr>
          <w:rFonts w:hint="eastAsia" w:ascii="仿宋" w:hAnsi="仿宋" w:eastAsia="仿宋" w:cs="仿宋"/>
          <w:sz w:val="24"/>
        </w:rPr>
        <w:t>5.提交订单。</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订单提交成功返回已提交订单记录，可以看到订单状态，招标人未确认前，订单状态为“待付款确认”，招标人财务确认后，订单状态为“已付款”，显示如下图：</w:t>
      </w:r>
    </w:p>
    <w:p>
      <w:pPr>
        <w:rPr>
          <w:rFonts w:hint="eastAsia" w:ascii="仿宋" w:hAnsi="仿宋" w:eastAsia="仿宋" w:cs="仿宋"/>
        </w:rPr>
      </w:pPr>
      <w:r>
        <w:rPr>
          <w:rFonts w:hint="eastAsia" w:ascii="仿宋" w:hAnsi="仿宋" w:eastAsia="仿宋" w:cs="仿宋"/>
        </w:rPr>
        <w:drawing>
          <wp:inline distT="0" distB="0" distL="0" distR="0">
            <wp:extent cx="5274310" cy="1807210"/>
            <wp:effectExtent l="0" t="0" r="2540" b="254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pic:cNvPicPr>
                      <a:picLocks noChangeAspect="1"/>
                    </pic:cNvPicPr>
                  </pic:nvPicPr>
                  <pic:blipFill>
                    <a:blip r:embed="rId123"/>
                    <a:srcRect t="7296"/>
                    <a:stretch>
                      <a:fillRect/>
                    </a:stretch>
                  </pic:blipFill>
                  <pic:spPr>
                    <a:xfrm>
                      <a:off x="0" y="0"/>
                      <a:ext cx="5274310" cy="1807210"/>
                    </a:xfrm>
                    <a:prstGeom prst="rect">
                      <a:avLst/>
                    </a:prstGeom>
                  </pic:spPr>
                </pic:pic>
              </a:graphicData>
            </a:graphic>
          </wp:inline>
        </w:drawing>
      </w:r>
    </w:p>
    <w:p>
      <w:pPr>
        <w:pStyle w:val="39"/>
        <w:numPr>
          <w:ilvl w:val="0"/>
          <w:numId w:val="0"/>
        </w:numPr>
        <w:spacing w:line="360" w:lineRule="auto"/>
        <w:ind w:leftChars="0"/>
        <w:outlineLvl w:val="2"/>
        <w:rPr>
          <w:rFonts w:hint="eastAsia" w:ascii="仿宋" w:hAnsi="仿宋" w:eastAsia="仿宋" w:cs="仿宋"/>
          <w:b/>
          <w:bCs/>
          <w:sz w:val="24"/>
        </w:rPr>
      </w:pPr>
      <w:bookmarkStart w:id="103" w:name="_Toc74038952"/>
      <w:bookmarkStart w:id="104" w:name="_Toc454886375"/>
      <w:bookmarkStart w:id="105" w:name="_Toc31314"/>
      <w:r>
        <w:rPr>
          <w:rFonts w:hint="eastAsia" w:ascii="仿宋" w:hAnsi="仿宋" w:eastAsia="仿宋" w:cs="仿宋"/>
          <w:b/>
          <w:bCs/>
          <w:sz w:val="24"/>
          <w:lang w:val="en-US" w:eastAsia="zh-CN"/>
        </w:rPr>
        <w:t>2.9.3</w:t>
      </w:r>
      <w:r>
        <w:rPr>
          <w:rFonts w:hint="eastAsia" w:ascii="仿宋" w:hAnsi="仿宋" w:eastAsia="仿宋" w:cs="仿宋"/>
          <w:b/>
          <w:bCs/>
          <w:sz w:val="24"/>
        </w:rPr>
        <w:t>招标/采购文件下载</w:t>
      </w:r>
      <w:bookmarkEnd w:id="103"/>
      <w:bookmarkEnd w:id="104"/>
      <w:bookmarkEnd w:id="105"/>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标书费订单招标人财务确认后，投标人登陆</w:t>
      </w:r>
      <w:r>
        <w:rPr>
          <w:rFonts w:hint="eastAsia" w:ascii="仿宋" w:hAnsi="仿宋" w:eastAsia="仿宋" w:cs="仿宋"/>
          <w:sz w:val="24"/>
          <w:lang w:val="en-US" w:eastAsia="zh-CN"/>
        </w:rPr>
        <w:t>供应链统一服务平台</w:t>
      </w:r>
      <w:r>
        <w:rPr>
          <w:rFonts w:hint="eastAsia" w:ascii="仿宋" w:hAnsi="仿宋" w:eastAsia="仿宋" w:cs="仿宋"/>
          <w:sz w:val="24"/>
        </w:rPr>
        <w:t>可进行标书下载，执行操作路径：采购实施管理&gt;购标管理&gt;项目参加及文件下载&gt;可下载项目页面下载，进入项目列表。如下图：</w:t>
      </w:r>
    </w:p>
    <w:p>
      <w:pPr>
        <w:bidi w:val="0"/>
        <w:rPr>
          <w:rFonts w:hint="eastAsia" w:ascii="仿宋" w:hAnsi="仿宋" w:eastAsia="仿宋" w:cs="仿宋"/>
        </w:rPr>
      </w:pPr>
      <w:r>
        <w:rPr>
          <w:rFonts w:hint="eastAsia" w:ascii="仿宋" w:hAnsi="仿宋" w:eastAsia="仿宋" w:cs="仿宋"/>
        </w:rPr>
        <w:drawing>
          <wp:inline distT="0" distB="0" distL="0" distR="0">
            <wp:extent cx="5274310" cy="1980565"/>
            <wp:effectExtent l="0" t="0" r="2540" b="635"/>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pic:cNvPicPr>
                      <a:picLocks noChangeAspect="1"/>
                    </pic:cNvPicPr>
                  </pic:nvPicPr>
                  <pic:blipFill>
                    <a:blip r:embed="rId124"/>
                    <a:stretch>
                      <a:fillRect/>
                    </a:stretch>
                  </pic:blipFill>
                  <pic:spPr>
                    <a:xfrm>
                      <a:off x="0" y="0"/>
                      <a:ext cx="5274310" cy="1980919"/>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点击【</w:t>
      </w:r>
      <w:r>
        <w:rPr>
          <w:rFonts w:hint="eastAsia" w:ascii="仿宋" w:hAnsi="仿宋" w:eastAsia="仿宋" w:cs="仿宋"/>
        </w:rPr>
        <w:drawing>
          <wp:inline distT="0" distB="0" distL="0" distR="0">
            <wp:extent cx="257175" cy="199390"/>
            <wp:effectExtent l="0" t="0" r="9525" b="1016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pic:cNvPicPr>
                      <a:picLocks noChangeAspect="1"/>
                    </pic:cNvPicPr>
                  </pic:nvPicPr>
                  <pic:blipFill>
                    <a:blip r:embed="rId125"/>
                    <a:stretch>
                      <a:fillRect/>
                    </a:stretch>
                  </pic:blipFill>
                  <pic:spPr>
                    <a:xfrm>
                      <a:off x="0" y="0"/>
                      <a:ext cx="257175" cy="199745"/>
                    </a:xfrm>
                    <a:prstGeom prst="rect">
                      <a:avLst/>
                    </a:prstGeom>
                  </pic:spPr>
                </pic:pic>
              </a:graphicData>
            </a:graphic>
          </wp:inline>
        </w:drawing>
      </w:r>
      <w:r>
        <w:rPr>
          <w:rFonts w:hint="eastAsia" w:ascii="仿宋" w:hAnsi="仿宋" w:eastAsia="仿宋" w:cs="仿宋"/>
          <w:sz w:val="24"/>
        </w:rPr>
        <w:t>】按钮操作，如下图：</w:t>
      </w:r>
    </w:p>
    <w:p>
      <w:pPr>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drawing>
          <wp:inline distT="0" distB="0" distL="0" distR="0">
            <wp:extent cx="5274310" cy="2153920"/>
            <wp:effectExtent l="0" t="0" r="2540" b="1778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pic:cNvPicPr>
                      <a:picLocks noChangeAspect="1"/>
                    </pic:cNvPicPr>
                  </pic:nvPicPr>
                  <pic:blipFill>
                    <a:blip r:embed="rId126"/>
                    <a:stretch>
                      <a:fillRect/>
                    </a:stretch>
                  </pic:blipFill>
                  <pic:spPr>
                    <a:xfrm>
                      <a:off x="0" y="0"/>
                      <a:ext cx="5274310" cy="2154287"/>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弹出标书下载确认框，建议【下载】到本地后再操作，如下图：</w:t>
      </w:r>
    </w:p>
    <w:p>
      <w:pPr>
        <w:spacing w:line="360" w:lineRule="auto"/>
        <w:rPr>
          <w:rFonts w:hint="eastAsia" w:ascii="仿宋" w:hAnsi="仿宋" w:eastAsia="仿宋" w:cs="仿宋"/>
        </w:rPr>
      </w:pPr>
      <w:r>
        <w:rPr>
          <w:rFonts w:hint="eastAsia" w:ascii="仿宋" w:hAnsi="仿宋" w:eastAsia="仿宋" w:cs="仿宋"/>
        </w:rPr>
        <w:t xml:space="preserve"> </w:t>
      </w:r>
      <w:r>
        <w:rPr>
          <w:rFonts w:hint="eastAsia" w:ascii="仿宋" w:hAnsi="仿宋" w:eastAsia="仿宋" w:cs="仿宋"/>
        </w:rPr>
        <w:drawing>
          <wp:inline distT="0" distB="0" distL="0" distR="0">
            <wp:extent cx="5274310" cy="2382520"/>
            <wp:effectExtent l="0" t="0" r="2540" b="1778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pic:cNvPicPr>
                      <a:picLocks noChangeAspect="1"/>
                    </pic:cNvPicPr>
                  </pic:nvPicPr>
                  <pic:blipFill>
                    <a:blip r:embed="rId127"/>
                    <a:stretch>
                      <a:fillRect/>
                    </a:stretch>
                  </pic:blipFill>
                  <pic:spPr>
                    <a:xfrm>
                      <a:off x="0" y="0"/>
                      <a:ext cx="5274310" cy="2382596"/>
                    </a:xfrm>
                    <a:prstGeom prst="rect">
                      <a:avLst/>
                    </a:prstGeom>
                  </pic:spPr>
                </pic:pic>
              </a:graphicData>
            </a:graphic>
          </wp:inline>
        </w:drawing>
      </w:r>
    </w:p>
    <w:p>
      <w:pPr>
        <w:spacing w:line="360" w:lineRule="auto"/>
        <w:ind w:firstLine="360" w:firstLineChars="150"/>
        <w:jc w:val="left"/>
        <w:rPr>
          <w:rFonts w:hint="eastAsia" w:ascii="仿宋" w:hAnsi="仿宋" w:eastAsia="仿宋" w:cs="仿宋"/>
          <w:sz w:val="24"/>
        </w:rPr>
      </w:pPr>
      <w:r>
        <w:rPr>
          <w:rFonts w:hint="eastAsia" w:ascii="仿宋" w:hAnsi="仿宋" w:eastAsia="仿宋" w:cs="仿宋"/>
          <w:sz w:val="24"/>
        </w:rPr>
        <w:t>下载在本地的招标文件是为</w:t>
      </w:r>
      <w:r>
        <w:rPr>
          <w:rFonts w:hint="eastAsia" w:ascii="仿宋" w:hAnsi="仿宋" w:eastAsia="仿宋" w:cs="仿宋"/>
          <w:b/>
          <w:sz w:val="24"/>
        </w:rPr>
        <w:t>egp</w:t>
      </w:r>
      <w:r>
        <w:rPr>
          <w:rFonts w:hint="eastAsia" w:ascii="仿宋" w:hAnsi="仿宋" w:cs="仿宋"/>
          <w:b/>
          <w:sz w:val="24"/>
          <w:lang w:val="en-US" w:eastAsia="zh-CN"/>
        </w:rPr>
        <w:t>x</w:t>
      </w:r>
      <w:r>
        <w:rPr>
          <w:rFonts w:hint="eastAsia" w:ascii="仿宋" w:hAnsi="仿宋" w:eastAsia="仿宋" w:cs="仿宋"/>
          <w:b/>
          <w:sz w:val="24"/>
        </w:rPr>
        <w:t>格式</w:t>
      </w:r>
      <w:r>
        <w:rPr>
          <w:rFonts w:hint="eastAsia" w:ascii="仿宋" w:hAnsi="仿宋" w:eastAsia="仿宋" w:cs="仿宋"/>
          <w:sz w:val="24"/>
        </w:rPr>
        <w:t>，需在“电网管理平台投标文件制作客户端”方可打开查看。</w:t>
      </w:r>
    </w:p>
    <w:p>
      <w:pPr>
        <w:pStyle w:val="39"/>
        <w:spacing w:line="360" w:lineRule="auto"/>
        <w:ind w:firstLine="0" w:firstLineChars="0"/>
        <w:outlineLvl w:val="2"/>
        <w:rPr>
          <w:rFonts w:hint="eastAsia" w:ascii="仿宋" w:hAnsi="仿宋" w:eastAsia="仿宋" w:cs="仿宋"/>
          <w:b/>
          <w:bCs/>
          <w:sz w:val="24"/>
        </w:rPr>
      </w:pPr>
      <w:bookmarkStart w:id="106" w:name="_Toc74038955"/>
      <w:bookmarkStart w:id="107" w:name="_Toc454886377"/>
      <w:bookmarkStart w:id="108" w:name="_Toc22933"/>
      <w:r>
        <w:rPr>
          <w:rFonts w:hint="eastAsia" w:ascii="仿宋" w:hAnsi="仿宋" w:eastAsia="仿宋" w:cs="仿宋"/>
          <w:b/>
          <w:bCs/>
          <w:sz w:val="24"/>
          <w:lang w:val="en-US" w:eastAsia="zh-CN"/>
        </w:rPr>
        <w:t>2.9.4</w:t>
      </w:r>
      <w:r>
        <w:rPr>
          <w:rFonts w:hint="eastAsia" w:ascii="仿宋" w:hAnsi="仿宋" w:eastAsia="仿宋" w:cs="仿宋"/>
          <w:b/>
          <w:bCs/>
          <w:sz w:val="24"/>
        </w:rPr>
        <w:t>项目投标保证金支付</w:t>
      </w:r>
      <w:bookmarkEnd w:id="106"/>
      <w:bookmarkEnd w:id="107"/>
      <w:bookmarkEnd w:id="108"/>
    </w:p>
    <w:p>
      <w:pPr>
        <w:pStyle w:val="39"/>
        <w:spacing w:line="360" w:lineRule="auto"/>
        <w:ind w:firstLine="480"/>
        <w:rPr>
          <w:rFonts w:hint="eastAsia" w:ascii="仿宋" w:hAnsi="仿宋" w:eastAsia="仿宋" w:cs="仿宋"/>
          <w:sz w:val="24"/>
        </w:rPr>
      </w:pPr>
      <w:r>
        <w:rPr>
          <w:rFonts w:hint="eastAsia" w:ascii="仿宋" w:hAnsi="仿宋" w:eastAsia="仿宋" w:cs="仿宋"/>
          <w:sz w:val="24"/>
        </w:rPr>
        <w:t>投标人登陆</w:t>
      </w:r>
      <w:r>
        <w:rPr>
          <w:rFonts w:hint="eastAsia" w:ascii="仿宋" w:hAnsi="仿宋" w:eastAsia="仿宋" w:cs="仿宋"/>
          <w:sz w:val="24"/>
          <w:lang w:val="en-US" w:eastAsia="zh-CN"/>
        </w:rPr>
        <w:t>供应链统一服务平台</w:t>
      </w:r>
      <w:r>
        <w:rPr>
          <w:rFonts w:hint="eastAsia" w:ascii="仿宋" w:hAnsi="仿宋" w:eastAsia="仿宋" w:cs="仿宋"/>
          <w:sz w:val="24"/>
        </w:rPr>
        <w:t>，执行操作路径：采购实施管理&gt;购标管理&gt;项目投标保证金办理支付操作。如下图：</w:t>
      </w:r>
    </w:p>
    <w:p>
      <w:pPr>
        <w:bidi w:val="0"/>
        <w:rPr>
          <w:rFonts w:hint="eastAsia" w:ascii="仿宋" w:hAnsi="仿宋" w:eastAsia="仿宋" w:cs="仿宋"/>
        </w:rPr>
      </w:pPr>
      <w:r>
        <w:rPr>
          <w:rFonts w:hint="eastAsia" w:ascii="仿宋" w:hAnsi="仿宋" w:eastAsia="仿宋" w:cs="仿宋"/>
        </w:rPr>
        <w:drawing>
          <wp:inline distT="0" distB="0" distL="0" distR="0">
            <wp:extent cx="5274310" cy="2174875"/>
            <wp:effectExtent l="0" t="0" r="2540" b="15875"/>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图片 277"/>
                    <pic:cNvPicPr>
                      <a:picLocks noChangeAspect="1"/>
                    </pic:cNvPicPr>
                  </pic:nvPicPr>
                  <pic:blipFill>
                    <a:blip r:embed="rId128"/>
                    <a:srcRect t="7357"/>
                    <a:stretch>
                      <a:fillRect/>
                    </a:stretch>
                  </pic:blipFill>
                  <pic:spPr>
                    <a:xfrm>
                      <a:off x="0" y="0"/>
                      <a:ext cx="5274310" cy="2174875"/>
                    </a:xfrm>
                    <a:prstGeom prst="rect">
                      <a:avLst/>
                    </a:prstGeom>
                  </pic:spPr>
                </pic:pic>
              </a:graphicData>
            </a:graphic>
          </wp:inline>
        </w:drawing>
      </w:r>
    </w:p>
    <w:p>
      <w:pPr>
        <w:pStyle w:val="39"/>
        <w:spacing w:line="360" w:lineRule="auto"/>
        <w:ind w:firstLine="480"/>
        <w:rPr>
          <w:rFonts w:hint="eastAsia" w:ascii="仿宋" w:hAnsi="仿宋" w:eastAsia="仿宋" w:cs="仿宋"/>
          <w:sz w:val="24"/>
        </w:rPr>
      </w:pPr>
      <w:r>
        <w:rPr>
          <w:rFonts w:hint="eastAsia" w:ascii="仿宋" w:hAnsi="仿宋" w:eastAsia="仿宋" w:cs="仿宋"/>
          <w:sz w:val="24"/>
        </w:rPr>
        <w:t>进入项目列表界面，如下图：</w:t>
      </w:r>
    </w:p>
    <w:p>
      <w:pPr>
        <w:rPr>
          <w:rFonts w:hint="eastAsia" w:ascii="仿宋" w:hAnsi="仿宋" w:eastAsia="仿宋" w:cs="仿宋"/>
        </w:rPr>
      </w:pPr>
      <w:r>
        <w:rPr>
          <w:rFonts w:hint="eastAsia" w:ascii="仿宋" w:hAnsi="仿宋" w:eastAsia="仿宋" w:cs="仿宋"/>
        </w:rPr>
        <w:drawing>
          <wp:inline distT="0" distB="0" distL="0" distR="0">
            <wp:extent cx="5274310" cy="2085340"/>
            <wp:effectExtent l="0" t="0" r="2540" b="1016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pic:cNvPicPr>
                      <a:picLocks noChangeAspect="1"/>
                    </pic:cNvPicPr>
                  </pic:nvPicPr>
                  <pic:blipFill>
                    <a:blip r:embed="rId129"/>
                    <a:srcRect t="7649"/>
                    <a:stretch>
                      <a:fillRect/>
                    </a:stretch>
                  </pic:blipFill>
                  <pic:spPr>
                    <a:xfrm>
                      <a:off x="0" y="0"/>
                      <a:ext cx="5274310" cy="2085340"/>
                    </a:xfrm>
                    <a:prstGeom prst="rect">
                      <a:avLst/>
                    </a:prstGeom>
                  </pic:spPr>
                </pic:pic>
              </a:graphicData>
            </a:graphic>
          </wp:inline>
        </w:drawing>
      </w:r>
    </w:p>
    <w:p>
      <w:pPr>
        <w:pStyle w:val="39"/>
        <w:spacing w:line="360" w:lineRule="auto"/>
        <w:ind w:firstLine="480"/>
        <w:rPr>
          <w:rFonts w:hint="eastAsia" w:ascii="仿宋" w:hAnsi="仿宋" w:eastAsia="仿宋" w:cs="仿宋"/>
          <w:sz w:val="24"/>
        </w:rPr>
      </w:pPr>
      <w:r>
        <w:rPr>
          <w:rFonts w:hint="eastAsia" w:ascii="仿宋" w:hAnsi="仿宋" w:eastAsia="仿宋" w:cs="仿宋"/>
          <w:sz w:val="24"/>
        </w:rPr>
        <w:t>点击【新增】操作进入创建订单界面。如下图：</w:t>
      </w:r>
    </w:p>
    <w:p>
      <w:pPr>
        <w:rPr>
          <w:rFonts w:hint="eastAsia" w:ascii="仿宋" w:hAnsi="仿宋" w:eastAsia="仿宋" w:cs="仿宋"/>
        </w:rPr>
      </w:pPr>
      <w:r>
        <w:rPr>
          <w:rFonts w:hint="eastAsia" w:ascii="仿宋" w:hAnsi="仿宋" w:eastAsia="仿宋" w:cs="仿宋"/>
        </w:rPr>
        <w:drawing>
          <wp:inline distT="0" distB="0" distL="0" distR="0">
            <wp:extent cx="5274310" cy="2209800"/>
            <wp:effectExtent l="0" t="0" r="254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图片 279"/>
                    <pic:cNvPicPr>
                      <a:picLocks noChangeAspect="1"/>
                    </pic:cNvPicPr>
                  </pic:nvPicPr>
                  <pic:blipFill>
                    <a:blip r:embed="rId130"/>
                    <a:srcRect t="7249"/>
                    <a:stretch>
                      <a:fillRect/>
                    </a:stretch>
                  </pic:blipFill>
                  <pic:spPr>
                    <a:xfrm>
                      <a:off x="0" y="0"/>
                      <a:ext cx="5274310" cy="2209800"/>
                    </a:xfrm>
                    <a:prstGeom prst="rect">
                      <a:avLst/>
                    </a:prstGeom>
                  </pic:spPr>
                </pic:pic>
              </a:graphicData>
            </a:graphic>
          </wp:inline>
        </w:drawing>
      </w:r>
    </w:p>
    <w:p>
      <w:pPr>
        <w:pStyle w:val="39"/>
        <w:spacing w:line="360" w:lineRule="auto"/>
        <w:ind w:firstLine="360" w:firstLineChars="150"/>
        <w:rPr>
          <w:rFonts w:hint="eastAsia" w:ascii="仿宋" w:hAnsi="仿宋" w:eastAsia="仿宋" w:cs="仿宋"/>
          <w:sz w:val="24"/>
        </w:rPr>
      </w:pPr>
      <w:r>
        <w:rPr>
          <w:rFonts w:hint="eastAsia" w:ascii="仿宋" w:hAnsi="仿宋" w:eastAsia="仿宋" w:cs="仿宋"/>
          <w:sz w:val="24"/>
        </w:rPr>
        <w:t>订单提交成功返回已提交订单记录，财务人员未审核前可做订单【撤回】操作。如下图：</w:t>
      </w:r>
    </w:p>
    <w:p>
      <w:pPr>
        <w:bidi w:val="0"/>
        <w:rPr>
          <w:rFonts w:hint="eastAsia"/>
        </w:rPr>
      </w:pPr>
      <w:r>
        <w:rPr>
          <w:rFonts w:hint="eastAsia"/>
        </w:rPr>
        <w:drawing>
          <wp:inline distT="0" distB="0" distL="0" distR="0">
            <wp:extent cx="5274310" cy="2091690"/>
            <wp:effectExtent l="0" t="0" r="2540" b="3810"/>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图片 280"/>
                    <pic:cNvPicPr>
                      <a:picLocks noChangeAspect="1"/>
                    </pic:cNvPicPr>
                  </pic:nvPicPr>
                  <pic:blipFill>
                    <a:blip r:embed="rId131"/>
                    <a:srcRect t="5939"/>
                    <a:stretch>
                      <a:fillRect/>
                    </a:stretch>
                  </pic:blipFill>
                  <pic:spPr>
                    <a:xfrm>
                      <a:off x="0" y="0"/>
                      <a:ext cx="5274310" cy="2091690"/>
                    </a:xfrm>
                    <a:prstGeom prst="rect">
                      <a:avLst/>
                    </a:prstGeom>
                  </pic:spPr>
                </pic:pic>
              </a:graphicData>
            </a:graphic>
          </wp:inline>
        </w:drawing>
      </w:r>
    </w:p>
    <w:p>
      <w:pPr>
        <w:pStyle w:val="39"/>
        <w:spacing w:line="360" w:lineRule="auto"/>
        <w:ind w:firstLine="480"/>
        <w:rPr>
          <w:rFonts w:hint="eastAsia"/>
        </w:rPr>
      </w:pPr>
      <w:r>
        <w:rPr>
          <w:rFonts w:hint="eastAsia" w:ascii="仿宋" w:hAnsi="仿宋" w:eastAsia="仿宋" w:cs="仿宋"/>
          <w:sz w:val="24"/>
        </w:rPr>
        <w:t>订单提交成功财务人员确认后，订单状态为“已审核”即保证金缴纳成功。</w:t>
      </w:r>
    </w:p>
    <w:p>
      <w:pPr>
        <w:jc w:val="both"/>
        <w:outlineLvl w:val="1"/>
        <w:rPr>
          <w:rFonts w:hint="eastAsia" w:ascii="仿宋" w:hAnsi="仿宋" w:eastAsia="仿宋" w:cs="仿宋"/>
          <w:b/>
          <w:bCs/>
          <w:kern w:val="2"/>
          <w:sz w:val="24"/>
          <w:szCs w:val="24"/>
          <w:lang w:val="en-US" w:eastAsia="zh-CN" w:bidi="ar-SA"/>
        </w:rPr>
      </w:pPr>
      <w:bookmarkStart w:id="109" w:name="_Toc28679"/>
      <w:r>
        <w:rPr>
          <w:rFonts w:hint="eastAsia" w:ascii="仿宋" w:hAnsi="仿宋" w:eastAsia="仿宋" w:cs="仿宋"/>
          <w:b/>
          <w:bCs/>
          <w:kern w:val="2"/>
          <w:sz w:val="24"/>
          <w:szCs w:val="24"/>
          <w:lang w:val="en-US" w:eastAsia="zh-CN" w:bidi="ar-SA"/>
        </w:rPr>
        <w:t>2.10 投标文件制作</w:t>
      </w:r>
      <w:bookmarkEnd w:id="109"/>
    </w:p>
    <w:p>
      <w:pPr>
        <w:pStyle w:val="39"/>
        <w:numPr>
          <w:ilvl w:val="0"/>
          <w:numId w:val="0"/>
        </w:numPr>
        <w:spacing w:line="360" w:lineRule="auto"/>
        <w:ind w:leftChars="0"/>
        <w:outlineLvl w:val="2"/>
        <w:rPr>
          <w:rFonts w:hint="eastAsia" w:ascii="仿宋" w:hAnsi="仿宋" w:eastAsia="仿宋" w:cs="仿宋"/>
          <w:b/>
          <w:bCs/>
          <w:sz w:val="24"/>
        </w:rPr>
      </w:pPr>
      <w:bookmarkStart w:id="110" w:name="_Toc74038953"/>
      <w:bookmarkStart w:id="111" w:name="_Toc454886376"/>
      <w:bookmarkStart w:id="112" w:name="_Toc7343"/>
      <w:r>
        <w:rPr>
          <w:rFonts w:hint="eastAsia" w:ascii="仿宋" w:hAnsi="仿宋" w:eastAsia="仿宋" w:cs="仿宋"/>
          <w:b/>
          <w:bCs/>
          <w:sz w:val="24"/>
          <w:lang w:val="en-US" w:eastAsia="zh-CN"/>
        </w:rPr>
        <w:t>2.10.1</w:t>
      </w:r>
      <w:r>
        <w:rPr>
          <w:rFonts w:hint="eastAsia" w:ascii="仿宋" w:hAnsi="仿宋" w:eastAsia="仿宋" w:cs="仿宋"/>
          <w:b/>
          <w:bCs/>
          <w:sz w:val="24"/>
        </w:rPr>
        <w:t>制作投标文件</w:t>
      </w:r>
      <w:bookmarkEnd w:id="110"/>
      <w:bookmarkEnd w:id="111"/>
      <w:bookmarkEnd w:id="112"/>
    </w:p>
    <w:p>
      <w:pPr>
        <w:spacing w:line="360" w:lineRule="auto"/>
        <w:ind w:firstLine="360" w:firstLineChars="150"/>
        <w:rPr>
          <w:rFonts w:hint="eastAsia" w:ascii="仿宋" w:hAnsi="仿宋" w:eastAsia="仿宋" w:cs="仿宋"/>
          <w:sz w:val="24"/>
        </w:rPr>
      </w:pPr>
      <w:r>
        <w:rPr>
          <w:rFonts w:hint="eastAsia" w:ascii="仿宋" w:hAnsi="仿宋" w:eastAsia="仿宋" w:cs="仿宋"/>
          <w:sz w:val="24"/>
        </w:rPr>
        <w:t>供应商打开【投标小工具】，如下图：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675255"/>
            <wp:effectExtent l="0" t="0" r="2540" b="10795"/>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pic:cNvPicPr>
                      <a:picLocks noChangeAspect="1"/>
                    </pic:cNvPicPr>
                  </pic:nvPicPr>
                  <pic:blipFill>
                    <a:blip r:embed="rId132"/>
                    <a:stretch>
                      <a:fillRect/>
                    </a:stretch>
                  </pic:blipFill>
                  <pic:spPr>
                    <a:xfrm>
                      <a:off x="0" y="0"/>
                      <a:ext cx="5274310" cy="2675614"/>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【打开文件】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点击打开文件操作，打开已下载的标书，操作步骤如下图：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531745"/>
            <wp:effectExtent l="0" t="0" r="2540" b="1905"/>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pic:cNvPicPr>
                      <a:picLocks noChangeAspect="1"/>
                    </pic:cNvPicPr>
                  </pic:nvPicPr>
                  <pic:blipFill>
                    <a:blip r:embed="rId133"/>
                    <a:srcRect t="796"/>
                    <a:stretch>
                      <a:fillRect/>
                    </a:stretch>
                  </pic:blipFill>
                  <pic:spPr>
                    <a:xfrm>
                      <a:off x="0" y="0"/>
                      <a:ext cx="5274310" cy="2531745"/>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【项目信息】</w:t>
      </w:r>
    </w:p>
    <w:p>
      <w:pPr>
        <w:spacing w:line="360" w:lineRule="auto"/>
        <w:rPr>
          <w:rFonts w:hint="eastAsia" w:ascii="仿宋" w:hAnsi="仿宋" w:eastAsia="仿宋" w:cs="仿宋"/>
          <w:sz w:val="24"/>
        </w:rPr>
      </w:pPr>
      <w:r>
        <w:rPr>
          <w:rFonts w:hint="eastAsia" w:ascii="仿宋" w:hAnsi="仿宋" w:eastAsia="仿宋" w:cs="仿宋"/>
          <w:sz w:val="24"/>
        </w:rPr>
        <w:t>招标文件打开后，可查看项目信息，如下图：</w:t>
      </w:r>
    </w:p>
    <w:p>
      <w:pPr>
        <w:widowControl/>
        <w:jc w:val="left"/>
        <w:rPr>
          <w:rFonts w:hint="eastAsia" w:ascii="仿宋" w:hAnsi="仿宋" w:eastAsia="仿宋" w:cs="仿宋"/>
          <w:kern w:val="0"/>
          <w:sz w:val="24"/>
        </w:rPr>
      </w:pPr>
      <w:r>
        <w:rPr>
          <w:rFonts w:hint="eastAsia" w:ascii="仿宋" w:hAnsi="仿宋" w:eastAsia="仿宋" w:cs="仿宋"/>
        </w:rPr>
        <w:t xml:space="preserve"> </w:t>
      </w:r>
      <w:r>
        <w:rPr>
          <w:rFonts w:hint="eastAsia" w:ascii="仿宋" w:hAnsi="仿宋" w:eastAsia="仿宋" w:cs="仿宋"/>
        </w:rPr>
        <w:drawing>
          <wp:inline distT="0" distB="0" distL="0" distR="0">
            <wp:extent cx="5274310" cy="2533650"/>
            <wp:effectExtent l="0" t="0" r="254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pic:cNvPicPr>
                      <a:picLocks noChangeAspect="1"/>
                    </pic:cNvPicPr>
                  </pic:nvPicPr>
                  <pic:blipFill>
                    <a:blip r:embed="rId134"/>
                    <a:stretch>
                      <a:fillRect/>
                    </a:stretch>
                  </pic:blipFill>
                  <pic:spPr>
                    <a:xfrm>
                      <a:off x="0" y="0"/>
                      <a:ext cx="5274310" cy="2533989"/>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【查看招标文件】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查看招标文件及相关附件，【下载查看】可以下载相关文件至本地后查看。如下图：</w:t>
      </w:r>
    </w:p>
    <w:p>
      <w:pPr>
        <w:spacing w:line="360" w:lineRule="auto"/>
        <w:jc w:val="center"/>
        <w:rPr>
          <w:rFonts w:hint="eastAsia" w:ascii="仿宋" w:hAnsi="仿宋" w:eastAsia="仿宋" w:cs="仿宋"/>
          <w:sz w:val="24"/>
        </w:rPr>
      </w:pPr>
      <w:r>
        <w:rPr>
          <w:rFonts w:hint="eastAsia" w:ascii="仿宋" w:hAnsi="仿宋" w:eastAsia="仿宋" w:cs="仿宋"/>
        </w:rPr>
        <w:drawing>
          <wp:inline distT="0" distB="0" distL="0" distR="0">
            <wp:extent cx="5150485" cy="2454275"/>
            <wp:effectExtent l="0" t="0" r="12065" b="3175"/>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pic:cNvPicPr>
                      <a:picLocks noChangeAspect="1"/>
                    </pic:cNvPicPr>
                  </pic:nvPicPr>
                  <pic:blipFill>
                    <a:blip r:embed="rId135"/>
                    <a:stretch>
                      <a:fillRect/>
                    </a:stretch>
                  </pic:blipFill>
                  <pic:spPr>
                    <a:xfrm>
                      <a:off x="0" y="0"/>
                      <a:ext cx="5150485" cy="2454275"/>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【选择所投标段】</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点击选择所投标包，进入对应标包选择，点击界面上的【保存】按钮完成选择，如下图：</w:t>
      </w:r>
    </w:p>
    <w:p>
      <w:pPr>
        <w:spacing w:line="360" w:lineRule="auto"/>
        <w:jc w:val="center"/>
        <w:rPr>
          <w:rFonts w:hint="eastAsia" w:ascii="仿宋" w:hAnsi="仿宋" w:eastAsia="仿宋" w:cs="仿宋"/>
          <w:sz w:val="24"/>
        </w:rPr>
      </w:pPr>
      <w:r>
        <w:rPr>
          <w:rFonts w:hint="eastAsia" w:ascii="仿宋" w:hAnsi="仿宋" w:eastAsia="仿宋" w:cs="仿宋"/>
        </w:rPr>
        <w:drawing>
          <wp:inline distT="0" distB="0" distL="0" distR="0">
            <wp:extent cx="5179060" cy="2519045"/>
            <wp:effectExtent l="0" t="0" r="2540" b="1460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136"/>
                    <a:stretch>
                      <a:fillRect/>
                    </a:stretch>
                  </pic:blipFill>
                  <pic:spPr>
                    <a:xfrm>
                      <a:off x="0" y="0"/>
                      <a:ext cx="5179060" cy="2519045"/>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【编辑投标文件—商务技术文件】</w:t>
      </w:r>
    </w:p>
    <w:p>
      <w:pPr>
        <w:spacing w:line="360" w:lineRule="auto"/>
        <w:ind w:firstLine="360" w:firstLineChars="150"/>
        <w:rPr>
          <w:rFonts w:hint="eastAsia" w:ascii="仿宋" w:hAnsi="仿宋" w:eastAsia="仿宋" w:cs="仿宋"/>
          <w:sz w:val="24"/>
        </w:rPr>
      </w:pPr>
      <w:r>
        <w:rPr>
          <w:rFonts w:hint="eastAsia" w:ascii="仿宋" w:hAnsi="仿宋" w:eastAsia="仿宋" w:cs="仿宋"/>
          <w:sz w:val="24"/>
        </w:rPr>
        <w:t>点击编辑投标文件，先【下载投标文件】，下载标书对应的格式（包括商务和技术部分）到自己电脑本地（word的格式）进行编辑，右上角的“全部下载”可以一键下载投标文件中的所有投标格式。如下图：</w:t>
      </w:r>
    </w:p>
    <w:p>
      <w:pPr>
        <w:spacing w:line="360" w:lineRule="auto"/>
        <w:rPr>
          <w:rFonts w:hint="eastAsia" w:ascii="仿宋" w:hAnsi="仿宋" w:eastAsia="仿宋" w:cs="仿宋"/>
          <w:sz w:val="24"/>
        </w:rPr>
      </w:pPr>
      <w:r>
        <w:rPr>
          <w:rFonts w:hint="eastAsia" w:ascii="仿宋" w:hAnsi="仿宋" w:eastAsia="仿宋" w:cs="仿宋"/>
          <w:sz w:val="24"/>
        </w:rPr>
        <mc:AlternateContent>
          <mc:Choice Requires="wps">
            <w:drawing>
              <wp:anchor distT="0" distB="0" distL="114300" distR="114300" simplePos="0" relativeHeight="252122112" behindDoc="0" locked="0" layoutInCell="1" allowOverlap="1">
                <wp:simplePos x="0" y="0"/>
                <wp:positionH relativeFrom="column">
                  <wp:posOffset>43180</wp:posOffset>
                </wp:positionH>
                <wp:positionV relativeFrom="paragraph">
                  <wp:posOffset>1007110</wp:posOffset>
                </wp:positionV>
                <wp:extent cx="716280" cy="143510"/>
                <wp:effectExtent l="6350" t="6350" r="20320" b="21590"/>
                <wp:wrapNone/>
                <wp:docPr id="249" name="自选图形 15"/>
                <wp:cNvGraphicFramePr/>
                <a:graphic xmlns:a="http://schemas.openxmlformats.org/drawingml/2006/main">
                  <a:graphicData uri="http://schemas.microsoft.com/office/word/2010/wordprocessingShape">
                    <wps:wsp>
                      <wps:cNvSpPr/>
                      <wps:spPr>
                        <a:xfrm>
                          <a:off x="0" y="0"/>
                          <a:ext cx="716280" cy="143510"/>
                        </a:xfrm>
                        <a:prstGeom prst="flowChartProcess">
                          <a:avLst/>
                        </a:prstGeom>
                        <a:noFill/>
                        <a:ln w="12700" cap="flat" cmpd="sng">
                          <a:solidFill>
                            <a:srgbClr val="FF0000"/>
                          </a:solidFill>
                          <a:prstDash val="solid"/>
                          <a:miter/>
                          <a:headEnd type="none" w="med" len="med"/>
                          <a:tailEnd type="none" w="med" len="med"/>
                        </a:ln>
                      </wps:spPr>
                      <wps:bodyPr upright="1"/>
                    </wps:wsp>
                  </a:graphicData>
                </a:graphic>
              </wp:anchor>
            </w:drawing>
          </mc:Choice>
          <mc:Fallback>
            <w:pict>
              <v:shape id="自选图形 15" o:spid="_x0000_s1026" o:spt="109" type="#_x0000_t109" style="position:absolute;left:0pt;margin-left:3.4pt;margin-top:79.3pt;height:11.3pt;width:56.4pt;z-index:252122112;mso-width-relative:page;mso-height-relative:page;" filled="f" stroked="t" coordsize="21600,21600" o:gfxdata="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FgkES7YAAAACQEAAA8AAAAAAAAAAQAg&#10;AAAAIgAAAGRycy9kb3ducmV2LnhtbFBLAQIUABQAAAAIAIdO4kAfPAF+DgIAAAoEAAAOAAAAAAAA&#10;AAEAIAAAACcBAABkcnMvZTJvRG9jLnhtbFBLBQYAAAAABgAGAFkBAACnBQAAAAA=&#10;">
                <v:fill on="f" focussize="0,0"/>
                <v:stroke weight="1pt" color="#FF0000" joinstyle="miter"/>
                <v:imagedata o:title=""/>
                <o:lock v:ext="edit" aspectratio="f"/>
              </v:shape>
            </w:pict>
          </mc:Fallback>
        </mc:AlternateContent>
      </w:r>
      <w:r>
        <w:rPr>
          <w:rFonts w:hint="eastAsia" w:ascii="仿宋" w:hAnsi="仿宋" w:eastAsia="仿宋" w:cs="仿宋"/>
        </w:rPr>
        <w:drawing>
          <wp:inline distT="0" distB="0" distL="0" distR="0">
            <wp:extent cx="5179060" cy="2567940"/>
            <wp:effectExtent l="0" t="0" r="2540" b="381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图片 250"/>
                    <pic:cNvPicPr>
                      <a:picLocks noChangeAspect="1"/>
                    </pic:cNvPicPr>
                  </pic:nvPicPr>
                  <pic:blipFill>
                    <a:blip r:embed="rId137"/>
                    <a:srcRect t="962"/>
                    <a:stretch>
                      <a:fillRect/>
                    </a:stretch>
                  </pic:blipFill>
                  <pic:spPr>
                    <a:xfrm>
                      <a:off x="0" y="0"/>
                      <a:ext cx="5179060" cy="2567940"/>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在本地制作完投标内容之后（是word文档），（</w:t>
      </w:r>
      <w:r>
        <w:rPr>
          <w:rFonts w:hint="eastAsia" w:ascii="仿宋" w:hAnsi="仿宋" w:eastAsia="仿宋" w:cs="仿宋"/>
          <w:b/>
          <w:sz w:val="24"/>
        </w:rPr>
        <w:t>注意点：目前供应商的领导签字和公司公章需要用纸质版打印出来线下盖章，然后用贴图的方式把签字和公章粘贴在本地的word文档中。</w:t>
      </w:r>
      <w:r>
        <w:rPr>
          <w:rFonts w:hint="eastAsia" w:ascii="仿宋" w:hAnsi="仿宋" w:eastAsia="仿宋" w:cs="仿宋"/>
          <w:sz w:val="24"/>
        </w:rPr>
        <w:t>）回到离线客户端的【编辑投标文件】中一一导入对应的投标内容（word文档），必须全部导入成功之后才能保存。</w:t>
      </w:r>
    </w:p>
    <w:p>
      <w:pPr>
        <w:spacing w:line="360" w:lineRule="auto"/>
        <w:rPr>
          <w:rFonts w:hint="eastAsia" w:ascii="仿宋" w:hAnsi="仿宋" w:eastAsia="仿宋" w:cs="仿宋"/>
          <w:sz w:val="24"/>
        </w:rPr>
      </w:pPr>
      <w:r>
        <w:rPr>
          <w:rFonts w:hint="eastAsia" w:ascii="仿宋" w:hAnsi="仿宋" w:eastAsia="仿宋" w:cs="仿宋"/>
        </w:rPr>
        <w:t xml:space="preserve"> </w:t>
      </w:r>
      <w:r>
        <w:rPr>
          <w:rFonts w:hint="eastAsia" w:ascii="仿宋" w:hAnsi="仿宋" w:eastAsia="仿宋" w:cs="仿宋"/>
        </w:rPr>
        <w:drawing>
          <wp:inline distT="0" distB="0" distL="0" distR="0">
            <wp:extent cx="5160645" cy="2352040"/>
            <wp:effectExtent l="0" t="0" r="1905" b="1016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pic:cNvPicPr>
                  </pic:nvPicPr>
                  <pic:blipFill>
                    <a:blip r:embed="rId138"/>
                    <a:stretch>
                      <a:fillRect/>
                    </a:stretch>
                  </pic:blipFill>
                  <pic:spPr>
                    <a:xfrm>
                      <a:off x="0" y="0"/>
                      <a:ext cx="5160645" cy="2352040"/>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【编辑投标文件—投标报价文件】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报价部分，需要在客户端根据投标方制作的内容格式来填写，点击开标一览表，编辑明细报价后【保存】（如招标项目不需明细报价此步骤省略），如下图：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26685" cy="2352040"/>
            <wp:effectExtent l="0" t="0" r="12065" b="1016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pic:cNvPicPr>
                  </pic:nvPicPr>
                  <pic:blipFill>
                    <a:blip r:embed="rId139"/>
                    <a:stretch>
                      <a:fillRect/>
                    </a:stretch>
                  </pic:blipFill>
                  <pic:spPr>
                    <a:xfrm>
                      <a:off x="0" y="0"/>
                      <a:ext cx="5226685" cy="2352040"/>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明细报价编辑完成后，自动生成开标一览表合计报价，如下图：</w:t>
      </w:r>
    </w:p>
    <w:p>
      <w:pPr>
        <w:spacing w:line="360" w:lineRule="auto"/>
        <w:rPr>
          <w:rFonts w:hint="eastAsia" w:ascii="仿宋" w:hAnsi="仿宋" w:eastAsia="仿宋" w:cs="仿宋"/>
          <w:sz w:val="24"/>
        </w:rPr>
      </w:pPr>
      <w:r>
        <w:rPr>
          <w:rFonts w:hint="eastAsia" w:ascii="仿宋" w:hAnsi="仿宋" w:eastAsia="仿宋" w:cs="仿宋"/>
        </w:rPr>
        <w:t xml:space="preserve"> </w:t>
      </w:r>
      <w:r>
        <w:rPr>
          <w:rFonts w:hint="eastAsia" w:ascii="仿宋" w:hAnsi="仿宋" w:eastAsia="仿宋" w:cs="仿宋"/>
        </w:rPr>
        <w:drawing>
          <wp:inline distT="0" distB="0" distL="0" distR="0">
            <wp:extent cx="5188585" cy="2495550"/>
            <wp:effectExtent l="0" t="0" r="12065"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pic:cNvPicPr>
                      <a:picLocks noChangeAspect="1"/>
                    </pic:cNvPicPr>
                  </pic:nvPicPr>
                  <pic:blipFill>
                    <a:blip r:embed="rId140"/>
                    <a:stretch>
                      <a:fillRect/>
                    </a:stretch>
                  </pic:blipFill>
                  <pic:spPr>
                    <a:xfrm>
                      <a:off x="0" y="0"/>
                      <a:ext cx="5188585" cy="2495550"/>
                    </a:xfrm>
                    <a:prstGeom prst="rect">
                      <a:avLst/>
                    </a:prstGeom>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【生成投标文件】</w:t>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进入生成投标文件阶段，生成阶段生成的标书为PDF格式，这份文件不是需要在电子商务平台上传的文件。选择生成类型（可以商务技术报价分开生成，也可以同时选择商务技术报价一起生成。），选择生成文件的存放路径，点击【生成标书】完成生成投标文件操作，如下图：</w:t>
      </w:r>
    </w:p>
    <w:p>
      <w:pPr>
        <w:spacing w:line="360" w:lineRule="auto"/>
        <w:rPr>
          <w:rFonts w:hint="eastAsia" w:ascii="仿宋" w:hAnsi="仿宋" w:eastAsia="仿宋" w:cs="仿宋"/>
        </w:rPr>
      </w:pPr>
      <w:r>
        <w:rPr>
          <w:rFonts w:hint="eastAsia" w:ascii="仿宋" w:hAnsi="仿宋" w:eastAsia="仿宋" w:cs="仿宋"/>
          <w:sz w:val="24"/>
        </w:rPr>
        <mc:AlternateContent>
          <mc:Choice Requires="wps">
            <w:drawing>
              <wp:anchor distT="0" distB="0" distL="114300" distR="114300" simplePos="0" relativeHeight="252128256" behindDoc="0" locked="0" layoutInCell="1" allowOverlap="1">
                <wp:simplePos x="0" y="0"/>
                <wp:positionH relativeFrom="column">
                  <wp:posOffset>3330575</wp:posOffset>
                </wp:positionH>
                <wp:positionV relativeFrom="paragraph">
                  <wp:posOffset>461010</wp:posOffset>
                </wp:positionV>
                <wp:extent cx="736600" cy="526415"/>
                <wp:effectExtent l="6350" t="6350" r="19050" b="324485"/>
                <wp:wrapNone/>
                <wp:docPr id="253" name="自选图形 46"/>
                <wp:cNvGraphicFramePr/>
                <a:graphic xmlns:a="http://schemas.openxmlformats.org/drawingml/2006/main">
                  <a:graphicData uri="http://schemas.microsoft.com/office/word/2010/wordprocessingShape">
                    <wps:wsp>
                      <wps:cNvSpPr/>
                      <wps:spPr>
                        <a:xfrm>
                          <a:off x="0" y="0"/>
                          <a:ext cx="736600" cy="526415"/>
                        </a:xfrm>
                        <a:prstGeom prst="wedgeRoundRectCallout">
                          <a:avLst>
                            <a:gd name="adj1" fmla="val -43708"/>
                            <a:gd name="adj2" fmla="val 105491"/>
                            <a:gd name="adj3" fmla="val 16667"/>
                          </a:avLst>
                        </a:prstGeom>
                        <a:noFill/>
                        <a:ln w="12700" cap="flat" cmpd="sng">
                          <a:solidFill>
                            <a:srgbClr val="FF0000"/>
                          </a:solidFill>
                          <a:prstDash val="solid"/>
                          <a:miter/>
                          <a:headEnd type="none" w="med" len="med"/>
                          <a:tailEnd type="none" w="med" len="med"/>
                        </a:ln>
                      </wps:spPr>
                      <wps:txbx>
                        <w:txbxContent>
                          <w:p>
                            <w:r>
                              <w:rPr>
                                <w:sz w:val="18"/>
                                <w:szCs w:val="18"/>
                              </w:rPr>
                              <w:t>选择本地保存位置</w:t>
                            </w:r>
                          </w:p>
                        </w:txbxContent>
                      </wps:txbx>
                      <wps:bodyPr upright="1"/>
                    </wps:wsp>
                  </a:graphicData>
                </a:graphic>
              </wp:anchor>
            </w:drawing>
          </mc:Choice>
          <mc:Fallback>
            <w:pict>
              <v:shape id="自选图形 46" o:spid="_x0000_s1026" o:spt="62" type="#_x0000_t62" style="position:absolute;left:0pt;margin-left:262.25pt;margin-top:36.3pt;height:41.45pt;width:58pt;z-index:252128256;mso-width-relative:page;mso-height-relative:page;" filled="f" stroked="t" coordsize="21600,21600" o:gfxdata="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" adj="1359,33586,14400">
                <v:fill on="f" focussize="0,0"/>
                <v:stroke weight="1pt" color="#FF0000" joinstyle="miter"/>
                <v:imagedata o:title=""/>
                <o:lock v:ext="edit" aspectratio="f"/>
                <v:textbox>
                  <w:txbxContent>
                    <w:p>
                      <w:r>
                        <w:rPr>
                          <w:sz w:val="18"/>
                          <w:szCs w:val="18"/>
                        </w:rPr>
                        <w:t>选择本地保存位置</w:t>
                      </w:r>
                    </w:p>
                  </w:txbxContent>
                </v:textbox>
              </v:shape>
            </w:pict>
          </mc:Fallback>
        </mc:AlternateContent>
      </w:r>
      <w:r>
        <w:rPr>
          <w:rFonts w:hint="eastAsia" w:ascii="仿宋" w:hAnsi="仿宋" w:eastAsia="仿宋" w:cs="仿宋"/>
        </w:rPr>
        <w:drawing>
          <wp:inline distT="0" distB="0" distL="0" distR="0">
            <wp:extent cx="5274310" cy="2563495"/>
            <wp:effectExtent l="0" t="0" r="2540" b="8255"/>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图片 254"/>
                    <pic:cNvPicPr>
                      <a:picLocks noChangeAspect="1"/>
                    </pic:cNvPicPr>
                  </pic:nvPicPr>
                  <pic:blipFill>
                    <a:blip r:embed="rId141"/>
                    <a:stretch>
                      <a:fillRect/>
                    </a:stretch>
                  </pic:blipFill>
                  <pic:spPr>
                    <a:xfrm>
                      <a:off x="0" y="0"/>
                      <a:ext cx="5274310" cy="2563901"/>
                    </a:xfrm>
                    <a:prstGeom prst="rect">
                      <a:avLst/>
                    </a:prstGeom>
                  </pic:spPr>
                </pic:pic>
              </a:graphicData>
            </a:graphic>
          </wp:inline>
        </w:drawing>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385695"/>
            <wp:effectExtent l="0" t="0" r="2540" b="14605"/>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图片 255"/>
                    <pic:cNvPicPr>
                      <a:picLocks noChangeAspect="1"/>
                    </pic:cNvPicPr>
                  </pic:nvPicPr>
                  <pic:blipFill>
                    <a:blip r:embed="rId142"/>
                    <a:stretch>
                      <a:fillRect/>
                    </a:stretch>
                  </pic:blipFill>
                  <pic:spPr>
                    <a:xfrm>
                      <a:off x="0" y="0"/>
                      <a:ext cx="5274310" cy="2386259"/>
                    </a:xfrm>
                    <a:prstGeom prst="rect">
                      <a:avLst/>
                    </a:prstGeom>
                  </pic:spPr>
                </pic:pic>
              </a:graphicData>
            </a:graphic>
          </wp:inline>
        </w:drawing>
      </w:r>
    </w:p>
    <w:p>
      <w:pPr>
        <w:spacing w:line="360" w:lineRule="auto"/>
        <w:rPr>
          <w:rFonts w:hint="eastAsia" w:ascii="仿宋" w:hAnsi="仿宋" w:eastAsia="仿宋" w:cs="仿宋"/>
          <w:sz w:val="24"/>
        </w:rPr>
      </w:pPr>
      <w:r>
        <w:rPr>
          <w:rFonts w:hint="eastAsia" w:ascii="仿宋" w:hAnsi="仿宋" w:eastAsia="仿宋" w:cs="仿宋"/>
          <w:sz w:val="24"/>
        </w:rPr>
        <w:t>生成的标书，保存在本地，如下图：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114300" distR="114300">
            <wp:extent cx="5272405" cy="763905"/>
            <wp:effectExtent l="0" t="0" r="4445" b="17145"/>
            <wp:docPr id="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
                    <pic:cNvPicPr>
                      <a:picLocks noChangeAspect="1"/>
                    </pic:cNvPicPr>
                  </pic:nvPicPr>
                  <pic:blipFill>
                    <a:blip r:embed="rId143"/>
                    <a:stretch>
                      <a:fillRect/>
                    </a:stretch>
                  </pic:blipFill>
                  <pic:spPr>
                    <a:xfrm>
                      <a:off x="0" y="0"/>
                      <a:ext cx="5272405" cy="763905"/>
                    </a:xfrm>
                    <a:prstGeom prst="rect">
                      <a:avLst/>
                    </a:prstGeom>
                    <a:noFill/>
                    <a:ln>
                      <a:noFill/>
                    </a:ln>
                  </pic:spPr>
                </pic:pic>
              </a:graphicData>
            </a:graphic>
          </wp:inline>
        </w:drawing>
      </w:r>
    </w:p>
    <w:p>
      <w:pPr>
        <w:numPr>
          <w:ilvl w:val="0"/>
          <w:numId w:val="0"/>
        </w:numPr>
        <w:ind w:leftChars="0"/>
        <w:outlineLvl w:val="9"/>
        <w:rPr>
          <w:rFonts w:hint="eastAsia" w:ascii="仿宋" w:hAnsi="仿宋" w:eastAsia="仿宋" w:cs="仿宋"/>
        </w:rPr>
      </w:pPr>
      <w:r>
        <w:rPr>
          <w:rFonts w:hint="eastAsia" w:ascii="仿宋" w:hAnsi="仿宋" w:eastAsia="仿宋" w:cs="仿宋"/>
        </w:rPr>
        <w:t>【导出投标文件】</w:t>
      </w:r>
    </w:p>
    <w:p>
      <w:pPr>
        <w:spacing w:line="360" w:lineRule="auto"/>
        <w:ind w:firstLine="360" w:firstLineChars="150"/>
        <w:rPr>
          <w:rFonts w:hint="eastAsia" w:ascii="仿宋" w:hAnsi="仿宋" w:eastAsia="仿宋" w:cs="仿宋"/>
          <w:sz w:val="24"/>
        </w:rPr>
      </w:pPr>
      <w:r>
        <w:rPr>
          <w:rFonts w:hint="eastAsia" w:ascii="仿宋" w:hAnsi="仿宋" w:eastAsia="仿宋" w:cs="仿宋"/>
          <w:sz w:val="24"/>
        </w:rPr>
        <w:t>进入导出投标文件阶段，选择导出文件存放路径，点击【导出文件】导出投标文件至本地。</w:t>
      </w:r>
    </w:p>
    <w:p>
      <w:pPr>
        <w:spacing w:line="360" w:lineRule="auto"/>
        <w:ind w:firstLine="482" w:firstLineChars="200"/>
        <w:rPr>
          <w:rFonts w:hint="eastAsia" w:ascii="仿宋" w:hAnsi="仿宋" w:eastAsia="仿宋" w:cs="仿宋"/>
          <w:sz w:val="24"/>
        </w:rPr>
      </w:pPr>
      <w:r>
        <w:rPr>
          <w:rFonts w:hint="eastAsia" w:ascii="仿宋" w:hAnsi="仿宋" w:eastAsia="仿宋" w:cs="仿宋"/>
          <w:b/>
          <w:sz w:val="24"/>
        </w:rPr>
        <w:t>注意：</w:t>
      </w:r>
      <w:r>
        <w:rPr>
          <w:rFonts w:hint="eastAsia" w:ascii="仿宋" w:hAnsi="仿宋" w:eastAsia="仿宋" w:cs="仿宋"/>
          <w:sz w:val="24"/>
        </w:rPr>
        <w:t>导出阶段生成的标书分为两种格式（bin和file格式：如果打开标书时，</w:t>
      </w:r>
      <w:r>
        <w:rPr>
          <w:rFonts w:hint="eastAsia" w:ascii="仿宋" w:hAnsi="仿宋" w:eastAsia="仿宋" w:cs="仿宋"/>
          <w:b/>
          <w:sz w:val="24"/>
        </w:rPr>
        <w:t>是否加密</w:t>
      </w:r>
      <w:r>
        <w:rPr>
          <w:rFonts w:hint="eastAsia" w:ascii="仿宋" w:hAnsi="仿宋" w:eastAsia="仿宋" w:cs="仿宋"/>
          <w:sz w:val="24"/>
        </w:rPr>
        <w:t>显示“</w:t>
      </w:r>
      <w:r>
        <w:rPr>
          <w:rFonts w:hint="eastAsia" w:ascii="仿宋" w:hAnsi="仿宋" w:eastAsia="仿宋" w:cs="仿宋"/>
          <w:b/>
          <w:sz w:val="24"/>
        </w:rPr>
        <w:t>否</w:t>
      </w:r>
      <w:r>
        <w:rPr>
          <w:rFonts w:hint="eastAsia" w:ascii="仿宋" w:hAnsi="仿宋" w:eastAsia="仿宋" w:cs="仿宋"/>
          <w:sz w:val="24"/>
        </w:rPr>
        <w:t>”，供应商则在导出投标文件时不需要插入</w:t>
      </w:r>
      <w:r>
        <w:rPr>
          <w:rFonts w:hint="eastAsia" w:ascii="仿宋" w:hAnsi="仿宋" w:eastAsia="仿宋" w:cs="仿宋"/>
          <w:b/>
          <w:sz w:val="24"/>
        </w:rPr>
        <w:t>KEY</w:t>
      </w:r>
      <w:r>
        <w:rPr>
          <w:rFonts w:hint="eastAsia" w:ascii="仿宋" w:hAnsi="仿宋" w:eastAsia="仿宋" w:cs="仿宋"/>
          <w:sz w:val="24"/>
        </w:rPr>
        <w:t>,会导出</w:t>
      </w:r>
      <w:r>
        <w:rPr>
          <w:rFonts w:hint="eastAsia" w:ascii="仿宋" w:hAnsi="仿宋" w:eastAsia="仿宋" w:cs="仿宋"/>
          <w:b/>
          <w:sz w:val="24"/>
        </w:rPr>
        <w:t>bin</w:t>
      </w:r>
      <w:r>
        <w:rPr>
          <w:rFonts w:hint="eastAsia" w:ascii="仿宋" w:hAnsi="仿宋" w:eastAsia="仿宋" w:cs="仿宋"/>
          <w:sz w:val="24"/>
        </w:rPr>
        <w:t>格式的商务技术报价文件。如果打开标书时，</w:t>
      </w:r>
      <w:r>
        <w:rPr>
          <w:rFonts w:hint="eastAsia" w:ascii="仿宋" w:hAnsi="仿宋" w:eastAsia="仿宋" w:cs="仿宋"/>
          <w:b/>
          <w:sz w:val="24"/>
        </w:rPr>
        <w:t>是否加密</w:t>
      </w:r>
      <w:r>
        <w:rPr>
          <w:rFonts w:hint="eastAsia" w:ascii="仿宋" w:hAnsi="仿宋" w:eastAsia="仿宋" w:cs="仿宋"/>
          <w:sz w:val="24"/>
        </w:rPr>
        <w:t>显示“</w:t>
      </w:r>
      <w:r>
        <w:rPr>
          <w:rFonts w:hint="eastAsia" w:ascii="仿宋" w:hAnsi="仿宋" w:eastAsia="仿宋" w:cs="仿宋"/>
          <w:b/>
          <w:sz w:val="24"/>
        </w:rPr>
        <w:t>是</w:t>
      </w:r>
      <w:r>
        <w:rPr>
          <w:rFonts w:hint="eastAsia" w:ascii="仿宋" w:hAnsi="仿宋" w:eastAsia="仿宋" w:cs="仿宋"/>
          <w:sz w:val="24"/>
        </w:rPr>
        <w:t>”，供应商则在导出投标文件时需要插入</w:t>
      </w:r>
      <w:r>
        <w:rPr>
          <w:rFonts w:hint="eastAsia" w:ascii="仿宋" w:hAnsi="仿宋" w:eastAsia="仿宋" w:cs="仿宋"/>
          <w:b/>
          <w:sz w:val="24"/>
        </w:rPr>
        <w:t>KEY</w:t>
      </w:r>
      <w:r>
        <w:rPr>
          <w:rFonts w:hint="eastAsia" w:ascii="仿宋" w:hAnsi="仿宋" w:eastAsia="仿宋" w:cs="仿宋"/>
          <w:sz w:val="24"/>
        </w:rPr>
        <w:t>,盖章，会导出</w:t>
      </w:r>
      <w:r>
        <w:rPr>
          <w:rFonts w:hint="eastAsia" w:ascii="仿宋" w:hAnsi="仿宋" w:eastAsia="仿宋" w:cs="仿宋"/>
          <w:b/>
          <w:sz w:val="24"/>
        </w:rPr>
        <w:t>file</w:t>
      </w:r>
      <w:r>
        <w:rPr>
          <w:rFonts w:hint="eastAsia" w:ascii="仿宋" w:hAnsi="仿宋" w:eastAsia="仿宋" w:cs="仿宋"/>
          <w:sz w:val="24"/>
        </w:rPr>
        <w:t>格式的商务技术报价文件。如下图：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503170"/>
            <wp:effectExtent l="0" t="0" r="2540" b="1143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图片 257"/>
                    <pic:cNvPicPr>
                      <a:picLocks noChangeAspect="1"/>
                    </pic:cNvPicPr>
                  </pic:nvPicPr>
                  <pic:blipFill>
                    <a:blip r:embed="rId144"/>
                    <a:srcRect t="1005"/>
                    <a:stretch>
                      <a:fillRect/>
                    </a:stretch>
                  </pic:blipFill>
                  <pic:spPr>
                    <a:xfrm>
                      <a:off x="0" y="0"/>
                      <a:ext cx="5274310" cy="2503170"/>
                    </a:xfrm>
                    <a:prstGeom prst="rect">
                      <a:avLst/>
                    </a:prstGeom>
                  </pic:spPr>
                </pic:pic>
              </a:graphicData>
            </a:graphic>
          </wp:inline>
        </w:drawing>
      </w:r>
    </w:p>
    <w:p>
      <w:pPr>
        <w:spacing w:line="360" w:lineRule="auto"/>
        <w:rPr>
          <w:rFonts w:hint="eastAsia" w:ascii="仿宋" w:hAnsi="仿宋" w:eastAsia="仿宋" w:cs="仿宋"/>
          <w:b/>
          <w:sz w:val="22"/>
        </w:rPr>
      </w:pPr>
      <w:r>
        <w:rPr>
          <w:rFonts w:hint="eastAsia" w:ascii="仿宋" w:hAnsi="仿宋" w:eastAsia="仿宋" w:cs="仿宋"/>
          <w:b/>
          <w:sz w:val="22"/>
        </w:rPr>
        <mc:AlternateContent>
          <mc:Choice Requires="wps">
            <w:drawing>
              <wp:anchor distT="0" distB="0" distL="114300" distR="114300" simplePos="0" relativeHeight="252125184" behindDoc="0" locked="0" layoutInCell="1" allowOverlap="1">
                <wp:simplePos x="0" y="0"/>
                <wp:positionH relativeFrom="column">
                  <wp:posOffset>2839085</wp:posOffset>
                </wp:positionH>
                <wp:positionV relativeFrom="paragraph">
                  <wp:posOffset>678180</wp:posOffset>
                </wp:positionV>
                <wp:extent cx="812165" cy="497840"/>
                <wp:effectExtent l="6350" t="6350" r="19685" b="162560"/>
                <wp:wrapNone/>
                <wp:docPr id="259" name="自选图形 27"/>
                <wp:cNvGraphicFramePr/>
                <a:graphic xmlns:a="http://schemas.openxmlformats.org/drawingml/2006/main">
                  <a:graphicData uri="http://schemas.microsoft.com/office/word/2010/wordprocessingShape">
                    <wps:wsp>
                      <wps:cNvSpPr/>
                      <wps:spPr>
                        <a:xfrm>
                          <a:off x="0" y="0"/>
                          <a:ext cx="812165" cy="497840"/>
                        </a:xfrm>
                        <a:prstGeom prst="wedgeRoundRectCallout">
                          <a:avLst>
                            <a:gd name="adj1" fmla="val -29514"/>
                            <a:gd name="adj2" fmla="val 79972"/>
                            <a:gd name="adj3" fmla="val 16667"/>
                          </a:avLst>
                        </a:prstGeom>
                        <a:solidFill>
                          <a:srgbClr val="FFFFFF"/>
                        </a:solidFill>
                        <a:ln w="12700" cap="flat" cmpd="sng">
                          <a:solidFill>
                            <a:srgbClr val="FF0000"/>
                          </a:solidFill>
                          <a:prstDash val="solid"/>
                          <a:miter/>
                          <a:headEnd type="none" w="med" len="med"/>
                          <a:tailEnd type="none" w="med" len="med"/>
                        </a:ln>
                      </wps:spPr>
                      <wps:txbx>
                        <w:txbxContent>
                          <w:p>
                            <w:pPr>
                              <w:rPr>
                                <w:sz w:val="18"/>
                                <w:szCs w:val="18"/>
                              </w:rPr>
                            </w:pPr>
                            <w:r>
                              <w:rPr>
                                <w:sz w:val="18"/>
                                <w:szCs w:val="18"/>
                              </w:rPr>
                              <w:t>选择本地保存位置</w:t>
                            </w:r>
                          </w:p>
                        </w:txbxContent>
                      </wps:txbx>
                      <wps:bodyPr upright="1"/>
                    </wps:wsp>
                  </a:graphicData>
                </a:graphic>
              </wp:anchor>
            </w:drawing>
          </mc:Choice>
          <mc:Fallback>
            <w:pict>
              <v:shape id="自选图形 27" o:spid="_x0000_s1026" o:spt="62" type="#_x0000_t62" style="position:absolute;left:0pt;margin-left:223.55pt;margin-top:53.4pt;height:39.2pt;width:63.95pt;z-index:252125184;mso-width-relative:page;mso-height-relative:page;" fillcolor="#FFFFFF" filled="t" stroked="t" coordsize="21600,21600" o:gfxdata="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DJSBVnZAAAACwEAAA8AAAAA&#10;AAAAAQAgAAAAIgAAAGRycy9kb3ducmV2LnhtbFBLAQIUABQAAAAIAIdO4kCjZtSwTAIAALkEAAAO&#10;AAAAAAAAAAEAIAAAACgBAABkcnMvZTJvRG9jLnhtbFBLBQYAAAAABgAGAFkBAADmBQAAAAA=&#10;" adj="4425,28074,14400">
                <v:fill on="t" focussize="0,0"/>
                <v:stroke weight="1pt" color="#FF0000" joinstyle="miter"/>
                <v:imagedata o:title=""/>
                <o:lock v:ext="edit" aspectratio="f"/>
                <v:textbox>
                  <w:txbxContent>
                    <w:p>
                      <w:pPr>
                        <w:rPr>
                          <w:sz w:val="18"/>
                          <w:szCs w:val="18"/>
                        </w:rPr>
                      </w:pPr>
                      <w:r>
                        <w:rPr>
                          <w:sz w:val="18"/>
                          <w:szCs w:val="18"/>
                        </w:rPr>
                        <w:t>选择本地保存位置</w:t>
                      </w:r>
                    </w:p>
                  </w:txbxContent>
                </v:textbox>
              </v:shape>
            </w:pict>
          </mc:Fallback>
        </mc:AlternateContent>
      </w:r>
      <w:r>
        <w:rPr>
          <w:rFonts w:hint="eastAsia" w:ascii="仿宋" w:hAnsi="仿宋" w:eastAsia="仿宋" w:cs="仿宋"/>
          <w:b/>
          <w:sz w:val="22"/>
        </w:rPr>
        <mc:AlternateContent>
          <mc:Choice Requires="wps">
            <w:drawing>
              <wp:anchor distT="0" distB="0" distL="114300" distR="114300" simplePos="0" relativeHeight="252126208" behindDoc="0" locked="0" layoutInCell="1" allowOverlap="1">
                <wp:simplePos x="0" y="0"/>
                <wp:positionH relativeFrom="column">
                  <wp:posOffset>4274185</wp:posOffset>
                </wp:positionH>
                <wp:positionV relativeFrom="paragraph">
                  <wp:posOffset>1160145</wp:posOffset>
                </wp:positionV>
                <wp:extent cx="821690" cy="495300"/>
                <wp:effectExtent l="659765" t="6350" r="23495" b="12700"/>
                <wp:wrapNone/>
                <wp:docPr id="258" name="自选图形 28"/>
                <wp:cNvGraphicFramePr/>
                <a:graphic xmlns:a="http://schemas.openxmlformats.org/drawingml/2006/main">
                  <a:graphicData uri="http://schemas.microsoft.com/office/word/2010/wordprocessingShape">
                    <wps:wsp>
                      <wps:cNvSpPr/>
                      <wps:spPr>
                        <a:xfrm>
                          <a:off x="0" y="0"/>
                          <a:ext cx="821690" cy="495300"/>
                        </a:xfrm>
                        <a:prstGeom prst="wedgeRoundRectCallout">
                          <a:avLst>
                            <a:gd name="adj1" fmla="val -124111"/>
                            <a:gd name="adj2" fmla="val 28972"/>
                            <a:gd name="adj3" fmla="val 16667"/>
                          </a:avLst>
                        </a:prstGeom>
                        <a:solidFill>
                          <a:srgbClr val="FFFFFF"/>
                        </a:solidFill>
                        <a:ln w="12700" cap="flat" cmpd="sng">
                          <a:solidFill>
                            <a:srgbClr val="FF0000"/>
                          </a:solidFill>
                          <a:prstDash val="solid"/>
                          <a:miter/>
                          <a:headEnd type="none" w="med" len="med"/>
                          <a:tailEnd type="none" w="med" len="med"/>
                        </a:ln>
                      </wps:spPr>
                      <wps:txbx>
                        <w:txbxContent>
                          <w:p>
                            <w:pPr>
                              <w:rPr>
                                <w:rFonts w:ascii="宋体" w:hAnsi="宋体"/>
                                <w:sz w:val="18"/>
                                <w:szCs w:val="18"/>
                              </w:rPr>
                            </w:pPr>
                            <w:r>
                              <w:rPr>
                                <w:rFonts w:ascii="宋体" w:hAnsi="宋体"/>
                                <w:sz w:val="18"/>
                                <w:szCs w:val="18"/>
                              </w:rPr>
                              <w:t>点击“导出文件”</w:t>
                            </w:r>
                          </w:p>
                        </w:txbxContent>
                      </wps:txbx>
                      <wps:bodyPr upright="1"/>
                    </wps:wsp>
                  </a:graphicData>
                </a:graphic>
              </wp:anchor>
            </w:drawing>
          </mc:Choice>
          <mc:Fallback>
            <w:pict>
              <v:shape id="自选图形 28" o:spid="_x0000_s1026" o:spt="62" type="#_x0000_t62" style="position:absolute;left:0pt;margin-left:336.55pt;margin-top:91.35pt;height:39pt;width:64.7pt;z-index:252126208;mso-width-relative:page;mso-height-relative:page;" fillcolor="#FFFFFF" filled="t" stroked="t" coordsize="21600,21600" o:gfxdata="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A3wAJNkAAAALAQAADwAAAAAA&#10;AAABACAAAAAiAAAAZHJzL2Rvd25yZXYueG1sUEsBAhQAFAAAAAgAh07iQCqaI2xLAgAAugQAAA4A&#10;AAAAAAAAAQAgAAAAKAEAAGRycy9lMm9Eb2MueG1sUEsFBgAAAAAGAAYAWQEAAOUFAAAAAA==&#10;" adj="-16008,17058,14400">
                <v:fill on="t" focussize="0,0"/>
                <v:stroke weight="1pt" color="#FF0000" joinstyle="miter"/>
                <v:imagedata o:title=""/>
                <o:lock v:ext="edit" aspectratio="f"/>
                <v:textbox>
                  <w:txbxContent>
                    <w:p>
                      <w:pPr>
                        <w:rPr>
                          <w:rFonts w:ascii="宋体" w:hAnsi="宋体"/>
                          <w:sz w:val="18"/>
                          <w:szCs w:val="18"/>
                        </w:rPr>
                      </w:pPr>
                      <w:r>
                        <w:rPr>
                          <w:rFonts w:ascii="宋体" w:hAnsi="宋体"/>
                          <w:sz w:val="18"/>
                          <w:szCs w:val="18"/>
                        </w:rPr>
                        <w:t>点击“导出文件”</w:t>
                      </w:r>
                    </w:p>
                  </w:txbxContent>
                </v:textbox>
              </v:shape>
            </w:pict>
          </mc:Fallback>
        </mc:AlternateContent>
      </w:r>
      <w:r>
        <w:rPr>
          <w:rFonts w:hint="eastAsia" w:ascii="仿宋" w:hAnsi="仿宋" w:eastAsia="仿宋" w:cs="仿宋"/>
          <w:b/>
          <w:sz w:val="22"/>
        </w:rPr>
        <mc:AlternateContent>
          <mc:Choice Requires="wps">
            <w:drawing>
              <wp:anchor distT="0" distB="0" distL="114300" distR="114300" simplePos="0" relativeHeight="252124160" behindDoc="0" locked="0" layoutInCell="1" allowOverlap="1">
                <wp:simplePos x="0" y="0"/>
                <wp:positionH relativeFrom="column">
                  <wp:posOffset>78740</wp:posOffset>
                </wp:positionH>
                <wp:positionV relativeFrom="paragraph">
                  <wp:posOffset>880110</wp:posOffset>
                </wp:positionV>
                <wp:extent cx="770890" cy="163830"/>
                <wp:effectExtent l="6350" t="6350" r="22860" b="20320"/>
                <wp:wrapNone/>
                <wp:docPr id="260" name="自选图形 26"/>
                <wp:cNvGraphicFramePr/>
                <a:graphic xmlns:a="http://schemas.openxmlformats.org/drawingml/2006/main">
                  <a:graphicData uri="http://schemas.microsoft.com/office/word/2010/wordprocessingShape">
                    <wps:wsp>
                      <wps:cNvSpPr/>
                      <wps:spPr>
                        <a:xfrm>
                          <a:off x="0" y="0"/>
                          <a:ext cx="770890" cy="163830"/>
                        </a:xfrm>
                        <a:prstGeom prst="flowChartProcess">
                          <a:avLst/>
                        </a:prstGeom>
                        <a:noFill/>
                        <a:ln w="12700" cap="flat" cmpd="sng">
                          <a:solidFill>
                            <a:srgbClr val="FF0000"/>
                          </a:solidFill>
                          <a:prstDash val="solid"/>
                          <a:miter/>
                          <a:headEnd type="none" w="med" len="med"/>
                          <a:tailEnd type="none" w="med" len="med"/>
                        </a:ln>
                      </wps:spPr>
                      <wps:bodyPr upright="1"/>
                    </wps:wsp>
                  </a:graphicData>
                </a:graphic>
              </wp:anchor>
            </w:drawing>
          </mc:Choice>
          <mc:Fallback>
            <w:pict>
              <v:shape id="自选图形 26" o:spid="_x0000_s1026" o:spt="109" type="#_x0000_t109" style="position:absolute;left:0pt;margin-left:6.2pt;margin-top:69.3pt;height:12.9pt;width:60.7pt;z-index:252124160;mso-width-relative:page;mso-height-relative:page;" filled="f" stroked="t" coordsize="21600,21600" o:gfxdata="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N98yQLZAAAACgEAAA8AAAAAAAAAAQAg&#10;AAAAIgAAAGRycy9kb3ducmV2LnhtbFBLAQIUABQAAAAIAIdO4kDfN7I+DQIAAAoEAAAOAAAAAAAA&#10;AAEAIAAAACgBAABkcnMvZTJvRG9jLnhtbFBLBQYAAAAABgAGAFkBAACnBQAAAAA=&#10;">
                <v:fill on="f" focussize="0,0"/>
                <v:stroke weight="1pt" color="#FF0000" joinstyle="miter"/>
                <v:imagedata o:title=""/>
                <o:lock v:ext="edit" aspectratio="f"/>
              </v:shape>
            </w:pict>
          </mc:Fallback>
        </mc:AlternateContent>
      </w:r>
      <w:r>
        <w:rPr>
          <w:rFonts w:hint="eastAsia" w:ascii="仿宋" w:hAnsi="仿宋" w:eastAsia="仿宋" w:cs="仿宋"/>
        </w:rPr>
        <w:drawing>
          <wp:inline distT="0" distB="0" distL="0" distR="0">
            <wp:extent cx="5274310" cy="2536825"/>
            <wp:effectExtent l="0" t="0" r="2540" b="15875"/>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pic:cNvPicPr>
                      <a:picLocks noChangeAspect="1"/>
                    </pic:cNvPicPr>
                  </pic:nvPicPr>
                  <pic:blipFill>
                    <a:blip r:embed="rId145"/>
                    <a:stretch>
                      <a:fillRect/>
                    </a:stretch>
                  </pic:blipFill>
                  <pic:spPr>
                    <a:xfrm>
                      <a:off x="0" y="0"/>
                      <a:ext cx="5274310" cy="2537041"/>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导出的标书，保存在本地，如下图：</w:t>
      </w:r>
    </w:p>
    <w:p>
      <w:pPr>
        <w:spacing w:line="360" w:lineRule="auto"/>
        <w:rPr>
          <w:rFonts w:hint="default" w:ascii="仿宋" w:hAnsi="仿宋" w:eastAsia="仿宋" w:cs="仿宋"/>
          <w:lang w:val="en-US" w:eastAsia="zh-CN"/>
        </w:rPr>
      </w:pPr>
      <w:r>
        <w:rPr>
          <w:rFonts w:hint="eastAsia" w:ascii="仿宋" w:hAnsi="仿宋" w:eastAsia="仿宋" w:cs="仿宋"/>
        </w:rPr>
        <w:drawing>
          <wp:inline distT="0" distB="0" distL="0" distR="0">
            <wp:extent cx="5274310" cy="1560830"/>
            <wp:effectExtent l="0" t="0" r="2540" b="127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pic:cNvPicPr>
                      <a:picLocks noChangeAspect="1"/>
                    </pic:cNvPicPr>
                  </pic:nvPicPr>
                  <pic:blipFill>
                    <a:blip r:embed="rId146"/>
                    <a:stretch>
                      <a:fillRect/>
                    </a:stretch>
                  </pic:blipFill>
                  <pic:spPr>
                    <a:xfrm>
                      <a:off x="0" y="0"/>
                      <a:ext cx="5274310" cy="1560927"/>
                    </a:xfrm>
                    <a:prstGeom prst="rect">
                      <a:avLst/>
                    </a:prstGeom>
                  </pic:spPr>
                </pic:pic>
              </a:graphicData>
            </a:graphic>
          </wp:inline>
        </w:drawing>
      </w:r>
    </w:p>
    <w:p>
      <w:pPr>
        <w:rPr>
          <w:rFonts w:hint="default"/>
          <w:lang w:val="en-US" w:eastAsia="zh-CN"/>
        </w:rPr>
      </w:pPr>
    </w:p>
    <w:p>
      <w:pPr>
        <w:pStyle w:val="2"/>
        <w:jc w:val="both"/>
        <w:outlineLvl w:val="1"/>
        <w:rPr>
          <w:rFonts w:hint="eastAsia" w:ascii="仿宋" w:hAnsi="仿宋" w:eastAsia="仿宋" w:cs="仿宋"/>
          <w:lang w:val="en-US" w:eastAsia="zh-CN"/>
        </w:rPr>
      </w:pPr>
      <w:bookmarkStart w:id="113" w:name="_Toc24751"/>
      <w:r>
        <w:rPr>
          <w:rFonts w:hint="eastAsia" w:ascii="仿宋" w:hAnsi="仿宋" w:eastAsia="仿宋" w:cs="仿宋"/>
          <w:lang w:val="en-US" w:eastAsia="zh-CN"/>
        </w:rPr>
        <w:t>2.11 投标管理</w:t>
      </w:r>
      <w:bookmarkEnd w:id="113"/>
    </w:p>
    <w:p>
      <w:pPr>
        <w:pStyle w:val="39"/>
        <w:numPr>
          <w:ilvl w:val="0"/>
          <w:numId w:val="0"/>
        </w:numPr>
        <w:spacing w:line="360" w:lineRule="auto"/>
        <w:ind w:leftChars="0"/>
        <w:outlineLvl w:val="2"/>
        <w:rPr>
          <w:rFonts w:hint="eastAsia" w:ascii="仿宋" w:hAnsi="仿宋" w:eastAsia="仿宋" w:cs="仿宋"/>
          <w:b/>
          <w:bCs/>
          <w:sz w:val="24"/>
        </w:rPr>
      </w:pPr>
      <w:bookmarkStart w:id="114" w:name="_Toc74038954"/>
      <w:bookmarkStart w:id="115" w:name="_Toc10490"/>
      <w:r>
        <w:rPr>
          <w:rFonts w:hint="eastAsia" w:ascii="仿宋" w:hAnsi="仿宋" w:eastAsia="仿宋" w:cs="仿宋"/>
          <w:b/>
          <w:bCs/>
          <w:sz w:val="24"/>
          <w:lang w:val="en-US" w:eastAsia="zh-CN"/>
        </w:rPr>
        <w:t>2.11.1</w:t>
      </w:r>
      <w:r>
        <w:rPr>
          <w:rFonts w:hint="eastAsia" w:ascii="仿宋" w:hAnsi="仿宋" w:eastAsia="仿宋" w:cs="仿宋"/>
          <w:b/>
          <w:bCs/>
          <w:sz w:val="24"/>
        </w:rPr>
        <w:t>招标/采购文件上传</w:t>
      </w:r>
      <w:bookmarkEnd w:id="114"/>
      <w:bookmarkEnd w:id="115"/>
    </w:p>
    <w:p>
      <w:pPr>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投标人登陆电网管理平台，执行操作路径：采购实施管理&gt;投标管理&gt;上传投标文件。如下图：</w:t>
      </w:r>
    </w:p>
    <w:p>
      <w:pPr>
        <w:spacing w:line="360" w:lineRule="auto"/>
        <w:jc w:val="center"/>
        <w:rPr>
          <w:rFonts w:hint="eastAsia" w:ascii="仿宋" w:hAnsi="仿宋" w:eastAsia="仿宋" w:cs="仿宋"/>
          <w:sz w:val="24"/>
        </w:rPr>
      </w:pPr>
      <w:r>
        <w:rPr>
          <w:rFonts w:hint="eastAsia" w:ascii="仿宋" w:hAnsi="仿宋" w:eastAsia="仿宋" w:cs="仿宋"/>
        </w:rPr>
        <w:drawing>
          <wp:inline distT="0" distB="0" distL="0" distR="0">
            <wp:extent cx="5207635" cy="2168525"/>
            <wp:effectExtent l="0" t="0" r="12065" b="3175"/>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63"/>
                    <pic:cNvPicPr>
                      <a:picLocks noChangeAspect="1"/>
                    </pic:cNvPicPr>
                  </pic:nvPicPr>
                  <pic:blipFill>
                    <a:blip r:embed="rId147"/>
                    <a:srcRect t="5672"/>
                    <a:stretch>
                      <a:fillRect/>
                    </a:stretch>
                  </pic:blipFill>
                  <pic:spPr>
                    <a:xfrm>
                      <a:off x="0" y="0"/>
                      <a:ext cx="5207635" cy="2168525"/>
                    </a:xfrm>
                    <a:prstGeom prst="rect">
                      <a:avLst/>
                    </a:prstGeom>
                  </pic:spPr>
                </pic:pic>
              </a:graphicData>
            </a:graphic>
          </wp:inline>
        </w:drawing>
      </w:r>
    </w:p>
    <w:p>
      <w:pPr>
        <w:spacing w:line="360" w:lineRule="auto"/>
        <w:ind w:firstLine="480" w:firstLineChars="200"/>
        <w:jc w:val="left"/>
        <w:rPr>
          <w:rFonts w:hint="eastAsia" w:ascii="仿宋" w:hAnsi="仿宋" w:eastAsia="仿宋" w:cs="仿宋"/>
          <w:sz w:val="24"/>
        </w:rPr>
      </w:pPr>
      <w:r>
        <w:rPr>
          <w:rFonts w:hint="eastAsia" w:ascii="仿宋" w:hAnsi="仿宋" w:eastAsia="仿宋" w:cs="仿宋"/>
          <w:sz w:val="24"/>
        </w:rPr>
        <w:t>进入项目列表，选择要上传投标文件的项目，点击【</w:t>
      </w:r>
      <w:r>
        <w:rPr>
          <w:rFonts w:hint="eastAsia" w:ascii="仿宋" w:hAnsi="仿宋" w:eastAsia="仿宋" w:cs="仿宋"/>
        </w:rPr>
        <w:drawing>
          <wp:inline distT="0" distB="0" distL="0" distR="0">
            <wp:extent cx="219075" cy="209550"/>
            <wp:effectExtent l="0" t="0" r="9525" 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图片 264"/>
                    <pic:cNvPicPr>
                      <a:picLocks noChangeAspect="1"/>
                    </pic:cNvPicPr>
                  </pic:nvPicPr>
                  <pic:blipFill>
                    <a:blip r:embed="rId148"/>
                    <a:stretch>
                      <a:fillRect/>
                    </a:stretch>
                  </pic:blipFill>
                  <pic:spPr>
                    <a:xfrm>
                      <a:off x="0" y="0"/>
                      <a:ext cx="219075" cy="209550"/>
                    </a:xfrm>
                    <a:prstGeom prst="rect">
                      <a:avLst/>
                    </a:prstGeom>
                  </pic:spPr>
                </pic:pic>
              </a:graphicData>
            </a:graphic>
          </wp:inline>
        </w:drawing>
      </w:r>
      <w:r>
        <w:rPr>
          <w:rFonts w:hint="eastAsia" w:ascii="仿宋" w:hAnsi="仿宋" w:eastAsia="仿宋" w:cs="仿宋"/>
          <w:sz w:val="24"/>
        </w:rPr>
        <w:t>】如下图，注意：右侧的【</w:t>
      </w:r>
      <w:r>
        <w:rPr>
          <w:rFonts w:hint="eastAsia" w:ascii="仿宋" w:hAnsi="仿宋" w:eastAsia="仿宋" w:cs="仿宋"/>
        </w:rPr>
        <w:drawing>
          <wp:inline distT="0" distB="0" distL="0" distR="0">
            <wp:extent cx="228600" cy="2190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9"/>
                    <a:stretch>
                      <a:fillRect/>
                    </a:stretch>
                  </pic:blipFill>
                  <pic:spPr>
                    <a:xfrm>
                      <a:off x="0" y="0"/>
                      <a:ext cx="228600" cy="219075"/>
                    </a:xfrm>
                    <a:prstGeom prst="rect">
                      <a:avLst/>
                    </a:prstGeom>
                  </pic:spPr>
                </pic:pic>
              </a:graphicData>
            </a:graphic>
          </wp:inline>
        </w:drawing>
      </w:r>
      <w:r>
        <w:rPr>
          <w:rFonts w:hint="eastAsia" w:ascii="仿宋" w:hAnsi="仿宋" w:eastAsia="仿宋" w:cs="仿宋"/>
          <w:sz w:val="24"/>
        </w:rPr>
        <w:t>】供应商可以在澄清时间范围内上传澄清附件：</w:t>
      </w:r>
    </w:p>
    <w:p>
      <w:pPr>
        <w:rPr>
          <w:rFonts w:hint="eastAsia" w:ascii="仿宋" w:hAnsi="仿宋" w:eastAsia="仿宋" w:cs="仿宋"/>
        </w:rPr>
      </w:pPr>
      <w:r>
        <w:rPr>
          <w:rFonts w:hint="eastAsia" w:ascii="仿宋" w:hAnsi="仿宋" w:eastAsia="仿宋" w:cs="仿宋"/>
        </w:rPr>
        <w:drawing>
          <wp:inline distT="0" distB="0" distL="0" distR="0">
            <wp:extent cx="5142230" cy="1637030"/>
            <wp:effectExtent l="0" t="0" r="127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0"/>
                    <a:srcRect t="8067"/>
                    <a:stretch>
                      <a:fillRect/>
                    </a:stretch>
                  </pic:blipFill>
                  <pic:spPr>
                    <a:xfrm>
                      <a:off x="0" y="0"/>
                      <a:ext cx="5142230" cy="1637030"/>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弹出投标项目标包列表框，如下图。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150485" cy="2106930"/>
            <wp:effectExtent l="0" t="0" r="12065" b="762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266"/>
                    <pic:cNvPicPr>
                      <a:picLocks noChangeAspect="1"/>
                    </pic:cNvPicPr>
                  </pic:nvPicPr>
                  <pic:blipFill>
                    <a:blip r:embed="rId151"/>
                    <a:srcRect t="7006"/>
                    <a:stretch>
                      <a:fillRect/>
                    </a:stretch>
                  </pic:blipFill>
                  <pic:spPr>
                    <a:xfrm>
                      <a:off x="0" y="0"/>
                      <a:ext cx="5150485" cy="2106930"/>
                    </a:xfrm>
                    <a:prstGeom prst="rect">
                      <a:avLst/>
                    </a:prstGeom>
                  </pic:spPr>
                </pic:pic>
              </a:graphicData>
            </a:graphic>
          </wp:inline>
        </w:drawing>
      </w:r>
    </w:p>
    <w:p>
      <w:pPr>
        <w:pStyle w:val="39"/>
        <w:ind w:firstLine="360" w:firstLineChars="150"/>
        <w:rPr>
          <w:rFonts w:hint="eastAsia" w:ascii="仿宋" w:hAnsi="仿宋" w:eastAsia="仿宋" w:cs="仿宋"/>
          <w:sz w:val="24"/>
        </w:rPr>
      </w:pPr>
      <w:r>
        <w:rPr>
          <w:rFonts w:hint="eastAsia" w:ascii="仿宋" w:hAnsi="仿宋" w:eastAsia="仿宋" w:cs="仿宋"/>
          <w:sz w:val="24"/>
        </w:rPr>
        <w:t>点击【</w:t>
      </w:r>
      <w:r>
        <w:rPr>
          <w:rFonts w:hint="eastAsia" w:ascii="仿宋" w:hAnsi="仿宋" w:eastAsia="仿宋" w:cs="仿宋"/>
        </w:rPr>
        <w:drawing>
          <wp:inline distT="0" distB="0" distL="0" distR="0">
            <wp:extent cx="314325" cy="257175"/>
            <wp:effectExtent l="0" t="0" r="9525" b="9525"/>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67"/>
                    <pic:cNvPicPr>
                      <a:picLocks noChangeAspect="1"/>
                    </pic:cNvPicPr>
                  </pic:nvPicPr>
                  <pic:blipFill>
                    <a:blip r:embed="rId152"/>
                    <a:stretch>
                      <a:fillRect/>
                    </a:stretch>
                  </pic:blipFill>
                  <pic:spPr>
                    <a:xfrm>
                      <a:off x="0" y="0"/>
                      <a:ext cx="314325" cy="257175"/>
                    </a:xfrm>
                    <a:prstGeom prst="rect">
                      <a:avLst/>
                    </a:prstGeom>
                  </pic:spPr>
                </pic:pic>
              </a:graphicData>
            </a:graphic>
          </wp:inline>
        </w:drawing>
      </w:r>
      <w:r>
        <w:rPr>
          <w:rFonts w:hint="eastAsia" w:ascii="仿宋" w:hAnsi="仿宋" w:eastAsia="仿宋" w:cs="仿宋"/>
          <w:sz w:val="24"/>
        </w:rPr>
        <w:t>】操作，进入对应标包投标文件上传界面。如下图：</w:t>
      </w:r>
    </w:p>
    <w:p>
      <w:pPr>
        <w:jc w:val="center"/>
        <w:rPr>
          <w:rFonts w:hint="eastAsia" w:ascii="仿宋" w:hAnsi="仿宋" w:eastAsia="仿宋" w:cs="仿宋"/>
        </w:rPr>
      </w:pPr>
      <w:r>
        <w:rPr>
          <w:rFonts w:hint="eastAsia" w:ascii="仿宋" w:hAnsi="仿宋" w:eastAsia="仿宋" w:cs="仿宋"/>
        </w:rPr>
        <w:drawing>
          <wp:inline distT="0" distB="0" distL="0" distR="0">
            <wp:extent cx="5160645" cy="2228850"/>
            <wp:effectExtent l="0" t="0" r="1905" 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图片 268"/>
                    <pic:cNvPicPr>
                      <a:picLocks noChangeAspect="1"/>
                    </pic:cNvPicPr>
                  </pic:nvPicPr>
                  <pic:blipFill>
                    <a:blip r:embed="rId153"/>
                    <a:srcRect t="4879"/>
                    <a:stretch>
                      <a:fillRect/>
                    </a:stretch>
                  </pic:blipFill>
                  <pic:spPr>
                    <a:xfrm>
                      <a:off x="0" y="0"/>
                      <a:ext cx="5160645" cy="2228850"/>
                    </a:xfrm>
                    <a:prstGeom prst="rect">
                      <a:avLst/>
                    </a:prstGeom>
                  </pic:spPr>
                </pic:pic>
              </a:graphicData>
            </a:graphic>
          </wp:inline>
        </w:drawing>
      </w:r>
    </w:p>
    <w:p>
      <w:pPr>
        <w:pStyle w:val="39"/>
        <w:spacing w:line="360" w:lineRule="auto"/>
        <w:ind w:firstLine="480"/>
        <w:rPr>
          <w:rFonts w:hint="eastAsia" w:ascii="仿宋" w:hAnsi="仿宋" w:eastAsia="仿宋" w:cs="仿宋"/>
          <w:sz w:val="24"/>
        </w:rPr>
      </w:pPr>
      <w:r>
        <w:rPr>
          <w:rFonts w:hint="eastAsia" w:ascii="仿宋" w:hAnsi="仿宋" w:eastAsia="仿宋" w:cs="仿宋"/>
          <w:sz w:val="24"/>
        </w:rPr>
        <w:t>点击【上传】操作，弹出上传投标文件界面，分别在本地选择“商务”、“技术”、“报价”文件进行通用上传（加密项目上传file文件，非加密文件上传bin格式，），如下图：</w:t>
      </w:r>
    </w:p>
    <w:p>
      <w:pPr>
        <w:spacing w:line="360" w:lineRule="auto"/>
        <w:jc w:val="center"/>
        <w:rPr>
          <w:rFonts w:hint="eastAsia" w:ascii="仿宋" w:hAnsi="仿宋" w:eastAsia="仿宋" w:cs="仿宋"/>
          <w:sz w:val="24"/>
        </w:rPr>
      </w:pPr>
      <w:r>
        <w:rPr>
          <w:rFonts w:hint="eastAsia" w:ascii="仿宋" w:hAnsi="仿宋" w:eastAsia="仿宋" w:cs="仿宋"/>
          <w:sz w:val="24"/>
        </w:rPr>
        <mc:AlternateContent>
          <mc:Choice Requires="wps">
            <w:drawing>
              <wp:anchor distT="0" distB="0" distL="114300" distR="114300" simplePos="0" relativeHeight="251778048" behindDoc="0" locked="0" layoutInCell="1" allowOverlap="1">
                <wp:simplePos x="0" y="0"/>
                <wp:positionH relativeFrom="column">
                  <wp:posOffset>4043045</wp:posOffset>
                </wp:positionH>
                <wp:positionV relativeFrom="paragraph">
                  <wp:posOffset>861060</wp:posOffset>
                </wp:positionV>
                <wp:extent cx="266065" cy="491490"/>
                <wp:effectExtent l="6350" t="6350" r="13335" b="16510"/>
                <wp:wrapNone/>
                <wp:docPr id="269" name="矩形 4"/>
                <wp:cNvGraphicFramePr/>
                <a:graphic xmlns:a="http://schemas.openxmlformats.org/drawingml/2006/main">
                  <a:graphicData uri="http://schemas.microsoft.com/office/word/2010/wordprocessingShape">
                    <wps:wsp>
                      <wps:cNvSpPr/>
                      <wps:spPr>
                        <a:xfrm>
                          <a:off x="0" y="0"/>
                          <a:ext cx="266065" cy="491490"/>
                        </a:xfrm>
                        <a:prstGeom prst="rect">
                          <a:avLst/>
                        </a:prstGeom>
                        <a:noFill/>
                        <a:ln w="12700" cap="flat" cmpd="sng">
                          <a:solidFill>
                            <a:srgbClr val="FF0000"/>
                          </a:solidFill>
                          <a:prstDash val="solid"/>
                          <a:miter/>
                          <a:headEnd type="none" w="med" len="med"/>
                          <a:tailEnd type="none" w="med" len="med"/>
                        </a:ln>
                      </wps:spPr>
                      <wps:bodyPr upright="1"/>
                    </wps:wsp>
                  </a:graphicData>
                </a:graphic>
              </wp:anchor>
            </w:drawing>
          </mc:Choice>
          <mc:Fallback>
            <w:pict>
              <v:rect id="矩形 4" o:spid="_x0000_s1026" o:spt="1" style="position:absolute;left:0pt;margin-left:318.35pt;margin-top:67.8pt;height:38.7pt;width:20.95pt;z-index:251778048;mso-width-relative:page;mso-height-relative:page;" filled="f" stroked="t" coordsize="21600,21600" o:gfxdata="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ZQO0U2wAAAAsBAAAPAAAAAAAAAAEAIAAAACIAAABkcnMvZG93bnJl&#10;di54bWxQSwECFAAUAAAACACHTuJA8cVrnvoBAAD3AwAADgAAAAAAAAABACAAAAAqAQAAZHJzL2Uy&#10;b0RvYy54bWxQSwUGAAAAAAYABgBZAQAAlgUAAAAA&#10;">
                <v:fill on="f" focussize="0,0"/>
                <v:stroke weight="1pt" color="#FF0000" joinstyle="miter"/>
                <v:imagedata o:title=""/>
                <o:lock v:ext="edit" aspectratio="f"/>
              </v:rect>
            </w:pict>
          </mc:Fallback>
        </mc:AlternateContent>
      </w:r>
      <w:r>
        <w:rPr>
          <w:rFonts w:hint="eastAsia" w:ascii="仿宋" w:hAnsi="仿宋" w:eastAsia="仿宋" w:cs="仿宋"/>
        </w:rPr>
        <w:drawing>
          <wp:inline distT="0" distB="0" distL="0" distR="0">
            <wp:extent cx="5065395" cy="2054225"/>
            <wp:effectExtent l="0" t="0" r="1905" b="3175"/>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图片 270"/>
                    <pic:cNvPicPr>
                      <a:picLocks noChangeAspect="1"/>
                    </pic:cNvPicPr>
                  </pic:nvPicPr>
                  <pic:blipFill>
                    <a:blip r:embed="rId154"/>
                    <a:srcRect t="5605"/>
                    <a:stretch>
                      <a:fillRect/>
                    </a:stretch>
                  </pic:blipFill>
                  <pic:spPr>
                    <a:xfrm>
                      <a:off x="0" y="0"/>
                      <a:ext cx="5065395" cy="2054225"/>
                    </a:xfrm>
                    <a:prstGeom prst="rect">
                      <a:avLst/>
                    </a:prstGeom>
                  </pic:spPr>
                </pic:pic>
              </a:graphicData>
            </a:graphic>
          </wp:inline>
        </w:drawing>
      </w:r>
    </w:p>
    <w:p>
      <w:pPr>
        <w:spacing w:line="360" w:lineRule="auto"/>
        <w:rPr>
          <w:rFonts w:hint="eastAsia" w:ascii="仿宋" w:hAnsi="仿宋" w:eastAsia="仿宋" w:cs="仿宋"/>
          <w:b/>
          <w:sz w:val="24"/>
        </w:rPr>
      </w:pPr>
      <w:r>
        <w:rPr>
          <w:rFonts w:hint="eastAsia" w:ascii="仿宋" w:hAnsi="仿宋" w:eastAsia="仿宋" w:cs="仿宋"/>
          <w:b/>
          <w:sz w:val="24"/>
        </w:rPr>
        <w:t>注意：如果是加密项目，会提示“上传后缀名字为.file的文件”</w:t>
      </w:r>
    </w:p>
    <w:p>
      <w:pPr>
        <w:spacing w:line="360" w:lineRule="auto"/>
        <w:rPr>
          <w:rFonts w:hint="eastAsia" w:ascii="仿宋" w:hAnsi="仿宋" w:eastAsia="仿宋" w:cs="仿宋"/>
          <w:b/>
          <w:sz w:val="24"/>
        </w:rPr>
      </w:pPr>
      <w:r>
        <w:rPr>
          <w:rFonts w:hint="eastAsia" w:ascii="仿宋" w:hAnsi="仿宋" w:eastAsia="仿宋" w:cs="仿宋"/>
          <w:b/>
          <w:sz w:val="24"/>
        </w:rPr>
        <w:t>如果是非加密项目，会提示“上传后缀名字为.bin的文件”</w:t>
      </w:r>
    </w:p>
    <w:p>
      <w:pPr>
        <w:spacing w:line="360" w:lineRule="auto"/>
        <w:rPr>
          <w:rFonts w:hint="eastAsia" w:ascii="仿宋" w:hAnsi="仿宋" w:eastAsia="仿宋" w:cs="仿宋"/>
          <w:sz w:val="24"/>
        </w:rPr>
      </w:pPr>
      <w:r>
        <w:rPr>
          <w:rFonts w:hint="eastAsia" w:ascii="仿宋" w:hAnsi="仿宋" w:eastAsia="仿宋" w:cs="仿宋"/>
          <w:sz w:val="24"/>
        </w:rPr>
        <w:t>点击【上传文件】按钮，确认上传已选择的投标文件。</w:t>
      </w:r>
    </w:p>
    <w:p>
      <w:pPr>
        <w:jc w:val="center"/>
        <w:rPr>
          <w:rFonts w:hint="eastAsia" w:ascii="仿宋" w:hAnsi="仿宋" w:eastAsia="仿宋" w:cs="仿宋"/>
        </w:rPr>
      </w:pPr>
      <w:r>
        <w:rPr>
          <w:rFonts w:hint="eastAsia" w:ascii="仿宋" w:hAnsi="仿宋" w:eastAsia="仿宋" w:cs="仿宋"/>
        </w:rPr>
        <mc:AlternateContent>
          <mc:Choice Requires="wps">
            <w:drawing>
              <wp:anchor distT="0" distB="0" distL="114300" distR="114300" simplePos="0" relativeHeight="251790336" behindDoc="0" locked="0" layoutInCell="1" allowOverlap="1">
                <wp:simplePos x="0" y="0"/>
                <wp:positionH relativeFrom="column">
                  <wp:posOffset>2275840</wp:posOffset>
                </wp:positionH>
                <wp:positionV relativeFrom="paragraph">
                  <wp:posOffset>1057275</wp:posOffset>
                </wp:positionV>
                <wp:extent cx="484505" cy="163830"/>
                <wp:effectExtent l="6350" t="6350" r="23495" b="20320"/>
                <wp:wrapNone/>
                <wp:docPr id="290" name="自选图形 35"/>
                <wp:cNvGraphicFramePr/>
                <a:graphic xmlns:a="http://schemas.openxmlformats.org/drawingml/2006/main">
                  <a:graphicData uri="http://schemas.microsoft.com/office/word/2010/wordprocessingShape">
                    <wps:wsp>
                      <wps:cNvSpPr/>
                      <wps:spPr>
                        <a:xfrm>
                          <a:off x="0" y="0"/>
                          <a:ext cx="484505" cy="163830"/>
                        </a:xfrm>
                        <a:prstGeom prst="flowChartProcess">
                          <a:avLst/>
                        </a:prstGeom>
                        <a:noFill/>
                        <a:ln w="12700" cap="flat" cmpd="sng">
                          <a:solidFill>
                            <a:srgbClr val="FF0000"/>
                          </a:solidFill>
                          <a:prstDash val="solid"/>
                          <a:miter/>
                          <a:headEnd type="none" w="med" len="med"/>
                          <a:tailEnd type="none" w="med" len="med"/>
                        </a:ln>
                      </wps:spPr>
                      <wps:bodyPr upright="1"/>
                    </wps:wsp>
                  </a:graphicData>
                </a:graphic>
              </wp:anchor>
            </w:drawing>
          </mc:Choice>
          <mc:Fallback>
            <w:pict>
              <v:shape id="自选图形 35" o:spid="_x0000_s1026" o:spt="109" type="#_x0000_t109" style="position:absolute;left:0pt;margin-left:179.2pt;margin-top:83.25pt;height:12.9pt;width:38.15pt;z-index:251790336;mso-width-relative:page;mso-height-relative:page;" filled="f" stroked="t" coordsize="21600,21600" o:gfxdata="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DD6i143AAAAAsBAAAPAAAAAAAA&#10;AAEAIAAAACIAAABkcnMvZG93bnJldi54bWxQSwECFAAUAAAACACHTuJAGZpwwg4CAAAKBAAADgAA&#10;AAAAAAABACAAAAArAQAAZHJzL2Uyb0RvYy54bWxQSwUGAAAAAAYABgBZAQAAqwUAAAAA&#10;">
                <v:fill on="f" focussize="0,0"/>
                <v:stroke weight="1pt" color="#FF0000" joinstyle="miter"/>
                <v:imagedata o:title=""/>
                <o:lock v:ext="edit" aspectratio="f"/>
              </v:shape>
            </w:pict>
          </mc:Fallback>
        </mc:AlternateContent>
      </w:r>
      <w:r>
        <w:rPr>
          <w:rFonts w:hint="eastAsia" w:ascii="仿宋" w:hAnsi="仿宋" w:eastAsia="仿宋" w:cs="仿宋"/>
        </w:rPr>
        <w:drawing>
          <wp:inline distT="0" distB="0" distL="114300" distR="114300">
            <wp:extent cx="5078095" cy="1978660"/>
            <wp:effectExtent l="0" t="0" r="8255" b="2540"/>
            <wp:docPr id="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
                    <pic:cNvPicPr>
                      <a:picLocks noChangeAspect="1"/>
                    </pic:cNvPicPr>
                  </pic:nvPicPr>
                  <pic:blipFill>
                    <a:blip r:embed="rId155"/>
                    <a:stretch>
                      <a:fillRect/>
                    </a:stretch>
                  </pic:blipFill>
                  <pic:spPr>
                    <a:xfrm>
                      <a:off x="0" y="0"/>
                      <a:ext cx="5078095" cy="1978660"/>
                    </a:xfrm>
                    <a:prstGeom prst="rect">
                      <a:avLst/>
                    </a:prstGeom>
                    <a:noFill/>
                    <a:ln>
                      <a:noFill/>
                    </a:ln>
                  </pic:spPr>
                </pic:pic>
              </a:graphicData>
            </a:graphic>
          </wp:inline>
        </w:drawing>
      </w:r>
    </w:p>
    <w:p>
      <w:pPr>
        <w:pStyle w:val="39"/>
        <w:spacing w:line="360" w:lineRule="auto"/>
        <w:ind w:firstLine="360" w:firstLineChars="150"/>
        <w:rPr>
          <w:rFonts w:hint="eastAsia" w:ascii="仿宋" w:hAnsi="仿宋" w:eastAsia="仿宋" w:cs="仿宋"/>
          <w:sz w:val="24"/>
        </w:rPr>
      </w:pPr>
      <w:r>
        <w:rPr>
          <w:rFonts w:hint="eastAsia" w:ascii="仿宋" w:hAnsi="仿宋" w:eastAsia="仿宋" w:cs="仿宋"/>
          <w:sz w:val="24"/>
        </w:rPr>
        <w:t>文件上传成功后，递交状态为“已上传”，如下图：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069465"/>
            <wp:effectExtent l="0" t="0" r="2540" b="6985"/>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pic:cNvPicPr>
                      <a:picLocks noChangeAspect="1"/>
                    </pic:cNvPicPr>
                  </pic:nvPicPr>
                  <pic:blipFill>
                    <a:blip r:embed="rId156"/>
                    <a:srcRect t="8042"/>
                    <a:stretch>
                      <a:fillRect/>
                    </a:stretch>
                  </pic:blipFill>
                  <pic:spPr>
                    <a:xfrm>
                      <a:off x="0" y="0"/>
                      <a:ext cx="5274310" cy="2069465"/>
                    </a:xfrm>
                    <a:prstGeom prst="rect">
                      <a:avLst/>
                    </a:prstGeom>
                  </pic:spPr>
                </pic:pic>
              </a:graphicData>
            </a:graphic>
          </wp:inline>
        </w:drawing>
      </w:r>
    </w:p>
    <w:p>
      <w:pPr>
        <w:spacing w:line="360" w:lineRule="auto"/>
        <w:ind w:firstLine="480" w:firstLineChars="200"/>
        <w:rPr>
          <w:rFonts w:hint="eastAsia" w:ascii="仿宋" w:hAnsi="仿宋" w:eastAsia="仿宋" w:cs="仿宋"/>
          <w:sz w:val="24"/>
        </w:rPr>
      </w:pPr>
      <w:r>
        <w:rPr>
          <w:rFonts w:hint="eastAsia" w:ascii="仿宋" w:hAnsi="仿宋" w:eastAsia="仿宋" w:cs="仿宋"/>
          <w:sz w:val="24"/>
        </w:rPr>
        <w:t>投标项目“是否完整投标”状态显示“是”标识，如下图：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067560"/>
            <wp:effectExtent l="0" t="0" r="2540" b="889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pic:cNvPicPr>
                  </pic:nvPicPr>
                  <pic:blipFill>
                    <a:blip r:embed="rId157"/>
                    <a:srcRect t="8436"/>
                    <a:stretch>
                      <a:fillRect/>
                    </a:stretch>
                  </pic:blipFill>
                  <pic:spPr>
                    <a:xfrm>
                      <a:off x="0" y="0"/>
                      <a:ext cx="5274310" cy="2067560"/>
                    </a:xfrm>
                    <a:prstGeom prst="rect">
                      <a:avLst/>
                    </a:prstGeom>
                  </pic:spPr>
                </pic:pic>
              </a:graphicData>
            </a:graphic>
          </wp:inline>
        </w:drawing>
      </w:r>
    </w:p>
    <w:p>
      <w:pPr>
        <w:spacing w:line="360" w:lineRule="auto"/>
        <w:ind w:firstLine="360" w:firstLineChars="150"/>
        <w:rPr>
          <w:rFonts w:hint="eastAsia" w:ascii="仿宋" w:hAnsi="仿宋" w:eastAsia="仿宋" w:cs="仿宋"/>
          <w:sz w:val="24"/>
        </w:rPr>
      </w:pPr>
      <w:r>
        <w:rPr>
          <w:rFonts w:hint="eastAsia" w:ascii="仿宋" w:hAnsi="仿宋" w:eastAsia="仿宋" w:cs="仿宋"/>
          <w:sz w:val="24"/>
        </w:rPr>
        <w:t>供应商也可以选择批量上传文件，点击右上角的【批量上传】，</w:t>
      </w:r>
    </w:p>
    <w:p>
      <w:pPr>
        <w:spacing w:line="360" w:lineRule="auto"/>
        <w:rPr>
          <w:rFonts w:hint="eastAsia" w:ascii="仿宋" w:hAnsi="仿宋" w:eastAsia="仿宋" w:cs="仿宋"/>
          <w:sz w:val="24"/>
        </w:rPr>
      </w:pPr>
      <w:r>
        <w:rPr>
          <w:rFonts w:hint="eastAsia" w:ascii="仿宋" w:hAnsi="仿宋" w:eastAsia="仿宋" w:cs="仿宋"/>
          <w:sz w:val="24"/>
        </w:rPr>
        <mc:AlternateContent>
          <mc:Choice Requires="wps">
            <w:drawing>
              <wp:anchor distT="0" distB="0" distL="114300" distR="114300" simplePos="0" relativeHeight="251792384" behindDoc="0" locked="0" layoutInCell="1" allowOverlap="1">
                <wp:simplePos x="0" y="0"/>
                <wp:positionH relativeFrom="column">
                  <wp:posOffset>4418330</wp:posOffset>
                </wp:positionH>
                <wp:positionV relativeFrom="paragraph">
                  <wp:posOffset>691515</wp:posOffset>
                </wp:positionV>
                <wp:extent cx="607695" cy="273050"/>
                <wp:effectExtent l="6350" t="6350" r="14605" b="6350"/>
                <wp:wrapNone/>
                <wp:docPr id="293" name="自选图形 39"/>
                <wp:cNvGraphicFramePr/>
                <a:graphic xmlns:a="http://schemas.openxmlformats.org/drawingml/2006/main">
                  <a:graphicData uri="http://schemas.microsoft.com/office/word/2010/wordprocessingShape">
                    <wps:wsp>
                      <wps:cNvSpPr/>
                      <wps:spPr>
                        <a:xfrm>
                          <a:off x="0" y="0"/>
                          <a:ext cx="607695" cy="273050"/>
                        </a:xfrm>
                        <a:prstGeom prst="flowChartProcess">
                          <a:avLst/>
                        </a:prstGeom>
                        <a:noFill/>
                        <a:ln w="12700" cap="flat" cmpd="sng">
                          <a:solidFill>
                            <a:srgbClr val="FF0000"/>
                          </a:solidFill>
                          <a:prstDash val="solid"/>
                          <a:miter/>
                          <a:headEnd type="none" w="med" len="med"/>
                          <a:tailEnd type="none" w="med" len="med"/>
                        </a:ln>
                      </wps:spPr>
                      <wps:bodyPr upright="1"/>
                    </wps:wsp>
                  </a:graphicData>
                </a:graphic>
              </wp:anchor>
            </w:drawing>
          </mc:Choice>
          <mc:Fallback>
            <w:pict>
              <v:shape id="自选图形 39" o:spid="_x0000_s1026" o:spt="109" type="#_x0000_t109" style="position:absolute;left:0pt;margin-left:347.9pt;margin-top:54.45pt;height:21.5pt;width:47.85pt;z-index:251792384;mso-width-relative:page;mso-height-relative:page;" filled="f" stroked="t" coordsize="21600,21600" o:gfxdata="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c6qpgtsAAAALAQAADwAAAAAA&#10;AAABACAAAAAiAAAAZHJzL2Rvd25yZXYueG1sUEsBAhQAFAAAAAgAh07iQGlzbQoQAgAACgQAAA4A&#10;AAAAAAAAAQAgAAAAKgEAAGRycy9lMm9Eb2MueG1sUEsFBgAAAAAGAAYAWQEAAKwFAAAAAA==&#10;">
                <v:fill on="f" focussize="0,0"/>
                <v:stroke weight="1pt" color="#FF0000" joinstyle="miter"/>
                <v:imagedata o:title=""/>
                <o:lock v:ext="edit" aspectratio="f"/>
              </v:shape>
            </w:pict>
          </mc:Fallback>
        </mc:AlternateContent>
      </w:r>
      <w:r>
        <w:rPr>
          <w:rFonts w:hint="eastAsia" w:ascii="仿宋" w:hAnsi="仿宋" w:eastAsia="仿宋" w:cs="仿宋"/>
          <w:sz w:val="24"/>
        </w:rPr>
        <mc:AlternateContent>
          <mc:Choice Requires="wps">
            <w:drawing>
              <wp:anchor distT="0" distB="0" distL="114300" distR="114300" simplePos="0" relativeHeight="251791360" behindDoc="0" locked="0" layoutInCell="1" allowOverlap="1">
                <wp:simplePos x="0" y="0"/>
                <wp:positionH relativeFrom="column">
                  <wp:posOffset>4459605</wp:posOffset>
                </wp:positionH>
                <wp:positionV relativeFrom="paragraph">
                  <wp:posOffset>56515</wp:posOffset>
                </wp:positionV>
                <wp:extent cx="511810" cy="191135"/>
                <wp:effectExtent l="6350" t="6350" r="15240" b="12065"/>
                <wp:wrapNone/>
                <wp:docPr id="294" name="自选图形 38"/>
                <wp:cNvGraphicFramePr/>
                <a:graphic xmlns:a="http://schemas.openxmlformats.org/drawingml/2006/main">
                  <a:graphicData uri="http://schemas.microsoft.com/office/word/2010/wordprocessingShape">
                    <wps:wsp>
                      <wps:cNvSpPr/>
                      <wps:spPr>
                        <a:xfrm>
                          <a:off x="0" y="0"/>
                          <a:ext cx="511810" cy="191135"/>
                        </a:xfrm>
                        <a:prstGeom prst="flowChartProcess">
                          <a:avLst/>
                        </a:prstGeom>
                        <a:noFill/>
                        <a:ln w="12700" cap="flat" cmpd="sng">
                          <a:solidFill>
                            <a:srgbClr val="FF0000"/>
                          </a:solidFill>
                          <a:prstDash val="solid"/>
                          <a:miter/>
                          <a:headEnd type="none" w="med" len="med"/>
                          <a:tailEnd type="none" w="med" len="med"/>
                        </a:ln>
                      </wps:spPr>
                      <wps:bodyPr upright="1"/>
                    </wps:wsp>
                  </a:graphicData>
                </a:graphic>
              </wp:anchor>
            </w:drawing>
          </mc:Choice>
          <mc:Fallback>
            <w:pict>
              <v:shape id="自选图形 38" o:spid="_x0000_s1026" o:spt="109" type="#_x0000_t109" style="position:absolute;left:0pt;margin-left:351.15pt;margin-top:4.45pt;height:15.05pt;width:40.3pt;z-index:251791360;mso-width-relative:page;mso-height-relative:page;" filled="f" stroked="t" coordsize="21600,21600" o:gfxdata="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KzRip/ZAAAACAEAAA8AAAAAAAAAAQAg&#10;AAAAIgAAAGRycy9kb3ducmV2LnhtbFBLAQIUABQAAAAIAIdO4kB+7X+uDQIAAAoEAAAOAAAAAAAA&#10;AAEAIAAAACgBAABkcnMvZTJvRG9jLnhtbFBLBQYAAAAABgAGAFkBAACnBQAAAAA=&#10;">
                <v:fill on="f" focussize="0,0"/>
                <v:stroke weight="1pt" color="#FF0000" joinstyle="miter"/>
                <v:imagedata o:title=""/>
                <o:lock v:ext="edit" aspectratio="f"/>
              </v:shape>
            </w:pict>
          </mc:Fallback>
        </mc:AlternateContent>
      </w:r>
      <w:r>
        <w:rPr>
          <w:rFonts w:hint="eastAsia" w:ascii="仿宋" w:hAnsi="仿宋" w:eastAsia="仿宋" w:cs="仿宋"/>
        </w:rPr>
        <w:drawing>
          <wp:inline distT="0" distB="0" distL="0" distR="0">
            <wp:extent cx="5274310" cy="1967865"/>
            <wp:effectExtent l="0" t="0" r="2540" b="13335"/>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pic:cNvPicPr>
                      <a:picLocks noChangeAspect="1"/>
                    </pic:cNvPicPr>
                  </pic:nvPicPr>
                  <pic:blipFill>
                    <a:blip r:embed="rId158"/>
                    <a:srcRect t="9624"/>
                    <a:stretch>
                      <a:fillRect/>
                    </a:stretch>
                  </pic:blipFill>
                  <pic:spPr>
                    <a:xfrm>
                      <a:off x="0" y="0"/>
                      <a:ext cx="5274310" cy="1967865"/>
                    </a:xfrm>
                    <a:prstGeom prst="rect">
                      <a:avLst/>
                    </a:prstGeom>
                  </pic:spPr>
                </pic:pic>
              </a:graphicData>
            </a:graphic>
          </wp:inline>
        </w:drawing>
      </w:r>
    </w:p>
    <w:p>
      <w:pPr>
        <w:spacing w:line="360" w:lineRule="auto"/>
        <w:rPr>
          <w:rFonts w:hint="eastAsia" w:ascii="仿宋" w:hAnsi="仿宋" w:eastAsia="仿宋" w:cs="仿宋"/>
        </w:rPr>
      </w:pP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164080"/>
            <wp:effectExtent l="0" t="0" r="2540" b="762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pic:cNvPicPr>
                      <a:picLocks noChangeAspect="1"/>
                    </pic:cNvPicPr>
                  </pic:nvPicPr>
                  <pic:blipFill>
                    <a:blip r:embed="rId159"/>
                    <a:srcRect t="8091"/>
                    <a:stretch>
                      <a:fillRect/>
                    </a:stretch>
                  </pic:blipFill>
                  <pic:spPr>
                    <a:xfrm>
                      <a:off x="0" y="0"/>
                      <a:ext cx="5274310" cy="2164080"/>
                    </a:xfrm>
                    <a:prstGeom prst="rect">
                      <a:avLst/>
                    </a:prstGeom>
                  </pic:spPr>
                </pic:pic>
              </a:graphicData>
            </a:graphic>
          </wp:inline>
        </w:drawing>
      </w:r>
    </w:p>
    <w:p>
      <w:pPr>
        <w:pStyle w:val="39"/>
        <w:spacing w:line="360" w:lineRule="auto"/>
        <w:ind w:firstLine="0" w:firstLineChars="0"/>
        <w:outlineLvl w:val="2"/>
        <w:rPr>
          <w:rFonts w:hint="eastAsia" w:ascii="仿宋" w:hAnsi="仿宋" w:eastAsia="仿宋" w:cs="仿宋"/>
          <w:b/>
          <w:bCs/>
          <w:sz w:val="24"/>
        </w:rPr>
      </w:pPr>
      <w:bookmarkStart w:id="116" w:name="_Toc74038956"/>
      <w:bookmarkStart w:id="117" w:name="_Toc31909"/>
      <w:r>
        <w:rPr>
          <w:rFonts w:hint="eastAsia" w:ascii="仿宋" w:hAnsi="仿宋" w:eastAsia="仿宋" w:cs="仿宋"/>
          <w:b/>
          <w:bCs/>
          <w:sz w:val="24"/>
        </w:rPr>
        <w:t>2.</w:t>
      </w:r>
      <w:r>
        <w:rPr>
          <w:rFonts w:hint="eastAsia" w:ascii="仿宋" w:hAnsi="仿宋" w:eastAsia="仿宋" w:cs="仿宋"/>
          <w:b/>
          <w:bCs/>
          <w:sz w:val="24"/>
          <w:lang w:val="en-US" w:eastAsia="zh-CN"/>
        </w:rPr>
        <w:t>11</w:t>
      </w:r>
      <w:r>
        <w:rPr>
          <w:rFonts w:hint="eastAsia" w:ascii="仿宋" w:hAnsi="仿宋" w:eastAsia="仿宋" w:cs="仿宋"/>
          <w:b/>
          <w:bCs/>
          <w:sz w:val="24"/>
        </w:rPr>
        <w:t>.</w:t>
      </w:r>
      <w:r>
        <w:rPr>
          <w:rFonts w:hint="eastAsia" w:ascii="仿宋" w:hAnsi="仿宋" w:eastAsia="仿宋" w:cs="仿宋"/>
          <w:b/>
          <w:bCs/>
          <w:sz w:val="24"/>
          <w:lang w:val="en-US" w:eastAsia="zh-CN"/>
        </w:rPr>
        <w:t>2</w:t>
      </w:r>
      <w:r>
        <w:rPr>
          <w:rFonts w:hint="eastAsia" w:ascii="仿宋" w:hAnsi="仿宋" w:eastAsia="仿宋" w:cs="仿宋"/>
          <w:b/>
          <w:bCs/>
          <w:sz w:val="24"/>
        </w:rPr>
        <w:t>开标质疑</w:t>
      </w:r>
      <w:bookmarkEnd w:id="116"/>
      <w:bookmarkEnd w:id="117"/>
    </w:p>
    <w:p>
      <w:pPr>
        <w:ind w:firstLine="420"/>
        <w:rPr>
          <w:rFonts w:hint="eastAsia" w:ascii="仿宋" w:hAnsi="仿宋" w:eastAsia="仿宋" w:cs="仿宋"/>
          <w:sz w:val="24"/>
        </w:rPr>
      </w:pPr>
      <w:r>
        <w:rPr>
          <w:rFonts w:hint="eastAsia" w:ascii="仿宋" w:hAnsi="仿宋" w:eastAsia="仿宋" w:cs="仿宋"/>
          <w:sz w:val="24"/>
        </w:rPr>
        <w:t>开标之后，投标人登陆</w:t>
      </w:r>
      <w:r>
        <w:rPr>
          <w:rFonts w:hint="eastAsia" w:ascii="仿宋" w:hAnsi="仿宋" w:eastAsia="仿宋" w:cs="仿宋"/>
          <w:sz w:val="24"/>
          <w:lang w:val="en-US" w:eastAsia="zh-CN"/>
        </w:rPr>
        <w:t>供应链统一服务平台</w:t>
      </w:r>
      <w:r>
        <w:rPr>
          <w:rFonts w:hint="eastAsia" w:ascii="仿宋" w:hAnsi="仿宋" w:eastAsia="仿宋" w:cs="仿宋"/>
          <w:sz w:val="24"/>
        </w:rPr>
        <w:t>，执行操作路径：点击“采购实施管理”&gt;投标管理&gt;供应商门户，进入供应商门户界面，如下图：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174875"/>
            <wp:effectExtent l="0" t="0" r="2540" b="15875"/>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图片 281"/>
                    <pic:cNvPicPr>
                      <a:picLocks noChangeAspect="1"/>
                    </pic:cNvPicPr>
                  </pic:nvPicPr>
                  <pic:blipFill>
                    <a:blip r:embed="rId160"/>
                    <a:srcRect t="6548"/>
                    <a:stretch>
                      <a:fillRect/>
                    </a:stretch>
                  </pic:blipFill>
                  <pic:spPr>
                    <a:xfrm>
                      <a:off x="0" y="0"/>
                      <a:ext cx="5274310" cy="2174875"/>
                    </a:xfrm>
                    <a:prstGeom prst="rect">
                      <a:avLst/>
                    </a:prstGeom>
                  </pic:spPr>
                </pic:pic>
              </a:graphicData>
            </a:graphic>
          </wp:inline>
        </w:drawing>
      </w:r>
    </w:p>
    <w:p>
      <w:pPr>
        <w:ind w:firstLine="420"/>
        <w:rPr>
          <w:rFonts w:hint="eastAsia" w:ascii="仿宋" w:hAnsi="仿宋" w:eastAsia="仿宋" w:cs="仿宋"/>
          <w:sz w:val="24"/>
        </w:rPr>
      </w:pPr>
      <w:r>
        <w:rPr>
          <w:rFonts w:hint="eastAsia" w:ascii="仿宋" w:hAnsi="仿宋" w:eastAsia="仿宋" w:cs="仿宋"/>
          <w:sz w:val="24"/>
        </w:rPr>
        <w:t>进入供应商门户，会出现供应商参与的项目列表，如下图：</w:t>
      </w:r>
    </w:p>
    <w:p>
      <w:pPr>
        <w:spacing w:line="360" w:lineRule="auto"/>
        <w:rPr>
          <w:rFonts w:hint="eastAsia" w:ascii="仿宋" w:hAnsi="仿宋" w:eastAsia="仿宋" w:cs="仿宋"/>
          <w:sz w:val="24"/>
        </w:rPr>
      </w:pPr>
      <w:r>
        <w:rPr>
          <w:rFonts w:hint="eastAsia" w:ascii="仿宋" w:hAnsi="仿宋" w:eastAsia="仿宋" w:cs="仿宋"/>
        </w:rPr>
        <w:drawing>
          <wp:inline distT="0" distB="0" distL="0" distR="0">
            <wp:extent cx="5274310" cy="2196465"/>
            <wp:effectExtent l="0" t="0" r="2540" b="13335"/>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图片 282"/>
                    <pic:cNvPicPr>
                      <a:picLocks noChangeAspect="1"/>
                    </pic:cNvPicPr>
                  </pic:nvPicPr>
                  <pic:blipFill>
                    <a:blip r:embed="rId161"/>
                    <a:srcRect t="6488"/>
                    <a:stretch>
                      <a:fillRect/>
                    </a:stretch>
                  </pic:blipFill>
                  <pic:spPr>
                    <a:xfrm>
                      <a:off x="0" y="0"/>
                      <a:ext cx="5274310" cy="2196465"/>
                    </a:xfrm>
                    <a:prstGeom prst="rect">
                      <a:avLst/>
                    </a:prstGeom>
                  </pic:spPr>
                </pic:pic>
              </a:graphicData>
            </a:graphic>
          </wp:inline>
        </w:drawing>
      </w:r>
    </w:p>
    <w:p>
      <w:pPr>
        <w:spacing w:line="360" w:lineRule="auto"/>
        <w:ind w:firstLine="420"/>
        <w:rPr>
          <w:rFonts w:hint="eastAsia" w:ascii="仿宋" w:hAnsi="仿宋" w:eastAsia="仿宋" w:cs="仿宋"/>
          <w:sz w:val="24"/>
        </w:rPr>
      </w:pPr>
      <w:r>
        <w:rPr>
          <w:rFonts w:hint="eastAsia" w:ascii="仿宋" w:hAnsi="仿宋" w:eastAsia="仿宋" w:cs="仿宋"/>
          <w:sz w:val="24"/>
        </w:rPr>
        <w:t>选中对应的开标项目，点击该项目</w:t>
      </w:r>
    </w:p>
    <w:p>
      <w:pPr>
        <w:bidi w:val="0"/>
        <w:rPr>
          <w:rFonts w:hint="eastAsia"/>
        </w:rPr>
      </w:pPr>
      <w:r>
        <w:rPr>
          <w:rFonts w:hint="eastAsia"/>
        </w:rPr>
        <w:drawing>
          <wp:inline distT="0" distB="0" distL="0" distR="0">
            <wp:extent cx="5274310" cy="2178050"/>
            <wp:effectExtent l="0" t="0" r="2540" b="1270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图片 283"/>
                    <pic:cNvPicPr>
                      <a:picLocks noChangeAspect="1"/>
                    </pic:cNvPicPr>
                  </pic:nvPicPr>
                  <pic:blipFill>
                    <a:blip r:embed="rId162"/>
                    <a:srcRect t="6130"/>
                    <a:stretch>
                      <a:fillRect/>
                    </a:stretch>
                  </pic:blipFill>
                  <pic:spPr>
                    <a:xfrm>
                      <a:off x="0" y="0"/>
                      <a:ext cx="5274310" cy="2178050"/>
                    </a:xfrm>
                    <a:prstGeom prst="rect">
                      <a:avLst/>
                    </a:prstGeom>
                  </pic:spPr>
                </pic:pic>
              </a:graphicData>
            </a:graphic>
          </wp:inline>
        </w:drawing>
      </w:r>
    </w:p>
    <w:p>
      <w:pPr>
        <w:spacing w:line="360" w:lineRule="auto"/>
        <w:ind w:firstLine="420"/>
        <w:rPr>
          <w:rFonts w:hint="eastAsia" w:ascii="仿宋" w:hAnsi="仿宋" w:eastAsia="仿宋" w:cs="仿宋"/>
          <w:sz w:val="24"/>
        </w:rPr>
      </w:pPr>
      <w:r>
        <w:rPr>
          <w:rFonts w:hint="eastAsia" w:ascii="仿宋" w:hAnsi="仿宋" w:eastAsia="仿宋" w:cs="仿宋"/>
          <w:sz w:val="24"/>
        </w:rPr>
        <w:t>点击项目之后，进入供应商门户界面，在招标方设置的质疑时间范围内（如果时间已过，供应商不能再提出质疑，同时系统也会自动确认报价），如果供应商需要对开标结果提出质疑，供应商可以点击【异议】，进入质疑的页面，选择有异议的标包，填写异议内容，提交。如下图：</w:t>
      </w:r>
    </w:p>
    <w:p>
      <w:pPr>
        <w:bidi w:val="0"/>
        <w:rPr>
          <w:rFonts w:hint="eastAsia"/>
        </w:rPr>
      </w:pPr>
      <w:r>
        <w:rPr>
          <w:rFonts w:hint="eastAsia"/>
        </w:rPr>
        <w:drawing>
          <wp:inline distT="0" distB="0" distL="0" distR="0">
            <wp:extent cx="5274310" cy="2186940"/>
            <wp:effectExtent l="0" t="0" r="2540" b="381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pic:cNvPicPr>
                  </pic:nvPicPr>
                  <pic:blipFill>
                    <a:blip r:embed="rId163"/>
                    <a:srcRect t="6515"/>
                    <a:stretch>
                      <a:fillRect/>
                    </a:stretch>
                  </pic:blipFill>
                  <pic:spPr>
                    <a:xfrm>
                      <a:off x="0" y="0"/>
                      <a:ext cx="5274310" cy="2186940"/>
                    </a:xfrm>
                    <a:prstGeom prst="rect">
                      <a:avLst/>
                    </a:prstGeom>
                  </pic:spPr>
                </pic:pic>
              </a:graphicData>
            </a:graphic>
          </wp:inline>
        </w:drawing>
      </w:r>
    </w:p>
    <w:p>
      <w:pPr>
        <w:spacing w:line="360" w:lineRule="auto"/>
        <w:ind w:firstLine="420"/>
        <w:rPr>
          <w:rFonts w:hint="eastAsia" w:ascii="仿宋" w:hAnsi="仿宋" w:eastAsia="仿宋" w:cs="仿宋"/>
          <w:sz w:val="24"/>
        </w:rPr>
      </w:pPr>
      <w:r>
        <w:rPr>
          <w:rFonts w:hint="eastAsia" w:ascii="仿宋" w:hAnsi="仿宋" w:eastAsia="仿宋" w:cs="仿宋"/>
          <w:sz w:val="24"/>
        </w:rPr>
        <w:t>填写异议内容信息保存。</w:t>
      </w:r>
    </w:p>
    <w:p>
      <w:pPr>
        <w:bidi w:val="0"/>
        <w:rPr>
          <w:rFonts w:hint="eastAsia"/>
        </w:rPr>
      </w:pPr>
      <w:r>
        <w:rPr>
          <w:rFonts w:hint="eastAsia"/>
        </w:rPr>
        <w:drawing>
          <wp:inline distT="0" distB="0" distL="0" distR="0">
            <wp:extent cx="5274310" cy="2240280"/>
            <wp:effectExtent l="0" t="0" r="2540" b="762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pic:cNvPicPr>
                      <a:picLocks noChangeAspect="1"/>
                    </pic:cNvPicPr>
                  </pic:nvPicPr>
                  <pic:blipFill>
                    <a:blip r:embed="rId164"/>
                    <a:srcRect t="5955" b="3491"/>
                    <a:stretch>
                      <a:fillRect/>
                    </a:stretch>
                  </pic:blipFill>
                  <pic:spPr>
                    <a:xfrm>
                      <a:off x="0" y="0"/>
                      <a:ext cx="5274310" cy="2240280"/>
                    </a:xfrm>
                    <a:prstGeom prst="rect">
                      <a:avLst/>
                    </a:prstGeom>
                  </pic:spPr>
                </pic:pic>
              </a:graphicData>
            </a:graphic>
          </wp:inline>
        </w:drawing>
      </w:r>
    </w:p>
    <w:p>
      <w:pPr>
        <w:spacing w:line="360" w:lineRule="auto"/>
        <w:ind w:firstLine="420"/>
        <w:rPr>
          <w:rFonts w:hint="eastAsia" w:ascii="仿宋" w:hAnsi="仿宋" w:eastAsia="仿宋" w:cs="仿宋"/>
          <w:sz w:val="24"/>
        </w:rPr>
      </w:pPr>
      <w:r>
        <w:rPr>
          <w:rFonts w:hint="eastAsia" w:ascii="仿宋" w:hAnsi="仿宋" w:eastAsia="仿宋" w:cs="仿宋"/>
          <w:sz w:val="24"/>
        </w:rPr>
        <w:t>返回主单页面，进行提交。</w:t>
      </w:r>
    </w:p>
    <w:p>
      <w:pPr>
        <w:bidi w:val="0"/>
        <w:rPr>
          <w:rFonts w:hint="eastAsia"/>
        </w:rPr>
      </w:pPr>
      <w:r>
        <w:rPr>
          <w:rFonts w:hint="eastAsia"/>
        </w:rPr>
        <w:drawing>
          <wp:inline distT="0" distB="0" distL="0" distR="0">
            <wp:extent cx="5274310" cy="2212340"/>
            <wp:effectExtent l="0" t="0" r="2540" b="1651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pic:cNvPicPr>
                      <a:picLocks noChangeAspect="1"/>
                    </pic:cNvPicPr>
                  </pic:nvPicPr>
                  <pic:blipFill>
                    <a:blip r:embed="rId165"/>
                    <a:srcRect b="684"/>
                    <a:stretch>
                      <a:fillRect/>
                    </a:stretch>
                  </pic:blipFill>
                  <pic:spPr>
                    <a:xfrm>
                      <a:off x="0" y="0"/>
                      <a:ext cx="5274310" cy="2212340"/>
                    </a:xfrm>
                    <a:prstGeom prst="rect">
                      <a:avLst/>
                    </a:prstGeom>
                  </pic:spPr>
                </pic:pic>
              </a:graphicData>
            </a:graphic>
          </wp:inline>
        </w:drawing>
      </w:r>
    </w:p>
    <w:p>
      <w:pPr>
        <w:pStyle w:val="39"/>
        <w:spacing w:line="360" w:lineRule="auto"/>
        <w:ind w:firstLine="0" w:firstLineChars="0"/>
        <w:outlineLvl w:val="2"/>
        <w:rPr>
          <w:rFonts w:hint="eastAsia" w:ascii="仿宋" w:hAnsi="仿宋" w:eastAsia="仿宋" w:cs="仿宋"/>
          <w:b/>
          <w:bCs/>
          <w:sz w:val="24"/>
        </w:rPr>
      </w:pPr>
      <w:bookmarkStart w:id="118" w:name="_Toc74038957"/>
      <w:bookmarkStart w:id="119" w:name="_Toc32686"/>
      <w:r>
        <w:rPr>
          <w:rFonts w:hint="eastAsia" w:ascii="仿宋" w:hAnsi="仿宋" w:eastAsia="仿宋" w:cs="仿宋"/>
          <w:b/>
          <w:bCs/>
          <w:sz w:val="24"/>
          <w:lang w:val="en-US" w:eastAsia="zh-CN"/>
        </w:rPr>
        <w:t>2.11.3</w:t>
      </w:r>
      <w:r>
        <w:rPr>
          <w:rFonts w:hint="eastAsia" w:ascii="仿宋" w:hAnsi="仿宋" w:eastAsia="仿宋" w:cs="仿宋"/>
          <w:b/>
          <w:bCs/>
          <w:sz w:val="24"/>
        </w:rPr>
        <w:t>开标报价确认</w:t>
      </w:r>
      <w:bookmarkEnd w:id="118"/>
      <w:bookmarkEnd w:id="119"/>
    </w:p>
    <w:p>
      <w:pPr>
        <w:spacing w:line="360" w:lineRule="auto"/>
        <w:ind w:firstLine="420"/>
        <w:rPr>
          <w:rFonts w:hint="eastAsia" w:ascii="仿宋" w:hAnsi="仿宋" w:eastAsia="仿宋" w:cs="仿宋"/>
          <w:sz w:val="24"/>
        </w:rPr>
      </w:pPr>
      <w:r>
        <w:rPr>
          <w:rFonts w:hint="eastAsia" w:ascii="仿宋" w:hAnsi="仿宋" w:eastAsia="仿宋" w:cs="仿宋"/>
          <w:sz w:val="24"/>
        </w:rPr>
        <w:t>进入供应商门户界面，在招标方设置的质疑时间范围内（如果时间已过，系统也会自动确认报价），同时，在招标方设置的质疑时间范围之内，供应商可以在开标一览表中确认报价的信息。如下图：</w:t>
      </w:r>
    </w:p>
    <w:p>
      <w:pPr>
        <w:widowControl/>
        <w:jc w:val="left"/>
        <w:rPr>
          <w:rFonts w:hint="eastAsia" w:ascii="仿宋" w:hAnsi="仿宋" w:eastAsia="仿宋" w:cs="仿宋"/>
          <w:kern w:val="0"/>
          <w:sz w:val="24"/>
        </w:rPr>
      </w:pPr>
      <w:r>
        <w:rPr>
          <w:rFonts w:hint="eastAsia" w:ascii="仿宋" w:hAnsi="仿宋" w:eastAsia="仿宋" w:cs="仿宋"/>
          <w:kern w:val="0"/>
          <w:sz w:val="24"/>
        </w:rPr>
        <mc:AlternateContent>
          <mc:Choice Requires="wps">
            <w:drawing>
              <wp:anchor distT="0" distB="0" distL="114300" distR="114300" simplePos="0" relativeHeight="251789312" behindDoc="0" locked="0" layoutInCell="1" allowOverlap="1">
                <wp:simplePos x="0" y="0"/>
                <wp:positionH relativeFrom="column">
                  <wp:posOffset>38100</wp:posOffset>
                </wp:positionH>
                <wp:positionV relativeFrom="paragraph">
                  <wp:posOffset>624840</wp:posOffset>
                </wp:positionV>
                <wp:extent cx="666750" cy="161925"/>
                <wp:effectExtent l="9525" t="9525" r="9525" b="19050"/>
                <wp:wrapNone/>
                <wp:docPr id="287" name="自选图形 54"/>
                <wp:cNvGraphicFramePr/>
                <a:graphic xmlns:a="http://schemas.openxmlformats.org/drawingml/2006/main">
                  <a:graphicData uri="http://schemas.microsoft.com/office/word/2010/wordprocessingShape">
                    <wps:wsp>
                      <wps:cNvSpPr/>
                      <wps:spPr>
                        <a:xfrm>
                          <a:off x="0" y="0"/>
                          <a:ext cx="666750" cy="161925"/>
                        </a:xfrm>
                        <a:prstGeom prst="flowChartProcess">
                          <a:avLst/>
                        </a:prstGeom>
                        <a:noFill/>
                        <a:ln w="19050" cap="flat" cmpd="sng">
                          <a:solidFill>
                            <a:srgbClr val="FF0000"/>
                          </a:solidFill>
                          <a:prstDash val="solid"/>
                          <a:miter/>
                          <a:headEnd type="none" w="med" len="med"/>
                          <a:tailEnd type="none" w="med" len="med"/>
                        </a:ln>
                      </wps:spPr>
                      <wps:bodyPr upright="1"/>
                    </wps:wsp>
                  </a:graphicData>
                </a:graphic>
              </wp:anchor>
            </w:drawing>
          </mc:Choice>
          <mc:Fallback>
            <w:pict>
              <v:shape id="自选图形 54" o:spid="_x0000_s1026" o:spt="109" type="#_x0000_t109" style="position:absolute;left:0pt;margin-left:3pt;margin-top:49.2pt;height:12.75pt;width:52.5pt;z-index:251789312;mso-width-relative:page;mso-height-relative:page;" filled="f" stroked="t" coordsize="21600,21600" o:gfxdata="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iReJ/WAAAACAEAAA8AAAAAAAAAAQAgAAAA&#10;IgAAAGRycy9kb3ducmV2LnhtbFBLAQIUABQAAAAIAIdO4kBlnaN/DQIAAAoEAAAOAAAAAAAAAAEA&#10;IAAAACUBAABkcnMvZTJvRG9jLnhtbFBLBQYAAAAABgAGAFkBAACkBQAAAAA=&#10;">
                <v:fill on="f" focussize="0,0"/>
                <v:stroke weight="1.5pt" color="#FF0000" joinstyle="miter"/>
                <v:imagedata o:title=""/>
                <o:lock v:ext="edit" aspectratio="f"/>
              </v:shape>
            </w:pict>
          </mc:Fallback>
        </mc:AlternateContent>
      </w:r>
      <w:r>
        <w:rPr>
          <w:rFonts w:hint="eastAsia" w:ascii="仿宋" w:hAnsi="仿宋" w:eastAsia="仿宋" w:cs="仿宋"/>
        </w:rPr>
        <w:drawing>
          <wp:inline distT="0" distB="0" distL="0" distR="0">
            <wp:extent cx="5274310" cy="2350770"/>
            <wp:effectExtent l="0" t="0" r="2540" b="1143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pic:cNvPicPr>
                      <a:picLocks noChangeAspect="1"/>
                    </pic:cNvPicPr>
                  </pic:nvPicPr>
                  <pic:blipFill>
                    <a:blip r:embed="rId166"/>
                    <a:srcRect t="6365" b="1591"/>
                    <a:stretch>
                      <a:fillRect/>
                    </a:stretch>
                  </pic:blipFill>
                  <pic:spPr>
                    <a:xfrm>
                      <a:off x="0" y="0"/>
                      <a:ext cx="5274310" cy="2350770"/>
                    </a:xfrm>
                    <a:prstGeom prst="rect">
                      <a:avLst/>
                    </a:prstGeom>
                  </pic:spPr>
                </pic:pic>
              </a:graphicData>
            </a:graphic>
          </wp:inline>
        </w:drawing>
      </w:r>
    </w:p>
    <w:p>
      <w:pPr>
        <w:pStyle w:val="39"/>
        <w:spacing w:line="360" w:lineRule="auto"/>
        <w:ind w:firstLine="0" w:firstLineChars="0"/>
        <w:outlineLvl w:val="2"/>
        <w:rPr>
          <w:rFonts w:hint="eastAsia" w:ascii="仿宋" w:hAnsi="仿宋" w:eastAsia="仿宋" w:cs="仿宋"/>
          <w:b/>
          <w:bCs/>
          <w:sz w:val="24"/>
        </w:rPr>
      </w:pPr>
      <w:bookmarkStart w:id="120" w:name="_Toc74038958"/>
      <w:bookmarkStart w:id="121" w:name="_Toc12650"/>
      <w:r>
        <w:rPr>
          <w:rFonts w:hint="eastAsia" w:ascii="仿宋" w:hAnsi="仿宋" w:eastAsia="仿宋" w:cs="仿宋"/>
          <w:b/>
          <w:bCs/>
          <w:sz w:val="24"/>
          <w:lang w:val="en-US" w:eastAsia="zh-CN"/>
        </w:rPr>
        <w:t>2.11.4</w:t>
      </w:r>
      <w:r>
        <w:rPr>
          <w:rFonts w:hint="eastAsia" w:ascii="仿宋" w:hAnsi="仿宋" w:eastAsia="仿宋" w:cs="仿宋"/>
          <w:b/>
          <w:bCs/>
          <w:sz w:val="24"/>
        </w:rPr>
        <w:t>开标结果查询</w:t>
      </w:r>
      <w:bookmarkEnd w:id="120"/>
      <w:bookmarkEnd w:id="121"/>
    </w:p>
    <w:p>
      <w:pPr>
        <w:widowControl/>
        <w:ind w:firstLine="420"/>
        <w:jc w:val="left"/>
        <w:rPr>
          <w:rFonts w:hint="eastAsia" w:ascii="仿宋" w:hAnsi="仿宋" w:eastAsia="仿宋" w:cs="仿宋"/>
          <w:kern w:val="0"/>
          <w:sz w:val="24"/>
        </w:rPr>
      </w:pPr>
      <w:r>
        <w:rPr>
          <w:rFonts w:hint="eastAsia" w:ascii="仿宋" w:hAnsi="仿宋" w:eastAsia="仿宋" w:cs="仿宋"/>
          <w:kern w:val="0"/>
          <w:sz w:val="24"/>
        </w:rPr>
        <w:t>中标结果出来之后，供应商除了可以在公告上看到相关通知之后，也可以在，供应商门户&gt;中标结果通知，查询。</w:t>
      </w:r>
      <w:r>
        <w:rPr>
          <w:rFonts w:hint="eastAsia" w:ascii="仿宋" w:hAnsi="仿宋" w:eastAsia="仿宋" w:cs="仿宋"/>
          <w:sz w:val="24"/>
        </w:rPr>
        <w:t>如下图：</w:t>
      </w:r>
    </w:p>
    <w:p>
      <w:pPr>
        <w:widowControl/>
        <w:jc w:val="left"/>
        <w:rPr>
          <w:rFonts w:hint="eastAsia" w:ascii="仿宋" w:hAnsi="仿宋" w:eastAsia="仿宋" w:cs="仿宋"/>
          <w:kern w:val="0"/>
          <w:sz w:val="24"/>
        </w:rPr>
      </w:pPr>
      <w:r>
        <w:rPr>
          <w:rFonts w:hint="eastAsia" w:ascii="仿宋" w:hAnsi="仿宋" w:eastAsia="仿宋" w:cs="仿宋"/>
        </w:rPr>
        <w:drawing>
          <wp:inline distT="0" distB="0" distL="0" distR="0">
            <wp:extent cx="5274310" cy="2322830"/>
            <wp:effectExtent l="0" t="0" r="2540" b="127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167"/>
                    <a:srcRect t="6731"/>
                    <a:stretch>
                      <a:fillRect/>
                    </a:stretch>
                  </pic:blipFill>
                  <pic:spPr>
                    <a:xfrm>
                      <a:off x="0" y="0"/>
                      <a:ext cx="5274310" cy="2322830"/>
                    </a:xfrm>
                    <a:prstGeom prst="rect">
                      <a:avLst/>
                    </a:prstGeom>
                  </pic:spPr>
                </pic:pic>
              </a:graphicData>
            </a:graphic>
          </wp:inline>
        </w:drawing>
      </w:r>
    </w:p>
    <w:p>
      <w:pPr>
        <w:pStyle w:val="2"/>
        <w:jc w:val="both"/>
        <w:outlineLvl w:val="9"/>
        <w:rPr>
          <w:rFonts w:hint="default"/>
          <w:lang w:val="en-US" w:eastAsia="zh-CN"/>
        </w:rPr>
      </w:pPr>
    </w:p>
    <w:p>
      <w:pPr>
        <w:outlineLvl w:val="9"/>
        <w:rPr>
          <w:rFonts w:hint="default"/>
          <w:lang w:val="en-US" w:eastAsia="zh-CN"/>
        </w:rPr>
      </w:pPr>
    </w:p>
    <w:sectPr>
      <w:headerReference r:id="rId3" w:type="default"/>
      <w:footerReference r:id="rId4" w:type="default"/>
      <w:pgSz w:w="11906" w:h="16838"/>
      <w:pgMar w:top="1440" w:right="1797" w:bottom="1440" w:left="1797" w:header="851" w:footer="992" w:gutter="0"/>
      <w:cols w:space="720" w:num="1"/>
      <w:docGrid w:type="lines" w:linePitch="326" w:charSpace="91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Consolas">
    <w:panose1 w:val="020B0609020204030204"/>
    <w:charset w:val="00"/>
    <w:family w:val="modern"/>
    <w:pitch w:val="default"/>
    <w:sig w:usb0="E00006FF" w:usb1="0000FCFF" w:usb2="00000001" w:usb3="00000000" w:csb0="6000019F" w:csb1="DFD70000"/>
  </w:font>
  <w:font w:name="仿宋_GB2312">
    <w:panose1 w:val="02010609030101010101"/>
    <w:charset w:val="86"/>
    <w:family w:val="modern"/>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2"/>
      <w:ind w:left="480"/>
      <w:jc w:val="center"/>
      <w:rPr>
        <w:rFonts w:hint="eastAsia"/>
      </w:rPr>
    </w:pPr>
    <w:r>
      <w:fldChar w:fldCharType="begin"/>
    </w:r>
    <w:r>
      <w:rPr>
        <w:rStyle w:val="34"/>
      </w:rPr>
      <w:instrText xml:space="preserve"> PAGE </w:instrText>
    </w:r>
    <w:r>
      <w:fldChar w:fldCharType="separate"/>
    </w:r>
    <w:r>
      <w:rPr>
        <w:rStyle w:val="34"/>
      </w:rPr>
      <w:t>44</w:t>
    </w:r>
    <w:r>
      <w:fldChar w:fldCharType="end"/>
    </w:r>
    <w:r>
      <w:rPr>
        <w:rStyle w:val="34"/>
        <w:rFonts w:hint="eastAsia"/>
      </w:rPr>
      <w:t>/</w:t>
    </w:r>
    <w:r>
      <w:fldChar w:fldCharType="begin"/>
    </w:r>
    <w:r>
      <w:rPr>
        <w:rStyle w:val="34"/>
      </w:rPr>
      <w:instrText xml:space="preserve"> NUMPAGES </w:instrText>
    </w:r>
    <w:r>
      <w:fldChar w:fldCharType="separate"/>
    </w:r>
    <w:r>
      <w:rPr>
        <w:rStyle w:val="34"/>
      </w:rPr>
      <w:t>44</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wordWrap w:val="0"/>
      <w:ind w:left="480"/>
      <w:jc w:val="right"/>
    </w:pPr>
    <w:r>
      <w:rPr>
        <w:rFonts w:hint="eastAsia"/>
      </w:rPr>
      <w:t xml:space="preserve">中国南方电网                                  </w:t>
    </w:r>
    <w:r>
      <w:rPr>
        <w:rFonts w:hint="eastAsia"/>
      </w:rPr>
      <w:tab/>
    </w:r>
    <w:r>
      <w:rPr>
        <w:rFonts w:hint="eastAsia"/>
      </w:rPr>
      <w:t xml:space="preserve">          </w:t>
    </w:r>
    <w:r>
      <w:rPr>
        <w:rFonts w:hint="eastAsia" w:ascii="宋体" w:hAnsi="宋体" w:cs="宋体"/>
        <w:lang w:val="en-US" w:eastAsia="zh-CN"/>
      </w:rPr>
      <w:t>供应链统一服务平台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72591D"/>
    <w:multiLevelType w:val="multilevel"/>
    <w:tmpl w:val="0772591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7963809"/>
    <w:multiLevelType w:val="multilevel"/>
    <w:tmpl w:val="07963809"/>
    <w:lvl w:ilvl="0" w:tentative="0">
      <w:start w:val="1"/>
      <w:numFmt w:val="decimal"/>
      <w:lvlText w:val="%1）"/>
      <w:lvlJc w:val="left"/>
      <w:pPr>
        <w:ind w:left="360" w:hanging="360"/>
      </w:pPr>
      <w:rPr>
        <w:rFonts w:hint="default" w:ascii="Calibri" w:hAnsi="Calibri"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E434543"/>
    <w:multiLevelType w:val="multilevel"/>
    <w:tmpl w:val="0E434543"/>
    <w:lvl w:ilvl="0" w:tentative="0">
      <w:start w:val="1"/>
      <w:numFmt w:val="decimal"/>
      <w:pStyle w:val="4"/>
      <w:suff w:val="nothing"/>
      <w:lvlText w:val="%1"/>
      <w:lvlJc w:val="left"/>
      <w:pPr>
        <w:ind w:left="432" w:hanging="432"/>
      </w:pPr>
      <w:rPr>
        <w:rFonts w:hint="eastAsia"/>
      </w:rPr>
    </w:lvl>
    <w:lvl w:ilvl="1" w:tentative="0">
      <w:start w:val="1"/>
      <w:numFmt w:val="decimal"/>
      <w:pStyle w:val="5"/>
      <w:suff w:val="nothing"/>
      <w:lvlText w:val="%1.%2"/>
      <w:lvlJc w:val="left"/>
      <w:pPr>
        <w:ind w:left="718" w:hanging="576"/>
      </w:pPr>
      <w:rPr>
        <w:rFonts w:hint="eastAsia"/>
      </w:rPr>
    </w:lvl>
    <w:lvl w:ilvl="2" w:tentative="0">
      <w:start w:val="1"/>
      <w:numFmt w:val="decimal"/>
      <w:pStyle w:val="6"/>
      <w:suff w:val="nothing"/>
      <w:lvlText w:val="%1.%2.%3"/>
      <w:lvlJc w:val="left"/>
      <w:pPr>
        <w:ind w:left="720" w:hanging="720"/>
      </w:pPr>
      <w:rPr>
        <w:rFonts w:hint="default"/>
        <w:sz w:val="24"/>
        <w:szCs w:val="24"/>
      </w:rPr>
    </w:lvl>
    <w:lvl w:ilvl="3" w:tentative="0">
      <w:start w:val="1"/>
      <w:numFmt w:val="decimal"/>
      <w:pStyle w:val="7"/>
      <w:lvlText w:val="%1.%2.%3.%4"/>
      <w:lvlJc w:val="left"/>
      <w:pPr>
        <w:ind w:left="864" w:hanging="864"/>
      </w:pPr>
      <w:rPr>
        <w:rFonts w:hint="default"/>
        <w:sz w:val="21"/>
        <w:szCs w:val="21"/>
      </w:rPr>
    </w:lvl>
    <w:lvl w:ilvl="4" w:tentative="0">
      <w:start w:val="1"/>
      <w:numFmt w:val="decimal"/>
      <w:pStyle w:val="8"/>
      <w:lvlText w:val="%1.%2.%3.%4.%5"/>
      <w:lvlJc w:val="left"/>
      <w:pPr>
        <w:ind w:left="1008" w:hanging="1008"/>
      </w:pPr>
      <w:rPr>
        <w:rFonts w:hint="eastAsia"/>
      </w:rPr>
    </w:lvl>
    <w:lvl w:ilvl="5" w:tentative="0">
      <w:start w:val="1"/>
      <w:numFmt w:val="decimal"/>
      <w:pStyle w:val="9"/>
      <w:lvlText w:val="%1.%2.%3.%4.%5.%6"/>
      <w:lvlJc w:val="left"/>
      <w:pPr>
        <w:ind w:left="1152" w:hanging="1152"/>
      </w:pPr>
      <w:rPr>
        <w:rFonts w:hint="eastAsia"/>
      </w:rPr>
    </w:lvl>
    <w:lvl w:ilvl="6" w:tentative="0">
      <w:start w:val="1"/>
      <w:numFmt w:val="decimal"/>
      <w:pStyle w:val="10"/>
      <w:lvlText w:val="%1.%2.%3.%4.%5.%6.%7"/>
      <w:lvlJc w:val="left"/>
      <w:pPr>
        <w:ind w:left="1296" w:hanging="1296"/>
      </w:pPr>
      <w:rPr>
        <w:rFonts w:hint="eastAsia"/>
      </w:rPr>
    </w:lvl>
    <w:lvl w:ilvl="7" w:tentative="0">
      <w:start w:val="1"/>
      <w:numFmt w:val="decimal"/>
      <w:pStyle w:val="11"/>
      <w:lvlText w:val="%1.%2.%3.%4.%5.%6.%7.%8"/>
      <w:lvlJc w:val="left"/>
      <w:pPr>
        <w:ind w:left="1440" w:hanging="1440"/>
      </w:pPr>
      <w:rPr>
        <w:rFonts w:hint="eastAsia"/>
      </w:rPr>
    </w:lvl>
    <w:lvl w:ilvl="8" w:tentative="0">
      <w:start w:val="1"/>
      <w:numFmt w:val="decimal"/>
      <w:pStyle w:val="12"/>
      <w:lvlText w:val="%1.%2.%3.%4.%5.%6.%7.%8.%9"/>
      <w:lvlJc w:val="left"/>
      <w:pPr>
        <w:ind w:left="1584" w:hanging="1584"/>
      </w:pPr>
      <w:rPr>
        <w:rFonts w:hint="eastAsia"/>
      </w:rPr>
    </w:lvl>
  </w:abstractNum>
  <w:abstractNum w:abstractNumId="3">
    <w:nsid w:val="3E8111B1"/>
    <w:multiLevelType w:val="multilevel"/>
    <w:tmpl w:val="3E8111B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56FC93EC"/>
    <w:multiLevelType w:val="singleLevel"/>
    <w:tmpl w:val="56FC93EC"/>
    <w:lvl w:ilvl="0" w:tentative="0">
      <w:start w:val="2"/>
      <w:numFmt w:val="decimal"/>
      <w:suff w:val="nothing"/>
      <w:lvlText w:val="%1)"/>
      <w:lvlJc w:val="left"/>
    </w:lvl>
  </w:abstractNum>
  <w:abstractNum w:abstractNumId="5">
    <w:nsid w:val="6CD86BFC"/>
    <w:multiLevelType w:val="multilevel"/>
    <w:tmpl w:val="6CD86BF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5"/>
  </w:num>
  <w:num w:numId="3">
    <w:abstractNumId w:val="4"/>
  </w:num>
  <w:num w:numId="4">
    <w:abstractNumId w:val="3"/>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hyphenationZone w:val="360"/>
  <w:drawingGridHorizontalSpacing w:val="122"/>
  <w:drawingGridVerticalSpacing w:val="163"/>
  <w:displayHorizontalDrawingGridEvery w:val="1"/>
  <w:displayVerticalDrawingGridEvery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4A43"/>
    <w:rsid w:val="000004A5"/>
    <w:rsid w:val="000022AE"/>
    <w:rsid w:val="000052D9"/>
    <w:rsid w:val="0000640F"/>
    <w:rsid w:val="000104AC"/>
    <w:rsid w:val="00011EE0"/>
    <w:rsid w:val="0001418F"/>
    <w:rsid w:val="00014E63"/>
    <w:rsid w:val="00015A11"/>
    <w:rsid w:val="00015D57"/>
    <w:rsid w:val="0001615A"/>
    <w:rsid w:val="00016458"/>
    <w:rsid w:val="000171C9"/>
    <w:rsid w:val="00020657"/>
    <w:rsid w:val="0002138F"/>
    <w:rsid w:val="000230EE"/>
    <w:rsid w:val="00025F20"/>
    <w:rsid w:val="00026C3E"/>
    <w:rsid w:val="00033889"/>
    <w:rsid w:val="000338A2"/>
    <w:rsid w:val="0003545E"/>
    <w:rsid w:val="0004373B"/>
    <w:rsid w:val="000447F4"/>
    <w:rsid w:val="00045152"/>
    <w:rsid w:val="00050736"/>
    <w:rsid w:val="000531A1"/>
    <w:rsid w:val="00054155"/>
    <w:rsid w:val="000739B4"/>
    <w:rsid w:val="00075785"/>
    <w:rsid w:val="00076BEB"/>
    <w:rsid w:val="000830C8"/>
    <w:rsid w:val="000844CF"/>
    <w:rsid w:val="00085D9D"/>
    <w:rsid w:val="0009251A"/>
    <w:rsid w:val="000A11E2"/>
    <w:rsid w:val="000A453B"/>
    <w:rsid w:val="000A47E8"/>
    <w:rsid w:val="000A4981"/>
    <w:rsid w:val="000B022F"/>
    <w:rsid w:val="000B0856"/>
    <w:rsid w:val="000B194A"/>
    <w:rsid w:val="000B2898"/>
    <w:rsid w:val="000C03AB"/>
    <w:rsid w:val="000C0882"/>
    <w:rsid w:val="000C219A"/>
    <w:rsid w:val="000C3BD0"/>
    <w:rsid w:val="000C3DEB"/>
    <w:rsid w:val="000C50E2"/>
    <w:rsid w:val="000D1650"/>
    <w:rsid w:val="000D276A"/>
    <w:rsid w:val="000D6AD3"/>
    <w:rsid w:val="000E14DA"/>
    <w:rsid w:val="000E21C1"/>
    <w:rsid w:val="000E3087"/>
    <w:rsid w:val="000E3B96"/>
    <w:rsid w:val="000E7725"/>
    <w:rsid w:val="000F15DE"/>
    <w:rsid w:val="000F4A94"/>
    <w:rsid w:val="000F7A46"/>
    <w:rsid w:val="00100403"/>
    <w:rsid w:val="00101706"/>
    <w:rsid w:val="00102A93"/>
    <w:rsid w:val="00102E53"/>
    <w:rsid w:val="00105855"/>
    <w:rsid w:val="00107F87"/>
    <w:rsid w:val="00112C9D"/>
    <w:rsid w:val="00114639"/>
    <w:rsid w:val="00116884"/>
    <w:rsid w:val="00124EEB"/>
    <w:rsid w:val="00127A9A"/>
    <w:rsid w:val="00131ECC"/>
    <w:rsid w:val="00133C93"/>
    <w:rsid w:val="001362E1"/>
    <w:rsid w:val="00140D69"/>
    <w:rsid w:val="00140DBC"/>
    <w:rsid w:val="00141A7F"/>
    <w:rsid w:val="0014263B"/>
    <w:rsid w:val="00145170"/>
    <w:rsid w:val="0014639F"/>
    <w:rsid w:val="0014734C"/>
    <w:rsid w:val="001475D9"/>
    <w:rsid w:val="00152239"/>
    <w:rsid w:val="00152E9F"/>
    <w:rsid w:val="00153747"/>
    <w:rsid w:val="001564C6"/>
    <w:rsid w:val="001578F5"/>
    <w:rsid w:val="00157F54"/>
    <w:rsid w:val="001611B0"/>
    <w:rsid w:val="00162642"/>
    <w:rsid w:val="00167B49"/>
    <w:rsid w:val="00170266"/>
    <w:rsid w:val="00170432"/>
    <w:rsid w:val="00170E34"/>
    <w:rsid w:val="00170FBC"/>
    <w:rsid w:val="001717B0"/>
    <w:rsid w:val="0017208B"/>
    <w:rsid w:val="001754AF"/>
    <w:rsid w:val="00175EA1"/>
    <w:rsid w:val="00186606"/>
    <w:rsid w:val="00187B16"/>
    <w:rsid w:val="001969D6"/>
    <w:rsid w:val="001A11BB"/>
    <w:rsid w:val="001A12CB"/>
    <w:rsid w:val="001A3483"/>
    <w:rsid w:val="001A4EA3"/>
    <w:rsid w:val="001B0DED"/>
    <w:rsid w:val="001B16A1"/>
    <w:rsid w:val="001B18FF"/>
    <w:rsid w:val="001B1BF6"/>
    <w:rsid w:val="001B2F3F"/>
    <w:rsid w:val="001C1F1F"/>
    <w:rsid w:val="001C4DAE"/>
    <w:rsid w:val="001C6E39"/>
    <w:rsid w:val="001C7414"/>
    <w:rsid w:val="001D0C48"/>
    <w:rsid w:val="001D1273"/>
    <w:rsid w:val="001E03DE"/>
    <w:rsid w:val="001E0537"/>
    <w:rsid w:val="001E3AAA"/>
    <w:rsid w:val="001E6ECA"/>
    <w:rsid w:val="001F0DB0"/>
    <w:rsid w:val="001F0EE8"/>
    <w:rsid w:val="001F1528"/>
    <w:rsid w:val="001F178E"/>
    <w:rsid w:val="001F30A2"/>
    <w:rsid w:val="001F4154"/>
    <w:rsid w:val="001F4FD2"/>
    <w:rsid w:val="001F62D4"/>
    <w:rsid w:val="0020008F"/>
    <w:rsid w:val="00204A2E"/>
    <w:rsid w:val="002064BC"/>
    <w:rsid w:val="002105C6"/>
    <w:rsid w:val="002111B9"/>
    <w:rsid w:val="00214691"/>
    <w:rsid w:val="00214E4D"/>
    <w:rsid w:val="00221196"/>
    <w:rsid w:val="002212DC"/>
    <w:rsid w:val="00221344"/>
    <w:rsid w:val="00222AA7"/>
    <w:rsid w:val="00224EB7"/>
    <w:rsid w:val="00226195"/>
    <w:rsid w:val="002329FD"/>
    <w:rsid w:val="00236771"/>
    <w:rsid w:val="00236815"/>
    <w:rsid w:val="00236BAA"/>
    <w:rsid w:val="00245B9C"/>
    <w:rsid w:val="002505FA"/>
    <w:rsid w:val="002551A8"/>
    <w:rsid w:val="00260C63"/>
    <w:rsid w:val="002623C4"/>
    <w:rsid w:val="00262B65"/>
    <w:rsid w:val="00262EA1"/>
    <w:rsid w:val="00263FB1"/>
    <w:rsid w:val="002678D1"/>
    <w:rsid w:val="00272520"/>
    <w:rsid w:val="002765B0"/>
    <w:rsid w:val="00283D96"/>
    <w:rsid w:val="00283E42"/>
    <w:rsid w:val="00285137"/>
    <w:rsid w:val="00292DA9"/>
    <w:rsid w:val="00294258"/>
    <w:rsid w:val="002944FC"/>
    <w:rsid w:val="002A360D"/>
    <w:rsid w:val="002A4F24"/>
    <w:rsid w:val="002A53AB"/>
    <w:rsid w:val="002A5598"/>
    <w:rsid w:val="002A5F77"/>
    <w:rsid w:val="002A68D3"/>
    <w:rsid w:val="002A6DC7"/>
    <w:rsid w:val="002B1C30"/>
    <w:rsid w:val="002B1C97"/>
    <w:rsid w:val="002B3B60"/>
    <w:rsid w:val="002C5208"/>
    <w:rsid w:val="002C68D1"/>
    <w:rsid w:val="002C74A0"/>
    <w:rsid w:val="002D0CC5"/>
    <w:rsid w:val="002D4250"/>
    <w:rsid w:val="002D4657"/>
    <w:rsid w:val="002D5AF8"/>
    <w:rsid w:val="002F19AA"/>
    <w:rsid w:val="002F3C29"/>
    <w:rsid w:val="002F3CE6"/>
    <w:rsid w:val="002F61B9"/>
    <w:rsid w:val="003004FB"/>
    <w:rsid w:val="00303089"/>
    <w:rsid w:val="00311E10"/>
    <w:rsid w:val="00312F07"/>
    <w:rsid w:val="003144D2"/>
    <w:rsid w:val="00315A67"/>
    <w:rsid w:val="003176F9"/>
    <w:rsid w:val="00320B33"/>
    <w:rsid w:val="00321BFF"/>
    <w:rsid w:val="003234EF"/>
    <w:rsid w:val="00324848"/>
    <w:rsid w:val="00327B9A"/>
    <w:rsid w:val="0033242A"/>
    <w:rsid w:val="003339B7"/>
    <w:rsid w:val="00333EBE"/>
    <w:rsid w:val="00333FFA"/>
    <w:rsid w:val="00337BE5"/>
    <w:rsid w:val="003429B9"/>
    <w:rsid w:val="00345F88"/>
    <w:rsid w:val="00351C7A"/>
    <w:rsid w:val="003538E4"/>
    <w:rsid w:val="003566BC"/>
    <w:rsid w:val="0035781A"/>
    <w:rsid w:val="00361D8D"/>
    <w:rsid w:val="003645A1"/>
    <w:rsid w:val="00365540"/>
    <w:rsid w:val="0037113D"/>
    <w:rsid w:val="003719DE"/>
    <w:rsid w:val="00375301"/>
    <w:rsid w:val="00376FA8"/>
    <w:rsid w:val="003809AD"/>
    <w:rsid w:val="003834FC"/>
    <w:rsid w:val="00385816"/>
    <w:rsid w:val="00387BF9"/>
    <w:rsid w:val="003945D9"/>
    <w:rsid w:val="00394676"/>
    <w:rsid w:val="00394716"/>
    <w:rsid w:val="00395A60"/>
    <w:rsid w:val="0039626D"/>
    <w:rsid w:val="0039759E"/>
    <w:rsid w:val="00397957"/>
    <w:rsid w:val="003A0864"/>
    <w:rsid w:val="003A1102"/>
    <w:rsid w:val="003A2D4C"/>
    <w:rsid w:val="003A52A1"/>
    <w:rsid w:val="003B04C0"/>
    <w:rsid w:val="003B1B07"/>
    <w:rsid w:val="003B3362"/>
    <w:rsid w:val="003B4FB4"/>
    <w:rsid w:val="003B525E"/>
    <w:rsid w:val="003C06C6"/>
    <w:rsid w:val="003C141D"/>
    <w:rsid w:val="003C1475"/>
    <w:rsid w:val="003C3DDF"/>
    <w:rsid w:val="003C44B0"/>
    <w:rsid w:val="003D02BB"/>
    <w:rsid w:val="003D22E1"/>
    <w:rsid w:val="003D23A5"/>
    <w:rsid w:val="003D5508"/>
    <w:rsid w:val="003E7A56"/>
    <w:rsid w:val="003F06BC"/>
    <w:rsid w:val="003F341A"/>
    <w:rsid w:val="003F49A2"/>
    <w:rsid w:val="003F762B"/>
    <w:rsid w:val="004032C7"/>
    <w:rsid w:val="0040542C"/>
    <w:rsid w:val="00405F21"/>
    <w:rsid w:val="00413CA3"/>
    <w:rsid w:val="004148D5"/>
    <w:rsid w:val="00415FBC"/>
    <w:rsid w:val="0041679A"/>
    <w:rsid w:val="004215DC"/>
    <w:rsid w:val="00427415"/>
    <w:rsid w:val="00430782"/>
    <w:rsid w:val="004324E7"/>
    <w:rsid w:val="00434153"/>
    <w:rsid w:val="00436463"/>
    <w:rsid w:val="0043656F"/>
    <w:rsid w:val="004366F0"/>
    <w:rsid w:val="004373C4"/>
    <w:rsid w:val="00437E07"/>
    <w:rsid w:val="00440BB8"/>
    <w:rsid w:val="00442723"/>
    <w:rsid w:val="004440B0"/>
    <w:rsid w:val="00457D34"/>
    <w:rsid w:val="00457D7B"/>
    <w:rsid w:val="0046183C"/>
    <w:rsid w:val="00462F68"/>
    <w:rsid w:val="00464F08"/>
    <w:rsid w:val="00465623"/>
    <w:rsid w:val="00470152"/>
    <w:rsid w:val="004761E7"/>
    <w:rsid w:val="004767F1"/>
    <w:rsid w:val="00480B9E"/>
    <w:rsid w:val="0048186A"/>
    <w:rsid w:val="004828C7"/>
    <w:rsid w:val="00486D17"/>
    <w:rsid w:val="00487C86"/>
    <w:rsid w:val="004922F8"/>
    <w:rsid w:val="004929A1"/>
    <w:rsid w:val="00492A7A"/>
    <w:rsid w:val="0049382D"/>
    <w:rsid w:val="004956F3"/>
    <w:rsid w:val="004A0139"/>
    <w:rsid w:val="004A0B83"/>
    <w:rsid w:val="004A79B5"/>
    <w:rsid w:val="004B0BC3"/>
    <w:rsid w:val="004B6AB3"/>
    <w:rsid w:val="004C13D2"/>
    <w:rsid w:val="004C1FEC"/>
    <w:rsid w:val="004D3996"/>
    <w:rsid w:val="004D3D22"/>
    <w:rsid w:val="004D415C"/>
    <w:rsid w:val="004D51D2"/>
    <w:rsid w:val="004D6BBA"/>
    <w:rsid w:val="004E101E"/>
    <w:rsid w:val="004E17DC"/>
    <w:rsid w:val="004E4784"/>
    <w:rsid w:val="004E69D0"/>
    <w:rsid w:val="004E74BD"/>
    <w:rsid w:val="004F0E0F"/>
    <w:rsid w:val="004F2388"/>
    <w:rsid w:val="004F427E"/>
    <w:rsid w:val="0050328B"/>
    <w:rsid w:val="00503850"/>
    <w:rsid w:val="00503FBA"/>
    <w:rsid w:val="005051D0"/>
    <w:rsid w:val="00507869"/>
    <w:rsid w:val="00510F7E"/>
    <w:rsid w:val="00511BDA"/>
    <w:rsid w:val="00513E49"/>
    <w:rsid w:val="00515B4D"/>
    <w:rsid w:val="00516A11"/>
    <w:rsid w:val="00522AB0"/>
    <w:rsid w:val="00530E65"/>
    <w:rsid w:val="00532430"/>
    <w:rsid w:val="005357C1"/>
    <w:rsid w:val="00537F48"/>
    <w:rsid w:val="00540449"/>
    <w:rsid w:val="00541220"/>
    <w:rsid w:val="0054665E"/>
    <w:rsid w:val="00547CB7"/>
    <w:rsid w:val="00547CFB"/>
    <w:rsid w:val="005508D5"/>
    <w:rsid w:val="00550E76"/>
    <w:rsid w:val="0055253A"/>
    <w:rsid w:val="005556E2"/>
    <w:rsid w:val="00560E35"/>
    <w:rsid w:val="00561DB6"/>
    <w:rsid w:val="00561EB9"/>
    <w:rsid w:val="0056289B"/>
    <w:rsid w:val="00572E80"/>
    <w:rsid w:val="00582892"/>
    <w:rsid w:val="005855CB"/>
    <w:rsid w:val="005857C7"/>
    <w:rsid w:val="0058585D"/>
    <w:rsid w:val="00590029"/>
    <w:rsid w:val="00590C00"/>
    <w:rsid w:val="00591F08"/>
    <w:rsid w:val="00593DAC"/>
    <w:rsid w:val="005A329F"/>
    <w:rsid w:val="005A3E09"/>
    <w:rsid w:val="005A3FAB"/>
    <w:rsid w:val="005A6A48"/>
    <w:rsid w:val="005A7841"/>
    <w:rsid w:val="005A79DF"/>
    <w:rsid w:val="005B5AD0"/>
    <w:rsid w:val="005B5BDD"/>
    <w:rsid w:val="005C11BB"/>
    <w:rsid w:val="005C47B4"/>
    <w:rsid w:val="005C573D"/>
    <w:rsid w:val="005C6217"/>
    <w:rsid w:val="005D20A6"/>
    <w:rsid w:val="005D20EC"/>
    <w:rsid w:val="005D6000"/>
    <w:rsid w:val="005E03F1"/>
    <w:rsid w:val="005E0762"/>
    <w:rsid w:val="005E12CF"/>
    <w:rsid w:val="005E3295"/>
    <w:rsid w:val="005E342A"/>
    <w:rsid w:val="005E4164"/>
    <w:rsid w:val="005E5818"/>
    <w:rsid w:val="005E7916"/>
    <w:rsid w:val="005F0AA6"/>
    <w:rsid w:val="005F230E"/>
    <w:rsid w:val="005F27DC"/>
    <w:rsid w:val="005F2873"/>
    <w:rsid w:val="005F2C80"/>
    <w:rsid w:val="0060204F"/>
    <w:rsid w:val="006100BA"/>
    <w:rsid w:val="0061148E"/>
    <w:rsid w:val="0061516E"/>
    <w:rsid w:val="00616758"/>
    <w:rsid w:val="0061692D"/>
    <w:rsid w:val="00620160"/>
    <w:rsid w:val="00622B3B"/>
    <w:rsid w:val="0062557F"/>
    <w:rsid w:val="00626D39"/>
    <w:rsid w:val="00627B44"/>
    <w:rsid w:val="006329DE"/>
    <w:rsid w:val="006334F7"/>
    <w:rsid w:val="00633A26"/>
    <w:rsid w:val="00634A43"/>
    <w:rsid w:val="00636150"/>
    <w:rsid w:val="00637EB3"/>
    <w:rsid w:val="00641677"/>
    <w:rsid w:val="006425B8"/>
    <w:rsid w:val="006427BF"/>
    <w:rsid w:val="00642EB4"/>
    <w:rsid w:val="00646D3C"/>
    <w:rsid w:val="00653C19"/>
    <w:rsid w:val="00654172"/>
    <w:rsid w:val="00654469"/>
    <w:rsid w:val="00654CB5"/>
    <w:rsid w:val="00654E01"/>
    <w:rsid w:val="00656E22"/>
    <w:rsid w:val="006603CF"/>
    <w:rsid w:val="00661BCD"/>
    <w:rsid w:val="00663982"/>
    <w:rsid w:val="00663F1C"/>
    <w:rsid w:val="0066446A"/>
    <w:rsid w:val="00664EB9"/>
    <w:rsid w:val="00665899"/>
    <w:rsid w:val="0066694F"/>
    <w:rsid w:val="00672D43"/>
    <w:rsid w:val="00676703"/>
    <w:rsid w:val="0068245E"/>
    <w:rsid w:val="00682567"/>
    <w:rsid w:val="0068273A"/>
    <w:rsid w:val="00693E86"/>
    <w:rsid w:val="00694215"/>
    <w:rsid w:val="00695595"/>
    <w:rsid w:val="00695774"/>
    <w:rsid w:val="0069685A"/>
    <w:rsid w:val="00696B5B"/>
    <w:rsid w:val="006975C8"/>
    <w:rsid w:val="006979DE"/>
    <w:rsid w:val="006A3357"/>
    <w:rsid w:val="006B3E43"/>
    <w:rsid w:val="006B5BD6"/>
    <w:rsid w:val="006B603B"/>
    <w:rsid w:val="006B6A44"/>
    <w:rsid w:val="006C0752"/>
    <w:rsid w:val="006C0ED9"/>
    <w:rsid w:val="006C1501"/>
    <w:rsid w:val="006C234E"/>
    <w:rsid w:val="006C398C"/>
    <w:rsid w:val="006C6448"/>
    <w:rsid w:val="006C7E67"/>
    <w:rsid w:val="006D29F4"/>
    <w:rsid w:val="006D359D"/>
    <w:rsid w:val="006D3E01"/>
    <w:rsid w:val="006D682B"/>
    <w:rsid w:val="006D770A"/>
    <w:rsid w:val="006D78B8"/>
    <w:rsid w:val="006E08C0"/>
    <w:rsid w:val="006E0E80"/>
    <w:rsid w:val="006E0FD0"/>
    <w:rsid w:val="006E2664"/>
    <w:rsid w:val="006E5C91"/>
    <w:rsid w:val="006E6D4D"/>
    <w:rsid w:val="006E7780"/>
    <w:rsid w:val="006F2EB5"/>
    <w:rsid w:val="006F7491"/>
    <w:rsid w:val="00701CBF"/>
    <w:rsid w:val="00701FAF"/>
    <w:rsid w:val="007020A5"/>
    <w:rsid w:val="0070302D"/>
    <w:rsid w:val="0070401A"/>
    <w:rsid w:val="00706D54"/>
    <w:rsid w:val="00713DF9"/>
    <w:rsid w:val="007155F1"/>
    <w:rsid w:val="00717E7E"/>
    <w:rsid w:val="007202E4"/>
    <w:rsid w:val="007214F8"/>
    <w:rsid w:val="007215D0"/>
    <w:rsid w:val="0072787F"/>
    <w:rsid w:val="00733CC8"/>
    <w:rsid w:val="007340D5"/>
    <w:rsid w:val="007358F2"/>
    <w:rsid w:val="00737429"/>
    <w:rsid w:val="00741C5F"/>
    <w:rsid w:val="0074219D"/>
    <w:rsid w:val="00742A2E"/>
    <w:rsid w:val="00745792"/>
    <w:rsid w:val="00745DA8"/>
    <w:rsid w:val="00750A51"/>
    <w:rsid w:val="00752D40"/>
    <w:rsid w:val="007540E4"/>
    <w:rsid w:val="0075432A"/>
    <w:rsid w:val="0075445B"/>
    <w:rsid w:val="00754929"/>
    <w:rsid w:val="0075670D"/>
    <w:rsid w:val="0076583C"/>
    <w:rsid w:val="00767FEE"/>
    <w:rsid w:val="007701E0"/>
    <w:rsid w:val="007716C0"/>
    <w:rsid w:val="0077341C"/>
    <w:rsid w:val="007739DF"/>
    <w:rsid w:val="00773B24"/>
    <w:rsid w:val="0077694E"/>
    <w:rsid w:val="007842B9"/>
    <w:rsid w:val="0078506B"/>
    <w:rsid w:val="00786339"/>
    <w:rsid w:val="007871AC"/>
    <w:rsid w:val="00790236"/>
    <w:rsid w:val="00790E83"/>
    <w:rsid w:val="00792B4E"/>
    <w:rsid w:val="0079349B"/>
    <w:rsid w:val="00793B75"/>
    <w:rsid w:val="00793CA0"/>
    <w:rsid w:val="00796AC7"/>
    <w:rsid w:val="007A292E"/>
    <w:rsid w:val="007A3F3A"/>
    <w:rsid w:val="007A4484"/>
    <w:rsid w:val="007A507D"/>
    <w:rsid w:val="007A6B36"/>
    <w:rsid w:val="007B02FE"/>
    <w:rsid w:val="007B0B21"/>
    <w:rsid w:val="007B20DA"/>
    <w:rsid w:val="007B3527"/>
    <w:rsid w:val="007B3939"/>
    <w:rsid w:val="007B638A"/>
    <w:rsid w:val="007C4CF9"/>
    <w:rsid w:val="007C561B"/>
    <w:rsid w:val="007C58C9"/>
    <w:rsid w:val="007C6C4F"/>
    <w:rsid w:val="007D5C65"/>
    <w:rsid w:val="007D6316"/>
    <w:rsid w:val="007D7CA6"/>
    <w:rsid w:val="007E1E0F"/>
    <w:rsid w:val="007E2F0F"/>
    <w:rsid w:val="007E2F51"/>
    <w:rsid w:val="007E4A3B"/>
    <w:rsid w:val="007E531A"/>
    <w:rsid w:val="007E6F97"/>
    <w:rsid w:val="007E760C"/>
    <w:rsid w:val="007F065A"/>
    <w:rsid w:val="007F2F41"/>
    <w:rsid w:val="007F36BA"/>
    <w:rsid w:val="007F52C6"/>
    <w:rsid w:val="008023E5"/>
    <w:rsid w:val="008065C7"/>
    <w:rsid w:val="008074A0"/>
    <w:rsid w:val="008134AC"/>
    <w:rsid w:val="00817270"/>
    <w:rsid w:val="008201D3"/>
    <w:rsid w:val="00820808"/>
    <w:rsid w:val="008227F5"/>
    <w:rsid w:val="00825418"/>
    <w:rsid w:val="0082750E"/>
    <w:rsid w:val="00830EBB"/>
    <w:rsid w:val="008321F6"/>
    <w:rsid w:val="00833AF0"/>
    <w:rsid w:val="008353E7"/>
    <w:rsid w:val="00835603"/>
    <w:rsid w:val="00835703"/>
    <w:rsid w:val="00836E12"/>
    <w:rsid w:val="00837662"/>
    <w:rsid w:val="0084039E"/>
    <w:rsid w:val="008419FD"/>
    <w:rsid w:val="00842A87"/>
    <w:rsid w:val="00851138"/>
    <w:rsid w:val="008547F1"/>
    <w:rsid w:val="00856E81"/>
    <w:rsid w:val="00856ED4"/>
    <w:rsid w:val="008571FC"/>
    <w:rsid w:val="00860ECE"/>
    <w:rsid w:val="00861E70"/>
    <w:rsid w:val="008634EB"/>
    <w:rsid w:val="00863ABA"/>
    <w:rsid w:val="00864881"/>
    <w:rsid w:val="00865232"/>
    <w:rsid w:val="00865D30"/>
    <w:rsid w:val="008678D4"/>
    <w:rsid w:val="00875267"/>
    <w:rsid w:val="008827BF"/>
    <w:rsid w:val="008857F2"/>
    <w:rsid w:val="008A0CCC"/>
    <w:rsid w:val="008A1D60"/>
    <w:rsid w:val="008A2E83"/>
    <w:rsid w:val="008A375B"/>
    <w:rsid w:val="008A6479"/>
    <w:rsid w:val="008A71B4"/>
    <w:rsid w:val="008B21B5"/>
    <w:rsid w:val="008B3965"/>
    <w:rsid w:val="008C1D20"/>
    <w:rsid w:val="008C2D06"/>
    <w:rsid w:val="008C3103"/>
    <w:rsid w:val="008C35B1"/>
    <w:rsid w:val="008C6484"/>
    <w:rsid w:val="008D01EC"/>
    <w:rsid w:val="008D056D"/>
    <w:rsid w:val="008D1E45"/>
    <w:rsid w:val="008D2AA7"/>
    <w:rsid w:val="008D3CD0"/>
    <w:rsid w:val="008D5901"/>
    <w:rsid w:val="008D6242"/>
    <w:rsid w:val="008D7C76"/>
    <w:rsid w:val="008E1383"/>
    <w:rsid w:val="008E31C5"/>
    <w:rsid w:val="008E744A"/>
    <w:rsid w:val="008E7EAC"/>
    <w:rsid w:val="008F1373"/>
    <w:rsid w:val="008F3312"/>
    <w:rsid w:val="00900785"/>
    <w:rsid w:val="00901311"/>
    <w:rsid w:val="00902C2C"/>
    <w:rsid w:val="009101F3"/>
    <w:rsid w:val="00910AC8"/>
    <w:rsid w:val="00912859"/>
    <w:rsid w:val="0091401C"/>
    <w:rsid w:val="00915B11"/>
    <w:rsid w:val="00915DC7"/>
    <w:rsid w:val="009238D9"/>
    <w:rsid w:val="00923A05"/>
    <w:rsid w:val="0093070A"/>
    <w:rsid w:val="00932EA9"/>
    <w:rsid w:val="00935231"/>
    <w:rsid w:val="00935839"/>
    <w:rsid w:val="009361CF"/>
    <w:rsid w:val="00940136"/>
    <w:rsid w:val="00940EA4"/>
    <w:rsid w:val="0094348C"/>
    <w:rsid w:val="009461F7"/>
    <w:rsid w:val="00946CE0"/>
    <w:rsid w:val="00953CE7"/>
    <w:rsid w:val="00954BDB"/>
    <w:rsid w:val="00954ECD"/>
    <w:rsid w:val="0095538B"/>
    <w:rsid w:val="00955661"/>
    <w:rsid w:val="009567E9"/>
    <w:rsid w:val="00957A5E"/>
    <w:rsid w:val="00957F4F"/>
    <w:rsid w:val="00963C05"/>
    <w:rsid w:val="009640B9"/>
    <w:rsid w:val="00965FD9"/>
    <w:rsid w:val="0096739E"/>
    <w:rsid w:val="00967402"/>
    <w:rsid w:val="009677F5"/>
    <w:rsid w:val="00970C35"/>
    <w:rsid w:val="009721CB"/>
    <w:rsid w:val="00974CFE"/>
    <w:rsid w:val="009762C9"/>
    <w:rsid w:val="009773E4"/>
    <w:rsid w:val="009813EA"/>
    <w:rsid w:val="00982080"/>
    <w:rsid w:val="00984160"/>
    <w:rsid w:val="0098449D"/>
    <w:rsid w:val="009848E3"/>
    <w:rsid w:val="00984FAA"/>
    <w:rsid w:val="0099102E"/>
    <w:rsid w:val="00991799"/>
    <w:rsid w:val="009975DC"/>
    <w:rsid w:val="00997D9C"/>
    <w:rsid w:val="009A0EAD"/>
    <w:rsid w:val="009A1919"/>
    <w:rsid w:val="009A3CC8"/>
    <w:rsid w:val="009A4D59"/>
    <w:rsid w:val="009A5393"/>
    <w:rsid w:val="009A5EF6"/>
    <w:rsid w:val="009A7832"/>
    <w:rsid w:val="009B102E"/>
    <w:rsid w:val="009B1593"/>
    <w:rsid w:val="009B2285"/>
    <w:rsid w:val="009B39B3"/>
    <w:rsid w:val="009B5AEC"/>
    <w:rsid w:val="009C1467"/>
    <w:rsid w:val="009C481C"/>
    <w:rsid w:val="009C4C3A"/>
    <w:rsid w:val="009C4FEF"/>
    <w:rsid w:val="009C5429"/>
    <w:rsid w:val="009C6D5A"/>
    <w:rsid w:val="009D531E"/>
    <w:rsid w:val="009E0C33"/>
    <w:rsid w:val="009E0E14"/>
    <w:rsid w:val="009E102D"/>
    <w:rsid w:val="009E4859"/>
    <w:rsid w:val="009E5A85"/>
    <w:rsid w:val="009E6793"/>
    <w:rsid w:val="009E6EBC"/>
    <w:rsid w:val="009E6F79"/>
    <w:rsid w:val="009F04C9"/>
    <w:rsid w:val="009F5877"/>
    <w:rsid w:val="009F7660"/>
    <w:rsid w:val="009F7E59"/>
    <w:rsid w:val="009F7F63"/>
    <w:rsid w:val="00A007A3"/>
    <w:rsid w:val="00A02C51"/>
    <w:rsid w:val="00A05D56"/>
    <w:rsid w:val="00A06436"/>
    <w:rsid w:val="00A10BEB"/>
    <w:rsid w:val="00A13AE1"/>
    <w:rsid w:val="00A15127"/>
    <w:rsid w:val="00A1669D"/>
    <w:rsid w:val="00A166EC"/>
    <w:rsid w:val="00A20FC2"/>
    <w:rsid w:val="00A2187A"/>
    <w:rsid w:val="00A23DF4"/>
    <w:rsid w:val="00A23F29"/>
    <w:rsid w:val="00A2523F"/>
    <w:rsid w:val="00A2551C"/>
    <w:rsid w:val="00A25633"/>
    <w:rsid w:val="00A25A4A"/>
    <w:rsid w:val="00A27AE9"/>
    <w:rsid w:val="00A313B8"/>
    <w:rsid w:val="00A32E05"/>
    <w:rsid w:val="00A344C4"/>
    <w:rsid w:val="00A36792"/>
    <w:rsid w:val="00A36A5E"/>
    <w:rsid w:val="00A37133"/>
    <w:rsid w:val="00A41132"/>
    <w:rsid w:val="00A45B43"/>
    <w:rsid w:val="00A45F58"/>
    <w:rsid w:val="00A4611A"/>
    <w:rsid w:val="00A51EFD"/>
    <w:rsid w:val="00A522BD"/>
    <w:rsid w:val="00A542F1"/>
    <w:rsid w:val="00A64021"/>
    <w:rsid w:val="00A64220"/>
    <w:rsid w:val="00A64FD2"/>
    <w:rsid w:val="00A70E82"/>
    <w:rsid w:val="00A71CA8"/>
    <w:rsid w:val="00A73A22"/>
    <w:rsid w:val="00A74E40"/>
    <w:rsid w:val="00A777F4"/>
    <w:rsid w:val="00A83F0C"/>
    <w:rsid w:val="00A84078"/>
    <w:rsid w:val="00A8419B"/>
    <w:rsid w:val="00A84B08"/>
    <w:rsid w:val="00A854A0"/>
    <w:rsid w:val="00A85BF5"/>
    <w:rsid w:val="00A908D8"/>
    <w:rsid w:val="00A9505F"/>
    <w:rsid w:val="00A97D6D"/>
    <w:rsid w:val="00AA1879"/>
    <w:rsid w:val="00AA2FAD"/>
    <w:rsid w:val="00AA4668"/>
    <w:rsid w:val="00AA4EC3"/>
    <w:rsid w:val="00AA7EB2"/>
    <w:rsid w:val="00AB0637"/>
    <w:rsid w:val="00AB17C1"/>
    <w:rsid w:val="00AB2FD3"/>
    <w:rsid w:val="00AB38DE"/>
    <w:rsid w:val="00AB6B5E"/>
    <w:rsid w:val="00AC34E1"/>
    <w:rsid w:val="00AC3AA1"/>
    <w:rsid w:val="00AC3B71"/>
    <w:rsid w:val="00AC5BBE"/>
    <w:rsid w:val="00AC7D06"/>
    <w:rsid w:val="00AD1F5C"/>
    <w:rsid w:val="00AD4A4C"/>
    <w:rsid w:val="00AD4F9B"/>
    <w:rsid w:val="00AD5E0D"/>
    <w:rsid w:val="00AE058A"/>
    <w:rsid w:val="00AE2751"/>
    <w:rsid w:val="00AE321A"/>
    <w:rsid w:val="00AE3CC2"/>
    <w:rsid w:val="00AE4D60"/>
    <w:rsid w:val="00AE5F18"/>
    <w:rsid w:val="00AE6131"/>
    <w:rsid w:val="00AE769B"/>
    <w:rsid w:val="00AE76DA"/>
    <w:rsid w:val="00AF3305"/>
    <w:rsid w:val="00AF78D0"/>
    <w:rsid w:val="00B033C2"/>
    <w:rsid w:val="00B05921"/>
    <w:rsid w:val="00B06717"/>
    <w:rsid w:val="00B06E2A"/>
    <w:rsid w:val="00B0775A"/>
    <w:rsid w:val="00B1003C"/>
    <w:rsid w:val="00B104BE"/>
    <w:rsid w:val="00B11900"/>
    <w:rsid w:val="00B16B6D"/>
    <w:rsid w:val="00B23D8A"/>
    <w:rsid w:val="00B267F4"/>
    <w:rsid w:val="00B314FF"/>
    <w:rsid w:val="00B326DB"/>
    <w:rsid w:val="00B32808"/>
    <w:rsid w:val="00B32C48"/>
    <w:rsid w:val="00B33CA9"/>
    <w:rsid w:val="00B346D9"/>
    <w:rsid w:val="00B37773"/>
    <w:rsid w:val="00B37821"/>
    <w:rsid w:val="00B40987"/>
    <w:rsid w:val="00B42920"/>
    <w:rsid w:val="00B42D9F"/>
    <w:rsid w:val="00B463A1"/>
    <w:rsid w:val="00B47AE9"/>
    <w:rsid w:val="00B50CC6"/>
    <w:rsid w:val="00B50E2B"/>
    <w:rsid w:val="00B56479"/>
    <w:rsid w:val="00B6059C"/>
    <w:rsid w:val="00B62C03"/>
    <w:rsid w:val="00B6748B"/>
    <w:rsid w:val="00B715DC"/>
    <w:rsid w:val="00B71F0D"/>
    <w:rsid w:val="00B72333"/>
    <w:rsid w:val="00B737BE"/>
    <w:rsid w:val="00B768CF"/>
    <w:rsid w:val="00B80EE7"/>
    <w:rsid w:val="00B813DF"/>
    <w:rsid w:val="00B81B4C"/>
    <w:rsid w:val="00B82631"/>
    <w:rsid w:val="00B860F4"/>
    <w:rsid w:val="00B90628"/>
    <w:rsid w:val="00B9127C"/>
    <w:rsid w:val="00B92FB2"/>
    <w:rsid w:val="00B93424"/>
    <w:rsid w:val="00B93F29"/>
    <w:rsid w:val="00B944D0"/>
    <w:rsid w:val="00B96B23"/>
    <w:rsid w:val="00BA633F"/>
    <w:rsid w:val="00BA65CF"/>
    <w:rsid w:val="00BB06C1"/>
    <w:rsid w:val="00BB2585"/>
    <w:rsid w:val="00BC0268"/>
    <w:rsid w:val="00BC67A1"/>
    <w:rsid w:val="00BC789F"/>
    <w:rsid w:val="00BC7BF7"/>
    <w:rsid w:val="00BD0151"/>
    <w:rsid w:val="00BD1333"/>
    <w:rsid w:val="00BD2E6D"/>
    <w:rsid w:val="00BD71B1"/>
    <w:rsid w:val="00BE005A"/>
    <w:rsid w:val="00BE12ED"/>
    <w:rsid w:val="00BE1815"/>
    <w:rsid w:val="00BE1B92"/>
    <w:rsid w:val="00BE4BD6"/>
    <w:rsid w:val="00BE4BEC"/>
    <w:rsid w:val="00BE7B6E"/>
    <w:rsid w:val="00BF148C"/>
    <w:rsid w:val="00C00637"/>
    <w:rsid w:val="00C02C1E"/>
    <w:rsid w:val="00C035F8"/>
    <w:rsid w:val="00C06E64"/>
    <w:rsid w:val="00C07B1B"/>
    <w:rsid w:val="00C10B49"/>
    <w:rsid w:val="00C14360"/>
    <w:rsid w:val="00C154D4"/>
    <w:rsid w:val="00C20484"/>
    <w:rsid w:val="00C223C9"/>
    <w:rsid w:val="00C228A2"/>
    <w:rsid w:val="00C230F7"/>
    <w:rsid w:val="00C23141"/>
    <w:rsid w:val="00C2367E"/>
    <w:rsid w:val="00C25CA3"/>
    <w:rsid w:val="00C26C2B"/>
    <w:rsid w:val="00C303CC"/>
    <w:rsid w:val="00C348A6"/>
    <w:rsid w:val="00C36E95"/>
    <w:rsid w:val="00C37683"/>
    <w:rsid w:val="00C37C9F"/>
    <w:rsid w:val="00C40365"/>
    <w:rsid w:val="00C43615"/>
    <w:rsid w:val="00C442FB"/>
    <w:rsid w:val="00C55256"/>
    <w:rsid w:val="00C561BF"/>
    <w:rsid w:val="00C605A8"/>
    <w:rsid w:val="00C617B3"/>
    <w:rsid w:val="00C705B6"/>
    <w:rsid w:val="00C70C47"/>
    <w:rsid w:val="00C7131F"/>
    <w:rsid w:val="00C73195"/>
    <w:rsid w:val="00C74614"/>
    <w:rsid w:val="00C759F1"/>
    <w:rsid w:val="00C762AF"/>
    <w:rsid w:val="00C8143A"/>
    <w:rsid w:val="00C849A5"/>
    <w:rsid w:val="00C86A3E"/>
    <w:rsid w:val="00C86AE4"/>
    <w:rsid w:val="00C911DE"/>
    <w:rsid w:val="00C911F9"/>
    <w:rsid w:val="00C939D9"/>
    <w:rsid w:val="00C93E2B"/>
    <w:rsid w:val="00C95168"/>
    <w:rsid w:val="00C97B2D"/>
    <w:rsid w:val="00CA0876"/>
    <w:rsid w:val="00CA10E2"/>
    <w:rsid w:val="00CA1A5A"/>
    <w:rsid w:val="00CA4669"/>
    <w:rsid w:val="00CA7D84"/>
    <w:rsid w:val="00CB3916"/>
    <w:rsid w:val="00CB3AD6"/>
    <w:rsid w:val="00CC239E"/>
    <w:rsid w:val="00CC5766"/>
    <w:rsid w:val="00CC75FF"/>
    <w:rsid w:val="00CD1904"/>
    <w:rsid w:val="00CD2DDB"/>
    <w:rsid w:val="00CD381C"/>
    <w:rsid w:val="00CD4306"/>
    <w:rsid w:val="00CE2329"/>
    <w:rsid w:val="00CE693B"/>
    <w:rsid w:val="00CF21AA"/>
    <w:rsid w:val="00CF52AB"/>
    <w:rsid w:val="00CF75B7"/>
    <w:rsid w:val="00CF7DE7"/>
    <w:rsid w:val="00D00BED"/>
    <w:rsid w:val="00D015CA"/>
    <w:rsid w:val="00D02137"/>
    <w:rsid w:val="00D056D3"/>
    <w:rsid w:val="00D0739E"/>
    <w:rsid w:val="00D1134E"/>
    <w:rsid w:val="00D1171C"/>
    <w:rsid w:val="00D16EFE"/>
    <w:rsid w:val="00D1736F"/>
    <w:rsid w:val="00D208D9"/>
    <w:rsid w:val="00D23314"/>
    <w:rsid w:val="00D315CC"/>
    <w:rsid w:val="00D320B6"/>
    <w:rsid w:val="00D32A88"/>
    <w:rsid w:val="00D33BF2"/>
    <w:rsid w:val="00D35824"/>
    <w:rsid w:val="00D35DB5"/>
    <w:rsid w:val="00D4237B"/>
    <w:rsid w:val="00D46710"/>
    <w:rsid w:val="00D51DE9"/>
    <w:rsid w:val="00D56968"/>
    <w:rsid w:val="00D60A79"/>
    <w:rsid w:val="00D7363F"/>
    <w:rsid w:val="00D74519"/>
    <w:rsid w:val="00D74D20"/>
    <w:rsid w:val="00D80F7E"/>
    <w:rsid w:val="00D81C93"/>
    <w:rsid w:val="00D84F87"/>
    <w:rsid w:val="00D861AD"/>
    <w:rsid w:val="00D96983"/>
    <w:rsid w:val="00DA122C"/>
    <w:rsid w:val="00DA2A5E"/>
    <w:rsid w:val="00DA3E88"/>
    <w:rsid w:val="00DA486A"/>
    <w:rsid w:val="00DA4E2D"/>
    <w:rsid w:val="00DB1FB2"/>
    <w:rsid w:val="00DB547F"/>
    <w:rsid w:val="00DC0363"/>
    <w:rsid w:val="00DC066A"/>
    <w:rsid w:val="00DC16E9"/>
    <w:rsid w:val="00DC36AA"/>
    <w:rsid w:val="00DC5453"/>
    <w:rsid w:val="00DD53F4"/>
    <w:rsid w:val="00DD62B8"/>
    <w:rsid w:val="00DE37E0"/>
    <w:rsid w:val="00DE4FEA"/>
    <w:rsid w:val="00DE6BE4"/>
    <w:rsid w:val="00DE744E"/>
    <w:rsid w:val="00DF162E"/>
    <w:rsid w:val="00DF37C3"/>
    <w:rsid w:val="00DF3EEB"/>
    <w:rsid w:val="00DF5F05"/>
    <w:rsid w:val="00E00868"/>
    <w:rsid w:val="00E00E08"/>
    <w:rsid w:val="00E01077"/>
    <w:rsid w:val="00E014F6"/>
    <w:rsid w:val="00E04FC4"/>
    <w:rsid w:val="00E06404"/>
    <w:rsid w:val="00E0730A"/>
    <w:rsid w:val="00E12EEF"/>
    <w:rsid w:val="00E133A0"/>
    <w:rsid w:val="00E172AA"/>
    <w:rsid w:val="00E230A9"/>
    <w:rsid w:val="00E240F1"/>
    <w:rsid w:val="00E26152"/>
    <w:rsid w:val="00E3221C"/>
    <w:rsid w:val="00E32497"/>
    <w:rsid w:val="00E33884"/>
    <w:rsid w:val="00E33BBD"/>
    <w:rsid w:val="00E406CA"/>
    <w:rsid w:val="00E4198D"/>
    <w:rsid w:val="00E426CB"/>
    <w:rsid w:val="00E5155F"/>
    <w:rsid w:val="00E51BA9"/>
    <w:rsid w:val="00E53F2F"/>
    <w:rsid w:val="00E665A6"/>
    <w:rsid w:val="00E66719"/>
    <w:rsid w:val="00E66833"/>
    <w:rsid w:val="00E72542"/>
    <w:rsid w:val="00E74F02"/>
    <w:rsid w:val="00E80CF6"/>
    <w:rsid w:val="00E83780"/>
    <w:rsid w:val="00E83C69"/>
    <w:rsid w:val="00E8420C"/>
    <w:rsid w:val="00E85BCD"/>
    <w:rsid w:val="00E87595"/>
    <w:rsid w:val="00E93325"/>
    <w:rsid w:val="00E95629"/>
    <w:rsid w:val="00EA050D"/>
    <w:rsid w:val="00EA06B5"/>
    <w:rsid w:val="00EB0216"/>
    <w:rsid w:val="00EB1D07"/>
    <w:rsid w:val="00EB3A43"/>
    <w:rsid w:val="00EB5F83"/>
    <w:rsid w:val="00EB62B2"/>
    <w:rsid w:val="00EC13A7"/>
    <w:rsid w:val="00ED06E9"/>
    <w:rsid w:val="00ED1BBA"/>
    <w:rsid w:val="00ED3085"/>
    <w:rsid w:val="00ED5D90"/>
    <w:rsid w:val="00EE3075"/>
    <w:rsid w:val="00EE38F9"/>
    <w:rsid w:val="00EE47D3"/>
    <w:rsid w:val="00EE589E"/>
    <w:rsid w:val="00EE74B1"/>
    <w:rsid w:val="00F00CC9"/>
    <w:rsid w:val="00F03CD9"/>
    <w:rsid w:val="00F04B9C"/>
    <w:rsid w:val="00F05E07"/>
    <w:rsid w:val="00F06200"/>
    <w:rsid w:val="00F0674E"/>
    <w:rsid w:val="00F1013B"/>
    <w:rsid w:val="00F10F99"/>
    <w:rsid w:val="00F110D0"/>
    <w:rsid w:val="00F12629"/>
    <w:rsid w:val="00F12C62"/>
    <w:rsid w:val="00F16B43"/>
    <w:rsid w:val="00F16D93"/>
    <w:rsid w:val="00F22E84"/>
    <w:rsid w:val="00F23313"/>
    <w:rsid w:val="00F23710"/>
    <w:rsid w:val="00F30A99"/>
    <w:rsid w:val="00F338E9"/>
    <w:rsid w:val="00F34596"/>
    <w:rsid w:val="00F36E5F"/>
    <w:rsid w:val="00F411FF"/>
    <w:rsid w:val="00F47143"/>
    <w:rsid w:val="00F47723"/>
    <w:rsid w:val="00F50F70"/>
    <w:rsid w:val="00F534AC"/>
    <w:rsid w:val="00F55504"/>
    <w:rsid w:val="00F61DE6"/>
    <w:rsid w:val="00F62D4F"/>
    <w:rsid w:val="00F6343B"/>
    <w:rsid w:val="00F6528B"/>
    <w:rsid w:val="00F65682"/>
    <w:rsid w:val="00F65C87"/>
    <w:rsid w:val="00F70154"/>
    <w:rsid w:val="00F72146"/>
    <w:rsid w:val="00F7349C"/>
    <w:rsid w:val="00F77A08"/>
    <w:rsid w:val="00F81240"/>
    <w:rsid w:val="00F82C3B"/>
    <w:rsid w:val="00F83F0D"/>
    <w:rsid w:val="00F92388"/>
    <w:rsid w:val="00F93080"/>
    <w:rsid w:val="00F93936"/>
    <w:rsid w:val="00FA2863"/>
    <w:rsid w:val="00FA3629"/>
    <w:rsid w:val="00FA3BFF"/>
    <w:rsid w:val="00FA3E61"/>
    <w:rsid w:val="00FA48E0"/>
    <w:rsid w:val="00FA6386"/>
    <w:rsid w:val="00FA6883"/>
    <w:rsid w:val="00FA7260"/>
    <w:rsid w:val="00FB1CF9"/>
    <w:rsid w:val="00FB1E1B"/>
    <w:rsid w:val="00FB27C4"/>
    <w:rsid w:val="00FB33F2"/>
    <w:rsid w:val="00FC08C4"/>
    <w:rsid w:val="00FC2CE4"/>
    <w:rsid w:val="00FC31FB"/>
    <w:rsid w:val="00FC5E66"/>
    <w:rsid w:val="00FC619A"/>
    <w:rsid w:val="00FC7692"/>
    <w:rsid w:val="00FE5B4F"/>
    <w:rsid w:val="00FE6999"/>
    <w:rsid w:val="00FE6B04"/>
    <w:rsid w:val="00FF13FE"/>
    <w:rsid w:val="00FF190C"/>
    <w:rsid w:val="00FF19D5"/>
    <w:rsid w:val="00FF1C56"/>
    <w:rsid w:val="00FF3C15"/>
    <w:rsid w:val="00FF404C"/>
    <w:rsid w:val="00FF73AF"/>
    <w:rsid w:val="024E79AE"/>
    <w:rsid w:val="026231E4"/>
    <w:rsid w:val="0DC20607"/>
    <w:rsid w:val="0EF14D0C"/>
    <w:rsid w:val="1389171F"/>
    <w:rsid w:val="14550167"/>
    <w:rsid w:val="27B26728"/>
    <w:rsid w:val="2A614116"/>
    <w:rsid w:val="2DD63600"/>
    <w:rsid w:val="362330A1"/>
    <w:rsid w:val="3A29797A"/>
    <w:rsid w:val="46F56CF9"/>
    <w:rsid w:val="4CB50EA0"/>
    <w:rsid w:val="51C365B2"/>
    <w:rsid w:val="5BBC654E"/>
    <w:rsid w:val="5E1467E3"/>
    <w:rsid w:val="60D30DAA"/>
    <w:rsid w:val="617436A9"/>
    <w:rsid w:val="71E50B2B"/>
    <w:rsid w:val="752755DF"/>
    <w:rsid w:val="79815565"/>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qFormat="1" w:uiPriority="0" w:semiHidden="0" w:name="header"/>
    <w:lsdException w:qFormat="1" w:uiPriority="0" w:semiHidden="0" w:name="footer"/>
    <w:lsdException w:uiPriority="99" w:name="index heading"/>
    <w:lsdException w:qFormat="1" w:uiPriority="35" w:name="caption"/>
    <w:lsdException w:qFormat="1" w:uiPriority="99" w:semiHidden="0"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semiHidden="0" w:name="page number"/>
    <w:lsdException w:qFormat="1" w:uiPriority="99" w:semiHidden="0" w:name="endnote reference"/>
    <w:lsdException w:qFormat="1" w:uiPriority="99" w:semiHidden="0"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jc w:val="both"/>
    </w:pPr>
    <w:rPr>
      <w:rFonts w:ascii="Calibri" w:hAnsi="Calibri" w:eastAsia="仿宋" w:cs="Times New Roman"/>
      <w:kern w:val="2"/>
      <w:sz w:val="24"/>
      <w:szCs w:val="22"/>
      <w:lang w:val="en-US" w:eastAsia="zh-CN" w:bidi="ar-SA"/>
    </w:rPr>
  </w:style>
  <w:style w:type="paragraph" w:styleId="4">
    <w:name w:val="heading 1"/>
    <w:basedOn w:val="1"/>
    <w:next w:val="1"/>
    <w:link w:val="56"/>
    <w:qFormat/>
    <w:uiPriority w:val="9"/>
    <w:pPr>
      <w:keepNext/>
      <w:keepLines/>
      <w:pageBreakBefore/>
      <w:numPr>
        <w:ilvl w:val="0"/>
        <w:numId w:val="1"/>
      </w:numPr>
      <w:adjustRightInd w:val="0"/>
      <w:snapToGrid w:val="0"/>
      <w:outlineLvl w:val="0"/>
    </w:pPr>
    <w:rPr>
      <w:rFonts w:eastAsia="宋体"/>
      <w:b/>
      <w:bCs/>
      <w:kern w:val="44"/>
      <w:sz w:val="32"/>
      <w:szCs w:val="44"/>
    </w:rPr>
  </w:style>
  <w:style w:type="paragraph" w:styleId="5">
    <w:name w:val="heading 2"/>
    <w:basedOn w:val="1"/>
    <w:next w:val="1"/>
    <w:link w:val="53"/>
    <w:qFormat/>
    <w:uiPriority w:val="0"/>
    <w:pPr>
      <w:keepLines/>
      <w:numPr>
        <w:ilvl w:val="1"/>
        <w:numId w:val="1"/>
      </w:numPr>
      <w:spacing w:before="50" w:beforeLines="50" w:after="50" w:afterLines="50"/>
      <w:outlineLvl w:val="1"/>
    </w:pPr>
    <w:rPr>
      <w:rFonts w:ascii="Cambria" w:hAnsi="Cambria"/>
      <w:b/>
      <w:bCs/>
      <w:sz w:val="28"/>
      <w:szCs w:val="32"/>
    </w:rPr>
  </w:style>
  <w:style w:type="paragraph" w:styleId="6">
    <w:name w:val="heading 3"/>
    <w:basedOn w:val="1"/>
    <w:next w:val="1"/>
    <w:link w:val="54"/>
    <w:qFormat/>
    <w:uiPriority w:val="9"/>
    <w:pPr>
      <w:keepLines/>
      <w:numPr>
        <w:ilvl w:val="2"/>
        <w:numId w:val="1"/>
      </w:numPr>
      <w:spacing w:before="50" w:beforeLines="50" w:after="50" w:afterLines="50"/>
      <w:outlineLvl w:val="2"/>
    </w:pPr>
    <w:rPr>
      <w:b/>
      <w:bCs/>
      <w:szCs w:val="32"/>
    </w:rPr>
  </w:style>
  <w:style w:type="paragraph" w:styleId="7">
    <w:name w:val="heading 4"/>
    <w:basedOn w:val="1"/>
    <w:next w:val="1"/>
    <w:link w:val="59"/>
    <w:qFormat/>
    <w:uiPriority w:val="9"/>
    <w:pPr>
      <w:keepNext/>
      <w:keepLines/>
      <w:numPr>
        <w:ilvl w:val="3"/>
        <w:numId w:val="1"/>
      </w:numPr>
      <w:spacing w:before="280" w:after="290" w:line="376" w:lineRule="auto"/>
      <w:outlineLvl w:val="3"/>
    </w:pPr>
    <w:rPr>
      <w:rFonts w:ascii="Cambria" w:hAnsi="Cambria" w:eastAsia="宋体"/>
      <w:b/>
      <w:bCs/>
      <w:sz w:val="28"/>
      <w:szCs w:val="28"/>
    </w:rPr>
  </w:style>
  <w:style w:type="paragraph" w:styleId="8">
    <w:name w:val="heading 5"/>
    <w:basedOn w:val="1"/>
    <w:next w:val="1"/>
    <w:link w:val="55"/>
    <w:qFormat/>
    <w:uiPriority w:val="9"/>
    <w:pPr>
      <w:keepNext/>
      <w:keepLines/>
      <w:numPr>
        <w:ilvl w:val="4"/>
        <w:numId w:val="1"/>
      </w:numPr>
      <w:spacing w:before="280" w:after="290" w:line="376" w:lineRule="auto"/>
      <w:outlineLvl w:val="4"/>
    </w:pPr>
    <w:rPr>
      <w:rFonts w:eastAsia="宋体"/>
      <w:b/>
      <w:bCs/>
      <w:sz w:val="28"/>
      <w:szCs w:val="28"/>
    </w:rPr>
  </w:style>
  <w:style w:type="paragraph" w:styleId="9">
    <w:name w:val="heading 6"/>
    <w:basedOn w:val="1"/>
    <w:next w:val="1"/>
    <w:link w:val="58"/>
    <w:qFormat/>
    <w:uiPriority w:val="9"/>
    <w:pPr>
      <w:keepNext/>
      <w:keepLines/>
      <w:numPr>
        <w:ilvl w:val="5"/>
        <w:numId w:val="1"/>
      </w:numPr>
      <w:spacing w:before="240" w:after="64" w:line="320" w:lineRule="auto"/>
      <w:outlineLvl w:val="5"/>
    </w:pPr>
    <w:rPr>
      <w:rFonts w:ascii="Cambria" w:hAnsi="Cambria" w:eastAsia="宋体"/>
      <w:b/>
      <w:bCs/>
      <w:szCs w:val="24"/>
    </w:rPr>
  </w:style>
  <w:style w:type="paragraph" w:styleId="10">
    <w:name w:val="heading 7"/>
    <w:basedOn w:val="1"/>
    <w:next w:val="1"/>
    <w:link w:val="60"/>
    <w:qFormat/>
    <w:uiPriority w:val="9"/>
    <w:pPr>
      <w:keepNext/>
      <w:keepLines/>
      <w:numPr>
        <w:ilvl w:val="6"/>
        <w:numId w:val="1"/>
      </w:numPr>
      <w:spacing w:before="240" w:after="64" w:line="320" w:lineRule="auto"/>
      <w:outlineLvl w:val="6"/>
    </w:pPr>
    <w:rPr>
      <w:rFonts w:eastAsia="宋体"/>
      <w:b/>
      <w:bCs/>
      <w:szCs w:val="24"/>
    </w:rPr>
  </w:style>
  <w:style w:type="paragraph" w:styleId="11">
    <w:name w:val="heading 8"/>
    <w:basedOn w:val="1"/>
    <w:next w:val="1"/>
    <w:link w:val="52"/>
    <w:qFormat/>
    <w:uiPriority w:val="9"/>
    <w:pPr>
      <w:keepNext/>
      <w:keepLines/>
      <w:numPr>
        <w:ilvl w:val="7"/>
        <w:numId w:val="1"/>
      </w:numPr>
      <w:spacing w:before="240" w:after="64" w:line="320" w:lineRule="auto"/>
      <w:outlineLvl w:val="7"/>
    </w:pPr>
    <w:rPr>
      <w:rFonts w:ascii="Cambria" w:hAnsi="Cambria" w:eastAsia="宋体"/>
      <w:szCs w:val="24"/>
    </w:rPr>
  </w:style>
  <w:style w:type="paragraph" w:styleId="12">
    <w:name w:val="heading 9"/>
    <w:basedOn w:val="1"/>
    <w:next w:val="1"/>
    <w:link w:val="65"/>
    <w:qFormat/>
    <w:uiPriority w:val="9"/>
    <w:pPr>
      <w:keepNext/>
      <w:keepLines/>
      <w:numPr>
        <w:ilvl w:val="8"/>
        <w:numId w:val="1"/>
      </w:numPr>
      <w:spacing w:before="240" w:after="64" w:line="320" w:lineRule="auto"/>
      <w:outlineLvl w:val="8"/>
    </w:pPr>
    <w:rPr>
      <w:rFonts w:ascii="Cambria" w:hAnsi="Cambria" w:eastAsia="宋体"/>
      <w:sz w:val="21"/>
      <w:szCs w:val="21"/>
    </w:rPr>
  </w:style>
  <w:style w:type="character" w:default="1" w:styleId="32">
    <w:name w:val="Default Paragraph Font"/>
    <w:unhideWhenUsed/>
    <w:qFormat/>
    <w:uiPriority w:val="1"/>
  </w:style>
  <w:style w:type="table" w:default="1" w:styleId="31">
    <w:name w:val="Normal Table"/>
    <w:unhideWhenUsed/>
    <w:uiPriority w:val="99"/>
    <w:tblPr>
      <w:tblCellMar>
        <w:top w:w="0" w:type="dxa"/>
        <w:left w:w="108" w:type="dxa"/>
        <w:bottom w:w="0" w:type="dxa"/>
        <w:right w:w="108" w:type="dxa"/>
      </w:tblCellMar>
    </w:tblPr>
  </w:style>
  <w:style w:type="paragraph" w:styleId="2">
    <w:name w:val="Body Text"/>
    <w:basedOn w:val="3"/>
    <w:next w:val="3"/>
    <w:unhideWhenUsed/>
    <w:qFormat/>
    <w:uiPriority w:val="99"/>
  </w:style>
  <w:style w:type="paragraph" w:styleId="3">
    <w:name w:val="Title"/>
    <w:basedOn w:val="1"/>
    <w:next w:val="1"/>
    <w:link w:val="64"/>
    <w:qFormat/>
    <w:uiPriority w:val="10"/>
    <w:pPr>
      <w:spacing w:before="240" w:after="60"/>
      <w:jc w:val="center"/>
      <w:outlineLvl w:val="0"/>
    </w:pPr>
    <w:rPr>
      <w:rFonts w:ascii="Cambria" w:hAnsi="Cambria" w:eastAsia="宋体"/>
      <w:b/>
      <w:bCs/>
      <w:sz w:val="32"/>
      <w:szCs w:val="32"/>
    </w:rPr>
  </w:style>
  <w:style w:type="paragraph" w:styleId="13">
    <w:name w:val="toc 7"/>
    <w:basedOn w:val="1"/>
    <w:next w:val="1"/>
    <w:unhideWhenUsed/>
    <w:qFormat/>
    <w:uiPriority w:val="39"/>
    <w:pPr>
      <w:spacing w:line="240" w:lineRule="auto"/>
      <w:ind w:left="2520" w:leftChars="1200"/>
    </w:pPr>
    <w:rPr>
      <w:rFonts w:ascii="Calibri" w:hAnsi="Calibri" w:eastAsia="宋体" w:cs="Times New Roman"/>
      <w:sz w:val="21"/>
    </w:rPr>
  </w:style>
  <w:style w:type="paragraph" w:styleId="14">
    <w:name w:val="Document Map"/>
    <w:basedOn w:val="1"/>
    <w:link w:val="57"/>
    <w:unhideWhenUsed/>
    <w:qFormat/>
    <w:uiPriority w:val="99"/>
    <w:rPr>
      <w:rFonts w:ascii="宋体" w:eastAsia="宋体"/>
      <w:sz w:val="18"/>
      <w:szCs w:val="18"/>
    </w:rPr>
  </w:style>
  <w:style w:type="paragraph" w:styleId="15">
    <w:name w:val="annotation text"/>
    <w:basedOn w:val="1"/>
    <w:link w:val="50"/>
    <w:unhideWhenUsed/>
    <w:qFormat/>
    <w:uiPriority w:val="99"/>
    <w:pPr>
      <w:jc w:val="left"/>
    </w:pPr>
  </w:style>
  <w:style w:type="paragraph" w:styleId="16">
    <w:name w:val="toc 5"/>
    <w:basedOn w:val="1"/>
    <w:next w:val="1"/>
    <w:unhideWhenUsed/>
    <w:qFormat/>
    <w:uiPriority w:val="39"/>
    <w:pPr>
      <w:spacing w:line="240" w:lineRule="auto"/>
      <w:ind w:left="1680" w:leftChars="800"/>
    </w:pPr>
    <w:rPr>
      <w:rFonts w:ascii="Calibri" w:hAnsi="Calibri" w:eastAsia="宋体" w:cs="Times New Roman"/>
      <w:sz w:val="21"/>
    </w:rPr>
  </w:style>
  <w:style w:type="paragraph" w:styleId="17">
    <w:name w:val="toc 3"/>
    <w:basedOn w:val="1"/>
    <w:next w:val="1"/>
    <w:unhideWhenUsed/>
    <w:qFormat/>
    <w:uiPriority w:val="39"/>
    <w:pPr>
      <w:widowControl/>
      <w:spacing w:after="100" w:line="276" w:lineRule="auto"/>
      <w:ind w:leftChars="100" w:rightChars="100"/>
      <w:jc w:val="left"/>
    </w:pPr>
    <w:rPr>
      <w:rFonts w:ascii="Calibri" w:hAnsi="Calibri" w:eastAsia="宋体" w:cs="Times New Roman"/>
      <w:kern w:val="0"/>
      <w:sz w:val="22"/>
    </w:rPr>
  </w:style>
  <w:style w:type="paragraph" w:styleId="18">
    <w:name w:val="toc 8"/>
    <w:basedOn w:val="1"/>
    <w:next w:val="1"/>
    <w:unhideWhenUsed/>
    <w:qFormat/>
    <w:uiPriority w:val="39"/>
    <w:pPr>
      <w:spacing w:line="240" w:lineRule="auto"/>
      <w:ind w:left="2940" w:leftChars="1400"/>
    </w:pPr>
    <w:rPr>
      <w:rFonts w:ascii="Calibri" w:hAnsi="Calibri" w:eastAsia="宋体" w:cs="Times New Roman"/>
      <w:sz w:val="21"/>
    </w:rPr>
  </w:style>
  <w:style w:type="paragraph" w:styleId="19">
    <w:name w:val="Date"/>
    <w:basedOn w:val="1"/>
    <w:next w:val="1"/>
    <w:link w:val="48"/>
    <w:unhideWhenUsed/>
    <w:qFormat/>
    <w:uiPriority w:val="99"/>
    <w:pPr>
      <w:ind w:left="100" w:leftChars="2500"/>
    </w:pPr>
  </w:style>
  <w:style w:type="paragraph" w:styleId="20">
    <w:name w:val="endnote text"/>
    <w:basedOn w:val="1"/>
    <w:link w:val="62"/>
    <w:unhideWhenUsed/>
    <w:qFormat/>
    <w:uiPriority w:val="99"/>
    <w:pPr>
      <w:snapToGrid w:val="0"/>
      <w:jc w:val="left"/>
    </w:pPr>
    <w:rPr>
      <w:rFonts w:eastAsia="宋体"/>
      <w:sz w:val="21"/>
    </w:rPr>
  </w:style>
  <w:style w:type="paragraph" w:styleId="21">
    <w:name w:val="Balloon Text"/>
    <w:basedOn w:val="1"/>
    <w:link w:val="51"/>
    <w:unhideWhenUsed/>
    <w:qFormat/>
    <w:uiPriority w:val="99"/>
    <w:rPr>
      <w:rFonts w:eastAsia="宋体"/>
      <w:sz w:val="18"/>
      <w:szCs w:val="18"/>
    </w:rPr>
  </w:style>
  <w:style w:type="paragraph" w:styleId="22">
    <w:name w:val="footer"/>
    <w:basedOn w:val="1"/>
    <w:link w:val="61"/>
    <w:unhideWhenUsed/>
    <w:qFormat/>
    <w:uiPriority w:val="0"/>
    <w:pPr>
      <w:tabs>
        <w:tab w:val="center" w:pos="4153"/>
        <w:tab w:val="right" w:pos="8306"/>
      </w:tabs>
      <w:snapToGrid w:val="0"/>
      <w:jc w:val="left"/>
    </w:pPr>
    <w:rPr>
      <w:rFonts w:eastAsia="宋体"/>
      <w:sz w:val="18"/>
      <w:szCs w:val="18"/>
    </w:rPr>
  </w:style>
  <w:style w:type="paragraph" w:styleId="23">
    <w:name w:val="header"/>
    <w:basedOn w:val="1"/>
    <w:link w:val="63"/>
    <w:unhideWhenUsed/>
    <w:qFormat/>
    <w:uiPriority w:val="0"/>
    <w:pPr>
      <w:pBdr>
        <w:bottom w:val="single" w:color="auto" w:sz="6" w:space="1"/>
      </w:pBdr>
      <w:tabs>
        <w:tab w:val="center" w:pos="4153"/>
        <w:tab w:val="right" w:pos="8306"/>
      </w:tabs>
      <w:snapToGrid w:val="0"/>
      <w:jc w:val="center"/>
    </w:pPr>
    <w:rPr>
      <w:rFonts w:eastAsia="宋体"/>
      <w:sz w:val="18"/>
      <w:szCs w:val="18"/>
    </w:rPr>
  </w:style>
  <w:style w:type="paragraph" w:styleId="24">
    <w:name w:val="toc 1"/>
    <w:basedOn w:val="1"/>
    <w:next w:val="1"/>
    <w:unhideWhenUsed/>
    <w:qFormat/>
    <w:uiPriority w:val="39"/>
    <w:pPr>
      <w:widowControl/>
      <w:tabs>
        <w:tab w:val="left" w:pos="440"/>
        <w:tab w:val="right" w:leader="dot" w:pos="8296"/>
      </w:tabs>
      <w:spacing w:after="100" w:line="276" w:lineRule="auto"/>
      <w:ind w:left="210" w:leftChars="100" w:right="210" w:rightChars="100"/>
      <w:jc w:val="left"/>
    </w:pPr>
    <w:rPr>
      <w:b/>
      <w:kern w:val="0"/>
      <w:sz w:val="24"/>
    </w:rPr>
  </w:style>
  <w:style w:type="paragraph" w:styleId="25">
    <w:name w:val="toc 4"/>
    <w:basedOn w:val="1"/>
    <w:next w:val="1"/>
    <w:unhideWhenUsed/>
    <w:qFormat/>
    <w:uiPriority w:val="39"/>
    <w:pPr>
      <w:spacing w:line="240" w:lineRule="auto"/>
      <w:ind w:left="1260" w:leftChars="600"/>
    </w:pPr>
    <w:rPr>
      <w:rFonts w:ascii="Calibri" w:hAnsi="Calibri" w:eastAsia="宋体" w:cs="Times New Roman"/>
      <w:sz w:val="21"/>
    </w:rPr>
  </w:style>
  <w:style w:type="paragraph" w:styleId="26">
    <w:name w:val="toc 6"/>
    <w:basedOn w:val="1"/>
    <w:next w:val="1"/>
    <w:unhideWhenUsed/>
    <w:qFormat/>
    <w:uiPriority w:val="39"/>
    <w:pPr>
      <w:spacing w:line="240" w:lineRule="auto"/>
      <w:ind w:left="2100" w:leftChars="1000"/>
    </w:pPr>
    <w:rPr>
      <w:rFonts w:ascii="Calibri" w:hAnsi="Calibri" w:eastAsia="宋体" w:cs="Times New Roman"/>
      <w:sz w:val="21"/>
    </w:rPr>
  </w:style>
  <w:style w:type="paragraph" w:styleId="27">
    <w:name w:val="table of figures"/>
    <w:basedOn w:val="1"/>
    <w:next w:val="1"/>
    <w:unhideWhenUsed/>
    <w:qFormat/>
    <w:uiPriority w:val="99"/>
    <w:pPr>
      <w:ind w:leftChars="200" w:hanging="200" w:hangingChars="200"/>
    </w:pPr>
  </w:style>
  <w:style w:type="paragraph" w:styleId="28">
    <w:name w:val="toc 2"/>
    <w:basedOn w:val="1"/>
    <w:next w:val="1"/>
    <w:unhideWhenUsed/>
    <w:qFormat/>
    <w:uiPriority w:val="39"/>
    <w:pPr>
      <w:widowControl/>
      <w:tabs>
        <w:tab w:val="left" w:pos="840"/>
        <w:tab w:val="right" w:leader="dot" w:pos="8296"/>
      </w:tabs>
      <w:spacing w:after="100" w:line="276" w:lineRule="auto"/>
      <w:ind w:left="210" w:leftChars="100" w:right="210" w:rightChars="100"/>
      <w:jc w:val="left"/>
    </w:pPr>
    <w:rPr>
      <w:b/>
      <w:kern w:val="0"/>
    </w:rPr>
  </w:style>
  <w:style w:type="paragraph" w:styleId="29">
    <w:name w:val="toc 9"/>
    <w:basedOn w:val="1"/>
    <w:next w:val="1"/>
    <w:unhideWhenUsed/>
    <w:qFormat/>
    <w:uiPriority w:val="39"/>
    <w:pPr>
      <w:spacing w:line="240" w:lineRule="auto"/>
      <w:ind w:left="3360" w:leftChars="1600"/>
    </w:pPr>
    <w:rPr>
      <w:rFonts w:ascii="Calibri" w:hAnsi="Calibri" w:eastAsia="宋体" w:cs="Times New Roman"/>
      <w:sz w:val="21"/>
    </w:rPr>
  </w:style>
  <w:style w:type="paragraph" w:styleId="30">
    <w:name w:val="annotation subject"/>
    <w:basedOn w:val="15"/>
    <w:next w:val="15"/>
    <w:link w:val="49"/>
    <w:unhideWhenUsed/>
    <w:qFormat/>
    <w:uiPriority w:val="99"/>
    <w:rPr>
      <w:b/>
      <w:bCs/>
    </w:rPr>
  </w:style>
  <w:style w:type="character" w:styleId="33">
    <w:name w:val="endnote reference"/>
    <w:unhideWhenUsed/>
    <w:qFormat/>
    <w:uiPriority w:val="99"/>
    <w:rPr>
      <w:vertAlign w:val="superscript"/>
    </w:rPr>
  </w:style>
  <w:style w:type="character" w:styleId="34">
    <w:name w:val="page number"/>
    <w:qFormat/>
    <w:uiPriority w:val="0"/>
  </w:style>
  <w:style w:type="character" w:styleId="35">
    <w:name w:val="FollowedHyperlink"/>
    <w:unhideWhenUsed/>
    <w:qFormat/>
    <w:uiPriority w:val="99"/>
    <w:rPr>
      <w:color w:val="800080"/>
      <w:u w:val="single"/>
    </w:rPr>
  </w:style>
  <w:style w:type="character" w:styleId="36">
    <w:name w:val="Hyperlink"/>
    <w:unhideWhenUsed/>
    <w:qFormat/>
    <w:uiPriority w:val="99"/>
    <w:rPr>
      <w:color w:val="0000FF"/>
      <w:u w:val="single"/>
    </w:rPr>
  </w:style>
  <w:style w:type="character" w:styleId="37">
    <w:name w:val="annotation reference"/>
    <w:unhideWhenUsed/>
    <w:qFormat/>
    <w:uiPriority w:val="99"/>
    <w:rPr>
      <w:sz w:val="21"/>
      <w:szCs w:val="21"/>
    </w:rPr>
  </w:style>
  <w:style w:type="paragraph" w:styleId="38">
    <w:name w:val="List Paragraph"/>
    <w:basedOn w:val="1"/>
    <w:qFormat/>
    <w:uiPriority w:val="34"/>
    <w:pPr>
      <w:spacing w:line="240" w:lineRule="auto"/>
      <w:ind w:firstLine="420" w:firstLineChars="200"/>
    </w:pPr>
    <w:rPr>
      <w:rFonts w:ascii="Times New Roman" w:hAnsi="Times New Roman" w:eastAsia="宋体"/>
      <w:sz w:val="21"/>
      <w:szCs w:val="24"/>
    </w:rPr>
  </w:style>
  <w:style w:type="paragraph" w:customStyle="1" w:styleId="39">
    <w:name w:val="列出段落1"/>
    <w:basedOn w:val="1"/>
    <w:qFormat/>
    <w:uiPriority w:val="34"/>
    <w:pPr>
      <w:spacing w:line="240" w:lineRule="auto"/>
      <w:ind w:firstLine="420" w:firstLineChars="200"/>
    </w:pPr>
    <w:rPr>
      <w:rFonts w:ascii="Times New Roman" w:hAnsi="Times New Roman" w:eastAsia="宋体"/>
      <w:sz w:val="21"/>
      <w:szCs w:val="24"/>
    </w:rPr>
  </w:style>
  <w:style w:type="paragraph" w:customStyle="1" w:styleId="40">
    <w:name w:val="封面标题"/>
    <w:basedOn w:val="1"/>
    <w:qFormat/>
    <w:uiPriority w:val="0"/>
    <w:pPr>
      <w:widowControl/>
      <w:spacing w:line="240" w:lineRule="auto"/>
      <w:ind w:firstLine="200" w:firstLineChars="200"/>
      <w:jc w:val="center"/>
    </w:pPr>
    <w:rPr>
      <w:rFonts w:ascii="Consolas" w:hAnsi="Consolas" w:eastAsia="黑体" w:cs="宋体"/>
      <w:kern w:val="0"/>
      <w:sz w:val="52"/>
      <w:szCs w:val="21"/>
    </w:rPr>
  </w:style>
  <w:style w:type="paragraph" w:customStyle="1" w:styleId="41">
    <w:name w:val="_Style 39"/>
    <w:basedOn w:val="4"/>
    <w:next w:val="1"/>
    <w:qFormat/>
    <w:uiPriority w:val="39"/>
    <w:pPr>
      <w:widowControl/>
      <w:numPr>
        <w:ilvl w:val="0"/>
        <w:numId w:val="0"/>
      </w:numPr>
      <w:spacing w:before="480" w:after="0" w:line="276" w:lineRule="auto"/>
      <w:jc w:val="left"/>
      <w:outlineLvl w:val="9"/>
    </w:pPr>
    <w:rPr>
      <w:rFonts w:ascii="Cambria" w:hAnsi="Cambria" w:eastAsia="宋体" w:cs="Times New Roman"/>
      <w:color w:val="365F91"/>
      <w:kern w:val="0"/>
      <w:sz w:val="28"/>
      <w:szCs w:val="28"/>
    </w:rPr>
  </w:style>
  <w:style w:type="paragraph" w:customStyle="1" w:styleId="42">
    <w:name w:val="居中正文"/>
    <w:basedOn w:val="1"/>
    <w:qFormat/>
    <w:uiPriority w:val="0"/>
    <w:pPr>
      <w:widowControl/>
      <w:spacing w:line="240" w:lineRule="auto"/>
      <w:ind w:firstLine="200" w:firstLineChars="200"/>
      <w:jc w:val="center"/>
    </w:pPr>
    <w:rPr>
      <w:rFonts w:ascii="Consolas" w:hAnsi="Consolas" w:eastAsia="宋体" w:cs="宋体"/>
      <w:kern w:val="0"/>
      <w:sz w:val="21"/>
      <w:szCs w:val="20"/>
    </w:rPr>
  </w:style>
  <w:style w:type="paragraph" w:customStyle="1" w:styleId="43">
    <w:name w:val="三级目录"/>
    <w:basedOn w:val="5"/>
    <w:next w:val="1"/>
    <w:qFormat/>
    <w:uiPriority w:val="0"/>
    <w:pPr>
      <w:keepNext/>
      <w:numPr>
        <w:ilvl w:val="1"/>
        <w:numId w:val="0"/>
      </w:numPr>
      <w:spacing w:before="260" w:beforeLines="0" w:after="260" w:afterLines="0" w:line="415" w:lineRule="auto"/>
      <w:ind w:left="85" w:leftChars="85"/>
      <w:outlineLvl w:val="2"/>
    </w:pPr>
    <w:rPr>
      <w:rFonts w:ascii="Arial" w:hAnsi="Arial" w:eastAsia="仿宋_GB2312"/>
      <w:sz w:val="24"/>
      <w:szCs w:val="24"/>
      <w:lang w:val="en-US" w:eastAsia="zh-CN"/>
    </w:rPr>
  </w:style>
  <w:style w:type="paragraph" w:customStyle="1" w:styleId="44">
    <w:name w:val="封面一级标题文字"/>
    <w:basedOn w:val="1"/>
    <w:semiHidden/>
    <w:qFormat/>
    <w:uiPriority w:val="0"/>
    <w:pPr>
      <w:spacing w:line="640" w:lineRule="exact"/>
      <w:ind w:firstLine="200" w:firstLineChars="200"/>
      <w:jc w:val="center"/>
    </w:pPr>
    <w:rPr>
      <w:rFonts w:ascii="黑体" w:hAnsi="黑体" w:eastAsia="黑体"/>
      <w:b/>
      <w:bCs/>
      <w:sz w:val="52"/>
      <w:szCs w:val="24"/>
    </w:rPr>
  </w:style>
  <w:style w:type="paragraph" w:customStyle="1" w:styleId="45">
    <w:name w:val="封面副标题"/>
    <w:basedOn w:val="1"/>
    <w:qFormat/>
    <w:uiPriority w:val="0"/>
    <w:pPr>
      <w:widowControl/>
      <w:spacing w:line="240" w:lineRule="auto"/>
      <w:ind w:firstLine="200" w:firstLineChars="200"/>
      <w:jc w:val="center"/>
    </w:pPr>
    <w:rPr>
      <w:rFonts w:ascii="Consolas" w:hAnsi="Consolas" w:eastAsia="黑体" w:cs="宋体"/>
      <w:kern w:val="0"/>
      <w:sz w:val="44"/>
      <w:szCs w:val="21"/>
    </w:rPr>
  </w:style>
  <w:style w:type="paragraph" w:customStyle="1" w:styleId="46">
    <w:name w:val="封面公司中文名称"/>
    <w:basedOn w:val="1"/>
    <w:qFormat/>
    <w:uiPriority w:val="0"/>
    <w:pPr>
      <w:widowControl/>
      <w:spacing w:line="240" w:lineRule="auto"/>
      <w:ind w:firstLine="200" w:firstLineChars="200"/>
      <w:jc w:val="center"/>
    </w:pPr>
    <w:rPr>
      <w:rFonts w:ascii="Consolas" w:hAnsi="Consolas" w:eastAsia="黑体" w:cs="宋体"/>
      <w:kern w:val="0"/>
      <w:sz w:val="36"/>
      <w:szCs w:val="21"/>
    </w:rPr>
  </w:style>
  <w:style w:type="paragraph" w:customStyle="1" w:styleId="47">
    <w:name w:val="正文（宋体，小四，行距1.5倍行距）"/>
    <w:basedOn w:val="1"/>
    <w:link w:val="66"/>
    <w:qFormat/>
    <w:uiPriority w:val="0"/>
    <w:pPr>
      <w:spacing w:before="240" w:after="120"/>
      <w:ind w:firstLine="200" w:firstLineChars="200"/>
    </w:pPr>
    <w:rPr>
      <w:rFonts w:ascii="宋体" w:hAnsi="宋体" w:eastAsia="宋体"/>
      <w:color w:val="000000"/>
      <w:kern w:val="0"/>
      <w:szCs w:val="24"/>
      <w:lang w:bidi="th-TH"/>
    </w:rPr>
  </w:style>
  <w:style w:type="character" w:customStyle="1" w:styleId="48">
    <w:name w:val="日期 Char"/>
    <w:link w:val="19"/>
    <w:semiHidden/>
    <w:qFormat/>
    <w:uiPriority w:val="99"/>
    <w:rPr>
      <w:rFonts w:eastAsia="仿宋"/>
      <w:kern w:val="2"/>
      <w:sz w:val="24"/>
      <w:szCs w:val="22"/>
    </w:rPr>
  </w:style>
  <w:style w:type="character" w:customStyle="1" w:styleId="49">
    <w:name w:val="批注主题 Char"/>
    <w:link w:val="30"/>
    <w:semiHidden/>
    <w:qFormat/>
    <w:uiPriority w:val="99"/>
    <w:rPr>
      <w:rFonts w:eastAsia="仿宋"/>
      <w:b/>
      <w:bCs/>
      <w:kern w:val="2"/>
      <w:sz w:val="24"/>
      <w:szCs w:val="22"/>
    </w:rPr>
  </w:style>
  <w:style w:type="character" w:customStyle="1" w:styleId="50">
    <w:name w:val="批注文字 Char"/>
    <w:link w:val="15"/>
    <w:semiHidden/>
    <w:qFormat/>
    <w:uiPriority w:val="99"/>
    <w:rPr>
      <w:rFonts w:eastAsia="仿宋"/>
      <w:kern w:val="2"/>
      <w:sz w:val="24"/>
      <w:szCs w:val="22"/>
    </w:rPr>
  </w:style>
  <w:style w:type="character" w:customStyle="1" w:styleId="51">
    <w:name w:val="批注框文本 Char"/>
    <w:link w:val="21"/>
    <w:semiHidden/>
    <w:qFormat/>
    <w:uiPriority w:val="99"/>
    <w:rPr>
      <w:kern w:val="2"/>
      <w:sz w:val="18"/>
      <w:szCs w:val="18"/>
    </w:rPr>
  </w:style>
  <w:style w:type="character" w:customStyle="1" w:styleId="52">
    <w:name w:val="标题 8 Char"/>
    <w:link w:val="11"/>
    <w:qFormat/>
    <w:uiPriority w:val="9"/>
    <w:rPr>
      <w:rFonts w:ascii="Cambria" w:hAnsi="Cambria"/>
      <w:kern w:val="2"/>
      <w:sz w:val="24"/>
      <w:szCs w:val="24"/>
    </w:rPr>
  </w:style>
  <w:style w:type="character" w:customStyle="1" w:styleId="53">
    <w:name w:val="标题 2 Char"/>
    <w:link w:val="5"/>
    <w:qFormat/>
    <w:uiPriority w:val="0"/>
    <w:rPr>
      <w:rFonts w:ascii="Cambria" w:hAnsi="Cambria" w:eastAsia="仿宋"/>
      <w:b/>
      <w:bCs/>
      <w:kern w:val="2"/>
      <w:sz w:val="28"/>
      <w:szCs w:val="32"/>
    </w:rPr>
  </w:style>
  <w:style w:type="character" w:customStyle="1" w:styleId="54">
    <w:name w:val="标题 3 Char"/>
    <w:link w:val="6"/>
    <w:qFormat/>
    <w:uiPriority w:val="9"/>
    <w:rPr>
      <w:rFonts w:eastAsia="仿宋"/>
      <w:b/>
      <w:bCs/>
      <w:kern w:val="2"/>
      <w:sz w:val="24"/>
      <w:szCs w:val="32"/>
    </w:rPr>
  </w:style>
  <w:style w:type="character" w:customStyle="1" w:styleId="55">
    <w:name w:val="标题 5 Char"/>
    <w:link w:val="8"/>
    <w:qFormat/>
    <w:uiPriority w:val="9"/>
    <w:rPr>
      <w:b/>
      <w:bCs/>
      <w:kern w:val="2"/>
      <w:sz w:val="28"/>
      <w:szCs w:val="28"/>
    </w:rPr>
  </w:style>
  <w:style w:type="character" w:customStyle="1" w:styleId="56">
    <w:name w:val="标题 1 Char"/>
    <w:link w:val="4"/>
    <w:qFormat/>
    <w:uiPriority w:val="9"/>
    <w:rPr>
      <w:b/>
      <w:bCs/>
      <w:kern w:val="44"/>
      <w:sz w:val="32"/>
      <w:szCs w:val="44"/>
    </w:rPr>
  </w:style>
  <w:style w:type="character" w:customStyle="1" w:styleId="57">
    <w:name w:val="文档结构图 Char"/>
    <w:link w:val="14"/>
    <w:semiHidden/>
    <w:qFormat/>
    <w:uiPriority w:val="99"/>
    <w:rPr>
      <w:rFonts w:ascii="宋体"/>
      <w:kern w:val="2"/>
      <w:sz w:val="18"/>
      <w:szCs w:val="18"/>
    </w:rPr>
  </w:style>
  <w:style w:type="character" w:customStyle="1" w:styleId="58">
    <w:name w:val="标题 6 Char"/>
    <w:link w:val="9"/>
    <w:qFormat/>
    <w:uiPriority w:val="9"/>
    <w:rPr>
      <w:rFonts w:ascii="Cambria" w:hAnsi="Cambria"/>
      <w:b/>
      <w:bCs/>
      <w:kern w:val="2"/>
      <w:sz w:val="24"/>
      <w:szCs w:val="24"/>
    </w:rPr>
  </w:style>
  <w:style w:type="character" w:customStyle="1" w:styleId="59">
    <w:name w:val="标题 4 Char"/>
    <w:link w:val="7"/>
    <w:qFormat/>
    <w:uiPriority w:val="9"/>
    <w:rPr>
      <w:rFonts w:ascii="Cambria" w:hAnsi="Cambria"/>
      <w:b/>
      <w:bCs/>
      <w:kern w:val="2"/>
      <w:sz w:val="28"/>
      <w:szCs w:val="28"/>
    </w:rPr>
  </w:style>
  <w:style w:type="character" w:customStyle="1" w:styleId="60">
    <w:name w:val="标题 7 Char"/>
    <w:link w:val="10"/>
    <w:qFormat/>
    <w:uiPriority w:val="9"/>
    <w:rPr>
      <w:b/>
      <w:bCs/>
      <w:kern w:val="2"/>
      <w:sz w:val="24"/>
      <w:szCs w:val="24"/>
    </w:rPr>
  </w:style>
  <w:style w:type="character" w:customStyle="1" w:styleId="61">
    <w:name w:val="页脚 Char"/>
    <w:link w:val="22"/>
    <w:qFormat/>
    <w:uiPriority w:val="0"/>
    <w:rPr>
      <w:kern w:val="2"/>
      <w:sz w:val="18"/>
      <w:szCs w:val="18"/>
    </w:rPr>
  </w:style>
  <w:style w:type="character" w:customStyle="1" w:styleId="62">
    <w:name w:val="尾注文本 Char"/>
    <w:link w:val="20"/>
    <w:semiHidden/>
    <w:qFormat/>
    <w:uiPriority w:val="99"/>
    <w:rPr>
      <w:kern w:val="2"/>
      <w:sz w:val="21"/>
      <w:szCs w:val="22"/>
    </w:rPr>
  </w:style>
  <w:style w:type="character" w:customStyle="1" w:styleId="63">
    <w:name w:val="页眉 Char"/>
    <w:link w:val="23"/>
    <w:qFormat/>
    <w:uiPriority w:val="0"/>
    <w:rPr>
      <w:kern w:val="2"/>
      <w:sz w:val="18"/>
      <w:szCs w:val="18"/>
    </w:rPr>
  </w:style>
  <w:style w:type="character" w:customStyle="1" w:styleId="64">
    <w:name w:val="标题 Char"/>
    <w:link w:val="3"/>
    <w:qFormat/>
    <w:uiPriority w:val="10"/>
    <w:rPr>
      <w:rFonts w:ascii="Cambria" w:hAnsi="Cambria" w:cs="Times New Roman"/>
      <w:b/>
      <w:bCs/>
      <w:kern w:val="2"/>
      <w:sz w:val="32"/>
      <w:szCs w:val="32"/>
    </w:rPr>
  </w:style>
  <w:style w:type="character" w:customStyle="1" w:styleId="65">
    <w:name w:val="标题 9 Char"/>
    <w:link w:val="12"/>
    <w:qFormat/>
    <w:uiPriority w:val="9"/>
    <w:rPr>
      <w:rFonts w:ascii="Cambria" w:hAnsi="Cambria"/>
      <w:kern w:val="2"/>
      <w:sz w:val="21"/>
      <w:szCs w:val="21"/>
    </w:rPr>
  </w:style>
  <w:style w:type="character" w:customStyle="1" w:styleId="66">
    <w:name w:val="正文（宋体，小四，行距1.5倍行距） Char"/>
    <w:link w:val="47"/>
    <w:qFormat/>
    <w:uiPriority w:val="0"/>
    <w:rPr>
      <w:rFonts w:ascii="宋体" w:hAnsi="宋体"/>
      <w:color w:val="000000"/>
      <w:sz w:val="24"/>
      <w:szCs w:val="24"/>
      <w:lang w:bidi="th-TH"/>
    </w:rPr>
  </w:style>
  <w:style w:type="paragraph" w:customStyle="1" w:styleId="67">
    <w:name w:val="封面 黑体一号 居中"/>
    <w:basedOn w:val="1"/>
    <w:next w:val="1"/>
    <w:qFormat/>
    <w:uiPriority w:val="18"/>
    <w:pPr>
      <w:suppressAutoHyphens/>
      <w:autoSpaceDN w:val="0"/>
      <w:jc w:val="center"/>
      <w:textAlignment w:val="baseline"/>
    </w:pPr>
    <w:rPr>
      <w:rFonts w:ascii="黑体" w:hAnsi="黑体" w:eastAsia="黑体"/>
      <w:kern w:val="0"/>
      <w:sz w:val="52"/>
    </w:rPr>
  </w:style>
  <w:style w:type="paragraph" w:customStyle="1" w:styleId="68">
    <w:name w:val="表格文本 居左"/>
    <w:basedOn w:val="1"/>
    <w:unhideWhenUsed/>
    <w:qFormat/>
    <w:uiPriority w:val="34"/>
    <w:pPr>
      <w:wordWrap w:val="0"/>
      <w:spacing w:before="0" w:after="0"/>
      <w:ind w:firstLine="0"/>
      <w:jc w:val="left"/>
    </w:pPr>
    <w:rPr>
      <w:rFonts w:ascii="宋体" w:hAnsi="宋体"/>
      <w:sz w:val="21"/>
      <w:szCs w:val="21"/>
    </w:rPr>
  </w:style>
</w:styles>
</file>

<file path=word/_rels/document.xml.rels><?xml version="1.0" encoding="UTF-8" standalone="yes"?>
<Relationships xmlns="http://schemas.openxmlformats.org/package/2006/relationships"><Relationship Id="rId99" Type="http://schemas.openxmlformats.org/officeDocument/2006/relationships/image" Target="media/image94.png"/><Relationship Id="rId98" Type="http://schemas.openxmlformats.org/officeDocument/2006/relationships/image" Target="media/image93.png"/><Relationship Id="rId97" Type="http://schemas.openxmlformats.org/officeDocument/2006/relationships/image" Target="media/image92.png"/><Relationship Id="rId96" Type="http://schemas.openxmlformats.org/officeDocument/2006/relationships/image" Target="media/image91.png"/><Relationship Id="rId95" Type="http://schemas.openxmlformats.org/officeDocument/2006/relationships/image" Target="media/image90.png"/><Relationship Id="rId94" Type="http://schemas.openxmlformats.org/officeDocument/2006/relationships/image" Target="media/image89.png"/><Relationship Id="rId93" Type="http://schemas.openxmlformats.org/officeDocument/2006/relationships/image" Target="media/image88.png"/><Relationship Id="rId92" Type="http://schemas.openxmlformats.org/officeDocument/2006/relationships/image" Target="media/image87.png"/><Relationship Id="rId91" Type="http://schemas.openxmlformats.org/officeDocument/2006/relationships/image" Target="media/image86.png"/><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footer" Target="footer1.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0" Type="http://schemas.openxmlformats.org/officeDocument/2006/relationships/fontTable" Target="fontTable.xml"/><Relationship Id="rId17" Type="http://schemas.openxmlformats.org/officeDocument/2006/relationships/image" Target="media/image12.png"/><Relationship Id="rId169" Type="http://schemas.openxmlformats.org/officeDocument/2006/relationships/numbering" Target="numbering.xml"/><Relationship Id="rId168" Type="http://schemas.openxmlformats.org/officeDocument/2006/relationships/customXml" Target="../customXml/item1.xml"/><Relationship Id="rId167" Type="http://schemas.openxmlformats.org/officeDocument/2006/relationships/image" Target="media/image162.png"/><Relationship Id="rId166" Type="http://schemas.openxmlformats.org/officeDocument/2006/relationships/image" Target="media/image161.png"/><Relationship Id="rId165" Type="http://schemas.openxmlformats.org/officeDocument/2006/relationships/image" Target="media/image160.png"/><Relationship Id="rId164" Type="http://schemas.openxmlformats.org/officeDocument/2006/relationships/image" Target="media/image159.png"/><Relationship Id="rId163" Type="http://schemas.openxmlformats.org/officeDocument/2006/relationships/image" Target="media/image158.png"/><Relationship Id="rId162" Type="http://schemas.openxmlformats.org/officeDocument/2006/relationships/image" Target="media/image157.png"/><Relationship Id="rId161" Type="http://schemas.openxmlformats.org/officeDocument/2006/relationships/image" Target="media/image156.png"/><Relationship Id="rId160" Type="http://schemas.openxmlformats.org/officeDocument/2006/relationships/image" Target="media/image155.png"/><Relationship Id="rId16" Type="http://schemas.openxmlformats.org/officeDocument/2006/relationships/image" Target="media/image11.png"/><Relationship Id="rId159" Type="http://schemas.openxmlformats.org/officeDocument/2006/relationships/image" Target="media/image154.png"/><Relationship Id="rId158" Type="http://schemas.openxmlformats.org/officeDocument/2006/relationships/image" Target="media/image153.png"/><Relationship Id="rId157" Type="http://schemas.openxmlformats.org/officeDocument/2006/relationships/image" Target="media/image152.png"/><Relationship Id="rId156" Type="http://schemas.openxmlformats.org/officeDocument/2006/relationships/image" Target="media/image151.png"/><Relationship Id="rId155" Type="http://schemas.openxmlformats.org/officeDocument/2006/relationships/image" Target="media/image150.png"/><Relationship Id="rId154" Type="http://schemas.openxmlformats.org/officeDocument/2006/relationships/image" Target="media/image149.png"/><Relationship Id="rId153" Type="http://schemas.openxmlformats.org/officeDocument/2006/relationships/image" Target="media/image148.png"/><Relationship Id="rId152" Type="http://schemas.openxmlformats.org/officeDocument/2006/relationships/image" Target="media/image147.png"/><Relationship Id="rId151" Type="http://schemas.openxmlformats.org/officeDocument/2006/relationships/image" Target="media/image146.png"/><Relationship Id="rId150" Type="http://schemas.openxmlformats.org/officeDocument/2006/relationships/image" Target="media/image145.png"/><Relationship Id="rId15" Type="http://schemas.openxmlformats.org/officeDocument/2006/relationships/image" Target="media/image10.png"/><Relationship Id="rId149" Type="http://schemas.openxmlformats.org/officeDocument/2006/relationships/image" Target="media/image144.png"/><Relationship Id="rId148" Type="http://schemas.openxmlformats.org/officeDocument/2006/relationships/image" Target="media/image143.png"/><Relationship Id="rId147" Type="http://schemas.openxmlformats.org/officeDocument/2006/relationships/image" Target="media/image142.png"/><Relationship Id="rId146" Type="http://schemas.openxmlformats.org/officeDocument/2006/relationships/image" Target="media/image141.png"/><Relationship Id="rId145" Type="http://schemas.openxmlformats.org/officeDocument/2006/relationships/image" Target="media/image140.png"/><Relationship Id="rId144" Type="http://schemas.openxmlformats.org/officeDocument/2006/relationships/image" Target="media/image139.png"/><Relationship Id="rId143" Type="http://schemas.openxmlformats.org/officeDocument/2006/relationships/image" Target="media/image138.png"/><Relationship Id="rId142" Type="http://schemas.openxmlformats.org/officeDocument/2006/relationships/image" Target="media/image137.png"/><Relationship Id="rId141" Type="http://schemas.openxmlformats.org/officeDocument/2006/relationships/image" Target="media/image136.png"/><Relationship Id="rId140" Type="http://schemas.openxmlformats.org/officeDocument/2006/relationships/image" Target="media/image135.png"/><Relationship Id="rId14" Type="http://schemas.openxmlformats.org/officeDocument/2006/relationships/image" Target="media/image9.png"/><Relationship Id="rId139" Type="http://schemas.openxmlformats.org/officeDocument/2006/relationships/image" Target="media/image134.png"/><Relationship Id="rId138" Type="http://schemas.openxmlformats.org/officeDocument/2006/relationships/image" Target="media/image133.png"/><Relationship Id="rId137" Type="http://schemas.openxmlformats.org/officeDocument/2006/relationships/image" Target="media/image132.pn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pn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png"/><Relationship Id="rId121" Type="http://schemas.openxmlformats.org/officeDocument/2006/relationships/image" Target="media/image116.png"/><Relationship Id="rId120" Type="http://schemas.openxmlformats.org/officeDocument/2006/relationships/image" Target="media/image115.png"/><Relationship Id="rId12" Type="http://schemas.openxmlformats.org/officeDocument/2006/relationships/image" Target="media/image7.png"/><Relationship Id="rId119" Type="http://schemas.openxmlformats.org/officeDocument/2006/relationships/image" Target="media/image114.png"/><Relationship Id="rId118" Type="http://schemas.openxmlformats.org/officeDocument/2006/relationships/image" Target="media/image113.png"/><Relationship Id="rId117" Type="http://schemas.openxmlformats.org/officeDocument/2006/relationships/image" Target="media/image112.png"/><Relationship Id="rId116" Type="http://schemas.openxmlformats.org/officeDocument/2006/relationships/image" Target="media/image111.png"/><Relationship Id="rId115" Type="http://schemas.openxmlformats.org/officeDocument/2006/relationships/image" Target="media/image110.png"/><Relationship Id="rId114" Type="http://schemas.openxmlformats.org/officeDocument/2006/relationships/image" Target="media/image109.png"/><Relationship Id="rId113" Type="http://schemas.openxmlformats.org/officeDocument/2006/relationships/image" Target="media/image108.png"/><Relationship Id="rId112" Type="http://schemas.openxmlformats.org/officeDocument/2006/relationships/image" Target="media/image107.png"/><Relationship Id="rId111" Type="http://schemas.openxmlformats.org/officeDocument/2006/relationships/image" Target="media/image106.png"/><Relationship Id="rId110" Type="http://schemas.openxmlformats.org/officeDocument/2006/relationships/image" Target="media/image105.png"/><Relationship Id="rId11" Type="http://schemas.openxmlformats.org/officeDocument/2006/relationships/image" Target="media/image6.png"/><Relationship Id="rId109" Type="http://schemas.openxmlformats.org/officeDocument/2006/relationships/image" Target="media/image104.png"/><Relationship Id="rId108" Type="http://schemas.openxmlformats.org/officeDocument/2006/relationships/image" Target="media/image103.png"/><Relationship Id="rId107" Type="http://schemas.openxmlformats.org/officeDocument/2006/relationships/image" Target="media/image102.png"/><Relationship Id="rId106" Type="http://schemas.openxmlformats.org/officeDocument/2006/relationships/image" Target="media/image101.png"/><Relationship Id="rId105" Type="http://schemas.openxmlformats.org/officeDocument/2006/relationships/image" Target="media/image100.png"/><Relationship Id="rId104" Type="http://schemas.openxmlformats.org/officeDocument/2006/relationships/image" Target="media/image99.png"/><Relationship Id="rId103" Type="http://schemas.openxmlformats.org/officeDocument/2006/relationships/image" Target="media/image98.png"/><Relationship Id="rId102" Type="http://schemas.openxmlformats.org/officeDocument/2006/relationships/image" Target="media/image97.png"/><Relationship Id="rId101" Type="http://schemas.openxmlformats.org/officeDocument/2006/relationships/image" Target="media/image96.png"/><Relationship Id="rId100" Type="http://schemas.openxmlformats.org/officeDocument/2006/relationships/image" Target="media/image95.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zzxy</Company>
  <Pages>44</Pages>
  <Words>4402</Words>
  <Characters>4491</Characters>
  <Lines>166</Lines>
  <Paragraphs>177</Paragraphs>
  <TotalTime>1</TotalTime>
  <ScaleCrop>false</ScaleCrop>
  <LinksUpToDate>false</LinksUpToDate>
  <CharactersWithSpaces>8716</CharactersWithSpaces>
  <Application>WPS Office_11.1.0.10314_F1E327BC-269C-435d-A152-05C5408002CA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2016-02-18T07:04:00Z</dcterms:created>
  <dc:creator>刘东风</dc:creator>
  <cp:lastModifiedBy>程世恒</cp:lastModifiedBy>
  <dcterms:modified xsi:type="dcterms:W3CDTF">2021-11-08T02:26:58Z</dcterms:modified>
  <cp:revision>86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