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623" w:tblpY="2268"/>
        <w:tblOverlap w:val="never"/>
        <w:tblW w:w="913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69"/>
        <w:gridCol w:w="2598"/>
        <w:gridCol w:w="866"/>
        <w:gridCol w:w="784"/>
        <w:gridCol w:w="1317"/>
        <w:gridCol w:w="1504"/>
      </w:tblGrid>
      <w:tr w14:paraId="556B0A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2" w:hRule="atLeast"/>
          <w:jc w:val="center"/>
        </w:trPr>
        <w:tc>
          <w:tcPr>
            <w:tcW w:w="2069" w:type="dxa"/>
            <w:noWrap w:val="0"/>
            <w:vAlign w:val="center"/>
          </w:tcPr>
          <w:p w14:paraId="206045B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310" w:hanging="309" w:hangingChars="129"/>
              <w:jc w:val="center"/>
              <w:textAlignment w:val="baseline"/>
              <w:rPr>
                <w:rStyle w:val="3"/>
                <w:rFonts w:hint="eastAsia" w:ascii="仿宋" w:hAnsi="仿宋" w:eastAsia="仿宋" w:cs="仿宋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  <w:t>采购条目编号</w:t>
            </w:r>
          </w:p>
        </w:tc>
        <w:tc>
          <w:tcPr>
            <w:tcW w:w="2598" w:type="dxa"/>
            <w:noWrap w:val="0"/>
            <w:vAlign w:val="center"/>
          </w:tcPr>
          <w:p w14:paraId="1E6B8AB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310" w:hanging="309" w:hangingChars="129"/>
              <w:jc w:val="center"/>
              <w:textAlignment w:val="baseline"/>
              <w:rPr>
                <w:rStyle w:val="3"/>
                <w:rFonts w:hint="eastAsia" w:ascii="仿宋" w:hAnsi="仿宋" w:eastAsia="仿宋" w:cs="仿宋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  <w:t>采购条目名称</w:t>
            </w:r>
          </w:p>
        </w:tc>
        <w:tc>
          <w:tcPr>
            <w:tcW w:w="866" w:type="dxa"/>
            <w:noWrap w:val="0"/>
            <w:vAlign w:val="center"/>
          </w:tcPr>
          <w:p w14:paraId="0A60077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310" w:hanging="309" w:hangingChars="129"/>
              <w:jc w:val="center"/>
              <w:textAlignment w:val="baseline"/>
              <w:rPr>
                <w:rStyle w:val="3"/>
                <w:rFonts w:hint="eastAsia" w:ascii="仿宋" w:hAnsi="仿宋" w:eastAsia="仿宋" w:cs="仿宋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  <w:t>数量</w:t>
            </w:r>
          </w:p>
        </w:tc>
        <w:tc>
          <w:tcPr>
            <w:tcW w:w="784" w:type="dxa"/>
            <w:noWrap w:val="0"/>
            <w:vAlign w:val="center"/>
          </w:tcPr>
          <w:p w14:paraId="5425A95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310" w:hanging="309" w:hangingChars="129"/>
              <w:jc w:val="center"/>
              <w:textAlignment w:val="baseline"/>
              <w:rPr>
                <w:rStyle w:val="3"/>
                <w:rFonts w:hint="eastAsia" w:ascii="仿宋" w:hAnsi="仿宋" w:eastAsia="仿宋" w:cs="仿宋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  <w:t>单位</w:t>
            </w:r>
          </w:p>
        </w:tc>
        <w:tc>
          <w:tcPr>
            <w:tcW w:w="1317" w:type="dxa"/>
            <w:noWrap w:val="0"/>
            <w:vAlign w:val="center"/>
          </w:tcPr>
          <w:p w14:paraId="4CBA8E9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310" w:hanging="309" w:hangingChars="129"/>
              <w:jc w:val="center"/>
              <w:textAlignment w:val="baseline"/>
              <w:rPr>
                <w:rStyle w:val="3"/>
                <w:rFonts w:hint="eastAsia" w:ascii="仿宋" w:hAnsi="仿宋" w:eastAsia="仿宋" w:cs="仿宋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  <w:t>采购预算</w:t>
            </w:r>
          </w:p>
          <w:p w14:paraId="1ECDD0F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310" w:hanging="309" w:hangingChars="129"/>
              <w:jc w:val="center"/>
              <w:textAlignment w:val="baseline"/>
              <w:rPr>
                <w:rStyle w:val="3"/>
                <w:rFonts w:hint="eastAsia" w:ascii="仿宋" w:hAnsi="仿宋" w:eastAsia="仿宋" w:cs="仿宋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  <w:t>（元人民币）</w:t>
            </w:r>
          </w:p>
        </w:tc>
        <w:tc>
          <w:tcPr>
            <w:tcW w:w="1504" w:type="dxa"/>
            <w:noWrap w:val="0"/>
            <w:vAlign w:val="center"/>
          </w:tcPr>
          <w:p w14:paraId="11C1115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310" w:hanging="309" w:hangingChars="129"/>
              <w:jc w:val="center"/>
              <w:textAlignment w:val="baseline"/>
              <w:rPr>
                <w:rStyle w:val="3"/>
                <w:rFonts w:hint="eastAsia" w:ascii="仿宋" w:hAnsi="仿宋" w:eastAsia="仿宋" w:cs="仿宋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  <w:t>技术需求或服务要要求</w:t>
            </w:r>
          </w:p>
        </w:tc>
      </w:tr>
      <w:tr w14:paraId="4600D7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3" w:hRule="atLeast"/>
          <w:jc w:val="center"/>
        </w:trPr>
        <w:tc>
          <w:tcPr>
            <w:tcW w:w="2069" w:type="dxa"/>
            <w:noWrap w:val="0"/>
            <w:vAlign w:val="center"/>
          </w:tcPr>
          <w:p w14:paraId="1EB7107A"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Style w:val="3"/>
                <w:rFonts w:hint="eastAsia" w:ascii="仿宋" w:hAnsi="仿宋" w:eastAsia="仿宋" w:cs="仿宋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湖购[2026]F10100047</w:t>
            </w:r>
          </w:p>
        </w:tc>
        <w:tc>
          <w:tcPr>
            <w:tcW w:w="2598" w:type="dxa"/>
            <w:noWrap w:val="0"/>
            <w:vAlign w:val="center"/>
          </w:tcPr>
          <w:p w14:paraId="26869F4D"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Style w:val="3"/>
                <w:rFonts w:hint="eastAsia" w:ascii="仿宋" w:hAnsi="仿宋" w:eastAsia="仿宋" w:cs="仿宋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湖口县2026年困难老年人政府购买居家养老服务项目</w:t>
            </w:r>
          </w:p>
        </w:tc>
        <w:tc>
          <w:tcPr>
            <w:tcW w:w="866" w:type="dxa"/>
            <w:noWrap w:val="0"/>
            <w:vAlign w:val="center"/>
          </w:tcPr>
          <w:p w14:paraId="3E1CC5A9"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Style w:val="3"/>
                <w:rFonts w:hint="eastAsia" w:ascii="仿宋" w:hAnsi="仿宋" w:eastAsia="仿宋" w:cs="仿宋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784" w:type="dxa"/>
            <w:noWrap w:val="0"/>
            <w:vAlign w:val="center"/>
          </w:tcPr>
          <w:p w14:paraId="3D8F5C72"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Style w:val="3"/>
                <w:rFonts w:hint="eastAsia" w:ascii="仿宋" w:hAnsi="仿宋" w:eastAsia="仿宋" w:cs="仿宋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  <w:t>项</w:t>
            </w:r>
          </w:p>
        </w:tc>
        <w:tc>
          <w:tcPr>
            <w:tcW w:w="1317" w:type="dxa"/>
            <w:noWrap w:val="0"/>
            <w:vAlign w:val="center"/>
          </w:tcPr>
          <w:p w14:paraId="5BF8115E"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Style w:val="3"/>
                <w:rFonts w:hint="eastAsia" w:ascii="仿宋" w:hAnsi="仿宋" w:eastAsia="仿宋" w:cs="仿宋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3500000元</w:t>
            </w:r>
          </w:p>
        </w:tc>
        <w:tc>
          <w:tcPr>
            <w:tcW w:w="1504" w:type="dxa"/>
            <w:noWrap w:val="0"/>
            <w:vAlign w:val="center"/>
          </w:tcPr>
          <w:p w14:paraId="4D2EDB6B"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Style w:val="3"/>
                <w:rFonts w:hint="eastAsia" w:ascii="仿宋" w:hAnsi="仿宋" w:eastAsia="仿宋" w:cs="仿宋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  <w:t>详见公告附件</w:t>
            </w:r>
          </w:p>
        </w:tc>
      </w:tr>
    </w:tbl>
    <w:p w14:paraId="035C9965">
      <w:pPr>
        <w:jc w:val="center"/>
        <w:rPr>
          <w:rFonts w:hint="eastAsia" w:ascii="仿宋" w:hAnsi="仿宋" w:eastAsia="仿宋" w:cs="仿宋"/>
          <w:b/>
          <w:sz w:val="32"/>
          <w:szCs w:val="22"/>
        </w:rPr>
      </w:pPr>
      <w:r>
        <w:rPr>
          <w:rFonts w:hint="eastAsia" w:ascii="仿宋" w:hAnsi="仿宋" w:eastAsia="仿宋" w:cs="仿宋"/>
          <w:b/>
          <w:sz w:val="32"/>
          <w:szCs w:val="22"/>
        </w:rPr>
        <w:t>简要</w:t>
      </w:r>
      <w:bookmarkStart w:id="0" w:name="_GoBack"/>
      <w:bookmarkEnd w:id="0"/>
      <w:r>
        <w:rPr>
          <w:rFonts w:hint="eastAsia" w:ascii="仿宋" w:hAnsi="仿宋" w:eastAsia="仿宋" w:cs="仿宋"/>
          <w:b/>
          <w:sz w:val="32"/>
          <w:szCs w:val="22"/>
        </w:rPr>
        <w:t>技术需求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0332DD"/>
    <w:rsid w:val="44711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_0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2026-04-17T05:08:26Z</dcterms:created>
  <dc:creator>Administrator.HSKJ-2026LKFEPS</dc:creator>
  <cp:lastModifiedBy>Administrator</cp:lastModifiedBy>
  <dcterms:modified xsi:type="dcterms:W3CDTF">2026-04-17T05:09:31Z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eyJoZGlkIjoiOTMxZDU5MmRkODIwMzcyNjk3ZmJkNGU3ZWU4Njk1MTMiLCJ1c2VySWQiOiI0NTgyMDUzNDgifQ==</vt:lpwstr>
  </property>
  <property fmtid="{D5CDD505-2E9C-101B-9397-08002B2CF9AE}" pid="4" name="ICV">
    <vt:lpwstr>F578A5EAED9046909C552ABBA7A0F405_12</vt:lpwstr>
  </property>
</Properties>
</file>