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1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pacing w:before="0" w:beforeAutospacing="0" w:after="0" w:afterAutospacing="0" w:line="570" w:lineRule="exact"/>
        <w:ind w:left="0" w:right="0"/>
        <w:jc w:val="left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eastAsia="zh-CN"/>
        </w:rPr>
        <w:t>车辆保险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eastAsia="zh-CN"/>
        </w:rPr>
        <w:t>采购清单</w:t>
      </w:r>
      <w:r>
        <w:rPr>
          <w:rFonts w:hint="default" w:asci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</w:rPr>
        <w:t>：</w:t>
      </w:r>
      <w:bookmarkStart w:id="0" w:name="_GoBack"/>
      <w:bookmarkEnd w:id="0"/>
    </w:p>
    <w:tbl>
      <w:tblPr>
        <w:tblStyle w:val="2"/>
        <w:tblW w:w="818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3"/>
        <w:gridCol w:w="3067"/>
      </w:tblGrid>
      <w:tr w14:paraId="7F05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8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3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520" w:firstLineChars="900"/>
              <w:jc w:val="both"/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8"/>
                <w:szCs w:val="28"/>
                <w:lang w:val="en-US" w:eastAsia="zh-CN" w:bidi="ar"/>
              </w:rPr>
              <w:t>新车购置价：299900元</w:t>
            </w:r>
          </w:p>
        </w:tc>
      </w:tr>
      <w:tr w14:paraId="30C8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1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险别名称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3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保额（元）</w:t>
            </w:r>
          </w:p>
        </w:tc>
      </w:tr>
      <w:tr w14:paraId="3C24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B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机动车损失保险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7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278307.20</w:t>
            </w:r>
          </w:p>
        </w:tc>
      </w:tr>
      <w:tr w14:paraId="58B3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B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机动车第三者责任保险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D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300万元</w:t>
            </w:r>
          </w:p>
        </w:tc>
      </w:tr>
      <w:tr w14:paraId="21AB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9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机动车车上人员责任保险（司机）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1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1万元</w:t>
            </w:r>
          </w:p>
        </w:tc>
      </w:tr>
      <w:tr w14:paraId="615A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D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机动车车上人员责任保险（乘客）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1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1万元/座*6</w:t>
            </w:r>
          </w:p>
        </w:tc>
      </w:tr>
      <w:tr w14:paraId="2EC8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7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附加医保外医疗费用责任险（机动车第三者责任保险）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6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20万元</w:t>
            </w:r>
          </w:p>
        </w:tc>
      </w:tr>
      <w:tr w14:paraId="2565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6E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架乘人员补充综合保险</w:t>
            </w: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E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每座80万*7</w:t>
            </w:r>
          </w:p>
        </w:tc>
      </w:tr>
    </w:tbl>
    <w:p w14:paraId="4979EFF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1341"/>
    <w:rsid w:val="7E7554F4"/>
    <w:rsid w:val="DEEB04CB"/>
    <w:rsid w:val="FDFF1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2026-03-21T01:09:00Z</dcterms:created>
  <dc:creator>huawei</dc:creator>
  <cp:lastModifiedBy>huawei</cp:lastModifiedBy>
  <dcterms:modified xsi:type="dcterms:W3CDTF">2026-03-20T09:11:31Z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C24D1D32C7FE45BBB49EBC69786A35A3_43</vt:lpwstr>
  </property>
</Properties>
</file>