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10"/>
        <w:tblW w:w="9574"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957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PrEx>
        <w:tc>
          <w:tcPr>
            <w:tcW w:w="9574" w:type="dxa"/>
            <w:tcBorders>
              <w:top w:val="nil"/>
              <w:left w:val="nil"/>
              <w:bottom w:val="nil"/>
              <w:right w:val="nil"/>
            </w:tcBorders>
          </w:tcPr>
          <w:p>
            <w:pPr>
              <w:widowControl/>
              <w:rPr>
                <w:color w:val="000000"/>
              </w:rPr>
            </w:pPr>
          </w:p>
        </w:tc>
      </w:tr>
    </w:tbl>
    <w:p>
      <w:pPr>
        <w:pStyle w:val="5"/>
        <w:rPr>
          <w:rFonts w:ascii="Times New Roman"/>
          <w:sz w:val="20"/>
        </w:rPr>
      </w:pPr>
      <w:bookmarkStart w:id="0" w:name="_Hlk54895707"/>
    </w:p>
    <w:p>
      <w:pPr>
        <w:pStyle w:val="5"/>
        <w:rPr>
          <w:rFonts w:ascii="Times New Roman"/>
          <w:sz w:val="20"/>
        </w:rPr>
      </w:pPr>
    </w:p>
    <w:p>
      <w:pPr>
        <w:pStyle w:val="5"/>
        <w:spacing w:before="1"/>
        <w:rPr>
          <w:rFonts w:ascii="Times New Roman"/>
          <w:sz w:val="18"/>
        </w:rPr>
      </w:pPr>
    </w:p>
    <w:p>
      <w:pPr>
        <w:spacing w:before="28"/>
        <w:jc w:val="right"/>
        <w:rPr>
          <w:rFonts w:ascii="黑体" w:eastAsia="黑体"/>
          <w:sz w:val="52"/>
        </w:rPr>
      </w:pPr>
      <w:r>
        <w:rPr>
          <w:rFonts w:hint="eastAsia" w:ascii="黑体" w:eastAsia="黑体"/>
          <w:sz w:val="52"/>
        </w:rPr>
        <w:t>综合行政执法制式服装和标志技术规范</w:t>
      </w:r>
    </w:p>
    <w:p>
      <w:pPr>
        <w:pStyle w:val="5"/>
        <w:rPr>
          <w:rFonts w:ascii="黑体"/>
          <w:sz w:val="20"/>
        </w:rPr>
      </w:pPr>
    </w:p>
    <w:p>
      <w:pPr>
        <w:pStyle w:val="5"/>
        <w:rPr>
          <w:rFonts w:ascii="黑体"/>
          <w:sz w:val="20"/>
        </w:rPr>
      </w:pPr>
    </w:p>
    <w:p>
      <w:pPr>
        <w:pStyle w:val="5"/>
        <w:rPr>
          <w:rFonts w:ascii="黑体"/>
          <w:sz w:val="20"/>
        </w:rPr>
      </w:pPr>
    </w:p>
    <w:p>
      <w:pPr>
        <w:pStyle w:val="5"/>
        <w:spacing w:before="10"/>
        <w:rPr>
          <w:rFonts w:ascii="黑体"/>
          <w:sz w:val="28"/>
        </w:rPr>
      </w:pPr>
    </w:p>
    <w:p>
      <w:pPr>
        <w:pStyle w:val="5"/>
        <w:rPr>
          <w:rFonts w:ascii="黑体"/>
          <w:sz w:val="20"/>
        </w:rPr>
      </w:pPr>
    </w:p>
    <w:p>
      <w:pPr>
        <w:pStyle w:val="5"/>
        <w:rPr>
          <w:rFonts w:ascii="黑体"/>
          <w:sz w:val="20"/>
        </w:rPr>
      </w:pPr>
    </w:p>
    <w:p>
      <w:pPr>
        <w:pStyle w:val="5"/>
        <w:rPr>
          <w:rFonts w:ascii="黑体"/>
          <w:sz w:val="20"/>
        </w:rPr>
      </w:pPr>
    </w:p>
    <w:p>
      <w:pPr>
        <w:pStyle w:val="5"/>
        <w:rPr>
          <w:rFonts w:ascii="黑体"/>
          <w:sz w:val="20"/>
        </w:rPr>
      </w:pPr>
    </w:p>
    <w:p>
      <w:pPr>
        <w:pStyle w:val="5"/>
        <w:rPr>
          <w:rFonts w:ascii="黑体"/>
          <w:sz w:val="20"/>
        </w:rPr>
      </w:pPr>
    </w:p>
    <w:p>
      <w:pPr>
        <w:pStyle w:val="5"/>
        <w:rPr>
          <w:rFonts w:ascii="黑体"/>
          <w:sz w:val="20"/>
        </w:rPr>
      </w:pPr>
    </w:p>
    <w:p>
      <w:pPr>
        <w:pStyle w:val="5"/>
        <w:rPr>
          <w:rFonts w:ascii="黑体"/>
          <w:sz w:val="20"/>
        </w:rPr>
      </w:pPr>
    </w:p>
    <w:p>
      <w:pPr>
        <w:pStyle w:val="5"/>
        <w:rPr>
          <w:rFonts w:ascii="黑体"/>
          <w:sz w:val="20"/>
        </w:rPr>
      </w:pPr>
    </w:p>
    <w:p>
      <w:pPr>
        <w:pStyle w:val="5"/>
        <w:rPr>
          <w:rFonts w:ascii="黑体"/>
          <w:sz w:val="20"/>
        </w:rPr>
      </w:pPr>
    </w:p>
    <w:p>
      <w:pPr>
        <w:pStyle w:val="5"/>
        <w:rPr>
          <w:rFonts w:ascii="黑体"/>
          <w:sz w:val="20"/>
        </w:rPr>
      </w:pPr>
    </w:p>
    <w:p>
      <w:pPr>
        <w:spacing w:before="168"/>
        <w:ind w:left="342"/>
        <w:jc w:val="center"/>
        <w:rPr>
          <w:rFonts w:ascii="黑体" w:eastAsia="黑体"/>
          <w:sz w:val="52"/>
        </w:rPr>
      </w:pPr>
      <w:r>
        <w:rPr>
          <w:rFonts w:hint="eastAsia" w:ascii="黑体" w:eastAsia="黑体"/>
          <w:sz w:val="52"/>
        </w:rPr>
        <w:t>男长袖制式衬衣</w:t>
      </w:r>
    </w:p>
    <w:p>
      <w:pPr>
        <w:pStyle w:val="5"/>
        <w:rPr>
          <w:rFonts w:ascii="黑体"/>
          <w:sz w:val="20"/>
        </w:rPr>
      </w:pPr>
    </w:p>
    <w:p>
      <w:pPr>
        <w:pStyle w:val="5"/>
        <w:rPr>
          <w:rFonts w:ascii="黑体"/>
          <w:sz w:val="20"/>
        </w:rPr>
      </w:pPr>
    </w:p>
    <w:p>
      <w:pPr>
        <w:pStyle w:val="5"/>
        <w:rPr>
          <w:rFonts w:ascii="黑体"/>
          <w:sz w:val="20"/>
        </w:rPr>
      </w:pPr>
    </w:p>
    <w:p>
      <w:pPr>
        <w:pStyle w:val="5"/>
        <w:rPr>
          <w:rFonts w:ascii="黑体"/>
          <w:sz w:val="20"/>
        </w:rPr>
      </w:pPr>
    </w:p>
    <w:p>
      <w:pPr>
        <w:pStyle w:val="5"/>
        <w:rPr>
          <w:rFonts w:ascii="黑体"/>
          <w:sz w:val="20"/>
        </w:rPr>
      </w:pPr>
    </w:p>
    <w:p>
      <w:pPr>
        <w:pStyle w:val="5"/>
        <w:rPr>
          <w:rFonts w:ascii="黑体"/>
          <w:sz w:val="20"/>
        </w:rPr>
      </w:pPr>
    </w:p>
    <w:p>
      <w:pPr>
        <w:pStyle w:val="5"/>
        <w:rPr>
          <w:rFonts w:ascii="黑体"/>
          <w:sz w:val="20"/>
        </w:rPr>
      </w:pPr>
    </w:p>
    <w:p>
      <w:pPr>
        <w:pStyle w:val="5"/>
        <w:rPr>
          <w:rFonts w:ascii="黑体"/>
          <w:sz w:val="20"/>
        </w:rPr>
      </w:pPr>
    </w:p>
    <w:p>
      <w:pPr>
        <w:pStyle w:val="5"/>
        <w:rPr>
          <w:rFonts w:ascii="黑体"/>
          <w:sz w:val="20"/>
        </w:rPr>
      </w:pPr>
    </w:p>
    <w:p>
      <w:pPr>
        <w:pStyle w:val="5"/>
        <w:rPr>
          <w:rFonts w:ascii="黑体"/>
          <w:sz w:val="20"/>
        </w:rPr>
      </w:pPr>
    </w:p>
    <w:p>
      <w:pPr>
        <w:pStyle w:val="5"/>
        <w:rPr>
          <w:rFonts w:ascii="黑体"/>
          <w:sz w:val="20"/>
        </w:rPr>
      </w:pPr>
    </w:p>
    <w:p>
      <w:pPr>
        <w:pStyle w:val="5"/>
        <w:rPr>
          <w:rFonts w:ascii="黑体"/>
          <w:sz w:val="20"/>
        </w:rPr>
      </w:pPr>
    </w:p>
    <w:p>
      <w:pPr>
        <w:pStyle w:val="5"/>
        <w:rPr>
          <w:rFonts w:ascii="黑体"/>
          <w:sz w:val="20"/>
        </w:rPr>
      </w:pPr>
    </w:p>
    <w:p>
      <w:pPr>
        <w:pStyle w:val="5"/>
        <w:rPr>
          <w:rFonts w:ascii="黑体"/>
          <w:sz w:val="20"/>
        </w:rPr>
      </w:pPr>
    </w:p>
    <w:p>
      <w:pPr>
        <w:pStyle w:val="5"/>
        <w:rPr>
          <w:rFonts w:ascii="黑体"/>
          <w:sz w:val="20"/>
        </w:rPr>
      </w:pPr>
    </w:p>
    <w:p>
      <w:pPr>
        <w:pStyle w:val="5"/>
        <w:rPr>
          <w:rFonts w:ascii="黑体"/>
          <w:sz w:val="20"/>
        </w:rPr>
      </w:pPr>
    </w:p>
    <w:p>
      <w:pPr>
        <w:pStyle w:val="5"/>
        <w:rPr>
          <w:rFonts w:ascii="黑体"/>
          <w:sz w:val="20"/>
        </w:rPr>
      </w:pPr>
    </w:p>
    <w:p>
      <w:pPr>
        <w:pStyle w:val="5"/>
        <w:rPr>
          <w:rFonts w:ascii="黑体"/>
          <w:sz w:val="20"/>
        </w:rPr>
      </w:pPr>
    </w:p>
    <w:p>
      <w:pPr>
        <w:pStyle w:val="5"/>
        <w:rPr>
          <w:rFonts w:ascii="黑体"/>
          <w:sz w:val="20"/>
        </w:rPr>
      </w:pPr>
    </w:p>
    <w:p>
      <w:pPr>
        <w:pStyle w:val="5"/>
        <w:rPr>
          <w:rFonts w:ascii="黑体"/>
          <w:sz w:val="20"/>
        </w:rPr>
      </w:pPr>
    </w:p>
    <w:p>
      <w:pPr>
        <w:pStyle w:val="5"/>
        <w:rPr>
          <w:rFonts w:ascii="黑体"/>
          <w:sz w:val="20"/>
        </w:rPr>
      </w:pPr>
    </w:p>
    <w:p>
      <w:pPr>
        <w:pStyle w:val="5"/>
        <w:rPr>
          <w:rFonts w:ascii="黑体"/>
          <w:sz w:val="20"/>
        </w:rPr>
      </w:pPr>
    </w:p>
    <w:p>
      <w:pPr>
        <w:pStyle w:val="5"/>
        <w:rPr>
          <w:rFonts w:ascii="黑体"/>
          <w:sz w:val="20"/>
        </w:rPr>
      </w:pPr>
    </w:p>
    <w:p>
      <w:pPr>
        <w:pStyle w:val="5"/>
        <w:spacing w:before="4"/>
        <w:rPr>
          <w:rFonts w:ascii="黑体"/>
          <w:sz w:val="22"/>
        </w:rPr>
      </w:pPr>
    </w:p>
    <w:p>
      <w:pPr>
        <w:spacing w:before="61"/>
        <w:ind w:left="457"/>
        <w:jc w:val="center"/>
        <w:rPr>
          <w:rFonts w:ascii="黑体" w:eastAsia="黑体"/>
          <w:sz w:val="28"/>
        </w:rPr>
      </w:pPr>
    </w:p>
    <w:p>
      <w:pPr>
        <w:pStyle w:val="5"/>
        <w:spacing w:before="12"/>
        <w:rPr>
          <w:rFonts w:ascii="黑体"/>
          <w:sz w:val="12"/>
        </w:rPr>
      </w:pPr>
    </w:p>
    <w:p>
      <w:pPr>
        <w:spacing w:before="71"/>
        <w:ind w:left="346"/>
        <w:jc w:val="center"/>
        <w:rPr>
          <w:rFonts w:ascii="黑体" w:eastAsia="黑体"/>
          <w:sz w:val="28"/>
        </w:rPr>
        <w:sectPr>
          <w:footerReference r:id="rId3" w:type="even"/>
          <w:pgSz w:w="11910" w:h="16840"/>
          <w:pgMar w:top="1418" w:right="1276" w:bottom="1134" w:left="1276" w:header="720" w:footer="720" w:gutter="0"/>
          <w:pgNumType w:fmt="decimal"/>
          <w:cols w:space="720" w:num="1"/>
        </w:sectPr>
      </w:pPr>
    </w:p>
    <w:bookmarkEnd w:id="0"/>
    <w:p>
      <w:pPr>
        <w:pStyle w:val="25"/>
        <w:rPr>
          <w:color w:val="000000"/>
        </w:rPr>
      </w:pPr>
      <w:r>
        <w:rPr>
          <w:rFonts w:hint="eastAsia"/>
          <w:color w:val="000000"/>
        </w:rPr>
        <w:t>男长袖制式衬衣</w:t>
      </w:r>
    </w:p>
    <w:p>
      <w:pPr>
        <w:pStyle w:val="2"/>
        <w:keepNext/>
        <w:keepLines/>
        <w:numPr>
          <w:ilvl w:val="0"/>
          <w:numId w:val="2"/>
        </w:numPr>
        <w:spacing w:before="340" w:after="240" w:afterLines="100" w:line="240" w:lineRule="auto"/>
        <w:ind w:left="0"/>
        <w:jc w:val="both"/>
        <w:rPr>
          <w:rFonts w:cs="Times New Roman"/>
          <w:b w:val="0"/>
          <w:bCs/>
          <w:kern w:val="44"/>
          <w:szCs w:val="21"/>
          <w:lang w:val="en-US" w:bidi="ar-SA"/>
        </w:rPr>
      </w:pPr>
      <w:bookmarkStart w:id="1" w:name="1_范围"/>
      <w:bookmarkEnd w:id="1"/>
      <w:bookmarkStart w:id="2" w:name="_Toc47884347"/>
      <w:r>
        <w:rPr>
          <w:rFonts w:hint="eastAsia" w:cs="Times New Roman"/>
          <w:b w:val="0"/>
          <w:bCs/>
          <w:kern w:val="44"/>
          <w:szCs w:val="21"/>
          <w:lang w:val="en-US" w:bidi="ar-SA"/>
        </w:rPr>
        <w:t>范围</w:t>
      </w:r>
      <w:bookmarkEnd w:id="2"/>
    </w:p>
    <w:p>
      <w:pPr>
        <w:pStyle w:val="13"/>
        <w:spacing w:line="276" w:lineRule="auto"/>
        <w:rPr>
          <w:rFonts w:ascii="Times New Roman" w:hAnsi="Times New Roman"/>
          <w:color w:val="000000"/>
          <w:kern w:val="0"/>
          <w:szCs w:val="20"/>
        </w:rPr>
      </w:pPr>
      <w:r>
        <w:rPr>
          <w:rFonts w:ascii="Times New Roman" w:hAnsi="Times New Roman"/>
          <w:color w:val="000000"/>
          <w:kern w:val="0"/>
          <w:szCs w:val="20"/>
        </w:rPr>
        <w:t>本</w:t>
      </w:r>
      <w:r>
        <w:rPr>
          <w:rFonts w:hint="eastAsia" w:ascii="Times New Roman" w:hAnsi="Times New Roman"/>
          <w:color w:val="000000"/>
          <w:kern w:val="0"/>
          <w:szCs w:val="20"/>
        </w:rPr>
        <w:t>文件</w:t>
      </w:r>
      <w:r>
        <w:rPr>
          <w:rFonts w:ascii="Times New Roman" w:hAnsi="Times New Roman"/>
          <w:color w:val="000000"/>
          <w:kern w:val="0"/>
          <w:szCs w:val="20"/>
        </w:rPr>
        <w:t>规定了</w:t>
      </w:r>
      <w:r>
        <w:rPr>
          <w:rFonts w:hint="eastAsia" w:ascii="Times New Roman" w:hAnsi="Times New Roman"/>
          <w:color w:val="000000"/>
          <w:kern w:val="0"/>
          <w:szCs w:val="20"/>
        </w:rPr>
        <w:t>综合行政</w:t>
      </w:r>
      <w:r>
        <w:rPr>
          <w:rFonts w:ascii="Times New Roman" w:hAnsi="Times New Roman"/>
          <w:color w:val="000000"/>
          <w:kern w:val="0"/>
          <w:szCs w:val="20"/>
        </w:rPr>
        <w:t>执法制式</w:t>
      </w:r>
      <w:r>
        <w:rPr>
          <w:rFonts w:hint="eastAsia" w:ascii="Times New Roman" w:hAnsi="Times New Roman"/>
          <w:color w:val="000000"/>
          <w:kern w:val="0"/>
          <w:szCs w:val="20"/>
        </w:rPr>
        <w:t>服装</w:t>
      </w:r>
      <w:r>
        <w:rPr>
          <w:rFonts w:ascii="Times New Roman" w:hAnsi="Times New Roman"/>
          <w:color w:val="000000"/>
          <w:kern w:val="0"/>
          <w:szCs w:val="20"/>
        </w:rPr>
        <w:t>男长袖制式衬衣的要求、检验规则、包装、运输及贮存。</w:t>
      </w:r>
    </w:p>
    <w:p>
      <w:pPr>
        <w:pStyle w:val="13"/>
        <w:spacing w:line="276" w:lineRule="auto"/>
        <w:rPr>
          <w:rFonts w:ascii="Times New Roman" w:hAnsi="Times New Roman"/>
          <w:color w:val="000000"/>
          <w:kern w:val="0"/>
          <w:szCs w:val="20"/>
        </w:rPr>
      </w:pPr>
      <w:r>
        <w:rPr>
          <w:rFonts w:ascii="Times New Roman" w:hAnsi="Times New Roman"/>
          <w:color w:val="000000"/>
          <w:kern w:val="0"/>
          <w:szCs w:val="20"/>
        </w:rPr>
        <w:t>本</w:t>
      </w:r>
      <w:r>
        <w:rPr>
          <w:rFonts w:hint="eastAsia" w:ascii="Times New Roman" w:hAnsi="Times New Roman"/>
          <w:color w:val="000000"/>
          <w:kern w:val="0"/>
          <w:szCs w:val="20"/>
        </w:rPr>
        <w:t>文件</w:t>
      </w:r>
      <w:r>
        <w:rPr>
          <w:rFonts w:ascii="Times New Roman" w:hAnsi="Times New Roman"/>
          <w:color w:val="000000"/>
          <w:kern w:val="0"/>
          <w:szCs w:val="20"/>
        </w:rPr>
        <w:t>适用于</w:t>
      </w:r>
      <w:r>
        <w:rPr>
          <w:rFonts w:hint="eastAsia" w:ascii="Times New Roman" w:hAnsi="Times New Roman"/>
          <w:color w:val="000000"/>
          <w:kern w:val="0"/>
          <w:szCs w:val="20"/>
        </w:rPr>
        <w:t>综合行政</w:t>
      </w:r>
      <w:r>
        <w:rPr>
          <w:rFonts w:ascii="Times New Roman" w:hAnsi="Times New Roman"/>
          <w:color w:val="000000"/>
          <w:kern w:val="0"/>
          <w:szCs w:val="20"/>
        </w:rPr>
        <w:t>执法制式</w:t>
      </w:r>
      <w:r>
        <w:rPr>
          <w:rFonts w:hint="eastAsia" w:ascii="Times New Roman" w:hAnsi="Times New Roman"/>
          <w:color w:val="000000"/>
          <w:kern w:val="0"/>
          <w:szCs w:val="20"/>
        </w:rPr>
        <w:t>服装</w:t>
      </w:r>
      <w:r>
        <w:rPr>
          <w:rFonts w:ascii="Times New Roman" w:hAnsi="Times New Roman"/>
          <w:color w:val="000000"/>
          <w:kern w:val="0"/>
          <w:szCs w:val="20"/>
        </w:rPr>
        <w:t>男长袖制式衬衣的</w:t>
      </w:r>
      <w:r>
        <w:rPr>
          <w:rFonts w:hint="eastAsia" w:ascii="Times New Roman" w:hAnsi="Times New Roman"/>
          <w:color w:val="000000"/>
          <w:kern w:val="0"/>
          <w:szCs w:val="20"/>
        </w:rPr>
        <w:t>订购、</w:t>
      </w:r>
      <w:r>
        <w:rPr>
          <w:rFonts w:ascii="Times New Roman" w:hAnsi="Times New Roman"/>
          <w:color w:val="000000"/>
          <w:kern w:val="0"/>
          <w:szCs w:val="20"/>
        </w:rPr>
        <w:t>生产、检验与验收。</w:t>
      </w:r>
    </w:p>
    <w:p>
      <w:pPr>
        <w:pStyle w:val="2"/>
        <w:keepNext/>
        <w:keepLines/>
        <w:numPr>
          <w:ilvl w:val="0"/>
          <w:numId w:val="2"/>
        </w:numPr>
        <w:spacing w:before="340" w:after="240" w:afterLines="100" w:line="240" w:lineRule="auto"/>
        <w:ind w:left="0"/>
        <w:jc w:val="both"/>
        <w:rPr>
          <w:rFonts w:cs="Times New Roman"/>
          <w:b w:val="0"/>
          <w:bCs/>
          <w:kern w:val="44"/>
          <w:szCs w:val="21"/>
          <w:lang w:val="en-US" w:bidi="ar-SA"/>
        </w:rPr>
      </w:pPr>
      <w:bookmarkStart w:id="3" w:name="2_规范性引用文件"/>
      <w:bookmarkEnd w:id="3"/>
      <w:bookmarkStart w:id="4" w:name="_Toc47884348"/>
      <w:r>
        <w:rPr>
          <w:rFonts w:hint="eastAsia" w:cs="Times New Roman"/>
          <w:b w:val="0"/>
          <w:bCs/>
          <w:kern w:val="44"/>
          <w:szCs w:val="21"/>
          <w:lang w:val="en-US" w:bidi="ar-SA"/>
        </w:rPr>
        <w:t>规范性引用文件</w:t>
      </w:r>
      <w:bookmarkEnd w:id="4"/>
    </w:p>
    <w:p>
      <w:pPr>
        <w:pStyle w:val="13"/>
        <w:spacing w:line="276" w:lineRule="auto"/>
        <w:rPr>
          <w:rFonts w:ascii="Times New Roman" w:hAnsi="Times New Roman"/>
          <w:color w:val="000000"/>
          <w:kern w:val="0"/>
          <w:szCs w:val="20"/>
        </w:rPr>
      </w:pPr>
      <w:r>
        <w:rPr>
          <w:rFonts w:hint="eastAsia" w:hAnsi="Times New Roman"/>
          <w:color w:val="000000"/>
          <w:szCs w:val="20"/>
        </w:rPr>
        <w:t>下列文件中的内容通过文中的规范性引用而构成本文件必不可少的条款。其中，注日期的引用文件，仅该日期对应的版本使用于本文件；不注日期的引用文件，其最新版本（包括所有的修改单）适用于本文件</w:t>
      </w:r>
      <w:r>
        <w:rPr>
          <w:rFonts w:hint="eastAsia" w:ascii="Times New Roman" w:hAnsi="Times New Roman"/>
          <w:color w:val="000000"/>
          <w:kern w:val="0"/>
          <w:szCs w:val="20"/>
        </w:rPr>
        <w:t>。</w:t>
      </w:r>
    </w:p>
    <w:p>
      <w:pPr>
        <w:pStyle w:val="13"/>
        <w:spacing w:line="276" w:lineRule="auto"/>
        <w:rPr>
          <w:rFonts w:ascii="Times New Roman" w:hAnsi="Times New Roman"/>
          <w:color w:val="000000"/>
          <w:kern w:val="0"/>
          <w:szCs w:val="20"/>
        </w:rPr>
      </w:pPr>
      <w:r>
        <w:rPr>
          <w:rFonts w:ascii="Times New Roman" w:hAnsi="Times New Roman"/>
          <w:color w:val="000000"/>
          <w:kern w:val="0"/>
          <w:szCs w:val="20"/>
        </w:rPr>
        <w:t>GB/T 25</w:t>
      </w:r>
      <w:r>
        <w:rPr>
          <w:rFonts w:hint="eastAsia" w:ascii="Times New Roman" w:hAnsi="Times New Roman"/>
          <w:color w:val="000000"/>
          <w:kern w:val="0"/>
          <w:szCs w:val="20"/>
        </w:rPr>
        <w:t xml:space="preserve">0  </w:t>
      </w:r>
      <w:r>
        <w:rPr>
          <w:rFonts w:ascii="Times New Roman" w:hAnsi="Times New Roman"/>
          <w:color w:val="000000"/>
          <w:kern w:val="0"/>
          <w:szCs w:val="20"/>
        </w:rPr>
        <w:t>纺织品色牢度试验评定变色用灰色样卡</w:t>
      </w:r>
    </w:p>
    <w:p>
      <w:pPr>
        <w:pStyle w:val="13"/>
        <w:spacing w:line="276" w:lineRule="auto"/>
        <w:rPr>
          <w:rFonts w:ascii="Times New Roman" w:hAnsi="Times New Roman"/>
          <w:color w:val="000000"/>
          <w:szCs w:val="20"/>
        </w:rPr>
      </w:pPr>
      <w:r>
        <w:rPr>
          <w:rFonts w:hint="eastAsia" w:ascii="Times New Roman" w:hAnsi="Times New Roman"/>
          <w:color w:val="000000"/>
          <w:szCs w:val="20"/>
        </w:rPr>
        <w:t>GB/T 251  纺织品 色牢度试验 评定沾色用灰色样卡</w:t>
      </w:r>
    </w:p>
    <w:p>
      <w:pPr>
        <w:pStyle w:val="13"/>
        <w:spacing w:line="276" w:lineRule="auto"/>
        <w:rPr>
          <w:rFonts w:ascii="Times New Roman" w:hAnsi="Times New Roman"/>
          <w:color w:val="000000"/>
          <w:kern w:val="0"/>
          <w:szCs w:val="20"/>
        </w:rPr>
      </w:pPr>
      <w:r>
        <w:rPr>
          <w:rFonts w:ascii="Times New Roman" w:hAnsi="Times New Roman"/>
          <w:color w:val="000000"/>
          <w:kern w:val="0"/>
          <w:szCs w:val="20"/>
        </w:rPr>
        <w:t>GB/T 1335</w:t>
      </w:r>
      <w:r>
        <w:rPr>
          <w:rFonts w:hint="eastAsia" w:ascii="Times New Roman" w:hAnsi="Times New Roman"/>
          <w:color w:val="000000"/>
          <w:kern w:val="0"/>
          <w:szCs w:val="20"/>
        </w:rPr>
        <w:t xml:space="preserve">  </w:t>
      </w:r>
      <w:r>
        <w:rPr>
          <w:rFonts w:ascii="Times New Roman" w:hAnsi="Times New Roman"/>
          <w:color w:val="000000"/>
          <w:kern w:val="0"/>
          <w:szCs w:val="20"/>
        </w:rPr>
        <w:t>服装号型</w:t>
      </w:r>
      <w:r>
        <w:rPr>
          <w:rFonts w:hint="eastAsia" w:ascii="Times New Roman" w:hAnsi="Times New Roman"/>
          <w:color w:val="000000"/>
          <w:kern w:val="0"/>
          <w:szCs w:val="20"/>
        </w:rPr>
        <w:t>男</w:t>
      </w:r>
      <w:r>
        <w:rPr>
          <w:rFonts w:ascii="Times New Roman" w:hAnsi="Times New Roman"/>
          <w:color w:val="000000"/>
          <w:kern w:val="0"/>
          <w:szCs w:val="20"/>
        </w:rPr>
        <w:t>子</w:t>
      </w:r>
    </w:p>
    <w:p>
      <w:pPr>
        <w:spacing w:line="276" w:lineRule="auto"/>
        <w:ind w:firstLine="420" w:firstLineChars="200"/>
        <w:rPr>
          <w:rFonts w:ascii="Times New Roman" w:hAnsi="Times New Roman"/>
          <w:color w:val="000000"/>
          <w:szCs w:val="20"/>
        </w:rPr>
      </w:pPr>
      <w:r>
        <w:rPr>
          <w:rFonts w:hint="eastAsia" w:ascii="Times New Roman" w:hAnsi="Times New Roman" w:cs="Times New Roman"/>
          <w:color w:val="000000"/>
          <w:sz w:val="21"/>
          <w:szCs w:val="20"/>
          <w:lang w:val="en-US" w:bidi="ar-SA"/>
        </w:rPr>
        <w:t>GB/T 2660  衬衫</w:t>
      </w:r>
    </w:p>
    <w:p>
      <w:pPr>
        <w:pStyle w:val="13"/>
        <w:spacing w:line="276" w:lineRule="auto"/>
        <w:rPr>
          <w:rFonts w:ascii="Times New Roman" w:hAnsi="Times New Roman"/>
          <w:color w:val="000000"/>
          <w:kern w:val="0"/>
          <w:szCs w:val="20"/>
        </w:rPr>
      </w:pPr>
      <w:r>
        <w:rPr>
          <w:rFonts w:ascii="Times New Roman" w:hAnsi="Times New Roman"/>
          <w:color w:val="000000"/>
          <w:kern w:val="0"/>
          <w:szCs w:val="20"/>
        </w:rPr>
        <w:t>GB/T 2910  （所有部分）纺织品</w:t>
      </w:r>
      <w:r>
        <w:rPr>
          <w:rFonts w:ascii="Times New Roman" w:hAnsi="Times New Roman"/>
          <w:color w:val="000000"/>
          <w:kern w:val="0"/>
          <w:szCs w:val="20"/>
        </w:rPr>
        <w:tab/>
      </w:r>
      <w:r>
        <w:rPr>
          <w:rFonts w:ascii="Times New Roman" w:hAnsi="Times New Roman"/>
          <w:color w:val="000000"/>
          <w:kern w:val="0"/>
          <w:szCs w:val="20"/>
        </w:rPr>
        <w:t>定量化学分析方法</w:t>
      </w:r>
    </w:p>
    <w:p>
      <w:pPr>
        <w:pStyle w:val="13"/>
        <w:spacing w:line="276" w:lineRule="auto"/>
        <w:rPr>
          <w:rFonts w:ascii="Times New Roman" w:hAnsi="Times New Roman"/>
          <w:kern w:val="0"/>
          <w:szCs w:val="20"/>
        </w:rPr>
      </w:pPr>
      <w:r>
        <w:rPr>
          <w:rFonts w:hint="eastAsia" w:ascii="Times New Roman" w:hAnsi="Times New Roman"/>
          <w:kern w:val="0"/>
          <w:szCs w:val="20"/>
        </w:rPr>
        <w:t>GB/T 2912.1  纺织品 甲醛的测定 第1部分：游离和水解的甲醛（水萃取法）</w:t>
      </w:r>
    </w:p>
    <w:p>
      <w:pPr>
        <w:pStyle w:val="13"/>
        <w:spacing w:line="276" w:lineRule="auto"/>
        <w:rPr>
          <w:rFonts w:ascii="Times New Roman" w:hAnsi="Times New Roman"/>
          <w:color w:val="000000"/>
          <w:kern w:val="0"/>
          <w:szCs w:val="20"/>
        </w:rPr>
      </w:pPr>
      <w:r>
        <w:rPr>
          <w:rFonts w:ascii="Times New Roman" w:hAnsi="Times New Roman"/>
          <w:color w:val="000000"/>
          <w:kern w:val="0"/>
          <w:szCs w:val="20"/>
        </w:rPr>
        <w:t>GB/T 3819  纺织品织物折痕回复性的测定回复角法</w:t>
      </w:r>
    </w:p>
    <w:p>
      <w:pPr>
        <w:pStyle w:val="13"/>
        <w:spacing w:line="276" w:lineRule="auto"/>
        <w:rPr>
          <w:rFonts w:ascii="Times New Roman" w:hAnsi="Times New Roman"/>
          <w:color w:val="000000"/>
          <w:kern w:val="0"/>
          <w:szCs w:val="20"/>
        </w:rPr>
      </w:pPr>
      <w:r>
        <w:rPr>
          <w:rFonts w:ascii="Times New Roman" w:hAnsi="Times New Roman"/>
          <w:color w:val="000000"/>
          <w:kern w:val="0"/>
          <w:szCs w:val="20"/>
        </w:rPr>
        <w:t>GB/T 3920  纺织品色牢度试验耐摩擦色牢度</w:t>
      </w:r>
    </w:p>
    <w:p>
      <w:pPr>
        <w:pStyle w:val="13"/>
        <w:spacing w:line="276" w:lineRule="auto"/>
        <w:rPr>
          <w:rFonts w:ascii="Times New Roman" w:hAnsi="Times New Roman"/>
          <w:color w:val="000000"/>
          <w:kern w:val="0"/>
          <w:szCs w:val="20"/>
        </w:rPr>
      </w:pPr>
      <w:r>
        <w:rPr>
          <w:rFonts w:ascii="Times New Roman" w:hAnsi="Times New Roman"/>
          <w:color w:val="000000"/>
          <w:kern w:val="0"/>
          <w:szCs w:val="20"/>
        </w:rPr>
        <w:t>GB/T 3921  纺织品色牢度试验耐皂洗色牢度</w:t>
      </w:r>
    </w:p>
    <w:p>
      <w:pPr>
        <w:pStyle w:val="13"/>
        <w:spacing w:line="276" w:lineRule="auto"/>
        <w:rPr>
          <w:rFonts w:ascii="Times New Roman" w:hAnsi="Times New Roman"/>
          <w:color w:val="000000"/>
          <w:kern w:val="0"/>
          <w:szCs w:val="20"/>
        </w:rPr>
      </w:pPr>
      <w:r>
        <w:rPr>
          <w:rFonts w:ascii="Times New Roman" w:hAnsi="Times New Roman"/>
          <w:color w:val="000000"/>
          <w:kern w:val="0"/>
          <w:szCs w:val="20"/>
        </w:rPr>
        <w:t>GB/T 3922  纺织品耐汗渍色牢度试验方法</w:t>
      </w:r>
    </w:p>
    <w:p>
      <w:pPr>
        <w:pStyle w:val="13"/>
        <w:spacing w:line="276" w:lineRule="auto"/>
        <w:rPr>
          <w:rFonts w:ascii="Times New Roman" w:hAnsi="Times New Roman"/>
          <w:color w:val="000000"/>
          <w:kern w:val="0"/>
          <w:szCs w:val="20"/>
        </w:rPr>
      </w:pPr>
      <w:r>
        <w:rPr>
          <w:rFonts w:ascii="Times New Roman" w:hAnsi="Times New Roman"/>
          <w:color w:val="000000"/>
          <w:kern w:val="0"/>
          <w:szCs w:val="20"/>
        </w:rPr>
        <w:t>GB/T 3923.1  纺织品织物拉伸性能第1部分：断裂强力和断裂伸长率的测定条样法</w:t>
      </w:r>
    </w:p>
    <w:p>
      <w:pPr>
        <w:pStyle w:val="13"/>
        <w:spacing w:line="276" w:lineRule="auto"/>
        <w:rPr>
          <w:rFonts w:ascii="Times New Roman" w:hAnsi="Times New Roman"/>
          <w:color w:val="000000"/>
          <w:kern w:val="0"/>
          <w:szCs w:val="20"/>
        </w:rPr>
      </w:pPr>
      <w:r>
        <w:rPr>
          <w:rFonts w:ascii="Times New Roman" w:hAnsi="Times New Roman"/>
          <w:color w:val="000000"/>
          <w:kern w:val="0"/>
          <w:szCs w:val="20"/>
        </w:rPr>
        <w:t>GB/T 4666  纺织品织物长度和幅宽的测定</w:t>
      </w:r>
    </w:p>
    <w:p>
      <w:pPr>
        <w:pStyle w:val="13"/>
        <w:spacing w:line="276" w:lineRule="auto"/>
        <w:rPr>
          <w:rFonts w:ascii="Times New Roman" w:hAnsi="Times New Roman"/>
          <w:color w:val="000000"/>
          <w:kern w:val="0"/>
          <w:szCs w:val="20"/>
        </w:rPr>
      </w:pPr>
      <w:r>
        <w:rPr>
          <w:rFonts w:ascii="Times New Roman" w:hAnsi="Times New Roman"/>
          <w:color w:val="000000"/>
          <w:kern w:val="0"/>
          <w:szCs w:val="20"/>
        </w:rPr>
        <w:t>GB/T 4668  机织物密度的测定</w:t>
      </w:r>
    </w:p>
    <w:p>
      <w:pPr>
        <w:pStyle w:val="13"/>
        <w:spacing w:line="276" w:lineRule="auto"/>
        <w:rPr>
          <w:rFonts w:ascii="Times New Roman" w:hAnsi="Times New Roman"/>
          <w:color w:val="000000"/>
          <w:kern w:val="0"/>
          <w:szCs w:val="20"/>
        </w:rPr>
      </w:pPr>
      <w:r>
        <w:rPr>
          <w:rFonts w:ascii="Times New Roman" w:hAnsi="Times New Roman"/>
          <w:color w:val="000000"/>
          <w:kern w:val="0"/>
          <w:szCs w:val="20"/>
        </w:rPr>
        <w:t>GB/T 4669  机织物单位长度质量和单位面积质量的测定</w:t>
      </w:r>
    </w:p>
    <w:p>
      <w:pPr>
        <w:pStyle w:val="13"/>
        <w:spacing w:line="276" w:lineRule="auto"/>
        <w:rPr>
          <w:rFonts w:ascii="Times New Roman" w:hAnsi="Times New Roman"/>
          <w:color w:val="000000"/>
          <w:kern w:val="0"/>
          <w:szCs w:val="20"/>
        </w:rPr>
      </w:pPr>
      <w:r>
        <w:rPr>
          <w:rFonts w:hint="eastAsia" w:ascii="Times New Roman" w:hAnsi="Times New Roman"/>
          <w:color w:val="000000"/>
          <w:kern w:val="0"/>
          <w:szCs w:val="20"/>
        </w:rPr>
        <w:t>GB/T 5296.4  消费品使用说明第4部分：纺织品和服装服装标识要求</w:t>
      </w:r>
    </w:p>
    <w:p>
      <w:pPr>
        <w:pStyle w:val="13"/>
        <w:spacing w:line="276" w:lineRule="auto"/>
        <w:rPr>
          <w:rFonts w:ascii="Times New Roman" w:hAnsi="Times New Roman"/>
          <w:color w:val="000000"/>
          <w:kern w:val="0"/>
          <w:szCs w:val="20"/>
        </w:rPr>
      </w:pPr>
      <w:r>
        <w:rPr>
          <w:rFonts w:ascii="Times New Roman" w:hAnsi="Times New Roman"/>
          <w:color w:val="000000"/>
          <w:kern w:val="0"/>
          <w:szCs w:val="20"/>
        </w:rPr>
        <w:t>GB/T 6152  纺织品色牢度试验耐热压色牢度</w:t>
      </w:r>
    </w:p>
    <w:p>
      <w:pPr>
        <w:pStyle w:val="13"/>
        <w:spacing w:line="276" w:lineRule="auto"/>
        <w:rPr>
          <w:rFonts w:ascii="Times New Roman" w:hAnsi="Times New Roman"/>
          <w:color w:val="000000"/>
          <w:kern w:val="0"/>
          <w:szCs w:val="20"/>
        </w:rPr>
      </w:pPr>
      <w:r>
        <w:rPr>
          <w:rFonts w:ascii="Times New Roman" w:hAnsi="Times New Roman"/>
          <w:color w:val="000000"/>
          <w:kern w:val="0"/>
          <w:szCs w:val="20"/>
        </w:rPr>
        <w:t>GB/T 6836  缝纫线</w:t>
      </w:r>
    </w:p>
    <w:p>
      <w:pPr>
        <w:pStyle w:val="13"/>
        <w:spacing w:line="276" w:lineRule="auto"/>
        <w:rPr>
          <w:rFonts w:ascii="Times New Roman" w:hAnsi="Times New Roman"/>
          <w:color w:val="000000"/>
          <w:kern w:val="0"/>
          <w:szCs w:val="20"/>
        </w:rPr>
      </w:pPr>
      <w:r>
        <w:rPr>
          <w:rFonts w:ascii="Times New Roman" w:hAnsi="Times New Roman"/>
          <w:color w:val="000000"/>
          <w:kern w:val="0"/>
          <w:szCs w:val="20"/>
        </w:rPr>
        <w:t>GB/T 8427  纺织品色牢度试验耐人造光色牢度：氙弧</w:t>
      </w:r>
    </w:p>
    <w:p>
      <w:pPr>
        <w:pStyle w:val="13"/>
        <w:spacing w:line="276" w:lineRule="auto"/>
        <w:rPr>
          <w:rFonts w:ascii="Times New Roman" w:hAnsi="Times New Roman"/>
          <w:color w:val="000000"/>
          <w:kern w:val="0"/>
          <w:szCs w:val="20"/>
        </w:rPr>
      </w:pPr>
      <w:r>
        <w:rPr>
          <w:rFonts w:ascii="Times New Roman" w:hAnsi="Times New Roman"/>
          <w:color w:val="000000"/>
          <w:kern w:val="0"/>
          <w:szCs w:val="20"/>
        </w:rPr>
        <w:t>GB/T 8628  纺织品测定尺寸变化的试验中织物试样和服装的准备、标记及测量</w:t>
      </w:r>
    </w:p>
    <w:p>
      <w:pPr>
        <w:pStyle w:val="13"/>
        <w:spacing w:line="276" w:lineRule="auto"/>
        <w:rPr>
          <w:rFonts w:ascii="Times New Roman" w:hAnsi="Times New Roman"/>
          <w:color w:val="000000"/>
          <w:kern w:val="0"/>
          <w:szCs w:val="20"/>
        </w:rPr>
      </w:pPr>
      <w:r>
        <w:rPr>
          <w:rFonts w:ascii="Times New Roman" w:hAnsi="Times New Roman"/>
          <w:color w:val="000000"/>
          <w:kern w:val="0"/>
          <w:szCs w:val="20"/>
        </w:rPr>
        <w:t>GB/T 8629  纺织品试验用家庭洗涤和干燥程序</w:t>
      </w:r>
    </w:p>
    <w:p>
      <w:pPr>
        <w:pStyle w:val="13"/>
        <w:spacing w:line="276" w:lineRule="auto"/>
        <w:rPr>
          <w:rFonts w:ascii="Times New Roman" w:hAnsi="Times New Roman"/>
          <w:color w:val="000000"/>
          <w:kern w:val="0"/>
          <w:szCs w:val="20"/>
        </w:rPr>
      </w:pPr>
      <w:r>
        <w:rPr>
          <w:rFonts w:ascii="Times New Roman" w:hAnsi="Times New Roman"/>
          <w:color w:val="000000"/>
          <w:kern w:val="0"/>
          <w:szCs w:val="20"/>
        </w:rPr>
        <w:t>GB/T 8630  纺织品洗涤和干燥时尺寸变化的测定</w:t>
      </w:r>
    </w:p>
    <w:p>
      <w:pPr>
        <w:pStyle w:val="13"/>
        <w:spacing w:line="276" w:lineRule="auto"/>
        <w:rPr>
          <w:rFonts w:ascii="Times New Roman" w:hAnsi="Times New Roman"/>
          <w:color w:val="000000"/>
          <w:kern w:val="0"/>
          <w:szCs w:val="20"/>
        </w:rPr>
      </w:pPr>
      <w:r>
        <w:rPr>
          <w:rFonts w:ascii="Times New Roman" w:hAnsi="Times New Roman"/>
          <w:color w:val="000000"/>
          <w:kern w:val="0"/>
          <w:szCs w:val="20"/>
        </w:rPr>
        <w:t xml:space="preserve">GB/T 12703.2  </w:t>
      </w:r>
      <w:r>
        <w:rPr>
          <w:rFonts w:hint="eastAsia" w:ascii="Times New Roman" w:hAnsi="Times New Roman"/>
          <w:color w:val="000000"/>
          <w:kern w:val="0"/>
          <w:szCs w:val="20"/>
        </w:rPr>
        <w:t>纺织品静电性能的评定第2部分：电荷面密度</w:t>
      </w:r>
    </w:p>
    <w:p>
      <w:pPr>
        <w:pStyle w:val="13"/>
        <w:spacing w:line="276" w:lineRule="auto"/>
        <w:rPr>
          <w:rFonts w:ascii="Times New Roman" w:hAnsi="Times New Roman"/>
          <w:color w:val="000000"/>
          <w:kern w:val="0"/>
          <w:szCs w:val="20"/>
        </w:rPr>
      </w:pPr>
      <w:r>
        <w:rPr>
          <w:rFonts w:ascii="Times New Roman" w:hAnsi="Times New Roman"/>
          <w:color w:val="000000"/>
          <w:kern w:val="0"/>
          <w:szCs w:val="20"/>
        </w:rPr>
        <w:t>GB</w:t>
      </w:r>
      <w:r>
        <w:rPr>
          <w:rFonts w:hint="eastAsia" w:ascii="Times New Roman" w:hAnsi="Times New Roman"/>
          <w:color w:val="000000"/>
          <w:kern w:val="0"/>
          <w:szCs w:val="20"/>
        </w:rPr>
        <w:t>/T</w:t>
      </w:r>
      <w:r>
        <w:rPr>
          <w:rFonts w:ascii="Times New Roman" w:hAnsi="Times New Roman"/>
          <w:color w:val="000000"/>
          <w:kern w:val="0"/>
          <w:szCs w:val="20"/>
        </w:rPr>
        <w:t xml:space="preserve"> 18401  国家纺织产品基本安全技术规范</w:t>
      </w:r>
    </w:p>
    <w:p>
      <w:pPr>
        <w:pStyle w:val="13"/>
        <w:spacing w:line="276" w:lineRule="auto"/>
        <w:rPr>
          <w:rFonts w:ascii="Times New Roman" w:hAnsi="Times New Roman"/>
          <w:color w:val="000000"/>
          <w:kern w:val="0"/>
          <w:szCs w:val="20"/>
        </w:rPr>
      </w:pPr>
      <w:r>
        <w:rPr>
          <w:rFonts w:ascii="Times New Roman" w:hAnsi="Times New Roman"/>
          <w:color w:val="000000"/>
          <w:kern w:val="0"/>
          <w:szCs w:val="20"/>
        </w:rPr>
        <w:t>GB/T</w:t>
      </w:r>
      <w:r>
        <w:rPr>
          <w:rFonts w:hint="eastAsia" w:ascii="Times New Roman" w:hAnsi="Times New Roman"/>
          <w:color w:val="000000"/>
          <w:kern w:val="0"/>
          <w:szCs w:val="20"/>
        </w:rPr>
        <w:t xml:space="preserve"> </w:t>
      </w:r>
      <w:r>
        <w:rPr>
          <w:rFonts w:ascii="Times New Roman" w:hAnsi="Times New Roman"/>
          <w:color w:val="000000"/>
          <w:kern w:val="0"/>
          <w:szCs w:val="20"/>
        </w:rPr>
        <w:t>22701  职业服装检验规则</w:t>
      </w:r>
    </w:p>
    <w:p>
      <w:pPr>
        <w:pStyle w:val="13"/>
        <w:spacing w:line="276" w:lineRule="auto"/>
        <w:rPr>
          <w:rFonts w:ascii="Times New Roman" w:hAnsi="Times New Roman"/>
          <w:color w:val="000000"/>
          <w:kern w:val="0"/>
          <w:szCs w:val="20"/>
        </w:rPr>
      </w:pPr>
      <w:r>
        <w:rPr>
          <w:rFonts w:hint="eastAsia" w:ascii="Times New Roman" w:hAnsi="Times New Roman"/>
          <w:color w:val="000000"/>
          <w:kern w:val="0"/>
          <w:szCs w:val="20"/>
        </w:rPr>
        <w:t>GB/T 23315  粘扣带</w:t>
      </w:r>
    </w:p>
    <w:p>
      <w:pPr>
        <w:pStyle w:val="13"/>
        <w:spacing w:line="276" w:lineRule="auto"/>
        <w:rPr>
          <w:rFonts w:ascii="Times New Roman" w:hAnsi="Times New Roman"/>
          <w:color w:val="000000"/>
          <w:kern w:val="0"/>
          <w:szCs w:val="20"/>
        </w:rPr>
      </w:pPr>
      <w:r>
        <w:rPr>
          <w:rFonts w:ascii="Times New Roman" w:hAnsi="Times New Roman"/>
          <w:color w:val="000000"/>
          <w:kern w:val="0"/>
          <w:szCs w:val="20"/>
        </w:rPr>
        <w:t>GB/T 29256.5</w:t>
      </w:r>
      <w:r>
        <w:rPr>
          <w:rFonts w:hint="eastAsia" w:ascii="Times New Roman" w:hAnsi="Times New Roman"/>
          <w:color w:val="000000"/>
          <w:kern w:val="0"/>
          <w:szCs w:val="20"/>
        </w:rPr>
        <w:t xml:space="preserve">  </w:t>
      </w:r>
      <w:r>
        <w:rPr>
          <w:rFonts w:ascii="Times New Roman" w:hAnsi="Times New Roman"/>
          <w:color w:val="000000"/>
          <w:kern w:val="0"/>
          <w:szCs w:val="20"/>
        </w:rPr>
        <w:t>纺织品机织物结构分析方法第5部分：织物中拆下纱线线密度的测定</w:t>
      </w:r>
    </w:p>
    <w:p>
      <w:pPr>
        <w:pStyle w:val="13"/>
        <w:spacing w:line="276" w:lineRule="auto"/>
        <w:rPr>
          <w:rFonts w:ascii="Times New Roman" w:hAnsi="Times New Roman"/>
          <w:kern w:val="0"/>
          <w:szCs w:val="20"/>
        </w:rPr>
      </w:pPr>
      <w:r>
        <w:rPr>
          <w:rFonts w:hint="eastAsia" w:ascii="Times New Roman" w:hAnsi="Times New Roman"/>
          <w:kern w:val="0"/>
          <w:szCs w:val="20"/>
        </w:rPr>
        <w:t>GB/T 29862  纺织品纤维含量的标识</w:t>
      </w:r>
    </w:p>
    <w:p>
      <w:pPr>
        <w:pStyle w:val="13"/>
        <w:spacing w:line="276" w:lineRule="auto"/>
        <w:rPr>
          <w:rFonts w:ascii="Times New Roman" w:hAnsi="Times New Roman"/>
          <w:kern w:val="0"/>
          <w:szCs w:val="20"/>
        </w:rPr>
      </w:pPr>
      <w:r>
        <w:rPr>
          <w:rFonts w:ascii="Times New Roman" w:hAnsi="Times New Roman"/>
          <w:kern w:val="0"/>
          <w:szCs w:val="20"/>
        </w:rPr>
        <w:t>FZ/T</w:t>
      </w:r>
      <w:r>
        <w:rPr>
          <w:rFonts w:hint="eastAsia" w:ascii="Times New Roman" w:hAnsi="Times New Roman"/>
          <w:kern w:val="0"/>
          <w:szCs w:val="20"/>
        </w:rPr>
        <w:t xml:space="preserve"> </w:t>
      </w:r>
      <w:r>
        <w:rPr>
          <w:rFonts w:ascii="Times New Roman" w:hAnsi="Times New Roman"/>
          <w:kern w:val="0"/>
          <w:szCs w:val="20"/>
        </w:rPr>
        <w:t>01057</w:t>
      </w:r>
      <w:r>
        <w:rPr>
          <w:rFonts w:hint="eastAsia" w:ascii="Times New Roman" w:hAnsi="Times New Roman"/>
          <w:kern w:val="0"/>
          <w:szCs w:val="20"/>
        </w:rPr>
        <w:t xml:space="preserve">  (所有部分)</w:t>
      </w:r>
      <w:r>
        <w:rPr>
          <w:rFonts w:ascii="Times New Roman" w:hAnsi="Times New Roman"/>
          <w:kern w:val="0"/>
          <w:szCs w:val="20"/>
        </w:rPr>
        <w:t>纺织纤维鉴别试验方法</w:t>
      </w:r>
    </w:p>
    <w:p>
      <w:pPr>
        <w:pStyle w:val="13"/>
        <w:spacing w:line="276" w:lineRule="auto"/>
        <w:rPr>
          <w:rFonts w:ascii="Times New Roman" w:hAnsi="Times New Roman"/>
          <w:kern w:val="0"/>
          <w:szCs w:val="20"/>
        </w:rPr>
      </w:pPr>
      <w:r>
        <w:rPr>
          <w:rFonts w:hint="eastAsia" w:ascii="Times New Roman" w:hAnsi="Times New Roman"/>
          <w:kern w:val="0"/>
          <w:szCs w:val="20"/>
        </w:rPr>
        <w:t xml:space="preserve">FZ/T 01081  </w:t>
      </w:r>
      <w:r>
        <w:rPr>
          <w:rFonts w:hint="eastAsia" w:ascii="Times New Roman" w:hAnsi="Times New Roman"/>
          <w:szCs w:val="20"/>
        </w:rPr>
        <w:t>粘合衬热熔胶涂布量试验方法</w:t>
      </w:r>
    </w:p>
    <w:p>
      <w:pPr>
        <w:pStyle w:val="13"/>
        <w:spacing w:line="276" w:lineRule="auto"/>
        <w:rPr>
          <w:rFonts w:ascii="Times New Roman" w:hAnsi="Times New Roman"/>
          <w:kern w:val="0"/>
          <w:szCs w:val="20"/>
        </w:rPr>
      </w:pPr>
      <w:r>
        <w:rPr>
          <w:rFonts w:hint="eastAsia" w:ascii="Times New Roman" w:hAnsi="Times New Roman"/>
          <w:kern w:val="0"/>
          <w:szCs w:val="20"/>
        </w:rPr>
        <w:t>FZ/T 01085  粘合衬剥离强力试验方法</w:t>
      </w:r>
    </w:p>
    <w:p>
      <w:pPr>
        <w:pStyle w:val="2"/>
        <w:keepNext/>
        <w:keepLines/>
        <w:numPr>
          <w:ilvl w:val="0"/>
          <w:numId w:val="2"/>
        </w:numPr>
        <w:spacing w:before="340" w:after="240" w:afterLines="100" w:line="240" w:lineRule="auto"/>
        <w:ind w:left="0"/>
        <w:jc w:val="both"/>
        <w:rPr>
          <w:rFonts w:cs="Times New Roman"/>
          <w:b w:val="0"/>
          <w:bCs/>
          <w:kern w:val="44"/>
          <w:szCs w:val="21"/>
          <w:lang w:val="en-US" w:bidi="ar-SA"/>
        </w:rPr>
      </w:pPr>
      <w:bookmarkStart w:id="5" w:name="3_要求"/>
      <w:bookmarkEnd w:id="5"/>
      <w:bookmarkStart w:id="6" w:name="_Toc47884349"/>
      <w:r>
        <w:rPr>
          <w:rFonts w:hint="eastAsia" w:cs="Times New Roman"/>
          <w:b w:val="0"/>
          <w:bCs/>
          <w:kern w:val="44"/>
          <w:szCs w:val="21"/>
          <w:lang w:val="en-US" w:bidi="ar-SA"/>
        </w:rPr>
        <w:t>要求</w:t>
      </w:r>
      <w:bookmarkEnd w:id="6"/>
    </w:p>
    <w:p>
      <w:pPr>
        <w:pStyle w:val="3"/>
        <w:numPr>
          <w:ilvl w:val="1"/>
          <w:numId w:val="2"/>
        </w:numPr>
        <w:spacing w:line="240" w:lineRule="auto"/>
        <w:ind w:left="0"/>
        <w:rPr>
          <w:rFonts w:ascii="黑体" w:hAnsi="黑体" w:eastAsia="黑体"/>
          <w:b w:val="0"/>
          <w:sz w:val="21"/>
          <w:szCs w:val="21"/>
        </w:rPr>
      </w:pPr>
      <w:r>
        <w:rPr>
          <w:rFonts w:hint="eastAsia" w:ascii="黑体" w:hAnsi="黑体" w:eastAsia="黑体"/>
          <w:b w:val="0"/>
          <w:sz w:val="21"/>
          <w:szCs w:val="21"/>
        </w:rPr>
        <w:t>样式</w:t>
      </w:r>
      <w:bookmarkStart w:id="7" w:name="3.1_样式"/>
      <w:bookmarkEnd w:id="7"/>
    </w:p>
    <w:p>
      <w:pPr>
        <w:numPr>
          <w:ilvl w:val="2"/>
          <w:numId w:val="2"/>
        </w:numPr>
        <w:rPr>
          <w:sz w:val="21"/>
          <w:szCs w:val="21"/>
        </w:rPr>
      </w:pPr>
      <w:r>
        <w:rPr>
          <w:sz w:val="21"/>
          <w:szCs w:val="21"/>
        </w:rPr>
        <w:t>男长袖制式衬衣款式按图1及标样</w:t>
      </w:r>
      <w:r>
        <w:rPr>
          <w:rFonts w:hint="eastAsia"/>
          <w:sz w:val="21"/>
          <w:szCs w:val="21"/>
        </w:rPr>
        <w:t>。</w:t>
      </w:r>
    </w:p>
    <w:p>
      <w:pPr>
        <w:numPr>
          <w:ilvl w:val="2"/>
          <w:numId w:val="2"/>
        </w:numPr>
        <w:rPr>
          <w:sz w:val="21"/>
          <w:szCs w:val="21"/>
        </w:rPr>
      </w:pPr>
      <w:r>
        <w:rPr>
          <w:rFonts w:hint="eastAsia"/>
          <w:sz w:val="21"/>
          <w:szCs w:val="21"/>
        </w:rPr>
        <w:t>左右前肩对讲机袢，各单位可根据实际需求做相关尺寸和样式的调整</w:t>
      </w:r>
      <w:r>
        <w:rPr>
          <w:sz w:val="21"/>
          <w:szCs w:val="21"/>
        </w:rPr>
        <w:t>。</w:t>
      </w:r>
    </w:p>
    <w:p>
      <w:pPr>
        <w:spacing w:line="360" w:lineRule="auto"/>
        <w:ind w:firstLine="420" w:firstLineChars="200"/>
        <w:rPr>
          <w:sz w:val="21"/>
          <w:szCs w:val="21"/>
        </w:rPr>
      </w:pPr>
      <w:r>
        <w:rPr>
          <w:rFonts w:hint="eastAsia"/>
          <w:sz w:val="21"/>
          <w:szCs w:val="21"/>
        </w:rPr>
        <w:t>款式选择一</w:t>
      </w:r>
    </w:p>
    <w:p>
      <w:pPr>
        <w:spacing w:line="360" w:lineRule="auto"/>
        <w:ind w:firstLine="1890" w:firstLineChars="900"/>
        <w:rPr>
          <w:sz w:val="21"/>
          <w:szCs w:val="21"/>
        </w:rPr>
      </w:pPr>
      <w:r>
        <w:rPr>
          <w:sz w:val="21"/>
        </w:rPr>
        <w:pict>
          <v:line id="Line 8" o:spid="_x0000_s1028" o:spt="20" style="position:absolute;left:0pt;margin-left:106.55pt;margin-top:20pt;height:36pt;width:17.25pt;z-index:1024;mso-width-relative:page;mso-height-relative:page;" o:preferrelative="t" coordsize="21600,21600">
            <v:path arrowok="t"/>
            <v:fill focussize="0,0"/>
            <v:stroke miterlimit="2" endarrow="open"/>
            <v:imagedata o:title=""/>
            <o:lock v:ext="edit"/>
          </v:line>
        </w:pict>
      </w:r>
      <w:r>
        <w:rPr>
          <w:sz w:val="21"/>
          <w:szCs w:val="21"/>
          <w:lang w:val="en-US" w:bidi="ar-SA"/>
        </w:rPr>
        <w:pict>
          <v:shape id="Quad Arrow 4" o:spid="_x0000_s1029" o:spt="202" type="#_x0000_t202" style="position:absolute;left:0pt;margin-left:199.75pt;margin-top:1.55pt;height:142.85pt;width:138.2pt;z-index:1024;mso-width-relative:page;mso-height-relative:page;" o:preferrelative="t" stroked="f" coordsize="21600,21600">
            <v:path/>
            <v:fill focussize="0,0"/>
            <v:stroke on="f" joinstyle="miter"/>
            <v:imagedata o:title=""/>
            <o:lock v:ext="edit"/>
            <v:textbox style="mso-fit-shape-to-text:t;">
              <w:txbxContent>
                <w:p/>
              </w:txbxContent>
            </v:textbox>
          </v:shape>
        </w:pict>
      </w:r>
      <w:r>
        <w:rPr>
          <w:rFonts w:hint="eastAsia"/>
          <w:sz w:val="21"/>
          <w:szCs w:val="21"/>
        </w:rPr>
        <w:t>对讲机袢</w:t>
      </w:r>
    </w:p>
    <w:p>
      <w:pPr>
        <w:spacing w:line="360" w:lineRule="auto"/>
        <w:jc w:val="center"/>
        <w:rPr>
          <w:sz w:val="21"/>
          <w:szCs w:val="21"/>
        </w:rPr>
      </w:pPr>
      <w:r>
        <w:rPr>
          <w:sz w:val="21"/>
          <w:szCs w:val="21"/>
        </w:rPr>
        <w:pict>
          <v:shape id="_x0000_i1025" o:spt="75" alt="19" type="#_x0000_t75" style="height:186.75pt;width:426pt;" filled="f" o:preferrelative="t" stroked="f" coordsize="21600,21600">
            <v:path/>
            <v:fill on="f" focussize="0,0"/>
            <v:stroke on="f" joinstyle="miter"/>
            <v:imagedata r:id="rId6" o:title="19"/>
            <o:lock v:ext="edit" aspectratio="t"/>
            <w10:wrap type="none"/>
            <w10:anchorlock/>
          </v:shape>
        </w:pict>
      </w:r>
    </w:p>
    <w:p>
      <w:pPr>
        <w:spacing w:line="360" w:lineRule="auto"/>
        <w:ind w:firstLine="420" w:firstLineChars="200"/>
        <w:rPr>
          <w:sz w:val="21"/>
          <w:szCs w:val="21"/>
        </w:rPr>
      </w:pPr>
      <w:r>
        <w:rPr>
          <w:rFonts w:hint="eastAsia"/>
          <w:sz w:val="21"/>
          <w:szCs w:val="21"/>
        </w:rPr>
        <w:t>款式选择二</w:t>
      </w:r>
    </w:p>
    <w:p>
      <w:pPr>
        <w:spacing w:line="360" w:lineRule="auto"/>
        <w:jc w:val="center"/>
        <w:rPr>
          <w:sz w:val="21"/>
          <w:szCs w:val="21"/>
        </w:rPr>
      </w:pPr>
      <w:r>
        <w:rPr>
          <w:sz w:val="21"/>
          <w:szCs w:val="21"/>
        </w:rPr>
        <w:pict>
          <v:shape id="_x0000_i1026" o:spt="75" alt="20" type="#_x0000_t75" style="height:186.75pt;width:426pt;" filled="f" o:preferrelative="t" stroked="f" coordsize="21600,21600">
            <v:path/>
            <v:fill on="f" focussize="0,0"/>
            <v:stroke on="f" joinstyle="miter"/>
            <v:imagedata r:id="rId7" o:title="20"/>
            <o:lock v:ext="edit" aspectratio="t"/>
            <w10:wrap type="none"/>
            <w10:anchorlock/>
          </v:shape>
        </w:pict>
      </w:r>
    </w:p>
    <w:p>
      <w:pPr>
        <w:spacing w:line="360" w:lineRule="auto"/>
        <w:jc w:val="center"/>
        <w:rPr>
          <w:sz w:val="21"/>
          <w:szCs w:val="21"/>
        </w:rPr>
      </w:pPr>
    </w:p>
    <w:p>
      <w:pPr>
        <w:spacing w:line="360" w:lineRule="auto"/>
        <w:jc w:val="center"/>
        <w:rPr>
          <w:sz w:val="21"/>
          <w:szCs w:val="21"/>
        </w:rPr>
      </w:pPr>
      <w:r>
        <w:rPr>
          <w:sz w:val="21"/>
          <w:szCs w:val="21"/>
          <w:lang w:val="en-US" w:bidi="ar-SA"/>
        </w:rPr>
        <w:pict>
          <v:shape id="_x0000_i1027" o:spt="75" type="#_x0000_t75" style="height:111.75pt;width:192pt;" filled="f" o:preferrelative="t" stroked="f" coordsize="21600,21600">
            <v:path/>
            <v:fill on="f" focussize="0,0"/>
            <v:stroke on="f" joinstyle="miter"/>
            <v:imagedata r:id="rId8" o:title=""/>
            <o:lock v:ext="edit" aspectratio="t"/>
            <w10:wrap type="none"/>
            <w10:anchorlock/>
          </v:shape>
        </w:pict>
      </w:r>
    </w:p>
    <w:p>
      <w:pPr>
        <w:pStyle w:val="28"/>
        <w:numPr>
          <w:ilvl w:val="0"/>
          <w:numId w:val="3"/>
        </w:numPr>
        <w:spacing w:before="120" w:after="120"/>
        <w:ind w:left="0" w:firstLine="0"/>
      </w:pPr>
      <w:r>
        <w:rPr>
          <w:rFonts w:hint="eastAsia"/>
        </w:rPr>
        <w:t>男长袖制式衬衣款式</w:t>
      </w:r>
    </w:p>
    <w:p>
      <w:pPr>
        <w:pStyle w:val="5"/>
        <w:spacing w:before="1"/>
        <w:rPr>
          <w:rFonts w:ascii="黑体"/>
          <w:sz w:val="10"/>
        </w:rPr>
      </w:pPr>
    </w:p>
    <w:p>
      <w:pPr>
        <w:pStyle w:val="3"/>
        <w:numPr>
          <w:ilvl w:val="1"/>
          <w:numId w:val="2"/>
        </w:numPr>
        <w:spacing w:line="240" w:lineRule="auto"/>
        <w:ind w:left="0"/>
        <w:rPr>
          <w:rFonts w:ascii="黑体" w:hAnsi="黑体" w:eastAsia="黑体"/>
          <w:b w:val="0"/>
          <w:sz w:val="21"/>
          <w:szCs w:val="21"/>
        </w:rPr>
      </w:pPr>
      <w:bookmarkStart w:id="8" w:name="3.2_号型与规格"/>
      <w:bookmarkEnd w:id="8"/>
      <w:bookmarkStart w:id="9" w:name="_Toc47884351"/>
      <w:r>
        <w:rPr>
          <w:rFonts w:hint="eastAsia" w:ascii="黑体" w:hAnsi="黑体" w:eastAsia="黑体"/>
          <w:b w:val="0"/>
          <w:sz w:val="21"/>
          <w:szCs w:val="21"/>
        </w:rPr>
        <w:t>号型与规格</w:t>
      </w:r>
      <w:bookmarkEnd w:id="9"/>
    </w:p>
    <w:p>
      <w:pPr>
        <w:pStyle w:val="27"/>
        <w:numPr>
          <w:ilvl w:val="2"/>
          <w:numId w:val="2"/>
        </w:numPr>
        <w:spacing w:line="360" w:lineRule="auto"/>
        <w:ind w:firstLineChars="0"/>
        <w:rPr>
          <w:sz w:val="21"/>
          <w:szCs w:val="21"/>
        </w:rPr>
      </w:pPr>
      <w:bookmarkStart w:id="10" w:name="3.2.1_男长袖制式衬衣号型按GB/T_1335.1规定执行，采用5.4号型系"/>
      <w:bookmarkEnd w:id="10"/>
      <w:r>
        <w:rPr>
          <w:sz w:val="21"/>
          <w:szCs w:val="21"/>
        </w:rPr>
        <w:t>男</w:t>
      </w:r>
      <w:r>
        <w:rPr>
          <w:rFonts w:ascii="Times New Roman" w:hAnsi="Times New Roman" w:cs="Times New Roman"/>
          <w:color w:val="000000"/>
          <w:kern w:val="2"/>
          <w:sz w:val="21"/>
          <w:szCs w:val="21"/>
          <w:lang w:val="en-US" w:bidi="ar-SA"/>
        </w:rPr>
        <w:t>长袖制式衬衣号型按 GB/T 1335.1 规定执行，采用 5.4 号型系列</w:t>
      </w:r>
      <w:r>
        <w:rPr>
          <w:sz w:val="21"/>
          <w:szCs w:val="21"/>
        </w:rPr>
        <w:t>。</w:t>
      </w:r>
    </w:p>
    <w:p>
      <w:pPr>
        <w:pStyle w:val="27"/>
        <w:numPr>
          <w:ilvl w:val="2"/>
          <w:numId w:val="2"/>
        </w:numPr>
        <w:spacing w:line="360" w:lineRule="auto"/>
        <w:ind w:firstLineChars="0"/>
        <w:rPr>
          <w:rFonts w:ascii="Times New Roman" w:hAnsi="Times New Roman" w:cs="Times New Roman"/>
          <w:color w:val="000000"/>
          <w:kern w:val="2"/>
          <w:sz w:val="21"/>
          <w:szCs w:val="21"/>
          <w:lang w:val="en-US" w:bidi="ar-SA"/>
        </w:rPr>
      </w:pPr>
      <w:bookmarkStart w:id="11" w:name="3.2.2_号型各部位和通用部件的规格尺寸及极限偏差；男长袖制式衬衣见表1。"/>
      <w:bookmarkEnd w:id="11"/>
      <w:r>
        <w:rPr>
          <w:sz w:val="21"/>
          <w:szCs w:val="21"/>
        </w:rPr>
        <w:t>号</w:t>
      </w:r>
      <w:r>
        <w:rPr>
          <w:rFonts w:ascii="Times New Roman" w:hAnsi="Times New Roman" w:cs="Times New Roman"/>
          <w:color w:val="000000"/>
          <w:kern w:val="2"/>
          <w:sz w:val="21"/>
          <w:szCs w:val="21"/>
          <w:lang w:val="en-US" w:bidi="ar-SA"/>
        </w:rPr>
        <w:t>型各部位和通用部件的规格尺寸及极限偏差；男长袖制式衬衣见表 1。</w:t>
      </w:r>
    </w:p>
    <w:p>
      <w:pPr>
        <w:pStyle w:val="27"/>
        <w:numPr>
          <w:ilvl w:val="2"/>
          <w:numId w:val="2"/>
        </w:numPr>
        <w:spacing w:line="360" w:lineRule="auto"/>
        <w:ind w:firstLineChars="0"/>
        <w:rPr>
          <w:sz w:val="21"/>
          <w:szCs w:val="21"/>
        </w:rPr>
      </w:pPr>
      <w:r>
        <w:rPr>
          <w:rFonts w:ascii="Times New Roman" w:hAnsi="Times New Roman" w:cs="Times New Roman"/>
          <w:color w:val="000000"/>
          <w:kern w:val="2"/>
          <w:sz w:val="21"/>
          <w:szCs w:val="21"/>
          <w:lang w:val="en-US" w:bidi="ar-SA"/>
        </w:rPr>
        <w:pict>
          <v:shape id="Shape 3" o:spid="_x0000_s1033" o:spt="100" style="position:absolute;left:0pt;margin-left:3690.4pt;margin-top:291.2pt;height:19.5pt;width:26.25pt;mso-position-horizontal-relative:page;z-index:-1024;mso-width-relative:page;mso-height-relative:page;" o:preferrelative="t" stroked="f" coordsize="525,390" adj="," path="m525,0l0,0,0,390,525,390,525,383,525,375,525,15,525,8,525,0e">
            <v:path o:connecttype="segments"/>
            <v:fill focussize="0,0"/>
            <v:stroke on="f" joinstyle="round"/>
            <v:imagedata o:title=""/>
            <o:lock v:ext="edit"/>
            <v:textbox>
              <w:txbxContent>
                <w:p/>
              </w:txbxContent>
            </v:textbox>
          </v:shape>
        </w:pict>
      </w:r>
      <w:bookmarkStart w:id="12" w:name="3.2.3_男长袖制式衬衣规格尺寸测量位置见图2，图中所注数字为表1中各测量部位"/>
      <w:bookmarkEnd w:id="12"/>
      <w:r>
        <w:rPr>
          <w:rFonts w:ascii="Times New Roman" w:hAnsi="Times New Roman" w:cs="Times New Roman"/>
          <w:color w:val="000000"/>
          <w:kern w:val="2"/>
          <w:sz w:val="21"/>
          <w:szCs w:val="21"/>
          <w:lang w:val="en-US" w:bidi="ar-SA"/>
        </w:rPr>
        <w:t>男长袖制式衬衣规格尺寸测量位置见图 2，图中所注数字为表 1 中各测量部位编号</w:t>
      </w:r>
      <w:r>
        <w:rPr>
          <w:sz w:val="21"/>
          <w:szCs w:val="21"/>
        </w:rPr>
        <w:t>。</w:t>
      </w:r>
    </w:p>
    <w:p>
      <w:pPr>
        <w:pStyle w:val="5"/>
        <w:numPr>
          <w:ilvl w:val="0"/>
          <w:numId w:val="4"/>
        </w:numPr>
        <w:tabs>
          <w:tab w:val="left" w:pos="4156"/>
          <w:tab w:val="left" w:pos="8671"/>
        </w:tabs>
        <w:wordWrap w:val="0"/>
        <w:spacing w:after="22"/>
        <w:jc w:val="right"/>
        <w:rPr>
          <w:lang w:val="en-US"/>
        </w:rPr>
      </w:pPr>
      <w:r>
        <w:rPr>
          <w:rFonts w:hint="eastAsia" w:ascii="黑体" w:eastAsia="黑体"/>
        </w:rPr>
        <w:t xml:space="preserve">男长袖制式衬衣规格尺寸与极限偏差                    </w:t>
      </w:r>
      <w:r>
        <w:rPr>
          <w:rFonts w:ascii="Times New Roman" w:hAnsi="Times New Roman" w:eastAsia="黑体" w:cs="Times New Roman"/>
          <w:color w:val="000000"/>
          <w:sz w:val="18"/>
          <w:szCs w:val="20"/>
          <w:lang w:val="en-US" w:bidi="ar-SA"/>
        </w:rPr>
        <w:t>单位</w:t>
      </w:r>
      <w:r>
        <w:rPr>
          <w:rFonts w:hint="eastAsia" w:ascii="Times New Roman" w:hAnsi="Times New Roman" w:eastAsia="黑体" w:cs="Times New Roman"/>
          <w:color w:val="000000"/>
          <w:sz w:val="18"/>
          <w:szCs w:val="20"/>
          <w:lang w:val="en-US" w:bidi="ar-SA"/>
        </w:rPr>
        <w:t>:cm</w:t>
      </w:r>
    </w:p>
    <w:tbl>
      <w:tblPr>
        <w:tblStyle w:val="10"/>
        <w:tblW w:w="9589" w:type="dxa"/>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
      <w:tblGrid>
        <w:gridCol w:w="917"/>
        <w:gridCol w:w="890"/>
        <w:gridCol w:w="2865"/>
        <w:gridCol w:w="2311"/>
        <w:gridCol w:w="1519"/>
        <w:gridCol w:w="1087"/>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917" w:type="dxa"/>
            <w:vMerge w:val="restart"/>
            <w:tcBorders>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图号</w:t>
            </w:r>
          </w:p>
        </w:tc>
        <w:tc>
          <w:tcPr>
            <w:tcW w:w="890" w:type="dxa"/>
            <w:vMerge w:val="restart"/>
            <w:tcBorders>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编号</w:t>
            </w:r>
          </w:p>
        </w:tc>
        <w:tc>
          <w:tcPr>
            <w:tcW w:w="2865" w:type="dxa"/>
            <w:vMerge w:val="restart"/>
            <w:tcBorders>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部位名称</w:t>
            </w:r>
          </w:p>
        </w:tc>
        <w:tc>
          <w:tcPr>
            <w:tcW w:w="2311" w:type="dxa"/>
            <w:tcBorders>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规格尺寸</w:t>
            </w:r>
          </w:p>
        </w:tc>
        <w:tc>
          <w:tcPr>
            <w:tcW w:w="1519" w:type="dxa"/>
            <w:vMerge w:val="restart"/>
            <w:tcBorders>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档差</w:t>
            </w:r>
          </w:p>
        </w:tc>
        <w:tc>
          <w:tcPr>
            <w:tcW w:w="1087" w:type="dxa"/>
            <w:vMerge w:val="restart"/>
            <w:tcBorders>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极限偏差</w:t>
            </w:r>
          </w:p>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917" w:type="dxa"/>
            <w:vMerge w:val="continue"/>
            <w:tcBorders>
              <w:top w:val="nil"/>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890" w:type="dxa"/>
            <w:vMerge w:val="continue"/>
            <w:tcBorders>
              <w:top w:val="nil"/>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2865" w:type="dxa"/>
            <w:vMerge w:val="continue"/>
            <w:tcBorders>
              <w:top w:val="nil"/>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2311"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175/96</w:t>
            </w:r>
            <w:r>
              <w:rPr>
                <w:rFonts w:hint="eastAsia" w:ascii="Times New Roman" w:hAnsi="Times New Roman"/>
                <w:color w:val="000000"/>
                <w:sz w:val="18"/>
                <w:szCs w:val="18"/>
              </w:rPr>
              <w:t>A</w:t>
            </w:r>
          </w:p>
        </w:tc>
        <w:tc>
          <w:tcPr>
            <w:tcW w:w="1519" w:type="dxa"/>
            <w:vMerge w:val="continue"/>
            <w:tcBorders>
              <w:top w:val="nil"/>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1087" w:type="dxa"/>
            <w:vMerge w:val="continue"/>
            <w:tcBorders>
              <w:top w:val="nil"/>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1" w:hRule="atLeast"/>
        </w:trPr>
        <w:tc>
          <w:tcPr>
            <w:tcW w:w="917" w:type="dxa"/>
            <w:vMerge w:val="restart"/>
            <w:tcBorders>
              <w:top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图 2</w:t>
            </w:r>
          </w:p>
        </w:tc>
        <w:tc>
          <w:tcPr>
            <w:tcW w:w="890"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1</w:t>
            </w:r>
          </w:p>
        </w:tc>
        <w:tc>
          <w:tcPr>
            <w:tcW w:w="2865"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前身长</w:t>
            </w:r>
          </w:p>
        </w:tc>
        <w:tc>
          <w:tcPr>
            <w:tcW w:w="2311"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7</w:t>
            </w:r>
            <w:r>
              <w:rPr>
                <w:rFonts w:hint="eastAsia" w:ascii="Times New Roman" w:hAnsi="Times New Roman"/>
                <w:color w:val="000000"/>
                <w:sz w:val="18"/>
                <w:szCs w:val="18"/>
              </w:rPr>
              <w:t>7</w:t>
            </w:r>
          </w:p>
        </w:tc>
        <w:tc>
          <w:tcPr>
            <w:tcW w:w="151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2.0</w:t>
            </w:r>
          </w:p>
        </w:tc>
        <w:tc>
          <w:tcPr>
            <w:tcW w:w="1087"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1.0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917" w:type="dxa"/>
            <w:vMerge w:val="continue"/>
            <w:tcBorders>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890"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2</w:t>
            </w:r>
          </w:p>
        </w:tc>
        <w:tc>
          <w:tcPr>
            <w:tcW w:w="2865"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胸围</w:t>
            </w:r>
          </w:p>
        </w:tc>
        <w:tc>
          <w:tcPr>
            <w:tcW w:w="2311"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11</w:t>
            </w:r>
            <w:r>
              <w:rPr>
                <w:rFonts w:hint="eastAsia" w:ascii="Times New Roman" w:hAnsi="Times New Roman"/>
                <w:color w:val="000000"/>
                <w:sz w:val="18"/>
                <w:szCs w:val="18"/>
              </w:rPr>
              <w:t>0</w:t>
            </w:r>
            <w:r>
              <w:rPr>
                <w:rFonts w:ascii="Times New Roman" w:hAnsi="Times New Roman"/>
                <w:color w:val="000000"/>
                <w:sz w:val="18"/>
                <w:szCs w:val="18"/>
              </w:rPr>
              <w:t>.0</w:t>
            </w:r>
          </w:p>
        </w:tc>
        <w:tc>
          <w:tcPr>
            <w:tcW w:w="151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4.0</w:t>
            </w:r>
          </w:p>
        </w:tc>
        <w:tc>
          <w:tcPr>
            <w:tcW w:w="1087"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2.0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917" w:type="dxa"/>
            <w:vMerge w:val="continue"/>
            <w:tcBorders>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890"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3</w:t>
            </w:r>
          </w:p>
        </w:tc>
        <w:tc>
          <w:tcPr>
            <w:tcW w:w="2865"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中腰围</w:t>
            </w:r>
          </w:p>
        </w:tc>
        <w:tc>
          <w:tcPr>
            <w:tcW w:w="2311"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104.0</w:t>
            </w:r>
          </w:p>
        </w:tc>
        <w:tc>
          <w:tcPr>
            <w:tcW w:w="151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4.0</w:t>
            </w:r>
          </w:p>
        </w:tc>
        <w:tc>
          <w:tcPr>
            <w:tcW w:w="1087"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2.0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917" w:type="dxa"/>
            <w:vMerge w:val="continue"/>
            <w:tcBorders>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890"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4</w:t>
            </w:r>
          </w:p>
        </w:tc>
        <w:tc>
          <w:tcPr>
            <w:tcW w:w="2865"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下摆围</w:t>
            </w:r>
          </w:p>
        </w:tc>
        <w:tc>
          <w:tcPr>
            <w:tcW w:w="2311"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10</w:t>
            </w:r>
            <w:r>
              <w:rPr>
                <w:rFonts w:hint="eastAsia" w:ascii="Times New Roman" w:hAnsi="Times New Roman"/>
                <w:color w:val="000000"/>
                <w:sz w:val="18"/>
                <w:szCs w:val="18"/>
              </w:rPr>
              <w:t>8</w:t>
            </w:r>
            <w:r>
              <w:rPr>
                <w:rFonts w:ascii="Times New Roman" w:hAnsi="Times New Roman"/>
                <w:color w:val="000000"/>
                <w:sz w:val="18"/>
                <w:szCs w:val="18"/>
              </w:rPr>
              <w:t>.0</w:t>
            </w:r>
          </w:p>
        </w:tc>
        <w:tc>
          <w:tcPr>
            <w:tcW w:w="151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4.0</w:t>
            </w:r>
          </w:p>
        </w:tc>
        <w:tc>
          <w:tcPr>
            <w:tcW w:w="1087"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2.0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917" w:type="dxa"/>
            <w:vMerge w:val="continue"/>
            <w:tcBorders>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890"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5</w:t>
            </w:r>
          </w:p>
        </w:tc>
        <w:tc>
          <w:tcPr>
            <w:tcW w:w="2865"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第二扣眼距领</w:t>
            </w:r>
          </w:p>
        </w:tc>
        <w:tc>
          <w:tcPr>
            <w:tcW w:w="2311"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hint="eastAsia" w:ascii="Times New Roman" w:hAnsi="Times New Roman"/>
                <w:color w:val="000000"/>
                <w:sz w:val="18"/>
                <w:szCs w:val="18"/>
              </w:rPr>
              <w:t>5</w:t>
            </w:r>
            <w:r>
              <w:rPr>
                <w:rFonts w:ascii="Times New Roman" w:hAnsi="Times New Roman"/>
                <w:color w:val="000000"/>
                <w:sz w:val="18"/>
                <w:szCs w:val="18"/>
              </w:rPr>
              <w:t>.0</w:t>
            </w:r>
          </w:p>
        </w:tc>
        <w:tc>
          <w:tcPr>
            <w:tcW w:w="151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w:t>
            </w:r>
          </w:p>
        </w:tc>
        <w:tc>
          <w:tcPr>
            <w:tcW w:w="1087"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0.2</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1" w:hRule="atLeast"/>
        </w:trPr>
        <w:tc>
          <w:tcPr>
            <w:tcW w:w="917" w:type="dxa"/>
            <w:vMerge w:val="continue"/>
            <w:tcBorders>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890"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6</w:t>
            </w:r>
          </w:p>
        </w:tc>
        <w:tc>
          <w:tcPr>
            <w:tcW w:w="2865"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七扣眼距底边</w:t>
            </w:r>
          </w:p>
        </w:tc>
        <w:tc>
          <w:tcPr>
            <w:tcW w:w="2311"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16.0</w:t>
            </w:r>
          </w:p>
        </w:tc>
        <w:tc>
          <w:tcPr>
            <w:tcW w:w="151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w:t>
            </w:r>
          </w:p>
        </w:tc>
        <w:tc>
          <w:tcPr>
            <w:tcW w:w="1087"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0.8</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917" w:type="dxa"/>
            <w:vMerge w:val="continue"/>
            <w:tcBorders>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890"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7</w:t>
            </w:r>
          </w:p>
        </w:tc>
        <w:tc>
          <w:tcPr>
            <w:tcW w:w="2865"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门襟贴条宽</w:t>
            </w:r>
          </w:p>
        </w:tc>
        <w:tc>
          <w:tcPr>
            <w:tcW w:w="2311"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3.5</w:t>
            </w:r>
          </w:p>
        </w:tc>
        <w:tc>
          <w:tcPr>
            <w:tcW w:w="151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w:t>
            </w:r>
          </w:p>
        </w:tc>
        <w:tc>
          <w:tcPr>
            <w:tcW w:w="1087"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0.2</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917" w:type="dxa"/>
            <w:vMerge w:val="continue"/>
            <w:tcBorders>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890"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8</w:t>
            </w:r>
          </w:p>
        </w:tc>
        <w:tc>
          <w:tcPr>
            <w:tcW w:w="2865"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里襟折边宽</w:t>
            </w:r>
          </w:p>
        </w:tc>
        <w:tc>
          <w:tcPr>
            <w:tcW w:w="2311"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2.5</w:t>
            </w:r>
          </w:p>
        </w:tc>
        <w:tc>
          <w:tcPr>
            <w:tcW w:w="151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w:t>
            </w:r>
          </w:p>
        </w:tc>
        <w:tc>
          <w:tcPr>
            <w:tcW w:w="1087"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0.2</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0" w:hRule="atLeast"/>
        </w:trPr>
        <w:tc>
          <w:tcPr>
            <w:tcW w:w="917" w:type="dxa"/>
            <w:vMerge w:val="continue"/>
            <w:tcBorders>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890"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9</w:t>
            </w:r>
          </w:p>
        </w:tc>
        <w:tc>
          <w:tcPr>
            <w:tcW w:w="2865"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下摆折边宽</w:t>
            </w:r>
          </w:p>
        </w:tc>
        <w:tc>
          <w:tcPr>
            <w:tcW w:w="2311"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0.6</w:t>
            </w:r>
          </w:p>
        </w:tc>
        <w:tc>
          <w:tcPr>
            <w:tcW w:w="151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w:t>
            </w:r>
          </w:p>
        </w:tc>
        <w:tc>
          <w:tcPr>
            <w:tcW w:w="1087"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0.2</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917" w:type="dxa"/>
            <w:vMerge w:val="continue"/>
            <w:tcBorders>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890"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10</w:t>
            </w:r>
          </w:p>
        </w:tc>
        <w:tc>
          <w:tcPr>
            <w:tcW w:w="2865"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后身长</w:t>
            </w:r>
          </w:p>
        </w:tc>
        <w:tc>
          <w:tcPr>
            <w:tcW w:w="2311"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7</w:t>
            </w:r>
            <w:r>
              <w:rPr>
                <w:rFonts w:hint="eastAsia" w:ascii="Times New Roman" w:hAnsi="Times New Roman"/>
                <w:color w:val="000000"/>
                <w:sz w:val="18"/>
                <w:szCs w:val="18"/>
              </w:rPr>
              <w:t>9</w:t>
            </w:r>
            <w:r>
              <w:rPr>
                <w:rFonts w:ascii="Times New Roman" w:hAnsi="Times New Roman"/>
                <w:color w:val="000000"/>
                <w:sz w:val="18"/>
                <w:szCs w:val="18"/>
              </w:rPr>
              <w:t>.0</w:t>
            </w:r>
          </w:p>
        </w:tc>
        <w:tc>
          <w:tcPr>
            <w:tcW w:w="151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2.0</w:t>
            </w:r>
          </w:p>
        </w:tc>
        <w:tc>
          <w:tcPr>
            <w:tcW w:w="1087"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1.0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917" w:type="dxa"/>
            <w:vMerge w:val="continue"/>
            <w:tcBorders>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890"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11</w:t>
            </w:r>
          </w:p>
        </w:tc>
        <w:tc>
          <w:tcPr>
            <w:tcW w:w="2865"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肩宽</w:t>
            </w:r>
          </w:p>
        </w:tc>
        <w:tc>
          <w:tcPr>
            <w:tcW w:w="2311"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4</w:t>
            </w:r>
            <w:r>
              <w:rPr>
                <w:rFonts w:hint="eastAsia" w:ascii="Times New Roman" w:hAnsi="Times New Roman"/>
                <w:color w:val="000000"/>
                <w:sz w:val="18"/>
                <w:szCs w:val="18"/>
              </w:rPr>
              <w:t>7</w:t>
            </w:r>
            <w:r>
              <w:rPr>
                <w:rFonts w:ascii="Times New Roman" w:hAnsi="Times New Roman"/>
                <w:color w:val="000000"/>
                <w:sz w:val="18"/>
                <w:szCs w:val="18"/>
              </w:rPr>
              <w:t>.0</w:t>
            </w:r>
          </w:p>
        </w:tc>
        <w:tc>
          <w:tcPr>
            <w:tcW w:w="151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1.2</w:t>
            </w:r>
          </w:p>
        </w:tc>
        <w:tc>
          <w:tcPr>
            <w:tcW w:w="1087"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0.8</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917" w:type="dxa"/>
            <w:vMerge w:val="continue"/>
            <w:tcBorders>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890"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12</w:t>
            </w:r>
          </w:p>
        </w:tc>
        <w:tc>
          <w:tcPr>
            <w:tcW w:w="2865"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袖长</w:t>
            </w:r>
          </w:p>
        </w:tc>
        <w:tc>
          <w:tcPr>
            <w:tcW w:w="2311"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6</w:t>
            </w:r>
            <w:r>
              <w:rPr>
                <w:rFonts w:hint="eastAsia" w:ascii="Times New Roman" w:hAnsi="Times New Roman"/>
                <w:color w:val="000000"/>
                <w:sz w:val="18"/>
                <w:szCs w:val="18"/>
              </w:rPr>
              <w:t>2</w:t>
            </w:r>
            <w:r>
              <w:rPr>
                <w:rFonts w:ascii="Times New Roman" w:hAnsi="Times New Roman"/>
                <w:color w:val="000000"/>
                <w:sz w:val="18"/>
                <w:szCs w:val="18"/>
              </w:rPr>
              <w:t>.0</w:t>
            </w:r>
          </w:p>
        </w:tc>
        <w:tc>
          <w:tcPr>
            <w:tcW w:w="151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1.5</w:t>
            </w:r>
          </w:p>
        </w:tc>
        <w:tc>
          <w:tcPr>
            <w:tcW w:w="1087"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0.7</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1" w:hRule="atLeast"/>
        </w:trPr>
        <w:tc>
          <w:tcPr>
            <w:tcW w:w="917" w:type="dxa"/>
            <w:vMerge w:val="continue"/>
            <w:tcBorders>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890"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13</w:t>
            </w:r>
          </w:p>
        </w:tc>
        <w:tc>
          <w:tcPr>
            <w:tcW w:w="2865"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袖根肥</w:t>
            </w:r>
          </w:p>
        </w:tc>
        <w:tc>
          <w:tcPr>
            <w:tcW w:w="2311"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22.5</w:t>
            </w:r>
          </w:p>
        </w:tc>
        <w:tc>
          <w:tcPr>
            <w:tcW w:w="151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0.6</w:t>
            </w:r>
          </w:p>
        </w:tc>
        <w:tc>
          <w:tcPr>
            <w:tcW w:w="1087"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0.5</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917" w:type="dxa"/>
            <w:vMerge w:val="continue"/>
            <w:tcBorders>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890"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14</w:t>
            </w:r>
          </w:p>
        </w:tc>
        <w:tc>
          <w:tcPr>
            <w:tcW w:w="2865"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袖头长</w:t>
            </w:r>
          </w:p>
        </w:tc>
        <w:tc>
          <w:tcPr>
            <w:tcW w:w="2311"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25.5</w:t>
            </w:r>
          </w:p>
        </w:tc>
        <w:tc>
          <w:tcPr>
            <w:tcW w:w="151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w:t>
            </w:r>
          </w:p>
        </w:tc>
        <w:tc>
          <w:tcPr>
            <w:tcW w:w="1087"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0.5</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917" w:type="dxa"/>
            <w:vMerge w:val="continue"/>
            <w:tcBorders>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890"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15</w:t>
            </w:r>
          </w:p>
        </w:tc>
        <w:tc>
          <w:tcPr>
            <w:tcW w:w="2865"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袖头宽</w:t>
            </w:r>
          </w:p>
        </w:tc>
        <w:tc>
          <w:tcPr>
            <w:tcW w:w="2311"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6.5</w:t>
            </w:r>
          </w:p>
        </w:tc>
        <w:tc>
          <w:tcPr>
            <w:tcW w:w="151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w:t>
            </w:r>
          </w:p>
        </w:tc>
        <w:tc>
          <w:tcPr>
            <w:tcW w:w="1087"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0.3</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917" w:type="dxa"/>
            <w:vMerge w:val="continue"/>
            <w:tcBorders>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890"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16</w:t>
            </w:r>
          </w:p>
        </w:tc>
        <w:tc>
          <w:tcPr>
            <w:tcW w:w="2865"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袖衩长</w:t>
            </w:r>
          </w:p>
        </w:tc>
        <w:tc>
          <w:tcPr>
            <w:tcW w:w="2311"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16.0</w:t>
            </w:r>
          </w:p>
        </w:tc>
        <w:tc>
          <w:tcPr>
            <w:tcW w:w="151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w:t>
            </w:r>
          </w:p>
        </w:tc>
        <w:tc>
          <w:tcPr>
            <w:tcW w:w="1087"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0.4</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917" w:type="dxa"/>
            <w:vMerge w:val="continue"/>
            <w:tcBorders>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890"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17</w:t>
            </w:r>
          </w:p>
        </w:tc>
        <w:tc>
          <w:tcPr>
            <w:tcW w:w="2865"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过肩中宽</w:t>
            </w:r>
          </w:p>
        </w:tc>
        <w:tc>
          <w:tcPr>
            <w:tcW w:w="2311"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9.6</w:t>
            </w:r>
          </w:p>
        </w:tc>
        <w:tc>
          <w:tcPr>
            <w:tcW w:w="151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w:t>
            </w:r>
          </w:p>
        </w:tc>
        <w:tc>
          <w:tcPr>
            <w:tcW w:w="1087"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0.4</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1" w:hRule="atLeast"/>
        </w:trPr>
        <w:tc>
          <w:tcPr>
            <w:tcW w:w="917" w:type="dxa"/>
            <w:vMerge w:val="continue"/>
            <w:tcBorders>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890"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18</w:t>
            </w:r>
          </w:p>
        </w:tc>
        <w:tc>
          <w:tcPr>
            <w:tcW w:w="2865"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过肩侧宽</w:t>
            </w:r>
          </w:p>
        </w:tc>
        <w:tc>
          <w:tcPr>
            <w:tcW w:w="2311"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10.6</w:t>
            </w:r>
          </w:p>
        </w:tc>
        <w:tc>
          <w:tcPr>
            <w:tcW w:w="151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w:t>
            </w:r>
          </w:p>
        </w:tc>
        <w:tc>
          <w:tcPr>
            <w:tcW w:w="1087"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0.4</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917" w:type="dxa"/>
            <w:vMerge w:val="continue"/>
            <w:tcBorders>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890"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19</w:t>
            </w:r>
          </w:p>
        </w:tc>
        <w:tc>
          <w:tcPr>
            <w:tcW w:w="2865"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领长</w:t>
            </w:r>
          </w:p>
        </w:tc>
        <w:tc>
          <w:tcPr>
            <w:tcW w:w="2311"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41.0</w:t>
            </w:r>
          </w:p>
        </w:tc>
        <w:tc>
          <w:tcPr>
            <w:tcW w:w="151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1.0</w:t>
            </w:r>
          </w:p>
        </w:tc>
        <w:tc>
          <w:tcPr>
            <w:tcW w:w="1087"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0.5</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1" w:hRule="atLeast"/>
        </w:trPr>
        <w:tc>
          <w:tcPr>
            <w:tcW w:w="917" w:type="dxa"/>
            <w:vMerge w:val="continue"/>
            <w:tcBorders>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890"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20</w:t>
            </w:r>
          </w:p>
        </w:tc>
        <w:tc>
          <w:tcPr>
            <w:tcW w:w="2865"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底领前宽</w:t>
            </w:r>
          </w:p>
        </w:tc>
        <w:tc>
          <w:tcPr>
            <w:tcW w:w="2311"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2.7</w:t>
            </w:r>
          </w:p>
        </w:tc>
        <w:tc>
          <w:tcPr>
            <w:tcW w:w="151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w:t>
            </w:r>
          </w:p>
        </w:tc>
        <w:tc>
          <w:tcPr>
            <w:tcW w:w="1087"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0.2</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917" w:type="dxa"/>
            <w:vMerge w:val="continue"/>
            <w:tcBorders>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890"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21</w:t>
            </w:r>
          </w:p>
        </w:tc>
        <w:tc>
          <w:tcPr>
            <w:tcW w:w="2865"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领尖长</w:t>
            </w:r>
          </w:p>
        </w:tc>
        <w:tc>
          <w:tcPr>
            <w:tcW w:w="2311"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hint="eastAsia" w:ascii="Times New Roman" w:hAnsi="Times New Roman"/>
                <w:color w:val="000000"/>
                <w:sz w:val="18"/>
                <w:szCs w:val="18"/>
              </w:rPr>
              <w:t>6.5</w:t>
            </w:r>
          </w:p>
        </w:tc>
        <w:tc>
          <w:tcPr>
            <w:tcW w:w="151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w:t>
            </w:r>
          </w:p>
        </w:tc>
        <w:tc>
          <w:tcPr>
            <w:tcW w:w="1087"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0.2</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1" w:hRule="atLeast"/>
        </w:trPr>
        <w:tc>
          <w:tcPr>
            <w:tcW w:w="917" w:type="dxa"/>
            <w:vMerge w:val="continue"/>
            <w:tcBorders>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890"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22</w:t>
            </w:r>
          </w:p>
        </w:tc>
        <w:tc>
          <w:tcPr>
            <w:tcW w:w="2865"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翻领后宽</w:t>
            </w:r>
          </w:p>
        </w:tc>
        <w:tc>
          <w:tcPr>
            <w:tcW w:w="2311"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4.2</w:t>
            </w:r>
          </w:p>
        </w:tc>
        <w:tc>
          <w:tcPr>
            <w:tcW w:w="151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w:t>
            </w:r>
          </w:p>
        </w:tc>
        <w:tc>
          <w:tcPr>
            <w:tcW w:w="1087"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0.2</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917" w:type="dxa"/>
            <w:vMerge w:val="continue"/>
            <w:tcBorders>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890"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23</w:t>
            </w:r>
          </w:p>
        </w:tc>
        <w:tc>
          <w:tcPr>
            <w:tcW w:w="2865"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底领后宽</w:t>
            </w:r>
          </w:p>
        </w:tc>
        <w:tc>
          <w:tcPr>
            <w:tcW w:w="2311"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3.2</w:t>
            </w:r>
          </w:p>
        </w:tc>
        <w:tc>
          <w:tcPr>
            <w:tcW w:w="151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w:t>
            </w:r>
          </w:p>
        </w:tc>
        <w:tc>
          <w:tcPr>
            <w:tcW w:w="1087"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0.2</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917" w:type="dxa"/>
            <w:vMerge w:val="continue"/>
            <w:tcBorders>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890"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24</w:t>
            </w:r>
          </w:p>
        </w:tc>
        <w:tc>
          <w:tcPr>
            <w:tcW w:w="2865"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肩袢前宽</w:t>
            </w:r>
          </w:p>
        </w:tc>
        <w:tc>
          <w:tcPr>
            <w:tcW w:w="2311"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3.6</w:t>
            </w:r>
          </w:p>
        </w:tc>
        <w:tc>
          <w:tcPr>
            <w:tcW w:w="151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w:t>
            </w:r>
          </w:p>
        </w:tc>
        <w:tc>
          <w:tcPr>
            <w:tcW w:w="1087"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0.2</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1" w:hRule="atLeast"/>
        </w:trPr>
        <w:tc>
          <w:tcPr>
            <w:tcW w:w="917" w:type="dxa"/>
            <w:vMerge w:val="continue"/>
            <w:tcBorders>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890"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25</w:t>
            </w:r>
          </w:p>
        </w:tc>
        <w:tc>
          <w:tcPr>
            <w:tcW w:w="2865"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肩袢后宽</w:t>
            </w:r>
          </w:p>
        </w:tc>
        <w:tc>
          <w:tcPr>
            <w:tcW w:w="2311"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4.0</w:t>
            </w:r>
          </w:p>
        </w:tc>
        <w:tc>
          <w:tcPr>
            <w:tcW w:w="151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w:t>
            </w:r>
          </w:p>
        </w:tc>
        <w:tc>
          <w:tcPr>
            <w:tcW w:w="1087"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0.2</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917" w:type="dxa"/>
            <w:vMerge w:val="continue"/>
            <w:tcBorders>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890"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26</w:t>
            </w:r>
          </w:p>
        </w:tc>
        <w:tc>
          <w:tcPr>
            <w:tcW w:w="2865"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肩袢长</w:t>
            </w:r>
          </w:p>
        </w:tc>
        <w:tc>
          <w:tcPr>
            <w:tcW w:w="2311"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11.5</w:t>
            </w:r>
          </w:p>
        </w:tc>
        <w:tc>
          <w:tcPr>
            <w:tcW w:w="151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w:t>
            </w:r>
          </w:p>
        </w:tc>
        <w:tc>
          <w:tcPr>
            <w:tcW w:w="1087"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0.2</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1" w:hRule="atLeast"/>
        </w:trPr>
        <w:tc>
          <w:tcPr>
            <w:tcW w:w="917" w:type="dxa"/>
            <w:vMerge w:val="continue"/>
            <w:tcBorders>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890"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27</w:t>
            </w:r>
          </w:p>
        </w:tc>
        <w:tc>
          <w:tcPr>
            <w:tcW w:w="2865"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胸袋口长</w:t>
            </w:r>
          </w:p>
        </w:tc>
        <w:tc>
          <w:tcPr>
            <w:tcW w:w="2311"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12.0</w:t>
            </w:r>
          </w:p>
        </w:tc>
        <w:tc>
          <w:tcPr>
            <w:tcW w:w="151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w:t>
            </w:r>
          </w:p>
        </w:tc>
        <w:tc>
          <w:tcPr>
            <w:tcW w:w="1087"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0.3</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917" w:type="dxa"/>
            <w:vMerge w:val="continue"/>
            <w:tcBorders>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890"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28</w:t>
            </w:r>
          </w:p>
        </w:tc>
        <w:tc>
          <w:tcPr>
            <w:tcW w:w="2865"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胸袋折边宽</w:t>
            </w:r>
          </w:p>
        </w:tc>
        <w:tc>
          <w:tcPr>
            <w:tcW w:w="2311"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3.0</w:t>
            </w:r>
          </w:p>
        </w:tc>
        <w:tc>
          <w:tcPr>
            <w:tcW w:w="151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w:t>
            </w:r>
          </w:p>
        </w:tc>
        <w:tc>
          <w:tcPr>
            <w:tcW w:w="1087"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0.2</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917" w:type="dxa"/>
            <w:vMerge w:val="continue"/>
            <w:tcBorders>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890"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29</w:t>
            </w:r>
          </w:p>
        </w:tc>
        <w:tc>
          <w:tcPr>
            <w:tcW w:w="2865"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胸袋侧长</w:t>
            </w:r>
          </w:p>
        </w:tc>
        <w:tc>
          <w:tcPr>
            <w:tcW w:w="2311"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12.5</w:t>
            </w:r>
          </w:p>
        </w:tc>
        <w:tc>
          <w:tcPr>
            <w:tcW w:w="151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w:t>
            </w:r>
          </w:p>
        </w:tc>
        <w:tc>
          <w:tcPr>
            <w:tcW w:w="1087"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0.3</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1" w:hRule="atLeast"/>
        </w:trPr>
        <w:tc>
          <w:tcPr>
            <w:tcW w:w="917" w:type="dxa"/>
            <w:vMerge w:val="continue"/>
            <w:tcBorders>
              <w:right w:val="single" w:color="000000" w:sz="4" w:space="0"/>
            </w:tcBorders>
            <w:vAlign w:val="center"/>
          </w:tcPr>
          <w:p>
            <w:pPr>
              <w:rPr>
                <w:rFonts w:ascii="等线" w:hAnsi="等线" w:eastAsia="等线"/>
                <w:sz w:val="18"/>
                <w:szCs w:val="18"/>
              </w:rPr>
            </w:pPr>
          </w:p>
        </w:tc>
        <w:tc>
          <w:tcPr>
            <w:tcW w:w="890"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30</w:t>
            </w:r>
          </w:p>
        </w:tc>
        <w:tc>
          <w:tcPr>
            <w:tcW w:w="2865"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胸袋全长</w:t>
            </w:r>
          </w:p>
        </w:tc>
        <w:tc>
          <w:tcPr>
            <w:tcW w:w="2311"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14.5</w:t>
            </w:r>
          </w:p>
        </w:tc>
        <w:tc>
          <w:tcPr>
            <w:tcW w:w="1519" w:type="dxa"/>
            <w:tcBorders>
              <w:top w:val="single" w:color="000000" w:sz="4" w:space="0"/>
              <w:left w:val="single" w:color="000000" w:sz="4" w:space="0"/>
              <w:bottom w:val="single" w:color="000000" w:sz="4" w:space="0"/>
              <w:right w:val="single" w:color="000000" w:sz="4" w:space="0"/>
            </w:tcBorders>
            <w:vAlign w:val="center"/>
          </w:tcPr>
          <w:p>
            <w:pPr>
              <w:rPr>
                <w:rFonts w:ascii="等线" w:hAnsi="等线" w:eastAsia="等线"/>
                <w:sz w:val="18"/>
                <w:szCs w:val="18"/>
              </w:rPr>
            </w:pPr>
            <w:r>
              <w:rPr>
                <w:rFonts w:ascii="等线" w:hAnsi="等线" w:eastAsia="等线"/>
                <w:sz w:val="18"/>
                <w:szCs w:val="18"/>
              </w:rPr>
              <w:t>—</w:t>
            </w:r>
          </w:p>
        </w:tc>
        <w:tc>
          <w:tcPr>
            <w:tcW w:w="1087"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0.3</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917" w:type="dxa"/>
            <w:vMerge w:val="continue"/>
            <w:tcBorders>
              <w:right w:val="single" w:color="000000" w:sz="4" w:space="0"/>
            </w:tcBorders>
            <w:vAlign w:val="center"/>
          </w:tcPr>
          <w:p>
            <w:pPr>
              <w:rPr>
                <w:rFonts w:ascii="等线" w:hAnsi="等线" w:eastAsia="等线"/>
                <w:sz w:val="18"/>
                <w:szCs w:val="18"/>
              </w:rPr>
            </w:pPr>
          </w:p>
        </w:tc>
        <w:tc>
          <w:tcPr>
            <w:tcW w:w="890"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31</w:t>
            </w:r>
          </w:p>
        </w:tc>
        <w:tc>
          <w:tcPr>
            <w:tcW w:w="2865"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对讲机袢长</w:t>
            </w:r>
          </w:p>
        </w:tc>
        <w:tc>
          <w:tcPr>
            <w:tcW w:w="2311"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9.0</w:t>
            </w:r>
          </w:p>
        </w:tc>
        <w:tc>
          <w:tcPr>
            <w:tcW w:w="1519" w:type="dxa"/>
            <w:tcBorders>
              <w:top w:val="single" w:color="000000" w:sz="4" w:space="0"/>
              <w:left w:val="single" w:color="000000" w:sz="4" w:space="0"/>
              <w:bottom w:val="single" w:color="000000" w:sz="4" w:space="0"/>
              <w:right w:val="single" w:color="000000" w:sz="4" w:space="0"/>
            </w:tcBorders>
            <w:vAlign w:val="center"/>
          </w:tcPr>
          <w:p>
            <w:pPr>
              <w:rPr>
                <w:rFonts w:ascii="等线" w:hAnsi="等线" w:eastAsia="等线"/>
                <w:sz w:val="18"/>
                <w:szCs w:val="18"/>
              </w:rPr>
            </w:pPr>
            <w:r>
              <w:rPr>
                <w:rFonts w:ascii="等线" w:hAnsi="等线" w:eastAsia="等线"/>
                <w:sz w:val="18"/>
                <w:szCs w:val="18"/>
              </w:rPr>
              <w:t>—</w:t>
            </w:r>
          </w:p>
        </w:tc>
        <w:tc>
          <w:tcPr>
            <w:tcW w:w="1087"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0.2</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1" w:hRule="atLeast"/>
        </w:trPr>
        <w:tc>
          <w:tcPr>
            <w:tcW w:w="917" w:type="dxa"/>
            <w:vMerge w:val="continue"/>
            <w:tcBorders>
              <w:right w:val="single" w:color="000000" w:sz="4" w:space="0"/>
            </w:tcBorders>
            <w:vAlign w:val="center"/>
          </w:tcPr>
          <w:p>
            <w:pPr>
              <w:rPr>
                <w:rFonts w:ascii="等线" w:hAnsi="等线" w:eastAsia="等线"/>
                <w:sz w:val="18"/>
                <w:szCs w:val="18"/>
              </w:rPr>
            </w:pPr>
          </w:p>
        </w:tc>
        <w:tc>
          <w:tcPr>
            <w:tcW w:w="890"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32</w:t>
            </w:r>
          </w:p>
        </w:tc>
        <w:tc>
          <w:tcPr>
            <w:tcW w:w="2865"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对讲机袢宽</w:t>
            </w:r>
          </w:p>
        </w:tc>
        <w:tc>
          <w:tcPr>
            <w:tcW w:w="2311"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3.0</w:t>
            </w:r>
          </w:p>
        </w:tc>
        <w:tc>
          <w:tcPr>
            <w:tcW w:w="1519" w:type="dxa"/>
            <w:tcBorders>
              <w:top w:val="single" w:color="000000" w:sz="4" w:space="0"/>
              <w:left w:val="single" w:color="000000" w:sz="4" w:space="0"/>
              <w:bottom w:val="single" w:color="000000" w:sz="4" w:space="0"/>
              <w:right w:val="single" w:color="000000" w:sz="4" w:space="0"/>
            </w:tcBorders>
            <w:vAlign w:val="center"/>
          </w:tcPr>
          <w:p>
            <w:pPr>
              <w:rPr>
                <w:rFonts w:ascii="等线" w:hAnsi="等线" w:eastAsia="等线"/>
                <w:sz w:val="18"/>
                <w:szCs w:val="18"/>
              </w:rPr>
            </w:pPr>
            <w:r>
              <w:rPr>
                <w:rFonts w:ascii="等线" w:hAnsi="等线" w:eastAsia="等线"/>
                <w:sz w:val="18"/>
                <w:szCs w:val="18"/>
              </w:rPr>
              <w:t>—</w:t>
            </w:r>
          </w:p>
        </w:tc>
        <w:tc>
          <w:tcPr>
            <w:tcW w:w="1087"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0.2</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1" w:hRule="atLeast"/>
        </w:trPr>
        <w:tc>
          <w:tcPr>
            <w:tcW w:w="917" w:type="dxa"/>
            <w:vMerge w:val="continue"/>
            <w:tcBorders>
              <w:right w:val="single" w:color="000000" w:sz="4" w:space="0"/>
            </w:tcBorders>
            <w:vAlign w:val="center"/>
          </w:tcPr>
          <w:p>
            <w:pPr>
              <w:rPr>
                <w:rFonts w:ascii="等线" w:hAnsi="等线" w:eastAsia="等线"/>
                <w:sz w:val="18"/>
                <w:szCs w:val="18"/>
              </w:rPr>
            </w:pPr>
          </w:p>
        </w:tc>
        <w:tc>
          <w:tcPr>
            <w:tcW w:w="890"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hint="eastAsia" w:ascii="Times New Roman" w:hAnsi="Times New Roman"/>
                <w:color w:val="000000"/>
                <w:sz w:val="18"/>
                <w:szCs w:val="18"/>
              </w:rPr>
              <w:t>33</w:t>
            </w:r>
          </w:p>
        </w:tc>
        <w:tc>
          <w:tcPr>
            <w:tcW w:w="2865"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hint="eastAsia" w:ascii="Times New Roman" w:hAnsi="Times New Roman"/>
                <w:color w:val="000000"/>
                <w:sz w:val="18"/>
                <w:szCs w:val="18"/>
              </w:rPr>
              <w:t>对讲机袢平行距肩缝</w:t>
            </w:r>
          </w:p>
        </w:tc>
        <w:tc>
          <w:tcPr>
            <w:tcW w:w="2311"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hint="eastAsia" w:ascii="Times New Roman" w:hAnsi="Times New Roman"/>
                <w:color w:val="000000"/>
                <w:sz w:val="18"/>
                <w:szCs w:val="18"/>
              </w:rPr>
              <w:t>5.5</w:t>
            </w:r>
          </w:p>
        </w:tc>
        <w:tc>
          <w:tcPr>
            <w:tcW w:w="1519" w:type="dxa"/>
            <w:tcBorders>
              <w:top w:val="single" w:color="000000" w:sz="4" w:space="0"/>
              <w:left w:val="single" w:color="000000" w:sz="4" w:space="0"/>
              <w:bottom w:val="single" w:color="000000" w:sz="4" w:space="0"/>
              <w:right w:val="single" w:color="000000" w:sz="4" w:space="0"/>
            </w:tcBorders>
            <w:vAlign w:val="center"/>
          </w:tcPr>
          <w:p>
            <w:pPr>
              <w:rPr>
                <w:rFonts w:ascii="等线" w:hAnsi="等线" w:eastAsia="等线"/>
                <w:sz w:val="18"/>
                <w:szCs w:val="18"/>
              </w:rPr>
            </w:pPr>
            <w:r>
              <w:rPr>
                <w:rFonts w:ascii="等线" w:hAnsi="等线" w:eastAsia="等线"/>
                <w:sz w:val="18"/>
                <w:szCs w:val="18"/>
              </w:rPr>
              <w:t>—</w:t>
            </w:r>
          </w:p>
        </w:tc>
        <w:tc>
          <w:tcPr>
            <w:tcW w:w="1087"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hint="eastAsia" w:ascii="Times New Roman" w:hAnsi="Times New Roman"/>
                <w:color w:val="000000"/>
                <w:sz w:val="18"/>
                <w:szCs w:val="18"/>
              </w:rPr>
              <w:t>0.2</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1" w:hRule="atLeast"/>
        </w:trPr>
        <w:tc>
          <w:tcPr>
            <w:tcW w:w="917" w:type="dxa"/>
            <w:vMerge w:val="continue"/>
            <w:tcBorders>
              <w:bottom w:val="single" w:color="000000" w:sz="4" w:space="0"/>
              <w:right w:val="single" w:color="000000" w:sz="4" w:space="0"/>
            </w:tcBorders>
            <w:vAlign w:val="center"/>
          </w:tcPr>
          <w:p>
            <w:pPr>
              <w:rPr>
                <w:rFonts w:ascii="等线" w:hAnsi="等线" w:eastAsia="等线"/>
                <w:sz w:val="18"/>
                <w:szCs w:val="18"/>
              </w:rPr>
            </w:pPr>
          </w:p>
        </w:tc>
        <w:tc>
          <w:tcPr>
            <w:tcW w:w="890"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hint="eastAsia" w:ascii="Times New Roman" w:hAnsi="Times New Roman"/>
                <w:color w:val="000000"/>
                <w:sz w:val="18"/>
                <w:szCs w:val="18"/>
              </w:rPr>
              <w:t>34</w:t>
            </w:r>
          </w:p>
        </w:tc>
        <w:tc>
          <w:tcPr>
            <w:tcW w:w="2865"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hint="eastAsia" w:ascii="Times New Roman" w:hAnsi="Times New Roman"/>
                <w:color w:val="000000"/>
                <w:sz w:val="18"/>
                <w:szCs w:val="18"/>
              </w:rPr>
              <w:t>对讲机袢上边角距袖缝</w:t>
            </w:r>
          </w:p>
        </w:tc>
        <w:tc>
          <w:tcPr>
            <w:tcW w:w="2311"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hint="eastAsia" w:ascii="Times New Roman" w:hAnsi="Times New Roman"/>
                <w:color w:val="000000"/>
                <w:sz w:val="18"/>
                <w:szCs w:val="18"/>
              </w:rPr>
              <w:t>5.5</w:t>
            </w:r>
          </w:p>
        </w:tc>
        <w:tc>
          <w:tcPr>
            <w:tcW w:w="1519" w:type="dxa"/>
            <w:tcBorders>
              <w:top w:val="single" w:color="000000" w:sz="4" w:space="0"/>
              <w:left w:val="single" w:color="000000" w:sz="4" w:space="0"/>
              <w:bottom w:val="single" w:color="000000" w:sz="4" w:space="0"/>
              <w:right w:val="single" w:color="000000" w:sz="4" w:space="0"/>
            </w:tcBorders>
            <w:vAlign w:val="center"/>
          </w:tcPr>
          <w:p>
            <w:pPr>
              <w:rPr>
                <w:rFonts w:ascii="等线" w:hAnsi="等线" w:eastAsia="等线"/>
                <w:sz w:val="18"/>
                <w:szCs w:val="18"/>
              </w:rPr>
            </w:pPr>
            <w:r>
              <w:rPr>
                <w:rFonts w:ascii="等线" w:hAnsi="等线" w:eastAsia="等线"/>
                <w:sz w:val="18"/>
                <w:szCs w:val="18"/>
              </w:rPr>
              <w:t>—</w:t>
            </w:r>
          </w:p>
        </w:tc>
        <w:tc>
          <w:tcPr>
            <w:tcW w:w="1087"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hint="eastAsia" w:ascii="Times New Roman" w:hAnsi="Times New Roman"/>
                <w:color w:val="000000"/>
                <w:sz w:val="18"/>
                <w:szCs w:val="18"/>
              </w:rPr>
              <w:t>0.2</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1" w:hRule="atLeast"/>
        </w:trPr>
        <w:tc>
          <w:tcPr>
            <w:tcW w:w="917" w:type="dxa"/>
            <w:tcBorders>
              <w:bottom w:val="single" w:color="000000" w:sz="4" w:space="0"/>
              <w:right w:val="single" w:color="000000" w:sz="4" w:space="0"/>
            </w:tcBorders>
            <w:vAlign w:val="center"/>
          </w:tcPr>
          <w:p>
            <w:pPr>
              <w:rPr>
                <w:rFonts w:ascii="等线" w:hAnsi="等线" w:eastAsia="等线"/>
                <w:sz w:val="18"/>
                <w:szCs w:val="18"/>
              </w:rPr>
            </w:pPr>
          </w:p>
        </w:tc>
        <w:tc>
          <w:tcPr>
            <w:tcW w:w="890"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hint="eastAsia" w:ascii="Times New Roman" w:hAnsi="Times New Roman"/>
                <w:color w:val="000000"/>
                <w:sz w:val="18"/>
                <w:szCs w:val="18"/>
              </w:rPr>
              <w:t>35</w:t>
            </w:r>
          </w:p>
        </w:tc>
        <w:tc>
          <w:tcPr>
            <w:tcW w:w="2865"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hint="eastAsia" w:ascii="Times New Roman" w:hAnsi="Times New Roman"/>
                <w:color w:val="000000"/>
                <w:sz w:val="18"/>
                <w:szCs w:val="18"/>
              </w:rPr>
              <w:t>臂袢宽</w:t>
            </w:r>
          </w:p>
        </w:tc>
        <w:tc>
          <w:tcPr>
            <w:tcW w:w="2311"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hint="eastAsia" w:ascii="Times New Roman" w:hAnsi="Times New Roman"/>
                <w:color w:val="000000"/>
                <w:sz w:val="18"/>
                <w:szCs w:val="18"/>
              </w:rPr>
              <w:t>1</w:t>
            </w:r>
          </w:p>
        </w:tc>
        <w:tc>
          <w:tcPr>
            <w:tcW w:w="1519" w:type="dxa"/>
            <w:tcBorders>
              <w:top w:val="single" w:color="000000" w:sz="4" w:space="0"/>
              <w:left w:val="single" w:color="000000" w:sz="4" w:space="0"/>
              <w:bottom w:val="single" w:color="000000" w:sz="4" w:space="0"/>
              <w:right w:val="single" w:color="000000" w:sz="4" w:space="0"/>
            </w:tcBorders>
            <w:vAlign w:val="center"/>
          </w:tcPr>
          <w:p>
            <w:pPr>
              <w:rPr>
                <w:rFonts w:ascii="等线" w:hAnsi="等线" w:eastAsia="等线"/>
                <w:sz w:val="18"/>
                <w:szCs w:val="18"/>
              </w:rPr>
            </w:pPr>
            <w:r>
              <w:rPr>
                <w:rFonts w:ascii="等线" w:hAnsi="等线" w:eastAsia="等线"/>
                <w:sz w:val="18"/>
                <w:szCs w:val="18"/>
              </w:rPr>
              <w:t>—</w:t>
            </w:r>
          </w:p>
        </w:tc>
        <w:tc>
          <w:tcPr>
            <w:tcW w:w="1087"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hint="eastAsia" w:ascii="Times New Roman" w:hAnsi="Times New Roman"/>
                <w:color w:val="000000"/>
                <w:sz w:val="18"/>
                <w:szCs w:val="18"/>
              </w:rPr>
              <w:t>0.1</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1" w:hRule="atLeast"/>
        </w:trPr>
        <w:tc>
          <w:tcPr>
            <w:tcW w:w="917" w:type="dxa"/>
            <w:tcBorders>
              <w:bottom w:val="single" w:color="000000" w:sz="4" w:space="0"/>
              <w:right w:val="single" w:color="000000" w:sz="4" w:space="0"/>
            </w:tcBorders>
            <w:vAlign w:val="center"/>
          </w:tcPr>
          <w:p>
            <w:pPr>
              <w:rPr>
                <w:rFonts w:ascii="等线" w:hAnsi="等线" w:eastAsia="等线"/>
                <w:sz w:val="18"/>
                <w:szCs w:val="18"/>
              </w:rPr>
            </w:pPr>
          </w:p>
        </w:tc>
        <w:tc>
          <w:tcPr>
            <w:tcW w:w="890"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hint="eastAsia" w:ascii="Times New Roman" w:hAnsi="Times New Roman"/>
                <w:color w:val="000000"/>
                <w:sz w:val="18"/>
                <w:szCs w:val="18"/>
              </w:rPr>
              <w:t>36</w:t>
            </w:r>
          </w:p>
        </w:tc>
        <w:tc>
          <w:tcPr>
            <w:tcW w:w="2865"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hint="eastAsia" w:ascii="Times New Roman" w:hAnsi="Times New Roman"/>
                <w:color w:val="000000"/>
                <w:sz w:val="18"/>
                <w:szCs w:val="18"/>
              </w:rPr>
              <w:t>臂袢长</w:t>
            </w:r>
          </w:p>
        </w:tc>
        <w:tc>
          <w:tcPr>
            <w:tcW w:w="2311"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hint="eastAsia" w:ascii="Times New Roman" w:hAnsi="Times New Roman"/>
                <w:color w:val="000000"/>
                <w:sz w:val="18"/>
                <w:szCs w:val="18"/>
              </w:rPr>
              <w:t>3.0</w:t>
            </w:r>
          </w:p>
        </w:tc>
        <w:tc>
          <w:tcPr>
            <w:tcW w:w="1519" w:type="dxa"/>
            <w:tcBorders>
              <w:top w:val="single" w:color="000000" w:sz="4" w:space="0"/>
              <w:left w:val="single" w:color="000000" w:sz="4" w:space="0"/>
              <w:bottom w:val="single" w:color="000000" w:sz="4" w:space="0"/>
              <w:right w:val="single" w:color="000000" w:sz="4" w:space="0"/>
            </w:tcBorders>
            <w:vAlign w:val="center"/>
          </w:tcPr>
          <w:p>
            <w:pPr>
              <w:rPr>
                <w:rFonts w:ascii="等线" w:hAnsi="等线" w:eastAsia="等线"/>
                <w:sz w:val="18"/>
                <w:szCs w:val="18"/>
              </w:rPr>
            </w:pPr>
            <w:r>
              <w:rPr>
                <w:rFonts w:ascii="等线" w:hAnsi="等线" w:eastAsia="等线"/>
                <w:sz w:val="18"/>
                <w:szCs w:val="18"/>
              </w:rPr>
              <w:t>—</w:t>
            </w:r>
          </w:p>
        </w:tc>
        <w:tc>
          <w:tcPr>
            <w:tcW w:w="1087"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hint="eastAsia" w:ascii="Times New Roman" w:hAnsi="Times New Roman"/>
                <w:color w:val="000000"/>
                <w:sz w:val="18"/>
                <w:szCs w:val="18"/>
              </w:rPr>
              <w:t>0.2</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1" w:hRule="atLeast"/>
        </w:trPr>
        <w:tc>
          <w:tcPr>
            <w:tcW w:w="917" w:type="dxa"/>
            <w:tcBorders>
              <w:bottom w:val="single" w:color="000000" w:sz="4" w:space="0"/>
              <w:right w:val="single" w:color="000000" w:sz="4" w:space="0"/>
            </w:tcBorders>
            <w:vAlign w:val="center"/>
          </w:tcPr>
          <w:p>
            <w:pPr>
              <w:rPr>
                <w:rFonts w:ascii="等线" w:hAnsi="等线" w:eastAsia="等线"/>
                <w:sz w:val="18"/>
                <w:szCs w:val="18"/>
              </w:rPr>
            </w:pPr>
          </w:p>
        </w:tc>
        <w:tc>
          <w:tcPr>
            <w:tcW w:w="890"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hint="eastAsia" w:ascii="Times New Roman" w:hAnsi="Times New Roman"/>
                <w:color w:val="000000"/>
                <w:sz w:val="18"/>
                <w:szCs w:val="18"/>
              </w:rPr>
              <w:t>37</w:t>
            </w:r>
          </w:p>
        </w:tc>
        <w:tc>
          <w:tcPr>
            <w:tcW w:w="2865"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hint="eastAsia" w:ascii="Times New Roman" w:hAnsi="Times New Roman"/>
                <w:color w:val="000000"/>
                <w:sz w:val="18"/>
                <w:szCs w:val="18"/>
              </w:rPr>
              <w:t>两臂袢间距</w:t>
            </w:r>
          </w:p>
        </w:tc>
        <w:tc>
          <w:tcPr>
            <w:tcW w:w="2311"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hint="eastAsia" w:ascii="Times New Roman" w:hAnsi="Times New Roman"/>
                <w:color w:val="000000"/>
                <w:sz w:val="18"/>
                <w:szCs w:val="18"/>
              </w:rPr>
              <w:t>1.3</w:t>
            </w:r>
          </w:p>
        </w:tc>
        <w:tc>
          <w:tcPr>
            <w:tcW w:w="1519" w:type="dxa"/>
            <w:tcBorders>
              <w:top w:val="single" w:color="000000" w:sz="4" w:space="0"/>
              <w:left w:val="single" w:color="000000" w:sz="4" w:space="0"/>
              <w:bottom w:val="single" w:color="000000" w:sz="4" w:space="0"/>
              <w:right w:val="single" w:color="000000" w:sz="4" w:space="0"/>
            </w:tcBorders>
            <w:vAlign w:val="center"/>
          </w:tcPr>
          <w:p>
            <w:pPr>
              <w:rPr>
                <w:rFonts w:ascii="等线" w:hAnsi="等线" w:eastAsia="等线"/>
                <w:sz w:val="18"/>
                <w:szCs w:val="18"/>
              </w:rPr>
            </w:pPr>
            <w:r>
              <w:rPr>
                <w:rFonts w:ascii="等线" w:hAnsi="等线" w:eastAsia="等线"/>
                <w:sz w:val="18"/>
                <w:szCs w:val="18"/>
              </w:rPr>
              <w:t>—</w:t>
            </w:r>
          </w:p>
        </w:tc>
        <w:tc>
          <w:tcPr>
            <w:tcW w:w="1087"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hint="eastAsia" w:ascii="Times New Roman" w:hAnsi="Times New Roman"/>
                <w:color w:val="000000"/>
                <w:sz w:val="18"/>
                <w:szCs w:val="18"/>
              </w:rPr>
              <w:t>0.2</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1" w:hRule="atLeast"/>
        </w:trPr>
        <w:tc>
          <w:tcPr>
            <w:tcW w:w="917" w:type="dxa"/>
            <w:tcBorders>
              <w:bottom w:val="single" w:color="000000" w:sz="4" w:space="0"/>
              <w:right w:val="single" w:color="000000" w:sz="4" w:space="0"/>
            </w:tcBorders>
            <w:vAlign w:val="center"/>
          </w:tcPr>
          <w:p>
            <w:pPr>
              <w:rPr>
                <w:rFonts w:ascii="等线" w:hAnsi="等线" w:eastAsia="等线"/>
                <w:sz w:val="18"/>
                <w:szCs w:val="18"/>
              </w:rPr>
            </w:pPr>
          </w:p>
        </w:tc>
        <w:tc>
          <w:tcPr>
            <w:tcW w:w="890"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hint="eastAsia" w:ascii="Times New Roman" w:hAnsi="Times New Roman"/>
                <w:color w:val="000000"/>
                <w:sz w:val="18"/>
                <w:szCs w:val="18"/>
              </w:rPr>
              <w:t>38</w:t>
            </w:r>
          </w:p>
        </w:tc>
        <w:tc>
          <w:tcPr>
            <w:tcW w:w="2865"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hint="eastAsia" w:ascii="Times New Roman" w:hAnsi="Times New Roman"/>
                <w:color w:val="000000"/>
                <w:sz w:val="18"/>
                <w:szCs w:val="18"/>
              </w:rPr>
              <w:t>臂袢上沿距袖山</w:t>
            </w:r>
          </w:p>
        </w:tc>
        <w:tc>
          <w:tcPr>
            <w:tcW w:w="2311"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hint="eastAsia" w:ascii="Times New Roman" w:hAnsi="Times New Roman"/>
                <w:color w:val="000000"/>
                <w:sz w:val="18"/>
                <w:szCs w:val="18"/>
              </w:rPr>
              <w:t>10.5</w:t>
            </w:r>
          </w:p>
        </w:tc>
        <w:tc>
          <w:tcPr>
            <w:tcW w:w="1519" w:type="dxa"/>
            <w:tcBorders>
              <w:top w:val="single" w:color="000000" w:sz="4" w:space="0"/>
              <w:left w:val="single" w:color="000000" w:sz="4" w:space="0"/>
              <w:bottom w:val="single" w:color="000000" w:sz="4" w:space="0"/>
              <w:right w:val="single" w:color="000000" w:sz="4" w:space="0"/>
            </w:tcBorders>
            <w:vAlign w:val="center"/>
          </w:tcPr>
          <w:p>
            <w:pPr>
              <w:rPr>
                <w:rFonts w:ascii="等线" w:hAnsi="等线" w:eastAsia="等线"/>
                <w:sz w:val="18"/>
                <w:szCs w:val="18"/>
              </w:rPr>
            </w:pPr>
            <w:r>
              <w:rPr>
                <w:rFonts w:ascii="等线" w:hAnsi="等线" w:eastAsia="等线"/>
                <w:sz w:val="18"/>
                <w:szCs w:val="18"/>
              </w:rPr>
              <w:t>—</w:t>
            </w:r>
          </w:p>
        </w:tc>
        <w:tc>
          <w:tcPr>
            <w:tcW w:w="1087"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hint="eastAsia" w:ascii="Times New Roman" w:hAnsi="Times New Roman"/>
                <w:color w:val="000000"/>
                <w:sz w:val="18"/>
                <w:szCs w:val="18"/>
              </w:rPr>
              <w:t>0.2</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1" w:hRule="atLeast"/>
        </w:trPr>
        <w:tc>
          <w:tcPr>
            <w:tcW w:w="917" w:type="dxa"/>
            <w:tcBorders>
              <w:bottom w:val="single" w:color="000000" w:sz="4" w:space="0"/>
              <w:right w:val="single" w:color="000000" w:sz="4" w:space="0"/>
            </w:tcBorders>
            <w:vAlign w:val="center"/>
          </w:tcPr>
          <w:p>
            <w:pPr>
              <w:rPr>
                <w:rFonts w:ascii="等线" w:hAnsi="等线" w:eastAsia="等线"/>
                <w:sz w:val="18"/>
                <w:szCs w:val="18"/>
              </w:rPr>
            </w:pPr>
          </w:p>
        </w:tc>
        <w:tc>
          <w:tcPr>
            <w:tcW w:w="890"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hint="eastAsia" w:ascii="Times New Roman" w:hAnsi="Times New Roman"/>
                <w:color w:val="000000"/>
                <w:sz w:val="18"/>
                <w:szCs w:val="18"/>
              </w:rPr>
              <w:t>39</w:t>
            </w:r>
          </w:p>
        </w:tc>
        <w:tc>
          <w:tcPr>
            <w:tcW w:w="2865" w:type="dxa"/>
            <w:tcBorders>
              <w:top w:val="single" w:color="000000" w:sz="4" w:space="0"/>
              <w:left w:val="single" w:color="000000" w:sz="4" w:space="0"/>
              <w:bottom w:val="single" w:color="000000" w:sz="4" w:space="0"/>
              <w:right w:val="single" w:color="000000" w:sz="4" w:space="0"/>
            </w:tcBorders>
            <w:vAlign w:val="center"/>
          </w:tcPr>
          <w:p>
            <w:pPr>
              <w:pStyle w:val="13"/>
              <w:tabs>
                <w:tab w:val="center" w:pos="2260"/>
                <w:tab w:val="right" w:pos="4521"/>
              </w:tabs>
              <w:spacing w:line="260" w:lineRule="exact"/>
              <w:ind w:firstLine="0" w:firstLineChars="0"/>
              <w:jc w:val="center"/>
              <w:rPr>
                <w:rFonts w:ascii="Times New Roman" w:hAnsi="Times New Roman"/>
                <w:color w:val="000000"/>
                <w:sz w:val="18"/>
                <w:szCs w:val="18"/>
              </w:rPr>
            </w:pPr>
            <w:r>
              <w:rPr>
                <w:rFonts w:hint="eastAsia" w:ascii="Times New Roman" w:hAnsi="Times New Roman"/>
                <w:color w:val="000000"/>
                <w:kern w:val="0"/>
                <w:sz w:val="18"/>
                <w:szCs w:val="18"/>
              </w:rPr>
              <w:t>胸号、胸徽章底托中心距门襟中心</w:t>
            </w:r>
          </w:p>
        </w:tc>
        <w:tc>
          <w:tcPr>
            <w:tcW w:w="2311" w:type="dxa"/>
            <w:tcBorders>
              <w:top w:val="single" w:color="000000" w:sz="4" w:space="0"/>
              <w:left w:val="single" w:color="000000" w:sz="4" w:space="0"/>
              <w:bottom w:val="single" w:color="000000" w:sz="4" w:space="0"/>
              <w:right w:val="single" w:color="000000" w:sz="4" w:space="0"/>
            </w:tcBorders>
            <w:vAlign w:val="center"/>
          </w:tcPr>
          <w:p>
            <w:pPr>
              <w:pStyle w:val="13"/>
              <w:tabs>
                <w:tab w:val="center" w:pos="2260"/>
                <w:tab w:val="right" w:pos="4521"/>
              </w:tabs>
              <w:spacing w:line="260" w:lineRule="exact"/>
              <w:ind w:firstLine="0" w:firstLineChars="0"/>
              <w:jc w:val="center"/>
              <w:rPr>
                <w:rFonts w:ascii="Times New Roman" w:hAnsi="Times New Roman"/>
                <w:color w:val="000000"/>
                <w:sz w:val="18"/>
                <w:szCs w:val="18"/>
              </w:rPr>
            </w:pPr>
            <w:r>
              <w:rPr>
                <w:rFonts w:hint="eastAsia" w:ascii="Times New Roman" w:hAnsi="Times New Roman"/>
                <w:color w:val="000000"/>
                <w:kern w:val="0"/>
                <w:sz w:val="18"/>
                <w:szCs w:val="18"/>
              </w:rPr>
              <w:t>10.2</w:t>
            </w:r>
          </w:p>
        </w:tc>
        <w:tc>
          <w:tcPr>
            <w:tcW w:w="1519" w:type="dxa"/>
            <w:tcBorders>
              <w:top w:val="single" w:color="000000" w:sz="4" w:space="0"/>
              <w:left w:val="single" w:color="000000" w:sz="4" w:space="0"/>
              <w:bottom w:val="single" w:color="000000" w:sz="4" w:space="0"/>
              <w:right w:val="single" w:color="000000" w:sz="4" w:space="0"/>
            </w:tcBorders>
            <w:vAlign w:val="center"/>
          </w:tcPr>
          <w:p>
            <w:pPr>
              <w:rPr>
                <w:rFonts w:ascii="等线" w:hAnsi="等线" w:eastAsia="等线"/>
                <w:sz w:val="18"/>
                <w:szCs w:val="18"/>
              </w:rPr>
            </w:pPr>
            <w:r>
              <w:rPr>
                <w:rFonts w:ascii="等线" w:hAnsi="等线" w:eastAsia="等线"/>
                <w:sz w:val="18"/>
                <w:szCs w:val="18"/>
              </w:rPr>
              <w:t>—</w:t>
            </w:r>
          </w:p>
        </w:tc>
        <w:tc>
          <w:tcPr>
            <w:tcW w:w="1087"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hint="eastAsia" w:ascii="Times New Roman" w:hAnsi="Times New Roman"/>
                <w:color w:val="000000"/>
                <w:sz w:val="18"/>
                <w:szCs w:val="18"/>
              </w:rPr>
              <w:t>0.2</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1" w:hRule="atLeast"/>
        </w:trPr>
        <w:tc>
          <w:tcPr>
            <w:tcW w:w="917" w:type="dxa"/>
            <w:tcBorders>
              <w:bottom w:val="single" w:color="000000" w:sz="4" w:space="0"/>
              <w:right w:val="single" w:color="000000" w:sz="4" w:space="0"/>
            </w:tcBorders>
            <w:vAlign w:val="center"/>
          </w:tcPr>
          <w:p>
            <w:pPr>
              <w:rPr>
                <w:rFonts w:ascii="等线" w:hAnsi="等线" w:eastAsia="等线"/>
                <w:sz w:val="18"/>
                <w:szCs w:val="18"/>
              </w:rPr>
            </w:pPr>
          </w:p>
        </w:tc>
        <w:tc>
          <w:tcPr>
            <w:tcW w:w="890"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hint="eastAsia" w:ascii="Times New Roman" w:hAnsi="Times New Roman"/>
                <w:color w:val="000000"/>
                <w:sz w:val="18"/>
                <w:szCs w:val="18"/>
              </w:rPr>
              <w:t>40</w:t>
            </w:r>
          </w:p>
        </w:tc>
        <w:tc>
          <w:tcPr>
            <w:tcW w:w="2865"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hint="eastAsia" w:ascii="Times New Roman" w:hAnsi="Times New Roman"/>
                <w:color w:val="000000"/>
                <w:sz w:val="18"/>
                <w:szCs w:val="18"/>
              </w:rPr>
              <w:t>胸号底托上沿距过肩</w:t>
            </w:r>
          </w:p>
        </w:tc>
        <w:tc>
          <w:tcPr>
            <w:tcW w:w="2311"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hint="eastAsia" w:ascii="Times New Roman" w:hAnsi="Times New Roman"/>
                <w:color w:val="000000"/>
                <w:sz w:val="18"/>
                <w:szCs w:val="18"/>
              </w:rPr>
              <w:t>16</w:t>
            </w:r>
          </w:p>
        </w:tc>
        <w:tc>
          <w:tcPr>
            <w:tcW w:w="1519" w:type="dxa"/>
            <w:tcBorders>
              <w:top w:val="single" w:color="000000" w:sz="4" w:space="0"/>
              <w:left w:val="single" w:color="000000" w:sz="4" w:space="0"/>
              <w:bottom w:val="single" w:color="000000" w:sz="4" w:space="0"/>
              <w:right w:val="single" w:color="000000" w:sz="4" w:space="0"/>
            </w:tcBorders>
            <w:vAlign w:val="center"/>
          </w:tcPr>
          <w:p>
            <w:pPr>
              <w:rPr>
                <w:rFonts w:ascii="等线" w:hAnsi="等线" w:eastAsia="等线"/>
                <w:sz w:val="18"/>
                <w:szCs w:val="18"/>
              </w:rPr>
            </w:pPr>
            <w:r>
              <w:rPr>
                <w:rFonts w:ascii="等线" w:hAnsi="等线" w:eastAsia="等线"/>
                <w:sz w:val="18"/>
                <w:szCs w:val="18"/>
              </w:rPr>
              <w:t>—</w:t>
            </w:r>
          </w:p>
        </w:tc>
        <w:tc>
          <w:tcPr>
            <w:tcW w:w="1087"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hint="eastAsia" w:ascii="Times New Roman" w:hAnsi="Times New Roman"/>
                <w:color w:val="000000"/>
                <w:sz w:val="18"/>
                <w:szCs w:val="18"/>
              </w:rPr>
              <w:t>0.2</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1" w:hRule="atLeast"/>
        </w:trPr>
        <w:tc>
          <w:tcPr>
            <w:tcW w:w="9589" w:type="dxa"/>
            <w:gridSpan w:val="6"/>
            <w:tcBorders>
              <w:top w:val="single" w:color="000000" w:sz="4" w:space="0"/>
            </w:tcBorders>
            <w:vAlign w:val="center"/>
          </w:tcPr>
          <w:p>
            <w:pPr>
              <w:pStyle w:val="13"/>
              <w:spacing w:line="300" w:lineRule="exact"/>
              <w:ind w:firstLine="0" w:firstLineChars="0"/>
              <w:jc w:val="left"/>
              <w:rPr>
                <w:rFonts w:ascii="Times New Roman" w:hAnsi="Times New Roman"/>
                <w:color w:val="000000"/>
                <w:sz w:val="18"/>
                <w:szCs w:val="18"/>
              </w:rPr>
            </w:pPr>
            <w:r>
              <w:rPr>
                <w:rFonts w:ascii="Times New Roman" w:hAnsi="Times New Roman"/>
                <w:color w:val="000000"/>
                <w:sz w:val="18"/>
                <w:szCs w:val="18"/>
              </w:rPr>
              <w:t>注</w:t>
            </w:r>
            <w:r>
              <w:rPr>
                <w:rFonts w:hint="eastAsia" w:ascii="Times New Roman" w:hAnsi="Times New Roman"/>
                <w:color w:val="000000"/>
                <w:sz w:val="18"/>
                <w:szCs w:val="18"/>
              </w:rPr>
              <w:t>1</w:t>
            </w:r>
            <w:r>
              <w:rPr>
                <w:rFonts w:ascii="Times New Roman" w:hAnsi="Times New Roman"/>
                <w:color w:val="000000"/>
                <w:sz w:val="18"/>
                <w:szCs w:val="18"/>
              </w:rPr>
              <w:t>：肩袢长：胸围 98 及以下为 11.5；100～110 为 12.5，112 及以上为 13.5。</w:t>
            </w:r>
          </w:p>
          <w:p>
            <w:pPr>
              <w:pStyle w:val="13"/>
              <w:spacing w:line="300" w:lineRule="exact"/>
              <w:ind w:firstLine="0" w:firstLineChars="0"/>
              <w:jc w:val="left"/>
              <w:rPr>
                <w:rFonts w:ascii="Times New Roman" w:hAnsi="Times New Roman"/>
                <w:color w:val="000000"/>
                <w:sz w:val="18"/>
                <w:szCs w:val="18"/>
              </w:rPr>
            </w:pPr>
            <w:r>
              <w:rPr>
                <w:rFonts w:hint="eastAsia" w:ascii="Times New Roman" w:hAnsi="Times New Roman"/>
                <w:color w:val="000000"/>
                <w:sz w:val="18"/>
                <w:szCs w:val="18"/>
              </w:rPr>
              <w:t>注2：号型175/96A为样衣参考，量产中按实际量体定制为准。</w:t>
            </w:r>
          </w:p>
        </w:tc>
      </w:tr>
    </w:tbl>
    <w:p>
      <w:pPr>
        <w:spacing w:line="360" w:lineRule="auto"/>
        <w:rPr>
          <w:sz w:val="21"/>
          <w:szCs w:val="21"/>
        </w:rPr>
      </w:pPr>
    </w:p>
    <w:p>
      <w:pPr>
        <w:spacing w:line="360" w:lineRule="auto"/>
        <w:rPr>
          <w:sz w:val="21"/>
          <w:szCs w:val="21"/>
        </w:rPr>
      </w:pPr>
    </w:p>
    <w:p>
      <w:pPr>
        <w:spacing w:line="360" w:lineRule="auto"/>
        <w:rPr>
          <w:sz w:val="21"/>
          <w:szCs w:val="21"/>
        </w:rPr>
      </w:pPr>
    </w:p>
    <w:p>
      <w:pPr>
        <w:jc w:val="center"/>
      </w:pPr>
      <w:r>
        <w:rPr>
          <w:lang w:val="en-US" w:bidi="ar-SA"/>
        </w:rPr>
        <w:pict>
          <v:shape id="_x0000_i1028" o:spt="75" type="#_x0000_t75" style="height:483.75pt;width:426.75pt;" filled="f" o:preferrelative="t" stroked="f" coordsize="21600,21600">
            <v:path/>
            <v:fill on="f" focussize="0,0"/>
            <v:stroke on="f" joinstyle="miter"/>
            <v:imagedata r:id="rId9" o:title=""/>
            <o:lock v:ext="edit" aspectratio="t"/>
            <w10:wrap type="none"/>
            <w10:anchorlock/>
          </v:shape>
        </w:pict>
      </w:r>
    </w:p>
    <w:p>
      <w:pPr>
        <w:pStyle w:val="5"/>
        <w:spacing w:before="4"/>
        <w:rPr>
          <w:sz w:val="7"/>
        </w:rPr>
      </w:pPr>
    </w:p>
    <w:p>
      <w:pPr>
        <w:pStyle w:val="5"/>
        <w:numPr>
          <w:ilvl w:val="0"/>
          <w:numId w:val="3"/>
        </w:numPr>
        <w:tabs>
          <w:tab w:val="left" w:pos="575"/>
        </w:tabs>
        <w:spacing w:before="70" w:line="360" w:lineRule="auto"/>
        <w:ind w:right="176"/>
        <w:jc w:val="center"/>
        <w:rPr>
          <w:rFonts w:ascii="黑体" w:eastAsia="黑体"/>
        </w:rPr>
      </w:pPr>
      <w:r>
        <w:rPr>
          <w:rFonts w:hint="eastAsia" w:ascii="黑体" w:eastAsia="黑体"/>
        </w:rPr>
        <w:t>男长袖制式衬衣测量图</w:t>
      </w:r>
    </w:p>
    <w:p>
      <w:pPr>
        <w:pStyle w:val="3"/>
        <w:numPr>
          <w:ilvl w:val="1"/>
          <w:numId w:val="2"/>
        </w:numPr>
        <w:spacing w:line="240" w:lineRule="auto"/>
        <w:ind w:left="0"/>
        <w:rPr>
          <w:rFonts w:ascii="黑体" w:hAnsi="黑体" w:eastAsia="黑体"/>
          <w:b w:val="0"/>
          <w:sz w:val="21"/>
          <w:szCs w:val="21"/>
        </w:rPr>
      </w:pPr>
      <w:bookmarkStart w:id="13" w:name="3.5_材料"/>
      <w:bookmarkEnd w:id="13"/>
      <w:bookmarkStart w:id="14" w:name="3.3_颜色"/>
      <w:bookmarkEnd w:id="14"/>
      <w:bookmarkStart w:id="15" w:name="_Toc47874922"/>
      <w:bookmarkStart w:id="16" w:name="_Toc47884354"/>
      <w:r>
        <w:rPr>
          <w:rFonts w:hint="eastAsia" w:ascii="黑体" w:hAnsi="黑体" w:eastAsia="黑体"/>
          <w:b w:val="0"/>
          <w:sz w:val="21"/>
          <w:szCs w:val="21"/>
        </w:rPr>
        <w:t>颜色</w:t>
      </w:r>
      <w:bookmarkEnd w:id="15"/>
    </w:p>
    <w:p>
      <w:pPr>
        <w:pStyle w:val="27"/>
        <w:numPr>
          <w:ilvl w:val="2"/>
          <w:numId w:val="2"/>
        </w:numPr>
        <w:spacing w:line="360" w:lineRule="auto"/>
        <w:ind w:firstLineChars="0"/>
        <w:rPr>
          <w:rFonts w:ascii="Times New Roman" w:hAnsi="Times New Roman" w:cs="Times New Roman"/>
          <w:color w:val="000000"/>
          <w:sz w:val="21"/>
          <w:szCs w:val="21"/>
          <w:lang w:val="en-US" w:bidi="ar-SA"/>
        </w:rPr>
      </w:pPr>
      <w:bookmarkStart w:id="17" w:name="3.3.1_面料颜色：浅蓝色，应符合标样。"/>
      <w:bookmarkEnd w:id="17"/>
      <w:r>
        <w:rPr>
          <w:rFonts w:ascii="Times New Roman" w:hAnsi="Times New Roman" w:cs="Times New Roman"/>
          <w:color w:val="000000"/>
          <w:sz w:val="21"/>
          <w:szCs w:val="21"/>
          <w:lang w:val="en-US" w:bidi="ar-SA"/>
        </w:rPr>
        <w:t>面料颜色：</w:t>
      </w:r>
      <w:r>
        <w:rPr>
          <w:rFonts w:hint="eastAsia" w:ascii="Times New Roman" w:hAnsi="Times New Roman" w:cs="Times New Roman"/>
          <w:color w:val="000000"/>
          <w:sz w:val="21"/>
          <w:szCs w:val="21"/>
          <w:lang w:val="en-US" w:bidi="ar-SA"/>
        </w:rPr>
        <w:t>晴空蓝，（PANTONE14-4121TPX）,实际使用以面料标样为准。</w:t>
      </w:r>
    </w:p>
    <w:p>
      <w:pPr>
        <w:pStyle w:val="27"/>
        <w:numPr>
          <w:ilvl w:val="2"/>
          <w:numId w:val="2"/>
        </w:numPr>
        <w:spacing w:line="360" w:lineRule="auto"/>
        <w:ind w:firstLineChars="0"/>
        <w:rPr>
          <w:rFonts w:ascii="Times New Roman" w:hAnsi="Times New Roman" w:cs="Times New Roman"/>
          <w:color w:val="000000"/>
          <w:sz w:val="21"/>
          <w:szCs w:val="21"/>
          <w:lang w:val="en-US" w:bidi="ar-SA"/>
        </w:rPr>
      </w:pPr>
      <w:bookmarkStart w:id="18" w:name="3.3.2_纽扣颜色：聚酯四眼扣颜色为浅蓝色，金属扣为亚光金黄色，应符合标样。"/>
      <w:bookmarkEnd w:id="18"/>
      <w:r>
        <w:rPr>
          <w:rFonts w:ascii="Times New Roman" w:hAnsi="Times New Roman" w:cs="Times New Roman"/>
          <w:color w:val="000000"/>
          <w:sz w:val="21"/>
          <w:szCs w:val="21"/>
          <w:lang w:val="en-US" w:bidi="ar-SA"/>
        </w:rPr>
        <w:t>纽扣颜色：聚酯四眼扣颜色为</w:t>
      </w:r>
      <w:r>
        <w:rPr>
          <w:rFonts w:hint="eastAsia" w:ascii="Times New Roman" w:hAnsi="Times New Roman" w:cs="Times New Roman"/>
          <w:color w:val="000000"/>
          <w:sz w:val="21"/>
          <w:szCs w:val="21"/>
          <w:lang w:val="en-US" w:bidi="ar-SA"/>
        </w:rPr>
        <w:t>晴空</w:t>
      </w:r>
      <w:r>
        <w:rPr>
          <w:rFonts w:ascii="Times New Roman" w:hAnsi="Times New Roman" w:cs="Times New Roman"/>
          <w:color w:val="000000"/>
          <w:sz w:val="21"/>
          <w:szCs w:val="21"/>
          <w:lang w:val="en-US" w:bidi="ar-SA"/>
        </w:rPr>
        <w:t>蓝色，金属扣为</w:t>
      </w:r>
      <w:r>
        <w:rPr>
          <w:rFonts w:hint="eastAsia" w:ascii="Times New Roman" w:hAnsi="Times New Roman" w:cs="Times New Roman"/>
          <w:color w:val="000000"/>
          <w:sz w:val="21"/>
          <w:szCs w:val="21"/>
          <w:lang w:val="en-US" w:bidi="ar-SA"/>
        </w:rPr>
        <w:t>仿仿24K亚光金黄色</w:t>
      </w:r>
      <w:r>
        <w:rPr>
          <w:rFonts w:ascii="Times New Roman" w:hAnsi="Times New Roman" w:cs="Times New Roman"/>
          <w:color w:val="000000"/>
          <w:sz w:val="21"/>
          <w:szCs w:val="21"/>
          <w:lang w:val="en-US" w:bidi="ar-SA"/>
        </w:rPr>
        <w:t>，应符合标样。。</w:t>
      </w:r>
    </w:p>
    <w:p>
      <w:pPr>
        <w:pStyle w:val="27"/>
        <w:numPr>
          <w:ilvl w:val="2"/>
          <w:numId w:val="2"/>
        </w:numPr>
        <w:spacing w:line="360" w:lineRule="auto"/>
        <w:ind w:firstLineChars="0"/>
        <w:rPr>
          <w:rFonts w:ascii="Times New Roman" w:hAnsi="Times New Roman" w:cs="Times New Roman"/>
          <w:color w:val="000000"/>
          <w:sz w:val="21"/>
          <w:szCs w:val="21"/>
          <w:lang w:val="en-US" w:bidi="ar-SA"/>
        </w:rPr>
      </w:pPr>
      <w:bookmarkStart w:id="19" w:name="3.3.3_胸号底托颜色：与面料颜色相匹配，应符合标样。"/>
      <w:bookmarkEnd w:id="19"/>
      <w:r>
        <w:rPr>
          <w:rFonts w:ascii="Times New Roman" w:hAnsi="Times New Roman" w:cs="Times New Roman"/>
          <w:color w:val="000000"/>
          <w:sz w:val="21"/>
          <w:szCs w:val="21"/>
          <w:lang w:val="en-US" w:bidi="ar-SA"/>
        </w:rPr>
        <w:t>胸号底托颜色：与面料颜色相匹配，应符合标样。</w:t>
      </w:r>
    </w:p>
    <w:p>
      <w:pPr>
        <w:pStyle w:val="27"/>
        <w:numPr>
          <w:ilvl w:val="2"/>
          <w:numId w:val="2"/>
        </w:numPr>
        <w:spacing w:line="360" w:lineRule="auto"/>
        <w:ind w:firstLineChars="0"/>
        <w:rPr>
          <w:rFonts w:ascii="Times New Roman" w:hAnsi="Times New Roman" w:cs="Times New Roman"/>
          <w:color w:val="000000"/>
          <w:sz w:val="21"/>
          <w:szCs w:val="21"/>
          <w:lang w:val="en-US" w:bidi="ar-SA"/>
        </w:rPr>
      </w:pPr>
      <w:bookmarkStart w:id="20" w:name="3.3.4_缝纫线颜色为浅蓝色，与面料对比，色差应不低于3－4级，只允许深，不允"/>
      <w:bookmarkEnd w:id="20"/>
      <w:r>
        <w:rPr>
          <w:rFonts w:ascii="Times New Roman" w:hAnsi="Times New Roman" w:cs="Times New Roman"/>
          <w:color w:val="000000"/>
          <w:sz w:val="21"/>
          <w:szCs w:val="21"/>
          <w:lang w:val="en-US" w:bidi="ar-SA"/>
        </w:rPr>
        <w:t>缝纫线颜色</w:t>
      </w:r>
      <w:r>
        <w:rPr>
          <w:rFonts w:hint="eastAsia" w:ascii="Times New Roman" w:hAnsi="Times New Roman" w:cs="Times New Roman"/>
          <w:color w:val="000000"/>
          <w:sz w:val="21"/>
          <w:szCs w:val="21"/>
          <w:lang w:val="en-US" w:bidi="ar-SA"/>
        </w:rPr>
        <w:t>:晴空</w:t>
      </w:r>
      <w:r>
        <w:rPr>
          <w:rFonts w:ascii="Times New Roman" w:hAnsi="Times New Roman" w:cs="Times New Roman"/>
          <w:color w:val="000000"/>
          <w:sz w:val="21"/>
          <w:szCs w:val="21"/>
          <w:lang w:val="en-US" w:bidi="ar-SA"/>
        </w:rPr>
        <w:t>蓝色，</w:t>
      </w:r>
      <w:r>
        <w:rPr>
          <w:rFonts w:hint="eastAsia" w:ascii="Times New Roman" w:hAnsi="Times New Roman" w:cs="Times New Roman"/>
          <w:color w:val="000000"/>
          <w:sz w:val="21"/>
          <w:szCs w:val="21"/>
          <w:lang w:val="en-US" w:bidi="ar-SA"/>
        </w:rPr>
        <w:t>同面料色</w:t>
      </w:r>
      <w:r>
        <w:rPr>
          <w:rFonts w:ascii="Times New Roman" w:hAnsi="Times New Roman" w:cs="Times New Roman"/>
          <w:color w:val="000000"/>
          <w:sz w:val="21"/>
          <w:szCs w:val="21"/>
          <w:lang w:val="en-US" w:bidi="ar-SA"/>
        </w:rPr>
        <w:t>。</w:t>
      </w:r>
    </w:p>
    <w:p>
      <w:pPr>
        <w:pStyle w:val="27"/>
        <w:numPr>
          <w:ilvl w:val="2"/>
          <w:numId w:val="2"/>
        </w:numPr>
        <w:spacing w:line="360" w:lineRule="auto"/>
        <w:ind w:firstLineChars="0"/>
        <w:rPr>
          <w:rFonts w:ascii="Times New Roman" w:hAnsi="Times New Roman" w:cs="Times New Roman"/>
          <w:color w:val="000000"/>
          <w:sz w:val="21"/>
          <w:szCs w:val="21"/>
          <w:lang w:val="en-US" w:bidi="ar-SA"/>
        </w:rPr>
      </w:pPr>
      <w:bookmarkStart w:id="21" w:name="3.3.5_粘合衬颜色为本白色。"/>
      <w:bookmarkEnd w:id="21"/>
      <w:r>
        <w:rPr>
          <w:rFonts w:ascii="Times New Roman" w:hAnsi="Times New Roman" w:cs="Times New Roman"/>
          <w:color w:val="000000"/>
          <w:sz w:val="21"/>
          <w:szCs w:val="21"/>
          <w:lang w:val="en-US" w:bidi="ar-SA"/>
        </w:rPr>
        <w:t>粘合衬颜色</w:t>
      </w:r>
      <w:r>
        <w:rPr>
          <w:rFonts w:hint="eastAsia" w:ascii="Times New Roman" w:hAnsi="Times New Roman" w:cs="Times New Roman"/>
          <w:color w:val="000000"/>
          <w:sz w:val="21"/>
          <w:szCs w:val="21"/>
          <w:lang w:val="en-US" w:bidi="ar-SA"/>
        </w:rPr>
        <w:t>:</w:t>
      </w:r>
      <w:r>
        <w:rPr>
          <w:rFonts w:ascii="Times New Roman" w:hAnsi="Times New Roman" w:cs="Times New Roman"/>
          <w:color w:val="000000"/>
          <w:sz w:val="21"/>
          <w:szCs w:val="21"/>
          <w:lang w:val="en-US" w:bidi="ar-SA"/>
        </w:rPr>
        <w:t>本白色。</w:t>
      </w:r>
    </w:p>
    <w:p>
      <w:pPr>
        <w:pStyle w:val="3"/>
        <w:numPr>
          <w:ilvl w:val="1"/>
          <w:numId w:val="2"/>
        </w:numPr>
        <w:spacing w:line="240" w:lineRule="auto"/>
        <w:ind w:left="0"/>
        <w:rPr>
          <w:rFonts w:ascii="黑体" w:hAnsi="黑体" w:eastAsia="黑体"/>
          <w:b w:val="0"/>
          <w:sz w:val="21"/>
          <w:szCs w:val="21"/>
        </w:rPr>
      </w:pPr>
      <w:bookmarkStart w:id="22" w:name="3.4_色泽偏差范围"/>
      <w:bookmarkEnd w:id="22"/>
      <w:r>
        <w:rPr>
          <w:rFonts w:hint="eastAsia" w:ascii="黑体" w:hAnsi="黑体" w:eastAsia="黑体"/>
          <w:b w:val="0"/>
          <w:sz w:val="21"/>
          <w:szCs w:val="21"/>
        </w:rPr>
        <w:t>色差</w:t>
      </w:r>
    </w:p>
    <w:p>
      <w:pPr>
        <w:pStyle w:val="27"/>
        <w:numPr>
          <w:ilvl w:val="2"/>
          <w:numId w:val="2"/>
        </w:numPr>
        <w:spacing w:line="360" w:lineRule="auto"/>
        <w:ind w:firstLineChars="0"/>
        <w:rPr>
          <w:sz w:val="21"/>
          <w:szCs w:val="21"/>
        </w:rPr>
      </w:pPr>
      <w:bookmarkStart w:id="23" w:name="3.4.1_产品面料及表面服饰、配件颜色与标样对比，应不小于GB/T_250规定"/>
      <w:bookmarkEnd w:id="23"/>
      <w:r>
        <w:rPr>
          <w:sz w:val="21"/>
          <w:szCs w:val="21"/>
        </w:rPr>
        <w:t>产品</w:t>
      </w:r>
      <w:r>
        <w:rPr>
          <w:rFonts w:ascii="Times New Roman" w:hAnsi="Times New Roman" w:cs="Times New Roman"/>
          <w:color w:val="000000"/>
          <w:kern w:val="2"/>
          <w:sz w:val="21"/>
          <w:szCs w:val="21"/>
          <w:lang w:val="en-US" w:bidi="ar-SA"/>
        </w:rPr>
        <w:t>面料及表面服饰、配件颜色与标样对比，应</w:t>
      </w:r>
      <w:r>
        <w:rPr>
          <w:rFonts w:hint="eastAsia" w:ascii="Times New Roman" w:hAnsi="Times New Roman" w:cs="Times New Roman"/>
          <w:color w:val="000000"/>
          <w:kern w:val="2"/>
          <w:sz w:val="21"/>
          <w:szCs w:val="21"/>
          <w:lang w:val="en-US" w:bidi="ar-SA"/>
        </w:rPr>
        <w:t>≥</w:t>
      </w:r>
      <w:r>
        <w:rPr>
          <w:rFonts w:ascii="Times New Roman" w:hAnsi="Times New Roman" w:cs="Times New Roman"/>
          <w:color w:val="000000"/>
          <w:kern w:val="2"/>
          <w:sz w:val="21"/>
          <w:szCs w:val="21"/>
          <w:lang w:val="en-US" w:bidi="ar-SA"/>
        </w:rPr>
        <w:t xml:space="preserve"> 4 级；非表面部位颜色与标样对比，应</w:t>
      </w:r>
      <w:r>
        <w:rPr>
          <w:rFonts w:hint="eastAsia" w:ascii="Times New Roman" w:hAnsi="Times New Roman" w:cs="Times New Roman"/>
          <w:color w:val="000000"/>
          <w:kern w:val="2"/>
          <w:sz w:val="21"/>
          <w:szCs w:val="21"/>
          <w:lang w:val="en-US" w:bidi="ar-SA"/>
        </w:rPr>
        <w:t>≥</w:t>
      </w:r>
      <w:r>
        <w:rPr>
          <w:rFonts w:ascii="Times New Roman" w:hAnsi="Times New Roman" w:cs="Times New Roman"/>
          <w:color w:val="000000"/>
          <w:kern w:val="2"/>
          <w:sz w:val="21"/>
          <w:szCs w:val="21"/>
          <w:lang w:val="en-US" w:bidi="ar-SA"/>
        </w:rPr>
        <w:t xml:space="preserve"> 3-4 级，每件颜色应一致。</w:t>
      </w:r>
      <w:r>
        <w:rPr>
          <w:rFonts w:hint="eastAsia" w:ascii="Times New Roman" w:hAnsi="Times New Roman" w:cs="Times New Roman"/>
          <w:color w:val="000000"/>
          <w:kern w:val="2"/>
          <w:sz w:val="21"/>
          <w:szCs w:val="21"/>
          <w:lang w:val="en-US" w:bidi="ar-SA"/>
        </w:rPr>
        <w:t>纽扣颜色与标样对比，应≥4-5级，</w:t>
      </w:r>
      <w:r>
        <w:rPr>
          <w:rFonts w:ascii="Times New Roman" w:hAnsi="Times New Roman" w:cs="Times New Roman"/>
          <w:color w:val="000000"/>
          <w:kern w:val="2"/>
          <w:sz w:val="21"/>
          <w:szCs w:val="21"/>
          <w:lang w:val="en-US" w:bidi="ar-SA"/>
        </w:rPr>
        <w:t>每套颜色应</w:t>
      </w:r>
      <w:r>
        <w:rPr>
          <w:sz w:val="21"/>
          <w:szCs w:val="21"/>
        </w:rPr>
        <w:t>一致。</w:t>
      </w:r>
    </w:p>
    <w:p>
      <w:pPr>
        <w:pStyle w:val="27"/>
        <w:numPr>
          <w:ilvl w:val="2"/>
          <w:numId w:val="2"/>
        </w:numPr>
        <w:spacing w:line="360" w:lineRule="auto"/>
        <w:ind w:firstLineChars="0"/>
        <w:rPr>
          <w:sz w:val="21"/>
          <w:szCs w:val="21"/>
        </w:rPr>
      </w:pPr>
      <w:bookmarkStart w:id="24" w:name="3.4.2_产品各部位对比，允许色差程度应符合表2规定。"/>
      <w:bookmarkEnd w:id="24"/>
      <w:r>
        <w:rPr>
          <w:sz w:val="21"/>
          <w:szCs w:val="21"/>
        </w:rPr>
        <w:t>产</w:t>
      </w:r>
      <w:r>
        <w:rPr>
          <w:rFonts w:ascii="Times New Roman" w:hAnsi="Times New Roman" w:cs="Times New Roman"/>
          <w:color w:val="000000"/>
          <w:kern w:val="2"/>
          <w:sz w:val="21"/>
          <w:szCs w:val="21"/>
          <w:lang w:val="en-US" w:bidi="ar-SA"/>
        </w:rPr>
        <w:t>品各部位对比，允许色差程度应符合表 2 规</w:t>
      </w:r>
      <w:r>
        <w:rPr>
          <w:sz w:val="21"/>
          <w:szCs w:val="21"/>
        </w:rPr>
        <w:t>定。</w:t>
      </w:r>
    </w:p>
    <w:p>
      <w:pPr>
        <w:pStyle w:val="5"/>
        <w:numPr>
          <w:ilvl w:val="0"/>
          <w:numId w:val="4"/>
        </w:numPr>
        <w:tabs>
          <w:tab w:val="left" w:pos="4156"/>
          <w:tab w:val="left" w:pos="8671"/>
        </w:tabs>
        <w:spacing w:after="22"/>
        <w:jc w:val="center"/>
        <w:rPr>
          <w:rFonts w:ascii="黑体" w:eastAsia="黑体"/>
        </w:rPr>
      </w:pPr>
      <w:r>
        <w:rPr>
          <w:rFonts w:hint="eastAsia" w:ascii="黑体" w:eastAsia="黑体"/>
        </w:rPr>
        <w:t>对比部位允许色差</w:t>
      </w:r>
    </w:p>
    <w:tbl>
      <w:tblPr>
        <w:tblStyle w:val="10"/>
        <w:tblW w:w="9363" w:type="dxa"/>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
      <w:tblGrid>
        <w:gridCol w:w="7121"/>
        <w:gridCol w:w="2242"/>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7121" w:type="dxa"/>
            <w:tcBorders>
              <w:top w:val="single" w:color="000000" w:sz="4" w:space="0"/>
              <w:left w:val="single" w:color="000000" w:sz="4" w:space="0"/>
              <w:bottom w:val="single" w:color="000000" w:sz="4" w:space="0"/>
            </w:tcBorders>
          </w:tcPr>
          <w:p>
            <w:pPr>
              <w:pStyle w:val="13"/>
              <w:spacing w:line="300" w:lineRule="exact"/>
              <w:ind w:firstLine="0" w:firstLineChars="0"/>
              <w:jc w:val="center"/>
              <w:rPr>
                <w:rFonts w:ascii="Times New Roman" w:hAnsi="Times New Roman"/>
                <w:color w:val="000000"/>
                <w:sz w:val="18"/>
                <w:szCs w:val="18"/>
              </w:rPr>
            </w:pPr>
            <w:r>
              <w:rPr>
                <w:rFonts w:hint="eastAsia" w:ascii="Times New Roman" w:hAnsi="Times New Roman"/>
                <w:color w:val="000000"/>
                <w:sz w:val="18"/>
                <w:szCs w:val="18"/>
              </w:rPr>
              <w:t>对比部位</w:t>
            </w:r>
          </w:p>
        </w:tc>
        <w:tc>
          <w:tcPr>
            <w:tcW w:w="2242" w:type="dxa"/>
            <w:tcBorders>
              <w:top w:val="single" w:color="000000" w:sz="4" w:space="0"/>
              <w:left w:val="single" w:color="000000" w:sz="4" w:space="0"/>
              <w:bottom w:val="single" w:color="000000" w:sz="4" w:space="0"/>
              <w:right w:val="single" w:color="000000" w:sz="4" w:space="0"/>
            </w:tcBorders>
          </w:tcPr>
          <w:p>
            <w:pPr>
              <w:pStyle w:val="13"/>
              <w:spacing w:line="300" w:lineRule="exact"/>
              <w:ind w:firstLine="0" w:firstLineChars="0"/>
              <w:jc w:val="center"/>
              <w:rPr>
                <w:rFonts w:ascii="Times New Roman" w:hAnsi="Times New Roman"/>
                <w:color w:val="000000"/>
                <w:sz w:val="18"/>
                <w:szCs w:val="18"/>
              </w:rPr>
            </w:pPr>
            <w:r>
              <w:rPr>
                <w:rFonts w:hint="eastAsia" w:ascii="Times New Roman" w:hAnsi="Times New Roman"/>
                <w:color w:val="000000"/>
                <w:sz w:val="18"/>
                <w:szCs w:val="18"/>
              </w:rPr>
              <w:t>色差</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7121" w:type="dxa"/>
            <w:tcBorders>
              <w:top w:val="single" w:color="000000" w:sz="4" w:space="0"/>
              <w:left w:val="single" w:color="000000" w:sz="4" w:space="0"/>
              <w:bottom w:val="single" w:color="000000" w:sz="4" w:space="0"/>
            </w:tcBorders>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粘合衬部位与大身对比</w:t>
            </w:r>
          </w:p>
        </w:tc>
        <w:tc>
          <w:tcPr>
            <w:tcW w:w="2242" w:type="dxa"/>
            <w:tcBorders>
              <w:top w:val="single" w:color="000000" w:sz="4" w:space="0"/>
              <w:left w:val="single" w:color="000000" w:sz="4" w:space="0"/>
              <w:bottom w:val="single" w:color="000000" w:sz="4" w:space="0"/>
              <w:right w:val="single" w:color="000000" w:sz="4" w:space="0"/>
            </w:tcBorders>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≥4-5级</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7121" w:type="dxa"/>
            <w:tcBorders>
              <w:top w:val="single" w:color="000000" w:sz="4" w:space="0"/>
              <w:left w:val="single" w:color="000000" w:sz="4" w:space="0"/>
              <w:bottom w:val="single" w:color="000000" w:sz="4" w:space="0"/>
            </w:tcBorders>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座领里与表面部位；袖缝、腰缝部位；缝纫线与缝合部位部位</w:t>
            </w:r>
          </w:p>
        </w:tc>
        <w:tc>
          <w:tcPr>
            <w:tcW w:w="2242" w:type="dxa"/>
            <w:tcBorders>
              <w:top w:val="single" w:color="000000" w:sz="4" w:space="0"/>
              <w:left w:val="single" w:color="000000" w:sz="4" w:space="0"/>
              <w:bottom w:val="single" w:color="000000" w:sz="4" w:space="0"/>
              <w:right w:val="single" w:color="000000" w:sz="4" w:space="0"/>
            </w:tcBorders>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≥4级</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1" w:hRule="atLeast"/>
        </w:trPr>
        <w:tc>
          <w:tcPr>
            <w:tcW w:w="7121" w:type="dxa"/>
            <w:tcBorders>
              <w:top w:val="single" w:color="000000" w:sz="4" w:space="0"/>
              <w:left w:val="single" w:color="000000" w:sz="4" w:space="0"/>
            </w:tcBorders>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翻领里、袖头里表面部位</w:t>
            </w:r>
          </w:p>
        </w:tc>
        <w:tc>
          <w:tcPr>
            <w:tcW w:w="2242" w:type="dxa"/>
            <w:tcBorders>
              <w:top w:val="single" w:color="000000" w:sz="4" w:space="0"/>
              <w:left w:val="single" w:color="000000" w:sz="4" w:space="0"/>
              <w:right w:val="single" w:color="000000" w:sz="4" w:space="0"/>
            </w:tcBorders>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≥3-4级</w:t>
            </w:r>
          </w:p>
        </w:tc>
      </w:tr>
    </w:tbl>
    <w:p>
      <w:pPr>
        <w:pStyle w:val="13"/>
        <w:widowControl w:val="0"/>
        <w:spacing w:before="41" w:line="300" w:lineRule="exact"/>
        <w:ind w:firstLine="0" w:firstLineChars="0"/>
        <w:jc w:val="left"/>
        <w:rPr>
          <w:rFonts w:ascii="Times New Roman" w:hAnsi="Times New Roman"/>
          <w:color w:val="000000"/>
          <w:kern w:val="0"/>
          <w:sz w:val="18"/>
          <w:szCs w:val="18"/>
        </w:rPr>
      </w:pPr>
      <w:r>
        <w:rPr>
          <w:rFonts w:hint="eastAsia" w:ascii="Times New Roman" w:hAnsi="Times New Roman"/>
          <w:color w:val="000000"/>
          <w:kern w:val="0"/>
          <w:sz w:val="18"/>
          <w:szCs w:val="18"/>
        </w:rPr>
        <w:t>注：色差按GB/T 250评定</w:t>
      </w:r>
    </w:p>
    <w:p>
      <w:pPr>
        <w:pStyle w:val="3"/>
        <w:numPr>
          <w:ilvl w:val="1"/>
          <w:numId w:val="2"/>
        </w:numPr>
        <w:spacing w:line="240" w:lineRule="auto"/>
        <w:ind w:left="0"/>
        <w:rPr>
          <w:rFonts w:ascii="黑体" w:hAnsi="黑体" w:eastAsia="黑体"/>
          <w:b w:val="0"/>
          <w:sz w:val="21"/>
          <w:szCs w:val="21"/>
        </w:rPr>
      </w:pPr>
      <w:r>
        <w:rPr>
          <w:rFonts w:hint="eastAsia" w:ascii="黑体" w:hAnsi="黑体" w:eastAsia="黑体"/>
          <w:b w:val="0"/>
          <w:sz w:val="21"/>
          <w:szCs w:val="21"/>
        </w:rPr>
        <w:t>材料</w:t>
      </w:r>
      <w:bookmarkEnd w:id="16"/>
    </w:p>
    <w:p>
      <w:pPr>
        <w:spacing w:line="360" w:lineRule="auto"/>
        <w:ind w:firstLine="420" w:firstLineChars="200"/>
        <w:rPr>
          <w:sz w:val="21"/>
          <w:szCs w:val="21"/>
        </w:rPr>
      </w:pPr>
      <w:r>
        <w:rPr>
          <w:sz w:val="21"/>
          <w:szCs w:val="21"/>
        </w:rPr>
        <w:t>材料规格</w:t>
      </w:r>
      <w:r>
        <w:rPr>
          <w:rFonts w:hint="eastAsia"/>
          <w:sz w:val="21"/>
          <w:szCs w:val="21"/>
        </w:rPr>
        <w:t>、要求</w:t>
      </w:r>
      <w:r>
        <w:rPr>
          <w:sz w:val="21"/>
          <w:szCs w:val="21"/>
        </w:rPr>
        <w:t>及用途应符合表3规定。</w:t>
      </w:r>
    </w:p>
    <w:p>
      <w:pPr>
        <w:pStyle w:val="5"/>
        <w:numPr>
          <w:ilvl w:val="0"/>
          <w:numId w:val="4"/>
        </w:numPr>
        <w:tabs>
          <w:tab w:val="left" w:pos="4156"/>
          <w:tab w:val="left" w:pos="8671"/>
        </w:tabs>
        <w:spacing w:after="22"/>
        <w:jc w:val="center"/>
        <w:rPr>
          <w:rFonts w:ascii="黑体" w:eastAsia="黑体"/>
        </w:rPr>
      </w:pPr>
      <w:r>
        <w:rPr>
          <w:rFonts w:hint="eastAsia" w:ascii="黑体" w:eastAsia="黑体"/>
        </w:rPr>
        <w:t>材料规格及用途</w:t>
      </w:r>
    </w:p>
    <w:tbl>
      <w:tblPr>
        <w:tblStyle w:val="10"/>
        <w:tblW w:w="9593" w:type="dxa"/>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
      <w:tblGrid>
        <w:gridCol w:w="1582"/>
        <w:gridCol w:w="3359"/>
        <w:gridCol w:w="1477"/>
        <w:gridCol w:w="3175"/>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c>
          <w:tcPr>
            <w:tcW w:w="1582" w:type="dxa"/>
            <w:tcBorders>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材料名称</w:t>
            </w:r>
          </w:p>
        </w:tc>
        <w:tc>
          <w:tcPr>
            <w:tcW w:w="3359" w:type="dxa"/>
            <w:tcBorders>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规格</w:t>
            </w:r>
          </w:p>
        </w:tc>
        <w:tc>
          <w:tcPr>
            <w:tcW w:w="1477" w:type="dxa"/>
            <w:tcBorders>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要求</w:t>
            </w:r>
          </w:p>
        </w:tc>
        <w:tc>
          <w:tcPr>
            <w:tcW w:w="3175" w:type="dxa"/>
            <w:tcBorders>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用途</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c>
          <w:tcPr>
            <w:tcW w:w="1582" w:type="dxa"/>
            <w:tcBorders>
              <w:top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hint="eastAsia" w:ascii="Times New Roman" w:hAnsi="Times New Roman"/>
                <w:sz w:val="18"/>
                <w:szCs w:val="18"/>
              </w:rPr>
              <w:t>涤棉防静电交织绸</w:t>
            </w:r>
          </w:p>
        </w:tc>
        <w:tc>
          <w:tcPr>
            <w:tcW w:w="3359" w:type="dxa"/>
            <w:tcBorders>
              <w:top w:val="single" w:color="000000" w:sz="4" w:space="0"/>
              <w:left w:val="single" w:color="000000" w:sz="4" w:space="0"/>
              <w:bottom w:val="single" w:color="000000" w:sz="4" w:space="0"/>
              <w:right w:val="single" w:color="000000" w:sz="4" w:space="0"/>
            </w:tcBorders>
            <w:vAlign w:val="center"/>
          </w:tcPr>
          <w:p>
            <w:pPr>
              <w:pStyle w:val="13"/>
              <w:tabs>
                <w:tab w:val="center" w:pos="2260"/>
                <w:tab w:val="right" w:pos="4521"/>
              </w:tabs>
              <w:spacing w:line="260" w:lineRule="exact"/>
              <w:ind w:firstLine="0" w:firstLineChars="0"/>
              <w:jc w:val="center"/>
              <w:rPr>
                <w:rFonts w:ascii="Times New Roman" w:hAnsi="Times New Roman"/>
                <w:sz w:val="18"/>
                <w:szCs w:val="18"/>
              </w:rPr>
            </w:pPr>
            <w:r>
              <w:rPr>
                <w:rFonts w:hint="eastAsia" w:ascii="Times New Roman" w:hAnsi="Times New Roman"/>
                <w:sz w:val="18"/>
                <w:szCs w:val="18"/>
              </w:rPr>
              <w:t>成份：20%棉80%聚酯纤维（含导电纤维）</w:t>
            </w:r>
          </w:p>
          <w:p>
            <w:pPr>
              <w:spacing w:line="276" w:lineRule="auto"/>
              <w:jc w:val="center"/>
              <w:rPr>
                <w:rFonts w:ascii="Times New Roman" w:hAnsi="Times New Roman" w:cs="Times New Roman"/>
                <w:sz w:val="18"/>
                <w:szCs w:val="18"/>
                <w:lang w:val="en-US" w:bidi="ar-SA"/>
              </w:rPr>
            </w:pPr>
            <w:r>
              <w:rPr>
                <w:rFonts w:hint="eastAsia" w:ascii="Times New Roman" w:hAnsi="Times New Roman" w:cs="Times New Roman"/>
                <w:sz w:val="18"/>
                <w:szCs w:val="18"/>
                <w:lang w:val="en-US" w:bidi="ar-SA"/>
              </w:rPr>
              <w:t>线密度（tex）:经纱323纬纱17.1*2</w:t>
            </w:r>
          </w:p>
          <w:p>
            <w:pPr>
              <w:spacing w:line="276" w:lineRule="auto"/>
              <w:jc w:val="center"/>
              <w:rPr>
                <w:rFonts w:ascii="Times New Roman" w:hAnsi="Times New Roman" w:cs="Times New Roman"/>
                <w:sz w:val="18"/>
                <w:szCs w:val="18"/>
                <w:lang w:val="en-US" w:bidi="ar-SA"/>
              </w:rPr>
            </w:pPr>
            <w:r>
              <w:rPr>
                <w:rFonts w:hint="eastAsia" w:ascii="Times New Roman" w:hAnsi="Times New Roman" w:cs="Times New Roman"/>
                <w:sz w:val="18"/>
                <w:szCs w:val="18"/>
                <w:lang w:val="en-US" w:bidi="ar-SA"/>
              </w:rPr>
              <w:t>【经纱：323dtex,192dtex多导防透聚酯纤维与131dtex棉涤混纺并线，间隔含导电纤维</w:t>
            </w:r>
          </w:p>
          <w:p>
            <w:pPr>
              <w:spacing w:line="276" w:lineRule="auto"/>
              <w:jc w:val="center"/>
              <w:rPr>
                <w:rFonts w:ascii="Times New Roman" w:hAnsi="Times New Roman" w:cs="Times New Roman"/>
                <w:sz w:val="18"/>
                <w:szCs w:val="18"/>
                <w:lang w:val="en-US" w:bidi="ar-SA"/>
              </w:rPr>
            </w:pPr>
            <w:r>
              <w:rPr>
                <w:rFonts w:hint="eastAsia" w:ascii="Times New Roman" w:hAnsi="Times New Roman" w:cs="Times New Roman"/>
                <w:sz w:val="18"/>
                <w:szCs w:val="18"/>
                <w:lang w:val="en-US" w:bidi="ar-SA"/>
              </w:rPr>
              <w:t>纬纱：323dtex,192dtex多导防透聚酯纤维与131dtex棉涤混纺并线】</w:t>
            </w:r>
          </w:p>
          <w:p>
            <w:pPr>
              <w:jc w:val="center"/>
              <w:rPr>
                <w:rFonts w:ascii="Times New Roman" w:hAnsi="Times New Roman"/>
                <w:lang w:val="en-US"/>
              </w:rPr>
            </w:pPr>
            <w:r>
              <w:rPr>
                <w:rFonts w:hint="eastAsia" w:ascii="Times New Roman" w:hAnsi="Times New Roman" w:cs="Times New Roman"/>
                <w:sz w:val="18"/>
                <w:szCs w:val="18"/>
                <w:lang w:val="en-US" w:bidi="ar-SA"/>
              </w:rPr>
              <w:t>密度（根/10cm）:经向245 纬向200</w:t>
            </w:r>
          </w:p>
          <w:p>
            <w:pPr>
              <w:pStyle w:val="13"/>
              <w:tabs>
                <w:tab w:val="center" w:pos="2260"/>
                <w:tab w:val="right" w:pos="4521"/>
              </w:tabs>
              <w:spacing w:line="260" w:lineRule="exact"/>
              <w:ind w:firstLine="0" w:firstLineChars="0"/>
              <w:jc w:val="center"/>
              <w:rPr>
                <w:rFonts w:ascii="Times New Roman" w:hAnsi="Times New Roman"/>
                <w:sz w:val="18"/>
                <w:szCs w:val="18"/>
              </w:rPr>
            </w:pPr>
            <w:r>
              <w:rPr>
                <w:rFonts w:hint="eastAsia" w:ascii="Times New Roman" w:hAnsi="Times New Roman"/>
                <w:sz w:val="18"/>
                <w:szCs w:val="18"/>
              </w:rPr>
              <w:t>单位面积质量（g</w:t>
            </w:r>
            <w:r>
              <w:rPr>
                <w:rFonts w:ascii="Times New Roman" w:hAnsi="Times New Roman"/>
                <w:sz w:val="18"/>
                <w:szCs w:val="18"/>
              </w:rPr>
              <w:t>/</w:t>
            </w:r>
            <w:r>
              <w:rPr>
                <w:rFonts w:hint="eastAsia" w:ascii="Times New Roman" w:hAnsi="Times New Roman"/>
                <w:sz w:val="18"/>
                <w:szCs w:val="18"/>
              </w:rPr>
              <w:t>㎡）：160</w:t>
            </w:r>
          </w:p>
        </w:tc>
        <w:tc>
          <w:tcPr>
            <w:tcW w:w="1477"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按标样及附录A</w:t>
            </w:r>
          </w:p>
        </w:tc>
        <w:tc>
          <w:tcPr>
            <w:tcW w:w="3175"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面料</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c>
          <w:tcPr>
            <w:tcW w:w="1582" w:type="dxa"/>
            <w:vMerge w:val="restart"/>
            <w:tcBorders>
              <w:top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粘合衬</w:t>
            </w:r>
          </w:p>
        </w:tc>
        <w:tc>
          <w:tcPr>
            <w:tcW w:w="3359" w:type="dxa"/>
            <w:tcBorders>
              <w:top w:val="single" w:color="000000" w:sz="4" w:space="0"/>
              <w:left w:val="single" w:color="000000" w:sz="4" w:space="0"/>
              <w:bottom w:val="single" w:color="000000" w:sz="4" w:space="0"/>
              <w:right w:val="single" w:color="000000" w:sz="4" w:space="0"/>
            </w:tcBorders>
            <w:vAlign w:val="center"/>
          </w:tcPr>
          <w:p>
            <w:pPr>
              <w:pStyle w:val="13"/>
              <w:spacing w:line="260" w:lineRule="exact"/>
              <w:ind w:firstLine="0" w:firstLineChars="0"/>
              <w:jc w:val="center"/>
              <w:rPr>
                <w:rFonts w:ascii="Times New Roman" w:hAnsi="Times New Roman"/>
                <w:kern w:val="0"/>
                <w:sz w:val="18"/>
                <w:szCs w:val="18"/>
              </w:rPr>
            </w:pPr>
            <w:r>
              <w:rPr>
                <w:rFonts w:hint="eastAsia" w:ascii="Times New Roman" w:hAnsi="Times New Roman"/>
                <w:kern w:val="0"/>
                <w:sz w:val="18"/>
                <w:szCs w:val="18"/>
              </w:rPr>
              <w:t>100%棉</w:t>
            </w:r>
          </w:p>
          <w:p>
            <w:pPr>
              <w:pStyle w:val="13"/>
              <w:spacing w:line="260" w:lineRule="exact"/>
              <w:ind w:firstLine="0" w:firstLineChars="0"/>
              <w:jc w:val="center"/>
              <w:rPr>
                <w:rFonts w:ascii="Times New Roman" w:hAnsi="Times New Roman"/>
                <w:kern w:val="0"/>
                <w:sz w:val="18"/>
                <w:szCs w:val="18"/>
              </w:rPr>
            </w:pPr>
            <w:r>
              <w:rPr>
                <w:rFonts w:hint="eastAsia" w:ascii="Times New Roman" w:hAnsi="Times New Roman"/>
                <w:sz w:val="18"/>
                <w:szCs w:val="18"/>
              </w:rPr>
              <w:t>线密度（tex）:经纱28 纬纱28</w:t>
            </w:r>
          </w:p>
          <w:p>
            <w:pPr>
              <w:pStyle w:val="13"/>
              <w:spacing w:line="260" w:lineRule="exact"/>
              <w:ind w:firstLine="0" w:firstLineChars="0"/>
              <w:jc w:val="center"/>
              <w:rPr>
                <w:rFonts w:ascii="Times New Roman" w:hAnsi="Times New Roman"/>
                <w:sz w:val="18"/>
                <w:szCs w:val="18"/>
              </w:rPr>
            </w:pPr>
            <w:r>
              <w:rPr>
                <w:rFonts w:hint="eastAsia" w:ascii="Times New Roman" w:hAnsi="Times New Roman"/>
                <w:kern w:val="0"/>
                <w:sz w:val="18"/>
                <w:szCs w:val="18"/>
              </w:rPr>
              <w:t>单位面积质量（g</w:t>
            </w:r>
            <w:r>
              <w:rPr>
                <w:rFonts w:ascii="Times New Roman" w:hAnsi="Times New Roman"/>
                <w:kern w:val="0"/>
                <w:sz w:val="18"/>
                <w:szCs w:val="18"/>
              </w:rPr>
              <w:t>/</w:t>
            </w:r>
            <w:r>
              <w:rPr>
                <w:rFonts w:hint="eastAsia" w:ascii="Times New Roman" w:hAnsi="Times New Roman"/>
                <w:kern w:val="0"/>
                <w:sz w:val="18"/>
                <w:szCs w:val="18"/>
              </w:rPr>
              <w:t>㎡）：135</w:t>
            </w:r>
          </w:p>
        </w:tc>
        <w:tc>
          <w:tcPr>
            <w:tcW w:w="1477" w:type="dxa"/>
            <w:vMerge w:val="restart"/>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附录 B</w:t>
            </w:r>
          </w:p>
        </w:tc>
        <w:tc>
          <w:tcPr>
            <w:tcW w:w="3175"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第一层翻领衬、座领衬、肩袢衬、袖头衬</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c>
          <w:tcPr>
            <w:tcW w:w="1582" w:type="dxa"/>
            <w:vMerge w:val="continue"/>
            <w:tcBorders>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sz w:val="18"/>
                <w:szCs w:val="18"/>
              </w:rPr>
            </w:pPr>
          </w:p>
        </w:tc>
        <w:tc>
          <w:tcPr>
            <w:tcW w:w="3359" w:type="dxa"/>
            <w:tcBorders>
              <w:top w:val="single" w:color="000000" w:sz="4" w:space="0"/>
              <w:left w:val="single" w:color="000000" w:sz="4" w:space="0"/>
              <w:bottom w:val="single" w:color="000000" w:sz="4" w:space="0"/>
              <w:right w:val="single" w:color="000000" w:sz="4" w:space="0"/>
            </w:tcBorders>
            <w:vAlign w:val="center"/>
          </w:tcPr>
          <w:p>
            <w:pPr>
              <w:pStyle w:val="13"/>
              <w:spacing w:line="260" w:lineRule="exact"/>
              <w:ind w:firstLine="0" w:firstLineChars="0"/>
              <w:jc w:val="center"/>
              <w:rPr>
                <w:rFonts w:ascii="Times New Roman" w:hAnsi="Times New Roman"/>
                <w:kern w:val="0"/>
                <w:sz w:val="18"/>
                <w:szCs w:val="18"/>
              </w:rPr>
            </w:pPr>
            <w:r>
              <w:rPr>
                <w:rFonts w:hint="eastAsia" w:ascii="Times New Roman" w:hAnsi="Times New Roman"/>
                <w:kern w:val="0"/>
                <w:sz w:val="18"/>
                <w:szCs w:val="18"/>
              </w:rPr>
              <w:t>100%棉</w:t>
            </w:r>
          </w:p>
          <w:p>
            <w:pPr>
              <w:pStyle w:val="13"/>
              <w:spacing w:line="260" w:lineRule="exact"/>
              <w:ind w:firstLine="0" w:firstLineChars="0"/>
              <w:jc w:val="center"/>
              <w:rPr>
                <w:rFonts w:ascii="Times New Roman" w:hAnsi="Times New Roman"/>
                <w:kern w:val="0"/>
                <w:sz w:val="18"/>
                <w:szCs w:val="18"/>
              </w:rPr>
            </w:pPr>
            <w:r>
              <w:rPr>
                <w:rFonts w:hint="eastAsia" w:ascii="Times New Roman" w:hAnsi="Times New Roman"/>
                <w:sz w:val="18"/>
                <w:szCs w:val="18"/>
              </w:rPr>
              <w:t>线密度（tex）:经纱13 纬纱13</w:t>
            </w:r>
          </w:p>
          <w:p>
            <w:pPr>
              <w:pStyle w:val="13"/>
              <w:spacing w:line="260" w:lineRule="exact"/>
              <w:ind w:firstLine="0" w:firstLineChars="0"/>
              <w:jc w:val="center"/>
              <w:rPr>
                <w:rFonts w:ascii="Times New Roman" w:hAnsi="Times New Roman"/>
                <w:sz w:val="18"/>
                <w:szCs w:val="18"/>
              </w:rPr>
            </w:pPr>
            <w:r>
              <w:rPr>
                <w:rFonts w:hint="eastAsia" w:ascii="Times New Roman" w:hAnsi="Times New Roman"/>
                <w:kern w:val="0"/>
                <w:sz w:val="18"/>
                <w:szCs w:val="18"/>
              </w:rPr>
              <w:t>单位面积质量（g</w:t>
            </w:r>
            <w:r>
              <w:rPr>
                <w:rFonts w:ascii="Times New Roman" w:hAnsi="Times New Roman"/>
                <w:kern w:val="0"/>
                <w:sz w:val="18"/>
                <w:szCs w:val="18"/>
              </w:rPr>
              <w:t>/</w:t>
            </w:r>
            <w:r>
              <w:rPr>
                <w:rFonts w:hint="eastAsia" w:ascii="Times New Roman" w:hAnsi="Times New Roman"/>
                <w:kern w:val="0"/>
                <w:sz w:val="18"/>
                <w:szCs w:val="18"/>
              </w:rPr>
              <w:t>㎡）：85</w:t>
            </w:r>
          </w:p>
        </w:tc>
        <w:tc>
          <w:tcPr>
            <w:tcW w:w="1477" w:type="dxa"/>
            <w:vMerge w:val="continue"/>
            <w:tcBorders>
              <w:top w:val="nil"/>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sz w:val="18"/>
                <w:szCs w:val="18"/>
              </w:rPr>
            </w:pPr>
          </w:p>
        </w:tc>
        <w:tc>
          <w:tcPr>
            <w:tcW w:w="3175"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第二层翻领衬、门襟明贴边衬、对讲机袢衬</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c>
          <w:tcPr>
            <w:tcW w:w="1582" w:type="dxa"/>
            <w:tcBorders>
              <w:top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金属扣</w:t>
            </w:r>
          </w:p>
        </w:tc>
        <w:tc>
          <w:tcPr>
            <w:tcW w:w="335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 xml:space="preserve">φ15mm </w:t>
            </w:r>
            <w:r>
              <w:rPr>
                <w:rFonts w:hint="eastAsia" w:ascii="Times New Roman" w:hAnsi="Times New Roman"/>
                <w:sz w:val="18"/>
                <w:szCs w:val="18"/>
              </w:rPr>
              <w:t>短</w:t>
            </w:r>
            <w:r>
              <w:rPr>
                <w:rFonts w:ascii="Times New Roman" w:hAnsi="Times New Roman"/>
                <w:sz w:val="18"/>
                <w:szCs w:val="18"/>
              </w:rPr>
              <w:t>柄</w:t>
            </w:r>
          </w:p>
        </w:tc>
        <w:tc>
          <w:tcPr>
            <w:tcW w:w="1477" w:type="dxa"/>
            <w:vMerge w:val="restart"/>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sz w:val="18"/>
                <w:szCs w:val="18"/>
              </w:rPr>
              <w:t>《</w:t>
            </w:r>
            <w:r>
              <w:rPr>
                <w:rFonts w:hint="eastAsia" w:ascii="Times New Roman"/>
                <w:sz w:val="18"/>
                <w:szCs w:val="18"/>
              </w:rPr>
              <w:t>综合行政执法制式服装和标志技术规范  扣件</w:t>
            </w:r>
            <w:r>
              <w:rPr>
                <w:rFonts w:ascii="Times New Roman"/>
                <w:sz w:val="18"/>
                <w:szCs w:val="18"/>
              </w:rPr>
              <w:t>》</w:t>
            </w:r>
          </w:p>
        </w:tc>
        <w:tc>
          <w:tcPr>
            <w:tcW w:w="3175"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肩袢、门襟</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c>
          <w:tcPr>
            <w:tcW w:w="1582" w:type="dxa"/>
            <w:tcBorders>
              <w:top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聚酯四眼扣</w:t>
            </w:r>
          </w:p>
          <w:p>
            <w:pPr>
              <w:pStyle w:val="13"/>
              <w:spacing w:line="300" w:lineRule="exact"/>
              <w:ind w:firstLine="0" w:firstLineChars="0"/>
              <w:jc w:val="center"/>
              <w:rPr>
                <w:rFonts w:ascii="Times New Roman" w:hAnsi="Times New Roman"/>
                <w:sz w:val="18"/>
                <w:szCs w:val="18"/>
              </w:rPr>
            </w:pPr>
            <w:r>
              <w:rPr>
                <w:rFonts w:hint="eastAsia" w:ascii="Times New Roman" w:hAnsi="Times New Roman"/>
                <w:sz w:val="18"/>
                <w:szCs w:val="18"/>
              </w:rPr>
              <w:t>（1号扣）</w:t>
            </w:r>
          </w:p>
        </w:tc>
        <w:tc>
          <w:tcPr>
            <w:tcW w:w="335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φ10.0mm</w:t>
            </w:r>
          </w:p>
        </w:tc>
        <w:tc>
          <w:tcPr>
            <w:tcW w:w="1477" w:type="dxa"/>
            <w:vMerge w:val="continue"/>
            <w:tcBorders>
              <w:top w:val="nil"/>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sz w:val="18"/>
                <w:szCs w:val="18"/>
              </w:rPr>
            </w:pPr>
          </w:p>
        </w:tc>
        <w:tc>
          <w:tcPr>
            <w:tcW w:w="3175"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座领、袖开衩、袖头</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556" w:hRule="atLeast"/>
        </w:trPr>
        <w:tc>
          <w:tcPr>
            <w:tcW w:w="1582" w:type="dxa"/>
            <w:tcBorders>
              <w:top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胸号</w:t>
            </w:r>
            <w:r>
              <w:rPr>
                <w:rFonts w:hint="eastAsia" w:ascii="Times New Roman" w:hAnsi="Times New Roman"/>
                <w:sz w:val="18"/>
                <w:szCs w:val="18"/>
              </w:rPr>
              <w:t>胸徽</w:t>
            </w:r>
            <w:r>
              <w:rPr>
                <w:rFonts w:ascii="Times New Roman" w:hAnsi="Times New Roman"/>
                <w:sz w:val="18"/>
                <w:szCs w:val="18"/>
              </w:rPr>
              <w:t>底托</w:t>
            </w:r>
          </w:p>
          <w:p>
            <w:pPr>
              <w:pStyle w:val="13"/>
              <w:spacing w:line="300" w:lineRule="exact"/>
              <w:ind w:firstLine="0" w:firstLineChars="0"/>
              <w:jc w:val="center"/>
              <w:rPr>
                <w:rFonts w:ascii="Times New Roman" w:hAnsi="Times New Roman"/>
                <w:sz w:val="18"/>
                <w:szCs w:val="18"/>
              </w:rPr>
            </w:pPr>
            <w:r>
              <w:rPr>
                <w:rFonts w:hint="eastAsia" w:ascii="Times New Roman" w:hAnsi="Times New Roman"/>
                <w:sz w:val="18"/>
                <w:szCs w:val="18"/>
              </w:rPr>
              <w:t>（魔术贴毛面）</w:t>
            </w:r>
          </w:p>
        </w:tc>
        <w:tc>
          <w:tcPr>
            <w:tcW w:w="335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hint="eastAsia" w:ascii="Times New Roman" w:hAnsi="Times New Roman"/>
                <w:sz w:val="18"/>
                <w:szCs w:val="18"/>
              </w:rPr>
              <w:t>长 7.5cm 宽 1.8cm</w:t>
            </w:r>
          </w:p>
        </w:tc>
        <w:tc>
          <w:tcPr>
            <w:tcW w:w="1477"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按标样及</w:t>
            </w:r>
          </w:p>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GB/T 23315</w:t>
            </w:r>
          </w:p>
        </w:tc>
        <w:tc>
          <w:tcPr>
            <w:tcW w:w="3175"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左</w:t>
            </w:r>
            <w:r>
              <w:rPr>
                <w:rFonts w:hint="eastAsia" w:ascii="Times New Roman" w:hAnsi="Times New Roman"/>
                <w:sz w:val="18"/>
                <w:szCs w:val="18"/>
              </w:rPr>
              <w:t>右</w:t>
            </w:r>
            <w:r>
              <w:rPr>
                <w:rFonts w:ascii="Times New Roman" w:hAnsi="Times New Roman"/>
                <w:sz w:val="18"/>
                <w:szCs w:val="18"/>
              </w:rPr>
              <w:t>胸部</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c>
          <w:tcPr>
            <w:tcW w:w="1582" w:type="dxa"/>
            <w:vMerge w:val="restart"/>
            <w:tcBorders>
              <w:top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涤纶缝纫线</w:t>
            </w:r>
          </w:p>
        </w:tc>
        <w:tc>
          <w:tcPr>
            <w:tcW w:w="335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11.8tex×2</w:t>
            </w:r>
          </w:p>
        </w:tc>
        <w:tc>
          <w:tcPr>
            <w:tcW w:w="1477" w:type="dxa"/>
            <w:vMerge w:val="restart"/>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GB/T 6836</w:t>
            </w:r>
          </w:p>
        </w:tc>
        <w:tc>
          <w:tcPr>
            <w:tcW w:w="3175"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缝纫、环缝、锁眼、打结</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c>
          <w:tcPr>
            <w:tcW w:w="1582" w:type="dxa"/>
            <w:vMerge w:val="continue"/>
            <w:tcBorders>
              <w:top w:val="nil"/>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sz w:val="18"/>
                <w:szCs w:val="18"/>
              </w:rPr>
            </w:pPr>
          </w:p>
        </w:tc>
        <w:tc>
          <w:tcPr>
            <w:tcW w:w="335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11.8tex×3</w:t>
            </w:r>
          </w:p>
        </w:tc>
        <w:tc>
          <w:tcPr>
            <w:tcW w:w="1477" w:type="dxa"/>
            <w:vMerge w:val="continue"/>
            <w:tcBorders>
              <w:top w:val="nil"/>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sz w:val="18"/>
                <w:szCs w:val="18"/>
              </w:rPr>
            </w:pPr>
          </w:p>
        </w:tc>
        <w:tc>
          <w:tcPr>
            <w:tcW w:w="3175"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钉扣</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c>
          <w:tcPr>
            <w:tcW w:w="1582" w:type="dxa"/>
            <w:tcBorders>
              <w:top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号型标</w:t>
            </w:r>
            <w:r>
              <w:rPr>
                <w:rFonts w:hint="eastAsia" w:ascii="Times New Roman" w:hAnsi="Times New Roman"/>
                <w:sz w:val="18"/>
                <w:szCs w:val="18"/>
              </w:rPr>
              <w:t>识</w:t>
            </w:r>
          </w:p>
        </w:tc>
        <w:tc>
          <w:tcPr>
            <w:tcW w:w="335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18</w:t>
            </w:r>
            <w:r>
              <w:rPr>
                <w:rFonts w:hint="eastAsia" w:ascii="Times New Roman" w:hAnsi="Times New Roman"/>
                <w:sz w:val="18"/>
                <w:szCs w:val="18"/>
              </w:rPr>
              <w:t>m</w:t>
            </w:r>
            <w:r>
              <w:rPr>
                <w:rFonts w:ascii="Times New Roman" w:hAnsi="Times New Roman"/>
                <w:sz w:val="18"/>
                <w:szCs w:val="18"/>
              </w:rPr>
              <w:t>m×30</w:t>
            </w:r>
            <w:r>
              <w:rPr>
                <w:rFonts w:hint="eastAsia" w:ascii="Times New Roman" w:hAnsi="Times New Roman"/>
                <w:sz w:val="18"/>
                <w:szCs w:val="18"/>
              </w:rPr>
              <w:t>m</w:t>
            </w:r>
            <w:r>
              <w:rPr>
                <w:rFonts w:ascii="Times New Roman" w:hAnsi="Times New Roman"/>
                <w:sz w:val="18"/>
                <w:szCs w:val="18"/>
              </w:rPr>
              <w:t>m</w:t>
            </w:r>
          </w:p>
        </w:tc>
        <w:tc>
          <w:tcPr>
            <w:tcW w:w="1477" w:type="dxa"/>
            <w:vMerge w:val="restart"/>
            <w:tcBorders>
              <w:top w:val="single" w:color="000000" w:sz="4" w:space="0"/>
              <w:left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按 3.9</w:t>
            </w:r>
          </w:p>
        </w:tc>
        <w:tc>
          <w:tcPr>
            <w:tcW w:w="3175"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后领窝</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c>
          <w:tcPr>
            <w:tcW w:w="1582" w:type="dxa"/>
            <w:tcBorders>
              <w:top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洗涤标</w:t>
            </w:r>
            <w:r>
              <w:rPr>
                <w:rFonts w:hint="eastAsia" w:ascii="Times New Roman" w:hAnsi="Times New Roman"/>
                <w:sz w:val="18"/>
                <w:szCs w:val="18"/>
              </w:rPr>
              <w:t>识</w:t>
            </w:r>
          </w:p>
        </w:tc>
        <w:tc>
          <w:tcPr>
            <w:tcW w:w="3359" w:type="dxa"/>
            <w:tcBorders>
              <w:top w:val="single" w:color="000000" w:sz="4" w:space="0"/>
              <w:left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hint="eastAsia" w:ascii="Times New Roman" w:hAnsi="Times New Roman"/>
                <w:sz w:val="18"/>
                <w:szCs w:val="18"/>
              </w:rPr>
              <w:t>3</w:t>
            </w:r>
            <w:r>
              <w:rPr>
                <w:rFonts w:ascii="Times New Roman" w:hAnsi="Times New Roman"/>
                <w:sz w:val="18"/>
                <w:szCs w:val="18"/>
              </w:rPr>
              <w:t>0</w:t>
            </w:r>
            <w:r>
              <w:rPr>
                <w:rFonts w:hint="eastAsia" w:ascii="Times New Roman" w:hAnsi="Times New Roman"/>
                <w:sz w:val="18"/>
                <w:szCs w:val="18"/>
              </w:rPr>
              <w:t>m</w:t>
            </w:r>
            <w:r>
              <w:rPr>
                <w:rFonts w:ascii="Times New Roman" w:hAnsi="Times New Roman"/>
                <w:sz w:val="18"/>
                <w:szCs w:val="18"/>
              </w:rPr>
              <w:t>m×</w:t>
            </w:r>
            <w:r>
              <w:rPr>
                <w:rFonts w:hint="eastAsia" w:ascii="Times New Roman" w:hAnsi="Times New Roman"/>
                <w:sz w:val="18"/>
                <w:szCs w:val="18"/>
              </w:rPr>
              <w:t>70m</w:t>
            </w:r>
            <w:r>
              <w:rPr>
                <w:rFonts w:ascii="Times New Roman" w:hAnsi="Times New Roman"/>
                <w:sz w:val="18"/>
                <w:szCs w:val="18"/>
              </w:rPr>
              <w:t>m</w:t>
            </w:r>
          </w:p>
        </w:tc>
        <w:tc>
          <w:tcPr>
            <w:tcW w:w="1477" w:type="dxa"/>
            <w:vMerge w:val="continue"/>
            <w:tcBorders>
              <w:top w:val="nil"/>
              <w:left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sz w:val="18"/>
                <w:szCs w:val="18"/>
              </w:rPr>
            </w:pPr>
          </w:p>
        </w:tc>
        <w:tc>
          <w:tcPr>
            <w:tcW w:w="3175" w:type="dxa"/>
            <w:tcBorders>
              <w:top w:val="single" w:color="000000" w:sz="4" w:space="0"/>
              <w:left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里襟</w:t>
            </w:r>
          </w:p>
        </w:tc>
      </w:tr>
    </w:tbl>
    <w:p>
      <w:pPr>
        <w:pStyle w:val="5"/>
        <w:spacing w:before="4"/>
        <w:rPr>
          <w:rFonts w:ascii="黑体"/>
          <w:sz w:val="8"/>
        </w:rPr>
      </w:pPr>
    </w:p>
    <w:p>
      <w:pPr>
        <w:pStyle w:val="3"/>
        <w:numPr>
          <w:ilvl w:val="1"/>
          <w:numId w:val="2"/>
        </w:numPr>
        <w:spacing w:line="240" w:lineRule="auto"/>
        <w:ind w:left="0"/>
        <w:rPr>
          <w:rFonts w:ascii="黑体" w:hAnsi="黑体" w:eastAsia="黑体"/>
          <w:b w:val="0"/>
          <w:sz w:val="21"/>
          <w:szCs w:val="21"/>
        </w:rPr>
      </w:pPr>
      <w:bookmarkStart w:id="25" w:name="3.6_裁剪"/>
      <w:bookmarkEnd w:id="25"/>
      <w:bookmarkStart w:id="26" w:name="_Toc47884355"/>
      <w:r>
        <w:rPr>
          <w:rFonts w:hint="eastAsia" w:ascii="黑体" w:hAnsi="黑体" w:eastAsia="黑体"/>
          <w:b w:val="0"/>
          <w:sz w:val="21"/>
          <w:szCs w:val="21"/>
        </w:rPr>
        <w:t>裁剪</w:t>
      </w:r>
      <w:bookmarkEnd w:id="26"/>
    </w:p>
    <w:p>
      <w:pPr>
        <w:spacing w:line="360" w:lineRule="auto"/>
        <w:ind w:firstLine="420" w:firstLineChars="200"/>
        <w:rPr>
          <w:sz w:val="21"/>
          <w:szCs w:val="21"/>
        </w:rPr>
      </w:pPr>
      <w:r>
        <w:rPr>
          <w:sz w:val="21"/>
          <w:szCs w:val="21"/>
        </w:rPr>
        <w:t>裁片纱向应符合表4规定。</w:t>
      </w:r>
    </w:p>
    <w:p>
      <w:pPr>
        <w:pStyle w:val="5"/>
        <w:numPr>
          <w:ilvl w:val="0"/>
          <w:numId w:val="4"/>
        </w:numPr>
        <w:tabs>
          <w:tab w:val="left" w:pos="4156"/>
          <w:tab w:val="left" w:pos="8671"/>
        </w:tabs>
        <w:spacing w:after="22"/>
        <w:jc w:val="right"/>
        <w:rPr>
          <w:rFonts w:ascii="Times New Roman" w:hAnsi="Times New Roman" w:eastAsia="黑体" w:cs="Times New Roman"/>
          <w:color w:val="000000"/>
          <w:sz w:val="18"/>
          <w:szCs w:val="20"/>
          <w:lang w:val="en-US" w:bidi="ar-SA"/>
        </w:rPr>
      </w:pPr>
      <w:r>
        <w:rPr>
          <w:rFonts w:hint="eastAsia" w:ascii="黑体" w:eastAsia="黑体"/>
        </w:rPr>
        <w:t xml:space="preserve">裁片纱向  </w:t>
      </w:r>
      <w:r>
        <w:rPr>
          <w:rFonts w:hint="eastAsia" w:ascii="Times New Roman" w:hAnsi="Times New Roman" w:eastAsia="黑体" w:cs="Times New Roman"/>
          <w:color w:val="000000"/>
          <w:sz w:val="18"/>
          <w:szCs w:val="20"/>
          <w:lang w:val="en-US" w:bidi="ar-SA"/>
        </w:rPr>
        <w:t xml:space="preserve">                                    </w:t>
      </w:r>
      <w:r>
        <w:rPr>
          <w:rFonts w:ascii="Times New Roman" w:hAnsi="Times New Roman" w:eastAsia="黑体" w:cs="Times New Roman"/>
          <w:color w:val="000000"/>
          <w:sz w:val="18"/>
          <w:szCs w:val="20"/>
          <w:lang w:val="en-US" w:bidi="ar-SA"/>
        </w:rPr>
        <w:t>单位</w:t>
      </w:r>
      <w:r>
        <w:rPr>
          <w:rFonts w:hint="eastAsia" w:ascii="Times New Roman" w:hAnsi="Times New Roman" w:eastAsia="黑体" w:cs="Times New Roman"/>
          <w:color w:val="000000"/>
          <w:sz w:val="18"/>
          <w:szCs w:val="20"/>
          <w:lang w:val="en-US" w:bidi="ar-SA"/>
        </w:rPr>
        <w:t>:cm</w:t>
      </w:r>
    </w:p>
    <w:tbl>
      <w:tblPr>
        <w:tblStyle w:val="10"/>
        <w:tblW w:w="9574" w:type="dxa"/>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
      <w:tblGrid>
        <w:gridCol w:w="1395"/>
        <w:gridCol w:w="2070"/>
        <w:gridCol w:w="1752"/>
        <w:gridCol w:w="2549"/>
        <w:gridCol w:w="1808"/>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blHeader/>
        </w:trPr>
        <w:tc>
          <w:tcPr>
            <w:tcW w:w="1395" w:type="dxa"/>
            <w:tcBorders>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类别</w:t>
            </w:r>
          </w:p>
        </w:tc>
        <w:tc>
          <w:tcPr>
            <w:tcW w:w="2070" w:type="dxa"/>
            <w:tcBorders>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裁片名称</w:t>
            </w:r>
          </w:p>
        </w:tc>
        <w:tc>
          <w:tcPr>
            <w:tcW w:w="1752" w:type="dxa"/>
            <w:tcBorders>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纱向</w:t>
            </w:r>
          </w:p>
        </w:tc>
        <w:tc>
          <w:tcPr>
            <w:tcW w:w="2549" w:type="dxa"/>
            <w:tcBorders>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允斜极限</w:t>
            </w:r>
          </w:p>
        </w:tc>
        <w:tc>
          <w:tcPr>
            <w:tcW w:w="1808" w:type="dxa"/>
            <w:tcBorders>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要求</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1395" w:type="dxa"/>
            <w:vMerge w:val="restart"/>
            <w:tcBorders>
              <w:top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面里料</w:t>
            </w:r>
          </w:p>
        </w:tc>
        <w:tc>
          <w:tcPr>
            <w:tcW w:w="2070"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前身</w:t>
            </w:r>
          </w:p>
        </w:tc>
        <w:tc>
          <w:tcPr>
            <w:tcW w:w="1752"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经</w:t>
            </w:r>
          </w:p>
        </w:tc>
        <w:tc>
          <w:tcPr>
            <w:tcW w:w="254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前襟边顺经纱</w:t>
            </w:r>
          </w:p>
        </w:tc>
        <w:tc>
          <w:tcPr>
            <w:tcW w:w="1808"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1395" w:type="dxa"/>
            <w:vMerge w:val="continue"/>
            <w:tcBorders>
              <w:top w:val="nil"/>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2070"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后身</w:t>
            </w:r>
          </w:p>
        </w:tc>
        <w:tc>
          <w:tcPr>
            <w:tcW w:w="1752"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经</w:t>
            </w:r>
          </w:p>
        </w:tc>
        <w:tc>
          <w:tcPr>
            <w:tcW w:w="254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背中线顺经纱</w:t>
            </w:r>
          </w:p>
        </w:tc>
        <w:tc>
          <w:tcPr>
            <w:tcW w:w="1808"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1395" w:type="dxa"/>
            <w:vMerge w:val="continue"/>
            <w:tcBorders>
              <w:top w:val="nil"/>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2070"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过肩面</w:t>
            </w:r>
          </w:p>
        </w:tc>
        <w:tc>
          <w:tcPr>
            <w:tcW w:w="1752"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经</w:t>
            </w:r>
          </w:p>
        </w:tc>
        <w:tc>
          <w:tcPr>
            <w:tcW w:w="254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下口边顺经纱</w:t>
            </w:r>
          </w:p>
        </w:tc>
        <w:tc>
          <w:tcPr>
            <w:tcW w:w="1808"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1395" w:type="dxa"/>
            <w:vMerge w:val="continue"/>
            <w:tcBorders>
              <w:top w:val="nil"/>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2070"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过肩里</w:t>
            </w:r>
          </w:p>
        </w:tc>
        <w:tc>
          <w:tcPr>
            <w:tcW w:w="1752"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经</w:t>
            </w:r>
          </w:p>
        </w:tc>
        <w:tc>
          <w:tcPr>
            <w:tcW w:w="254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以下口为准 2.0</w:t>
            </w:r>
          </w:p>
        </w:tc>
        <w:tc>
          <w:tcPr>
            <w:tcW w:w="1808"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0" w:hRule="atLeast"/>
        </w:trPr>
        <w:tc>
          <w:tcPr>
            <w:tcW w:w="1395" w:type="dxa"/>
            <w:vMerge w:val="continue"/>
            <w:tcBorders>
              <w:top w:val="nil"/>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2070"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袖子</w:t>
            </w:r>
          </w:p>
        </w:tc>
        <w:tc>
          <w:tcPr>
            <w:tcW w:w="1752"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经</w:t>
            </w:r>
          </w:p>
        </w:tc>
        <w:tc>
          <w:tcPr>
            <w:tcW w:w="254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经袖中线为准 1.0</w:t>
            </w:r>
          </w:p>
        </w:tc>
        <w:tc>
          <w:tcPr>
            <w:tcW w:w="1808"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1395" w:type="dxa"/>
            <w:vMerge w:val="restart"/>
            <w:tcBorders>
              <w:top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面料</w:t>
            </w:r>
          </w:p>
        </w:tc>
        <w:tc>
          <w:tcPr>
            <w:tcW w:w="2070"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翻领面</w:t>
            </w:r>
          </w:p>
        </w:tc>
        <w:tc>
          <w:tcPr>
            <w:tcW w:w="1752"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经</w:t>
            </w:r>
          </w:p>
        </w:tc>
        <w:tc>
          <w:tcPr>
            <w:tcW w:w="254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w:t>
            </w:r>
          </w:p>
        </w:tc>
        <w:tc>
          <w:tcPr>
            <w:tcW w:w="1808"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1395" w:type="dxa"/>
            <w:vMerge w:val="continue"/>
            <w:tcBorders>
              <w:top w:val="nil"/>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2070"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翻领里</w:t>
            </w:r>
          </w:p>
        </w:tc>
        <w:tc>
          <w:tcPr>
            <w:tcW w:w="1752"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经</w:t>
            </w:r>
          </w:p>
        </w:tc>
        <w:tc>
          <w:tcPr>
            <w:tcW w:w="254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w:t>
            </w:r>
          </w:p>
        </w:tc>
        <w:tc>
          <w:tcPr>
            <w:tcW w:w="1808"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1395" w:type="dxa"/>
            <w:vMerge w:val="continue"/>
            <w:tcBorders>
              <w:top w:val="nil"/>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2070"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底领面</w:t>
            </w:r>
          </w:p>
        </w:tc>
        <w:tc>
          <w:tcPr>
            <w:tcW w:w="1752"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经</w:t>
            </w:r>
          </w:p>
        </w:tc>
        <w:tc>
          <w:tcPr>
            <w:tcW w:w="254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以上口为准 1.0</w:t>
            </w:r>
          </w:p>
        </w:tc>
        <w:tc>
          <w:tcPr>
            <w:tcW w:w="1808"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1395" w:type="dxa"/>
            <w:vMerge w:val="continue"/>
            <w:tcBorders>
              <w:top w:val="nil"/>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2070"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底领里</w:t>
            </w:r>
          </w:p>
        </w:tc>
        <w:tc>
          <w:tcPr>
            <w:tcW w:w="1752"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经</w:t>
            </w:r>
          </w:p>
        </w:tc>
        <w:tc>
          <w:tcPr>
            <w:tcW w:w="254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以上口为准 1.5</w:t>
            </w:r>
          </w:p>
        </w:tc>
        <w:tc>
          <w:tcPr>
            <w:tcW w:w="1808"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1" w:hRule="atLeast"/>
        </w:trPr>
        <w:tc>
          <w:tcPr>
            <w:tcW w:w="1395" w:type="dxa"/>
            <w:vMerge w:val="continue"/>
            <w:tcBorders>
              <w:top w:val="nil"/>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2070"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袖头面</w:t>
            </w:r>
          </w:p>
        </w:tc>
        <w:tc>
          <w:tcPr>
            <w:tcW w:w="1752"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经</w:t>
            </w:r>
          </w:p>
        </w:tc>
        <w:tc>
          <w:tcPr>
            <w:tcW w:w="254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1.0</w:t>
            </w:r>
          </w:p>
        </w:tc>
        <w:tc>
          <w:tcPr>
            <w:tcW w:w="1808"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1395" w:type="dxa"/>
            <w:vMerge w:val="continue"/>
            <w:tcBorders>
              <w:top w:val="nil"/>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2070"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袖头里</w:t>
            </w:r>
          </w:p>
        </w:tc>
        <w:tc>
          <w:tcPr>
            <w:tcW w:w="1752"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经</w:t>
            </w:r>
          </w:p>
        </w:tc>
        <w:tc>
          <w:tcPr>
            <w:tcW w:w="254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1.5</w:t>
            </w:r>
          </w:p>
        </w:tc>
        <w:tc>
          <w:tcPr>
            <w:tcW w:w="1808"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1395" w:type="dxa"/>
            <w:vMerge w:val="continue"/>
            <w:tcBorders>
              <w:top w:val="nil"/>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2070"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袖开衩条</w:t>
            </w:r>
          </w:p>
        </w:tc>
        <w:tc>
          <w:tcPr>
            <w:tcW w:w="1752"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经</w:t>
            </w:r>
          </w:p>
        </w:tc>
        <w:tc>
          <w:tcPr>
            <w:tcW w:w="254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w:t>
            </w:r>
          </w:p>
        </w:tc>
        <w:tc>
          <w:tcPr>
            <w:tcW w:w="1808"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1395" w:type="dxa"/>
            <w:vMerge w:val="continue"/>
            <w:tcBorders>
              <w:top w:val="nil"/>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2070"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门襟贴条</w:t>
            </w:r>
          </w:p>
        </w:tc>
        <w:tc>
          <w:tcPr>
            <w:tcW w:w="1752"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经</w:t>
            </w:r>
          </w:p>
        </w:tc>
        <w:tc>
          <w:tcPr>
            <w:tcW w:w="254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w:t>
            </w:r>
          </w:p>
        </w:tc>
        <w:tc>
          <w:tcPr>
            <w:tcW w:w="1808"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1395" w:type="dxa"/>
            <w:vMerge w:val="continue"/>
            <w:tcBorders>
              <w:top w:val="nil"/>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2070"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胸袋布</w:t>
            </w:r>
          </w:p>
        </w:tc>
        <w:tc>
          <w:tcPr>
            <w:tcW w:w="1752"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经</w:t>
            </w:r>
          </w:p>
        </w:tc>
        <w:tc>
          <w:tcPr>
            <w:tcW w:w="254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前侧顺经纱</w:t>
            </w:r>
          </w:p>
        </w:tc>
        <w:tc>
          <w:tcPr>
            <w:tcW w:w="1808"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1" w:hRule="atLeast"/>
        </w:trPr>
        <w:tc>
          <w:tcPr>
            <w:tcW w:w="1395" w:type="dxa"/>
            <w:vMerge w:val="continue"/>
            <w:tcBorders>
              <w:top w:val="nil"/>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2070"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肩袢面</w:t>
            </w:r>
          </w:p>
        </w:tc>
        <w:tc>
          <w:tcPr>
            <w:tcW w:w="1752"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经</w:t>
            </w:r>
          </w:p>
        </w:tc>
        <w:tc>
          <w:tcPr>
            <w:tcW w:w="254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一侧顺经纱</w:t>
            </w:r>
          </w:p>
        </w:tc>
        <w:tc>
          <w:tcPr>
            <w:tcW w:w="1808"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1395" w:type="dxa"/>
            <w:vMerge w:val="continue"/>
            <w:tcBorders>
              <w:top w:val="nil"/>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2070"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肩袢里</w:t>
            </w:r>
          </w:p>
        </w:tc>
        <w:tc>
          <w:tcPr>
            <w:tcW w:w="1752"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经</w:t>
            </w:r>
          </w:p>
        </w:tc>
        <w:tc>
          <w:tcPr>
            <w:tcW w:w="254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以中心线为准 1.5</w:t>
            </w:r>
          </w:p>
        </w:tc>
        <w:tc>
          <w:tcPr>
            <w:tcW w:w="1808"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1" w:hRule="atLeast"/>
        </w:trPr>
        <w:tc>
          <w:tcPr>
            <w:tcW w:w="1395" w:type="dxa"/>
            <w:vMerge w:val="continue"/>
            <w:tcBorders>
              <w:top w:val="nil"/>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2070"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臂章袢</w:t>
            </w:r>
          </w:p>
        </w:tc>
        <w:tc>
          <w:tcPr>
            <w:tcW w:w="1752"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经</w:t>
            </w:r>
          </w:p>
        </w:tc>
        <w:tc>
          <w:tcPr>
            <w:tcW w:w="254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0.5</w:t>
            </w:r>
          </w:p>
        </w:tc>
        <w:tc>
          <w:tcPr>
            <w:tcW w:w="1808"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1395" w:type="dxa"/>
            <w:vMerge w:val="continue"/>
            <w:tcBorders>
              <w:top w:val="nil"/>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2070"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对讲机袢</w:t>
            </w:r>
          </w:p>
        </w:tc>
        <w:tc>
          <w:tcPr>
            <w:tcW w:w="1752"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经</w:t>
            </w:r>
          </w:p>
        </w:tc>
        <w:tc>
          <w:tcPr>
            <w:tcW w:w="254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0.5</w:t>
            </w:r>
          </w:p>
        </w:tc>
        <w:tc>
          <w:tcPr>
            <w:tcW w:w="1808"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06" w:hRule="atLeast"/>
        </w:trPr>
        <w:tc>
          <w:tcPr>
            <w:tcW w:w="1395" w:type="dxa"/>
            <w:vMerge w:val="restart"/>
            <w:tcBorders>
              <w:top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衬料</w:t>
            </w:r>
          </w:p>
        </w:tc>
        <w:tc>
          <w:tcPr>
            <w:tcW w:w="2070"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肩袢衬</w:t>
            </w:r>
          </w:p>
        </w:tc>
        <w:tc>
          <w:tcPr>
            <w:tcW w:w="1752"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经</w:t>
            </w:r>
          </w:p>
        </w:tc>
        <w:tc>
          <w:tcPr>
            <w:tcW w:w="254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一侧顺经纱</w:t>
            </w:r>
          </w:p>
        </w:tc>
        <w:tc>
          <w:tcPr>
            <w:tcW w:w="1808"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02" w:hRule="atLeast"/>
        </w:trPr>
        <w:tc>
          <w:tcPr>
            <w:tcW w:w="1395" w:type="dxa"/>
            <w:vMerge w:val="continue"/>
            <w:tcBorders>
              <w:top w:val="nil"/>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2070"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袖头衬</w:t>
            </w:r>
          </w:p>
        </w:tc>
        <w:tc>
          <w:tcPr>
            <w:tcW w:w="1752"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经</w:t>
            </w:r>
          </w:p>
        </w:tc>
        <w:tc>
          <w:tcPr>
            <w:tcW w:w="254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袖口顺经纱 1.0</w:t>
            </w:r>
          </w:p>
        </w:tc>
        <w:tc>
          <w:tcPr>
            <w:tcW w:w="1808"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02" w:hRule="atLeast"/>
        </w:trPr>
        <w:tc>
          <w:tcPr>
            <w:tcW w:w="1395" w:type="dxa"/>
            <w:vMerge w:val="continue"/>
            <w:tcBorders>
              <w:top w:val="nil"/>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2070"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第一层翻领衬</w:t>
            </w:r>
          </w:p>
        </w:tc>
        <w:tc>
          <w:tcPr>
            <w:tcW w:w="1752"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斜</w:t>
            </w:r>
          </w:p>
        </w:tc>
        <w:tc>
          <w:tcPr>
            <w:tcW w:w="254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40°～45°</w:t>
            </w:r>
          </w:p>
        </w:tc>
        <w:tc>
          <w:tcPr>
            <w:tcW w:w="1808"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01" w:hRule="atLeast"/>
        </w:trPr>
        <w:tc>
          <w:tcPr>
            <w:tcW w:w="1395" w:type="dxa"/>
            <w:vMerge w:val="continue"/>
            <w:tcBorders>
              <w:top w:val="nil"/>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2070"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第二层翻领衬</w:t>
            </w:r>
          </w:p>
        </w:tc>
        <w:tc>
          <w:tcPr>
            <w:tcW w:w="1752"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经</w:t>
            </w:r>
          </w:p>
        </w:tc>
        <w:tc>
          <w:tcPr>
            <w:tcW w:w="254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1.0</w:t>
            </w:r>
          </w:p>
        </w:tc>
        <w:tc>
          <w:tcPr>
            <w:tcW w:w="1808"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02" w:hRule="atLeast"/>
        </w:trPr>
        <w:tc>
          <w:tcPr>
            <w:tcW w:w="1395" w:type="dxa"/>
            <w:vMerge w:val="continue"/>
            <w:tcBorders>
              <w:top w:val="nil"/>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2070"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底领衬</w:t>
            </w:r>
          </w:p>
        </w:tc>
        <w:tc>
          <w:tcPr>
            <w:tcW w:w="1752"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斜</w:t>
            </w:r>
          </w:p>
        </w:tc>
        <w:tc>
          <w:tcPr>
            <w:tcW w:w="254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40°～45°</w:t>
            </w:r>
          </w:p>
        </w:tc>
        <w:tc>
          <w:tcPr>
            <w:tcW w:w="1808"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01" w:hRule="atLeast"/>
        </w:trPr>
        <w:tc>
          <w:tcPr>
            <w:tcW w:w="1395" w:type="dxa"/>
            <w:vMerge w:val="continue"/>
            <w:tcBorders>
              <w:top w:val="nil"/>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2070"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门襟衬</w:t>
            </w:r>
          </w:p>
        </w:tc>
        <w:tc>
          <w:tcPr>
            <w:tcW w:w="1752"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经</w:t>
            </w:r>
          </w:p>
        </w:tc>
        <w:tc>
          <w:tcPr>
            <w:tcW w:w="254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w:t>
            </w:r>
          </w:p>
        </w:tc>
        <w:tc>
          <w:tcPr>
            <w:tcW w:w="1808"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06" w:hRule="atLeast"/>
        </w:trPr>
        <w:tc>
          <w:tcPr>
            <w:tcW w:w="1395" w:type="dxa"/>
            <w:vMerge w:val="continue"/>
            <w:tcBorders>
              <w:top w:val="nil"/>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2070" w:type="dxa"/>
            <w:tcBorders>
              <w:top w:val="single" w:color="000000" w:sz="4" w:space="0"/>
              <w:left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对讲机袢衬</w:t>
            </w:r>
          </w:p>
        </w:tc>
        <w:tc>
          <w:tcPr>
            <w:tcW w:w="1752" w:type="dxa"/>
            <w:tcBorders>
              <w:top w:val="single" w:color="000000" w:sz="4" w:space="0"/>
              <w:left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经</w:t>
            </w:r>
          </w:p>
        </w:tc>
        <w:tc>
          <w:tcPr>
            <w:tcW w:w="2549" w:type="dxa"/>
            <w:tcBorders>
              <w:top w:val="single" w:color="000000" w:sz="4" w:space="0"/>
              <w:left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1.0</w:t>
            </w:r>
          </w:p>
        </w:tc>
        <w:tc>
          <w:tcPr>
            <w:tcW w:w="1808" w:type="dxa"/>
            <w:tcBorders>
              <w:top w:val="single" w:color="000000" w:sz="4" w:space="0"/>
              <w:lef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w:t>
            </w:r>
          </w:p>
        </w:tc>
      </w:tr>
    </w:tbl>
    <w:p>
      <w:pPr>
        <w:pStyle w:val="3"/>
        <w:numPr>
          <w:ilvl w:val="1"/>
          <w:numId w:val="2"/>
        </w:numPr>
        <w:spacing w:line="240" w:lineRule="auto"/>
        <w:ind w:left="0"/>
        <w:rPr>
          <w:rFonts w:ascii="黑体" w:hAnsi="黑体" w:eastAsia="黑体"/>
          <w:b w:val="0"/>
          <w:sz w:val="21"/>
          <w:szCs w:val="21"/>
        </w:rPr>
      </w:pPr>
      <w:bookmarkStart w:id="27" w:name="3.7_敷衬"/>
      <w:bookmarkEnd w:id="27"/>
      <w:bookmarkStart w:id="28" w:name="_Toc47884356"/>
      <w:r>
        <w:rPr>
          <w:rFonts w:hint="eastAsia" w:ascii="黑体" w:hAnsi="黑体" w:eastAsia="黑体"/>
          <w:b w:val="0"/>
          <w:sz w:val="21"/>
          <w:szCs w:val="21"/>
        </w:rPr>
        <w:t>敷衬</w:t>
      </w:r>
      <w:bookmarkEnd w:id="28"/>
    </w:p>
    <w:p>
      <w:pPr>
        <w:spacing w:line="360" w:lineRule="auto"/>
        <w:ind w:firstLine="420" w:firstLineChars="200"/>
        <w:rPr>
          <w:sz w:val="21"/>
          <w:szCs w:val="21"/>
        </w:rPr>
      </w:pPr>
      <w:r>
        <w:rPr>
          <w:sz w:val="21"/>
          <w:szCs w:val="21"/>
        </w:rPr>
        <w:t>敷衬要求应符合表5规定。</w:t>
      </w:r>
    </w:p>
    <w:p>
      <w:pPr>
        <w:spacing w:line="360" w:lineRule="auto"/>
        <w:ind w:firstLine="420" w:firstLineChars="200"/>
        <w:rPr>
          <w:sz w:val="21"/>
          <w:szCs w:val="21"/>
        </w:rPr>
      </w:pPr>
    </w:p>
    <w:p>
      <w:pPr>
        <w:spacing w:line="360" w:lineRule="auto"/>
        <w:ind w:firstLine="420" w:firstLineChars="200"/>
        <w:rPr>
          <w:sz w:val="21"/>
          <w:szCs w:val="21"/>
        </w:rPr>
      </w:pPr>
    </w:p>
    <w:p>
      <w:pPr>
        <w:spacing w:line="360" w:lineRule="auto"/>
        <w:ind w:firstLine="420" w:firstLineChars="200"/>
        <w:rPr>
          <w:sz w:val="21"/>
          <w:szCs w:val="21"/>
        </w:rPr>
      </w:pPr>
    </w:p>
    <w:p>
      <w:pPr>
        <w:spacing w:line="360" w:lineRule="auto"/>
        <w:ind w:firstLine="420" w:firstLineChars="200"/>
        <w:rPr>
          <w:sz w:val="21"/>
          <w:szCs w:val="21"/>
        </w:rPr>
      </w:pPr>
    </w:p>
    <w:p>
      <w:pPr>
        <w:spacing w:line="360" w:lineRule="auto"/>
        <w:ind w:firstLine="420" w:firstLineChars="200"/>
        <w:rPr>
          <w:sz w:val="21"/>
          <w:szCs w:val="21"/>
        </w:rPr>
      </w:pPr>
    </w:p>
    <w:p>
      <w:pPr>
        <w:spacing w:line="360" w:lineRule="auto"/>
        <w:ind w:firstLine="420" w:firstLineChars="200"/>
        <w:rPr>
          <w:sz w:val="21"/>
          <w:szCs w:val="21"/>
        </w:rPr>
      </w:pPr>
    </w:p>
    <w:p>
      <w:pPr>
        <w:spacing w:line="360" w:lineRule="auto"/>
        <w:ind w:firstLine="420" w:firstLineChars="200"/>
        <w:rPr>
          <w:sz w:val="21"/>
          <w:szCs w:val="21"/>
        </w:rPr>
      </w:pPr>
    </w:p>
    <w:p>
      <w:pPr>
        <w:pStyle w:val="5"/>
        <w:numPr>
          <w:ilvl w:val="0"/>
          <w:numId w:val="4"/>
        </w:numPr>
        <w:tabs>
          <w:tab w:val="left" w:pos="4156"/>
          <w:tab w:val="left" w:pos="8671"/>
        </w:tabs>
        <w:spacing w:after="22"/>
        <w:jc w:val="center"/>
        <w:rPr>
          <w:rFonts w:ascii="黑体" w:eastAsia="黑体"/>
        </w:rPr>
      </w:pPr>
      <w:r>
        <w:rPr>
          <w:rFonts w:hint="eastAsia" w:ascii="黑体" w:eastAsia="黑体"/>
        </w:rPr>
        <w:t>敷衬工艺</w:t>
      </w:r>
    </w:p>
    <w:tbl>
      <w:tblPr>
        <w:tblStyle w:val="10"/>
        <w:tblW w:w="9574" w:type="dxa"/>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
      <w:tblGrid>
        <w:gridCol w:w="1512"/>
        <w:gridCol w:w="1513"/>
        <w:gridCol w:w="6549"/>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1512" w:type="dxa"/>
            <w:tcBorders>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类别</w:t>
            </w:r>
          </w:p>
        </w:tc>
        <w:tc>
          <w:tcPr>
            <w:tcW w:w="1513" w:type="dxa"/>
            <w:tcBorders>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敷衬要求</w:t>
            </w:r>
          </w:p>
        </w:tc>
        <w:tc>
          <w:tcPr>
            <w:tcW w:w="6549" w:type="dxa"/>
            <w:tcBorders>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图示</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4367" w:hRule="atLeast"/>
        </w:trPr>
        <w:tc>
          <w:tcPr>
            <w:tcW w:w="1512" w:type="dxa"/>
            <w:tcBorders>
              <w:top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领面、座领里、</w:t>
            </w:r>
          </w:p>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袖头面、门襟明</w:t>
            </w:r>
          </w:p>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贴边、肩袢、对</w:t>
            </w:r>
          </w:p>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讲机袢</w:t>
            </w:r>
          </w:p>
        </w:tc>
        <w:tc>
          <w:tcPr>
            <w:tcW w:w="1513" w:type="dxa"/>
            <w:tcBorders>
              <w:top w:val="single" w:color="000000" w:sz="4" w:space="0"/>
              <w:left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按图示敷衬，翻领敷两层衬，第一层衬领尖打斜角，座领里敷净衬一层</w:t>
            </w:r>
          </w:p>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袖头面上口为净</w:t>
            </w:r>
          </w:p>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衬，门襟明贴边</w:t>
            </w:r>
          </w:p>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面粘净衬、对讲</w:t>
            </w:r>
          </w:p>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机袢面表面部位</w:t>
            </w:r>
          </w:p>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粘衬一层</w:t>
            </w:r>
          </w:p>
        </w:tc>
        <w:tc>
          <w:tcPr>
            <w:tcW w:w="6549" w:type="dxa"/>
            <w:tcBorders>
              <w:top w:val="single" w:color="000000" w:sz="4" w:space="0"/>
              <w:left w:val="single" w:color="000000" w:sz="4" w:space="0"/>
            </w:tcBorders>
            <w:vAlign w:val="center"/>
          </w:tcPr>
          <w:p>
            <w:pPr>
              <w:rPr>
                <w:sz w:val="18"/>
                <w:szCs w:val="18"/>
              </w:rPr>
            </w:pPr>
          </w:p>
          <w:p>
            <w:pPr>
              <w:rPr>
                <w:sz w:val="18"/>
                <w:szCs w:val="18"/>
              </w:rPr>
            </w:pPr>
            <w:r>
              <w:rPr>
                <w:sz w:val="18"/>
                <w:szCs w:val="18"/>
                <w:lang w:val="en-US" w:bidi="ar-SA"/>
              </w:rPr>
              <w:pict>
                <v:shape id="_x0000_i1029" o:spt="75" type="#_x0000_t75" style="height:207pt;width:210pt;" filled="f" o:preferrelative="t" stroked="f" coordsize="21600,21600">
                  <v:path/>
                  <v:fill on="f" focussize="0,0"/>
                  <v:stroke on="f" joinstyle="miter"/>
                  <v:imagedata r:id="rId10" o:title=""/>
                  <o:lock v:ext="edit" aspectratio="t"/>
                  <w10:wrap type="none"/>
                  <w10:anchorlock/>
                </v:shape>
              </w:pict>
            </w:r>
          </w:p>
        </w:tc>
      </w:tr>
    </w:tbl>
    <w:p>
      <w:pPr>
        <w:pStyle w:val="5"/>
        <w:spacing w:before="5"/>
        <w:rPr>
          <w:rFonts w:ascii="黑体"/>
          <w:sz w:val="8"/>
        </w:rPr>
      </w:pPr>
    </w:p>
    <w:p>
      <w:pPr>
        <w:spacing w:line="360" w:lineRule="auto"/>
        <w:rPr>
          <w:sz w:val="21"/>
          <w:szCs w:val="21"/>
        </w:rPr>
      </w:pPr>
      <w:bookmarkStart w:id="29" w:name="3.8_缝制"/>
      <w:bookmarkEnd w:id="29"/>
    </w:p>
    <w:p>
      <w:pPr>
        <w:pStyle w:val="2"/>
        <w:numPr>
          <w:ilvl w:val="1"/>
          <w:numId w:val="2"/>
        </w:numPr>
        <w:rPr>
          <w:rFonts w:cs="Times New Roman"/>
          <w:b w:val="0"/>
          <w:bCs/>
          <w:kern w:val="2"/>
          <w:szCs w:val="21"/>
          <w:lang w:val="en-US" w:bidi="ar-SA"/>
        </w:rPr>
      </w:pPr>
      <w:bookmarkStart w:id="30" w:name="_Toc47884357"/>
      <w:r>
        <w:rPr>
          <w:rFonts w:hint="eastAsia" w:cs="Times New Roman"/>
          <w:b w:val="0"/>
          <w:bCs/>
          <w:kern w:val="2"/>
          <w:szCs w:val="21"/>
          <w:lang w:val="en-US" w:bidi="ar-SA"/>
        </w:rPr>
        <w:t>缝制</w:t>
      </w:r>
      <w:bookmarkEnd w:id="30"/>
    </w:p>
    <w:p>
      <w:pPr>
        <w:pStyle w:val="27"/>
        <w:numPr>
          <w:ilvl w:val="2"/>
          <w:numId w:val="2"/>
        </w:numPr>
        <w:spacing w:line="360" w:lineRule="auto"/>
        <w:ind w:firstLineChars="0"/>
        <w:rPr>
          <w:sz w:val="21"/>
          <w:szCs w:val="21"/>
        </w:rPr>
      </w:pPr>
      <w:bookmarkStart w:id="31" w:name="3.8.1_设备"/>
      <w:bookmarkEnd w:id="31"/>
      <w:bookmarkStart w:id="32" w:name="3.8.2_针距"/>
      <w:bookmarkEnd w:id="32"/>
      <w:r>
        <w:rPr>
          <w:rFonts w:hint="eastAsia"/>
          <w:sz w:val="21"/>
          <w:szCs w:val="21"/>
        </w:rPr>
        <w:t>针距</w:t>
      </w:r>
    </w:p>
    <w:p>
      <w:pPr>
        <w:spacing w:line="360" w:lineRule="auto"/>
        <w:ind w:firstLine="420" w:firstLineChars="200"/>
        <w:rPr>
          <w:sz w:val="21"/>
          <w:szCs w:val="21"/>
        </w:rPr>
      </w:pPr>
      <w:r>
        <w:rPr>
          <w:sz w:val="21"/>
          <w:szCs w:val="21"/>
        </w:rPr>
        <w:t>缝纫针距应符合表</w:t>
      </w:r>
      <w:r>
        <w:rPr>
          <w:rFonts w:hint="eastAsia"/>
          <w:sz w:val="21"/>
          <w:szCs w:val="21"/>
        </w:rPr>
        <w:t>6</w:t>
      </w:r>
      <w:r>
        <w:rPr>
          <w:sz w:val="21"/>
          <w:szCs w:val="21"/>
        </w:rPr>
        <w:t>规定。</w:t>
      </w:r>
    </w:p>
    <w:p>
      <w:pPr>
        <w:pStyle w:val="5"/>
        <w:numPr>
          <w:ilvl w:val="0"/>
          <w:numId w:val="4"/>
        </w:numPr>
        <w:tabs>
          <w:tab w:val="left" w:pos="4156"/>
          <w:tab w:val="left" w:pos="8671"/>
        </w:tabs>
        <w:spacing w:after="22"/>
        <w:jc w:val="center"/>
        <w:rPr>
          <w:rFonts w:ascii="黑体" w:eastAsia="黑体"/>
        </w:rPr>
      </w:pPr>
      <w:r>
        <w:rPr>
          <w:rFonts w:hint="eastAsia" w:ascii="黑体" w:eastAsia="黑体"/>
        </w:rPr>
        <w:t>针距</w:t>
      </w:r>
    </w:p>
    <w:tbl>
      <w:tblPr>
        <w:tblStyle w:val="10"/>
        <w:tblW w:w="9574" w:type="dxa"/>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
      <w:tblGrid>
        <w:gridCol w:w="907"/>
        <w:gridCol w:w="1262"/>
        <w:gridCol w:w="2049"/>
        <w:gridCol w:w="5356"/>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2169" w:type="dxa"/>
            <w:gridSpan w:val="2"/>
            <w:tcBorders>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项目</w:t>
            </w:r>
          </w:p>
        </w:tc>
        <w:tc>
          <w:tcPr>
            <w:tcW w:w="2049" w:type="dxa"/>
            <w:tcBorders>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针距</w:t>
            </w:r>
          </w:p>
        </w:tc>
        <w:tc>
          <w:tcPr>
            <w:tcW w:w="5356" w:type="dxa"/>
            <w:tcBorders>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质量要求</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907" w:type="dxa"/>
            <w:vMerge w:val="restart"/>
            <w:tcBorders>
              <w:top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平缝</w:t>
            </w:r>
          </w:p>
        </w:tc>
        <w:tc>
          <w:tcPr>
            <w:tcW w:w="1262"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明线</w:t>
            </w:r>
          </w:p>
        </w:tc>
        <w:tc>
          <w:tcPr>
            <w:tcW w:w="204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12 针/3cm～14 针/3cm</w:t>
            </w:r>
          </w:p>
        </w:tc>
        <w:tc>
          <w:tcPr>
            <w:tcW w:w="5356" w:type="dxa"/>
            <w:vMerge w:val="restart"/>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缝纫线路顺直，首尾回针，定位准确，距边宽窄一致，结合牢固，</w:t>
            </w:r>
          </w:p>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松紧适宜</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1" w:hRule="atLeast"/>
        </w:trPr>
        <w:tc>
          <w:tcPr>
            <w:tcW w:w="907" w:type="dxa"/>
            <w:vMerge w:val="continue"/>
            <w:tcBorders>
              <w:top w:val="nil"/>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1262"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暗线</w:t>
            </w:r>
          </w:p>
        </w:tc>
        <w:tc>
          <w:tcPr>
            <w:tcW w:w="204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11 针/3cm～13 针/3cm</w:t>
            </w:r>
          </w:p>
        </w:tc>
        <w:tc>
          <w:tcPr>
            <w:tcW w:w="5356" w:type="dxa"/>
            <w:vMerge w:val="continue"/>
            <w:tcBorders>
              <w:top w:val="nil"/>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46" w:hRule="atLeast"/>
        </w:trPr>
        <w:tc>
          <w:tcPr>
            <w:tcW w:w="2169" w:type="dxa"/>
            <w:gridSpan w:val="2"/>
            <w:tcBorders>
              <w:top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套结</w:t>
            </w:r>
          </w:p>
        </w:tc>
        <w:tc>
          <w:tcPr>
            <w:tcW w:w="204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42 针/结</w:t>
            </w:r>
          </w:p>
        </w:tc>
        <w:tc>
          <w:tcPr>
            <w:tcW w:w="5356"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结长按工艺要求，宽度 0.1cm～0.15cm</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2169" w:type="dxa"/>
            <w:gridSpan w:val="2"/>
            <w:tcBorders>
              <w:top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链式线迹</w:t>
            </w:r>
          </w:p>
        </w:tc>
        <w:tc>
          <w:tcPr>
            <w:tcW w:w="204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10 针/3cm～12 针/3cm</w:t>
            </w:r>
          </w:p>
        </w:tc>
        <w:tc>
          <w:tcPr>
            <w:tcW w:w="5356"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不允许接线，留 1.5cm 线头固定</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1" w:hRule="atLeast"/>
        </w:trPr>
        <w:tc>
          <w:tcPr>
            <w:tcW w:w="907" w:type="dxa"/>
            <w:vMerge w:val="restart"/>
            <w:tcBorders>
              <w:top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锁眼</w:t>
            </w:r>
          </w:p>
        </w:tc>
        <w:tc>
          <w:tcPr>
            <w:tcW w:w="1262"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1.2cm 直眼</w:t>
            </w:r>
          </w:p>
        </w:tc>
        <w:tc>
          <w:tcPr>
            <w:tcW w:w="2049" w:type="dxa"/>
            <w:vMerge w:val="restart"/>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不少于 36 针/眼</w:t>
            </w:r>
          </w:p>
        </w:tc>
        <w:tc>
          <w:tcPr>
            <w:tcW w:w="5356" w:type="dxa"/>
            <w:vMerge w:val="restart"/>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尾结线头不少于 0.3cm，毛纱要清剪，扣眼美观，规整，牢固，不</w:t>
            </w:r>
          </w:p>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偏歪</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907" w:type="dxa"/>
            <w:vMerge w:val="continue"/>
            <w:tcBorders>
              <w:top w:val="nil"/>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1262"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1.7 cm 直眼</w:t>
            </w:r>
          </w:p>
        </w:tc>
        <w:tc>
          <w:tcPr>
            <w:tcW w:w="2049" w:type="dxa"/>
            <w:vMerge w:val="continue"/>
            <w:tcBorders>
              <w:top w:val="nil"/>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5356" w:type="dxa"/>
            <w:vMerge w:val="continue"/>
            <w:tcBorders>
              <w:top w:val="nil"/>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06" w:hRule="atLeast"/>
        </w:trPr>
        <w:tc>
          <w:tcPr>
            <w:tcW w:w="907" w:type="dxa"/>
            <w:vMerge w:val="restart"/>
            <w:tcBorders>
              <w:top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钉扣</w:t>
            </w:r>
          </w:p>
        </w:tc>
        <w:tc>
          <w:tcPr>
            <w:tcW w:w="1262"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四眼扣</w:t>
            </w:r>
          </w:p>
        </w:tc>
        <w:tc>
          <w:tcPr>
            <w:tcW w:w="204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6 根线/眼</w:t>
            </w:r>
          </w:p>
        </w:tc>
        <w:tc>
          <w:tcPr>
            <w:tcW w:w="5356"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正面留余量 0.1cm～0.15cm，反面留尾线 0.5cm～1.0cm</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06" w:hRule="atLeast"/>
        </w:trPr>
        <w:tc>
          <w:tcPr>
            <w:tcW w:w="907" w:type="dxa"/>
            <w:vMerge w:val="continue"/>
            <w:tcBorders>
              <w:top w:val="nil"/>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1262" w:type="dxa"/>
            <w:tcBorders>
              <w:top w:val="single" w:color="000000" w:sz="4" w:space="0"/>
              <w:left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带柄扣</w:t>
            </w:r>
          </w:p>
        </w:tc>
        <w:tc>
          <w:tcPr>
            <w:tcW w:w="2049" w:type="dxa"/>
            <w:tcBorders>
              <w:top w:val="single" w:color="000000" w:sz="4" w:space="0"/>
              <w:left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8 根线/眼</w:t>
            </w:r>
          </w:p>
        </w:tc>
        <w:tc>
          <w:tcPr>
            <w:tcW w:w="5356" w:type="dxa"/>
            <w:tcBorders>
              <w:top w:val="single" w:color="000000" w:sz="4" w:space="0"/>
              <w:lef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扣柄顺扣眼，扣面图案端正，反面留尾线 0.5cm～1.0cm</w:t>
            </w:r>
          </w:p>
        </w:tc>
      </w:tr>
    </w:tbl>
    <w:p>
      <w:pPr>
        <w:pStyle w:val="5"/>
        <w:spacing w:before="6"/>
        <w:rPr>
          <w:rFonts w:ascii="黑体"/>
          <w:sz w:val="8"/>
        </w:rPr>
      </w:pPr>
    </w:p>
    <w:p>
      <w:pPr>
        <w:spacing w:line="360" w:lineRule="auto"/>
        <w:rPr>
          <w:sz w:val="21"/>
          <w:szCs w:val="21"/>
        </w:rPr>
      </w:pPr>
      <w:bookmarkStart w:id="33" w:name="3.8.3_缝制"/>
      <w:bookmarkEnd w:id="33"/>
    </w:p>
    <w:p>
      <w:pPr>
        <w:pStyle w:val="27"/>
        <w:numPr>
          <w:ilvl w:val="2"/>
          <w:numId w:val="2"/>
        </w:numPr>
        <w:spacing w:line="360" w:lineRule="auto"/>
        <w:ind w:firstLineChars="0"/>
        <w:rPr>
          <w:sz w:val="21"/>
          <w:szCs w:val="21"/>
        </w:rPr>
      </w:pPr>
      <w:r>
        <w:rPr>
          <w:rFonts w:hint="eastAsia"/>
          <w:sz w:val="21"/>
          <w:szCs w:val="21"/>
        </w:rPr>
        <w:t>缝制</w:t>
      </w:r>
    </w:p>
    <w:p>
      <w:pPr>
        <w:spacing w:line="360" w:lineRule="auto"/>
        <w:ind w:firstLine="420" w:firstLineChars="200"/>
        <w:rPr>
          <w:sz w:val="21"/>
          <w:szCs w:val="21"/>
        </w:rPr>
      </w:pPr>
      <w:r>
        <w:rPr>
          <w:sz w:val="21"/>
          <w:szCs w:val="21"/>
        </w:rPr>
        <w:t>缝制要求应符合表8规定。</w:t>
      </w:r>
    </w:p>
    <w:p>
      <w:pPr>
        <w:pStyle w:val="27"/>
        <w:numPr>
          <w:ilvl w:val="0"/>
          <w:numId w:val="4"/>
        </w:numPr>
        <w:tabs>
          <w:tab w:val="left" w:pos="5900"/>
          <w:tab w:val="left" w:pos="8409"/>
        </w:tabs>
        <w:wordWrap w:val="0"/>
        <w:spacing w:before="43" w:after="22" w:line="360" w:lineRule="auto"/>
        <w:ind w:firstLineChars="0"/>
        <w:jc w:val="right"/>
        <w:rPr>
          <w:sz w:val="21"/>
          <w:szCs w:val="21"/>
        </w:rPr>
      </w:pPr>
      <w:r>
        <w:rPr>
          <w:rFonts w:hint="eastAsia" w:ascii="黑体" w:eastAsia="黑体"/>
          <w:sz w:val="21"/>
          <w:szCs w:val="21"/>
        </w:rPr>
        <w:t xml:space="preserve">缝制工艺                                 </w:t>
      </w:r>
      <w:r>
        <w:rPr>
          <w:rFonts w:ascii="Times New Roman" w:hAnsi="Times New Roman" w:eastAsia="黑体" w:cs="Times New Roman"/>
          <w:color w:val="000000"/>
          <w:sz w:val="18"/>
          <w:szCs w:val="20"/>
          <w:lang w:val="en-US" w:bidi="ar-SA"/>
        </w:rPr>
        <w:t>单位</w:t>
      </w:r>
      <w:r>
        <w:rPr>
          <w:rFonts w:hint="eastAsia" w:ascii="Times New Roman" w:hAnsi="Times New Roman" w:eastAsia="黑体" w:cs="Times New Roman"/>
          <w:color w:val="000000"/>
          <w:sz w:val="18"/>
          <w:szCs w:val="20"/>
          <w:lang w:val="en-US" w:bidi="ar-SA"/>
        </w:rPr>
        <w:t>:cm</w:t>
      </w:r>
    </w:p>
    <w:tbl>
      <w:tblPr>
        <w:tblStyle w:val="10"/>
        <w:tblW w:w="9612" w:type="dxa"/>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
      <w:tblGrid>
        <w:gridCol w:w="822"/>
        <w:gridCol w:w="1139"/>
        <w:gridCol w:w="1319"/>
        <w:gridCol w:w="1524"/>
        <w:gridCol w:w="994"/>
        <w:gridCol w:w="3814"/>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c>
          <w:tcPr>
            <w:tcW w:w="822" w:type="dxa"/>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部位</w:t>
            </w:r>
          </w:p>
        </w:tc>
        <w:tc>
          <w:tcPr>
            <w:tcW w:w="1139" w:type="dxa"/>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工序名称</w:t>
            </w:r>
          </w:p>
        </w:tc>
        <w:tc>
          <w:tcPr>
            <w:tcW w:w="1319" w:type="dxa"/>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缝头</w:t>
            </w:r>
          </w:p>
        </w:tc>
        <w:tc>
          <w:tcPr>
            <w:tcW w:w="1524" w:type="dxa"/>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缝纫形式及缝线</w:t>
            </w:r>
          </w:p>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道数</w:t>
            </w:r>
          </w:p>
        </w:tc>
        <w:tc>
          <w:tcPr>
            <w:tcW w:w="994" w:type="dxa"/>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明线距边</w:t>
            </w:r>
          </w:p>
        </w:tc>
        <w:tc>
          <w:tcPr>
            <w:tcW w:w="3814" w:type="dxa"/>
            <w:tcBorders>
              <w:left w:val="single" w:color="auto"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要求</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c>
          <w:tcPr>
            <w:tcW w:w="822" w:type="dxa"/>
            <w:vMerge w:val="restart"/>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领子</w:t>
            </w:r>
          </w:p>
        </w:tc>
        <w:tc>
          <w:tcPr>
            <w:tcW w:w="1139" w:type="dxa"/>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钩压翻领</w:t>
            </w:r>
          </w:p>
        </w:tc>
        <w:tc>
          <w:tcPr>
            <w:tcW w:w="1319" w:type="dxa"/>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0.6</w:t>
            </w:r>
          </w:p>
        </w:tc>
        <w:tc>
          <w:tcPr>
            <w:tcW w:w="1524" w:type="dxa"/>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明、暗线各一道</w:t>
            </w:r>
          </w:p>
        </w:tc>
        <w:tc>
          <w:tcPr>
            <w:tcW w:w="994" w:type="dxa"/>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0.5</w:t>
            </w:r>
          </w:p>
        </w:tc>
        <w:tc>
          <w:tcPr>
            <w:tcW w:w="3814" w:type="dxa"/>
            <w:tcBorders>
              <w:top w:val="single" w:color="000000" w:sz="4" w:space="0"/>
              <w:left w:val="single" w:color="auto"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子口不反吐</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c>
          <w:tcPr>
            <w:tcW w:w="822" w:type="dxa"/>
            <w:vMerge w:val="continue"/>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1139" w:type="dxa"/>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扎底领里下</w:t>
            </w:r>
          </w:p>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口线</w:t>
            </w:r>
          </w:p>
        </w:tc>
        <w:tc>
          <w:tcPr>
            <w:tcW w:w="1319" w:type="dxa"/>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1.0</w:t>
            </w:r>
          </w:p>
        </w:tc>
        <w:tc>
          <w:tcPr>
            <w:tcW w:w="1524" w:type="dxa"/>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明线一道</w:t>
            </w:r>
          </w:p>
        </w:tc>
        <w:tc>
          <w:tcPr>
            <w:tcW w:w="994" w:type="dxa"/>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0.6</w:t>
            </w:r>
          </w:p>
        </w:tc>
        <w:tc>
          <w:tcPr>
            <w:tcW w:w="3814" w:type="dxa"/>
            <w:tcBorders>
              <w:top w:val="single" w:color="000000" w:sz="4" w:space="0"/>
              <w:left w:val="single" w:color="auto"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正面扎线</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c>
          <w:tcPr>
            <w:tcW w:w="822" w:type="dxa"/>
            <w:vMerge w:val="continue"/>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1139" w:type="dxa"/>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领结合</w:t>
            </w:r>
          </w:p>
        </w:tc>
        <w:tc>
          <w:tcPr>
            <w:tcW w:w="1319" w:type="dxa"/>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0.6</w:t>
            </w:r>
          </w:p>
        </w:tc>
        <w:tc>
          <w:tcPr>
            <w:tcW w:w="1524" w:type="dxa"/>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明、暗线各一道</w:t>
            </w:r>
          </w:p>
        </w:tc>
        <w:tc>
          <w:tcPr>
            <w:tcW w:w="994" w:type="dxa"/>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0.1</w:t>
            </w:r>
          </w:p>
        </w:tc>
        <w:tc>
          <w:tcPr>
            <w:tcW w:w="3814" w:type="dxa"/>
            <w:tcBorders>
              <w:top w:val="single" w:color="000000" w:sz="4" w:space="0"/>
              <w:left w:val="single" w:color="auto"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反面上炕 0.1～0.2</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c>
          <w:tcPr>
            <w:tcW w:w="822" w:type="dxa"/>
            <w:vMerge w:val="continue"/>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1139" w:type="dxa"/>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绱领子</w:t>
            </w:r>
          </w:p>
        </w:tc>
        <w:tc>
          <w:tcPr>
            <w:tcW w:w="1319" w:type="dxa"/>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0.7</w:t>
            </w:r>
          </w:p>
        </w:tc>
        <w:tc>
          <w:tcPr>
            <w:tcW w:w="1524" w:type="dxa"/>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明、暗线各一道</w:t>
            </w:r>
          </w:p>
        </w:tc>
        <w:tc>
          <w:tcPr>
            <w:tcW w:w="994" w:type="dxa"/>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0.1</w:t>
            </w:r>
          </w:p>
        </w:tc>
        <w:tc>
          <w:tcPr>
            <w:tcW w:w="3814" w:type="dxa"/>
            <w:tcBorders>
              <w:top w:val="single" w:color="000000" w:sz="4" w:space="0"/>
              <w:left w:val="single" w:color="auto"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反面上炕 0.1～0.2</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c>
          <w:tcPr>
            <w:tcW w:w="822" w:type="dxa"/>
            <w:vMerge w:val="restart"/>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肩袢</w:t>
            </w:r>
          </w:p>
        </w:tc>
        <w:tc>
          <w:tcPr>
            <w:tcW w:w="1139" w:type="dxa"/>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面里结合</w:t>
            </w:r>
          </w:p>
        </w:tc>
        <w:tc>
          <w:tcPr>
            <w:tcW w:w="1319" w:type="dxa"/>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0.8</w:t>
            </w:r>
          </w:p>
        </w:tc>
        <w:tc>
          <w:tcPr>
            <w:tcW w:w="1524" w:type="dxa"/>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明、暗线各一道</w:t>
            </w:r>
          </w:p>
        </w:tc>
        <w:tc>
          <w:tcPr>
            <w:tcW w:w="994" w:type="dxa"/>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0.5</w:t>
            </w:r>
          </w:p>
        </w:tc>
        <w:tc>
          <w:tcPr>
            <w:tcW w:w="3814" w:type="dxa"/>
            <w:tcBorders>
              <w:top w:val="single" w:color="000000" w:sz="4" w:space="0"/>
              <w:left w:val="single" w:color="auto"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子口不反吐</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c>
          <w:tcPr>
            <w:tcW w:w="822" w:type="dxa"/>
            <w:vMerge w:val="continue"/>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1139" w:type="dxa"/>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绱肩袢</w:t>
            </w:r>
          </w:p>
        </w:tc>
        <w:tc>
          <w:tcPr>
            <w:tcW w:w="1319" w:type="dxa"/>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0.8</w:t>
            </w:r>
          </w:p>
        </w:tc>
        <w:tc>
          <w:tcPr>
            <w:tcW w:w="1524" w:type="dxa"/>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扎线一道</w:t>
            </w:r>
          </w:p>
        </w:tc>
        <w:tc>
          <w:tcPr>
            <w:tcW w:w="994" w:type="dxa"/>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w:t>
            </w:r>
          </w:p>
        </w:tc>
        <w:tc>
          <w:tcPr>
            <w:tcW w:w="3814" w:type="dxa"/>
            <w:tcBorders>
              <w:top w:val="single" w:color="000000" w:sz="4" w:space="0"/>
              <w:left w:val="single" w:color="auto"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肩袢前侧距肩缝 1.6，前尖对准肩缝后移 0.5</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c>
          <w:tcPr>
            <w:tcW w:w="822" w:type="dxa"/>
            <w:vMerge w:val="restart"/>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对讲机袢</w:t>
            </w:r>
          </w:p>
        </w:tc>
        <w:tc>
          <w:tcPr>
            <w:tcW w:w="1139" w:type="dxa"/>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扎对讲机袢</w:t>
            </w:r>
          </w:p>
        </w:tc>
        <w:tc>
          <w:tcPr>
            <w:tcW w:w="1319" w:type="dxa"/>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w:t>
            </w:r>
          </w:p>
        </w:tc>
        <w:tc>
          <w:tcPr>
            <w:tcW w:w="1524" w:type="dxa"/>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明、暗线各一道</w:t>
            </w:r>
          </w:p>
        </w:tc>
        <w:tc>
          <w:tcPr>
            <w:tcW w:w="994" w:type="dxa"/>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0.15</w:t>
            </w:r>
          </w:p>
        </w:tc>
        <w:tc>
          <w:tcPr>
            <w:tcW w:w="3814" w:type="dxa"/>
            <w:tcBorders>
              <w:top w:val="single" w:color="000000" w:sz="4" w:space="0"/>
              <w:left w:val="single" w:color="auto"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两端扣净、劈缝距中</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c>
          <w:tcPr>
            <w:tcW w:w="822" w:type="dxa"/>
            <w:vMerge w:val="continue"/>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1139" w:type="dxa"/>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绱对讲机袢</w:t>
            </w:r>
          </w:p>
        </w:tc>
        <w:tc>
          <w:tcPr>
            <w:tcW w:w="1319" w:type="dxa"/>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w:t>
            </w:r>
          </w:p>
        </w:tc>
        <w:tc>
          <w:tcPr>
            <w:tcW w:w="1524" w:type="dxa"/>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明线一道</w:t>
            </w:r>
          </w:p>
        </w:tc>
        <w:tc>
          <w:tcPr>
            <w:tcW w:w="994" w:type="dxa"/>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0.15</w:t>
            </w:r>
          </w:p>
        </w:tc>
        <w:tc>
          <w:tcPr>
            <w:tcW w:w="3814" w:type="dxa"/>
            <w:tcBorders>
              <w:top w:val="single" w:color="000000" w:sz="4" w:space="0"/>
              <w:left w:val="single" w:color="auto"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左、右身按标印，两端、袢中各扎线一道，扎</w:t>
            </w:r>
          </w:p>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线上端顺明线用套结机打结，齐上口打结三个，结长 1.0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c>
          <w:tcPr>
            <w:tcW w:w="822" w:type="dxa"/>
            <w:vMerge w:val="restart"/>
            <w:tcBorders>
              <w:top w:val="single" w:color="auto"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胸袋</w:t>
            </w:r>
          </w:p>
        </w:tc>
        <w:tc>
          <w:tcPr>
            <w:tcW w:w="1139" w:type="dxa"/>
            <w:tcBorders>
              <w:top w:val="single" w:color="auto"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扎袋口明线</w:t>
            </w:r>
          </w:p>
        </w:tc>
        <w:tc>
          <w:tcPr>
            <w:tcW w:w="1319" w:type="dxa"/>
            <w:tcBorders>
              <w:top w:val="single" w:color="auto"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0.8</w:t>
            </w:r>
          </w:p>
        </w:tc>
        <w:tc>
          <w:tcPr>
            <w:tcW w:w="1524" w:type="dxa"/>
            <w:tcBorders>
              <w:top w:val="single" w:color="auto"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明线一道</w:t>
            </w:r>
          </w:p>
        </w:tc>
        <w:tc>
          <w:tcPr>
            <w:tcW w:w="994" w:type="dxa"/>
            <w:tcBorders>
              <w:top w:val="single" w:color="auto"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0.1</w:t>
            </w:r>
          </w:p>
        </w:tc>
        <w:tc>
          <w:tcPr>
            <w:tcW w:w="3814"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折边下口，两端缝头折净</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c>
          <w:tcPr>
            <w:tcW w:w="822" w:type="dxa"/>
            <w:vMerge w:val="continue"/>
            <w:tcBorders>
              <w:top w:val="nil"/>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113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绱胸袋布</w:t>
            </w:r>
          </w:p>
        </w:tc>
        <w:tc>
          <w:tcPr>
            <w:tcW w:w="131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0.8</w:t>
            </w:r>
          </w:p>
        </w:tc>
        <w:tc>
          <w:tcPr>
            <w:tcW w:w="1524"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明线一道</w:t>
            </w:r>
          </w:p>
        </w:tc>
        <w:tc>
          <w:tcPr>
            <w:tcW w:w="994"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0.1</w:t>
            </w:r>
          </w:p>
        </w:tc>
        <w:tc>
          <w:tcPr>
            <w:tcW w:w="3814"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袋口两端拐扎 0.3，封三角形结，长齐袋口折</w:t>
            </w:r>
          </w:p>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边明线，与袋布 0.1 明线重合向下扎线 1.0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c>
          <w:tcPr>
            <w:tcW w:w="822" w:type="dxa"/>
            <w:vMerge w:val="continue"/>
            <w:tcBorders>
              <w:top w:val="nil"/>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113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扎胸号底托</w:t>
            </w:r>
          </w:p>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（绒）</w:t>
            </w:r>
          </w:p>
        </w:tc>
        <w:tc>
          <w:tcPr>
            <w:tcW w:w="131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w:t>
            </w:r>
          </w:p>
        </w:tc>
        <w:tc>
          <w:tcPr>
            <w:tcW w:w="1524"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明线一道</w:t>
            </w:r>
          </w:p>
        </w:tc>
        <w:tc>
          <w:tcPr>
            <w:tcW w:w="994"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0.2</w:t>
            </w:r>
          </w:p>
        </w:tc>
        <w:tc>
          <w:tcPr>
            <w:tcW w:w="3814"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胸袋布上口长取中，向上 0.5 为胸号底托的</w:t>
            </w:r>
          </w:p>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下沿</w:t>
            </w:r>
            <w:r>
              <w:rPr>
                <w:rFonts w:hint="eastAsia" w:ascii="Times New Roman" w:hAnsi="Times New Roman"/>
                <w:color w:val="000000"/>
                <w:sz w:val="18"/>
                <w:szCs w:val="18"/>
              </w:rPr>
              <w:t>,右前胸位置按标印</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c>
          <w:tcPr>
            <w:tcW w:w="822" w:type="dxa"/>
            <w:vMerge w:val="restart"/>
            <w:tcBorders>
              <w:top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结合</w:t>
            </w:r>
          </w:p>
        </w:tc>
        <w:tc>
          <w:tcPr>
            <w:tcW w:w="113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合压过肩</w:t>
            </w:r>
          </w:p>
        </w:tc>
        <w:tc>
          <w:tcPr>
            <w:tcW w:w="131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1.0</w:t>
            </w:r>
          </w:p>
        </w:tc>
        <w:tc>
          <w:tcPr>
            <w:tcW w:w="1524"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明、暗线各一道</w:t>
            </w:r>
          </w:p>
        </w:tc>
        <w:tc>
          <w:tcPr>
            <w:tcW w:w="994"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0.1</w:t>
            </w:r>
          </w:p>
        </w:tc>
        <w:tc>
          <w:tcPr>
            <w:tcW w:w="3814"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不扎透里，过肩面、里夹上后身</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c>
          <w:tcPr>
            <w:tcW w:w="822" w:type="dxa"/>
            <w:vMerge w:val="continue"/>
            <w:tcBorders>
              <w:top w:val="nil"/>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113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合压肩缝</w:t>
            </w:r>
          </w:p>
        </w:tc>
        <w:tc>
          <w:tcPr>
            <w:tcW w:w="131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0.8</w:t>
            </w:r>
          </w:p>
        </w:tc>
        <w:tc>
          <w:tcPr>
            <w:tcW w:w="1524"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明、暗线各一道</w:t>
            </w:r>
          </w:p>
        </w:tc>
        <w:tc>
          <w:tcPr>
            <w:tcW w:w="994"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0.1</w:t>
            </w:r>
          </w:p>
        </w:tc>
        <w:tc>
          <w:tcPr>
            <w:tcW w:w="3814"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反面下炕，明线扎在过肩上</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c>
          <w:tcPr>
            <w:tcW w:w="822" w:type="dxa"/>
            <w:vMerge w:val="restart"/>
            <w:tcBorders>
              <w:top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袖子</w:t>
            </w:r>
          </w:p>
        </w:tc>
        <w:tc>
          <w:tcPr>
            <w:tcW w:w="113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扎臂章袢</w:t>
            </w:r>
          </w:p>
        </w:tc>
        <w:tc>
          <w:tcPr>
            <w:tcW w:w="131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w:t>
            </w:r>
          </w:p>
        </w:tc>
        <w:tc>
          <w:tcPr>
            <w:tcW w:w="1524"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明线各一道</w:t>
            </w:r>
          </w:p>
        </w:tc>
        <w:tc>
          <w:tcPr>
            <w:tcW w:w="994"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0.2</w:t>
            </w:r>
          </w:p>
        </w:tc>
        <w:tc>
          <w:tcPr>
            <w:tcW w:w="3814"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可用绷缝机，臂章袢宽1.0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c>
          <w:tcPr>
            <w:tcW w:w="822" w:type="dxa"/>
            <w:vMerge w:val="continue"/>
            <w:tcBorders>
              <w:top w:val="nil"/>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113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绱臂章袢</w:t>
            </w:r>
          </w:p>
        </w:tc>
        <w:tc>
          <w:tcPr>
            <w:tcW w:w="131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w:t>
            </w:r>
          </w:p>
        </w:tc>
        <w:tc>
          <w:tcPr>
            <w:tcW w:w="1524"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明线各一道</w:t>
            </w:r>
          </w:p>
        </w:tc>
        <w:tc>
          <w:tcPr>
            <w:tcW w:w="994"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0.15</w:t>
            </w:r>
          </w:p>
        </w:tc>
        <w:tc>
          <w:tcPr>
            <w:tcW w:w="3814"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长 3.3，宽 1.0，按标印，距左袖袖山 7.0 为臂袢上沿，两袢相距 1.3</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c>
          <w:tcPr>
            <w:tcW w:w="822" w:type="dxa"/>
            <w:vMerge w:val="continue"/>
            <w:tcBorders>
              <w:top w:val="nil"/>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113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绱袖子</w:t>
            </w:r>
          </w:p>
        </w:tc>
        <w:tc>
          <w:tcPr>
            <w:tcW w:w="131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身 0.5 袖 1.2</w:t>
            </w:r>
          </w:p>
        </w:tc>
        <w:tc>
          <w:tcPr>
            <w:tcW w:w="1524"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明线一道扎线两</w:t>
            </w:r>
          </w:p>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道</w:t>
            </w:r>
          </w:p>
        </w:tc>
        <w:tc>
          <w:tcPr>
            <w:tcW w:w="994"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0.6</w:t>
            </w:r>
          </w:p>
        </w:tc>
        <w:tc>
          <w:tcPr>
            <w:tcW w:w="3814"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夹上肩袢</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c>
          <w:tcPr>
            <w:tcW w:w="822" w:type="dxa"/>
            <w:vMerge w:val="continue"/>
            <w:tcBorders>
              <w:top w:val="nil"/>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113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合袖、摆缝</w:t>
            </w:r>
          </w:p>
        </w:tc>
        <w:tc>
          <w:tcPr>
            <w:tcW w:w="131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前身、袖 0.7</w:t>
            </w:r>
          </w:p>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后身、袖 1.3</w:t>
            </w:r>
          </w:p>
        </w:tc>
        <w:tc>
          <w:tcPr>
            <w:tcW w:w="1524"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明线两道</w:t>
            </w:r>
          </w:p>
        </w:tc>
        <w:tc>
          <w:tcPr>
            <w:tcW w:w="994"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第一道 0.1</w:t>
            </w:r>
          </w:p>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第二道 0.6</w:t>
            </w:r>
          </w:p>
        </w:tc>
        <w:tc>
          <w:tcPr>
            <w:tcW w:w="3814"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袖笼缝头错开</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c>
          <w:tcPr>
            <w:tcW w:w="822" w:type="dxa"/>
            <w:vMerge w:val="continue"/>
            <w:tcBorders>
              <w:top w:val="nil"/>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113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扎袖头面里</w:t>
            </w:r>
          </w:p>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口线</w:t>
            </w:r>
          </w:p>
        </w:tc>
        <w:tc>
          <w:tcPr>
            <w:tcW w:w="131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1.2</w:t>
            </w:r>
          </w:p>
        </w:tc>
        <w:tc>
          <w:tcPr>
            <w:tcW w:w="1524"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明线一道</w:t>
            </w:r>
          </w:p>
        </w:tc>
        <w:tc>
          <w:tcPr>
            <w:tcW w:w="994"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1.0</w:t>
            </w:r>
          </w:p>
        </w:tc>
        <w:tc>
          <w:tcPr>
            <w:tcW w:w="3814"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不扎透里</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c>
          <w:tcPr>
            <w:tcW w:w="822" w:type="dxa"/>
            <w:vMerge w:val="continue"/>
            <w:tcBorders>
              <w:top w:val="nil"/>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113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勾、压袖头</w:t>
            </w:r>
          </w:p>
        </w:tc>
        <w:tc>
          <w:tcPr>
            <w:tcW w:w="131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0.8</w:t>
            </w:r>
          </w:p>
        </w:tc>
        <w:tc>
          <w:tcPr>
            <w:tcW w:w="1524"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明、暗线各一道</w:t>
            </w:r>
          </w:p>
        </w:tc>
        <w:tc>
          <w:tcPr>
            <w:tcW w:w="994"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0.5</w:t>
            </w:r>
          </w:p>
        </w:tc>
        <w:tc>
          <w:tcPr>
            <w:tcW w:w="3814"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子口不反吐</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c>
          <w:tcPr>
            <w:tcW w:w="822" w:type="dxa"/>
            <w:vMerge w:val="continue"/>
            <w:tcBorders>
              <w:top w:val="nil"/>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113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夹压小袖衩</w:t>
            </w:r>
          </w:p>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条</w:t>
            </w:r>
          </w:p>
        </w:tc>
        <w:tc>
          <w:tcPr>
            <w:tcW w:w="131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0.6</w:t>
            </w:r>
          </w:p>
        </w:tc>
        <w:tc>
          <w:tcPr>
            <w:tcW w:w="1524"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明线一道</w:t>
            </w:r>
          </w:p>
        </w:tc>
        <w:tc>
          <w:tcPr>
            <w:tcW w:w="994"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0.1</w:t>
            </w:r>
          </w:p>
        </w:tc>
        <w:tc>
          <w:tcPr>
            <w:tcW w:w="3814"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小袖衩条宽 1.0，明线反面上炕，开衩根部剪三角剪口</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c>
          <w:tcPr>
            <w:tcW w:w="822" w:type="dxa"/>
            <w:vMerge w:val="continue"/>
            <w:tcBorders>
              <w:top w:val="nil"/>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113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夹压大袖衩条</w:t>
            </w:r>
          </w:p>
        </w:tc>
        <w:tc>
          <w:tcPr>
            <w:tcW w:w="131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1.1</w:t>
            </w:r>
          </w:p>
        </w:tc>
        <w:tc>
          <w:tcPr>
            <w:tcW w:w="1524"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明线一道</w:t>
            </w:r>
          </w:p>
        </w:tc>
        <w:tc>
          <w:tcPr>
            <w:tcW w:w="994"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0.1</w:t>
            </w:r>
          </w:p>
        </w:tc>
        <w:tc>
          <w:tcPr>
            <w:tcW w:w="3814"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大袖杈条宽 2.5，表面扣宝剑头，从袖口边转扎至宝剑头，距尖 3.5 打横结回针 3 道，反面大小袖衩条缝头暗结封住做净，剔薄缝头，结距剪口 0.8</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c>
          <w:tcPr>
            <w:tcW w:w="822" w:type="dxa"/>
            <w:vMerge w:val="continue"/>
            <w:tcBorders>
              <w:top w:val="nil"/>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113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夹緔袖头</w:t>
            </w:r>
          </w:p>
        </w:tc>
        <w:tc>
          <w:tcPr>
            <w:tcW w:w="131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0.8</w:t>
            </w:r>
          </w:p>
        </w:tc>
        <w:tc>
          <w:tcPr>
            <w:tcW w:w="1524"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明线一道</w:t>
            </w:r>
          </w:p>
        </w:tc>
        <w:tc>
          <w:tcPr>
            <w:tcW w:w="994"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0.1</w:t>
            </w:r>
          </w:p>
        </w:tc>
        <w:tc>
          <w:tcPr>
            <w:tcW w:w="3814"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按标印袖口打活褶两个打褶，向后倒</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c>
          <w:tcPr>
            <w:tcW w:w="822" w:type="dxa"/>
            <w:vMerge w:val="restart"/>
            <w:tcBorders>
              <w:top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前襟、底边</w:t>
            </w:r>
          </w:p>
        </w:tc>
        <w:tc>
          <w:tcPr>
            <w:tcW w:w="113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扎门襟贴边</w:t>
            </w:r>
          </w:p>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明线</w:t>
            </w:r>
          </w:p>
        </w:tc>
        <w:tc>
          <w:tcPr>
            <w:tcW w:w="131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1.0</w:t>
            </w:r>
          </w:p>
        </w:tc>
        <w:tc>
          <w:tcPr>
            <w:tcW w:w="1524"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明线各一道或专</w:t>
            </w:r>
          </w:p>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用机</w:t>
            </w:r>
          </w:p>
        </w:tc>
        <w:tc>
          <w:tcPr>
            <w:tcW w:w="994"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0.5</w:t>
            </w:r>
          </w:p>
        </w:tc>
        <w:tc>
          <w:tcPr>
            <w:tcW w:w="3814"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缝头折净，门襟压在面上，面吐止口 0.4，贴边宽 3.5</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c>
          <w:tcPr>
            <w:tcW w:w="822" w:type="dxa"/>
            <w:vMerge w:val="continue"/>
            <w:tcBorders>
              <w:top w:val="nil"/>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113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扎里襟折边</w:t>
            </w:r>
          </w:p>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明线</w:t>
            </w:r>
          </w:p>
        </w:tc>
        <w:tc>
          <w:tcPr>
            <w:tcW w:w="131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0.8</w:t>
            </w:r>
          </w:p>
        </w:tc>
        <w:tc>
          <w:tcPr>
            <w:tcW w:w="1524"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明线一道</w:t>
            </w:r>
          </w:p>
        </w:tc>
        <w:tc>
          <w:tcPr>
            <w:tcW w:w="994"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0.1</w:t>
            </w:r>
          </w:p>
        </w:tc>
        <w:tc>
          <w:tcPr>
            <w:tcW w:w="3814"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折边宽 2.5</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c>
          <w:tcPr>
            <w:tcW w:w="822" w:type="dxa"/>
            <w:vMerge w:val="continue"/>
            <w:tcBorders>
              <w:top w:val="nil"/>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113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扎底边折边</w:t>
            </w:r>
          </w:p>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明线</w:t>
            </w:r>
          </w:p>
        </w:tc>
        <w:tc>
          <w:tcPr>
            <w:tcW w:w="131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0.5</w:t>
            </w:r>
          </w:p>
        </w:tc>
        <w:tc>
          <w:tcPr>
            <w:tcW w:w="1524"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明线一道</w:t>
            </w:r>
          </w:p>
        </w:tc>
        <w:tc>
          <w:tcPr>
            <w:tcW w:w="994"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0.1</w:t>
            </w:r>
          </w:p>
        </w:tc>
        <w:tc>
          <w:tcPr>
            <w:tcW w:w="3814"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折边宽 0.6</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c>
          <w:tcPr>
            <w:tcW w:w="822" w:type="dxa"/>
            <w:vMerge w:val="restart"/>
            <w:tcBorders>
              <w:top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标</w:t>
            </w:r>
            <w:r>
              <w:rPr>
                <w:rFonts w:hint="eastAsia" w:ascii="Times New Roman" w:hAnsi="Times New Roman"/>
                <w:color w:val="000000"/>
                <w:sz w:val="18"/>
                <w:szCs w:val="18"/>
              </w:rPr>
              <w:t>识</w:t>
            </w:r>
          </w:p>
        </w:tc>
        <w:tc>
          <w:tcPr>
            <w:tcW w:w="113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号型标</w:t>
            </w:r>
            <w:r>
              <w:rPr>
                <w:rFonts w:hint="eastAsia" w:ascii="Times New Roman" w:hAnsi="Times New Roman"/>
                <w:color w:val="000000"/>
                <w:sz w:val="18"/>
                <w:szCs w:val="18"/>
              </w:rPr>
              <w:t>识</w:t>
            </w:r>
          </w:p>
        </w:tc>
        <w:tc>
          <w:tcPr>
            <w:tcW w:w="131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0.8</w:t>
            </w:r>
          </w:p>
        </w:tc>
        <w:tc>
          <w:tcPr>
            <w:tcW w:w="1524"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w:t>
            </w:r>
          </w:p>
        </w:tc>
        <w:tc>
          <w:tcPr>
            <w:tcW w:w="994"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w:t>
            </w:r>
          </w:p>
        </w:tc>
        <w:tc>
          <w:tcPr>
            <w:tcW w:w="3814"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底领下口居中夹上</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c>
          <w:tcPr>
            <w:tcW w:w="822" w:type="dxa"/>
            <w:vMerge w:val="continue"/>
            <w:tcBorders>
              <w:right w:val="single" w:color="000000" w:sz="4" w:space="0"/>
            </w:tcBorders>
            <w:vAlign w:val="center"/>
          </w:tcPr>
          <w:p>
            <w:pPr>
              <w:rPr>
                <w:rFonts w:ascii="等线" w:hAnsi="等线" w:eastAsia="等线"/>
                <w:sz w:val="18"/>
                <w:szCs w:val="18"/>
              </w:rPr>
            </w:pPr>
          </w:p>
        </w:tc>
        <w:tc>
          <w:tcPr>
            <w:tcW w:w="113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洗涤标</w:t>
            </w:r>
            <w:r>
              <w:rPr>
                <w:rFonts w:hint="eastAsia" w:ascii="Times New Roman" w:hAnsi="Times New Roman"/>
                <w:color w:val="000000"/>
                <w:sz w:val="18"/>
                <w:szCs w:val="18"/>
              </w:rPr>
              <w:t>识</w:t>
            </w:r>
          </w:p>
        </w:tc>
        <w:tc>
          <w:tcPr>
            <w:tcW w:w="1319"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0.8</w:t>
            </w:r>
          </w:p>
        </w:tc>
        <w:tc>
          <w:tcPr>
            <w:tcW w:w="1524"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w:t>
            </w:r>
          </w:p>
        </w:tc>
        <w:tc>
          <w:tcPr>
            <w:tcW w:w="994"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w:t>
            </w:r>
          </w:p>
        </w:tc>
        <w:tc>
          <w:tcPr>
            <w:tcW w:w="3814"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里襟里口明线夹上，第七粒扣向下 3.0～5.0，洗涤方法一面朝外</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c>
          <w:tcPr>
            <w:tcW w:w="822" w:type="dxa"/>
            <w:vMerge w:val="continue"/>
            <w:tcBorders>
              <w:right w:val="single" w:color="000000" w:sz="4" w:space="0"/>
            </w:tcBorders>
            <w:vAlign w:val="center"/>
          </w:tcPr>
          <w:p>
            <w:pPr>
              <w:rPr>
                <w:rFonts w:ascii="等线" w:hAnsi="等线" w:eastAsia="等线"/>
                <w:sz w:val="18"/>
                <w:szCs w:val="18"/>
              </w:rPr>
            </w:pPr>
          </w:p>
        </w:tc>
        <w:tc>
          <w:tcPr>
            <w:tcW w:w="1139" w:type="dxa"/>
            <w:tcBorders>
              <w:top w:val="single" w:color="000000" w:sz="4" w:space="0"/>
              <w:left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hint="eastAsia" w:ascii="Times New Roman" w:hAnsi="Times New Roman"/>
                <w:color w:val="000000"/>
                <w:sz w:val="18"/>
                <w:szCs w:val="18"/>
              </w:rPr>
              <w:t>商标</w:t>
            </w:r>
            <w:r>
              <w:rPr>
                <w:rFonts w:ascii="Times New Roman" w:hAnsi="Times New Roman"/>
                <w:color w:val="000000"/>
                <w:sz w:val="18"/>
                <w:szCs w:val="18"/>
              </w:rPr>
              <w:t>标</w:t>
            </w:r>
            <w:r>
              <w:rPr>
                <w:rFonts w:hint="eastAsia" w:ascii="Times New Roman" w:hAnsi="Times New Roman"/>
                <w:color w:val="000000"/>
                <w:sz w:val="18"/>
                <w:szCs w:val="18"/>
              </w:rPr>
              <w:t>识</w:t>
            </w:r>
          </w:p>
        </w:tc>
        <w:tc>
          <w:tcPr>
            <w:tcW w:w="1319" w:type="dxa"/>
            <w:tcBorders>
              <w:top w:val="single" w:color="000000" w:sz="4" w:space="0"/>
              <w:left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0.6</w:t>
            </w:r>
          </w:p>
        </w:tc>
        <w:tc>
          <w:tcPr>
            <w:tcW w:w="1524" w:type="dxa"/>
            <w:tcBorders>
              <w:top w:val="single" w:color="000000" w:sz="4" w:space="0"/>
              <w:left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明线各一道</w:t>
            </w:r>
          </w:p>
        </w:tc>
        <w:tc>
          <w:tcPr>
            <w:tcW w:w="994" w:type="dxa"/>
            <w:tcBorders>
              <w:top w:val="single" w:color="000000" w:sz="4" w:space="0"/>
              <w:left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0.15</w:t>
            </w:r>
          </w:p>
        </w:tc>
        <w:tc>
          <w:tcPr>
            <w:tcW w:w="3814" w:type="dxa"/>
            <w:tcBorders>
              <w:top w:val="single" w:color="000000" w:sz="4" w:space="0"/>
              <w:lef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托肩里居中，领窝向下 3.0 处两端扎线一</w:t>
            </w:r>
          </w:p>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道</w:t>
            </w:r>
          </w:p>
        </w:tc>
      </w:tr>
    </w:tbl>
    <w:p>
      <w:pPr>
        <w:spacing w:line="360" w:lineRule="auto"/>
        <w:rPr>
          <w:sz w:val="21"/>
          <w:szCs w:val="21"/>
        </w:rPr>
      </w:pPr>
      <w:bookmarkStart w:id="34" w:name="3.8.4_锁钉"/>
      <w:bookmarkEnd w:id="34"/>
    </w:p>
    <w:p>
      <w:pPr>
        <w:spacing w:line="360" w:lineRule="auto"/>
        <w:rPr>
          <w:sz w:val="21"/>
          <w:szCs w:val="21"/>
        </w:rPr>
      </w:pPr>
    </w:p>
    <w:p>
      <w:pPr>
        <w:pStyle w:val="27"/>
        <w:numPr>
          <w:ilvl w:val="2"/>
          <w:numId w:val="2"/>
        </w:numPr>
        <w:spacing w:line="360" w:lineRule="auto"/>
        <w:ind w:firstLineChars="0"/>
        <w:rPr>
          <w:sz w:val="21"/>
          <w:szCs w:val="21"/>
        </w:rPr>
      </w:pPr>
      <w:r>
        <w:rPr>
          <w:rFonts w:hint="eastAsia"/>
          <w:sz w:val="21"/>
          <w:szCs w:val="21"/>
        </w:rPr>
        <w:t>锁钉</w:t>
      </w:r>
    </w:p>
    <w:p>
      <w:pPr>
        <w:spacing w:line="360" w:lineRule="auto"/>
        <w:ind w:firstLine="420" w:firstLineChars="200"/>
        <w:rPr>
          <w:sz w:val="21"/>
          <w:szCs w:val="21"/>
        </w:rPr>
      </w:pPr>
      <w:r>
        <w:rPr>
          <w:sz w:val="21"/>
          <w:szCs w:val="21"/>
        </w:rPr>
        <w:t>锁钉要求应符合表</w:t>
      </w:r>
      <w:r>
        <w:rPr>
          <w:rFonts w:hint="eastAsia"/>
          <w:sz w:val="21"/>
          <w:szCs w:val="21"/>
        </w:rPr>
        <w:t>8</w:t>
      </w:r>
      <w:r>
        <w:rPr>
          <w:sz w:val="21"/>
          <w:szCs w:val="21"/>
        </w:rPr>
        <w:t>定。</w:t>
      </w:r>
    </w:p>
    <w:p>
      <w:pPr>
        <w:pStyle w:val="5"/>
        <w:spacing w:before="1"/>
        <w:rPr>
          <w:sz w:val="10"/>
        </w:rPr>
      </w:pPr>
    </w:p>
    <w:p>
      <w:pPr>
        <w:pStyle w:val="27"/>
        <w:numPr>
          <w:ilvl w:val="0"/>
          <w:numId w:val="4"/>
        </w:numPr>
        <w:tabs>
          <w:tab w:val="left" w:pos="5222"/>
          <w:tab w:val="left" w:pos="8703"/>
        </w:tabs>
        <w:wordWrap w:val="0"/>
        <w:spacing w:before="70"/>
        <w:ind w:firstLineChars="0"/>
        <w:jc w:val="right"/>
        <w:rPr>
          <w:sz w:val="21"/>
          <w:szCs w:val="21"/>
        </w:rPr>
      </w:pPr>
      <w:r>
        <w:rPr>
          <w:rFonts w:hint="eastAsia" w:ascii="黑体" w:eastAsia="黑体"/>
          <w:sz w:val="21"/>
          <w:szCs w:val="21"/>
        </w:rPr>
        <w:t xml:space="preserve">锁钉工艺                             </w:t>
      </w:r>
      <w:r>
        <w:rPr>
          <w:rFonts w:hint="eastAsia"/>
          <w:sz w:val="21"/>
          <w:szCs w:val="21"/>
        </w:rPr>
        <w:t xml:space="preserve"> </w:t>
      </w:r>
      <w:r>
        <w:rPr>
          <w:rFonts w:cs="Times New Roman"/>
          <w:color w:val="000000"/>
          <w:sz w:val="18"/>
          <w:szCs w:val="20"/>
          <w:lang w:val="en-US" w:bidi="ar-SA"/>
        </w:rPr>
        <w:t>单位</w:t>
      </w:r>
      <w:r>
        <w:rPr>
          <w:rFonts w:hint="eastAsia" w:ascii="Times New Roman" w:hAnsi="Times New Roman" w:eastAsia="黑体" w:cs="Times New Roman"/>
          <w:color w:val="000000"/>
          <w:sz w:val="18"/>
          <w:szCs w:val="20"/>
          <w:lang w:val="en-US" w:bidi="ar-SA"/>
        </w:rPr>
        <w:t>:cm</w:t>
      </w:r>
    </w:p>
    <w:tbl>
      <w:tblPr>
        <w:tblStyle w:val="10"/>
        <w:tblW w:w="9574" w:type="dxa"/>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
      <w:tblGrid>
        <w:gridCol w:w="1396"/>
        <w:gridCol w:w="707"/>
        <w:gridCol w:w="4105"/>
        <w:gridCol w:w="3366"/>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1396" w:type="dxa"/>
            <w:vMerge w:val="restart"/>
            <w:tcBorders>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部位名称</w:t>
            </w:r>
          </w:p>
        </w:tc>
        <w:tc>
          <w:tcPr>
            <w:tcW w:w="707" w:type="dxa"/>
            <w:vMerge w:val="restart"/>
            <w:tcBorders>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扣眼</w:t>
            </w:r>
          </w:p>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尺寸</w:t>
            </w:r>
          </w:p>
        </w:tc>
        <w:tc>
          <w:tcPr>
            <w:tcW w:w="7471" w:type="dxa"/>
            <w:gridSpan w:val="2"/>
            <w:tcBorders>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要求</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1396" w:type="dxa"/>
            <w:vMerge w:val="continue"/>
            <w:tcBorders>
              <w:top w:val="nil"/>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707" w:type="dxa"/>
            <w:vMerge w:val="continue"/>
            <w:tcBorders>
              <w:top w:val="nil"/>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4105"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锁眼</w:t>
            </w:r>
          </w:p>
        </w:tc>
        <w:tc>
          <w:tcPr>
            <w:tcW w:w="3366"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钉扣</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1396" w:type="dxa"/>
            <w:tcBorders>
              <w:top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领头</w:t>
            </w:r>
          </w:p>
        </w:tc>
        <w:tc>
          <w:tcPr>
            <w:tcW w:w="707"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1.2</w:t>
            </w:r>
          </w:p>
        </w:tc>
        <w:tc>
          <w:tcPr>
            <w:tcW w:w="4105"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领头宽取中，距边 1.4，横锁直眼一个</w:t>
            </w:r>
          </w:p>
        </w:tc>
        <w:tc>
          <w:tcPr>
            <w:tcW w:w="3366"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与眼对正，距领头边 1.7 钉扣一粒</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623" w:hRule="atLeast"/>
        </w:trPr>
        <w:tc>
          <w:tcPr>
            <w:tcW w:w="1396" w:type="dxa"/>
            <w:tcBorders>
              <w:top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前襟</w:t>
            </w:r>
          </w:p>
        </w:tc>
        <w:tc>
          <w:tcPr>
            <w:tcW w:w="707"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1.7</w:t>
            </w:r>
          </w:p>
        </w:tc>
        <w:tc>
          <w:tcPr>
            <w:tcW w:w="4105"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门襟宽取中，锁竖直眼六个，第二、第七扣眼按规</w:t>
            </w:r>
          </w:p>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格中间均锁</w:t>
            </w:r>
          </w:p>
        </w:tc>
        <w:tc>
          <w:tcPr>
            <w:tcW w:w="3366"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与眼对正，里襟距边 1.7，钉扣六粒</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624" w:hRule="atLeast"/>
        </w:trPr>
        <w:tc>
          <w:tcPr>
            <w:tcW w:w="1396" w:type="dxa"/>
            <w:tcBorders>
              <w:top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袖头</w:t>
            </w:r>
          </w:p>
        </w:tc>
        <w:tc>
          <w:tcPr>
            <w:tcW w:w="707"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1.2</w:t>
            </w:r>
          </w:p>
        </w:tc>
        <w:tc>
          <w:tcPr>
            <w:tcW w:w="4105"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后侧宽度取中，距边 1.1 横锁直眼一个</w:t>
            </w:r>
          </w:p>
        </w:tc>
        <w:tc>
          <w:tcPr>
            <w:tcW w:w="3366"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与眼对正，前侧距边 1.1 钉扣一粒，向后</w:t>
            </w:r>
          </w:p>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2.3 钉扣一粒（以扣中心点为准）</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623" w:hRule="atLeast"/>
        </w:trPr>
        <w:tc>
          <w:tcPr>
            <w:tcW w:w="1396" w:type="dxa"/>
            <w:tcBorders>
              <w:top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袖衩</w:t>
            </w:r>
          </w:p>
        </w:tc>
        <w:tc>
          <w:tcPr>
            <w:tcW w:w="707"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1.2</w:t>
            </w:r>
          </w:p>
        </w:tc>
        <w:tc>
          <w:tcPr>
            <w:tcW w:w="4105"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大袖衩条横结至袖头上口边取中，大袖衩条居中竖</w:t>
            </w:r>
          </w:p>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锁直眼一个</w:t>
            </w:r>
          </w:p>
        </w:tc>
        <w:tc>
          <w:tcPr>
            <w:tcW w:w="3366"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与眼对正，扣边与小袖衩条边齐钉扣四眼</w:t>
            </w:r>
          </w:p>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一粒</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1" w:hRule="atLeast"/>
        </w:trPr>
        <w:tc>
          <w:tcPr>
            <w:tcW w:w="1396" w:type="dxa"/>
            <w:tcBorders>
              <w:top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肩袢</w:t>
            </w:r>
          </w:p>
        </w:tc>
        <w:tc>
          <w:tcPr>
            <w:tcW w:w="707" w:type="dxa"/>
            <w:tcBorders>
              <w:top w:val="single" w:color="000000" w:sz="4" w:space="0"/>
              <w:left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1.7</w:t>
            </w:r>
          </w:p>
        </w:tc>
        <w:tc>
          <w:tcPr>
            <w:tcW w:w="4105" w:type="dxa"/>
            <w:tcBorders>
              <w:top w:val="single" w:color="000000" w:sz="4" w:space="0"/>
              <w:left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袢宽取中，距尖 1.3 锁眼一个</w:t>
            </w:r>
          </w:p>
        </w:tc>
        <w:tc>
          <w:tcPr>
            <w:tcW w:w="3366" w:type="dxa"/>
            <w:tcBorders>
              <w:top w:val="single" w:color="000000" w:sz="4" w:space="0"/>
              <w:lef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与眼对正，钉扣一粒</w:t>
            </w:r>
          </w:p>
        </w:tc>
      </w:tr>
    </w:tbl>
    <w:p>
      <w:bookmarkStart w:id="35" w:name="3.9_标志"/>
      <w:bookmarkEnd w:id="35"/>
    </w:p>
    <w:p>
      <w:pPr>
        <w:pStyle w:val="2"/>
        <w:numPr>
          <w:ilvl w:val="1"/>
          <w:numId w:val="2"/>
        </w:numPr>
        <w:rPr>
          <w:rFonts w:cs="Times New Roman"/>
          <w:b w:val="0"/>
          <w:bCs/>
          <w:kern w:val="2"/>
          <w:szCs w:val="21"/>
          <w:lang w:val="en-US" w:bidi="ar-SA"/>
        </w:rPr>
      </w:pPr>
      <w:r>
        <w:rPr>
          <w:rFonts w:hint="eastAsia" w:cs="Times New Roman"/>
          <w:b w:val="0"/>
          <w:bCs/>
          <w:kern w:val="2"/>
          <w:szCs w:val="21"/>
          <w:lang w:val="en-US" w:bidi="ar-SA"/>
        </w:rPr>
        <w:t>标识</w:t>
      </w:r>
    </w:p>
    <w:p>
      <w:pPr>
        <w:pStyle w:val="27"/>
        <w:numPr>
          <w:ilvl w:val="2"/>
          <w:numId w:val="2"/>
        </w:numPr>
        <w:spacing w:line="360" w:lineRule="auto"/>
        <w:ind w:firstLineChars="0"/>
        <w:rPr>
          <w:sz w:val="21"/>
          <w:szCs w:val="21"/>
        </w:rPr>
      </w:pPr>
      <w:bookmarkStart w:id="36" w:name="3.9.1_洗涤标志"/>
      <w:bookmarkEnd w:id="36"/>
      <w:r>
        <w:rPr>
          <w:rFonts w:hint="eastAsia"/>
          <w:sz w:val="21"/>
          <w:szCs w:val="21"/>
        </w:rPr>
        <w:t>使用说明</w:t>
      </w:r>
    </w:p>
    <w:p>
      <w:pPr>
        <w:spacing w:line="360" w:lineRule="auto"/>
        <w:ind w:firstLine="420" w:firstLineChars="200"/>
        <w:rPr>
          <w:sz w:val="21"/>
          <w:szCs w:val="21"/>
        </w:rPr>
      </w:pPr>
      <w:r>
        <w:rPr>
          <w:rFonts w:hint="eastAsia"/>
          <w:sz w:val="21"/>
          <w:szCs w:val="21"/>
        </w:rPr>
        <w:t>使</w:t>
      </w:r>
      <w:r>
        <w:rPr>
          <w:rFonts w:hint="eastAsia" w:ascii="Times New Roman" w:hAnsi="Times New Roman" w:cs="Times New Roman"/>
          <w:color w:val="000000"/>
          <w:sz w:val="21"/>
          <w:szCs w:val="21"/>
          <w:lang w:val="en-US" w:bidi="ar-SA"/>
        </w:rPr>
        <w:t>用说明应符合GB/T 5296.4标签要求.使用说明</w:t>
      </w:r>
      <w:r>
        <w:rPr>
          <w:rFonts w:hint="eastAsia"/>
          <w:sz w:val="21"/>
          <w:szCs w:val="21"/>
        </w:rPr>
        <w:t>标识</w:t>
      </w:r>
      <w:r>
        <w:rPr>
          <w:rFonts w:ascii="Times New Roman" w:hAnsi="Times New Roman" w:cs="Times New Roman"/>
          <w:color w:val="000000"/>
          <w:sz w:val="21"/>
          <w:szCs w:val="21"/>
          <w:lang w:val="en-US" w:bidi="ar-SA"/>
        </w:rPr>
        <w:t>采用</w:t>
      </w:r>
      <w:r>
        <w:rPr>
          <w:rFonts w:hint="eastAsia" w:ascii="Times New Roman" w:hAnsi="Times New Roman" w:cs="Times New Roman"/>
          <w:color w:val="000000"/>
          <w:sz w:val="21"/>
          <w:szCs w:val="21"/>
          <w:lang w:val="en-US" w:bidi="ar-SA"/>
        </w:rPr>
        <w:t>织标</w:t>
      </w:r>
      <w:r>
        <w:rPr>
          <w:rFonts w:ascii="Times New Roman" w:hAnsi="Times New Roman" w:cs="Times New Roman"/>
          <w:color w:val="000000"/>
          <w:sz w:val="21"/>
          <w:szCs w:val="21"/>
          <w:lang w:val="en-US" w:bidi="ar-SA"/>
        </w:rPr>
        <w:t>印刷形式，</w:t>
      </w:r>
      <w:r>
        <w:rPr>
          <w:rFonts w:hint="eastAsia"/>
          <w:sz w:val="21"/>
          <w:szCs w:val="21"/>
        </w:rPr>
        <w:t>标识</w:t>
      </w:r>
      <w:r>
        <w:rPr>
          <w:rFonts w:ascii="Times New Roman" w:hAnsi="Times New Roman" w:cs="Times New Roman"/>
          <w:color w:val="000000"/>
          <w:sz w:val="21"/>
          <w:szCs w:val="21"/>
          <w:lang w:val="en-US" w:bidi="ar-SA"/>
        </w:rPr>
        <w:t>规格和</w:t>
      </w:r>
      <w:r>
        <w:rPr>
          <w:rFonts w:hint="eastAsia" w:ascii="Times New Roman" w:hAnsi="Times New Roman" w:cs="Times New Roman"/>
          <w:color w:val="000000"/>
          <w:sz w:val="21"/>
          <w:szCs w:val="21"/>
          <w:lang w:val="en-US" w:bidi="ar-SA"/>
        </w:rPr>
        <w:t>标识</w:t>
      </w:r>
      <w:r>
        <w:rPr>
          <w:rFonts w:ascii="Times New Roman" w:hAnsi="Times New Roman" w:cs="Times New Roman"/>
          <w:color w:val="000000"/>
          <w:sz w:val="21"/>
          <w:szCs w:val="21"/>
          <w:lang w:val="en-US" w:bidi="ar-SA"/>
        </w:rPr>
        <w:t>内容应符合</w:t>
      </w:r>
      <w:r>
        <w:rPr>
          <w:rFonts w:hint="eastAsia" w:ascii="Times New Roman" w:hAnsi="Times New Roman" w:cs="Times New Roman"/>
          <w:color w:val="000000"/>
          <w:sz w:val="21"/>
          <w:szCs w:val="21"/>
          <w:lang w:val="en-US" w:bidi="ar-SA"/>
        </w:rPr>
        <w:t>图3示例</w:t>
      </w:r>
      <w:r>
        <w:rPr>
          <w:rFonts w:ascii="Times New Roman" w:hAnsi="Times New Roman" w:cs="Times New Roman"/>
          <w:color w:val="000000"/>
          <w:sz w:val="21"/>
          <w:szCs w:val="21"/>
          <w:lang w:val="en-US" w:bidi="ar-SA"/>
        </w:rPr>
        <w:t>规定。缀钉位置按表</w:t>
      </w:r>
      <w:r>
        <w:rPr>
          <w:rFonts w:hint="eastAsia" w:ascii="Times New Roman" w:hAnsi="Times New Roman" w:cs="Times New Roman"/>
          <w:color w:val="000000"/>
          <w:sz w:val="21"/>
          <w:szCs w:val="21"/>
          <w:lang w:val="en-US" w:bidi="ar-SA"/>
        </w:rPr>
        <w:t>7</w:t>
      </w:r>
      <w:r>
        <w:rPr>
          <w:rFonts w:ascii="Times New Roman" w:hAnsi="Times New Roman" w:cs="Times New Roman"/>
          <w:color w:val="000000"/>
          <w:sz w:val="21"/>
          <w:szCs w:val="21"/>
          <w:lang w:val="en-US" w:bidi="ar-SA"/>
        </w:rPr>
        <w:t>规</w:t>
      </w:r>
      <w:r>
        <w:rPr>
          <w:sz w:val="21"/>
          <w:szCs w:val="21"/>
        </w:rPr>
        <w:t>定。</w:t>
      </w:r>
    </w:p>
    <w:p>
      <w:pPr>
        <w:jc w:val="center"/>
        <w:rPr>
          <w:lang w:val="en-US" w:bidi="ar-SA"/>
        </w:rPr>
      </w:pPr>
      <w:r>
        <w:rPr>
          <w:lang w:val="en-US" w:bidi="ar-SA"/>
        </w:rPr>
        <w:pict>
          <v:shape id="_x0000_i1030" o:spt="75" type="#_x0000_t75" style="height:288pt;width:306pt;" filled="f" o:preferrelative="t" stroked="f" coordsize="21600,21600">
            <v:path/>
            <v:fill on="f" focussize="0,0"/>
            <v:stroke on="f" joinstyle="miter"/>
            <v:imagedata r:id="rId11" o:title=""/>
            <o:lock v:ext="edit" aspectratio="t"/>
            <w10:wrap type="none"/>
            <w10:anchorlock/>
          </v:shape>
        </w:pict>
      </w:r>
    </w:p>
    <w:p>
      <w:pPr>
        <w:pStyle w:val="5"/>
        <w:numPr>
          <w:ilvl w:val="0"/>
          <w:numId w:val="3"/>
        </w:numPr>
        <w:spacing w:before="5"/>
        <w:jc w:val="center"/>
        <w:rPr>
          <w:rFonts w:ascii="黑体" w:hAnsi="黑体" w:eastAsia="黑体"/>
        </w:rPr>
      </w:pPr>
      <w:r>
        <w:rPr>
          <w:rFonts w:hint="eastAsia" w:ascii="黑体" w:hAnsi="黑体" w:eastAsia="黑体"/>
          <w:bCs/>
          <w:lang w:val="en-US" w:bidi="ar-SA"/>
        </w:rPr>
        <w:t>标识使用说明图</w:t>
      </w:r>
    </w:p>
    <w:p>
      <w:pPr>
        <w:jc w:val="center"/>
        <w:rPr>
          <w:lang w:val="en-US" w:bidi="ar-SA"/>
        </w:rPr>
      </w:pPr>
    </w:p>
    <w:p>
      <w:pPr>
        <w:spacing w:line="360" w:lineRule="auto"/>
        <w:rPr>
          <w:sz w:val="21"/>
          <w:szCs w:val="21"/>
        </w:rPr>
      </w:pPr>
      <w:bookmarkStart w:id="37" w:name="3.9.2_洗涤标志"/>
      <w:bookmarkEnd w:id="37"/>
    </w:p>
    <w:p>
      <w:pPr>
        <w:pStyle w:val="27"/>
        <w:numPr>
          <w:ilvl w:val="2"/>
          <w:numId w:val="2"/>
        </w:numPr>
        <w:spacing w:line="360" w:lineRule="auto"/>
        <w:ind w:firstLineChars="0"/>
        <w:rPr>
          <w:sz w:val="21"/>
          <w:szCs w:val="21"/>
        </w:rPr>
      </w:pPr>
      <w:bookmarkStart w:id="38" w:name="3.9.3_检验章"/>
      <w:bookmarkEnd w:id="38"/>
      <w:r>
        <w:rPr>
          <w:rFonts w:hint="eastAsia"/>
          <w:sz w:val="21"/>
          <w:szCs w:val="21"/>
        </w:rPr>
        <w:t>检验章</w:t>
      </w:r>
    </w:p>
    <w:p>
      <w:pPr>
        <w:spacing w:line="360" w:lineRule="auto"/>
        <w:ind w:firstLine="420" w:firstLineChars="200"/>
        <w:rPr>
          <w:sz w:val="21"/>
          <w:szCs w:val="21"/>
        </w:rPr>
      </w:pPr>
      <w:r>
        <w:rPr>
          <w:sz w:val="21"/>
          <w:szCs w:val="21"/>
        </w:rPr>
        <w:t>产品经检验合格后应加盖检验章，检验章规格、式样不限，须加盖在号型标志中的规定位置，印色为浅蓝色，字体应清晰、不沾色。</w:t>
      </w:r>
    </w:p>
    <w:p>
      <w:pPr>
        <w:pStyle w:val="27"/>
        <w:numPr>
          <w:ilvl w:val="2"/>
          <w:numId w:val="2"/>
        </w:numPr>
        <w:spacing w:line="360" w:lineRule="auto"/>
        <w:ind w:firstLineChars="0"/>
        <w:rPr>
          <w:sz w:val="21"/>
          <w:szCs w:val="21"/>
        </w:rPr>
      </w:pPr>
      <w:bookmarkStart w:id="39" w:name="3.9.4_肩章号型标志"/>
      <w:bookmarkEnd w:id="39"/>
      <w:r>
        <w:rPr>
          <w:rFonts w:hint="eastAsia"/>
          <w:sz w:val="21"/>
          <w:szCs w:val="21"/>
        </w:rPr>
        <w:t>肩章号型标识</w:t>
      </w:r>
    </w:p>
    <w:p>
      <w:pPr>
        <w:spacing w:line="360" w:lineRule="auto"/>
        <w:ind w:firstLine="420" w:firstLineChars="200"/>
        <w:rPr>
          <w:sz w:val="21"/>
          <w:szCs w:val="21"/>
        </w:rPr>
      </w:pPr>
      <w:r>
        <w:rPr>
          <w:rFonts w:hint="eastAsia"/>
          <w:sz w:val="21"/>
          <w:szCs w:val="21"/>
          <w:lang w:val="en-US"/>
        </w:rPr>
        <w:t>肩章号型应符合《综合行政执法制式服装和标志技术规范软肩章》的规定，</w:t>
      </w:r>
      <w:r>
        <w:rPr>
          <w:sz w:val="21"/>
          <w:szCs w:val="21"/>
        </w:rPr>
        <w:t>在左肩袢里部居中加盖与本产品匹配的肩章号型</w:t>
      </w:r>
      <w:r>
        <w:rPr>
          <w:rFonts w:hint="eastAsia"/>
          <w:sz w:val="21"/>
          <w:szCs w:val="21"/>
        </w:rPr>
        <w:t>标识</w:t>
      </w:r>
      <w:r>
        <w:rPr>
          <w:sz w:val="21"/>
          <w:szCs w:val="21"/>
        </w:rPr>
        <w:t>，款式颜色由承制方自定。产品各号型加盖肩章号按表</w:t>
      </w:r>
      <w:r>
        <w:rPr>
          <w:rFonts w:hint="eastAsia"/>
          <w:sz w:val="21"/>
          <w:szCs w:val="21"/>
        </w:rPr>
        <w:t>9</w:t>
      </w:r>
      <w:r>
        <w:rPr>
          <w:sz w:val="21"/>
          <w:szCs w:val="21"/>
        </w:rPr>
        <w:t>定。</w:t>
      </w:r>
    </w:p>
    <w:p>
      <w:pPr>
        <w:pStyle w:val="27"/>
        <w:numPr>
          <w:ilvl w:val="0"/>
          <w:numId w:val="4"/>
        </w:numPr>
        <w:tabs>
          <w:tab w:val="left" w:pos="8671"/>
        </w:tabs>
        <w:wordWrap w:val="0"/>
        <w:spacing w:before="31" w:after="54"/>
        <w:ind w:firstLineChars="0"/>
        <w:jc w:val="right"/>
        <w:rPr>
          <w:sz w:val="21"/>
          <w:szCs w:val="21"/>
        </w:rPr>
      </w:pPr>
      <w:r>
        <w:rPr>
          <w:rFonts w:hint="eastAsia" w:ascii="黑体" w:eastAsia="黑体"/>
          <w:sz w:val="21"/>
          <w:szCs w:val="21"/>
        </w:rPr>
        <w:t xml:space="preserve">产品各号型加盖肩章号                             </w:t>
      </w:r>
      <w:r>
        <w:rPr>
          <w:rFonts w:hint="eastAsia"/>
          <w:sz w:val="21"/>
          <w:szCs w:val="21"/>
        </w:rPr>
        <w:t xml:space="preserve"> </w:t>
      </w:r>
      <w:r>
        <w:rPr>
          <w:rFonts w:cs="Times New Roman"/>
          <w:color w:val="000000"/>
          <w:sz w:val="18"/>
          <w:szCs w:val="20"/>
          <w:lang w:val="en-US" w:bidi="ar-SA"/>
        </w:rPr>
        <w:t>单位</w:t>
      </w:r>
      <w:r>
        <w:rPr>
          <w:rFonts w:hint="eastAsia" w:ascii="Times New Roman" w:hAnsi="Times New Roman" w:eastAsia="黑体" w:cs="Times New Roman"/>
          <w:color w:val="000000"/>
          <w:sz w:val="18"/>
          <w:szCs w:val="20"/>
          <w:lang w:val="en-US" w:bidi="ar-SA"/>
        </w:rPr>
        <w:t>:cm</w:t>
      </w:r>
    </w:p>
    <w:tbl>
      <w:tblPr>
        <w:tblStyle w:val="10"/>
        <w:tblW w:w="9574" w:type="dxa"/>
        <w:jc w:val="center"/>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
      <w:tblGrid>
        <w:gridCol w:w="2390"/>
        <w:gridCol w:w="2395"/>
        <w:gridCol w:w="2395"/>
        <w:gridCol w:w="2394"/>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75" w:hRule="atLeast"/>
          <w:jc w:val="center"/>
        </w:trPr>
        <w:tc>
          <w:tcPr>
            <w:tcW w:w="2390" w:type="dxa"/>
            <w:vMerge w:val="restart"/>
            <w:tcBorders>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服装型</w:t>
            </w:r>
          </w:p>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（净胸围）</w:t>
            </w:r>
          </w:p>
        </w:tc>
        <w:tc>
          <w:tcPr>
            <w:tcW w:w="7184" w:type="dxa"/>
            <w:gridSpan w:val="3"/>
            <w:tcBorders>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男</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75" w:hRule="atLeast"/>
          <w:jc w:val="center"/>
        </w:trPr>
        <w:tc>
          <w:tcPr>
            <w:tcW w:w="2390" w:type="dxa"/>
            <w:vMerge w:val="continue"/>
            <w:tcBorders>
              <w:top w:val="nil"/>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2395"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112以上</w:t>
            </w:r>
          </w:p>
        </w:tc>
        <w:tc>
          <w:tcPr>
            <w:tcW w:w="2395"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100-110</w:t>
            </w:r>
          </w:p>
        </w:tc>
        <w:tc>
          <w:tcPr>
            <w:tcW w:w="2394"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98及以下</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74" w:hRule="atLeast"/>
          <w:jc w:val="center"/>
        </w:trPr>
        <w:tc>
          <w:tcPr>
            <w:tcW w:w="2390" w:type="dxa"/>
            <w:tcBorders>
              <w:top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肩章号</w:t>
            </w:r>
          </w:p>
        </w:tc>
        <w:tc>
          <w:tcPr>
            <w:tcW w:w="2395" w:type="dxa"/>
            <w:tcBorders>
              <w:top w:val="single" w:color="000000" w:sz="4" w:space="0"/>
              <w:left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四号</w:t>
            </w:r>
          </w:p>
        </w:tc>
        <w:tc>
          <w:tcPr>
            <w:tcW w:w="2395" w:type="dxa"/>
            <w:tcBorders>
              <w:top w:val="single" w:color="000000" w:sz="4" w:space="0"/>
              <w:left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三号</w:t>
            </w:r>
          </w:p>
        </w:tc>
        <w:tc>
          <w:tcPr>
            <w:tcW w:w="2394" w:type="dxa"/>
            <w:tcBorders>
              <w:top w:val="single" w:color="000000" w:sz="4" w:space="0"/>
              <w:left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二号</w:t>
            </w:r>
          </w:p>
        </w:tc>
      </w:tr>
    </w:tbl>
    <w:p>
      <w:pPr>
        <w:spacing w:line="360" w:lineRule="auto"/>
        <w:rPr>
          <w:sz w:val="21"/>
          <w:szCs w:val="21"/>
        </w:rPr>
      </w:pPr>
      <w:bookmarkStart w:id="40" w:name="3.10_成品外观质量"/>
      <w:bookmarkEnd w:id="40"/>
    </w:p>
    <w:p>
      <w:pPr>
        <w:pStyle w:val="2"/>
        <w:numPr>
          <w:ilvl w:val="1"/>
          <w:numId w:val="2"/>
        </w:numPr>
        <w:rPr>
          <w:rFonts w:cs="Times New Roman"/>
          <w:b w:val="0"/>
          <w:bCs/>
          <w:kern w:val="2"/>
          <w:szCs w:val="21"/>
          <w:lang w:val="en-US" w:bidi="ar-SA"/>
        </w:rPr>
      </w:pPr>
      <w:bookmarkStart w:id="41" w:name="_Toc47884359"/>
      <w:r>
        <w:rPr>
          <w:rFonts w:hint="eastAsia" w:cs="Times New Roman"/>
          <w:b w:val="0"/>
          <w:bCs/>
          <w:kern w:val="2"/>
          <w:szCs w:val="21"/>
          <w:lang w:val="en-US" w:bidi="ar-SA"/>
        </w:rPr>
        <w:t>成品质量</w:t>
      </w:r>
      <w:bookmarkEnd w:id="41"/>
    </w:p>
    <w:p>
      <w:pPr>
        <w:spacing w:line="360" w:lineRule="auto"/>
        <w:ind w:firstLine="420" w:firstLineChars="200"/>
        <w:rPr>
          <w:sz w:val="21"/>
          <w:szCs w:val="21"/>
        </w:rPr>
      </w:pPr>
      <w:r>
        <w:rPr>
          <w:rFonts w:hint="eastAsia"/>
          <w:sz w:val="21"/>
          <w:szCs w:val="21"/>
        </w:rPr>
        <w:t>成品质量应符合</w:t>
      </w:r>
      <w:r>
        <w:rPr>
          <w:rFonts w:ascii="Times New Roman" w:hAnsi="Times New Roman" w:cs="Times New Roman"/>
          <w:sz w:val="21"/>
          <w:szCs w:val="21"/>
          <w:lang w:val="en-US"/>
        </w:rPr>
        <w:t>GB/T 2660</w:t>
      </w:r>
      <w:r>
        <w:rPr>
          <w:rFonts w:hint="eastAsia" w:ascii="Times New Roman" w:hAnsi="Times New Roman" w:cs="Times New Roman"/>
          <w:sz w:val="21"/>
          <w:szCs w:val="21"/>
          <w:lang w:val="en-US"/>
        </w:rPr>
        <w:t>《衬衫》</w:t>
      </w:r>
      <w:r>
        <w:rPr>
          <w:rFonts w:hint="eastAsia"/>
          <w:sz w:val="21"/>
          <w:szCs w:val="21"/>
        </w:rPr>
        <w:t>一等品要求。</w:t>
      </w:r>
    </w:p>
    <w:p>
      <w:pPr>
        <w:pStyle w:val="27"/>
        <w:numPr>
          <w:ilvl w:val="2"/>
          <w:numId w:val="2"/>
        </w:numPr>
        <w:spacing w:line="360" w:lineRule="auto"/>
        <w:ind w:firstLineChars="0"/>
        <w:rPr>
          <w:sz w:val="21"/>
          <w:szCs w:val="21"/>
        </w:rPr>
      </w:pPr>
      <w:bookmarkStart w:id="42" w:name="3.10.1_外观疵点要求"/>
      <w:bookmarkEnd w:id="42"/>
      <w:r>
        <w:rPr>
          <w:rFonts w:hint="eastAsia"/>
          <w:sz w:val="21"/>
          <w:szCs w:val="21"/>
        </w:rPr>
        <w:t>外观疵点要求</w:t>
      </w:r>
    </w:p>
    <w:p>
      <w:pPr>
        <w:spacing w:line="360" w:lineRule="auto"/>
        <w:ind w:firstLine="420" w:firstLineChars="200"/>
        <w:rPr>
          <w:sz w:val="21"/>
          <w:szCs w:val="21"/>
        </w:rPr>
      </w:pPr>
      <w:r>
        <w:rPr>
          <w:sz w:val="21"/>
          <w:szCs w:val="21"/>
        </w:rPr>
        <w:t>产品表面各部位外观疵点允许存在程度按表10规定，部位划分按图</w:t>
      </w:r>
      <w:r>
        <w:rPr>
          <w:rFonts w:hint="eastAsia"/>
          <w:sz w:val="21"/>
          <w:szCs w:val="21"/>
          <w:lang w:val="en-US"/>
        </w:rPr>
        <w:t>4</w:t>
      </w:r>
      <w:r>
        <w:rPr>
          <w:sz w:val="21"/>
          <w:szCs w:val="21"/>
        </w:rPr>
        <w:t>规定。每个独立部位只允许一处疵点。非表面部位（门、里襟里、领里、托肩里，袖头里，袖开衩贴边里，袖开衩掩襟）比3号部位要求可放宽一倍。任何大小的破损，断经、断纬均不允许在任何裁片使用。</w:t>
      </w:r>
    </w:p>
    <w:p>
      <w:pPr>
        <w:pStyle w:val="27"/>
        <w:numPr>
          <w:ilvl w:val="0"/>
          <w:numId w:val="4"/>
        </w:numPr>
        <w:tabs>
          <w:tab w:val="left" w:pos="8671"/>
        </w:tabs>
        <w:spacing w:before="31" w:after="54"/>
        <w:ind w:firstLineChars="0"/>
        <w:jc w:val="center"/>
        <w:rPr>
          <w:rFonts w:ascii="黑体" w:eastAsia="黑体"/>
          <w:sz w:val="21"/>
          <w:szCs w:val="21"/>
        </w:rPr>
      </w:pPr>
      <w:r>
        <w:rPr>
          <w:rFonts w:hint="eastAsia" w:ascii="黑体" w:eastAsia="黑体"/>
          <w:sz w:val="21"/>
          <w:szCs w:val="21"/>
        </w:rPr>
        <w:t>外观疵点允许范围</w:t>
      </w:r>
    </w:p>
    <w:tbl>
      <w:tblPr>
        <w:tblStyle w:val="10"/>
        <w:tblW w:w="9574" w:type="dxa"/>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
      <w:tblGrid>
        <w:gridCol w:w="2945"/>
        <w:gridCol w:w="1160"/>
        <w:gridCol w:w="1823"/>
        <w:gridCol w:w="1823"/>
        <w:gridCol w:w="1823"/>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2945" w:type="dxa"/>
            <w:tcBorders>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疵点名称</w:t>
            </w:r>
          </w:p>
        </w:tc>
        <w:tc>
          <w:tcPr>
            <w:tcW w:w="1160" w:type="dxa"/>
            <w:tcBorders>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 号部位</w:t>
            </w:r>
          </w:p>
        </w:tc>
        <w:tc>
          <w:tcPr>
            <w:tcW w:w="1823" w:type="dxa"/>
            <w:tcBorders>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1 号部位</w:t>
            </w:r>
          </w:p>
        </w:tc>
        <w:tc>
          <w:tcPr>
            <w:tcW w:w="1823" w:type="dxa"/>
            <w:tcBorders>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2 号部位</w:t>
            </w:r>
          </w:p>
        </w:tc>
        <w:tc>
          <w:tcPr>
            <w:tcW w:w="1823" w:type="dxa"/>
            <w:tcBorders>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3 号部位</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1" w:hRule="atLeast"/>
        </w:trPr>
        <w:tc>
          <w:tcPr>
            <w:tcW w:w="2945" w:type="dxa"/>
            <w:tcBorders>
              <w:top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粗、细纱、纱线异常</w:t>
            </w:r>
          </w:p>
        </w:tc>
        <w:tc>
          <w:tcPr>
            <w:tcW w:w="1160" w:type="dxa"/>
            <w:vMerge w:val="restart"/>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不允许</w:t>
            </w:r>
          </w:p>
        </w:tc>
        <w:tc>
          <w:tcPr>
            <w:tcW w:w="1823"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0.3cm～1.0cm</w:t>
            </w:r>
          </w:p>
        </w:tc>
        <w:tc>
          <w:tcPr>
            <w:tcW w:w="1823"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1.0cm～2.0cm</w:t>
            </w:r>
          </w:p>
        </w:tc>
        <w:tc>
          <w:tcPr>
            <w:tcW w:w="1823"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2.0cm～10.0cm</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2945" w:type="dxa"/>
            <w:tcBorders>
              <w:top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紧经、紧纬</w:t>
            </w:r>
          </w:p>
        </w:tc>
        <w:tc>
          <w:tcPr>
            <w:tcW w:w="1160" w:type="dxa"/>
            <w:vMerge w:val="continue"/>
            <w:tcBorders>
              <w:top w:val="nil"/>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1823"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不允许</w:t>
            </w:r>
          </w:p>
        </w:tc>
        <w:tc>
          <w:tcPr>
            <w:tcW w:w="1823"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不允许</w:t>
            </w:r>
          </w:p>
        </w:tc>
        <w:tc>
          <w:tcPr>
            <w:tcW w:w="1823"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轻微</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624" w:hRule="atLeast"/>
        </w:trPr>
        <w:tc>
          <w:tcPr>
            <w:tcW w:w="2945" w:type="dxa"/>
            <w:tcBorders>
              <w:top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经档（包括绞经档）、条干不匀、条</w:t>
            </w:r>
          </w:p>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花、色花</w:t>
            </w:r>
          </w:p>
        </w:tc>
        <w:tc>
          <w:tcPr>
            <w:tcW w:w="1160" w:type="dxa"/>
            <w:vMerge w:val="continue"/>
            <w:tcBorders>
              <w:top w:val="nil"/>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1823"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0.3cm～1.0cm</w:t>
            </w:r>
          </w:p>
        </w:tc>
        <w:tc>
          <w:tcPr>
            <w:tcW w:w="1823"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1.0cm～2.0cm</w:t>
            </w:r>
          </w:p>
        </w:tc>
        <w:tc>
          <w:tcPr>
            <w:tcW w:w="1823"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2.0cm～10.0cm</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623" w:hRule="atLeast"/>
        </w:trPr>
        <w:tc>
          <w:tcPr>
            <w:tcW w:w="2945" w:type="dxa"/>
            <w:tcBorders>
              <w:top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纬档（厚薄段、稀密路、纬影、搭</w:t>
            </w:r>
          </w:p>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头印）</w:t>
            </w:r>
          </w:p>
        </w:tc>
        <w:tc>
          <w:tcPr>
            <w:tcW w:w="1160" w:type="dxa"/>
            <w:vMerge w:val="continue"/>
            <w:tcBorders>
              <w:top w:val="nil"/>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1823"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不允许</w:t>
            </w:r>
          </w:p>
        </w:tc>
        <w:tc>
          <w:tcPr>
            <w:tcW w:w="1823"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不允许</w:t>
            </w:r>
          </w:p>
        </w:tc>
        <w:tc>
          <w:tcPr>
            <w:tcW w:w="1823"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1.0cm 以内轻度</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2945" w:type="dxa"/>
            <w:tcBorders>
              <w:top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皱印、色泽深浅</w:t>
            </w:r>
          </w:p>
        </w:tc>
        <w:tc>
          <w:tcPr>
            <w:tcW w:w="1160" w:type="dxa"/>
            <w:vMerge w:val="continue"/>
            <w:tcBorders>
              <w:top w:val="nil"/>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1823"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4 级色差</w:t>
            </w:r>
          </w:p>
        </w:tc>
        <w:tc>
          <w:tcPr>
            <w:tcW w:w="1823"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3～4 级色差</w:t>
            </w:r>
          </w:p>
        </w:tc>
        <w:tc>
          <w:tcPr>
            <w:tcW w:w="1823"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3 级色差</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2945" w:type="dxa"/>
            <w:tcBorders>
              <w:top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结头、毛粒、杂物</w:t>
            </w:r>
          </w:p>
        </w:tc>
        <w:tc>
          <w:tcPr>
            <w:tcW w:w="1160" w:type="dxa"/>
            <w:vMerge w:val="continue"/>
            <w:tcBorders>
              <w:top w:val="nil"/>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1823"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不允许</w:t>
            </w:r>
          </w:p>
        </w:tc>
        <w:tc>
          <w:tcPr>
            <w:tcW w:w="1823"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不明显</w:t>
            </w:r>
          </w:p>
        </w:tc>
        <w:tc>
          <w:tcPr>
            <w:tcW w:w="1823"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较明显</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2945" w:type="dxa"/>
            <w:tcBorders>
              <w:top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斑渍（油、锈、色斑）</w:t>
            </w:r>
          </w:p>
        </w:tc>
        <w:tc>
          <w:tcPr>
            <w:tcW w:w="1160" w:type="dxa"/>
            <w:vMerge w:val="continue"/>
            <w:tcBorders>
              <w:top w:val="nil"/>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1823"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不允许</w:t>
            </w:r>
          </w:p>
        </w:tc>
        <w:tc>
          <w:tcPr>
            <w:tcW w:w="1823"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小于 3.0mm2，不明显</w:t>
            </w:r>
          </w:p>
        </w:tc>
        <w:tc>
          <w:tcPr>
            <w:tcW w:w="1823"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小于 5.0mm2，不明显</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2945" w:type="dxa"/>
            <w:tcBorders>
              <w:top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跳花、弓纱、蛛网</w:t>
            </w:r>
          </w:p>
        </w:tc>
        <w:tc>
          <w:tcPr>
            <w:tcW w:w="1160" w:type="dxa"/>
            <w:vMerge w:val="continue"/>
            <w:tcBorders>
              <w:top w:val="nil"/>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1823"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不允许</w:t>
            </w:r>
          </w:p>
        </w:tc>
        <w:tc>
          <w:tcPr>
            <w:tcW w:w="1823"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不明显</w:t>
            </w:r>
          </w:p>
        </w:tc>
        <w:tc>
          <w:tcPr>
            <w:tcW w:w="1823"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较明显</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1" w:hRule="atLeast"/>
        </w:trPr>
        <w:tc>
          <w:tcPr>
            <w:tcW w:w="2945" w:type="dxa"/>
            <w:tcBorders>
              <w:top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擦毛、轧梭痕、折痕</w:t>
            </w:r>
          </w:p>
        </w:tc>
        <w:tc>
          <w:tcPr>
            <w:tcW w:w="1160" w:type="dxa"/>
            <w:vMerge w:val="continue"/>
            <w:tcBorders>
              <w:top w:val="nil"/>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1823"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不允许</w:t>
            </w:r>
          </w:p>
        </w:tc>
        <w:tc>
          <w:tcPr>
            <w:tcW w:w="1823"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1.0cm～2.0cm</w:t>
            </w:r>
          </w:p>
        </w:tc>
        <w:tc>
          <w:tcPr>
            <w:tcW w:w="1823"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2.0cm-5.0cm</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1" w:hRule="atLeast"/>
        </w:trPr>
        <w:tc>
          <w:tcPr>
            <w:tcW w:w="9574" w:type="dxa"/>
            <w:gridSpan w:val="5"/>
            <w:tcBorders>
              <w:top w:val="single" w:color="000000" w:sz="4" w:space="0"/>
            </w:tcBorders>
            <w:vAlign w:val="center"/>
          </w:tcPr>
          <w:p>
            <w:pPr>
              <w:pStyle w:val="13"/>
              <w:spacing w:line="300" w:lineRule="exact"/>
              <w:ind w:firstLine="0" w:firstLineChars="0"/>
              <w:jc w:val="left"/>
              <w:rPr>
                <w:rFonts w:ascii="Times New Roman" w:hAnsi="Times New Roman"/>
                <w:color w:val="000000"/>
                <w:sz w:val="18"/>
                <w:szCs w:val="18"/>
              </w:rPr>
            </w:pPr>
            <w:r>
              <w:rPr>
                <w:rFonts w:ascii="Times New Roman" w:hAnsi="Times New Roman"/>
                <w:color w:val="000000"/>
                <w:sz w:val="18"/>
                <w:szCs w:val="18"/>
              </w:rPr>
              <w:t>注 ：表内未列疵点，按其形态及对服用性能的影响程度参照表中类似疵点规定执行。</w:t>
            </w:r>
          </w:p>
        </w:tc>
      </w:tr>
    </w:tbl>
    <w:p>
      <w:pPr>
        <w:spacing w:line="360" w:lineRule="auto"/>
        <w:rPr>
          <w:sz w:val="21"/>
          <w:szCs w:val="21"/>
        </w:rPr>
      </w:pPr>
    </w:p>
    <w:p>
      <w:pPr>
        <w:spacing w:line="360" w:lineRule="auto"/>
        <w:jc w:val="center"/>
      </w:pPr>
      <w:r>
        <w:rPr>
          <w:lang w:val="en-US" w:bidi="ar-SA"/>
        </w:rPr>
        <w:pict>
          <v:shape id="_x0000_i1031" o:spt="75" type="#_x0000_t75" style="height:186.75pt;width:426.75pt;" filled="f" o:preferrelative="t" stroked="f" coordsize="21600,21600">
            <v:path/>
            <v:fill on="f" focussize="0,0"/>
            <v:stroke on="f" joinstyle="miter"/>
            <v:imagedata r:id="rId12" o:title=""/>
            <o:lock v:ext="edit" aspectratio="t"/>
            <w10:wrap type="none"/>
            <w10:anchorlock/>
          </v:shape>
        </w:pict>
      </w:r>
    </w:p>
    <w:p>
      <w:pPr>
        <w:pStyle w:val="5"/>
        <w:numPr>
          <w:ilvl w:val="0"/>
          <w:numId w:val="3"/>
        </w:numPr>
        <w:spacing w:before="136" w:line="360" w:lineRule="auto"/>
        <w:ind w:right="1470"/>
        <w:jc w:val="center"/>
        <w:rPr>
          <w:rFonts w:ascii="黑体" w:eastAsia="黑体"/>
        </w:rPr>
      </w:pPr>
      <w:r>
        <w:rPr>
          <w:rFonts w:hint="eastAsia" w:ascii="黑体" w:eastAsia="黑体"/>
        </w:rPr>
        <w:t>外观疵点划分图</w:t>
      </w:r>
    </w:p>
    <w:p>
      <w:pPr>
        <w:spacing w:line="360" w:lineRule="auto"/>
        <w:rPr>
          <w:sz w:val="21"/>
          <w:szCs w:val="21"/>
        </w:rPr>
      </w:pPr>
      <w:bookmarkStart w:id="43" w:name="3.10.2_成品整烫及外观质量"/>
      <w:bookmarkEnd w:id="43"/>
    </w:p>
    <w:p>
      <w:pPr>
        <w:pStyle w:val="27"/>
        <w:numPr>
          <w:ilvl w:val="2"/>
          <w:numId w:val="2"/>
        </w:numPr>
        <w:spacing w:line="360" w:lineRule="auto"/>
        <w:ind w:firstLineChars="0"/>
        <w:rPr>
          <w:sz w:val="21"/>
          <w:szCs w:val="21"/>
        </w:rPr>
      </w:pPr>
      <w:r>
        <w:rPr>
          <w:sz w:val="21"/>
          <w:szCs w:val="21"/>
        </w:rPr>
        <w:t>成品整烫及外观质量</w:t>
      </w:r>
    </w:p>
    <w:p>
      <w:pPr>
        <w:spacing w:line="276" w:lineRule="auto"/>
        <w:ind w:firstLine="420" w:firstLineChars="200"/>
        <w:rPr>
          <w:sz w:val="21"/>
          <w:szCs w:val="21"/>
        </w:rPr>
      </w:pPr>
      <w:bookmarkStart w:id="44" w:name="成品内外要熨烫平服、抽风干燥。领子、袖头、需定型整烫。产品应整洁美观，挺阔、无烫"/>
      <w:bookmarkEnd w:id="44"/>
      <w:r>
        <w:rPr>
          <w:sz w:val="21"/>
          <w:szCs w:val="21"/>
        </w:rPr>
        <w:t>成品内外要熨烫平服、抽风干燥。领子、袖头、需定型整烫。产品应整洁美观，挺阔、无烫光、变色，左右对称。无开线、断线、跳线、毛露、线头、污渍。敷衬部位无脱胶、渗胶及起皱。各部位外观质量应符合表 1</w:t>
      </w:r>
      <w:r>
        <w:rPr>
          <w:rFonts w:hint="eastAsia"/>
          <w:sz w:val="21"/>
          <w:szCs w:val="21"/>
        </w:rPr>
        <w:t>1</w:t>
      </w:r>
      <w:r>
        <w:rPr>
          <w:sz w:val="21"/>
          <w:szCs w:val="21"/>
        </w:rPr>
        <w:t xml:space="preserve"> 规定。</w:t>
      </w:r>
    </w:p>
    <w:p>
      <w:pPr>
        <w:pStyle w:val="27"/>
        <w:numPr>
          <w:ilvl w:val="0"/>
          <w:numId w:val="4"/>
        </w:numPr>
        <w:tabs>
          <w:tab w:val="left" w:pos="8671"/>
        </w:tabs>
        <w:spacing w:before="31" w:after="54"/>
        <w:ind w:firstLineChars="0"/>
        <w:jc w:val="center"/>
        <w:rPr>
          <w:rFonts w:ascii="黑体" w:eastAsia="黑体"/>
          <w:sz w:val="21"/>
          <w:szCs w:val="21"/>
        </w:rPr>
      </w:pPr>
      <w:r>
        <w:rPr>
          <w:rFonts w:hint="eastAsia" w:ascii="黑体" w:eastAsia="黑体"/>
          <w:sz w:val="21"/>
          <w:szCs w:val="21"/>
        </w:rPr>
        <w:t>外观质量</w:t>
      </w:r>
    </w:p>
    <w:tbl>
      <w:tblPr>
        <w:tblStyle w:val="10"/>
        <w:tblW w:w="9574" w:type="dxa"/>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
      <w:tblGrid>
        <w:gridCol w:w="1681"/>
        <w:gridCol w:w="7893"/>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1681" w:type="dxa"/>
            <w:tcBorders>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部位名称</w:t>
            </w:r>
          </w:p>
        </w:tc>
        <w:tc>
          <w:tcPr>
            <w:tcW w:w="7893" w:type="dxa"/>
            <w:tcBorders>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要求</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1681" w:type="dxa"/>
            <w:tcBorders>
              <w:top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线迹</w:t>
            </w:r>
          </w:p>
        </w:tc>
        <w:tc>
          <w:tcPr>
            <w:tcW w:w="7893"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线迹规整，松紧适宜：明线距边宽窄一致</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1681" w:type="dxa"/>
            <w:tcBorders>
              <w:top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领子</w:t>
            </w:r>
          </w:p>
        </w:tc>
        <w:tc>
          <w:tcPr>
            <w:tcW w:w="7893"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领面平服、领面松紧适宜，不翻翘、不起泡、不渗胶，领型左右一致，折叠端正、平挺</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1681" w:type="dxa"/>
            <w:tcBorders>
              <w:top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胸袋</w:t>
            </w:r>
          </w:p>
        </w:tc>
        <w:tc>
          <w:tcPr>
            <w:tcW w:w="7893"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位置高低准确，平服，纱向顺直</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1" w:hRule="atLeast"/>
        </w:trPr>
        <w:tc>
          <w:tcPr>
            <w:tcW w:w="1681" w:type="dxa"/>
            <w:tcBorders>
              <w:top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袖子</w:t>
            </w:r>
          </w:p>
        </w:tc>
        <w:tc>
          <w:tcPr>
            <w:tcW w:w="7893"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吃势均匀、圆顺、长短一致</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1681" w:type="dxa"/>
            <w:tcBorders>
              <w:top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袖头</w:t>
            </w:r>
          </w:p>
        </w:tc>
        <w:tc>
          <w:tcPr>
            <w:tcW w:w="7893"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平整、无歪斜，左右圆头对称，袖开衩长短一致</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1" w:hRule="atLeast"/>
        </w:trPr>
        <w:tc>
          <w:tcPr>
            <w:tcW w:w="1681" w:type="dxa"/>
            <w:tcBorders>
              <w:top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底边</w:t>
            </w:r>
          </w:p>
        </w:tc>
        <w:tc>
          <w:tcPr>
            <w:tcW w:w="7893" w:type="dxa"/>
            <w:tcBorders>
              <w:top w:val="single" w:color="000000" w:sz="4" w:space="0"/>
              <w:lef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宽窄一致、平展、无斜绺</w:t>
            </w:r>
          </w:p>
        </w:tc>
      </w:tr>
    </w:tbl>
    <w:p>
      <w:pPr>
        <w:spacing w:line="360" w:lineRule="auto"/>
        <w:rPr>
          <w:sz w:val="21"/>
          <w:szCs w:val="21"/>
        </w:rPr>
      </w:pPr>
      <w:bookmarkStart w:id="45" w:name="3.11_安全性能"/>
      <w:bookmarkEnd w:id="45"/>
    </w:p>
    <w:p>
      <w:pPr>
        <w:pStyle w:val="2"/>
        <w:numPr>
          <w:ilvl w:val="1"/>
          <w:numId w:val="2"/>
        </w:numPr>
        <w:rPr>
          <w:rFonts w:cs="Times New Roman"/>
          <w:b w:val="0"/>
          <w:bCs/>
          <w:kern w:val="2"/>
          <w:szCs w:val="21"/>
          <w:lang w:val="en-US" w:bidi="ar-SA"/>
        </w:rPr>
      </w:pPr>
      <w:r>
        <w:rPr>
          <w:rFonts w:hint="eastAsia" w:cs="Times New Roman"/>
          <w:b w:val="0"/>
          <w:bCs/>
          <w:kern w:val="2"/>
          <w:szCs w:val="21"/>
          <w:lang w:val="en-US" w:bidi="ar-SA"/>
        </w:rPr>
        <w:t>安全性能</w:t>
      </w:r>
    </w:p>
    <w:p>
      <w:pPr>
        <w:spacing w:line="360" w:lineRule="auto"/>
        <w:ind w:left="397"/>
        <w:rPr>
          <w:rFonts w:ascii="Times New Roman" w:hAnsi="Times New Roman" w:cs="Times New Roman"/>
          <w:color w:val="000000"/>
          <w:sz w:val="21"/>
          <w:szCs w:val="20"/>
          <w:lang w:val="en-US" w:bidi="ar-SA"/>
        </w:rPr>
      </w:pPr>
      <w:r>
        <w:rPr>
          <w:rFonts w:hint="eastAsia" w:ascii="Times New Roman" w:hAnsi="Times New Roman" w:cs="Times New Roman"/>
          <w:color w:val="000000"/>
          <w:kern w:val="2"/>
          <w:sz w:val="21"/>
          <w:szCs w:val="21"/>
          <w:lang w:val="en-US" w:bidi="ar-SA"/>
        </w:rPr>
        <w:t>应</w:t>
      </w:r>
      <w:r>
        <w:rPr>
          <w:rFonts w:ascii="Times New Roman" w:hAnsi="Times New Roman" w:cs="Times New Roman"/>
          <w:color w:val="000000"/>
          <w:kern w:val="2"/>
          <w:sz w:val="21"/>
          <w:szCs w:val="21"/>
          <w:lang w:val="en-US" w:bidi="ar-SA"/>
        </w:rPr>
        <w:t>符合GB 18401</w:t>
      </w:r>
      <w:r>
        <w:rPr>
          <w:rFonts w:hint="eastAsia" w:ascii="Times New Roman" w:hAnsi="Times New Roman" w:cs="Times New Roman"/>
          <w:color w:val="000000"/>
          <w:kern w:val="2"/>
          <w:sz w:val="21"/>
          <w:szCs w:val="21"/>
          <w:lang w:val="en-US" w:bidi="ar-SA"/>
        </w:rPr>
        <w:t xml:space="preserve"> 《</w:t>
      </w:r>
      <w:r>
        <w:rPr>
          <w:rFonts w:ascii="Times New Roman" w:hAnsi="Times New Roman" w:cs="Times New Roman"/>
          <w:color w:val="000000"/>
          <w:sz w:val="21"/>
          <w:szCs w:val="20"/>
          <w:lang w:val="en-US" w:bidi="ar-SA"/>
        </w:rPr>
        <w:t>国家纺织产品基本安全技术规范</w:t>
      </w:r>
      <w:r>
        <w:rPr>
          <w:rFonts w:hint="eastAsia" w:ascii="Times New Roman" w:hAnsi="Times New Roman" w:cs="Times New Roman"/>
          <w:color w:val="000000"/>
          <w:kern w:val="2"/>
          <w:sz w:val="21"/>
          <w:szCs w:val="21"/>
          <w:lang w:val="en-US" w:bidi="ar-SA"/>
        </w:rPr>
        <w:t>》</w:t>
      </w:r>
      <w:r>
        <w:rPr>
          <w:rFonts w:ascii="Times New Roman" w:hAnsi="Times New Roman" w:cs="Times New Roman"/>
          <w:color w:val="000000"/>
          <w:sz w:val="21"/>
          <w:szCs w:val="20"/>
          <w:lang w:val="en-US" w:bidi="ar-SA"/>
        </w:rPr>
        <w:t>B类</w:t>
      </w:r>
      <w:r>
        <w:rPr>
          <w:rFonts w:hint="eastAsia" w:ascii="Times New Roman" w:hAnsi="Times New Roman" w:cs="Times New Roman"/>
          <w:color w:val="000000"/>
          <w:sz w:val="21"/>
          <w:szCs w:val="20"/>
          <w:lang w:val="en-US" w:bidi="ar-SA"/>
        </w:rPr>
        <w:t>要求</w:t>
      </w:r>
      <w:r>
        <w:rPr>
          <w:rFonts w:ascii="Times New Roman" w:hAnsi="Times New Roman" w:cs="Times New Roman"/>
          <w:color w:val="000000"/>
          <w:sz w:val="21"/>
          <w:szCs w:val="20"/>
          <w:lang w:val="en-US" w:bidi="ar-SA"/>
        </w:rPr>
        <w:t>。</w:t>
      </w:r>
    </w:p>
    <w:p>
      <w:pPr>
        <w:pStyle w:val="2"/>
        <w:keepNext/>
        <w:keepLines/>
        <w:numPr>
          <w:ilvl w:val="0"/>
          <w:numId w:val="2"/>
        </w:numPr>
        <w:spacing w:before="340" w:after="240" w:afterLines="100" w:line="240" w:lineRule="auto"/>
        <w:ind w:left="0"/>
        <w:jc w:val="both"/>
        <w:rPr>
          <w:rFonts w:cs="Times New Roman"/>
          <w:b w:val="0"/>
          <w:bCs/>
          <w:kern w:val="44"/>
          <w:szCs w:val="21"/>
          <w:lang w:val="en-US" w:bidi="ar-SA"/>
        </w:rPr>
      </w:pPr>
      <w:bookmarkStart w:id="46" w:name="4_检验规则"/>
      <w:bookmarkEnd w:id="46"/>
      <w:bookmarkStart w:id="47" w:name="_Toc47884361"/>
      <w:r>
        <w:rPr>
          <w:rFonts w:hint="eastAsia" w:cs="Times New Roman"/>
          <w:b w:val="0"/>
          <w:bCs/>
          <w:kern w:val="44"/>
          <w:szCs w:val="21"/>
          <w:lang w:val="en-US" w:bidi="ar-SA"/>
        </w:rPr>
        <w:t>检验规</w:t>
      </w:r>
      <w:bookmarkEnd w:id="47"/>
      <w:r>
        <w:rPr>
          <w:rFonts w:hint="eastAsia" w:cs="Times New Roman"/>
          <w:b w:val="0"/>
          <w:bCs/>
          <w:kern w:val="44"/>
          <w:szCs w:val="21"/>
          <w:lang w:val="en-US" w:bidi="ar-SA"/>
        </w:rPr>
        <w:t>则</w:t>
      </w:r>
    </w:p>
    <w:p>
      <w:pPr>
        <w:numPr>
          <w:ilvl w:val="1"/>
          <w:numId w:val="2"/>
        </w:numPr>
        <w:spacing w:line="276" w:lineRule="auto"/>
        <w:rPr>
          <w:sz w:val="21"/>
          <w:szCs w:val="21"/>
          <w:lang w:val="en-US"/>
        </w:rPr>
      </w:pPr>
      <w:r>
        <w:rPr>
          <w:sz w:val="21"/>
          <w:szCs w:val="21"/>
        </w:rPr>
        <w:t>对照第</w:t>
      </w:r>
      <w:r>
        <w:rPr>
          <w:rFonts w:hint="eastAsia"/>
          <w:sz w:val="21"/>
          <w:szCs w:val="21"/>
        </w:rPr>
        <w:t>3</w:t>
      </w:r>
      <w:r>
        <w:rPr>
          <w:sz w:val="21"/>
          <w:szCs w:val="21"/>
        </w:rPr>
        <w:t>章及本技术规范要求规定逐项检验</w:t>
      </w:r>
      <w:r>
        <w:rPr>
          <w:rFonts w:hint="eastAsia"/>
          <w:sz w:val="21"/>
          <w:szCs w:val="21"/>
          <w:lang w:val="en-US"/>
        </w:rPr>
        <w:t>.</w:t>
      </w:r>
    </w:p>
    <w:p>
      <w:pPr>
        <w:numPr>
          <w:ilvl w:val="1"/>
          <w:numId w:val="2"/>
        </w:numPr>
        <w:spacing w:line="276" w:lineRule="auto"/>
        <w:rPr>
          <w:sz w:val="21"/>
          <w:szCs w:val="21"/>
        </w:rPr>
      </w:pPr>
      <w:r>
        <w:rPr>
          <w:sz w:val="21"/>
          <w:szCs w:val="21"/>
        </w:rPr>
        <w:t>检验规则应符合</w:t>
      </w:r>
      <w:r>
        <w:rPr>
          <w:rFonts w:ascii="Times New Roman" w:hAnsi="Times New Roman" w:cs="Times New Roman"/>
          <w:sz w:val="21"/>
          <w:szCs w:val="21"/>
        </w:rPr>
        <w:t>GB/T 22701</w:t>
      </w:r>
      <w:r>
        <w:rPr>
          <w:rFonts w:hint="eastAsia" w:ascii="Times New Roman" w:hAnsi="Times New Roman" w:cs="Times New Roman"/>
          <w:sz w:val="21"/>
          <w:szCs w:val="21"/>
        </w:rPr>
        <w:t>《</w:t>
      </w:r>
      <w:r>
        <w:rPr>
          <w:rFonts w:ascii="Times New Roman" w:hAnsi="Times New Roman" w:cs="Times New Roman"/>
          <w:color w:val="000000"/>
          <w:sz w:val="21"/>
          <w:szCs w:val="20"/>
          <w:lang w:val="en-US" w:bidi="ar-SA"/>
        </w:rPr>
        <w:t>职业服装检验规则</w:t>
      </w:r>
      <w:r>
        <w:rPr>
          <w:rFonts w:hint="eastAsia" w:ascii="Times New Roman" w:hAnsi="Times New Roman" w:cs="Times New Roman"/>
          <w:sz w:val="21"/>
          <w:szCs w:val="21"/>
        </w:rPr>
        <w:t>》</w:t>
      </w:r>
      <w:r>
        <w:rPr>
          <w:sz w:val="21"/>
          <w:szCs w:val="21"/>
        </w:rPr>
        <w:t>的规定。</w:t>
      </w:r>
    </w:p>
    <w:p>
      <w:pPr>
        <w:pStyle w:val="2"/>
        <w:keepNext/>
        <w:keepLines/>
        <w:numPr>
          <w:ilvl w:val="0"/>
          <w:numId w:val="2"/>
        </w:numPr>
        <w:spacing w:before="340" w:after="240" w:afterLines="100" w:line="240" w:lineRule="auto"/>
        <w:ind w:left="0"/>
        <w:jc w:val="both"/>
        <w:rPr>
          <w:rFonts w:cs="Times New Roman"/>
          <w:b w:val="0"/>
          <w:bCs/>
          <w:kern w:val="44"/>
          <w:szCs w:val="21"/>
          <w:lang w:val="en-US" w:bidi="ar-SA"/>
        </w:rPr>
      </w:pPr>
      <w:bookmarkStart w:id="48" w:name="5_包装、运输及贮运"/>
      <w:bookmarkEnd w:id="48"/>
      <w:bookmarkStart w:id="49" w:name="_Toc47884362"/>
      <w:r>
        <w:rPr>
          <w:rFonts w:hint="eastAsia" w:cs="Times New Roman"/>
          <w:b w:val="0"/>
          <w:bCs/>
          <w:kern w:val="44"/>
          <w:szCs w:val="21"/>
          <w:lang w:val="en-US" w:bidi="ar-SA"/>
        </w:rPr>
        <w:t>包装、运输及贮运</w:t>
      </w:r>
      <w:bookmarkEnd w:id="49"/>
    </w:p>
    <w:p>
      <w:pPr>
        <w:spacing w:line="360" w:lineRule="auto"/>
        <w:ind w:firstLine="420" w:firstLineChars="200"/>
        <w:rPr>
          <w:sz w:val="21"/>
          <w:szCs w:val="21"/>
        </w:rPr>
      </w:pPr>
      <w:r>
        <w:rPr>
          <w:sz w:val="21"/>
          <w:szCs w:val="21"/>
        </w:rPr>
        <w:t>每件整叠后装入一个塑料袋，袋口密封牢固，具体要求按订购合同约定执行。</w:t>
      </w:r>
    </w:p>
    <w:p>
      <w:pPr>
        <w:rPr>
          <w:lang w:val="en-US"/>
        </w:rPr>
      </w:pPr>
      <w:bookmarkStart w:id="50" w:name="_Toc47884363"/>
    </w:p>
    <w:p>
      <w:pPr>
        <w:rPr>
          <w:lang w:val="en-US"/>
        </w:rPr>
      </w:pPr>
    </w:p>
    <w:p>
      <w:pPr>
        <w:pStyle w:val="2"/>
        <w:jc w:val="center"/>
      </w:pPr>
    </w:p>
    <w:p/>
    <w:p>
      <w:pPr>
        <w:pStyle w:val="2"/>
        <w:spacing w:line="240" w:lineRule="auto"/>
        <w:jc w:val="center"/>
        <w:rPr>
          <w:b w:val="0"/>
        </w:rPr>
      </w:pPr>
      <w:r>
        <w:rPr>
          <w:rFonts w:hint="eastAsia"/>
          <w:b w:val="0"/>
        </w:rPr>
        <w:t>附 录</w:t>
      </w:r>
      <w:bookmarkStart w:id="51" w:name="附_录_A（规范性附录）精梳棉涤混纺平布技术要求"/>
      <w:bookmarkEnd w:id="51"/>
      <w:r>
        <w:rPr>
          <w:rFonts w:hint="eastAsia"/>
          <w:b w:val="0"/>
        </w:rPr>
        <w:t xml:space="preserve"> A</w:t>
      </w:r>
    </w:p>
    <w:p>
      <w:pPr>
        <w:pStyle w:val="2"/>
        <w:spacing w:line="240" w:lineRule="auto"/>
        <w:jc w:val="center"/>
        <w:rPr>
          <w:b w:val="0"/>
        </w:rPr>
      </w:pPr>
      <w:r>
        <w:rPr>
          <w:rFonts w:hint="eastAsia"/>
          <w:b w:val="0"/>
        </w:rPr>
        <w:t>（规范性）</w:t>
      </w:r>
    </w:p>
    <w:p>
      <w:pPr>
        <w:pStyle w:val="2"/>
        <w:spacing w:line="240" w:lineRule="auto"/>
        <w:jc w:val="center"/>
        <w:rPr>
          <w:b w:val="0"/>
        </w:rPr>
      </w:pPr>
      <w:r>
        <w:rPr>
          <w:rFonts w:hint="eastAsia"/>
          <w:b w:val="0"/>
        </w:rPr>
        <w:t>涤棉防静电交织绸面料技术要求</w:t>
      </w:r>
      <w:bookmarkEnd w:id="50"/>
    </w:p>
    <w:p>
      <w:pPr>
        <w:pStyle w:val="3"/>
        <w:numPr>
          <w:ilvl w:val="0"/>
          <w:numId w:val="5"/>
        </w:numPr>
        <w:spacing w:line="240" w:lineRule="auto"/>
        <w:ind w:left="0" w:firstLine="0"/>
        <w:rPr>
          <w:rFonts w:ascii="黑体" w:hAnsi="黑体" w:eastAsia="黑体"/>
          <w:b w:val="0"/>
          <w:sz w:val="21"/>
          <w:szCs w:val="21"/>
        </w:rPr>
      </w:pPr>
      <w:bookmarkStart w:id="52" w:name="A.1_规格"/>
      <w:bookmarkEnd w:id="52"/>
      <w:r>
        <w:rPr>
          <w:rFonts w:hint="eastAsia" w:ascii="黑体" w:hAnsi="黑体" w:eastAsia="黑体"/>
          <w:b w:val="0"/>
          <w:sz w:val="21"/>
          <w:szCs w:val="21"/>
        </w:rPr>
        <w:t>允差</w:t>
      </w:r>
    </w:p>
    <w:p>
      <w:pPr>
        <w:spacing w:line="360" w:lineRule="auto"/>
        <w:ind w:firstLine="420" w:firstLineChars="200"/>
        <w:rPr>
          <w:sz w:val="21"/>
          <w:szCs w:val="21"/>
        </w:rPr>
      </w:pPr>
      <w:r>
        <w:rPr>
          <w:rFonts w:hint="eastAsia"/>
          <w:sz w:val="21"/>
          <w:szCs w:val="21"/>
        </w:rPr>
        <w:t>涤棉</w:t>
      </w:r>
      <w:r>
        <w:rPr>
          <w:rFonts w:hint="eastAsia" w:ascii="Times New Roman" w:hAnsi="Times New Roman" w:cs="Times New Roman"/>
          <w:color w:val="000000"/>
          <w:sz w:val="21"/>
          <w:szCs w:val="20"/>
          <w:lang w:val="en-US" w:bidi="ar-SA"/>
        </w:rPr>
        <w:t>防静电交织绸面料允差</w:t>
      </w:r>
      <w:r>
        <w:rPr>
          <w:rFonts w:ascii="Times New Roman" w:hAnsi="Times New Roman" w:cs="Times New Roman"/>
          <w:color w:val="000000"/>
          <w:sz w:val="21"/>
          <w:szCs w:val="20"/>
          <w:lang w:val="en-US" w:bidi="ar-SA"/>
        </w:rPr>
        <w:t>应符合表 A.1 规定</w:t>
      </w:r>
      <w:r>
        <w:rPr>
          <w:sz w:val="21"/>
          <w:szCs w:val="21"/>
        </w:rPr>
        <w:t>。</w:t>
      </w:r>
    </w:p>
    <w:p>
      <w:pPr>
        <w:pStyle w:val="29"/>
        <w:numPr>
          <w:ilvl w:val="0"/>
          <w:numId w:val="6"/>
        </w:numPr>
        <w:spacing w:before="120" w:after="120" w:line="260" w:lineRule="exact"/>
        <w:ind w:left="0" w:firstLine="0"/>
        <w:rPr>
          <w:color w:val="000000"/>
        </w:rPr>
      </w:pPr>
      <w:r>
        <w:rPr>
          <w:rFonts w:hint="eastAsia"/>
          <w:color w:val="000000"/>
        </w:rPr>
        <w:t>允差</w:t>
      </w:r>
    </w:p>
    <w:tbl>
      <w:tblPr>
        <w:tblStyle w:val="10"/>
        <w:tblW w:w="9574" w:type="dxa"/>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
      <w:tblGrid>
        <w:gridCol w:w="2537"/>
        <w:gridCol w:w="1298"/>
        <w:gridCol w:w="2654"/>
        <w:gridCol w:w="3085"/>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5" w:hRule="atLeast"/>
        </w:trPr>
        <w:tc>
          <w:tcPr>
            <w:tcW w:w="3835" w:type="dxa"/>
            <w:gridSpan w:val="2"/>
            <w:tcBorders>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sz w:val="18"/>
                <w:szCs w:val="18"/>
              </w:rPr>
            </w:pPr>
            <w:bookmarkStart w:id="53" w:name="A.2_物理性能"/>
            <w:bookmarkEnd w:id="53"/>
            <w:r>
              <w:rPr>
                <w:rFonts w:ascii="Times New Roman" w:hAnsi="Times New Roman"/>
                <w:sz w:val="18"/>
                <w:szCs w:val="18"/>
              </w:rPr>
              <w:t>项目</w:t>
            </w:r>
          </w:p>
        </w:tc>
        <w:tc>
          <w:tcPr>
            <w:tcW w:w="2654" w:type="dxa"/>
            <w:tcBorders>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hint="eastAsia" w:ascii="Times New Roman" w:hAnsi="Times New Roman"/>
                <w:sz w:val="18"/>
                <w:szCs w:val="18"/>
              </w:rPr>
              <w:t>允差</w:t>
            </w:r>
          </w:p>
        </w:tc>
        <w:tc>
          <w:tcPr>
            <w:tcW w:w="3085" w:type="dxa"/>
            <w:tcBorders>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试验方法</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624" w:hRule="atLeast"/>
        </w:trPr>
        <w:tc>
          <w:tcPr>
            <w:tcW w:w="3835" w:type="dxa"/>
            <w:gridSpan w:val="2"/>
            <w:tcBorders>
              <w:top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线密度</w:t>
            </w:r>
            <w:r>
              <w:rPr>
                <w:rFonts w:hint="eastAsia" w:ascii="Times New Roman" w:hAnsi="Times New Roman"/>
                <w:sz w:val="18"/>
                <w:szCs w:val="18"/>
              </w:rPr>
              <w:t>/</w:t>
            </w:r>
            <w:r>
              <w:rPr>
                <w:rFonts w:ascii="Times New Roman" w:hAnsi="Times New Roman"/>
                <w:sz w:val="18"/>
                <w:szCs w:val="18"/>
              </w:rPr>
              <w:t>tex</w:t>
            </w:r>
          </w:p>
        </w:tc>
        <w:tc>
          <w:tcPr>
            <w:tcW w:w="2654" w:type="dxa"/>
            <w:tcBorders>
              <w:top w:val="single" w:color="000000" w:sz="4" w:space="0"/>
              <w:left w:val="single" w:color="000000" w:sz="4" w:space="0"/>
              <w:bottom w:val="single" w:color="000000" w:sz="4" w:space="0"/>
              <w:right w:val="single" w:color="000000" w:sz="4" w:space="0"/>
            </w:tcBorders>
            <w:vAlign w:val="center"/>
          </w:tcPr>
          <w:p>
            <w:pPr>
              <w:pStyle w:val="13"/>
              <w:tabs>
                <w:tab w:val="center" w:pos="2260"/>
                <w:tab w:val="right" w:pos="4521"/>
              </w:tabs>
              <w:spacing w:line="260" w:lineRule="exact"/>
              <w:ind w:firstLine="0" w:firstLineChars="0"/>
              <w:jc w:val="center"/>
              <w:rPr>
                <w:rFonts w:ascii="Times New Roman" w:hAnsi="Times New Roman"/>
                <w:sz w:val="18"/>
                <w:szCs w:val="18"/>
              </w:rPr>
            </w:pPr>
            <w:r>
              <w:rPr>
                <w:rFonts w:hint="eastAsia" w:ascii="Times New Roman" w:hAnsi="Times New Roman"/>
                <w:kern w:val="0"/>
                <w:sz w:val="18"/>
                <w:szCs w:val="18"/>
              </w:rPr>
              <w:t>±5%</w:t>
            </w:r>
          </w:p>
        </w:tc>
        <w:tc>
          <w:tcPr>
            <w:tcW w:w="3085"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hint="eastAsia" w:ascii="Times New Roman" w:hAnsi="Times New Roman"/>
                <w:sz w:val="18"/>
                <w:szCs w:val="18"/>
              </w:rPr>
              <w:t>GB/T 29256.5</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3835" w:type="dxa"/>
            <w:gridSpan w:val="2"/>
            <w:tcBorders>
              <w:top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单位面积质量</w:t>
            </w:r>
            <w:r>
              <w:rPr>
                <w:rFonts w:hint="eastAsia" w:ascii="Times New Roman" w:hAnsi="Times New Roman"/>
                <w:sz w:val="18"/>
                <w:szCs w:val="18"/>
              </w:rPr>
              <w:t>/（</w:t>
            </w:r>
            <w:r>
              <w:rPr>
                <w:rFonts w:ascii="Times New Roman" w:hAnsi="Times New Roman"/>
                <w:sz w:val="18"/>
                <w:szCs w:val="18"/>
              </w:rPr>
              <w:t>g/㎡</w:t>
            </w:r>
            <w:r>
              <w:rPr>
                <w:rFonts w:hint="eastAsia" w:ascii="Times New Roman" w:hAnsi="Times New Roman"/>
                <w:sz w:val="18"/>
                <w:szCs w:val="18"/>
              </w:rPr>
              <w:t>）</w:t>
            </w:r>
          </w:p>
        </w:tc>
        <w:tc>
          <w:tcPr>
            <w:tcW w:w="2654" w:type="dxa"/>
            <w:tcBorders>
              <w:top w:val="single" w:color="000000" w:sz="4" w:space="0"/>
              <w:left w:val="single" w:color="000000" w:sz="4" w:space="0"/>
              <w:bottom w:val="single" w:color="000000" w:sz="4" w:space="0"/>
              <w:right w:val="single" w:color="000000" w:sz="4" w:space="0"/>
            </w:tcBorders>
            <w:vAlign w:val="center"/>
          </w:tcPr>
          <w:p>
            <w:pPr>
              <w:pStyle w:val="13"/>
              <w:tabs>
                <w:tab w:val="center" w:pos="2260"/>
                <w:tab w:val="right" w:pos="4521"/>
              </w:tabs>
              <w:spacing w:line="260" w:lineRule="exact"/>
              <w:ind w:firstLine="0" w:firstLineChars="0"/>
              <w:jc w:val="center"/>
              <w:rPr>
                <w:rFonts w:ascii="Times New Roman" w:hAnsi="Times New Roman"/>
                <w:sz w:val="18"/>
                <w:szCs w:val="18"/>
              </w:rPr>
            </w:pPr>
            <w:r>
              <w:rPr>
                <w:rFonts w:ascii="Times New Roman" w:hAnsi="Times New Roman"/>
                <w:kern w:val="0"/>
                <w:sz w:val="18"/>
                <w:szCs w:val="18"/>
              </w:rPr>
              <w:t>≥1</w:t>
            </w:r>
            <w:r>
              <w:rPr>
                <w:rFonts w:hint="eastAsia" w:ascii="Times New Roman" w:hAnsi="Times New Roman"/>
                <w:kern w:val="0"/>
                <w:sz w:val="18"/>
                <w:szCs w:val="18"/>
              </w:rPr>
              <w:t>60</w:t>
            </w:r>
          </w:p>
        </w:tc>
        <w:tc>
          <w:tcPr>
            <w:tcW w:w="3085"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GB/T 4669</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623" w:hRule="atLeast"/>
        </w:trPr>
        <w:tc>
          <w:tcPr>
            <w:tcW w:w="3835" w:type="dxa"/>
            <w:gridSpan w:val="2"/>
            <w:tcBorders>
              <w:top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纤维含量</w:t>
            </w:r>
            <w:r>
              <w:rPr>
                <w:rFonts w:hint="eastAsia" w:ascii="Times New Roman" w:hAnsi="Times New Roman"/>
                <w:sz w:val="18"/>
                <w:szCs w:val="18"/>
              </w:rPr>
              <w:t>/</w:t>
            </w:r>
            <w:r>
              <w:rPr>
                <w:rFonts w:ascii="Times New Roman" w:hAnsi="Times New Roman"/>
                <w:sz w:val="18"/>
                <w:szCs w:val="18"/>
              </w:rPr>
              <w:t>%</w:t>
            </w:r>
          </w:p>
        </w:tc>
        <w:tc>
          <w:tcPr>
            <w:tcW w:w="2654" w:type="dxa"/>
            <w:tcBorders>
              <w:top w:val="single" w:color="000000" w:sz="4" w:space="0"/>
              <w:left w:val="single" w:color="000000" w:sz="4" w:space="0"/>
              <w:bottom w:val="single" w:color="000000" w:sz="4" w:space="0"/>
              <w:right w:val="single" w:color="000000" w:sz="4" w:space="0"/>
            </w:tcBorders>
            <w:vAlign w:val="center"/>
          </w:tcPr>
          <w:p>
            <w:pPr>
              <w:pStyle w:val="13"/>
              <w:tabs>
                <w:tab w:val="center" w:pos="2260"/>
                <w:tab w:val="right" w:pos="4521"/>
              </w:tabs>
              <w:spacing w:line="260" w:lineRule="exact"/>
              <w:ind w:firstLine="0" w:firstLineChars="0"/>
              <w:jc w:val="center"/>
              <w:rPr>
                <w:rFonts w:ascii="Times New Roman" w:hAnsi="Times New Roman"/>
                <w:sz w:val="18"/>
                <w:szCs w:val="18"/>
              </w:rPr>
            </w:pPr>
            <w:r>
              <w:rPr>
                <w:rFonts w:hint="eastAsia" w:ascii="Times New Roman" w:hAnsi="Times New Roman"/>
                <w:kern w:val="0"/>
                <w:sz w:val="18"/>
                <w:szCs w:val="18"/>
              </w:rPr>
              <w:t>符合GB/T 29862规定</w:t>
            </w:r>
          </w:p>
        </w:tc>
        <w:tc>
          <w:tcPr>
            <w:tcW w:w="3085"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GB/T 2910</w:t>
            </w:r>
          </w:p>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 xml:space="preserve">FZ/T </w:t>
            </w:r>
            <w:r>
              <w:rPr>
                <w:rFonts w:hint="eastAsia" w:ascii="Times New Roman" w:hAnsi="Times New Roman"/>
                <w:sz w:val="18"/>
                <w:szCs w:val="18"/>
              </w:rPr>
              <w:t>01057</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06" w:hRule="atLeast"/>
        </w:trPr>
        <w:tc>
          <w:tcPr>
            <w:tcW w:w="2537" w:type="dxa"/>
            <w:vMerge w:val="restart"/>
            <w:tcBorders>
              <w:top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密度</w:t>
            </w:r>
            <w:r>
              <w:rPr>
                <w:rFonts w:hint="eastAsia" w:ascii="Times New Roman" w:hAnsi="Times New Roman"/>
                <w:sz w:val="18"/>
                <w:szCs w:val="18"/>
              </w:rPr>
              <w:t>/（</w:t>
            </w:r>
            <w:r>
              <w:rPr>
                <w:rFonts w:ascii="Times New Roman" w:hAnsi="Times New Roman"/>
                <w:sz w:val="18"/>
                <w:szCs w:val="18"/>
              </w:rPr>
              <w:t>根/10cm</w:t>
            </w:r>
            <w:r>
              <w:rPr>
                <w:rFonts w:hint="eastAsia" w:ascii="Times New Roman" w:hAnsi="Times New Roman"/>
                <w:sz w:val="18"/>
                <w:szCs w:val="18"/>
              </w:rPr>
              <w:t>）</w:t>
            </w:r>
          </w:p>
        </w:tc>
        <w:tc>
          <w:tcPr>
            <w:tcW w:w="1298"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经向</w:t>
            </w:r>
          </w:p>
        </w:tc>
        <w:tc>
          <w:tcPr>
            <w:tcW w:w="2654" w:type="dxa"/>
            <w:tcBorders>
              <w:top w:val="single" w:color="000000" w:sz="4" w:space="0"/>
              <w:left w:val="single" w:color="000000" w:sz="4" w:space="0"/>
              <w:bottom w:val="single" w:color="000000" w:sz="4" w:space="0"/>
              <w:right w:val="single" w:color="000000" w:sz="4" w:space="0"/>
            </w:tcBorders>
            <w:vAlign w:val="center"/>
          </w:tcPr>
          <w:p>
            <w:pPr>
              <w:pStyle w:val="13"/>
              <w:tabs>
                <w:tab w:val="center" w:pos="2260"/>
                <w:tab w:val="right" w:pos="4521"/>
              </w:tabs>
              <w:spacing w:line="260" w:lineRule="exact"/>
              <w:ind w:firstLine="0" w:firstLineChars="0"/>
              <w:jc w:val="center"/>
              <w:rPr>
                <w:rFonts w:ascii="Times New Roman" w:hAnsi="Times New Roman"/>
                <w:sz w:val="18"/>
                <w:szCs w:val="18"/>
              </w:rPr>
            </w:pPr>
            <w:r>
              <w:rPr>
                <w:rFonts w:ascii="Times New Roman" w:hAnsi="Times New Roman"/>
                <w:kern w:val="0"/>
                <w:sz w:val="18"/>
                <w:szCs w:val="18"/>
              </w:rPr>
              <w:t>≥</w:t>
            </w:r>
            <w:r>
              <w:rPr>
                <w:rFonts w:hint="eastAsia" w:ascii="Times New Roman" w:hAnsi="Times New Roman"/>
                <w:kern w:val="0"/>
                <w:sz w:val="18"/>
                <w:szCs w:val="18"/>
              </w:rPr>
              <w:t>205</w:t>
            </w:r>
          </w:p>
        </w:tc>
        <w:tc>
          <w:tcPr>
            <w:tcW w:w="3085" w:type="dxa"/>
            <w:vMerge w:val="restart"/>
            <w:tcBorders>
              <w:top w:val="single" w:color="000000" w:sz="4" w:space="0"/>
              <w:left w:val="single" w:color="000000" w:sz="4" w:space="0"/>
            </w:tcBorders>
            <w:vAlign w:val="center"/>
          </w:tcPr>
          <w:p>
            <w:pPr>
              <w:pStyle w:val="13"/>
              <w:spacing w:line="300" w:lineRule="exact"/>
              <w:ind w:firstLine="0" w:firstLineChars="0"/>
              <w:jc w:val="center"/>
              <w:rPr>
                <w:rFonts w:ascii="Times New Roman" w:hAnsi="Times New Roman"/>
                <w:sz w:val="18"/>
                <w:szCs w:val="18"/>
              </w:rPr>
            </w:pPr>
          </w:p>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GB/T 4668</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06" w:hRule="atLeast"/>
        </w:trPr>
        <w:tc>
          <w:tcPr>
            <w:tcW w:w="2537" w:type="dxa"/>
            <w:vMerge w:val="continue"/>
            <w:tcBorders>
              <w:top w:val="nil"/>
              <w:right w:val="single" w:color="000000" w:sz="4" w:space="0"/>
            </w:tcBorders>
            <w:vAlign w:val="center"/>
          </w:tcPr>
          <w:p>
            <w:pPr>
              <w:rPr>
                <w:sz w:val="18"/>
                <w:szCs w:val="18"/>
              </w:rPr>
            </w:pPr>
          </w:p>
        </w:tc>
        <w:tc>
          <w:tcPr>
            <w:tcW w:w="1298" w:type="dxa"/>
            <w:tcBorders>
              <w:top w:val="single" w:color="000000" w:sz="4" w:space="0"/>
              <w:left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纬向</w:t>
            </w:r>
          </w:p>
        </w:tc>
        <w:tc>
          <w:tcPr>
            <w:tcW w:w="2654" w:type="dxa"/>
            <w:tcBorders>
              <w:top w:val="single" w:color="000000" w:sz="4" w:space="0"/>
              <w:left w:val="single" w:color="000000" w:sz="4" w:space="0"/>
              <w:right w:val="single" w:color="000000" w:sz="4" w:space="0"/>
            </w:tcBorders>
            <w:vAlign w:val="center"/>
          </w:tcPr>
          <w:p>
            <w:pPr>
              <w:pStyle w:val="13"/>
              <w:tabs>
                <w:tab w:val="center" w:pos="2260"/>
                <w:tab w:val="right" w:pos="4521"/>
              </w:tabs>
              <w:spacing w:line="260" w:lineRule="exact"/>
              <w:ind w:firstLine="0" w:firstLineChars="0"/>
              <w:jc w:val="center"/>
              <w:rPr>
                <w:rFonts w:ascii="Times New Roman" w:hAnsi="Times New Roman"/>
                <w:sz w:val="18"/>
                <w:szCs w:val="18"/>
              </w:rPr>
            </w:pPr>
            <w:r>
              <w:rPr>
                <w:rFonts w:ascii="Times New Roman" w:hAnsi="Times New Roman"/>
                <w:kern w:val="0"/>
                <w:sz w:val="18"/>
                <w:szCs w:val="18"/>
              </w:rPr>
              <w:t>≥</w:t>
            </w:r>
            <w:r>
              <w:rPr>
                <w:rFonts w:hint="eastAsia" w:ascii="Times New Roman" w:hAnsi="Times New Roman"/>
                <w:kern w:val="0"/>
                <w:sz w:val="18"/>
                <w:szCs w:val="18"/>
              </w:rPr>
              <w:t>165</w:t>
            </w:r>
          </w:p>
        </w:tc>
        <w:tc>
          <w:tcPr>
            <w:tcW w:w="3085" w:type="dxa"/>
            <w:vMerge w:val="continue"/>
            <w:tcBorders>
              <w:top w:val="nil"/>
              <w:left w:val="single" w:color="000000" w:sz="4" w:space="0"/>
            </w:tcBorders>
            <w:vAlign w:val="center"/>
          </w:tcPr>
          <w:p>
            <w:pPr>
              <w:rPr>
                <w:sz w:val="18"/>
                <w:szCs w:val="18"/>
              </w:rPr>
            </w:pPr>
          </w:p>
        </w:tc>
      </w:tr>
    </w:tbl>
    <w:p>
      <w:pPr>
        <w:pStyle w:val="3"/>
        <w:numPr>
          <w:ilvl w:val="0"/>
          <w:numId w:val="5"/>
        </w:numPr>
        <w:spacing w:line="240" w:lineRule="auto"/>
        <w:ind w:left="0" w:firstLine="0"/>
        <w:rPr>
          <w:rFonts w:ascii="黑体" w:hAnsi="黑体" w:eastAsia="黑体"/>
          <w:b w:val="0"/>
          <w:sz w:val="21"/>
          <w:szCs w:val="21"/>
        </w:rPr>
      </w:pPr>
      <w:r>
        <w:rPr>
          <w:rFonts w:hint="eastAsia" w:ascii="黑体" w:hAnsi="黑体" w:eastAsia="黑体"/>
          <w:b w:val="0"/>
          <w:sz w:val="21"/>
          <w:szCs w:val="21"/>
        </w:rPr>
        <w:t>物理性能</w:t>
      </w:r>
    </w:p>
    <w:p>
      <w:pPr>
        <w:spacing w:line="360" w:lineRule="auto"/>
        <w:ind w:firstLine="420" w:firstLineChars="200"/>
        <w:rPr>
          <w:sz w:val="21"/>
          <w:szCs w:val="21"/>
        </w:rPr>
      </w:pPr>
      <w:r>
        <w:rPr>
          <w:rFonts w:hint="eastAsia"/>
          <w:sz w:val="21"/>
          <w:szCs w:val="21"/>
        </w:rPr>
        <w:t>面料</w:t>
      </w:r>
      <w:r>
        <w:rPr>
          <w:sz w:val="21"/>
          <w:szCs w:val="21"/>
        </w:rPr>
        <w:t>物理</w:t>
      </w:r>
      <w:r>
        <w:rPr>
          <w:rFonts w:ascii="Times New Roman" w:hAnsi="Times New Roman" w:cs="Times New Roman"/>
          <w:color w:val="000000"/>
          <w:sz w:val="21"/>
          <w:szCs w:val="20"/>
          <w:lang w:val="en-US" w:bidi="ar-SA"/>
        </w:rPr>
        <w:t>性能应符合表A.2。</w:t>
      </w:r>
    </w:p>
    <w:p>
      <w:pPr>
        <w:pStyle w:val="29"/>
        <w:numPr>
          <w:ilvl w:val="0"/>
          <w:numId w:val="6"/>
        </w:numPr>
        <w:spacing w:before="120" w:after="120" w:line="260" w:lineRule="exact"/>
        <w:ind w:left="0" w:firstLine="0"/>
        <w:rPr>
          <w:color w:val="000000"/>
        </w:rPr>
      </w:pPr>
      <w:r>
        <w:rPr>
          <w:rFonts w:hint="eastAsia"/>
          <w:color w:val="000000"/>
        </w:rPr>
        <w:t>物理性能</w:t>
      </w:r>
    </w:p>
    <w:tbl>
      <w:tblPr>
        <w:tblStyle w:val="10"/>
        <w:tblW w:w="9574" w:type="dxa"/>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
      <w:tblGrid>
        <w:gridCol w:w="2283"/>
        <w:gridCol w:w="1294"/>
        <w:gridCol w:w="3443"/>
        <w:gridCol w:w="2554"/>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624" w:hRule="atLeast"/>
        </w:trPr>
        <w:tc>
          <w:tcPr>
            <w:tcW w:w="3577" w:type="dxa"/>
            <w:gridSpan w:val="2"/>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color w:val="000000"/>
                <w:sz w:val="18"/>
                <w:szCs w:val="18"/>
              </w:rPr>
            </w:pPr>
            <w:bookmarkStart w:id="54" w:name="A.3_染色牢度"/>
            <w:bookmarkEnd w:id="54"/>
            <w:r>
              <w:rPr>
                <w:rFonts w:ascii="Times New Roman" w:hAnsi="Times New Roman"/>
                <w:color w:val="000000"/>
                <w:sz w:val="18"/>
                <w:szCs w:val="18"/>
              </w:rPr>
              <w:t>项目</w:t>
            </w:r>
          </w:p>
        </w:tc>
        <w:tc>
          <w:tcPr>
            <w:tcW w:w="3443" w:type="dxa"/>
            <w:tcBorders>
              <w:top w:val="single" w:color="auto" w:sz="4" w:space="0"/>
              <w:left w:val="single" w:color="auto" w:sz="4" w:space="0"/>
              <w:bottom w:val="single" w:color="auto" w:sz="4" w:space="0"/>
              <w:right w:val="single" w:color="auto" w:sz="4" w:space="0"/>
            </w:tcBorders>
            <w:vAlign w:val="center"/>
          </w:tcPr>
          <w:p>
            <w:pPr>
              <w:rPr>
                <w:rFonts w:ascii="Times New Roman" w:hAnsi="Times New Roman" w:cs="Times New Roman"/>
                <w:color w:val="000000"/>
                <w:sz w:val="18"/>
                <w:szCs w:val="18"/>
                <w:lang w:val="en-US" w:bidi="ar-SA"/>
              </w:rPr>
            </w:pPr>
            <w:r>
              <w:rPr>
                <w:rFonts w:hint="eastAsia" w:ascii="Times New Roman" w:hAnsi="Times New Roman" w:cs="Times New Roman"/>
                <w:color w:val="000000"/>
                <w:sz w:val="18"/>
                <w:szCs w:val="18"/>
                <w:lang w:val="en-US" w:bidi="ar-SA"/>
              </w:rPr>
              <w:t>指标</w:t>
            </w:r>
          </w:p>
        </w:tc>
        <w:tc>
          <w:tcPr>
            <w:tcW w:w="2554" w:type="dxa"/>
            <w:tcBorders>
              <w:top w:val="single" w:color="auto" w:sz="4" w:space="0"/>
              <w:left w:val="single" w:color="auto" w:sz="4" w:space="0"/>
              <w:bottom w:val="single" w:color="auto" w:sz="4" w:space="0"/>
              <w:right w:val="single" w:color="auto" w:sz="4" w:space="0"/>
            </w:tcBorders>
            <w:vAlign w:val="center"/>
          </w:tcPr>
          <w:p>
            <w:pPr>
              <w:rPr>
                <w:rFonts w:ascii="Times New Roman" w:hAnsi="Times New Roman" w:cs="Times New Roman"/>
                <w:color w:val="000000"/>
                <w:sz w:val="18"/>
                <w:szCs w:val="18"/>
                <w:lang w:val="en-US" w:bidi="ar-SA"/>
              </w:rPr>
            </w:pPr>
            <w:r>
              <w:rPr>
                <w:rFonts w:ascii="Times New Roman" w:hAnsi="Times New Roman" w:cs="Times New Roman"/>
                <w:color w:val="000000"/>
                <w:sz w:val="18"/>
                <w:szCs w:val="18"/>
                <w:lang w:val="en-US" w:bidi="ar-SA"/>
              </w:rPr>
              <w:t>试验方法</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2283" w:type="dxa"/>
            <w:vMerge w:val="restart"/>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断裂强力</w:t>
            </w:r>
            <w:r>
              <w:rPr>
                <w:rFonts w:hint="eastAsia" w:ascii="Times New Roman" w:hAnsi="Times New Roman"/>
                <w:color w:val="000000"/>
                <w:sz w:val="18"/>
                <w:szCs w:val="18"/>
              </w:rPr>
              <w:t>/</w:t>
            </w:r>
            <w:r>
              <w:rPr>
                <w:rFonts w:ascii="Times New Roman" w:hAnsi="Times New Roman"/>
                <w:color w:val="000000"/>
                <w:sz w:val="18"/>
                <w:szCs w:val="18"/>
              </w:rPr>
              <w:t>N</w:t>
            </w:r>
          </w:p>
        </w:tc>
        <w:tc>
          <w:tcPr>
            <w:tcW w:w="1294" w:type="dxa"/>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经向</w:t>
            </w:r>
          </w:p>
        </w:tc>
        <w:tc>
          <w:tcPr>
            <w:tcW w:w="3443" w:type="dxa"/>
            <w:tcBorders>
              <w:top w:val="single" w:color="auto" w:sz="4" w:space="0"/>
              <w:left w:val="single" w:color="auto" w:sz="4" w:space="0"/>
              <w:bottom w:val="single" w:color="auto" w:sz="4" w:space="0"/>
              <w:right w:val="single" w:color="auto" w:sz="4" w:space="0"/>
            </w:tcBorders>
            <w:vAlign w:val="center"/>
          </w:tcPr>
          <w:p>
            <w:pPr>
              <w:pStyle w:val="13"/>
              <w:tabs>
                <w:tab w:val="center" w:pos="2260"/>
                <w:tab w:val="right" w:pos="4521"/>
              </w:tabs>
              <w:spacing w:line="260" w:lineRule="exact"/>
              <w:ind w:firstLine="0" w:firstLineChars="0"/>
              <w:jc w:val="center"/>
              <w:rPr>
                <w:rFonts w:ascii="Times New Roman" w:hAnsi="Times New Roman"/>
                <w:color w:val="000000"/>
                <w:sz w:val="18"/>
                <w:szCs w:val="18"/>
              </w:rPr>
            </w:pPr>
            <w:r>
              <w:rPr>
                <w:rFonts w:ascii="Times New Roman" w:hAnsi="Times New Roman"/>
                <w:color w:val="000000"/>
                <w:kern w:val="0"/>
                <w:sz w:val="18"/>
                <w:szCs w:val="18"/>
              </w:rPr>
              <w:t>≥</w:t>
            </w:r>
            <w:r>
              <w:rPr>
                <w:rFonts w:hint="eastAsia" w:ascii="Times New Roman" w:hAnsi="Times New Roman"/>
                <w:color w:val="000000"/>
                <w:kern w:val="0"/>
                <w:sz w:val="18"/>
                <w:szCs w:val="18"/>
              </w:rPr>
              <w:t>56</w:t>
            </w:r>
            <w:r>
              <w:rPr>
                <w:rFonts w:ascii="Times New Roman" w:hAnsi="Times New Roman"/>
                <w:color w:val="000000"/>
                <w:kern w:val="0"/>
                <w:sz w:val="18"/>
                <w:szCs w:val="18"/>
              </w:rPr>
              <w:t>0</w:t>
            </w:r>
          </w:p>
        </w:tc>
        <w:tc>
          <w:tcPr>
            <w:tcW w:w="2554" w:type="dxa"/>
            <w:vMerge w:val="restart"/>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GB/T 3923.1</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2283" w:type="dxa"/>
            <w:vMerge w:val="continue"/>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1294" w:type="dxa"/>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纬向</w:t>
            </w:r>
          </w:p>
        </w:tc>
        <w:tc>
          <w:tcPr>
            <w:tcW w:w="3443" w:type="dxa"/>
            <w:tcBorders>
              <w:top w:val="single" w:color="auto" w:sz="4" w:space="0"/>
              <w:left w:val="single" w:color="auto" w:sz="4" w:space="0"/>
              <w:bottom w:val="single" w:color="auto" w:sz="4" w:space="0"/>
              <w:right w:val="single" w:color="auto" w:sz="4" w:space="0"/>
            </w:tcBorders>
            <w:vAlign w:val="center"/>
          </w:tcPr>
          <w:p>
            <w:pPr>
              <w:pStyle w:val="13"/>
              <w:tabs>
                <w:tab w:val="center" w:pos="2260"/>
                <w:tab w:val="right" w:pos="4521"/>
              </w:tabs>
              <w:spacing w:line="260" w:lineRule="exact"/>
              <w:ind w:firstLine="0" w:firstLineChars="0"/>
              <w:jc w:val="center"/>
              <w:rPr>
                <w:rFonts w:ascii="Times New Roman" w:hAnsi="Times New Roman"/>
                <w:color w:val="000000"/>
                <w:sz w:val="18"/>
                <w:szCs w:val="18"/>
              </w:rPr>
            </w:pPr>
            <w:r>
              <w:rPr>
                <w:rFonts w:ascii="Times New Roman" w:hAnsi="Times New Roman"/>
                <w:color w:val="000000"/>
                <w:kern w:val="0"/>
                <w:sz w:val="18"/>
                <w:szCs w:val="18"/>
              </w:rPr>
              <w:t>≥</w:t>
            </w:r>
            <w:r>
              <w:rPr>
                <w:rFonts w:hint="eastAsia" w:ascii="Times New Roman" w:hAnsi="Times New Roman"/>
                <w:color w:val="000000"/>
                <w:kern w:val="0"/>
                <w:sz w:val="18"/>
                <w:szCs w:val="18"/>
              </w:rPr>
              <w:t>43</w:t>
            </w:r>
            <w:r>
              <w:rPr>
                <w:rFonts w:ascii="Times New Roman" w:hAnsi="Times New Roman"/>
                <w:color w:val="000000"/>
                <w:kern w:val="0"/>
                <w:sz w:val="18"/>
                <w:szCs w:val="18"/>
              </w:rPr>
              <w:t>0</w:t>
            </w:r>
          </w:p>
        </w:tc>
        <w:tc>
          <w:tcPr>
            <w:tcW w:w="2554" w:type="dxa"/>
            <w:vMerge w:val="continue"/>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color w:val="000000"/>
                <w:sz w:val="18"/>
                <w:szCs w:val="18"/>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462" w:hRule="atLeast"/>
        </w:trPr>
        <w:tc>
          <w:tcPr>
            <w:tcW w:w="2283" w:type="dxa"/>
            <w:vMerge w:val="restart"/>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水洗尺寸变化率</w:t>
            </w:r>
            <w:r>
              <w:rPr>
                <w:rFonts w:hint="eastAsia" w:ascii="Times New Roman" w:hAnsi="Times New Roman"/>
                <w:color w:val="000000"/>
                <w:sz w:val="18"/>
                <w:szCs w:val="18"/>
              </w:rPr>
              <w:t>/</w:t>
            </w:r>
            <w:r>
              <w:rPr>
                <w:rFonts w:ascii="Times New Roman" w:hAnsi="Times New Roman"/>
                <w:color w:val="000000"/>
                <w:sz w:val="18"/>
                <w:szCs w:val="18"/>
              </w:rPr>
              <w:t>%</w:t>
            </w:r>
          </w:p>
        </w:tc>
        <w:tc>
          <w:tcPr>
            <w:tcW w:w="1294" w:type="dxa"/>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经向</w:t>
            </w:r>
          </w:p>
        </w:tc>
        <w:tc>
          <w:tcPr>
            <w:tcW w:w="3443" w:type="dxa"/>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hint="eastAsia" w:ascii="Times New Roman" w:hAnsi="Times New Roman"/>
                <w:color w:val="000000"/>
                <w:sz w:val="18"/>
                <w:szCs w:val="18"/>
              </w:rPr>
              <w:t>-1.5～1.5</w:t>
            </w:r>
          </w:p>
        </w:tc>
        <w:tc>
          <w:tcPr>
            <w:tcW w:w="2554" w:type="dxa"/>
            <w:vMerge w:val="restart"/>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GB/T 8628</w:t>
            </w:r>
          </w:p>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GB/T 8629</w:t>
            </w:r>
          </w:p>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GB/T 8630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462" w:hRule="atLeast"/>
        </w:trPr>
        <w:tc>
          <w:tcPr>
            <w:tcW w:w="2283" w:type="dxa"/>
            <w:vMerge w:val="continue"/>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color w:val="000000"/>
                <w:sz w:val="18"/>
                <w:szCs w:val="18"/>
              </w:rPr>
            </w:pPr>
          </w:p>
        </w:tc>
        <w:tc>
          <w:tcPr>
            <w:tcW w:w="1294" w:type="dxa"/>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纬向</w:t>
            </w:r>
          </w:p>
        </w:tc>
        <w:tc>
          <w:tcPr>
            <w:tcW w:w="3443" w:type="dxa"/>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hint="eastAsia" w:ascii="Times New Roman" w:hAnsi="Times New Roman"/>
                <w:color w:val="000000"/>
                <w:sz w:val="18"/>
                <w:szCs w:val="18"/>
              </w:rPr>
              <w:t>-1.5～1.5</w:t>
            </w:r>
          </w:p>
        </w:tc>
        <w:tc>
          <w:tcPr>
            <w:tcW w:w="2554" w:type="dxa"/>
            <w:vMerge w:val="continue"/>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color w:val="000000"/>
                <w:sz w:val="18"/>
                <w:szCs w:val="18"/>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462" w:hRule="atLeast"/>
        </w:trPr>
        <w:tc>
          <w:tcPr>
            <w:tcW w:w="2283" w:type="dxa"/>
            <w:vMerge w:val="restart"/>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hint="eastAsia" w:ascii="Times New Roman" w:hAnsi="Times New Roman"/>
                <w:color w:val="000000"/>
                <w:sz w:val="18"/>
                <w:szCs w:val="18"/>
              </w:rPr>
              <w:t>电荷面密度/(</w:t>
            </w:r>
            <w:r>
              <w:rPr>
                <w:rFonts w:ascii="Times New Roman" w:hAnsi="Times New Roman"/>
                <w:color w:val="000000"/>
                <w:sz w:val="18"/>
                <w:szCs w:val="18"/>
              </w:rPr>
              <w:t>μC/m</w:t>
            </w:r>
            <w:r>
              <w:rPr>
                <w:rFonts w:hint="eastAsia" w:ascii="Times New Roman" w:hAnsi="Times New Roman"/>
                <w:color w:val="000000"/>
                <w:sz w:val="18"/>
                <w:szCs w:val="18"/>
              </w:rPr>
              <w:t>²)</w:t>
            </w:r>
          </w:p>
        </w:tc>
        <w:tc>
          <w:tcPr>
            <w:tcW w:w="1294" w:type="dxa"/>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hint="eastAsia" w:ascii="Times New Roman" w:hAnsi="Times New Roman"/>
                <w:color w:val="000000"/>
                <w:sz w:val="18"/>
                <w:szCs w:val="18"/>
              </w:rPr>
              <w:t>洗前</w:t>
            </w:r>
          </w:p>
        </w:tc>
        <w:tc>
          <w:tcPr>
            <w:tcW w:w="3443" w:type="dxa"/>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≤6</w:t>
            </w:r>
          </w:p>
        </w:tc>
        <w:tc>
          <w:tcPr>
            <w:tcW w:w="2554" w:type="dxa"/>
            <w:vMerge w:val="restart"/>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GB/T 12703.2</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462" w:hRule="atLeast"/>
        </w:trPr>
        <w:tc>
          <w:tcPr>
            <w:tcW w:w="2283" w:type="dxa"/>
            <w:vMerge w:val="continue"/>
            <w:tcBorders>
              <w:top w:val="single" w:color="auto" w:sz="4" w:space="0"/>
              <w:bottom w:val="single" w:color="auto" w:sz="4" w:space="0"/>
              <w:right w:val="single" w:color="000000" w:sz="4" w:space="0"/>
            </w:tcBorders>
            <w:vAlign w:val="center"/>
          </w:tcPr>
          <w:p>
            <w:pPr>
              <w:rPr>
                <w:color w:val="FF0000"/>
                <w:sz w:val="18"/>
                <w:szCs w:val="18"/>
              </w:rPr>
            </w:pPr>
          </w:p>
        </w:tc>
        <w:tc>
          <w:tcPr>
            <w:tcW w:w="1294" w:type="dxa"/>
            <w:tcBorders>
              <w:top w:val="single" w:color="auto"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hint="eastAsia" w:ascii="Times New Roman" w:hAnsi="Times New Roman"/>
                <w:color w:val="000000"/>
                <w:sz w:val="18"/>
                <w:szCs w:val="18"/>
              </w:rPr>
              <w:t>洗5次后</w:t>
            </w:r>
          </w:p>
        </w:tc>
        <w:tc>
          <w:tcPr>
            <w:tcW w:w="3443" w:type="dxa"/>
            <w:tcBorders>
              <w:top w:val="single" w:color="auto"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color w:val="000000"/>
                <w:sz w:val="18"/>
                <w:szCs w:val="18"/>
              </w:rPr>
            </w:pPr>
            <w:r>
              <w:rPr>
                <w:rFonts w:ascii="Times New Roman" w:hAnsi="Times New Roman"/>
                <w:color w:val="000000"/>
                <w:sz w:val="18"/>
                <w:szCs w:val="18"/>
              </w:rPr>
              <w:t>≤7</w:t>
            </w:r>
          </w:p>
        </w:tc>
        <w:tc>
          <w:tcPr>
            <w:tcW w:w="2554" w:type="dxa"/>
            <w:vMerge w:val="continue"/>
            <w:tcBorders>
              <w:top w:val="single" w:color="auto" w:sz="4" w:space="0"/>
              <w:left w:val="single" w:color="000000" w:sz="4" w:space="0"/>
              <w:bottom w:val="single" w:color="000000" w:sz="4" w:space="0"/>
            </w:tcBorders>
            <w:vAlign w:val="center"/>
          </w:tcPr>
          <w:p>
            <w:pPr>
              <w:rPr>
                <w:sz w:val="18"/>
                <w:szCs w:val="18"/>
              </w:rPr>
            </w:pPr>
          </w:p>
        </w:tc>
      </w:tr>
    </w:tbl>
    <w:p>
      <w:pPr>
        <w:pStyle w:val="3"/>
        <w:numPr>
          <w:ilvl w:val="0"/>
          <w:numId w:val="5"/>
        </w:numPr>
        <w:spacing w:line="240" w:lineRule="auto"/>
        <w:ind w:left="0" w:firstLine="0"/>
        <w:rPr>
          <w:rFonts w:ascii="黑体" w:hAnsi="黑体" w:eastAsia="黑体"/>
          <w:b w:val="0"/>
          <w:sz w:val="21"/>
          <w:szCs w:val="21"/>
        </w:rPr>
      </w:pPr>
      <w:r>
        <w:rPr>
          <w:rFonts w:hint="eastAsia" w:ascii="黑体" w:hAnsi="黑体" w:eastAsia="黑体"/>
          <w:b w:val="0"/>
          <w:sz w:val="21"/>
          <w:szCs w:val="21"/>
        </w:rPr>
        <w:t>染色牢度</w:t>
      </w:r>
    </w:p>
    <w:p>
      <w:pPr>
        <w:spacing w:line="360" w:lineRule="auto"/>
        <w:ind w:firstLine="420" w:firstLineChars="200"/>
        <w:rPr>
          <w:rFonts w:ascii="Times New Roman" w:hAnsi="Times New Roman" w:cs="Times New Roman"/>
          <w:color w:val="000000"/>
          <w:sz w:val="21"/>
          <w:szCs w:val="20"/>
          <w:lang w:val="en-US" w:bidi="ar-SA"/>
        </w:rPr>
      </w:pPr>
      <w:r>
        <w:rPr>
          <w:sz w:val="21"/>
          <w:szCs w:val="21"/>
        </w:rPr>
        <w:t>染色牢度</w:t>
      </w:r>
      <w:r>
        <w:rPr>
          <w:rFonts w:ascii="Times New Roman" w:hAnsi="Times New Roman" w:cs="Times New Roman"/>
          <w:color w:val="000000"/>
          <w:sz w:val="21"/>
          <w:szCs w:val="20"/>
          <w:lang w:val="en-US" w:bidi="ar-SA"/>
        </w:rPr>
        <w:t>应符合表A.3规定。</w:t>
      </w:r>
    </w:p>
    <w:p>
      <w:pPr>
        <w:spacing w:line="360" w:lineRule="auto"/>
        <w:ind w:firstLine="420" w:firstLineChars="200"/>
        <w:rPr>
          <w:rFonts w:ascii="Times New Roman" w:hAnsi="Times New Roman" w:cs="Times New Roman"/>
          <w:color w:val="000000"/>
          <w:sz w:val="21"/>
          <w:szCs w:val="20"/>
          <w:lang w:val="en-US" w:bidi="ar-SA"/>
        </w:rPr>
      </w:pPr>
    </w:p>
    <w:p>
      <w:pPr>
        <w:spacing w:line="360" w:lineRule="auto"/>
        <w:ind w:firstLine="420" w:firstLineChars="200"/>
        <w:rPr>
          <w:rFonts w:ascii="Times New Roman" w:hAnsi="Times New Roman" w:cs="Times New Roman"/>
          <w:color w:val="000000"/>
          <w:sz w:val="21"/>
          <w:szCs w:val="20"/>
          <w:lang w:val="en-US" w:bidi="ar-SA"/>
        </w:rPr>
      </w:pPr>
    </w:p>
    <w:p>
      <w:pPr>
        <w:spacing w:line="360" w:lineRule="auto"/>
        <w:ind w:firstLine="420" w:firstLineChars="200"/>
        <w:rPr>
          <w:rFonts w:ascii="Times New Roman" w:hAnsi="Times New Roman" w:cs="Times New Roman"/>
          <w:color w:val="000000"/>
          <w:sz w:val="21"/>
          <w:szCs w:val="20"/>
          <w:lang w:val="en-US" w:bidi="ar-SA"/>
        </w:rPr>
      </w:pPr>
    </w:p>
    <w:p>
      <w:pPr>
        <w:spacing w:line="360" w:lineRule="auto"/>
        <w:ind w:firstLine="420" w:firstLineChars="200"/>
        <w:rPr>
          <w:rFonts w:ascii="Times New Roman" w:hAnsi="Times New Roman" w:cs="Times New Roman"/>
          <w:color w:val="000000"/>
          <w:sz w:val="21"/>
          <w:szCs w:val="20"/>
          <w:lang w:val="en-US" w:bidi="ar-SA"/>
        </w:rPr>
      </w:pPr>
    </w:p>
    <w:p>
      <w:pPr>
        <w:spacing w:line="360" w:lineRule="auto"/>
        <w:ind w:firstLine="420" w:firstLineChars="200"/>
        <w:rPr>
          <w:rFonts w:ascii="Times New Roman" w:hAnsi="Times New Roman" w:cs="Times New Roman"/>
          <w:color w:val="000000"/>
          <w:sz w:val="21"/>
          <w:szCs w:val="20"/>
          <w:lang w:val="en-US" w:bidi="ar-SA"/>
        </w:rPr>
      </w:pPr>
    </w:p>
    <w:p>
      <w:pPr>
        <w:spacing w:line="360" w:lineRule="auto"/>
        <w:ind w:firstLine="420" w:firstLineChars="200"/>
        <w:rPr>
          <w:sz w:val="21"/>
          <w:szCs w:val="21"/>
        </w:rPr>
      </w:pPr>
    </w:p>
    <w:p>
      <w:pPr>
        <w:pStyle w:val="29"/>
        <w:numPr>
          <w:ilvl w:val="0"/>
          <w:numId w:val="6"/>
        </w:numPr>
        <w:spacing w:before="120" w:after="120" w:line="260" w:lineRule="exact"/>
        <w:ind w:left="0" w:firstLine="0"/>
        <w:rPr>
          <w:color w:val="000000"/>
        </w:rPr>
      </w:pPr>
      <w:r>
        <w:rPr>
          <w:rFonts w:hint="eastAsia"/>
          <w:color w:val="000000"/>
        </w:rPr>
        <w:t>染色牢度</w:t>
      </w:r>
    </w:p>
    <w:tbl>
      <w:tblPr>
        <w:tblStyle w:val="10"/>
        <w:tblW w:w="9574" w:type="dxa"/>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
      <w:tblGrid>
        <w:gridCol w:w="2314"/>
        <w:gridCol w:w="1472"/>
        <w:gridCol w:w="2596"/>
        <w:gridCol w:w="3192"/>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3786" w:type="dxa"/>
            <w:gridSpan w:val="2"/>
            <w:tcBorders>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项目</w:t>
            </w:r>
          </w:p>
        </w:tc>
        <w:tc>
          <w:tcPr>
            <w:tcW w:w="2596" w:type="dxa"/>
            <w:tcBorders>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标准值</w:t>
            </w:r>
          </w:p>
        </w:tc>
        <w:tc>
          <w:tcPr>
            <w:tcW w:w="3192" w:type="dxa"/>
            <w:tcBorders>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试验方法</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3786" w:type="dxa"/>
            <w:gridSpan w:val="2"/>
            <w:tcBorders>
              <w:top w:val="single" w:color="000000" w:sz="4" w:space="0"/>
              <w:bottom w:val="single" w:color="auto" w:sz="4" w:space="0"/>
              <w:right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耐光色牢度</w:t>
            </w:r>
            <w:r>
              <w:rPr>
                <w:rFonts w:hint="eastAsia" w:ascii="Times New Roman" w:hAnsi="Times New Roman"/>
                <w:sz w:val="18"/>
                <w:szCs w:val="18"/>
              </w:rPr>
              <w:t>/</w:t>
            </w:r>
            <w:r>
              <w:rPr>
                <w:rFonts w:ascii="Times New Roman" w:hAnsi="Times New Roman"/>
                <w:sz w:val="18"/>
                <w:szCs w:val="18"/>
              </w:rPr>
              <w:t>级</w:t>
            </w:r>
            <w:r>
              <w:rPr>
                <w:rFonts w:ascii="Times New Roman" w:hAnsi="Times New Roman"/>
                <w:kern w:val="0"/>
                <w:sz w:val="18"/>
                <w:szCs w:val="18"/>
              </w:rPr>
              <w:t>≥</w:t>
            </w:r>
          </w:p>
        </w:tc>
        <w:tc>
          <w:tcPr>
            <w:tcW w:w="2596" w:type="dxa"/>
            <w:tcBorders>
              <w:top w:val="single" w:color="000000" w:sz="4" w:space="0"/>
              <w:left w:val="single" w:color="000000" w:sz="4" w:space="0"/>
              <w:bottom w:val="single" w:color="auto" w:sz="4" w:space="0"/>
              <w:right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hint="eastAsia" w:ascii="Times New Roman" w:hAnsi="Times New Roman"/>
                <w:sz w:val="18"/>
                <w:szCs w:val="18"/>
              </w:rPr>
              <w:t>4</w:t>
            </w:r>
          </w:p>
        </w:tc>
        <w:tc>
          <w:tcPr>
            <w:tcW w:w="3192"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GB/T 8427</w:t>
            </w:r>
            <w:r>
              <w:rPr>
                <w:rFonts w:hint="eastAsia" w:ascii="Times New Roman" w:hAnsi="Times New Roman"/>
                <w:sz w:val="18"/>
                <w:szCs w:val="18"/>
              </w:rPr>
              <w:t>方法3</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2314" w:type="dxa"/>
            <w:vMerge w:val="restart"/>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耐皂洗色牢度</w:t>
            </w:r>
            <w:r>
              <w:rPr>
                <w:rFonts w:hint="eastAsia" w:ascii="Times New Roman" w:hAnsi="Times New Roman"/>
                <w:sz w:val="18"/>
                <w:szCs w:val="18"/>
              </w:rPr>
              <w:t>/</w:t>
            </w:r>
            <w:r>
              <w:rPr>
                <w:rFonts w:ascii="Times New Roman" w:hAnsi="Times New Roman"/>
                <w:sz w:val="18"/>
                <w:szCs w:val="18"/>
              </w:rPr>
              <w:t>级</w:t>
            </w:r>
            <w:r>
              <w:rPr>
                <w:rFonts w:ascii="Times New Roman" w:hAnsi="Times New Roman"/>
                <w:kern w:val="0"/>
                <w:sz w:val="18"/>
                <w:szCs w:val="18"/>
              </w:rPr>
              <w:t>≥</w:t>
            </w:r>
          </w:p>
        </w:tc>
        <w:tc>
          <w:tcPr>
            <w:tcW w:w="1472" w:type="dxa"/>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变色</w:t>
            </w:r>
          </w:p>
        </w:tc>
        <w:tc>
          <w:tcPr>
            <w:tcW w:w="2596" w:type="dxa"/>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4</w:t>
            </w:r>
          </w:p>
        </w:tc>
        <w:tc>
          <w:tcPr>
            <w:tcW w:w="3192" w:type="dxa"/>
            <w:vMerge w:val="restart"/>
            <w:tcBorders>
              <w:top w:val="single" w:color="000000" w:sz="4" w:space="0"/>
              <w:left w:val="single" w:color="auto" w:sz="4" w:space="0"/>
              <w:bottom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GB/T 3921</w:t>
            </w:r>
            <w:r>
              <w:rPr>
                <w:rFonts w:hint="eastAsia" w:ascii="Times New Roman" w:hAnsi="Times New Roman"/>
                <w:sz w:val="18"/>
                <w:szCs w:val="18"/>
              </w:rPr>
              <w:t>方法A（1）</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2314" w:type="dxa"/>
            <w:vMerge w:val="continue"/>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sz w:val="18"/>
                <w:szCs w:val="18"/>
              </w:rPr>
            </w:pPr>
          </w:p>
        </w:tc>
        <w:tc>
          <w:tcPr>
            <w:tcW w:w="1472" w:type="dxa"/>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沾色</w:t>
            </w:r>
          </w:p>
        </w:tc>
        <w:tc>
          <w:tcPr>
            <w:tcW w:w="2596" w:type="dxa"/>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4-5</w:t>
            </w:r>
          </w:p>
        </w:tc>
        <w:tc>
          <w:tcPr>
            <w:tcW w:w="3192" w:type="dxa"/>
            <w:vMerge w:val="continue"/>
            <w:tcBorders>
              <w:top w:val="nil"/>
              <w:left w:val="single" w:color="auto" w:sz="4" w:space="0"/>
              <w:bottom w:val="single" w:color="auto" w:sz="4" w:space="0"/>
            </w:tcBorders>
            <w:vAlign w:val="center"/>
          </w:tcPr>
          <w:p>
            <w:pPr>
              <w:pStyle w:val="13"/>
              <w:spacing w:line="300" w:lineRule="exact"/>
              <w:ind w:firstLine="0" w:firstLineChars="0"/>
              <w:jc w:val="center"/>
              <w:rPr>
                <w:rFonts w:ascii="Times New Roman" w:hAnsi="Times New Roman"/>
                <w:sz w:val="18"/>
                <w:szCs w:val="18"/>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1" w:hRule="atLeast"/>
        </w:trPr>
        <w:tc>
          <w:tcPr>
            <w:tcW w:w="2314" w:type="dxa"/>
            <w:vMerge w:val="restart"/>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耐摩擦色牢度</w:t>
            </w:r>
            <w:r>
              <w:rPr>
                <w:rFonts w:hint="eastAsia" w:ascii="Times New Roman" w:hAnsi="Times New Roman"/>
                <w:sz w:val="18"/>
                <w:szCs w:val="18"/>
              </w:rPr>
              <w:t>/</w:t>
            </w:r>
            <w:r>
              <w:rPr>
                <w:rFonts w:ascii="Times New Roman" w:hAnsi="Times New Roman"/>
                <w:sz w:val="18"/>
                <w:szCs w:val="18"/>
              </w:rPr>
              <w:t>级</w:t>
            </w:r>
            <w:r>
              <w:rPr>
                <w:rFonts w:ascii="Times New Roman" w:hAnsi="Times New Roman"/>
                <w:kern w:val="0"/>
                <w:sz w:val="18"/>
                <w:szCs w:val="18"/>
              </w:rPr>
              <w:t>≥</w:t>
            </w:r>
          </w:p>
        </w:tc>
        <w:tc>
          <w:tcPr>
            <w:tcW w:w="1472" w:type="dxa"/>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干摩</w:t>
            </w:r>
          </w:p>
        </w:tc>
        <w:tc>
          <w:tcPr>
            <w:tcW w:w="2596" w:type="dxa"/>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4</w:t>
            </w:r>
          </w:p>
        </w:tc>
        <w:tc>
          <w:tcPr>
            <w:tcW w:w="3192" w:type="dxa"/>
            <w:vMerge w:val="restart"/>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GB/T 3920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2314" w:type="dxa"/>
            <w:vMerge w:val="continue"/>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sz w:val="18"/>
                <w:szCs w:val="18"/>
              </w:rPr>
            </w:pPr>
          </w:p>
        </w:tc>
        <w:tc>
          <w:tcPr>
            <w:tcW w:w="1472" w:type="dxa"/>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湿摩</w:t>
            </w:r>
          </w:p>
        </w:tc>
        <w:tc>
          <w:tcPr>
            <w:tcW w:w="2596" w:type="dxa"/>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3-4</w:t>
            </w:r>
          </w:p>
        </w:tc>
        <w:tc>
          <w:tcPr>
            <w:tcW w:w="3192" w:type="dxa"/>
            <w:vMerge w:val="continue"/>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sz w:val="18"/>
                <w:szCs w:val="18"/>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64" w:hRule="atLeast"/>
        </w:trPr>
        <w:tc>
          <w:tcPr>
            <w:tcW w:w="2314" w:type="dxa"/>
            <w:vMerge w:val="restart"/>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耐汗渍色牢度</w:t>
            </w:r>
            <w:r>
              <w:rPr>
                <w:rFonts w:hint="eastAsia" w:ascii="Times New Roman" w:hAnsi="Times New Roman"/>
                <w:sz w:val="18"/>
                <w:szCs w:val="18"/>
              </w:rPr>
              <w:t>/</w:t>
            </w:r>
            <w:r>
              <w:rPr>
                <w:rFonts w:ascii="Times New Roman" w:hAnsi="Times New Roman"/>
                <w:sz w:val="18"/>
                <w:szCs w:val="18"/>
              </w:rPr>
              <w:t>级</w:t>
            </w:r>
            <w:r>
              <w:rPr>
                <w:rFonts w:ascii="Times New Roman" w:hAnsi="Times New Roman"/>
                <w:kern w:val="0"/>
                <w:sz w:val="18"/>
                <w:szCs w:val="18"/>
              </w:rPr>
              <w:t>≥</w:t>
            </w:r>
          </w:p>
        </w:tc>
        <w:tc>
          <w:tcPr>
            <w:tcW w:w="1472" w:type="dxa"/>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变色</w:t>
            </w:r>
          </w:p>
        </w:tc>
        <w:tc>
          <w:tcPr>
            <w:tcW w:w="2596" w:type="dxa"/>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4</w:t>
            </w:r>
          </w:p>
        </w:tc>
        <w:tc>
          <w:tcPr>
            <w:tcW w:w="3192" w:type="dxa"/>
            <w:vMerge w:val="restart"/>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GB/T 3922</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2314" w:type="dxa"/>
            <w:vMerge w:val="continue"/>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sz w:val="18"/>
                <w:szCs w:val="18"/>
              </w:rPr>
            </w:pPr>
          </w:p>
        </w:tc>
        <w:tc>
          <w:tcPr>
            <w:tcW w:w="1472" w:type="dxa"/>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沾色</w:t>
            </w:r>
          </w:p>
        </w:tc>
        <w:tc>
          <w:tcPr>
            <w:tcW w:w="2596" w:type="dxa"/>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4-5</w:t>
            </w:r>
          </w:p>
        </w:tc>
        <w:tc>
          <w:tcPr>
            <w:tcW w:w="3192" w:type="dxa"/>
            <w:vMerge w:val="continue"/>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sz w:val="18"/>
                <w:szCs w:val="18"/>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2314" w:type="dxa"/>
            <w:vMerge w:val="restart"/>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耐热压色牢度</w:t>
            </w:r>
            <w:r>
              <w:rPr>
                <w:rFonts w:hint="eastAsia" w:ascii="Times New Roman" w:hAnsi="Times New Roman"/>
                <w:sz w:val="18"/>
                <w:szCs w:val="18"/>
              </w:rPr>
              <w:t>/</w:t>
            </w:r>
            <w:r>
              <w:rPr>
                <w:rFonts w:ascii="Times New Roman" w:hAnsi="Times New Roman"/>
                <w:sz w:val="18"/>
                <w:szCs w:val="18"/>
              </w:rPr>
              <w:t>级</w:t>
            </w:r>
            <w:r>
              <w:rPr>
                <w:rFonts w:ascii="Times New Roman" w:hAnsi="Times New Roman"/>
                <w:kern w:val="0"/>
                <w:sz w:val="18"/>
                <w:szCs w:val="18"/>
              </w:rPr>
              <w:t>≥</w:t>
            </w:r>
          </w:p>
        </w:tc>
        <w:tc>
          <w:tcPr>
            <w:tcW w:w="1472" w:type="dxa"/>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变色</w:t>
            </w:r>
          </w:p>
        </w:tc>
        <w:tc>
          <w:tcPr>
            <w:tcW w:w="2596" w:type="dxa"/>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4</w:t>
            </w:r>
          </w:p>
        </w:tc>
        <w:tc>
          <w:tcPr>
            <w:tcW w:w="3192" w:type="dxa"/>
            <w:vMerge w:val="restart"/>
            <w:tcBorders>
              <w:top w:val="single" w:color="auto" w:sz="4" w:space="0"/>
              <w:left w:val="single" w:color="auto" w:sz="4" w:space="0"/>
              <w:bottom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GB/T 6152</w:t>
            </w:r>
            <w:r>
              <w:rPr>
                <w:rFonts w:hint="eastAsia" w:ascii="Times New Roman" w:hAnsi="Times New Roman"/>
                <w:sz w:val="18"/>
                <w:szCs w:val="18"/>
              </w:rPr>
              <w:t>（潮压法）</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1" w:hRule="atLeast"/>
        </w:trPr>
        <w:tc>
          <w:tcPr>
            <w:tcW w:w="2314" w:type="dxa"/>
            <w:vMerge w:val="continue"/>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sz w:val="18"/>
                <w:szCs w:val="18"/>
              </w:rPr>
            </w:pPr>
          </w:p>
        </w:tc>
        <w:tc>
          <w:tcPr>
            <w:tcW w:w="1472" w:type="dxa"/>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沾色</w:t>
            </w:r>
          </w:p>
        </w:tc>
        <w:tc>
          <w:tcPr>
            <w:tcW w:w="2596" w:type="dxa"/>
            <w:tcBorders>
              <w:top w:val="single" w:color="auto" w:sz="4" w:space="0"/>
              <w:left w:val="single" w:color="auto" w:sz="4" w:space="0"/>
              <w:bottom w:val="single" w:color="auto" w:sz="4" w:space="0"/>
              <w:right w:val="single" w:color="auto"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4-5</w:t>
            </w:r>
          </w:p>
        </w:tc>
        <w:tc>
          <w:tcPr>
            <w:tcW w:w="3192" w:type="dxa"/>
            <w:vMerge w:val="continue"/>
            <w:tcBorders>
              <w:top w:val="nil"/>
              <w:left w:val="single" w:color="auto" w:sz="4" w:space="0"/>
              <w:bottom w:val="single" w:color="000000" w:sz="4" w:space="0"/>
            </w:tcBorders>
            <w:vAlign w:val="center"/>
          </w:tcPr>
          <w:p>
            <w:pPr>
              <w:pStyle w:val="13"/>
              <w:spacing w:line="300" w:lineRule="exact"/>
              <w:ind w:firstLine="0" w:firstLineChars="0"/>
              <w:jc w:val="center"/>
              <w:rPr>
                <w:rFonts w:ascii="Times New Roman" w:hAnsi="Times New Roman"/>
                <w:sz w:val="18"/>
                <w:szCs w:val="18"/>
              </w:rPr>
            </w:pPr>
          </w:p>
        </w:tc>
      </w:tr>
    </w:tbl>
    <w:p>
      <w:pPr>
        <w:rPr>
          <w:sz w:val="18"/>
        </w:rPr>
        <w:sectPr>
          <w:footerReference r:id="rId4" w:type="default"/>
          <w:pgSz w:w="11910" w:h="16840"/>
          <w:pgMar w:top="1418" w:right="1276" w:bottom="1134" w:left="1276" w:header="851" w:footer="1021" w:gutter="0"/>
          <w:pgNumType w:fmt="decimal" w:start="1"/>
          <w:cols w:space="720" w:num="1"/>
          <w:docGrid w:linePitch="299" w:charSpace="0"/>
        </w:sectPr>
      </w:pPr>
    </w:p>
    <w:p>
      <w:pPr>
        <w:pStyle w:val="2"/>
        <w:spacing w:line="240" w:lineRule="auto"/>
        <w:jc w:val="center"/>
        <w:rPr>
          <w:b w:val="0"/>
        </w:rPr>
      </w:pPr>
      <w:bookmarkStart w:id="55" w:name="_Toc47884364"/>
      <w:r>
        <w:rPr>
          <w:rFonts w:hint="eastAsia"/>
          <w:b w:val="0"/>
        </w:rPr>
        <w:t>附 录 B</w:t>
      </w:r>
      <w:bookmarkStart w:id="57" w:name="_GoBack"/>
      <w:bookmarkEnd w:id="57"/>
    </w:p>
    <w:p>
      <w:pPr>
        <w:pStyle w:val="2"/>
        <w:spacing w:line="240" w:lineRule="auto"/>
        <w:jc w:val="center"/>
        <w:rPr>
          <w:b w:val="0"/>
        </w:rPr>
      </w:pPr>
      <w:r>
        <w:rPr>
          <w:rFonts w:hint="eastAsia"/>
          <w:b w:val="0"/>
        </w:rPr>
        <w:t>（规范性）</w:t>
      </w:r>
    </w:p>
    <w:p>
      <w:pPr>
        <w:pStyle w:val="2"/>
        <w:spacing w:line="240" w:lineRule="auto"/>
        <w:jc w:val="center"/>
        <w:rPr>
          <w:b w:val="0"/>
        </w:rPr>
      </w:pPr>
      <w:r>
        <w:rPr>
          <w:rFonts w:hint="eastAsia"/>
          <w:b w:val="0"/>
        </w:rPr>
        <w:t>粘合衬技术要求</w:t>
      </w:r>
      <w:bookmarkEnd w:id="55"/>
    </w:p>
    <w:p>
      <w:pPr>
        <w:pStyle w:val="3"/>
        <w:numPr>
          <w:ilvl w:val="0"/>
          <w:numId w:val="7"/>
        </w:numPr>
        <w:spacing w:line="240" w:lineRule="auto"/>
        <w:ind w:left="0" w:firstLine="0"/>
        <w:rPr>
          <w:rFonts w:ascii="黑体" w:hAnsi="黑体" w:eastAsia="黑体"/>
          <w:b w:val="0"/>
          <w:sz w:val="21"/>
          <w:szCs w:val="21"/>
        </w:rPr>
      </w:pPr>
      <w:bookmarkStart w:id="56" w:name="B.1_C1113-148、TC1113-088粘合衬技术要求"/>
      <w:bookmarkEnd w:id="56"/>
      <w:r>
        <w:rPr>
          <w:rFonts w:hint="eastAsia" w:ascii="黑体" w:hAnsi="黑体" w:eastAsia="黑体"/>
          <w:b w:val="0"/>
          <w:sz w:val="21"/>
          <w:szCs w:val="21"/>
        </w:rPr>
        <w:t>粘合衬技术要求</w:t>
      </w:r>
    </w:p>
    <w:p>
      <w:pPr>
        <w:pStyle w:val="27"/>
        <w:numPr>
          <w:ilvl w:val="0"/>
          <w:numId w:val="8"/>
        </w:numPr>
        <w:spacing w:line="276" w:lineRule="auto"/>
        <w:ind w:firstLineChars="0"/>
        <w:rPr>
          <w:lang w:val="en-US" w:bidi="ar-SA"/>
        </w:rPr>
      </w:pPr>
      <w:r>
        <w:rPr>
          <w:sz w:val="21"/>
          <w:szCs w:val="21"/>
        </w:rPr>
        <w:t>粘合衬的规格性</w:t>
      </w:r>
      <w:r>
        <w:rPr>
          <w:rFonts w:ascii="Times New Roman" w:hAnsi="Times New Roman" w:cs="Times New Roman"/>
          <w:color w:val="000000"/>
          <w:sz w:val="21"/>
          <w:szCs w:val="20"/>
          <w:lang w:val="en-US" w:bidi="ar-SA"/>
        </w:rPr>
        <w:t>能指标按表B.1规定。</w:t>
      </w:r>
    </w:p>
    <w:p>
      <w:pPr>
        <w:pStyle w:val="27"/>
        <w:numPr>
          <w:ilvl w:val="0"/>
          <w:numId w:val="8"/>
        </w:numPr>
        <w:spacing w:line="276" w:lineRule="auto"/>
        <w:ind w:firstLineChars="0"/>
        <w:rPr>
          <w:lang w:val="en-US" w:bidi="ar-SA"/>
        </w:rPr>
      </w:pPr>
      <w:r>
        <w:rPr>
          <w:rFonts w:hint="eastAsia"/>
          <w:sz w:val="21"/>
          <w:szCs w:val="21"/>
          <w:lang w:val="en-US"/>
        </w:rPr>
        <w:t>粘合衬的涂胶方式为粉点。</w:t>
      </w:r>
    </w:p>
    <w:p>
      <w:pPr>
        <w:pStyle w:val="27"/>
        <w:numPr>
          <w:ilvl w:val="0"/>
          <w:numId w:val="8"/>
        </w:numPr>
        <w:spacing w:line="276" w:lineRule="auto"/>
        <w:ind w:firstLineChars="0"/>
        <w:rPr>
          <w:lang w:val="en-US" w:bidi="ar-SA"/>
        </w:rPr>
      </w:pPr>
      <w:r>
        <w:rPr>
          <w:rFonts w:hint="eastAsia"/>
          <w:sz w:val="21"/>
          <w:szCs w:val="21"/>
          <w:lang w:val="en-US"/>
        </w:rPr>
        <w:t>粘合</w:t>
      </w:r>
      <w:r>
        <w:rPr>
          <w:rFonts w:hint="eastAsia" w:ascii="Times New Roman" w:hAnsi="Times New Roman" w:cs="Times New Roman"/>
          <w:color w:val="000000"/>
          <w:sz w:val="21"/>
          <w:szCs w:val="20"/>
          <w:lang w:val="en-US" w:bidi="ar-SA"/>
        </w:rPr>
        <w:t>衬的</w:t>
      </w:r>
      <w:r>
        <w:rPr>
          <w:rFonts w:ascii="Times New Roman" w:hAnsi="Times New Roman" w:cs="Times New Roman"/>
          <w:color w:val="000000"/>
          <w:sz w:val="21"/>
          <w:szCs w:val="20"/>
          <w:lang w:val="en-US" w:bidi="ar-SA"/>
        </w:rPr>
        <w:t>热熔胶种类</w:t>
      </w:r>
      <w:r>
        <w:rPr>
          <w:rFonts w:hint="eastAsia" w:ascii="Times New Roman" w:hAnsi="Times New Roman" w:cs="Times New Roman"/>
          <w:color w:val="000000"/>
          <w:sz w:val="21"/>
          <w:szCs w:val="20"/>
          <w:lang w:val="en-US" w:bidi="ar-SA"/>
        </w:rPr>
        <w:t>为</w:t>
      </w:r>
      <w:r>
        <w:rPr>
          <w:rFonts w:ascii="Times New Roman" w:hAnsi="Times New Roman" w:cs="Times New Roman"/>
          <w:color w:val="000000"/>
          <w:sz w:val="21"/>
          <w:szCs w:val="20"/>
          <w:lang w:val="en-US" w:bidi="ar-SA"/>
        </w:rPr>
        <w:t>HDPE</w:t>
      </w:r>
      <w:r>
        <w:rPr>
          <w:rFonts w:hint="eastAsia" w:ascii="Times New Roman" w:hAnsi="Times New Roman" w:cs="Times New Roman"/>
          <w:color w:val="000000"/>
          <w:sz w:val="21"/>
          <w:szCs w:val="20"/>
          <w:lang w:val="en-US" w:bidi="ar-SA"/>
        </w:rPr>
        <w:t>。</w:t>
      </w:r>
    </w:p>
    <w:p>
      <w:pPr>
        <w:pStyle w:val="5"/>
        <w:tabs>
          <w:tab w:val="left" w:pos="787"/>
        </w:tabs>
        <w:spacing w:before="43" w:after="22" w:line="360" w:lineRule="auto"/>
        <w:ind w:right="176"/>
        <w:jc w:val="center"/>
        <w:rPr>
          <w:rFonts w:ascii="黑体" w:eastAsia="黑体"/>
        </w:rPr>
      </w:pPr>
      <w:r>
        <w:rPr>
          <w:rFonts w:hint="eastAsia" w:ascii="黑体" w:eastAsia="黑体"/>
        </w:rPr>
        <w:t>表B.1</w:t>
      </w:r>
      <w:r>
        <w:rPr>
          <w:rFonts w:hint="eastAsia" w:ascii="黑体" w:eastAsia="黑体"/>
        </w:rPr>
        <w:tab/>
      </w:r>
      <w:r>
        <w:rPr>
          <w:rFonts w:hint="eastAsia" w:ascii="黑体" w:eastAsia="黑体"/>
        </w:rPr>
        <w:t>允差</w:t>
      </w:r>
    </w:p>
    <w:tbl>
      <w:tblPr>
        <w:tblStyle w:val="10"/>
        <w:tblW w:w="9570" w:type="dxa"/>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
      <w:tblGrid>
        <w:gridCol w:w="2176"/>
        <w:gridCol w:w="1053"/>
        <w:gridCol w:w="2136"/>
        <w:gridCol w:w="2067"/>
        <w:gridCol w:w="2138"/>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3229" w:type="dxa"/>
            <w:gridSpan w:val="2"/>
            <w:vMerge w:val="restart"/>
            <w:tcBorders>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项目</w:t>
            </w:r>
          </w:p>
        </w:tc>
        <w:tc>
          <w:tcPr>
            <w:tcW w:w="4203" w:type="dxa"/>
            <w:gridSpan w:val="2"/>
            <w:tcBorders>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hint="eastAsia" w:ascii="Times New Roman" w:hAnsi="Times New Roman"/>
                <w:sz w:val="18"/>
                <w:szCs w:val="18"/>
              </w:rPr>
              <w:t>允差</w:t>
            </w:r>
          </w:p>
        </w:tc>
        <w:tc>
          <w:tcPr>
            <w:tcW w:w="2138" w:type="dxa"/>
            <w:vMerge w:val="restart"/>
            <w:tcBorders>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试验方法</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3229" w:type="dxa"/>
            <w:gridSpan w:val="2"/>
            <w:vMerge w:val="continue"/>
            <w:tcBorders>
              <w:top w:val="nil"/>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sz w:val="18"/>
                <w:szCs w:val="18"/>
              </w:rPr>
            </w:pPr>
          </w:p>
        </w:tc>
        <w:tc>
          <w:tcPr>
            <w:tcW w:w="2136"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hint="eastAsia" w:ascii="Times New Roman" w:hAnsi="Times New Roman"/>
                <w:sz w:val="18"/>
                <w:szCs w:val="18"/>
              </w:rPr>
              <w:t>粘合衬1（第一层）</w:t>
            </w:r>
          </w:p>
        </w:tc>
        <w:tc>
          <w:tcPr>
            <w:tcW w:w="2067"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hint="eastAsia" w:ascii="Times New Roman" w:hAnsi="Times New Roman"/>
                <w:sz w:val="18"/>
                <w:szCs w:val="18"/>
              </w:rPr>
              <w:t>粘合衬2（第二层）</w:t>
            </w:r>
          </w:p>
        </w:tc>
        <w:tc>
          <w:tcPr>
            <w:tcW w:w="2138" w:type="dxa"/>
            <w:vMerge w:val="continue"/>
            <w:tcBorders>
              <w:top w:val="nil"/>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sz w:val="18"/>
                <w:szCs w:val="18"/>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3229" w:type="dxa"/>
            <w:gridSpan w:val="2"/>
            <w:tcBorders>
              <w:top w:val="single" w:color="000000" w:sz="4" w:space="0"/>
              <w:bottom w:val="single" w:color="000000" w:sz="4" w:space="0"/>
              <w:right w:val="single" w:color="000000" w:sz="4" w:space="0"/>
            </w:tcBorders>
            <w:vAlign w:val="center"/>
          </w:tcPr>
          <w:p>
            <w:pPr>
              <w:pStyle w:val="13"/>
              <w:tabs>
                <w:tab w:val="center" w:pos="2260"/>
                <w:tab w:val="right" w:pos="4521"/>
              </w:tabs>
              <w:spacing w:line="260" w:lineRule="exact"/>
              <w:ind w:firstLine="0" w:firstLineChars="0"/>
              <w:jc w:val="center"/>
              <w:rPr>
                <w:rFonts w:ascii="Times New Roman" w:hAnsi="Times New Roman"/>
                <w:sz w:val="18"/>
                <w:szCs w:val="18"/>
              </w:rPr>
            </w:pPr>
            <w:r>
              <w:rPr>
                <w:rFonts w:ascii="Times New Roman" w:hAnsi="Times New Roman"/>
                <w:kern w:val="0"/>
                <w:sz w:val="18"/>
                <w:szCs w:val="18"/>
              </w:rPr>
              <w:t>单位面积质量</w:t>
            </w:r>
            <w:r>
              <w:rPr>
                <w:rFonts w:hint="eastAsia" w:ascii="Times New Roman" w:hAnsi="Times New Roman"/>
                <w:kern w:val="0"/>
                <w:sz w:val="18"/>
                <w:szCs w:val="18"/>
              </w:rPr>
              <w:t>/（</w:t>
            </w:r>
            <w:r>
              <w:rPr>
                <w:rFonts w:ascii="Times New Roman" w:hAnsi="Times New Roman"/>
                <w:kern w:val="0"/>
                <w:sz w:val="18"/>
                <w:szCs w:val="18"/>
              </w:rPr>
              <w:t>g/m</w:t>
            </w:r>
            <w:r>
              <w:rPr>
                <w:rFonts w:hint="eastAsia" w:ascii="Times New Roman" w:hAnsi="Times New Roman"/>
                <w:kern w:val="0"/>
                <w:sz w:val="18"/>
                <w:szCs w:val="18"/>
              </w:rPr>
              <w:t>²）</w:t>
            </w:r>
          </w:p>
        </w:tc>
        <w:tc>
          <w:tcPr>
            <w:tcW w:w="2136"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kern w:val="0"/>
                <w:sz w:val="18"/>
                <w:szCs w:val="18"/>
              </w:rPr>
              <w:t>≥</w:t>
            </w:r>
            <w:r>
              <w:rPr>
                <w:rFonts w:hint="eastAsia" w:ascii="Times New Roman" w:hAnsi="Times New Roman"/>
                <w:kern w:val="0"/>
                <w:sz w:val="18"/>
                <w:szCs w:val="18"/>
              </w:rPr>
              <w:t>135</w:t>
            </w:r>
          </w:p>
        </w:tc>
        <w:tc>
          <w:tcPr>
            <w:tcW w:w="2067"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sz w:val="18"/>
                <w:szCs w:val="18"/>
              </w:rPr>
            </w:pPr>
            <w:r>
              <w:rPr>
                <w:rFonts w:ascii="Times New Roman" w:hAnsi="Times New Roman"/>
                <w:sz w:val="18"/>
                <w:szCs w:val="18"/>
              </w:rPr>
              <w:t>≥</w:t>
            </w:r>
            <w:r>
              <w:rPr>
                <w:rFonts w:hint="eastAsia" w:ascii="Times New Roman" w:hAnsi="Times New Roman" w:cs="Times New Roman"/>
                <w:sz w:val="18"/>
                <w:szCs w:val="18"/>
                <w:lang w:val="en-US" w:bidi="ar-SA"/>
              </w:rPr>
              <w:t>85</w:t>
            </w:r>
          </w:p>
        </w:tc>
        <w:tc>
          <w:tcPr>
            <w:tcW w:w="2138"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GB/T 4669</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1" w:hRule="atLeast"/>
        </w:trPr>
        <w:tc>
          <w:tcPr>
            <w:tcW w:w="3229" w:type="dxa"/>
            <w:gridSpan w:val="2"/>
            <w:tcBorders>
              <w:top w:val="single" w:color="000000" w:sz="4" w:space="0"/>
              <w:bottom w:val="single" w:color="000000" w:sz="4" w:space="0"/>
              <w:right w:val="single" w:color="000000" w:sz="4" w:space="0"/>
            </w:tcBorders>
            <w:vAlign w:val="center"/>
          </w:tcPr>
          <w:p>
            <w:pPr>
              <w:pStyle w:val="13"/>
              <w:tabs>
                <w:tab w:val="center" w:pos="2260"/>
                <w:tab w:val="right" w:pos="4521"/>
              </w:tabs>
              <w:spacing w:line="260" w:lineRule="exact"/>
              <w:ind w:firstLine="0" w:firstLineChars="0"/>
              <w:jc w:val="center"/>
              <w:rPr>
                <w:rFonts w:ascii="Times New Roman" w:hAnsi="Times New Roman"/>
                <w:sz w:val="18"/>
                <w:szCs w:val="18"/>
              </w:rPr>
            </w:pPr>
            <w:r>
              <w:rPr>
                <w:rFonts w:ascii="Times New Roman" w:hAnsi="Times New Roman"/>
                <w:kern w:val="0"/>
                <w:sz w:val="18"/>
                <w:szCs w:val="18"/>
              </w:rPr>
              <w:t>基布材料</w:t>
            </w:r>
            <w:r>
              <w:rPr>
                <w:rFonts w:hint="eastAsia" w:ascii="Times New Roman" w:hAnsi="Times New Roman"/>
                <w:kern w:val="0"/>
                <w:sz w:val="18"/>
                <w:szCs w:val="18"/>
              </w:rPr>
              <w:t>纤维含量/%</w:t>
            </w:r>
          </w:p>
        </w:tc>
        <w:tc>
          <w:tcPr>
            <w:tcW w:w="2136"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kern w:val="0"/>
                <w:sz w:val="18"/>
                <w:szCs w:val="18"/>
              </w:rPr>
            </w:pPr>
            <w:r>
              <w:rPr>
                <w:rFonts w:hint="eastAsia" w:ascii="Times New Roman" w:hAnsi="Times New Roman"/>
                <w:kern w:val="0"/>
                <w:sz w:val="18"/>
                <w:szCs w:val="18"/>
              </w:rPr>
              <w:t>符合</w:t>
            </w:r>
          </w:p>
          <w:p>
            <w:pPr>
              <w:pStyle w:val="13"/>
              <w:spacing w:line="300" w:lineRule="exact"/>
              <w:ind w:firstLine="0" w:firstLineChars="0"/>
              <w:jc w:val="center"/>
              <w:rPr>
                <w:rFonts w:ascii="Times New Roman" w:hAnsi="Times New Roman"/>
                <w:sz w:val="18"/>
                <w:szCs w:val="18"/>
              </w:rPr>
            </w:pPr>
            <w:r>
              <w:rPr>
                <w:rFonts w:hint="eastAsia" w:ascii="Times New Roman" w:hAnsi="Times New Roman"/>
                <w:kern w:val="0"/>
                <w:sz w:val="18"/>
                <w:szCs w:val="18"/>
              </w:rPr>
              <w:t>GB/T 29862规定</w:t>
            </w:r>
          </w:p>
        </w:tc>
        <w:tc>
          <w:tcPr>
            <w:tcW w:w="2067"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sz w:val="18"/>
                <w:szCs w:val="18"/>
                <w:lang w:val="en-US" w:bidi="ar-SA"/>
              </w:rPr>
            </w:pPr>
            <w:r>
              <w:rPr>
                <w:rFonts w:hint="eastAsia" w:ascii="Times New Roman" w:hAnsi="Times New Roman" w:cs="Times New Roman"/>
                <w:sz w:val="18"/>
                <w:szCs w:val="18"/>
                <w:lang w:val="en-US" w:bidi="ar-SA"/>
              </w:rPr>
              <w:t>符合</w:t>
            </w:r>
          </w:p>
          <w:p>
            <w:pPr>
              <w:jc w:val="center"/>
              <w:rPr>
                <w:rFonts w:ascii="Times New Roman" w:hAnsi="Times New Roman"/>
                <w:sz w:val="18"/>
                <w:szCs w:val="18"/>
              </w:rPr>
            </w:pPr>
            <w:r>
              <w:rPr>
                <w:rFonts w:hint="eastAsia" w:ascii="Times New Roman" w:hAnsi="Times New Roman" w:cs="Times New Roman"/>
                <w:sz w:val="18"/>
                <w:szCs w:val="18"/>
                <w:lang w:val="en-US" w:bidi="ar-SA"/>
              </w:rPr>
              <w:t>GB/T 29862规定</w:t>
            </w:r>
          </w:p>
        </w:tc>
        <w:tc>
          <w:tcPr>
            <w:tcW w:w="2138"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hint="eastAsia" w:ascii="Times New Roman" w:hAnsi="Times New Roman"/>
                <w:sz w:val="18"/>
                <w:szCs w:val="18"/>
              </w:rPr>
              <w:t>FZ/T 01057</w:t>
            </w:r>
          </w:p>
          <w:p>
            <w:pPr>
              <w:pStyle w:val="13"/>
              <w:spacing w:line="300" w:lineRule="exact"/>
              <w:ind w:firstLine="0" w:firstLineChars="0"/>
              <w:jc w:val="center"/>
              <w:rPr>
                <w:rFonts w:ascii="Times New Roman" w:hAnsi="Times New Roman"/>
                <w:sz w:val="18"/>
                <w:szCs w:val="18"/>
              </w:rPr>
            </w:pPr>
            <w:r>
              <w:rPr>
                <w:rFonts w:hint="eastAsia" w:ascii="Times New Roman" w:hAnsi="Times New Roman"/>
                <w:sz w:val="18"/>
                <w:szCs w:val="18"/>
              </w:rPr>
              <w:t>GB/T 2910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3229" w:type="dxa"/>
            <w:gridSpan w:val="2"/>
            <w:tcBorders>
              <w:top w:val="single" w:color="000000" w:sz="4" w:space="0"/>
              <w:bottom w:val="single" w:color="000000" w:sz="4" w:space="0"/>
              <w:right w:val="single" w:color="000000" w:sz="4" w:space="0"/>
            </w:tcBorders>
            <w:vAlign w:val="center"/>
          </w:tcPr>
          <w:p>
            <w:pPr>
              <w:pStyle w:val="13"/>
              <w:tabs>
                <w:tab w:val="center" w:pos="2260"/>
                <w:tab w:val="right" w:pos="4521"/>
              </w:tabs>
              <w:spacing w:line="260" w:lineRule="exact"/>
              <w:ind w:firstLine="0" w:firstLineChars="0"/>
              <w:jc w:val="center"/>
              <w:rPr>
                <w:rFonts w:ascii="Times New Roman" w:hAnsi="Times New Roman"/>
                <w:sz w:val="18"/>
                <w:szCs w:val="18"/>
              </w:rPr>
            </w:pPr>
            <w:r>
              <w:rPr>
                <w:rFonts w:ascii="Times New Roman" w:hAnsi="Times New Roman"/>
                <w:kern w:val="0"/>
                <w:sz w:val="18"/>
                <w:szCs w:val="18"/>
              </w:rPr>
              <w:t>涂布量</w:t>
            </w:r>
            <w:r>
              <w:rPr>
                <w:rFonts w:hint="eastAsia" w:ascii="Times New Roman" w:hAnsi="Times New Roman"/>
                <w:kern w:val="0"/>
                <w:sz w:val="18"/>
                <w:szCs w:val="18"/>
              </w:rPr>
              <w:t>/（</w:t>
            </w:r>
            <w:r>
              <w:rPr>
                <w:rFonts w:ascii="Times New Roman" w:hAnsi="Times New Roman"/>
                <w:kern w:val="0"/>
                <w:sz w:val="18"/>
                <w:szCs w:val="18"/>
              </w:rPr>
              <w:t>g/m</w:t>
            </w:r>
            <w:r>
              <w:rPr>
                <w:rFonts w:hint="eastAsia" w:ascii="Times New Roman" w:hAnsi="Times New Roman"/>
                <w:kern w:val="0"/>
                <w:sz w:val="18"/>
                <w:szCs w:val="18"/>
              </w:rPr>
              <w:t>²）</w:t>
            </w:r>
          </w:p>
        </w:tc>
        <w:tc>
          <w:tcPr>
            <w:tcW w:w="2136"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kern w:val="0"/>
                <w:sz w:val="18"/>
                <w:szCs w:val="18"/>
              </w:rPr>
              <w:t>≥</w:t>
            </w:r>
            <w:r>
              <w:rPr>
                <w:rFonts w:hint="eastAsia" w:ascii="Times New Roman" w:hAnsi="Times New Roman"/>
                <w:kern w:val="0"/>
                <w:sz w:val="18"/>
                <w:szCs w:val="18"/>
              </w:rPr>
              <w:t>27</w:t>
            </w:r>
          </w:p>
        </w:tc>
        <w:tc>
          <w:tcPr>
            <w:tcW w:w="2067"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sz w:val="18"/>
                <w:szCs w:val="18"/>
              </w:rPr>
            </w:pPr>
            <w:r>
              <w:rPr>
                <w:rFonts w:ascii="Times New Roman" w:hAnsi="Times New Roman"/>
                <w:sz w:val="18"/>
                <w:szCs w:val="18"/>
              </w:rPr>
              <w:t>≥</w:t>
            </w:r>
            <w:r>
              <w:rPr>
                <w:rFonts w:hint="eastAsia" w:ascii="Times New Roman" w:hAnsi="Times New Roman" w:cs="Times New Roman"/>
                <w:sz w:val="18"/>
                <w:szCs w:val="18"/>
                <w:lang w:val="en-US" w:bidi="ar-SA"/>
              </w:rPr>
              <w:t>22</w:t>
            </w:r>
          </w:p>
        </w:tc>
        <w:tc>
          <w:tcPr>
            <w:tcW w:w="2138"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FZ/T 01081</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1" w:hRule="atLeast"/>
        </w:trPr>
        <w:tc>
          <w:tcPr>
            <w:tcW w:w="2176" w:type="dxa"/>
            <w:vMerge w:val="restart"/>
            <w:tcBorders>
              <w:top w:val="single" w:color="000000" w:sz="4" w:space="0"/>
              <w:bottom w:val="single" w:color="000000" w:sz="4" w:space="0"/>
              <w:right w:val="single" w:color="000000" w:sz="4" w:space="0"/>
            </w:tcBorders>
            <w:vAlign w:val="center"/>
          </w:tcPr>
          <w:p>
            <w:pPr>
              <w:pStyle w:val="13"/>
              <w:tabs>
                <w:tab w:val="center" w:pos="2260"/>
                <w:tab w:val="right" w:pos="4521"/>
              </w:tabs>
              <w:spacing w:line="260" w:lineRule="exact"/>
              <w:ind w:firstLine="0" w:firstLineChars="0"/>
              <w:jc w:val="center"/>
              <w:rPr>
                <w:rFonts w:ascii="Times New Roman" w:hAnsi="Times New Roman"/>
                <w:sz w:val="18"/>
                <w:szCs w:val="18"/>
              </w:rPr>
            </w:pPr>
            <w:r>
              <w:rPr>
                <w:rFonts w:hint="eastAsia" w:ascii="Times New Roman" w:hAnsi="Times New Roman"/>
                <w:kern w:val="0"/>
                <w:sz w:val="18"/>
                <w:szCs w:val="18"/>
              </w:rPr>
              <w:t>线密度（tex）</w:t>
            </w:r>
          </w:p>
        </w:tc>
        <w:tc>
          <w:tcPr>
            <w:tcW w:w="1053" w:type="dxa"/>
            <w:tcBorders>
              <w:top w:val="single" w:color="000000" w:sz="4" w:space="0"/>
              <w:left w:val="single" w:color="000000" w:sz="4" w:space="0"/>
              <w:bottom w:val="single" w:color="000000" w:sz="4" w:space="0"/>
              <w:right w:val="single" w:color="000000" w:sz="4" w:space="0"/>
            </w:tcBorders>
            <w:vAlign w:val="center"/>
          </w:tcPr>
          <w:p>
            <w:pPr>
              <w:pStyle w:val="13"/>
              <w:tabs>
                <w:tab w:val="center" w:pos="2260"/>
                <w:tab w:val="right" w:pos="4521"/>
              </w:tabs>
              <w:spacing w:line="260" w:lineRule="exact"/>
              <w:ind w:firstLine="0" w:firstLineChars="0"/>
              <w:jc w:val="center"/>
              <w:rPr>
                <w:rFonts w:ascii="Times New Roman" w:hAnsi="Times New Roman"/>
                <w:sz w:val="18"/>
                <w:szCs w:val="18"/>
              </w:rPr>
            </w:pPr>
            <w:r>
              <w:rPr>
                <w:rFonts w:ascii="Times New Roman" w:hAnsi="Times New Roman"/>
                <w:kern w:val="0"/>
                <w:sz w:val="18"/>
                <w:szCs w:val="18"/>
              </w:rPr>
              <w:t>经向</w:t>
            </w:r>
          </w:p>
        </w:tc>
        <w:tc>
          <w:tcPr>
            <w:tcW w:w="2136"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hint="eastAsia" w:ascii="Times New Roman" w:hAnsi="Times New Roman"/>
                <w:kern w:val="0"/>
                <w:sz w:val="18"/>
                <w:szCs w:val="18"/>
              </w:rPr>
              <w:t>±5%</w:t>
            </w:r>
          </w:p>
        </w:tc>
        <w:tc>
          <w:tcPr>
            <w:tcW w:w="2067"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sz w:val="18"/>
                <w:szCs w:val="18"/>
              </w:rPr>
            </w:pPr>
            <w:r>
              <w:rPr>
                <w:rFonts w:hint="eastAsia" w:ascii="Times New Roman" w:hAnsi="Times New Roman"/>
                <w:sz w:val="18"/>
                <w:szCs w:val="18"/>
                <w:lang w:val="en-US"/>
              </w:rPr>
              <w:t>±5%</w:t>
            </w:r>
          </w:p>
        </w:tc>
        <w:tc>
          <w:tcPr>
            <w:tcW w:w="2138" w:type="dxa"/>
            <w:vMerge w:val="restart"/>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hint="eastAsia" w:ascii="Times New Roman" w:hAnsi="Times New Roman"/>
                <w:sz w:val="18"/>
                <w:szCs w:val="18"/>
              </w:rPr>
              <w:t>GB/T 29256.5</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2176" w:type="dxa"/>
            <w:vMerge w:val="continue"/>
            <w:tcBorders>
              <w:top w:val="nil"/>
              <w:bottom w:val="single" w:color="000000" w:sz="4" w:space="0"/>
              <w:right w:val="single" w:color="000000" w:sz="4" w:space="0"/>
            </w:tcBorders>
            <w:vAlign w:val="center"/>
          </w:tcPr>
          <w:p>
            <w:pPr>
              <w:pStyle w:val="13"/>
              <w:tabs>
                <w:tab w:val="center" w:pos="2260"/>
                <w:tab w:val="right" w:pos="4521"/>
              </w:tabs>
              <w:spacing w:line="260" w:lineRule="exact"/>
              <w:ind w:firstLine="0" w:firstLineChars="0"/>
              <w:jc w:val="center"/>
              <w:rPr>
                <w:rFonts w:ascii="Times New Roman" w:hAnsi="Times New Roman"/>
                <w:sz w:val="18"/>
                <w:szCs w:val="18"/>
              </w:rPr>
            </w:pPr>
          </w:p>
        </w:tc>
        <w:tc>
          <w:tcPr>
            <w:tcW w:w="1053" w:type="dxa"/>
            <w:tcBorders>
              <w:top w:val="single" w:color="000000" w:sz="4" w:space="0"/>
              <w:left w:val="single" w:color="000000" w:sz="4" w:space="0"/>
              <w:bottom w:val="single" w:color="000000" w:sz="4" w:space="0"/>
              <w:right w:val="single" w:color="000000" w:sz="4" w:space="0"/>
            </w:tcBorders>
            <w:vAlign w:val="center"/>
          </w:tcPr>
          <w:p>
            <w:pPr>
              <w:pStyle w:val="13"/>
              <w:tabs>
                <w:tab w:val="center" w:pos="2260"/>
                <w:tab w:val="right" w:pos="4521"/>
              </w:tabs>
              <w:spacing w:line="260" w:lineRule="exact"/>
              <w:ind w:firstLine="0" w:firstLineChars="0"/>
              <w:jc w:val="center"/>
              <w:rPr>
                <w:rFonts w:ascii="Times New Roman" w:hAnsi="Times New Roman"/>
                <w:sz w:val="18"/>
                <w:szCs w:val="18"/>
              </w:rPr>
            </w:pPr>
            <w:r>
              <w:rPr>
                <w:rFonts w:ascii="Times New Roman" w:hAnsi="Times New Roman"/>
                <w:kern w:val="0"/>
                <w:sz w:val="18"/>
                <w:szCs w:val="18"/>
              </w:rPr>
              <w:t>纬向</w:t>
            </w:r>
          </w:p>
        </w:tc>
        <w:tc>
          <w:tcPr>
            <w:tcW w:w="2136"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hint="eastAsia" w:ascii="Times New Roman" w:hAnsi="Times New Roman"/>
                <w:kern w:val="0"/>
                <w:sz w:val="18"/>
                <w:szCs w:val="18"/>
              </w:rPr>
              <w:t>±5%</w:t>
            </w:r>
          </w:p>
        </w:tc>
        <w:tc>
          <w:tcPr>
            <w:tcW w:w="2067"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sz w:val="18"/>
                <w:szCs w:val="18"/>
              </w:rPr>
            </w:pPr>
            <w:r>
              <w:rPr>
                <w:rFonts w:hint="eastAsia" w:ascii="Times New Roman" w:hAnsi="Times New Roman"/>
                <w:sz w:val="18"/>
                <w:szCs w:val="18"/>
                <w:lang w:val="en-US"/>
              </w:rPr>
              <w:t>±5%</w:t>
            </w:r>
          </w:p>
        </w:tc>
        <w:tc>
          <w:tcPr>
            <w:tcW w:w="2138" w:type="dxa"/>
            <w:vMerge w:val="continue"/>
            <w:tcBorders>
              <w:top w:val="nil"/>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sz w:val="18"/>
                <w:szCs w:val="18"/>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633" w:hRule="atLeast"/>
        </w:trPr>
        <w:tc>
          <w:tcPr>
            <w:tcW w:w="3229" w:type="dxa"/>
            <w:gridSpan w:val="2"/>
            <w:tcBorders>
              <w:top w:val="single" w:color="000000" w:sz="4" w:space="0"/>
              <w:bottom w:val="single" w:color="000000" w:sz="4" w:space="0"/>
              <w:right w:val="single" w:color="000000" w:sz="4" w:space="0"/>
            </w:tcBorders>
            <w:vAlign w:val="center"/>
          </w:tcPr>
          <w:p>
            <w:pPr>
              <w:pStyle w:val="13"/>
              <w:tabs>
                <w:tab w:val="center" w:pos="2260"/>
                <w:tab w:val="right" w:pos="4521"/>
              </w:tabs>
              <w:spacing w:line="260" w:lineRule="exact"/>
              <w:ind w:firstLine="0" w:firstLineChars="0"/>
              <w:jc w:val="center"/>
              <w:rPr>
                <w:rFonts w:ascii="Times New Roman" w:hAnsi="Times New Roman"/>
                <w:sz w:val="18"/>
                <w:szCs w:val="18"/>
              </w:rPr>
            </w:pPr>
            <w:r>
              <w:rPr>
                <w:rFonts w:ascii="Times New Roman" w:hAnsi="Times New Roman"/>
                <w:kern w:val="0"/>
                <w:sz w:val="18"/>
                <w:szCs w:val="18"/>
              </w:rPr>
              <w:t>单位面积质量</w:t>
            </w:r>
            <w:r>
              <w:rPr>
                <w:rFonts w:hint="eastAsia" w:ascii="Times New Roman" w:hAnsi="Times New Roman"/>
                <w:kern w:val="0"/>
                <w:sz w:val="18"/>
                <w:szCs w:val="18"/>
              </w:rPr>
              <w:t>/（</w:t>
            </w:r>
            <w:r>
              <w:rPr>
                <w:rFonts w:ascii="Times New Roman" w:hAnsi="Times New Roman"/>
                <w:kern w:val="0"/>
                <w:sz w:val="18"/>
                <w:szCs w:val="18"/>
              </w:rPr>
              <w:t>g/m</w:t>
            </w:r>
            <w:r>
              <w:rPr>
                <w:rFonts w:hint="eastAsia" w:ascii="Times New Roman" w:hAnsi="Times New Roman"/>
                <w:kern w:val="0"/>
                <w:sz w:val="18"/>
                <w:szCs w:val="18"/>
              </w:rPr>
              <w:t>²）</w:t>
            </w:r>
          </w:p>
        </w:tc>
        <w:tc>
          <w:tcPr>
            <w:tcW w:w="2136" w:type="dxa"/>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kern w:val="0"/>
                <w:sz w:val="18"/>
                <w:szCs w:val="18"/>
              </w:rPr>
              <w:t>≥</w:t>
            </w:r>
            <w:r>
              <w:rPr>
                <w:rFonts w:hint="eastAsia" w:ascii="Times New Roman" w:hAnsi="Times New Roman"/>
                <w:kern w:val="0"/>
                <w:sz w:val="18"/>
                <w:szCs w:val="18"/>
              </w:rPr>
              <w:t>130</w:t>
            </w:r>
          </w:p>
        </w:tc>
        <w:tc>
          <w:tcPr>
            <w:tcW w:w="2067"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sz w:val="18"/>
                <w:szCs w:val="18"/>
              </w:rPr>
            </w:pPr>
            <w:r>
              <w:rPr>
                <w:rFonts w:ascii="Times New Roman" w:hAnsi="Times New Roman"/>
                <w:sz w:val="18"/>
                <w:szCs w:val="18"/>
              </w:rPr>
              <w:t>≥</w:t>
            </w:r>
            <w:r>
              <w:rPr>
                <w:rFonts w:hint="eastAsia" w:ascii="Times New Roman" w:hAnsi="Times New Roman" w:cs="Times New Roman"/>
                <w:sz w:val="18"/>
                <w:szCs w:val="18"/>
                <w:lang w:val="en-US" w:bidi="ar-SA"/>
              </w:rPr>
              <w:t>80</w:t>
            </w:r>
          </w:p>
        </w:tc>
        <w:tc>
          <w:tcPr>
            <w:tcW w:w="2138"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FZ/T 01085</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Ex>
        <w:trPr>
          <w:trHeight w:val="312" w:hRule="atLeast"/>
        </w:trPr>
        <w:tc>
          <w:tcPr>
            <w:tcW w:w="3229" w:type="dxa"/>
            <w:gridSpan w:val="2"/>
            <w:tcBorders>
              <w:top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甲醛含量</w:t>
            </w:r>
            <w:r>
              <w:rPr>
                <w:rFonts w:hint="eastAsia" w:ascii="Times New Roman" w:hAnsi="Times New Roman"/>
                <w:sz w:val="18"/>
                <w:szCs w:val="18"/>
              </w:rPr>
              <w:t>/</w:t>
            </w:r>
            <w:r>
              <w:rPr>
                <w:rFonts w:ascii="Times New Roman" w:hAnsi="Times New Roman"/>
                <w:sz w:val="18"/>
                <w:szCs w:val="18"/>
              </w:rPr>
              <w:t>mg/kg</w:t>
            </w:r>
          </w:p>
        </w:tc>
        <w:tc>
          <w:tcPr>
            <w:tcW w:w="4203" w:type="dxa"/>
            <w:gridSpan w:val="2"/>
            <w:tcBorders>
              <w:top w:val="single" w:color="000000" w:sz="4" w:space="0"/>
              <w:left w:val="single" w:color="000000" w:sz="4" w:space="0"/>
              <w:bottom w:val="single" w:color="000000" w:sz="4" w:space="0"/>
              <w:right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≤75</w:t>
            </w:r>
          </w:p>
        </w:tc>
        <w:tc>
          <w:tcPr>
            <w:tcW w:w="2138" w:type="dxa"/>
            <w:tcBorders>
              <w:top w:val="single" w:color="000000" w:sz="4" w:space="0"/>
              <w:left w:val="single" w:color="000000" w:sz="4" w:space="0"/>
              <w:bottom w:val="single" w:color="000000" w:sz="4" w:space="0"/>
            </w:tcBorders>
            <w:vAlign w:val="center"/>
          </w:tcPr>
          <w:p>
            <w:pPr>
              <w:pStyle w:val="13"/>
              <w:spacing w:line="300" w:lineRule="exact"/>
              <w:ind w:firstLine="0" w:firstLineChars="0"/>
              <w:jc w:val="center"/>
              <w:rPr>
                <w:rFonts w:ascii="Times New Roman" w:hAnsi="Times New Roman"/>
                <w:sz w:val="18"/>
                <w:szCs w:val="18"/>
              </w:rPr>
            </w:pPr>
            <w:r>
              <w:rPr>
                <w:rFonts w:ascii="Times New Roman" w:hAnsi="Times New Roman"/>
                <w:sz w:val="18"/>
                <w:szCs w:val="18"/>
              </w:rPr>
              <w:t>GB/T 2912</w:t>
            </w:r>
            <w:r>
              <w:rPr>
                <w:rFonts w:hint="eastAsia" w:ascii="Times New Roman" w:hAnsi="Times New Roman"/>
                <w:sz w:val="18"/>
                <w:szCs w:val="18"/>
              </w:rPr>
              <w:t>.1</w:t>
            </w:r>
          </w:p>
        </w:tc>
      </w:tr>
    </w:tbl>
    <w:p>
      <w:pPr>
        <w:rPr>
          <w:lang w:val="en-US"/>
        </w:rPr>
      </w:pPr>
    </w:p>
    <w:p>
      <w:pPr>
        <w:rPr>
          <w:lang w:val="en-US"/>
        </w:rPr>
      </w:pPr>
    </w:p>
    <w:p>
      <w:pPr>
        <w:rPr>
          <w:lang w:val="en-US"/>
        </w:rPr>
      </w:pPr>
    </w:p>
    <w:p>
      <w:pPr>
        <w:rPr>
          <w:lang w:val="en-US"/>
        </w:rPr>
      </w:pPr>
    </w:p>
    <w:p>
      <w:pPr>
        <w:rPr>
          <w:lang w:val="en-US"/>
        </w:rPr>
      </w:pPr>
    </w:p>
    <w:sectPr>
      <w:pgSz w:w="11906" w:h="16838"/>
      <w:pgMar w:top="1418" w:right="1276" w:bottom="1134" w:left="1276" w:header="851" w:footer="992" w:gutter="0"/>
      <w:pgNumType w:fmt="decimal"/>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Cambria">
    <w:panose1 w:val="02040503050406030204"/>
    <w:charset w:val="00"/>
    <w:family w:val="roman"/>
    <w:pitch w:val="default"/>
    <w:sig w:usb0="E00002FF" w:usb1="400004FF" w:usb2="00000000" w:usb3="00000000" w:csb0="2000019F" w:csb1="00000000"/>
  </w:font>
  <w:font w:name="等线">
    <w:altName w:val="Arial Unicode MS"/>
    <w:panose1 w:val="02010600030101010101"/>
    <w:charset w:val="86"/>
    <w:family w:val="auto"/>
    <w:pitch w:val="default"/>
    <w:sig w:usb0="00000000" w:usb1="00000000" w:usb2="00000016" w:usb3="00000000" w:csb0="0004000F" w:csb1="00000000"/>
  </w:font>
  <w:font w:name="Arial Unicode MS">
    <w:panose1 w:val="020B0604020202020204"/>
    <w:charset w:val="86"/>
    <w:family w:val="auto"/>
    <w:pitch w:val="default"/>
    <w:sig w:usb0="FFFFFFFF" w:usb1="E9FFFFFF" w:usb2="0000003F" w:usb3="00000000" w:csb0="603F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rPr>
        <w:rFonts w:ascii="宋体" w:hAnsi="宋体" w:eastAsia="宋体"/>
      </w:rPr>
    </w:pPr>
    <w:r>
      <w:rPr>
        <w:sz w:val="18"/>
      </w:rPr>
      <w:pict>
        <v:shape id="_x0000_s2049" o:spid="_x0000_s2049" o:spt="202" type="#_x0000_t202" style="position:absolute;left:0pt;margin-top:0pt;height:144pt;width:144pt;mso-position-horizontal:center;mso-position-horizontal-relative:margin;mso-wrap-style:none;z-index:251658240;mso-width-relative:page;mso-height-relative:page;" filled="f" stroked="f" coordsize="21600,21600">
          <v:path/>
          <v:fill on="f" focussize="0,0"/>
          <v:stroke on="f" weight="1.25pt"/>
          <v:imagedata o:title=""/>
          <o:lock v:ext="edit" aspectratio="f"/>
          <v:textbox inset="0mm,0mm,0mm,0mm" style="mso-fit-shape-to-text:t;">
            <w:txbxContent>
              <w:p>
                <w:pPr>
                  <w:pStyle w:val="7"/>
                </w:pPr>
                <w:r>
                  <w:rPr>
                    <w:rFonts w:ascii="宋体" w:hAnsi="宋体" w:eastAsia="宋体"/>
                  </w:rPr>
                  <w:fldChar w:fldCharType="begin"/>
                </w:r>
                <w:r>
                  <w:rPr>
                    <w:rFonts w:ascii="宋体" w:hAnsi="宋体" w:eastAsia="宋体"/>
                  </w:rPr>
                  <w:instrText xml:space="preserve"> PAGE   \* MERGEFORMAT </w:instrText>
                </w:r>
                <w:r>
                  <w:rPr>
                    <w:rFonts w:ascii="宋体" w:hAnsi="宋体" w:eastAsia="宋体"/>
                  </w:rPr>
                  <w:fldChar w:fldCharType="separate"/>
                </w:r>
                <w:r>
                  <w:rPr>
                    <w:rFonts w:ascii="宋体" w:hAnsi="宋体" w:eastAsia="宋体"/>
                    <w:lang w:val="zh-CN"/>
                  </w:rPr>
                  <w:t>10</w:t>
                </w:r>
                <w:r>
                  <w:rPr>
                    <w:rFonts w:ascii="宋体" w:hAnsi="宋体" w:eastAsia="宋体"/>
                  </w:rPr>
                  <w:fldChar w:fldCharType="end"/>
                </w:r>
              </w:p>
            </w:txbxContent>
          </v:textbox>
        </v:shape>
      </w:pic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right"/>
      <w:rPr>
        <w:sz w:val="18"/>
        <w:szCs w:val="18"/>
      </w:rPr>
    </w:pPr>
    <w:r>
      <w:rPr>
        <w:sz w:val="18"/>
      </w:rPr>
      <w:pict>
        <v:shape id="_x0000_s2050" o:spid="_x0000_s2050" o:spt="202" type="#_x0000_t202" style="position:absolute;left:0pt;margin-top:0pt;height:144pt;width:144pt;mso-position-horizontal:center;mso-position-horizontal-relative:margin;mso-wrap-style:none;z-index:251659264;mso-width-relative:page;mso-height-relative:page;" filled="f" stroked="f" coordsize="21600,21600">
          <v:path/>
          <v:fill on="f" focussize="0,0"/>
          <v:stroke on="f" weight="1.25pt"/>
          <v:imagedata o:title=""/>
          <o:lock v:ext="edit" aspectratio="f"/>
          <v:textbox inset="0mm,0mm,0mm,0mm" style="mso-fit-shape-to-text:t;">
            <w:txbxContent>
              <w:p>
                <w:pPr>
                  <w:jc w:val="right"/>
                </w:pPr>
                <w:r>
                  <w:rPr>
                    <w:sz w:val="18"/>
                    <w:szCs w:val="18"/>
                  </w:rPr>
                  <w:fldChar w:fldCharType="begin"/>
                </w:r>
                <w:r>
                  <w:rPr>
                    <w:sz w:val="18"/>
                    <w:szCs w:val="18"/>
                  </w:rPr>
                  <w:instrText xml:space="preserve">PAGE   \* MERGEFORMAT</w:instrText>
                </w:r>
                <w:r>
                  <w:rPr>
                    <w:sz w:val="18"/>
                    <w:szCs w:val="18"/>
                  </w:rPr>
                  <w:fldChar w:fldCharType="separate"/>
                </w:r>
                <w:r>
                  <w:rPr>
                    <w:sz w:val="18"/>
                    <w:szCs w:val="18"/>
                  </w:rPr>
                  <w:t>9</w:t>
                </w:r>
                <w:r>
                  <w:rPr>
                    <w:sz w:val="18"/>
                    <w:szCs w:val="18"/>
                  </w:rPr>
                  <w:fldChar w:fldCharType="end"/>
                </w:r>
              </w:p>
            </w:txbxContent>
          </v:textbox>
        </v:shape>
      </w:pic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FA1204"/>
    <w:multiLevelType w:val="multilevel"/>
    <w:tmpl w:val="04FA1204"/>
    <w:lvl w:ilvl="0" w:tentative="0">
      <w:start w:val="1"/>
      <w:numFmt w:val="decimal"/>
      <w:lvlText w:val="B.1.%1"/>
      <w:lvlJc w:val="left"/>
      <w:pPr>
        <w:ind w:left="840" w:hanging="42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
    <w:nsid w:val="27F939E3"/>
    <w:multiLevelType w:val="multilevel"/>
    <w:tmpl w:val="27F939E3"/>
    <w:lvl w:ilvl="0" w:tentative="0">
      <w:start w:val="1"/>
      <w:numFmt w:val="decimal"/>
      <w:lvlText w:val="A.%1"/>
      <w:lvlJc w:val="left"/>
      <w:pPr>
        <w:ind w:left="420" w:hanging="4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
    <w:nsid w:val="3370161C"/>
    <w:multiLevelType w:val="multilevel"/>
    <w:tmpl w:val="3370161C"/>
    <w:lvl w:ilvl="0" w:tentative="0">
      <w:start w:val="1"/>
      <w:numFmt w:val="decimal"/>
      <w:suff w:val="nothing"/>
      <w:lvlText w:val="%1　"/>
      <w:lvlJc w:val="left"/>
      <w:pPr>
        <w:ind w:left="141" w:firstLine="0"/>
      </w:pPr>
      <w:rPr>
        <w:rFonts w:hint="eastAsia" w:ascii="黑体" w:hAnsi="Times New Roman" w:eastAsia="黑体"/>
        <w:b w:val="0"/>
        <w:i w:val="0"/>
        <w:sz w:val="21"/>
        <w:szCs w:val="21"/>
      </w:rPr>
    </w:lvl>
    <w:lvl w:ilvl="1" w:tentative="0">
      <w:start w:val="1"/>
      <w:numFmt w:val="decimal"/>
      <w:suff w:val="nothing"/>
      <w:lvlText w:val="%1.%2　"/>
      <w:lvlJc w:val="left"/>
      <w:pPr>
        <w:ind w:left="142" w:firstLine="0"/>
      </w:pPr>
      <w:rPr>
        <w:rFonts w:hint="eastAsia" w:ascii="黑体" w:hAnsi="Times New Roman" w:eastAsia="黑体" w:cs="Times New Roman"/>
        <w:b w:val="0"/>
        <w:bCs w:val="0"/>
        <w:i w:val="0"/>
        <w:iCs w:val="0"/>
        <w:caps w:val="0"/>
        <w:strike w:val="0"/>
        <w:dstrike w:val="0"/>
        <w:outline w:val="0"/>
        <w:shadow w:val="0"/>
        <w:spacing w:val="0"/>
        <w:kern w:val="0"/>
        <w:position w:val="0"/>
        <w:sz w:val="21"/>
        <w:szCs w:val="21"/>
        <w:u w:val="none"/>
      </w:rPr>
    </w:lvl>
    <w:lvl w:ilvl="2" w:tentative="0">
      <w:start w:val="1"/>
      <w:numFmt w:val="decimal"/>
      <w:suff w:val="nothing"/>
      <w:lvlText w:val="%1.%2.%3　"/>
      <w:lvlJc w:val="left"/>
      <w:pPr>
        <w:ind w:left="992" w:hanging="595"/>
      </w:pPr>
      <w:rPr>
        <w:rFonts w:hint="eastAsia" w:ascii="黑体" w:hAnsi="Times New Roman" w:eastAsia="黑体"/>
        <w:b w:val="0"/>
        <w:i w:val="0"/>
        <w:sz w:val="21"/>
      </w:rPr>
    </w:lvl>
    <w:lvl w:ilvl="3" w:tentative="0">
      <w:start w:val="1"/>
      <w:numFmt w:val="decimal"/>
      <w:suff w:val="nothing"/>
      <w:lvlText w:val="%1.%2.%3.%4　"/>
      <w:lvlJc w:val="left"/>
      <w:pPr>
        <w:ind w:left="0"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3">
    <w:nsid w:val="4FD031C8"/>
    <w:multiLevelType w:val="multilevel"/>
    <w:tmpl w:val="4FD031C8"/>
    <w:lvl w:ilvl="0" w:tentative="0">
      <w:start w:val="1"/>
      <w:numFmt w:val="decimal"/>
      <w:suff w:val="space"/>
      <w:lvlText w:val="图%1 "/>
      <w:lvlJc w:val="left"/>
      <w:pPr>
        <w:ind w:left="1837" w:hanging="420"/>
      </w:pPr>
      <w:rPr>
        <w:rFonts w:hint="default" w:ascii="黑体" w:hAnsi="黑体" w:eastAsia="黑体"/>
        <w:b w:val="0"/>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53D430B3"/>
    <w:multiLevelType w:val="multilevel"/>
    <w:tmpl w:val="53D430B3"/>
    <w:lvl w:ilvl="0" w:tentative="0">
      <w:start w:val="1"/>
      <w:numFmt w:val="decimal"/>
      <w:suff w:val="space"/>
      <w:lvlText w:val="表A.%1 "/>
      <w:lvlJc w:val="left"/>
      <w:pPr>
        <w:ind w:left="420" w:hanging="420"/>
      </w:pPr>
      <w:rPr>
        <w:rFonts w:hint="default"/>
        <w:b w:val="0"/>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616B1A24"/>
    <w:multiLevelType w:val="multilevel"/>
    <w:tmpl w:val="616B1A24"/>
    <w:lvl w:ilvl="0" w:tentative="0">
      <w:start w:val="1"/>
      <w:numFmt w:val="decimal"/>
      <w:lvlText w:val="B.%1"/>
      <w:lvlJc w:val="left"/>
      <w:pPr>
        <w:ind w:left="420" w:hanging="4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746359BD"/>
    <w:multiLevelType w:val="multilevel"/>
    <w:tmpl w:val="746359BD"/>
    <w:lvl w:ilvl="0" w:tentative="0">
      <w:start w:val="1"/>
      <w:numFmt w:val="decimal"/>
      <w:suff w:val="space"/>
      <w:lvlText w:val="表%1 "/>
      <w:lvlJc w:val="left"/>
      <w:pPr>
        <w:ind w:left="420" w:hanging="420"/>
      </w:pPr>
      <w:rPr>
        <w:rFonts w:hint="default" w:ascii="黑体" w:hAnsi="黑体" w:eastAsia="黑体"/>
        <w:b w:val="0"/>
        <w:sz w:val="21"/>
        <w:szCs w:val="21"/>
      </w:rPr>
    </w:lvl>
    <w:lvl w:ilvl="1" w:tentative="0">
      <w:start w:val="1"/>
      <w:numFmt w:val="lowerLetter"/>
      <w:lvlText w:val="%2)"/>
      <w:lvlJc w:val="left"/>
      <w:pPr>
        <w:ind w:left="3580" w:hanging="420"/>
      </w:pPr>
    </w:lvl>
    <w:lvl w:ilvl="2" w:tentative="0">
      <w:start w:val="1"/>
      <w:numFmt w:val="lowerRoman"/>
      <w:lvlText w:val="%3."/>
      <w:lvlJc w:val="right"/>
      <w:pPr>
        <w:ind w:left="4000" w:hanging="420"/>
      </w:pPr>
    </w:lvl>
    <w:lvl w:ilvl="3" w:tentative="0">
      <w:start w:val="1"/>
      <w:numFmt w:val="decimal"/>
      <w:lvlText w:val="%4."/>
      <w:lvlJc w:val="left"/>
      <w:pPr>
        <w:ind w:left="4420" w:hanging="420"/>
      </w:pPr>
    </w:lvl>
    <w:lvl w:ilvl="4" w:tentative="0">
      <w:start w:val="1"/>
      <w:numFmt w:val="lowerLetter"/>
      <w:lvlText w:val="%5)"/>
      <w:lvlJc w:val="left"/>
      <w:pPr>
        <w:ind w:left="4840" w:hanging="420"/>
      </w:pPr>
    </w:lvl>
    <w:lvl w:ilvl="5" w:tentative="0">
      <w:start w:val="1"/>
      <w:numFmt w:val="lowerRoman"/>
      <w:lvlText w:val="%6."/>
      <w:lvlJc w:val="right"/>
      <w:pPr>
        <w:ind w:left="5260" w:hanging="420"/>
      </w:pPr>
    </w:lvl>
    <w:lvl w:ilvl="6" w:tentative="0">
      <w:start w:val="1"/>
      <w:numFmt w:val="decimal"/>
      <w:lvlText w:val="%7."/>
      <w:lvlJc w:val="left"/>
      <w:pPr>
        <w:ind w:left="5680" w:hanging="420"/>
      </w:pPr>
    </w:lvl>
    <w:lvl w:ilvl="7" w:tentative="0">
      <w:start w:val="1"/>
      <w:numFmt w:val="lowerLetter"/>
      <w:lvlText w:val="%8)"/>
      <w:lvlJc w:val="left"/>
      <w:pPr>
        <w:ind w:left="6100" w:hanging="420"/>
      </w:pPr>
    </w:lvl>
    <w:lvl w:ilvl="8" w:tentative="0">
      <w:start w:val="1"/>
      <w:numFmt w:val="lowerRoman"/>
      <w:lvlText w:val="%9."/>
      <w:lvlJc w:val="right"/>
      <w:pPr>
        <w:ind w:left="6520" w:hanging="420"/>
      </w:pPr>
    </w:lvl>
  </w:abstractNum>
  <w:abstractNum w:abstractNumId="7">
    <w:nsid w:val="7822716C"/>
    <w:multiLevelType w:val="multilevel"/>
    <w:tmpl w:val="7822716C"/>
    <w:lvl w:ilvl="0" w:tentative="0">
      <w:start w:val="1"/>
      <w:numFmt w:val="decimal"/>
      <w:pStyle w:val="29"/>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7"/>
  </w:num>
  <w:num w:numId="2">
    <w:abstractNumId w:val="2"/>
  </w:num>
  <w:num w:numId="3">
    <w:abstractNumId w:val="3"/>
  </w:num>
  <w:num w:numId="4">
    <w:abstractNumId w:val="6"/>
  </w:num>
  <w:num w:numId="5">
    <w:abstractNumId w:val="1"/>
  </w:num>
  <w:num w:numId="6">
    <w:abstractNumId w:val="4"/>
  </w:num>
  <w:num w:numId="7">
    <w:abstractNumId w:val="5"/>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5"/>
  <w:bordersDoNotSurroundHeader w:val="1"/>
  <w:bordersDoNotSurroundFooter w:val="1"/>
  <w:doNotTrackMoves/>
  <w:documentProtection w:enforcement="0"/>
  <w:defaultTabStop w:val="420"/>
  <w:evenAndOddHeaders w:val="1"/>
  <w:drawingGridHorizontalSpacing w:val="11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F77BF5"/>
    <w:rsid w:val="0006235C"/>
    <w:rsid w:val="000872EE"/>
    <w:rsid w:val="00156D46"/>
    <w:rsid w:val="00231B9D"/>
    <w:rsid w:val="00261B07"/>
    <w:rsid w:val="002E7B13"/>
    <w:rsid w:val="002F4020"/>
    <w:rsid w:val="00304208"/>
    <w:rsid w:val="00322485"/>
    <w:rsid w:val="00382E98"/>
    <w:rsid w:val="003E1143"/>
    <w:rsid w:val="004450C4"/>
    <w:rsid w:val="00450032"/>
    <w:rsid w:val="004E4F10"/>
    <w:rsid w:val="0052153F"/>
    <w:rsid w:val="005402C0"/>
    <w:rsid w:val="005621A0"/>
    <w:rsid w:val="007B1281"/>
    <w:rsid w:val="007F3371"/>
    <w:rsid w:val="007F7439"/>
    <w:rsid w:val="008068B7"/>
    <w:rsid w:val="00852455"/>
    <w:rsid w:val="008B1684"/>
    <w:rsid w:val="008D0582"/>
    <w:rsid w:val="009134B4"/>
    <w:rsid w:val="00947485"/>
    <w:rsid w:val="0095117B"/>
    <w:rsid w:val="009E0726"/>
    <w:rsid w:val="00A0207B"/>
    <w:rsid w:val="00A55D76"/>
    <w:rsid w:val="00AA7534"/>
    <w:rsid w:val="00B9522A"/>
    <w:rsid w:val="00BD5D6F"/>
    <w:rsid w:val="00BE5060"/>
    <w:rsid w:val="00C74987"/>
    <w:rsid w:val="00D32961"/>
    <w:rsid w:val="00D43BF3"/>
    <w:rsid w:val="00DE4A37"/>
    <w:rsid w:val="00E10F92"/>
    <w:rsid w:val="00E63812"/>
    <w:rsid w:val="00E83E77"/>
    <w:rsid w:val="00F21E95"/>
    <w:rsid w:val="00F75698"/>
    <w:rsid w:val="00F77BF5"/>
    <w:rsid w:val="00F86F3C"/>
    <w:rsid w:val="0524154A"/>
    <w:rsid w:val="0B393A33"/>
    <w:rsid w:val="1F4239D0"/>
    <w:rsid w:val="1FF9395F"/>
    <w:rsid w:val="2836491D"/>
    <w:rsid w:val="2923155C"/>
    <w:rsid w:val="2AE9451F"/>
    <w:rsid w:val="2C8F7DDA"/>
    <w:rsid w:val="2CEC0908"/>
    <w:rsid w:val="335969F1"/>
    <w:rsid w:val="35DE18E0"/>
    <w:rsid w:val="37D63D35"/>
    <w:rsid w:val="50656F8F"/>
    <w:rsid w:val="5EA04A81"/>
    <w:rsid w:val="5FC8513F"/>
    <w:rsid w:val="61A531A1"/>
    <w:rsid w:val="63850F3D"/>
    <w:rsid w:val="64B61839"/>
    <w:rsid w:val="661736F8"/>
    <w:rsid w:val="68DA7EE2"/>
    <w:rsid w:val="6E3D6518"/>
    <w:rsid w:val="70155A78"/>
    <w:rsid w:val="743B3DF6"/>
    <w:rsid w:val="757D31E1"/>
    <w:rsid w:val="7B993D0A"/>
    <w:rsid w:val="7F0B718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t" stroke="t">
      <v:fill type="gradient" on="t" angle="90" focussize="0f,0f" focusposition="0f,0f">
        <o:fill type="gradientUnscaled" v:ext="backwardCompatible"/>
      </v:fill>
      <v:stroke weight="1.25pt" color="#739CC3"/>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宋体" w:cs="Calibri"/>
      </w:rPr>
    </w:rPrDefault>
  </w:docDefaults>
  <w:latentStyles w:count="260" w:defQFormat="0" w:defUnhideWhenUsed="1" w:defSemiHidden="1" w:defUIPriority="99" w:defLockedState="0">
    <w:lsdException w:qFormat="1" w:unhideWhenUsed="0" w:uiPriority="1" w:semiHidden="0" w:name="Normal"/>
    <w:lsdException w:qFormat="1" w:unhideWhenUsed="0" w:uiPriority="0" w:semiHidden="0" w:name="heading 1"/>
    <w:lsdException w:qFormat="1" w:unhideWhenUsed="0" w:uiPriority="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0" w:name="Normal Indent"/>
    <w:lsdException w:uiPriority="0" w:name="footnote text"/>
    <w:lsdException w:qFormat="1" w:uiPriority="0" w:semiHidden="0" w:name="annotation text"/>
    <w:lsdException w:qFormat="1" w:uiPriority="99" w:semiHidden="0" w:name="header"/>
    <w:lsdException w:qFormat="1" w:uiPriority="99" w:semiHidden="0" w:name="footer"/>
    <w:lsdException w:uiPriority="0" w:name="index heading"/>
    <w:lsdException w:qFormat="1" w:uiPriority="35" w:name="caption"/>
    <w:lsdException w:uiPriority="0" w:name="table of figures"/>
    <w:lsdException w:uiPriority="0" w:name="envelope address"/>
    <w:lsdException w:uiPriority="0" w:name="envelope return"/>
    <w:lsdException w:uiPriority="0" w:name="footnote reference"/>
    <w:lsdException w:qFormat="1" w:uiPriority="0" w:semiHidden="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10" w:semiHidden="0" w:name="Title"/>
    <w:lsdException w:uiPriority="0" w:name="Closing"/>
    <w:lsdException w:uiPriority="0" w:name="Signature"/>
    <w:lsdException w:uiPriority="1" w:name="Default Paragraph Font"/>
    <w:lsdException w:qFormat="1" w:unhideWhenUsed="0" w:uiPriority="1" w:semiHidden="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11"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iPriority="0" w:name="Hyperlink"/>
    <w:lsdException w:uiPriority="0" w:name="FollowedHyperlink"/>
    <w:lsdException w:qFormat="1" w:unhideWhenUsed="0" w:uiPriority="22" w:semiHidden="0" w:name="Strong"/>
    <w:lsdException w:qFormat="1" w:unhideWhenUsed="0" w:uiPriority="20" w:semiHidden="0" w:name="Emphasis"/>
    <w:lsdException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iPriority="99"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99" w:semiHidden="0" w:name="Balloon Text"/>
    <w:lsdException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1"/>
    <w:pPr>
      <w:widowControl w:val="0"/>
      <w:autoSpaceDE w:val="0"/>
      <w:autoSpaceDN w:val="0"/>
    </w:pPr>
    <w:rPr>
      <w:rFonts w:ascii="宋体" w:hAnsi="宋体" w:eastAsia="宋体" w:cs="宋体"/>
      <w:sz w:val="22"/>
      <w:szCs w:val="22"/>
      <w:lang w:val="zh-CN" w:eastAsia="zh-CN" w:bidi="zh-CN"/>
    </w:rPr>
  </w:style>
  <w:style w:type="paragraph" w:styleId="2">
    <w:name w:val="heading 1"/>
    <w:basedOn w:val="1"/>
    <w:next w:val="1"/>
    <w:link w:val="35"/>
    <w:qFormat/>
    <w:uiPriority w:val="0"/>
    <w:pPr>
      <w:spacing w:line="360" w:lineRule="auto"/>
      <w:outlineLvl w:val="0"/>
    </w:pPr>
    <w:rPr>
      <w:rFonts w:ascii="黑体" w:hAnsi="黑体" w:eastAsia="黑体" w:cs="黑体"/>
      <w:b/>
      <w:sz w:val="21"/>
      <w:szCs w:val="32"/>
    </w:rPr>
  </w:style>
  <w:style w:type="paragraph" w:styleId="3">
    <w:name w:val="heading 2"/>
    <w:basedOn w:val="1"/>
    <w:next w:val="1"/>
    <w:link w:val="31"/>
    <w:qFormat/>
    <w:uiPriority w:val="9"/>
    <w:pPr>
      <w:keepNext/>
      <w:keepLines/>
      <w:spacing w:before="260" w:after="260" w:line="416" w:lineRule="auto"/>
      <w:jc w:val="both"/>
      <w:outlineLvl w:val="1"/>
    </w:pPr>
    <w:rPr>
      <w:rFonts w:ascii="Cambria" w:hAnsi="Cambria" w:cs="Times New Roman"/>
      <w:b/>
      <w:bCs/>
      <w:kern w:val="2"/>
      <w:sz w:val="32"/>
      <w:szCs w:val="32"/>
      <w:lang w:val="en-US" w:bidi="ar-SA"/>
    </w:rPr>
  </w:style>
  <w:style w:type="character" w:default="1" w:styleId="11">
    <w:name w:val="Default Paragraph Font"/>
    <w:semiHidden/>
    <w:unhideWhenUsed/>
    <w:uiPriority w:val="1"/>
  </w:style>
  <w:style w:type="table" w:default="1" w:styleId="10">
    <w:name w:val="Normal Table"/>
    <w:semiHidden/>
    <w:unhideWhenUsed/>
    <w:qFormat/>
    <w:uiPriority w:val="99"/>
    <w:tblPr>
      <w:tblLayout w:type="fixed"/>
      <w:tblCellMar>
        <w:top w:w="0" w:type="dxa"/>
        <w:left w:w="108" w:type="dxa"/>
        <w:bottom w:w="0" w:type="dxa"/>
        <w:right w:w="108" w:type="dxa"/>
      </w:tblCellMar>
    </w:tblPr>
  </w:style>
  <w:style w:type="paragraph" w:styleId="4">
    <w:name w:val="annotation text"/>
    <w:basedOn w:val="1"/>
    <w:link w:val="38"/>
    <w:unhideWhenUsed/>
    <w:qFormat/>
    <w:uiPriority w:val="0"/>
  </w:style>
  <w:style w:type="paragraph" w:styleId="5">
    <w:name w:val="Body Text"/>
    <w:basedOn w:val="1"/>
    <w:link w:val="36"/>
    <w:qFormat/>
    <w:uiPriority w:val="1"/>
    <w:rPr>
      <w:sz w:val="21"/>
      <w:szCs w:val="21"/>
    </w:rPr>
  </w:style>
  <w:style w:type="paragraph" w:styleId="6">
    <w:name w:val="Balloon Text"/>
    <w:basedOn w:val="1"/>
    <w:link w:val="37"/>
    <w:unhideWhenUsed/>
    <w:qFormat/>
    <w:uiPriority w:val="99"/>
    <w:rPr>
      <w:sz w:val="18"/>
      <w:szCs w:val="18"/>
    </w:rPr>
  </w:style>
  <w:style w:type="paragraph" w:styleId="7">
    <w:name w:val="footer"/>
    <w:basedOn w:val="1"/>
    <w:link w:val="33"/>
    <w:unhideWhenUsed/>
    <w:qFormat/>
    <w:uiPriority w:val="99"/>
    <w:pPr>
      <w:tabs>
        <w:tab w:val="center" w:pos="4153"/>
        <w:tab w:val="right" w:pos="8306"/>
      </w:tabs>
      <w:snapToGrid w:val="0"/>
    </w:pPr>
    <w:rPr>
      <w:rFonts w:ascii="等线" w:hAnsi="等线" w:eastAsia="等线" w:cs="黑体"/>
      <w:kern w:val="2"/>
      <w:sz w:val="18"/>
      <w:szCs w:val="18"/>
      <w:lang w:val="en-US" w:bidi="ar-SA"/>
    </w:rPr>
  </w:style>
  <w:style w:type="paragraph" w:styleId="8">
    <w:name w:val="header"/>
    <w:basedOn w:val="1"/>
    <w:link w:val="32"/>
    <w:unhideWhenUsed/>
    <w:qFormat/>
    <w:uiPriority w:val="99"/>
    <w:pPr>
      <w:pBdr>
        <w:bottom w:val="single" w:color="auto" w:sz="6" w:space="1"/>
      </w:pBdr>
      <w:tabs>
        <w:tab w:val="center" w:pos="4153"/>
        <w:tab w:val="right" w:pos="8306"/>
      </w:tabs>
      <w:snapToGrid w:val="0"/>
      <w:jc w:val="center"/>
    </w:pPr>
    <w:rPr>
      <w:rFonts w:ascii="等线" w:hAnsi="等线" w:eastAsia="等线" w:cs="黑体"/>
      <w:kern w:val="2"/>
      <w:sz w:val="18"/>
      <w:szCs w:val="18"/>
      <w:lang w:val="en-US" w:bidi="ar-SA"/>
    </w:rPr>
  </w:style>
  <w:style w:type="paragraph" w:styleId="9">
    <w:name w:val="annotation subject"/>
    <w:basedOn w:val="4"/>
    <w:next w:val="4"/>
    <w:link w:val="39"/>
    <w:unhideWhenUsed/>
    <w:qFormat/>
    <w:uiPriority w:val="99"/>
    <w:rPr>
      <w:b/>
      <w:bCs/>
    </w:rPr>
  </w:style>
  <w:style w:type="character" w:styleId="12">
    <w:name w:val="annotation reference"/>
    <w:unhideWhenUsed/>
    <w:qFormat/>
    <w:uiPriority w:val="0"/>
    <w:rPr>
      <w:sz w:val="21"/>
      <w:szCs w:val="21"/>
    </w:rPr>
  </w:style>
  <w:style w:type="paragraph" w:customStyle="1" w:styleId="13">
    <w:name w:val="段"/>
    <w:link w:val="34"/>
    <w:qFormat/>
    <w:uiPriority w:val="0"/>
    <w:pPr>
      <w:tabs>
        <w:tab w:val="center" w:pos="4201"/>
        <w:tab w:val="right" w:leader="dot" w:pos="9298"/>
      </w:tabs>
      <w:autoSpaceDE w:val="0"/>
      <w:autoSpaceDN w:val="0"/>
      <w:ind w:firstLine="420" w:firstLineChars="200"/>
      <w:jc w:val="both"/>
    </w:pPr>
    <w:rPr>
      <w:rFonts w:ascii="宋体" w:hAnsi="Calibri" w:eastAsia="宋体" w:cs="Times New Roman"/>
      <w:kern w:val="2"/>
      <w:sz w:val="21"/>
      <w:szCs w:val="22"/>
      <w:lang w:val="en-US" w:eastAsia="zh-CN" w:bidi="ar-SA"/>
    </w:rPr>
  </w:style>
  <w:style w:type="paragraph" w:customStyle="1" w:styleId="14">
    <w:name w:val="文献分类号"/>
    <w:qFormat/>
    <w:uiPriority w:val="0"/>
    <w:pPr>
      <w:widowControl w:val="0"/>
      <w:textAlignment w:val="center"/>
    </w:pPr>
    <w:rPr>
      <w:rFonts w:ascii="黑体" w:hAnsi="Times New Roman" w:eastAsia="黑体" w:cs="Times New Roman"/>
      <w:sz w:val="21"/>
      <w:szCs w:val="21"/>
      <w:lang w:val="en-US" w:eastAsia="zh-CN" w:bidi="ar-SA"/>
    </w:rPr>
  </w:style>
  <w:style w:type="paragraph" w:customStyle="1" w:styleId="15">
    <w:name w:val="其他发布部门"/>
    <w:basedOn w:val="1"/>
    <w:qFormat/>
    <w:uiPriority w:val="0"/>
    <w:pPr>
      <w:framePr w:w="7938" w:h="1134" w:hRule="exact" w:hSpace="125" w:vSpace="181" w:wrap="around" w:vAnchor="page" w:hAnchor="page" w:x="2150" w:y="15310" w:anchorLock="1"/>
      <w:widowControl/>
      <w:spacing w:line="0" w:lineRule="atLeast"/>
      <w:jc w:val="center"/>
    </w:pPr>
    <w:rPr>
      <w:rFonts w:ascii="黑体" w:hAnsi="Times New Roman" w:eastAsia="黑体" w:cs="Times New Roman"/>
      <w:spacing w:val="20"/>
      <w:w w:val="135"/>
      <w:sz w:val="28"/>
      <w:szCs w:val="20"/>
      <w:lang w:val="en-US" w:bidi="ar-SA"/>
    </w:rPr>
  </w:style>
  <w:style w:type="paragraph" w:customStyle="1" w:styleId="16">
    <w:name w:val="标准书眉_奇数页"/>
    <w:next w:val="1"/>
    <w:qFormat/>
    <w:uiPriority w:val="0"/>
    <w:pPr>
      <w:tabs>
        <w:tab w:val="center" w:pos="4154"/>
        <w:tab w:val="right" w:pos="8306"/>
      </w:tabs>
      <w:spacing w:after="220"/>
      <w:jc w:val="right"/>
    </w:pPr>
    <w:rPr>
      <w:rFonts w:ascii="黑体" w:hAnsi="Times New Roman" w:eastAsia="黑体" w:cs="Times New Roman"/>
      <w:sz w:val="21"/>
      <w:szCs w:val="21"/>
      <w:lang w:val="en-US" w:eastAsia="zh-CN" w:bidi="ar-SA"/>
    </w:rPr>
  </w:style>
  <w:style w:type="paragraph" w:customStyle="1" w:styleId="17">
    <w:name w:val="封面标准号2"/>
    <w:qFormat/>
    <w:uiPriority w:val="0"/>
    <w:pPr>
      <w:spacing w:before="357" w:line="280" w:lineRule="exact"/>
      <w:jc w:val="right"/>
    </w:pPr>
    <w:rPr>
      <w:rFonts w:ascii="黑体" w:hAnsi="Times New Roman" w:eastAsia="黑体" w:cs="Times New Roman"/>
      <w:sz w:val="28"/>
      <w:szCs w:val="28"/>
      <w:lang w:val="en-US" w:eastAsia="zh-CN" w:bidi="ar-SA"/>
    </w:rPr>
  </w:style>
  <w:style w:type="paragraph" w:customStyle="1" w:styleId="18">
    <w:name w:val="标准称谓"/>
    <w:next w:val="1"/>
    <w:qFormat/>
    <w:uiPriority w:val="0"/>
    <w:pPr>
      <w:framePr w:w="9639" w:h="624" w:hRule="exact" w:hSpace="181" w:vSpace="181" w:wrap="around" w:vAnchor="page" w:hAnchor="page" w:x="1419" w:y="2286" w:anchorLock="1"/>
      <w:widowControl w:val="0"/>
      <w:kinsoku w:val="0"/>
      <w:overflowPunct w:val="0"/>
      <w:autoSpaceDE w:val="0"/>
      <w:autoSpaceDN w:val="0"/>
      <w:spacing w:line="0" w:lineRule="atLeast"/>
      <w:jc w:val="distribute"/>
    </w:pPr>
    <w:rPr>
      <w:rFonts w:ascii="宋体" w:hAnsi="Times New Roman" w:eastAsia="宋体" w:cs="Times New Roman"/>
      <w:b/>
      <w:bCs/>
      <w:spacing w:val="20"/>
      <w:w w:val="148"/>
      <w:sz w:val="48"/>
      <w:lang w:val="en-US" w:eastAsia="zh-CN" w:bidi="ar-SA"/>
    </w:rPr>
  </w:style>
  <w:style w:type="paragraph" w:customStyle="1" w:styleId="19">
    <w:name w:val="封面标准代替信息"/>
    <w:qFormat/>
    <w:uiPriority w:val="0"/>
    <w:pPr>
      <w:spacing w:before="57" w:line="280" w:lineRule="exact"/>
      <w:jc w:val="right"/>
    </w:pPr>
    <w:rPr>
      <w:rFonts w:ascii="宋体" w:hAnsi="Times New Roman" w:eastAsia="宋体" w:cs="Times New Roman"/>
      <w:sz w:val="21"/>
      <w:szCs w:val="21"/>
      <w:lang w:val="en-US" w:eastAsia="zh-CN" w:bidi="ar-SA"/>
    </w:rPr>
  </w:style>
  <w:style w:type="paragraph" w:customStyle="1" w:styleId="20">
    <w:name w:val="封面标准名称"/>
    <w:qFormat/>
    <w:uiPriority w:val="0"/>
    <w:pPr>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21">
    <w:name w:val="封面标准英文名称"/>
    <w:basedOn w:val="20"/>
    <w:qFormat/>
    <w:uiPriority w:val="0"/>
    <w:pPr>
      <w:framePr w:wrap="around" w:vAnchor="margin" w:hAnchor="text" w:y="1"/>
      <w:spacing w:before="370" w:line="400" w:lineRule="exact"/>
    </w:pPr>
    <w:rPr>
      <w:rFonts w:ascii="Times New Roman"/>
      <w:sz w:val="28"/>
      <w:szCs w:val="28"/>
    </w:rPr>
  </w:style>
  <w:style w:type="paragraph" w:customStyle="1" w:styleId="22">
    <w:name w:val="封面标准文稿编辑信息"/>
    <w:basedOn w:val="1"/>
    <w:qFormat/>
    <w:uiPriority w:val="0"/>
    <w:pPr>
      <w:framePr w:w="9639" w:h="6917" w:hRule="exact" w:wrap="around" w:vAnchor="page" w:hAnchor="page" w:xAlign="center" w:y="6408" w:anchorLock="1"/>
      <w:spacing w:before="180" w:after="160" w:line="180" w:lineRule="exact"/>
      <w:jc w:val="center"/>
      <w:textAlignment w:val="center"/>
    </w:pPr>
    <w:rPr>
      <w:rFonts w:hAnsi="Times New Roman" w:cs="Times New Roman"/>
      <w:sz w:val="21"/>
      <w:szCs w:val="28"/>
      <w:lang w:val="en-US" w:bidi="ar-SA"/>
    </w:rPr>
  </w:style>
  <w:style w:type="paragraph" w:customStyle="1" w:styleId="23">
    <w:name w:val="其他实施日期"/>
    <w:basedOn w:val="1"/>
    <w:qFormat/>
    <w:uiPriority w:val="0"/>
    <w:pPr>
      <w:framePr w:w="3997" w:h="471" w:hRule="exact" w:vSpace="181" w:wrap="around" w:vAnchor="page" w:hAnchor="page" w:x="7089" w:y="14097" w:anchorLock="1"/>
      <w:widowControl/>
      <w:jc w:val="right"/>
    </w:pPr>
    <w:rPr>
      <w:rFonts w:ascii="Times New Roman" w:hAnsi="Times New Roman" w:eastAsia="黑体" w:cs="Times New Roman"/>
      <w:sz w:val="28"/>
      <w:szCs w:val="20"/>
      <w:lang w:val="en-US" w:bidi="ar-SA"/>
    </w:rPr>
  </w:style>
  <w:style w:type="paragraph" w:customStyle="1" w:styleId="24">
    <w:name w:val="其他发布日期"/>
    <w:basedOn w:val="1"/>
    <w:qFormat/>
    <w:uiPriority w:val="0"/>
    <w:pPr>
      <w:framePr w:w="3997" w:h="471" w:hRule="exact" w:vSpace="181" w:wrap="around" w:vAnchor="page" w:hAnchor="page" w:x="1419" w:y="14097" w:anchorLock="1"/>
      <w:widowControl/>
    </w:pPr>
    <w:rPr>
      <w:rFonts w:ascii="Times New Roman" w:hAnsi="Times New Roman" w:eastAsia="黑体" w:cs="Times New Roman"/>
      <w:sz w:val="28"/>
      <w:szCs w:val="20"/>
      <w:lang w:val="en-US" w:bidi="ar-SA"/>
    </w:rPr>
  </w:style>
  <w:style w:type="paragraph" w:customStyle="1" w:styleId="25">
    <w:name w:val="目次、标准名称标题"/>
    <w:basedOn w:val="1"/>
    <w:next w:val="13"/>
    <w:qFormat/>
    <w:uiPriority w:val="0"/>
    <w:pPr>
      <w:keepNext/>
      <w:pageBreakBefore/>
      <w:widowControl/>
      <w:shd w:val="clear" w:color="FFFFFF" w:fill="FFFFFF"/>
      <w:spacing w:before="640" w:after="560" w:line="460" w:lineRule="exact"/>
      <w:jc w:val="center"/>
      <w:outlineLvl w:val="0"/>
    </w:pPr>
    <w:rPr>
      <w:rFonts w:ascii="黑体" w:hAnsi="Times New Roman" w:eastAsia="黑体" w:cs="Times New Roman"/>
      <w:sz w:val="32"/>
      <w:szCs w:val="20"/>
      <w:lang w:val="en-US" w:bidi="ar-SA"/>
    </w:rPr>
  </w:style>
  <w:style w:type="paragraph" w:customStyle="1" w:styleId="26">
    <w:name w:val="Table Paragraph"/>
    <w:basedOn w:val="1"/>
    <w:qFormat/>
    <w:uiPriority w:val="1"/>
    <w:pPr>
      <w:spacing w:before="41"/>
      <w:jc w:val="center"/>
    </w:pPr>
  </w:style>
  <w:style w:type="paragraph" w:customStyle="1" w:styleId="27">
    <w:name w:val="列表段落1"/>
    <w:basedOn w:val="1"/>
    <w:qFormat/>
    <w:uiPriority w:val="1"/>
    <w:pPr>
      <w:ind w:firstLine="420" w:firstLineChars="200"/>
    </w:pPr>
  </w:style>
  <w:style w:type="paragraph" w:customStyle="1" w:styleId="28">
    <w:name w:val="正文图标题"/>
    <w:next w:val="13"/>
    <w:qFormat/>
    <w:uiPriority w:val="0"/>
    <w:pPr>
      <w:tabs>
        <w:tab w:val="left" w:pos="360"/>
      </w:tabs>
      <w:spacing w:beforeLines="50" w:afterLines="50"/>
      <w:jc w:val="center"/>
    </w:pPr>
    <w:rPr>
      <w:rFonts w:ascii="黑体" w:hAnsi="Times New Roman" w:eastAsia="黑体" w:cs="Times New Roman"/>
      <w:sz w:val="21"/>
      <w:lang w:val="en-US" w:eastAsia="zh-CN" w:bidi="ar-SA"/>
    </w:rPr>
  </w:style>
  <w:style w:type="paragraph" w:customStyle="1" w:styleId="29">
    <w:name w:val="正文表标题"/>
    <w:next w:val="13"/>
    <w:qFormat/>
    <w:uiPriority w:val="0"/>
    <w:pPr>
      <w:numPr>
        <w:ilvl w:val="0"/>
        <w:numId w:val="1"/>
      </w:numPr>
      <w:tabs>
        <w:tab w:val="left" w:pos="360"/>
      </w:tabs>
      <w:spacing w:beforeLines="50" w:afterLines="50"/>
      <w:jc w:val="center"/>
    </w:pPr>
    <w:rPr>
      <w:rFonts w:ascii="黑体" w:hAnsi="Times New Roman" w:eastAsia="黑体" w:cs="Times New Roman"/>
      <w:sz w:val="21"/>
      <w:lang w:val="en-US" w:eastAsia="zh-CN" w:bidi="ar-SA"/>
    </w:rPr>
  </w:style>
  <w:style w:type="paragraph" w:customStyle="1" w:styleId="30">
    <w:name w:val="终结线"/>
    <w:basedOn w:val="1"/>
    <w:qFormat/>
    <w:uiPriority w:val="0"/>
    <w:pPr>
      <w:framePr w:hSpace="181" w:vSpace="181" w:wrap="around" w:vAnchor="text" w:hAnchor="margin" w:xAlign="center" w:y="285"/>
      <w:jc w:val="both"/>
    </w:pPr>
    <w:rPr>
      <w:rFonts w:ascii="Calibri" w:hAnsi="Calibri" w:cs="Times New Roman"/>
      <w:kern w:val="2"/>
      <w:sz w:val="21"/>
      <w:szCs w:val="24"/>
      <w:lang w:val="en-US" w:bidi="ar-SA"/>
    </w:rPr>
  </w:style>
  <w:style w:type="character" w:customStyle="1" w:styleId="31">
    <w:name w:val="标题 2 字符"/>
    <w:link w:val="3"/>
    <w:qFormat/>
    <w:uiPriority w:val="9"/>
    <w:rPr>
      <w:rFonts w:ascii="Cambria" w:hAnsi="Cambria" w:eastAsia="宋体" w:cs="Times New Roman"/>
      <w:b/>
      <w:bCs/>
      <w:sz w:val="32"/>
      <w:szCs w:val="32"/>
    </w:rPr>
  </w:style>
  <w:style w:type="character" w:customStyle="1" w:styleId="32">
    <w:name w:val="页眉 字符"/>
    <w:link w:val="8"/>
    <w:qFormat/>
    <w:uiPriority w:val="99"/>
    <w:rPr>
      <w:sz w:val="18"/>
      <w:szCs w:val="18"/>
    </w:rPr>
  </w:style>
  <w:style w:type="character" w:customStyle="1" w:styleId="33">
    <w:name w:val="页脚 字符"/>
    <w:link w:val="7"/>
    <w:qFormat/>
    <w:uiPriority w:val="99"/>
    <w:rPr>
      <w:sz w:val="18"/>
      <w:szCs w:val="18"/>
    </w:rPr>
  </w:style>
  <w:style w:type="character" w:customStyle="1" w:styleId="34">
    <w:name w:val="段 Char"/>
    <w:link w:val="13"/>
    <w:qFormat/>
    <w:uiPriority w:val="0"/>
    <w:rPr>
      <w:rFonts w:ascii="宋体" w:hAnsi="Calibri" w:eastAsia="宋体" w:cs="Times New Roman"/>
    </w:rPr>
  </w:style>
  <w:style w:type="character" w:customStyle="1" w:styleId="35">
    <w:name w:val="标题 1 字符"/>
    <w:link w:val="2"/>
    <w:qFormat/>
    <w:uiPriority w:val="0"/>
    <w:rPr>
      <w:rFonts w:ascii="黑体" w:hAnsi="黑体" w:eastAsia="黑体" w:cs="黑体"/>
      <w:b/>
      <w:kern w:val="0"/>
      <w:szCs w:val="32"/>
      <w:lang w:val="zh-CN" w:bidi="zh-CN"/>
    </w:rPr>
  </w:style>
  <w:style w:type="character" w:customStyle="1" w:styleId="36">
    <w:name w:val="正文文本 字符"/>
    <w:link w:val="5"/>
    <w:qFormat/>
    <w:uiPriority w:val="1"/>
    <w:rPr>
      <w:rFonts w:ascii="宋体" w:hAnsi="宋体" w:eastAsia="宋体" w:cs="宋体"/>
      <w:kern w:val="0"/>
      <w:szCs w:val="21"/>
      <w:lang w:val="zh-CN" w:bidi="zh-CN"/>
    </w:rPr>
  </w:style>
  <w:style w:type="character" w:customStyle="1" w:styleId="37">
    <w:name w:val="批注框文本 字符"/>
    <w:link w:val="6"/>
    <w:semiHidden/>
    <w:qFormat/>
    <w:uiPriority w:val="99"/>
    <w:rPr>
      <w:rFonts w:ascii="宋体" w:hAnsi="宋体" w:eastAsia="宋体" w:cs="宋体"/>
      <w:kern w:val="0"/>
      <w:sz w:val="18"/>
      <w:szCs w:val="18"/>
      <w:lang w:val="zh-CN" w:bidi="zh-CN"/>
    </w:rPr>
  </w:style>
  <w:style w:type="character" w:customStyle="1" w:styleId="38">
    <w:name w:val="批注文字 字符"/>
    <w:link w:val="4"/>
    <w:qFormat/>
    <w:uiPriority w:val="0"/>
    <w:rPr>
      <w:rFonts w:ascii="宋体" w:hAnsi="宋体" w:eastAsia="宋体" w:cs="宋体"/>
      <w:kern w:val="0"/>
      <w:sz w:val="22"/>
      <w:lang w:val="zh-CN" w:bidi="zh-CN"/>
    </w:rPr>
  </w:style>
  <w:style w:type="character" w:customStyle="1" w:styleId="39">
    <w:name w:val="批注主题 字符"/>
    <w:link w:val="9"/>
    <w:semiHidden/>
    <w:qFormat/>
    <w:uiPriority w:val="99"/>
    <w:rPr>
      <w:rFonts w:ascii="宋体" w:hAnsi="宋体" w:eastAsia="宋体" w:cs="宋体"/>
      <w:b/>
      <w:bCs/>
      <w:kern w:val="0"/>
      <w:sz w:val="22"/>
      <w:lang w:val="zh-CN" w:bidi="zh-CN"/>
    </w:rPr>
  </w:style>
  <w:style w:type="table" w:customStyle="1" w:styleId="40">
    <w:name w:val="Table Normal"/>
    <w:unhideWhenUsed/>
    <w:qFormat/>
    <w:uiPriority w:val="2"/>
    <w:rPr>
      <w:rFonts w:ascii="Times New Roman" w:hAnsi="Times New Roman"/>
    </w:rPr>
    <w:tblPr>
      <w:tblLayout w:type="fixed"/>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jpeg"/><Relationship Id="rId7" Type="http://schemas.openxmlformats.org/officeDocument/2006/relationships/image" Target="media/image2.jpeg"/><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numbering" Target="numbering.xml"/><Relationship Id="rId13" Type="http://schemas.openxmlformats.org/officeDocument/2006/relationships/customXml" Target="../customXml/item1.xml"/><Relationship Id="rId12" Type="http://schemas.openxmlformats.org/officeDocument/2006/relationships/image" Target="media/image7.jpeg"/><Relationship Id="rId11" Type="http://schemas.openxmlformats.org/officeDocument/2006/relationships/image" Target="media/image6.jpe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2049" textRotate="1"/>
    <customShpInfo spid="_x0000_s2050" textRotate="1"/>
    <customShpInfo spid="_x0000_s1028"/>
    <customShpInfo spid="_x0000_s1029"/>
    <customShpInfo spid="_x0000_s1033"/>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16</Pages>
  <Words>1250</Words>
  <Characters>7129</Characters>
  <Lines>59</Lines>
  <Paragraphs>16</Paragraphs>
  <TotalTime>0</TotalTime>
  <ScaleCrop>false</ScaleCrop>
  <LinksUpToDate>false</LinksUpToDate>
  <CharactersWithSpaces>8363</CharactersWithSpaces>
  <Application>WPS Office_11.8.2.8411_F1E327BC-269C-435d-A152-05C5408002CA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2020-11-11T07:12:00Z</dcterms:created>
  <dc:creator>linzhiqin</dc:creator>
  <cp:lastModifiedBy>兴安</cp:lastModifiedBy>
  <dcterms:modified xsi:type="dcterms:W3CDTF">2020-12-24T02:23:02Z</dcterms:modified>
  <dc:title>综合行政执法制式服装和标志技术规范</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2052-11.8.2.8411</vt:lpwstr>
  </property>
</Properties>
</file>