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kinsoku/>
        <w:autoSpaceDE/>
        <w:autoSpaceDN/>
        <w:adjustRightInd/>
        <w:snapToGrid/>
        <w:spacing w:line="240" w:lineRule="auto"/>
        <w:ind w:left="0" w:leftChars="0" w:firstLine="0" w:firstLineChars="0"/>
        <w:jc w:val="center"/>
        <w:textAlignment w:val="auto"/>
        <w:rPr>
          <w:rFonts w:hint="eastAsia" w:ascii="黑体" w:hAnsi="黑体" w:eastAsia="黑体" w:cs="Times New Roman"/>
          <w:snapToGrid/>
          <w:kern w:val="2"/>
          <w:sz w:val="40"/>
          <w:szCs w:val="40"/>
        </w:rPr>
      </w:pPr>
      <w:r>
        <w:rPr>
          <w:rFonts w:hint="eastAsia" w:ascii="黑体" w:hAnsi="黑体" w:eastAsia="黑体" w:cs="Times New Roman"/>
          <w:snapToGrid/>
          <w:kern w:val="2"/>
          <w:sz w:val="40"/>
          <w:szCs w:val="40"/>
        </w:rPr>
        <w:t>税务服务需求书</w:t>
      </w:r>
    </w:p>
    <w:p>
      <w:pPr>
        <w:widowControl w:val="0"/>
        <w:kinsoku/>
        <w:autoSpaceDE/>
        <w:autoSpaceDN/>
        <w:adjustRightInd/>
        <w:snapToGrid/>
        <w:spacing w:line="240" w:lineRule="auto"/>
        <w:ind w:left="0" w:leftChars="0" w:firstLine="0" w:firstLineChars="0"/>
        <w:jc w:val="center"/>
        <w:textAlignment w:val="auto"/>
        <w:rPr>
          <w:rFonts w:hint="eastAsia" w:ascii="黑体" w:hAnsi="黑体" w:eastAsia="黑体" w:cs="Times New Roman"/>
          <w:snapToGrid/>
          <w:kern w:val="2"/>
          <w:sz w:val="40"/>
          <w:szCs w:val="40"/>
        </w:rPr>
      </w:pPr>
    </w:p>
    <w:p>
      <w:pPr>
        <w:widowControl w:val="0"/>
        <w:kinsoku/>
        <w:autoSpaceDE/>
        <w:autoSpaceDN/>
        <w:adjustRightInd/>
        <w:snapToGrid/>
        <w:spacing w:line="240" w:lineRule="auto"/>
        <w:ind w:left="0" w:leftChars="0" w:firstLine="0" w:firstLineChars="0"/>
        <w:jc w:val="both"/>
        <w:textAlignment w:val="auto"/>
        <w:rPr>
          <w:rFonts w:hint="eastAsia" w:ascii="仿宋_GB2312" w:hAnsi="仿宋" w:eastAsia="仿宋_GB2312" w:cs="Times New Roman"/>
          <w:snapToGrid/>
          <w:kern w:val="2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 w:cs="Times New Roman"/>
          <w:snapToGrid/>
          <w:kern w:val="2"/>
          <w:sz w:val="32"/>
          <w:szCs w:val="32"/>
        </w:rPr>
        <w:t>项目</w:t>
      </w:r>
      <w:r>
        <w:rPr>
          <w:rFonts w:hint="eastAsia" w:ascii="仿宋_GB2312" w:hAnsi="仿宋" w:eastAsia="仿宋_GB2312" w:cs="Times New Roman"/>
          <w:snapToGrid/>
          <w:kern w:val="2"/>
          <w:sz w:val="32"/>
          <w:szCs w:val="32"/>
          <w:lang w:val="en-US" w:eastAsia="zh-CN"/>
        </w:rPr>
        <w:t>单位：沛县言荣雪商贸有限公司</w:t>
      </w:r>
      <w:bookmarkStart w:id="0" w:name="_GoBack"/>
      <w:bookmarkEnd w:id="0"/>
    </w:p>
    <w:p>
      <w:pPr>
        <w:widowControl w:val="0"/>
        <w:kinsoku/>
        <w:autoSpaceDE/>
        <w:autoSpaceDN/>
        <w:adjustRightInd/>
        <w:snapToGrid/>
        <w:spacing w:line="240" w:lineRule="auto"/>
        <w:ind w:left="0" w:leftChars="0" w:firstLine="0" w:firstLineChars="0"/>
        <w:jc w:val="both"/>
        <w:textAlignment w:val="auto"/>
        <w:rPr>
          <w:rFonts w:hint="eastAsia" w:ascii="仿宋_GB2312" w:hAnsi="仿宋" w:eastAsia="仿宋_GB2312" w:cs="Times New Roman"/>
          <w:snapToGrid/>
          <w:kern w:val="2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 w:cs="Times New Roman"/>
          <w:snapToGrid/>
          <w:kern w:val="2"/>
          <w:sz w:val="32"/>
          <w:szCs w:val="32"/>
        </w:rPr>
        <w:t>项目名称：</w:t>
      </w:r>
      <w:r>
        <w:rPr>
          <w:rFonts w:hint="eastAsia" w:ascii="仿宋_GB2312" w:hAnsi="仿宋" w:eastAsia="仿宋_GB2312" w:cs="Times New Roman"/>
          <w:snapToGrid/>
          <w:kern w:val="2"/>
          <w:sz w:val="32"/>
          <w:szCs w:val="32"/>
          <w:lang w:val="en-US" w:eastAsia="zh-CN"/>
        </w:rPr>
        <w:t>一般税务咨询</w:t>
      </w:r>
    </w:p>
    <w:p>
      <w:pPr>
        <w:widowControl w:val="0"/>
        <w:kinsoku/>
        <w:autoSpaceDE/>
        <w:autoSpaceDN/>
        <w:adjustRightInd/>
        <w:snapToGrid/>
        <w:spacing w:line="240" w:lineRule="auto"/>
        <w:ind w:left="0" w:leftChars="0" w:firstLine="0" w:firstLineChars="0"/>
        <w:jc w:val="both"/>
        <w:textAlignment w:val="auto"/>
        <w:rPr>
          <w:rFonts w:hint="default" w:ascii="仿宋_GB2312" w:hAnsi="仿宋" w:eastAsia="仿宋_GB2312" w:cs="Times New Roman"/>
          <w:snapToGrid/>
          <w:kern w:val="2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 w:cs="Times New Roman"/>
          <w:snapToGrid/>
          <w:kern w:val="2"/>
          <w:sz w:val="32"/>
          <w:szCs w:val="32"/>
        </w:rPr>
        <w:t>项目地点：</w:t>
      </w:r>
      <w:r>
        <w:rPr>
          <w:rFonts w:hint="eastAsia" w:ascii="仿宋_GB2312" w:hAnsi="仿宋" w:eastAsia="仿宋_GB2312" w:cs="Times New Roman"/>
          <w:snapToGrid/>
          <w:kern w:val="2"/>
          <w:sz w:val="32"/>
          <w:szCs w:val="32"/>
          <w:lang w:val="en-US" w:eastAsia="zh-CN"/>
        </w:rPr>
        <w:t>徐州市沛县</w:t>
      </w:r>
    </w:p>
    <w:p>
      <w:pPr>
        <w:widowControl w:val="0"/>
        <w:kinsoku/>
        <w:autoSpaceDE/>
        <w:autoSpaceDN/>
        <w:adjustRightInd/>
        <w:snapToGrid/>
        <w:spacing w:line="240" w:lineRule="auto"/>
        <w:ind w:left="0" w:leftChars="0" w:firstLine="0" w:firstLineChars="0"/>
        <w:jc w:val="both"/>
        <w:textAlignment w:val="auto"/>
        <w:rPr>
          <w:rFonts w:hint="eastAsia" w:ascii="仿宋_GB2312" w:hAnsi="仿宋" w:eastAsia="仿宋_GB2312" w:cs="Times New Roman"/>
          <w:snapToGrid/>
          <w:kern w:val="2"/>
          <w:sz w:val="32"/>
          <w:szCs w:val="32"/>
          <w:lang w:eastAsia="zh-CN"/>
        </w:rPr>
      </w:pPr>
      <w:r>
        <w:rPr>
          <w:rFonts w:hint="eastAsia" w:ascii="仿宋_GB2312" w:hAnsi="仿宋" w:eastAsia="仿宋_GB2312" w:cs="Times New Roman"/>
          <w:snapToGrid/>
          <w:kern w:val="2"/>
          <w:sz w:val="32"/>
          <w:szCs w:val="32"/>
        </w:rPr>
        <w:t>项目基本情况：</w:t>
      </w:r>
      <w:r>
        <w:rPr>
          <w:rFonts w:hint="eastAsia" w:ascii="仿宋_GB2312" w:hAnsi="仿宋" w:eastAsia="仿宋_GB2312" w:cs="Times New Roman"/>
          <w:snapToGrid/>
          <w:kern w:val="2"/>
          <w:sz w:val="32"/>
          <w:szCs w:val="32"/>
          <w:lang w:val="en-US" w:eastAsia="zh-CN"/>
        </w:rPr>
        <w:t>一般税务咨询</w:t>
      </w:r>
      <w:r>
        <w:rPr>
          <w:rFonts w:ascii="仿宋_GB2312" w:hAnsi="仿宋" w:eastAsia="仿宋_GB2312" w:cs="Times New Roman"/>
          <w:snapToGrid/>
          <w:kern w:val="2"/>
          <w:sz w:val="32"/>
          <w:szCs w:val="32"/>
        </w:rPr>
        <w:t xml:space="preserve"> </w:t>
      </w:r>
    </w:p>
    <w:p>
      <w:pPr>
        <w:widowControl w:val="0"/>
        <w:kinsoku/>
        <w:autoSpaceDE/>
        <w:autoSpaceDN/>
        <w:adjustRightInd/>
        <w:snapToGrid/>
        <w:spacing w:line="240" w:lineRule="auto"/>
        <w:ind w:left="0" w:leftChars="0" w:firstLine="0" w:firstLineChars="0"/>
        <w:jc w:val="both"/>
        <w:textAlignment w:val="auto"/>
        <w:rPr>
          <w:rFonts w:hint="eastAsia" w:ascii="仿宋_GB2312" w:hAnsi="仿宋" w:eastAsia="仿宋_GB2312" w:cs="Times New Roman"/>
          <w:snapToGrid/>
          <w:kern w:val="2"/>
          <w:sz w:val="32"/>
          <w:szCs w:val="32"/>
        </w:rPr>
      </w:pPr>
      <w:r>
        <w:rPr>
          <w:rFonts w:hint="eastAsia" w:ascii="仿宋_GB2312" w:hAnsi="仿宋" w:eastAsia="仿宋_GB2312" w:cs="Times New Roman"/>
          <w:snapToGrid/>
          <w:kern w:val="2"/>
          <w:sz w:val="32"/>
          <w:szCs w:val="32"/>
        </w:rPr>
        <w:t>服务内容：</w:t>
      </w:r>
      <w:r>
        <w:rPr>
          <w:rFonts w:hint="eastAsia" w:ascii="仿宋_GB2312" w:hAnsi="仿宋" w:eastAsia="仿宋_GB2312" w:cs="Times New Roman"/>
          <w:snapToGrid/>
          <w:kern w:val="2"/>
          <w:sz w:val="32"/>
          <w:szCs w:val="32"/>
          <w:lang w:val="en-US" w:eastAsia="zh-CN"/>
        </w:rPr>
        <w:t>一般税务咨询</w:t>
      </w:r>
    </w:p>
    <w:p>
      <w:pPr>
        <w:widowControl w:val="0"/>
        <w:kinsoku/>
        <w:autoSpaceDE/>
        <w:autoSpaceDN/>
        <w:adjustRightInd/>
        <w:snapToGrid/>
        <w:spacing w:line="240" w:lineRule="auto"/>
        <w:ind w:left="0" w:leftChars="0" w:firstLine="0" w:firstLineChars="0"/>
        <w:jc w:val="both"/>
        <w:textAlignment w:val="auto"/>
        <w:rPr>
          <w:rFonts w:hint="default" w:ascii="仿宋_GB2312" w:hAnsi="仿宋" w:eastAsia="仿宋_GB2312" w:cs="Times New Roman"/>
          <w:snapToGrid/>
          <w:kern w:val="2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 w:cs="Times New Roman"/>
          <w:snapToGrid/>
          <w:kern w:val="2"/>
          <w:sz w:val="32"/>
          <w:szCs w:val="32"/>
        </w:rPr>
        <w:t>工期要求</w:t>
      </w:r>
      <w:r>
        <w:rPr>
          <w:rFonts w:hint="eastAsia" w:ascii="仿宋_GB2312" w:hAnsi="仿宋" w:eastAsia="仿宋_GB2312" w:cs="Times New Roman"/>
          <w:snapToGrid/>
          <w:kern w:val="2"/>
          <w:sz w:val="32"/>
          <w:szCs w:val="32"/>
          <w:lang w:eastAsia="zh-CN"/>
        </w:rPr>
        <w:t>：</w:t>
      </w:r>
      <w:r>
        <w:rPr>
          <w:rFonts w:hint="eastAsia" w:ascii="仿宋_GB2312" w:hAnsi="仿宋" w:eastAsia="仿宋_GB2312" w:cs="Times New Roman"/>
          <w:snapToGrid/>
          <w:kern w:val="2"/>
          <w:sz w:val="32"/>
          <w:szCs w:val="32"/>
          <w:lang w:val="en-US" w:eastAsia="zh-CN"/>
        </w:rPr>
        <w:t>365天</w:t>
      </w:r>
    </w:p>
    <w:p>
      <w:pPr>
        <w:widowControl w:val="0"/>
        <w:kinsoku/>
        <w:autoSpaceDE/>
        <w:autoSpaceDN/>
        <w:adjustRightInd/>
        <w:snapToGrid/>
        <w:spacing w:line="240" w:lineRule="auto"/>
        <w:ind w:left="0" w:leftChars="0" w:firstLine="0" w:firstLineChars="0"/>
        <w:jc w:val="both"/>
        <w:textAlignment w:val="auto"/>
        <w:rPr>
          <w:rFonts w:hint="eastAsia" w:ascii="仿宋_GB2312" w:hAnsi="仿宋" w:eastAsia="仿宋_GB2312" w:cs="Times New Roman"/>
          <w:snapToGrid/>
          <w:kern w:val="2"/>
          <w:sz w:val="32"/>
          <w:szCs w:val="32"/>
          <w:lang w:eastAsia="zh-CN"/>
        </w:rPr>
      </w:pPr>
      <w:r>
        <w:rPr>
          <w:rFonts w:hint="eastAsia" w:ascii="仿宋_GB2312" w:hAnsi="仿宋" w:eastAsia="仿宋_GB2312" w:cs="Times New Roman"/>
          <w:snapToGrid/>
          <w:kern w:val="2"/>
          <w:sz w:val="32"/>
          <w:szCs w:val="32"/>
        </w:rPr>
        <w:t>服务要求：对日常的经营活动纳税期限及时进行纳税申报</w:t>
      </w:r>
      <w:r>
        <w:rPr>
          <w:rFonts w:hint="eastAsia" w:ascii="仿宋_GB2312" w:hAnsi="仿宋" w:eastAsia="仿宋_GB2312" w:cs="Times New Roman"/>
          <w:snapToGrid/>
          <w:kern w:val="2"/>
          <w:sz w:val="32"/>
          <w:szCs w:val="32"/>
          <w:lang w:eastAsia="zh-CN"/>
        </w:rPr>
        <w:t>，</w:t>
      </w:r>
      <w:r>
        <w:rPr>
          <w:rFonts w:hint="eastAsia" w:ascii="仿宋_GB2312" w:hAnsi="仿宋" w:eastAsia="仿宋_GB2312" w:cs="Times New Roman"/>
          <w:snapToGrid/>
          <w:kern w:val="2"/>
          <w:sz w:val="32"/>
          <w:szCs w:val="32"/>
        </w:rPr>
        <w:t>对税务局出台的一些优惠政策要及时告知，协助单位进行税务风险的处理</w:t>
      </w:r>
      <w:r>
        <w:rPr>
          <w:rFonts w:hint="eastAsia" w:ascii="仿宋_GB2312" w:hAnsi="仿宋" w:eastAsia="仿宋_GB2312" w:cs="Times New Roman"/>
          <w:snapToGrid/>
          <w:kern w:val="2"/>
          <w:sz w:val="32"/>
          <w:szCs w:val="32"/>
          <w:lang w:eastAsia="zh-CN"/>
        </w:rPr>
        <w:t>。</w:t>
      </w:r>
    </w:p>
    <w:p>
      <w:pPr>
        <w:widowControl w:val="0"/>
        <w:kinsoku/>
        <w:autoSpaceDE/>
        <w:autoSpaceDN/>
        <w:adjustRightInd/>
        <w:snapToGrid/>
        <w:spacing w:line="240" w:lineRule="auto"/>
        <w:ind w:left="0" w:leftChars="0" w:firstLine="0" w:firstLineChars="0"/>
        <w:jc w:val="both"/>
        <w:textAlignment w:val="auto"/>
        <w:rPr>
          <w:rFonts w:hint="default" w:ascii="仿宋_GB2312" w:hAnsi="仿宋" w:eastAsia="仿宋_GB2312" w:cs="Times New Roman"/>
          <w:snapToGrid/>
          <w:kern w:val="2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 w:cs="Times New Roman"/>
          <w:snapToGrid/>
          <w:kern w:val="2"/>
          <w:sz w:val="32"/>
          <w:szCs w:val="32"/>
        </w:rPr>
        <w:t>项目资金来源：</w:t>
      </w:r>
      <w:r>
        <w:rPr>
          <w:rFonts w:hint="eastAsia" w:ascii="仿宋_GB2312" w:hAnsi="仿宋" w:eastAsia="仿宋_GB2312" w:cs="Times New Roman"/>
          <w:snapToGrid/>
          <w:kern w:val="2"/>
          <w:sz w:val="32"/>
          <w:szCs w:val="32"/>
          <w:lang w:val="en-US" w:eastAsia="zh-CN"/>
        </w:rPr>
        <w:t>企业出资</w:t>
      </w:r>
    </w:p>
    <w:p>
      <w:pPr>
        <w:widowControl w:val="0"/>
        <w:kinsoku/>
        <w:autoSpaceDE/>
        <w:autoSpaceDN/>
        <w:adjustRightInd/>
        <w:snapToGrid/>
        <w:spacing w:line="240" w:lineRule="auto"/>
        <w:ind w:left="0" w:leftChars="0" w:firstLine="0" w:firstLineChars="0"/>
        <w:jc w:val="both"/>
        <w:textAlignment w:val="auto"/>
        <w:rPr>
          <w:rFonts w:hint="eastAsia" w:ascii="仿宋_GB2312" w:hAnsi="仿宋" w:eastAsia="仿宋_GB2312" w:cs="Times New Roman"/>
          <w:snapToGrid/>
          <w:kern w:val="2"/>
          <w:sz w:val="32"/>
          <w:szCs w:val="32"/>
          <w:lang w:eastAsia="zh-CN"/>
        </w:rPr>
      </w:pPr>
      <w:r>
        <w:rPr>
          <w:rFonts w:hint="eastAsia" w:ascii="仿宋_GB2312" w:hAnsi="仿宋" w:eastAsia="仿宋_GB2312" w:cs="Times New Roman"/>
          <w:snapToGrid/>
          <w:kern w:val="2"/>
          <w:sz w:val="32"/>
          <w:szCs w:val="32"/>
        </w:rPr>
        <w:t>比选方式：直接选取</w:t>
      </w:r>
    </w:p>
    <w:p>
      <w:pPr>
        <w:widowControl w:val="0"/>
        <w:kinsoku/>
        <w:autoSpaceDE/>
        <w:autoSpaceDN/>
        <w:adjustRightInd/>
        <w:snapToGrid/>
        <w:spacing w:line="240" w:lineRule="auto"/>
        <w:ind w:left="0" w:leftChars="0" w:firstLine="0" w:firstLineChars="0"/>
        <w:jc w:val="both"/>
        <w:textAlignment w:val="auto"/>
        <w:rPr>
          <w:rFonts w:hint="eastAsia" w:ascii="仿宋_GB2312" w:hAnsi="仿宋" w:eastAsia="仿宋_GB2312" w:cs="Times New Roman"/>
          <w:snapToGrid/>
          <w:kern w:val="2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 w:cs="Times New Roman"/>
          <w:snapToGrid/>
          <w:kern w:val="2"/>
          <w:sz w:val="32"/>
          <w:szCs w:val="32"/>
          <w:lang w:val="en-US" w:eastAsia="zh-CN"/>
        </w:rPr>
        <w:t>服务价格：2000元(整)</w:t>
      </w:r>
    </w:p>
    <w:p>
      <w:pPr>
        <w:widowControl w:val="0"/>
        <w:kinsoku/>
        <w:autoSpaceDE/>
        <w:autoSpaceDN/>
        <w:adjustRightInd/>
        <w:snapToGrid/>
        <w:spacing w:line="240" w:lineRule="auto"/>
        <w:ind w:left="0" w:leftChars="0" w:firstLine="0" w:firstLineChars="0"/>
        <w:jc w:val="both"/>
        <w:textAlignment w:val="auto"/>
        <w:rPr>
          <w:rFonts w:hint="default" w:ascii="仿宋_GB2312" w:hAnsi="仿宋" w:eastAsia="仿宋_GB2312" w:cs="Times New Roman"/>
          <w:snapToGrid/>
          <w:kern w:val="2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 w:cs="Times New Roman"/>
          <w:snapToGrid/>
          <w:kern w:val="2"/>
          <w:sz w:val="32"/>
          <w:szCs w:val="32"/>
          <w:lang w:val="en-US" w:eastAsia="zh-CN"/>
        </w:rPr>
        <w:t>服务时限：合同签订后15日内完成相关服务工作</w:t>
      </w:r>
    </w:p>
    <w:p>
      <w:pPr>
        <w:widowControl w:val="0"/>
        <w:kinsoku/>
        <w:autoSpaceDE/>
        <w:autoSpaceDN/>
        <w:adjustRightInd/>
        <w:snapToGrid/>
        <w:spacing w:line="240" w:lineRule="auto"/>
        <w:ind w:firstLine="636" w:firstLineChars="0"/>
        <w:jc w:val="both"/>
        <w:textAlignment w:val="auto"/>
        <w:rPr>
          <w:rFonts w:ascii="仿宋_GB2312" w:hAnsi="仿宋" w:eastAsia="仿宋_GB2312" w:cs="Times New Roman"/>
          <w:snapToGrid/>
          <w:kern w:val="2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80"/>
      </w:pPr>
      <w:r>
        <w:separator/>
      </w:r>
    </w:p>
  </w:footnote>
  <w:footnote w:type="continuationSeparator" w:id="1">
    <w:p>
      <w:pPr>
        <w:spacing w:line="360" w:lineRule="auto"/>
        <w:ind w:firstLine="48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QwYWUyNzM5MGZkYjQwZjhlMDgzMGVhNmRjM2UwNTkifQ=="/>
  </w:docVars>
  <w:rsids>
    <w:rsidRoot w:val="7BBA176F"/>
    <w:rsid w:val="000C4C77"/>
    <w:rsid w:val="001D0A1F"/>
    <w:rsid w:val="002106B0"/>
    <w:rsid w:val="00236CB6"/>
    <w:rsid w:val="005129A0"/>
    <w:rsid w:val="00670C5C"/>
    <w:rsid w:val="00894B13"/>
    <w:rsid w:val="00AA36FC"/>
    <w:rsid w:val="00AC1E2A"/>
    <w:rsid w:val="00B07ACA"/>
    <w:rsid w:val="00DA3822"/>
    <w:rsid w:val="00F03BB5"/>
    <w:rsid w:val="016A5229"/>
    <w:rsid w:val="01EF572E"/>
    <w:rsid w:val="0213141D"/>
    <w:rsid w:val="024725F3"/>
    <w:rsid w:val="02532161"/>
    <w:rsid w:val="028B36A9"/>
    <w:rsid w:val="02F54FC6"/>
    <w:rsid w:val="02F96C86"/>
    <w:rsid w:val="030A6CDC"/>
    <w:rsid w:val="037F417D"/>
    <w:rsid w:val="03B22EB7"/>
    <w:rsid w:val="03DE5A5A"/>
    <w:rsid w:val="0479335F"/>
    <w:rsid w:val="04E71A2F"/>
    <w:rsid w:val="050634BB"/>
    <w:rsid w:val="0619721E"/>
    <w:rsid w:val="062736E9"/>
    <w:rsid w:val="0647296A"/>
    <w:rsid w:val="065E4430"/>
    <w:rsid w:val="067032E2"/>
    <w:rsid w:val="068D044C"/>
    <w:rsid w:val="069B429E"/>
    <w:rsid w:val="06FA704F"/>
    <w:rsid w:val="073A2049"/>
    <w:rsid w:val="075A6167"/>
    <w:rsid w:val="07611BF6"/>
    <w:rsid w:val="07BE007D"/>
    <w:rsid w:val="07C338E5"/>
    <w:rsid w:val="07F7358F"/>
    <w:rsid w:val="097A07E5"/>
    <w:rsid w:val="09D26061"/>
    <w:rsid w:val="0A115C40"/>
    <w:rsid w:val="0A48195A"/>
    <w:rsid w:val="0A5A5BCB"/>
    <w:rsid w:val="0A6939AD"/>
    <w:rsid w:val="0A99529B"/>
    <w:rsid w:val="0B000076"/>
    <w:rsid w:val="0B3118E9"/>
    <w:rsid w:val="0B9C3825"/>
    <w:rsid w:val="0BD04822"/>
    <w:rsid w:val="0C153856"/>
    <w:rsid w:val="0C781676"/>
    <w:rsid w:val="0CEB1914"/>
    <w:rsid w:val="0DCA7B2E"/>
    <w:rsid w:val="0E2A3F84"/>
    <w:rsid w:val="0F3009B7"/>
    <w:rsid w:val="0F3D6F48"/>
    <w:rsid w:val="0FCA5AF5"/>
    <w:rsid w:val="0FDD0E57"/>
    <w:rsid w:val="112736B0"/>
    <w:rsid w:val="11366ED6"/>
    <w:rsid w:val="115460F5"/>
    <w:rsid w:val="11964CC3"/>
    <w:rsid w:val="11E83520"/>
    <w:rsid w:val="120E5DED"/>
    <w:rsid w:val="126161D4"/>
    <w:rsid w:val="127A27B0"/>
    <w:rsid w:val="12815B66"/>
    <w:rsid w:val="130721F3"/>
    <w:rsid w:val="131E4BCA"/>
    <w:rsid w:val="138713A6"/>
    <w:rsid w:val="13C71D45"/>
    <w:rsid w:val="13F05EFB"/>
    <w:rsid w:val="14B05CE9"/>
    <w:rsid w:val="15015A4D"/>
    <w:rsid w:val="154D47EE"/>
    <w:rsid w:val="155C679B"/>
    <w:rsid w:val="156E189F"/>
    <w:rsid w:val="15787ABD"/>
    <w:rsid w:val="157D0899"/>
    <w:rsid w:val="16455B7F"/>
    <w:rsid w:val="16655F19"/>
    <w:rsid w:val="16AF39B2"/>
    <w:rsid w:val="173019CB"/>
    <w:rsid w:val="17725361"/>
    <w:rsid w:val="1857175D"/>
    <w:rsid w:val="18C241D9"/>
    <w:rsid w:val="18D04606"/>
    <w:rsid w:val="18E27EA6"/>
    <w:rsid w:val="19897784"/>
    <w:rsid w:val="1AD75407"/>
    <w:rsid w:val="1B3501FE"/>
    <w:rsid w:val="1BA535D6"/>
    <w:rsid w:val="1BE82F3C"/>
    <w:rsid w:val="1C016C2B"/>
    <w:rsid w:val="1C0F1706"/>
    <w:rsid w:val="1C5E29F1"/>
    <w:rsid w:val="1CD5166B"/>
    <w:rsid w:val="1D295802"/>
    <w:rsid w:val="1D30286C"/>
    <w:rsid w:val="1D6372A4"/>
    <w:rsid w:val="1DC6338F"/>
    <w:rsid w:val="1DFE22DF"/>
    <w:rsid w:val="1DFE6FCD"/>
    <w:rsid w:val="1E6A01BF"/>
    <w:rsid w:val="1E74103D"/>
    <w:rsid w:val="1EAD25D9"/>
    <w:rsid w:val="1ED0096A"/>
    <w:rsid w:val="1F8D685B"/>
    <w:rsid w:val="1F922DF9"/>
    <w:rsid w:val="1FA61E04"/>
    <w:rsid w:val="20E54E98"/>
    <w:rsid w:val="212208DA"/>
    <w:rsid w:val="2122550F"/>
    <w:rsid w:val="21584C46"/>
    <w:rsid w:val="217D46AD"/>
    <w:rsid w:val="23163298"/>
    <w:rsid w:val="236837BE"/>
    <w:rsid w:val="23D71C32"/>
    <w:rsid w:val="23F06621"/>
    <w:rsid w:val="24384959"/>
    <w:rsid w:val="245416F5"/>
    <w:rsid w:val="2476619F"/>
    <w:rsid w:val="24E24157"/>
    <w:rsid w:val="253A33DC"/>
    <w:rsid w:val="2573204F"/>
    <w:rsid w:val="25B3069D"/>
    <w:rsid w:val="261547BF"/>
    <w:rsid w:val="261B1061"/>
    <w:rsid w:val="26237E66"/>
    <w:rsid w:val="26C5487D"/>
    <w:rsid w:val="275D499B"/>
    <w:rsid w:val="27A24E6D"/>
    <w:rsid w:val="27D25752"/>
    <w:rsid w:val="27F003EA"/>
    <w:rsid w:val="28011B94"/>
    <w:rsid w:val="280446B6"/>
    <w:rsid w:val="281C7223"/>
    <w:rsid w:val="28806084"/>
    <w:rsid w:val="28C000C6"/>
    <w:rsid w:val="28DF17A9"/>
    <w:rsid w:val="294B76D0"/>
    <w:rsid w:val="29A806F8"/>
    <w:rsid w:val="2AA44A58"/>
    <w:rsid w:val="2B231E21"/>
    <w:rsid w:val="2B3C2EE3"/>
    <w:rsid w:val="2B4A1C1E"/>
    <w:rsid w:val="2BCE7FDF"/>
    <w:rsid w:val="2C5F157F"/>
    <w:rsid w:val="2C7212B2"/>
    <w:rsid w:val="2D267FED"/>
    <w:rsid w:val="2F261EE0"/>
    <w:rsid w:val="2F3029A9"/>
    <w:rsid w:val="2F7C7F46"/>
    <w:rsid w:val="2F7E7A94"/>
    <w:rsid w:val="2FEF49C8"/>
    <w:rsid w:val="30313232"/>
    <w:rsid w:val="304271ED"/>
    <w:rsid w:val="3089052D"/>
    <w:rsid w:val="30A27457"/>
    <w:rsid w:val="30A34D0C"/>
    <w:rsid w:val="30C61BCC"/>
    <w:rsid w:val="30E82D35"/>
    <w:rsid w:val="30F936C3"/>
    <w:rsid w:val="31ED3189"/>
    <w:rsid w:val="31F91C49"/>
    <w:rsid w:val="323C55E4"/>
    <w:rsid w:val="32E620B2"/>
    <w:rsid w:val="331C525D"/>
    <w:rsid w:val="34596954"/>
    <w:rsid w:val="349F69BC"/>
    <w:rsid w:val="34C24D79"/>
    <w:rsid w:val="34C74165"/>
    <w:rsid w:val="357F059C"/>
    <w:rsid w:val="35F17239"/>
    <w:rsid w:val="361C4092"/>
    <w:rsid w:val="36237179"/>
    <w:rsid w:val="36723C5D"/>
    <w:rsid w:val="36FB254F"/>
    <w:rsid w:val="382A0C93"/>
    <w:rsid w:val="38531C3E"/>
    <w:rsid w:val="38895E85"/>
    <w:rsid w:val="38C84008"/>
    <w:rsid w:val="38D5710E"/>
    <w:rsid w:val="39134960"/>
    <w:rsid w:val="3950297B"/>
    <w:rsid w:val="398B39B3"/>
    <w:rsid w:val="3A1F234D"/>
    <w:rsid w:val="3B077069"/>
    <w:rsid w:val="3B5618B5"/>
    <w:rsid w:val="3B7E5EF0"/>
    <w:rsid w:val="3BA0301A"/>
    <w:rsid w:val="3C3E594A"/>
    <w:rsid w:val="3C4A1903"/>
    <w:rsid w:val="3CED228F"/>
    <w:rsid w:val="3CFE26EE"/>
    <w:rsid w:val="3D9B1CEB"/>
    <w:rsid w:val="3E0E070F"/>
    <w:rsid w:val="3E18158D"/>
    <w:rsid w:val="3E2755AD"/>
    <w:rsid w:val="3E391C30"/>
    <w:rsid w:val="3EDB4A95"/>
    <w:rsid w:val="3F051FBF"/>
    <w:rsid w:val="3F3345E8"/>
    <w:rsid w:val="3F581721"/>
    <w:rsid w:val="40264B87"/>
    <w:rsid w:val="403D52DB"/>
    <w:rsid w:val="405805AB"/>
    <w:rsid w:val="40640ABA"/>
    <w:rsid w:val="406A03A6"/>
    <w:rsid w:val="40711152"/>
    <w:rsid w:val="408514D1"/>
    <w:rsid w:val="40B7508E"/>
    <w:rsid w:val="40F30B62"/>
    <w:rsid w:val="41351C55"/>
    <w:rsid w:val="41E05BAA"/>
    <w:rsid w:val="423B7F79"/>
    <w:rsid w:val="426E79CE"/>
    <w:rsid w:val="42A83797"/>
    <w:rsid w:val="42B3339C"/>
    <w:rsid w:val="42C910A8"/>
    <w:rsid w:val="42FA74B4"/>
    <w:rsid w:val="43016A94"/>
    <w:rsid w:val="43365251"/>
    <w:rsid w:val="433A75D6"/>
    <w:rsid w:val="43454BD3"/>
    <w:rsid w:val="44754A2D"/>
    <w:rsid w:val="452A0524"/>
    <w:rsid w:val="456E3B75"/>
    <w:rsid w:val="457B0D80"/>
    <w:rsid w:val="45B61450"/>
    <w:rsid w:val="45E96AEC"/>
    <w:rsid w:val="463E737E"/>
    <w:rsid w:val="46681EB0"/>
    <w:rsid w:val="46A80BCA"/>
    <w:rsid w:val="46FD3153"/>
    <w:rsid w:val="47C02A7A"/>
    <w:rsid w:val="48CC18F2"/>
    <w:rsid w:val="49262DB0"/>
    <w:rsid w:val="4972249A"/>
    <w:rsid w:val="49AA39E1"/>
    <w:rsid w:val="4A26699A"/>
    <w:rsid w:val="4A361719"/>
    <w:rsid w:val="4A39325E"/>
    <w:rsid w:val="4AF07B1A"/>
    <w:rsid w:val="4C40062D"/>
    <w:rsid w:val="4C593B51"/>
    <w:rsid w:val="4C612B4B"/>
    <w:rsid w:val="4CE27B44"/>
    <w:rsid w:val="4D205177"/>
    <w:rsid w:val="4E393586"/>
    <w:rsid w:val="4F9053D9"/>
    <w:rsid w:val="50C11E70"/>
    <w:rsid w:val="50F5765E"/>
    <w:rsid w:val="52016E1F"/>
    <w:rsid w:val="53226D24"/>
    <w:rsid w:val="54F86E97"/>
    <w:rsid w:val="55E02A33"/>
    <w:rsid w:val="56744052"/>
    <w:rsid w:val="567E2150"/>
    <w:rsid w:val="56847368"/>
    <w:rsid w:val="570404A9"/>
    <w:rsid w:val="57465DCF"/>
    <w:rsid w:val="57A05E6D"/>
    <w:rsid w:val="57A14B99"/>
    <w:rsid w:val="5814296E"/>
    <w:rsid w:val="5852253F"/>
    <w:rsid w:val="58832326"/>
    <w:rsid w:val="58DE5456"/>
    <w:rsid w:val="591B6A58"/>
    <w:rsid w:val="592B61C1"/>
    <w:rsid w:val="59D46859"/>
    <w:rsid w:val="5A5028F2"/>
    <w:rsid w:val="5A8E0F8A"/>
    <w:rsid w:val="5AA224B3"/>
    <w:rsid w:val="5AB6475B"/>
    <w:rsid w:val="5AB729BD"/>
    <w:rsid w:val="5B142784"/>
    <w:rsid w:val="5B4115A5"/>
    <w:rsid w:val="5BD040CC"/>
    <w:rsid w:val="5C8B5C03"/>
    <w:rsid w:val="5CFC234E"/>
    <w:rsid w:val="5D25386B"/>
    <w:rsid w:val="5D482D07"/>
    <w:rsid w:val="5D750BAC"/>
    <w:rsid w:val="5D7E0398"/>
    <w:rsid w:val="5E0D2339"/>
    <w:rsid w:val="5E162EDB"/>
    <w:rsid w:val="5F251B71"/>
    <w:rsid w:val="5F357D99"/>
    <w:rsid w:val="5FE01AB3"/>
    <w:rsid w:val="60011D9A"/>
    <w:rsid w:val="60D4713E"/>
    <w:rsid w:val="611C2FBF"/>
    <w:rsid w:val="61626403"/>
    <w:rsid w:val="61852C56"/>
    <w:rsid w:val="61B34FA6"/>
    <w:rsid w:val="62A0552A"/>
    <w:rsid w:val="62B92A90"/>
    <w:rsid w:val="62EA3DBA"/>
    <w:rsid w:val="6377272F"/>
    <w:rsid w:val="63BE2F70"/>
    <w:rsid w:val="64792592"/>
    <w:rsid w:val="64B44539"/>
    <w:rsid w:val="64D4595F"/>
    <w:rsid w:val="65362175"/>
    <w:rsid w:val="65711B39"/>
    <w:rsid w:val="657209FA"/>
    <w:rsid w:val="65C9123C"/>
    <w:rsid w:val="65E57793"/>
    <w:rsid w:val="664944C0"/>
    <w:rsid w:val="672E350F"/>
    <w:rsid w:val="67AA29A7"/>
    <w:rsid w:val="684B21C3"/>
    <w:rsid w:val="68802085"/>
    <w:rsid w:val="688651C2"/>
    <w:rsid w:val="688F1299"/>
    <w:rsid w:val="688F35D0"/>
    <w:rsid w:val="68A22DC1"/>
    <w:rsid w:val="68CD2DF1"/>
    <w:rsid w:val="68F7727E"/>
    <w:rsid w:val="696F20FA"/>
    <w:rsid w:val="6978664E"/>
    <w:rsid w:val="69E61D02"/>
    <w:rsid w:val="6A113BAD"/>
    <w:rsid w:val="6AF26B3F"/>
    <w:rsid w:val="6C2E10E7"/>
    <w:rsid w:val="6CA43E69"/>
    <w:rsid w:val="6CBC11B2"/>
    <w:rsid w:val="6CEF77DA"/>
    <w:rsid w:val="6CF375ED"/>
    <w:rsid w:val="6CF748E0"/>
    <w:rsid w:val="6D4C3246"/>
    <w:rsid w:val="6D6F4477"/>
    <w:rsid w:val="6D725D15"/>
    <w:rsid w:val="6E3B3E98"/>
    <w:rsid w:val="6E3E0C5B"/>
    <w:rsid w:val="6E4F6056"/>
    <w:rsid w:val="6EB505AF"/>
    <w:rsid w:val="6EC2173B"/>
    <w:rsid w:val="6ECB3708"/>
    <w:rsid w:val="6ECE19F3"/>
    <w:rsid w:val="6F174CC1"/>
    <w:rsid w:val="6F1F1ECC"/>
    <w:rsid w:val="6F251B88"/>
    <w:rsid w:val="6F472BFF"/>
    <w:rsid w:val="6F6815C1"/>
    <w:rsid w:val="6F8561D3"/>
    <w:rsid w:val="6F927A46"/>
    <w:rsid w:val="6FE421B3"/>
    <w:rsid w:val="702552C0"/>
    <w:rsid w:val="70386AF2"/>
    <w:rsid w:val="705D2CAC"/>
    <w:rsid w:val="709E28D4"/>
    <w:rsid w:val="70A073A2"/>
    <w:rsid w:val="70DF3C15"/>
    <w:rsid w:val="72363513"/>
    <w:rsid w:val="72607451"/>
    <w:rsid w:val="72FD4D11"/>
    <w:rsid w:val="73686C21"/>
    <w:rsid w:val="7375030D"/>
    <w:rsid w:val="73D26184"/>
    <w:rsid w:val="747D44D4"/>
    <w:rsid w:val="74A3419F"/>
    <w:rsid w:val="74A529B9"/>
    <w:rsid w:val="759058D2"/>
    <w:rsid w:val="75F92AF3"/>
    <w:rsid w:val="761C7166"/>
    <w:rsid w:val="764A1D41"/>
    <w:rsid w:val="765B783A"/>
    <w:rsid w:val="770B0CD2"/>
    <w:rsid w:val="7712661C"/>
    <w:rsid w:val="771542E1"/>
    <w:rsid w:val="772D36EE"/>
    <w:rsid w:val="775D17E4"/>
    <w:rsid w:val="77F3751E"/>
    <w:rsid w:val="783C3AEF"/>
    <w:rsid w:val="78547024"/>
    <w:rsid w:val="7883171E"/>
    <w:rsid w:val="79836462"/>
    <w:rsid w:val="7A2A1819"/>
    <w:rsid w:val="7A662DB1"/>
    <w:rsid w:val="7A862E00"/>
    <w:rsid w:val="7AF4420D"/>
    <w:rsid w:val="7B1E4651"/>
    <w:rsid w:val="7B6926E6"/>
    <w:rsid w:val="7B937ECA"/>
    <w:rsid w:val="7BB35E76"/>
    <w:rsid w:val="7BBA176F"/>
    <w:rsid w:val="7BD059A3"/>
    <w:rsid w:val="7BDF310F"/>
    <w:rsid w:val="7BFC1A8A"/>
    <w:rsid w:val="7C064059"/>
    <w:rsid w:val="7C0E12FE"/>
    <w:rsid w:val="7C1077CB"/>
    <w:rsid w:val="7C211BE0"/>
    <w:rsid w:val="7C2805CF"/>
    <w:rsid w:val="7C705B15"/>
    <w:rsid w:val="7C71553E"/>
    <w:rsid w:val="7CF147AD"/>
    <w:rsid w:val="7E1C31BC"/>
    <w:rsid w:val="7E510C64"/>
    <w:rsid w:val="7E6D67B0"/>
    <w:rsid w:val="7ECE4181"/>
    <w:rsid w:val="7F3217A8"/>
    <w:rsid w:val="7F833C44"/>
    <w:rsid w:val="7FEA3E31"/>
    <w:rsid w:val="7FF81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uiPriority="0" w:name="header"/>
    <w:lsdException w:uiPriority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360" w:lineRule="auto"/>
      <w:ind w:firstLine="592" w:firstLineChars="200"/>
      <w:textAlignment w:val="baseline"/>
    </w:pPr>
    <w:rPr>
      <w:rFonts w:ascii="Arial" w:hAnsi="Arial" w:eastAsia="宋体" w:cs="Arial"/>
      <w:snapToGrid w:val="0"/>
      <w:color w:val="000000"/>
      <w:sz w:val="24"/>
      <w:szCs w:val="21"/>
      <w:lang w:val="en-US" w:eastAsia="zh-CN" w:bidi="ar-SA"/>
    </w:rPr>
  </w:style>
  <w:style w:type="paragraph" w:styleId="2">
    <w:name w:val="heading 1"/>
    <w:basedOn w:val="1"/>
    <w:next w:val="1"/>
    <w:link w:val="8"/>
    <w:qFormat/>
    <w:uiPriority w:val="0"/>
    <w:pPr>
      <w:keepNext/>
      <w:keepLines/>
      <w:ind w:firstLine="0" w:firstLineChars="0"/>
      <w:outlineLvl w:val="0"/>
    </w:pPr>
    <w:rPr>
      <w:rFonts w:ascii="Times New Roman" w:hAnsi="Times New Roman" w:eastAsia="黑体" w:cs="Times New Roman"/>
      <w:kern w:val="44"/>
      <w:szCs w:val="24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Lines="150"/>
      <w:ind w:firstLine="0" w:firstLineChars="0"/>
      <w:outlineLvl w:val="1"/>
    </w:pPr>
    <w:rPr>
      <w:b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spacing w:line="400" w:lineRule="exact"/>
      <w:outlineLvl w:val="2"/>
    </w:pPr>
    <w:rPr>
      <w:b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7">
    <w:name w:val="样式1"/>
    <w:basedOn w:val="1"/>
    <w:qFormat/>
    <w:uiPriority w:val="0"/>
    <w:rPr>
      <w:rFonts w:ascii="Times New Roman" w:hAnsi="Times New Roman" w:cs="Times New Roman"/>
      <w:sz w:val="36"/>
      <w:lang w:eastAsia="en-US" w:bidi="en-US"/>
    </w:rPr>
  </w:style>
  <w:style w:type="character" w:customStyle="1" w:styleId="8">
    <w:name w:val="标题 1 字符"/>
    <w:link w:val="2"/>
    <w:qFormat/>
    <w:uiPriority w:val="0"/>
    <w:rPr>
      <w:rFonts w:ascii="Times New Roman" w:hAnsi="Times New Roman" w:eastAsia="黑体" w:cs="Times New Roman"/>
      <w:kern w:val="44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</Pages>
  <Words>211</Words>
  <Characters>219</Characters>
  <Lines>2</Lines>
  <Paragraphs>1</Paragraphs>
  <TotalTime>5362</TotalTime>
  <ScaleCrop>false</ScaleCrop>
  <LinksUpToDate>false</LinksUpToDate>
  <CharactersWithSpaces>220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2023-05-17T08:07:00Z</dcterms:created>
  <dc:creator>戒つ</dc:creator>
  <cp:lastModifiedBy>安冉</cp:lastModifiedBy>
  <dcterms:modified xsi:type="dcterms:W3CDTF">2023-12-11T02:38:54Z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011CB61F53814C9C857F3DEC24809B41_13</vt:lpwstr>
  </property>
</Properties>
</file>