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746"/>
        <w:gridCol w:w="1551"/>
        <w:gridCol w:w="10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spacing w:val="0"/>
                <w:kern w:val="2"/>
                <w:sz w:val="18"/>
                <w:szCs w:val="18"/>
              </w:rPr>
            </w:pPr>
            <w:r>
              <w:rPr>
                <w:rFonts w:hint="eastAsia" w:ascii="宋体" w:hAnsi="宋体" w:eastAsia="宋体" w:cs="Times New Roman"/>
                <w:b/>
                <w:spacing w:val="0"/>
                <w:kern w:val="2"/>
                <w:sz w:val="18"/>
                <w:szCs w:val="18"/>
              </w:rPr>
              <w:t>审查类别</w:t>
            </w:r>
          </w:p>
        </w:tc>
        <w:tc>
          <w:tcPr>
            <w:tcW w:w="263" w:type="pct"/>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spacing w:val="0"/>
                <w:kern w:val="2"/>
                <w:sz w:val="18"/>
                <w:szCs w:val="18"/>
              </w:rPr>
            </w:pPr>
            <w:r>
              <w:rPr>
                <w:rFonts w:hint="eastAsia" w:ascii="宋体" w:hAnsi="宋体" w:eastAsia="宋体" w:cs="Times New Roman"/>
                <w:b/>
                <w:spacing w:val="0"/>
                <w:kern w:val="2"/>
                <w:sz w:val="18"/>
                <w:szCs w:val="18"/>
              </w:rPr>
              <w:t>序号</w:t>
            </w:r>
          </w:p>
        </w:tc>
        <w:tc>
          <w:tcPr>
            <w:tcW w:w="547" w:type="pct"/>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spacing w:val="0"/>
                <w:kern w:val="2"/>
                <w:sz w:val="18"/>
                <w:szCs w:val="18"/>
              </w:rPr>
            </w:pPr>
            <w:r>
              <w:rPr>
                <w:rFonts w:hint="eastAsia" w:ascii="宋体" w:hAnsi="宋体" w:eastAsia="宋体" w:cs="Times New Roman"/>
                <w:b/>
                <w:spacing w:val="0"/>
                <w:kern w:val="2"/>
                <w:sz w:val="18"/>
                <w:szCs w:val="18"/>
              </w:rPr>
              <w:t>审查项目</w:t>
            </w:r>
          </w:p>
        </w:tc>
        <w:tc>
          <w:tcPr>
            <w:tcW w:w="3801" w:type="pct"/>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spacing w:val="0"/>
                <w:kern w:val="2"/>
                <w:sz w:val="18"/>
                <w:szCs w:val="18"/>
              </w:rPr>
            </w:pPr>
            <w:r>
              <w:rPr>
                <w:rFonts w:hint="eastAsia" w:ascii="宋体" w:hAnsi="宋体" w:eastAsia="宋体" w:cs="Times New Roman"/>
                <w:b/>
                <w:spacing w:val="0"/>
                <w:kern w:val="2"/>
                <w:sz w:val="18"/>
                <w:szCs w:val="18"/>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388" w:type="pct"/>
            <w:vMerge w:val="restar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资格审查</w:t>
            </w:r>
          </w:p>
        </w:tc>
        <w:tc>
          <w:tcPr>
            <w:tcW w:w="263"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1</w:t>
            </w:r>
          </w:p>
        </w:tc>
        <w:tc>
          <w:tcPr>
            <w:tcW w:w="547"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★投标人</w:t>
            </w:r>
          </w:p>
        </w:tc>
        <w:tc>
          <w:tcPr>
            <w:tcW w:w="3801"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报价人须是中华人民共和国境内具有独立承担民事责任能力的法人，或具备国家认可经营资格的其他组织。</w:t>
            </w:r>
          </w:p>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1）报价人应为中华人民共和国境内注册的独立法人单位，具有合法有效的企业法人营业执照、税务登记证及组织机构代码证或证照合一的营业执照；</w:t>
            </w:r>
          </w:p>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2）报价人为分公司的，应具有合法有效的营业执照、税务登记证及组织机构代码证或证照合一的营业执照和母公司合法授权书。总公司与分支机构只可一家参与报价，同时参与报价视为报价无效；</w:t>
            </w:r>
          </w:p>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3）报价人为事业单位的，报价人应经全国各级事业单位登记管理机关核准登记或者备案，具有合法有效的事业单位法人证书。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p>
        </w:tc>
        <w:tc>
          <w:tcPr>
            <w:tcW w:w="263"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2</w:t>
            </w:r>
          </w:p>
        </w:tc>
        <w:tc>
          <w:tcPr>
            <w:tcW w:w="547"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★营业执照</w:t>
            </w:r>
          </w:p>
        </w:tc>
        <w:tc>
          <w:tcPr>
            <w:tcW w:w="3801"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营业执照与开户许可证及投标人名称一致。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p>
        </w:tc>
        <w:tc>
          <w:tcPr>
            <w:tcW w:w="263"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lang w:val="en-US" w:eastAsia="zh-CN"/>
              </w:rPr>
            </w:pPr>
            <w:r>
              <w:rPr>
                <w:rFonts w:hint="eastAsia" w:ascii="宋体" w:hAnsi="宋体" w:eastAsia="宋体" w:cs="Times New Roman"/>
                <w:spacing w:val="0"/>
                <w:kern w:val="2"/>
                <w:sz w:val="16"/>
                <w:szCs w:val="16"/>
                <w:lang w:val="en-US" w:eastAsia="zh-CN"/>
              </w:rPr>
              <w:t>3</w:t>
            </w:r>
          </w:p>
        </w:tc>
        <w:tc>
          <w:tcPr>
            <w:tcW w:w="547"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财务审计报告</w:t>
            </w:r>
          </w:p>
        </w:tc>
        <w:tc>
          <w:tcPr>
            <w:tcW w:w="3801"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提供近三年</w:t>
            </w:r>
            <w:r>
              <w:rPr>
                <w:rFonts w:hint="eastAsia" w:ascii="宋体" w:hAnsi="宋体" w:eastAsia="宋体" w:cs="Times New Roman"/>
                <w:spacing w:val="0"/>
                <w:kern w:val="2"/>
                <w:sz w:val="16"/>
                <w:szCs w:val="16"/>
                <w:lang w:eastAsia="zh-CN"/>
              </w:rPr>
              <w:t>（</w:t>
            </w:r>
            <w:r>
              <w:rPr>
                <w:rFonts w:hint="eastAsia" w:ascii="宋体" w:hAnsi="宋体" w:eastAsia="宋体" w:cs="Times New Roman"/>
                <w:spacing w:val="0"/>
                <w:kern w:val="2"/>
                <w:sz w:val="16"/>
                <w:szCs w:val="16"/>
                <w:lang w:val="en-US" w:eastAsia="zh-CN"/>
              </w:rPr>
              <w:t>2022年-2024年</w:t>
            </w:r>
            <w:r>
              <w:rPr>
                <w:rFonts w:hint="eastAsia" w:ascii="宋体" w:hAnsi="宋体" w:eastAsia="宋体" w:cs="Times New Roman"/>
                <w:spacing w:val="0"/>
                <w:kern w:val="2"/>
                <w:sz w:val="16"/>
                <w:szCs w:val="16"/>
                <w:lang w:eastAsia="zh-CN"/>
              </w:rPr>
              <w:t>）</w:t>
            </w:r>
            <w:r>
              <w:rPr>
                <w:rFonts w:hint="eastAsia" w:ascii="宋体" w:hAnsi="宋体" w:eastAsia="宋体" w:cs="Times New Roman"/>
                <w:spacing w:val="0"/>
                <w:kern w:val="2"/>
                <w:sz w:val="16"/>
                <w:szCs w:val="16"/>
              </w:rPr>
              <w:t>经会计师事务所审计过的年度财务报告，无资不抵债状况。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p>
        </w:tc>
        <w:tc>
          <w:tcPr>
            <w:tcW w:w="263"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lang w:eastAsia="zh-CN"/>
              </w:rPr>
            </w:pPr>
            <w:r>
              <w:rPr>
                <w:rFonts w:hint="eastAsia" w:ascii="宋体" w:hAnsi="宋体" w:eastAsia="宋体" w:cs="Times New Roman"/>
                <w:spacing w:val="0"/>
                <w:kern w:val="2"/>
                <w:sz w:val="16"/>
                <w:szCs w:val="16"/>
                <w:lang w:val="en-US" w:eastAsia="zh-CN"/>
              </w:rPr>
              <w:t>4</w:t>
            </w:r>
          </w:p>
        </w:tc>
        <w:tc>
          <w:tcPr>
            <w:tcW w:w="547"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★信誉要求</w:t>
            </w:r>
          </w:p>
        </w:tc>
        <w:tc>
          <w:tcPr>
            <w:tcW w:w="3801" w:type="pct"/>
            <w:vAlign w:val="center"/>
          </w:tcPr>
          <w:p>
            <w:pPr>
              <w:keepNext w:val="0"/>
              <w:keepLines w:val="0"/>
              <w:numPr>
                <w:ilvl w:val="0"/>
                <w:numId w:val="0"/>
              </w:numPr>
              <w:suppressLineNumbers w:val="0"/>
              <w:spacing w:before="0" w:beforeAutospacing="0" w:after="0" w:afterAutospacing="0"/>
              <w:ind w:left="0" w:leftChars="0" w:right="0" w:rightChars="0"/>
              <w:jc w:val="left"/>
              <w:rPr>
                <w:rFonts w:hint="eastAsia" w:ascii="宋体" w:hAnsi="宋体" w:eastAsia="宋体" w:cs="Times New Roman"/>
                <w:kern w:val="2"/>
                <w:sz w:val="16"/>
                <w:szCs w:val="16"/>
                <w:lang w:val="en-US" w:eastAsia="zh-CN" w:bidi="ar-SA"/>
              </w:rPr>
            </w:pPr>
            <w:r>
              <w:rPr>
                <w:rFonts w:hint="eastAsia" w:ascii="宋体" w:hAnsi="宋体" w:eastAsia="宋体" w:cs="Times New Roman"/>
                <w:kern w:val="2"/>
                <w:sz w:val="16"/>
                <w:szCs w:val="16"/>
                <w:lang w:val="en-US" w:eastAsia="zh-CN" w:bidi="ar-SA"/>
              </w:rPr>
              <w:t xml:space="preserve">（1）投标人不得被各级法院中列入失信被执行人名单； </w:t>
            </w:r>
          </w:p>
          <w:p>
            <w:pPr>
              <w:keepNext w:val="0"/>
              <w:keepLines w:val="0"/>
              <w:numPr>
                <w:ilvl w:val="0"/>
                <w:numId w:val="0"/>
              </w:numPr>
              <w:suppressLineNumbers w:val="0"/>
              <w:spacing w:before="0" w:beforeAutospacing="0" w:after="0" w:afterAutospacing="0"/>
              <w:ind w:left="0" w:leftChars="0" w:right="0" w:rightChars="0"/>
              <w:jc w:val="left"/>
              <w:rPr>
                <w:rFonts w:hint="eastAsia" w:ascii="宋体" w:hAnsi="宋体" w:eastAsia="宋体" w:cs="Times New Roman"/>
                <w:kern w:val="2"/>
                <w:sz w:val="16"/>
                <w:szCs w:val="16"/>
                <w:lang w:val="en-US" w:eastAsia="zh-CN" w:bidi="ar-SA"/>
              </w:rPr>
            </w:pPr>
            <w:r>
              <w:rPr>
                <w:rFonts w:hint="eastAsia" w:ascii="宋体" w:hAnsi="宋体" w:eastAsia="宋体" w:cs="Times New Roman"/>
                <w:kern w:val="2"/>
                <w:sz w:val="16"/>
                <w:szCs w:val="16"/>
                <w:lang w:val="en-US" w:eastAsia="zh-CN" w:bidi="ar-SA"/>
              </w:rPr>
              <w:t>（2）投标人自2022年1月1日（提示：由投标截止日上推3年）起至投标截止时间止，投标人或其法定代表人、拟委任的项目负责人无行贿犯罪行为的。为便于招标人复核，投标人应自行到中国裁判文书网；（http://wenshu.court.gov.cn）查询本单位及其法定代表人、拟委任的项目负责人的行贿犯罪信息，确认没有行贿犯罪的页面截图打印出来，写明“经查我单位及法定代表人、项目负责人在截至本次投标时无行贿犯罪记录”加盖其公司公章提供给招标人；</w:t>
            </w:r>
          </w:p>
          <w:p>
            <w:pPr>
              <w:keepNext w:val="0"/>
              <w:keepLines w:val="0"/>
              <w:numPr>
                <w:ilvl w:val="0"/>
                <w:numId w:val="0"/>
              </w:numPr>
              <w:suppressLineNumbers w:val="0"/>
              <w:spacing w:before="0" w:beforeAutospacing="0" w:after="0" w:afterAutospacing="0"/>
              <w:ind w:left="0" w:leftChars="0" w:right="0" w:rightChars="0"/>
              <w:jc w:val="left"/>
              <w:rPr>
                <w:rFonts w:hint="eastAsia" w:ascii="宋体" w:hAnsi="宋体" w:eastAsia="宋体" w:cs="Times New Roman"/>
                <w:kern w:val="2"/>
                <w:sz w:val="16"/>
                <w:szCs w:val="16"/>
                <w:lang w:val="en-US" w:eastAsia="zh-CN" w:bidi="ar-SA"/>
              </w:rPr>
            </w:pPr>
            <w:r>
              <w:rPr>
                <w:rFonts w:hint="eastAsia" w:ascii="宋体" w:hAnsi="宋体" w:eastAsia="宋体" w:cs="Times New Roman"/>
                <w:kern w:val="2"/>
                <w:sz w:val="16"/>
                <w:szCs w:val="16"/>
                <w:lang w:val="en-US" w:eastAsia="zh-CN" w:bidi="ar-SA"/>
              </w:rPr>
              <w:t>（3）投标人承诺：中国海油在职员工（不含正式派出的）未有在投标人单位担任股东、法人代表、董事、监事和其他任职人员的情形。 注：（上述带网站网址的信誉要求条款，投标人请自行查询，将查询结果加盖公章后放入投标文件）。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p>
        </w:tc>
        <w:tc>
          <w:tcPr>
            <w:tcW w:w="263" w:type="pct"/>
            <w:vAlign w:val="center"/>
          </w:tcPr>
          <w:p>
            <w:pPr>
              <w:keepNext w:val="0"/>
              <w:keepLines w:val="0"/>
              <w:suppressLineNumbers w:val="0"/>
              <w:spacing w:before="0" w:beforeAutospacing="0" w:after="0" w:afterAutospacing="0"/>
              <w:ind w:left="0" w:right="0"/>
              <w:jc w:val="left"/>
              <w:rPr>
                <w:rFonts w:hint="default" w:ascii="宋体" w:hAnsi="宋体" w:eastAsia="宋体" w:cs="Times New Roman"/>
                <w:spacing w:val="0"/>
                <w:kern w:val="2"/>
                <w:sz w:val="16"/>
                <w:szCs w:val="16"/>
                <w:lang w:val="en-US" w:eastAsia="zh-CN"/>
              </w:rPr>
            </w:pPr>
            <w:r>
              <w:rPr>
                <w:rFonts w:hint="eastAsia" w:ascii="宋体" w:hAnsi="宋体" w:eastAsia="宋体" w:cs="Times New Roman"/>
                <w:spacing w:val="0"/>
                <w:kern w:val="2"/>
                <w:sz w:val="16"/>
                <w:szCs w:val="16"/>
                <w:lang w:val="en-US" w:eastAsia="zh-CN"/>
              </w:rPr>
              <w:t>5</w:t>
            </w:r>
          </w:p>
        </w:tc>
        <w:tc>
          <w:tcPr>
            <w:tcW w:w="547"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highlight w:val="none"/>
                <w:lang w:val="en-US" w:eastAsia="zh-CN"/>
              </w:rPr>
            </w:pPr>
            <w:r>
              <w:rPr>
                <w:rFonts w:hint="eastAsia" w:ascii="宋体" w:hAnsi="宋体" w:eastAsia="宋体" w:cs="Times New Roman"/>
                <w:spacing w:val="0"/>
                <w:kern w:val="2"/>
                <w:sz w:val="16"/>
                <w:szCs w:val="16"/>
                <w:highlight w:val="none"/>
              </w:rPr>
              <w:t>★业绩</w:t>
            </w:r>
            <w:r>
              <w:rPr>
                <w:rFonts w:hint="eastAsia" w:ascii="宋体" w:hAnsi="宋体" w:eastAsia="宋体" w:cs="Times New Roman"/>
                <w:spacing w:val="0"/>
                <w:kern w:val="2"/>
                <w:sz w:val="16"/>
                <w:szCs w:val="16"/>
                <w:highlight w:val="none"/>
                <w:lang w:val="en-US" w:eastAsia="zh-CN"/>
              </w:rPr>
              <w:t>要求</w:t>
            </w:r>
          </w:p>
        </w:tc>
        <w:tc>
          <w:tcPr>
            <w:tcW w:w="3801" w:type="pct"/>
            <w:vAlign w:val="center"/>
          </w:tcPr>
          <w:p>
            <w:pPr>
              <w:pStyle w:val="5"/>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16"/>
                <w:szCs w:val="16"/>
                <w:lang w:eastAsia="zh-CN"/>
              </w:rPr>
            </w:pPr>
            <w:r>
              <w:rPr>
                <w:rFonts w:hint="eastAsia" w:asciiTheme="minorEastAsia" w:hAnsiTheme="minorEastAsia" w:eastAsiaTheme="minorEastAsia" w:cstheme="minorEastAsia"/>
                <w:i w:val="0"/>
                <w:iCs w:val="0"/>
                <w:color w:val="000000"/>
                <w:sz w:val="16"/>
                <w:szCs w:val="16"/>
                <w:lang w:eastAsia="zh-CN"/>
              </w:rPr>
              <w:t>1）投标人在近3年（2</w:t>
            </w:r>
            <w:r>
              <w:rPr>
                <w:rFonts w:hint="eastAsia" w:asciiTheme="minorEastAsia" w:hAnsiTheme="minorEastAsia" w:eastAsiaTheme="minorEastAsia" w:cstheme="minorEastAsia"/>
                <w:i w:val="0"/>
                <w:iCs w:val="0"/>
                <w:color w:val="000000"/>
                <w:sz w:val="16"/>
                <w:szCs w:val="16"/>
                <w:lang w:val="en-US" w:eastAsia="zh-CN"/>
              </w:rPr>
              <w:t>022</w:t>
            </w:r>
            <w:r>
              <w:rPr>
                <w:rFonts w:hint="eastAsia" w:asciiTheme="minorEastAsia" w:hAnsiTheme="minorEastAsia" w:eastAsiaTheme="minorEastAsia" w:cstheme="minorEastAsia"/>
                <w:i w:val="0"/>
                <w:iCs w:val="0"/>
                <w:color w:val="000000"/>
                <w:sz w:val="16"/>
                <w:szCs w:val="16"/>
                <w:lang w:eastAsia="zh-CN"/>
              </w:rPr>
              <w:t>年1月1日至投标截止时间之前）内至少具有已完成的</w:t>
            </w:r>
            <w:r>
              <w:rPr>
                <w:rFonts w:hint="eastAsia" w:asciiTheme="minorEastAsia" w:hAnsiTheme="minorEastAsia" w:eastAsiaTheme="minorEastAsia" w:cstheme="minorEastAsia"/>
                <w:i w:val="0"/>
                <w:iCs w:val="0"/>
                <w:color w:val="000000"/>
                <w:sz w:val="16"/>
                <w:szCs w:val="16"/>
                <w:lang w:val="en-US" w:eastAsia="zh-CN"/>
              </w:rPr>
              <w:t>1个合同的实验室设备维修或实验室设备第三方校检服务的</w:t>
            </w:r>
            <w:r>
              <w:rPr>
                <w:rFonts w:hint="eastAsia" w:asciiTheme="minorEastAsia" w:hAnsiTheme="minorEastAsia" w:eastAsiaTheme="minorEastAsia" w:cstheme="minorEastAsia"/>
                <w:i w:val="0"/>
                <w:iCs w:val="0"/>
                <w:color w:val="000000"/>
                <w:sz w:val="16"/>
                <w:szCs w:val="16"/>
                <w:lang w:eastAsia="zh-CN"/>
              </w:rPr>
              <w:t>业绩合同，并按规定格式提交业绩表，和相应业绩证明文件。（提示：请按照招标文件要求的业绩数量逐项公开所有的业绩证明材料，未公开业绩或公开业绩的数量不足的将导致废标）。</w:t>
            </w:r>
          </w:p>
          <w:p>
            <w:pPr>
              <w:pStyle w:val="5"/>
              <w:keepNext w:val="0"/>
              <w:keepLines w:val="0"/>
              <w:suppressLineNumbers w:val="0"/>
              <w:spacing w:before="0" w:beforeAutospacing="0" w:after="0" w:afterAutospacing="0"/>
              <w:ind w:left="0" w:right="0"/>
              <w:rPr>
                <w:rFonts w:hint="default"/>
                <w:lang w:val="en-US"/>
              </w:rPr>
            </w:pPr>
            <w:r>
              <w:rPr>
                <w:rFonts w:hint="eastAsia" w:asciiTheme="minorEastAsia" w:hAnsiTheme="minorEastAsia" w:eastAsiaTheme="minorEastAsia" w:cstheme="minorEastAsia"/>
                <w:i w:val="0"/>
                <w:iCs w:val="0"/>
                <w:color w:val="000000"/>
                <w:sz w:val="16"/>
                <w:szCs w:val="16"/>
                <w:lang w:eastAsia="zh-CN"/>
              </w:rPr>
              <w:t>2）业绩证明文件包括：1）合同和 2）验收证明材料。投标人所提交的业绩证明文件必须至少体现以下内容：合同签署时间、合同签署页（应有双方签署或盖章）、服务内容及服务验收证明材料。服务验收证明材料应为：验收单（具有甲方签字或盖章）或结算明细单（具有甲方签字或盖章）或其他可以证明合同项下服务验收的有效证明材料，如为发票，需提供与合同或订单金额一致的所有发票扫描件，发票无需用户签字或盖章。3）若业绩合同为年度协议，除提供年度协议外，还应至少提供1个已完成的订单委托页、及订单相应的验收单或结算发票（订单编号或内容与年度协议相关联）。同一个年协合同提供几份订单即算为几项有效业绩。4）未提交业绩证明文件，或通过所提供的业绩证明文件无法认定满足上述业绩要求的，均视为无效业绩。5）原件备查。</w:t>
            </w:r>
          </w:p>
        </w:tc>
      </w:tr>
    </w:tbl>
    <w:p>
      <w:pPr>
        <w:pStyle w:val="6"/>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B25"/>
    <w:rsid w:val="00150136"/>
    <w:rsid w:val="0017483D"/>
    <w:rsid w:val="0019317B"/>
    <w:rsid w:val="00207FC3"/>
    <w:rsid w:val="00213AFF"/>
    <w:rsid w:val="00237507"/>
    <w:rsid w:val="002611E5"/>
    <w:rsid w:val="0026182A"/>
    <w:rsid w:val="002E5B25"/>
    <w:rsid w:val="00307D58"/>
    <w:rsid w:val="00364188"/>
    <w:rsid w:val="0037322C"/>
    <w:rsid w:val="003C6752"/>
    <w:rsid w:val="003D3D6A"/>
    <w:rsid w:val="003E5F61"/>
    <w:rsid w:val="005700FA"/>
    <w:rsid w:val="00686E7D"/>
    <w:rsid w:val="008D3406"/>
    <w:rsid w:val="00BB0A5E"/>
    <w:rsid w:val="00BD3D2A"/>
    <w:rsid w:val="00E6160C"/>
    <w:rsid w:val="00EA2CD6"/>
    <w:rsid w:val="00F56CB8"/>
    <w:rsid w:val="00FC2A59"/>
    <w:rsid w:val="00FE5822"/>
    <w:rsid w:val="013C7A0A"/>
    <w:rsid w:val="02BB0C79"/>
    <w:rsid w:val="03455746"/>
    <w:rsid w:val="041F35B7"/>
    <w:rsid w:val="05070289"/>
    <w:rsid w:val="0584522E"/>
    <w:rsid w:val="07010FE3"/>
    <w:rsid w:val="08041656"/>
    <w:rsid w:val="089F331E"/>
    <w:rsid w:val="0A967CA0"/>
    <w:rsid w:val="0B851774"/>
    <w:rsid w:val="0F522275"/>
    <w:rsid w:val="0FB400FF"/>
    <w:rsid w:val="10477484"/>
    <w:rsid w:val="12103719"/>
    <w:rsid w:val="179D57D5"/>
    <w:rsid w:val="19EC6E75"/>
    <w:rsid w:val="209F001D"/>
    <w:rsid w:val="226627A9"/>
    <w:rsid w:val="227565BA"/>
    <w:rsid w:val="29766043"/>
    <w:rsid w:val="29E41FCA"/>
    <w:rsid w:val="2AAF06EE"/>
    <w:rsid w:val="2D0D0EDD"/>
    <w:rsid w:val="2F9B467C"/>
    <w:rsid w:val="2FDB5A85"/>
    <w:rsid w:val="322B2AD9"/>
    <w:rsid w:val="37032650"/>
    <w:rsid w:val="374877DB"/>
    <w:rsid w:val="3A6C597C"/>
    <w:rsid w:val="3D455BFE"/>
    <w:rsid w:val="40387409"/>
    <w:rsid w:val="41414D4E"/>
    <w:rsid w:val="42EF3C6F"/>
    <w:rsid w:val="472E3B33"/>
    <w:rsid w:val="47FB07A5"/>
    <w:rsid w:val="482F7ED0"/>
    <w:rsid w:val="49250AAD"/>
    <w:rsid w:val="4FE90963"/>
    <w:rsid w:val="521B653F"/>
    <w:rsid w:val="531A2D96"/>
    <w:rsid w:val="549056B3"/>
    <w:rsid w:val="591C2F8C"/>
    <w:rsid w:val="5AFD6E22"/>
    <w:rsid w:val="5D3D340F"/>
    <w:rsid w:val="5E5B2CE4"/>
    <w:rsid w:val="5FB12A50"/>
    <w:rsid w:val="62EC55D0"/>
    <w:rsid w:val="66A36FA6"/>
    <w:rsid w:val="688D4280"/>
    <w:rsid w:val="69127D11"/>
    <w:rsid w:val="6DE41BBC"/>
    <w:rsid w:val="6DF4568D"/>
    <w:rsid w:val="6E113118"/>
    <w:rsid w:val="6E690FA8"/>
    <w:rsid w:val="6FCF03AF"/>
    <w:rsid w:val="71045202"/>
    <w:rsid w:val="74036F0D"/>
    <w:rsid w:val="77AA445B"/>
    <w:rsid w:val="7B0B51D3"/>
    <w:rsid w:val="7D36076C"/>
    <w:rsid w:val="7F877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Normal Indent"/>
    <w:basedOn w:val="1"/>
    <w:qFormat/>
    <w:uiPriority w:val="99"/>
    <w:pPr>
      <w:ind w:firstLine="420" w:firstLineChars="200"/>
      <w:jc w:val="both"/>
    </w:pPr>
    <w:rPr>
      <w:rFonts w:ascii="Times New Roman" w:hAnsi="Times New Roman" w:cs="Times New Roman"/>
      <w:kern w:val="2"/>
      <w:sz w:val="21"/>
      <w:szCs w:val="24"/>
      <w:lang w:eastAsia="zh-CN"/>
    </w:rPr>
  </w:style>
  <w:style w:type="paragraph" w:styleId="4">
    <w:name w:val="annotation text"/>
    <w:basedOn w:val="1"/>
    <w:unhideWhenUsed/>
    <w:qFormat/>
    <w:uiPriority w:val="99"/>
  </w:style>
  <w:style w:type="paragraph" w:styleId="5">
    <w:name w:val="Body Text"/>
    <w:basedOn w:val="1"/>
    <w:next w:val="1"/>
    <w:link w:val="15"/>
    <w:qFormat/>
    <w:uiPriority w:val="1"/>
    <w:pPr>
      <w:widowControl/>
      <w:overflowPunct w:val="0"/>
      <w:autoSpaceDE w:val="0"/>
      <w:autoSpaceDN w:val="0"/>
      <w:adjustRightInd w:val="0"/>
      <w:jc w:val="left"/>
      <w:textAlignment w:val="baseline"/>
    </w:pPr>
    <w:rPr>
      <w:rFonts w:ascii="楷体" w:hAnsi="Times New Roman" w:eastAsia="楷体" w:cs="Calibri"/>
      <w:i/>
      <w:iCs/>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563C1"/>
      <w:u w:val="single"/>
    </w:rPr>
  </w:style>
  <w:style w:type="paragraph" w:customStyle="1" w:styleId="12">
    <w:name w:val="默认段落字体 Para Char"/>
    <w:basedOn w:val="1"/>
    <w:qFormat/>
    <w:uiPriority w:val="0"/>
    <w:pPr>
      <w:spacing w:before="80" w:after="80" w:line="360" w:lineRule="auto"/>
    </w:pPr>
    <w:rPr>
      <w:sz w:val="24"/>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正文文本 Char"/>
    <w:basedOn w:val="10"/>
    <w:link w:val="5"/>
    <w:qFormat/>
    <w:uiPriority w:val="1"/>
    <w:rPr>
      <w:rFonts w:ascii="楷体" w:hAnsi="Times New Roman" w:eastAsia="楷体" w:cs="Calibri"/>
      <w:i/>
      <w:iCs/>
    </w:rPr>
  </w:style>
  <w:style w:type="paragraph" w:customStyle="1" w:styleId="16">
    <w:name w:val="正文_1"/>
    <w:qFormat/>
    <w:uiPriority w:val="0"/>
    <w:pPr>
      <w:widowControl w:val="0"/>
      <w:ind w:right="5" w:rightChars="5"/>
    </w:pPr>
    <w:rPr>
      <w:rFonts w:ascii="Calibri" w:hAnsi="Calibri" w:eastAsia="宋体" w:cs="Calibri"/>
      <w:kern w:val="0"/>
      <w:sz w:val="22"/>
      <w:szCs w:val="22"/>
      <w:lang w:val="en-US" w:eastAsia="en-US" w:bidi="ar-SA"/>
    </w:rPr>
  </w:style>
  <w:style w:type="paragraph" w:styleId="17">
    <w:name w:val="List Paragraph"/>
    <w:basedOn w:val="1"/>
    <w:qFormat/>
    <w:uiPriority w:val="34"/>
    <w:pPr>
      <w:ind w:firstLine="420" w:firstLineChars="200"/>
    </w:pPr>
  </w:style>
  <w:style w:type="table" w:customStyle="1" w:styleId="18">
    <w:name w:val="Table Grid_1"/>
    <w:basedOn w:val="8"/>
    <w:qFormat/>
    <w:uiPriority w:val="0"/>
    <w:rPr>
      <w:rFonts w:ascii="等线" w:hAnsi="等线" w:eastAsia="等线" w:cs="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1209</Characters>
  <Lines>10</Lines>
  <Paragraphs>2</Paragraphs>
  <TotalTime>1</TotalTime>
  <ScaleCrop>false</ScaleCrop>
  <LinksUpToDate>false</LinksUpToDate>
  <CharactersWithSpaces>1418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2021-05-25T06:01:00Z</dcterms:created>
  <dc:creator>梁振琪/井下技术公司/工程技术公司/海油发展</dc:creator>
  <cp:lastModifiedBy>Administrator</cp:lastModifiedBy>
  <cp:lastPrinted>2021-07-08T09:15:00Z</cp:lastPrinted>
  <dcterms:modified xsi:type="dcterms:W3CDTF">2025-11-14T06:50:48Z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749DC3A58B4548A7A2FB6C76730A65C9</vt:lpwstr>
  </property>
</Properties>
</file>