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C225F">
      <w:pPr>
        <w:keepNext w:val="0"/>
        <w:keepLines w:val="0"/>
        <w:widowControl w:val="0"/>
        <w:suppressLineNumbers w:val="0"/>
        <w:spacing w:before="0" w:beforeAutospacing="0" w:after="0" w:afterAutospacing="0"/>
        <w:ind w:left="0" w:right="0"/>
        <w:jc w:val="both"/>
        <w:rPr>
          <w:rFonts w:eastAsia="黑体"/>
          <w:sz w:val="52"/>
          <w:szCs w:val="52"/>
          <w:lang w:val="en-US"/>
        </w:rPr>
      </w:pPr>
      <w:r>
        <w:rPr>
          <w:rFonts w:hint="eastAsia" w:ascii="黑体" w:hAnsi="宋体" w:eastAsia="黑体" w:cs="黑体"/>
          <w:kern w:val="2"/>
          <w:sz w:val="28"/>
          <w:szCs w:val="28"/>
          <w:lang w:val="en-US" w:eastAsia="zh-CN" w:bidi="ar"/>
        </w:rPr>
        <w:t>合同编号：</w:t>
      </w:r>
    </w:p>
    <w:p w14:paraId="74557FD5">
      <w:pPr>
        <w:keepNext w:val="0"/>
        <w:keepLines w:val="0"/>
        <w:widowControl w:val="0"/>
        <w:suppressLineNumbers w:val="0"/>
        <w:spacing w:before="0" w:beforeAutospacing="0" w:after="0" w:afterAutospacing="0"/>
        <w:ind w:left="0" w:right="0"/>
        <w:jc w:val="center"/>
        <w:rPr>
          <w:rFonts w:eastAsia="黑体"/>
          <w:sz w:val="52"/>
          <w:szCs w:val="52"/>
          <w:lang w:val="en-US"/>
        </w:rPr>
      </w:pPr>
      <w:r>
        <w:rPr>
          <w:rFonts w:hint="default" w:ascii="Times New Roman" w:hAnsi="Times New Roman" w:eastAsia="黑体" w:cs="Times New Roman"/>
          <w:kern w:val="2"/>
          <w:sz w:val="52"/>
          <w:szCs w:val="52"/>
          <w:lang w:val="en-US" w:eastAsia="zh-CN" w:bidi="ar"/>
        </w:rPr>
        <w:t xml:space="preserve"> </w:t>
      </w:r>
    </w:p>
    <w:p w14:paraId="1E7B2C8D">
      <w:pPr>
        <w:keepNext w:val="0"/>
        <w:keepLines w:val="0"/>
        <w:widowControl w:val="0"/>
        <w:suppressLineNumbers w:val="0"/>
        <w:spacing w:before="0" w:beforeAutospacing="0" w:after="0" w:afterAutospacing="0"/>
        <w:ind w:left="0" w:right="0"/>
        <w:jc w:val="center"/>
        <w:rPr>
          <w:rFonts w:hint="default" w:eastAsia="黑体"/>
          <w:sz w:val="52"/>
          <w:szCs w:val="52"/>
          <w:lang w:val="en-US"/>
        </w:rPr>
      </w:pPr>
      <w:r>
        <w:rPr>
          <w:rFonts w:hint="eastAsia" w:ascii="黑体" w:hAnsi="宋体" w:eastAsia="黑体" w:cs="黑体"/>
          <w:kern w:val="2"/>
          <w:sz w:val="52"/>
          <w:szCs w:val="52"/>
          <w:lang w:val="en-US" w:eastAsia="zh-CN" w:bidi="ar"/>
        </w:rPr>
        <w:t>技术开发（委托）合同（草拟稿）</w:t>
      </w:r>
    </w:p>
    <w:p w14:paraId="369397CB">
      <w:pPr>
        <w:keepNext w:val="0"/>
        <w:keepLines w:val="0"/>
        <w:widowControl w:val="0"/>
        <w:suppressLineNumbers w:val="0"/>
        <w:spacing w:before="0" w:beforeAutospacing="0" w:after="0" w:afterAutospacing="0"/>
        <w:ind w:left="0" w:right="0"/>
        <w:jc w:val="center"/>
        <w:rPr>
          <w:rFonts w:eastAsia="黑体"/>
          <w:sz w:val="52"/>
          <w:szCs w:val="52"/>
          <w:lang w:val="en-US"/>
        </w:rPr>
      </w:pPr>
      <w:r>
        <w:rPr>
          <w:rFonts w:hint="default" w:ascii="Times New Roman" w:hAnsi="Times New Roman" w:eastAsia="黑体" w:cs="Times New Roman"/>
          <w:kern w:val="2"/>
          <w:sz w:val="52"/>
          <w:szCs w:val="52"/>
          <w:lang w:val="en-US" w:eastAsia="zh-CN" w:bidi="ar"/>
        </w:rPr>
        <w:t xml:space="preserve"> </w:t>
      </w:r>
    </w:p>
    <w:p w14:paraId="4808D1D0">
      <w:pPr>
        <w:keepNext w:val="0"/>
        <w:keepLines w:val="0"/>
        <w:widowControl w:val="0"/>
        <w:suppressLineNumbers w:val="0"/>
        <w:spacing w:before="0" w:beforeAutospacing="0" w:after="0" w:afterAutospacing="0"/>
        <w:ind w:left="0" w:right="0"/>
        <w:jc w:val="center"/>
        <w:rPr>
          <w:rFonts w:eastAsia="黑体"/>
          <w:sz w:val="52"/>
          <w:szCs w:val="52"/>
          <w:lang w:val="en-US"/>
        </w:rPr>
      </w:pPr>
      <w:r>
        <w:rPr>
          <w:rFonts w:hint="default" w:ascii="Times New Roman" w:hAnsi="Times New Roman" w:eastAsia="黑体" w:cs="Times New Roman"/>
          <w:kern w:val="2"/>
          <w:sz w:val="52"/>
          <w:szCs w:val="52"/>
          <w:lang w:val="en-US" w:eastAsia="zh-CN" w:bidi="ar"/>
        </w:rPr>
        <w:t xml:space="preserve"> </w:t>
      </w:r>
    </w:p>
    <w:p w14:paraId="04D4A29D">
      <w:pPr>
        <w:keepNext w:val="0"/>
        <w:keepLines w:val="0"/>
        <w:widowControl w:val="0"/>
        <w:suppressLineNumbers w:val="0"/>
        <w:spacing w:before="0" w:beforeAutospacing="0" w:after="0" w:afterAutospacing="0" w:line="720" w:lineRule="auto"/>
        <w:ind w:left="2232" w:leftChars="0" w:right="0" w:hanging="2232" w:hangingChars="620"/>
        <w:jc w:val="both"/>
        <w:rPr>
          <w:rFonts w:hint="eastAsia" w:ascii="宋体" w:hAnsi="宋体" w:eastAsia="宋体" w:cs="宋体"/>
          <w:sz w:val="36"/>
          <w:szCs w:val="36"/>
          <w:lang w:val="en-US"/>
        </w:rPr>
      </w:pPr>
      <w:r>
        <w:rPr>
          <w:rFonts w:hint="default" w:ascii="Times New Roman" w:hAnsi="Times New Roman" w:eastAsia="黑体" w:cs="Times New Roman"/>
          <w:kern w:val="2"/>
          <w:sz w:val="36"/>
          <w:szCs w:val="36"/>
          <w:lang w:val="en-US" w:eastAsia="zh-CN" w:bidi="ar"/>
        </w:rPr>
        <w:t xml:space="preserve">   </w:t>
      </w:r>
      <w:r>
        <w:rPr>
          <w:rFonts w:hint="eastAsia" w:ascii="宋体" w:hAnsi="宋体" w:eastAsia="宋体" w:cs="宋体"/>
          <w:kern w:val="2"/>
          <w:sz w:val="36"/>
          <w:szCs w:val="36"/>
          <w:lang w:val="en-US" w:eastAsia="zh-CN" w:bidi="ar"/>
        </w:rPr>
        <w:t>项目名称：粤海物业一体化数字系统建设研发人员外判项目</w:t>
      </w:r>
    </w:p>
    <w:p w14:paraId="486C5C02">
      <w:pPr>
        <w:keepNext w:val="0"/>
        <w:keepLines w:val="0"/>
        <w:widowControl w:val="0"/>
        <w:suppressLineNumbers w:val="0"/>
        <w:spacing w:before="0" w:beforeAutospacing="0" w:after="0" w:afterAutospacing="0" w:line="720" w:lineRule="auto"/>
        <w:ind w:left="3960" w:right="0" w:hanging="3960" w:hangingChars="1100"/>
        <w:jc w:val="both"/>
        <w:rPr>
          <w:rFonts w:hint="eastAsia" w:ascii="宋体" w:hAnsi="宋体" w:eastAsia="宋体" w:cs="宋体"/>
          <w:sz w:val="36"/>
          <w:szCs w:val="36"/>
          <w:u w:val="single"/>
          <w:lang w:val="en-US"/>
        </w:rPr>
      </w:pPr>
      <w:r>
        <w:rPr>
          <w:rFonts w:hint="eastAsia" w:ascii="宋体" w:hAnsi="宋体" w:eastAsia="宋体" w:cs="宋体"/>
          <w:kern w:val="2"/>
          <w:sz w:val="36"/>
          <w:szCs w:val="36"/>
          <w:lang w:val="en-US" w:eastAsia="zh-CN" w:bidi="ar"/>
        </w:rPr>
        <w:t xml:space="preserve">   委托方（甲方）：粤海物业管理有限公司</w:t>
      </w:r>
    </w:p>
    <w:p w14:paraId="07C82208">
      <w:pPr>
        <w:keepNext w:val="0"/>
        <w:keepLines w:val="0"/>
        <w:widowControl w:val="0"/>
        <w:suppressLineNumbers w:val="0"/>
        <w:spacing w:before="0" w:beforeAutospacing="0" w:after="0" w:afterAutospacing="0" w:line="720" w:lineRule="auto"/>
        <w:ind w:left="3960" w:right="0" w:hanging="3960" w:hangingChars="1100"/>
        <w:jc w:val="both"/>
        <w:rPr>
          <w:rFonts w:hint="eastAsia" w:ascii="宋体" w:hAnsi="宋体" w:eastAsia="宋体" w:cs="宋体"/>
          <w:sz w:val="36"/>
          <w:szCs w:val="36"/>
          <w:lang w:val="en-US"/>
        </w:rPr>
      </w:pPr>
      <w:r>
        <w:rPr>
          <w:rFonts w:hint="eastAsia" w:ascii="宋体" w:hAnsi="宋体" w:eastAsia="宋体" w:cs="宋体"/>
          <w:kern w:val="2"/>
          <w:sz w:val="36"/>
          <w:szCs w:val="36"/>
          <w:lang w:val="en-US" w:eastAsia="zh-CN" w:bidi="ar"/>
        </w:rPr>
        <w:t xml:space="preserve">   受托方（乙方）： </w:t>
      </w:r>
    </w:p>
    <w:p w14:paraId="4E552057">
      <w:pPr>
        <w:keepNext w:val="0"/>
        <w:keepLines w:val="0"/>
        <w:widowControl w:val="0"/>
        <w:suppressLineNumbers w:val="0"/>
        <w:spacing w:before="0" w:beforeAutospacing="0" w:after="0" w:afterAutospacing="0" w:line="720" w:lineRule="auto"/>
        <w:ind w:left="0" w:right="0"/>
        <w:jc w:val="both"/>
        <w:rPr>
          <w:rFonts w:hint="eastAsia" w:ascii="宋体" w:hAnsi="宋体" w:eastAsia="宋体" w:cs="宋体"/>
          <w:color w:val="FF0000"/>
          <w:sz w:val="36"/>
          <w:szCs w:val="36"/>
          <w:lang w:val="en-US"/>
        </w:rPr>
      </w:pPr>
      <w:r>
        <w:rPr>
          <w:rFonts w:hint="eastAsia" w:ascii="宋体" w:hAnsi="宋体" w:eastAsia="宋体" w:cs="宋体"/>
          <w:color w:val="FF0000"/>
          <w:kern w:val="2"/>
          <w:sz w:val="36"/>
          <w:szCs w:val="36"/>
          <w:lang w:val="en-US" w:eastAsia="zh-CN" w:bidi="ar"/>
        </w:rPr>
        <w:t xml:space="preserve">    </w:t>
      </w:r>
    </w:p>
    <w:p w14:paraId="492A1C79">
      <w:pPr>
        <w:keepNext w:val="0"/>
        <w:keepLines w:val="0"/>
        <w:widowControl w:val="0"/>
        <w:suppressLineNumbers w:val="0"/>
        <w:spacing w:before="0" w:beforeAutospacing="0" w:after="0" w:afterAutospacing="0"/>
        <w:ind w:left="-540" w:right="0"/>
        <w:jc w:val="both"/>
        <w:rPr>
          <w:rFonts w:hint="eastAsia" w:ascii="宋体" w:hAnsi="宋体" w:eastAsia="宋体" w:cs="宋体"/>
          <w:sz w:val="36"/>
          <w:szCs w:val="36"/>
          <w:lang w:val="en-US"/>
        </w:rPr>
      </w:pPr>
      <w:r>
        <w:rPr>
          <w:rFonts w:hint="eastAsia" w:ascii="宋体" w:hAnsi="宋体" w:eastAsia="宋体" w:cs="宋体"/>
          <w:kern w:val="2"/>
          <w:sz w:val="36"/>
          <w:szCs w:val="36"/>
          <w:lang w:val="en-US" w:eastAsia="zh-CN" w:bidi="ar"/>
        </w:rPr>
        <w:t xml:space="preserve">                        </w:t>
      </w:r>
    </w:p>
    <w:p w14:paraId="3E2A4727">
      <w:pPr>
        <w:keepNext w:val="0"/>
        <w:keepLines w:val="0"/>
        <w:widowControl w:val="0"/>
        <w:suppressLineNumbers w:val="0"/>
        <w:spacing w:before="0" w:beforeAutospacing="0" w:after="0" w:afterAutospacing="0"/>
        <w:ind w:left="-540" w:right="0"/>
        <w:jc w:val="both"/>
        <w:rPr>
          <w:rFonts w:hint="eastAsia" w:ascii="宋体" w:hAnsi="宋体" w:eastAsia="宋体" w:cs="宋体"/>
          <w:sz w:val="36"/>
          <w:szCs w:val="36"/>
          <w:u w:val="single"/>
          <w:lang w:val="en-US"/>
        </w:rPr>
      </w:pPr>
      <w:r>
        <w:rPr>
          <w:rFonts w:hint="eastAsia" w:ascii="宋体" w:hAnsi="宋体" w:eastAsia="宋体" w:cs="宋体"/>
          <w:kern w:val="2"/>
          <w:sz w:val="36"/>
          <w:szCs w:val="36"/>
          <w:lang w:val="en-US" w:eastAsia="zh-CN" w:bidi="ar"/>
        </w:rPr>
        <w:t xml:space="preserve">       </w:t>
      </w:r>
    </w:p>
    <w:p w14:paraId="3F852612">
      <w:pPr>
        <w:keepNext w:val="0"/>
        <w:keepLines w:val="0"/>
        <w:widowControl w:val="0"/>
        <w:suppressLineNumbers w:val="0"/>
        <w:spacing w:before="0" w:beforeAutospacing="0" w:after="0" w:afterAutospacing="0"/>
        <w:ind w:left="0" w:right="0"/>
        <w:jc w:val="both"/>
        <w:rPr>
          <w:rFonts w:hint="eastAsia" w:ascii="宋体" w:hAnsi="宋体" w:eastAsia="宋体" w:cs="宋体"/>
          <w:sz w:val="36"/>
          <w:szCs w:val="36"/>
          <w:lang w:val="en-US"/>
        </w:rPr>
      </w:pPr>
      <w:r>
        <w:rPr>
          <w:rFonts w:hint="eastAsia" w:ascii="宋体" w:hAnsi="宋体" w:eastAsia="宋体" w:cs="宋体"/>
          <w:kern w:val="2"/>
          <w:sz w:val="36"/>
          <w:szCs w:val="36"/>
          <w:lang w:val="en-US" w:eastAsia="zh-CN" w:bidi="ar"/>
        </w:rPr>
        <w:t xml:space="preserve">         </w:t>
      </w:r>
    </w:p>
    <w:p w14:paraId="36C026CA">
      <w:pPr>
        <w:keepNext w:val="0"/>
        <w:keepLines w:val="0"/>
        <w:widowControl w:val="0"/>
        <w:suppressLineNumbers w:val="0"/>
        <w:spacing w:before="0" w:beforeAutospacing="0" w:after="0" w:afterAutospacing="0"/>
        <w:ind w:left="0" w:right="0"/>
        <w:jc w:val="center"/>
        <w:rPr>
          <w:rFonts w:hint="eastAsia" w:ascii="宋体" w:hAnsi="宋体" w:eastAsia="宋体" w:cs="宋体"/>
          <w:sz w:val="30"/>
          <w:szCs w:val="30"/>
          <w:lang w:val="en-US"/>
        </w:rPr>
      </w:pPr>
      <w:r>
        <w:rPr>
          <w:rFonts w:hint="eastAsia" w:ascii="宋体" w:hAnsi="宋体" w:eastAsia="宋体" w:cs="宋体"/>
          <w:kern w:val="2"/>
          <w:sz w:val="30"/>
          <w:szCs w:val="30"/>
          <w:lang w:val="en-US" w:eastAsia="zh-CN" w:bidi="ar"/>
        </w:rPr>
        <w:t xml:space="preserve"> </w:t>
      </w:r>
    </w:p>
    <w:p w14:paraId="7EEA6055">
      <w:pPr>
        <w:keepNext w:val="0"/>
        <w:keepLines w:val="0"/>
        <w:widowControl w:val="0"/>
        <w:suppressLineNumbers w:val="0"/>
        <w:spacing w:before="0" w:beforeAutospacing="0" w:after="0" w:afterAutospacing="0"/>
        <w:ind w:left="0" w:right="0"/>
        <w:jc w:val="center"/>
        <w:rPr>
          <w:rFonts w:hint="eastAsia" w:ascii="宋体" w:hAnsi="宋体" w:eastAsia="宋体" w:cs="宋体"/>
          <w:sz w:val="30"/>
          <w:szCs w:val="30"/>
          <w:lang w:val="en-US"/>
        </w:rPr>
      </w:pPr>
      <w:r>
        <w:rPr>
          <w:rFonts w:hint="eastAsia" w:ascii="宋体" w:hAnsi="宋体" w:eastAsia="宋体" w:cs="宋体"/>
          <w:kern w:val="2"/>
          <w:sz w:val="30"/>
          <w:szCs w:val="30"/>
          <w:lang w:val="en-US" w:eastAsia="zh-CN" w:bidi="ar"/>
        </w:rPr>
        <w:t xml:space="preserve"> </w:t>
      </w:r>
    </w:p>
    <w:p w14:paraId="2A433EBF">
      <w:pPr>
        <w:keepNext w:val="0"/>
        <w:keepLines w:val="0"/>
        <w:widowControl w:val="0"/>
        <w:suppressLineNumbers w:val="0"/>
        <w:spacing w:before="0" w:beforeAutospacing="0" w:after="0" w:afterAutospacing="0"/>
        <w:ind w:left="0" w:right="0"/>
        <w:jc w:val="center"/>
        <w:rPr>
          <w:rFonts w:hint="eastAsia" w:ascii="宋体" w:hAnsi="宋体" w:eastAsia="宋体" w:cs="宋体"/>
          <w:sz w:val="30"/>
          <w:szCs w:val="30"/>
          <w:lang w:val="en-US"/>
        </w:rPr>
      </w:pPr>
      <w:r>
        <w:rPr>
          <w:rFonts w:hint="eastAsia" w:ascii="宋体" w:hAnsi="宋体" w:eastAsia="宋体" w:cs="宋体"/>
          <w:kern w:val="2"/>
          <w:sz w:val="30"/>
          <w:szCs w:val="30"/>
          <w:lang w:val="en-US" w:eastAsia="zh-CN" w:bidi="ar"/>
        </w:rPr>
        <w:t xml:space="preserve"> </w:t>
      </w:r>
    </w:p>
    <w:p w14:paraId="339C5C59">
      <w:pPr>
        <w:keepNext w:val="0"/>
        <w:keepLines w:val="0"/>
        <w:widowControl w:val="0"/>
        <w:suppressLineNumbers w:val="0"/>
        <w:spacing w:before="0" w:beforeAutospacing="0" w:after="0" w:afterAutospacing="0"/>
        <w:ind w:left="0" w:right="0"/>
        <w:jc w:val="center"/>
        <w:rPr>
          <w:rFonts w:hint="eastAsia" w:ascii="宋体" w:hAnsi="宋体" w:eastAsia="宋体" w:cs="宋体"/>
          <w:sz w:val="32"/>
          <w:szCs w:val="32"/>
          <w:lang w:val="en-US"/>
        </w:rPr>
      </w:pPr>
    </w:p>
    <w:p w14:paraId="203B22A5">
      <w:pPr>
        <w:keepNext w:val="0"/>
        <w:keepLines w:val="0"/>
        <w:widowControl w:val="0"/>
        <w:suppressLineNumbers w:val="0"/>
        <w:spacing w:before="0" w:beforeAutospacing="0" w:after="0" w:afterAutospacing="0"/>
        <w:ind w:left="0" w:right="0"/>
        <w:jc w:val="center"/>
        <w:rPr>
          <w:rFonts w:eastAsia="黑体"/>
          <w:sz w:val="32"/>
          <w:szCs w:val="32"/>
          <w:lang w:val="en-US"/>
        </w:rPr>
      </w:pPr>
      <w:r>
        <w:rPr>
          <w:rFonts w:hint="eastAsia" w:ascii="黑体" w:hAnsi="宋体" w:eastAsia="黑体" w:cs="黑体"/>
          <w:kern w:val="2"/>
          <w:sz w:val="32"/>
          <w:szCs w:val="32"/>
          <w:lang w:val="en-US" w:eastAsia="zh-CN" w:bidi="ar"/>
        </w:rPr>
        <w:t>填</w:t>
      </w:r>
      <w:r>
        <w:rPr>
          <w:rFonts w:hint="default" w:ascii="Times New Roman" w:hAnsi="Times New Roman" w:eastAsia="黑体" w:cs="Times New Roman"/>
          <w:kern w:val="2"/>
          <w:sz w:val="32"/>
          <w:szCs w:val="32"/>
          <w:lang w:val="en-US" w:eastAsia="zh-CN" w:bidi="ar"/>
        </w:rPr>
        <w:t xml:space="preserve"> </w:t>
      </w:r>
      <w:r>
        <w:rPr>
          <w:rFonts w:hint="eastAsia" w:ascii="黑体" w:hAnsi="宋体" w:eastAsia="黑体" w:cs="黑体"/>
          <w:kern w:val="2"/>
          <w:sz w:val="32"/>
          <w:szCs w:val="32"/>
          <w:lang w:val="en-US" w:eastAsia="zh-CN" w:bidi="ar"/>
        </w:rPr>
        <w:t>写</w:t>
      </w:r>
      <w:r>
        <w:rPr>
          <w:rFonts w:hint="default" w:ascii="Times New Roman" w:hAnsi="Times New Roman" w:eastAsia="黑体" w:cs="Times New Roman"/>
          <w:kern w:val="2"/>
          <w:sz w:val="32"/>
          <w:szCs w:val="32"/>
          <w:lang w:val="en-US" w:eastAsia="zh-CN" w:bidi="ar"/>
        </w:rPr>
        <w:t xml:space="preserve"> </w:t>
      </w:r>
      <w:r>
        <w:rPr>
          <w:rFonts w:hint="eastAsia" w:ascii="黑体" w:hAnsi="宋体" w:eastAsia="黑体" w:cs="黑体"/>
          <w:kern w:val="2"/>
          <w:sz w:val="32"/>
          <w:szCs w:val="32"/>
          <w:lang w:val="en-US" w:eastAsia="zh-CN" w:bidi="ar"/>
        </w:rPr>
        <w:t>说</w:t>
      </w:r>
      <w:r>
        <w:rPr>
          <w:rFonts w:hint="default" w:ascii="Times New Roman" w:hAnsi="Times New Roman" w:eastAsia="黑体" w:cs="Times New Roman"/>
          <w:kern w:val="2"/>
          <w:sz w:val="32"/>
          <w:szCs w:val="32"/>
          <w:lang w:val="en-US" w:eastAsia="zh-CN" w:bidi="ar"/>
        </w:rPr>
        <w:t xml:space="preserve"> </w:t>
      </w:r>
      <w:r>
        <w:rPr>
          <w:rFonts w:hint="eastAsia" w:ascii="黑体" w:hAnsi="宋体" w:eastAsia="黑体" w:cs="黑体"/>
          <w:kern w:val="2"/>
          <w:sz w:val="32"/>
          <w:szCs w:val="32"/>
          <w:lang w:val="en-US" w:eastAsia="zh-CN" w:bidi="ar"/>
        </w:rPr>
        <w:t>明</w:t>
      </w:r>
    </w:p>
    <w:p w14:paraId="0921382A">
      <w:pPr>
        <w:keepNext w:val="0"/>
        <w:keepLines w:val="0"/>
        <w:widowControl w:val="0"/>
        <w:suppressLineNumbers w:val="0"/>
        <w:spacing w:before="0" w:beforeAutospacing="0" w:after="0" w:afterAutospacing="0"/>
        <w:ind w:left="0" w:right="0"/>
        <w:jc w:val="both"/>
        <w:rPr>
          <w:sz w:val="28"/>
          <w:szCs w:val="28"/>
          <w:lang w:val="en-US"/>
        </w:rPr>
      </w:pPr>
      <w:r>
        <w:rPr>
          <w:rFonts w:hint="default" w:ascii="Times New Roman" w:hAnsi="Times New Roman" w:eastAsia="黑体" w:cs="Times New Roman"/>
          <w:kern w:val="2"/>
          <w:sz w:val="32"/>
          <w:szCs w:val="32"/>
          <w:lang w:val="en-US" w:eastAsia="zh-CN" w:bidi="ar"/>
        </w:rPr>
        <w:t xml:space="preserve">   </w:t>
      </w:r>
      <w:r>
        <w:rPr>
          <w:rFonts w:hint="default" w:ascii="Times New Roman" w:hAnsi="Times New Roman" w:eastAsia="宋体" w:cs="Times New Roman"/>
          <w:kern w:val="2"/>
          <w:sz w:val="28"/>
          <w:szCs w:val="28"/>
          <w:lang w:val="en-US" w:eastAsia="zh-CN" w:bidi="ar"/>
        </w:rPr>
        <w:t xml:space="preserve"> </w:t>
      </w:r>
    </w:p>
    <w:p w14:paraId="3F30E9C0">
      <w:pPr>
        <w:keepNext w:val="0"/>
        <w:keepLines w:val="0"/>
        <w:widowControl w:val="0"/>
        <w:suppressLineNumbers w:val="0"/>
        <w:spacing w:before="0" w:beforeAutospacing="0" w:after="0" w:afterAutospacing="0"/>
        <w:ind w:left="0" w:right="0"/>
        <w:jc w:val="both"/>
        <w:rPr>
          <w:sz w:val="28"/>
          <w:szCs w:val="28"/>
          <w:lang w:val="en-US"/>
        </w:rPr>
      </w:pPr>
      <w:r>
        <w:rPr>
          <w:rFonts w:hint="default" w:ascii="Times New Roman" w:hAnsi="Times New Roman" w:eastAsia="宋体" w:cs="Times New Roman"/>
          <w:kern w:val="2"/>
          <w:sz w:val="28"/>
          <w:szCs w:val="28"/>
          <w:lang w:val="en-US" w:eastAsia="zh-CN" w:bidi="ar"/>
        </w:rPr>
        <w:t xml:space="preserve">   </w:t>
      </w:r>
      <w:r>
        <w:rPr>
          <w:rFonts w:hint="eastAsia" w:ascii="宋体" w:hAnsi="宋体" w:eastAsia="宋体" w:cs="宋体"/>
          <w:kern w:val="2"/>
          <w:sz w:val="28"/>
          <w:szCs w:val="28"/>
          <w:lang w:val="en-US" w:eastAsia="zh-CN" w:bidi="ar"/>
        </w:rPr>
        <w:t>一、本合同书适用于一方当事人委托另一方当事人进行新技术、新产品、新工艺或者新材料及其系统的研究开发所订立的技术开发合同。</w:t>
      </w:r>
    </w:p>
    <w:p w14:paraId="756E31E1">
      <w:pPr>
        <w:keepNext w:val="0"/>
        <w:keepLines w:val="0"/>
        <w:widowControl w:val="0"/>
        <w:suppressLineNumbers w:val="0"/>
        <w:spacing w:before="0" w:beforeAutospacing="0" w:after="0" w:afterAutospacing="0"/>
        <w:ind w:left="0" w:right="0"/>
        <w:jc w:val="both"/>
        <w:rPr>
          <w:sz w:val="28"/>
          <w:szCs w:val="28"/>
          <w:lang w:val="en-US"/>
        </w:rPr>
      </w:pPr>
      <w:r>
        <w:rPr>
          <w:rFonts w:hint="default" w:ascii="Times New Roman" w:hAnsi="Times New Roman" w:eastAsia="宋体" w:cs="Times New Roman"/>
          <w:kern w:val="2"/>
          <w:sz w:val="28"/>
          <w:szCs w:val="28"/>
          <w:lang w:val="en-US" w:eastAsia="zh-CN" w:bidi="ar"/>
        </w:rPr>
        <w:t xml:space="preserve">    </w:t>
      </w:r>
      <w:r>
        <w:rPr>
          <w:rFonts w:hint="eastAsia" w:ascii="宋体" w:hAnsi="宋体" w:eastAsia="宋体" w:cs="宋体"/>
          <w:kern w:val="2"/>
          <w:sz w:val="28"/>
          <w:szCs w:val="28"/>
          <w:lang w:val="en-US" w:eastAsia="zh-CN" w:bidi="ar"/>
        </w:rPr>
        <w:t>二、签约一方为多个当事人的，可按各自在合同关系中的作用等，在“委托方”、“受托方”项下（增页）分别排列为共同委托人或共同受托人。</w:t>
      </w:r>
    </w:p>
    <w:p w14:paraId="69D6D11D">
      <w:pPr>
        <w:keepNext w:val="0"/>
        <w:keepLines w:val="0"/>
        <w:widowControl w:val="0"/>
        <w:suppressLineNumbers w:val="0"/>
        <w:spacing w:before="0" w:beforeAutospacing="0" w:after="0" w:afterAutospacing="0"/>
        <w:ind w:left="0" w:right="0"/>
        <w:jc w:val="both"/>
        <w:rPr>
          <w:sz w:val="28"/>
          <w:szCs w:val="28"/>
          <w:lang w:val="en-US"/>
        </w:rPr>
      </w:pPr>
      <w:r>
        <w:rPr>
          <w:rFonts w:hint="default" w:ascii="Times New Roman" w:hAnsi="Times New Roman" w:eastAsia="宋体" w:cs="Times New Roman"/>
          <w:kern w:val="2"/>
          <w:sz w:val="28"/>
          <w:szCs w:val="28"/>
          <w:lang w:val="en-US" w:eastAsia="zh-CN" w:bidi="ar"/>
        </w:rPr>
        <w:t xml:space="preserve">    </w:t>
      </w:r>
      <w:r>
        <w:rPr>
          <w:rFonts w:hint="eastAsia" w:ascii="宋体" w:hAnsi="宋体" w:eastAsia="宋体" w:cs="宋体"/>
          <w:kern w:val="2"/>
          <w:sz w:val="28"/>
          <w:szCs w:val="28"/>
          <w:lang w:val="en-US" w:eastAsia="zh-CN" w:bidi="ar"/>
        </w:rPr>
        <w:t>三、本合同书未尽事项，可由当事人附页另行约定，并可作为本合同的组成部分。</w:t>
      </w:r>
    </w:p>
    <w:p w14:paraId="31DE3AF3">
      <w:pPr>
        <w:keepNext w:val="0"/>
        <w:keepLines w:val="0"/>
        <w:widowControl w:val="0"/>
        <w:suppressLineNumbers w:val="0"/>
        <w:spacing w:before="0" w:beforeAutospacing="0" w:after="0" w:afterAutospacing="0"/>
        <w:ind w:left="0" w:right="0"/>
        <w:jc w:val="both"/>
        <w:rPr>
          <w:sz w:val="28"/>
          <w:szCs w:val="28"/>
          <w:lang w:val="en-US"/>
        </w:rPr>
      </w:pPr>
      <w:r>
        <w:rPr>
          <w:rFonts w:hint="default" w:ascii="Times New Roman" w:hAnsi="Times New Roman" w:eastAsia="宋体" w:cs="Times New Roman"/>
          <w:kern w:val="2"/>
          <w:sz w:val="28"/>
          <w:szCs w:val="28"/>
          <w:lang w:val="en-US" w:eastAsia="zh-CN" w:bidi="ar"/>
        </w:rPr>
        <w:t xml:space="preserve">   </w:t>
      </w:r>
      <w:r>
        <w:rPr>
          <w:rFonts w:hint="eastAsia" w:ascii="宋体" w:hAnsi="宋体" w:eastAsia="宋体" w:cs="宋体"/>
          <w:kern w:val="2"/>
          <w:sz w:val="28"/>
          <w:szCs w:val="28"/>
          <w:lang w:val="en-US" w:eastAsia="zh-CN" w:bidi="ar"/>
        </w:rPr>
        <w:t>四、当事人使用本合同书时约定无需填写的条款，应在该条款处注明“无”等字样。</w:t>
      </w:r>
    </w:p>
    <w:p w14:paraId="18FC2ABF">
      <w:pPr>
        <w:keepNext w:val="0"/>
        <w:keepLines w:val="0"/>
        <w:widowControl w:val="0"/>
        <w:suppressLineNumbers w:val="0"/>
        <w:spacing w:before="0" w:beforeAutospacing="0" w:after="0" w:afterAutospacing="0"/>
        <w:ind w:left="0" w:right="0"/>
        <w:jc w:val="both"/>
        <w:rPr>
          <w:sz w:val="28"/>
          <w:szCs w:val="28"/>
          <w:lang w:val="en-US"/>
        </w:rPr>
      </w:pPr>
      <w:r>
        <w:rPr>
          <w:rFonts w:hint="default" w:ascii="Times New Roman" w:hAnsi="Times New Roman" w:eastAsia="宋体" w:cs="Times New Roman"/>
          <w:kern w:val="2"/>
          <w:sz w:val="28"/>
          <w:szCs w:val="28"/>
          <w:lang w:val="en-US" w:eastAsia="zh-CN" w:bidi="ar"/>
        </w:rPr>
        <w:t xml:space="preserve">    </w:t>
      </w:r>
    </w:p>
    <w:p w14:paraId="46ADE1CB">
      <w:pPr>
        <w:keepNext w:val="0"/>
        <w:keepLines w:val="0"/>
        <w:widowControl w:val="0"/>
        <w:suppressLineNumbers w:val="0"/>
        <w:spacing w:before="0" w:beforeAutospacing="0" w:after="0" w:afterAutospacing="0"/>
        <w:ind w:left="0" w:right="0"/>
        <w:jc w:val="both"/>
        <w:rPr>
          <w:sz w:val="28"/>
          <w:szCs w:val="28"/>
          <w:lang w:val="en-US"/>
        </w:rPr>
      </w:pPr>
      <w:r>
        <w:rPr>
          <w:rFonts w:hint="default" w:ascii="Times New Roman" w:hAnsi="Times New Roman" w:eastAsia="宋体" w:cs="Times New Roman"/>
          <w:kern w:val="2"/>
          <w:sz w:val="28"/>
          <w:szCs w:val="28"/>
          <w:lang w:val="en-US" w:eastAsia="zh-CN" w:bidi="ar"/>
        </w:rPr>
        <w:t xml:space="preserve"> </w:t>
      </w:r>
    </w:p>
    <w:p w14:paraId="5149817C">
      <w:pPr>
        <w:keepNext w:val="0"/>
        <w:keepLines w:val="0"/>
        <w:widowControl w:val="0"/>
        <w:suppressLineNumbers w:val="0"/>
        <w:spacing w:before="0" w:beforeAutospacing="0" w:after="0" w:afterAutospacing="0"/>
        <w:ind w:left="0" w:right="0"/>
        <w:jc w:val="both"/>
        <w:rPr>
          <w:sz w:val="28"/>
          <w:szCs w:val="28"/>
          <w:lang w:val="en-US"/>
        </w:rPr>
      </w:pPr>
      <w:r>
        <w:rPr>
          <w:rFonts w:hint="default" w:ascii="Times New Roman" w:hAnsi="Times New Roman" w:eastAsia="宋体" w:cs="Times New Roman"/>
          <w:kern w:val="2"/>
          <w:sz w:val="28"/>
          <w:szCs w:val="28"/>
          <w:lang w:val="en-US" w:eastAsia="zh-CN" w:bidi="ar"/>
        </w:rPr>
        <w:t xml:space="preserve"> </w:t>
      </w:r>
    </w:p>
    <w:p w14:paraId="5FCF96BB">
      <w:pPr>
        <w:keepNext w:val="0"/>
        <w:keepLines w:val="0"/>
        <w:widowControl w:val="0"/>
        <w:suppressLineNumbers w:val="0"/>
        <w:spacing w:before="0" w:beforeAutospacing="0" w:after="0" w:afterAutospacing="0"/>
        <w:ind w:left="0" w:right="0"/>
        <w:jc w:val="both"/>
        <w:rPr>
          <w:sz w:val="28"/>
          <w:szCs w:val="28"/>
          <w:lang w:val="en-US"/>
        </w:rPr>
      </w:pPr>
      <w:r>
        <w:rPr>
          <w:rFonts w:hint="default" w:ascii="Times New Roman" w:hAnsi="Times New Roman" w:eastAsia="宋体" w:cs="Times New Roman"/>
          <w:kern w:val="2"/>
          <w:sz w:val="28"/>
          <w:szCs w:val="28"/>
          <w:lang w:val="en-US" w:eastAsia="zh-CN" w:bidi="ar"/>
        </w:rPr>
        <w:t xml:space="preserve"> </w:t>
      </w:r>
    </w:p>
    <w:p w14:paraId="7C0EE7F3">
      <w:pPr>
        <w:keepNext w:val="0"/>
        <w:keepLines w:val="0"/>
        <w:widowControl w:val="0"/>
        <w:suppressLineNumbers w:val="0"/>
        <w:spacing w:before="0" w:beforeAutospacing="0" w:after="0" w:afterAutospacing="0"/>
        <w:ind w:left="0" w:right="0"/>
        <w:jc w:val="center"/>
        <w:rPr>
          <w:rFonts w:eastAsia="黑体"/>
          <w:sz w:val="44"/>
          <w:szCs w:val="44"/>
          <w:lang w:val="en-US"/>
        </w:rPr>
      </w:pPr>
      <w:r>
        <w:rPr>
          <w:rFonts w:hint="default" w:ascii="Times New Roman" w:hAnsi="Times New Roman" w:eastAsia="黑体" w:cs="Times New Roman"/>
          <w:kern w:val="2"/>
          <w:sz w:val="44"/>
          <w:szCs w:val="44"/>
          <w:lang w:val="en-US" w:eastAsia="zh-CN" w:bidi="ar"/>
        </w:rPr>
        <w:br w:type="page"/>
      </w:r>
      <w:r>
        <w:rPr>
          <w:rFonts w:hint="eastAsia" w:ascii="黑体" w:hAnsi="宋体" w:eastAsia="黑体" w:cs="黑体"/>
          <w:kern w:val="2"/>
          <w:sz w:val="44"/>
          <w:szCs w:val="44"/>
          <w:lang w:val="en-US" w:eastAsia="zh-CN" w:bidi="ar"/>
        </w:rPr>
        <w:t>技术开发（委托）合同</w:t>
      </w:r>
    </w:p>
    <w:p w14:paraId="5AB15F9A">
      <w:pPr>
        <w:keepNext w:val="0"/>
        <w:keepLines w:val="0"/>
        <w:widowControl w:val="0"/>
        <w:suppressLineNumbers w:val="0"/>
        <w:spacing w:before="0" w:beforeAutospacing="0" w:after="0" w:afterAutospacing="0" w:line="560" w:lineRule="exact"/>
        <w:ind w:left="0" w:right="0"/>
        <w:jc w:val="both"/>
        <w:rPr>
          <w:rFonts w:eastAsia="黑体"/>
          <w:sz w:val="44"/>
          <w:szCs w:val="44"/>
          <w:lang w:val="en-US"/>
        </w:rPr>
      </w:pPr>
      <w:r>
        <w:rPr>
          <w:rFonts w:hint="default" w:ascii="Times New Roman" w:hAnsi="Times New Roman" w:eastAsia="黑体" w:cs="Times New Roman"/>
          <w:kern w:val="2"/>
          <w:sz w:val="44"/>
          <w:szCs w:val="44"/>
          <w:lang w:val="en-US" w:eastAsia="zh-CN" w:bidi="ar"/>
        </w:rPr>
        <w:t xml:space="preserve">  </w:t>
      </w:r>
    </w:p>
    <w:p w14:paraId="4BEB0E72">
      <w:pPr>
        <w:keepNext w:val="0"/>
        <w:keepLines w:val="0"/>
        <w:widowControl w:val="0"/>
        <w:suppressLineNumbers w:val="0"/>
        <w:autoSpaceDE w:val="0"/>
        <w:autoSpaceDN/>
        <w:spacing w:before="0" w:beforeAutospacing="0" w:after="0" w:afterAutospacing="0" w:line="560" w:lineRule="exact"/>
        <w:ind w:left="840" w:right="0" w:hanging="840" w:hangingChars="300"/>
        <w:jc w:val="left"/>
        <w:rPr>
          <w:rFonts w:hint="eastAsia" w:ascii="宋体" w:hAnsi="宋体" w:eastAsia="宋体" w:cs="宋体"/>
          <w:sz w:val="28"/>
          <w:szCs w:val="28"/>
          <w:u w:val="single"/>
          <w:lang w:val="en-US"/>
        </w:rPr>
      </w:pPr>
      <w:r>
        <w:rPr>
          <w:rFonts w:hint="default" w:ascii="Times New Roman" w:hAnsi="Times New Roman" w:eastAsia="宋体" w:cs="Times New Roman"/>
          <w:kern w:val="2"/>
          <w:sz w:val="28"/>
          <w:szCs w:val="28"/>
          <w:lang w:val="en-US" w:eastAsia="zh-CN" w:bidi="ar"/>
        </w:rPr>
        <w:t xml:space="preserve">      </w:t>
      </w:r>
      <w:r>
        <w:rPr>
          <w:rFonts w:hint="eastAsia" w:ascii="宋体" w:hAnsi="宋体" w:eastAsia="宋体" w:cs="宋体"/>
          <w:kern w:val="2"/>
          <w:sz w:val="28"/>
          <w:szCs w:val="28"/>
          <w:lang w:val="en-US" w:eastAsia="zh-CN" w:bidi="ar"/>
        </w:rPr>
        <w:t>委托方（甲方）粤海物业管理有限公司</w:t>
      </w:r>
    </w:p>
    <w:p w14:paraId="2FE459F8">
      <w:pPr>
        <w:keepNext w:val="0"/>
        <w:keepLines w:val="0"/>
        <w:widowControl w:val="0"/>
        <w:suppressLineNumbers w:val="0"/>
        <w:autoSpaceDE w:val="0"/>
        <w:autoSpaceDN/>
        <w:spacing w:before="0" w:beforeAutospacing="0" w:after="0" w:afterAutospacing="0" w:line="560" w:lineRule="exact"/>
        <w:ind w:left="840" w:right="0" w:hanging="840" w:hangingChars="300"/>
        <w:jc w:val="left"/>
        <w:rPr>
          <w:sz w:val="28"/>
          <w:szCs w:val="28"/>
          <w:lang w:val="en-US"/>
        </w:rPr>
      </w:pPr>
      <w:r>
        <w:rPr>
          <w:rFonts w:hint="default" w:ascii="Times New Roman" w:hAnsi="Times New Roman" w:eastAsia="宋体" w:cs="Times New Roman"/>
          <w:kern w:val="2"/>
          <w:sz w:val="28"/>
          <w:szCs w:val="28"/>
          <w:lang w:val="en-US" w:eastAsia="zh-CN" w:bidi="ar"/>
        </w:rPr>
        <w:t xml:space="preserve">      </w:t>
      </w:r>
      <w:r>
        <w:rPr>
          <w:rFonts w:hint="eastAsia" w:ascii="宋体" w:hAnsi="宋体" w:eastAsia="宋体" w:cs="宋体"/>
          <w:kern w:val="2"/>
          <w:sz w:val="28"/>
          <w:szCs w:val="28"/>
          <w:lang w:val="en-US" w:eastAsia="zh-CN" w:bidi="ar"/>
        </w:rPr>
        <w:t>住</w:t>
      </w:r>
      <w:r>
        <w:rPr>
          <w:rFonts w:hint="default" w:ascii="Times New Roman" w:hAnsi="Times New Roman" w:eastAsia="宋体" w:cs="Times New Roman"/>
          <w:kern w:val="2"/>
          <w:sz w:val="28"/>
          <w:szCs w:val="28"/>
          <w:lang w:val="en-US" w:eastAsia="zh-CN" w:bidi="ar"/>
        </w:rPr>
        <w:t xml:space="preserve">  </w:t>
      </w:r>
      <w:r>
        <w:rPr>
          <w:rFonts w:hint="eastAsia" w:ascii="宋体" w:hAnsi="宋体" w:eastAsia="宋体" w:cs="宋体"/>
          <w:kern w:val="2"/>
          <w:sz w:val="28"/>
          <w:szCs w:val="28"/>
          <w:lang w:val="en-US" w:eastAsia="zh-CN" w:bidi="ar"/>
        </w:rPr>
        <w:t>所</w:t>
      </w:r>
      <w:r>
        <w:rPr>
          <w:rFonts w:hint="default" w:ascii="Times New Roman" w:hAnsi="Times New Roman" w:eastAsia="宋体" w:cs="Times New Roman"/>
          <w:kern w:val="2"/>
          <w:sz w:val="28"/>
          <w:szCs w:val="28"/>
          <w:lang w:val="en-US" w:eastAsia="zh-CN" w:bidi="ar"/>
        </w:rPr>
        <w:t xml:space="preserve">  </w:t>
      </w:r>
      <w:r>
        <w:rPr>
          <w:rFonts w:hint="eastAsia" w:ascii="宋体" w:hAnsi="宋体" w:eastAsia="宋体" w:cs="宋体"/>
          <w:kern w:val="2"/>
          <w:sz w:val="28"/>
          <w:szCs w:val="28"/>
          <w:lang w:val="en-US" w:eastAsia="zh-CN" w:bidi="ar"/>
        </w:rPr>
        <w:t>地：</w:t>
      </w:r>
    </w:p>
    <w:p w14:paraId="0A8A8C50">
      <w:pPr>
        <w:keepNext w:val="0"/>
        <w:keepLines w:val="0"/>
        <w:widowControl w:val="0"/>
        <w:suppressLineNumbers w:val="0"/>
        <w:spacing w:before="0" w:beforeAutospacing="0" w:after="0" w:afterAutospacing="0" w:line="560" w:lineRule="exact"/>
        <w:ind w:left="0" w:right="0"/>
        <w:jc w:val="both"/>
        <w:rPr>
          <w:sz w:val="28"/>
          <w:szCs w:val="28"/>
          <w:u w:val="single"/>
          <w:lang w:val="en-US"/>
        </w:rPr>
      </w:pPr>
      <w:r>
        <w:rPr>
          <w:rFonts w:hint="default" w:ascii="Times New Roman" w:hAnsi="Times New Roman" w:eastAsia="宋体" w:cs="Times New Roman"/>
          <w:kern w:val="2"/>
          <w:sz w:val="28"/>
          <w:szCs w:val="28"/>
          <w:lang w:val="en-US" w:eastAsia="zh-CN" w:bidi="ar"/>
        </w:rPr>
        <w:t xml:space="preserve">      </w:t>
      </w:r>
      <w:r>
        <w:rPr>
          <w:rFonts w:hint="eastAsia" w:ascii="宋体" w:hAnsi="宋体" w:eastAsia="宋体" w:cs="宋体"/>
          <w:kern w:val="2"/>
          <w:sz w:val="28"/>
          <w:szCs w:val="28"/>
          <w:lang w:val="en-US" w:eastAsia="zh-CN" w:bidi="ar"/>
        </w:rPr>
        <w:t>法定代表人：徐彬</w:t>
      </w:r>
      <w:r>
        <w:rPr>
          <w:rFonts w:hint="default" w:ascii="Times New Roman" w:hAnsi="Times New Roman" w:eastAsia="宋体" w:cs="Times New Roman"/>
          <w:kern w:val="2"/>
          <w:sz w:val="28"/>
          <w:szCs w:val="28"/>
          <w:lang w:val="en-US" w:eastAsia="zh-CN" w:bidi="ar"/>
        </w:rPr>
        <w:t xml:space="preserve">                      </w:t>
      </w:r>
    </w:p>
    <w:p w14:paraId="5C0DB602">
      <w:pPr>
        <w:keepNext w:val="0"/>
        <w:keepLines w:val="0"/>
        <w:widowControl w:val="0"/>
        <w:suppressLineNumbers w:val="0"/>
        <w:spacing w:before="0" w:beforeAutospacing="0" w:after="0" w:afterAutospacing="0" w:line="560" w:lineRule="exact"/>
        <w:ind w:left="0" w:right="0"/>
        <w:jc w:val="both"/>
        <w:rPr>
          <w:color w:val="000000"/>
          <w:sz w:val="28"/>
          <w:szCs w:val="28"/>
          <w:u w:val="single"/>
          <w:lang w:val="en-US"/>
        </w:rPr>
      </w:pPr>
      <w:r>
        <w:rPr>
          <w:rFonts w:hint="default" w:ascii="Times New Roman" w:hAnsi="Times New Roman" w:eastAsia="宋体" w:cs="Times New Roman"/>
          <w:color w:val="000000"/>
          <w:kern w:val="2"/>
          <w:sz w:val="28"/>
          <w:szCs w:val="28"/>
          <w:lang w:val="en-US" w:eastAsia="zh-CN" w:bidi="ar"/>
        </w:rPr>
        <w:t xml:space="preserve">      </w:t>
      </w:r>
      <w:r>
        <w:rPr>
          <w:rFonts w:hint="eastAsia" w:ascii="宋体" w:hAnsi="宋体" w:eastAsia="宋体" w:cs="宋体"/>
          <w:color w:val="000000"/>
          <w:kern w:val="2"/>
          <w:sz w:val="28"/>
          <w:szCs w:val="28"/>
          <w:lang w:val="en-US" w:eastAsia="zh-CN" w:bidi="ar"/>
        </w:rPr>
        <w:t>项目联系人：</w:t>
      </w:r>
      <w:r>
        <w:rPr>
          <w:rFonts w:hint="default" w:ascii="Times New Roman" w:hAnsi="Times New Roman" w:eastAsia="宋体" w:cs="Times New Roman"/>
          <w:color w:val="000000"/>
          <w:kern w:val="2"/>
          <w:sz w:val="28"/>
          <w:szCs w:val="28"/>
          <w:lang w:val="en-US" w:eastAsia="zh-CN" w:bidi="ar"/>
        </w:rPr>
        <w:t xml:space="preserve"> </w:t>
      </w:r>
      <w:r>
        <w:rPr>
          <w:rFonts w:hint="default" w:ascii="Times New Roman" w:hAnsi="Times New Roman" w:eastAsia="宋体" w:cs="Times New Roman"/>
          <w:color w:val="000000"/>
          <w:kern w:val="2"/>
          <w:sz w:val="28"/>
          <w:szCs w:val="28"/>
          <w:u w:val="single"/>
          <w:lang w:val="en-US" w:eastAsia="zh-CN" w:bidi="ar"/>
        </w:rPr>
        <w:t xml:space="preserve"> </w:t>
      </w:r>
    </w:p>
    <w:p w14:paraId="6639B192">
      <w:pPr>
        <w:keepNext w:val="0"/>
        <w:keepLines w:val="0"/>
        <w:widowControl w:val="0"/>
        <w:suppressLineNumbers w:val="0"/>
        <w:spacing w:before="0" w:beforeAutospacing="0" w:after="0" w:afterAutospacing="0" w:line="560" w:lineRule="exact"/>
        <w:ind w:left="0" w:right="0"/>
        <w:jc w:val="both"/>
        <w:rPr>
          <w:sz w:val="28"/>
          <w:szCs w:val="28"/>
          <w:lang w:val="en-US"/>
        </w:rPr>
      </w:pPr>
      <w:r>
        <w:rPr>
          <w:rFonts w:hint="default" w:ascii="Times New Roman" w:hAnsi="Times New Roman" w:eastAsia="宋体" w:cs="Times New Roman"/>
          <w:kern w:val="2"/>
          <w:sz w:val="28"/>
          <w:szCs w:val="28"/>
          <w:lang w:val="en-US" w:eastAsia="zh-CN" w:bidi="ar"/>
        </w:rPr>
        <w:t xml:space="preserve">      </w:t>
      </w:r>
      <w:r>
        <w:rPr>
          <w:rFonts w:hint="eastAsia" w:ascii="宋体" w:hAnsi="宋体" w:eastAsia="宋体" w:cs="宋体"/>
          <w:kern w:val="2"/>
          <w:sz w:val="28"/>
          <w:szCs w:val="28"/>
          <w:lang w:val="en-US" w:eastAsia="zh-CN" w:bidi="ar"/>
        </w:rPr>
        <w:t>联系方式：</w:t>
      </w:r>
      <w:r>
        <w:rPr>
          <w:rFonts w:hint="default" w:ascii="Times New Roman" w:hAnsi="Times New Roman" w:eastAsia="宋体" w:cs="Times New Roman"/>
          <w:kern w:val="2"/>
          <w:sz w:val="28"/>
          <w:szCs w:val="28"/>
          <w:u w:val="single"/>
          <w:lang w:val="en-US" w:eastAsia="zh-CN" w:bidi="ar"/>
        </w:rPr>
        <w:t xml:space="preserve">  </w:t>
      </w:r>
    </w:p>
    <w:p w14:paraId="1645E2ED">
      <w:pPr>
        <w:keepNext w:val="0"/>
        <w:keepLines w:val="0"/>
        <w:widowControl w:val="0"/>
        <w:suppressLineNumbers w:val="0"/>
        <w:spacing w:before="0" w:beforeAutospacing="0" w:after="0" w:afterAutospacing="0" w:line="560" w:lineRule="exact"/>
        <w:ind w:left="0" w:right="0"/>
        <w:jc w:val="both"/>
        <w:rPr>
          <w:sz w:val="28"/>
          <w:szCs w:val="28"/>
          <w:u w:val="single"/>
          <w:lang w:val="en-US"/>
        </w:rPr>
      </w:pPr>
      <w:r>
        <w:rPr>
          <w:rFonts w:hint="default" w:ascii="Times New Roman" w:hAnsi="Times New Roman" w:eastAsia="宋体" w:cs="Times New Roman"/>
          <w:kern w:val="2"/>
          <w:sz w:val="28"/>
          <w:szCs w:val="28"/>
          <w:lang w:val="en-US" w:eastAsia="zh-CN" w:bidi="ar"/>
        </w:rPr>
        <w:t xml:space="preserve">      </w:t>
      </w:r>
      <w:r>
        <w:rPr>
          <w:rFonts w:hint="eastAsia" w:ascii="宋体" w:hAnsi="宋体" w:eastAsia="宋体" w:cs="宋体"/>
          <w:kern w:val="2"/>
          <w:sz w:val="28"/>
          <w:szCs w:val="28"/>
          <w:lang w:val="en-US" w:eastAsia="zh-CN" w:bidi="ar"/>
        </w:rPr>
        <w:t>通讯地址：</w:t>
      </w:r>
      <w:r>
        <w:rPr>
          <w:rFonts w:hint="default" w:ascii="Times New Roman" w:hAnsi="Times New Roman" w:eastAsia="宋体" w:cs="Times New Roman"/>
          <w:kern w:val="2"/>
          <w:sz w:val="28"/>
          <w:szCs w:val="28"/>
          <w:u w:val="single"/>
          <w:lang w:val="en-US" w:eastAsia="zh-CN" w:bidi="ar"/>
        </w:rPr>
        <w:t xml:space="preserve"> </w:t>
      </w:r>
    </w:p>
    <w:p w14:paraId="6F8097F0">
      <w:pPr>
        <w:keepNext w:val="0"/>
        <w:keepLines w:val="0"/>
        <w:widowControl w:val="0"/>
        <w:suppressLineNumbers w:val="0"/>
        <w:spacing w:before="0" w:beforeAutospacing="0" w:after="0" w:afterAutospacing="0" w:line="560" w:lineRule="exact"/>
        <w:ind w:left="0" w:right="0"/>
        <w:jc w:val="both"/>
        <w:rPr>
          <w:sz w:val="28"/>
          <w:szCs w:val="28"/>
          <w:u w:val="single"/>
          <w:lang w:val="en-US"/>
        </w:rPr>
      </w:pPr>
      <w:r>
        <w:rPr>
          <w:rFonts w:hint="default" w:ascii="Times New Roman" w:hAnsi="Times New Roman" w:eastAsia="宋体" w:cs="Times New Roman"/>
          <w:kern w:val="2"/>
          <w:sz w:val="28"/>
          <w:szCs w:val="28"/>
          <w:lang w:val="en-US" w:eastAsia="zh-CN" w:bidi="ar"/>
        </w:rPr>
        <w:t xml:space="preserve">      </w:t>
      </w:r>
      <w:r>
        <w:rPr>
          <w:rFonts w:hint="eastAsia" w:ascii="宋体" w:hAnsi="宋体" w:eastAsia="宋体" w:cs="宋体"/>
          <w:kern w:val="2"/>
          <w:sz w:val="28"/>
          <w:szCs w:val="28"/>
          <w:lang w:val="en-US" w:eastAsia="zh-CN" w:bidi="ar"/>
        </w:rPr>
        <w:t>电话：</w:t>
      </w:r>
      <w:r>
        <w:rPr>
          <w:rFonts w:hint="default" w:ascii="Times New Roman" w:hAnsi="Times New Roman" w:eastAsia="宋体" w:cs="Times New Roman"/>
          <w:kern w:val="2"/>
          <w:sz w:val="28"/>
          <w:szCs w:val="28"/>
          <w:u w:val="single"/>
          <w:lang w:val="en-US" w:eastAsia="zh-CN" w:bidi="ar"/>
        </w:rPr>
        <w:t xml:space="preserve">         </w:t>
      </w:r>
      <w:r>
        <w:rPr>
          <w:rFonts w:hint="default" w:ascii="Times New Roman" w:hAnsi="Times New Roman" w:eastAsia="宋体" w:cs="Times New Roman"/>
          <w:kern w:val="2"/>
          <w:sz w:val="28"/>
          <w:szCs w:val="28"/>
          <w:lang w:val="en-US" w:eastAsia="zh-CN" w:bidi="ar"/>
        </w:rPr>
        <w:t xml:space="preserve"> </w:t>
      </w:r>
      <w:r>
        <w:rPr>
          <w:rFonts w:hint="eastAsia" w:ascii="宋体" w:hAnsi="宋体" w:eastAsia="宋体" w:cs="宋体"/>
          <w:kern w:val="2"/>
          <w:sz w:val="28"/>
          <w:szCs w:val="28"/>
          <w:lang w:val="en-US" w:eastAsia="zh-CN" w:bidi="ar"/>
        </w:rPr>
        <w:t>传真：</w:t>
      </w:r>
      <w:r>
        <w:rPr>
          <w:rFonts w:hint="default" w:ascii="Times New Roman" w:hAnsi="Times New Roman" w:eastAsia="宋体" w:cs="Times New Roman"/>
          <w:kern w:val="2"/>
          <w:sz w:val="28"/>
          <w:szCs w:val="28"/>
          <w:u w:val="single"/>
          <w:lang w:val="en-US" w:eastAsia="zh-CN" w:bidi="ar"/>
        </w:rPr>
        <w:t xml:space="preserve">  /  </w:t>
      </w:r>
    </w:p>
    <w:p w14:paraId="77047A71">
      <w:pPr>
        <w:keepNext w:val="0"/>
        <w:keepLines w:val="0"/>
        <w:widowControl w:val="0"/>
        <w:suppressLineNumbers w:val="0"/>
        <w:spacing w:before="0" w:beforeAutospacing="0" w:after="0" w:afterAutospacing="0"/>
        <w:ind w:left="0" w:right="0"/>
        <w:jc w:val="both"/>
        <w:rPr>
          <w:sz w:val="28"/>
          <w:szCs w:val="28"/>
          <w:u w:val="single"/>
          <w:lang w:val="en-US"/>
        </w:rPr>
      </w:pPr>
      <w:r>
        <w:rPr>
          <w:rFonts w:hint="default" w:ascii="Times New Roman" w:hAnsi="Times New Roman" w:eastAsia="宋体" w:cs="Times New Roman"/>
          <w:kern w:val="2"/>
          <w:sz w:val="28"/>
          <w:szCs w:val="28"/>
          <w:lang w:val="en-US" w:eastAsia="zh-CN" w:bidi="ar"/>
        </w:rPr>
        <w:t xml:space="preserve">      </w:t>
      </w:r>
      <w:r>
        <w:rPr>
          <w:rFonts w:hint="eastAsia" w:ascii="宋体" w:hAnsi="宋体" w:eastAsia="宋体" w:cs="宋体"/>
          <w:kern w:val="2"/>
          <w:sz w:val="28"/>
          <w:szCs w:val="28"/>
          <w:lang w:val="en-US" w:eastAsia="zh-CN" w:bidi="ar"/>
        </w:rPr>
        <w:t>电子信箱：</w:t>
      </w:r>
      <w:r>
        <w:rPr>
          <w:rFonts w:hint="default" w:ascii="Times New Roman" w:hAnsi="Times New Roman" w:eastAsia="宋体" w:cs="Times New Roman"/>
          <w:kern w:val="2"/>
          <w:sz w:val="28"/>
          <w:szCs w:val="28"/>
          <w:u w:val="single"/>
          <w:lang w:val="en-US" w:eastAsia="zh-CN" w:bidi="ar"/>
        </w:rPr>
        <w:t xml:space="preserve">                       </w:t>
      </w:r>
    </w:p>
    <w:p w14:paraId="1E002202">
      <w:pPr>
        <w:keepNext w:val="0"/>
        <w:keepLines w:val="0"/>
        <w:widowControl w:val="0"/>
        <w:suppressLineNumbers w:val="0"/>
        <w:spacing w:before="0" w:beforeAutospacing="0" w:after="0" w:afterAutospacing="0" w:line="560" w:lineRule="exact"/>
        <w:ind w:left="0" w:right="0"/>
        <w:jc w:val="both"/>
        <w:rPr>
          <w:sz w:val="28"/>
          <w:szCs w:val="28"/>
          <w:lang w:val="en-US"/>
        </w:rPr>
      </w:pPr>
      <w:r>
        <w:rPr>
          <w:rFonts w:hint="default" w:ascii="Times New Roman" w:hAnsi="Times New Roman" w:eastAsia="宋体" w:cs="Times New Roman"/>
          <w:kern w:val="2"/>
          <w:sz w:val="28"/>
          <w:szCs w:val="28"/>
          <w:lang w:val="en-US" w:eastAsia="zh-CN" w:bidi="ar"/>
        </w:rPr>
        <w:t xml:space="preserve">  </w:t>
      </w:r>
    </w:p>
    <w:p w14:paraId="292AE30E">
      <w:pPr>
        <w:keepNext w:val="0"/>
        <w:keepLines w:val="0"/>
        <w:widowControl w:val="0"/>
        <w:suppressLineNumbers w:val="0"/>
        <w:spacing w:before="0" w:beforeAutospacing="0" w:after="0" w:afterAutospacing="0" w:line="560" w:lineRule="exact"/>
        <w:ind w:left="3220" w:right="0" w:hanging="3220" w:hangingChars="1150"/>
        <w:jc w:val="both"/>
        <w:rPr>
          <w:sz w:val="28"/>
          <w:szCs w:val="28"/>
          <w:lang w:val="en-US"/>
        </w:rPr>
      </w:pPr>
      <w:r>
        <w:rPr>
          <w:rFonts w:hint="default" w:ascii="Times New Roman" w:hAnsi="Times New Roman" w:eastAsia="宋体" w:cs="Times New Roman"/>
          <w:kern w:val="2"/>
          <w:sz w:val="28"/>
          <w:szCs w:val="28"/>
          <w:lang w:val="en-US" w:eastAsia="zh-CN" w:bidi="ar"/>
        </w:rPr>
        <w:t xml:space="preserve">      </w:t>
      </w:r>
    </w:p>
    <w:p w14:paraId="6E73F641">
      <w:pPr>
        <w:keepNext w:val="0"/>
        <w:keepLines w:val="0"/>
        <w:widowControl w:val="0"/>
        <w:suppressLineNumbers w:val="0"/>
        <w:spacing w:before="0" w:beforeAutospacing="0" w:after="0" w:afterAutospacing="0" w:line="560" w:lineRule="exact"/>
        <w:ind w:left="3220" w:right="0" w:hanging="3220" w:hangingChars="1150"/>
        <w:jc w:val="both"/>
        <w:rPr>
          <w:sz w:val="28"/>
          <w:szCs w:val="28"/>
          <w:lang w:val="en-US"/>
        </w:rPr>
      </w:pPr>
      <w:r>
        <w:rPr>
          <w:rFonts w:hint="default" w:ascii="Times New Roman" w:hAnsi="Times New Roman" w:eastAsia="宋体" w:cs="Times New Roman"/>
          <w:kern w:val="2"/>
          <w:sz w:val="28"/>
          <w:szCs w:val="28"/>
          <w:lang w:val="en-US" w:eastAsia="zh-CN" w:bidi="ar"/>
        </w:rPr>
        <w:t xml:space="preserve"> </w:t>
      </w:r>
    </w:p>
    <w:p w14:paraId="2BAF77EB">
      <w:pPr>
        <w:keepNext w:val="0"/>
        <w:keepLines w:val="0"/>
        <w:widowControl w:val="0"/>
        <w:suppressLineNumbers w:val="0"/>
        <w:spacing w:before="0" w:beforeAutospacing="0" w:after="0" w:afterAutospacing="0" w:line="560" w:lineRule="exact"/>
        <w:ind w:left="3220" w:leftChars="400" w:right="0" w:hanging="2380" w:hangingChars="850"/>
        <w:jc w:val="both"/>
        <w:rPr>
          <w:rFonts w:hint="default"/>
          <w:color w:val="FF0000"/>
          <w:sz w:val="28"/>
          <w:szCs w:val="28"/>
          <w:u w:val="single"/>
          <w:lang w:val="en-US"/>
        </w:rPr>
      </w:pPr>
      <w:r>
        <w:rPr>
          <w:rFonts w:hint="eastAsia" w:ascii="宋体" w:hAnsi="宋体" w:eastAsia="宋体" w:cs="宋体"/>
          <w:kern w:val="2"/>
          <w:sz w:val="28"/>
          <w:szCs w:val="28"/>
          <w:lang w:val="en-US" w:eastAsia="zh-CN" w:bidi="ar"/>
        </w:rPr>
        <w:t>受托方（乙方）：</w:t>
      </w:r>
    </w:p>
    <w:p w14:paraId="23F2373A">
      <w:pPr>
        <w:keepNext w:val="0"/>
        <w:keepLines w:val="0"/>
        <w:widowControl w:val="0"/>
        <w:suppressLineNumbers w:val="0"/>
        <w:spacing w:before="0" w:beforeAutospacing="0" w:after="0" w:afterAutospacing="0" w:line="560" w:lineRule="exact"/>
        <w:ind w:left="1980" w:leftChars="399" w:right="0" w:hanging="1142" w:hangingChars="408"/>
        <w:jc w:val="left"/>
        <w:rPr>
          <w:sz w:val="28"/>
          <w:szCs w:val="28"/>
          <w:lang w:val="en-US"/>
        </w:rPr>
      </w:pPr>
      <w:r>
        <w:rPr>
          <w:rFonts w:hint="eastAsia" w:ascii="宋体" w:hAnsi="宋体" w:eastAsia="宋体" w:cs="宋体"/>
          <w:kern w:val="2"/>
          <w:sz w:val="28"/>
          <w:szCs w:val="28"/>
          <w:lang w:val="en-US" w:eastAsia="zh-CN" w:bidi="ar"/>
        </w:rPr>
        <w:t>住</w:t>
      </w:r>
      <w:r>
        <w:rPr>
          <w:rFonts w:hint="default" w:ascii="Times New Roman" w:hAnsi="Times New Roman" w:eastAsia="宋体" w:cs="Times New Roman"/>
          <w:kern w:val="2"/>
          <w:sz w:val="28"/>
          <w:szCs w:val="28"/>
          <w:lang w:val="en-US" w:eastAsia="zh-CN" w:bidi="ar"/>
        </w:rPr>
        <w:t xml:space="preserve">  </w:t>
      </w:r>
      <w:r>
        <w:rPr>
          <w:rFonts w:hint="eastAsia" w:ascii="宋体" w:hAnsi="宋体" w:eastAsia="宋体" w:cs="宋体"/>
          <w:kern w:val="2"/>
          <w:sz w:val="28"/>
          <w:szCs w:val="28"/>
          <w:lang w:val="en-US" w:eastAsia="zh-CN" w:bidi="ar"/>
        </w:rPr>
        <w:t>所</w:t>
      </w:r>
      <w:r>
        <w:rPr>
          <w:rFonts w:hint="default" w:ascii="Times New Roman" w:hAnsi="Times New Roman" w:eastAsia="宋体" w:cs="Times New Roman"/>
          <w:kern w:val="2"/>
          <w:sz w:val="28"/>
          <w:szCs w:val="28"/>
          <w:lang w:val="en-US" w:eastAsia="zh-CN" w:bidi="ar"/>
        </w:rPr>
        <w:t xml:space="preserve">  </w:t>
      </w:r>
      <w:r>
        <w:rPr>
          <w:rFonts w:hint="eastAsia" w:ascii="宋体" w:hAnsi="宋体" w:eastAsia="宋体" w:cs="宋体"/>
          <w:kern w:val="2"/>
          <w:sz w:val="28"/>
          <w:szCs w:val="28"/>
          <w:lang w:val="en-US" w:eastAsia="zh-CN" w:bidi="ar"/>
        </w:rPr>
        <w:t>地：</w:t>
      </w:r>
      <w:r>
        <w:rPr>
          <w:rFonts w:hint="eastAsia" w:ascii="宋体" w:hAnsi="宋体" w:eastAsia="宋体" w:cs="宋体"/>
          <w:kern w:val="2"/>
          <w:sz w:val="28"/>
          <w:szCs w:val="28"/>
          <w:u w:val="single"/>
          <w:lang w:val="en-US" w:eastAsia="zh-CN" w:bidi="ar"/>
        </w:rPr>
        <w:t xml:space="preserve"> </w:t>
      </w:r>
    </w:p>
    <w:p w14:paraId="6DF2E69F">
      <w:pPr>
        <w:keepNext w:val="0"/>
        <w:keepLines w:val="0"/>
        <w:widowControl w:val="0"/>
        <w:suppressLineNumbers w:val="0"/>
        <w:spacing w:before="0" w:beforeAutospacing="0" w:after="0" w:afterAutospacing="0" w:line="560" w:lineRule="exact"/>
        <w:ind w:left="0" w:right="0"/>
        <w:jc w:val="both"/>
        <w:rPr>
          <w:sz w:val="28"/>
          <w:szCs w:val="28"/>
          <w:u w:val="single"/>
          <w:lang w:val="en-US"/>
        </w:rPr>
      </w:pPr>
      <w:r>
        <w:rPr>
          <w:rFonts w:hint="default" w:ascii="Times New Roman" w:hAnsi="Times New Roman" w:eastAsia="宋体" w:cs="Times New Roman"/>
          <w:kern w:val="2"/>
          <w:sz w:val="28"/>
          <w:szCs w:val="28"/>
          <w:lang w:val="en-US" w:eastAsia="zh-CN" w:bidi="ar"/>
        </w:rPr>
        <w:t xml:space="preserve">      </w:t>
      </w:r>
      <w:r>
        <w:rPr>
          <w:rFonts w:hint="eastAsia" w:ascii="宋体" w:hAnsi="宋体" w:eastAsia="宋体" w:cs="宋体"/>
          <w:kern w:val="2"/>
          <w:sz w:val="28"/>
          <w:szCs w:val="28"/>
          <w:lang w:val="en-US" w:eastAsia="zh-CN" w:bidi="ar"/>
        </w:rPr>
        <w:t>法定代表人：</w:t>
      </w:r>
      <w:r>
        <w:rPr>
          <w:rFonts w:hint="eastAsia" w:ascii="宋体" w:hAnsi="宋体" w:eastAsia="宋体" w:cs="宋体"/>
          <w:kern w:val="2"/>
          <w:sz w:val="28"/>
          <w:szCs w:val="28"/>
          <w:u w:val="single"/>
          <w:lang w:val="en-US" w:eastAsia="zh-CN" w:bidi="ar"/>
        </w:rPr>
        <w:t xml:space="preserve"> </w:t>
      </w:r>
    </w:p>
    <w:p w14:paraId="634A8885">
      <w:pPr>
        <w:keepNext w:val="0"/>
        <w:keepLines w:val="0"/>
        <w:widowControl w:val="0"/>
        <w:suppressLineNumbers w:val="0"/>
        <w:spacing w:before="0" w:beforeAutospacing="0" w:after="0" w:afterAutospacing="0" w:line="560" w:lineRule="exact"/>
        <w:ind w:left="0" w:right="0"/>
        <w:jc w:val="both"/>
        <w:rPr>
          <w:sz w:val="28"/>
          <w:szCs w:val="28"/>
          <w:u w:val="single"/>
          <w:lang w:val="en-US"/>
        </w:rPr>
      </w:pPr>
      <w:r>
        <w:rPr>
          <w:rFonts w:hint="default" w:ascii="Times New Roman" w:hAnsi="Times New Roman" w:eastAsia="宋体" w:cs="Times New Roman"/>
          <w:kern w:val="2"/>
          <w:sz w:val="28"/>
          <w:szCs w:val="28"/>
          <w:lang w:val="en-US" w:eastAsia="zh-CN" w:bidi="ar"/>
        </w:rPr>
        <w:t xml:space="preserve">      </w:t>
      </w:r>
      <w:r>
        <w:rPr>
          <w:rFonts w:hint="eastAsia" w:ascii="宋体" w:hAnsi="宋体" w:eastAsia="宋体" w:cs="宋体"/>
          <w:kern w:val="2"/>
          <w:sz w:val="28"/>
          <w:szCs w:val="28"/>
          <w:lang w:val="en-US" w:eastAsia="zh-CN" w:bidi="ar"/>
        </w:rPr>
        <w:t>项目联系人</w:t>
      </w:r>
      <w:r>
        <w:rPr>
          <w:rFonts w:hint="eastAsia" w:ascii="宋体" w:hAnsi="宋体" w:eastAsia="宋体" w:cs="宋体"/>
          <w:color w:val="000000"/>
          <w:kern w:val="2"/>
          <w:sz w:val="28"/>
          <w:szCs w:val="28"/>
          <w:lang w:val="en-US" w:eastAsia="zh-CN" w:bidi="ar"/>
        </w:rPr>
        <w:t>：</w:t>
      </w:r>
      <w:r>
        <w:rPr>
          <w:rFonts w:hint="eastAsia" w:ascii="Times New Roman" w:hAnsi="Times New Roman" w:eastAsia="宋体" w:cs="宋体"/>
          <w:color w:val="000000"/>
          <w:kern w:val="2"/>
          <w:sz w:val="28"/>
          <w:szCs w:val="28"/>
          <w:u w:val="single"/>
          <w:lang w:val="en-US" w:eastAsia="zh-CN" w:bidi="ar"/>
        </w:rPr>
        <w:t xml:space="preserve"> </w:t>
      </w:r>
      <w:r>
        <w:rPr>
          <w:rFonts w:hint="default" w:ascii="Times New Roman" w:hAnsi="Times New Roman" w:eastAsia="宋体" w:cs="Times New Roman"/>
          <w:color w:val="000000"/>
          <w:kern w:val="2"/>
          <w:sz w:val="28"/>
          <w:szCs w:val="28"/>
          <w:u w:val="single"/>
          <w:lang w:val="en-US" w:eastAsia="zh-CN" w:bidi="ar"/>
        </w:rPr>
        <w:t xml:space="preserve"> </w:t>
      </w:r>
    </w:p>
    <w:p w14:paraId="477F600B">
      <w:pPr>
        <w:keepNext w:val="0"/>
        <w:keepLines w:val="0"/>
        <w:widowControl w:val="0"/>
        <w:suppressLineNumbers w:val="0"/>
        <w:spacing w:before="0" w:beforeAutospacing="0" w:after="0" w:afterAutospacing="0"/>
        <w:ind w:left="0" w:right="0"/>
        <w:jc w:val="both"/>
        <w:rPr>
          <w:color w:val="FF0000"/>
          <w:sz w:val="28"/>
          <w:szCs w:val="28"/>
          <w:lang w:val="en-US"/>
        </w:rPr>
      </w:pPr>
      <w:r>
        <w:rPr>
          <w:rFonts w:hint="default" w:ascii="Times New Roman" w:hAnsi="Times New Roman" w:eastAsia="宋体" w:cs="Times New Roman"/>
          <w:kern w:val="2"/>
          <w:sz w:val="28"/>
          <w:szCs w:val="28"/>
          <w:lang w:val="en-US" w:eastAsia="zh-CN" w:bidi="ar"/>
        </w:rPr>
        <w:t xml:space="preserve">      </w:t>
      </w:r>
      <w:r>
        <w:rPr>
          <w:rFonts w:hint="eastAsia" w:ascii="宋体" w:hAnsi="宋体" w:eastAsia="宋体" w:cs="宋体"/>
          <w:kern w:val="2"/>
          <w:sz w:val="28"/>
          <w:szCs w:val="28"/>
          <w:lang w:val="en-US" w:eastAsia="zh-CN" w:bidi="ar"/>
        </w:rPr>
        <w:t>联系方式</w:t>
      </w:r>
      <w:r>
        <w:rPr>
          <w:rFonts w:hint="default" w:ascii="Times New Roman" w:hAnsi="Times New Roman" w:eastAsia="宋体" w:cs="Times New Roman"/>
          <w:kern w:val="2"/>
          <w:sz w:val="28"/>
          <w:szCs w:val="28"/>
          <w:lang w:val="en-US" w:eastAsia="zh-CN" w:bidi="ar"/>
        </w:rPr>
        <w:t xml:space="preserve"> </w:t>
      </w:r>
      <w:r>
        <w:rPr>
          <w:rFonts w:hint="eastAsia" w:ascii="宋体" w:hAnsi="宋体" w:eastAsia="宋体" w:cs="宋体"/>
          <w:kern w:val="2"/>
          <w:sz w:val="28"/>
          <w:szCs w:val="28"/>
          <w:lang w:val="en-US" w:eastAsia="zh-CN" w:bidi="ar"/>
        </w:rPr>
        <w:t>：</w:t>
      </w:r>
      <w:r>
        <w:rPr>
          <w:rFonts w:hint="eastAsia" w:ascii="宋体" w:hAnsi="宋体" w:eastAsia="宋体" w:cs="宋体"/>
          <w:kern w:val="2"/>
          <w:sz w:val="28"/>
          <w:szCs w:val="28"/>
          <w:u w:val="single"/>
          <w:lang w:val="en-US" w:eastAsia="zh-CN" w:bidi="ar"/>
        </w:rPr>
        <w:t xml:space="preserve"> </w:t>
      </w:r>
      <w:r>
        <w:rPr>
          <w:rFonts w:hint="default" w:ascii="Times New Roman" w:hAnsi="Times New Roman" w:eastAsia="宋体" w:cs="Times New Roman"/>
          <w:color w:val="000000"/>
          <w:kern w:val="2"/>
          <w:sz w:val="28"/>
          <w:szCs w:val="28"/>
          <w:u w:val="single"/>
          <w:lang w:val="en-US" w:eastAsia="zh-CN" w:bidi="ar"/>
        </w:rPr>
        <w:t xml:space="preserve"> </w:t>
      </w:r>
      <w:r>
        <w:rPr>
          <w:rFonts w:hint="default" w:ascii="Times New Roman" w:hAnsi="Times New Roman" w:eastAsia="宋体" w:cs="Times New Roman"/>
          <w:color w:val="FF0000"/>
          <w:kern w:val="2"/>
          <w:sz w:val="28"/>
          <w:szCs w:val="28"/>
          <w:lang w:val="en-US" w:eastAsia="zh-CN" w:bidi="ar"/>
        </w:rPr>
        <w:t xml:space="preserve">  </w:t>
      </w:r>
    </w:p>
    <w:p w14:paraId="158D6460">
      <w:pPr>
        <w:keepNext w:val="0"/>
        <w:keepLines w:val="0"/>
        <w:widowControl w:val="0"/>
        <w:suppressLineNumbers w:val="0"/>
        <w:spacing w:before="0" w:beforeAutospacing="0" w:after="0" w:afterAutospacing="0" w:line="560" w:lineRule="exact"/>
        <w:ind w:left="0" w:right="0"/>
        <w:jc w:val="both"/>
        <w:rPr>
          <w:sz w:val="28"/>
          <w:szCs w:val="28"/>
          <w:u w:val="single"/>
          <w:lang w:val="en-US"/>
        </w:rPr>
      </w:pPr>
      <w:r>
        <w:rPr>
          <w:rFonts w:hint="default" w:ascii="Times New Roman" w:hAnsi="Times New Roman" w:eastAsia="宋体" w:cs="Times New Roman"/>
          <w:kern w:val="2"/>
          <w:sz w:val="28"/>
          <w:szCs w:val="28"/>
          <w:lang w:val="en-US" w:eastAsia="zh-CN" w:bidi="ar"/>
        </w:rPr>
        <w:t xml:space="preserve">      </w:t>
      </w:r>
      <w:r>
        <w:rPr>
          <w:rFonts w:hint="eastAsia" w:ascii="宋体" w:hAnsi="宋体" w:eastAsia="宋体" w:cs="宋体"/>
          <w:kern w:val="2"/>
          <w:sz w:val="28"/>
          <w:szCs w:val="28"/>
          <w:lang w:val="en-US" w:eastAsia="zh-CN" w:bidi="ar"/>
        </w:rPr>
        <w:t>通讯地址：</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color w:val="000000"/>
          <w:kern w:val="2"/>
          <w:sz w:val="28"/>
          <w:szCs w:val="28"/>
          <w:u w:val="single"/>
          <w:lang w:val="en-US" w:eastAsia="zh-CN" w:bidi="ar"/>
        </w:rPr>
        <w:t xml:space="preserve"> </w:t>
      </w:r>
    </w:p>
    <w:p w14:paraId="6203C157">
      <w:pPr>
        <w:keepNext w:val="0"/>
        <w:keepLines w:val="0"/>
        <w:widowControl w:val="0"/>
        <w:suppressLineNumbers w:val="0"/>
        <w:spacing w:before="0" w:beforeAutospacing="0" w:after="0" w:afterAutospacing="0" w:line="560" w:lineRule="exact"/>
        <w:ind w:left="0" w:right="0"/>
        <w:jc w:val="both"/>
        <w:rPr>
          <w:sz w:val="28"/>
          <w:szCs w:val="28"/>
          <w:u w:val="single"/>
          <w:lang w:val="en-US"/>
        </w:rPr>
      </w:pPr>
      <w:r>
        <w:rPr>
          <w:rFonts w:hint="default" w:ascii="Times New Roman" w:hAnsi="Times New Roman" w:eastAsia="宋体" w:cs="Times New Roman"/>
          <w:kern w:val="2"/>
          <w:sz w:val="28"/>
          <w:szCs w:val="28"/>
          <w:lang w:val="en-US" w:eastAsia="zh-CN" w:bidi="ar"/>
        </w:rPr>
        <w:t xml:space="preserve">      </w:t>
      </w:r>
      <w:r>
        <w:rPr>
          <w:rFonts w:hint="eastAsia" w:ascii="宋体" w:hAnsi="宋体" w:eastAsia="宋体" w:cs="宋体"/>
          <w:kern w:val="2"/>
          <w:sz w:val="28"/>
          <w:szCs w:val="28"/>
          <w:lang w:val="en-US" w:eastAsia="zh-CN" w:bidi="ar"/>
        </w:rPr>
        <w:t>电话：</w:t>
      </w:r>
      <w:r>
        <w:rPr>
          <w:rFonts w:hint="eastAsia" w:ascii="宋体" w:hAnsi="宋体" w:eastAsia="宋体" w:cs="宋体"/>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 xml:space="preserve"> </w:t>
      </w:r>
      <w:r>
        <w:rPr>
          <w:rFonts w:hint="default" w:ascii="Times New Roman" w:hAnsi="Times New Roman" w:eastAsia="宋体" w:cs="Times New Roman"/>
          <w:kern w:val="2"/>
          <w:sz w:val="28"/>
          <w:szCs w:val="28"/>
          <w:lang w:val="en-US" w:eastAsia="zh-CN" w:bidi="ar"/>
        </w:rPr>
        <w:t xml:space="preserve"> </w:t>
      </w:r>
      <w:r>
        <w:rPr>
          <w:rFonts w:hint="eastAsia" w:ascii="宋体" w:hAnsi="宋体" w:eastAsia="宋体" w:cs="宋体"/>
          <w:kern w:val="2"/>
          <w:sz w:val="28"/>
          <w:szCs w:val="28"/>
          <w:lang w:val="en-US" w:eastAsia="zh-CN" w:bidi="ar"/>
        </w:rPr>
        <w:t>传真：</w:t>
      </w:r>
      <w:r>
        <w:rPr>
          <w:rFonts w:hint="default" w:ascii="Times New Roman" w:hAnsi="Times New Roman" w:eastAsia="宋体" w:cs="Times New Roman"/>
          <w:kern w:val="2"/>
          <w:sz w:val="28"/>
          <w:szCs w:val="28"/>
          <w:u w:val="single"/>
          <w:lang w:val="en-US" w:eastAsia="zh-CN" w:bidi="ar"/>
        </w:rPr>
        <w:t xml:space="preserve">  / </w:t>
      </w:r>
    </w:p>
    <w:p w14:paraId="09950391">
      <w:pPr>
        <w:keepNext w:val="0"/>
        <w:keepLines w:val="0"/>
        <w:widowControl w:val="0"/>
        <w:suppressLineNumbers w:val="0"/>
        <w:spacing w:before="0" w:beforeAutospacing="0" w:after="0" w:afterAutospacing="0" w:line="560" w:lineRule="exact"/>
        <w:ind w:left="0" w:right="0"/>
        <w:jc w:val="both"/>
        <w:rPr>
          <w:sz w:val="28"/>
          <w:szCs w:val="28"/>
          <w:lang w:val="en-US"/>
        </w:rPr>
      </w:pPr>
      <w:r>
        <w:rPr>
          <w:rFonts w:hint="default" w:ascii="Times New Roman" w:hAnsi="Times New Roman" w:eastAsia="宋体" w:cs="Times New Roman"/>
          <w:kern w:val="2"/>
          <w:sz w:val="28"/>
          <w:szCs w:val="28"/>
          <w:lang w:val="en-US" w:eastAsia="zh-CN" w:bidi="ar"/>
        </w:rPr>
        <w:t xml:space="preserve">      </w:t>
      </w:r>
      <w:r>
        <w:rPr>
          <w:rFonts w:hint="eastAsia" w:ascii="宋体" w:hAnsi="宋体" w:eastAsia="宋体" w:cs="宋体"/>
          <w:kern w:val="2"/>
          <w:sz w:val="28"/>
          <w:szCs w:val="28"/>
          <w:lang w:val="en-US" w:eastAsia="zh-CN" w:bidi="ar"/>
        </w:rPr>
        <w:t>电子信箱：</w:t>
      </w:r>
      <w:r>
        <w:rPr>
          <w:rFonts w:hint="eastAsia" w:ascii="宋体" w:hAnsi="宋体" w:eastAsia="宋体" w:cs="宋体"/>
          <w:kern w:val="2"/>
          <w:sz w:val="28"/>
          <w:szCs w:val="28"/>
          <w:u w:val="single"/>
          <w:lang w:val="en-US" w:eastAsia="zh-CN" w:bidi="ar"/>
        </w:rPr>
        <w:t xml:space="preserve"> </w:t>
      </w:r>
    </w:p>
    <w:p w14:paraId="39A12049">
      <w:pPr>
        <w:keepNext w:val="0"/>
        <w:keepLines w:val="0"/>
        <w:widowControl w:val="0"/>
        <w:suppressLineNumbers w:val="0"/>
        <w:spacing w:before="0" w:beforeAutospacing="0" w:after="0" w:afterAutospacing="0" w:line="560" w:lineRule="exact"/>
        <w:ind w:left="700" w:right="0" w:hanging="700" w:hangingChars="250"/>
        <w:jc w:val="both"/>
        <w:rPr>
          <w:sz w:val="28"/>
          <w:szCs w:val="28"/>
          <w:lang w:val="en-US"/>
        </w:rPr>
      </w:pPr>
      <w:r>
        <w:rPr>
          <w:rFonts w:hint="default" w:ascii="Times New Roman" w:hAnsi="Times New Roman" w:eastAsia="宋体" w:cs="Times New Roman"/>
          <w:kern w:val="2"/>
          <w:sz w:val="28"/>
          <w:szCs w:val="28"/>
          <w:lang w:val="en-US" w:eastAsia="zh-CN" w:bidi="ar"/>
        </w:rPr>
        <w:t xml:space="preserve">    </w:t>
      </w:r>
    </w:p>
    <w:p w14:paraId="1B34C639">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kern w:val="2"/>
          <w:sz w:val="24"/>
          <w:szCs w:val="24"/>
          <w:lang w:val="en-US" w:eastAsia="zh-CN" w:bidi="ar"/>
        </w:rPr>
      </w:pPr>
    </w:p>
    <w:p w14:paraId="5944363A">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本合同甲方委托乙方研究开发</w:t>
      </w:r>
      <w:r>
        <w:rPr>
          <w:rFonts w:hint="eastAsia" w:ascii="仿宋" w:hAnsi="仿宋" w:eastAsia="仿宋" w:cs="仿宋"/>
          <w:kern w:val="2"/>
          <w:sz w:val="24"/>
          <w:szCs w:val="24"/>
          <w:u w:val="single"/>
          <w:lang w:val="en-US" w:eastAsia="zh-CN" w:bidi="ar"/>
        </w:rPr>
        <w:t>粤海物业一体化数字系统建设</w:t>
      </w:r>
      <w:r>
        <w:rPr>
          <w:rFonts w:hint="eastAsia" w:ascii="仿宋" w:hAnsi="仿宋" w:eastAsia="仿宋" w:cs="仿宋"/>
          <w:kern w:val="2"/>
          <w:sz w:val="24"/>
          <w:szCs w:val="24"/>
          <w:lang w:val="en-US" w:eastAsia="zh-CN" w:bidi="ar"/>
        </w:rPr>
        <w:t>项目，并支付研究开发经费和报酬，乙方接受委托并进行此项研究开发工作。双方经过平等协商，在真实、充分地表达各自意愿的基础上，根据《中华人民共和国民法典》的规定，达成如下协议，并由双方共同恪守。</w:t>
      </w:r>
    </w:p>
    <w:p w14:paraId="61FF9739">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第一条  本合同研究开发项目的要求如下：</w:t>
      </w:r>
    </w:p>
    <w:p w14:paraId="5D3DF5C2">
      <w:pPr>
        <w:keepNext w:val="0"/>
        <w:keepLines w:val="0"/>
        <w:widowControl w:val="0"/>
        <w:suppressLineNumbers w:val="0"/>
        <w:spacing w:before="0" w:beforeAutospacing="0" w:after="0" w:afterAutospacing="0" w:line="360" w:lineRule="auto"/>
        <w:ind w:left="0" w:right="-202" w:rightChars="-96" w:firstLine="480" w:firstLineChars="200"/>
        <w:jc w:val="both"/>
        <w:rPr>
          <w:rFonts w:hint="eastAsia" w:ascii="仿宋" w:hAnsi="仿宋" w:eastAsia="仿宋" w:cs="仿宋"/>
          <w:sz w:val="24"/>
          <w:szCs w:val="24"/>
          <w:lang w:val="en-US"/>
        </w:rPr>
      </w:pPr>
      <w:r>
        <w:rPr>
          <w:rFonts w:hint="eastAsia" w:ascii="仿宋" w:hAnsi="仿宋" w:eastAsia="仿宋" w:cs="宋体"/>
          <w:kern w:val="2"/>
          <w:sz w:val="24"/>
          <w:szCs w:val="24"/>
          <w:lang w:val="en-US" w:eastAsia="zh-CN" w:bidi="ar"/>
        </w:rPr>
        <w:t>1.1</w:t>
      </w:r>
      <w:r>
        <w:rPr>
          <w:rFonts w:hint="eastAsia" w:ascii="仿宋" w:hAnsi="仿宋" w:eastAsia="仿宋" w:cs="仿宋"/>
          <w:kern w:val="2"/>
          <w:sz w:val="24"/>
          <w:szCs w:val="24"/>
          <w:lang w:val="en-US" w:eastAsia="zh-CN" w:bidi="ar"/>
        </w:rPr>
        <w:t>提供粤海物业化数字系统建设专业技术评审与专家咨询意见。</w:t>
      </w:r>
    </w:p>
    <w:p w14:paraId="6A20BD26">
      <w:pPr>
        <w:keepNext w:val="0"/>
        <w:keepLines w:val="0"/>
        <w:widowControl w:val="0"/>
        <w:suppressLineNumbers w:val="0"/>
        <w:spacing w:before="0" w:beforeAutospacing="0" w:after="0" w:afterAutospacing="0" w:line="360" w:lineRule="auto"/>
        <w:ind w:left="0" w:right="-202" w:rightChars="-96"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1.2 甲方委托乙方，为甲方研发一套完整的、可落地执行的一体化数字系统建设方案（以下简称“本方案”）。</w:t>
      </w:r>
      <w:r>
        <w:rPr>
          <w:rFonts w:hint="eastAsia" w:ascii="仿宋" w:hAnsi="仿宋" w:eastAsia="仿宋" w:cs="仿宋"/>
          <w:kern w:val="2"/>
          <w:sz w:val="24"/>
          <w:szCs w:val="24"/>
          <w:lang w:val="en-US" w:eastAsia="zh-CN" w:bidi="ar"/>
        </w:rPr>
        <w:br w:type="textWrapping"/>
      </w:r>
      <w:r>
        <w:rPr>
          <w:rFonts w:hint="eastAsia" w:ascii="仿宋" w:hAnsi="仿宋" w:eastAsia="仿宋" w:cs="仿宋"/>
          <w:kern w:val="2"/>
          <w:sz w:val="24"/>
          <w:szCs w:val="24"/>
          <w:lang w:val="en-US" w:eastAsia="zh-CN" w:bidi="ar"/>
        </w:rPr>
        <w:t xml:space="preserve">    1.3 乙方应完成以下核心工作模块，并交付相应成果：</w:t>
      </w:r>
      <w:r>
        <w:rPr>
          <w:rFonts w:hint="eastAsia" w:ascii="仿宋" w:hAnsi="仿宋" w:eastAsia="仿宋" w:cs="仿宋"/>
          <w:kern w:val="2"/>
          <w:sz w:val="24"/>
          <w:szCs w:val="24"/>
          <w:lang w:val="en-US" w:eastAsia="zh-CN" w:bidi="ar"/>
        </w:rPr>
        <w:br w:type="textWrapping"/>
      </w:r>
      <w:r>
        <w:rPr>
          <w:rFonts w:hint="eastAsia" w:ascii="仿宋" w:hAnsi="仿宋" w:eastAsia="仿宋" w:cs="仿宋"/>
          <w:kern w:val="2"/>
          <w:sz w:val="24"/>
          <w:szCs w:val="24"/>
          <w:lang w:val="en-US" w:eastAsia="zh-CN" w:bidi="ar"/>
        </w:rPr>
        <w:t xml:space="preserve">    （1）顶层架构定调与逻辑重塑：主导业财一体化与资金管理的顶层逻辑设计，深度对接公司财务体系，裁决财务与业务在自动核销、费用减免等场景下的对账红线。审核现场运营与收益管理中的多经收入、租赁执行等核算逻辑，确保资产经营数据底座的准确性与穿透性。</w:t>
      </w:r>
      <w:r>
        <w:rPr>
          <w:rFonts w:hint="eastAsia" w:ascii="仿宋" w:hAnsi="仿宋" w:eastAsia="仿宋" w:cs="仿宋"/>
          <w:kern w:val="2"/>
          <w:sz w:val="24"/>
          <w:szCs w:val="24"/>
          <w:lang w:val="en-US" w:eastAsia="zh-CN" w:bidi="ar"/>
        </w:rPr>
        <w:br w:type="textWrapping"/>
      </w:r>
      <w:r>
        <w:rPr>
          <w:rFonts w:hint="eastAsia" w:ascii="仿宋" w:hAnsi="仿宋" w:eastAsia="仿宋" w:cs="仿宋"/>
          <w:kern w:val="2"/>
          <w:sz w:val="24"/>
          <w:szCs w:val="24"/>
          <w:lang w:val="en-US" w:eastAsia="zh-CN" w:bidi="ar"/>
        </w:rPr>
        <w:t xml:space="preserve">    （2）跨部门决策支持与争议仲裁：建立业务争议升级机制，针对部门间的界面切分及流程争议，输出专业决策建议并推动数字化决策小组快速定调。</w:t>
      </w:r>
      <w:r>
        <w:rPr>
          <w:rFonts w:hint="eastAsia" w:ascii="仿宋" w:hAnsi="仿宋" w:eastAsia="仿宋" w:cs="仿宋"/>
          <w:kern w:val="2"/>
          <w:sz w:val="24"/>
          <w:szCs w:val="24"/>
          <w:lang w:val="en-US" w:eastAsia="zh-CN" w:bidi="ar"/>
        </w:rPr>
        <w:br w:type="textWrapping"/>
      </w:r>
      <w:r>
        <w:rPr>
          <w:rFonts w:hint="eastAsia" w:ascii="仿宋" w:hAnsi="仿宋" w:eastAsia="仿宋" w:cs="仿宋"/>
          <w:kern w:val="2"/>
          <w:sz w:val="24"/>
          <w:szCs w:val="24"/>
          <w:lang w:val="en-US" w:eastAsia="zh-CN" w:bidi="ar"/>
        </w:rPr>
        <w:t xml:space="preserve">    （3）选型风控与供应商管理：主导供应商定标谈判，执行“架构透明度审计”，严格把控技术架构开放性，防止出现“架构封闭”、“硬件绑架”或“被单一厂商长期绑定”的风险，负责实施阶段的“蓝图设计复核”，确保软件厂商的技术方案精准还原咨询确定的核心管理逻辑。</w:t>
      </w:r>
      <w:r>
        <w:rPr>
          <w:rFonts w:hint="eastAsia" w:ascii="仿宋" w:hAnsi="仿宋" w:eastAsia="仿宋" w:cs="仿宋"/>
          <w:kern w:val="2"/>
          <w:sz w:val="24"/>
          <w:szCs w:val="24"/>
          <w:lang w:val="en-US" w:eastAsia="zh-CN" w:bidi="ar"/>
        </w:rPr>
        <w:br w:type="textWrapping"/>
      </w:r>
      <w:r>
        <w:rPr>
          <w:rFonts w:hint="eastAsia" w:ascii="仿宋" w:hAnsi="仿宋" w:eastAsia="仿宋" w:cs="仿宋"/>
          <w:kern w:val="2"/>
          <w:sz w:val="24"/>
          <w:szCs w:val="24"/>
          <w:lang w:val="en-US" w:eastAsia="zh-CN" w:bidi="ar"/>
        </w:rPr>
        <w:t xml:space="preserve">    （4）深度梳理与数字化 SOP 编制：交付12个流程，主办不低于5个流程，并带领采购人团队完成剩余流程。</w:t>
      </w:r>
      <w:r>
        <w:rPr>
          <w:rFonts w:hint="eastAsia" w:ascii="仿宋" w:hAnsi="仿宋" w:eastAsia="仿宋" w:cs="仿宋"/>
          <w:kern w:val="2"/>
          <w:sz w:val="24"/>
          <w:szCs w:val="24"/>
          <w:lang w:val="en-US" w:eastAsia="zh-CN" w:bidi="ar"/>
        </w:rPr>
        <w:br w:type="textWrapping"/>
      </w:r>
      <w:r>
        <w:rPr>
          <w:rFonts w:hint="eastAsia" w:ascii="仿宋" w:hAnsi="仿宋" w:eastAsia="仿宋" w:cs="仿宋"/>
          <w:kern w:val="2"/>
          <w:sz w:val="24"/>
          <w:szCs w:val="24"/>
          <w:lang w:val="en-US" w:eastAsia="zh-CN" w:bidi="ar"/>
        </w:rPr>
        <w:t xml:space="preserve">    （5）选型验证（POC）实战执行：基于打样成果编写实战压力测试脚本，组织供应商进行 48 小时场景盲测，详细记录系统与公司标准的对齐程度并客观打分。</w:t>
      </w:r>
    </w:p>
    <w:p w14:paraId="01EE0E19">
      <w:pPr>
        <w:keepNext w:val="0"/>
        <w:keepLines w:val="0"/>
        <w:widowControl w:val="0"/>
        <w:suppressLineNumbers w:val="0"/>
        <w:spacing w:before="0" w:beforeAutospacing="0" w:after="0" w:afterAutospacing="0" w:line="360" w:lineRule="auto"/>
        <w:ind w:left="0" w:right="-202" w:rightChars="-96" w:firstLine="480" w:firstLineChars="20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（6）能力转移与专班辅导：指导采购方接口人进行剩余流程的梳理，移交《数字化需求颗粒度分级标准》等方法论资产，确保采购方团队具备自主迭代能力。</w:t>
      </w:r>
    </w:p>
    <w:p w14:paraId="786AFB03">
      <w:pPr>
        <w:keepNext w:val="0"/>
        <w:keepLines w:val="0"/>
        <w:widowControl w:val="0"/>
        <w:suppressLineNumbers w:val="0"/>
        <w:spacing w:before="0" w:beforeAutospacing="0" w:after="0" w:afterAutospacing="0" w:line="360" w:lineRule="auto"/>
        <w:ind w:left="0" w:right="-202" w:rightChars="-96" w:firstLine="480" w:firstLineChars="200"/>
        <w:jc w:val="both"/>
        <w:rPr>
          <w:rFonts w:hint="default"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（7）成果文件：5S全量流程地图、12大P0核心流程SOP及需求清单。POC实战压力测试脚本、供应商选型决策建议书。数字化招采技术规范书、方法论手册、监理数字化落地及能力移交确认。</w:t>
      </w:r>
    </w:p>
    <w:p w14:paraId="7A5A6692">
      <w:pPr>
        <w:keepNext w:val="0"/>
        <w:keepLines w:val="0"/>
        <w:widowControl w:val="0"/>
        <w:suppressLineNumbers w:val="0"/>
        <w:spacing w:before="0" w:beforeAutospacing="0" w:after="0" w:afterAutospacing="0" w:line="360" w:lineRule="auto"/>
        <w:ind w:right="-202" w:rightChars="-96"/>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    1.4 乙方工作还包括：协助甲方进行体系文件的宣贯培训、指导体系试运行，并提供后续优化建议</w:t>
      </w:r>
    </w:p>
    <w:p w14:paraId="65A7BC49">
      <w:pPr>
        <w:keepNext w:val="0"/>
        <w:keepLines w:val="0"/>
        <w:widowControl w:val="0"/>
        <w:suppressLineNumbers w:val="0"/>
        <w:spacing w:before="0" w:beforeAutospacing="0" w:after="0" w:afterAutospacing="0" w:line="360" w:lineRule="auto"/>
        <w:ind w:left="237" w:leftChars="113" w:right="-202" w:rightChars="-96" w:firstLine="240" w:firstLineChars="1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1.5 乙方交付的所有成果，除满足上述模块要求外，还应符合以下标准：</w:t>
      </w:r>
    </w:p>
    <w:p w14:paraId="01503442">
      <w:pPr>
        <w:keepNext w:val="0"/>
        <w:keepLines w:val="0"/>
        <w:widowControl w:val="0"/>
        <w:suppressLineNumbers w:val="0"/>
        <w:spacing w:before="0" w:beforeAutospacing="0" w:after="0" w:afterAutospacing="0" w:line="360" w:lineRule="auto"/>
        <w:ind w:left="0" w:right="-202" w:rightChars="-96" w:firstLine="480" w:firstLineChars="2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（1）适用性：必须紧密结合甲方实际人员组织架构及运营流程进行定制化设计，确保能够被甲方现有团队理解、掌握并执行。</w:t>
      </w:r>
    </w:p>
    <w:p w14:paraId="560ECEFA">
      <w:pPr>
        <w:keepNext w:val="0"/>
        <w:keepLines w:val="0"/>
        <w:widowControl w:val="0"/>
        <w:suppressLineNumbers w:val="0"/>
        <w:spacing w:before="0" w:beforeAutospacing="0" w:after="0" w:afterAutospacing="0" w:line="360" w:lineRule="auto"/>
        <w:ind w:left="0" w:right="-202" w:rightChars="-96" w:firstLine="480" w:firstLineChars="200"/>
        <w:jc w:val="both"/>
        <w:rPr>
          <w:rFonts w:hint="eastAsia" w:ascii="仿宋" w:hAnsi="仿宋" w:eastAsia="仿宋" w:cs="仿宋"/>
          <w:sz w:val="24"/>
          <w:szCs w:val="24"/>
          <w:highlight w:val="none"/>
          <w:lang w:val="en-US"/>
        </w:rPr>
      </w:pPr>
      <w:r>
        <w:rPr>
          <w:rFonts w:hint="eastAsia" w:ascii="仿宋" w:hAnsi="仿宋" w:eastAsia="仿宋" w:cs="仿宋"/>
          <w:kern w:val="2"/>
          <w:sz w:val="24"/>
          <w:szCs w:val="24"/>
          <w:highlight w:val="none"/>
          <w:lang w:val="en-US" w:eastAsia="zh-CN" w:bidi="ar"/>
        </w:rPr>
        <w:t>（2）合规性：所有制度、流程及方案，必须符合中国现行有效的与物业管理与服务、数字化信息安全等相关的法律、法规、规章及强制性标准的要求。</w:t>
      </w:r>
    </w:p>
    <w:p w14:paraId="7BA2EC28">
      <w:pPr>
        <w:keepNext w:val="0"/>
        <w:keepLines w:val="0"/>
        <w:widowControl w:val="0"/>
        <w:suppressLineNumbers w:val="0"/>
        <w:spacing w:before="0" w:beforeAutospacing="0" w:after="0" w:afterAutospacing="0" w:line="360" w:lineRule="auto"/>
        <w:ind w:left="0" w:right="-202" w:rightChars="-96" w:firstLine="480" w:firstLineChars="200"/>
        <w:jc w:val="both"/>
        <w:rPr>
          <w:rFonts w:hint="eastAsia" w:ascii="仿宋" w:hAnsi="仿宋" w:eastAsia="仿宋" w:cs="仿宋"/>
          <w:sz w:val="24"/>
          <w:szCs w:val="24"/>
          <w:highlight w:val="none"/>
          <w:lang w:val="en-US"/>
        </w:rPr>
      </w:pPr>
      <w:r>
        <w:rPr>
          <w:rFonts w:hint="eastAsia" w:ascii="仿宋" w:hAnsi="仿宋" w:eastAsia="仿宋" w:cs="仿宋"/>
          <w:kern w:val="2"/>
          <w:sz w:val="24"/>
          <w:szCs w:val="24"/>
          <w:highlight w:val="none"/>
          <w:lang w:val="en-US" w:eastAsia="zh-CN" w:bidi="ar"/>
        </w:rPr>
        <w:t>（3）完整性：交付的文件体系应逻辑自洽、内容完整，能够覆盖甲方业务全生命周期业务与数据的核心环节与常见风险点，无重大缺漏。</w:t>
      </w:r>
    </w:p>
    <w:p w14:paraId="6EC2CD1C">
      <w:pPr>
        <w:keepNext w:val="0"/>
        <w:keepLines w:val="0"/>
        <w:widowControl w:val="0"/>
        <w:suppressLineNumbers w:val="0"/>
        <w:spacing w:before="0" w:beforeAutospacing="0" w:after="0" w:afterAutospacing="0" w:line="360" w:lineRule="auto"/>
        <w:ind w:left="0" w:right="-202" w:rightChars="-96" w:firstLine="480" w:firstLineChars="200"/>
        <w:jc w:val="both"/>
        <w:rPr>
          <w:rFonts w:hint="eastAsia" w:ascii="仿宋" w:hAnsi="仿宋" w:eastAsia="仿宋" w:cs="仿宋"/>
          <w:sz w:val="24"/>
          <w:szCs w:val="24"/>
          <w:highlight w:val="none"/>
          <w:lang w:val="en-US"/>
        </w:rPr>
      </w:pPr>
      <w:r>
        <w:rPr>
          <w:rFonts w:hint="eastAsia" w:ascii="仿宋" w:hAnsi="仿宋" w:eastAsia="仿宋" w:cs="仿宋"/>
          <w:kern w:val="2"/>
          <w:sz w:val="24"/>
          <w:szCs w:val="24"/>
          <w:highlight w:val="none"/>
          <w:lang w:val="en-US" w:eastAsia="zh-CN" w:bidi="ar"/>
        </w:rPr>
        <w:t>（4）文件格式、体例、语言风格应统一、规范、清晰，便于甲方后续的修订、印刷和内部传播。</w:t>
      </w:r>
    </w:p>
    <w:p w14:paraId="1F7D26EA">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sz w:val="24"/>
          <w:szCs w:val="24"/>
          <w:highlight w:val="none"/>
          <w:lang w:val="en-US"/>
        </w:rPr>
      </w:pPr>
      <w:r>
        <w:rPr>
          <w:rFonts w:hint="eastAsia" w:ascii="仿宋" w:hAnsi="仿宋" w:eastAsia="仿宋" w:cs="仿宋"/>
          <w:kern w:val="2"/>
          <w:sz w:val="24"/>
          <w:szCs w:val="24"/>
          <w:highlight w:val="none"/>
          <w:lang w:val="en-US" w:eastAsia="zh-CN" w:bidi="ar"/>
        </w:rPr>
        <w:t xml:space="preserve">第二条  乙方应在本合同生效后3日内向甲方提交研究开发计划。研究开发计划应包括以下主要内容：项目开发实施计划 。  </w:t>
      </w:r>
    </w:p>
    <w:p w14:paraId="6F0FE61C">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sz w:val="24"/>
          <w:szCs w:val="24"/>
          <w:highlight w:val="none"/>
          <w:lang w:val="en-US"/>
        </w:rPr>
      </w:pPr>
      <w:r>
        <w:rPr>
          <w:rFonts w:hint="eastAsia" w:ascii="仿宋" w:hAnsi="仿宋" w:eastAsia="仿宋" w:cs="仿宋"/>
          <w:kern w:val="2"/>
          <w:sz w:val="24"/>
          <w:szCs w:val="24"/>
          <w:highlight w:val="none"/>
          <w:lang w:val="en-US" w:eastAsia="zh-CN" w:bidi="ar"/>
        </w:rPr>
        <w:t>第三条  乙方应按下列进度完成研究开发工作：</w:t>
      </w:r>
    </w:p>
    <w:p w14:paraId="48BF58B7">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sz w:val="24"/>
          <w:szCs w:val="24"/>
          <w:highlight w:val="none"/>
          <w:lang w:val="en-US"/>
        </w:rPr>
      </w:pPr>
      <w:r>
        <w:rPr>
          <w:rFonts w:hint="eastAsia" w:ascii="仿宋_GB2312" w:hAnsi="华文仿宋" w:eastAsia="仿宋_GB2312" w:cs="仿宋_GB2312"/>
          <w:kern w:val="2"/>
          <w:sz w:val="24"/>
          <w:szCs w:val="21"/>
          <w:highlight w:val="none"/>
          <w:lang w:val="en-US" w:eastAsia="zh-CN" w:bidi="ar"/>
        </w:rPr>
        <w:t>3.1 乙方应在本合同生效后</w:t>
      </w:r>
      <w:r>
        <w:rPr>
          <w:rFonts w:hint="eastAsia" w:ascii="仿宋_GB2312" w:hAnsi="华文仿宋" w:eastAsia="仿宋_GB2312" w:cs="华文仿宋"/>
          <w:kern w:val="2"/>
          <w:sz w:val="24"/>
          <w:szCs w:val="21"/>
          <w:highlight w:val="none"/>
          <w:lang w:val="en-US" w:eastAsia="zh-CN" w:bidi="ar"/>
        </w:rPr>
        <w:t> </w:t>
      </w:r>
      <w:r>
        <w:rPr>
          <w:rFonts w:hint="eastAsia" w:ascii="仿宋_GB2312" w:hAnsi="华文仿宋" w:eastAsia="仿宋_GB2312" w:cs="仿宋_GB2312"/>
          <w:kern w:val="2"/>
          <w:sz w:val="24"/>
          <w:szCs w:val="21"/>
          <w:highlight w:val="none"/>
          <w:lang w:val="en-US" w:eastAsia="zh-CN" w:bidi="ar"/>
        </w:rPr>
        <w:t>10个工作日</w:t>
      </w:r>
      <w:r>
        <w:rPr>
          <w:rFonts w:hint="eastAsia" w:ascii="仿宋_GB2312" w:hAnsi="华文仿宋" w:eastAsia="仿宋_GB2312" w:cs="华文仿宋"/>
          <w:kern w:val="2"/>
          <w:sz w:val="24"/>
          <w:szCs w:val="21"/>
          <w:highlight w:val="none"/>
          <w:lang w:val="en-US" w:eastAsia="zh-CN" w:bidi="ar"/>
        </w:rPr>
        <w:t> </w:t>
      </w:r>
      <w:r>
        <w:rPr>
          <w:rFonts w:hint="eastAsia" w:ascii="仿宋_GB2312" w:hAnsi="华文仿宋" w:eastAsia="仿宋_GB2312" w:cs="仿宋_GB2312"/>
          <w:kern w:val="2"/>
          <w:sz w:val="24"/>
          <w:szCs w:val="21"/>
          <w:highlight w:val="none"/>
          <w:lang w:val="en-US" w:eastAsia="zh-CN" w:bidi="ar"/>
        </w:rPr>
        <w:t>内，向甲方提交详细的《项目工作计划》，经甲方书面确认后执行。</w:t>
      </w:r>
      <w:r>
        <w:rPr>
          <w:rFonts w:hint="eastAsia" w:ascii="仿宋_GB2312" w:hAnsi="华文仿宋" w:eastAsia="仿宋_GB2312" w:cs="仿宋_GB2312"/>
          <w:kern w:val="2"/>
          <w:sz w:val="24"/>
          <w:szCs w:val="21"/>
          <w:highlight w:val="none"/>
          <w:lang w:val="en-US" w:eastAsia="zh-CN" w:bidi="ar"/>
        </w:rPr>
        <w:br w:type="textWrapping"/>
      </w:r>
      <w:r>
        <w:rPr>
          <w:rFonts w:hint="eastAsia" w:ascii="仿宋_GB2312" w:hAnsi="华文仿宋" w:eastAsia="仿宋_GB2312" w:cs="仿宋_GB2312"/>
          <w:kern w:val="2"/>
          <w:sz w:val="24"/>
          <w:szCs w:val="21"/>
          <w:highlight w:val="none"/>
          <w:lang w:val="en-US" w:eastAsia="zh-CN" w:bidi="ar"/>
        </w:rPr>
        <w:t xml:space="preserve">    3.2 本项目总周期自合同生效之日起算至2026年6月30日，按以下关键里程碑推进：</w:t>
      </w:r>
      <w:r>
        <w:rPr>
          <w:rFonts w:hint="eastAsia" w:ascii="仿宋_GB2312" w:hAnsi="华文仿宋" w:eastAsia="仿宋_GB2312" w:cs="仿宋_GB2312"/>
          <w:kern w:val="2"/>
          <w:sz w:val="24"/>
          <w:szCs w:val="21"/>
          <w:highlight w:val="none"/>
          <w:lang w:val="en-US" w:eastAsia="zh-CN" w:bidi="ar"/>
        </w:rPr>
        <w:br w:type="textWrapping"/>
      </w:r>
      <w:r>
        <w:rPr>
          <w:rFonts w:hint="eastAsia" w:ascii="仿宋_GB2312" w:hAnsi="华文仿宋" w:eastAsia="仿宋_GB2312" w:cs="仿宋_GB2312"/>
          <w:kern w:val="2"/>
          <w:sz w:val="24"/>
          <w:szCs w:val="21"/>
          <w:highlight w:val="none"/>
          <w:lang w:val="en-US" w:eastAsia="zh-CN" w:bidi="ar"/>
        </w:rPr>
        <w:t xml:space="preserve">    （1）合同签订并进场完成：交付《项目启动执行计划书》，并通过甲方评审。【目标日期：合同生效后第1周】</w:t>
      </w:r>
      <w:r>
        <w:rPr>
          <w:rFonts w:hint="eastAsia" w:ascii="仿宋_GB2312" w:hAnsi="华文仿宋" w:eastAsia="仿宋_GB2312" w:cs="仿宋_GB2312"/>
          <w:kern w:val="2"/>
          <w:sz w:val="24"/>
          <w:szCs w:val="21"/>
          <w:highlight w:val="none"/>
          <w:lang w:val="en-US" w:eastAsia="zh-CN" w:bidi="ar"/>
        </w:rPr>
        <w:br w:type="textWrapping"/>
      </w:r>
      <w:r>
        <w:rPr>
          <w:rFonts w:hint="eastAsia" w:ascii="仿宋_GB2312" w:hAnsi="华文仿宋" w:eastAsia="仿宋_GB2312" w:cs="仿宋_GB2312"/>
          <w:kern w:val="2"/>
          <w:sz w:val="24"/>
          <w:szCs w:val="21"/>
          <w:highlight w:val="none"/>
          <w:lang w:val="en-US" w:eastAsia="zh-CN" w:bidi="ar"/>
        </w:rPr>
        <w:t xml:space="preserve">    （2）建模打样款完成：交付5S全量流程地图、12大P0核心流程SOP及需求清单，并通过甲方评审。【目标日期：合同生效后第8周】</w:t>
      </w:r>
      <w:r>
        <w:rPr>
          <w:rFonts w:hint="eastAsia" w:ascii="仿宋_GB2312" w:hAnsi="华文仿宋" w:eastAsia="仿宋_GB2312" w:cs="仿宋_GB2312"/>
          <w:kern w:val="2"/>
          <w:sz w:val="24"/>
          <w:szCs w:val="21"/>
          <w:highlight w:val="none"/>
          <w:lang w:val="en-US" w:eastAsia="zh-CN" w:bidi="ar"/>
        </w:rPr>
        <w:br w:type="textWrapping"/>
      </w:r>
      <w:r>
        <w:rPr>
          <w:rFonts w:hint="eastAsia" w:ascii="仿宋_GB2312" w:hAnsi="华文仿宋" w:eastAsia="仿宋_GB2312" w:cs="仿宋_GB2312"/>
          <w:kern w:val="2"/>
          <w:sz w:val="24"/>
          <w:szCs w:val="21"/>
          <w:highlight w:val="none"/>
          <w:lang w:val="en-US" w:eastAsia="zh-CN" w:bidi="ar"/>
        </w:rPr>
        <w:t xml:space="preserve">    （3）选型验证完成：完成POC实战压力测试脚本、供应商选型决策建议书，并通过甲方评审。【目标日期：合同生效后第12周】</w:t>
      </w:r>
      <w:r>
        <w:rPr>
          <w:rFonts w:hint="eastAsia" w:ascii="仿宋_GB2312" w:hAnsi="华文仿宋" w:eastAsia="仿宋_GB2312" w:cs="仿宋_GB2312"/>
          <w:kern w:val="2"/>
          <w:sz w:val="24"/>
          <w:szCs w:val="21"/>
          <w:highlight w:val="none"/>
          <w:lang w:val="en-US" w:eastAsia="zh-CN" w:bidi="ar"/>
        </w:rPr>
        <w:br w:type="textWrapping"/>
      </w:r>
      <w:r>
        <w:rPr>
          <w:rFonts w:hint="eastAsia" w:ascii="仿宋_GB2312" w:hAnsi="华文仿宋" w:eastAsia="仿宋_GB2312" w:cs="仿宋_GB2312"/>
          <w:kern w:val="2"/>
          <w:sz w:val="24"/>
          <w:szCs w:val="21"/>
          <w:highlight w:val="none"/>
          <w:lang w:val="en-US" w:eastAsia="zh-CN" w:bidi="ar"/>
        </w:rPr>
        <w:t xml:space="preserve">    （4）项目实施监理验收：数字化招采技术规范书、方法论手册、监理数字化落地及能力移交确认。【目标日期：合同生效后第16周】</w:t>
      </w:r>
      <w:r>
        <w:rPr>
          <w:rFonts w:hint="eastAsia" w:ascii="仿宋" w:hAnsi="仿宋" w:eastAsia="仿宋" w:cs="仿宋"/>
          <w:kern w:val="2"/>
          <w:sz w:val="24"/>
          <w:szCs w:val="24"/>
          <w:highlight w:val="none"/>
          <w:lang w:val="en-US" w:eastAsia="zh-CN" w:bidi="ar"/>
        </w:rPr>
        <w:t xml:space="preserve">                                </w:t>
      </w:r>
    </w:p>
    <w:p w14:paraId="602D1EDB">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sz w:val="24"/>
          <w:szCs w:val="24"/>
          <w:highlight w:val="none"/>
          <w:lang w:val="en-US"/>
        </w:rPr>
      </w:pPr>
      <w:r>
        <w:rPr>
          <w:rFonts w:hint="eastAsia" w:ascii="仿宋" w:hAnsi="仿宋" w:eastAsia="仿宋" w:cs="仿宋"/>
          <w:kern w:val="2"/>
          <w:sz w:val="24"/>
          <w:szCs w:val="24"/>
          <w:highlight w:val="none"/>
          <w:lang w:val="en-US" w:eastAsia="zh-CN" w:bidi="ar"/>
        </w:rPr>
        <w:t>第四条  甲方应按以下方式支付研究开发经费和报酬：</w:t>
      </w:r>
    </w:p>
    <w:p w14:paraId="4081BEA0">
      <w:pPr>
        <w:keepNext w:val="0"/>
        <w:keepLines w:val="0"/>
        <w:widowControl w:val="0"/>
        <w:suppressLineNumbers w:val="0"/>
        <w:spacing w:before="0" w:beforeAutospacing="0" w:after="0" w:afterAutospacing="0" w:line="360" w:lineRule="auto"/>
        <w:ind w:left="0" w:right="-202" w:rightChars="-96" w:firstLine="424" w:firstLineChars="177"/>
        <w:jc w:val="left"/>
        <w:rPr>
          <w:rFonts w:hint="eastAsia" w:ascii="仿宋" w:hAnsi="仿宋" w:eastAsia="仿宋" w:cs="宋体"/>
          <w:sz w:val="24"/>
          <w:szCs w:val="24"/>
          <w:highlight w:val="none"/>
          <w:lang w:val="en-US"/>
        </w:rPr>
      </w:pPr>
      <w:r>
        <w:rPr>
          <w:rFonts w:hint="eastAsia" w:ascii="仿宋" w:hAnsi="仿宋" w:eastAsia="仿宋" w:cs="宋体"/>
          <w:kern w:val="2"/>
          <w:sz w:val="24"/>
          <w:szCs w:val="24"/>
          <w:highlight w:val="none"/>
          <w:lang w:val="en-US" w:eastAsia="zh-CN" w:bidi="ar"/>
        </w:rPr>
        <w:t>4.1项目价格见附件三“报价表”，合同总价款为人民币   元（大写：   ），其中不含税金额   元，增值税税额   元。已包含完成全部工作的所有费用。</w:t>
      </w:r>
    </w:p>
    <w:p w14:paraId="48BB59B1">
      <w:pPr>
        <w:keepNext w:val="0"/>
        <w:keepLines w:val="0"/>
        <w:widowControl w:val="0"/>
        <w:suppressLineNumbers w:val="0"/>
        <w:spacing w:before="0" w:beforeAutospacing="0" w:after="0" w:afterAutospacing="0" w:line="360" w:lineRule="auto"/>
        <w:ind w:left="0" w:right="0" w:firstLine="424" w:firstLineChars="177"/>
        <w:jc w:val="both"/>
        <w:rPr>
          <w:rFonts w:hint="eastAsia" w:ascii="仿宋" w:hAnsi="仿宋" w:eastAsia="仿宋" w:cs="仿宋"/>
          <w:sz w:val="24"/>
          <w:szCs w:val="24"/>
          <w:highlight w:val="none"/>
          <w:lang w:val="en-US"/>
        </w:rPr>
      </w:pPr>
      <w:r>
        <w:rPr>
          <w:rFonts w:hint="eastAsia" w:ascii="仿宋" w:hAnsi="仿宋" w:eastAsia="仿宋" w:cs="仿宋"/>
          <w:kern w:val="2"/>
          <w:sz w:val="24"/>
          <w:szCs w:val="24"/>
          <w:highlight w:val="none"/>
          <w:lang w:val="en-US" w:eastAsia="zh-CN" w:bidi="ar"/>
        </w:rPr>
        <w:t xml:space="preserve">4.2上述价款已包含材料费、包装费、保险费、运输费、安装费、人工费及乙方须缴纳的税费等一切费用，甲方不再另行向乙方支付任何其他费用。                                                  </w:t>
      </w:r>
    </w:p>
    <w:p w14:paraId="28A48B37">
      <w:pPr>
        <w:keepNext w:val="0"/>
        <w:keepLines w:val="0"/>
        <w:widowControl w:val="0"/>
        <w:suppressLineNumbers w:val="0"/>
        <w:spacing w:before="0" w:beforeAutospacing="0" w:after="0" w:afterAutospacing="0" w:line="360" w:lineRule="auto"/>
        <w:ind w:left="0" w:right="0" w:firstLine="424" w:firstLineChars="177"/>
        <w:jc w:val="both"/>
        <w:rPr>
          <w:rFonts w:hint="eastAsia" w:ascii="仿宋" w:hAnsi="仿宋" w:eastAsia="仿宋" w:cs="仿宋"/>
          <w:sz w:val="24"/>
          <w:szCs w:val="24"/>
          <w:highlight w:val="none"/>
          <w:lang w:val="en-US"/>
        </w:rPr>
      </w:pPr>
      <w:r>
        <w:rPr>
          <w:rFonts w:hint="eastAsia" w:ascii="仿宋" w:hAnsi="仿宋" w:eastAsia="仿宋" w:cs="仿宋"/>
          <w:kern w:val="2"/>
          <w:sz w:val="24"/>
          <w:szCs w:val="24"/>
          <w:highlight w:val="none"/>
          <w:lang w:val="en-US" w:eastAsia="zh-CN" w:bidi="ar"/>
        </w:rPr>
        <w:t>4.3研究开发及改造安装经费由甲方分期支付乙方。具体支付方式和时间如下：</w:t>
      </w:r>
    </w:p>
    <w:p w14:paraId="11D06771">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color w:val="000000"/>
          <w:sz w:val="24"/>
          <w:szCs w:val="24"/>
          <w:highlight w:val="none"/>
          <w:lang w:val="en-US"/>
        </w:rPr>
      </w:pPr>
      <w:r>
        <w:rPr>
          <w:rFonts w:hint="eastAsia" w:ascii="仿宋" w:hAnsi="仿宋" w:eastAsia="仿宋" w:cs="仿宋"/>
          <w:color w:val="000000"/>
          <w:kern w:val="2"/>
          <w:sz w:val="24"/>
          <w:szCs w:val="24"/>
          <w:highlight w:val="none"/>
          <w:lang w:val="en-US" w:eastAsia="zh-CN" w:bidi="ar"/>
        </w:rPr>
        <w:t>1)合同签订后，甲方收到乙方开具的等额合法有效的发票后15个工作日内，甲方向乙方支付合同价款总额的30%，即人民币   元作为预付款项。</w:t>
      </w:r>
    </w:p>
    <w:p w14:paraId="4CE5FA87">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sz w:val="24"/>
          <w:szCs w:val="24"/>
          <w:highlight w:val="none"/>
          <w:lang w:val="en-US"/>
        </w:rPr>
      </w:pPr>
      <w:r>
        <w:rPr>
          <w:rFonts w:hint="eastAsia" w:ascii="仿宋" w:hAnsi="仿宋" w:eastAsia="仿宋" w:cs="仿宋"/>
          <w:kern w:val="2"/>
          <w:sz w:val="24"/>
          <w:szCs w:val="24"/>
          <w:highlight w:val="none"/>
          <w:lang w:val="en-US" w:eastAsia="zh-CN" w:bidi="ar"/>
        </w:rPr>
        <w:t>2）乙方交付《5S全量流程地图》及《12大P0核心流程SOP及需求清单》，并经甲方书面评审确认后15个工作日内，且满足甲方收到乙方开具的等额合法有效的发票的15个工作日内，甲方向乙方支付合同价款总额的  %，即人民币    元（大写人民币：贰万叁仟玖佰陆拾柒元伍角贰分）。</w:t>
      </w:r>
    </w:p>
    <w:p w14:paraId="29498132">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sz w:val="24"/>
          <w:szCs w:val="24"/>
          <w:highlight w:val="none"/>
          <w:lang w:val="en-US"/>
        </w:rPr>
      </w:pPr>
      <w:r>
        <w:rPr>
          <w:rFonts w:hint="eastAsia" w:ascii="仿宋" w:hAnsi="仿宋" w:eastAsia="仿宋" w:cs="仿宋"/>
          <w:kern w:val="2"/>
          <w:sz w:val="24"/>
          <w:szCs w:val="24"/>
          <w:highlight w:val="none"/>
          <w:lang w:val="en-US" w:eastAsia="zh-CN" w:bidi="ar"/>
        </w:rPr>
        <w:t>3）乙方交付全套《POC实战压力测试脚本》、《供应商选型决策建议书》，并经甲方书面评审确认后15个工作日内，且满足甲方收到乙方开具的等额合法有效的发票的15个工作日内，甲方向乙方支付合同价款总款的  %，即人民币</w:t>
      </w:r>
      <w:r>
        <w:rPr>
          <w:rFonts w:hint="eastAsia" w:ascii="仿宋" w:hAnsi="仿宋" w:eastAsia="仿宋" w:cs="仿宋"/>
          <w:color w:val="000000"/>
          <w:kern w:val="2"/>
          <w:sz w:val="24"/>
          <w:szCs w:val="24"/>
          <w:highlight w:val="none"/>
          <w:lang w:val="en-US" w:eastAsia="zh-CN" w:bidi="ar"/>
        </w:rPr>
        <w:t xml:space="preserve">   </w:t>
      </w:r>
      <w:r>
        <w:rPr>
          <w:rFonts w:hint="eastAsia" w:ascii="仿宋" w:hAnsi="仿宋" w:eastAsia="仿宋" w:cs="仿宋"/>
          <w:kern w:val="2"/>
          <w:sz w:val="24"/>
          <w:szCs w:val="24"/>
          <w:highlight w:val="none"/>
          <w:lang w:val="en-US" w:eastAsia="zh-CN" w:bidi="ar"/>
        </w:rPr>
        <w:t>元（大写人民币：   ）。</w:t>
      </w:r>
    </w:p>
    <w:p w14:paraId="5C264922">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sz w:val="24"/>
          <w:szCs w:val="24"/>
          <w:highlight w:val="none"/>
          <w:lang w:val="en-US"/>
        </w:rPr>
      </w:pPr>
      <w:r>
        <w:rPr>
          <w:rFonts w:hint="eastAsia" w:ascii="仿宋" w:hAnsi="仿宋" w:eastAsia="仿宋" w:cs="仿宋"/>
          <w:kern w:val="2"/>
          <w:sz w:val="24"/>
          <w:szCs w:val="24"/>
          <w:highlight w:val="none"/>
          <w:lang w:val="en-US" w:eastAsia="zh-CN" w:bidi="ar"/>
        </w:rPr>
        <w:t>4）本项目全部成果经甲方依据第十一条约定最终验收合格之日起满六（6）个月，且乙方在第二十一条约定的免费支持服务期内无违约行为，甲方在收到乙方等额有效发票后15个工作日内，向乙方支付合同总价款的   %作为质量保证金，即人民币     元（大写人民币：   ）。</w:t>
      </w:r>
    </w:p>
    <w:p w14:paraId="1BDBD5EF">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sz w:val="24"/>
          <w:szCs w:val="24"/>
          <w:highlight w:val="none"/>
          <w:lang w:val="en-US"/>
        </w:rPr>
      </w:pPr>
      <w:r>
        <w:rPr>
          <w:rFonts w:hint="eastAsia" w:ascii="仿宋" w:hAnsi="仿宋" w:eastAsia="仿宋" w:cs="仿宋"/>
          <w:kern w:val="2"/>
          <w:sz w:val="24"/>
          <w:szCs w:val="24"/>
          <w:highlight w:val="none"/>
          <w:lang w:val="en-US" w:eastAsia="zh-CN" w:bidi="ar"/>
        </w:rPr>
        <w:t>5）每次付款前乙方应向甲方出具符合国家相关规定的等额增值税专用发票，否则甲方可以延迟付款直至乙方提供符合本合同约定的发票。</w:t>
      </w:r>
    </w:p>
    <w:p w14:paraId="032385FC">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sz w:val="24"/>
          <w:szCs w:val="24"/>
          <w:highlight w:val="none"/>
          <w:lang w:val="en-US"/>
        </w:rPr>
      </w:pPr>
      <w:r>
        <w:rPr>
          <w:rFonts w:hint="eastAsia" w:ascii="仿宋" w:hAnsi="仿宋" w:eastAsia="仿宋" w:cs="仿宋"/>
          <w:kern w:val="2"/>
          <w:sz w:val="24"/>
          <w:szCs w:val="24"/>
          <w:highlight w:val="none"/>
          <w:lang w:val="en-US" w:eastAsia="zh-CN" w:bidi="ar"/>
        </w:rPr>
        <w:t>6）乙方开具的增值税专用发票应符合相关法律的规定，项目齐全，并加盖乙方“发票专用章”。开票金额需与本合同约定的支付金额一致，注明不含税价款、税率和增值税额。</w:t>
      </w:r>
    </w:p>
    <w:p w14:paraId="0D7FB361">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sz w:val="24"/>
          <w:szCs w:val="24"/>
          <w:highlight w:val="none"/>
          <w:lang w:val="en-US"/>
        </w:rPr>
      </w:pPr>
      <w:r>
        <w:rPr>
          <w:rFonts w:hint="eastAsia" w:ascii="仿宋" w:hAnsi="仿宋" w:eastAsia="仿宋" w:cs="仿宋"/>
          <w:kern w:val="2"/>
          <w:sz w:val="24"/>
          <w:szCs w:val="24"/>
          <w:highlight w:val="none"/>
          <w:lang w:val="en-US" w:eastAsia="zh-CN" w:bidi="ar"/>
        </w:rPr>
        <w:t>7）乙方应在发票开具后的10日内，指派专人或选择可靠的快递机构送达发票至甲方联系人，送达日期以甲方签收为准。</w:t>
      </w:r>
    </w:p>
    <w:p w14:paraId="77251A27">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sz w:val="24"/>
          <w:szCs w:val="24"/>
          <w:highlight w:val="none"/>
          <w:lang w:val="en-US"/>
        </w:rPr>
      </w:pPr>
      <w:r>
        <w:rPr>
          <w:rFonts w:hint="eastAsia" w:ascii="仿宋" w:hAnsi="仿宋" w:eastAsia="仿宋" w:cs="仿宋"/>
          <w:kern w:val="2"/>
          <w:sz w:val="24"/>
          <w:szCs w:val="24"/>
          <w:highlight w:val="none"/>
          <w:lang w:val="en-US" w:eastAsia="zh-CN" w:bidi="ar"/>
        </w:rPr>
        <w:t>8）如乙方开具的发票有误或不符合本合同约定的，甲方有权拒收。如乙方开具的增值税专用发票不能通过认证（除因甲方自身原因未在规定时限内进行认证外）或发生销货退回情况的，乙方应积极采取补救措施，开具红字发票并重新开具增值税专用发票，如经甲方催告后10个工作日内未能补开增值税专用发票的，甲方将拒绝支付,由此造成的一切后果由乙方承担,如造成甲方损失，乙方应承担赔偿责任。</w:t>
      </w:r>
    </w:p>
    <w:p w14:paraId="4C4EC23A">
      <w:pPr>
        <w:keepNext w:val="0"/>
        <w:keepLines w:val="0"/>
        <w:widowControl w:val="0"/>
        <w:suppressLineNumbers w:val="0"/>
        <w:spacing w:before="0" w:beforeAutospacing="0" w:after="0" w:afterAutospacing="0" w:line="360" w:lineRule="auto"/>
        <w:ind w:left="-899" w:leftChars="-428" w:right="-283" w:rightChars="-135" w:firstLine="1377" w:firstLineChars="574"/>
        <w:jc w:val="both"/>
        <w:rPr>
          <w:rFonts w:hint="eastAsia" w:ascii="仿宋" w:hAnsi="仿宋" w:eastAsia="仿宋" w:cs="仿宋"/>
          <w:sz w:val="24"/>
          <w:szCs w:val="24"/>
          <w:highlight w:val="none"/>
          <w:lang w:val="en-US"/>
        </w:rPr>
      </w:pPr>
      <w:r>
        <w:rPr>
          <w:rFonts w:hint="eastAsia" w:ascii="仿宋" w:hAnsi="仿宋" w:eastAsia="仿宋" w:cs="仿宋"/>
          <w:kern w:val="2"/>
          <w:sz w:val="24"/>
          <w:szCs w:val="24"/>
          <w:highlight w:val="none"/>
          <w:lang w:val="en-US" w:eastAsia="zh-CN" w:bidi="ar"/>
        </w:rPr>
        <w:t>9）甲方提供如下的开票信息:</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040"/>
        <w:gridCol w:w="1573"/>
        <w:gridCol w:w="2270"/>
        <w:gridCol w:w="2279"/>
      </w:tblGrid>
      <w:tr w14:paraId="4A18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9" w:hRule="atLeast"/>
          <w:jc w:val="center"/>
        </w:trPr>
        <w:tc>
          <w:tcPr>
            <w:tcW w:w="8160" w:type="dxa"/>
            <w:gridSpan w:val="4"/>
            <w:tcBorders>
              <w:top w:val="single" w:color="000000" w:sz="6" w:space="0"/>
              <w:left w:val="single" w:color="000000" w:sz="6" w:space="0"/>
              <w:bottom w:val="single" w:color="000000" w:sz="6" w:space="0"/>
              <w:right w:val="single" w:color="000000" w:sz="6" w:space="0"/>
            </w:tcBorders>
            <w:shd w:val="clear" w:color="auto" w:fill="auto"/>
            <w:vAlign w:val="center"/>
          </w:tcPr>
          <w:p w14:paraId="10DED967">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24"/>
                <w:szCs w:val="24"/>
                <w:highlight w:val="none"/>
                <w:lang w:val="en-US"/>
              </w:rPr>
            </w:pPr>
            <w:r>
              <w:rPr>
                <w:rFonts w:hint="eastAsia" w:ascii="仿宋" w:hAnsi="仿宋" w:eastAsia="仿宋" w:cs="仿宋"/>
                <w:kern w:val="2"/>
                <w:sz w:val="24"/>
                <w:szCs w:val="24"/>
                <w:highlight w:val="none"/>
                <w:lang w:val="en-US" w:eastAsia="zh-CN" w:bidi="ar"/>
              </w:rPr>
              <w:t>公司名称： 粤海物业管理有限公司</w:t>
            </w:r>
          </w:p>
        </w:tc>
      </w:tr>
      <w:tr w14:paraId="42C4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5" w:hRule="atLeast"/>
          <w:jc w:val="center"/>
        </w:trPr>
        <w:tc>
          <w:tcPr>
            <w:tcW w:w="8160" w:type="dxa"/>
            <w:gridSpan w:val="4"/>
            <w:tcBorders>
              <w:top w:val="single" w:color="000000" w:sz="6" w:space="0"/>
              <w:left w:val="single" w:color="000000" w:sz="6" w:space="0"/>
              <w:bottom w:val="single" w:color="000000" w:sz="6" w:space="0"/>
              <w:right w:val="single" w:color="000000" w:sz="6" w:space="0"/>
            </w:tcBorders>
            <w:shd w:val="clear" w:color="auto" w:fill="auto"/>
            <w:vAlign w:val="center"/>
          </w:tcPr>
          <w:p w14:paraId="4F3F33D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24"/>
                <w:szCs w:val="24"/>
                <w:highlight w:val="none"/>
                <w:lang w:val="en-US"/>
              </w:rPr>
            </w:pPr>
            <w:r>
              <w:rPr>
                <w:rFonts w:hint="eastAsia" w:ascii="仿宋" w:hAnsi="仿宋" w:eastAsia="仿宋" w:cs="仿宋"/>
                <w:kern w:val="2"/>
                <w:sz w:val="24"/>
                <w:szCs w:val="24"/>
                <w:highlight w:val="none"/>
                <w:lang w:val="en-US" w:eastAsia="zh-CN" w:bidi="ar"/>
              </w:rPr>
              <w:t>纳税人识别号：91440000231121432B</w:t>
            </w:r>
          </w:p>
        </w:tc>
      </w:tr>
      <w:tr w14:paraId="5DFAE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5" w:hRule="atLeast"/>
          <w:jc w:val="center"/>
        </w:trPr>
        <w:tc>
          <w:tcPr>
            <w:tcW w:w="2040" w:type="dxa"/>
            <w:tcBorders>
              <w:top w:val="single" w:color="CBCDD1" w:sz="6" w:space="0"/>
              <w:left w:val="single" w:color="000000" w:sz="6" w:space="0"/>
              <w:bottom w:val="single" w:color="000000" w:sz="6" w:space="0"/>
              <w:right w:val="single" w:color="000000" w:sz="6" w:space="0"/>
            </w:tcBorders>
            <w:shd w:val="clear" w:color="auto" w:fill="auto"/>
            <w:vAlign w:val="center"/>
          </w:tcPr>
          <w:p w14:paraId="5015D697">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24"/>
                <w:szCs w:val="24"/>
                <w:highlight w:val="none"/>
                <w:lang w:val="en-US"/>
              </w:rPr>
            </w:pPr>
            <w:r>
              <w:rPr>
                <w:rFonts w:hint="eastAsia" w:ascii="仿宋" w:hAnsi="仿宋" w:eastAsia="仿宋" w:cs="仿宋"/>
                <w:kern w:val="2"/>
                <w:sz w:val="24"/>
                <w:szCs w:val="24"/>
                <w:highlight w:val="none"/>
                <w:lang w:val="en-US" w:eastAsia="zh-CN" w:bidi="ar"/>
              </w:rPr>
              <w:t>甲方纳税人类型</w:t>
            </w:r>
          </w:p>
        </w:tc>
        <w:tc>
          <w:tcPr>
            <w:tcW w:w="1573" w:type="dxa"/>
            <w:tcBorders>
              <w:top w:val="single" w:color="CBCDD1" w:sz="6" w:space="0"/>
              <w:left w:val="single" w:color="000000" w:sz="6" w:space="0"/>
              <w:bottom w:val="single" w:color="000000" w:sz="6" w:space="0"/>
              <w:right w:val="single" w:color="000000" w:sz="6" w:space="0"/>
            </w:tcBorders>
            <w:shd w:val="clear" w:color="auto" w:fill="auto"/>
            <w:vAlign w:val="center"/>
          </w:tcPr>
          <w:p w14:paraId="21803C1E">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24"/>
                <w:szCs w:val="24"/>
                <w:highlight w:val="none"/>
                <w:lang w:val="en-US"/>
              </w:rPr>
            </w:pPr>
            <w:r>
              <w:rPr>
                <w:rFonts w:hint="eastAsia" w:ascii="仿宋" w:hAnsi="仿宋" w:eastAsia="仿宋" w:cs="仿宋"/>
                <w:kern w:val="2"/>
                <w:sz w:val="24"/>
                <w:szCs w:val="24"/>
                <w:highlight w:val="none"/>
                <w:lang w:val="en-US" w:eastAsia="zh-CN" w:bidi="ar"/>
              </w:rPr>
              <w:t>费用项目</w:t>
            </w:r>
          </w:p>
        </w:tc>
        <w:tc>
          <w:tcPr>
            <w:tcW w:w="2270" w:type="dxa"/>
            <w:tcBorders>
              <w:top w:val="single" w:color="CBCDD1" w:sz="6" w:space="0"/>
              <w:left w:val="single" w:color="000000" w:sz="6" w:space="0"/>
              <w:bottom w:val="single" w:color="000000" w:sz="6" w:space="0"/>
              <w:right w:val="single" w:color="000000" w:sz="6" w:space="0"/>
            </w:tcBorders>
            <w:shd w:val="clear" w:color="auto" w:fill="auto"/>
            <w:vAlign w:val="center"/>
          </w:tcPr>
          <w:p w14:paraId="6C3FE7E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24"/>
                <w:szCs w:val="24"/>
                <w:highlight w:val="none"/>
                <w:lang w:val="en-US"/>
              </w:rPr>
            </w:pPr>
            <w:r>
              <w:rPr>
                <w:rFonts w:hint="eastAsia" w:ascii="仿宋" w:hAnsi="仿宋" w:eastAsia="仿宋" w:cs="仿宋"/>
                <w:kern w:val="2"/>
                <w:sz w:val="24"/>
                <w:szCs w:val="24"/>
                <w:highlight w:val="none"/>
                <w:lang w:val="en-US" w:eastAsia="zh-CN" w:bidi="ar"/>
              </w:rPr>
              <w:t>乙方提供发票类型</w:t>
            </w:r>
          </w:p>
        </w:tc>
        <w:tc>
          <w:tcPr>
            <w:tcW w:w="2279" w:type="dxa"/>
            <w:tcBorders>
              <w:top w:val="single" w:color="CBCDD1" w:sz="6" w:space="0"/>
              <w:left w:val="single" w:color="000000" w:sz="6" w:space="0"/>
              <w:bottom w:val="single" w:color="000000" w:sz="6" w:space="0"/>
              <w:right w:val="single" w:color="000000" w:sz="6" w:space="0"/>
            </w:tcBorders>
            <w:shd w:val="clear" w:color="auto" w:fill="auto"/>
            <w:vAlign w:val="center"/>
          </w:tcPr>
          <w:p w14:paraId="2C927FE9">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24"/>
                <w:szCs w:val="24"/>
                <w:highlight w:val="none"/>
                <w:lang w:val="en-US"/>
              </w:rPr>
            </w:pPr>
            <w:r>
              <w:rPr>
                <w:rFonts w:hint="eastAsia" w:ascii="仿宋" w:hAnsi="仿宋" w:eastAsia="仿宋" w:cs="仿宋"/>
                <w:kern w:val="2"/>
                <w:sz w:val="24"/>
                <w:szCs w:val="24"/>
                <w:highlight w:val="none"/>
                <w:lang w:val="en-US" w:eastAsia="zh-CN" w:bidi="ar"/>
              </w:rPr>
              <w:t>乙方发票开具项目</w:t>
            </w:r>
          </w:p>
        </w:tc>
      </w:tr>
      <w:tr w14:paraId="3C35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1" w:hRule="atLeast"/>
          <w:jc w:val="center"/>
        </w:trPr>
        <w:tc>
          <w:tcPr>
            <w:tcW w:w="20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37E46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24"/>
                <w:szCs w:val="24"/>
                <w:highlight w:val="none"/>
                <w:lang w:val="en-US"/>
              </w:rPr>
            </w:pPr>
            <w:r>
              <w:rPr>
                <w:rFonts w:hint="eastAsia" w:ascii="仿宋" w:hAnsi="仿宋" w:eastAsia="仿宋" w:cs="仿宋"/>
                <w:kern w:val="2"/>
                <w:sz w:val="24"/>
                <w:szCs w:val="24"/>
                <w:highlight w:val="none"/>
                <w:lang w:val="en-US" w:eastAsia="zh-CN" w:bidi="ar"/>
              </w:rPr>
              <w:t>■一般纳税人</w:t>
            </w:r>
          </w:p>
        </w:tc>
        <w:tc>
          <w:tcPr>
            <w:tcW w:w="1573" w:type="dxa"/>
            <w:tcBorders>
              <w:top w:val="single" w:color="CBCDD1" w:sz="6" w:space="0"/>
              <w:left w:val="single" w:color="000000" w:sz="6" w:space="0"/>
              <w:bottom w:val="single" w:color="000000" w:sz="6" w:space="0"/>
              <w:right w:val="single" w:color="000000" w:sz="6" w:space="0"/>
            </w:tcBorders>
            <w:shd w:val="clear" w:color="auto" w:fill="auto"/>
            <w:vAlign w:val="center"/>
          </w:tcPr>
          <w:p w14:paraId="64E45AC4">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24"/>
                <w:szCs w:val="24"/>
                <w:highlight w:val="none"/>
                <w:lang w:val="en-US"/>
              </w:rPr>
            </w:pPr>
            <w:r>
              <w:rPr>
                <w:rFonts w:hint="eastAsia" w:ascii="仿宋" w:hAnsi="仿宋" w:eastAsia="仿宋" w:cs="仿宋"/>
                <w:kern w:val="2"/>
                <w:sz w:val="24"/>
                <w:szCs w:val="24"/>
                <w:highlight w:val="none"/>
                <w:lang w:val="en-US" w:eastAsia="zh-CN" w:bidi="ar"/>
              </w:rPr>
              <w:t>服务费</w:t>
            </w:r>
          </w:p>
        </w:tc>
        <w:tc>
          <w:tcPr>
            <w:tcW w:w="2270" w:type="dxa"/>
            <w:tcBorders>
              <w:top w:val="single" w:color="CBCDD1" w:sz="6" w:space="0"/>
              <w:left w:val="single" w:color="000000" w:sz="6" w:space="0"/>
              <w:bottom w:val="single" w:color="000000" w:sz="6" w:space="0"/>
              <w:right w:val="single" w:color="000000" w:sz="6" w:space="0"/>
            </w:tcBorders>
            <w:shd w:val="clear" w:color="auto" w:fill="auto"/>
            <w:vAlign w:val="center"/>
          </w:tcPr>
          <w:p w14:paraId="6EB9EB0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24"/>
                <w:szCs w:val="24"/>
                <w:highlight w:val="none"/>
                <w:lang w:val="en-US"/>
              </w:rPr>
            </w:pPr>
            <w:r>
              <w:rPr>
                <w:rFonts w:hint="eastAsia" w:ascii="仿宋" w:hAnsi="仿宋" w:eastAsia="仿宋" w:cs="仿宋"/>
                <w:kern w:val="2"/>
                <w:sz w:val="24"/>
                <w:szCs w:val="24"/>
                <w:highlight w:val="none"/>
                <w:lang w:val="en-US" w:eastAsia="zh-CN" w:bidi="ar"/>
              </w:rPr>
              <w:t>增值税专票发票</w:t>
            </w:r>
          </w:p>
          <w:p w14:paraId="1356D52C">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sz w:val="24"/>
                <w:szCs w:val="24"/>
                <w:highlight w:val="none"/>
                <w:lang w:val="en-US"/>
              </w:rPr>
            </w:pPr>
            <w:r>
              <w:rPr>
                <w:rFonts w:hint="eastAsia" w:ascii="仿宋" w:hAnsi="仿宋" w:eastAsia="仿宋" w:cs="仿宋"/>
                <w:kern w:val="2"/>
                <w:sz w:val="24"/>
                <w:szCs w:val="24"/>
                <w:highlight w:val="none"/>
                <w:lang w:val="en-US" w:eastAsia="zh-CN" w:bidi="ar"/>
              </w:rPr>
              <w:t>（数电票）</w:t>
            </w:r>
          </w:p>
        </w:tc>
        <w:tc>
          <w:tcPr>
            <w:tcW w:w="2279" w:type="dxa"/>
            <w:tcBorders>
              <w:top w:val="single" w:color="CBCDD1" w:sz="6" w:space="0"/>
              <w:left w:val="single" w:color="000000" w:sz="6" w:space="0"/>
              <w:bottom w:val="single" w:color="000000" w:sz="6" w:space="0"/>
              <w:right w:val="single" w:color="000000" w:sz="6" w:space="0"/>
            </w:tcBorders>
            <w:shd w:val="clear" w:color="auto" w:fill="auto"/>
            <w:vAlign w:val="center"/>
          </w:tcPr>
          <w:p w14:paraId="7E6F854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24"/>
                <w:szCs w:val="24"/>
                <w:highlight w:val="none"/>
                <w:lang w:val="en-US"/>
              </w:rPr>
            </w:pPr>
            <w:r>
              <w:rPr>
                <w:rFonts w:hint="eastAsia" w:ascii="仿宋" w:hAnsi="仿宋" w:eastAsia="仿宋" w:cs="仿宋"/>
                <w:kern w:val="2"/>
                <w:sz w:val="24"/>
                <w:szCs w:val="24"/>
                <w:highlight w:val="none"/>
                <w:lang w:val="en-US" w:eastAsia="zh-CN" w:bidi="ar"/>
              </w:rPr>
              <w:t>*人力资源服务*服务费</w:t>
            </w:r>
          </w:p>
        </w:tc>
      </w:tr>
      <w:tr w14:paraId="3302B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5" w:hRule="atLeast"/>
          <w:jc w:val="center"/>
        </w:trPr>
        <w:tc>
          <w:tcPr>
            <w:tcW w:w="204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4169C3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24"/>
                <w:szCs w:val="24"/>
                <w:highlight w:val="none"/>
                <w:lang w:val="en-US"/>
              </w:rPr>
            </w:pPr>
            <w:r>
              <w:rPr>
                <w:rFonts w:hint="eastAsia" w:ascii="仿宋" w:hAnsi="仿宋" w:eastAsia="仿宋" w:cs="仿宋"/>
                <w:kern w:val="2"/>
                <w:sz w:val="24"/>
                <w:szCs w:val="24"/>
                <w:highlight w:val="none"/>
                <w:lang w:val="en-US" w:eastAsia="zh-CN" w:bidi="ar"/>
              </w:rPr>
              <w:t>□小规模纳税人/甲方要求普票</w:t>
            </w:r>
          </w:p>
        </w:tc>
        <w:tc>
          <w:tcPr>
            <w:tcW w:w="1573" w:type="dxa"/>
            <w:tcBorders>
              <w:top w:val="single" w:color="CBCDD1" w:sz="6" w:space="0"/>
              <w:left w:val="single" w:color="000000" w:sz="6" w:space="0"/>
              <w:bottom w:val="single" w:color="000000" w:sz="6" w:space="0"/>
              <w:right w:val="single" w:color="000000" w:sz="6" w:space="0"/>
            </w:tcBorders>
            <w:shd w:val="clear" w:color="auto" w:fill="auto"/>
            <w:vAlign w:val="center"/>
          </w:tcPr>
          <w:p w14:paraId="2F2C1BA9">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24"/>
                <w:szCs w:val="24"/>
                <w:highlight w:val="none"/>
                <w:lang w:val="en-US"/>
              </w:rPr>
            </w:pPr>
            <w:r>
              <w:rPr>
                <w:rFonts w:hint="eastAsia" w:ascii="仿宋" w:hAnsi="仿宋" w:eastAsia="仿宋" w:cs="仿宋"/>
                <w:kern w:val="2"/>
                <w:sz w:val="24"/>
                <w:szCs w:val="24"/>
                <w:highlight w:val="none"/>
                <w:lang w:val="en-US" w:eastAsia="zh-CN" w:bidi="ar"/>
              </w:rPr>
              <w:t>服务费</w:t>
            </w:r>
          </w:p>
        </w:tc>
        <w:tc>
          <w:tcPr>
            <w:tcW w:w="2270" w:type="dxa"/>
            <w:tcBorders>
              <w:top w:val="single" w:color="CBCDD1" w:sz="6" w:space="0"/>
              <w:left w:val="single" w:color="000000" w:sz="6" w:space="0"/>
              <w:bottom w:val="single" w:color="000000" w:sz="6" w:space="0"/>
              <w:right w:val="single" w:color="000000" w:sz="6" w:space="0"/>
            </w:tcBorders>
            <w:shd w:val="clear" w:color="auto" w:fill="auto"/>
            <w:vAlign w:val="center"/>
          </w:tcPr>
          <w:p w14:paraId="20A95EB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24"/>
                <w:szCs w:val="24"/>
                <w:highlight w:val="none"/>
                <w:lang w:val="en-US"/>
              </w:rPr>
            </w:pPr>
            <w:r>
              <w:rPr>
                <w:rFonts w:hint="eastAsia" w:ascii="仿宋" w:hAnsi="仿宋" w:eastAsia="仿宋" w:cs="仿宋"/>
                <w:kern w:val="2"/>
                <w:sz w:val="24"/>
                <w:szCs w:val="24"/>
                <w:highlight w:val="none"/>
                <w:lang w:val="en-US" w:eastAsia="zh-CN" w:bidi="ar"/>
              </w:rPr>
              <w:t>增值税普通发票</w:t>
            </w:r>
          </w:p>
          <w:p w14:paraId="686C26CD">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sz w:val="24"/>
                <w:szCs w:val="24"/>
                <w:highlight w:val="none"/>
                <w:lang w:val="en-US"/>
              </w:rPr>
            </w:pPr>
            <w:r>
              <w:rPr>
                <w:rFonts w:hint="eastAsia" w:ascii="仿宋" w:hAnsi="仿宋" w:eastAsia="仿宋" w:cs="仿宋"/>
                <w:kern w:val="2"/>
                <w:sz w:val="24"/>
                <w:szCs w:val="24"/>
                <w:highlight w:val="none"/>
                <w:lang w:val="en-US" w:eastAsia="zh-CN" w:bidi="ar"/>
              </w:rPr>
              <w:t>（数电票）</w:t>
            </w:r>
          </w:p>
        </w:tc>
        <w:tc>
          <w:tcPr>
            <w:tcW w:w="2279" w:type="dxa"/>
            <w:tcBorders>
              <w:top w:val="single" w:color="CBCDD1" w:sz="6" w:space="0"/>
              <w:left w:val="single" w:color="000000" w:sz="6" w:space="0"/>
              <w:bottom w:val="single" w:color="000000" w:sz="6" w:space="0"/>
              <w:right w:val="single" w:color="000000" w:sz="6" w:space="0"/>
            </w:tcBorders>
            <w:shd w:val="clear" w:color="auto" w:fill="auto"/>
            <w:vAlign w:val="center"/>
          </w:tcPr>
          <w:p w14:paraId="6C3181D6">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24"/>
                <w:szCs w:val="24"/>
                <w:highlight w:val="none"/>
                <w:lang w:val="en-US"/>
              </w:rPr>
            </w:pPr>
            <w:r>
              <w:rPr>
                <w:rFonts w:hint="eastAsia" w:ascii="仿宋" w:hAnsi="仿宋" w:eastAsia="仿宋" w:cs="仿宋"/>
                <w:kern w:val="2"/>
                <w:sz w:val="24"/>
                <w:szCs w:val="24"/>
                <w:highlight w:val="none"/>
                <w:lang w:val="en-US" w:eastAsia="zh-CN" w:bidi="ar"/>
              </w:rPr>
              <w:t>*人力资源服务*服务费</w:t>
            </w:r>
          </w:p>
        </w:tc>
      </w:tr>
    </w:tbl>
    <w:p w14:paraId="2C09B1F6">
      <w:pPr>
        <w:keepNext w:val="0"/>
        <w:keepLines w:val="0"/>
        <w:widowControl w:val="0"/>
        <w:suppressLineNumbers w:val="0"/>
        <w:spacing w:before="0" w:beforeAutospacing="0" w:after="0" w:afterAutospacing="0" w:line="360" w:lineRule="auto"/>
        <w:ind w:left="0" w:right="-283" w:rightChars="-135" w:firstLine="240" w:firstLineChars="100"/>
        <w:jc w:val="both"/>
        <w:rPr>
          <w:rFonts w:hint="eastAsia" w:ascii="仿宋" w:hAnsi="仿宋" w:eastAsia="仿宋" w:cs="仿宋"/>
          <w:sz w:val="24"/>
          <w:szCs w:val="24"/>
          <w:highlight w:val="none"/>
          <w:lang w:val="en-US"/>
        </w:rPr>
      </w:pPr>
      <w:r>
        <w:rPr>
          <w:rFonts w:hint="eastAsia" w:ascii="仿宋" w:hAnsi="仿宋" w:eastAsia="仿宋" w:cs="仿宋"/>
          <w:kern w:val="2"/>
          <w:sz w:val="24"/>
          <w:szCs w:val="24"/>
          <w:highlight w:val="none"/>
          <w:lang w:val="en-US" w:eastAsia="zh-CN" w:bidi="ar"/>
        </w:rPr>
        <w:t>10）乙方开户名称、开户银行和账号为：</w:t>
      </w:r>
    </w:p>
    <w:p w14:paraId="040E7C13">
      <w:pPr>
        <w:keepNext w:val="0"/>
        <w:keepLines w:val="0"/>
        <w:widowControl w:val="0"/>
        <w:suppressLineNumbers w:val="0"/>
        <w:spacing w:before="0" w:beforeAutospacing="0" w:after="0" w:afterAutospacing="0" w:line="500" w:lineRule="exact"/>
        <w:ind w:left="0" w:right="0"/>
        <w:jc w:val="both"/>
        <w:rPr>
          <w:rFonts w:hint="eastAsia" w:ascii="仿宋" w:hAnsi="仿宋" w:eastAsia="仿宋" w:cs="仿宋"/>
          <w:spacing w:val="-6"/>
          <w:sz w:val="24"/>
          <w:szCs w:val="24"/>
          <w:highlight w:val="none"/>
          <w:lang w:val="en-US"/>
        </w:rPr>
      </w:pPr>
      <w:r>
        <w:rPr>
          <w:rFonts w:hint="eastAsia" w:ascii="仿宋" w:hAnsi="仿宋" w:eastAsia="仿宋" w:cs="仿宋"/>
          <w:spacing w:val="-6"/>
          <w:kern w:val="2"/>
          <w:sz w:val="24"/>
          <w:szCs w:val="24"/>
          <w:highlight w:val="none"/>
          <w:lang w:val="en-US" w:eastAsia="zh-CN" w:bidi="ar"/>
        </w:rPr>
        <w:t xml:space="preserve">开户名称： </w:t>
      </w:r>
    </w:p>
    <w:p w14:paraId="4C5284FD">
      <w:pPr>
        <w:keepNext w:val="0"/>
        <w:keepLines w:val="0"/>
        <w:widowControl w:val="0"/>
        <w:suppressLineNumbers w:val="0"/>
        <w:spacing w:before="0" w:beforeAutospacing="0" w:after="0" w:afterAutospacing="0" w:line="500" w:lineRule="exact"/>
        <w:ind w:left="0" w:right="0"/>
        <w:jc w:val="both"/>
        <w:rPr>
          <w:rFonts w:hint="eastAsia" w:ascii="仿宋" w:hAnsi="仿宋" w:eastAsia="仿宋" w:cs="仿宋"/>
          <w:spacing w:val="-6"/>
          <w:sz w:val="24"/>
          <w:szCs w:val="24"/>
          <w:highlight w:val="none"/>
          <w:lang w:val="en-US"/>
        </w:rPr>
      </w:pPr>
      <w:r>
        <w:rPr>
          <w:rFonts w:hint="eastAsia" w:ascii="仿宋" w:hAnsi="仿宋" w:eastAsia="仿宋" w:cs="仿宋"/>
          <w:spacing w:val="-6"/>
          <w:kern w:val="2"/>
          <w:sz w:val="24"/>
          <w:szCs w:val="24"/>
          <w:highlight w:val="none"/>
          <w:lang w:val="en-US" w:eastAsia="zh-CN" w:bidi="ar"/>
        </w:rPr>
        <w:t xml:space="preserve">开户银行： </w:t>
      </w:r>
    </w:p>
    <w:p w14:paraId="4D2FDB68">
      <w:pPr>
        <w:keepNext w:val="0"/>
        <w:keepLines w:val="0"/>
        <w:widowControl w:val="0"/>
        <w:suppressLineNumbers w:val="0"/>
        <w:spacing w:before="0" w:beforeAutospacing="0" w:after="0" w:afterAutospacing="0" w:line="500" w:lineRule="exact"/>
        <w:ind w:left="0" w:right="0"/>
        <w:jc w:val="both"/>
        <w:rPr>
          <w:rFonts w:hint="eastAsia" w:ascii="仿宋" w:hAnsi="仿宋" w:eastAsia="仿宋" w:cs="仿宋"/>
          <w:spacing w:val="-6"/>
          <w:sz w:val="24"/>
          <w:szCs w:val="24"/>
          <w:highlight w:val="none"/>
          <w:lang w:val="en-US"/>
        </w:rPr>
      </w:pPr>
      <w:r>
        <w:rPr>
          <w:rFonts w:hint="eastAsia" w:ascii="仿宋" w:hAnsi="仿宋" w:eastAsia="仿宋" w:cs="仿宋"/>
          <w:spacing w:val="-6"/>
          <w:kern w:val="2"/>
          <w:sz w:val="24"/>
          <w:szCs w:val="24"/>
          <w:highlight w:val="none"/>
          <w:lang w:val="en-US" w:eastAsia="zh-CN" w:bidi="ar"/>
        </w:rPr>
        <w:t xml:space="preserve">银行帐号： </w:t>
      </w:r>
    </w:p>
    <w:p w14:paraId="5FDCC09F">
      <w:pPr>
        <w:keepNext w:val="0"/>
        <w:keepLines w:val="0"/>
        <w:widowControl w:val="0"/>
        <w:suppressLineNumbers w:val="0"/>
        <w:spacing w:before="0" w:beforeAutospacing="0" w:after="0" w:afterAutospacing="0" w:line="500" w:lineRule="exact"/>
        <w:ind w:left="0" w:right="0"/>
        <w:jc w:val="both"/>
        <w:rPr>
          <w:rFonts w:hint="eastAsia" w:ascii="仿宋" w:hAnsi="仿宋" w:eastAsia="仿宋" w:cs="仿宋"/>
          <w:color w:val="000000"/>
          <w:spacing w:val="-6"/>
          <w:sz w:val="24"/>
          <w:szCs w:val="24"/>
          <w:highlight w:val="none"/>
          <w:lang w:val="en-US"/>
        </w:rPr>
      </w:pPr>
      <w:r>
        <w:rPr>
          <w:rFonts w:hint="default" w:ascii="Times New Roman" w:hAnsi="Times New Roman" w:eastAsia="宋体" w:cs="Times New Roman"/>
          <w:kern w:val="2"/>
          <w:sz w:val="28"/>
          <w:szCs w:val="28"/>
          <w:highlight w:val="none"/>
          <w:lang w:val="en-US" w:eastAsia="zh-CN" w:bidi="ar"/>
        </w:rPr>
        <w:t xml:space="preserve">   </w:t>
      </w:r>
      <w:r>
        <w:rPr>
          <w:rFonts w:hint="eastAsia" w:ascii="仿宋" w:hAnsi="仿宋" w:eastAsia="仿宋" w:cs="仿宋"/>
          <w:kern w:val="2"/>
          <w:sz w:val="24"/>
          <w:szCs w:val="24"/>
          <w:highlight w:val="none"/>
          <w:lang w:val="en-US" w:eastAsia="zh-CN" w:bidi="ar"/>
        </w:rPr>
        <w:t xml:space="preserve">第五条  </w:t>
      </w:r>
      <w:r>
        <w:rPr>
          <w:rFonts w:hint="eastAsia" w:ascii="仿宋" w:hAnsi="仿宋" w:eastAsia="仿宋" w:cs="仿宋"/>
          <w:spacing w:val="-6"/>
          <w:kern w:val="2"/>
          <w:sz w:val="24"/>
          <w:szCs w:val="24"/>
          <w:highlight w:val="none"/>
          <w:lang w:val="en-US" w:eastAsia="zh-CN" w:bidi="ar"/>
        </w:rPr>
        <w:t xml:space="preserve"> 本合同的变更必须由双方协商一致，并以书面形式确定。但有下列情形之一的，一方可以向另一方提出变更合同权利与义务的请求，</w:t>
      </w:r>
      <w:r>
        <w:rPr>
          <w:rFonts w:hint="eastAsia" w:ascii="仿宋" w:hAnsi="仿宋" w:eastAsia="仿宋" w:cs="仿宋"/>
          <w:color w:val="000000"/>
          <w:spacing w:val="-6"/>
          <w:kern w:val="2"/>
          <w:sz w:val="24"/>
          <w:szCs w:val="24"/>
          <w:highlight w:val="none"/>
          <w:lang w:val="en-US" w:eastAsia="zh-CN" w:bidi="ar"/>
        </w:rPr>
        <w:t>另一方应当在5日内予以答复；逾期未予答复的，视为同意：</w:t>
      </w:r>
    </w:p>
    <w:p w14:paraId="6B7DBDB1">
      <w:pPr>
        <w:keepNext w:val="0"/>
        <w:keepLines w:val="0"/>
        <w:widowControl w:val="0"/>
        <w:suppressLineNumbers w:val="0"/>
        <w:spacing w:before="0" w:beforeAutospacing="0" w:after="0" w:afterAutospacing="0" w:line="500" w:lineRule="exact"/>
        <w:ind w:left="0" w:right="0"/>
        <w:jc w:val="both"/>
        <w:rPr>
          <w:rFonts w:hint="eastAsia" w:ascii="仿宋" w:hAnsi="仿宋" w:eastAsia="仿宋" w:cs="仿宋"/>
          <w:color w:val="000000"/>
          <w:sz w:val="24"/>
          <w:szCs w:val="24"/>
          <w:highlight w:val="none"/>
          <w:lang w:val="en-US"/>
        </w:rPr>
      </w:pPr>
      <w:r>
        <w:rPr>
          <w:rFonts w:hint="eastAsia" w:ascii="仿宋" w:hAnsi="仿宋" w:eastAsia="仿宋" w:cs="仿宋"/>
          <w:color w:val="000000"/>
          <w:kern w:val="2"/>
          <w:sz w:val="24"/>
          <w:szCs w:val="24"/>
          <w:highlight w:val="none"/>
          <w:lang w:val="en-US" w:eastAsia="zh-CN" w:bidi="ar"/>
        </w:rPr>
        <w:t xml:space="preserve">     5.1</w:t>
      </w:r>
      <w:r>
        <w:rPr>
          <w:rFonts w:hint="eastAsia" w:ascii="仿宋" w:hAnsi="仿宋" w:eastAsia="仿宋" w:cs="仿宋"/>
          <w:color w:val="000000"/>
          <w:kern w:val="2"/>
          <w:sz w:val="24"/>
          <w:szCs w:val="24"/>
          <w:highlight w:val="none"/>
          <w:u w:val="single"/>
          <w:lang w:val="en-US" w:eastAsia="zh-CN" w:bidi="ar"/>
        </w:rPr>
        <w:t>发生了使合同基础发生变化的客观情况 。</w:t>
      </w:r>
    </w:p>
    <w:p w14:paraId="29AB0A82">
      <w:pPr>
        <w:keepNext w:val="0"/>
        <w:keepLines w:val="0"/>
        <w:widowControl w:val="0"/>
        <w:suppressLineNumbers w:val="0"/>
        <w:spacing w:before="0" w:beforeAutospacing="0" w:after="0" w:afterAutospacing="0" w:line="500" w:lineRule="exact"/>
        <w:ind w:left="960" w:right="0" w:hanging="960" w:hangingChars="400"/>
        <w:jc w:val="both"/>
        <w:rPr>
          <w:rFonts w:hint="eastAsia" w:ascii="仿宋" w:hAnsi="仿宋" w:eastAsia="仿宋" w:cs="仿宋"/>
          <w:color w:val="000000"/>
          <w:sz w:val="24"/>
          <w:szCs w:val="24"/>
          <w:highlight w:val="none"/>
          <w:lang w:val="en-US"/>
        </w:rPr>
      </w:pPr>
      <w:r>
        <w:rPr>
          <w:rFonts w:hint="eastAsia" w:ascii="仿宋" w:hAnsi="仿宋" w:eastAsia="仿宋" w:cs="仿宋"/>
          <w:color w:val="000000"/>
          <w:kern w:val="2"/>
          <w:sz w:val="24"/>
          <w:szCs w:val="24"/>
          <w:highlight w:val="none"/>
          <w:lang w:val="en-US" w:eastAsia="zh-CN" w:bidi="ar"/>
        </w:rPr>
        <w:t xml:space="preserve">     5.2</w:t>
      </w:r>
      <w:r>
        <w:rPr>
          <w:rFonts w:hint="eastAsia" w:ascii="仿宋" w:hAnsi="仿宋" w:eastAsia="仿宋" w:cs="仿宋"/>
          <w:color w:val="000000"/>
          <w:kern w:val="2"/>
          <w:sz w:val="24"/>
          <w:szCs w:val="24"/>
          <w:highlight w:val="none"/>
          <w:u w:val="single"/>
          <w:lang w:val="en-US" w:eastAsia="zh-CN" w:bidi="ar"/>
        </w:rPr>
        <w:t>国家政策变动等使本合同的继续履行显失公平或本合同无法履行。</w:t>
      </w:r>
    </w:p>
    <w:p w14:paraId="670A0BCE">
      <w:pPr>
        <w:keepNext w:val="0"/>
        <w:keepLines w:val="0"/>
        <w:widowControl w:val="0"/>
        <w:suppressLineNumbers w:val="0"/>
        <w:spacing w:before="0" w:beforeAutospacing="0" w:after="0" w:afterAutospacing="0" w:line="500" w:lineRule="exact"/>
        <w:ind w:left="0" w:right="0"/>
        <w:jc w:val="both"/>
        <w:rPr>
          <w:rFonts w:hint="eastAsia" w:ascii="仿宋" w:hAnsi="仿宋" w:eastAsia="仿宋" w:cs="仿宋"/>
          <w:sz w:val="24"/>
          <w:szCs w:val="24"/>
          <w:highlight w:val="none"/>
          <w:u w:val="single"/>
          <w:lang w:val="en-US"/>
        </w:rPr>
      </w:pPr>
      <w:r>
        <w:rPr>
          <w:rFonts w:hint="eastAsia" w:ascii="仿宋" w:hAnsi="仿宋" w:eastAsia="仿宋" w:cs="仿宋"/>
          <w:color w:val="000000"/>
          <w:kern w:val="2"/>
          <w:sz w:val="24"/>
          <w:szCs w:val="24"/>
          <w:highlight w:val="none"/>
          <w:lang w:val="en-US" w:eastAsia="zh-CN" w:bidi="ar"/>
        </w:rPr>
        <w:t xml:space="preserve">     5.3</w:t>
      </w:r>
      <w:r>
        <w:rPr>
          <w:rFonts w:hint="eastAsia" w:ascii="仿宋" w:hAnsi="仿宋" w:eastAsia="仿宋" w:cs="仿宋"/>
          <w:color w:val="000000"/>
          <w:kern w:val="2"/>
          <w:sz w:val="24"/>
          <w:szCs w:val="24"/>
          <w:highlight w:val="none"/>
          <w:u w:val="single"/>
          <w:lang w:val="en-US" w:eastAsia="zh-CN" w:bidi="ar"/>
        </w:rPr>
        <w:t>法律法规规定的合同可以变更的情形出现。</w:t>
      </w:r>
    </w:p>
    <w:p w14:paraId="5F051E6C">
      <w:pPr>
        <w:keepNext w:val="0"/>
        <w:keepLines w:val="0"/>
        <w:widowControl w:val="0"/>
        <w:suppressLineNumbers w:val="0"/>
        <w:spacing w:before="0" w:beforeAutospacing="0" w:after="0" w:afterAutospacing="0" w:line="500" w:lineRule="exact"/>
        <w:ind w:left="0" w:right="0"/>
        <w:jc w:val="both"/>
        <w:rPr>
          <w:rFonts w:hint="eastAsia" w:ascii="仿宋" w:hAnsi="仿宋" w:eastAsia="仿宋" w:cs="仿宋"/>
          <w:color w:val="000000"/>
          <w:sz w:val="24"/>
          <w:szCs w:val="24"/>
          <w:highlight w:val="none"/>
          <w:lang w:val="en-US"/>
        </w:rPr>
      </w:pPr>
      <w:r>
        <w:rPr>
          <w:rFonts w:hint="eastAsia" w:ascii="仿宋" w:hAnsi="仿宋" w:eastAsia="仿宋" w:cs="仿宋"/>
          <w:kern w:val="2"/>
          <w:sz w:val="24"/>
          <w:szCs w:val="24"/>
          <w:highlight w:val="none"/>
          <w:lang w:val="en-US" w:eastAsia="zh-CN" w:bidi="ar"/>
        </w:rPr>
        <w:t xml:space="preserve">    第六条  未经甲方同意，乙方不得将本合同项目部分或全部研究开发工作转让第三人承担。</w:t>
      </w:r>
      <w:r>
        <w:rPr>
          <w:rFonts w:hint="eastAsia" w:ascii="仿宋" w:hAnsi="仿宋" w:eastAsia="仿宋" w:cs="仿宋"/>
          <w:color w:val="000000"/>
          <w:kern w:val="2"/>
          <w:sz w:val="24"/>
          <w:szCs w:val="24"/>
          <w:highlight w:val="none"/>
          <w:lang w:val="en-US" w:eastAsia="zh-CN" w:bidi="ar"/>
        </w:rPr>
        <w:t xml:space="preserve"> </w:t>
      </w:r>
    </w:p>
    <w:p w14:paraId="2AF4782D">
      <w:pPr>
        <w:keepNext w:val="0"/>
        <w:keepLines w:val="0"/>
        <w:widowControl w:val="0"/>
        <w:suppressLineNumbers w:val="0"/>
        <w:spacing w:before="0" w:beforeAutospacing="0" w:after="0" w:afterAutospacing="0" w:line="500" w:lineRule="exact"/>
        <w:ind w:left="0" w:right="0" w:firstLine="360" w:firstLineChars="150"/>
        <w:jc w:val="both"/>
        <w:rPr>
          <w:rFonts w:hint="eastAsia" w:ascii="仿宋" w:hAnsi="仿宋" w:eastAsia="仿宋" w:cs="仿宋"/>
          <w:sz w:val="24"/>
          <w:szCs w:val="24"/>
          <w:highlight w:val="none"/>
          <w:lang w:val="en-US"/>
        </w:rPr>
      </w:pPr>
      <w:r>
        <w:rPr>
          <w:rFonts w:hint="eastAsia" w:ascii="仿宋" w:hAnsi="仿宋" w:eastAsia="仿宋" w:cs="仿宋"/>
          <w:kern w:val="2"/>
          <w:sz w:val="24"/>
          <w:szCs w:val="24"/>
          <w:highlight w:val="none"/>
          <w:lang w:val="en-US" w:eastAsia="zh-CN" w:bidi="ar"/>
        </w:rPr>
        <w:t xml:space="preserve"> 第七条  在本合同履行中，因出现在现有技术水平和条件下难以克服的技术困难，导致研究开发失败或部分失败，并造成一方或双方损失的，双方按如下约定承担风险损失：</w:t>
      </w:r>
      <w:r>
        <w:rPr>
          <w:rFonts w:hint="eastAsia" w:ascii="仿宋" w:hAnsi="仿宋" w:eastAsia="仿宋" w:cs="仿宋"/>
          <w:color w:val="000000"/>
          <w:kern w:val="2"/>
          <w:sz w:val="24"/>
          <w:szCs w:val="24"/>
          <w:highlight w:val="none"/>
          <w:lang w:val="en-US" w:eastAsia="zh-CN" w:bidi="ar"/>
        </w:rPr>
        <w:t>完全由乙方原因造成损失的，乙方退还甲方已支付的所有款项，甲方不再支付剩余款项。由双方原因造成损失的，按相应过错承担责任。完全由甲方原因造成损失的，乙方不退还甲方已支付款项，但甲方不再支付剩余款项。其他原因造成损失的，由双方另行协商。</w:t>
      </w:r>
      <w:r>
        <w:rPr>
          <w:rFonts w:hint="eastAsia" w:ascii="仿宋" w:hAnsi="仿宋" w:eastAsia="仿宋" w:cs="仿宋"/>
          <w:kern w:val="2"/>
          <w:sz w:val="24"/>
          <w:szCs w:val="24"/>
          <w:highlight w:val="none"/>
          <w:lang w:val="en-US" w:eastAsia="zh-CN" w:bidi="ar"/>
        </w:rPr>
        <w:t xml:space="preserve"> </w:t>
      </w:r>
    </w:p>
    <w:p w14:paraId="17312CFB">
      <w:pPr>
        <w:keepNext w:val="0"/>
        <w:keepLines w:val="0"/>
        <w:widowControl w:val="0"/>
        <w:suppressLineNumbers w:val="0"/>
        <w:spacing w:before="0" w:beforeAutospacing="0" w:after="0" w:afterAutospacing="0" w:line="500" w:lineRule="exact"/>
        <w:ind w:left="0" w:right="0"/>
        <w:jc w:val="both"/>
        <w:rPr>
          <w:rFonts w:hint="eastAsia" w:ascii="仿宋" w:hAnsi="仿宋" w:eastAsia="仿宋" w:cs="仿宋"/>
          <w:sz w:val="24"/>
          <w:szCs w:val="24"/>
          <w:highlight w:val="none"/>
          <w:u w:val="single"/>
          <w:lang w:val="en-US"/>
        </w:rPr>
      </w:pPr>
      <w:r>
        <w:rPr>
          <w:rFonts w:hint="eastAsia" w:ascii="仿宋" w:hAnsi="仿宋" w:eastAsia="仿宋" w:cs="仿宋"/>
          <w:kern w:val="2"/>
          <w:sz w:val="24"/>
          <w:szCs w:val="24"/>
          <w:highlight w:val="none"/>
          <w:lang w:val="en-US" w:eastAsia="zh-CN" w:bidi="ar"/>
        </w:rPr>
        <w:t xml:space="preserve">    双方确定，本合同项目的技术风险按</w:t>
      </w:r>
      <w:r>
        <w:rPr>
          <w:rFonts w:hint="eastAsia" w:ascii="仿宋" w:hAnsi="仿宋" w:eastAsia="仿宋" w:cs="仿宋"/>
          <w:color w:val="000000"/>
          <w:kern w:val="2"/>
          <w:sz w:val="24"/>
          <w:szCs w:val="24"/>
          <w:highlight w:val="none"/>
          <w:u w:val="single"/>
          <w:lang w:val="en-US" w:eastAsia="zh-CN" w:bidi="ar"/>
        </w:rPr>
        <w:t>当事人认可的专家权威机构确认</w:t>
      </w:r>
      <w:r>
        <w:rPr>
          <w:rFonts w:hint="eastAsia" w:ascii="仿宋" w:hAnsi="仿宋" w:eastAsia="仿宋" w:cs="仿宋"/>
          <w:kern w:val="2"/>
          <w:sz w:val="24"/>
          <w:szCs w:val="24"/>
          <w:highlight w:val="none"/>
          <w:lang w:val="en-US" w:eastAsia="zh-CN" w:bidi="ar"/>
        </w:rPr>
        <w:t>的方式认定。认定技术风险的基本内容应当包括技术风险的存在、范围、程度及损失大小等。认定技术风险的基本条件是：</w:t>
      </w:r>
    </w:p>
    <w:p w14:paraId="6A5F84F8">
      <w:pPr>
        <w:keepNext w:val="0"/>
        <w:keepLines w:val="0"/>
        <w:widowControl w:val="0"/>
        <w:suppressLineNumbers w:val="0"/>
        <w:spacing w:before="0" w:beforeAutospacing="0" w:after="0" w:afterAutospacing="0" w:line="500" w:lineRule="exact"/>
        <w:ind w:left="0" w:right="0"/>
        <w:jc w:val="both"/>
        <w:rPr>
          <w:rFonts w:hint="eastAsia" w:ascii="仿宋" w:hAnsi="仿宋" w:eastAsia="仿宋" w:cs="仿宋"/>
          <w:sz w:val="24"/>
          <w:szCs w:val="24"/>
          <w:highlight w:val="none"/>
          <w:u w:val="single"/>
          <w:lang w:val="en-US"/>
        </w:rPr>
      </w:pPr>
      <w:r>
        <w:rPr>
          <w:rFonts w:hint="eastAsia" w:ascii="仿宋" w:hAnsi="仿宋" w:eastAsia="仿宋" w:cs="仿宋"/>
          <w:kern w:val="2"/>
          <w:sz w:val="24"/>
          <w:szCs w:val="24"/>
          <w:highlight w:val="none"/>
          <w:lang w:val="en-US" w:eastAsia="zh-CN" w:bidi="ar"/>
        </w:rPr>
        <w:t xml:space="preserve">     </w:t>
      </w:r>
      <w:r>
        <w:rPr>
          <w:rFonts w:hint="eastAsia" w:ascii="仿宋" w:hAnsi="仿宋" w:eastAsia="仿宋" w:cs="仿宋"/>
          <w:kern w:val="2"/>
          <w:sz w:val="24"/>
          <w:szCs w:val="24"/>
          <w:highlight w:val="none"/>
          <w:u w:val="single"/>
          <w:lang w:val="en-US" w:eastAsia="zh-CN" w:bidi="ar"/>
        </w:rPr>
        <w:t>1．本合同项目在现有技术水平条件下具有足够的难度；</w:t>
      </w:r>
    </w:p>
    <w:p w14:paraId="73B25F99">
      <w:pPr>
        <w:keepNext w:val="0"/>
        <w:keepLines w:val="0"/>
        <w:widowControl w:val="0"/>
        <w:suppressLineNumbers w:val="0"/>
        <w:spacing w:before="0" w:beforeAutospacing="0" w:after="0" w:afterAutospacing="0" w:line="500" w:lineRule="exact"/>
        <w:ind w:left="0" w:right="0"/>
        <w:jc w:val="both"/>
        <w:rPr>
          <w:rFonts w:hint="eastAsia" w:ascii="仿宋" w:hAnsi="仿宋" w:eastAsia="仿宋" w:cs="仿宋"/>
          <w:sz w:val="24"/>
          <w:szCs w:val="24"/>
          <w:highlight w:val="none"/>
          <w:u w:val="single"/>
          <w:lang w:val="en-US"/>
        </w:rPr>
      </w:pPr>
      <w:r>
        <w:rPr>
          <w:rFonts w:hint="eastAsia" w:ascii="仿宋" w:hAnsi="仿宋" w:eastAsia="仿宋" w:cs="仿宋"/>
          <w:kern w:val="2"/>
          <w:sz w:val="24"/>
          <w:szCs w:val="24"/>
          <w:highlight w:val="none"/>
          <w:lang w:val="en-US" w:eastAsia="zh-CN" w:bidi="ar"/>
        </w:rPr>
        <w:t xml:space="preserve">     </w:t>
      </w:r>
      <w:r>
        <w:rPr>
          <w:rFonts w:hint="eastAsia" w:ascii="仿宋" w:hAnsi="仿宋" w:eastAsia="仿宋" w:cs="仿宋"/>
          <w:kern w:val="2"/>
          <w:sz w:val="24"/>
          <w:szCs w:val="24"/>
          <w:highlight w:val="none"/>
          <w:u w:val="single"/>
          <w:lang w:val="en-US" w:eastAsia="zh-CN" w:bidi="ar"/>
        </w:rPr>
        <w:t>2．乙方在主观上无过错且经认定研究开发失败为合理的失败。</w:t>
      </w:r>
    </w:p>
    <w:p w14:paraId="306F8090">
      <w:pPr>
        <w:keepNext w:val="0"/>
        <w:keepLines w:val="0"/>
        <w:widowControl w:val="0"/>
        <w:suppressLineNumbers w:val="0"/>
        <w:spacing w:before="0" w:beforeAutospacing="0" w:after="0" w:afterAutospacing="0" w:line="500" w:lineRule="exact"/>
        <w:ind w:left="0" w:right="0"/>
        <w:jc w:val="both"/>
        <w:rPr>
          <w:rFonts w:hint="eastAsia" w:ascii="仿宋" w:hAnsi="仿宋" w:eastAsia="仿宋" w:cs="仿宋"/>
          <w:sz w:val="24"/>
          <w:szCs w:val="24"/>
          <w:highlight w:val="none"/>
          <w:lang w:val="en-US"/>
        </w:rPr>
      </w:pPr>
      <w:r>
        <w:rPr>
          <w:rFonts w:hint="eastAsia" w:ascii="仿宋" w:hAnsi="仿宋" w:eastAsia="仿宋" w:cs="仿宋"/>
          <w:kern w:val="2"/>
          <w:sz w:val="24"/>
          <w:szCs w:val="24"/>
          <w:highlight w:val="none"/>
          <w:lang w:val="en-US" w:eastAsia="zh-CN" w:bidi="ar"/>
        </w:rPr>
        <w:t xml:space="preserve">     一方发现技术风险存在并有可能致使研究开发失败或部分失败的情形时，应当在</w:t>
      </w:r>
      <w:r>
        <w:rPr>
          <w:rFonts w:hint="eastAsia" w:ascii="仿宋" w:hAnsi="仿宋" w:eastAsia="仿宋" w:cs="仿宋"/>
          <w:color w:val="000000"/>
          <w:kern w:val="2"/>
          <w:sz w:val="24"/>
          <w:szCs w:val="24"/>
          <w:highlight w:val="none"/>
          <w:u w:val="single"/>
          <w:lang w:val="en-US" w:eastAsia="zh-CN" w:bidi="ar"/>
        </w:rPr>
        <w:t xml:space="preserve"> 5</w:t>
      </w:r>
      <w:r>
        <w:rPr>
          <w:rFonts w:hint="eastAsia" w:ascii="仿宋" w:hAnsi="仿宋" w:eastAsia="仿宋" w:cs="仿宋"/>
          <w:kern w:val="2"/>
          <w:sz w:val="24"/>
          <w:szCs w:val="24"/>
          <w:highlight w:val="none"/>
          <w:lang w:val="en-US" w:eastAsia="zh-CN" w:bidi="ar"/>
        </w:rPr>
        <w:t>日内通知另一方并采取适当措施减少损失。逾期未通知并未采取适当措施而致使损失扩大的，应当就扩大的损失承担赔偿责任。</w:t>
      </w:r>
    </w:p>
    <w:p w14:paraId="0341BF32">
      <w:pPr>
        <w:keepNext w:val="0"/>
        <w:keepLines w:val="0"/>
        <w:widowControl w:val="0"/>
        <w:suppressLineNumbers w:val="0"/>
        <w:spacing w:before="0" w:beforeAutospacing="0" w:after="0" w:afterAutospacing="0" w:line="500" w:lineRule="exact"/>
        <w:ind w:left="0" w:right="0"/>
        <w:jc w:val="both"/>
        <w:rPr>
          <w:rFonts w:hint="eastAsia" w:ascii="仿宋" w:hAnsi="仿宋" w:eastAsia="仿宋" w:cs="仿宋"/>
          <w:spacing w:val="-4"/>
          <w:sz w:val="24"/>
          <w:szCs w:val="24"/>
          <w:highlight w:val="none"/>
          <w:lang w:val="en-US"/>
        </w:rPr>
      </w:pPr>
      <w:r>
        <w:rPr>
          <w:rFonts w:hint="eastAsia" w:ascii="仿宋" w:hAnsi="仿宋" w:eastAsia="仿宋" w:cs="仿宋"/>
          <w:spacing w:val="-4"/>
          <w:kern w:val="2"/>
          <w:sz w:val="24"/>
          <w:szCs w:val="24"/>
          <w:highlight w:val="none"/>
          <w:lang w:val="en-US" w:eastAsia="zh-CN" w:bidi="ar"/>
        </w:rPr>
        <w:t xml:space="preserve">    第八条  在本合同履行中，因作为研究开发标的的技术已经由他人公开（包括以专利权方式公开），一方应在</w:t>
      </w:r>
      <w:r>
        <w:rPr>
          <w:rFonts w:hint="eastAsia" w:ascii="仿宋" w:hAnsi="仿宋" w:eastAsia="仿宋" w:cs="仿宋"/>
          <w:color w:val="000000"/>
          <w:spacing w:val="-4"/>
          <w:kern w:val="2"/>
          <w:sz w:val="24"/>
          <w:szCs w:val="24"/>
          <w:highlight w:val="none"/>
          <w:u w:val="single"/>
          <w:lang w:val="en-US" w:eastAsia="zh-CN" w:bidi="ar"/>
        </w:rPr>
        <w:t xml:space="preserve"> 5 </w:t>
      </w:r>
      <w:r>
        <w:rPr>
          <w:rFonts w:hint="eastAsia" w:ascii="仿宋" w:hAnsi="仿宋" w:eastAsia="仿宋" w:cs="仿宋"/>
          <w:spacing w:val="-4"/>
          <w:kern w:val="2"/>
          <w:sz w:val="24"/>
          <w:szCs w:val="24"/>
          <w:highlight w:val="none"/>
          <w:lang w:val="en-US" w:eastAsia="zh-CN" w:bidi="ar"/>
        </w:rPr>
        <w:t>日内通知另一方解除合同。逾期未通知并致使另一方产生损失的，另一方有权要求予以赔偿。</w:t>
      </w:r>
    </w:p>
    <w:p w14:paraId="1FA03CB8">
      <w:pPr>
        <w:keepNext w:val="0"/>
        <w:keepLines w:val="0"/>
        <w:widowControl w:val="0"/>
        <w:suppressLineNumbers w:val="0"/>
        <w:spacing w:before="0" w:beforeAutospacing="0" w:after="0" w:afterAutospacing="0" w:line="500" w:lineRule="exact"/>
        <w:ind w:left="0" w:right="0"/>
        <w:jc w:val="both"/>
        <w:rPr>
          <w:rFonts w:hint="eastAsia" w:ascii="仿宋" w:hAnsi="仿宋" w:eastAsia="仿宋" w:cs="仿宋"/>
          <w:sz w:val="24"/>
          <w:szCs w:val="24"/>
          <w:highlight w:val="none"/>
          <w:lang w:val="en-US"/>
        </w:rPr>
      </w:pPr>
      <w:r>
        <w:rPr>
          <w:rFonts w:hint="eastAsia" w:ascii="仿宋" w:hAnsi="仿宋" w:eastAsia="仿宋" w:cs="仿宋"/>
          <w:kern w:val="2"/>
          <w:sz w:val="24"/>
          <w:szCs w:val="24"/>
          <w:highlight w:val="none"/>
          <w:lang w:val="en-US" w:eastAsia="zh-CN" w:bidi="ar"/>
        </w:rPr>
        <w:t xml:space="preserve">    第九条  双方确定因履行本合同应遵守的保密义务如下：</w:t>
      </w:r>
    </w:p>
    <w:p w14:paraId="422E7487">
      <w:pPr>
        <w:keepNext w:val="0"/>
        <w:keepLines w:val="0"/>
        <w:widowControl w:val="0"/>
        <w:suppressLineNumbers w:val="0"/>
        <w:spacing w:before="0" w:beforeAutospacing="0" w:after="0" w:afterAutospacing="0" w:line="500" w:lineRule="exact"/>
        <w:ind w:left="0" w:right="0"/>
        <w:jc w:val="both"/>
        <w:rPr>
          <w:rFonts w:hint="eastAsia" w:ascii="仿宋" w:hAnsi="仿宋" w:eastAsia="仿宋" w:cs="仿宋"/>
          <w:sz w:val="24"/>
          <w:szCs w:val="24"/>
          <w:highlight w:val="none"/>
          <w:lang w:val="en-US"/>
        </w:rPr>
      </w:pPr>
      <w:r>
        <w:rPr>
          <w:rFonts w:hint="eastAsia" w:ascii="仿宋" w:hAnsi="仿宋" w:eastAsia="仿宋" w:cs="仿宋"/>
          <w:kern w:val="2"/>
          <w:sz w:val="24"/>
          <w:szCs w:val="24"/>
          <w:highlight w:val="none"/>
          <w:lang w:val="en-US" w:eastAsia="zh-CN" w:bidi="ar"/>
        </w:rPr>
        <w:t xml:space="preserve">    乙方： </w:t>
      </w:r>
    </w:p>
    <w:p w14:paraId="2A7E0A6B">
      <w:pPr>
        <w:keepNext w:val="0"/>
        <w:keepLines w:val="0"/>
        <w:widowControl w:val="0"/>
        <w:suppressLineNumbers w:val="0"/>
        <w:spacing w:before="0" w:beforeAutospacing="0" w:after="0" w:afterAutospacing="0" w:line="500" w:lineRule="exact"/>
        <w:ind w:left="0" w:right="0"/>
        <w:jc w:val="both"/>
        <w:rPr>
          <w:rFonts w:hint="eastAsia" w:ascii="仿宋" w:hAnsi="仿宋" w:eastAsia="仿宋" w:cs="仿宋"/>
          <w:sz w:val="24"/>
          <w:szCs w:val="24"/>
          <w:highlight w:val="none"/>
          <w:u w:val="single"/>
          <w:lang w:val="en-US"/>
        </w:rPr>
      </w:pPr>
      <w:r>
        <w:rPr>
          <w:rFonts w:hint="eastAsia" w:ascii="仿宋" w:hAnsi="仿宋" w:eastAsia="仿宋" w:cs="仿宋"/>
          <w:kern w:val="2"/>
          <w:sz w:val="24"/>
          <w:szCs w:val="24"/>
          <w:highlight w:val="none"/>
          <w:lang w:val="en-US" w:eastAsia="zh-CN" w:bidi="ar"/>
        </w:rPr>
        <w:t xml:space="preserve">     1. 保密内容（包括技术信息和经营信息）: 乙方及其相关人员对本合同履行过程中知悉的甲方一切未公开之技术信息（包括但不限于分析模型、系统架构、流程数据）与经营信息（包括但不限于管理流程、运营数据、内部资料），以及为本项目产生的所有成果文件均负有保密义务，保密期限自本合同生效之日起，至合同终止之日起五（5）年。除非该等信息已为公众所知或依法必须披露，乙方不得向任何第三方泄露或用于本合同目的之外用途。如有违反，乙方应承担全部法律责任并赔偿甲方因此遭受的一切损失。</w:t>
      </w:r>
      <w:r>
        <w:rPr>
          <w:rFonts w:hint="eastAsia" w:ascii="仿宋" w:hAnsi="仿宋" w:eastAsia="仿宋" w:cs="仿宋"/>
          <w:color w:val="FF0000"/>
          <w:kern w:val="2"/>
          <w:sz w:val="24"/>
          <w:szCs w:val="24"/>
          <w:highlight w:val="none"/>
          <w:lang w:val="en-US" w:eastAsia="zh-CN" w:bidi="ar"/>
        </w:rPr>
        <w:t xml:space="preserve">     </w:t>
      </w:r>
      <w:r>
        <w:rPr>
          <w:rFonts w:hint="eastAsia" w:ascii="仿宋" w:hAnsi="仿宋" w:eastAsia="仿宋" w:cs="仿宋"/>
          <w:kern w:val="2"/>
          <w:sz w:val="24"/>
          <w:szCs w:val="24"/>
          <w:highlight w:val="none"/>
          <w:lang w:val="en-US" w:eastAsia="zh-CN" w:bidi="ar"/>
        </w:rPr>
        <w:t xml:space="preserve">     </w:t>
      </w:r>
    </w:p>
    <w:p w14:paraId="3A19ED16">
      <w:pPr>
        <w:keepNext w:val="0"/>
        <w:keepLines w:val="0"/>
        <w:widowControl w:val="0"/>
        <w:suppressLineNumbers w:val="0"/>
        <w:spacing w:before="0" w:beforeAutospacing="0" w:after="0" w:afterAutospacing="0" w:line="490" w:lineRule="exact"/>
        <w:ind w:left="0" w:right="0"/>
        <w:jc w:val="both"/>
        <w:rPr>
          <w:rFonts w:hint="eastAsia" w:ascii="仿宋" w:hAnsi="仿宋" w:eastAsia="仿宋" w:cs="仿宋"/>
          <w:color w:val="000000"/>
          <w:sz w:val="24"/>
          <w:szCs w:val="24"/>
          <w:highlight w:val="none"/>
          <w:u w:val="single"/>
          <w:lang w:val="en-US"/>
        </w:rPr>
      </w:pPr>
      <w:r>
        <w:rPr>
          <w:rFonts w:hint="eastAsia" w:ascii="仿宋" w:hAnsi="仿宋" w:eastAsia="仿宋" w:cs="仿宋"/>
          <w:kern w:val="2"/>
          <w:sz w:val="24"/>
          <w:szCs w:val="24"/>
          <w:highlight w:val="none"/>
          <w:lang w:val="en-US" w:eastAsia="zh-CN" w:bidi="ar"/>
        </w:rPr>
        <w:t xml:space="preserve">     2．涉密人员范围: </w:t>
      </w:r>
      <w:r>
        <w:rPr>
          <w:rFonts w:hint="eastAsia" w:ascii="仿宋" w:hAnsi="仿宋" w:eastAsia="仿宋" w:cs="仿宋"/>
          <w:color w:val="000000"/>
          <w:kern w:val="2"/>
          <w:sz w:val="24"/>
          <w:szCs w:val="24"/>
          <w:highlight w:val="none"/>
          <w:u w:val="single"/>
          <w:lang w:val="en-US" w:eastAsia="zh-CN" w:bidi="ar"/>
        </w:rPr>
        <w:t>直接或间接涉及本合同技术的有关人员</w:t>
      </w:r>
      <w:r>
        <w:rPr>
          <w:rFonts w:hint="eastAsia" w:ascii="仿宋" w:hAnsi="仿宋" w:eastAsia="仿宋" w:cs="仿宋"/>
          <w:color w:val="000000"/>
          <w:kern w:val="2"/>
          <w:sz w:val="24"/>
          <w:szCs w:val="24"/>
          <w:highlight w:val="none"/>
          <w:lang w:val="en-US" w:eastAsia="zh-CN" w:bidi="ar"/>
        </w:rPr>
        <w:t xml:space="preserve">    </w:t>
      </w:r>
    </w:p>
    <w:p w14:paraId="6F00CEEB">
      <w:pPr>
        <w:keepNext w:val="0"/>
        <w:keepLines w:val="0"/>
        <w:widowControl w:val="0"/>
        <w:suppressLineNumbers w:val="0"/>
        <w:spacing w:before="0" w:beforeAutospacing="0" w:after="0" w:afterAutospacing="0" w:line="490" w:lineRule="exact"/>
        <w:ind w:left="0" w:right="0"/>
        <w:jc w:val="both"/>
        <w:rPr>
          <w:rFonts w:hint="eastAsia" w:ascii="仿宋" w:hAnsi="仿宋" w:eastAsia="仿宋" w:cs="仿宋"/>
          <w:color w:val="000000"/>
          <w:sz w:val="24"/>
          <w:szCs w:val="24"/>
          <w:highlight w:val="none"/>
          <w:u w:val="single"/>
          <w:lang w:val="en-US"/>
        </w:rPr>
      </w:pPr>
      <w:r>
        <w:rPr>
          <w:rFonts w:hint="eastAsia" w:ascii="仿宋" w:hAnsi="仿宋" w:eastAsia="仿宋" w:cs="仿宋"/>
          <w:color w:val="000000"/>
          <w:kern w:val="2"/>
          <w:sz w:val="24"/>
          <w:szCs w:val="24"/>
          <w:highlight w:val="none"/>
          <w:lang w:val="en-US" w:eastAsia="zh-CN" w:bidi="ar"/>
        </w:rPr>
        <w:t xml:space="preserve">     3．保密期限：</w:t>
      </w:r>
      <w:r>
        <w:rPr>
          <w:rFonts w:hint="eastAsia" w:ascii="仿宋" w:hAnsi="仿宋" w:eastAsia="仿宋" w:cs="仿宋"/>
          <w:color w:val="000000"/>
          <w:kern w:val="2"/>
          <w:sz w:val="24"/>
          <w:szCs w:val="24"/>
          <w:highlight w:val="none"/>
          <w:u w:val="single"/>
          <w:lang w:val="en-US" w:eastAsia="zh-CN" w:bidi="ar"/>
        </w:rPr>
        <w:t>依法保密</w:t>
      </w:r>
      <w:r>
        <w:rPr>
          <w:rFonts w:hint="eastAsia" w:ascii="仿宋" w:hAnsi="仿宋" w:eastAsia="仿宋" w:cs="仿宋"/>
          <w:color w:val="000000"/>
          <w:kern w:val="2"/>
          <w:sz w:val="24"/>
          <w:szCs w:val="24"/>
          <w:highlight w:val="none"/>
          <w:lang w:val="en-US" w:eastAsia="zh-CN" w:bidi="ar"/>
        </w:rPr>
        <w:t xml:space="preserve">                                  </w:t>
      </w:r>
    </w:p>
    <w:p w14:paraId="161DFF2D">
      <w:pPr>
        <w:keepNext w:val="0"/>
        <w:keepLines w:val="0"/>
        <w:widowControl w:val="0"/>
        <w:suppressLineNumbers w:val="0"/>
        <w:spacing w:before="0" w:beforeAutospacing="0" w:after="0" w:afterAutospacing="0" w:line="490" w:lineRule="exact"/>
        <w:ind w:left="0" w:right="0"/>
        <w:jc w:val="both"/>
        <w:rPr>
          <w:rFonts w:hint="eastAsia" w:ascii="仿宋" w:hAnsi="仿宋" w:eastAsia="仿宋" w:cs="仿宋"/>
          <w:sz w:val="24"/>
          <w:szCs w:val="24"/>
          <w:highlight w:val="none"/>
          <w:u w:val="single"/>
          <w:lang w:val="en-US"/>
        </w:rPr>
      </w:pPr>
      <w:r>
        <w:rPr>
          <w:rFonts w:hint="eastAsia" w:ascii="仿宋" w:hAnsi="仿宋" w:eastAsia="仿宋" w:cs="仿宋"/>
          <w:color w:val="000000"/>
          <w:kern w:val="2"/>
          <w:sz w:val="24"/>
          <w:szCs w:val="24"/>
          <w:highlight w:val="none"/>
          <w:lang w:val="en-US" w:eastAsia="zh-CN" w:bidi="ar"/>
        </w:rPr>
        <w:t xml:space="preserve">     4．泄密责任：</w:t>
      </w:r>
      <w:r>
        <w:rPr>
          <w:rFonts w:hint="eastAsia" w:ascii="仿宋" w:hAnsi="仿宋" w:eastAsia="仿宋" w:cs="仿宋"/>
          <w:color w:val="000000"/>
          <w:kern w:val="2"/>
          <w:sz w:val="24"/>
          <w:szCs w:val="24"/>
          <w:highlight w:val="none"/>
          <w:u w:val="single"/>
          <w:lang w:val="en-US" w:eastAsia="zh-CN" w:bidi="ar"/>
        </w:rPr>
        <w:t>依照法律法规承担责任</w:t>
      </w:r>
      <w:r>
        <w:rPr>
          <w:rFonts w:hint="eastAsia" w:ascii="仿宋" w:hAnsi="仿宋" w:eastAsia="仿宋" w:cs="仿宋"/>
          <w:kern w:val="2"/>
          <w:sz w:val="24"/>
          <w:szCs w:val="24"/>
          <w:highlight w:val="none"/>
          <w:u w:val="single"/>
          <w:lang w:val="en-US" w:eastAsia="zh-CN" w:bidi="ar"/>
        </w:rPr>
        <w:t xml:space="preserve">  </w:t>
      </w:r>
    </w:p>
    <w:p w14:paraId="0CE014DF">
      <w:pPr>
        <w:keepNext w:val="0"/>
        <w:keepLines w:val="0"/>
        <w:widowControl w:val="0"/>
        <w:suppressLineNumbers w:val="0"/>
        <w:spacing w:before="0" w:beforeAutospacing="0" w:after="0" w:afterAutospacing="0" w:line="490" w:lineRule="exact"/>
        <w:ind w:left="0" w:right="0"/>
        <w:jc w:val="both"/>
        <w:rPr>
          <w:rFonts w:hint="eastAsia" w:ascii="仿宋" w:hAnsi="仿宋" w:eastAsia="仿宋" w:cs="仿宋"/>
          <w:sz w:val="24"/>
          <w:szCs w:val="24"/>
          <w:highlight w:val="none"/>
          <w:lang w:val="en-US"/>
        </w:rPr>
      </w:pPr>
      <w:r>
        <w:rPr>
          <w:rFonts w:hint="eastAsia" w:ascii="仿宋" w:hAnsi="仿宋" w:eastAsia="仿宋" w:cs="仿宋"/>
          <w:kern w:val="2"/>
          <w:sz w:val="24"/>
          <w:szCs w:val="24"/>
          <w:highlight w:val="none"/>
          <w:lang w:val="en-US" w:eastAsia="zh-CN" w:bidi="ar"/>
        </w:rPr>
        <w:t xml:space="preserve">    第十条  乙方应当按以下方式向甲方交付研究开发成果：</w:t>
      </w:r>
    </w:p>
    <w:p w14:paraId="3071D16D">
      <w:pPr>
        <w:keepNext w:val="0"/>
        <w:keepLines w:val="0"/>
        <w:widowControl w:val="0"/>
        <w:suppressLineNumbers w:val="0"/>
        <w:spacing w:before="0" w:beforeAutospacing="0" w:after="0" w:afterAutospacing="0" w:line="490" w:lineRule="exact"/>
        <w:ind w:left="0" w:right="0"/>
        <w:jc w:val="both"/>
        <w:rPr>
          <w:rFonts w:hint="eastAsia" w:ascii="仿宋" w:hAnsi="仿宋" w:eastAsia="仿宋" w:cs="仿宋"/>
          <w:sz w:val="24"/>
          <w:szCs w:val="24"/>
          <w:highlight w:val="none"/>
          <w:lang w:val="en-US"/>
        </w:rPr>
      </w:pPr>
      <w:r>
        <w:rPr>
          <w:rFonts w:hint="eastAsia" w:ascii="仿宋" w:hAnsi="仿宋" w:eastAsia="仿宋" w:cs="仿宋"/>
          <w:kern w:val="2"/>
          <w:sz w:val="24"/>
          <w:szCs w:val="24"/>
          <w:highlight w:val="none"/>
          <w:lang w:val="en-US" w:eastAsia="zh-CN" w:bidi="ar"/>
        </w:rPr>
        <w:t xml:space="preserve">     10.1 乙方交付的所有成果均应为 可编辑的电子文档（如Word、PPT、Visio等格式）及相应纸质版（一式五份）。</w:t>
      </w:r>
      <w:r>
        <w:rPr>
          <w:rFonts w:hint="eastAsia" w:ascii="仿宋" w:hAnsi="仿宋" w:eastAsia="仿宋" w:cs="仿宋"/>
          <w:kern w:val="2"/>
          <w:sz w:val="24"/>
          <w:szCs w:val="24"/>
          <w:highlight w:val="none"/>
          <w:lang w:val="en-US" w:eastAsia="zh-CN" w:bidi="ar"/>
        </w:rPr>
        <w:br w:type="textWrapping"/>
      </w:r>
      <w:r>
        <w:rPr>
          <w:rFonts w:hint="eastAsia" w:ascii="仿宋" w:hAnsi="仿宋" w:eastAsia="仿宋" w:cs="仿宋"/>
          <w:kern w:val="2"/>
          <w:sz w:val="24"/>
          <w:szCs w:val="24"/>
          <w:highlight w:val="none"/>
          <w:lang w:val="en-US" w:eastAsia="zh-CN" w:bidi="ar"/>
        </w:rPr>
        <w:t xml:space="preserve">    10.2 最终交付物清单至少应包括：</w:t>
      </w:r>
      <w:r>
        <w:rPr>
          <w:rFonts w:hint="eastAsia" w:ascii="仿宋" w:hAnsi="仿宋" w:eastAsia="仿宋" w:cs="仿宋"/>
          <w:kern w:val="2"/>
          <w:sz w:val="24"/>
          <w:szCs w:val="24"/>
          <w:highlight w:val="none"/>
          <w:lang w:val="en-US" w:eastAsia="zh-CN" w:bidi="ar"/>
        </w:rPr>
        <w:br w:type="textWrapping"/>
      </w:r>
      <w:r>
        <w:rPr>
          <w:rFonts w:hint="eastAsia" w:ascii="仿宋" w:hAnsi="仿宋" w:eastAsia="仿宋" w:cs="仿宋"/>
          <w:kern w:val="2"/>
          <w:sz w:val="24"/>
          <w:szCs w:val="24"/>
          <w:highlight w:val="none"/>
          <w:lang w:val="en-US" w:eastAsia="zh-CN" w:bidi="ar"/>
        </w:rPr>
        <w:t xml:space="preserve">    （1）《5S全量流程地图》</w:t>
      </w:r>
      <w:r>
        <w:rPr>
          <w:rFonts w:hint="eastAsia" w:ascii="仿宋" w:hAnsi="仿宋" w:eastAsia="仿宋" w:cs="仿宋"/>
          <w:kern w:val="2"/>
          <w:sz w:val="24"/>
          <w:szCs w:val="24"/>
          <w:highlight w:val="none"/>
          <w:lang w:val="en-US" w:eastAsia="zh-CN" w:bidi="ar"/>
        </w:rPr>
        <w:br w:type="textWrapping"/>
      </w:r>
      <w:r>
        <w:rPr>
          <w:rFonts w:hint="eastAsia" w:ascii="仿宋" w:hAnsi="仿宋" w:eastAsia="仿宋" w:cs="仿宋"/>
          <w:kern w:val="2"/>
          <w:sz w:val="24"/>
          <w:szCs w:val="24"/>
          <w:highlight w:val="none"/>
          <w:lang w:val="en-US" w:eastAsia="zh-CN" w:bidi="ar"/>
        </w:rPr>
        <w:t xml:space="preserve">    （2）《12大P0核心流程SOP及需求清单》</w:t>
      </w:r>
      <w:r>
        <w:rPr>
          <w:rFonts w:hint="eastAsia" w:ascii="仿宋" w:hAnsi="仿宋" w:eastAsia="仿宋" w:cs="仿宋"/>
          <w:kern w:val="2"/>
          <w:sz w:val="24"/>
          <w:szCs w:val="24"/>
          <w:highlight w:val="none"/>
          <w:lang w:val="en-US" w:eastAsia="zh-CN" w:bidi="ar"/>
        </w:rPr>
        <w:br w:type="textWrapping"/>
      </w:r>
      <w:r>
        <w:rPr>
          <w:rFonts w:hint="eastAsia" w:ascii="仿宋" w:hAnsi="仿宋" w:eastAsia="仿宋" w:cs="仿宋"/>
          <w:kern w:val="2"/>
          <w:sz w:val="24"/>
          <w:szCs w:val="24"/>
          <w:highlight w:val="none"/>
          <w:lang w:val="en-US" w:eastAsia="zh-CN" w:bidi="ar"/>
        </w:rPr>
        <w:t xml:space="preserve">    （3）《POC实战压力测试脚本》</w:t>
      </w:r>
      <w:r>
        <w:rPr>
          <w:rFonts w:hint="eastAsia" w:ascii="仿宋" w:hAnsi="仿宋" w:eastAsia="仿宋" w:cs="仿宋"/>
          <w:kern w:val="2"/>
          <w:sz w:val="24"/>
          <w:szCs w:val="24"/>
          <w:highlight w:val="none"/>
          <w:lang w:val="en-US" w:eastAsia="zh-CN" w:bidi="ar"/>
        </w:rPr>
        <w:br w:type="textWrapping"/>
      </w:r>
      <w:r>
        <w:rPr>
          <w:rFonts w:hint="eastAsia" w:ascii="仿宋" w:hAnsi="仿宋" w:eastAsia="仿宋" w:cs="仿宋"/>
          <w:kern w:val="2"/>
          <w:sz w:val="24"/>
          <w:szCs w:val="24"/>
          <w:highlight w:val="none"/>
          <w:lang w:val="en-US" w:eastAsia="zh-CN" w:bidi="ar"/>
        </w:rPr>
        <w:t xml:space="preserve">    （4）《供应商选型决策建议书》、《方法论手册》</w:t>
      </w:r>
      <w:r>
        <w:rPr>
          <w:rFonts w:hint="eastAsia" w:ascii="仿宋" w:hAnsi="仿宋" w:eastAsia="仿宋" w:cs="仿宋"/>
          <w:kern w:val="2"/>
          <w:sz w:val="24"/>
          <w:szCs w:val="24"/>
          <w:highlight w:val="none"/>
          <w:lang w:val="en-US" w:eastAsia="zh-CN" w:bidi="ar"/>
        </w:rPr>
        <w:br w:type="textWrapping"/>
      </w:r>
      <w:r>
        <w:rPr>
          <w:rFonts w:hint="eastAsia" w:ascii="仿宋" w:hAnsi="仿宋" w:eastAsia="仿宋" w:cs="仿宋"/>
          <w:kern w:val="2"/>
          <w:sz w:val="24"/>
          <w:szCs w:val="24"/>
          <w:highlight w:val="none"/>
          <w:lang w:val="en-US" w:eastAsia="zh-CN" w:bidi="ar"/>
        </w:rPr>
        <w:t xml:space="preserve">    （5）《数字化招采技术规范书》及《监理数字化落地及能力移交确认》</w:t>
      </w:r>
      <w:r>
        <w:rPr>
          <w:rFonts w:hint="eastAsia" w:ascii="仿宋" w:hAnsi="仿宋" w:eastAsia="仿宋" w:cs="仿宋"/>
          <w:kern w:val="2"/>
          <w:sz w:val="24"/>
          <w:szCs w:val="24"/>
          <w:highlight w:val="none"/>
          <w:lang w:val="en-US" w:eastAsia="zh-CN" w:bidi="ar"/>
        </w:rPr>
        <w:br w:type="textWrapping"/>
      </w:r>
      <w:r>
        <w:rPr>
          <w:rFonts w:hint="eastAsia" w:ascii="仿宋" w:hAnsi="仿宋" w:eastAsia="仿宋" w:cs="仿宋"/>
          <w:kern w:val="2"/>
          <w:sz w:val="24"/>
          <w:szCs w:val="24"/>
          <w:highlight w:val="none"/>
          <w:lang w:val="en-US" w:eastAsia="zh-CN" w:bidi="ar"/>
        </w:rPr>
        <w:t xml:space="preserve">    10.3 交付按第三条里程碑计划执行，至甲方指定地点。    </w:t>
      </w:r>
    </w:p>
    <w:p w14:paraId="101D23ED">
      <w:pPr>
        <w:keepNext w:val="0"/>
        <w:keepLines w:val="0"/>
        <w:widowControl w:val="0"/>
        <w:suppressLineNumbers w:val="0"/>
        <w:spacing w:before="0" w:beforeAutospacing="0" w:after="0" w:afterAutospacing="0" w:line="490" w:lineRule="exact"/>
        <w:ind w:left="0" w:right="0" w:firstLine="480" w:firstLineChars="200"/>
        <w:jc w:val="both"/>
        <w:rPr>
          <w:rFonts w:hint="eastAsia" w:ascii="仿宋" w:hAnsi="仿宋" w:eastAsia="仿宋" w:cs="仿宋"/>
          <w:sz w:val="24"/>
          <w:szCs w:val="24"/>
          <w:highlight w:val="none"/>
          <w:u w:val="single"/>
          <w:lang w:val="en-US"/>
        </w:rPr>
      </w:pPr>
      <w:r>
        <w:rPr>
          <w:rFonts w:hint="eastAsia" w:ascii="仿宋" w:hAnsi="仿宋" w:eastAsia="仿宋" w:cs="仿宋"/>
          <w:kern w:val="2"/>
          <w:sz w:val="24"/>
          <w:szCs w:val="24"/>
          <w:highlight w:val="none"/>
          <w:lang w:val="en-US" w:eastAsia="zh-CN" w:bidi="ar"/>
        </w:rPr>
        <w:t>第十一条  双方确定，按以下标准及方法对乙方完成的研究开发成果进行验收：验收的依据为</w:t>
      </w:r>
      <w:r>
        <w:rPr>
          <w:rFonts w:hint="eastAsia" w:ascii="仿宋" w:hAnsi="仿宋" w:eastAsia="仿宋" w:cs="仿宋"/>
          <w:color w:val="000000"/>
          <w:kern w:val="2"/>
          <w:sz w:val="24"/>
          <w:szCs w:val="24"/>
          <w:highlight w:val="none"/>
          <w:u w:val="single"/>
          <w:lang w:val="en-US" w:eastAsia="zh-CN" w:bidi="ar"/>
        </w:rPr>
        <w:t>国家法律法规规定的相关标准、产品合格证、说明书、本合同约定及报价文件的承诺。乙方交付的项目开发成果应该充分满足甲方需求,实施过程中如甲方有修改意见的，乙方负责予以修改，此项费用已包含在合同费用中。甲方收到项目验收申请后，对不符合项目开发需求的可以拒绝验收。</w:t>
      </w:r>
    </w:p>
    <w:p w14:paraId="6C968D44">
      <w:pPr>
        <w:keepNext w:val="0"/>
        <w:keepLines w:val="0"/>
        <w:widowControl w:val="0"/>
        <w:suppressLineNumbers w:val="0"/>
        <w:spacing w:before="0" w:beforeAutospacing="0" w:after="0" w:afterAutospacing="0" w:line="490" w:lineRule="exact"/>
        <w:ind w:left="0" w:right="0"/>
        <w:jc w:val="both"/>
        <w:rPr>
          <w:rFonts w:hint="eastAsia" w:ascii="仿宋" w:hAnsi="仿宋" w:eastAsia="仿宋" w:cs="仿宋"/>
          <w:sz w:val="24"/>
          <w:szCs w:val="24"/>
          <w:highlight w:val="none"/>
          <w:lang w:val="en-US"/>
        </w:rPr>
      </w:pPr>
      <w:r>
        <w:rPr>
          <w:rFonts w:hint="eastAsia" w:ascii="仿宋" w:hAnsi="仿宋" w:eastAsia="仿宋" w:cs="仿宋"/>
          <w:spacing w:val="-2"/>
          <w:kern w:val="2"/>
          <w:sz w:val="24"/>
          <w:szCs w:val="24"/>
          <w:highlight w:val="none"/>
          <w:lang w:val="en-US" w:eastAsia="zh-CN" w:bidi="ar"/>
        </w:rPr>
        <w:t xml:space="preserve">    第十二条  乙方保证其交付成果不侵犯任何第三人合法权益。如发生任何第三人就甲方使用该成果提出知识产权侵权指控、诉讼或索赔（以下简称“侵权主张”），乙方应：</w:t>
      </w:r>
      <w:r>
        <w:rPr>
          <w:rFonts w:hint="eastAsia" w:ascii="仿宋" w:hAnsi="仿宋" w:eastAsia="仿宋" w:cs="仿宋"/>
          <w:spacing w:val="-2"/>
          <w:kern w:val="2"/>
          <w:sz w:val="24"/>
          <w:szCs w:val="24"/>
          <w:highlight w:val="none"/>
          <w:lang w:val="en-US" w:eastAsia="zh-CN" w:bidi="ar"/>
        </w:rPr>
        <w:br w:type="textWrapping"/>
      </w:r>
      <w:r>
        <w:rPr>
          <w:rFonts w:hint="eastAsia" w:ascii="仿宋" w:hAnsi="仿宋" w:eastAsia="仿宋" w:cs="仿宋"/>
          <w:spacing w:val="-2"/>
          <w:kern w:val="2"/>
          <w:sz w:val="24"/>
          <w:szCs w:val="24"/>
          <w:highlight w:val="none"/>
          <w:lang w:val="en-US" w:eastAsia="zh-CN" w:bidi="ar"/>
        </w:rPr>
        <w:t xml:space="preserve">    （1）自费负责处理该侵权主张，包括但不限于进行答辩、和解或诉讼；</w:t>
      </w:r>
      <w:r>
        <w:rPr>
          <w:rFonts w:hint="eastAsia" w:ascii="仿宋" w:hAnsi="仿宋" w:eastAsia="仿宋" w:cs="仿宋"/>
          <w:spacing w:val="-2"/>
          <w:kern w:val="2"/>
          <w:sz w:val="24"/>
          <w:szCs w:val="24"/>
          <w:highlight w:val="none"/>
          <w:lang w:val="en-US" w:eastAsia="zh-CN" w:bidi="ar"/>
        </w:rPr>
        <w:br w:type="textWrapping"/>
      </w:r>
      <w:r>
        <w:rPr>
          <w:rFonts w:hint="eastAsia" w:ascii="仿宋" w:hAnsi="仿宋" w:eastAsia="仿宋" w:cs="仿宋"/>
          <w:spacing w:val="-2"/>
          <w:kern w:val="2"/>
          <w:sz w:val="24"/>
          <w:szCs w:val="24"/>
          <w:highlight w:val="none"/>
          <w:lang w:val="en-US" w:eastAsia="zh-CN" w:bidi="ar"/>
        </w:rPr>
        <w:t xml:space="preserve">    （2）承担由此给甲方造成的全部损失，包括但不限于甲方支付的赔偿金、和解费、诉讼费、合理的律师费、调查费以及甲方为继续使用开发成果而必须向第三方支付的许可费等；</w:t>
      </w:r>
      <w:r>
        <w:rPr>
          <w:rFonts w:hint="eastAsia" w:ascii="仿宋" w:hAnsi="仿宋" w:eastAsia="仿宋" w:cs="仿宋"/>
          <w:spacing w:val="-2"/>
          <w:kern w:val="2"/>
          <w:sz w:val="24"/>
          <w:szCs w:val="24"/>
          <w:highlight w:val="none"/>
          <w:lang w:val="en-US" w:eastAsia="zh-CN" w:bidi="ar"/>
        </w:rPr>
        <w:br w:type="textWrapping"/>
      </w:r>
      <w:r>
        <w:rPr>
          <w:rFonts w:hint="eastAsia" w:ascii="仿宋" w:hAnsi="仿宋" w:eastAsia="仿宋" w:cs="仿宋"/>
          <w:spacing w:val="-2"/>
          <w:kern w:val="2"/>
          <w:sz w:val="24"/>
          <w:szCs w:val="24"/>
          <w:highlight w:val="none"/>
          <w:lang w:val="en-US" w:eastAsia="zh-CN" w:bidi="ar"/>
        </w:rPr>
        <w:t xml:space="preserve">    （3）若该侵权主张可能导致甲方被禁止使用开发成果，乙方应立即自费采取以下措施之一，以确保甲方不受影响：① 为甲方取得继续使用的合法授权；② 对开发成果进行修改，使其不再侵权；③ 提供功能相等的非侵权替代成果。本条款在本合同终止后持续有效。</w:t>
      </w:r>
    </w:p>
    <w:p w14:paraId="0BABABE2">
      <w:pPr>
        <w:keepNext w:val="0"/>
        <w:keepLines w:val="0"/>
        <w:widowControl w:val="0"/>
        <w:suppressLineNumbers w:val="0"/>
        <w:spacing w:before="0" w:beforeAutospacing="0" w:after="0" w:afterAutospacing="0" w:line="490" w:lineRule="exact"/>
        <w:ind w:left="0" w:right="0"/>
        <w:jc w:val="both"/>
        <w:rPr>
          <w:rFonts w:hint="eastAsia" w:ascii="仿宋" w:hAnsi="仿宋" w:eastAsia="仿宋" w:cs="仿宋"/>
          <w:sz w:val="24"/>
          <w:szCs w:val="24"/>
          <w:highlight w:val="none"/>
          <w:lang w:val="en-US"/>
        </w:rPr>
      </w:pPr>
      <w:r>
        <w:rPr>
          <w:rFonts w:hint="eastAsia" w:ascii="仿宋" w:hAnsi="仿宋" w:eastAsia="仿宋" w:cs="仿宋"/>
          <w:kern w:val="2"/>
          <w:sz w:val="24"/>
          <w:szCs w:val="24"/>
          <w:highlight w:val="none"/>
          <w:lang w:val="en-US" w:eastAsia="zh-CN" w:bidi="ar"/>
        </w:rPr>
        <w:t xml:space="preserve">    第十三条  双方确定，因履行本合同所产生的研究开发成果及其相关知识产权权利归属，按下列方式处理：</w:t>
      </w:r>
    </w:p>
    <w:p w14:paraId="37799811">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sz w:val="24"/>
          <w:szCs w:val="24"/>
          <w:highlight w:val="none"/>
          <w:lang w:val="en-US"/>
        </w:rPr>
      </w:pPr>
      <w:r>
        <w:rPr>
          <w:rFonts w:hint="eastAsia" w:ascii="仿宋" w:hAnsi="仿宋" w:eastAsia="仿宋" w:cs="仿宋"/>
          <w:kern w:val="2"/>
          <w:sz w:val="24"/>
          <w:szCs w:val="24"/>
          <w:highlight w:val="none"/>
          <w:lang w:val="en-US" w:eastAsia="zh-CN" w:bidi="ar"/>
        </w:rPr>
        <w:t xml:space="preserve">    13.1 双方确认，乙方为履行本合同所产生的所有工作成果，包括但不限于技术报告、诊断分析、体系设计、制度文件、流程图表、培训资料及数据模型等（以下简称“开发成果”），其全部知识产权（包括著作权、专利申请权、技术秘密等）及相关权益，自该成果产生之日起，即独占性地归属于甲方所有。</w:t>
      </w:r>
      <w:r>
        <w:rPr>
          <w:rFonts w:hint="eastAsia" w:ascii="仿宋" w:hAnsi="仿宋" w:eastAsia="仿宋" w:cs="仿宋"/>
          <w:kern w:val="2"/>
          <w:sz w:val="24"/>
          <w:szCs w:val="24"/>
          <w:highlight w:val="none"/>
          <w:lang w:val="en-US" w:eastAsia="zh-CN" w:bidi="ar"/>
        </w:rPr>
        <w:br w:type="textWrapping"/>
      </w:r>
      <w:r>
        <w:rPr>
          <w:rFonts w:hint="eastAsia" w:ascii="仿宋" w:hAnsi="仿宋" w:eastAsia="仿宋" w:cs="仿宋"/>
          <w:kern w:val="2"/>
          <w:sz w:val="24"/>
          <w:szCs w:val="24"/>
          <w:highlight w:val="none"/>
          <w:lang w:val="en-US" w:eastAsia="zh-CN" w:bidi="ar"/>
        </w:rPr>
        <w:t xml:space="preserve">    13.2 乙方享有在本合同范围内为完成工作而使用其背景知识（如有）的权利，并应保证该使用合法且不妨碍甲方对上述开发成果的完整所有权和使用权。乙方应在合同签订时向甲方书面披露其拟使用的背景知识产权清单。</w:t>
      </w:r>
      <w:r>
        <w:rPr>
          <w:rFonts w:hint="eastAsia" w:ascii="仿宋" w:hAnsi="仿宋" w:eastAsia="仿宋" w:cs="仿宋"/>
          <w:kern w:val="2"/>
          <w:sz w:val="24"/>
          <w:szCs w:val="24"/>
          <w:highlight w:val="none"/>
          <w:lang w:val="en-US" w:eastAsia="zh-CN" w:bidi="ar"/>
        </w:rPr>
        <w:br w:type="textWrapping"/>
      </w:r>
      <w:r>
        <w:rPr>
          <w:rFonts w:hint="eastAsia" w:ascii="仿宋" w:hAnsi="仿宋" w:eastAsia="仿宋" w:cs="仿宋"/>
          <w:kern w:val="2"/>
          <w:sz w:val="24"/>
          <w:szCs w:val="24"/>
          <w:highlight w:val="none"/>
          <w:lang w:val="en-US" w:eastAsia="zh-CN" w:bidi="ar"/>
        </w:rPr>
        <w:t xml:space="preserve">    13.3 乙方有义务根据甲方要求，签署一切必要的文件，以协助甲方确认、登记或保护上述知识产权，费用由乙方承担。                                                                </w:t>
      </w:r>
    </w:p>
    <w:p w14:paraId="6D95AEC2">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sz w:val="24"/>
          <w:szCs w:val="24"/>
          <w:highlight w:val="none"/>
          <w:lang w:val="en-US"/>
        </w:rPr>
      </w:pPr>
      <w:r>
        <w:rPr>
          <w:rFonts w:hint="eastAsia" w:ascii="仿宋" w:hAnsi="仿宋" w:eastAsia="仿宋" w:cs="仿宋"/>
          <w:kern w:val="2"/>
          <w:sz w:val="24"/>
          <w:szCs w:val="24"/>
          <w:highlight w:val="none"/>
          <w:lang w:val="en-US" w:eastAsia="zh-CN" w:bidi="ar"/>
        </w:rPr>
        <w:t xml:space="preserve">    第十四条  乙方不得在向甲方交付研究开发成果之前，自行将研究开发成果转让给第三人。</w:t>
      </w:r>
    </w:p>
    <w:p w14:paraId="64F93811">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spacing w:val="-4"/>
          <w:sz w:val="24"/>
          <w:szCs w:val="24"/>
          <w:highlight w:val="none"/>
          <w:lang w:val="en-US"/>
        </w:rPr>
      </w:pPr>
      <w:r>
        <w:rPr>
          <w:rFonts w:hint="eastAsia" w:ascii="仿宋" w:hAnsi="仿宋" w:eastAsia="仿宋" w:cs="仿宋"/>
          <w:spacing w:val="-4"/>
          <w:kern w:val="2"/>
          <w:sz w:val="24"/>
          <w:szCs w:val="24"/>
          <w:highlight w:val="none"/>
          <w:lang w:val="en-US" w:eastAsia="zh-CN" w:bidi="ar"/>
        </w:rPr>
        <w:t xml:space="preserve">    第十五条  乙方完成本合同项目的研究开发人员享有在有关技术成果文件上写明技术成果完成者的权利和取得有关荣誉证书、奖励的权利。</w:t>
      </w:r>
    </w:p>
    <w:p w14:paraId="42381FCD">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sz w:val="24"/>
          <w:szCs w:val="24"/>
          <w:highlight w:val="none"/>
          <w:lang w:val="en-US"/>
        </w:rPr>
      </w:pPr>
      <w:r>
        <w:rPr>
          <w:rFonts w:hint="eastAsia" w:ascii="仿宋" w:hAnsi="仿宋" w:eastAsia="仿宋" w:cs="仿宋"/>
          <w:kern w:val="2"/>
          <w:sz w:val="24"/>
          <w:szCs w:val="24"/>
          <w:highlight w:val="none"/>
          <w:lang w:val="en-US" w:eastAsia="zh-CN" w:bidi="ar"/>
        </w:rPr>
        <w:t xml:space="preserve">    第十六条  双方确定，乙方应在向甲方交付研究开发成果后，根据甲方的请求，为甲方指定的人员免费提供技术指导和培训，或提供与使用该研究开发成果相关的技术服务。</w:t>
      </w:r>
    </w:p>
    <w:p w14:paraId="72ED29A9">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sz w:val="24"/>
          <w:szCs w:val="24"/>
          <w:highlight w:val="none"/>
          <w:u w:val="single"/>
          <w:lang w:val="en-US"/>
        </w:rPr>
      </w:pPr>
      <w:r>
        <w:rPr>
          <w:rFonts w:hint="eastAsia" w:ascii="仿宋" w:hAnsi="仿宋" w:eastAsia="仿宋" w:cs="仿宋"/>
          <w:kern w:val="2"/>
          <w:sz w:val="24"/>
          <w:szCs w:val="24"/>
          <w:highlight w:val="none"/>
          <w:lang w:val="en-US" w:eastAsia="zh-CN" w:bidi="ar"/>
        </w:rPr>
        <w:t xml:space="preserve">    16.1技术服务和指导内容：</w:t>
      </w:r>
      <w:r>
        <w:rPr>
          <w:rFonts w:hint="eastAsia" w:ascii="仿宋" w:hAnsi="仿宋" w:eastAsia="仿宋" w:cs="仿宋"/>
          <w:kern w:val="2"/>
          <w:sz w:val="24"/>
          <w:szCs w:val="24"/>
          <w:highlight w:val="none"/>
          <w:u w:val="single"/>
          <w:lang w:val="en-US" w:eastAsia="zh-CN" w:bidi="ar"/>
        </w:rPr>
        <w:t>对甲方技术人员和主要操作人员进行技术指导及培训。</w:t>
      </w:r>
    </w:p>
    <w:p w14:paraId="27ECAA78">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sz w:val="24"/>
          <w:szCs w:val="24"/>
          <w:highlight w:val="none"/>
          <w:u w:val="single"/>
          <w:lang w:val="en-US"/>
        </w:rPr>
      </w:pPr>
      <w:r>
        <w:rPr>
          <w:rFonts w:hint="eastAsia" w:ascii="仿宋" w:hAnsi="仿宋" w:eastAsia="仿宋" w:cs="仿宋"/>
          <w:kern w:val="2"/>
          <w:sz w:val="24"/>
          <w:szCs w:val="24"/>
          <w:highlight w:val="none"/>
          <w:lang w:val="en-US" w:eastAsia="zh-CN" w:bidi="ar"/>
        </w:rPr>
        <w:t xml:space="preserve">    16.2地点和方式：</w:t>
      </w:r>
      <w:r>
        <w:rPr>
          <w:rFonts w:hint="eastAsia" w:ascii="仿宋" w:hAnsi="仿宋" w:eastAsia="仿宋" w:cs="仿宋"/>
          <w:color w:val="000000"/>
          <w:kern w:val="2"/>
          <w:sz w:val="24"/>
          <w:szCs w:val="24"/>
          <w:highlight w:val="none"/>
          <w:u w:val="single"/>
          <w:lang w:val="en-US" w:eastAsia="zh-CN" w:bidi="ar"/>
        </w:rPr>
        <w:t xml:space="preserve"> </w:t>
      </w:r>
      <w:r>
        <w:rPr>
          <w:rFonts w:hint="eastAsia" w:ascii="仿宋" w:hAnsi="仿宋" w:eastAsia="仿宋" w:cs="仿宋"/>
          <w:kern w:val="2"/>
          <w:sz w:val="24"/>
          <w:szCs w:val="24"/>
          <w:highlight w:val="none"/>
          <w:lang w:val="en-US" w:eastAsia="zh-CN" w:bidi="ar"/>
        </w:rPr>
        <w:t xml:space="preserve">    </w:t>
      </w:r>
    </w:p>
    <w:p w14:paraId="5A155E2D">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sz w:val="24"/>
          <w:szCs w:val="24"/>
          <w:highlight w:val="none"/>
          <w:lang w:val="en-US"/>
        </w:rPr>
      </w:pPr>
      <w:r>
        <w:rPr>
          <w:rFonts w:hint="eastAsia" w:ascii="仿宋" w:hAnsi="仿宋" w:eastAsia="仿宋" w:cs="仿宋"/>
          <w:kern w:val="2"/>
          <w:sz w:val="24"/>
          <w:szCs w:val="24"/>
          <w:highlight w:val="none"/>
          <w:lang w:val="en-US" w:eastAsia="zh-CN" w:bidi="ar"/>
        </w:rPr>
        <w:t xml:space="preserve">    第十七条  双方确定：任何一方违反本合同约定，造成研究开发工作停滞、延误或失败的，按以下约定承担违约责任：</w:t>
      </w:r>
    </w:p>
    <w:p w14:paraId="7BF3ACDF">
      <w:pPr>
        <w:keepNext w:val="0"/>
        <w:keepLines w:val="0"/>
        <w:widowControl w:val="0"/>
        <w:suppressLineNumbers w:val="0"/>
        <w:spacing w:before="0" w:beforeAutospacing="0" w:after="0" w:afterAutospacing="0" w:line="500" w:lineRule="exact"/>
        <w:ind w:left="0" w:right="0" w:firstLine="570"/>
        <w:jc w:val="both"/>
        <w:rPr>
          <w:rFonts w:hint="eastAsia" w:ascii="仿宋" w:hAnsi="仿宋" w:eastAsia="仿宋" w:cs="仿宋"/>
          <w:sz w:val="24"/>
          <w:szCs w:val="24"/>
          <w:u w:val="single"/>
          <w:lang w:val="en-US"/>
        </w:rPr>
      </w:pPr>
      <w:r>
        <w:rPr>
          <w:rFonts w:hint="eastAsia" w:ascii="仿宋" w:hAnsi="仿宋" w:eastAsia="仿宋" w:cs="仿宋"/>
          <w:kern w:val="2"/>
          <w:sz w:val="24"/>
          <w:szCs w:val="24"/>
          <w:highlight w:val="none"/>
          <w:lang w:val="en-US" w:eastAsia="zh-CN" w:bidi="ar"/>
        </w:rPr>
        <w:t>17.1</w:t>
      </w:r>
      <w:r>
        <w:rPr>
          <w:rFonts w:hint="eastAsia" w:ascii="仿宋" w:hAnsi="仿宋" w:eastAsia="仿宋" w:cs="仿宋"/>
          <w:color w:val="000000"/>
          <w:kern w:val="2"/>
          <w:sz w:val="24"/>
          <w:szCs w:val="24"/>
          <w:highlight w:val="none"/>
          <w:u w:val="single"/>
          <w:lang w:val="en-US" w:eastAsia="zh-CN" w:bidi="ar"/>
        </w:rPr>
        <w:t>甲</w:t>
      </w:r>
      <w:r>
        <w:rPr>
          <w:rFonts w:hint="eastAsia" w:ascii="仿宋" w:hAnsi="仿宋" w:eastAsia="仿宋" w:cs="仿宋"/>
          <w:kern w:val="2"/>
          <w:sz w:val="24"/>
          <w:szCs w:val="24"/>
          <w:highlight w:val="none"/>
          <w:lang w:val="en-US" w:eastAsia="zh-CN" w:bidi="ar"/>
        </w:rPr>
        <w:t>方违反本合同第</w:t>
      </w:r>
      <w:r>
        <w:rPr>
          <w:rFonts w:hint="eastAsia" w:ascii="仿宋" w:hAnsi="仿宋" w:eastAsia="仿宋" w:cs="仿宋"/>
          <w:color w:val="000000"/>
          <w:kern w:val="2"/>
          <w:sz w:val="24"/>
          <w:szCs w:val="24"/>
          <w:highlight w:val="none"/>
          <w:u w:val="single"/>
          <w:lang w:val="en-US" w:eastAsia="zh-CN" w:bidi="ar"/>
        </w:rPr>
        <w:t>四</w:t>
      </w:r>
      <w:r>
        <w:rPr>
          <w:rFonts w:hint="eastAsia" w:ascii="仿宋" w:hAnsi="仿宋" w:eastAsia="仿宋" w:cs="仿宋"/>
          <w:kern w:val="2"/>
          <w:sz w:val="24"/>
          <w:szCs w:val="24"/>
          <w:highlight w:val="none"/>
          <w:lang w:val="en-US" w:eastAsia="zh-CN" w:bidi="ar"/>
        </w:rPr>
        <w:t>条约定，甲方逾期付款的，</w:t>
      </w:r>
      <w:r>
        <w:rPr>
          <w:rFonts w:hint="eastAsia" w:ascii="仿宋" w:hAnsi="仿宋" w:eastAsia="仿宋" w:cs="仿宋"/>
          <w:kern w:val="2"/>
          <w:sz w:val="24"/>
          <w:szCs w:val="24"/>
          <w:highlight w:val="none"/>
          <w:u w:val="single"/>
          <w:lang w:val="en-US" w:eastAsia="zh-CN" w:bidi="ar"/>
        </w:rPr>
        <w:t>每逾期1日，应按应付</w:t>
      </w:r>
      <w:r>
        <w:rPr>
          <w:rFonts w:hint="eastAsia" w:ascii="仿宋" w:hAnsi="仿宋" w:eastAsia="仿宋" w:cs="仿宋"/>
          <w:kern w:val="2"/>
          <w:sz w:val="24"/>
          <w:szCs w:val="24"/>
          <w:u w:val="single"/>
          <w:lang w:val="en-US" w:eastAsia="zh-CN" w:bidi="ar"/>
        </w:rPr>
        <w:t>未付款额的1％向乙方支付违约金。</w:t>
      </w:r>
    </w:p>
    <w:p w14:paraId="4260A49A">
      <w:pPr>
        <w:keepNext w:val="0"/>
        <w:keepLines w:val="0"/>
        <w:widowControl w:val="0"/>
        <w:suppressLineNumbers w:val="0"/>
        <w:spacing w:before="0" w:beforeAutospacing="0" w:after="0" w:afterAutospacing="0" w:line="500" w:lineRule="exact"/>
        <w:ind w:left="0" w:right="0" w:firstLine="570"/>
        <w:jc w:val="both"/>
        <w:rPr>
          <w:rFonts w:hint="eastAsia" w:ascii="仿宋" w:hAnsi="仿宋" w:eastAsia="仿宋" w:cs="仿宋"/>
          <w:color w:val="FF0000"/>
          <w:sz w:val="24"/>
          <w:szCs w:val="24"/>
          <w:u w:val="single"/>
          <w:lang w:val="en-US"/>
        </w:rPr>
      </w:pPr>
      <w:r>
        <w:rPr>
          <w:rFonts w:hint="eastAsia" w:ascii="仿宋" w:hAnsi="仿宋" w:eastAsia="仿宋" w:cs="仿宋"/>
          <w:kern w:val="2"/>
          <w:sz w:val="24"/>
          <w:szCs w:val="24"/>
          <w:lang w:val="en-US" w:eastAsia="zh-CN" w:bidi="ar"/>
        </w:rPr>
        <w:t>17.2</w:t>
      </w:r>
      <w:r>
        <w:rPr>
          <w:rFonts w:hint="eastAsia" w:ascii="仿宋" w:hAnsi="仿宋" w:eastAsia="仿宋" w:cs="仿宋"/>
          <w:color w:val="000000"/>
          <w:kern w:val="2"/>
          <w:sz w:val="24"/>
          <w:szCs w:val="24"/>
          <w:u w:val="single"/>
          <w:lang w:val="en-US" w:eastAsia="zh-CN" w:bidi="ar"/>
        </w:rPr>
        <w:t>乙</w:t>
      </w:r>
      <w:r>
        <w:rPr>
          <w:rFonts w:hint="eastAsia" w:ascii="仿宋" w:hAnsi="仿宋" w:eastAsia="仿宋" w:cs="仿宋"/>
          <w:kern w:val="2"/>
          <w:sz w:val="24"/>
          <w:szCs w:val="24"/>
          <w:lang w:val="en-US" w:eastAsia="zh-CN" w:bidi="ar"/>
        </w:rPr>
        <w:t>方违反本合同第</w:t>
      </w:r>
      <w:r>
        <w:rPr>
          <w:rFonts w:hint="eastAsia" w:ascii="仿宋" w:hAnsi="仿宋" w:eastAsia="仿宋" w:cs="仿宋"/>
          <w:color w:val="000000"/>
          <w:kern w:val="2"/>
          <w:sz w:val="24"/>
          <w:szCs w:val="24"/>
          <w:u w:val="single"/>
          <w:lang w:val="en-US" w:eastAsia="zh-CN" w:bidi="ar"/>
        </w:rPr>
        <w:t>一</w:t>
      </w:r>
      <w:r>
        <w:rPr>
          <w:rFonts w:hint="eastAsia" w:ascii="仿宋" w:hAnsi="仿宋" w:eastAsia="仿宋" w:cs="仿宋"/>
          <w:kern w:val="2"/>
          <w:sz w:val="24"/>
          <w:szCs w:val="24"/>
          <w:lang w:val="en-US" w:eastAsia="zh-CN" w:bidi="ar"/>
        </w:rPr>
        <w:t>条约定，</w:t>
      </w:r>
      <w:r>
        <w:rPr>
          <w:rFonts w:hint="eastAsia" w:ascii="仿宋" w:hAnsi="仿宋" w:eastAsia="仿宋" w:cs="仿宋"/>
          <w:kern w:val="2"/>
          <w:sz w:val="24"/>
          <w:szCs w:val="24"/>
          <w:u w:val="single"/>
          <w:lang w:val="en-US" w:eastAsia="zh-CN" w:bidi="ar"/>
        </w:rPr>
        <w:t>乙方交付的开发成果不符合本合同第一条要求的，甲方有权选择要求乙方整改。甲方要求整改的，乙方应在收到甲方的通知之日起3日内，予以整改，由此造成的逾期交付或实施的，乙方应承担逾期交付和逾期实施的违约责任；且甲方有权要求解除合同，无需支付剩余款项，乙方须按合同总额（见本合同第四条）的10%向甲方支付违约金。</w:t>
      </w:r>
    </w:p>
    <w:p w14:paraId="5A7F48AD">
      <w:pPr>
        <w:keepNext w:val="0"/>
        <w:keepLines w:val="0"/>
        <w:widowControl w:val="0"/>
        <w:suppressLineNumbers w:val="0"/>
        <w:spacing w:before="0" w:beforeAutospacing="0" w:after="0" w:afterAutospacing="0" w:line="500" w:lineRule="exact"/>
        <w:ind w:left="0" w:right="0" w:firstLine="480"/>
        <w:jc w:val="both"/>
        <w:rPr>
          <w:rFonts w:hint="eastAsia" w:ascii="仿宋" w:hAnsi="仿宋" w:eastAsia="仿宋" w:cs="仿宋"/>
          <w:sz w:val="24"/>
          <w:szCs w:val="24"/>
          <w:u w:val="single"/>
          <w:lang w:val="en-US"/>
        </w:rPr>
      </w:pPr>
      <w:r>
        <w:rPr>
          <w:rFonts w:hint="eastAsia" w:ascii="仿宋" w:hAnsi="仿宋" w:eastAsia="仿宋" w:cs="仿宋"/>
          <w:kern w:val="2"/>
          <w:sz w:val="24"/>
          <w:szCs w:val="24"/>
          <w:lang w:val="en-US" w:eastAsia="zh-CN" w:bidi="ar"/>
        </w:rPr>
        <w:t>17.3</w:t>
      </w:r>
      <w:r>
        <w:rPr>
          <w:rFonts w:hint="eastAsia" w:ascii="仿宋" w:hAnsi="仿宋" w:eastAsia="仿宋" w:cs="仿宋"/>
          <w:color w:val="000000"/>
          <w:kern w:val="2"/>
          <w:sz w:val="24"/>
          <w:szCs w:val="24"/>
          <w:u w:val="single"/>
          <w:lang w:val="en-US" w:eastAsia="zh-CN" w:bidi="ar"/>
        </w:rPr>
        <w:t>乙</w:t>
      </w:r>
      <w:r>
        <w:rPr>
          <w:rFonts w:hint="eastAsia" w:ascii="仿宋" w:hAnsi="仿宋" w:eastAsia="仿宋" w:cs="仿宋"/>
          <w:kern w:val="2"/>
          <w:sz w:val="24"/>
          <w:szCs w:val="24"/>
          <w:lang w:val="en-US" w:eastAsia="zh-CN" w:bidi="ar"/>
        </w:rPr>
        <w:t>方违反本合同第</w:t>
      </w:r>
      <w:r>
        <w:rPr>
          <w:rFonts w:hint="eastAsia" w:ascii="仿宋" w:hAnsi="仿宋" w:eastAsia="仿宋" w:cs="仿宋"/>
          <w:color w:val="000000"/>
          <w:kern w:val="2"/>
          <w:sz w:val="24"/>
          <w:szCs w:val="24"/>
          <w:u w:val="single"/>
          <w:lang w:val="en-US" w:eastAsia="zh-CN" w:bidi="ar"/>
        </w:rPr>
        <w:t xml:space="preserve"> 三 </w:t>
      </w:r>
      <w:r>
        <w:rPr>
          <w:rFonts w:hint="eastAsia" w:ascii="仿宋" w:hAnsi="仿宋" w:eastAsia="仿宋" w:cs="仿宋"/>
          <w:kern w:val="2"/>
          <w:sz w:val="24"/>
          <w:szCs w:val="24"/>
          <w:lang w:val="en-US" w:eastAsia="zh-CN" w:bidi="ar"/>
        </w:rPr>
        <w:t>条约定，</w:t>
      </w:r>
      <w:r>
        <w:rPr>
          <w:rFonts w:hint="eastAsia" w:ascii="仿宋" w:hAnsi="仿宋" w:eastAsia="仿宋" w:cs="仿宋"/>
          <w:kern w:val="2"/>
          <w:sz w:val="24"/>
          <w:szCs w:val="24"/>
          <w:u w:val="single"/>
          <w:lang w:val="en-US" w:eastAsia="zh-CN" w:bidi="ar"/>
        </w:rPr>
        <w:t>因乙方原因导致乙方逾期交付项目的，每逾期1日，按合同总额（见本合同第四条）的1%向甲方支付违约金，逾期超过10天，甲方有权解除本合同，乙方应在收到甲方解除合同通知之日起5日内，退还甲方已支付的款项及利息（自甲方支付货款之日起按全国银行间同业拆借中心公布的贷款市场报价利率计算），并按合同总额（见本合同第四条）的10%向甲方支付违约金。</w:t>
      </w:r>
    </w:p>
    <w:p w14:paraId="03F03097">
      <w:pPr>
        <w:keepNext w:val="0"/>
        <w:keepLines w:val="0"/>
        <w:widowControl w:val="0"/>
        <w:suppressLineNumbers w:val="0"/>
        <w:spacing w:before="0" w:beforeAutospacing="0" w:after="0" w:afterAutospacing="0" w:line="500" w:lineRule="exact"/>
        <w:ind w:left="0" w:right="0"/>
        <w:jc w:val="left"/>
        <w:rPr>
          <w:rFonts w:hint="eastAsia" w:ascii="仿宋" w:hAnsi="仿宋" w:eastAsia="仿宋" w:cs="仿宋"/>
          <w:spacing w:val="-2"/>
          <w:sz w:val="24"/>
          <w:szCs w:val="24"/>
          <w:u w:val="single"/>
          <w:lang w:val="en-US"/>
        </w:rPr>
      </w:pPr>
      <w:r>
        <w:rPr>
          <w:rFonts w:hint="eastAsia" w:ascii="仿宋" w:hAnsi="仿宋" w:eastAsia="仿宋" w:cs="仿宋"/>
          <w:spacing w:val="-2"/>
          <w:kern w:val="2"/>
          <w:sz w:val="24"/>
          <w:szCs w:val="24"/>
          <w:lang w:val="en-US" w:eastAsia="zh-CN" w:bidi="ar"/>
        </w:rPr>
        <w:t xml:space="preserve">    第十八条  双方确定，甲方有权利用乙方按照本合同约定提供的研究开发成果，进行后续改进。由此产生的具有实质性或创造性技术进步特征的新的技术成果及其权属，由</w:t>
      </w:r>
      <w:r>
        <w:rPr>
          <w:rFonts w:hint="eastAsia" w:ascii="仿宋" w:hAnsi="仿宋" w:eastAsia="仿宋" w:cs="仿宋"/>
          <w:color w:val="000000"/>
          <w:spacing w:val="-2"/>
          <w:kern w:val="2"/>
          <w:sz w:val="24"/>
          <w:szCs w:val="24"/>
          <w:u w:val="single"/>
          <w:lang w:val="en-US" w:eastAsia="zh-CN" w:bidi="ar"/>
        </w:rPr>
        <w:t xml:space="preserve"> 甲 </w:t>
      </w:r>
      <w:r>
        <w:rPr>
          <w:rFonts w:hint="eastAsia" w:ascii="仿宋" w:hAnsi="仿宋" w:eastAsia="仿宋" w:cs="仿宋"/>
          <w:spacing w:val="-2"/>
          <w:kern w:val="2"/>
          <w:sz w:val="24"/>
          <w:szCs w:val="24"/>
          <w:lang w:val="en-US" w:eastAsia="zh-CN" w:bidi="ar"/>
        </w:rPr>
        <w:t xml:space="preserve">方享有。具体相关利益的分配办法如下： </w:t>
      </w:r>
      <w:r>
        <w:rPr>
          <w:rFonts w:hint="eastAsia" w:ascii="仿宋" w:hAnsi="仿宋" w:eastAsia="仿宋" w:cs="仿宋"/>
          <w:spacing w:val="-2"/>
          <w:kern w:val="2"/>
          <w:sz w:val="24"/>
          <w:szCs w:val="24"/>
          <w:u w:val="single"/>
          <w:lang w:val="en-US" w:eastAsia="zh-CN" w:bidi="ar"/>
        </w:rPr>
        <w:t>后续改进完成者所有，他人无权分享。</w:t>
      </w:r>
    </w:p>
    <w:p w14:paraId="28D0F8CB">
      <w:pPr>
        <w:keepNext w:val="0"/>
        <w:keepLines w:val="0"/>
        <w:widowControl w:val="0"/>
        <w:suppressLineNumbers w:val="0"/>
        <w:spacing w:before="0" w:beforeAutospacing="0" w:after="0" w:afterAutospacing="0" w:line="500" w:lineRule="exact"/>
        <w:ind w:left="0" w:right="0"/>
        <w:jc w:val="both"/>
        <w:rPr>
          <w:rFonts w:hint="eastAsia" w:ascii="仿宋" w:hAnsi="仿宋" w:eastAsia="仿宋" w:cs="仿宋"/>
          <w:spacing w:val="-2"/>
          <w:sz w:val="24"/>
          <w:szCs w:val="24"/>
          <w:lang w:val="en-US"/>
        </w:rPr>
      </w:pPr>
      <w:r>
        <w:rPr>
          <w:rFonts w:hint="eastAsia" w:ascii="仿宋" w:hAnsi="仿宋" w:eastAsia="仿宋" w:cs="仿宋"/>
          <w:spacing w:val="-2"/>
          <w:kern w:val="2"/>
          <w:sz w:val="24"/>
          <w:szCs w:val="24"/>
          <w:lang w:val="en-US" w:eastAsia="zh-CN" w:bidi="ar"/>
        </w:rPr>
        <w:t xml:space="preserve">    乙方有权在完成本合同约定的研究开发工作后，利用该项研究开发成果进行后续改进。由此产生的具有实质性或创造性技术进步特征的新的技术成果，归</w:t>
      </w:r>
      <w:r>
        <w:rPr>
          <w:rFonts w:hint="eastAsia" w:ascii="仿宋" w:hAnsi="仿宋" w:eastAsia="仿宋" w:cs="仿宋"/>
          <w:color w:val="000000"/>
          <w:spacing w:val="-2"/>
          <w:kern w:val="2"/>
          <w:sz w:val="24"/>
          <w:szCs w:val="24"/>
          <w:u w:val="single"/>
          <w:lang w:val="en-US" w:eastAsia="zh-CN" w:bidi="ar"/>
        </w:rPr>
        <w:t>乙</w:t>
      </w:r>
      <w:r>
        <w:rPr>
          <w:rFonts w:hint="eastAsia" w:ascii="仿宋" w:hAnsi="仿宋" w:eastAsia="仿宋" w:cs="仿宋"/>
          <w:spacing w:val="-2"/>
          <w:kern w:val="2"/>
          <w:sz w:val="24"/>
          <w:szCs w:val="24"/>
          <w:lang w:val="en-US" w:eastAsia="zh-CN" w:bidi="ar"/>
        </w:rPr>
        <w:t>方所有。具体相关利益的分配办法如下：</w:t>
      </w:r>
      <w:r>
        <w:rPr>
          <w:rFonts w:hint="eastAsia" w:ascii="仿宋" w:hAnsi="仿宋" w:eastAsia="仿宋" w:cs="仿宋"/>
          <w:spacing w:val="-2"/>
          <w:kern w:val="2"/>
          <w:sz w:val="24"/>
          <w:szCs w:val="24"/>
          <w:u w:val="single"/>
          <w:lang w:val="en-US" w:eastAsia="zh-CN" w:bidi="ar"/>
        </w:rPr>
        <w:t xml:space="preserve">后续改进归完成者所有，他人无权分享。 </w:t>
      </w:r>
    </w:p>
    <w:p w14:paraId="044A0171">
      <w:pPr>
        <w:keepNext w:val="0"/>
        <w:keepLines w:val="0"/>
        <w:widowControl w:val="0"/>
        <w:suppressLineNumbers w:val="0"/>
        <w:spacing w:before="0" w:beforeAutospacing="0" w:after="0" w:afterAutospacing="0" w:line="492"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    第十九条  双方确定，在本合同有效期内，甲方指定</w:t>
      </w:r>
      <w:r>
        <w:rPr>
          <w:rFonts w:hint="eastAsia" w:ascii="仿宋" w:hAnsi="仿宋" w:eastAsia="仿宋" w:cs="仿宋"/>
          <w:kern w:val="2"/>
          <w:sz w:val="24"/>
          <w:szCs w:val="24"/>
          <w:u w:val="single"/>
          <w:lang w:val="en-US" w:eastAsia="zh-CN" w:bidi="ar"/>
        </w:rPr>
        <w:t xml:space="preserve">   /  </w:t>
      </w:r>
      <w:r>
        <w:rPr>
          <w:rFonts w:hint="eastAsia" w:ascii="仿宋" w:hAnsi="仿宋" w:eastAsia="仿宋" w:cs="仿宋"/>
          <w:kern w:val="2"/>
          <w:sz w:val="24"/>
          <w:szCs w:val="24"/>
          <w:lang w:val="en-US" w:eastAsia="zh-CN" w:bidi="ar"/>
        </w:rPr>
        <w:t>为甲方项目联系人，乙方指定  /   为乙方项目联系人。项目联系人承担以下责任：</w:t>
      </w:r>
    </w:p>
    <w:p w14:paraId="5FF20A7C">
      <w:pPr>
        <w:keepNext w:val="0"/>
        <w:keepLines w:val="0"/>
        <w:widowControl w:val="0"/>
        <w:suppressLineNumbers w:val="0"/>
        <w:spacing w:before="0" w:beforeAutospacing="0" w:after="0" w:afterAutospacing="0" w:line="492" w:lineRule="exact"/>
        <w:ind w:left="960" w:right="0" w:hanging="960" w:hangingChars="400"/>
        <w:jc w:val="both"/>
        <w:rPr>
          <w:rFonts w:hint="eastAsia" w:ascii="仿宋" w:hAnsi="仿宋" w:eastAsia="仿宋" w:cs="仿宋"/>
          <w:color w:val="000000"/>
          <w:sz w:val="24"/>
          <w:szCs w:val="24"/>
          <w:u w:val="single"/>
          <w:lang w:val="en-US"/>
        </w:rPr>
      </w:pPr>
      <w:r>
        <w:rPr>
          <w:rFonts w:hint="eastAsia" w:ascii="仿宋" w:hAnsi="仿宋" w:eastAsia="仿宋" w:cs="仿宋"/>
          <w:kern w:val="2"/>
          <w:sz w:val="24"/>
          <w:szCs w:val="24"/>
          <w:lang w:val="en-US" w:eastAsia="zh-CN" w:bidi="ar"/>
        </w:rPr>
        <w:t xml:space="preserve">     1．</w:t>
      </w:r>
      <w:r>
        <w:rPr>
          <w:rFonts w:hint="eastAsia" w:ascii="仿宋" w:hAnsi="仿宋" w:eastAsia="仿宋" w:cs="仿宋"/>
          <w:color w:val="000000"/>
          <w:kern w:val="2"/>
          <w:sz w:val="24"/>
          <w:szCs w:val="24"/>
          <w:u w:val="single"/>
          <w:lang w:val="en-US" w:eastAsia="zh-CN" w:bidi="ar"/>
        </w:rPr>
        <w:t>按照约定的联系时间、联系方式和联系地点完成交办的相关工作。</w:t>
      </w:r>
    </w:p>
    <w:p w14:paraId="468A73B2">
      <w:pPr>
        <w:keepNext w:val="0"/>
        <w:keepLines w:val="0"/>
        <w:widowControl w:val="0"/>
        <w:suppressLineNumbers w:val="0"/>
        <w:spacing w:before="0" w:beforeAutospacing="0" w:after="0" w:afterAutospacing="0" w:line="492" w:lineRule="exact"/>
        <w:ind w:left="0" w:right="0"/>
        <w:jc w:val="both"/>
        <w:rPr>
          <w:rFonts w:hint="eastAsia" w:ascii="仿宋" w:hAnsi="仿宋" w:eastAsia="仿宋" w:cs="仿宋"/>
          <w:color w:val="000000"/>
          <w:sz w:val="24"/>
          <w:szCs w:val="24"/>
          <w:u w:val="single"/>
          <w:lang w:val="en-US"/>
        </w:rPr>
      </w:pPr>
      <w:r>
        <w:rPr>
          <w:rFonts w:hint="eastAsia" w:ascii="仿宋" w:hAnsi="仿宋" w:eastAsia="仿宋" w:cs="仿宋"/>
          <w:color w:val="000000"/>
          <w:kern w:val="2"/>
          <w:sz w:val="24"/>
          <w:szCs w:val="24"/>
          <w:lang w:val="en-US" w:eastAsia="zh-CN" w:bidi="ar"/>
        </w:rPr>
        <w:t xml:space="preserve">     2．</w:t>
      </w:r>
      <w:r>
        <w:rPr>
          <w:rFonts w:hint="eastAsia" w:ascii="仿宋" w:hAnsi="仿宋" w:eastAsia="仿宋" w:cs="仿宋"/>
          <w:color w:val="000000"/>
          <w:kern w:val="2"/>
          <w:sz w:val="24"/>
          <w:szCs w:val="24"/>
          <w:u w:val="single"/>
          <w:lang w:val="en-US" w:eastAsia="zh-CN" w:bidi="ar"/>
        </w:rPr>
        <w:t>防止因人事变动而使合同难以履行或无法履行。</w:t>
      </w:r>
    </w:p>
    <w:p w14:paraId="10D39AB0">
      <w:pPr>
        <w:keepNext w:val="0"/>
        <w:keepLines w:val="0"/>
        <w:widowControl w:val="0"/>
        <w:suppressLineNumbers w:val="0"/>
        <w:spacing w:before="0" w:beforeAutospacing="0" w:after="0" w:afterAutospacing="0" w:line="492" w:lineRule="exact"/>
        <w:ind w:left="960" w:right="0" w:hanging="960" w:hangingChars="400"/>
        <w:jc w:val="both"/>
        <w:rPr>
          <w:rFonts w:hint="eastAsia" w:ascii="仿宋" w:hAnsi="仿宋" w:eastAsia="仿宋" w:cs="仿宋"/>
          <w:sz w:val="24"/>
          <w:szCs w:val="24"/>
          <w:u w:val="single"/>
          <w:lang w:val="en-US"/>
        </w:rPr>
      </w:pPr>
      <w:r>
        <w:rPr>
          <w:rFonts w:hint="eastAsia" w:ascii="仿宋" w:hAnsi="仿宋" w:eastAsia="仿宋" w:cs="仿宋"/>
          <w:color w:val="000000"/>
          <w:kern w:val="2"/>
          <w:sz w:val="24"/>
          <w:szCs w:val="24"/>
          <w:lang w:val="en-US" w:eastAsia="zh-CN" w:bidi="ar"/>
        </w:rPr>
        <w:t xml:space="preserve">     3．</w:t>
      </w:r>
      <w:r>
        <w:rPr>
          <w:rFonts w:hint="eastAsia" w:ascii="仿宋" w:hAnsi="仿宋" w:eastAsia="仿宋" w:cs="仿宋"/>
          <w:color w:val="000000"/>
          <w:kern w:val="2"/>
          <w:sz w:val="24"/>
          <w:szCs w:val="24"/>
          <w:u w:val="single"/>
          <w:lang w:val="en-US" w:eastAsia="zh-CN" w:bidi="ar"/>
        </w:rPr>
        <w:t>保证按约定和法律法规，以适当的时间、方式、标准履行本合同。</w:t>
      </w:r>
    </w:p>
    <w:p w14:paraId="7E8DF1D5">
      <w:pPr>
        <w:keepNext w:val="0"/>
        <w:keepLines w:val="0"/>
        <w:widowControl w:val="0"/>
        <w:suppressLineNumbers w:val="0"/>
        <w:spacing w:before="0" w:beforeAutospacing="0" w:after="0" w:afterAutospacing="0" w:line="492"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    一方变更项目联系人的，应当及时以书面形式通知另一方。未及时通知并影响本合同履行或造成损失的，应承担相应的责任。</w:t>
      </w:r>
    </w:p>
    <w:p w14:paraId="57EAD2F7">
      <w:pPr>
        <w:keepNext w:val="0"/>
        <w:keepLines w:val="0"/>
        <w:widowControl w:val="0"/>
        <w:suppressLineNumbers w:val="0"/>
        <w:spacing w:before="0" w:beforeAutospacing="0" w:after="0" w:afterAutospacing="0" w:line="492"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    第二十条  双方确定，出现下列情形，致使本合同的履行成为不必要或不可能的，一方可以通知另一方解除本合同；</w:t>
      </w:r>
    </w:p>
    <w:p w14:paraId="30824491">
      <w:pPr>
        <w:keepNext w:val="0"/>
        <w:keepLines w:val="0"/>
        <w:widowControl w:val="0"/>
        <w:suppressLineNumbers w:val="0"/>
        <w:spacing w:before="0" w:beforeAutospacing="0" w:after="0" w:afterAutospacing="0" w:line="492" w:lineRule="exact"/>
        <w:ind w:left="0" w:right="0"/>
        <w:jc w:val="both"/>
        <w:rPr>
          <w:rFonts w:hint="eastAsia" w:ascii="仿宋" w:hAnsi="仿宋" w:eastAsia="仿宋" w:cs="仿宋"/>
          <w:sz w:val="24"/>
          <w:szCs w:val="24"/>
          <w:u w:val="single"/>
          <w:lang w:val="en-US"/>
        </w:rPr>
      </w:pPr>
      <w:r>
        <w:rPr>
          <w:rFonts w:hint="eastAsia" w:ascii="仿宋" w:hAnsi="仿宋" w:eastAsia="仿宋" w:cs="仿宋"/>
          <w:kern w:val="2"/>
          <w:sz w:val="24"/>
          <w:szCs w:val="24"/>
          <w:lang w:val="en-US" w:eastAsia="zh-CN" w:bidi="ar"/>
        </w:rPr>
        <w:t xml:space="preserve">     21.1</w:t>
      </w:r>
      <w:r>
        <w:rPr>
          <w:rFonts w:hint="eastAsia" w:ascii="仿宋" w:hAnsi="仿宋" w:eastAsia="仿宋" w:cs="仿宋"/>
          <w:kern w:val="2"/>
          <w:sz w:val="24"/>
          <w:szCs w:val="24"/>
          <w:u w:val="single"/>
          <w:lang w:val="en-US" w:eastAsia="zh-CN" w:bidi="ar"/>
        </w:rPr>
        <w:t>因发生不可抗力或技术风险；</w:t>
      </w:r>
    </w:p>
    <w:p w14:paraId="10D260D9">
      <w:pPr>
        <w:keepNext w:val="0"/>
        <w:keepLines w:val="0"/>
        <w:widowControl w:val="0"/>
        <w:suppressLineNumbers w:val="0"/>
        <w:spacing w:before="0" w:beforeAutospacing="0" w:after="0" w:afterAutospacing="0" w:line="492" w:lineRule="exact"/>
        <w:ind w:left="0" w:right="0"/>
        <w:jc w:val="both"/>
        <w:rPr>
          <w:rFonts w:hint="eastAsia" w:ascii="仿宋" w:hAnsi="仿宋" w:eastAsia="仿宋" w:cs="仿宋"/>
          <w:color w:val="000000"/>
          <w:sz w:val="24"/>
          <w:szCs w:val="24"/>
          <w:lang w:val="en-US"/>
        </w:rPr>
      </w:pPr>
      <w:r>
        <w:rPr>
          <w:rFonts w:hint="eastAsia" w:ascii="仿宋" w:hAnsi="仿宋" w:eastAsia="仿宋" w:cs="仿宋"/>
          <w:kern w:val="2"/>
          <w:sz w:val="24"/>
          <w:szCs w:val="24"/>
          <w:lang w:val="en-US" w:eastAsia="zh-CN" w:bidi="ar"/>
        </w:rPr>
        <w:t xml:space="preserve">     21.2</w:t>
      </w:r>
      <w:r>
        <w:rPr>
          <w:rFonts w:hint="eastAsia" w:ascii="仿宋" w:hAnsi="仿宋" w:eastAsia="仿宋" w:cs="仿宋"/>
          <w:color w:val="000000"/>
          <w:kern w:val="2"/>
          <w:sz w:val="24"/>
          <w:szCs w:val="24"/>
          <w:u w:val="single"/>
          <w:lang w:val="en-US" w:eastAsia="zh-CN" w:bidi="ar"/>
        </w:rPr>
        <w:t>技术风险出现，技术风险指当事人努力履行，现有水平无法达到，有足够技术难度，同行专家认定为合理失败。</w:t>
      </w:r>
      <w:r>
        <w:rPr>
          <w:rFonts w:hint="eastAsia" w:ascii="仿宋" w:hAnsi="仿宋" w:eastAsia="仿宋" w:cs="仿宋"/>
          <w:color w:val="000000"/>
          <w:kern w:val="2"/>
          <w:sz w:val="24"/>
          <w:szCs w:val="24"/>
          <w:lang w:val="en-US" w:eastAsia="zh-CN" w:bidi="ar"/>
        </w:rPr>
        <w:t xml:space="preserve"> </w:t>
      </w:r>
    </w:p>
    <w:p w14:paraId="137D9085">
      <w:pPr>
        <w:keepNext w:val="0"/>
        <w:keepLines w:val="0"/>
        <w:widowControl w:val="0"/>
        <w:suppressLineNumbers w:val="0"/>
        <w:spacing w:before="0" w:beforeAutospacing="0" w:after="0" w:afterAutospacing="0" w:line="492" w:lineRule="exact"/>
        <w:ind w:left="0" w:right="0"/>
        <w:jc w:val="both"/>
        <w:rPr>
          <w:rFonts w:hint="eastAsia" w:ascii="仿宋" w:hAnsi="仿宋" w:eastAsia="仿宋" w:cs="仿宋"/>
          <w:sz w:val="24"/>
          <w:szCs w:val="24"/>
          <w:lang w:val="en-US"/>
        </w:rPr>
      </w:pPr>
      <w:r>
        <w:rPr>
          <w:rFonts w:hint="eastAsia" w:ascii="仿宋" w:hAnsi="仿宋" w:eastAsia="仿宋" w:cs="仿宋"/>
          <w:color w:val="000000"/>
          <w:kern w:val="2"/>
          <w:sz w:val="24"/>
          <w:szCs w:val="24"/>
          <w:lang w:val="en-US" w:eastAsia="zh-CN" w:bidi="ar"/>
        </w:rPr>
        <w:t xml:space="preserve">     21.3</w:t>
      </w:r>
      <w:r>
        <w:rPr>
          <w:rFonts w:hint="eastAsia" w:ascii="仿宋" w:hAnsi="仿宋" w:eastAsia="仿宋" w:cs="仿宋"/>
          <w:color w:val="000000"/>
          <w:kern w:val="2"/>
          <w:sz w:val="24"/>
          <w:szCs w:val="24"/>
          <w:u w:val="single"/>
          <w:lang w:val="en-US" w:eastAsia="zh-CN" w:bidi="ar"/>
        </w:rPr>
        <w:t xml:space="preserve"> 在合同履行中，第三人公开相同的技术成果。</w:t>
      </w:r>
      <w:r>
        <w:rPr>
          <w:rFonts w:hint="eastAsia" w:ascii="仿宋" w:hAnsi="仿宋" w:eastAsia="仿宋" w:cs="仿宋"/>
          <w:kern w:val="2"/>
          <w:sz w:val="24"/>
          <w:szCs w:val="24"/>
          <w:lang w:val="en-US" w:eastAsia="zh-CN" w:bidi="ar"/>
        </w:rPr>
        <w:t xml:space="preserve">    </w:t>
      </w:r>
    </w:p>
    <w:p w14:paraId="5F26B6E7">
      <w:pPr>
        <w:keepNext w:val="0"/>
        <w:keepLines w:val="0"/>
        <w:widowControl w:val="0"/>
        <w:suppressLineNumbers w:val="0"/>
        <w:spacing w:before="0" w:beforeAutospacing="0" w:after="0" w:afterAutospacing="0" w:line="492" w:lineRule="exact"/>
        <w:ind w:left="0" w:right="0" w:firstLine="480" w:firstLineChars="2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第二十一条 售后服务要求</w:t>
      </w:r>
    </w:p>
    <w:p w14:paraId="4C6C2312">
      <w:pPr>
        <w:keepNext w:val="0"/>
        <w:keepLines w:val="0"/>
        <w:widowControl w:val="0"/>
        <w:suppressLineNumbers w:val="0"/>
        <w:spacing w:before="0" w:beforeAutospacing="0" w:after="0" w:afterAutospacing="0" w:line="492" w:lineRule="exact"/>
        <w:ind w:left="0" w:right="0" w:firstLine="480" w:firstLineChars="2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21.1 乙方应在本合同项目最终验收合格后，提供为期 六（6）个月 的免费后续支持服务。</w:t>
      </w:r>
      <w:r>
        <w:rPr>
          <w:rFonts w:hint="eastAsia" w:ascii="仿宋" w:hAnsi="仿宋" w:eastAsia="仿宋" w:cs="仿宋"/>
          <w:kern w:val="2"/>
          <w:sz w:val="24"/>
          <w:szCs w:val="24"/>
          <w:lang w:val="en-US" w:eastAsia="zh-CN" w:bidi="ar"/>
        </w:rPr>
        <w:br w:type="textWrapping"/>
      </w:r>
      <w:r>
        <w:rPr>
          <w:rFonts w:hint="eastAsia" w:ascii="仿宋" w:hAnsi="仿宋" w:eastAsia="仿宋" w:cs="仿宋"/>
          <w:kern w:val="2"/>
          <w:sz w:val="24"/>
          <w:szCs w:val="24"/>
          <w:lang w:val="en-US" w:eastAsia="zh-CN" w:bidi="ar"/>
        </w:rPr>
        <w:t xml:space="preserve">    21.2 支持服务内容包括：就交付的体系文件内容提供电话或邮件咨询解答；根据甲方在试运行中发现的实际情况，对文件进行不超过5次的非实质性文字微调或优化。</w:t>
      </w:r>
      <w:r>
        <w:rPr>
          <w:rFonts w:hint="eastAsia" w:ascii="仿宋" w:hAnsi="仿宋" w:eastAsia="仿宋" w:cs="仿宋"/>
          <w:kern w:val="2"/>
          <w:sz w:val="24"/>
          <w:szCs w:val="24"/>
          <w:lang w:val="en-US" w:eastAsia="zh-CN" w:bidi="ar"/>
        </w:rPr>
        <w:br w:type="textWrapping"/>
      </w:r>
      <w:r>
        <w:rPr>
          <w:rFonts w:hint="eastAsia" w:ascii="仿宋" w:hAnsi="仿宋" w:eastAsia="仿宋" w:cs="仿宋"/>
          <w:kern w:val="2"/>
          <w:sz w:val="24"/>
          <w:szCs w:val="24"/>
          <w:lang w:val="en-US" w:eastAsia="zh-CN" w:bidi="ar"/>
        </w:rPr>
        <w:t xml:space="preserve">    21.3 响应要求：对于甲方的咨询，乙方应在 1个工作日 内予以响应；对于文件微调需求，应在 5个工作日 内完成。</w:t>
      </w:r>
      <w:r>
        <w:rPr>
          <w:rFonts w:hint="eastAsia" w:ascii="仿宋" w:hAnsi="仿宋" w:eastAsia="仿宋" w:cs="仿宋"/>
          <w:kern w:val="2"/>
          <w:sz w:val="24"/>
          <w:szCs w:val="24"/>
          <w:lang w:val="en-US" w:eastAsia="zh-CN" w:bidi="ar"/>
        </w:rPr>
        <w:br w:type="textWrapping"/>
      </w:r>
      <w:r>
        <w:rPr>
          <w:rFonts w:hint="eastAsia" w:ascii="仿宋" w:hAnsi="仿宋" w:eastAsia="仿宋" w:cs="仿宋"/>
          <w:kern w:val="2"/>
          <w:sz w:val="24"/>
          <w:szCs w:val="24"/>
          <w:lang w:val="en-US" w:eastAsia="zh-CN" w:bidi="ar"/>
        </w:rPr>
        <w:t xml:space="preserve">    21.4 超过上述范围或期限的深度修订、重新设计或额外培训，由双方另行协商，签订补充协议。</w:t>
      </w:r>
    </w:p>
    <w:p w14:paraId="04E6AF46">
      <w:pPr>
        <w:keepNext w:val="0"/>
        <w:keepLines w:val="0"/>
        <w:widowControl w:val="0"/>
        <w:suppressLineNumbers w:val="0"/>
        <w:spacing w:before="0" w:beforeAutospacing="0" w:after="0" w:afterAutospacing="0" w:line="492"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    第二十二条：双方因履行本合同而发生的争议，应协商、调解解决。协商、调解不成的，提交</w:t>
      </w:r>
      <w:r>
        <w:rPr>
          <w:rFonts w:hint="eastAsia" w:ascii="仿宋" w:hAnsi="仿宋" w:eastAsia="仿宋" w:cs="仿宋"/>
          <w:color w:val="000000"/>
          <w:kern w:val="2"/>
          <w:sz w:val="24"/>
          <w:szCs w:val="24"/>
          <w:u w:val="single"/>
          <w:lang w:val="en-US" w:eastAsia="zh-CN" w:bidi="ar"/>
        </w:rPr>
        <w:t>广州</w:t>
      </w:r>
      <w:r>
        <w:rPr>
          <w:rFonts w:hint="eastAsia" w:ascii="仿宋" w:hAnsi="仿宋" w:eastAsia="仿宋" w:cs="仿宋"/>
          <w:kern w:val="2"/>
          <w:sz w:val="24"/>
          <w:szCs w:val="24"/>
          <w:lang w:val="en-US" w:eastAsia="zh-CN" w:bidi="ar"/>
        </w:rPr>
        <w:t xml:space="preserve">仲裁委员会仲裁。  </w:t>
      </w:r>
    </w:p>
    <w:p w14:paraId="268BDE47">
      <w:pPr>
        <w:keepNext w:val="0"/>
        <w:keepLines w:val="0"/>
        <w:widowControl w:val="0"/>
        <w:suppressLineNumbers w:val="0"/>
        <w:spacing w:before="0" w:beforeAutospacing="0" w:after="0" w:afterAutospacing="0" w:line="492"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   第二十三条  双方未尽事宜，通过签订书面补充合同的方式予以明确，补充合同作为本合同的有效组成部分，与本合同具有同等法律效力。</w:t>
      </w:r>
    </w:p>
    <w:p w14:paraId="49171A95">
      <w:pPr>
        <w:keepNext w:val="0"/>
        <w:keepLines w:val="0"/>
        <w:widowControl w:val="0"/>
        <w:suppressLineNumbers w:val="0"/>
        <w:spacing w:before="0" w:beforeAutospacing="0" w:after="0" w:afterAutospacing="0" w:line="492"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   第二十四条  本合同一式五份，甲方执三份，乙方执二份，具有同等法律效力。</w:t>
      </w:r>
    </w:p>
    <w:p w14:paraId="2ABDFBA7">
      <w:pPr>
        <w:keepNext w:val="0"/>
        <w:keepLines w:val="0"/>
        <w:widowControl w:val="0"/>
        <w:suppressLineNumbers w:val="0"/>
        <w:spacing w:before="0" w:beforeAutospacing="0" w:after="0" w:afterAutospacing="0" w:line="492"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   第二十五条  本合同经双方签字盖章后生效。</w:t>
      </w:r>
    </w:p>
    <w:p w14:paraId="21022A39">
      <w:pPr>
        <w:keepNext w:val="0"/>
        <w:keepLines w:val="0"/>
        <w:widowControl w:val="0"/>
        <w:suppressLineNumbers w:val="0"/>
        <w:spacing w:before="0" w:beforeAutospacing="0" w:after="0" w:afterAutospacing="0"/>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                 </w:t>
      </w:r>
    </w:p>
    <w:p w14:paraId="4E44AFD2">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4"/>
          <w:szCs w:val="24"/>
          <w:lang w:val="en-US" w:eastAsia="zh-CN" w:bidi="ar"/>
        </w:rPr>
      </w:pPr>
    </w:p>
    <w:p w14:paraId="3E24126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4"/>
          <w:szCs w:val="24"/>
          <w:lang w:val="en-US" w:eastAsia="zh-CN" w:bidi="ar"/>
        </w:rPr>
      </w:pPr>
    </w:p>
    <w:p w14:paraId="71E43C4F">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4"/>
          <w:szCs w:val="24"/>
          <w:lang w:val="en-US" w:eastAsia="zh-CN" w:bidi="ar"/>
        </w:rPr>
      </w:pPr>
    </w:p>
    <w:p w14:paraId="4E05DAA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附件一:廉洁诚信承诺书</w:t>
      </w:r>
    </w:p>
    <w:p w14:paraId="7BE68260">
      <w:pPr>
        <w:keepNext w:val="0"/>
        <w:keepLines w:val="0"/>
        <w:widowControl w:val="0"/>
        <w:suppressLineNumbers w:val="0"/>
        <w:spacing w:before="0" w:beforeAutospacing="0" w:after="0" w:afterAutospacing="0"/>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附件二:报价表</w:t>
      </w:r>
    </w:p>
    <w:p w14:paraId="4AC34F2C">
      <w:pPr>
        <w:keepNext w:val="0"/>
        <w:keepLines w:val="0"/>
        <w:widowControl w:val="0"/>
        <w:suppressLineNumbers w:val="0"/>
        <w:spacing w:before="0" w:beforeAutospacing="0" w:after="0" w:afterAutospacing="0"/>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 </w:t>
      </w:r>
    </w:p>
    <w:p w14:paraId="14833EAE">
      <w:pPr>
        <w:keepNext w:val="0"/>
        <w:keepLines w:val="0"/>
        <w:widowControl w:val="0"/>
        <w:suppressLineNumbers w:val="0"/>
        <w:spacing w:before="0" w:beforeAutospacing="0" w:after="0" w:afterAutospacing="0"/>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 </w:t>
      </w:r>
    </w:p>
    <w:p w14:paraId="3A644B61">
      <w:pPr>
        <w:keepNext w:val="0"/>
        <w:keepLines w:val="0"/>
        <w:widowControl w:val="0"/>
        <w:suppressLineNumbers w:val="0"/>
        <w:spacing w:before="0" w:beforeAutospacing="0" w:after="0" w:afterAutospacing="0"/>
        <w:ind w:left="0" w:right="0" w:firstLine="480" w:firstLineChars="200"/>
        <w:jc w:val="left"/>
        <w:rPr>
          <w:rFonts w:hint="eastAsia" w:ascii="仿宋" w:hAnsi="仿宋" w:eastAsia="仿宋" w:cs="仿宋"/>
          <w:kern w:val="2"/>
          <w:sz w:val="24"/>
          <w:szCs w:val="24"/>
          <w:lang w:val="en-US" w:eastAsia="zh-CN" w:bidi="ar"/>
        </w:rPr>
      </w:pPr>
    </w:p>
    <w:p w14:paraId="2384F923">
      <w:pPr>
        <w:keepNext w:val="0"/>
        <w:keepLines w:val="0"/>
        <w:widowControl w:val="0"/>
        <w:suppressLineNumbers w:val="0"/>
        <w:spacing w:before="0" w:beforeAutospacing="0" w:after="0" w:afterAutospacing="0"/>
        <w:ind w:left="0" w:right="0" w:firstLine="480" w:firstLineChars="200"/>
        <w:jc w:val="left"/>
        <w:rPr>
          <w:rFonts w:hint="eastAsia" w:ascii="仿宋" w:hAnsi="仿宋" w:eastAsia="仿宋" w:cs="仿宋"/>
          <w:kern w:val="2"/>
          <w:sz w:val="24"/>
          <w:szCs w:val="24"/>
          <w:lang w:val="en-US" w:eastAsia="zh-CN" w:bidi="ar"/>
        </w:rPr>
      </w:pPr>
    </w:p>
    <w:p w14:paraId="3DEF9133">
      <w:pPr>
        <w:keepNext w:val="0"/>
        <w:keepLines w:val="0"/>
        <w:widowControl w:val="0"/>
        <w:suppressLineNumbers w:val="0"/>
        <w:spacing w:before="0" w:beforeAutospacing="0" w:after="0" w:afterAutospacing="0"/>
        <w:ind w:left="0" w:right="0" w:firstLine="480" w:firstLineChars="200"/>
        <w:jc w:val="left"/>
        <w:rPr>
          <w:rFonts w:hint="eastAsia" w:ascii="仿宋" w:hAnsi="仿宋" w:eastAsia="仿宋" w:cs="仿宋"/>
          <w:kern w:val="2"/>
          <w:sz w:val="24"/>
          <w:szCs w:val="24"/>
          <w:lang w:val="en-US" w:eastAsia="zh-CN" w:bidi="ar"/>
        </w:rPr>
      </w:pPr>
    </w:p>
    <w:p w14:paraId="3F3E68FF">
      <w:pPr>
        <w:keepNext w:val="0"/>
        <w:keepLines w:val="0"/>
        <w:widowControl w:val="0"/>
        <w:suppressLineNumbers w:val="0"/>
        <w:spacing w:before="0" w:beforeAutospacing="0" w:after="0" w:afterAutospacing="0"/>
        <w:ind w:left="0" w:right="0" w:firstLine="480" w:firstLineChars="200"/>
        <w:jc w:val="left"/>
        <w:rPr>
          <w:rFonts w:hint="eastAsia" w:ascii="仿宋" w:hAnsi="仿宋" w:eastAsia="仿宋" w:cs="仿宋"/>
          <w:kern w:val="2"/>
          <w:sz w:val="24"/>
          <w:szCs w:val="24"/>
          <w:lang w:val="en-US" w:eastAsia="zh-CN" w:bidi="ar"/>
        </w:rPr>
      </w:pPr>
    </w:p>
    <w:p w14:paraId="6C63B80E">
      <w:pPr>
        <w:keepNext w:val="0"/>
        <w:keepLines w:val="0"/>
        <w:widowControl w:val="0"/>
        <w:suppressLineNumbers w:val="0"/>
        <w:spacing w:before="0" w:beforeAutospacing="0" w:after="0" w:afterAutospacing="0"/>
        <w:ind w:left="0" w:right="0" w:firstLine="480" w:firstLineChars="200"/>
        <w:jc w:val="left"/>
        <w:rPr>
          <w:rFonts w:hint="eastAsia" w:ascii="仿宋" w:hAnsi="仿宋" w:eastAsia="仿宋" w:cs="仿宋"/>
          <w:kern w:val="2"/>
          <w:sz w:val="24"/>
          <w:szCs w:val="24"/>
          <w:lang w:val="en-US" w:eastAsia="zh-CN" w:bidi="ar"/>
        </w:rPr>
      </w:pPr>
    </w:p>
    <w:p w14:paraId="14D52F67">
      <w:pPr>
        <w:keepNext w:val="0"/>
        <w:keepLines w:val="0"/>
        <w:widowControl w:val="0"/>
        <w:suppressLineNumbers w:val="0"/>
        <w:spacing w:before="0" w:beforeAutospacing="0" w:after="0" w:afterAutospacing="0"/>
        <w:ind w:left="0" w:right="0" w:firstLine="480" w:firstLineChars="200"/>
        <w:jc w:val="left"/>
        <w:rPr>
          <w:rFonts w:hint="eastAsia" w:ascii="仿宋" w:hAnsi="仿宋" w:eastAsia="仿宋" w:cs="仿宋"/>
          <w:kern w:val="2"/>
          <w:sz w:val="24"/>
          <w:szCs w:val="24"/>
          <w:lang w:val="en-US" w:eastAsia="zh-CN" w:bidi="ar"/>
        </w:rPr>
      </w:pPr>
    </w:p>
    <w:p w14:paraId="6D210075">
      <w:pPr>
        <w:keepNext w:val="0"/>
        <w:keepLines w:val="0"/>
        <w:widowControl w:val="0"/>
        <w:suppressLineNumbers w:val="0"/>
        <w:spacing w:before="0" w:beforeAutospacing="0" w:after="0" w:afterAutospacing="0"/>
        <w:ind w:left="0" w:right="0" w:firstLine="480" w:firstLineChars="200"/>
        <w:jc w:val="left"/>
        <w:rPr>
          <w:rFonts w:hint="eastAsia" w:ascii="仿宋" w:hAnsi="仿宋" w:eastAsia="仿宋" w:cs="仿宋"/>
          <w:kern w:val="2"/>
          <w:sz w:val="24"/>
          <w:szCs w:val="24"/>
          <w:lang w:val="en-US" w:eastAsia="zh-CN" w:bidi="ar"/>
        </w:rPr>
      </w:pPr>
    </w:p>
    <w:p w14:paraId="5F04B87E">
      <w:pPr>
        <w:keepNext w:val="0"/>
        <w:keepLines w:val="0"/>
        <w:widowControl w:val="0"/>
        <w:suppressLineNumbers w:val="0"/>
        <w:spacing w:before="0" w:beforeAutospacing="0" w:after="0" w:afterAutospacing="0"/>
        <w:ind w:left="0" w:right="0" w:firstLine="480" w:firstLineChars="200"/>
        <w:jc w:val="left"/>
        <w:rPr>
          <w:rFonts w:hint="eastAsia" w:ascii="仿宋" w:hAnsi="仿宋" w:eastAsia="仿宋" w:cs="仿宋"/>
          <w:kern w:val="2"/>
          <w:sz w:val="24"/>
          <w:szCs w:val="24"/>
          <w:lang w:val="en-US" w:eastAsia="zh-CN" w:bidi="ar"/>
        </w:rPr>
      </w:pPr>
    </w:p>
    <w:p w14:paraId="2DDDC17B">
      <w:pPr>
        <w:keepNext w:val="0"/>
        <w:keepLines w:val="0"/>
        <w:widowControl w:val="0"/>
        <w:suppressLineNumbers w:val="0"/>
        <w:spacing w:before="0" w:beforeAutospacing="0" w:after="0" w:afterAutospacing="0"/>
        <w:ind w:left="0" w:right="0" w:firstLine="480" w:firstLineChars="200"/>
        <w:jc w:val="left"/>
        <w:rPr>
          <w:rFonts w:hint="eastAsia" w:ascii="仿宋" w:hAnsi="仿宋" w:eastAsia="仿宋" w:cs="仿宋"/>
          <w:kern w:val="2"/>
          <w:sz w:val="24"/>
          <w:szCs w:val="24"/>
          <w:lang w:val="en-US" w:eastAsia="zh-CN" w:bidi="ar"/>
        </w:rPr>
      </w:pPr>
    </w:p>
    <w:p w14:paraId="5AC2CA5B">
      <w:pPr>
        <w:keepNext w:val="0"/>
        <w:keepLines w:val="0"/>
        <w:widowControl w:val="0"/>
        <w:suppressLineNumbers w:val="0"/>
        <w:spacing w:before="0" w:beforeAutospacing="0" w:after="0" w:afterAutospacing="0"/>
        <w:ind w:left="0" w:right="0" w:firstLine="480" w:firstLineChars="20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甲方：粤海物业管理有限公司（盖章） </w:t>
      </w:r>
      <w:bookmarkStart w:id="0" w:name="_GoBack"/>
      <w:bookmarkEnd w:id="0"/>
    </w:p>
    <w:p w14:paraId="5C5FD764">
      <w:pPr>
        <w:keepNext w:val="0"/>
        <w:keepLines w:val="0"/>
        <w:widowControl w:val="0"/>
        <w:suppressLineNumbers w:val="0"/>
        <w:spacing w:before="0" w:beforeAutospacing="0" w:after="0" w:afterAutospacing="0"/>
        <w:ind w:left="0" w:right="0" w:firstLine="480" w:firstLineChars="20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 </w:t>
      </w:r>
    </w:p>
    <w:p w14:paraId="6F80CBD0">
      <w:pPr>
        <w:keepNext w:val="0"/>
        <w:keepLines w:val="0"/>
        <w:widowControl w:val="0"/>
        <w:suppressLineNumbers w:val="0"/>
        <w:spacing w:before="0" w:beforeAutospacing="0" w:after="0" w:afterAutospacing="0"/>
        <w:ind w:left="480" w:right="0" w:hanging="480" w:hangingChars="2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    授权代表：</w:t>
      </w:r>
      <w:r>
        <w:rPr>
          <w:rFonts w:hint="eastAsia" w:ascii="仿宋" w:hAnsi="仿宋" w:eastAsia="仿宋" w:cs="仿宋"/>
          <w:color w:val="000000"/>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签名）</w:t>
      </w:r>
    </w:p>
    <w:p w14:paraId="5487E4F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 xml:space="preserve">           </w:t>
      </w:r>
    </w:p>
    <w:p w14:paraId="3BBF55B0">
      <w:pPr>
        <w:keepNext w:val="0"/>
        <w:keepLines w:val="0"/>
        <w:widowControl w:val="0"/>
        <w:suppressLineNumbers w:val="0"/>
        <w:spacing w:before="0" w:beforeAutospacing="0" w:after="0" w:afterAutospacing="0"/>
        <w:ind w:left="0" w:right="0" w:firstLine="1440" w:firstLineChars="6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年     月      日</w:t>
      </w:r>
    </w:p>
    <w:p w14:paraId="4E816698">
      <w:pPr>
        <w:keepNext w:val="0"/>
        <w:keepLines w:val="0"/>
        <w:widowControl w:val="0"/>
        <w:suppressLineNumbers w:val="0"/>
        <w:spacing w:before="0" w:beforeAutospacing="0" w:after="0" w:afterAutospacing="0"/>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 </w:t>
      </w:r>
    </w:p>
    <w:p w14:paraId="555F85BF">
      <w:pPr>
        <w:keepNext w:val="0"/>
        <w:keepLines w:val="0"/>
        <w:widowControl w:val="0"/>
        <w:suppressLineNumbers w:val="0"/>
        <w:spacing w:before="0" w:beforeAutospacing="0" w:after="0" w:afterAutospacing="0"/>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 </w:t>
      </w:r>
    </w:p>
    <w:p w14:paraId="01E435DE">
      <w:pPr>
        <w:keepNext w:val="0"/>
        <w:keepLines w:val="0"/>
        <w:widowControl w:val="0"/>
        <w:suppressLineNumbers w:val="0"/>
        <w:spacing w:before="0" w:beforeAutospacing="0" w:after="0" w:afterAutospacing="0"/>
        <w:ind w:left="6480" w:right="0" w:hanging="6480" w:hangingChars="270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    乙方： （盖章）</w:t>
      </w:r>
    </w:p>
    <w:p w14:paraId="3AE945A2">
      <w:pPr>
        <w:keepNext w:val="0"/>
        <w:keepLines w:val="0"/>
        <w:widowControl w:val="0"/>
        <w:suppressLineNumbers w:val="0"/>
        <w:spacing w:before="0" w:beforeAutospacing="0" w:after="0" w:afterAutospacing="0"/>
        <w:ind w:left="6480" w:right="0" w:hanging="6480" w:hangingChars="2700"/>
        <w:jc w:val="lef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 </w:t>
      </w:r>
    </w:p>
    <w:p w14:paraId="0FBD94E5">
      <w:pPr>
        <w:keepNext w:val="0"/>
        <w:keepLines w:val="0"/>
        <w:widowControl w:val="0"/>
        <w:suppressLineNumbers w:val="0"/>
        <w:spacing w:before="0" w:beforeAutospacing="0" w:after="0" w:afterAutospacing="0"/>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    法定代表人/委托代表：</w:t>
      </w:r>
      <w:r>
        <w:rPr>
          <w:rFonts w:hint="eastAsia" w:ascii="仿宋" w:hAnsi="仿宋" w:eastAsia="仿宋" w:cs="仿宋"/>
          <w:color w:val="000000"/>
          <w:kern w:val="2"/>
          <w:sz w:val="24"/>
          <w:szCs w:val="24"/>
          <w:u w:val="single"/>
          <w:lang w:val="en-US" w:eastAsia="zh-CN" w:bidi="ar"/>
        </w:rPr>
        <w:t xml:space="preserve">                 （</w:t>
      </w:r>
      <w:r>
        <w:rPr>
          <w:rFonts w:hint="eastAsia" w:ascii="仿宋" w:hAnsi="仿宋" w:eastAsia="仿宋" w:cs="仿宋"/>
          <w:kern w:val="2"/>
          <w:sz w:val="24"/>
          <w:szCs w:val="24"/>
          <w:lang w:val="en-US" w:eastAsia="zh-CN" w:bidi="ar"/>
        </w:rPr>
        <w:t>签名）</w:t>
      </w:r>
    </w:p>
    <w:p w14:paraId="6DC4790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 xml:space="preserve">                                          </w:t>
      </w:r>
    </w:p>
    <w:p w14:paraId="6D959274">
      <w:pPr>
        <w:keepNext w:val="0"/>
        <w:keepLines w:val="0"/>
        <w:widowControl w:val="0"/>
        <w:suppressLineNumbers w:val="0"/>
        <w:spacing w:before="0" w:beforeAutospacing="0" w:after="0" w:afterAutospacing="0"/>
        <w:ind w:right="0" w:firstLine="1440" w:firstLineChars="60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年     月      日</w:t>
      </w:r>
    </w:p>
    <w:p w14:paraId="2EE6D725">
      <w:r>
        <w:br w:type="page"/>
      </w:r>
    </w:p>
    <w:p w14:paraId="7DB7F6F4">
      <w:pPr>
        <w:rPr>
          <w:rFonts w:hint="eastAsia"/>
          <w:lang w:val="en-US" w:eastAsia="zh-CN"/>
        </w:rPr>
      </w:pPr>
      <w:r>
        <w:rPr>
          <w:rFonts w:hint="eastAsia"/>
          <w:lang w:val="en-US" w:eastAsia="zh-CN"/>
        </w:rPr>
        <w:t>附件一：</w:t>
      </w:r>
    </w:p>
    <w:p w14:paraId="71D5273E">
      <w:pPr>
        <w:adjustRightInd w:val="0"/>
        <w:spacing w:line="500" w:lineRule="exact"/>
        <w:jc w:val="center"/>
        <w:textAlignment w:val="baseline"/>
        <w:rPr>
          <w:rFonts w:ascii="仿宋" w:hAnsi="仿宋" w:eastAsia="仿宋"/>
          <w:szCs w:val="32"/>
        </w:rPr>
      </w:pPr>
      <w:r>
        <w:rPr>
          <w:rFonts w:hint="eastAsia" w:ascii="仿宋" w:hAnsi="仿宋" w:eastAsia="仿宋"/>
          <w:b/>
          <w:sz w:val="44"/>
          <w:szCs w:val="44"/>
        </w:rPr>
        <w:t>廉洁诚信承诺书</w:t>
      </w:r>
      <w:r>
        <w:rPr>
          <w:rFonts w:hint="eastAsia" w:ascii="仿宋" w:hAnsi="仿宋" w:eastAsia="仿宋"/>
          <w:szCs w:val="32"/>
        </w:rPr>
        <w:t xml:space="preserve"> </w:t>
      </w:r>
    </w:p>
    <w:p w14:paraId="5E3B0365">
      <w:pPr>
        <w:adjustRightInd w:val="0"/>
        <w:spacing w:line="500" w:lineRule="exact"/>
        <w:textAlignment w:val="baseline"/>
        <w:rPr>
          <w:rFonts w:ascii="仿宋" w:hAnsi="仿宋" w:eastAsia="仿宋"/>
          <w:szCs w:val="32"/>
        </w:rPr>
      </w:pPr>
      <w:r>
        <w:rPr>
          <w:rFonts w:hint="eastAsia" w:ascii="仿宋" w:hAnsi="仿宋" w:eastAsia="仿宋"/>
          <w:szCs w:val="32"/>
        </w:rPr>
        <w:t xml:space="preserve"> </w:t>
      </w:r>
    </w:p>
    <w:p w14:paraId="121F8E9B">
      <w:pPr>
        <w:adjustRightInd w:val="0"/>
        <w:spacing w:line="500" w:lineRule="exact"/>
        <w:ind w:firstLine="480" w:firstLineChars="200"/>
        <w:textAlignment w:val="baseline"/>
        <w:rPr>
          <w:rFonts w:ascii="仿宋" w:hAnsi="仿宋" w:eastAsia="仿宋"/>
          <w:sz w:val="24"/>
        </w:rPr>
      </w:pPr>
      <w:r>
        <w:rPr>
          <w:rFonts w:hint="eastAsia" w:ascii="仿宋" w:hAnsi="仿宋" w:eastAsia="仿宋"/>
          <w:sz w:val="24"/>
        </w:rPr>
        <w:t>为规范企业经营活动，倡导廉洁诚信，抵制商业贿赂和不正当竞争，保障甲乙双方的合法权益，遵循诚实守信的原则，营造公平竞争、健康有序的商业环境，特制定本承诺书，承诺如下：</w:t>
      </w:r>
    </w:p>
    <w:p w14:paraId="7CD988B0">
      <w:pPr>
        <w:spacing w:line="500" w:lineRule="exact"/>
        <w:ind w:firstLine="480" w:firstLineChars="200"/>
        <w:rPr>
          <w:rFonts w:ascii="仿宋" w:hAnsi="仿宋" w:eastAsia="仿宋"/>
          <w:sz w:val="24"/>
        </w:rPr>
      </w:pPr>
      <w:r>
        <w:rPr>
          <w:rFonts w:hint="eastAsia" w:ascii="仿宋" w:hAnsi="仿宋" w:eastAsia="仿宋"/>
          <w:sz w:val="24"/>
        </w:rPr>
        <w:t>第一条</w:t>
      </w:r>
      <w:r>
        <w:rPr>
          <w:rFonts w:ascii="仿宋" w:hAnsi="仿宋" w:eastAsia="仿宋"/>
          <w:sz w:val="24"/>
        </w:rPr>
        <w:t xml:space="preserve">  </w:t>
      </w:r>
      <w:r>
        <w:rPr>
          <w:rFonts w:hint="eastAsia" w:ascii="仿宋" w:hAnsi="仿宋" w:eastAsia="仿宋"/>
          <w:sz w:val="24"/>
        </w:rPr>
        <w:t>严格遵守国家有关法律、法规，保持正当的经济（合作）业务活动。</w:t>
      </w:r>
    </w:p>
    <w:p w14:paraId="558A8A91">
      <w:pPr>
        <w:spacing w:line="500" w:lineRule="exact"/>
        <w:ind w:firstLine="480" w:firstLineChars="200"/>
        <w:rPr>
          <w:rFonts w:ascii="仿宋" w:hAnsi="仿宋" w:eastAsia="仿宋"/>
          <w:sz w:val="24"/>
        </w:rPr>
      </w:pPr>
      <w:r>
        <w:rPr>
          <w:rFonts w:hint="eastAsia" w:ascii="仿宋" w:hAnsi="仿宋" w:eastAsia="仿宋"/>
          <w:sz w:val="24"/>
        </w:rPr>
        <w:t>第二条</w:t>
      </w:r>
      <w:r>
        <w:rPr>
          <w:rFonts w:ascii="仿宋" w:hAnsi="仿宋" w:eastAsia="仿宋"/>
          <w:sz w:val="24"/>
        </w:rPr>
        <w:t xml:space="preserve">  </w:t>
      </w:r>
      <w:r>
        <w:rPr>
          <w:rFonts w:hint="eastAsia" w:ascii="仿宋" w:hAnsi="仿宋" w:eastAsia="仿宋"/>
          <w:sz w:val="24"/>
        </w:rPr>
        <w:t>在经济（合作）业务活动中应当廉洁自律，不得发生任何涉及商业贿赂或损害对方企业利益的行为，包括但不限于以下情形：</w:t>
      </w:r>
      <w:r>
        <w:rPr>
          <w:rFonts w:ascii="仿宋" w:hAnsi="仿宋" w:eastAsia="仿宋"/>
          <w:sz w:val="24"/>
        </w:rPr>
        <w:t xml:space="preserve">  </w:t>
      </w:r>
    </w:p>
    <w:p w14:paraId="3C3A528E">
      <w:pPr>
        <w:spacing w:line="500" w:lineRule="exact"/>
        <w:ind w:firstLine="480" w:firstLineChars="200"/>
        <w:rPr>
          <w:rFonts w:ascii="仿宋" w:hAnsi="仿宋" w:eastAsia="仿宋"/>
          <w:sz w:val="24"/>
        </w:rPr>
      </w:pPr>
      <w:r>
        <w:rPr>
          <w:rFonts w:hint="eastAsia" w:ascii="仿宋" w:hAnsi="仿宋" w:eastAsia="仿宋"/>
          <w:sz w:val="24"/>
        </w:rPr>
        <w:t>（一）参加对方单位及对方工作人员安排的可能对公正履行职责有影响的活动，如宴请、消费娱乐和健身、旅游等；</w:t>
      </w:r>
    </w:p>
    <w:p w14:paraId="116DEA4C">
      <w:pPr>
        <w:spacing w:line="500" w:lineRule="exact"/>
        <w:ind w:firstLine="480" w:firstLineChars="200"/>
        <w:rPr>
          <w:rFonts w:ascii="仿宋" w:hAnsi="仿宋" w:eastAsia="仿宋"/>
          <w:sz w:val="24"/>
        </w:rPr>
      </w:pPr>
      <w:r>
        <w:rPr>
          <w:rFonts w:hint="eastAsia" w:ascii="仿宋" w:hAnsi="仿宋" w:eastAsia="仿宋"/>
          <w:sz w:val="24"/>
        </w:rPr>
        <w:t>（二）向对方单位及对方工作人员索要或接受对方单位及对方工作人员的回扣、提成、礼品、礼金、有价证券或其他名义交付的现金、实物及其它利益；</w:t>
      </w:r>
      <w:r>
        <w:rPr>
          <w:rFonts w:ascii="仿宋" w:hAnsi="仿宋" w:eastAsia="仿宋"/>
          <w:sz w:val="24"/>
        </w:rPr>
        <w:t xml:space="preserve">  </w:t>
      </w:r>
    </w:p>
    <w:p w14:paraId="4B5995A0">
      <w:pPr>
        <w:adjustRightInd w:val="0"/>
        <w:spacing w:line="500" w:lineRule="exact"/>
        <w:ind w:firstLine="480" w:firstLineChars="200"/>
        <w:textAlignment w:val="baseline"/>
        <w:rPr>
          <w:rFonts w:ascii="仿宋" w:hAnsi="仿宋" w:eastAsia="仿宋"/>
          <w:sz w:val="24"/>
        </w:rPr>
      </w:pPr>
      <w:r>
        <w:rPr>
          <w:rFonts w:hint="eastAsia" w:ascii="仿宋" w:hAnsi="仿宋" w:eastAsia="仿宋"/>
          <w:sz w:val="24"/>
        </w:rPr>
        <w:t>（三）在对方单位报销任何应由本方或本方工作人员个人支付的费用；</w:t>
      </w:r>
    </w:p>
    <w:p w14:paraId="404C7C9C">
      <w:pPr>
        <w:adjustRightInd w:val="0"/>
        <w:spacing w:line="500" w:lineRule="exact"/>
        <w:ind w:firstLine="480" w:firstLineChars="200"/>
        <w:textAlignment w:val="baseline"/>
        <w:rPr>
          <w:rFonts w:ascii="仿宋" w:hAnsi="仿宋" w:eastAsia="仿宋"/>
          <w:sz w:val="24"/>
        </w:rPr>
      </w:pPr>
      <w:r>
        <w:rPr>
          <w:rFonts w:hint="eastAsia" w:ascii="仿宋" w:hAnsi="仿宋" w:eastAsia="仿宋"/>
          <w:sz w:val="24"/>
        </w:rPr>
        <w:t>（四）要求对方单位为其亲属（指配偶、父母、子女、兄弟姐妹及配偶的父母、兄弟姐妹，下同）安排工作、住房，要求对方单位为本方工作人员及其亲属装修房屋；</w:t>
      </w:r>
    </w:p>
    <w:p w14:paraId="2FDECEBA">
      <w:pPr>
        <w:adjustRightInd w:val="0"/>
        <w:spacing w:line="500" w:lineRule="exact"/>
        <w:ind w:firstLine="480" w:firstLineChars="200"/>
        <w:textAlignment w:val="baseline"/>
        <w:rPr>
          <w:rFonts w:ascii="仿宋" w:hAnsi="仿宋" w:eastAsia="仿宋"/>
          <w:sz w:val="24"/>
        </w:rPr>
      </w:pPr>
      <w:r>
        <w:rPr>
          <w:rFonts w:hint="eastAsia" w:ascii="仿宋" w:hAnsi="仿宋" w:eastAsia="仿宋"/>
          <w:sz w:val="24"/>
        </w:rPr>
        <w:t>（五）为对方工作人员及其亲属的工作和业务提供便利、优惠及利益；</w:t>
      </w:r>
    </w:p>
    <w:p w14:paraId="3D36DE98">
      <w:pPr>
        <w:adjustRightInd w:val="0"/>
        <w:spacing w:line="500" w:lineRule="exact"/>
        <w:ind w:firstLine="480" w:firstLineChars="200"/>
        <w:textAlignment w:val="baseline"/>
        <w:rPr>
          <w:rFonts w:ascii="仿宋" w:hAnsi="仿宋" w:eastAsia="仿宋"/>
          <w:sz w:val="24"/>
        </w:rPr>
      </w:pPr>
      <w:r>
        <w:rPr>
          <w:rFonts w:hint="eastAsia" w:ascii="仿宋" w:hAnsi="仿宋" w:eastAsia="仿宋"/>
          <w:sz w:val="24"/>
        </w:rPr>
        <w:t>（六）为对方单位及对方工作人员提供本承诺书第二条第（一）至（四）项所约定的内容。</w:t>
      </w:r>
    </w:p>
    <w:p w14:paraId="6BCDE02F">
      <w:pPr>
        <w:adjustRightInd w:val="0"/>
        <w:spacing w:line="500" w:lineRule="exact"/>
        <w:ind w:firstLine="480" w:firstLineChars="200"/>
        <w:textAlignment w:val="baseline"/>
        <w:rPr>
          <w:rFonts w:ascii="仿宋" w:hAnsi="仿宋" w:eastAsia="仿宋"/>
          <w:sz w:val="24"/>
        </w:rPr>
      </w:pPr>
      <w:r>
        <w:rPr>
          <w:rFonts w:hint="eastAsia" w:ascii="仿宋" w:hAnsi="仿宋" w:eastAsia="仿宋"/>
          <w:sz w:val="24"/>
        </w:rPr>
        <w:t>第三条</w:t>
      </w:r>
      <w:r>
        <w:rPr>
          <w:rFonts w:ascii="仿宋" w:hAnsi="仿宋" w:eastAsia="仿宋"/>
          <w:sz w:val="24"/>
        </w:rPr>
        <w:t xml:space="preserve">  </w:t>
      </w:r>
      <w:r>
        <w:rPr>
          <w:rFonts w:hint="eastAsia" w:ascii="仿宋" w:hAnsi="仿宋" w:eastAsia="仿宋"/>
          <w:sz w:val="24"/>
        </w:rPr>
        <w:t>不得在业务活动中以不正当的理由设置障碍、态度粗鲁，刁难对方。</w:t>
      </w:r>
    </w:p>
    <w:p w14:paraId="78397C9D">
      <w:pPr>
        <w:adjustRightInd w:val="0"/>
        <w:spacing w:line="500" w:lineRule="exact"/>
        <w:ind w:firstLine="480" w:firstLineChars="200"/>
        <w:textAlignment w:val="baseline"/>
        <w:rPr>
          <w:rFonts w:ascii="仿宋" w:hAnsi="仿宋" w:eastAsia="仿宋"/>
          <w:sz w:val="24"/>
        </w:rPr>
      </w:pPr>
      <w:r>
        <w:rPr>
          <w:rFonts w:hint="eastAsia" w:ascii="仿宋" w:hAnsi="仿宋" w:eastAsia="仿宋"/>
          <w:sz w:val="24"/>
        </w:rPr>
        <w:t>第四条</w:t>
      </w:r>
      <w:r>
        <w:rPr>
          <w:rFonts w:ascii="仿宋" w:hAnsi="仿宋" w:eastAsia="仿宋"/>
          <w:sz w:val="24"/>
        </w:rPr>
        <w:t xml:space="preserve">  </w:t>
      </w:r>
      <w:r>
        <w:rPr>
          <w:rFonts w:hint="eastAsia" w:ascii="仿宋" w:hAnsi="仿宋" w:eastAsia="仿宋"/>
          <w:sz w:val="24"/>
        </w:rPr>
        <w:t>任何一方发现对方业务人员在业务活动中有违法、违规、违纪及违反本承诺书规定的行为时，应及时向对方监督部门举报。任何一方发现对方业务人员构成犯罪的，在向对方监督部门举报的同时有权向司法机关报案，追究相关人员的刑事责任。</w:t>
      </w:r>
    </w:p>
    <w:p w14:paraId="464E5683">
      <w:pPr>
        <w:spacing w:line="480" w:lineRule="exact"/>
        <w:ind w:firstLine="480" w:firstLineChars="200"/>
        <w:rPr>
          <w:rFonts w:ascii="仿宋" w:hAnsi="仿宋" w:eastAsia="仿宋" w:cs="仿宋"/>
          <w:color w:val="000000"/>
          <w:sz w:val="24"/>
        </w:rPr>
      </w:pPr>
      <w:r>
        <w:rPr>
          <w:rFonts w:hint="eastAsia" w:ascii="仿宋" w:hAnsi="仿宋" w:eastAsia="仿宋" w:cs="仿宋"/>
          <w:color w:val="000000"/>
          <w:sz w:val="24"/>
        </w:rPr>
        <w:t>粤海物业管理有限公司的举报电话：020-39196605</w:t>
      </w:r>
    </w:p>
    <w:p w14:paraId="2DD7F4DF">
      <w:pPr>
        <w:spacing w:line="480" w:lineRule="exact"/>
        <w:ind w:firstLine="480" w:firstLineChars="200"/>
        <w:rPr>
          <w:rFonts w:ascii="仿宋" w:hAnsi="仿宋" w:eastAsia="仿宋" w:cs="仿宋"/>
          <w:color w:val="000000"/>
          <w:sz w:val="24"/>
        </w:rPr>
      </w:pPr>
      <w:r>
        <w:rPr>
          <w:rFonts w:hint="eastAsia" w:ascii="仿宋" w:hAnsi="仿宋" w:eastAsia="仿宋" w:cs="仿宋"/>
          <w:color w:val="000000"/>
          <w:sz w:val="24"/>
        </w:rPr>
        <w:t xml:space="preserve">                   举报邮箱：GDHWY_JJSJ@gdh.com.hk</w:t>
      </w:r>
    </w:p>
    <w:p w14:paraId="4BD333DE">
      <w:pPr>
        <w:adjustRightInd w:val="0"/>
        <w:spacing w:line="500" w:lineRule="exact"/>
        <w:ind w:firstLine="480" w:firstLineChars="200"/>
        <w:textAlignment w:val="baseline"/>
        <w:rPr>
          <w:rFonts w:ascii="仿宋" w:hAnsi="仿宋" w:eastAsia="仿宋"/>
          <w:sz w:val="24"/>
        </w:rPr>
      </w:pPr>
      <w:r>
        <w:rPr>
          <w:rFonts w:hint="eastAsia" w:ascii="仿宋" w:hAnsi="仿宋" w:eastAsia="仿宋"/>
          <w:sz w:val="24"/>
        </w:rPr>
        <w:t>第五条</w:t>
      </w:r>
      <w:r>
        <w:rPr>
          <w:rFonts w:ascii="仿宋" w:hAnsi="仿宋" w:eastAsia="仿宋"/>
          <w:sz w:val="24"/>
        </w:rPr>
        <w:t xml:space="preserve"> </w:t>
      </w:r>
      <w:r>
        <w:rPr>
          <w:rFonts w:hint="eastAsia" w:ascii="仿宋" w:hAnsi="仿宋" w:eastAsia="仿宋"/>
          <w:sz w:val="24"/>
        </w:rPr>
        <w:t>违反本承诺书的工作人员给对方造成经济损失的，直接追究当事人的赔偿责任。</w:t>
      </w:r>
      <w:r>
        <w:rPr>
          <w:rFonts w:ascii="仿宋" w:hAnsi="仿宋" w:eastAsia="仿宋"/>
          <w:sz w:val="24"/>
        </w:rPr>
        <w:t xml:space="preserve">  </w:t>
      </w:r>
    </w:p>
    <w:p w14:paraId="4CCAB012">
      <w:pPr>
        <w:adjustRightInd w:val="0"/>
        <w:spacing w:line="500" w:lineRule="exact"/>
        <w:ind w:firstLine="480" w:firstLineChars="200"/>
        <w:textAlignment w:val="baseline"/>
        <w:rPr>
          <w:rFonts w:ascii="仿宋" w:hAnsi="仿宋" w:eastAsia="仿宋"/>
          <w:sz w:val="24"/>
        </w:rPr>
      </w:pPr>
      <w:r>
        <w:rPr>
          <w:rFonts w:hint="eastAsia" w:ascii="仿宋" w:hAnsi="仿宋" w:eastAsia="仿宋"/>
          <w:sz w:val="24"/>
        </w:rPr>
        <w:t>第六条</w:t>
      </w:r>
      <w:r>
        <w:rPr>
          <w:rFonts w:ascii="仿宋" w:hAnsi="仿宋" w:eastAsia="仿宋"/>
          <w:sz w:val="24"/>
        </w:rPr>
        <w:t xml:space="preserve"> </w:t>
      </w:r>
      <w:r>
        <w:rPr>
          <w:rFonts w:hint="eastAsia" w:ascii="仿宋" w:hAnsi="仿宋" w:eastAsia="仿宋"/>
          <w:sz w:val="24"/>
        </w:rPr>
        <w:t>粤海物业管理有限公司及子公司（统称“粤海物业”）如查实对方单位或对方工作人员违反本承诺书约定的，有权立即解除与其签订的所有合同或协议，该单位负责赔偿因此给粤海物业造成的经济损失。同时，粤海物业有权将该单位列入黑名单，以后再次合作将受到限制。</w:t>
      </w:r>
    </w:p>
    <w:p w14:paraId="4FFD9258">
      <w:pPr>
        <w:adjustRightInd w:val="0"/>
        <w:spacing w:line="500" w:lineRule="exact"/>
        <w:ind w:firstLine="480" w:firstLineChars="200"/>
        <w:textAlignment w:val="baseline"/>
        <w:rPr>
          <w:rFonts w:ascii="仿宋" w:hAnsi="仿宋" w:eastAsia="仿宋"/>
          <w:sz w:val="24"/>
        </w:rPr>
      </w:pPr>
      <w:r>
        <w:rPr>
          <w:rFonts w:hint="eastAsia" w:ascii="仿宋" w:hAnsi="仿宋" w:eastAsia="仿宋"/>
          <w:sz w:val="24"/>
        </w:rPr>
        <w:t>第七条</w:t>
      </w:r>
      <w:r>
        <w:rPr>
          <w:rFonts w:ascii="仿宋" w:hAnsi="仿宋" w:eastAsia="仿宋"/>
          <w:sz w:val="24"/>
        </w:rPr>
        <w:t xml:space="preserve"> </w:t>
      </w:r>
      <w:r>
        <w:rPr>
          <w:rFonts w:hint="eastAsia" w:ascii="仿宋" w:hAnsi="仿宋" w:eastAsia="仿宋"/>
          <w:sz w:val="24"/>
        </w:rPr>
        <w:t>本承诺书作为合同附件，一式两份，与合同具有同等法律效力。</w:t>
      </w:r>
    </w:p>
    <w:p w14:paraId="2E509AAD">
      <w:pPr>
        <w:adjustRightInd w:val="0"/>
        <w:spacing w:line="500" w:lineRule="exact"/>
        <w:ind w:firstLine="480" w:firstLineChars="200"/>
        <w:textAlignment w:val="baseline"/>
        <w:rPr>
          <w:rFonts w:ascii="仿宋" w:hAnsi="仿宋" w:eastAsia="仿宋"/>
          <w:sz w:val="24"/>
        </w:rPr>
      </w:pPr>
      <w:r>
        <w:rPr>
          <w:rFonts w:hint="eastAsia" w:ascii="仿宋" w:hAnsi="仿宋" w:eastAsia="仿宋"/>
          <w:sz w:val="24"/>
        </w:rPr>
        <w:t>以下无正文。</w:t>
      </w:r>
    </w:p>
    <w:p w14:paraId="5EDE800E">
      <w:pPr>
        <w:adjustRightInd w:val="0"/>
        <w:spacing w:line="500" w:lineRule="exact"/>
        <w:ind w:firstLine="480" w:firstLineChars="200"/>
        <w:textAlignment w:val="baseline"/>
        <w:rPr>
          <w:rFonts w:ascii="仿宋" w:hAnsi="仿宋" w:eastAsia="仿宋"/>
          <w:sz w:val="24"/>
        </w:rPr>
      </w:pPr>
      <w:r>
        <w:rPr>
          <w:rFonts w:ascii="仿宋" w:hAnsi="仿宋" w:eastAsia="仿宋"/>
          <w:sz w:val="24"/>
        </w:rPr>
        <w:t xml:space="preserve"> </w:t>
      </w:r>
    </w:p>
    <w:p w14:paraId="68DEE7C7">
      <w:pPr>
        <w:spacing w:line="500" w:lineRule="exact"/>
        <w:rPr>
          <w:rFonts w:ascii="仿宋" w:hAnsi="仿宋" w:eastAsia="仿宋"/>
          <w:sz w:val="24"/>
        </w:rPr>
      </w:pPr>
      <w:r>
        <w:rPr>
          <w:rFonts w:hint="eastAsia" w:ascii="仿宋" w:hAnsi="仿宋" w:eastAsia="仿宋"/>
          <w:sz w:val="24"/>
        </w:rPr>
        <w:t>承诺方：</w:t>
      </w:r>
      <w:r>
        <w:rPr>
          <w:rFonts w:hint="eastAsia" w:ascii="仿宋" w:hAnsi="仿宋" w:eastAsia="仿宋"/>
          <w:sz w:val="24"/>
          <w:u w:val="single"/>
        </w:rPr>
        <w:t xml:space="preserve"> </w:t>
      </w:r>
      <w:r>
        <w:rPr>
          <w:rFonts w:ascii="仿宋" w:hAnsi="仿宋" w:eastAsia="仿宋"/>
          <w:sz w:val="24"/>
          <w:u w:val="single"/>
        </w:rPr>
        <w:t xml:space="preserve">粤海物业管理有限公司 </w:t>
      </w:r>
      <w:r>
        <w:rPr>
          <w:rFonts w:ascii="仿宋" w:hAnsi="仿宋" w:eastAsia="仿宋"/>
          <w:sz w:val="24"/>
        </w:rPr>
        <w:t xml:space="preserve"> </w:t>
      </w:r>
    </w:p>
    <w:p w14:paraId="03F39B59">
      <w:pPr>
        <w:spacing w:line="500" w:lineRule="exact"/>
        <w:ind w:firstLine="1598" w:firstLineChars="666"/>
        <w:rPr>
          <w:rFonts w:ascii="仿宋" w:hAnsi="仿宋" w:eastAsia="仿宋"/>
          <w:sz w:val="24"/>
        </w:rPr>
      </w:pPr>
      <w:r>
        <w:rPr>
          <w:rFonts w:hint="eastAsia" w:ascii="仿宋" w:hAnsi="仿宋" w:eastAsia="仿宋"/>
          <w:sz w:val="24"/>
        </w:rPr>
        <w:t>(盖章)</w:t>
      </w:r>
    </w:p>
    <w:p w14:paraId="176B0AD4">
      <w:pPr>
        <w:spacing w:line="500" w:lineRule="exact"/>
        <w:rPr>
          <w:rFonts w:ascii="仿宋" w:hAnsi="仿宋" w:eastAsia="仿宋"/>
          <w:sz w:val="24"/>
        </w:rPr>
      </w:pPr>
    </w:p>
    <w:p w14:paraId="73C1C096">
      <w:pPr>
        <w:spacing w:line="500" w:lineRule="exact"/>
        <w:rPr>
          <w:rFonts w:ascii="仿宋" w:hAnsi="仿宋" w:eastAsia="仿宋"/>
          <w:sz w:val="24"/>
        </w:rPr>
      </w:pPr>
    </w:p>
    <w:p w14:paraId="2919C230">
      <w:pPr>
        <w:spacing w:line="500" w:lineRule="exact"/>
        <w:rPr>
          <w:rFonts w:ascii="仿宋" w:hAnsi="仿宋" w:eastAsia="仿宋"/>
          <w:sz w:val="24"/>
        </w:rPr>
      </w:pPr>
      <w:r>
        <w:rPr>
          <w:rFonts w:hint="eastAsia" w:ascii="仿宋" w:hAnsi="仿宋" w:eastAsia="仿宋"/>
          <w:sz w:val="24"/>
        </w:rPr>
        <w:t>承诺方：</w:t>
      </w:r>
      <w:r>
        <w:rPr>
          <w:rFonts w:hint="eastAsia" w:ascii="仿宋" w:hAnsi="仿宋" w:eastAsia="仿宋"/>
          <w:sz w:val="24"/>
          <w:u w:val="single"/>
        </w:rPr>
        <w:t xml:space="preserve">  </w:t>
      </w:r>
      <w:r>
        <w:rPr>
          <w:rFonts w:hint="eastAsia" w:ascii="仿宋" w:hAnsi="仿宋" w:eastAsia="仿宋" w:cs="仿宋"/>
          <w:sz w:val="24"/>
          <w:u w:val="single"/>
          <w:lang w:val="en-US" w:eastAsia="zh-CN"/>
        </w:rPr>
        <w:t xml:space="preserve">                       </w:t>
      </w:r>
      <w:r>
        <w:rPr>
          <w:rFonts w:hint="eastAsia" w:ascii="仿宋" w:hAnsi="仿宋" w:eastAsia="仿宋"/>
          <w:sz w:val="24"/>
          <w:u w:val="single"/>
        </w:rPr>
        <w:t xml:space="preserve">  </w:t>
      </w:r>
    </w:p>
    <w:p w14:paraId="2AE1BE02">
      <w:pPr>
        <w:widowControl/>
        <w:spacing w:line="500" w:lineRule="exact"/>
        <w:ind w:firstLine="1598" w:firstLineChars="666"/>
        <w:jc w:val="left"/>
        <w:rPr>
          <w:rFonts w:ascii="仿宋" w:hAnsi="仿宋" w:eastAsia="仿宋"/>
          <w:sz w:val="24"/>
        </w:rPr>
      </w:pPr>
      <w:r>
        <w:rPr>
          <w:rFonts w:ascii="仿宋" w:hAnsi="仿宋" w:eastAsia="仿宋"/>
          <w:sz w:val="24"/>
        </w:rPr>
        <w:t>(</w:t>
      </w:r>
      <w:r>
        <w:rPr>
          <w:rFonts w:hint="eastAsia" w:ascii="仿宋" w:hAnsi="仿宋" w:eastAsia="仿宋"/>
          <w:sz w:val="24"/>
        </w:rPr>
        <w:t>盖章</w:t>
      </w:r>
      <w:r>
        <w:rPr>
          <w:rFonts w:ascii="仿宋" w:hAnsi="仿宋" w:eastAsia="仿宋"/>
          <w:sz w:val="24"/>
        </w:rPr>
        <w:t>)</w:t>
      </w:r>
    </w:p>
    <w:p w14:paraId="65E1C7BD">
      <w:pPr>
        <w:widowControl/>
        <w:spacing w:before="100" w:beforeAutospacing="1" w:after="100" w:afterAutospacing="1" w:line="480" w:lineRule="exact"/>
        <w:ind w:firstLine="3600" w:firstLineChars="1500"/>
        <w:jc w:val="left"/>
        <w:rPr>
          <w:rFonts w:ascii="仿宋" w:hAnsi="仿宋" w:eastAsia="仿宋"/>
          <w:sz w:val="24"/>
        </w:rPr>
      </w:pPr>
    </w:p>
    <w:p w14:paraId="3EFE44D7">
      <w:pPr>
        <w:widowControl/>
        <w:spacing w:before="100" w:beforeAutospacing="1" w:after="100" w:afterAutospacing="1" w:line="480" w:lineRule="exact"/>
        <w:ind w:firstLine="3600" w:firstLineChars="1500"/>
        <w:jc w:val="left"/>
        <w:rPr>
          <w:rFonts w:ascii="仿宋" w:hAnsi="仿宋" w:eastAsia="仿宋"/>
          <w:sz w:val="24"/>
        </w:rPr>
      </w:pPr>
    </w:p>
    <w:p w14:paraId="0E83E732">
      <w:pPr>
        <w:widowControl/>
        <w:spacing w:before="100" w:beforeAutospacing="1" w:after="100" w:afterAutospacing="1" w:line="480" w:lineRule="exact"/>
        <w:ind w:firstLine="3600" w:firstLineChars="1500"/>
        <w:jc w:val="right"/>
        <w:rPr>
          <w:rFonts w:ascii="仿宋" w:hAnsi="仿宋" w:eastAsia="仿宋"/>
          <w:sz w:val="24"/>
        </w:rPr>
      </w:pPr>
      <w:r>
        <w:rPr>
          <w:rFonts w:ascii="仿宋" w:hAnsi="仿宋" w:eastAsia="仿宋"/>
          <w:sz w:val="24"/>
        </w:rPr>
        <w:t xml:space="preserve">  </w:t>
      </w:r>
      <w:r>
        <w:rPr>
          <w:rFonts w:hint="eastAsia" w:ascii="仿宋" w:hAnsi="仿宋" w:eastAsia="仿宋"/>
          <w:sz w:val="24"/>
        </w:rPr>
        <w:t>签约日期：     年</w:t>
      </w:r>
      <w:r>
        <w:rPr>
          <w:rFonts w:ascii="仿宋" w:hAnsi="仿宋" w:eastAsia="仿宋"/>
          <w:sz w:val="24"/>
        </w:rPr>
        <w:t xml:space="preserve">  </w:t>
      </w:r>
      <w:r>
        <w:rPr>
          <w:rFonts w:hint="eastAsia" w:ascii="仿宋" w:hAnsi="仿宋" w:eastAsia="仿宋"/>
          <w:sz w:val="24"/>
        </w:rPr>
        <w:t>月</w:t>
      </w:r>
      <w:r>
        <w:rPr>
          <w:rFonts w:ascii="仿宋" w:hAnsi="仿宋" w:eastAsia="仿宋"/>
          <w:sz w:val="24"/>
        </w:rPr>
        <w:t xml:space="preserve">  </w:t>
      </w:r>
      <w:r>
        <w:rPr>
          <w:rFonts w:hint="eastAsia" w:ascii="仿宋" w:hAnsi="仿宋" w:eastAsia="仿宋"/>
          <w:sz w:val="24"/>
        </w:rPr>
        <w:t>日</w:t>
      </w:r>
    </w:p>
    <w:p w14:paraId="4A336382">
      <w:pPr>
        <w:rPr>
          <w:rFonts w:hint="default"/>
          <w:lang w:val="en-US" w:eastAsia="zh-CN"/>
        </w:rPr>
      </w:pPr>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5ZGMxZjA0NTViOGU4YzQ5MDlhNmNkOGYxNDZhMWIifQ=="/>
  </w:docVars>
  <w:rsids>
    <w:rsidRoot w:val="51F218CC"/>
    <w:rsid w:val="005E0AA6"/>
    <w:rsid w:val="0AAC7730"/>
    <w:rsid w:val="0AC428AC"/>
    <w:rsid w:val="0B0E2A6A"/>
    <w:rsid w:val="0BCA5242"/>
    <w:rsid w:val="1542409B"/>
    <w:rsid w:val="20592BE1"/>
    <w:rsid w:val="26602042"/>
    <w:rsid w:val="27A74232"/>
    <w:rsid w:val="2CAB441F"/>
    <w:rsid w:val="2D7C1CBC"/>
    <w:rsid w:val="2FA31782"/>
    <w:rsid w:val="30C941F6"/>
    <w:rsid w:val="36FD5C1C"/>
    <w:rsid w:val="38CA4224"/>
    <w:rsid w:val="3C3F2833"/>
    <w:rsid w:val="3DE17472"/>
    <w:rsid w:val="41F63994"/>
    <w:rsid w:val="46607F75"/>
    <w:rsid w:val="480A63EB"/>
    <w:rsid w:val="49C01457"/>
    <w:rsid w:val="4F93361D"/>
    <w:rsid w:val="51F218CC"/>
    <w:rsid w:val="528E0AC7"/>
    <w:rsid w:val="5CBA6DCC"/>
    <w:rsid w:val="60DB227B"/>
    <w:rsid w:val="61F47A98"/>
    <w:rsid w:val="63930DFB"/>
    <w:rsid w:val="67127086"/>
    <w:rsid w:val="73357F10"/>
    <w:rsid w:val="79187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table" w:styleId="3">
    <w:name w:val="Table Grid"/>
    <w:basedOn w:val="2"/>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7561</Words>
  <Characters>7758</Characters>
  <Lines>0</Lines>
  <Paragraphs>0</Paragraphs>
  <TotalTime>0</TotalTime>
  <ScaleCrop>false</ScaleCrop>
  <LinksUpToDate>false</LinksUpToDate>
  <CharactersWithSpaces>8909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2025-12-24T07:06:00Z</dcterms:created>
  <dc:creator>Carmen가문</dc:creator>
  <cp:lastModifiedBy>linshaomin</cp:lastModifiedBy>
  <dcterms:modified xsi:type="dcterms:W3CDTF">2025-12-25T13:31:29Z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0B79FB7008D74FED9E78C08C5BE785FB_11</vt:lpwstr>
  </property>
  <property fmtid="{D5CDD505-2E9C-101B-9397-08002B2CF9AE}" pid="4" name="KSOTemplateDocerSaveRecord">
    <vt:lpwstr>eyJoZGlkIjoiMzAwODQwNjQ5MDFiNmQ1ZDJlMTA3ODc3ZTE2NTQ2MjIiLCJ1c2VySWQiOiI1NDMzMzEwODkifQ==</vt:lpwstr>
  </property>
</Properties>
</file>