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5FC35D">
      <w:pPr>
        <w:pStyle w:val="2"/>
        <w:rPr>
          <w:rFonts w:hint="default"/>
          <w:lang w:val="en-US" w:eastAsia="zh-CN"/>
        </w:rPr>
      </w:pPr>
    </w:p>
    <w:p w14:paraId="7DFFC1F5">
      <w:pPr>
        <w:tabs>
          <w:tab w:val="left" w:pos="2070"/>
          <w:tab w:val="center" w:pos="4365"/>
        </w:tabs>
        <w:snapToGrid w:val="0"/>
        <w:ind w:firstLine="7920" w:firstLineChars="2200"/>
        <w:rPr>
          <w:rFonts w:ascii="华文中宋" w:hAnsi="华文中宋" w:eastAsia="华文中宋"/>
          <w:color w:val="auto"/>
          <w:sz w:val="44"/>
          <w:szCs w:val="44"/>
        </w:rPr>
      </w:pPr>
      <w:r>
        <w:rPr>
          <w:rFonts w:hint="eastAsia" w:ascii="华文中宋" w:hAnsi="华文中宋" w:eastAsia="华文中宋"/>
          <w:color w:val="auto"/>
          <w:sz w:val="36"/>
          <w:szCs w:val="36"/>
        </w:rPr>
        <w:t xml:space="preserve"> </w:t>
      </w:r>
    </w:p>
    <w:p w14:paraId="2E920FC0">
      <w:pPr>
        <w:tabs>
          <w:tab w:val="left" w:pos="2070"/>
          <w:tab w:val="center" w:pos="4365"/>
        </w:tabs>
        <w:snapToGrid w:val="0"/>
        <w:rPr>
          <w:rFonts w:ascii="华文中宋" w:hAnsi="华文中宋" w:eastAsia="华文中宋"/>
          <w:color w:val="auto"/>
          <w:sz w:val="44"/>
          <w:szCs w:val="44"/>
        </w:rPr>
      </w:pPr>
    </w:p>
    <w:p w14:paraId="45D48E5B">
      <w:pPr>
        <w:tabs>
          <w:tab w:val="left" w:pos="2070"/>
          <w:tab w:val="center" w:pos="4365"/>
        </w:tabs>
        <w:snapToGrid w:val="0"/>
        <w:jc w:val="center"/>
        <w:rPr>
          <w:rFonts w:ascii="华文中宋" w:hAnsi="华文中宋" w:eastAsia="华文中宋"/>
          <w:b/>
          <w:color w:val="auto"/>
          <w:sz w:val="96"/>
          <w:szCs w:val="96"/>
        </w:rPr>
      </w:pPr>
      <w:r>
        <w:rPr>
          <w:rFonts w:hint="eastAsia" w:ascii="华文中宋" w:hAnsi="华文中宋" w:eastAsia="华文中宋"/>
          <w:b/>
          <w:color w:val="auto"/>
          <w:sz w:val="96"/>
          <w:szCs w:val="96"/>
        </w:rPr>
        <w:t>招 标 文 件</w:t>
      </w:r>
    </w:p>
    <w:p w14:paraId="5857DA65">
      <w:pPr>
        <w:tabs>
          <w:tab w:val="left" w:pos="2070"/>
          <w:tab w:val="center" w:pos="4365"/>
        </w:tabs>
        <w:snapToGrid w:val="0"/>
        <w:jc w:val="center"/>
        <w:rPr>
          <w:rFonts w:ascii="华文中宋" w:hAnsi="华文中宋" w:eastAsia="华文中宋"/>
          <w:color w:val="auto"/>
          <w:sz w:val="44"/>
          <w:szCs w:val="44"/>
        </w:rPr>
      </w:pPr>
    </w:p>
    <w:p w14:paraId="012F9977">
      <w:pPr>
        <w:tabs>
          <w:tab w:val="left" w:pos="2070"/>
          <w:tab w:val="center" w:pos="4365"/>
        </w:tabs>
        <w:snapToGrid w:val="0"/>
        <w:jc w:val="center"/>
        <w:rPr>
          <w:rFonts w:ascii="华文中宋" w:hAnsi="华文中宋" w:eastAsia="华文中宋"/>
          <w:color w:val="auto"/>
          <w:sz w:val="44"/>
          <w:szCs w:val="44"/>
        </w:rPr>
      </w:pPr>
    </w:p>
    <w:p w14:paraId="7D0722E9">
      <w:pPr>
        <w:tabs>
          <w:tab w:val="left" w:pos="2070"/>
          <w:tab w:val="center" w:pos="4365"/>
        </w:tabs>
        <w:snapToGrid w:val="0"/>
        <w:ind w:left="2200" w:hanging="2200" w:hangingChars="500"/>
        <w:jc w:val="left"/>
        <w:rPr>
          <w:rFonts w:ascii="华文中宋" w:hAnsi="华文中宋" w:eastAsia="华文中宋"/>
          <w:color w:val="auto"/>
          <w:sz w:val="44"/>
          <w:szCs w:val="44"/>
        </w:rPr>
      </w:pPr>
    </w:p>
    <w:p w14:paraId="7C81CAAC">
      <w:pPr>
        <w:tabs>
          <w:tab w:val="left" w:pos="2070"/>
          <w:tab w:val="center" w:pos="4365"/>
        </w:tabs>
        <w:snapToGrid w:val="0"/>
        <w:ind w:left="2200" w:hanging="2200" w:hangingChars="500"/>
        <w:jc w:val="left"/>
        <w:rPr>
          <w:rFonts w:ascii="华文中宋" w:hAnsi="华文中宋" w:eastAsia="华文中宋"/>
          <w:color w:val="auto"/>
          <w:sz w:val="44"/>
          <w:szCs w:val="44"/>
        </w:rPr>
      </w:pPr>
    </w:p>
    <w:p w14:paraId="3FF34176">
      <w:pPr>
        <w:tabs>
          <w:tab w:val="left" w:pos="2070"/>
          <w:tab w:val="center" w:pos="4365"/>
        </w:tabs>
        <w:snapToGrid w:val="0"/>
        <w:ind w:left="1600" w:hanging="1600" w:hangingChars="500"/>
        <w:jc w:val="left"/>
        <w:rPr>
          <w:rFonts w:ascii="华文中宋" w:hAnsi="华文中宋" w:eastAsia="华文中宋"/>
          <w:color w:val="auto"/>
          <w:sz w:val="32"/>
          <w:szCs w:val="32"/>
        </w:rPr>
      </w:pPr>
      <w:r>
        <w:rPr>
          <w:rFonts w:hint="eastAsia" w:ascii="华文中宋" w:hAnsi="华文中宋" w:eastAsia="华文中宋"/>
          <w:color w:val="auto"/>
          <w:sz w:val="32"/>
          <w:szCs w:val="32"/>
        </w:rPr>
        <w:t>项目名称:</w:t>
      </w:r>
      <w:r>
        <w:rPr>
          <w:rFonts w:hint="eastAsia"/>
          <w:color w:val="auto"/>
        </w:rPr>
        <w:t xml:space="preserve"> </w:t>
      </w:r>
      <w:r>
        <w:rPr>
          <w:rFonts w:hint="eastAsia" w:ascii="华文中宋" w:hAnsi="华文中宋" w:eastAsia="华文中宋"/>
          <w:color w:val="auto"/>
          <w:sz w:val="32"/>
          <w:szCs w:val="32"/>
        </w:rPr>
        <w:t>吕梁市城市管理局局机关及部分下属事业单位办公楼物业管理公开招标采购项目</w:t>
      </w:r>
    </w:p>
    <w:p w14:paraId="4BFB268E">
      <w:pPr>
        <w:tabs>
          <w:tab w:val="left" w:pos="2070"/>
          <w:tab w:val="center" w:pos="4365"/>
        </w:tabs>
        <w:snapToGrid w:val="0"/>
        <w:ind w:left="1600" w:hanging="1600" w:hangingChars="500"/>
        <w:jc w:val="left"/>
        <w:rPr>
          <w:rFonts w:hint="eastAsia" w:ascii="华文中宋" w:hAnsi="华文中宋" w:eastAsia="华文中宋"/>
          <w:color w:val="auto"/>
          <w:sz w:val="44"/>
          <w:szCs w:val="44"/>
          <w:lang w:eastAsia="zh-CN"/>
        </w:rPr>
      </w:pPr>
      <w:r>
        <w:rPr>
          <w:rFonts w:hint="eastAsia" w:ascii="华文中宋" w:hAnsi="华文中宋" w:eastAsia="华文中宋"/>
          <w:color w:val="auto"/>
          <w:sz w:val="32"/>
          <w:szCs w:val="32"/>
        </w:rPr>
        <w:t>项目编号：</w:t>
      </w:r>
      <w:r>
        <w:rPr>
          <w:rFonts w:hint="eastAsia" w:ascii="华文中宋" w:hAnsi="华文中宋" w:eastAsia="华文中宋"/>
          <w:color w:val="auto"/>
          <w:sz w:val="32"/>
          <w:szCs w:val="32"/>
          <w:lang w:eastAsia="zh-CN"/>
        </w:rPr>
        <w:t>1411992025CGK00099</w:t>
      </w:r>
    </w:p>
    <w:p w14:paraId="30092304">
      <w:pPr>
        <w:tabs>
          <w:tab w:val="left" w:pos="2070"/>
          <w:tab w:val="center" w:pos="4365"/>
        </w:tabs>
        <w:snapToGrid w:val="0"/>
        <w:jc w:val="center"/>
        <w:rPr>
          <w:rFonts w:ascii="华文中宋" w:hAnsi="华文中宋" w:eastAsia="华文中宋"/>
          <w:color w:val="auto"/>
          <w:sz w:val="44"/>
          <w:szCs w:val="44"/>
        </w:rPr>
      </w:pPr>
    </w:p>
    <w:p w14:paraId="03B2F33E">
      <w:pPr>
        <w:tabs>
          <w:tab w:val="left" w:pos="2070"/>
          <w:tab w:val="center" w:pos="4365"/>
        </w:tabs>
        <w:snapToGrid w:val="0"/>
        <w:jc w:val="center"/>
        <w:rPr>
          <w:rFonts w:ascii="华文中宋" w:hAnsi="华文中宋" w:eastAsia="华文中宋"/>
          <w:color w:val="auto"/>
          <w:sz w:val="44"/>
          <w:szCs w:val="44"/>
        </w:rPr>
      </w:pPr>
    </w:p>
    <w:p w14:paraId="5976DECA">
      <w:pPr>
        <w:tabs>
          <w:tab w:val="left" w:pos="2070"/>
          <w:tab w:val="center" w:pos="4365"/>
        </w:tabs>
        <w:snapToGrid w:val="0"/>
        <w:jc w:val="center"/>
        <w:rPr>
          <w:rFonts w:ascii="华文中宋" w:hAnsi="华文中宋" w:eastAsia="华文中宋"/>
          <w:color w:val="auto"/>
          <w:sz w:val="44"/>
          <w:szCs w:val="44"/>
        </w:rPr>
      </w:pPr>
    </w:p>
    <w:p w14:paraId="057D64E1">
      <w:pPr>
        <w:tabs>
          <w:tab w:val="left" w:pos="2070"/>
          <w:tab w:val="center" w:pos="4365"/>
        </w:tabs>
        <w:snapToGrid w:val="0"/>
        <w:jc w:val="center"/>
        <w:rPr>
          <w:rFonts w:ascii="华文中宋" w:hAnsi="华文中宋" w:eastAsia="华文中宋"/>
          <w:color w:val="auto"/>
          <w:sz w:val="32"/>
          <w:szCs w:val="32"/>
        </w:rPr>
      </w:pPr>
      <w:r>
        <w:rPr>
          <w:rFonts w:hint="eastAsia" w:ascii="华文中宋" w:hAnsi="华文中宋" w:eastAsia="华文中宋"/>
          <w:color w:val="auto"/>
          <w:sz w:val="32"/>
          <w:szCs w:val="32"/>
        </w:rPr>
        <w:t>吕梁市公共资源交易中心（吕梁市政府采购中心）</w:t>
      </w:r>
    </w:p>
    <w:p w14:paraId="025B4BC5">
      <w:pPr>
        <w:jc w:val="center"/>
        <w:rPr>
          <w:rFonts w:ascii="华文中宋" w:hAnsi="华文中宋" w:eastAsia="华文中宋"/>
          <w:color w:val="auto"/>
          <w:sz w:val="32"/>
          <w:szCs w:val="32"/>
        </w:rPr>
      </w:pPr>
      <w:r>
        <w:rPr>
          <w:rFonts w:hint="eastAsia" w:ascii="华文中宋" w:hAnsi="华文中宋" w:eastAsia="华文中宋"/>
          <w:color w:val="auto"/>
          <w:sz w:val="32"/>
          <w:szCs w:val="32"/>
        </w:rPr>
        <w:t>202</w:t>
      </w:r>
      <w:r>
        <w:rPr>
          <w:rFonts w:hint="eastAsia" w:ascii="华文中宋" w:hAnsi="华文中宋" w:eastAsia="华文中宋"/>
          <w:color w:val="auto"/>
          <w:sz w:val="32"/>
          <w:szCs w:val="32"/>
          <w:lang w:val="en-US" w:eastAsia="zh-CN"/>
        </w:rPr>
        <w:t>5</w:t>
      </w:r>
      <w:r>
        <w:rPr>
          <w:rFonts w:ascii="华文中宋" w:hAnsi="华文中宋" w:eastAsia="华文中宋"/>
          <w:color w:val="auto"/>
          <w:sz w:val="32"/>
          <w:szCs w:val="32"/>
        </w:rPr>
        <w:t>年</w:t>
      </w:r>
      <w:r>
        <w:rPr>
          <w:rFonts w:hint="eastAsia" w:ascii="华文中宋" w:hAnsi="华文中宋" w:eastAsia="华文中宋"/>
          <w:color w:val="auto"/>
          <w:sz w:val="32"/>
          <w:szCs w:val="32"/>
          <w:lang w:val="en-US" w:eastAsia="zh-CN"/>
        </w:rPr>
        <w:t>7</w:t>
      </w:r>
      <w:r>
        <w:rPr>
          <w:rFonts w:ascii="华文中宋" w:hAnsi="华文中宋" w:eastAsia="华文中宋"/>
          <w:color w:val="auto"/>
          <w:sz w:val="32"/>
          <w:szCs w:val="32"/>
        </w:rPr>
        <w:t>月</w:t>
      </w:r>
      <w:r>
        <w:rPr>
          <w:rFonts w:hint="eastAsia" w:ascii="华文中宋" w:hAnsi="华文中宋" w:eastAsia="华文中宋"/>
          <w:color w:val="auto"/>
          <w:sz w:val="32"/>
          <w:szCs w:val="32"/>
          <w:lang w:val="en-US" w:eastAsia="zh-CN"/>
        </w:rPr>
        <w:t>1</w:t>
      </w:r>
      <w:r>
        <w:rPr>
          <w:rFonts w:hint="eastAsia" w:ascii="华文中宋" w:hAnsi="华文中宋" w:eastAsia="华文中宋"/>
          <w:color w:val="auto"/>
          <w:sz w:val="32"/>
          <w:szCs w:val="32"/>
        </w:rPr>
        <w:t>日</w:t>
      </w:r>
    </w:p>
    <w:p w14:paraId="25EE4B89">
      <w:pPr>
        <w:tabs>
          <w:tab w:val="left" w:pos="2070"/>
          <w:tab w:val="center" w:pos="4365"/>
        </w:tabs>
        <w:snapToGrid w:val="0"/>
        <w:jc w:val="center"/>
        <w:rPr>
          <w:rFonts w:ascii="华文中宋" w:hAnsi="华文中宋" w:eastAsia="华文中宋"/>
          <w:color w:val="auto"/>
          <w:sz w:val="32"/>
          <w:szCs w:val="32"/>
        </w:rPr>
        <w:sectPr>
          <w:headerReference r:id="rId3" w:type="default"/>
          <w:footerReference r:id="rId4" w:type="default"/>
          <w:pgSz w:w="11906" w:h="16838"/>
          <w:pgMar w:top="1134" w:right="1361" w:bottom="1021" w:left="1985" w:header="851" w:footer="992" w:gutter="0"/>
          <w:pgBorders>
            <w:top w:val="none" w:sz="0" w:space="0"/>
            <w:left w:val="none" w:sz="0" w:space="0"/>
            <w:bottom w:val="none" w:sz="0" w:space="0"/>
            <w:right w:val="none" w:sz="0" w:space="0"/>
          </w:pgBorders>
          <w:pgNumType w:start="1"/>
          <w:cols w:space="720" w:num="1"/>
          <w:docGrid w:type="lines" w:linePitch="312" w:charSpace="0"/>
        </w:sectPr>
      </w:pPr>
    </w:p>
    <w:p w14:paraId="5BDFFDB5">
      <w:pPr>
        <w:tabs>
          <w:tab w:val="left" w:pos="2070"/>
          <w:tab w:val="center" w:pos="4365"/>
        </w:tabs>
        <w:snapToGrid w:val="0"/>
        <w:rPr>
          <w:rFonts w:ascii="华文中宋" w:hAnsi="华文中宋" w:eastAsia="华文中宋"/>
          <w:b/>
          <w:color w:val="auto"/>
          <w:sz w:val="28"/>
          <w:szCs w:val="28"/>
        </w:rPr>
      </w:pPr>
    </w:p>
    <w:p w14:paraId="3D5773E6">
      <w:pPr>
        <w:tabs>
          <w:tab w:val="left" w:pos="2070"/>
          <w:tab w:val="center" w:pos="4365"/>
        </w:tabs>
        <w:snapToGrid w:val="0"/>
        <w:jc w:val="center"/>
        <w:rPr>
          <w:rFonts w:ascii="华文中宋" w:hAnsi="华文中宋" w:eastAsia="华文中宋"/>
          <w:b/>
          <w:color w:val="auto"/>
          <w:sz w:val="28"/>
          <w:szCs w:val="28"/>
        </w:rPr>
      </w:pPr>
      <w:r>
        <w:rPr>
          <w:rFonts w:hint="eastAsia" w:ascii="华文中宋" w:hAnsi="华文中宋" w:eastAsia="华文中宋"/>
          <w:b/>
          <w:color w:val="auto"/>
          <w:sz w:val="28"/>
          <w:szCs w:val="28"/>
        </w:rPr>
        <w:t>目      录</w:t>
      </w:r>
    </w:p>
    <w:p w14:paraId="11C2073E">
      <w:pPr>
        <w:pStyle w:val="24"/>
        <w:tabs>
          <w:tab w:val="right" w:leader="dot" w:pos="9014"/>
        </w:tabs>
        <w:rPr>
          <w:color w:val="auto"/>
        </w:rPr>
      </w:pPr>
      <w:r>
        <w:rPr>
          <w:rFonts w:ascii="华文中宋" w:hAnsi="华文中宋" w:eastAsia="华文中宋"/>
          <w:color w:val="auto"/>
        </w:rPr>
        <w:fldChar w:fldCharType="begin"/>
      </w:r>
      <w:r>
        <w:rPr>
          <w:rFonts w:ascii="华文中宋" w:hAnsi="华文中宋" w:eastAsia="华文中宋"/>
          <w:color w:val="auto"/>
        </w:rPr>
        <w:instrText xml:space="preserve"> TOC \o "1-2" \h \z \u </w:instrText>
      </w:r>
      <w:r>
        <w:rPr>
          <w:rFonts w:ascii="华文中宋" w:hAnsi="华文中宋" w:eastAsia="华文中宋"/>
          <w:color w:val="auto"/>
        </w:rPr>
        <w:fldChar w:fldCharType="separate"/>
      </w:r>
      <w:r>
        <w:rPr>
          <w:rFonts w:ascii="华文中宋" w:hAnsi="华文中宋" w:eastAsia="华文中宋"/>
          <w:color w:val="auto"/>
        </w:rPr>
        <w:fldChar w:fldCharType="begin"/>
      </w:r>
      <w:r>
        <w:rPr>
          <w:rFonts w:ascii="华文中宋" w:hAnsi="华文中宋" w:eastAsia="华文中宋"/>
          <w:color w:val="auto"/>
        </w:rPr>
        <w:instrText xml:space="preserve"> HYPERLINK \l _Toc15497 </w:instrText>
      </w:r>
      <w:r>
        <w:rPr>
          <w:rFonts w:ascii="华文中宋" w:hAnsi="华文中宋" w:eastAsia="华文中宋"/>
          <w:color w:val="auto"/>
        </w:rPr>
        <w:fldChar w:fldCharType="separate"/>
      </w:r>
      <w:r>
        <w:rPr>
          <w:rFonts w:hint="eastAsia" w:ascii="华文中宋" w:hAnsi="华文中宋" w:eastAsia="华文中宋"/>
          <w:color w:val="auto"/>
          <w:spacing w:val="20"/>
          <w:szCs w:val="28"/>
        </w:rPr>
        <w:t>第一部分  投标邀请</w:t>
      </w:r>
      <w:r>
        <w:rPr>
          <w:color w:val="auto"/>
        </w:rPr>
        <w:tab/>
      </w:r>
      <w:r>
        <w:rPr>
          <w:color w:val="auto"/>
        </w:rPr>
        <w:fldChar w:fldCharType="begin"/>
      </w:r>
      <w:r>
        <w:rPr>
          <w:color w:val="auto"/>
        </w:rPr>
        <w:instrText xml:space="preserve"> PAGEREF _Toc15497 \h </w:instrText>
      </w:r>
      <w:r>
        <w:rPr>
          <w:color w:val="auto"/>
        </w:rPr>
        <w:fldChar w:fldCharType="separate"/>
      </w:r>
      <w:r>
        <w:rPr>
          <w:color w:val="auto"/>
        </w:rPr>
        <w:t>1</w:t>
      </w:r>
      <w:r>
        <w:rPr>
          <w:color w:val="auto"/>
        </w:rPr>
        <w:fldChar w:fldCharType="end"/>
      </w:r>
      <w:r>
        <w:rPr>
          <w:rFonts w:ascii="华文中宋" w:hAnsi="华文中宋" w:eastAsia="华文中宋"/>
          <w:color w:val="auto"/>
        </w:rPr>
        <w:fldChar w:fldCharType="end"/>
      </w:r>
    </w:p>
    <w:p w14:paraId="07AE000C">
      <w:pPr>
        <w:pStyle w:val="24"/>
        <w:tabs>
          <w:tab w:val="right" w:leader="dot" w:pos="9014"/>
        </w:tabs>
        <w:rPr>
          <w:color w:val="auto"/>
        </w:rPr>
      </w:pPr>
      <w:r>
        <w:rPr>
          <w:rFonts w:ascii="华文中宋" w:hAnsi="华文中宋" w:eastAsia="华文中宋"/>
          <w:color w:val="auto"/>
        </w:rPr>
        <w:fldChar w:fldCharType="begin"/>
      </w:r>
      <w:r>
        <w:rPr>
          <w:rFonts w:ascii="华文中宋" w:hAnsi="华文中宋" w:eastAsia="华文中宋"/>
          <w:color w:val="auto"/>
        </w:rPr>
        <w:instrText xml:space="preserve"> HYPERLINK \l _Toc20519 </w:instrText>
      </w:r>
      <w:r>
        <w:rPr>
          <w:rFonts w:ascii="华文中宋" w:hAnsi="华文中宋" w:eastAsia="华文中宋"/>
          <w:color w:val="auto"/>
        </w:rPr>
        <w:fldChar w:fldCharType="separate"/>
      </w:r>
      <w:r>
        <w:rPr>
          <w:rFonts w:hint="eastAsia" w:ascii="华文中宋" w:hAnsi="华文中宋" w:eastAsia="华文中宋"/>
          <w:color w:val="auto"/>
          <w:spacing w:val="20"/>
          <w:szCs w:val="28"/>
        </w:rPr>
        <w:t>第二部分  投标人须知前附表</w:t>
      </w:r>
      <w:r>
        <w:rPr>
          <w:color w:val="auto"/>
        </w:rPr>
        <w:tab/>
      </w:r>
      <w:r>
        <w:rPr>
          <w:color w:val="auto"/>
        </w:rPr>
        <w:fldChar w:fldCharType="begin"/>
      </w:r>
      <w:r>
        <w:rPr>
          <w:color w:val="auto"/>
        </w:rPr>
        <w:instrText xml:space="preserve"> PAGEREF _Toc20519 \h </w:instrText>
      </w:r>
      <w:r>
        <w:rPr>
          <w:color w:val="auto"/>
        </w:rPr>
        <w:fldChar w:fldCharType="separate"/>
      </w:r>
      <w:r>
        <w:rPr>
          <w:color w:val="auto"/>
        </w:rPr>
        <w:t>4</w:t>
      </w:r>
      <w:r>
        <w:rPr>
          <w:color w:val="auto"/>
        </w:rPr>
        <w:fldChar w:fldCharType="end"/>
      </w:r>
      <w:r>
        <w:rPr>
          <w:rFonts w:ascii="华文中宋" w:hAnsi="华文中宋" w:eastAsia="华文中宋"/>
          <w:color w:val="auto"/>
        </w:rPr>
        <w:fldChar w:fldCharType="end"/>
      </w:r>
    </w:p>
    <w:p w14:paraId="31E3C039">
      <w:pPr>
        <w:pStyle w:val="24"/>
        <w:tabs>
          <w:tab w:val="right" w:leader="dot" w:pos="9014"/>
        </w:tabs>
        <w:rPr>
          <w:color w:val="auto"/>
        </w:rPr>
      </w:pPr>
      <w:r>
        <w:rPr>
          <w:rFonts w:ascii="华文中宋" w:hAnsi="华文中宋" w:eastAsia="华文中宋"/>
          <w:color w:val="auto"/>
        </w:rPr>
        <w:fldChar w:fldCharType="begin"/>
      </w:r>
      <w:r>
        <w:rPr>
          <w:rFonts w:ascii="华文中宋" w:hAnsi="华文中宋" w:eastAsia="华文中宋"/>
          <w:color w:val="auto"/>
        </w:rPr>
        <w:instrText xml:space="preserve"> HYPERLINK \l _Toc20182 </w:instrText>
      </w:r>
      <w:r>
        <w:rPr>
          <w:rFonts w:ascii="华文中宋" w:hAnsi="华文中宋" w:eastAsia="华文中宋"/>
          <w:color w:val="auto"/>
        </w:rPr>
        <w:fldChar w:fldCharType="separate"/>
      </w:r>
      <w:r>
        <w:rPr>
          <w:rFonts w:hint="eastAsia" w:ascii="华文中宋" w:hAnsi="华文中宋" w:eastAsia="华文中宋"/>
          <w:color w:val="auto"/>
          <w:spacing w:val="20"/>
          <w:szCs w:val="28"/>
        </w:rPr>
        <w:t>第三部分  投标人须知</w:t>
      </w:r>
      <w:r>
        <w:rPr>
          <w:color w:val="auto"/>
        </w:rPr>
        <w:tab/>
      </w:r>
      <w:r>
        <w:rPr>
          <w:color w:val="auto"/>
        </w:rPr>
        <w:fldChar w:fldCharType="begin"/>
      </w:r>
      <w:r>
        <w:rPr>
          <w:color w:val="auto"/>
        </w:rPr>
        <w:instrText xml:space="preserve"> PAGEREF _Toc20182 \h </w:instrText>
      </w:r>
      <w:r>
        <w:rPr>
          <w:color w:val="auto"/>
        </w:rPr>
        <w:fldChar w:fldCharType="separate"/>
      </w:r>
      <w:r>
        <w:rPr>
          <w:color w:val="auto"/>
        </w:rPr>
        <w:t>7</w:t>
      </w:r>
      <w:r>
        <w:rPr>
          <w:color w:val="auto"/>
        </w:rPr>
        <w:fldChar w:fldCharType="end"/>
      </w:r>
      <w:r>
        <w:rPr>
          <w:rFonts w:ascii="华文中宋" w:hAnsi="华文中宋" w:eastAsia="华文中宋"/>
          <w:color w:val="auto"/>
        </w:rPr>
        <w:fldChar w:fldCharType="end"/>
      </w:r>
    </w:p>
    <w:p w14:paraId="64A2F326">
      <w:pPr>
        <w:pStyle w:val="24"/>
        <w:tabs>
          <w:tab w:val="right" w:leader="dot" w:pos="9014"/>
        </w:tabs>
        <w:rPr>
          <w:color w:val="auto"/>
        </w:rPr>
      </w:pPr>
      <w:r>
        <w:rPr>
          <w:rFonts w:ascii="华文中宋" w:hAnsi="华文中宋" w:eastAsia="华文中宋"/>
          <w:color w:val="auto"/>
        </w:rPr>
        <w:fldChar w:fldCharType="begin"/>
      </w:r>
      <w:r>
        <w:rPr>
          <w:rFonts w:ascii="华文中宋" w:hAnsi="华文中宋" w:eastAsia="华文中宋"/>
          <w:color w:val="auto"/>
        </w:rPr>
        <w:instrText xml:space="preserve"> HYPERLINK \l _Toc298 </w:instrText>
      </w:r>
      <w:r>
        <w:rPr>
          <w:rFonts w:ascii="华文中宋" w:hAnsi="华文中宋" w:eastAsia="华文中宋"/>
          <w:color w:val="auto"/>
        </w:rPr>
        <w:fldChar w:fldCharType="separate"/>
      </w:r>
      <w:r>
        <w:rPr>
          <w:rFonts w:hint="eastAsia" w:ascii="华文中宋" w:hAnsi="华文中宋" w:eastAsia="华文中宋"/>
          <w:color w:val="auto"/>
          <w:spacing w:val="20"/>
          <w:szCs w:val="28"/>
        </w:rPr>
        <w:t>第四部分 商务、技术要求</w:t>
      </w:r>
      <w:r>
        <w:rPr>
          <w:color w:val="auto"/>
        </w:rPr>
        <w:tab/>
      </w:r>
      <w:r>
        <w:rPr>
          <w:color w:val="auto"/>
        </w:rPr>
        <w:fldChar w:fldCharType="begin"/>
      </w:r>
      <w:r>
        <w:rPr>
          <w:color w:val="auto"/>
        </w:rPr>
        <w:instrText xml:space="preserve"> PAGEREF _Toc298 \h </w:instrText>
      </w:r>
      <w:r>
        <w:rPr>
          <w:color w:val="auto"/>
        </w:rPr>
        <w:fldChar w:fldCharType="separate"/>
      </w:r>
      <w:r>
        <w:rPr>
          <w:color w:val="auto"/>
        </w:rPr>
        <w:t>19</w:t>
      </w:r>
      <w:r>
        <w:rPr>
          <w:color w:val="auto"/>
        </w:rPr>
        <w:fldChar w:fldCharType="end"/>
      </w:r>
      <w:r>
        <w:rPr>
          <w:rFonts w:ascii="华文中宋" w:hAnsi="华文中宋" w:eastAsia="华文中宋"/>
          <w:color w:val="auto"/>
        </w:rPr>
        <w:fldChar w:fldCharType="end"/>
      </w:r>
    </w:p>
    <w:p w14:paraId="4D1885D2">
      <w:pPr>
        <w:pStyle w:val="24"/>
        <w:tabs>
          <w:tab w:val="right" w:leader="dot" w:pos="9014"/>
        </w:tabs>
        <w:rPr>
          <w:color w:val="auto"/>
        </w:rPr>
      </w:pPr>
      <w:r>
        <w:rPr>
          <w:rFonts w:ascii="华文中宋" w:hAnsi="华文中宋" w:eastAsia="华文中宋"/>
          <w:color w:val="auto"/>
        </w:rPr>
        <w:fldChar w:fldCharType="begin"/>
      </w:r>
      <w:r>
        <w:rPr>
          <w:rFonts w:ascii="华文中宋" w:hAnsi="华文中宋" w:eastAsia="华文中宋"/>
          <w:color w:val="auto"/>
        </w:rPr>
        <w:instrText xml:space="preserve"> HYPERLINK \l _Toc28534 </w:instrText>
      </w:r>
      <w:r>
        <w:rPr>
          <w:rFonts w:ascii="华文中宋" w:hAnsi="华文中宋" w:eastAsia="华文中宋"/>
          <w:color w:val="auto"/>
        </w:rPr>
        <w:fldChar w:fldCharType="separate"/>
      </w:r>
      <w:r>
        <w:rPr>
          <w:rFonts w:hint="eastAsia" w:ascii="华文中宋" w:hAnsi="华文中宋" w:eastAsia="华文中宋"/>
          <w:color w:val="auto"/>
          <w:spacing w:val="20"/>
          <w:szCs w:val="28"/>
        </w:rPr>
        <w:t>第五部分 资格审查内容及标准</w:t>
      </w:r>
      <w:r>
        <w:rPr>
          <w:color w:val="auto"/>
        </w:rPr>
        <w:tab/>
      </w:r>
      <w:r>
        <w:rPr>
          <w:color w:val="auto"/>
        </w:rPr>
        <w:fldChar w:fldCharType="begin"/>
      </w:r>
      <w:r>
        <w:rPr>
          <w:color w:val="auto"/>
        </w:rPr>
        <w:instrText xml:space="preserve"> PAGEREF _Toc28534 \h </w:instrText>
      </w:r>
      <w:r>
        <w:rPr>
          <w:color w:val="auto"/>
        </w:rPr>
        <w:fldChar w:fldCharType="separate"/>
      </w:r>
      <w:r>
        <w:rPr>
          <w:color w:val="auto"/>
        </w:rPr>
        <w:t>25</w:t>
      </w:r>
      <w:r>
        <w:rPr>
          <w:color w:val="auto"/>
        </w:rPr>
        <w:fldChar w:fldCharType="end"/>
      </w:r>
      <w:r>
        <w:rPr>
          <w:rFonts w:ascii="华文中宋" w:hAnsi="华文中宋" w:eastAsia="华文中宋"/>
          <w:color w:val="auto"/>
        </w:rPr>
        <w:fldChar w:fldCharType="end"/>
      </w:r>
    </w:p>
    <w:p w14:paraId="6AE920CB">
      <w:pPr>
        <w:pStyle w:val="24"/>
        <w:tabs>
          <w:tab w:val="right" w:leader="dot" w:pos="9014"/>
        </w:tabs>
        <w:rPr>
          <w:color w:val="auto"/>
        </w:rPr>
      </w:pPr>
      <w:r>
        <w:rPr>
          <w:rFonts w:ascii="华文中宋" w:hAnsi="华文中宋" w:eastAsia="华文中宋"/>
          <w:color w:val="auto"/>
        </w:rPr>
        <w:fldChar w:fldCharType="begin"/>
      </w:r>
      <w:r>
        <w:rPr>
          <w:rFonts w:ascii="华文中宋" w:hAnsi="华文中宋" w:eastAsia="华文中宋"/>
          <w:color w:val="auto"/>
        </w:rPr>
        <w:instrText xml:space="preserve"> HYPERLINK \l _Toc3589 </w:instrText>
      </w:r>
      <w:r>
        <w:rPr>
          <w:rFonts w:ascii="华文中宋" w:hAnsi="华文中宋" w:eastAsia="华文中宋"/>
          <w:color w:val="auto"/>
        </w:rPr>
        <w:fldChar w:fldCharType="separate"/>
      </w:r>
      <w:r>
        <w:rPr>
          <w:rFonts w:hint="eastAsia" w:ascii="华文中宋" w:hAnsi="华文中宋" w:eastAsia="华文中宋"/>
          <w:color w:val="auto"/>
          <w:spacing w:val="20"/>
          <w:szCs w:val="28"/>
        </w:rPr>
        <w:t>第六部分 评标标准和评标方法</w:t>
      </w:r>
      <w:r>
        <w:rPr>
          <w:color w:val="auto"/>
        </w:rPr>
        <w:tab/>
      </w:r>
      <w:r>
        <w:rPr>
          <w:color w:val="auto"/>
        </w:rPr>
        <w:fldChar w:fldCharType="begin"/>
      </w:r>
      <w:r>
        <w:rPr>
          <w:color w:val="auto"/>
        </w:rPr>
        <w:instrText xml:space="preserve"> PAGEREF _Toc3589 \h </w:instrText>
      </w:r>
      <w:r>
        <w:rPr>
          <w:color w:val="auto"/>
        </w:rPr>
        <w:fldChar w:fldCharType="separate"/>
      </w:r>
      <w:r>
        <w:rPr>
          <w:color w:val="auto"/>
        </w:rPr>
        <w:t>27</w:t>
      </w:r>
      <w:r>
        <w:rPr>
          <w:color w:val="auto"/>
        </w:rPr>
        <w:fldChar w:fldCharType="end"/>
      </w:r>
      <w:r>
        <w:rPr>
          <w:rFonts w:ascii="华文中宋" w:hAnsi="华文中宋" w:eastAsia="华文中宋"/>
          <w:color w:val="auto"/>
        </w:rPr>
        <w:fldChar w:fldCharType="end"/>
      </w:r>
    </w:p>
    <w:p w14:paraId="503DF189">
      <w:pPr>
        <w:pStyle w:val="24"/>
        <w:tabs>
          <w:tab w:val="right" w:leader="dot" w:pos="9014"/>
        </w:tabs>
        <w:rPr>
          <w:color w:val="auto"/>
        </w:rPr>
      </w:pPr>
      <w:r>
        <w:rPr>
          <w:rFonts w:ascii="华文中宋" w:hAnsi="华文中宋" w:eastAsia="华文中宋"/>
          <w:color w:val="auto"/>
        </w:rPr>
        <w:fldChar w:fldCharType="begin"/>
      </w:r>
      <w:r>
        <w:rPr>
          <w:rFonts w:ascii="华文中宋" w:hAnsi="华文中宋" w:eastAsia="华文中宋"/>
          <w:color w:val="auto"/>
        </w:rPr>
        <w:instrText xml:space="preserve"> HYPERLINK \l _Toc1840 </w:instrText>
      </w:r>
      <w:r>
        <w:rPr>
          <w:rFonts w:ascii="华文中宋" w:hAnsi="华文中宋" w:eastAsia="华文中宋"/>
          <w:color w:val="auto"/>
        </w:rPr>
        <w:fldChar w:fldCharType="separate"/>
      </w:r>
      <w:r>
        <w:rPr>
          <w:rFonts w:hint="eastAsia" w:ascii="华文中宋" w:hAnsi="华文中宋" w:eastAsia="华文中宋"/>
          <w:color w:val="auto"/>
          <w:spacing w:val="20"/>
          <w:szCs w:val="28"/>
        </w:rPr>
        <w:t>第七部分  合同文本</w:t>
      </w:r>
      <w:r>
        <w:rPr>
          <w:color w:val="auto"/>
        </w:rPr>
        <w:tab/>
      </w:r>
      <w:r>
        <w:rPr>
          <w:color w:val="auto"/>
        </w:rPr>
        <w:fldChar w:fldCharType="begin"/>
      </w:r>
      <w:r>
        <w:rPr>
          <w:color w:val="auto"/>
        </w:rPr>
        <w:instrText xml:space="preserve"> PAGEREF _Toc1840 \h </w:instrText>
      </w:r>
      <w:r>
        <w:rPr>
          <w:color w:val="auto"/>
        </w:rPr>
        <w:fldChar w:fldCharType="separate"/>
      </w:r>
      <w:r>
        <w:rPr>
          <w:color w:val="auto"/>
        </w:rPr>
        <w:t>32</w:t>
      </w:r>
      <w:r>
        <w:rPr>
          <w:color w:val="auto"/>
        </w:rPr>
        <w:fldChar w:fldCharType="end"/>
      </w:r>
      <w:r>
        <w:rPr>
          <w:rFonts w:ascii="华文中宋" w:hAnsi="华文中宋" w:eastAsia="华文中宋"/>
          <w:color w:val="auto"/>
        </w:rPr>
        <w:fldChar w:fldCharType="end"/>
      </w:r>
    </w:p>
    <w:p w14:paraId="2C8760BB">
      <w:pPr>
        <w:pStyle w:val="24"/>
        <w:tabs>
          <w:tab w:val="right" w:leader="dot" w:pos="9014"/>
        </w:tabs>
        <w:rPr>
          <w:color w:val="auto"/>
        </w:rPr>
      </w:pPr>
      <w:r>
        <w:rPr>
          <w:rFonts w:ascii="华文中宋" w:hAnsi="华文中宋" w:eastAsia="华文中宋"/>
          <w:color w:val="auto"/>
        </w:rPr>
        <w:fldChar w:fldCharType="begin"/>
      </w:r>
      <w:r>
        <w:rPr>
          <w:rFonts w:ascii="华文中宋" w:hAnsi="华文中宋" w:eastAsia="华文中宋"/>
          <w:color w:val="auto"/>
        </w:rPr>
        <w:instrText xml:space="preserve"> HYPERLINK \l _Toc10647 </w:instrText>
      </w:r>
      <w:r>
        <w:rPr>
          <w:rFonts w:ascii="华文中宋" w:hAnsi="华文中宋" w:eastAsia="华文中宋"/>
          <w:color w:val="auto"/>
        </w:rPr>
        <w:fldChar w:fldCharType="separate"/>
      </w:r>
      <w:r>
        <w:rPr>
          <w:rFonts w:hint="eastAsia" w:ascii="华文中宋" w:hAnsi="华文中宋" w:eastAsia="华文中宋" w:cs="华文中宋"/>
          <w:color w:val="auto"/>
          <w:spacing w:val="20"/>
          <w:kern w:val="44"/>
          <w:szCs w:val="28"/>
          <w:lang w:bidi="ar"/>
        </w:rPr>
        <w:t>第八部分  投标文件内容要求及格式</w:t>
      </w:r>
      <w:r>
        <w:rPr>
          <w:color w:val="auto"/>
        </w:rPr>
        <w:tab/>
      </w:r>
      <w:r>
        <w:rPr>
          <w:color w:val="auto"/>
        </w:rPr>
        <w:fldChar w:fldCharType="begin"/>
      </w:r>
      <w:r>
        <w:rPr>
          <w:color w:val="auto"/>
        </w:rPr>
        <w:instrText xml:space="preserve"> PAGEREF _Toc10647 \h </w:instrText>
      </w:r>
      <w:r>
        <w:rPr>
          <w:color w:val="auto"/>
        </w:rPr>
        <w:fldChar w:fldCharType="separate"/>
      </w:r>
      <w:r>
        <w:rPr>
          <w:color w:val="auto"/>
        </w:rPr>
        <w:t>35</w:t>
      </w:r>
      <w:r>
        <w:rPr>
          <w:color w:val="auto"/>
        </w:rPr>
        <w:fldChar w:fldCharType="end"/>
      </w:r>
      <w:r>
        <w:rPr>
          <w:rFonts w:ascii="华文中宋" w:hAnsi="华文中宋" w:eastAsia="华文中宋"/>
          <w:color w:val="auto"/>
        </w:rPr>
        <w:fldChar w:fldCharType="end"/>
      </w:r>
    </w:p>
    <w:p w14:paraId="045816C8">
      <w:pPr>
        <w:rPr>
          <w:rFonts w:ascii="华文中宋" w:hAnsi="华文中宋" w:eastAsia="华文中宋"/>
          <w:color w:val="auto"/>
        </w:rPr>
        <w:sectPr>
          <w:headerReference r:id="rId5" w:type="default"/>
          <w:pgSz w:w="11906" w:h="16838"/>
          <w:pgMar w:top="1134" w:right="1361" w:bottom="1021" w:left="1531" w:header="851" w:footer="992" w:gutter="0"/>
          <w:pgBorders>
            <w:top w:val="none" w:sz="0" w:space="0"/>
            <w:left w:val="none" w:sz="0" w:space="0"/>
            <w:bottom w:val="none" w:sz="0" w:space="0"/>
            <w:right w:val="none" w:sz="0" w:space="0"/>
          </w:pgBorders>
          <w:pgNumType w:start="1"/>
          <w:cols w:space="720" w:num="1"/>
          <w:docGrid w:type="lines" w:linePitch="312" w:charSpace="0"/>
        </w:sectPr>
      </w:pPr>
      <w:r>
        <w:rPr>
          <w:rFonts w:ascii="华文中宋" w:hAnsi="华文中宋" w:eastAsia="华文中宋"/>
          <w:color w:val="auto"/>
        </w:rPr>
        <w:fldChar w:fldCharType="end"/>
      </w:r>
    </w:p>
    <w:p w14:paraId="5BFE0A72">
      <w:pPr>
        <w:pStyle w:val="73"/>
        <w:snapToGrid w:val="0"/>
        <w:spacing w:before="0" w:after="0"/>
        <w:ind w:left="0" w:firstLine="0"/>
        <w:rPr>
          <w:rFonts w:ascii="华文中宋" w:hAnsi="华文中宋" w:eastAsia="华文中宋"/>
          <w:color w:val="auto"/>
          <w:spacing w:val="20"/>
          <w:szCs w:val="28"/>
        </w:rPr>
      </w:pPr>
      <w:bookmarkStart w:id="0" w:name="_Toc424378682"/>
      <w:bookmarkStart w:id="1" w:name="_Toc352761927"/>
      <w:bookmarkStart w:id="2" w:name="_Toc15497"/>
      <w:r>
        <w:rPr>
          <w:rFonts w:hint="eastAsia" w:ascii="华文中宋" w:hAnsi="华文中宋" w:eastAsia="华文中宋"/>
          <w:color w:val="auto"/>
          <w:spacing w:val="20"/>
          <w:szCs w:val="28"/>
        </w:rPr>
        <w:t>第一部分  投标邀请</w:t>
      </w:r>
      <w:bookmarkEnd w:id="0"/>
      <w:bookmarkEnd w:id="1"/>
      <w:bookmarkEnd w:id="2"/>
    </w:p>
    <w:p w14:paraId="7172B55A">
      <w:pPr>
        <w:snapToGrid w:val="0"/>
        <w:spacing w:line="440" w:lineRule="exact"/>
        <w:ind w:firstLine="420" w:firstLineChars="200"/>
        <w:rPr>
          <w:rFonts w:ascii="华文中宋" w:hAnsi="华文中宋" w:eastAsia="华文中宋"/>
          <w:color w:val="auto"/>
          <w:szCs w:val="21"/>
        </w:rPr>
      </w:pPr>
      <w:r>
        <w:rPr>
          <w:rFonts w:hint="eastAsia" w:ascii="华文中宋" w:hAnsi="华文中宋" w:eastAsia="华文中宋"/>
          <w:color w:val="auto"/>
          <w:szCs w:val="21"/>
        </w:rPr>
        <w:t>根据《中华人民共和国政府采购法》和有关法律法规及规章规定，吕梁市公共资源交易中心（吕梁市政府采购中心）(以下简称“集采机构”)受采购人委托，对下述项目进行国内公开招标采购，欢迎符合条件的供应商参与投标。</w:t>
      </w:r>
    </w:p>
    <w:p w14:paraId="71AE1F4D">
      <w:pPr>
        <w:pStyle w:val="78"/>
        <w:numPr>
          <w:ilvl w:val="0"/>
          <w:numId w:val="1"/>
        </w:numPr>
        <w:snapToGrid w:val="0"/>
        <w:spacing w:line="440" w:lineRule="exact"/>
        <w:ind w:firstLineChars="0"/>
        <w:rPr>
          <w:rFonts w:ascii="华文中宋" w:hAnsi="华文中宋" w:eastAsia="华文中宋" w:cs="宋体"/>
          <w:b/>
          <w:bCs/>
          <w:color w:val="auto"/>
          <w:kern w:val="0"/>
        </w:rPr>
      </w:pPr>
      <w:r>
        <w:rPr>
          <w:rFonts w:hint="eastAsia" w:ascii="华文中宋" w:hAnsi="华文中宋" w:eastAsia="华文中宋" w:cs="宋体"/>
          <w:b/>
          <w:bCs/>
          <w:color w:val="auto"/>
          <w:kern w:val="0"/>
        </w:rPr>
        <w:t>项目名称：</w:t>
      </w:r>
      <w:r>
        <w:rPr>
          <w:rFonts w:hint="eastAsia" w:ascii="华文中宋" w:hAnsi="华文中宋" w:eastAsia="华文中宋" w:cs="Times New Roman"/>
          <w:color w:val="auto"/>
          <w:kern w:val="2"/>
          <w:sz w:val="21"/>
          <w:szCs w:val="21"/>
          <w:lang w:val="en-US" w:eastAsia="zh-CN" w:bidi="ar-SA"/>
        </w:rPr>
        <w:t>吕梁市城市管理局局机关及部分下属事业单位办公楼物业管理公开招标采购项目</w:t>
      </w:r>
    </w:p>
    <w:p w14:paraId="7BE2A592">
      <w:pPr>
        <w:snapToGrid w:val="0"/>
        <w:spacing w:line="440" w:lineRule="exact"/>
        <w:ind w:left="420"/>
        <w:rPr>
          <w:rFonts w:hint="eastAsia" w:ascii="华文中宋" w:hAnsi="华文中宋" w:eastAsia="华文中宋" w:cs="宋体"/>
          <w:b/>
          <w:bCs/>
          <w:color w:val="auto"/>
          <w:kern w:val="0"/>
          <w:lang w:eastAsia="zh-CN"/>
        </w:rPr>
      </w:pPr>
      <w:r>
        <w:rPr>
          <w:rFonts w:hint="eastAsia" w:ascii="华文中宋" w:hAnsi="华文中宋" w:eastAsia="华文中宋" w:cs="宋体"/>
          <w:b/>
          <w:bCs/>
          <w:color w:val="auto"/>
          <w:kern w:val="0"/>
        </w:rPr>
        <w:t>二、项目编号：</w:t>
      </w:r>
      <w:r>
        <w:rPr>
          <w:rFonts w:hint="eastAsia" w:ascii="华文中宋" w:hAnsi="华文中宋" w:eastAsia="华文中宋" w:cs="宋体"/>
          <w:b/>
          <w:bCs/>
          <w:color w:val="auto"/>
          <w:kern w:val="0"/>
          <w:lang w:eastAsia="zh-CN"/>
        </w:rPr>
        <w:t>1411992025CGK00099</w:t>
      </w:r>
    </w:p>
    <w:p w14:paraId="23AB2B1E">
      <w:pPr>
        <w:snapToGrid w:val="0"/>
        <w:spacing w:line="440" w:lineRule="exact"/>
        <w:ind w:left="420"/>
        <w:rPr>
          <w:rFonts w:ascii="华文中宋" w:hAnsi="华文中宋" w:eastAsia="华文中宋"/>
          <w:color w:val="auto"/>
        </w:rPr>
      </w:pPr>
      <w:r>
        <w:rPr>
          <w:rFonts w:hint="eastAsia" w:ascii="华文中宋" w:hAnsi="华文中宋" w:eastAsia="华文中宋" w:cs="宋体"/>
          <w:b/>
          <w:bCs/>
          <w:color w:val="auto"/>
        </w:rPr>
        <w:t>三、项目预算：</w:t>
      </w:r>
      <w:r>
        <w:rPr>
          <w:rFonts w:hint="eastAsia" w:ascii="华文中宋" w:hAnsi="华文中宋" w:eastAsia="华文中宋"/>
          <w:color w:val="auto"/>
        </w:rPr>
        <w:t>人民币</w:t>
      </w:r>
      <w:r>
        <w:rPr>
          <w:rFonts w:hint="eastAsia" w:ascii="华文中宋" w:hAnsi="华文中宋" w:eastAsia="华文中宋" w:cs="Times New Roman"/>
          <w:color w:val="auto"/>
          <w:lang w:val="en-US" w:eastAsia="zh-CN"/>
        </w:rPr>
        <w:t>5273100</w:t>
      </w:r>
      <w:r>
        <w:rPr>
          <w:rFonts w:hint="eastAsia" w:ascii="华文中宋" w:hAnsi="华文中宋" w:eastAsia="华文中宋" w:cs="Times New Roman"/>
          <w:color w:val="auto"/>
        </w:rPr>
        <w:t>元</w:t>
      </w:r>
      <w:r>
        <w:rPr>
          <w:rFonts w:hint="eastAsia" w:ascii="华文中宋" w:hAnsi="华文中宋" w:eastAsia="华文中宋"/>
          <w:color w:val="auto"/>
        </w:rPr>
        <w:t>（大写：</w:t>
      </w:r>
      <w:r>
        <w:rPr>
          <w:rFonts w:hint="eastAsia" w:ascii="华文中宋" w:hAnsi="华文中宋" w:eastAsia="华文中宋"/>
          <w:color w:val="auto"/>
          <w:lang w:val="en-US" w:eastAsia="zh-CN"/>
        </w:rPr>
        <w:t>伍佰贰拾柒万叁仟壹佰</w:t>
      </w:r>
      <w:r>
        <w:rPr>
          <w:rFonts w:hint="eastAsia" w:ascii="华文中宋" w:hAnsi="华文中宋" w:eastAsia="华文中宋"/>
          <w:color w:val="auto"/>
        </w:rPr>
        <w:t>元整）</w:t>
      </w:r>
      <w:r>
        <w:rPr>
          <w:rFonts w:hint="eastAsia" w:ascii="华文中宋" w:hAnsi="华文中宋" w:eastAsia="华文中宋" w:cs="宋体"/>
          <w:b/>
          <w:bCs/>
          <w:color w:val="auto"/>
        </w:rPr>
        <w:t xml:space="preserve">              </w:t>
      </w:r>
    </w:p>
    <w:p w14:paraId="085F3F56">
      <w:pPr>
        <w:snapToGrid w:val="0"/>
        <w:spacing w:line="440" w:lineRule="exact"/>
        <w:ind w:firstLine="425" w:firstLineChars="202"/>
        <w:rPr>
          <w:rFonts w:ascii="华文中宋" w:hAnsi="华文中宋" w:eastAsia="华文中宋" w:cs="宋体"/>
          <w:b/>
          <w:bCs/>
          <w:color w:val="auto"/>
          <w:kern w:val="0"/>
        </w:rPr>
      </w:pPr>
      <w:r>
        <w:rPr>
          <w:rFonts w:ascii="华文中宋" w:hAnsi="华文中宋" w:eastAsia="华文中宋" w:cs="宋体"/>
          <w:b/>
          <w:bCs/>
          <w:color w:val="auto"/>
          <w:kern w:val="0"/>
        </w:rPr>
        <w:t>四</w:t>
      </w:r>
      <w:r>
        <w:rPr>
          <w:rFonts w:hint="eastAsia" w:ascii="华文中宋" w:hAnsi="华文中宋" w:eastAsia="华文中宋"/>
          <w:b/>
          <w:color w:val="auto"/>
          <w:szCs w:val="21"/>
        </w:rPr>
        <w:t>、招标内容</w:t>
      </w:r>
    </w:p>
    <w:p w14:paraId="2D288890">
      <w:pPr>
        <w:snapToGrid w:val="0"/>
        <w:spacing w:line="440" w:lineRule="exact"/>
        <w:ind w:firstLine="420" w:firstLineChars="200"/>
        <w:rPr>
          <w:rFonts w:ascii="华文中宋" w:hAnsi="华文中宋" w:eastAsia="华文中宋" w:cs="华文中宋"/>
          <w:color w:val="auto"/>
          <w:szCs w:val="21"/>
        </w:rPr>
      </w:pPr>
      <w:r>
        <w:rPr>
          <w:rFonts w:hint="eastAsia" w:ascii="华文中宋" w:hAnsi="华文中宋" w:eastAsia="华文中宋"/>
          <w:color w:val="auto"/>
          <w:szCs w:val="21"/>
        </w:rPr>
        <w:t>１、本次招标共</w:t>
      </w:r>
      <w:r>
        <w:rPr>
          <w:rFonts w:hint="eastAsia" w:ascii="华文中宋" w:hAnsi="华文中宋" w:eastAsia="华文中宋"/>
          <w:color w:val="auto"/>
          <w:szCs w:val="21"/>
          <w:lang w:val="en-US" w:eastAsia="zh-CN"/>
        </w:rPr>
        <w:t>1</w:t>
      </w:r>
      <w:r>
        <w:rPr>
          <w:rFonts w:hint="eastAsia" w:ascii="华文中宋" w:hAnsi="华文中宋" w:eastAsia="华文中宋" w:cs="华文中宋"/>
          <w:color w:val="auto"/>
          <w:szCs w:val="21"/>
        </w:rPr>
        <w:t>包。</w:t>
      </w:r>
    </w:p>
    <w:p w14:paraId="716AC5FB">
      <w:pPr>
        <w:snapToGrid w:val="0"/>
        <w:spacing w:line="440" w:lineRule="exact"/>
        <w:ind w:left="420" w:leftChars="200"/>
        <w:rPr>
          <w:rFonts w:ascii="华文中宋" w:hAnsi="华文中宋" w:eastAsia="华文中宋"/>
          <w:color w:val="auto"/>
          <w:szCs w:val="21"/>
        </w:rPr>
      </w:pPr>
      <w:r>
        <w:rPr>
          <w:rFonts w:hint="eastAsia" w:ascii="华文中宋" w:hAnsi="华文中宋" w:eastAsia="华文中宋" w:cs="华文中宋"/>
          <w:color w:val="auto"/>
          <w:szCs w:val="21"/>
        </w:rPr>
        <w:t>２、招标范围：以本招标文件中商务、技术和服务的相应规</w:t>
      </w:r>
      <w:r>
        <w:rPr>
          <w:rFonts w:hint="eastAsia" w:ascii="华文中宋" w:hAnsi="华文中宋" w:eastAsia="华文中宋"/>
          <w:color w:val="auto"/>
          <w:szCs w:val="21"/>
        </w:rPr>
        <w:t>定为准。</w:t>
      </w:r>
    </w:p>
    <w:p w14:paraId="1B36A90B">
      <w:pPr>
        <w:snapToGrid w:val="0"/>
        <w:spacing w:line="440" w:lineRule="exact"/>
        <w:ind w:left="420" w:leftChars="200"/>
        <w:rPr>
          <w:rFonts w:ascii="华文中宋" w:hAnsi="华文中宋" w:eastAsia="华文中宋"/>
          <w:color w:val="auto"/>
        </w:rPr>
      </w:pPr>
      <w:r>
        <w:rPr>
          <w:rFonts w:hint="eastAsia" w:ascii="华文中宋" w:hAnsi="华文中宋" w:eastAsia="华文中宋"/>
          <w:color w:val="auto"/>
          <w:szCs w:val="21"/>
        </w:rPr>
        <w:t>3、合同履行期限:</w:t>
      </w:r>
      <w:r>
        <w:rPr>
          <w:rFonts w:hint="eastAsia" w:ascii="华文中宋" w:hAnsi="华文中宋" w:eastAsia="华文中宋"/>
          <w:color w:val="auto"/>
        </w:rPr>
        <w:t xml:space="preserve"> </w:t>
      </w:r>
      <w:r>
        <w:rPr>
          <w:rFonts w:hint="eastAsia" w:ascii="华文中宋" w:hAnsi="华文中宋" w:eastAsia="华文中宋"/>
          <w:color w:val="auto"/>
          <w:lang w:val="en-US" w:eastAsia="zh-CN"/>
        </w:rPr>
        <w:t>3</w:t>
      </w:r>
      <w:r>
        <w:rPr>
          <w:rFonts w:hint="eastAsia" w:ascii="华文中宋" w:hAnsi="华文中宋" w:eastAsia="华文中宋"/>
          <w:color w:val="auto"/>
        </w:rPr>
        <w:t>年</w:t>
      </w:r>
      <w:r>
        <w:rPr>
          <w:rFonts w:hint="eastAsia" w:ascii="华文中宋" w:hAnsi="华文中宋" w:eastAsia="华文中宋"/>
          <w:color w:val="auto"/>
          <w:lang w:eastAsia="zh-CN"/>
        </w:rPr>
        <w:t>，</w:t>
      </w:r>
      <w:r>
        <w:rPr>
          <w:rFonts w:hint="eastAsia" w:ascii="华文中宋" w:hAnsi="华文中宋" w:eastAsia="华文中宋" w:cs="Times New Roman"/>
          <w:color w:val="auto"/>
          <w:lang w:val="en-US" w:eastAsia="zh-CN"/>
        </w:rPr>
        <w:t>合同一年一签</w:t>
      </w:r>
      <w:r>
        <w:rPr>
          <w:rFonts w:hint="eastAsia" w:ascii="华文中宋" w:hAnsi="华文中宋" w:eastAsia="华文中宋"/>
          <w:color w:val="auto"/>
        </w:rPr>
        <w:t>。</w:t>
      </w:r>
    </w:p>
    <w:p w14:paraId="31776692">
      <w:pPr>
        <w:snapToGrid w:val="0"/>
        <w:spacing w:line="440" w:lineRule="exact"/>
        <w:ind w:left="420" w:leftChars="200"/>
        <w:rPr>
          <w:rFonts w:ascii="华文中宋" w:hAnsi="华文中宋" w:eastAsia="华文中宋"/>
          <w:b/>
          <w:color w:val="auto"/>
          <w:szCs w:val="21"/>
        </w:rPr>
      </w:pPr>
      <w:r>
        <w:rPr>
          <w:rFonts w:hint="eastAsia" w:ascii="华文中宋" w:hAnsi="华文中宋" w:eastAsia="华文中宋"/>
          <w:b/>
          <w:color w:val="auto"/>
          <w:szCs w:val="21"/>
        </w:rPr>
        <w:t>五、参与投标的供应商应具备的资格条件</w:t>
      </w:r>
    </w:p>
    <w:p w14:paraId="3EE6EAA9">
      <w:pPr>
        <w:pStyle w:val="77"/>
        <w:spacing w:line="360" w:lineRule="auto"/>
        <w:ind w:left="-2" w:firstLine="466" w:firstLineChars="222"/>
        <w:rPr>
          <w:rFonts w:ascii="华文中宋" w:hAnsi="华文中宋" w:eastAsia="华文中宋" w:cs="宋体"/>
          <w:color w:val="auto"/>
        </w:rPr>
      </w:pPr>
      <w:r>
        <w:rPr>
          <w:rFonts w:hint="eastAsia" w:ascii="华文中宋" w:hAnsi="华文中宋" w:eastAsia="华文中宋" w:cs="宋体"/>
          <w:color w:val="auto"/>
        </w:rPr>
        <w:t>1、具有独立承担民事责任的能力；</w:t>
      </w:r>
    </w:p>
    <w:p w14:paraId="51014BF8">
      <w:pPr>
        <w:pStyle w:val="77"/>
        <w:spacing w:line="360" w:lineRule="auto"/>
        <w:ind w:left="-2" w:firstLine="466" w:firstLineChars="222"/>
        <w:rPr>
          <w:rFonts w:ascii="华文中宋" w:hAnsi="华文中宋" w:eastAsia="华文中宋" w:cs="宋体"/>
          <w:color w:val="auto"/>
        </w:rPr>
      </w:pPr>
      <w:r>
        <w:rPr>
          <w:rFonts w:hint="eastAsia" w:ascii="华文中宋" w:hAnsi="华文中宋" w:eastAsia="华文中宋" w:cs="宋体"/>
          <w:color w:val="auto"/>
        </w:rPr>
        <w:t>2、具有良好的商业信誉和健全的财务会计制度；</w:t>
      </w:r>
    </w:p>
    <w:p w14:paraId="422256DB">
      <w:pPr>
        <w:pStyle w:val="77"/>
        <w:spacing w:line="360" w:lineRule="auto"/>
        <w:ind w:left="-2" w:firstLine="466" w:firstLineChars="222"/>
        <w:rPr>
          <w:rFonts w:ascii="华文中宋" w:hAnsi="华文中宋" w:eastAsia="华文中宋" w:cs="宋体"/>
          <w:color w:val="auto"/>
        </w:rPr>
      </w:pPr>
      <w:r>
        <w:rPr>
          <w:rFonts w:hint="eastAsia" w:ascii="华文中宋" w:hAnsi="华文中宋" w:eastAsia="华文中宋" w:cs="宋体"/>
          <w:color w:val="auto"/>
        </w:rPr>
        <w:t>3、具有履行合同所必需的设备和专业技术能力</w:t>
      </w:r>
      <w:r>
        <w:rPr>
          <w:rFonts w:hint="eastAsia" w:ascii="华文中宋" w:hAnsi="华文中宋" w:eastAsia="华文中宋" w:cs="宋体"/>
          <w:color w:val="auto"/>
          <w:shd w:val="clear" w:color="auto" w:fill="FFFFFF"/>
        </w:rPr>
        <w:t>：</w:t>
      </w:r>
    </w:p>
    <w:p w14:paraId="2AC95ADD">
      <w:pPr>
        <w:pStyle w:val="77"/>
        <w:spacing w:line="360" w:lineRule="auto"/>
        <w:ind w:left="-2" w:firstLine="466" w:firstLineChars="222"/>
        <w:rPr>
          <w:rFonts w:ascii="华文中宋" w:hAnsi="华文中宋" w:eastAsia="华文中宋" w:cs="宋体"/>
          <w:color w:val="auto"/>
        </w:rPr>
      </w:pPr>
      <w:r>
        <w:rPr>
          <w:rFonts w:hint="eastAsia" w:ascii="华文中宋" w:hAnsi="华文中宋" w:eastAsia="华文中宋" w:cs="宋体"/>
          <w:color w:val="auto"/>
        </w:rPr>
        <w:t>4、依法缴纳税收和社会保障资金的良好记录</w:t>
      </w:r>
      <w:r>
        <w:rPr>
          <w:rFonts w:hint="eastAsia" w:ascii="华文中宋" w:hAnsi="华文中宋" w:eastAsia="华文中宋" w:cs="宋体"/>
          <w:color w:val="auto"/>
          <w:shd w:val="clear" w:color="auto" w:fill="FFFFFF"/>
        </w:rPr>
        <w:t>；</w:t>
      </w:r>
    </w:p>
    <w:p w14:paraId="37525D6E">
      <w:pPr>
        <w:pStyle w:val="77"/>
        <w:spacing w:line="360" w:lineRule="auto"/>
        <w:ind w:left="-2" w:firstLine="466" w:firstLineChars="222"/>
        <w:rPr>
          <w:rFonts w:ascii="华文中宋" w:hAnsi="华文中宋" w:eastAsia="华文中宋" w:cs="宋体"/>
          <w:color w:val="auto"/>
        </w:rPr>
      </w:pPr>
      <w:r>
        <w:rPr>
          <w:rFonts w:hint="eastAsia" w:ascii="华文中宋" w:hAnsi="华文中宋" w:eastAsia="华文中宋" w:cs="宋体"/>
          <w:color w:val="auto"/>
        </w:rPr>
        <w:t>5、参加本次政府采购活动前三年内，在经营活动中没有重大违法记录</w:t>
      </w:r>
      <w:r>
        <w:rPr>
          <w:rFonts w:hint="eastAsia" w:ascii="华文中宋" w:hAnsi="华文中宋" w:eastAsia="华文中宋" w:cs="宋体"/>
          <w:color w:val="auto"/>
          <w:shd w:val="clear" w:color="auto" w:fill="FFFFFF"/>
        </w:rPr>
        <w:t>；</w:t>
      </w:r>
    </w:p>
    <w:p w14:paraId="3927CA9D">
      <w:pPr>
        <w:pStyle w:val="77"/>
        <w:spacing w:line="360" w:lineRule="auto"/>
        <w:ind w:left="-2" w:firstLine="466" w:firstLineChars="222"/>
        <w:rPr>
          <w:rFonts w:hint="eastAsia" w:ascii="华文中宋" w:hAnsi="华文中宋" w:eastAsia="华文中宋" w:cs="宋体"/>
          <w:color w:val="auto"/>
          <w:lang w:eastAsia="zh-CN"/>
        </w:rPr>
      </w:pPr>
      <w:r>
        <w:rPr>
          <w:rFonts w:hint="eastAsia" w:ascii="华文中宋" w:hAnsi="华文中宋" w:eastAsia="华文中宋" w:cs="宋体"/>
          <w:color w:val="auto"/>
        </w:rPr>
        <w:t>6、法律、行政法规规定的其他条件</w:t>
      </w:r>
      <w:r>
        <w:rPr>
          <w:rFonts w:hint="eastAsia" w:ascii="华文中宋" w:hAnsi="华文中宋" w:eastAsia="华文中宋" w:cs="宋体"/>
          <w:color w:val="auto"/>
          <w:lang w:eastAsia="zh-CN"/>
        </w:rPr>
        <w:t>。</w:t>
      </w:r>
    </w:p>
    <w:p w14:paraId="5D8EF54B">
      <w:pPr>
        <w:spacing w:line="360" w:lineRule="auto"/>
        <w:ind w:firstLine="420" w:firstLineChars="200"/>
        <w:rPr>
          <w:rFonts w:ascii="华文中宋" w:hAnsi="华文中宋" w:eastAsia="华文中宋"/>
          <w:b/>
          <w:color w:val="auto"/>
          <w:szCs w:val="21"/>
        </w:rPr>
      </w:pPr>
      <w:r>
        <w:rPr>
          <w:rFonts w:hint="eastAsia" w:ascii="华文中宋" w:hAnsi="华文中宋" w:eastAsia="华文中宋"/>
          <w:b/>
          <w:color w:val="auto"/>
          <w:szCs w:val="21"/>
        </w:rPr>
        <w:t>六、招标文件获取时间及方式</w:t>
      </w:r>
    </w:p>
    <w:p w14:paraId="2819A78D">
      <w:pPr>
        <w:spacing w:line="360" w:lineRule="auto"/>
        <w:ind w:firstLine="420"/>
        <w:rPr>
          <w:rFonts w:ascii="华文中宋" w:hAnsi="华文中宋" w:eastAsia="华文中宋"/>
          <w:color w:val="auto"/>
          <w:szCs w:val="21"/>
        </w:rPr>
      </w:pPr>
      <w:r>
        <w:rPr>
          <w:rFonts w:hint="eastAsia" w:ascii="华文中宋" w:hAnsi="华文中宋" w:eastAsia="华文中宋"/>
          <w:color w:val="auto"/>
          <w:szCs w:val="21"/>
        </w:rPr>
        <w:t>1、招标文件获取时间：202</w:t>
      </w:r>
      <w:r>
        <w:rPr>
          <w:rFonts w:hint="eastAsia" w:ascii="华文中宋" w:hAnsi="华文中宋" w:eastAsia="华文中宋"/>
          <w:color w:val="auto"/>
          <w:szCs w:val="21"/>
          <w:lang w:val="en-US" w:eastAsia="zh-CN"/>
        </w:rPr>
        <w:t>5</w:t>
      </w:r>
      <w:r>
        <w:rPr>
          <w:rFonts w:ascii="华文中宋" w:hAnsi="华文中宋" w:eastAsia="华文中宋"/>
          <w:color w:val="auto"/>
          <w:szCs w:val="21"/>
        </w:rPr>
        <w:t>年</w:t>
      </w:r>
      <w:r>
        <w:rPr>
          <w:rFonts w:hint="eastAsia" w:ascii="华文中宋" w:hAnsi="华文中宋" w:eastAsia="华文中宋"/>
          <w:color w:val="auto"/>
          <w:szCs w:val="21"/>
          <w:lang w:val="en-US" w:eastAsia="zh-CN"/>
        </w:rPr>
        <w:t>7</w:t>
      </w:r>
      <w:r>
        <w:rPr>
          <w:rFonts w:ascii="华文中宋" w:hAnsi="华文中宋" w:eastAsia="华文中宋"/>
          <w:color w:val="auto"/>
          <w:szCs w:val="21"/>
        </w:rPr>
        <w:t>月</w:t>
      </w:r>
      <w:r>
        <w:rPr>
          <w:rFonts w:hint="eastAsia" w:ascii="华文中宋" w:hAnsi="华文中宋" w:eastAsia="华文中宋"/>
          <w:color w:val="auto"/>
          <w:szCs w:val="21"/>
          <w:lang w:val="en-US" w:eastAsia="zh-CN"/>
        </w:rPr>
        <w:t>9</w:t>
      </w:r>
      <w:r>
        <w:rPr>
          <w:rFonts w:ascii="华文中宋" w:hAnsi="华文中宋" w:eastAsia="华文中宋"/>
          <w:color w:val="auto"/>
          <w:szCs w:val="21"/>
        </w:rPr>
        <w:t>日</w:t>
      </w:r>
      <w:r>
        <w:rPr>
          <w:rFonts w:hint="eastAsia" w:ascii="华文中宋" w:hAnsi="华文中宋" w:eastAsia="华文中宋"/>
          <w:color w:val="auto"/>
          <w:szCs w:val="21"/>
        </w:rPr>
        <w:t>00</w:t>
      </w:r>
      <w:r>
        <w:rPr>
          <w:rFonts w:ascii="华文中宋" w:hAnsi="华文中宋" w:eastAsia="华文中宋"/>
          <w:color w:val="auto"/>
          <w:szCs w:val="21"/>
        </w:rPr>
        <w:t>时</w:t>
      </w:r>
      <w:r>
        <w:rPr>
          <w:rFonts w:hint="eastAsia" w:ascii="华文中宋" w:hAnsi="华文中宋" w:eastAsia="华文中宋"/>
          <w:color w:val="auto"/>
          <w:szCs w:val="21"/>
        </w:rPr>
        <w:t>00</w:t>
      </w:r>
      <w:r>
        <w:rPr>
          <w:rFonts w:ascii="华文中宋" w:hAnsi="华文中宋" w:eastAsia="华文中宋"/>
          <w:color w:val="auto"/>
          <w:szCs w:val="21"/>
        </w:rPr>
        <w:t>分至</w:t>
      </w:r>
      <w:r>
        <w:rPr>
          <w:rFonts w:hint="eastAsia" w:ascii="华文中宋" w:hAnsi="华文中宋" w:eastAsia="华文中宋"/>
          <w:color w:val="auto"/>
          <w:szCs w:val="21"/>
        </w:rPr>
        <w:t xml:space="preserve"> 202</w:t>
      </w:r>
      <w:r>
        <w:rPr>
          <w:rFonts w:hint="eastAsia" w:ascii="华文中宋" w:hAnsi="华文中宋" w:eastAsia="华文中宋"/>
          <w:color w:val="auto"/>
          <w:szCs w:val="21"/>
          <w:lang w:val="en-US" w:eastAsia="zh-CN"/>
        </w:rPr>
        <w:t>5</w:t>
      </w:r>
      <w:r>
        <w:rPr>
          <w:rFonts w:ascii="华文中宋" w:hAnsi="华文中宋" w:eastAsia="华文中宋"/>
          <w:color w:val="auto"/>
          <w:szCs w:val="21"/>
        </w:rPr>
        <w:t>年</w:t>
      </w:r>
      <w:r>
        <w:rPr>
          <w:rFonts w:hint="eastAsia" w:ascii="华文中宋" w:hAnsi="华文中宋" w:eastAsia="华文中宋"/>
          <w:color w:val="auto"/>
          <w:szCs w:val="21"/>
          <w:lang w:val="en-US" w:eastAsia="zh-CN"/>
        </w:rPr>
        <w:t>7</w:t>
      </w:r>
      <w:r>
        <w:rPr>
          <w:rFonts w:ascii="华文中宋" w:hAnsi="华文中宋" w:eastAsia="华文中宋"/>
          <w:color w:val="auto"/>
          <w:szCs w:val="21"/>
        </w:rPr>
        <w:t>月</w:t>
      </w:r>
      <w:r>
        <w:rPr>
          <w:rFonts w:hint="eastAsia" w:ascii="华文中宋" w:hAnsi="华文中宋" w:eastAsia="华文中宋"/>
          <w:color w:val="auto"/>
          <w:szCs w:val="21"/>
          <w:lang w:val="en-US" w:eastAsia="zh-CN"/>
        </w:rPr>
        <w:t>28</w:t>
      </w:r>
      <w:r>
        <w:rPr>
          <w:rFonts w:ascii="华文中宋" w:hAnsi="华文中宋" w:eastAsia="华文中宋"/>
          <w:color w:val="auto"/>
          <w:szCs w:val="21"/>
        </w:rPr>
        <w:t>日</w:t>
      </w:r>
      <w:r>
        <w:rPr>
          <w:rFonts w:hint="eastAsia" w:ascii="华文中宋" w:hAnsi="华文中宋" w:eastAsia="华文中宋"/>
          <w:color w:val="auto"/>
          <w:szCs w:val="21"/>
        </w:rPr>
        <w:t>23</w:t>
      </w:r>
      <w:r>
        <w:rPr>
          <w:rFonts w:ascii="华文中宋" w:hAnsi="华文中宋" w:eastAsia="华文中宋"/>
          <w:color w:val="auto"/>
          <w:szCs w:val="21"/>
        </w:rPr>
        <w:t>时</w:t>
      </w:r>
      <w:r>
        <w:rPr>
          <w:rFonts w:hint="eastAsia" w:ascii="华文中宋" w:hAnsi="华文中宋" w:eastAsia="华文中宋"/>
          <w:color w:val="auto"/>
          <w:szCs w:val="21"/>
          <w:lang w:val="en-US" w:eastAsia="zh-CN"/>
        </w:rPr>
        <w:t>5</w:t>
      </w:r>
      <w:r>
        <w:rPr>
          <w:rFonts w:hint="eastAsia" w:ascii="华文中宋" w:hAnsi="华文中宋" w:eastAsia="华文中宋"/>
          <w:color w:val="auto"/>
          <w:szCs w:val="21"/>
        </w:rPr>
        <w:t>9</w:t>
      </w:r>
      <w:r>
        <w:rPr>
          <w:rFonts w:ascii="华文中宋" w:hAnsi="华文中宋" w:eastAsia="华文中宋"/>
          <w:color w:val="auto"/>
          <w:szCs w:val="21"/>
        </w:rPr>
        <w:t>分</w:t>
      </w:r>
      <w:r>
        <w:rPr>
          <w:rFonts w:hint="eastAsia" w:ascii="华文中宋" w:hAnsi="华文中宋" w:eastAsia="华文中宋"/>
          <w:color w:val="auto"/>
          <w:szCs w:val="21"/>
        </w:rPr>
        <w:t xml:space="preserve"> </w:t>
      </w:r>
    </w:p>
    <w:p w14:paraId="4A897F6F">
      <w:pPr>
        <w:spacing w:line="360" w:lineRule="auto"/>
        <w:ind w:firstLine="420"/>
        <w:rPr>
          <w:rFonts w:ascii="华文中宋" w:hAnsi="华文中宋" w:eastAsia="华文中宋"/>
          <w:color w:val="auto"/>
          <w:szCs w:val="21"/>
        </w:rPr>
      </w:pPr>
      <w:r>
        <w:rPr>
          <w:rFonts w:hint="eastAsia" w:ascii="华文中宋" w:hAnsi="华文中宋" w:eastAsia="华文中宋"/>
          <w:color w:val="auto"/>
          <w:szCs w:val="21"/>
        </w:rPr>
        <w:t>2、获取方式：在线获取</w:t>
      </w:r>
    </w:p>
    <w:p w14:paraId="6A106337">
      <w:pPr>
        <w:spacing w:line="360" w:lineRule="auto"/>
        <w:ind w:firstLine="420"/>
        <w:rPr>
          <w:rFonts w:ascii="华文中宋" w:hAnsi="华文中宋" w:eastAsia="华文中宋"/>
          <w:color w:val="auto"/>
          <w:szCs w:val="21"/>
        </w:rPr>
      </w:pPr>
      <w:r>
        <w:rPr>
          <w:rFonts w:hint="eastAsia" w:ascii="华文中宋" w:hAnsi="华文中宋" w:eastAsia="华文中宋"/>
          <w:color w:val="auto"/>
          <w:szCs w:val="21"/>
        </w:rPr>
        <w:t>凡有意参加投标的潜在投标人，请按照以下步骤免费获取招标文件：</w:t>
      </w:r>
    </w:p>
    <w:p w14:paraId="77D57289">
      <w:pPr>
        <w:spacing w:line="360" w:lineRule="auto"/>
        <w:ind w:firstLine="420"/>
        <w:rPr>
          <w:rFonts w:ascii="华文中宋" w:hAnsi="华文中宋" w:eastAsia="华文中宋"/>
          <w:color w:val="auto"/>
          <w:szCs w:val="21"/>
        </w:rPr>
      </w:pPr>
      <w:r>
        <w:rPr>
          <w:rFonts w:hint="eastAsia" w:ascii="华文中宋" w:hAnsi="华文中宋" w:eastAsia="华文中宋"/>
          <w:color w:val="auto"/>
          <w:szCs w:val="21"/>
        </w:rPr>
        <w:t>（1）在中国政府采购网山西分网完成注册，已完成注册的请跳过此步骤；</w:t>
      </w:r>
    </w:p>
    <w:p w14:paraId="645BC3D1">
      <w:pPr>
        <w:spacing w:line="360" w:lineRule="auto"/>
        <w:ind w:firstLine="420"/>
        <w:rPr>
          <w:rFonts w:ascii="华文中宋" w:eastAsia="华文中宋" w:cs="华文中宋"/>
          <w:color w:val="auto"/>
          <w:szCs w:val="21"/>
        </w:rPr>
      </w:pPr>
      <w:r>
        <w:rPr>
          <w:rFonts w:hint="eastAsia" w:ascii="华文中宋" w:hAnsi="华文中宋" w:eastAsia="华文中宋"/>
          <w:color w:val="auto"/>
          <w:szCs w:val="21"/>
        </w:rPr>
        <w:t>（2）请于招标文件获取截止时间前（北京时间，下同），进入山西政府采购平台（https://login.sxzfcg.zcygov.cn/user-login/#/login）使用企业数字证书（CA）在网上获取招标文件。此为获取招标文件的唯一途径。</w:t>
      </w:r>
    </w:p>
    <w:p w14:paraId="16BE1F18">
      <w:pPr>
        <w:spacing w:line="360" w:lineRule="auto"/>
        <w:ind w:firstLine="420" w:firstLineChars="200"/>
        <w:rPr>
          <w:rFonts w:ascii="华文中宋" w:hAnsi="华文中宋" w:eastAsia="华文中宋" w:cs="华文中宋"/>
          <w:b/>
          <w:color w:val="auto"/>
          <w:szCs w:val="21"/>
        </w:rPr>
      </w:pPr>
      <w:r>
        <w:rPr>
          <w:rFonts w:hint="eastAsia" w:ascii="华文中宋" w:hAnsi="华文中宋" w:eastAsia="华文中宋" w:cs="华文中宋"/>
          <w:b/>
          <w:color w:val="auto"/>
          <w:szCs w:val="21"/>
        </w:rPr>
        <w:t>七、投标方式</w:t>
      </w:r>
    </w:p>
    <w:p w14:paraId="63E49029">
      <w:pPr>
        <w:pStyle w:val="26"/>
        <w:shd w:val="clear" w:color="auto" w:fill="FFFFFF"/>
        <w:spacing w:before="0" w:beforeAutospacing="0" w:after="0" w:afterAutospacing="0" w:line="360" w:lineRule="auto"/>
        <w:ind w:firstLine="420"/>
        <w:rPr>
          <w:rFonts w:ascii="华文中宋" w:hAnsi="华文中宋" w:eastAsia="华文中宋" w:cs="Arial"/>
          <w:color w:val="auto"/>
          <w:sz w:val="21"/>
          <w:szCs w:val="21"/>
        </w:rPr>
      </w:pPr>
      <w:r>
        <w:rPr>
          <w:rFonts w:hint="eastAsia" w:ascii="华文中宋" w:hAnsi="华文中宋" w:eastAsia="华文中宋" w:cs="Arial"/>
          <w:color w:val="auto"/>
          <w:sz w:val="21"/>
          <w:szCs w:val="21"/>
        </w:rPr>
        <w:t>本项目投标采用网上电子投标的方式进行，电子投标文件按要求上传。（详见山西政府采购网办事指南下载专区），递交（上传）截止时间前未完成投标文件上传的，视为撤回投标文件，供应商自行承担责任。</w:t>
      </w:r>
    </w:p>
    <w:p w14:paraId="251DC953">
      <w:pPr>
        <w:spacing w:line="360" w:lineRule="auto"/>
        <w:ind w:firstLine="420" w:firstLineChars="200"/>
        <w:rPr>
          <w:rFonts w:ascii="华文中宋" w:hAnsi="华文中宋" w:eastAsia="华文中宋" w:cs="华文中宋"/>
          <w:b/>
          <w:color w:val="auto"/>
          <w:szCs w:val="21"/>
        </w:rPr>
      </w:pPr>
      <w:r>
        <w:rPr>
          <w:rFonts w:hint="eastAsia" w:ascii="华文中宋" w:hAnsi="华文中宋" w:eastAsia="华文中宋" w:cs="华文中宋"/>
          <w:b/>
          <w:color w:val="auto"/>
          <w:szCs w:val="21"/>
        </w:rPr>
        <w:t>八、电子投标文件的编制、上传及要求</w:t>
      </w:r>
    </w:p>
    <w:p w14:paraId="598185FD">
      <w:pPr>
        <w:spacing w:line="360" w:lineRule="auto"/>
        <w:ind w:firstLine="420"/>
        <w:rPr>
          <w:rFonts w:ascii="华文中宋" w:hAnsi="华文中宋" w:eastAsia="华文中宋" w:cs="华文中宋"/>
          <w:color w:val="auto"/>
          <w:szCs w:val="21"/>
        </w:rPr>
      </w:pPr>
      <w:r>
        <w:rPr>
          <w:rFonts w:hint="eastAsia" w:ascii="华文中宋" w:hAnsi="华文中宋" w:eastAsia="华文中宋" w:cs="华文中宋"/>
          <w:color w:val="auto"/>
          <w:szCs w:val="21"/>
        </w:rPr>
        <w:t>1、电子投标文件的编制、上传及要求</w:t>
      </w:r>
    </w:p>
    <w:p w14:paraId="3006A2B6">
      <w:pPr>
        <w:spacing w:line="360" w:lineRule="auto"/>
        <w:ind w:firstLine="420"/>
        <w:rPr>
          <w:rFonts w:ascii="华文中宋" w:hAnsi="华文中宋" w:eastAsia="华文中宋" w:cs="华文中宋"/>
          <w:color w:val="auto"/>
          <w:szCs w:val="21"/>
        </w:rPr>
      </w:pPr>
      <w:r>
        <w:rPr>
          <w:rFonts w:hint="eastAsia" w:ascii="华文中宋" w:hAnsi="华文中宋" w:eastAsia="华文中宋" w:cs="华文中宋"/>
          <w:color w:val="auto"/>
          <w:szCs w:val="21"/>
        </w:rPr>
        <w:t>（1）供应商按招标文件第八部分投标文件内容、要求及格式进行编制；</w:t>
      </w:r>
    </w:p>
    <w:p w14:paraId="72E1DE66">
      <w:pPr>
        <w:spacing w:line="360" w:lineRule="auto"/>
        <w:ind w:firstLine="420"/>
        <w:rPr>
          <w:rFonts w:ascii="华文中宋" w:hAnsi="华文中宋" w:eastAsia="华文中宋" w:cs="华文中宋"/>
          <w:color w:val="auto"/>
          <w:szCs w:val="21"/>
        </w:rPr>
      </w:pPr>
      <w:r>
        <w:rPr>
          <w:rFonts w:hint="eastAsia" w:ascii="华文中宋" w:hAnsi="华文中宋" w:eastAsia="华文中宋" w:cs="华文中宋"/>
          <w:color w:val="auto"/>
          <w:szCs w:val="21"/>
        </w:rPr>
        <w:t>（2）按照招标文件要求分别对各章节中需要加盖电子签章的投标文件进行电子签章的加盖（包括法人电子签章和法定代表人电子签章）；</w:t>
      </w:r>
    </w:p>
    <w:p w14:paraId="1F1A75E0">
      <w:pPr>
        <w:spacing w:line="360" w:lineRule="auto"/>
        <w:ind w:firstLine="420"/>
        <w:rPr>
          <w:rFonts w:ascii="华文中宋" w:hAnsi="华文中宋" w:eastAsia="华文中宋" w:cs="华文中宋"/>
          <w:color w:val="auto"/>
          <w:szCs w:val="21"/>
        </w:rPr>
      </w:pPr>
      <w:r>
        <w:rPr>
          <w:rFonts w:hint="eastAsia" w:ascii="华文中宋" w:hAnsi="华文中宋" w:eastAsia="华文中宋" w:cs="华文中宋"/>
          <w:color w:val="auto"/>
          <w:szCs w:val="21"/>
        </w:rPr>
        <w:t>（3）投标文件内容编写完毕后，对投标文件进行加密；</w:t>
      </w:r>
    </w:p>
    <w:p w14:paraId="03682AE4">
      <w:pPr>
        <w:spacing w:line="360" w:lineRule="auto"/>
        <w:ind w:firstLine="420"/>
        <w:jc w:val="both"/>
        <w:rPr>
          <w:rFonts w:hint="eastAsia" w:ascii="华文中宋" w:hAnsi="华文中宋" w:eastAsia="华文中宋" w:cs="华文中宋"/>
          <w:color w:val="auto"/>
          <w:szCs w:val="21"/>
          <w:lang w:eastAsia="zh-CN"/>
        </w:rPr>
      </w:pPr>
      <w:r>
        <w:rPr>
          <w:rFonts w:hint="eastAsia" w:ascii="华文中宋" w:hAnsi="华文中宋" w:eastAsia="华文中宋" w:cs="华文中宋"/>
          <w:color w:val="auto"/>
          <w:szCs w:val="21"/>
        </w:rPr>
        <w:t>（4）供应商登录山西政府采购平台投标客户端（http://www.ccgp-shanxi.gov.cn/sxCategory15/sxCategory202/sxCategory20201/327.html）完成递交（上传），递交（上传）截止时间前未完成投标文件上传的，视为撤回投标文件，供应商自行承担责任</w:t>
      </w:r>
      <w:r>
        <w:rPr>
          <w:rFonts w:hint="eastAsia" w:ascii="华文中宋" w:hAnsi="华文中宋" w:eastAsia="华文中宋" w:cs="华文中宋"/>
          <w:color w:val="auto"/>
          <w:szCs w:val="21"/>
          <w:lang w:eastAsia="zh-CN"/>
        </w:rPr>
        <w:t>。</w:t>
      </w:r>
    </w:p>
    <w:p w14:paraId="73F49805">
      <w:pPr>
        <w:spacing w:line="360" w:lineRule="auto"/>
        <w:ind w:firstLine="420"/>
        <w:rPr>
          <w:rFonts w:ascii="华文中宋" w:hAnsi="华文中宋" w:eastAsia="华文中宋" w:cs="华文中宋"/>
          <w:color w:val="auto"/>
          <w:szCs w:val="21"/>
        </w:rPr>
      </w:pPr>
      <w:r>
        <w:rPr>
          <w:rFonts w:hint="eastAsia" w:ascii="华文中宋" w:hAnsi="华文中宋" w:eastAsia="华文中宋" w:cs="华文中宋"/>
          <w:color w:val="auto"/>
          <w:szCs w:val="21"/>
        </w:rPr>
        <w:t xml:space="preserve"> 2、特别注意事项</w:t>
      </w:r>
    </w:p>
    <w:p w14:paraId="79407D3C">
      <w:pPr>
        <w:spacing w:line="360" w:lineRule="auto"/>
        <w:ind w:firstLine="420"/>
        <w:rPr>
          <w:rFonts w:ascii="华文中宋" w:hAnsi="华文中宋" w:eastAsia="华文中宋" w:cs="华文中宋"/>
          <w:color w:val="auto"/>
          <w:szCs w:val="21"/>
        </w:rPr>
      </w:pPr>
      <w:r>
        <w:rPr>
          <w:rFonts w:hint="eastAsia" w:ascii="华文中宋" w:hAnsi="华文中宋" w:eastAsia="华文中宋" w:cs="华文中宋"/>
          <w:color w:val="auto"/>
          <w:szCs w:val="21"/>
        </w:rPr>
        <w:t>（1）上述操作步骤和方法为供应商编制、上传电子投标文件的唯一途径，如供应商操作与其不符，造成的后果由供应商自行承担。</w:t>
      </w:r>
    </w:p>
    <w:p w14:paraId="527E4104">
      <w:pPr>
        <w:spacing w:line="360" w:lineRule="auto"/>
        <w:ind w:firstLine="420"/>
        <w:rPr>
          <w:rFonts w:ascii="华文中宋" w:hAnsi="华文中宋" w:eastAsia="华文中宋" w:cs="华文中宋"/>
          <w:color w:val="auto"/>
          <w:szCs w:val="21"/>
        </w:rPr>
      </w:pPr>
      <w:r>
        <w:rPr>
          <w:rFonts w:hint="eastAsia" w:ascii="华文中宋" w:hAnsi="华文中宋" w:eastAsia="华文中宋" w:cs="华文中宋"/>
          <w:color w:val="auto"/>
          <w:szCs w:val="21"/>
        </w:rPr>
        <w:t xml:space="preserve">（2）为进一步降低企业交易成本，有序开展政府采购活动，本项目实行远程线上开标，各投标人（供应商）不得到开标现场，供应商可登录山西政府采购平台投标客户端进行解密、报价。  </w:t>
      </w:r>
    </w:p>
    <w:p w14:paraId="0114CEB5">
      <w:pPr>
        <w:spacing w:line="360" w:lineRule="auto"/>
        <w:ind w:firstLine="420"/>
        <w:rPr>
          <w:rFonts w:ascii="华文中宋" w:hAnsi="华文中宋" w:eastAsia="华文中宋"/>
          <w:b/>
          <w:color w:val="auto"/>
          <w:szCs w:val="21"/>
        </w:rPr>
      </w:pPr>
      <w:r>
        <w:rPr>
          <w:rStyle w:val="32"/>
          <w:rFonts w:hint="eastAsia" w:ascii="华文中宋" w:hAnsi="华文中宋" w:eastAsia="华文中宋" w:cs="Arial"/>
          <w:color w:val="auto"/>
          <w:szCs w:val="21"/>
        </w:rPr>
        <w:t>九、电子投标文件上传截止时间、电子开标解密时间、电子开标方式</w:t>
      </w:r>
    </w:p>
    <w:p w14:paraId="09CE788A">
      <w:pPr>
        <w:snapToGrid w:val="0"/>
        <w:spacing w:line="440" w:lineRule="exact"/>
        <w:ind w:firstLine="420" w:firstLineChars="200"/>
        <w:rPr>
          <w:rFonts w:ascii="华文中宋" w:hAnsi="华文中宋" w:eastAsia="华文中宋"/>
          <w:b/>
          <w:color w:val="auto"/>
          <w:szCs w:val="21"/>
        </w:rPr>
      </w:pPr>
      <w:r>
        <w:rPr>
          <w:rStyle w:val="32"/>
          <w:rFonts w:hint="eastAsia" w:ascii="华文中宋" w:hAnsi="华文中宋" w:eastAsia="华文中宋" w:cs="Arial"/>
          <w:b w:val="0"/>
          <w:color w:val="auto"/>
          <w:szCs w:val="21"/>
        </w:rPr>
        <w:t xml:space="preserve">1、电子投标文件上传截止时间 </w:t>
      </w:r>
      <w:r>
        <w:rPr>
          <w:rFonts w:hint="eastAsia" w:ascii="华文中宋" w:hAnsi="华文中宋" w:eastAsia="华文中宋"/>
          <w:color w:val="auto"/>
          <w:szCs w:val="21"/>
        </w:rPr>
        <w:t>: 202</w:t>
      </w:r>
      <w:r>
        <w:rPr>
          <w:rFonts w:hint="eastAsia" w:ascii="华文中宋" w:hAnsi="华文中宋" w:eastAsia="华文中宋"/>
          <w:color w:val="auto"/>
          <w:szCs w:val="21"/>
          <w:lang w:val="en-US" w:eastAsia="zh-CN"/>
        </w:rPr>
        <w:t>5</w:t>
      </w:r>
      <w:r>
        <w:rPr>
          <w:rFonts w:ascii="华文中宋" w:hAnsi="华文中宋" w:eastAsia="华文中宋"/>
          <w:color w:val="auto"/>
          <w:szCs w:val="21"/>
        </w:rPr>
        <w:t>年</w:t>
      </w:r>
      <w:r>
        <w:rPr>
          <w:rFonts w:hint="eastAsia" w:ascii="华文中宋" w:hAnsi="华文中宋" w:eastAsia="华文中宋"/>
          <w:color w:val="auto"/>
          <w:szCs w:val="21"/>
          <w:lang w:val="en-US" w:eastAsia="zh-CN"/>
        </w:rPr>
        <w:t>7</w:t>
      </w:r>
      <w:r>
        <w:rPr>
          <w:rFonts w:ascii="华文中宋" w:hAnsi="华文中宋" w:eastAsia="华文中宋"/>
          <w:color w:val="auto"/>
          <w:szCs w:val="21"/>
        </w:rPr>
        <w:t>月</w:t>
      </w:r>
      <w:r>
        <w:rPr>
          <w:rFonts w:hint="eastAsia" w:ascii="华文中宋" w:hAnsi="华文中宋" w:eastAsia="华文中宋"/>
          <w:color w:val="auto"/>
          <w:szCs w:val="21"/>
          <w:lang w:val="en-US" w:eastAsia="zh-CN"/>
        </w:rPr>
        <w:t>29</w:t>
      </w:r>
      <w:r>
        <w:rPr>
          <w:rFonts w:ascii="华文中宋" w:hAnsi="华文中宋" w:eastAsia="华文中宋"/>
          <w:color w:val="auto"/>
          <w:szCs w:val="21"/>
        </w:rPr>
        <w:t>日</w:t>
      </w:r>
      <w:r>
        <w:rPr>
          <w:rFonts w:hint="eastAsia" w:ascii="华文中宋" w:hAnsi="华文中宋" w:eastAsia="华文中宋"/>
          <w:color w:val="auto"/>
          <w:szCs w:val="21"/>
        </w:rPr>
        <w:t>10</w:t>
      </w:r>
      <w:r>
        <w:rPr>
          <w:rFonts w:ascii="华文中宋" w:hAnsi="华文中宋" w:eastAsia="华文中宋"/>
          <w:color w:val="auto"/>
          <w:szCs w:val="21"/>
        </w:rPr>
        <w:t>时</w:t>
      </w:r>
      <w:r>
        <w:rPr>
          <w:rFonts w:hint="eastAsia" w:ascii="华文中宋" w:hAnsi="华文中宋" w:eastAsia="华文中宋"/>
          <w:color w:val="auto"/>
          <w:szCs w:val="21"/>
        </w:rPr>
        <w:t>整</w:t>
      </w:r>
    </w:p>
    <w:p w14:paraId="0B92E5CB">
      <w:pPr>
        <w:snapToGrid w:val="0"/>
        <w:spacing w:line="440" w:lineRule="exact"/>
        <w:ind w:firstLine="420" w:firstLineChars="200"/>
        <w:rPr>
          <w:rFonts w:ascii="华文中宋" w:hAnsi="华文中宋" w:eastAsia="华文中宋"/>
          <w:b/>
          <w:color w:val="auto"/>
          <w:szCs w:val="21"/>
        </w:rPr>
      </w:pPr>
      <w:r>
        <w:rPr>
          <w:rFonts w:hint="eastAsia" w:ascii="华文中宋" w:hAnsi="华文中宋" w:eastAsia="华文中宋" w:cs="Arial"/>
          <w:color w:val="auto"/>
          <w:szCs w:val="21"/>
        </w:rPr>
        <w:t>2、电子开标（电子投标文件）解密时间</w:t>
      </w:r>
      <w:r>
        <w:rPr>
          <w:rFonts w:hint="eastAsia" w:ascii="华文中宋" w:hAnsi="华文中宋" w:eastAsia="华文中宋"/>
          <w:color w:val="auto"/>
          <w:szCs w:val="21"/>
        </w:rPr>
        <w:t>：202</w:t>
      </w:r>
      <w:r>
        <w:rPr>
          <w:rFonts w:hint="eastAsia" w:ascii="华文中宋" w:hAnsi="华文中宋" w:eastAsia="华文中宋"/>
          <w:color w:val="auto"/>
          <w:szCs w:val="21"/>
          <w:lang w:val="en-US" w:eastAsia="zh-CN"/>
        </w:rPr>
        <w:t>5</w:t>
      </w:r>
      <w:r>
        <w:rPr>
          <w:rFonts w:ascii="华文中宋" w:hAnsi="华文中宋" w:eastAsia="华文中宋"/>
          <w:color w:val="auto"/>
          <w:szCs w:val="21"/>
        </w:rPr>
        <w:t>年</w:t>
      </w:r>
      <w:r>
        <w:rPr>
          <w:rFonts w:hint="eastAsia" w:ascii="华文中宋" w:hAnsi="华文中宋" w:eastAsia="华文中宋"/>
          <w:color w:val="auto"/>
          <w:szCs w:val="21"/>
          <w:lang w:val="en-US" w:eastAsia="zh-CN"/>
        </w:rPr>
        <w:t>7</w:t>
      </w:r>
      <w:r>
        <w:rPr>
          <w:rFonts w:ascii="华文中宋" w:hAnsi="华文中宋" w:eastAsia="华文中宋"/>
          <w:color w:val="auto"/>
          <w:szCs w:val="21"/>
        </w:rPr>
        <w:t>月</w:t>
      </w:r>
      <w:r>
        <w:rPr>
          <w:rFonts w:hint="eastAsia" w:ascii="华文中宋" w:hAnsi="华文中宋" w:eastAsia="华文中宋"/>
          <w:color w:val="auto"/>
          <w:szCs w:val="21"/>
          <w:lang w:val="en-US" w:eastAsia="zh-CN"/>
        </w:rPr>
        <w:t>29</w:t>
      </w:r>
      <w:r>
        <w:rPr>
          <w:rFonts w:ascii="华文中宋" w:hAnsi="华文中宋" w:eastAsia="华文中宋"/>
          <w:color w:val="auto"/>
          <w:szCs w:val="21"/>
        </w:rPr>
        <w:t>日</w:t>
      </w:r>
      <w:r>
        <w:rPr>
          <w:rFonts w:hint="eastAsia" w:ascii="华文中宋" w:hAnsi="华文中宋" w:eastAsia="华文中宋"/>
          <w:color w:val="auto"/>
          <w:szCs w:val="21"/>
        </w:rPr>
        <w:t>10</w:t>
      </w:r>
      <w:r>
        <w:rPr>
          <w:rFonts w:ascii="华文中宋" w:hAnsi="华文中宋" w:eastAsia="华文中宋"/>
          <w:color w:val="auto"/>
          <w:szCs w:val="21"/>
        </w:rPr>
        <w:t>时</w:t>
      </w:r>
      <w:r>
        <w:rPr>
          <w:rFonts w:hint="eastAsia" w:ascii="华文中宋" w:hAnsi="华文中宋" w:eastAsia="华文中宋"/>
          <w:color w:val="auto"/>
          <w:szCs w:val="21"/>
        </w:rPr>
        <w:t>整</w:t>
      </w:r>
    </w:p>
    <w:p w14:paraId="60D1F86D">
      <w:pPr>
        <w:spacing w:line="360" w:lineRule="auto"/>
        <w:ind w:firstLine="420" w:firstLineChars="200"/>
        <w:rPr>
          <w:rFonts w:ascii="华文中宋" w:hAnsi="华文中宋" w:eastAsia="华文中宋" w:cs="Arial"/>
          <w:color w:val="auto"/>
          <w:szCs w:val="21"/>
        </w:rPr>
      </w:pPr>
      <w:r>
        <w:rPr>
          <w:rFonts w:hint="eastAsia" w:ascii="华文中宋" w:hAnsi="华文中宋" w:eastAsia="华文中宋" w:cs="Arial"/>
          <w:color w:val="auto"/>
          <w:szCs w:val="21"/>
        </w:rPr>
        <w:t>3、电子开标（电子投标文件）方式：本项目采用电子开标方式，投标人须在规定时间内进行解密，未完成解密的投标无效。</w:t>
      </w:r>
    </w:p>
    <w:p w14:paraId="27265770">
      <w:pPr>
        <w:spacing w:line="360" w:lineRule="auto"/>
        <w:ind w:firstLine="420" w:firstLineChars="200"/>
        <w:rPr>
          <w:rFonts w:ascii="华文中宋" w:hAnsi="华文中宋" w:eastAsia="华文中宋" w:cs="Arial"/>
          <w:b/>
          <w:color w:val="auto"/>
          <w:szCs w:val="21"/>
        </w:rPr>
      </w:pPr>
      <w:r>
        <w:rPr>
          <w:rStyle w:val="32"/>
          <w:rFonts w:hint="eastAsia" w:ascii="华文中宋" w:hAnsi="华文中宋" w:eastAsia="华文中宋" w:cs="Arial"/>
          <w:color w:val="auto"/>
          <w:szCs w:val="21"/>
        </w:rPr>
        <w:t>十、</w:t>
      </w:r>
      <w:r>
        <w:rPr>
          <w:rFonts w:hint="eastAsia" w:ascii="华文中宋" w:hAnsi="华文中宋" w:eastAsia="华文中宋" w:cs="Arial"/>
          <w:b/>
          <w:color w:val="auto"/>
          <w:szCs w:val="21"/>
        </w:rPr>
        <w:t>开标地点</w:t>
      </w:r>
    </w:p>
    <w:p w14:paraId="304B2A12">
      <w:pPr>
        <w:spacing w:line="360" w:lineRule="auto"/>
        <w:ind w:firstLine="420" w:firstLineChars="200"/>
        <w:rPr>
          <w:rFonts w:ascii="华文中宋" w:hAnsi="华文中宋" w:eastAsia="华文中宋" w:cs="Arial"/>
          <w:color w:val="auto"/>
          <w:szCs w:val="21"/>
        </w:rPr>
      </w:pPr>
      <w:r>
        <w:rPr>
          <w:rFonts w:hint="eastAsia" w:ascii="华文中宋" w:hAnsi="华文中宋" w:eastAsia="华文中宋" w:cs="Arial"/>
          <w:color w:val="auto"/>
          <w:szCs w:val="21"/>
        </w:rPr>
        <w:t>开标地点：吕梁市政务服务中心四楼</w:t>
      </w:r>
    </w:p>
    <w:p w14:paraId="3E5D09C6">
      <w:pPr>
        <w:spacing w:line="360" w:lineRule="auto"/>
        <w:ind w:firstLine="420" w:firstLineChars="200"/>
        <w:rPr>
          <w:rFonts w:ascii="华文中宋" w:hAnsi="华文中宋" w:eastAsia="华文中宋"/>
          <w:b/>
          <w:color w:val="auto"/>
          <w:szCs w:val="21"/>
        </w:rPr>
      </w:pPr>
      <w:r>
        <w:rPr>
          <w:rStyle w:val="32"/>
          <w:rFonts w:hint="eastAsia" w:ascii="华文中宋" w:hAnsi="华文中宋" w:eastAsia="华文中宋" w:cs="Arial"/>
          <w:b w:val="0"/>
          <w:color w:val="auto"/>
          <w:szCs w:val="21"/>
        </w:rPr>
        <w:t>十一</w:t>
      </w:r>
      <w:r>
        <w:rPr>
          <w:rFonts w:hint="eastAsia" w:ascii="华文中宋" w:hAnsi="华文中宋" w:eastAsia="华文中宋"/>
          <w:b/>
          <w:color w:val="auto"/>
          <w:szCs w:val="21"/>
        </w:rPr>
        <w:t>、采购人基本信息</w:t>
      </w:r>
    </w:p>
    <w:p w14:paraId="2CC84D95">
      <w:pPr>
        <w:snapToGrid w:val="0"/>
        <w:spacing w:line="360" w:lineRule="auto"/>
        <w:ind w:firstLine="420" w:firstLineChars="200"/>
        <w:rPr>
          <w:rFonts w:hint="eastAsia" w:ascii="华文中宋" w:hAnsi="华文中宋" w:eastAsia="华文中宋"/>
          <w:color w:val="auto"/>
          <w:szCs w:val="21"/>
          <w:lang w:eastAsia="zh-CN"/>
        </w:rPr>
      </w:pPr>
      <w:r>
        <w:rPr>
          <w:rFonts w:hint="eastAsia" w:ascii="华文中宋" w:hAnsi="华文中宋" w:eastAsia="华文中宋"/>
          <w:color w:val="auto"/>
          <w:szCs w:val="21"/>
        </w:rPr>
        <w:t>单位名称：吕梁市</w:t>
      </w:r>
      <w:bookmarkStart w:id="80" w:name="_GoBack"/>
      <w:bookmarkEnd w:id="80"/>
      <w:r>
        <w:rPr>
          <w:rFonts w:hint="eastAsia" w:ascii="华文中宋" w:hAnsi="华文中宋" w:eastAsia="华文中宋"/>
          <w:color w:val="auto"/>
          <w:szCs w:val="21"/>
          <w:lang w:val="en-US" w:eastAsia="zh-CN"/>
        </w:rPr>
        <w:t>城市管理局</w:t>
      </w:r>
    </w:p>
    <w:p w14:paraId="4E69D875">
      <w:pPr>
        <w:snapToGrid w:val="0"/>
        <w:spacing w:line="360" w:lineRule="auto"/>
        <w:ind w:firstLine="420" w:firstLineChars="200"/>
        <w:rPr>
          <w:rFonts w:ascii="华文中宋" w:hAnsi="华文中宋" w:eastAsia="华文中宋"/>
          <w:color w:val="auto"/>
          <w:szCs w:val="21"/>
        </w:rPr>
      </w:pPr>
      <w:r>
        <w:rPr>
          <w:rFonts w:hint="eastAsia" w:ascii="华文中宋" w:hAnsi="华文中宋" w:eastAsia="华文中宋"/>
          <w:color w:val="auto"/>
          <w:szCs w:val="21"/>
        </w:rPr>
        <w:t>地    址：</w:t>
      </w:r>
      <w:r>
        <w:rPr>
          <w:rFonts w:hint="eastAsia" w:ascii="华文中宋" w:hAnsi="华文中宋" w:eastAsia="华文中宋"/>
          <w:color w:val="auto"/>
          <w:szCs w:val="21"/>
          <w:lang w:val="en-US" w:eastAsia="zh-CN"/>
        </w:rPr>
        <w:t>吕梁市</w:t>
      </w:r>
      <w:r>
        <w:rPr>
          <w:rFonts w:hint="eastAsia" w:ascii="华文中宋" w:hAnsi="华文中宋" w:eastAsia="华文中宋"/>
          <w:color w:val="auto"/>
          <w:szCs w:val="21"/>
        </w:rPr>
        <w:t>离石区龙凤南大街45号</w:t>
      </w:r>
    </w:p>
    <w:p w14:paraId="0E20AD6C">
      <w:pPr>
        <w:snapToGrid w:val="0"/>
        <w:spacing w:line="360" w:lineRule="auto"/>
        <w:ind w:firstLine="420" w:firstLineChars="200"/>
        <w:rPr>
          <w:rFonts w:hint="eastAsia" w:ascii="华文中宋" w:hAnsi="华文中宋" w:eastAsia="华文中宋"/>
          <w:color w:val="auto"/>
          <w:szCs w:val="21"/>
          <w:lang w:eastAsia="zh-CN"/>
        </w:rPr>
      </w:pPr>
      <w:r>
        <w:rPr>
          <w:rFonts w:hint="eastAsia" w:ascii="华文中宋" w:hAnsi="华文中宋" w:eastAsia="华文中宋"/>
          <w:color w:val="auto"/>
          <w:szCs w:val="21"/>
        </w:rPr>
        <w:t>联 系 人：</w:t>
      </w:r>
      <w:r>
        <w:rPr>
          <w:rFonts w:hint="eastAsia" w:ascii="华文中宋" w:hAnsi="华文中宋" w:eastAsia="华文中宋"/>
          <w:color w:val="auto"/>
          <w:szCs w:val="21"/>
          <w:lang w:val="en-US" w:eastAsia="zh-CN"/>
        </w:rPr>
        <w:t>王璐</w:t>
      </w:r>
    </w:p>
    <w:p w14:paraId="794B11FE">
      <w:pPr>
        <w:snapToGrid w:val="0"/>
        <w:spacing w:line="360" w:lineRule="auto"/>
        <w:ind w:firstLine="420" w:firstLineChars="200"/>
        <w:rPr>
          <w:rFonts w:ascii="华文中宋" w:hAnsi="华文中宋" w:eastAsia="华文中宋"/>
          <w:color w:val="auto"/>
          <w:szCs w:val="21"/>
        </w:rPr>
      </w:pPr>
      <w:r>
        <w:rPr>
          <w:rFonts w:hint="eastAsia" w:ascii="华文中宋" w:hAnsi="华文中宋" w:eastAsia="华文中宋"/>
          <w:color w:val="auto"/>
          <w:szCs w:val="21"/>
        </w:rPr>
        <w:t>联系电话：0358-3380101</w:t>
      </w:r>
    </w:p>
    <w:p w14:paraId="2440F4A9">
      <w:pPr>
        <w:snapToGrid w:val="0"/>
        <w:spacing w:line="360" w:lineRule="auto"/>
        <w:ind w:firstLine="420" w:firstLineChars="200"/>
        <w:rPr>
          <w:rFonts w:ascii="华文中宋" w:hAnsi="华文中宋" w:eastAsia="华文中宋"/>
          <w:b/>
          <w:color w:val="auto"/>
          <w:szCs w:val="21"/>
        </w:rPr>
      </w:pPr>
      <w:r>
        <w:rPr>
          <w:rFonts w:hint="eastAsia" w:ascii="华文中宋" w:hAnsi="华文中宋" w:eastAsia="华文中宋"/>
          <w:b/>
          <w:color w:val="auto"/>
          <w:szCs w:val="21"/>
        </w:rPr>
        <w:t>十二、集采机构基本信息</w:t>
      </w:r>
    </w:p>
    <w:p w14:paraId="068AF0EB">
      <w:pPr>
        <w:snapToGrid w:val="0"/>
        <w:spacing w:line="360" w:lineRule="auto"/>
        <w:ind w:firstLine="420" w:firstLineChars="200"/>
        <w:rPr>
          <w:rFonts w:ascii="华文中宋" w:hAnsi="华文中宋" w:eastAsia="华文中宋"/>
          <w:color w:val="auto"/>
          <w:szCs w:val="21"/>
        </w:rPr>
      </w:pPr>
      <w:r>
        <w:rPr>
          <w:rFonts w:hint="eastAsia" w:ascii="华文中宋" w:hAnsi="华文中宋" w:eastAsia="华文中宋"/>
          <w:color w:val="auto"/>
          <w:szCs w:val="21"/>
        </w:rPr>
        <w:t>单位名称：吕梁市公共资源交易中心（吕梁市政府采购中心）</w:t>
      </w:r>
    </w:p>
    <w:p w14:paraId="0B0DC559">
      <w:pPr>
        <w:snapToGrid w:val="0"/>
        <w:spacing w:line="360" w:lineRule="auto"/>
        <w:ind w:firstLine="420" w:firstLineChars="200"/>
        <w:rPr>
          <w:rFonts w:ascii="华文中宋" w:hAnsi="华文中宋" w:eastAsia="华文中宋"/>
          <w:color w:val="auto"/>
          <w:szCs w:val="21"/>
        </w:rPr>
      </w:pPr>
      <w:r>
        <w:rPr>
          <w:rFonts w:hint="eastAsia" w:ascii="华文中宋" w:hAnsi="华文中宋" w:eastAsia="华文中宋"/>
          <w:color w:val="auto"/>
          <w:szCs w:val="21"/>
        </w:rPr>
        <w:t>地    址：吕梁市政务服务中心（离石区西属巴街道盛地村）四楼中区东</w:t>
      </w:r>
    </w:p>
    <w:p w14:paraId="3D0A615D">
      <w:pPr>
        <w:spacing w:line="360" w:lineRule="auto"/>
        <w:ind w:firstLine="420" w:firstLineChars="200"/>
        <w:rPr>
          <w:rFonts w:hint="eastAsia" w:ascii="华文中宋" w:hAnsi="华文中宋" w:eastAsia="华文中宋"/>
          <w:color w:val="auto"/>
          <w:szCs w:val="21"/>
          <w:lang w:eastAsia="zh-CN"/>
        </w:rPr>
      </w:pPr>
      <w:r>
        <w:rPr>
          <w:rFonts w:hint="eastAsia" w:ascii="华文中宋" w:hAnsi="华文中宋" w:eastAsia="华文中宋"/>
          <w:color w:val="auto"/>
          <w:szCs w:val="21"/>
        </w:rPr>
        <w:t>联 系 人：</w:t>
      </w:r>
      <w:r>
        <w:rPr>
          <w:rFonts w:hint="eastAsia" w:ascii="华文中宋" w:hAnsi="华文中宋" w:eastAsia="华文中宋"/>
          <w:color w:val="auto"/>
          <w:szCs w:val="21"/>
          <w:lang w:eastAsia="zh-CN"/>
        </w:rPr>
        <w:t>陈瑜</w:t>
      </w:r>
    </w:p>
    <w:p w14:paraId="567795B2">
      <w:pPr>
        <w:spacing w:line="360" w:lineRule="auto"/>
        <w:ind w:firstLine="420" w:firstLineChars="200"/>
        <w:rPr>
          <w:rFonts w:ascii="华文中宋" w:hAnsi="华文中宋" w:eastAsia="华文中宋"/>
          <w:color w:val="auto"/>
          <w:szCs w:val="21"/>
        </w:rPr>
      </w:pPr>
      <w:r>
        <w:rPr>
          <w:rFonts w:hint="eastAsia" w:ascii="华文中宋" w:hAnsi="华文中宋" w:eastAsia="华文中宋"/>
          <w:color w:val="auto"/>
          <w:szCs w:val="21"/>
        </w:rPr>
        <w:t>联系电话：0358-8487416</w:t>
      </w:r>
    </w:p>
    <w:p w14:paraId="10DF9EA9">
      <w:pPr>
        <w:snapToGrid w:val="0"/>
        <w:spacing w:line="360" w:lineRule="auto"/>
        <w:ind w:firstLine="420" w:firstLineChars="200"/>
        <w:rPr>
          <w:rFonts w:ascii="华文中宋" w:hAnsi="华文中宋" w:eastAsia="华文中宋"/>
          <w:color w:val="auto"/>
          <w:szCs w:val="21"/>
        </w:rPr>
      </w:pPr>
      <w:r>
        <w:rPr>
          <w:rFonts w:hint="eastAsia" w:ascii="华文中宋" w:hAnsi="华文中宋" w:eastAsia="华文中宋"/>
          <w:color w:val="auto"/>
          <w:szCs w:val="21"/>
        </w:rPr>
        <w:t>注：本招标文件所表述的时间均为北京时间。</w:t>
      </w:r>
    </w:p>
    <w:p w14:paraId="38D44F81">
      <w:pPr>
        <w:snapToGrid w:val="0"/>
        <w:spacing w:line="360" w:lineRule="auto"/>
        <w:ind w:firstLine="420" w:firstLineChars="200"/>
        <w:rPr>
          <w:rFonts w:ascii="华文中宋" w:hAnsi="华文中宋" w:eastAsia="华文中宋"/>
          <w:color w:val="auto"/>
          <w:szCs w:val="21"/>
        </w:rPr>
      </w:pPr>
      <w:r>
        <w:rPr>
          <w:rFonts w:hint="eastAsia" w:ascii="华文中宋" w:hAnsi="华文中宋" w:eastAsia="华文中宋"/>
          <w:color w:val="auto"/>
          <w:szCs w:val="21"/>
        </w:rPr>
        <w:t>1、供应商可在山西省政府采购网（http://www.ccgp-shanxi.gov.cn/home.html）“办事指南”查看CA申领办理、相关操作手册及下载电子投标客户端。</w:t>
      </w:r>
    </w:p>
    <w:p w14:paraId="0F7DC190">
      <w:pPr>
        <w:snapToGrid w:val="0"/>
        <w:spacing w:line="360" w:lineRule="auto"/>
        <w:ind w:firstLine="420" w:firstLineChars="200"/>
        <w:rPr>
          <w:rFonts w:ascii="华文中宋" w:hAnsi="华文中宋" w:eastAsia="华文中宋"/>
          <w:color w:val="auto"/>
          <w:szCs w:val="21"/>
        </w:rPr>
      </w:pPr>
      <w:r>
        <w:rPr>
          <w:rFonts w:hint="eastAsia" w:ascii="华文中宋" w:hAnsi="华文中宋" w:eastAsia="华文中宋"/>
          <w:color w:val="auto"/>
          <w:szCs w:val="21"/>
        </w:rPr>
        <w:t>2、技术服务热线：400-881-7190</w:t>
      </w:r>
    </w:p>
    <w:p w14:paraId="1EFF4A1C">
      <w:pPr>
        <w:snapToGrid w:val="0"/>
        <w:spacing w:line="360" w:lineRule="auto"/>
        <w:ind w:firstLine="420" w:firstLineChars="200"/>
        <w:rPr>
          <w:rFonts w:ascii="华文中宋" w:hAnsi="华文中宋" w:eastAsia="华文中宋"/>
          <w:color w:val="auto"/>
          <w:szCs w:val="21"/>
        </w:rPr>
      </w:pPr>
    </w:p>
    <w:p w14:paraId="03155872">
      <w:pPr>
        <w:rPr>
          <w:color w:val="auto"/>
        </w:rPr>
      </w:pPr>
      <w:r>
        <w:rPr>
          <w:color w:val="auto"/>
        </w:rPr>
        <w:br w:type="page"/>
      </w:r>
    </w:p>
    <w:p w14:paraId="1DE2CA29">
      <w:pPr>
        <w:pStyle w:val="73"/>
        <w:snapToGrid w:val="0"/>
        <w:spacing w:before="0" w:after="0"/>
        <w:ind w:left="0" w:firstLine="0"/>
        <w:rPr>
          <w:rFonts w:ascii="华文中宋" w:hAnsi="华文中宋" w:eastAsia="华文中宋"/>
          <w:color w:val="auto"/>
          <w:spacing w:val="20"/>
          <w:szCs w:val="28"/>
        </w:rPr>
      </w:pPr>
      <w:bookmarkStart w:id="3" w:name="_Toc20519"/>
      <w:bookmarkStart w:id="4" w:name="_Toc424378683"/>
      <w:bookmarkStart w:id="5" w:name="_Toc352761928"/>
      <w:r>
        <w:rPr>
          <w:rFonts w:hint="eastAsia" w:ascii="华文中宋" w:hAnsi="华文中宋" w:eastAsia="华文中宋"/>
          <w:color w:val="auto"/>
          <w:spacing w:val="20"/>
          <w:szCs w:val="28"/>
        </w:rPr>
        <w:t>第二部分  投标人须知前附表</w:t>
      </w:r>
      <w:bookmarkEnd w:id="3"/>
      <w:bookmarkEnd w:id="4"/>
      <w:bookmarkEnd w:id="5"/>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9"/>
        <w:gridCol w:w="1799"/>
        <w:gridCol w:w="6660"/>
      </w:tblGrid>
      <w:tr w14:paraId="7A8166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649" w:type="dxa"/>
            <w:vAlign w:val="center"/>
          </w:tcPr>
          <w:p w14:paraId="07A5816F">
            <w:pPr>
              <w:snapToGrid w:val="0"/>
              <w:spacing w:line="390" w:lineRule="exact"/>
              <w:jc w:val="center"/>
              <w:rPr>
                <w:rFonts w:ascii="华文中宋" w:hAnsi="华文中宋" w:eastAsia="华文中宋"/>
                <w:b/>
                <w:color w:val="auto"/>
                <w:szCs w:val="21"/>
              </w:rPr>
            </w:pPr>
            <w:r>
              <w:rPr>
                <w:rFonts w:hint="eastAsia" w:ascii="华文中宋" w:hAnsi="华文中宋" w:eastAsia="华文中宋"/>
                <w:b/>
                <w:color w:val="auto"/>
                <w:szCs w:val="21"/>
              </w:rPr>
              <w:t>序号</w:t>
            </w:r>
          </w:p>
        </w:tc>
        <w:tc>
          <w:tcPr>
            <w:tcW w:w="1799" w:type="dxa"/>
            <w:vAlign w:val="center"/>
          </w:tcPr>
          <w:p w14:paraId="6171B2CA">
            <w:pPr>
              <w:snapToGrid w:val="0"/>
              <w:spacing w:line="390" w:lineRule="exact"/>
              <w:jc w:val="center"/>
              <w:rPr>
                <w:rFonts w:ascii="华文中宋" w:hAnsi="华文中宋" w:eastAsia="华文中宋"/>
                <w:b/>
                <w:color w:val="auto"/>
                <w:szCs w:val="21"/>
              </w:rPr>
            </w:pPr>
            <w:r>
              <w:rPr>
                <w:rFonts w:hint="eastAsia" w:ascii="华文中宋" w:hAnsi="华文中宋" w:eastAsia="华文中宋"/>
                <w:b/>
                <w:color w:val="auto"/>
                <w:szCs w:val="21"/>
              </w:rPr>
              <w:t>内  容</w:t>
            </w:r>
          </w:p>
        </w:tc>
        <w:tc>
          <w:tcPr>
            <w:tcW w:w="6660" w:type="dxa"/>
            <w:vAlign w:val="center"/>
          </w:tcPr>
          <w:p w14:paraId="76D2ACED">
            <w:pPr>
              <w:pStyle w:val="19"/>
              <w:snapToGrid w:val="0"/>
              <w:spacing w:line="390" w:lineRule="exact"/>
              <w:jc w:val="center"/>
              <w:rPr>
                <w:rFonts w:ascii="华文中宋" w:hAnsi="华文中宋" w:eastAsia="华文中宋"/>
                <w:b/>
                <w:color w:val="auto"/>
                <w:kern w:val="2"/>
                <w:sz w:val="21"/>
              </w:rPr>
            </w:pPr>
            <w:r>
              <w:rPr>
                <w:rFonts w:hint="eastAsia" w:ascii="华文中宋" w:hAnsi="华文中宋" w:eastAsia="华文中宋"/>
                <w:b/>
                <w:color w:val="auto"/>
                <w:sz w:val="21"/>
              </w:rPr>
              <w:t>说明与要求</w:t>
            </w:r>
          </w:p>
        </w:tc>
      </w:tr>
      <w:tr w14:paraId="46CF2B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0" w:hRule="atLeast"/>
        </w:trPr>
        <w:tc>
          <w:tcPr>
            <w:tcW w:w="649" w:type="dxa"/>
            <w:vAlign w:val="center"/>
          </w:tcPr>
          <w:p w14:paraId="55E02F84">
            <w:pPr>
              <w:snapToGrid w:val="0"/>
              <w:spacing w:line="390" w:lineRule="exact"/>
              <w:jc w:val="center"/>
              <w:rPr>
                <w:rFonts w:ascii="华文中宋" w:hAnsi="华文中宋" w:eastAsia="华文中宋"/>
                <w:b/>
                <w:color w:val="auto"/>
                <w:szCs w:val="21"/>
              </w:rPr>
            </w:pPr>
            <w:r>
              <w:rPr>
                <w:rFonts w:hint="eastAsia" w:ascii="华文中宋" w:hAnsi="华文中宋" w:eastAsia="华文中宋"/>
                <w:b/>
                <w:color w:val="auto"/>
                <w:szCs w:val="21"/>
              </w:rPr>
              <w:t>1</w:t>
            </w:r>
          </w:p>
        </w:tc>
        <w:tc>
          <w:tcPr>
            <w:tcW w:w="1799" w:type="dxa"/>
            <w:vAlign w:val="center"/>
          </w:tcPr>
          <w:p w14:paraId="0C853B8F">
            <w:pPr>
              <w:pStyle w:val="72"/>
              <w:tabs>
                <w:tab w:val="clear" w:pos="2880"/>
              </w:tabs>
              <w:snapToGrid w:val="0"/>
              <w:spacing w:line="390" w:lineRule="exact"/>
              <w:ind w:left="719" w:hanging="719" w:hangingChars="342"/>
              <w:rPr>
                <w:rFonts w:ascii="华文中宋" w:hAnsi="华文中宋" w:eastAsia="华文中宋"/>
                <w:color w:val="auto"/>
                <w:sz w:val="21"/>
                <w:szCs w:val="21"/>
              </w:rPr>
            </w:pPr>
            <w:r>
              <w:rPr>
                <w:rFonts w:hint="eastAsia" w:ascii="华文中宋" w:hAnsi="华文中宋" w:eastAsia="华文中宋"/>
                <w:color w:val="auto"/>
                <w:sz w:val="21"/>
                <w:szCs w:val="21"/>
              </w:rPr>
              <w:t>投标人应具备的</w:t>
            </w:r>
          </w:p>
          <w:p w14:paraId="5CEA78D2">
            <w:pPr>
              <w:pStyle w:val="72"/>
              <w:tabs>
                <w:tab w:val="clear" w:pos="2880"/>
              </w:tabs>
              <w:snapToGrid w:val="0"/>
              <w:spacing w:line="390" w:lineRule="exact"/>
              <w:ind w:left="719" w:hanging="719" w:hangingChars="342"/>
              <w:jc w:val="center"/>
              <w:rPr>
                <w:rFonts w:ascii="华文中宋" w:hAnsi="华文中宋" w:eastAsia="华文中宋"/>
                <w:color w:val="auto"/>
                <w:sz w:val="21"/>
                <w:szCs w:val="21"/>
              </w:rPr>
            </w:pPr>
            <w:r>
              <w:rPr>
                <w:rFonts w:hint="eastAsia" w:ascii="华文中宋" w:hAnsi="华文中宋" w:eastAsia="华文中宋"/>
                <w:color w:val="auto"/>
                <w:sz w:val="21"/>
                <w:szCs w:val="21"/>
              </w:rPr>
              <w:t>资格条件</w:t>
            </w:r>
          </w:p>
        </w:tc>
        <w:tc>
          <w:tcPr>
            <w:tcW w:w="6660" w:type="dxa"/>
            <w:vAlign w:val="center"/>
          </w:tcPr>
          <w:p w14:paraId="6BFD1FF8">
            <w:pPr>
              <w:rPr>
                <w:color w:val="auto"/>
              </w:rPr>
            </w:pPr>
            <w:r>
              <w:rPr>
                <w:rFonts w:ascii="华文中宋" w:hAnsi="华文中宋" w:eastAsia="华文中宋"/>
                <w:color w:val="auto"/>
              </w:rPr>
              <w:t>（1）具备政府采购法第二十二条第一款规定的条件；</w:t>
            </w:r>
          </w:p>
          <w:p w14:paraId="4FC9A4A8">
            <w:pPr>
              <w:rPr>
                <w:color w:val="auto"/>
              </w:rPr>
            </w:pPr>
            <w:r>
              <w:rPr>
                <w:rFonts w:ascii="华文中宋" w:hAnsi="华文中宋" w:eastAsia="华文中宋"/>
                <w:color w:val="auto"/>
              </w:rPr>
              <w:t>（2）本包是否接受联合体投标：否</w:t>
            </w:r>
          </w:p>
          <w:p w14:paraId="6CF669AE">
            <w:pPr>
              <w:rPr>
                <w:color w:val="auto"/>
              </w:rPr>
            </w:pPr>
            <w:r>
              <w:rPr>
                <w:rFonts w:ascii="华文中宋" w:hAnsi="华文中宋" w:eastAsia="华文中宋"/>
                <w:color w:val="auto"/>
              </w:rPr>
              <w:t xml:space="preserve">（3）本包是否接受代理商投标：是 </w:t>
            </w:r>
          </w:p>
          <w:p w14:paraId="6BA34F46">
            <w:pPr>
              <w:rPr>
                <w:rFonts w:ascii="华文中宋" w:hAnsi="华文中宋" w:eastAsia="华文中宋"/>
                <w:color w:val="auto"/>
              </w:rPr>
            </w:pPr>
            <w:r>
              <w:rPr>
                <w:rFonts w:ascii="华文中宋" w:hAnsi="华文中宋" w:eastAsia="华文中宋"/>
                <w:color w:val="auto"/>
              </w:rPr>
              <w:t>（4）本包所需的其他特定资格条件：</w:t>
            </w:r>
            <w:r>
              <w:rPr>
                <w:rFonts w:hint="eastAsia" w:ascii="华文中宋" w:hAnsi="华文中宋" w:eastAsia="华文中宋"/>
                <w:color w:val="auto"/>
              </w:rPr>
              <w:t>无</w:t>
            </w:r>
            <w:r>
              <w:rPr>
                <w:rFonts w:ascii="华文中宋" w:hAnsi="华文中宋" w:eastAsia="华文中宋"/>
                <w:color w:val="auto"/>
              </w:rPr>
              <w:t xml:space="preserve"> </w:t>
            </w:r>
          </w:p>
        </w:tc>
      </w:tr>
      <w:tr w14:paraId="672606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649" w:type="dxa"/>
            <w:vAlign w:val="center"/>
          </w:tcPr>
          <w:p w14:paraId="54A469A7">
            <w:pPr>
              <w:snapToGrid w:val="0"/>
              <w:spacing w:line="390" w:lineRule="exact"/>
              <w:jc w:val="center"/>
              <w:rPr>
                <w:rFonts w:ascii="华文中宋" w:hAnsi="华文中宋" w:eastAsia="华文中宋"/>
                <w:b/>
                <w:color w:val="auto"/>
                <w:szCs w:val="21"/>
              </w:rPr>
            </w:pPr>
            <w:r>
              <w:rPr>
                <w:rFonts w:hint="eastAsia" w:ascii="华文中宋" w:hAnsi="华文中宋" w:eastAsia="华文中宋"/>
                <w:b/>
                <w:color w:val="auto"/>
                <w:szCs w:val="21"/>
              </w:rPr>
              <w:t>2</w:t>
            </w:r>
          </w:p>
        </w:tc>
        <w:tc>
          <w:tcPr>
            <w:tcW w:w="1799" w:type="dxa"/>
            <w:vAlign w:val="center"/>
          </w:tcPr>
          <w:p w14:paraId="3F2561C9">
            <w:pPr>
              <w:snapToGrid w:val="0"/>
              <w:spacing w:line="390" w:lineRule="exact"/>
              <w:jc w:val="center"/>
              <w:rPr>
                <w:rFonts w:ascii="华文中宋" w:hAnsi="华文中宋" w:eastAsia="华文中宋"/>
                <w:b/>
                <w:color w:val="auto"/>
                <w:szCs w:val="21"/>
              </w:rPr>
            </w:pPr>
            <w:r>
              <w:rPr>
                <w:rFonts w:hint="eastAsia" w:ascii="华文中宋" w:hAnsi="华文中宋" w:eastAsia="华文中宋"/>
                <w:b/>
                <w:color w:val="auto"/>
                <w:szCs w:val="21"/>
              </w:rPr>
              <w:t>投标文件</w:t>
            </w:r>
          </w:p>
        </w:tc>
        <w:tc>
          <w:tcPr>
            <w:tcW w:w="6660" w:type="dxa"/>
            <w:vAlign w:val="center"/>
          </w:tcPr>
          <w:p w14:paraId="1C9E94C9">
            <w:pPr>
              <w:pStyle w:val="76"/>
              <w:ind w:firstLine="0" w:firstLineChars="0"/>
              <w:jc w:val="left"/>
              <w:rPr>
                <w:color w:val="auto"/>
              </w:rPr>
            </w:pPr>
            <w:r>
              <w:rPr>
                <w:rFonts w:hint="eastAsia" w:ascii="华文中宋" w:hAnsi="华文中宋" w:eastAsia="华文中宋"/>
                <w:color w:val="auto"/>
              </w:rPr>
              <w:t>投标文件包括资格证明文件、商务技术文件</w:t>
            </w:r>
          </w:p>
        </w:tc>
      </w:tr>
      <w:tr w14:paraId="239FAA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649" w:type="dxa"/>
            <w:vAlign w:val="center"/>
          </w:tcPr>
          <w:p w14:paraId="68F689EC">
            <w:pPr>
              <w:snapToGrid w:val="0"/>
              <w:spacing w:line="390" w:lineRule="exact"/>
              <w:jc w:val="center"/>
              <w:rPr>
                <w:rFonts w:ascii="华文中宋" w:hAnsi="华文中宋" w:eastAsia="华文中宋"/>
                <w:b/>
                <w:color w:val="auto"/>
                <w:szCs w:val="21"/>
              </w:rPr>
            </w:pPr>
            <w:r>
              <w:rPr>
                <w:rFonts w:hint="eastAsia" w:ascii="华文中宋" w:hAnsi="华文中宋" w:eastAsia="华文中宋"/>
                <w:b/>
                <w:color w:val="auto"/>
                <w:szCs w:val="21"/>
              </w:rPr>
              <w:t>3</w:t>
            </w:r>
          </w:p>
        </w:tc>
        <w:tc>
          <w:tcPr>
            <w:tcW w:w="1799" w:type="dxa"/>
            <w:vAlign w:val="center"/>
          </w:tcPr>
          <w:p w14:paraId="239462DF">
            <w:pPr>
              <w:snapToGrid w:val="0"/>
              <w:spacing w:line="390" w:lineRule="exact"/>
              <w:ind w:firstLine="105" w:firstLineChars="50"/>
              <w:jc w:val="center"/>
              <w:rPr>
                <w:rFonts w:ascii="华文中宋" w:hAnsi="华文中宋" w:eastAsia="华文中宋"/>
                <w:b/>
                <w:color w:val="auto"/>
                <w:szCs w:val="21"/>
              </w:rPr>
            </w:pPr>
            <w:r>
              <w:rPr>
                <w:rFonts w:hint="eastAsia" w:ascii="华文中宋" w:hAnsi="华文中宋" w:eastAsia="华文中宋"/>
                <w:b/>
                <w:color w:val="auto"/>
                <w:szCs w:val="21"/>
              </w:rPr>
              <w:t>投标文件</w:t>
            </w:r>
          </w:p>
          <w:p w14:paraId="22F1E7D3">
            <w:pPr>
              <w:snapToGrid w:val="0"/>
              <w:spacing w:line="390" w:lineRule="exact"/>
              <w:jc w:val="center"/>
              <w:rPr>
                <w:rFonts w:ascii="华文中宋" w:hAnsi="华文中宋" w:eastAsia="华文中宋"/>
                <w:b/>
                <w:color w:val="auto"/>
                <w:szCs w:val="21"/>
              </w:rPr>
            </w:pPr>
            <w:r>
              <w:rPr>
                <w:rFonts w:hint="eastAsia" w:ascii="华文中宋" w:hAnsi="华文中宋" w:eastAsia="华文中宋"/>
                <w:b/>
                <w:color w:val="auto"/>
                <w:szCs w:val="21"/>
              </w:rPr>
              <w:t>（资格证明文件）</w:t>
            </w:r>
          </w:p>
        </w:tc>
        <w:tc>
          <w:tcPr>
            <w:tcW w:w="6660" w:type="dxa"/>
            <w:vAlign w:val="center"/>
          </w:tcPr>
          <w:p w14:paraId="60E1E328">
            <w:pPr>
              <w:spacing w:line="360" w:lineRule="exact"/>
              <w:ind w:left="315" w:hanging="315" w:hangingChars="150"/>
              <w:jc w:val="left"/>
              <w:rPr>
                <w:rFonts w:ascii="华文中宋" w:hAnsi="华文中宋" w:eastAsia="华文中宋"/>
                <w:color w:val="auto"/>
                <w:szCs w:val="21"/>
              </w:rPr>
            </w:pPr>
            <w:r>
              <w:rPr>
                <w:rFonts w:hint="eastAsia" w:ascii="华文中宋" w:hAnsi="华文中宋" w:eastAsia="华文中宋"/>
                <w:b/>
                <w:color w:val="auto"/>
                <w:szCs w:val="21"/>
              </w:rPr>
              <w:t>1、投标人代表的证明</w:t>
            </w:r>
          </w:p>
          <w:p w14:paraId="111DA42F">
            <w:pPr>
              <w:spacing w:line="360" w:lineRule="auto"/>
              <w:jc w:val="left"/>
              <w:rPr>
                <w:rFonts w:ascii="华文中宋" w:hAnsi="华文中宋" w:eastAsia="华文中宋" w:cs="华文中宋"/>
                <w:color w:val="auto"/>
                <w:szCs w:val="21"/>
              </w:rPr>
            </w:pPr>
            <w:r>
              <w:rPr>
                <w:rFonts w:hint="eastAsia" w:ascii="华文中宋" w:hAnsi="华文中宋" w:eastAsia="华文中宋" w:cs="华文中宋"/>
                <w:color w:val="auto"/>
                <w:szCs w:val="21"/>
              </w:rPr>
              <w:t>（1）</w:t>
            </w:r>
            <w:r>
              <w:rPr>
                <w:rFonts w:hint="eastAsia" w:ascii="华文中宋" w:hAnsi="华文中宋" w:eastAsia="华文中宋"/>
                <w:color w:val="auto"/>
                <w:szCs w:val="21"/>
              </w:rPr>
              <w:t>法定代表人（负责人）参加投标的</w:t>
            </w:r>
            <w:r>
              <w:rPr>
                <w:rFonts w:hint="eastAsia" w:ascii="华文中宋" w:hAnsi="华文中宋" w:eastAsia="华文中宋" w:cs="华文中宋"/>
                <w:color w:val="auto"/>
                <w:szCs w:val="21"/>
              </w:rPr>
              <w:t>，</w:t>
            </w:r>
            <w:r>
              <w:rPr>
                <w:rFonts w:hint="eastAsia" w:ascii="华文中宋" w:hAnsi="华文中宋" w:eastAsia="华文中宋"/>
                <w:color w:val="auto"/>
                <w:szCs w:val="21"/>
              </w:rPr>
              <w:t>提供“法定代表人（负责人）证明书”。</w:t>
            </w:r>
          </w:p>
          <w:p w14:paraId="06EEC9E2">
            <w:pPr>
              <w:spacing w:line="360" w:lineRule="auto"/>
              <w:jc w:val="left"/>
              <w:rPr>
                <w:rFonts w:ascii="华文中宋" w:hAnsi="华文中宋" w:eastAsia="华文中宋" w:cs="华文中宋"/>
                <w:color w:val="auto"/>
                <w:szCs w:val="21"/>
              </w:rPr>
            </w:pPr>
            <w:r>
              <w:rPr>
                <w:rFonts w:hint="eastAsia" w:ascii="华文中宋" w:hAnsi="华文中宋" w:eastAsia="华文中宋" w:cs="华文中宋"/>
                <w:color w:val="auto"/>
                <w:szCs w:val="21"/>
              </w:rPr>
              <w:t>（2）</w:t>
            </w:r>
            <w:r>
              <w:rPr>
                <w:rFonts w:hint="eastAsia" w:ascii="华文中宋" w:hAnsi="华文中宋" w:eastAsia="华文中宋"/>
                <w:color w:val="auto"/>
                <w:szCs w:val="21"/>
              </w:rPr>
              <w:t>委托代理人参加投标的</w:t>
            </w:r>
            <w:r>
              <w:rPr>
                <w:rFonts w:hint="eastAsia" w:ascii="华文中宋" w:hAnsi="华文中宋" w:eastAsia="华文中宋" w:cs="华文中宋"/>
                <w:color w:val="auto"/>
                <w:szCs w:val="21"/>
              </w:rPr>
              <w:t>，</w:t>
            </w:r>
            <w:r>
              <w:rPr>
                <w:rFonts w:hint="eastAsia" w:ascii="华文中宋" w:hAnsi="华文中宋" w:eastAsia="华文中宋"/>
                <w:color w:val="auto"/>
                <w:szCs w:val="21"/>
              </w:rPr>
              <w:t>提供“法定代表人（负责人）证明书”及“法定代表人（负责人）授权委托书</w:t>
            </w:r>
            <w:r>
              <w:rPr>
                <w:rFonts w:hint="eastAsia" w:ascii="华文中宋" w:hAnsi="华文中宋" w:eastAsia="华文中宋" w:cs="华文中宋"/>
                <w:color w:val="auto"/>
                <w:szCs w:val="21"/>
              </w:rPr>
              <w:t>”。</w:t>
            </w:r>
          </w:p>
          <w:p w14:paraId="199048B9">
            <w:pPr>
              <w:spacing w:line="360" w:lineRule="auto"/>
              <w:jc w:val="left"/>
              <w:rPr>
                <w:rFonts w:ascii="华文中宋" w:hAnsi="华文中宋" w:eastAsia="华文中宋" w:cs="华文中宋"/>
                <w:color w:val="auto"/>
                <w:szCs w:val="21"/>
              </w:rPr>
            </w:pPr>
            <w:r>
              <w:rPr>
                <w:rFonts w:hint="eastAsia" w:ascii="华文中宋" w:hAnsi="华文中宋" w:eastAsia="华文中宋" w:cs="华文中宋"/>
                <w:color w:val="auto"/>
                <w:szCs w:val="21"/>
              </w:rPr>
              <w:t>（3）</w:t>
            </w:r>
            <w:r>
              <w:rPr>
                <w:rFonts w:hint="eastAsia" w:ascii="华文中宋" w:hAnsi="华文中宋" w:eastAsia="华文中宋"/>
                <w:color w:val="auto"/>
                <w:szCs w:val="21"/>
              </w:rPr>
              <w:t>自然人参加投标的</w:t>
            </w:r>
            <w:r>
              <w:rPr>
                <w:rFonts w:hint="eastAsia" w:ascii="华文中宋" w:hAnsi="华文中宋" w:eastAsia="华文中宋" w:cs="华文中宋"/>
                <w:color w:val="auto"/>
                <w:szCs w:val="21"/>
              </w:rPr>
              <w:t>，</w:t>
            </w:r>
            <w:r>
              <w:rPr>
                <w:rFonts w:hint="eastAsia" w:ascii="华文中宋" w:hAnsi="华文中宋" w:eastAsia="华文中宋"/>
                <w:color w:val="auto"/>
                <w:szCs w:val="21"/>
              </w:rPr>
              <w:t>提供个人身份证明</w:t>
            </w:r>
            <w:r>
              <w:rPr>
                <w:rFonts w:hint="eastAsia" w:ascii="华文中宋" w:hAnsi="华文中宋" w:eastAsia="华文中宋" w:cs="华文中宋"/>
                <w:color w:val="auto"/>
                <w:szCs w:val="21"/>
              </w:rPr>
              <w:t>扫描件</w:t>
            </w:r>
          </w:p>
          <w:p w14:paraId="56BA760A">
            <w:pPr>
              <w:spacing w:line="360" w:lineRule="exact"/>
              <w:ind w:left="315" w:leftChars="150"/>
              <w:jc w:val="left"/>
              <w:rPr>
                <w:rFonts w:ascii="华文中宋" w:hAnsi="华文中宋" w:eastAsia="华文中宋"/>
                <w:color w:val="auto"/>
                <w:szCs w:val="21"/>
              </w:rPr>
            </w:pPr>
            <w:r>
              <w:rPr>
                <w:rFonts w:hint="eastAsia" w:ascii="华文中宋" w:hAnsi="华文中宋" w:eastAsia="华文中宋" w:cs="华文中宋"/>
                <w:color w:val="auto"/>
                <w:szCs w:val="21"/>
              </w:rPr>
              <w:t xml:space="preserve">（ 格式见本招标文件第八部分） </w:t>
            </w:r>
          </w:p>
          <w:p w14:paraId="43CFC670">
            <w:pPr>
              <w:spacing w:line="360" w:lineRule="exact"/>
              <w:jc w:val="left"/>
              <w:rPr>
                <w:rFonts w:ascii="华文中宋" w:hAnsi="华文中宋" w:eastAsia="华文中宋"/>
                <w:b/>
                <w:color w:val="auto"/>
                <w:szCs w:val="21"/>
              </w:rPr>
            </w:pPr>
            <w:r>
              <w:rPr>
                <w:rFonts w:hint="eastAsia" w:ascii="华文中宋" w:hAnsi="华文中宋" w:eastAsia="华文中宋"/>
                <w:b/>
                <w:color w:val="auto"/>
                <w:szCs w:val="21"/>
              </w:rPr>
              <w:t xml:space="preserve">2、投标函 </w:t>
            </w:r>
          </w:p>
          <w:p w14:paraId="5B83E863">
            <w:pPr>
              <w:spacing w:line="360" w:lineRule="exact"/>
              <w:ind w:left="315" w:hanging="315" w:hangingChars="150"/>
              <w:rPr>
                <w:rFonts w:ascii="华文中宋" w:hAnsi="华文中宋" w:eastAsia="华文中宋"/>
                <w:b/>
                <w:color w:val="auto"/>
                <w:szCs w:val="21"/>
              </w:rPr>
            </w:pPr>
            <w:r>
              <w:rPr>
                <w:rFonts w:hint="eastAsia" w:ascii="华文中宋" w:hAnsi="华文中宋" w:eastAsia="华文中宋"/>
                <w:b/>
                <w:color w:val="auto"/>
                <w:szCs w:val="21"/>
              </w:rPr>
              <w:t>3、具有独立承担民事责任的能力</w:t>
            </w:r>
          </w:p>
          <w:p w14:paraId="2DED32DE">
            <w:pPr>
              <w:spacing w:line="360" w:lineRule="exact"/>
              <w:ind w:left="315" w:leftChars="150"/>
              <w:rPr>
                <w:rFonts w:ascii="华文中宋" w:hAnsi="华文中宋" w:eastAsia="华文中宋"/>
                <w:color w:val="auto"/>
                <w:szCs w:val="21"/>
              </w:rPr>
            </w:pPr>
            <w:r>
              <w:rPr>
                <w:rFonts w:hint="eastAsia" w:ascii="华文中宋" w:hAnsi="华文中宋" w:eastAsia="华文中宋"/>
                <w:color w:val="auto"/>
                <w:szCs w:val="21"/>
              </w:rPr>
              <w:t>提供投标人有效的营业执照，或事业单位法人证书，或自然人身份证明，或其他非企业组织证明独立承担民事责任能力的文件；</w:t>
            </w:r>
          </w:p>
          <w:p w14:paraId="17CDF95A">
            <w:pPr>
              <w:spacing w:line="360" w:lineRule="exact"/>
              <w:rPr>
                <w:rFonts w:ascii="华文中宋" w:hAnsi="华文中宋" w:eastAsia="华文中宋"/>
                <w:b/>
                <w:color w:val="auto"/>
                <w:szCs w:val="21"/>
              </w:rPr>
            </w:pPr>
            <w:r>
              <w:rPr>
                <w:rFonts w:hint="eastAsia" w:ascii="华文中宋" w:hAnsi="华文中宋" w:eastAsia="华文中宋"/>
                <w:b/>
                <w:color w:val="auto"/>
                <w:szCs w:val="21"/>
              </w:rPr>
              <w:t>4、具有健全的财务会计制度</w:t>
            </w:r>
          </w:p>
          <w:p w14:paraId="4E582717">
            <w:pPr>
              <w:spacing w:line="360" w:lineRule="exact"/>
              <w:ind w:left="315" w:leftChars="150"/>
              <w:rPr>
                <w:rFonts w:ascii="华文中宋" w:hAnsi="华文中宋" w:eastAsia="华文中宋"/>
                <w:color w:val="auto"/>
                <w:szCs w:val="21"/>
              </w:rPr>
            </w:pPr>
            <w:r>
              <w:rPr>
                <w:rFonts w:hint="eastAsia" w:ascii="华文中宋" w:hAnsi="华文中宋" w:eastAsia="华文中宋"/>
                <w:color w:val="auto"/>
                <w:szCs w:val="21"/>
              </w:rPr>
              <w:t>提供投标截止日前18个月内会计师事务所出具的审计报告</w:t>
            </w:r>
            <w:r>
              <w:rPr>
                <w:rFonts w:hint="eastAsia" w:ascii="华文中宋" w:hAnsi="华文中宋" w:eastAsia="华文中宋" w:cs="华文中宋"/>
                <w:color w:val="auto"/>
                <w:szCs w:val="21"/>
              </w:rPr>
              <w:t>扫描件</w:t>
            </w:r>
            <w:r>
              <w:rPr>
                <w:rFonts w:hint="eastAsia" w:ascii="华文中宋" w:hAnsi="华文中宋" w:eastAsia="华文中宋"/>
                <w:color w:val="auto"/>
                <w:szCs w:val="21"/>
              </w:rPr>
              <w:t>（提供审计报告正文及三表一注，审计报告正文需有会计师事务所盖章及注册会计师签字盖章，以出报告日期为准），或投标截止日前18个月内经审计的财务报告（以出报告日期为准），或基本开户银行出具的资信证明；</w:t>
            </w:r>
          </w:p>
          <w:p w14:paraId="2FB4262A">
            <w:pPr>
              <w:spacing w:line="360" w:lineRule="exact"/>
              <w:ind w:left="315" w:hanging="315" w:hangingChars="150"/>
              <w:rPr>
                <w:rFonts w:ascii="华文中宋" w:hAnsi="华文中宋" w:eastAsia="华文中宋"/>
                <w:b/>
                <w:color w:val="auto"/>
                <w:szCs w:val="21"/>
              </w:rPr>
            </w:pPr>
            <w:r>
              <w:rPr>
                <w:rFonts w:hint="eastAsia" w:ascii="华文中宋" w:hAnsi="华文中宋" w:eastAsia="华文中宋"/>
                <w:b/>
                <w:color w:val="auto"/>
                <w:szCs w:val="21"/>
              </w:rPr>
              <w:t>5、具有依法缴纳税收的良好记录</w:t>
            </w:r>
          </w:p>
          <w:p w14:paraId="13471EB6">
            <w:pPr>
              <w:spacing w:line="360" w:lineRule="auto"/>
              <w:ind w:left="315" w:leftChars="150"/>
              <w:rPr>
                <w:rFonts w:ascii="华文中宋" w:hAnsi="华文中宋" w:eastAsia="华文中宋"/>
                <w:color w:val="auto"/>
                <w:szCs w:val="21"/>
              </w:rPr>
            </w:pPr>
            <w:r>
              <w:rPr>
                <w:rFonts w:hint="eastAsia" w:ascii="华文中宋" w:hAnsi="华文中宋" w:eastAsia="华文中宋"/>
                <w:color w:val="auto"/>
                <w:szCs w:val="21"/>
              </w:rPr>
              <w:t>提供税务登记证（多证合一的提供营业执照，第3条营业执照已提供的，本条可以不提供）；</w:t>
            </w:r>
          </w:p>
          <w:p w14:paraId="60F5F501">
            <w:pPr>
              <w:spacing w:line="360" w:lineRule="exact"/>
              <w:ind w:left="315" w:hanging="315" w:hangingChars="150"/>
              <w:rPr>
                <w:rFonts w:ascii="华文中宋" w:hAnsi="华文中宋" w:eastAsia="华文中宋"/>
                <w:b/>
                <w:color w:val="auto"/>
                <w:szCs w:val="21"/>
              </w:rPr>
            </w:pPr>
            <w:r>
              <w:rPr>
                <w:rFonts w:hint="eastAsia" w:ascii="华文中宋" w:hAnsi="华文中宋" w:eastAsia="华文中宋"/>
                <w:b/>
                <w:color w:val="auto"/>
                <w:szCs w:val="21"/>
              </w:rPr>
              <w:t>6、具有依法缴纳社会保障资金的良好记录</w:t>
            </w:r>
          </w:p>
          <w:p w14:paraId="11B12F84">
            <w:pPr>
              <w:spacing w:line="360" w:lineRule="exact"/>
              <w:ind w:left="315" w:leftChars="150"/>
              <w:rPr>
                <w:rFonts w:ascii="华文中宋" w:hAnsi="华文中宋" w:eastAsia="华文中宋"/>
                <w:color w:val="auto"/>
                <w:szCs w:val="21"/>
              </w:rPr>
            </w:pPr>
            <w:r>
              <w:rPr>
                <w:rFonts w:hint="eastAsia" w:ascii="华文中宋" w:hAnsi="华文中宋" w:eastAsia="华文中宋"/>
                <w:color w:val="auto"/>
                <w:szCs w:val="21"/>
              </w:rPr>
              <w:t>提供社会保险登记证，或近一年内缴纳任意一项社会保险（</w:t>
            </w:r>
            <w:r>
              <w:rPr>
                <w:rFonts w:hint="eastAsia" w:ascii="华文中宋" w:hAnsi="华文中宋" w:eastAsia="华文中宋"/>
                <w:color w:val="auto"/>
                <w:spacing w:val="6"/>
                <w:szCs w:val="21"/>
              </w:rPr>
              <w:t>养老保险、医疗保险、工伤保险、失业保险</w:t>
            </w:r>
            <w:r>
              <w:rPr>
                <w:rFonts w:hint="eastAsia" w:ascii="华文中宋" w:hAnsi="华文中宋" w:eastAsia="华文中宋"/>
                <w:color w:val="auto"/>
                <w:szCs w:val="21"/>
              </w:rPr>
              <w:t>）的凭据（专用收据或社会保险缴纳清单或银行代收的凭据）或能证明已缴纳社会保险的其他材料；</w:t>
            </w:r>
          </w:p>
          <w:p w14:paraId="1A81FBEF">
            <w:pPr>
              <w:spacing w:line="360" w:lineRule="exact"/>
              <w:ind w:left="315" w:hanging="315" w:hangingChars="150"/>
              <w:rPr>
                <w:rFonts w:ascii="华文中宋" w:hAnsi="华文中宋" w:eastAsia="华文中宋"/>
                <w:b/>
                <w:color w:val="auto"/>
                <w:szCs w:val="21"/>
              </w:rPr>
            </w:pPr>
            <w:r>
              <w:rPr>
                <w:rFonts w:hint="eastAsia" w:ascii="华文中宋" w:hAnsi="华文中宋" w:eastAsia="华文中宋"/>
                <w:b/>
                <w:color w:val="auto"/>
                <w:szCs w:val="21"/>
              </w:rPr>
              <w:t>7、具有履行合同的能力</w:t>
            </w:r>
          </w:p>
          <w:p w14:paraId="175E4074">
            <w:pPr>
              <w:spacing w:line="360" w:lineRule="auto"/>
              <w:ind w:firstLine="315" w:firstLineChars="150"/>
              <w:rPr>
                <w:rFonts w:ascii="华文中宋" w:hAnsi="华文中宋" w:eastAsia="华文中宋" w:cs="华文中宋"/>
                <w:color w:val="auto"/>
                <w:szCs w:val="21"/>
              </w:rPr>
            </w:pPr>
            <w:r>
              <w:rPr>
                <w:rFonts w:hint="eastAsia" w:ascii="华文中宋" w:hAnsi="华文中宋" w:eastAsia="华文中宋" w:cs="华文中宋"/>
                <w:color w:val="auto"/>
                <w:szCs w:val="21"/>
              </w:rPr>
              <w:t>投标人填写投标人履行合同能力的承诺；</w:t>
            </w:r>
          </w:p>
          <w:p w14:paraId="47CCA96F">
            <w:pPr>
              <w:spacing w:line="400" w:lineRule="exact"/>
              <w:ind w:firstLine="315" w:firstLineChars="150"/>
              <w:rPr>
                <w:rFonts w:ascii="华文中宋" w:hAnsi="华文中宋" w:eastAsia="华文中宋"/>
                <w:color w:val="auto"/>
                <w:szCs w:val="21"/>
              </w:rPr>
            </w:pPr>
            <w:r>
              <w:rPr>
                <w:rFonts w:hint="eastAsia" w:ascii="华文中宋" w:hAnsi="华文中宋" w:eastAsia="华文中宋"/>
                <w:color w:val="auto"/>
                <w:szCs w:val="21"/>
              </w:rPr>
              <w:t>投标人填写本项目拟配项目经理、主要技术人员承诺书</w:t>
            </w:r>
          </w:p>
          <w:p w14:paraId="08A6B7A3">
            <w:pPr>
              <w:spacing w:line="360" w:lineRule="auto"/>
              <w:ind w:left="315" w:leftChars="150"/>
              <w:rPr>
                <w:rFonts w:ascii="华文中宋" w:hAnsi="华文中宋" w:eastAsia="华文中宋"/>
                <w:color w:val="auto"/>
                <w:szCs w:val="21"/>
              </w:rPr>
            </w:pPr>
            <w:r>
              <w:rPr>
                <w:rFonts w:hint="eastAsia" w:ascii="华文中宋" w:hAnsi="华文中宋" w:eastAsia="华文中宋"/>
                <w:color w:val="auto"/>
                <w:szCs w:val="21"/>
              </w:rPr>
              <w:t>投标人填写本项目对物业服务人员要求的声明</w:t>
            </w:r>
          </w:p>
          <w:p w14:paraId="3DEE5032">
            <w:pPr>
              <w:spacing w:line="360" w:lineRule="auto"/>
              <w:ind w:left="315" w:leftChars="150"/>
              <w:rPr>
                <w:rFonts w:ascii="华文中宋" w:hAnsi="华文中宋" w:eastAsia="华文中宋" w:cs="华文中宋"/>
                <w:color w:val="auto"/>
                <w:szCs w:val="21"/>
              </w:rPr>
            </w:pPr>
            <w:r>
              <w:rPr>
                <w:rFonts w:hint="eastAsia" w:ascii="华文中宋" w:hAnsi="华文中宋" w:eastAsia="华文中宋" w:cs="华文中宋"/>
                <w:color w:val="auto"/>
                <w:szCs w:val="21"/>
              </w:rPr>
              <w:t>（格式见本招标文件第八部分）</w:t>
            </w:r>
          </w:p>
          <w:p w14:paraId="43604E5F">
            <w:pPr>
              <w:spacing w:line="360" w:lineRule="exact"/>
              <w:ind w:left="315" w:hanging="315" w:hangingChars="150"/>
              <w:rPr>
                <w:rFonts w:ascii="华文中宋" w:hAnsi="华文中宋" w:eastAsia="华文中宋"/>
                <w:b/>
                <w:color w:val="auto"/>
                <w:szCs w:val="21"/>
              </w:rPr>
            </w:pPr>
            <w:r>
              <w:rPr>
                <w:rFonts w:hint="eastAsia" w:ascii="华文中宋" w:hAnsi="华文中宋" w:eastAsia="华文中宋"/>
                <w:b/>
                <w:color w:val="auto"/>
                <w:szCs w:val="21"/>
              </w:rPr>
              <w:t>8、参加政府采购活动前三年内，在经营活动中没有重大违法记录</w:t>
            </w:r>
          </w:p>
          <w:p w14:paraId="7BB4F369">
            <w:pPr>
              <w:spacing w:line="440" w:lineRule="exact"/>
              <w:ind w:left="315" w:leftChars="150"/>
              <w:rPr>
                <w:rFonts w:ascii="华文中宋" w:hAnsi="华文中宋" w:eastAsia="华文中宋"/>
                <w:color w:val="auto"/>
                <w:szCs w:val="21"/>
              </w:rPr>
            </w:pPr>
            <w:r>
              <w:rPr>
                <w:rFonts w:hint="eastAsia" w:ascii="华文中宋" w:hAnsi="华文中宋" w:eastAsia="华文中宋"/>
                <w:color w:val="auto"/>
                <w:szCs w:val="21"/>
              </w:rPr>
              <w:t>提供投标人无违法记录声明（格式见本招标文件第八部分）；</w:t>
            </w:r>
          </w:p>
          <w:p w14:paraId="65B79965">
            <w:pPr>
              <w:spacing w:line="360" w:lineRule="exact"/>
              <w:ind w:left="315" w:leftChars="150"/>
              <w:rPr>
                <w:rFonts w:ascii="华文中宋" w:hAnsi="华文中宋" w:eastAsia="华文中宋"/>
                <w:color w:val="auto"/>
                <w:szCs w:val="21"/>
              </w:rPr>
            </w:pPr>
            <w:r>
              <w:rPr>
                <w:rFonts w:hint="eastAsia" w:ascii="华文中宋" w:hAnsi="华文中宋" w:eastAsia="华文中宋"/>
                <w:color w:val="auto"/>
                <w:szCs w:val="21"/>
              </w:rPr>
              <w:t xml:space="preserve">信用中国网（http://www.creditchina.gov.cn）重大税收违法失信主体、政府采购严重违法失信名单记录情况；中国政府采购网（http://www.ccgp.gov.cn）政府采购严重违法失信行为信息记录情况；中国执行信息公开网（http://zxgk.court.gov.cn）失信被执行人 （供应商须提供网站的查询截图）； </w:t>
            </w:r>
          </w:p>
          <w:p w14:paraId="569AFA04">
            <w:pPr>
              <w:spacing w:line="360" w:lineRule="exact"/>
              <w:rPr>
                <w:rFonts w:ascii="华文中宋" w:hAnsi="华文中宋" w:eastAsia="华文中宋"/>
                <w:b/>
                <w:color w:val="auto"/>
                <w:szCs w:val="21"/>
              </w:rPr>
            </w:pPr>
            <w:r>
              <w:rPr>
                <w:rFonts w:hint="eastAsia" w:ascii="华文中宋" w:hAnsi="华文中宋" w:eastAsia="华文中宋"/>
                <w:b/>
                <w:color w:val="auto"/>
                <w:szCs w:val="21"/>
              </w:rPr>
              <w:t>9、基本存款账户开户许可证</w:t>
            </w:r>
          </w:p>
          <w:p w14:paraId="50CB2C5D">
            <w:pPr>
              <w:spacing w:line="360" w:lineRule="exact"/>
              <w:ind w:left="315" w:leftChars="150"/>
              <w:rPr>
                <w:rFonts w:ascii="华文中宋" w:hAnsi="华文中宋" w:eastAsia="华文中宋" w:cs="华文中宋"/>
                <w:color w:val="auto"/>
                <w:szCs w:val="21"/>
              </w:rPr>
            </w:pPr>
            <w:r>
              <w:rPr>
                <w:rFonts w:hint="eastAsia" w:ascii="华文中宋" w:hAnsi="华文中宋" w:eastAsia="华文中宋"/>
                <w:color w:val="auto"/>
                <w:szCs w:val="21"/>
              </w:rPr>
              <w:t>提供投标人基本存款账户开户许可证</w:t>
            </w:r>
            <w:r>
              <w:rPr>
                <w:rFonts w:hint="eastAsia" w:ascii="华文中宋" w:hAnsi="华文中宋" w:eastAsia="华文中宋" w:cs="华文中宋"/>
                <w:color w:val="auto"/>
                <w:szCs w:val="21"/>
              </w:rPr>
              <w:t>（已取消企业银行账户许可的提供银行证明或提供取消企业银行账户许可的相关公告）</w:t>
            </w:r>
          </w:p>
          <w:p w14:paraId="0EB6F5EA">
            <w:pPr>
              <w:spacing w:line="360" w:lineRule="exact"/>
              <w:rPr>
                <w:rFonts w:ascii="华文中宋" w:hAnsi="华文中宋" w:eastAsia="华文中宋"/>
                <w:b/>
                <w:color w:val="auto"/>
                <w:szCs w:val="21"/>
              </w:rPr>
            </w:pPr>
            <w:r>
              <w:rPr>
                <w:rFonts w:hint="eastAsia" w:ascii="华文中宋" w:hAnsi="华文中宋" w:eastAsia="华文中宋"/>
                <w:b/>
                <w:color w:val="auto"/>
                <w:szCs w:val="21"/>
              </w:rPr>
              <w:t>10、中小企业声明函</w:t>
            </w:r>
          </w:p>
          <w:p w14:paraId="191996CB">
            <w:pPr>
              <w:spacing w:line="360" w:lineRule="exact"/>
              <w:ind w:firstLine="420" w:firstLineChars="200"/>
              <w:rPr>
                <w:rFonts w:ascii="华文中宋" w:hAnsi="华文中宋" w:eastAsia="华文中宋"/>
                <w:color w:val="auto"/>
                <w:szCs w:val="21"/>
              </w:rPr>
            </w:pPr>
            <w:r>
              <w:rPr>
                <w:rFonts w:hint="eastAsia" w:ascii="华文中宋" w:hAnsi="华文中宋" w:eastAsia="华文中宋"/>
                <w:color w:val="auto"/>
                <w:szCs w:val="21"/>
              </w:rPr>
              <w:t>请根据\"落实政府采购政策需满足的资格要求\"，上传对应的资格文件，格式以采购文件第八部分要求为准</w:t>
            </w:r>
          </w:p>
          <w:p w14:paraId="296A3C70">
            <w:pPr>
              <w:spacing w:line="360" w:lineRule="exact"/>
              <w:rPr>
                <w:rFonts w:ascii="华文中宋" w:hAnsi="华文中宋" w:eastAsia="华文中宋"/>
                <w:color w:val="auto"/>
                <w:szCs w:val="21"/>
              </w:rPr>
            </w:pPr>
            <w:r>
              <w:rPr>
                <w:rFonts w:hint="eastAsia" w:ascii="华文中宋" w:hAnsi="华文中宋" w:eastAsia="华文中宋"/>
                <w:color w:val="auto"/>
                <w:szCs w:val="21"/>
              </w:rPr>
              <w:t>说明：（1）本项目将根据投标人提供的上述文件进行资格审查，具体资格审查内容及标准见见本招标文件第五部分。</w:t>
            </w:r>
          </w:p>
          <w:p w14:paraId="4F29D530">
            <w:pPr>
              <w:spacing w:line="360" w:lineRule="exact"/>
              <w:rPr>
                <w:rFonts w:ascii="华文中宋" w:hAnsi="华文中宋" w:eastAsia="华文中宋"/>
                <w:b/>
                <w:color w:val="auto"/>
                <w:szCs w:val="21"/>
              </w:rPr>
            </w:pPr>
            <w:r>
              <w:rPr>
                <w:rFonts w:hint="eastAsia" w:ascii="华文中宋" w:hAnsi="华文中宋" w:eastAsia="华文中宋"/>
                <w:color w:val="auto"/>
                <w:szCs w:val="21"/>
              </w:rPr>
              <w:t>（2）上述第3项、第4项、第5项、第6项、第7项、第8项可以采取“信用承诺制”方式投标，供应商提供信用承诺书（格式见本招标文件第八部分）即可参加采购活动。</w:t>
            </w:r>
          </w:p>
        </w:tc>
      </w:tr>
      <w:tr w14:paraId="1A2F73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649" w:type="dxa"/>
            <w:vAlign w:val="center"/>
          </w:tcPr>
          <w:p w14:paraId="316B0856">
            <w:pPr>
              <w:snapToGrid w:val="0"/>
              <w:spacing w:line="390" w:lineRule="exact"/>
              <w:jc w:val="center"/>
              <w:rPr>
                <w:rFonts w:ascii="华文中宋" w:hAnsi="华文中宋" w:eastAsia="华文中宋"/>
                <w:b/>
                <w:color w:val="auto"/>
                <w:szCs w:val="21"/>
              </w:rPr>
            </w:pPr>
            <w:r>
              <w:rPr>
                <w:rFonts w:hint="eastAsia" w:ascii="华文中宋" w:hAnsi="华文中宋" w:eastAsia="华文中宋"/>
                <w:b/>
                <w:color w:val="auto"/>
                <w:szCs w:val="21"/>
              </w:rPr>
              <w:t>4</w:t>
            </w:r>
          </w:p>
        </w:tc>
        <w:tc>
          <w:tcPr>
            <w:tcW w:w="1799" w:type="dxa"/>
            <w:vAlign w:val="center"/>
          </w:tcPr>
          <w:p w14:paraId="41B615A4">
            <w:pPr>
              <w:snapToGrid w:val="0"/>
              <w:spacing w:line="390" w:lineRule="exact"/>
              <w:ind w:firstLine="105" w:firstLineChars="50"/>
              <w:jc w:val="center"/>
              <w:rPr>
                <w:rFonts w:ascii="华文中宋" w:hAnsi="华文中宋" w:eastAsia="华文中宋"/>
                <w:b/>
                <w:color w:val="auto"/>
                <w:szCs w:val="21"/>
              </w:rPr>
            </w:pPr>
            <w:r>
              <w:rPr>
                <w:rFonts w:hint="eastAsia" w:ascii="华文中宋" w:hAnsi="华文中宋" w:eastAsia="华文中宋"/>
                <w:b/>
                <w:color w:val="auto"/>
                <w:szCs w:val="21"/>
              </w:rPr>
              <w:t>投标文件</w:t>
            </w:r>
          </w:p>
          <w:p w14:paraId="4134E0EE">
            <w:pPr>
              <w:snapToGrid w:val="0"/>
              <w:spacing w:line="390" w:lineRule="exact"/>
              <w:rPr>
                <w:rFonts w:ascii="华文中宋" w:hAnsi="华文中宋" w:eastAsia="华文中宋"/>
                <w:b/>
                <w:color w:val="auto"/>
                <w:szCs w:val="21"/>
              </w:rPr>
            </w:pPr>
            <w:r>
              <w:rPr>
                <w:rFonts w:hint="eastAsia" w:ascii="华文中宋" w:hAnsi="华文中宋" w:eastAsia="华文中宋"/>
                <w:b/>
                <w:color w:val="auto"/>
                <w:szCs w:val="21"/>
              </w:rPr>
              <w:t>（商务技术文件）</w:t>
            </w:r>
          </w:p>
        </w:tc>
        <w:tc>
          <w:tcPr>
            <w:tcW w:w="6660" w:type="dxa"/>
            <w:vAlign w:val="center"/>
          </w:tcPr>
          <w:p w14:paraId="47D85215">
            <w:pPr>
              <w:numPr>
                <w:ilvl w:val="0"/>
                <w:numId w:val="2"/>
              </w:numPr>
              <w:spacing w:line="360" w:lineRule="exact"/>
              <w:rPr>
                <w:rFonts w:ascii="华文中宋" w:hAnsi="华文中宋" w:eastAsia="华文中宋"/>
                <w:color w:val="auto"/>
                <w:szCs w:val="21"/>
              </w:rPr>
            </w:pPr>
            <w:r>
              <w:rPr>
                <w:rFonts w:hint="eastAsia" w:ascii="华文中宋" w:hAnsi="华文中宋" w:eastAsia="华文中宋"/>
                <w:color w:val="auto"/>
                <w:szCs w:val="21"/>
              </w:rPr>
              <w:t>开标报价表；</w:t>
            </w:r>
          </w:p>
          <w:p w14:paraId="10A9A089">
            <w:pPr>
              <w:numPr>
                <w:ilvl w:val="0"/>
                <w:numId w:val="2"/>
              </w:numPr>
              <w:spacing w:line="360" w:lineRule="exact"/>
              <w:rPr>
                <w:rFonts w:ascii="华文中宋" w:hAnsi="华文中宋" w:eastAsia="华文中宋"/>
                <w:color w:val="auto"/>
                <w:szCs w:val="21"/>
              </w:rPr>
            </w:pPr>
            <w:r>
              <w:rPr>
                <w:rFonts w:hint="eastAsia" w:ascii="华文中宋" w:hAnsi="华文中宋" w:eastAsia="华文中宋"/>
                <w:color w:val="auto"/>
                <w:szCs w:val="21"/>
              </w:rPr>
              <w:t>分项报价表；</w:t>
            </w:r>
          </w:p>
          <w:p w14:paraId="3B140100">
            <w:pPr>
              <w:spacing w:line="360" w:lineRule="exact"/>
              <w:ind w:left="315" w:hanging="315" w:hangingChars="150"/>
              <w:rPr>
                <w:rFonts w:ascii="华文中宋" w:hAnsi="华文中宋" w:eastAsia="华文中宋"/>
                <w:color w:val="auto"/>
                <w:szCs w:val="21"/>
              </w:rPr>
            </w:pPr>
            <w:r>
              <w:rPr>
                <w:rFonts w:hint="eastAsia" w:ascii="华文中宋" w:hAnsi="华文中宋" w:eastAsia="华文中宋"/>
                <w:color w:val="auto"/>
                <w:szCs w:val="21"/>
              </w:rPr>
              <w:t>3、对商务要求的响应内容；</w:t>
            </w:r>
          </w:p>
          <w:p w14:paraId="1CFC4EA6">
            <w:pPr>
              <w:spacing w:line="360" w:lineRule="exact"/>
              <w:ind w:left="315" w:hanging="315" w:hangingChars="150"/>
              <w:rPr>
                <w:rFonts w:ascii="华文中宋" w:hAnsi="华文中宋" w:eastAsia="华文中宋"/>
                <w:color w:val="auto"/>
                <w:szCs w:val="21"/>
              </w:rPr>
            </w:pPr>
            <w:r>
              <w:rPr>
                <w:rFonts w:hint="eastAsia" w:ascii="华文中宋" w:hAnsi="华文中宋" w:eastAsia="华文中宋"/>
                <w:color w:val="auto"/>
                <w:szCs w:val="21"/>
              </w:rPr>
              <w:t>4、对技术要求的响应内容；</w:t>
            </w:r>
          </w:p>
          <w:p w14:paraId="68B930A5">
            <w:pPr>
              <w:spacing w:line="360" w:lineRule="exact"/>
              <w:ind w:left="315" w:hanging="315" w:hangingChars="150"/>
              <w:rPr>
                <w:rFonts w:ascii="华文中宋" w:hAnsi="华文中宋" w:eastAsia="华文中宋"/>
                <w:color w:val="auto"/>
                <w:szCs w:val="21"/>
              </w:rPr>
            </w:pPr>
            <w:r>
              <w:rPr>
                <w:rFonts w:hint="eastAsia" w:ascii="华文中宋" w:hAnsi="华文中宋" w:eastAsia="华文中宋"/>
                <w:color w:val="auto"/>
                <w:szCs w:val="21"/>
              </w:rPr>
              <w:t>5、对服务要求的响应内容；</w:t>
            </w:r>
          </w:p>
          <w:p w14:paraId="3B9FDB9F">
            <w:pPr>
              <w:spacing w:line="360" w:lineRule="exact"/>
              <w:ind w:left="315" w:hanging="315" w:hangingChars="150"/>
              <w:rPr>
                <w:rFonts w:ascii="华文中宋" w:hAnsi="华文中宋" w:eastAsia="华文中宋"/>
                <w:color w:val="auto"/>
                <w:szCs w:val="21"/>
              </w:rPr>
            </w:pPr>
            <w:r>
              <w:rPr>
                <w:rFonts w:hint="eastAsia" w:ascii="华文中宋" w:hAnsi="华文中宋" w:eastAsia="华文中宋"/>
                <w:color w:val="auto"/>
                <w:szCs w:val="21"/>
              </w:rPr>
              <w:t>6、招标文件要求或投标人认为需要提供的其他商务技术材料/文件；</w:t>
            </w:r>
          </w:p>
          <w:p w14:paraId="2894F92A">
            <w:pPr>
              <w:spacing w:line="360" w:lineRule="exact"/>
              <w:rPr>
                <w:rFonts w:ascii="华文中宋" w:hAnsi="华文中宋" w:eastAsia="华文中宋"/>
                <w:color w:val="auto"/>
                <w:szCs w:val="21"/>
              </w:rPr>
            </w:pPr>
            <w:r>
              <w:rPr>
                <w:rFonts w:hint="eastAsia" w:ascii="华文中宋" w:hAnsi="华文中宋" w:eastAsia="华文中宋"/>
                <w:color w:val="auto"/>
                <w:szCs w:val="21"/>
              </w:rPr>
              <w:t>说明：以上内容涉及的格式资料详见本招标文件第八部分；</w:t>
            </w:r>
          </w:p>
          <w:p w14:paraId="0745FC09">
            <w:pPr>
              <w:spacing w:line="360" w:lineRule="exact"/>
              <w:ind w:firstLine="630" w:firstLineChars="300"/>
              <w:rPr>
                <w:rFonts w:ascii="华文中宋" w:hAnsi="华文中宋" w:eastAsia="华文中宋"/>
                <w:color w:val="auto"/>
                <w:szCs w:val="21"/>
              </w:rPr>
            </w:pPr>
            <w:r>
              <w:rPr>
                <w:rFonts w:hint="eastAsia" w:ascii="华文中宋" w:hAnsi="华文中宋" w:eastAsia="华文中宋"/>
                <w:color w:val="auto"/>
                <w:szCs w:val="21"/>
              </w:rPr>
              <w:t>以上涉及相关要求的内容见本招标文件第四部分相对应内容。</w:t>
            </w:r>
          </w:p>
        </w:tc>
      </w:tr>
      <w:tr w14:paraId="46ABA2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649" w:type="dxa"/>
            <w:vAlign w:val="center"/>
          </w:tcPr>
          <w:p w14:paraId="60C1F334">
            <w:pPr>
              <w:snapToGrid w:val="0"/>
              <w:spacing w:line="390" w:lineRule="exact"/>
              <w:jc w:val="center"/>
              <w:rPr>
                <w:rFonts w:ascii="华文中宋" w:hAnsi="华文中宋" w:eastAsia="华文中宋"/>
                <w:b/>
                <w:color w:val="auto"/>
                <w:szCs w:val="21"/>
              </w:rPr>
            </w:pPr>
            <w:r>
              <w:rPr>
                <w:rFonts w:hint="eastAsia" w:ascii="华文中宋" w:hAnsi="华文中宋" w:eastAsia="华文中宋"/>
                <w:b/>
                <w:color w:val="auto"/>
                <w:szCs w:val="21"/>
              </w:rPr>
              <w:t>5</w:t>
            </w:r>
          </w:p>
        </w:tc>
        <w:tc>
          <w:tcPr>
            <w:tcW w:w="1799" w:type="dxa"/>
            <w:vAlign w:val="center"/>
          </w:tcPr>
          <w:p w14:paraId="085C3657">
            <w:pPr>
              <w:snapToGrid w:val="0"/>
              <w:spacing w:line="390" w:lineRule="exact"/>
              <w:ind w:firstLine="105" w:firstLineChars="50"/>
              <w:jc w:val="center"/>
              <w:rPr>
                <w:rFonts w:ascii="华文中宋" w:hAnsi="华文中宋" w:eastAsia="华文中宋"/>
                <w:b/>
                <w:color w:val="auto"/>
                <w:szCs w:val="21"/>
              </w:rPr>
            </w:pPr>
            <w:r>
              <w:rPr>
                <w:rFonts w:hint="eastAsia" w:ascii="华文中宋" w:hAnsi="华文中宋" w:eastAsia="华文中宋"/>
                <w:b/>
                <w:color w:val="auto"/>
                <w:szCs w:val="21"/>
              </w:rPr>
              <w:t>投标保证金</w:t>
            </w:r>
          </w:p>
        </w:tc>
        <w:tc>
          <w:tcPr>
            <w:tcW w:w="6660" w:type="dxa"/>
            <w:vAlign w:val="center"/>
          </w:tcPr>
          <w:p w14:paraId="5F56F27A">
            <w:pPr>
              <w:spacing w:line="360" w:lineRule="exact"/>
              <w:ind w:left="315" w:hanging="315" w:hangingChars="150"/>
              <w:rPr>
                <w:rFonts w:ascii="华文中宋" w:hAnsi="华文中宋" w:eastAsia="华文中宋"/>
                <w:color w:val="auto"/>
                <w:spacing w:val="10"/>
              </w:rPr>
            </w:pPr>
            <w:r>
              <w:rPr>
                <w:rFonts w:hint="eastAsia" w:ascii="华文中宋" w:hAnsi="华文中宋" w:eastAsia="华文中宋"/>
                <w:color w:val="auto"/>
                <w:szCs w:val="21"/>
              </w:rPr>
              <w:t>本项目不要求提交投标保证金。</w:t>
            </w:r>
          </w:p>
        </w:tc>
      </w:tr>
      <w:tr w14:paraId="1EA5F6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649" w:type="dxa"/>
            <w:vAlign w:val="center"/>
          </w:tcPr>
          <w:p w14:paraId="62283F60">
            <w:pPr>
              <w:snapToGrid w:val="0"/>
              <w:spacing w:line="390" w:lineRule="exact"/>
              <w:jc w:val="center"/>
              <w:rPr>
                <w:rFonts w:ascii="华文中宋" w:hAnsi="华文中宋" w:eastAsia="华文中宋"/>
                <w:b/>
                <w:color w:val="auto"/>
                <w:szCs w:val="21"/>
              </w:rPr>
            </w:pPr>
            <w:r>
              <w:rPr>
                <w:rFonts w:hint="eastAsia" w:ascii="华文中宋" w:hAnsi="华文中宋" w:eastAsia="华文中宋"/>
                <w:b/>
                <w:color w:val="auto"/>
                <w:szCs w:val="21"/>
              </w:rPr>
              <w:t>6</w:t>
            </w:r>
          </w:p>
        </w:tc>
        <w:tc>
          <w:tcPr>
            <w:tcW w:w="1799" w:type="dxa"/>
            <w:vAlign w:val="center"/>
          </w:tcPr>
          <w:p w14:paraId="451AFABD">
            <w:pPr>
              <w:snapToGrid w:val="0"/>
              <w:spacing w:line="390" w:lineRule="exact"/>
              <w:rPr>
                <w:rFonts w:ascii="华文中宋" w:hAnsi="华文中宋" w:eastAsia="华文中宋" w:cs="宋体"/>
                <w:b/>
                <w:bCs/>
                <w:color w:val="auto"/>
                <w:szCs w:val="21"/>
              </w:rPr>
            </w:pPr>
            <w:r>
              <w:rPr>
                <w:rFonts w:hint="eastAsia" w:ascii="华文中宋" w:hAnsi="华文中宋" w:eastAsia="华文中宋"/>
                <w:b/>
                <w:color w:val="auto"/>
                <w:szCs w:val="21"/>
              </w:rPr>
              <w:t>投标文件有效期</w:t>
            </w:r>
          </w:p>
        </w:tc>
        <w:tc>
          <w:tcPr>
            <w:tcW w:w="6660" w:type="dxa"/>
            <w:vAlign w:val="center"/>
          </w:tcPr>
          <w:p w14:paraId="34D3EF63">
            <w:pPr>
              <w:spacing w:line="390" w:lineRule="exact"/>
              <w:rPr>
                <w:rFonts w:ascii="华文中宋" w:hAnsi="华文中宋" w:eastAsia="华文中宋"/>
                <w:color w:val="auto"/>
                <w:szCs w:val="21"/>
              </w:rPr>
            </w:pPr>
            <w:r>
              <w:rPr>
                <w:rFonts w:hint="eastAsia" w:ascii="华文中宋" w:hAnsi="华文中宋" w:eastAsia="华文中宋"/>
                <w:color w:val="auto"/>
                <w:szCs w:val="21"/>
              </w:rPr>
              <w:t>90个日历天（自递交投标文件之日起计算）</w:t>
            </w:r>
          </w:p>
        </w:tc>
      </w:tr>
      <w:tr w14:paraId="7612D7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649" w:type="dxa"/>
            <w:vAlign w:val="center"/>
          </w:tcPr>
          <w:p w14:paraId="09E13E30">
            <w:pPr>
              <w:snapToGrid w:val="0"/>
              <w:spacing w:line="390" w:lineRule="exact"/>
              <w:jc w:val="center"/>
              <w:rPr>
                <w:rFonts w:ascii="华文中宋" w:hAnsi="华文中宋" w:eastAsia="华文中宋"/>
                <w:b/>
                <w:color w:val="auto"/>
                <w:szCs w:val="21"/>
              </w:rPr>
            </w:pPr>
            <w:r>
              <w:rPr>
                <w:rFonts w:hint="eastAsia" w:ascii="华文中宋" w:hAnsi="华文中宋" w:eastAsia="华文中宋"/>
                <w:b/>
                <w:color w:val="auto"/>
                <w:szCs w:val="21"/>
              </w:rPr>
              <w:t>7</w:t>
            </w:r>
          </w:p>
        </w:tc>
        <w:tc>
          <w:tcPr>
            <w:tcW w:w="1799" w:type="dxa"/>
            <w:vAlign w:val="center"/>
          </w:tcPr>
          <w:p w14:paraId="4AFFE9E9">
            <w:pPr>
              <w:snapToGrid w:val="0"/>
              <w:spacing w:line="390" w:lineRule="exact"/>
              <w:jc w:val="center"/>
              <w:rPr>
                <w:rFonts w:ascii="华文中宋" w:hAnsi="华文中宋" w:eastAsia="华文中宋"/>
                <w:b/>
                <w:color w:val="auto"/>
                <w:szCs w:val="21"/>
              </w:rPr>
            </w:pPr>
            <w:r>
              <w:rPr>
                <w:rFonts w:hint="eastAsia" w:ascii="华文中宋" w:hAnsi="华文中宋" w:eastAsia="华文中宋"/>
                <w:b/>
                <w:color w:val="auto"/>
                <w:szCs w:val="21"/>
              </w:rPr>
              <w:t>政府采购</w:t>
            </w:r>
          </w:p>
          <w:p w14:paraId="6A0ACA44">
            <w:pPr>
              <w:snapToGrid w:val="0"/>
              <w:spacing w:line="390" w:lineRule="exact"/>
              <w:jc w:val="center"/>
              <w:rPr>
                <w:rFonts w:ascii="华文中宋" w:hAnsi="华文中宋" w:eastAsia="华文中宋"/>
                <w:b/>
                <w:color w:val="auto"/>
                <w:szCs w:val="21"/>
              </w:rPr>
            </w:pPr>
            <w:r>
              <w:rPr>
                <w:rFonts w:hint="eastAsia" w:ascii="华文中宋" w:hAnsi="华文中宋" w:eastAsia="华文中宋"/>
                <w:b/>
                <w:color w:val="auto"/>
                <w:szCs w:val="21"/>
              </w:rPr>
              <w:t>相关政策要求</w:t>
            </w:r>
          </w:p>
          <w:p w14:paraId="230463A0">
            <w:pPr>
              <w:snapToGrid w:val="0"/>
              <w:spacing w:line="390" w:lineRule="exact"/>
              <w:jc w:val="center"/>
              <w:rPr>
                <w:rFonts w:ascii="华文中宋" w:hAnsi="华文中宋" w:eastAsia="华文中宋"/>
                <w:b/>
                <w:color w:val="auto"/>
                <w:szCs w:val="21"/>
              </w:rPr>
            </w:pPr>
            <w:r>
              <w:rPr>
                <w:rFonts w:hint="eastAsia" w:ascii="华文中宋" w:hAnsi="华文中宋" w:eastAsia="华文中宋"/>
                <w:b/>
                <w:color w:val="auto"/>
                <w:szCs w:val="21"/>
              </w:rPr>
              <w:t>（如涉及的话）</w:t>
            </w:r>
          </w:p>
        </w:tc>
        <w:tc>
          <w:tcPr>
            <w:tcW w:w="6660" w:type="dxa"/>
            <w:vAlign w:val="center"/>
          </w:tcPr>
          <w:p w14:paraId="275ABF16">
            <w:pPr>
              <w:spacing w:line="360" w:lineRule="exact"/>
              <w:ind w:left="315" w:leftChars="100" w:hanging="105" w:hangingChars="50"/>
              <w:rPr>
                <w:rFonts w:ascii="华文中宋" w:hAnsi="华文中宋" w:eastAsia="华文中宋"/>
                <w:color w:val="auto"/>
                <w:szCs w:val="21"/>
              </w:rPr>
            </w:pPr>
            <w:r>
              <w:rPr>
                <w:rFonts w:hint="eastAsia" w:ascii="华文中宋" w:hAnsi="华文中宋" w:eastAsia="华文中宋"/>
                <w:color w:val="auto"/>
                <w:szCs w:val="21"/>
                <w:lang w:val="en-US" w:eastAsia="zh-CN"/>
              </w:rPr>
              <w:t>1</w:t>
            </w:r>
            <w:r>
              <w:rPr>
                <w:rFonts w:hint="eastAsia" w:ascii="华文中宋" w:hAnsi="华文中宋" w:eastAsia="华文中宋"/>
                <w:color w:val="auto"/>
                <w:szCs w:val="21"/>
              </w:rPr>
              <w:t>、中小企业参加本项目投标要求：</w:t>
            </w:r>
          </w:p>
          <w:p w14:paraId="7F9C05AB">
            <w:pPr>
              <w:spacing w:line="360" w:lineRule="exact"/>
              <w:ind w:left="315" w:leftChars="100" w:hanging="105" w:hangingChars="50"/>
              <w:rPr>
                <w:rFonts w:ascii="华文中宋" w:hAnsi="华文中宋" w:eastAsia="华文中宋"/>
                <w:color w:val="auto"/>
                <w:szCs w:val="21"/>
              </w:rPr>
            </w:pPr>
            <w:r>
              <w:rPr>
                <w:rFonts w:hint="eastAsia" w:ascii="华文中宋" w:hAnsi="华文中宋" w:eastAsia="华文中宋"/>
                <w:color w:val="auto"/>
                <w:szCs w:val="21"/>
              </w:rPr>
              <w:t>（1）须按照工信部联【2011】300号《中小企业划型标准规定》的标准如实填写《中小企业声明函》（格式见本招标文件第八部分），监狱企业参加投标视同小微企业，提供由省级以上监狱管理局、戒毒管理局出具的属于监狱企业的证明文件。</w:t>
            </w:r>
          </w:p>
          <w:p w14:paraId="768BE9CE">
            <w:pPr>
              <w:spacing w:line="360" w:lineRule="exact"/>
              <w:ind w:left="315" w:leftChars="100" w:hanging="105" w:hangingChars="50"/>
              <w:rPr>
                <w:rFonts w:ascii="华文中宋" w:hAnsi="华文中宋" w:eastAsia="华文中宋"/>
                <w:color w:val="auto"/>
                <w:szCs w:val="21"/>
              </w:rPr>
            </w:pPr>
            <w:r>
              <w:rPr>
                <w:rFonts w:hint="eastAsia" w:ascii="华文中宋" w:hAnsi="华文中宋" w:eastAsia="华文中宋"/>
                <w:color w:val="auto"/>
                <w:szCs w:val="21"/>
              </w:rPr>
              <w:t>（2）小微企业提供本企业制造的货物、承建的工程或者承接的服务，或者提供其他小微企业制造的货物，享受价格折扣优惠政策。供应商提供的货物既有小微企业制造货物，也有中大型企业制造货物的，不享受价格折扣优惠政策。</w:t>
            </w:r>
          </w:p>
          <w:p w14:paraId="7C63250F">
            <w:pPr>
              <w:spacing w:line="360" w:lineRule="exact"/>
              <w:ind w:left="315" w:leftChars="100" w:hanging="105" w:hangingChars="50"/>
              <w:rPr>
                <w:rFonts w:ascii="华文中宋" w:hAnsi="华文中宋" w:eastAsia="华文中宋"/>
                <w:color w:val="auto"/>
                <w:szCs w:val="21"/>
              </w:rPr>
            </w:pPr>
            <w:r>
              <w:rPr>
                <w:rFonts w:hint="eastAsia" w:ascii="华文中宋" w:hAnsi="华文中宋" w:eastAsia="华文中宋"/>
                <w:color w:val="auto"/>
                <w:szCs w:val="21"/>
              </w:rPr>
              <w:t>（3）根据财政部、工业和信息化部发布的《政府采购促进中小企业发展管理办法》（财库〔2020〕46号）及（财库〔2022〕19号）规定，对小微企业货物、服务报价给予1</w:t>
            </w:r>
            <w:r>
              <w:rPr>
                <w:rFonts w:hint="eastAsia" w:ascii="华文中宋" w:hAnsi="华文中宋" w:eastAsia="华文中宋"/>
                <w:color w:val="auto"/>
                <w:szCs w:val="21"/>
                <w:lang w:val="en-US" w:eastAsia="zh-CN"/>
              </w:rPr>
              <w:t>7</w:t>
            </w:r>
            <w:r>
              <w:rPr>
                <w:rFonts w:hint="eastAsia" w:ascii="华文中宋" w:hAnsi="华文中宋" w:eastAsia="华文中宋"/>
                <w:color w:val="auto"/>
                <w:szCs w:val="21"/>
              </w:rPr>
              <w:t>%的扣除，用扣除后的价格参加评审；</w:t>
            </w:r>
          </w:p>
          <w:p w14:paraId="276BE067">
            <w:pPr>
              <w:spacing w:line="360" w:lineRule="exact"/>
              <w:ind w:left="315" w:leftChars="150"/>
              <w:rPr>
                <w:rFonts w:ascii="华文中宋" w:hAnsi="华文中宋" w:eastAsia="华文中宋"/>
                <w:color w:val="auto"/>
                <w:szCs w:val="21"/>
              </w:rPr>
            </w:pPr>
            <w:r>
              <w:rPr>
                <w:rFonts w:hint="eastAsia" w:ascii="华文中宋" w:hAnsi="华文中宋" w:eastAsia="华文中宋"/>
                <w:color w:val="auto"/>
                <w:szCs w:val="21"/>
              </w:rPr>
              <w:t>根据财政部、工业和信息化部发布的《政府采购促进中小企业发展管理办法》（财库〔2020〕46号）规定，对小微企业工程项目报价给予4%的扣除，用扣除后的价格参加评审。</w:t>
            </w:r>
          </w:p>
          <w:p w14:paraId="739FE923">
            <w:pPr>
              <w:spacing w:line="360" w:lineRule="exact"/>
              <w:ind w:left="315" w:leftChars="150"/>
              <w:rPr>
                <w:rFonts w:ascii="华文中宋" w:hAnsi="华文中宋" w:eastAsia="华文中宋"/>
                <w:color w:val="auto"/>
                <w:szCs w:val="21"/>
              </w:rPr>
            </w:pPr>
            <w:r>
              <w:rPr>
                <w:rFonts w:hint="eastAsia" w:ascii="华文中宋" w:hAnsi="华文中宋" w:eastAsia="华文中宋"/>
                <w:color w:val="auto"/>
                <w:szCs w:val="21"/>
              </w:rPr>
              <w:t>（4）如接受联合体投标，联合体各方均为小微企业的，联合体视同小微企业，享受价格折扣优惠政策；联合体中有大中型企业也有小、微企业，且联合协议约定小微企业的合同份额占到合同总金额30%以上的，对联合体报价给予5%的折扣（工程项目给予2%的折扣）。组成联合体的小微企业与联合体内其他企业存在直接控股、管理关系的，不享受价格折扣优惠政策。</w:t>
            </w:r>
          </w:p>
          <w:p w14:paraId="18202F18">
            <w:pPr>
              <w:spacing w:line="360" w:lineRule="exact"/>
              <w:ind w:left="315" w:leftChars="100" w:hanging="105" w:hangingChars="50"/>
              <w:rPr>
                <w:rFonts w:ascii="华文中宋" w:hAnsi="华文中宋" w:eastAsia="华文中宋"/>
                <w:color w:val="auto"/>
                <w:szCs w:val="21"/>
              </w:rPr>
            </w:pPr>
            <w:r>
              <w:rPr>
                <w:rFonts w:hint="eastAsia" w:ascii="华文中宋" w:hAnsi="华文中宋" w:eastAsia="华文中宋"/>
                <w:color w:val="auto"/>
                <w:szCs w:val="21"/>
              </w:rPr>
              <w:t>说明:本项目为专门面向中小企业采购项目，故不享受小微企业价格折扣政策。</w:t>
            </w:r>
          </w:p>
          <w:p w14:paraId="34C2EC76">
            <w:pPr>
              <w:spacing w:line="360" w:lineRule="exact"/>
              <w:ind w:left="315" w:leftChars="100" w:hanging="105" w:hangingChars="50"/>
              <w:rPr>
                <w:rFonts w:ascii="华文中宋" w:hAnsi="华文中宋" w:eastAsia="华文中宋"/>
                <w:color w:val="auto"/>
                <w:szCs w:val="21"/>
              </w:rPr>
            </w:pPr>
            <w:r>
              <w:rPr>
                <w:rFonts w:hint="eastAsia" w:ascii="华文中宋" w:hAnsi="华文中宋" w:eastAsia="华文中宋"/>
                <w:color w:val="auto"/>
                <w:szCs w:val="21"/>
                <w:lang w:val="en-US" w:eastAsia="zh-CN"/>
              </w:rPr>
              <w:t>2</w:t>
            </w:r>
            <w:r>
              <w:rPr>
                <w:rFonts w:hint="eastAsia" w:ascii="华文中宋" w:hAnsi="华文中宋" w:eastAsia="华文中宋"/>
                <w:color w:val="auto"/>
                <w:szCs w:val="21"/>
              </w:rPr>
              <w:t>、残疾人福利性单位参加本项目投标的要求：</w:t>
            </w:r>
          </w:p>
          <w:p w14:paraId="79C9B889">
            <w:pPr>
              <w:spacing w:line="360" w:lineRule="exact"/>
              <w:ind w:left="315" w:leftChars="100" w:hanging="105" w:hangingChars="50"/>
              <w:rPr>
                <w:rFonts w:ascii="华文中宋" w:hAnsi="华文中宋" w:eastAsia="华文中宋"/>
                <w:color w:val="auto"/>
                <w:szCs w:val="21"/>
              </w:rPr>
            </w:pPr>
            <w:r>
              <w:rPr>
                <w:rFonts w:hint="eastAsia" w:ascii="华文中宋" w:hAnsi="华文中宋" w:eastAsia="华文中宋"/>
                <w:color w:val="auto"/>
                <w:szCs w:val="21"/>
              </w:rPr>
              <w:t>（1）需根据财库【2017】141号《关于促进残疾人就业政府采购政策的通知》的要求，如实填写残疾人福利性单位声明函（格式见本招标文件第八部分）。</w:t>
            </w:r>
          </w:p>
          <w:p w14:paraId="327596C6">
            <w:pPr>
              <w:spacing w:line="360" w:lineRule="exact"/>
              <w:ind w:left="315" w:leftChars="100" w:hanging="105" w:hangingChars="50"/>
              <w:rPr>
                <w:rFonts w:ascii="华文中宋" w:hAnsi="华文中宋" w:eastAsia="华文中宋"/>
                <w:color w:val="auto"/>
                <w:szCs w:val="21"/>
              </w:rPr>
            </w:pPr>
            <w:r>
              <w:rPr>
                <w:rFonts w:hint="eastAsia" w:ascii="华文中宋" w:hAnsi="华文中宋" w:eastAsia="华文中宋"/>
                <w:color w:val="auto"/>
                <w:szCs w:val="21"/>
              </w:rPr>
              <w:t>（2）供应商提供的《残疾人福利性单位声明函》与事实不符的，依照《政府采购法》第七十七条第一款的规定追究法律责任。</w:t>
            </w:r>
          </w:p>
          <w:p w14:paraId="36367D2F">
            <w:pPr>
              <w:spacing w:line="360" w:lineRule="exact"/>
              <w:ind w:left="315" w:leftChars="100" w:hanging="105" w:hangingChars="50"/>
              <w:rPr>
                <w:rFonts w:ascii="华文中宋" w:hAnsi="华文中宋" w:eastAsia="华文中宋"/>
                <w:color w:val="auto"/>
                <w:szCs w:val="21"/>
              </w:rPr>
            </w:pPr>
            <w:r>
              <w:rPr>
                <w:rFonts w:hint="eastAsia" w:ascii="华文中宋" w:hAnsi="华文中宋" w:eastAsia="华文中宋"/>
                <w:color w:val="auto"/>
                <w:szCs w:val="21"/>
              </w:rPr>
              <w:t>（3）残疾人福利性单位提供本企业制造的货物或者服务，或者提供其他残疾人福利性单位制造的货物，享受投标货物的价格折扣。</w:t>
            </w:r>
          </w:p>
        </w:tc>
      </w:tr>
      <w:tr w14:paraId="6EC613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649" w:type="dxa"/>
            <w:vAlign w:val="center"/>
          </w:tcPr>
          <w:p w14:paraId="7A3ED9EF">
            <w:pPr>
              <w:snapToGrid w:val="0"/>
              <w:spacing w:line="390" w:lineRule="exact"/>
              <w:jc w:val="center"/>
              <w:rPr>
                <w:rFonts w:ascii="华文中宋" w:hAnsi="华文中宋" w:eastAsia="华文中宋"/>
                <w:b/>
                <w:color w:val="auto"/>
                <w:szCs w:val="21"/>
              </w:rPr>
            </w:pPr>
            <w:r>
              <w:rPr>
                <w:rFonts w:hint="eastAsia" w:ascii="华文中宋" w:hAnsi="华文中宋" w:eastAsia="华文中宋"/>
                <w:b/>
                <w:color w:val="auto"/>
                <w:szCs w:val="21"/>
              </w:rPr>
              <w:t>8</w:t>
            </w:r>
          </w:p>
        </w:tc>
        <w:tc>
          <w:tcPr>
            <w:tcW w:w="1799" w:type="dxa"/>
            <w:vAlign w:val="center"/>
          </w:tcPr>
          <w:p w14:paraId="3373B798">
            <w:pPr>
              <w:pStyle w:val="74"/>
              <w:keepNext w:val="0"/>
              <w:keepLines w:val="0"/>
              <w:spacing w:before="0" w:after="0" w:line="360" w:lineRule="exact"/>
              <w:jc w:val="both"/>
              <w:rPr>
                <w:rFonts w:ascii="华文中宋" w:hAnsi="华文中宋" w:eastAsia="华文中宋"/>
                <w:bCs w:val="0"/>
                <w:color w:val="auto"/>
                <w:szCs w:val="21"/>
              </w:rPr>
            </w:pPr>
            <w:r>
              <w:rPr>
                <w:rFonts w:hint="eastAsia" w:ascii="华文中宋" w:hAnsi="华文中宋" w:eastAsia="华文中宋"/>
                <w:bCs w:val="0"/>
                <w:color w:val="auto"/>
                <w:szCs w:val="21"/>
              </w:rPr>
              <w:t>本项目预算金额</w:t>
            </w:r>
          </w:p>
        </w:tc>
        <w:tc>
          <w:tcPr>
            <w:tcW w:w="6660" w:type="dxa"/>
            <w:vAlign w:val="center"/>
          </w:tcPr>
          <w:p w14:paraId="1B5778ED">
            <w:pPr>
              <w:spacing w:line="360" w:lineRule="exact"/>
              <w:ind w:left="139" w:leftChars="66"/>
              <w:rPr>
                <w:rFonts w:ascii="华文中宋" w:hAnsi="华文中宋" w:eastAsia="华文中宋"/>
                <w:color w:val="auto"/>
                <w:szCs w:val="21"/>
              </w:rPr>
            </w:pPr>
            <w:r>
              <w:rPr>
                <w:rFonts w:hint="eastAsia" w:ascii="华文中宋" w:hAnsi="华文中宋" w:eastAsia="华文中宋"/>
                <w:color w:val="auto"/>
              </w:rPr>
              <w:t>人民币</w:t>
            </w:r>
            <w:r>
              <w:rPr>
                <w:rFonts w:hint="eastAsia" w:ascii="华文中宋" w:hAnsi="华文中宋" w:eastAsia="华文中宋" w:cs="Times New Roman"/>
                <w:color w:val="auto"/>
                <w:lang w:val="en-US" w:eastAsia="zh-CN"/>
              </w:rPr>
              <w:t>5273100</w:t>
            </w:r>
            <w:r>
              <w:rPr>
                <w:rFonts w:hint="eastAsia" w:ascii="华文中宋" w:hAnsi="华文中宋" w:eastAsia="华文中宋" w:cs="Times New Roman"/>
                <w:color w:val="auto"/>
              </w:rPr>
              <w:t>元</w:t>
            </w:r>
            <w:r>
              <w:rPr>
                <w:rFonts w:hint="eastAsia" w:ascii="华文中宋" w:hAnsi="华文中宋" w:eastAsia="华文中宋"/>
                <w:color w:val="auto"/>
              </w:rPr>
              <w:t>（大写：</w:t>
            </w:r>
            <w:r>
              <w:rPr>
                <w:rFonts w:hint="eastAsia" w:ascii="华文中宋" w:hAnsi="华文中宋" w:eastAsia="华文中宋"/>
                <w:color w:val="auto"/>
                <w:lang w:val="en-US" w:eastAsia="zh-CN"/>
              </w:rPr>
              <w:t>伍佰贰拾柒万叁仟壹佰</w:t>
            </w:r>
            <w:r>
              <w:rPr>
                <w:rFonts w:hint="eastAsia" w:ascii="华文中宋" w:hAnsi="华文中宋" w:eastAsia="华文中宋"/>
                <w:color w:val="auto"/>
              </w:rPr>
              <w:t>元整）</w:t>
            </w:r>
          </w:p>
        </w:tc>
      </w:tr>
      <w:tr w14:paraId="19014D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649" w:type="dxa"/>
            <w:vAlign w:val="center"/>
          </w:tcPr>
          <w:p w14:paraId="5429D7F2">
            <w:pPr>
              <w:snapToGrid w:val="0"/>
              <w:spacing w:line="390" w:lineRule="exact"/>
              <w:jc w:val="center"/>
              <w:rPr>
                <w:rFonts w:hint="eastAsia" w:ascii="华文中宋" w:hAnsi="华文中宋" w:eastAsia="华文中宋"/>
                <w:b/>
                <w:color w:val="auto"/>
                <w:szCs w:val="21"/>
                <w:lang w:val="en-US" w:eastAsia="zh-CN"/>
              </w:rPr>
            </w:pPr>
            <w:r>
              <w:rPr>
                <w:rFonts w:hint="eastAsia" w:ascii="华文中宋" w:hAnsi="华文中宋" w:eastAsia="华文中宋"/>
                <w:b/>
                <w:color w:val="auto"/>
                <w:szCs w:val="21"/>
                <w:lang w:val="en-US" w:eastAsia="zh-CN"/>
              </w:rPr>
              <w:t>9</w:t>
            </w:r>
          </w:p>
        </w:tc>
        <w:tc>
          <w:tcPr>
            <w:tcW w:w="1799" w:type="dxa"/>
            <w:vAlign w:val="center"/>
          </w:tcPr>
          <w:p w14:paraId="431970B8">
            <w:pPr>
              <w:pStyle w:val="74"/>
              <w:keepNext w:val="0"/>
              <w:keepLines w:val="0"/>
              <w:spacing w:before="0" w:after="0" w:line="360" w:lineRule="exact"/>
              <w:jc w:val="both"/>
              <w:rPr>
                <w:rFonts w:hint="eastAsia" w:ascii="华文中宋" w:hAnsi="华文中宋" w:eastAsia="华文中宋"/>
                <w:bCs w:val="0"/>
                <w:color w:val="auto"/>
                <w:szCs w:val="21"/>
                <w:lang w:val="en-US" w:eastAsia="zh-CN"/>
              </w:rPr>
            </w:pPr>
            <w:r>
              <w:rPr>
                <w:rFonts w:hint="eastAsia" w:ascii="华文中宋" w:hAnsi="华文中宋" w:eastAsia="华文中宋"/>
                <w:bCs w:val="0"/>
                <w:color w:val="auto"/>
                <w:szCs w:val="21"/>
                <w:lang w:val="en-US" w:eastAsia="zh-CN"/>
              </w:rPr>
              <w:t>标的所属行业</w:t>
            </w:r>
          </w:p>
        </w:tc>
        <w:tc>
          <w:tcPr>
            <w:tcW w:w="6660" w:type="dxa"/>
            <w:vAlign w:val="center"/>
          </w:tcPr>
          <w:p w14:paraId="67B96114">
            <w:pPr>
              <w:spacing w:line="360" w:lineRule="exact"/>
              <w:ind w:left="139" w:leftChars="66"/>
              <w:rPr>
                <w:rFonts w:hint="eastAsia" w:ascii="华文中宋" w:hAnsi="华文中宋" w:eastAsia="华文中宋"/>
                <w:color w:val="auto"/>
                <w:lang w:val="en-US" w:eastAsia="zh-CN"/>
              </w:rPr>
            </w:pPr>
            <w:r>
              <w:rPr>
                <w:rFonts w:hint="eastAsia" w:ascii="华文中宋" w:hAnsi="华文中宋" w:eastAsia="华文中宋"/>
                <w:color w:val="auto"/>
                <w:lang w:val="en-US" w:eastAsia="zh-CN"/>
              </w:rPr>
              <w:t>物业管理</w:t>
            </w:r>
          </w:p>
        </w:tc>
      </w:tr>
    </w:tbl>
    <w:p w14:paraId="7EF3FE8E">
      <w:pPr>
        <w:snapToGrid w:val="0"/>
        <w:rPr>
          <w:rFonts w:ascii="华文中宋" w:hAnsi="华文中宋" w:eastAsia="华文中宋"/>
          <w:color w:val="auto"/>
          <w:szCs w:val="21"/>
        </w:rPr>
      </w:pPr>
      <w:r>
        <w:rPr>
          <w:rFonts w:hint="eastAsia" w:ascii="华文中宋" w:hAnsi="华文中宋" w:eastAsia="华文中宋"/>
          <w:color w:val="auto"/>
          <w:szCs w:val="21"/>
        </w:rPr>
        <w:t>注：本表内容与投标人须知内容不一致的，以本表内容为准。</w:t>
      </w:r>
    </w:p>
    <w:p w14:paraId="30B6BE10">
      <w:pPr>
        <w:rPr>
          <w:color w:val="auto"/>
        </w:rPr>
      </w:pPr>
      <w:r>
        <w:rPr>
          <w:color w:val="auto"/>
        </w:rPr>
        <w:br w:type="page"/>
      </w:r>
    </w:p>
    <w:p w14:paraId="3E460981">
      <w:pPr>
        <w:pStyle w:val="73"/>
        <w:snapToGrid w:val="0"/>
        <w:spacing w:before="0" w:after="0"/>
        <w:ind w:left="0" w:firstLine="0"/>
        <w:rPr>
          <w:rFonts w:ascii="华文中宋" w:hAnsi="华文中宋" w:eastAsia="华文中宋"/>
          <w:color w:val="auto"/>
          <w:spacing w:val="20"/>
          <w:szCs w:val="28"/>
        </w:rPr>
      </w:pPr>
      <w:bookmarkStart w:id="6" w:name="_Toc352761929"/>
      <w:bookmarkStart w:id="7" w:name="_Toc424378684"/>
      <w:bookmarkStart w:id="8" w:name="_Toc20182"/>
      <w:r>
        <w:rPr>
          <w:rFonts w:hint="eastAsia" w:ascii="华文中宋" w:hAnsi="华文中宋" w:eastAsia="华文中宋"/>
          <w:color w:val="auto"/>
          <w:spacing w:val="20"/>
          <w:szCs w:val="28"/>
        </w:rPr>
        <w:t>第三部分  投标人须知</w:t>
      </w:r>
      <w:bookmarkEnd w:id="6"/>
      <w:bookmarkEnd w:id="7"/>
      <w:bookmarkEnd w:id="8"/>
    </w:p>
    <w:p w14:paraId="21547F06">
      <w:pPr>
        <w:pStyle w:val="4"/>
        <w:keepLines/>
        <w:widowControl w:val="0"/>
        <w:numPr>
          <w:ilvl w:val="0"/>
          <w:numId w:val="3"/>
        </w:numPr>
        <w:adjustRightInd w:val="0"/>
        <w:spacing w:before="31" w:beforeLines="10" w:after="31" w:afterLines="10" w:line="480" w:lineRule="exact"/>
        <w:jc w:val="both"/>
        <w:textAlignment w:val="baseline"/>
        <w:rPr>
          <w:rFonts w:ascii="华文中宋" w:hAnsi="华文中宋" w:eastAsia="华文中宋"/>
          <w:color w:val="auto"/>
          <w:spacing w:val="10"/>
          <w:sz w:val="24"/>
          <w:szCs w:val="24"/>
        </w:rPr>
      </w:pPr>
      <w:bookmarkStart w:id="9" w:name="_Toc424378685"/>
      <w:bookmarkStart w:id="10" w:name="_Toc2594"/>
      <w:bookmarkStart w:id="11" w:name="_Toc352761930"/>
      <w:r>
        <w:rPr>
          <w:rFonts w:hint="eastAsia" w:ascii="华文中宋" w:hAnsi="华文中宋" w:eastAsia="华文中宋"/>
          <w:color w:val="auto"/>
          <w:spacing w:val="10"/>
          <w:sz w:val="24"/>
          <w:szCs w:val="24"/>
        </w:rPr>
        <w:t>总则</w:t>
      </w:r>
      <w:bookmarkEnd w:id="9"/>
      <w:bookmarkEnd w:id="10"/>
      <w:bookmarkEnd w:id="11"/>
    </w:p>
    <w:p w14:paraId="3F0BEF95">
      <w:pPr>
        <w:pStyle w:val="57"/>
        <w:snapToGrid w:val="0"/>
        <w:spacing w:line="480" w:lineRule="exact"/>
        <w:ind w:firstLine="460" w:firstLineChars="200"/>
        <w:textAlignment w:val="auto"/>
        <w:rPr>
          <w:rFonts w:ascii="华文中宋" w:hAnsi="华文中宋" w:eastAsia="华文中宋"/>
          <w:b/>
          <w:color w:val="auto"/>
          <w:spacing w:val="10"/>
        </w:rPr>
      </w:pPr>
      <w:r>
        <w:rPr>
          <w:rFonts w:hint="eastAsia" w:ascii="华文中宋" w:hAnsi="华文中宋" w:eastAsia="华文中宋"/>
          <w:b/>
          <w:color w:val="auto"/>
          <w:spacing w:val="10"/>
        </w:rPr>
        <w:t>1. 适用范围</w:t>
      </w:r>
    </w:p>
    <w:p w14:paraId="272CDEE5">
      <w:pPr>
        <w:pStyle w:val="57"/>
        <w:snapToGrid w:val="0"/>
        <w:spacing w:line="480" w:lineRule="exact"/>
        <w:ind w:firstLine="420" w:firstLineChars="200"/>
        <w:textAlignment w:val="auto"/>
        <w:rPr>
          <w:rFonts w:ascii="华文中宋" w:hAnsi="华文中宋" w:eastAsia="华文中宋"/>
          <w:b/>
          <w:color w:val="auto"/>
          <w:spacing w:val="10"/>
        </w:rPr>
      </w:pPr>
      <w:r>
        <w:rPr>
          <w:rFonts w:hint="eastAsia" w:ascii="华文中宋" w:hAnsi="华文中宋" w:eastAsia="华文中宋"/>
          <w:color w:val="auto"/>
        </w:rPr>
        <w:t>本招标文件仅适用于本次招投标活动。</w:t>
      </w:r>
    </w:p>
    <w:p w14:paraId="58F7F754">
      <w:pPr>
        <w:pStyle w:val="57"/>
        <w:tabs>
          <w:tab w:val="left" w:pos="0"/>
        </w:tabs>
        <w:snapToGrid w:val="0"/>
        <w:spacing w:line="480" w:lineRule="exact"/>
        <w:ind w:left="473" w:leftChars="225"/>
        <w:textAlignment w:val="auto"/>
        <w:rPr>
          <w:rFonts w:ascii="华文中宋" w:hAnsi="华文中宋" w:eastAsia="华文中宋"/>
          <w:b/>
          <w:color w:val="auto"/>
          <w:spacing w:val="10"/>
        </w:rPr>
      </w:pPr>
      <w:r>
        <w:rPr>
          <w:rFonts w:hint="eastAsia" w:ascii="华文中宋" w:hAnsi="华文中宋" w:eastAsia="华文中宋"/>
          <w:b/>
          <w:color w:val="auto"/>
          <w:spacing w:val="10"/>
        </w:rPr>
        <w:t>2. 定义</w:t>
      </w:r>
    </w:p>
    <w:p w14:paraId="1E3F7761">
      <w:pPr>
        <w:pStyle w:val="57"/>
        <w:snapToGrid w:val="0"/>
        <w:spacing w:line="480" w:lineRule="exact"/>
        <w:ind w:firstLine="420" w:firstLineChars="200"/>
        <w:textAlignment w:val="auto"/>
        <w:rPr>
          <w:rFonts w:ascii="华文中宋" w:hAnsi="华文中宋" w:eastAsia="华文中宋"/>
          <w:color w:val="auto"/>
        </w:rPr>
      </w:pPr>
      <w:r>
        <w:rPr>
          <w:rFonts w:hint="eastAsia" w:ascii="华文中宋" w:hAnsi="华文中宋" w:eastAsia="华文中宋"/>
          <w:color w:val="auto"/>
        </w:rPr>
        <w:t>2.1 “采购人”指本次招标活动的采购单位。</w:t>
      </w:r>
    </w:p>
    <w:p w14:paraId="0061A4FA">
      <w:pPr>
        <w:pStyle w:val="57"/>
        <w:snapToGrid w:val="0"/>
        <w:spacing w:line="480" w:lineRule="exact"/>
        <w:ind w:firstLine="420" w:firstLineChars="200"/>
        <w:textAlignment w:val="auto"/>
        <w:rPr>
          <w:rFonts w:ascii="华文中宋" w:hAnsi="华文中宋" w:eastAsia="华文中宋"/>
          <w:color w:val="auto"/>
        </w:rPr>
      </w:pPr>
      <w:r>
        <w:rPr>
          <w:rFonts w:hint="eastAsia" w:ascii="华文中宋" w:hAnsi="华文中宋" w:eastAsia="华文中宋"/>
          <w:color w:val="auto"/>
        </w:rPr>
        <w:t>2.2 “集采机构”指组织本次招标活动的执行机构，即“吕梁市公共资源交易中心（吕梁市政府采购中心）”。</w:t>
      </w:r>
    </w:p>
    <w:p w14:paraId="1B06F596">
      <w:pPr>
        <w:pStyle w:val="57"/>
        <w:snapToGrid w:val="0"/>
        <w:spacing w:line="480" w:lineRule="exact"/>
        <w:ind w:firstLine="420" w:firstLineChars="200"/>
        <w:textAlignment w:val="auto"/>
        <w:rPr>
          <w:rFonts w:ascii="华文中宋" w:hAnsi="华文中宋" w:eastAsia="华文中宋"/>
          <w:color w:val="auto"/>
        </w:rPr>
      </w:pPr>
      <w:r>
        <w:rPr>
          <w:rFonts w:hint="eastAsia" w:ascii="华文中宋" w:hAnsi="华文中宋" w:eastAsia="华文中宋"/>
          <w:color w:val="auto"/>
        </w:rPr>
        <w:t>2.3 “投标人”指符合本招标文件规定并向集采机构提交投标文件的供应商。</w:t>
      </w:r>
    </w:p>
    <w:p w14:paraId="62D41E33">
      <w:pPr>
        <w:pStyle w:val="57"/>
        <w:snapToGrid w:val="0"/>
        <w:spacing w:line="480" w:lineRule="exact"/>
        <w:ind w:firstLine="420" w:firstLineChars="200"/>
        <w:textAlignment w:val="auto"/>
        <w:rPr>
          <w:rFonts w:ascii="华文中宋" w:hAnsi="华文中宋" w:eastAsia="华文中宋"/>
          <w:color w:val="auto"/>
        </w:rPr>
      </w:pPr>
      <w:r>
        <w:rPr>
          <w:rFonts w:hint="eastAsia" w:ascii="华文中宋" w:hAnsi="华文中宋" w:eastAsia="华文中宋"/>
          <w:color w:val="auto"/>
        </w:rPr>
        <w:t>2.4 “货物”指供应商按招标文件的规定，须向采购人提供的各种形态和种类的物品及其他有关技术资料和材料。</w:t>
      </w:r>
    </w:p>
    <w:p w14:paraId="36FC0FF4">
      <w:pPr>
        <w:pStyle w:val="57"/>
        <w:snapToGrid w:val="0"/>
        <w:spacing w:line="480" w:lineRule="exact"/>
        <w:ind w:firstLine="420" w:firstLineChars="200"/>
        <w:textAlignment w:val="auto"/>
        <w:rPr>
          <w:rFonts w:ascii="华文中宋" w:hAnsi="华文中宋" w:eastAsia="华文中宋"/>
          <w:color w:val="auto"/>
        </w:rPr>
      </w:pPr>
      <w:r>
        <w:rPr>
          <w:rFonts w:hint="eastAsia" w:ascii="华文中宋" w:hAnsi="华文中宋" w:eastAsia="华文中宋"/>
          <w:color w:val="auto"/>
        </w:rPr>
        <w:t>2.5 “服务”指招标文件所表述的投标人须向采购人提供的服务和应当履行的承诺和义务。</w:t>
      </w:r>
    </w:p>
    <w:p w14:paraId="6F2CAFE5">
      <w:pPr>
        <w:pStyle w:val="57"/>
        <w:snapToGrid w:val="0"/>
        <w:spacing w:line="480" w:lineRule="exact"/>
        <w:ind w:firstLine="420" w:firstLineChars="200"/>
        <w:textAlignment w:val="auto"/>
        <w:rPr>
          <w:rFonts w:ascii="华文中宋" w:hAnsi="华文中宋" w:eastAsia="华文中宋"/>
          <w:color w:val="auto"/>
        </w:rPr>
      </w:pPr>
      <w:r>
        <w:rPr>
          <w:rFonts w:hint="eastAsia" w:ascii="华文中宋" w:hAnsi="华文中宋" w:eastAsia="华文中宋"/>
          <w:color w:val="auto"/>
        </w:rPr>
        <w:t>2.6 “电子签章”指可通过电子签章客户端软件正确读取签章信息的电子签章，电子签章包含法人电子签章和法定代表人电子签章。</w:t>
      </w:r>
    </w:p>
    <w:p w14:paraId="67A282D3">
      <w:pPr>
        <w:pStyle w:val="57"/>
        <w:snapToGrid w:val="0"/>
        <w:spacing w:line="480" w:lineRule="exact"/>
        <w:ind w:firstLine="420" w:firstLineChars="200"/>
        <w:textAlignment w:val="auto"/>
        <w:rPr>
          <w:rFonts w:ascii="华文中宋" w:hAnsi="华文中宋" w:eastAsia="华文中宋"/>
          <w:color w:val="auto"/>
        </w:rPr>
      </w:pPr>
      <w:r>
        <w:rPr>
          <w:rFonts w:hint="eastAsia" w:ascii="华文中宋" w:hAnsi="华文中宋" w:eastAsia="华文中宋" w:cs="华文中宋"/>
          <w:color w:val="auto"/>
        </w:rPr>
        <w:t>2.7</w:t>
      </w:r>
      <w:r>
        <w:rPr>
          <w:rFonts w:hint="eastAsia" w:ascii="华文中宋" w:hAnsi="华文中宋" w:eastAsia="华文中宋"/>
          <w:color w:val="auto"/>
        </w:rPr>
        <w:t>本招标文件各部分规定的期间以时、日、月、年计算。期间开始的时和日，不计算在期间内。</w:t>
      </w:r>
    </w:p>
    <w:p w14:paraId="162A5FB8">
      <w:pPr>
        <w:pStyle w:val="57"/>
        <w:snapToGrid w:val="0"/>
        <w:spacing w:line="480" w:lineRule="exact"/>
        <w:ind w:firstLine="420" w:firstLineChars="200"/>
        <w:textAlignment w:val="auto"/>
        <w:rPr>
          <w:rFonts w:ascii="华文中宋" w:hAnsi="华文中宋" w:eastAsia="华文中宋"/>
          <w:color w:val="auto"/>
        </w:rPr>
      </w:pPr>
      <w:r>
        <w:rPr>
          <w:rFonts w:hint="eastAsia" w:ascii="华文中宋" w:hAnsi="华文中宋" w:eastAsia="华文中宋"/>
          <w:color w:val="auto"/>
        </w:rPr>
        <w:t>2.</w:t>
      </w:r>
      <w:r>
        <w:rPr>
          <w:rFonts w:hint="eastAsia" w:ascii="华文中宋" w:hAnsi="华文中宋" w:eastAsia="华文中宋" w:cs="华文中宋"/>
          <w:color w:val="auto"/>
        </w:rPr>
        <w:t>8</w:t>
      </w:r>
      <w:r>
        <w:rPr>
          <w:rFonts w:hint="eastAsia" w:ascii="华文中宋" w:hAnsi="华文中宋" w:eastAsia="华文中宋"/>
          <w:color w:val="auto"/>
        </w:rPr>
        <w:t>本须知中单独对货物所描述的要求，只针对涉及采购货物。</w:t>
      </w:r>
    </w:p>
    <w:p w14:paraId="71E96BEB">
      <w:pPr>
        <w:pStyle w:val="57"/>
        <w:tabs>
          <w:tab w:val="left" w:pos="0"/>
        </w:tabs>
        <w:snapToGrid w:val="0"/>
        <w:spacing w:line="480" w:lineRule="exact"/>
        <w:ind w:left="473" w:leftChars="225"/>
        <w:textAlignment w:val="auto"/>
        <w:rPr>
          <w:rFonts w:ascii="华文中宋" w:hAnsi="华文中宋" w:eastAsia="华文中宋"/>
          <w:b/>
          <w:color w:val="auto"/>
          <w:spacing w:val="10"/>
        </w:rPr>
      </w:pPr>
      <w:r>
        <w:rPr>
          <w:rFonts w:hint="eastAsia" w:ascii="华文中宋" w:hAnsi="华文中宋" w:eastAsia="华文中宋"/>
          <w:b/>
          <w:color w:val="auto"/>
          <w:spacing w:val="10"/>
        </w:rPr>
        <w:t>3. 合格的投标人</w:t>
      </w:r>
    </w:p>
    <w:p w14:paraId="0E7969B8">
      <w:pPr>
        <w:pStyle w:val="57"/>
        <w:snapToGrid w:val="0"/>
        <w:spacing w:line="480" w:lineRule="exact"/>
        <w:ind w:firstLine="420" w:firstLineChars="200"/>
        <w:textAlignment w:val="auto"/>
        <w:rPr>
          <w:rFonts w:ascii="华文中宋" w:hAnsi="华文中宋" w:eastAsia="华文中宋"/>
          <w:color w:val="auto"/>
        </w:rPr>
      </w:pPr>
      <w:r>
        <w:rPr>
          <w:rFonts w:hint="eastAsia" w:ascii="华文中宋" w:hAnsi="华文中宋" w:eastAsia="华文中宋"/>
          <w:color w:val="auto"/>
        </w:rPr>
        <w:t>3.1 具有本项目生产、制造、供应或实施能力，符合、承认并承诺履行本招标文件各项规定的国内供应商。</w:t>
      </w:r>
    </w:p>
    <w:p w14:paraId="245B19B2">
      <w:pPr>
        <w:pStyle w:val="57"/>
        <w:snapToGrid w:val="0"/>
        <w:spacing w:line="480" w:lineRule="exact"/>
        <w:ind w:firstLine="420" w:firstLineChars="200"/>
        <w:textAlignment w:val="auto"/>
        <w:rPr>
          <w:rFonts w:ascii="华文中宋" w:hAnsi="华文中宋" w:eastAsia="华文中宋"/>
          <w:color w:val="auto"/>
        </w:rPr>
      </w:pPr>
      <w:r>
        <w:rPr>
          <w:rFonts w:hint="eastAsia" w:ascii="华文中宋" w:hAnsi="华文中宋" w:eastAsia="华文中宋"/>
          <w:color w:val="auto"/>
        </w:rPr>
        <w:t>3.2 投标人必须是已在中国境内依法登记注册，并持有符合法律法规规定的有效证件的供应商。</w:t>
      </w:r>
    </w:p>
    <w:p w14:paraId="3C26DD3A">
      <w:pPr>
        <w:pStyle w:val="57"/>
        <w:snapToGrid w:val="0"/>
        <w:spacing w:line="480" w:lineRule="exact"/>
        <w:ind w:firstLine="420" w:firstLineChars="200"/>
        <w:textAlignment w:val="auto"/>
        <w:rPr>
          <w:rFonts w:ascii="华文中宋" w:hAnsi="华文中宋" w:eastAsia="华文中宋"/>
          <w:color w:val="auto"/>
        </w:rPr>
      </w:pPr>
      <w:r>
        <w:rPr>
          <w:rFonts w:hint="eastAsia" w:ascii="华文中宋" w:hAnsi="华文中宋" w:eastAsia="华文中宋"/>
          <w:color w:val="auto"/>
        </w:rPr>
        <w:t>3.3 具备《中华人民共和国政府采购法》第二十二条第一款规定的条件和本项目所需的特定资格条件及有关法律、法规关于供应商的规定，有能力提供招标采购货物/服务的供应商。并按照《中华人民共和国政府采购法实施条例》第十七条的规定，提供资格要求证明文件，具体提供的材料详见投标人须知前附表序号1的要求。</w:t>
      </w:r>
    </w:p>
    <w:p w14:paraId="47838801">
      <w:pPr>
        <w:pStyle w:val="57"/>
        <w:snapToGrid w:val="0"/>
        <w:spacing w:line="480" w:lineRule="exact"/>
        <w:ind w:firstLine="420" w:firstLineChars="200"/>
        <w:textAlignment w:val="auto"/>
        <w:rPr>
          <w:rFonts w:ascii="华文中宋" w:hAnsi="华文中宋" w:eastAsia="华文中宋"/>
          <w:color w:val="auto"/>
        </w:rPr>
      </w:pPr>
      <w:r>
        <w:rPr>
          <w:rFonts w:hint="eastAsia" w:ascii="华文中宋" w:hAnsi="华文中宋" w:eastAsia="华文中宋"/>
          <w:color w:val="auto"/>
        </w:rPr>
        <w:t>3.4 本次招标是否允许代理商参加投标，详见本招标文件第二部分投标人须知前附表序号1的规定。</w:t>
      </w:r>
    </w:p>
    <w:p w14:paraId="5B95E574">
      <w:pPr>
        <w:pStyle w:val="57"/>
        <w:snapToGrid w:val="0"/>
        <w:spacing w:line="480" w:lineRule="exact"/>
        <w:ind w:firstLine="420" w:firstLineChars="200"/>
        <w:textAlignment w:val="auto"/>
        <w:rPr>
          <w:rFonts w:ascii="华文中宋" w:hAnsi="华文中宋" w:eastAsia="华文中宋"/>
          <w:color w:val="auto"/>
        </w:rPr>
      </w:pPr>
      <w:r>
        <w:rPr>
          <w:rFonts w:hint="eastAsia" w:ascii="华文中宋" w:hAnsi="华文中宋" w:eastAsia="华文中宋"/>
          <w:color w:val="auto"/>
        </w:rPr>
        <w:t>3.5单位负责人为同一人或者存在直接控股、管理关系的不同供应商，不得参加同一合同项下的政府采购活动。为采购项目提供整体设计、规范编制或者项目管理、监理、检测等服务的供应商，不得再参加该采购项目的其他采购活动。</w:t>
      </w:r>
    </w:p>
    <w:p w14:paraId="607646A2">
      <w:pPr>
        <w:pStyle w:val="57"/>
        <w:snapToGrid w:val="0"/>
        <w:spacing w:line="480" w:lineRule="exact"/>
        <w:ind w:firstLine="420" w:firstLineChars="200"/>
        <w:textAlignment w:val="auto"/>
        <w:rPr>
          <w:rFonts w:ascii="华文中宋" w:hAnsi="华文中宋" w:eastAsia="华文中宋"/>
          <w:color w:val="auto"/>
        </w:rPr>
      </w:pPr>
      <w:r>
        <w:rPr>
          <w:rFonts w:hint="eastAsia" w:ascii="华文中宋" w:hAnsi="华文中宋" w:eastAsia="华文中宋"/>
          <w:color w:val="auto"/>
        </w:rPr>
        <w:t>3.6 本次招标是否允许由两个以上供应商组成一个联合体以一个投标人身份共同参加投标，详见投标人须知前附表序号1的规定。</w:t>
      </w:r>
    </w:p>
    <w:p w14:paraId="2744E989">
      <w:pPr>
        <w:pStyle w:val="57"/>
        <w:snapToGrid w:val="0"/>
        <w:spacing w:line="480" w:lineRule="exact"/>
        <w:ind w:firstLine="420" w:firstLineChars="200"/>
        <w:textAlignment w:val="auto"/>
        <w:rPr>
          <w:rFonts w:ascii="华文中宋" w:hAnsi="华文中宋" w:eastAsia="华文中宋"/>
          <w:color w:val="auto"/>
        </w:rPr>
      </w:pPr>
      <w:r>
        <w:rPr>
          <w:rFonts w:hint="eastAsia" w:ascii="华文中宋" w:hAnsi="华文中宋" w:eastAsia="华文中宋"/>
          <w:color w:val="auto"/>
        </w:rPr>
        <w:t>3.6.1 联合体各方均应当符合《政府采购法》第二十二条规定的条件，联合体各方均应按照本部分3.3条的要求提供相关材料。</w:t>
      </w:r>
    </w:p>
    <w:p w14:paraId="1EC65F1B">
      <w:pPr>
        <w:pStyle w:val="57"/>
        <w:snapToGrid w:val="0"/>
        <w:spacing w:line="480" w:lineRule="exact"/>
        <w:ind w:firstLine="420" w:firstLineChars="200"/>
        <w:textAlignment w:val="auto"/>
        <w:rPr>
          <w:rFonts w:ascii="华文中宋" w:hAnsi="华文中宋" w:eastAsia="华文中宋"/>
          <w:color w:val="auto"/>
        </w:rPr>
      </w:pPr>
      <w:r>
        <w:rPr>
          <w:rFonts w:hint="eastAsia" w:ascii="华文中宋" w:hAnsi="华文中宋" w:eastAsia="华文中宋"/>
          <w:color w:val="auto"/>
        </w:rPr>
        <w:t>3.6.2 本项目的特殊要求规定投标人特定资格条件的，联合体各方的同类资质按照资质等级较低的确定联合体资质等级。联合体各方不得再单独参加或者与其他供应商另外组成联合体参加本项目同一包的投标。</w:t>
      </w:r>
    </w:p>
    <w:p w14:paraId="1E099CBB">
      <w:pPr>
        <w:pStyle w:val="57"/>
        <w:snapToGrid w:val="0"/>
        <w:spacing w:line="480" w:lineRule="exact"/>
        <w:ind w:firstLine="420" w:firstLineChars="200"/>
        <w:textAlignment w:val="auto"/>
        <w:rPr>
          <w:rFonts w:ascii="华文中宋" w:hAnsi="华文中宋" w:eastAsia="华文中宋"/>
          <w:color w:val="auto"/>
        </w:rPr>
      </w:pPr>
      <w:r>
        <w:rPr>
          <w:rFonts w:hint="eastAsia" w:ascii="华文中宋" w:hAnsi="华文中宋" w:eastAsia="华文中宋"/>
          <w:color w:val="auto"/>
        </w:rPr>
        <w:t>3.6.3 联合体各方之间应当签订联合投标协议，明确约定联合体各方承担的工作和相应的责任，并将联合投标协议连同投标文件一并提交，联合投标协议格式见本招标文件第八部分。</w:t>
      </w:r>
    </w:p>
    <w:p w14:paraId="79DC972D">
      <w:pPr>
        <w:pStyle w:val="57"/>
        <w:snapToGrid w:val="0"/>
        <w:spacing w:line="480" w:lineRule="exact"/>
        <w:ind w:firstLine="420" w:firstLineChars="200"/>
        <w:textAlignment w:val="auto"/>
        <w:rPr>
          <w:rFonts w:ascii="华文中宋" w:hAnsi="华文中宋" w:eastAsia="华文中宋"/>
          <w:b/>
          <w:color w:val="auto"/>
        </w:rPr>
      </w:pPr>
      <w:r>
        <w:rPr>
          <w:rFonts w:hint="eastAsia" w:ascii="华文中宋" w:hAnsi="华文中宋" w:eastAsia="华文中宋"/>
          <w:b/>
          <w:color w:val="auto"/>
        </w:rPr>
        <w:t>4. 投标费用</w:t>
      </w:r>
    </w:p>
    <w:p w14:paraId="7DC558C9">
      <w:pPr>
        <w:pStyle w:val="57"/>
        <w:snapToGrid w:val="0"/>
        <w:spacing w:line="480" w:lineRule="exact"/>
        <w:ind w:firstLine="420" w:firstLineChars="200"/>
        <w:textAlignment w:val="auto"/>
        <w:rPr>
          <w:rFonts w:ascii="华文中宋" w:hAnsi="华文中宋" w:eastAsia="华文中宋"/>
          <w:color w:val="auto"/>
        </w:rPr>
      </w:pPr>
      <w:r>
        <w:rPr>
          <w:rFonts w:hint="eastAsia" w:ascii="华文中宋" w:hAnsi="华文中宋" w:eastAsia="华文中宋"/>
          <w:color w:val="auto"/>
        </w:rPr>
        <w:t>投标人应当承担所有与准备和参加投标有关的费用，集采机构和采购人在任何情况下均无义务和责任承担这些费用。</w:t>
      </w:r>
      <w:r>
        <w:rPr>
          <w:rFonts w:hint="eastAsia" w:ascii="华文中宋" w:hAnsi="华文中宋" w:eastAsia="华文中宋"/>
          <w:color w:val="auto"/>
        </w:rPr>
        <w:tab/>
      </w:r>
    </w:p>
    <w:p w14:paraId="0A5AB14E">
      <w:pPr>
        <w:pStyle w:val="57"/>
        <w:snapToGrid w:val="0"/>
        <w:spacing w:line="480" w:lineRule="exact"/>
        <w:textAlignment w:val="auto"/>
        <w:rPr>
          <w:rFonts w:ascii="华文中宋" w:hAnsi="华文中宋" w:eastAsia="华文中宋"/>
          <w:b/>
          <w:color w:val="auto"/>
          <w:spacing w:val="10"/>
        </w:rPr>
      </w:pPr>
      <w:r>
        <w:rPr>
          <w:rFonts w:hint="eastAsia" w:ascii="华文中宋" w:hAnsi="华文中宋" w:eastAsia="华文中宋"/>
          <w:b/>
          <w:color w:val="auto"/>
          <w:spacing w:val="10"/>
        </w:rPr>
        <w:t xml:space="preserve">    5. 通知</w:t>
      </w:r>
      <w:r>
        <w:rPr>
          <w:rFonts w:hint="eastAsia" w:ascii="华文中宋" w:hAnsi="华文中宋" w:eastAsia="华文中宋" w:cs="华文中宋"/>
          <w:b/>
          <w:color w:val="auto"/>
          <w:spacing w:val="10"/>
        </w:rPr>
        <w:t>的告知及获取</w:t>
      </w:r>
    </w:p>
    <w:p w14:paraId="306319B3">
      <w:pPr>
        <w:pStyle w:val="57"/>
        <w:snapToGrid w:val="0"/>
        <w:spacing w:line="360" w:lineRule="auto"/>
        <w:ind w:firstLine="420" w:firstLineChars="200"/>
        <w:textAlignment w:val="auto"/>
        <w:rPr>
          <w:rFonts w:ascii="华文中宋" w:hAnsi="华文中宋" w:eastAsia="华文中宋" w:cs="华文中宋"/>
          <w:color w:val="auto"/>
        </w:rPr>
      </w:pPr>
      <w:r>
        <w:rPr>
          <w:rFonts w:hint="eastAsia" w:ascii="华文中宋" w:hAnsi="华文中宋" w:eastAsia="华文中宋" w:cs="华文中宋"/>
          <w:color w:val="auto"/>
        </w:rPr>
        <w:t>5.1通知的告知</w:t>
      </w:r>
    </w:p>
    <w:p w14:paraId="6E1FE0D4">
      <w:pPr>
        <w:pStyle w:val="57"/>
        <w:snapToGrid w:val="0"/>
        <w:spacing w:line="360" w:lineRule="auto"/>
        <w:ind w:firstLine="420" w:firstLineChars="200"/>
        <w:textAlignment w:val="auto"/>
        <w:rPr>
          <w:rFonts w:ascii="华文中宋" w:hAnsi="华文中宋" w:eastAsia="华文中宋" w:cs="华文中宋"/>
          <w:color w:val="auto"/>
        </w:rPr>
      </w:pPr>
      <w:r>
        <w:rPr>
          <w:rFonts w:hint="eastAsia" w:ascii="华文中宋" w:hAnsi="华文中宋" w:eastAsia="华文中宋"/>
          <w:color w:val="auto"/>
        </w:rPr>
        <w:t>对与本项目有关的通知，集采机构将以在本次招标公告刊登的媒体上发布公告的形式告知所有已</w:t>
      </w:r>
      <w:r>
        <w:rPr>
          <w:rFonts w:hint="eastAsia" w:ascii="华文中宋" w:hAnsi="华文中宋" w:eastAsia="华文中宋" w:cs="华文中宋"/>
          <w:color w:val="auto"/>
        </w:rPr>
        <w:t>获取</w:t>
      </w:r>
      <w:r>
        <w:rPr>
          <w:rFonts w:hint="eastAsia" w:ascii="华文中宋" w:hAnsi="华文中宋" w:eastAsia="华文中宋"/>
          <w:color w:val="auto"/>
        </w:rPr>
        <w:t>了招标文件的投标人</w:t>
      </w:r>
      <w:r>
        <w:rPr>
          <w:rFonts w:hint="eastAsia" w:ascii="华文中宋" w:hAnsi="华文中宋" w:eastAsia="华文中宋" w:cs="华文中宋"/>
          <w:color w:val="auto"/>
        </w:rPr>
        <w:t>及潜在</w:t>
      </w:r>
      <w:r>
        <w:rPr>
          <w:rFonts w:hint="eastAsia" w:ascii="华文中宋" w:hAnsi="华文中宋" w:eastAsia="华文中宋"/>
          <w:color w:val="auto"/>
        </w:rPr>
        <w:t>投标人</w:t>
      </w:r>
      <w:r>
        <w:rPr>
          <w:rFonts w:hint="eastAsia" w:ascii="华文中宋" w:hAnsi="华文中宋" w:eastAsia="华文中宋" w:cs="华文中宋"/>
          <w:color w:val="auto"/>
        </w:rPr>
        <w:t>。</w:t>
      </w:r>
    </w:p>
    <w:p w14:paraId="1B5E925B">
      <w:pPr>
        <w:pStyle w:val="57"/>
        <w:snapToGrid w:val="0"/>
        <w:spacing w:line="360" w:lineRule="auto"/>
        <w:ind w:firstLine="420" w:firstLineChars="200"/>
        <w:textAlignment w:val="auto"/>
        <w:rPr>
          <w:rFonts w:ascii="华文中宋" w:hAnsi="华文中宋" w:eastAsia="华文中宋" w:cs="华文中宋"/>
          <w:color w:val="auto"/>
        </w:rPr>
      </w:pPr>
      <w:r>
        <w:rPr>
          <w:rFonts w:hint="eastAsia" w:ascii="华文中宋" w:hAnsi="华文中宋" w:eastAsia="华文中宋" w:cs="华文中宋"/>
          <w:color w:val="auto"/>
        </w:rPr>
        <w:t>5.2通知的获取</w:t>
      </w:r>
    </w:p>
    <w:p w14:paraId="64CF03C9">
      <w:pPr>
        <w:pStyle w:val="57"/>
        <w:snapToGrid w:val="0"/>
        <w:spacing w:line="360" w:lineRule="auto"/>
        <w:ind w:firstLine="420" w:firstLineChars="200"/>
        <w:textAlignment w:val="auto"/>
        <w:rPr>
          <w:rFonts w:ascii="华文中宋" w:hAnsi="华文中宋" w:eastAsia="华文中宋"/>
          <w:color w:val="auto"/>
        </w:rPr>
      </w:pPr>
      <w:r>
        <w:rPr>
          <w:rFonts w:hint="eastAsia" w:ascii="华文中宋" w:hAnsi="华文中宋" w:eastAsia="华文中宋"/>
          <w:color w:val="auto"/>
        </w:rPr>
        <w:t>已获取了招标文件的投标人，可在本次招标公告刊登的媒体上查看已发布的通知，或登录山西政府采购平台查看获取相关通知。</w:t>
      </w:r>
    </w:p>
    <w:p w14:paraId="15391CB4">
      <w:pPr>
        <w:pStyle w:val="57"/>
        <w:snapToGrid w:val="0"/>
        <w:spacing w:line="360" w:lineRule="auto"/>
        <w:ind w:firstLine="420" w:firstLineChars="200"/>
        <w:textAlignment w:val="auto"/>
        <w:rPr>
          <w:rFonts w:ascii="华文中宋" w:hAnsi="华文中宋" w:eastAsia="华文中宋"/>
          <w:color w:val="auto"/>
        </w:rPr>
      </w:pPr>
      <w:r>
        <w:rPr>
          <w:rFonts w:hint="eastAsia" w:ascii="华文中宋" w:hAnsi="华文中宋" w:eastAsia="华文中宋"/>
          <w:color w:val="auto"/>
        </w:rPr>
        <w:t>未获取招标文件的潜在投标人可在本次招标公告刊登的媒体上查看获取已发布的通知。</w:t>
      </w:r>
    </w:p>
    <w:p w14:paraId="3162C8D4">
      <w:pPr>
        <w:pStyle w:val="57"/>
        <w:snapToGrid w:val="0"/>
        <w:spacing w:line="360" w:lineRule="auto"/>
        <w:ind w:firstLine="420" w:firstLineChars="200"/>
        <w:textAlignment w:val="auto"/>
        <w:rPr>
          <w:rFonts w:ascii="华文中宋" w:hAnsi="华文中宋" w:eastAsia="华文中宋"/>
          <w:color w:val="auto"/>
        </w:rPr>
      </w:pPr>
      <w:r>
        <w:rPr>
          <w:rFonts w:hint="eastAsia" w:ascii="华文中宋" w:hAnsi="华文中宋" w:eastAsia="华文中宋"/>
          <w:color w:val="auto"/>
        </w:rPr>
        <w:t>因线路故障导致通知延迟获取或无法获取，集采机构不因此承担任何责任，有关的招标活动可以继续有效地进行。</w:t>
      </w:r>
    </w:p>
    <w:p w14:paraId="290D5B12">
      <w:pPr>
        <w:pStyle w:val="4"/>
        <w:spacing w:before="31" w:beforeLines="10" w:after="31" w:afterLines="10" w:line="480" w:lineRule="exact"/>
        <w:ind w:left="539"/>
        <w:jc w:val="both"/>
        <w:rPr>
          <w:rFonts w:ascii="华文中宋" w:hAnsi="华文中宋" w:eastAsia="华文中宋"/>
          <w:color w:val="auto"/>
          <w:spacing w:val="10"/>
          <w:sz w:val="24"/>
          <w:szCs w:val="24"/>
        </w:rPr>
      </w:pPr>
      <w:bookmarkStart w:id="12" w:name="_Toc424378686"/>
      <w:bookmarkStart w:id="13" w:name="_Toc352761931"/>
      <w:bookmarkStart w:id="14" w:name="_Toc24133"/>
      <w:bookmarkStart w:id="15" w:name="_Toc18024"/>
      <w:r>
        <w:rPr>
          <w:rFonts w:hint="eastAsia" w:ascii="华文中宋" w:hAnsi="华文中宋" w:eastAsia="华文中宋"/>
          <w:color w:val="auto"/>
          <w:spacing w:val="10"/>
          <w:sz w:val="24"/>
          <w:szCs w:val="24"/>
        </w:rPr>
        <w:t>二、招标文件</w:t>
      </w:r>
      <w:bookmarkEnd w:id="12"/>
      <w:bookmarkEnd w:id="13"/>
      <w:bookmarkEnd w:id="14"/>
      <w:bookmarkEnd w:id="15"/>
    </w:p>
    <w:p w14:paraId="1B4E5910">
      <w:pPr>
        <w:pStyle w:val="57"/>
        <w:snapToGrid w:val="0"/>
        <w:spacing w:line="480" w:lineRule="exact"/>
        <w:ind w:firstLine="460" w:firstLineChars="200"/>
        <w:textAlignment w:val="auto"/>
        <w:rPr>
          <w:rFonts w:ascii="华文中宋" w:hAnsi="华文中宋" w:eastAsia="华文中宋"/>
          <w:b/>
          <w:color w:val="auto"/>
          <w:spacing w:val="10"/>
        </w:rPr>
      </w:pPr>
      <w:r>
        <w:rPr>
          <w:rFonts w:hint="eastAsia" w:ascii="华文中宋" w:hAnsi="华文中宋" w:eastAsia="华文中宋"/>
          <w:b/>
          <w:color w:val="auto"/>
          <w:spacing w:val="10"/>
        </w:rPr>
        <w:t>6. 招标文件的内容</w:t>
      </w:r>
    </w:p>
    <w:p w14:paraId="64F2256A">
      <w:pPr>
        <w:pStyle w:val="57"/>
        <w:snapToGrid w:val="0"/>
        <w:spacing w:line="480" w:lineRule="exact"/>
        <w:ind w:firstLine="420" w:firstLineChars="200"/>
        <w:textAlignment w:val="auto"/>
        <w:rPr>
          <w:rFonts w:ascii="华文中宋" w:hAnsi="华文中宋" w:eastAsia="华文中宋"/>
          <w:color w:val="auto"/>
        </w:rPr>
      </w:pPr>
      <w:r>
        <w:rPr>
          <w:rFonts w:hint="eastAsia" w:ascii="华文中宋" w:hAnsi="华文中宋" w:eastAsia="华文中宋"/>
          <w:color w:val="auto"/>
        </w:rPr>
        <w:t>6.1 招标文件由下列八部分内容组成：</w:t>
      </w:r>
    </w:p>
    <w:p w14:paraId="0DCCD7AC">
      <w:pPr>
        <w:pStyle w:val="57"/>
        <w:snapToGrid w:val="0"/>
        <w:spacing w:line="480" w:lineRule="exact"/>
        <w:ind w:firstLine="420" w:firstLineChars="200"/>
        <w:textAlignment w:val="auto"/>
        <w:rPr>
          <w:rFonts w:ascii="华文中宋" w:hAnsi="华文中宋" w:eastAsia="华文中宋"/>
          <w:color w:val="auto"/>
        </w:rPr>
      </w:pPr>
      <w:r>
        <w:rPr>
          <w:rFonts w:hint="eastAsia" w:ascii="华文中宋" w:hAnsi="华文中宋" w:eastAsia="华文中宋"/>
          <w:color w:val="auto"/>
        </w:rPr>
        <w:t>第一部分 投标邀请；</w:t>
      </w:r>
    </w:p>
    <w:p w14:paraId="48D68983">
      <w:pPr>
        <w:pStyle w:val="57"/>
        <w:snapToGrid w:val="0"/>
        <w:spacing w:line="480" w:lineRule="exact"/>
        <w:ind w:firstLine="420" w:firstLineChars="200"/>
        <w:textAlignment w:val="auto"/>
        <w:rPr>
          <w:rFonts w:ascii="华文中宋" w:hAnsi="华文中宋" w:eastAsia="华文中宋"/>
          <w:color w:val="auto"/>
        </w:rPr>
      </w:pPr>
      <w:r>
        <w:rPr>
          <w:rFonts w:hint="eastAsia" w:ascii="华文中宋" w:hAnsi="华文中宋" w:eastAsia="华文中宋"/>
          <w:color w:val="auto"/>
        </w:rPr>
        <w:t>第二部分 投标人须知前附表;</w:t>
      </w:r>
    </w:p>
    <w:p w14:paraId="56A763C7">
      <w:pPr>
        <w:pStyle w:val="57"/>
        <w:snapToGrid w:val="0"/>
        <w:spacing w:line="480" w:lineRule="exact"/>
        <w:ind w:firstLine="420" w:firstLineChars="200"/>
        <w:textAlignment w:val="auto"/>
        <w:rPr>
          <w:rFonts w:ascii="华文中宋" w:hAnsi="华文中宋" w:eastAsia="华文中宋"/>
          <w:color w:val="auto"/>
        </w:rPr>
      </w:pPr>
      <w:r>
        <w:rPr>
          <w:rFonts w:hint="eastAsia" w:ascii="华文中宋" w:hAnsi="华文中宋" w:eastAsia="华文中宋"/>
          <w:color w:val="auto"/>
        </w:rPr>
        <w:t>第三部分 投标人须知；</w:t>
      </w:r>
    </w:p>
    <w:p w14:paraId="0B50FFD0">
      <w:pPr>
        <w:pStyle w:val="57"/>
        <w:snapToGrid w:val="0"/>
        <w:spacing w:line="480" w:lineRule="exact"/>
        <w:ind w:firstLine="420" w:firstLineChars="200"/>
        <w:textAlignment w:val="auto"/>
        <w:rPr>
          <w:rFonts w:ascii="华文中宋" w:hAnsi="华文中宋" w:eastAsia="华文中宋"/>
          <w:color w:val="auto"/>
        </w:rPr>
      </w:pPr>
      <w:r>
        <w:rPr>
          <w:rFonts w:hint="eastAsia" w:ascii="华文中宋" w:hAnsi="华文中宋" w:eastAsia="华文中宋"/>
          <w:color w:val="auto"/>
        </w:rPr>
        <w:t>第四部分 商务技术要求；</w:t>
      </w:r>
    </w:p>
    <w:p w14:paraId="7871A7C7">
      <w:pPr>
        <w:pStyle w:val="57"/>
        <w:snapToGrid w:val="0"/>
        <w:spacing w:line="480" w:lineRule="exact"/>
        <w:ind w:firstLine="420" w:firstLineChars="200"/>
        <w:textAlignment w:val="auto"/>
        <w:rPr>
          <w:rFonts w:ascii="华文中宋" w:hAnsi="华文中宋" w:eastAsia="华文中宋"/>
          <w:color w:val="auto"/>
        </w:rPr>
      </w:pPr>
      <w:r>
        <w:rPr>
          <w:rFonts w:hint="eastAsia" w:ascii="华文中宋" w:hAnsi="华文中宋" w:eastAsia="华文中宋"/>
          <w:color w:val="auto"/>
        </w:rPr>
        <w:t>第五部分 资格审查内容及标准；</w:t>
      </w:r>
    </w:p>
    <w:p w14:paraId="634B91D6">
      <w:pPr>
        <w:pStyle w:val="57"/>
        <w:snapToGrid w:val="0"/>
        <w:spacing w:line="480" w:lineRule="exact"/>
        <w:ind w:firstLine="420" w:firstLineChars="200"/>
        <w:textAlignment w:val="auto"/>
        <w:rPr>
          <w:rFonts w:ascii="华文中宋" w:hAnsi="华文中宋" w:eastAsia="华文中宋"/>
          <w:color w:val="auto"/>
        </w:rPr>
      </w:pPr>
      <w:r>
        <w:rPr>
          <w:rFonts w:hint="eastAsia" w:ascii="华文中宋" w:hAnsi="华文中宋" w:eastAsia="华文中宋"/>
          <w:color w:val="auto"/>
        </w:rPr>
        <w:t>第六部分 评标标准和评分方法；</w:t>
      </w:r>
    </w:p>
    <w:p w14:paraId="4F8E9E93">
      <w:pPr>
        <w:pStyle w:val="57"/>
        <w:snapToGrid w:val="0"/>
        <w:spacing w:line="480" w:lineRule="exact"/>
        <w:ind w:firstLine="420" w:firstLineChars="200"/>
        <w:textAlignment w:val="auto"/>
        <w:rPr>
          <w:rFonts w:ascii="华文中宋" w:hAnsi="华文中宋" w:eastAsia="华文中宋"/>
          <w:color w:val="auto"/>
        </w:rPr>
      </w:pPr>
      <w:r>
        <w:rPr>
          <w:rFonts w:hint="eastAsia" w:ascii="华文中宋" w:hAnsi="华文中宋" w:eastAsia="华文中宋"/>
          <w:color w:val="auto"/>
        </w:rPr>
        <w:t>第七部分 合同文本；</w:t>
      </w:r>
    </w:p>
    <w:p w14:paraId="3B8E38CF">
      <w:pPr>
        <w:pStyle w:val="57"/>
        <w:snapToGrid w:val="0"/>
        <w:spacing w:line="480" w:lineRule="exact"/>
        <w:ind w:firstLine="420" w:firstLineChars="200"/>
        <w:textAlignment w:val="auto"/>
        <w:rPr>
          <w:rFonts w:ascii="华文中宋" w:hAnsi="华文中宋" w:eastAsia="华文中宋"/>
          <w:color w:val="auto"/>
        </w:rPr>
      </w:pPr>
      <w:r>
        <w:rPr>
          <w:rFonts w:hint="eastAsia" w:ascii="华文中宋" w:hAnsi="华文中宋" w:eastAsia="华文中宋"/>
          <w:color w:val="auto"/>
        </w:rPr>
        <w:t>第八部分 投标文件</w:t>
      </w:r>
      <w:r>
        <w:rPr>
          <w:rFonts w:hint="eastAsia" w:ascii="华文中宋" w:hAnsi="华文中宋" w:eastAsia="华文中宋" w:cs="华文中宋"/>
          <w:color w:val="auto"/>
        </w:rPr>
        <w:t>内容要求及</w:t>
      </w:r>
      <w:r>
        <w:rPr>
          <w:rFonts w:hint="eastAsia" w:ascii="华文中宋" w:hAnsi="华文中宋" w:eastAsia="华文中宋"/>
          <w:color w:val="auto"/>
        </w:rPr>
        <w:t>格式</w:t>
      </w:r>
    </w:p>
    <w:p w14:paraId="51FAE0B5">
      <w:pPr>
        <w:pStyle w:val="57"/>
        <w:snapToGrid w:val="0"/>
        <w:spacing w:line="480" w:lineRule="exact"/>
        <w:ind w:firstLine="420" w:firstLineChars="200"/>
        <w:textAlignment w:val="auto"/>
        <w:rPr>
          <w:rFonts w:ascii="华文中宋" w:hAnsi="华文中宋" w:eastAsia="华文中宋"/>
          <w:color w:val="auto"/>
        </w:rPr>
      </w:pPr>
      <w:r>
        <w:rPr>
          <w:rFonts w:hint="eastAsia" w:ascii="华文中宋" w:hAnsi="华文中宋" w:eastAsia="华文中宋"/>
          <w:color w:val="auto"/>
        </w:rPr>
        <w:t>6.2 招标文件中落实政府采购政策的相关要求详见本招标文件第二部分投标人须知前附表序号7的规定。</w:t>
      </w:r>
    </w:p>
    <w:p w14:paraId="6B7CDA78">
      <w:pPr>
        <w:pStyle w:val="57"/>
        <w:snapToGrid w:val="0"/>
        <w:spacing w:line="480" w:lineRule="exact"/>
        <w:ind w:firstLine="420" w:firstLineChars="200"/>
        <w:textAlignment w:val="auto"/>
        <w:rPr>
          <w:rFonts w:ascii="华文中宋" w:hAnsi="华文中宋" w:eastAsia="华文中宋"/>
          <w:color w:val="auto"/>
        </w:rPr>
      </w:pPr>
      <w:r>
        <w:rPr>
          <w:rFonts w:hint="eastAsia" w:ascii="华文中宋" w:hAnsi="华文中宋" w:eastAsia="华文中宋"/>
          <w:color w:val="auto"/>
        </w:rPr>
        <w:t>6.3采购人开标后对投标人的信用信息进行查询，查询渠道为信用中国网（http://www.creditchina.gov.cn）和中国政府采购网（http://www.ccgp.gov.cn）、中国执行信息公开网（http://zxgk.court.gov.cn）；截止时间为开标当日；查询内容为信用中国网的重大税收违法失信主体、政府采购严重违法失信名单记录情况和中国政府采购网上的政府采购严重违法失信行为信息记录情况、中国执行信息公开网的失信被执行人；查询结果予以记录，查询证据存档，查询后存在问题的对投标文件做无效投标处理。</w:t>
      </w:r>
    </w:p>
    <w:p w14:paraId="79517675">
      <w:pPr>
        <w:pStyle w:val="57"/>
        <w:snapToGrid w:val="0"/>
        <w:spacing w:line="480" w:lineRule="exact"/>
        <w:ind w:firstLine="420" w:firstLineChars="200"/>
        <w:textAlignment w:val="auto"/>
        <w:rPr>
          <w:rFonts w:ascii="华文中宋" w:hAnsi="华文中宋" w:eastAsia="华文中宋"/>
          <w:color w:val="auto"/>
        </w:rPr>
      </w:pPr>
      <w:r>
        <w:rPr>
          <w:rFonts w:hint="eastAsia" w:ascii="华文中宋" w:hAnsi="华文中宋" w:eastAsia="华文中宋"/>
          <w:color w:val="auto"/>
        </w:rPr>
        <w:t>6.4除非特殊要求，招标文件不单独提供招标项目使用地的自然环境、气候条件、公用设施情况，投标人被视为熟悉上述与履行合同有关的一切情况。</w:t>
      </w:r>
    </w:p>
    <w:p w14:paraId="6EC95014">
      <w:pPr>
        <w:pStyle w:val="57"/>
        <w:snapToGrid w:val="0"/>
        <w:spacing w:line="480" w:lineRule="exact"/>
        <w:ind w:firstLine="420" w:firstLineChars="200"/>
        <w:textAlignment w:val="auto"/>
        <w:rPr>
          <w:rFonts w:ascii="华文中宋" w:hAnsi="华文中宋" w:eastAsia="华文中宋"/>
          <w:color w:val="auto"/>
        </w:rPr>
      </w:pPr>
      <w:r>
        <w:rPr>
          <w:rFonts w:hint="eastAsia" w:ascii="华文中宋" w:hAnsi="华文中宋" w:eastAsia="华文中宋"/>
          <w:color w:val="auto"/>
        </w:rPr>
        <w:t>6.5 招标文件的解释权归集采机构所有。当对一个问题有多种解释时以集采机构解释为准。</w:t>
      </w:r>
    </w:p>
    <w:p w14:paraId="31093EDF">
      <w:pPr>
        <w:pStyle w:val="57"/>
        <w:snapToGrid w:val="0"/>
        <w:spacing w:line="480" w:lineRule="exact"/>
        <w:ind w:firstLine="420" w:firstLineChars="200"/>
        <w:textAlignment w:val="auto"/>
        <w:rPr>
          <w:rFonts w:ascii="华文中宋" w:hAnsi="华文中宋" w:eastAsia="华文中宋"/>
          <w:color w:val="auto"/>
        </w:rPr>
      </w:pPr>
      <w:r>
        <w:rPr>
          <w:rFonts w:hint="eastAsia" w:ascii="华文中宋" w:hAnsi="华文中宋" w:eastAsia="华文中宋"/>
          <w:color w:val="auto"/>
        </w:rPr>
        <w:t>6.6招标文件未作须知明示，而又有法律、法规规定的，集采机构将依据法律法规的规定进行解释。</w:t>
      </w:r>
    </w:p>
    <w:p w14:paraId="308E3442">
      <w:pPr>
        <w:pStyle w:val="57"/>
        <w:snapToGrid w:val="0"/>
        <w:spacing w:line="480" w:lineRule="exact"/>
        <w:ind w:firstLine="460" w:firstLineChars="200"/>
        <w:textAlignment w:val="auto"/>
        <w:rPr>
          <w:rFonts w:ascii="华文中宋" w:hAnsi="华文中宋" w:eastAsia="华文中宋"/>
          <w:b/>
          <w:color w:val="auto"/>
          <w:spacing w:val="10"/>
        </w:rPr>
      </w:pPr>
      <w:r>
        <w:rPr>
          <w:rFonts w:hint="eastAsia" w:ascii="华文中宋" w:hAnsi="华文中宋" w:eastAsia="华文中宋"/>
          <w:b/>
          <w:color w:val="auto"/>
          <w:spacing w:val="10"/>
        </w:rPr>
        <w:t>7. 招标文件的澄清和修改</w:t>
      </w:r>
    </w:p>
    <w:p w14:paraId="505AC8F7">
      <w:pPr>
        <w:pStyle w:val="57"/>
        <w:snapToGrid w:val="0"/>
        <w:spacing w:line="480" w:lineRule="exact"/>
        <w:ind w:firstLine="420" w:firstLineChars="200"/>
        <w:textAlignment w:val="auto"/>
        <w:rPr>
          <w:rFonts w:ascii="华文中宋" w:hAnsi="华文中宋" w:eastAsia="华文中宋"/>
          <w:color w:val="auto"/>
        </w:rPr>
      </w:pPr>
      <w:r>
        <w:rPr>
          <w:rFonts w:hint="eastAsia" w:ascii="华文中宋" w:hAnsi="华文中宋" w:eastAsia="华文中宋"/>
          <w:color w:val="auto"/>
        </w:rPr>
        <w:t>7.1集采机构可以对已发出的招标文件进行必要的澄清或者修改，澄清或者修改在原公告发布媒体上发布澄清公告。澄清或者修改的内容为招标文件的组成部分，对所有投标人均具有约束作用。</w:t>
      </w:r>
    </w:p>
    <w:p w14:paraId="3D473708">
      <w:pPr>
        <w:pStyle w:val="57"/>
        <w:snapToGrid w:val="0"/>
        <w:spacing w:line="480" w:lineRule="exact"/>
        <w:ind w:firstLine="420" w:firstLineChars="200"/>
        <w:textAlignment w:val="auto"/>
        <w:rPr>
          <w:rFonts w:ascii="华文中宋" w:hAnsi="华文中宋" w:eastAsia="华文中宋"/>
          <w:color w:val="auto"/>
        </w:rPr>
      </w:pPr>
      <w:r>
        <w:rPr>
          <w:rFonts w:hint="eastAsia" w:ascii="华文中宋" w:hAnsi="华文中宋" w:eastAsia="华文中宋"/>
          <w:color w:val="auto"/>
        </w:rPr>
        <w:t>7.2澄清或者修改的内容可能影响投标文件编制的，集采机构在投标截止时间至少15日前，以</w:t>
      </w:r>
      <w:r>
        <w:rPr>
          <w:rFonts w:hint="eastAsia" w:ascii="华文中宋" w:hAnsi="华文中宋" w:eastAsia="华文中宋" w:cs="华文中宋"/>
          <w:color w:val="auto"/>
        </w:rPr>
        <w:t>发布公告的</w:t>
      </w:r>
      <w:r>
        <w:rPr>
          <w:rFonts w:hint="eastAsia" w:ascii="华文中宋" w:hAnsi="华文中宋" w:eastAsia="华文中宋"/>
          <w:color w:val="auto"/>
        </w:rPr>
        <w:t>形式通知所有获取招标文件的潜在投标人；不足15日的，顺延提交投标文件的截止时间。</w:t>
      </w:r>
    </w:p>
    <w:p w14:paraId="69B1FB3F">
      <w:pPr>
        <w:pStyle w:val="57"/>
        <w:snapToGrid w:val="0"/>
        <w:spacing w:line="480" w:lineRule="exact"/>
        <w:ind w:firstLine="420" w:firstLineChars="200"/>
        <w:textAlignment w:val="auto"/>
        <w:rPr>
          <w:rFonts w:ascii="华文中宋" w:hAnsi="华文中宋" w:eastAsia="华文中宋"/>
          <w:color w:val="auto"/>
        </w:rPr>
      </w:pPr>
      <w:r>
        <w:rPr>
          <w:rFonts w:hint="eastAsia" w:ascii="华文中宋" w:hAnsi="华文中宋" w:eastAsia="华文中宋"/>
          <w:color w:val="auto"/>
        </w:rPr>
        <w:t>7.3投标人对招标文件有疑问，可要求澄清，需在“山西省政采云平台</w:t>
      </w:r>
      <w:r>
        <w:rPr>
          <w:rFonts w:ascii="华文中宋" w:hAnsi="华文中宋" w:eastAsia="华文中宋"/>
          <w:color w:val="auto"/>
        </w:rPr>
        <w:t>”</w:t>
      </w:r>
      <w:r>
        <w:rPr>
          <w:rFonts w:hint="eastAsia" w:ascii="华文中宋" w:hAnsi="华文中宋" w:eastAsia="华文中宋"/>
          <w:color w:val="auto"/>
        </w:rPr>
        <w:t>内以提问的形式通知到集采机构。集采机构将视情况确定采用适当方式予以澄清答复，并认为必要时，将不标明查询来源的答复在“山西省政采云平台</w:t>
      </w:r>
      <w:r>
        <w:rPr>
          <w:rFonts w:ascii="华文中宋" w:hAnsi="华文中宋" w:eastAsia="华文中宋"/>
          <w:color w:val="auto"/>
        </w:rPr>
        <w:t>”</w:t>
      </w:r>
      <w:r>
        <w:rPr>
          <w:rFonts w:hint="eastAsia" w:ascii="华文中宋" w:hAnsi="华文中宋" w:eastAsia="华文中宋"/>
          <w:color w:val="auto"/>
        </w:rPr>
        <w:t>内通知已获取招标文件的所有投标人。</w:t>
      </w:r>
    </w:p>
    <w:p w14:paraId="75BD8CB6">
      <w:pPr>
        <w:pStyle w:val="4"/>
        <w:spacing w:before="31" w:beforeLines="10" w:after="31" w:afterLines="10" w:line="480" w:lineRule="exact"/>
        <w:ind w:left="539"/>
        <w:jc w:val="both"/>
        <w:rPr>
          <w:rFonts w:ascii="华文中宋" w:hAnsi="华文中宋" w:eastAsia="华文中宋"/>
          <w:color w:val="auto"/>
          <w:spacing w:val="10"/>
          <w:sz w:val="24"/>
          <w:szCs w:val="24"/>
        </w:rPr>
      </w:pPr>
      <w:bookmarkStart w:id="16" w:name="_Toc352761932"/>
      <w:bookmarkStart w:id="17" w:name="_Toc19079"/>
      <w:bookmarkStart w:id="18" w:name="_Toc424378687"/>
      <w:bookmarkStart w:id="19" w:name="_Toc12041"/>
      <w:r>
        <w:rPr>
          <w:rFonts w:hint="eastAsia" w:ascii="华文中宋" w:hAnsi="华文中宋" w:eastAsia="华文中宋"/>
          <w:color w:val="auto"/>
          <w:spacing w:val="10"/>
          <w:sz w:val="24"/>
          <w:szCs w:val="24"/>
        </w:rPr>
        <w:t>三、投标文件</w:t>
      </w:r>
      <w:bookmarkEnd w:id="16"/>
      <w:bookmarkEnd w:id="17"/>
      <w:bookmarkEnd w:id="18"/>
      <w:bookmarkEnd w:id="19"/>
      <w:r>
        <w:rPr>
          <w:rFonts w:hint="eastAsia" w:ascii="华文中宋" w:hAnsi="华文中宋" w:eastAsia="华文中宋"/>
          <w:color w:val="auto"/>
          <w:spacing w:val="10"/>
          <w:sz w:val="24"/>
          <w:szCs w:val="24"/>
        </w:rPr>
        <w:t xml:space="preserve">     </w:t>
      </w:r>
    </w:p>
    <w:p w14:paraId="5AA7A89E">
      <w:pPr>
        <w:pStyle w:val="57"/>
        <w:snapToGrid w:val="0"/>
        <w:spacing w:line="480" w:lineRule="exact"/>
        <w:ind w:firstLine="460" w:firstLineChars="200"/>
        <w:textAlignment w:val="auto"/>
        <w:rPr>
          <w:rFonts w:ascii="华文中宋" w:hAnsi="华文中宋" w:eastAsia="华文中宋"/>
          <w:b/>
          <w:color w:val="auto"/>
          <w:spacing w:val="10"/>
        </w:rPr>
      </w:pPr>
      <w:r>
        <w:rPr>
          <w:rFonts w:hint="eastAsia" w:ascii="华文中宋" w:hAnsi="华文中宋" w:eastAsia="华文中宋"/>
          <w:b/>
          <w:color w:val="auto"/>
          <w:spacing w:val="10"/>
        </w:rPr>
        <w:t>8. 投标文件的语言和计量单位</w:t>
      </w:r>
    </w:p>
    <w:p w14:paraId="0BA3CB4D">
      <w:pPr>
        <w:pStyle w:val="57"/>
        <w:snapToGrid w:val="0"/>
        <w:spacing w:line="480" w:lineRule="exact"/>
        <w:ind w:firstLine="420" w:firstLineChars="200"/>
        <w:textAlignment w:val="auto"/>
        <w:rPr>
          <w:rFonts w:ascii="华文中宋" w:hAnsi="华文中宋" w:eastAsia="华文中宋"/>
          <w:color w:val="auto"/>
        </w:rPr>
      </w:pPr>
      <w:r>
        <w:rPr>
          <w:rFonts w:hint="eastAsia" w:ascii="华文中宋" w:hAnsi="华文中宋" w:eastAsia="华文中宋"/>
          <w:color w:val="auto"/>
        </w:rPr>
        <w:t>8.1 投标人提交的投标文件（包括技术文件和资料、图纸中的说明）以及投标人与集采机构就有关投标的所有来往函电均应使用中文简体字。外文资料必须提供中文译文，并保持与原文一致，否则，产生的不利后果由投标人承担。</w:t>
      </w:r>
    </w:p>
    <w:p w14:paraId="49C2B772">
      <w:pPr>
        <w:pStyle w:val="57"/>
        <w:tabs>
          <w:tab w:val="left" w:pos="7050"/>
        </w:tabs>
        <w:snapToGrid w:val="0"/>
        <w:spacing w:line="480" w:lineRule="exact"/>
        <w:ind w:firstLine="432" w:firstLineChars="206"/>
        <w:textAlignment w:val="auto"/>
        <w:rPr>
          <w:rFonts w:ascii="华文中宋" w:hAnsi="华文中宋" w:eastAsia="华文中宋"/>
          <w:color w:val="auto"/>
          <w:spacing w:val="10"/>
        </w:rPr>
      </w:pPr>
      <w:r>
        <w:rPr>
          <w:rFonts w:hint="eastAsia" w:ascii="华文中宋" w:hAnsi="华文中宋" w:eastAsia="华文中宋"/>
          <w:color w:val="auto"/>
        </w:rPr>
        <w:t>8.2 投标文件所使用的计量单位，必须使用国家法定计量单位。</w:t>
      </w:r>
    </w:p>
    <w:p w14:paraId="7E8BCEFF">
      <w:pPr>
        <w:pStyle w:val="57"/>
        <w:snapToGrid w:val="0"/>
        <w:spacing w:line="480" w:lineRule="exact"/>
        <w:ind w:firstLine="460" w:firstLineChars="200"/>
        <w:textAlignment w:val="auto"/>
        <w:rPr>
          <w:rFonts w:ascii="华文中宋" w:hAnsi="华文中宋" w:eastAsia="华文中宋"/>
          <w:color w:val="auto"/>
          <w:spacing w:val="10"/>
        </w:rPr>
      </w:pPr>
      <w:r>
        <w:rPr>
          <w:rFonts w:hint="eastAsia" w:ascii="华文中宋" w:hAnsi="华文中宋" w:eastAsia="华文中宋"/>
          <w:color w:val="auto"/>
          <w:spacing w:val="10"/>
        </w:rPr>
        <w:t>9. 投标文件的组成及相关要求</w:t>
      </w:r>
    </w:p>
    <w:p w14:paraId="159DDC30">
      <w:pPr>
        <w:pStyle w:val="57"/>
        <w:snapToGrid w:val="0"/>
        <w:spacing w:line="480" w:lineRule="exact"/>
        <w:ind w:firstLine="460" w:firstLineChars="200"/>
        <w:textAlignment w:val="auto"/>
        <w:rPr>
          <w:rFonts w:ascii="华文中宋" w:hAnsi="华文中宋" w:eastAsia="华文中宋"/>
          <w:color w:val="auto"/>
          <w:spacing w:val="10"/>
        </w:rPr>
      </w:pPr>
      <w:r>
        <w:rPr>
          <w:rFonts w:hint="eastAsia" w:ascii="华文中宋" w:hAnsi="华文中宋" w:eastAsia="华文中宋"/>
          <w:color w:val="auto"/>
          <w:spacing w:val="10"/>
        </w:rPr>
        <w:t>9.1 投标文件分为资格证明文件和商务、技术文件，以CA加密后上传。（详见山西政府采购网办事指南下载专区）</w:t>
      </w:r>
    </w:p>
    <w:p w14:paraId="74191282">
      <w:pPr>
        <w:pStyle w:val="57"/>
        <w:snapToGrid w:val="0"/>
        <w:spacing w:line="480" w:lineRule="exact"/>
        <w:ind w:firstLine="460" w:firstLineChars="200"/>
        <w:textAlignment w:val="auto"/>
        <w:rPr>
          <w:rFonts w:ascii="华文中宋" w:hAnsi="华文中宋" w:eastAsia="华文中宋"/>
          <w:color w:val="auto"/>
          <w:spacing w:val="10"/>
        </w:rPr>
      </w:pPr>
      <w:r>
        <w:rPr>
          <w:rFonts w:hint="eastAsia" w:ascii="华文中宋" w:hAnsi="华文中宋" w:eastAsia="华文中宋"/>
          <w:color w:val="auto"/>
          <w:spacing w:val="10"/>
        </w:rPr>
        <w:t>9.2 投标文件的编制、上传及要求按第一部分投标邀请第八条规定执行。</w:t>
      </w:r>
    </w:p>
    <w:p w14:paraId="032F9376">
      <w:pPr>
        <w:pStyle w:val="57"/>
        <w:snapToGrid w:val="0"/>
        <w:spacing w:line="480" w:lineRule="exact"/>
        <w:ind w:firstLine="460" w:firstLineChars="200"/>
        <w:textAlignment w:val="auto"/>
        <w:rPr>
          <w:rFonts w:ascii="华文中宋" w:hAnsi="华文中宋" w:eastAsia="华文中宋"/>
          <w:color w:val="auto"/>
          <w:spacing w:val="10"/>
        </w:rPr>
      </w:pPr>
      <w:r>
        <w:rPr>
          <w:rFonts w:hint="eastAsia" w:ascii="华文中宋" w:hAnsi="华文中宋" w:eastAsia="华文中宋"/>
          <w:color w:val="auto"/>
          <w:spacing w:val="10"/>
        </w:rPr>
        <w:t>9.3投标文件规格幅面（A4），封面“投标文件（资格证明文件）、投标文件（商务技术文件）”为华文中宋初号加黑字体，其它为华文中宋三号加黑字体；正文使用华文中宋小四号字体；表格内容为华文中宋五号字体。按照招标文件所规定的内容顺序，统一编目、编页码（投标文件中扫描件及宣传资料等均须与投标文件正文一起逐页编排页码）。由于编排混乱导致投标文件被误读或查找不到，其责任由投标人承担。</w:t>
      </w:r>
    </w:p>
    <w:p w14:paraId="38619A27">
      <w:pPr>
        <w:pStyle w:val="57"/>
        <w:snapToGrid w:val="0"/>
        <w:spacing w:line="480" w:lineRule="exact"/>
        <w:ind w:firstLine="460" w:firstLineChars="200"/>
        <w:textAlignment w:val="auto"/>
        <w:rPr>
          <w:rFonts w:ascii="华文中宋" w:hAnsi="华文中宋" w:eastAsia="华文中宋"/>
          <w:color w:val="auto"/>
          <w:spacing w:val="10"/>
        </w:rPr>
      </w:pPr>
      <w:r>
        <w:rPr>
          <w:rFonts w:hint="eastAsia" w:ascii="华文中宋" w:hAnsi="华文中宋" w:eastAsia="华文中宋"/>
          <w:color w:val="auto"/>
          <w:spacing w:val="10"/>
        </w:rPr>
        <w:t xml:space="preserve"> 9.4投标保证金</w:t>
      </w:r>
    </w:p>
    <w:p w14:paraId="3E126272">
      <w:pPr>
        <w:pStyle w:val="57"/>
        <w:snapToGrid w:val="0"/>
        <w:spacing w:line="480" w:lineRule="exact"/>
        <w:ind w:firstLine="460" w:firstLineChars="200"/>
        <w:textAlignment w:val="auto"/>
        <w:rPr>
          <w:rFonts w:ascii="华文中宋" w:hAnsi="华文中宋" w:eastAsia="华文中宋"/>
          <w:color w:val="auto"/>
          <w:spacing w:val="10"/>
        </w:rPr>
      </w:pPr>
      <w:r>
        <w:rPr>
          <w:rFonts w:hint="eastAsia" w:ascii="华文中宋" w:hAnsi="华文中宋" w:eastAsia="华文中宋"/>
          <w:color w:val="auto"/>
          <w:spacing w:val="10"/>
        </w:rPr>
        <w:t>本项目不要求供应商提交保证金</w:t>
      </w:r>
    </w:p>
    <w:p w14:paraId="091C219B">
      <w:pPr>
        <w:pStyle w:val="57"/>
        <w:snapToGrid w:val="0"/>
        <w:spacing w:line="480" w:lineRule="exact"/>
        <w:ind w:firstLine="460" w:firstLineChars="200"/>
        <w:textAlignment w:val="auto"/>
        <w:rPr>
          <w:rFonts w:ascii="华文中宋" w:hAnsi="华文中宋" w:eastAsia="华文中宋"/>
          <w:color w:val="auto"/>
          <w:spacing w:val="10"/>
        </w:rPr>
      </w:pPr>
      <w:r>
        <w:rPr>
          <w:rFonts w:hint="eastAsia" w:ascii="华文中宋" w:hAnsi="华文中宋" w:eastAsia="华文中宋"/>
          <w:color w:val="auto"/>
          <w:spacing w:val="10"/>
        </w:rPr>
        <w:t>9.5 投标报价</w:t>
      </w:r>
    </w:p>
    <w:p w14:paraId="67C5837B">
      <w:pPr>
        <w:pStyle w:val="57"/>
        <w:snapToGrid w:val="0"/>
        <w:spacing w:line="480" w:lineRule="exact"/>
        <w:ind w:firstLine="420" w:firstLineChars="200"/>
        <w:rPr>
          <w:rFonts w:ascii="华文中宋" w:hAnsi="华文中宋" w:eastAsia="华文中宋"/>
          <w:color w:val="auto"/>
        </w:rPr>
      </w:pPr>
      <w:r>
        <w:rPr>
          <w:rFonts w:hint="eastAsia" w:ascii="华文中宋" w:hAnsi="华文中宋" w:eastAsia="华文中宋"/>
          <w:color w:val="auto"/>
        </w:rPr>
        <w:t>9.5.1 所有投标报价均以人民币元为计算单位。只要投报了一个确定数额的总价，无论分项价格是否全部填报了相应的金额或免费字样，报价均被视为已经包含了但并不限于各项购买货物/服务及其人工（含工资、保险金、加班工资、工作餐、相关福利、关于人员聘用的费用等）、设备、国家规定检测、材料（含辅材）、用品（清洁用品、工具、口罩、垃圾袋、消毒液等保洁人员所需全部用品）、管理、工装费、保洁费、物业办公用品、税费及利润等的费用。在其它情况下，由于分项报价填报不完整、不清楚或存在其它任何失误，所导致的任何不利后果均应当由投标人自行承担。</w:t>
      </w:r>
    </w:p>
    <w:p w14:paraId="34586707">
      <w:pPr>
        <w:pStyle w:val="57"/>
        <w:snapToGrid w:val="0"/>
        <w:spacing w:line="480" w:lineRule="exact"/>
        <w:ind w:firstLine="420" w:firstLineChars="200"/>
        <w:rPr>
          <w:rFonts w:ascii="华文中宋" w:hAnsi="华文中宋" w:eastAsia="华文中宋"/>
          <w:color w:val="auto"/>
        </w:rPr>
      </w:pPr>
      <w:r>
        <w:rPr>
          <w:rFonts w:hint="eastAsia" w:ascii="华文中宋" w:hAnsi="华文中宋" w:eastAsia="华文中宋"/>
          <w:color w:val="auto"/>
        </w:rPr>
        <w:t>9.5.2 投标人投报多包的，应对每包分别报价并分别填报开标报价一览表。投标人报出的总价为服务全部完成交付的最终价格。</w:t>
      </w:r>
    </w:p>
    <w:p w14:paraId="52A1484B">
      <w:pPr>
        <w:pStyle w:val="57"/>
        <w:snapToGrid w:val="0"/>
        <w:spacing w:line="480" w:lineRule="exact"/>
        <w:ind w:firstLine="420" w:firstLineChars="200"/>
        <w:rPr>
          <w:rFonts w:ascii="华文中宋" w:hAnsi="华文中宋" w:eastAsia="华文中宋"/>
          <w:color w:val="auto"/>
        </w:rPr>
      </w:pPr>
      <w:r>
        <w:rPr>
          <w:rFonts w:hint="eastAsia" w:ascii="华文中宋" w:hAnsi="华文中宋" w:eastAsia="华文中宋"/>
          <w:color w:val="auto"/>
        </w:rPr>
        <w:t>9.5.3投标人必须整包进行投标，不得拆包分项投标。</w:t>
      </w:r>
    </w:p>
    <w:p w14:paraId="7BE31C61">
      <w:pPr>
        <w:pStyle w:val="57"/>
        <w:snapToGrid w:val="0"/>
        <w:spacing w:line="480" w:lineRule="exact"/>
        <w:ind w:firstLine="420" w:firstLineChars="200"/>
        <w:rPr>
          <w:rFonts w:ascii="华文中宋" w:hAnsi="华文中宋" w:eastAsia="华文中宋"/>
          <w:color w:val="auto"/>
        </w:rPr>
      </w:pPr>
      <w:r>
        <w:rPr>
          <w:rFonts w:hint="eastAsia" w:ascii="华文中宋" w:hAnsi="华文中宋" w:eastAsia="华文中宋"/>
          <w:color w:val="auto"/>
        </w:rPr>
        <w:t>9.5.4本次招标不接受可选择或可调整的投标和报价。</w:t>
      </w:r>
    </w:p>
    <w:p w14:paraId="65FB9B77">
      <w:pPr>
        <w:pStyle w:val="57"/>
        <w:snapToGrid w:val="0"/>
        <w:spacing w:line="480" w:lineRule="exact"/>
        <w:ind w:firstLine="420" w:firstLineChars="200"/>
        <w:rPr>
          <w:rFonts w:ascii="华文中宋" w:hAnsi="华文中宋" w:eastAsia="华文中宋"/>
          <w:color w:val="auto"/>
        </w:rPr>
      </w:pPr>
      <w:r>
        <w:rPr>
          <w:rFonts w:hint="eastAsia" w:ascii="华文中宋" w:hAnsi="华文中宋" w:eastAsia="华文中宋"/>
          <w:color w:val="auto"/>
        </w:rPr>
        <w:t>9.5.5任何超出招标文件要求而额外赠送的货物、服务等其他形式的优惠，在评标时将不作为价格折算的必备条件。</w:t>
      </w:r>
    </w:p>
    <w:p w14:paraId="020AC056">
      <w:pPr>
        <w:pStyle w:val="57"/>
        <w:snapToGrid w:val="0"/>
        <w:spacing w:line="480" w:lineRule="exact"/>
        <w:ind w:firstLine="420" w:firstLineChars="200"/>
        <w:rPr>
          <w:rFonts w:ascii="华文中宋" w:hAnsi="华文中宋" w:eastAsia="华文中宋"/>
          <w:color w:val="auto"/>
        </w:rPr>
      </w:pPr>
      <w:r>
        <w:rPr>
          <w:rFonts w:hint="eastAsia" w:ascii="华文中宋" w:hAnsi="华文中宋" w:eastAsia="华文中宋"/>
          <w:color w:val="auto"/>
        </w:rPr>
        <w:t>9.5.6投标人应当按照国家和山西省有关物业管理服务收费的相关规定，结合自身物业管理服务水平和承受能力进行报价。投标报价应当是投标人为提供本项目所要求的全部管理服务所发生的一切成本、税费和利润，包括人工（含工资、保险金、加班工资、工作餐、相关福利、关于人员聘用的费用等）、设备、国家规定检测、材料（含辅材）、管理、工装费、保洁费、物业办公用品、税费及利润等。</w:t>
      </w:r>
    </w:p>
    <w:p w14:paraId="375A60FE">
      <w:pPr>
        <w:pStyle w:val="57"/>
        <w:snapToGrid w:val="0"/>
        <w:spacing w:line="480" w:lineRule="exact"/>
        <w:ind w:firstLine="420" w:firstLineChars="200"/>
        <w:rPr>
          <w:rFonts w:ascii="华文中宋" w:hAnsi="华文中宋" w:eastAsia="华文中宋"/>
          <w:color w:val="auto"/>
        </w:rPr>
      </w:pPr>
      <w:r>
        <w:rPr>
          <w:rFonts w:hint="eastAsia" w:ascii="华文中宋" w:hAnsi="华文中宋" w:eastAsia="华文中宋"/>
          <w:color w:val="auto"/>
        </w:rPr>
        <w:t>9.5.7报价依据：</w:t>
      </w:r>
    </w:p>
    <w:p w14:paraId="70EFB2BA">
      <w:pPr>
        <w:pStyle w:val="57"/>
        <w:snapToGrid w:val="0"/>
        <w:spacing w:line="480" w:lineRule="exact"/>
        <w:ind w:firstLine="420" w:firstLineChars="200"/>
        <w:rPr>
          <w:rFonts w:ascii="华文中宋" w:hAnsi="华文中宋" w:eastAsia="华文中宋"/>
          <w:color w:val="auto"/>
        </w:rPr>
      </w:pPr>
      <w:r>
        <w:rPr>
          <w:rFonts w:hint="eastAsia" w:ascii="华文中宋" w:hAnsi="华文中宋" w:eastAsia="华文中宋"/>
          <w:color w:val="auto"/>
        </w:rPr>
        <w:t>（1）本招标文件所要求的物业管理服务内容、服务期限、工作范围和要求。</w:t>
      </w:r>
    </w:p>
    <w:p w14:paraId="12FF6CB9">
      <w:pPr>
        <w:pStyle w:val="57"/>
        <w:snapToGrid w:val="0"/>
        <w:spacing w:line="480" w:lineRule="exact"/>
        <w:ind w:firstLine="420" w:firstLineChars="200"/>
        <w:rPr>
          <w:rFonts w:ascii="华文中宋" w:hAnsi="华文中宋" w:eastAsia="华文中宋"/>
          <w:color w:val="auto"/>
        </w:rPr>
      </w:pPr>
      <w:r>
        <w:rPr>
          <w:rFonts w:hint="eastAsia" w:ascii="华文中宋" w:hAnsi="华文中宋" w:eastAsia="华文中宋"/>
          <w:color w:val="auto"/>
        </w:rPr>
        <w:t>（2）本招标文件明确的服务要求。</w:t>
      </w:r>
    </w:p>
    <w:p w14:paraId="6CCCE106">
      <w:pPr>
        <w:pStyle w:val="57"/>
        <w:snapToGrid w:val="0"/>
        <w:spacing w:line="480" w:lineRule="exact"/>
        <w:ind w:firstLine="420" w:firstLineChars="200"/>
        <w:rPr>
          <w:rFonts w:ascii="华文中宋" w:hAnsi="华文中宋" w:eastAsia="华文中宋"/>
          <w:color w:val="auto"/>
        </w:rPr>
      </w:pPr>
      <w:r>
        <w:rPr>
          <w:rFonts w:hint="eastAsia" w:ascii="华文中宋" w:hAnsi="华文中宋" w:eastAsia="华文中宋"/>
          <w:color w:val="auto"/>
        </w:rPr>
        <w:t>（3）其他投标人认为应考虑的因素。</w:t>
      </w:r>
    </w:p>
    <w:p w14:paraId="3AAA90DB">
      <w:pPr>
        <w:pStyle w:val="57"/>
        <w:snapToGrid w:val="0"/>
        <w:spacing w:line="480" w:lineRule="exact"/>
        <w:ind w:firstLine="420" w:firstLineChars="200"/>
        <w:rPr>
          <w:rFonts w:ascii="华文中宋" w:hAnsi="华文中宋" w:eastAsia="华文中宋"/>
          <w:color w:val="auto"/>
        </w:rPr>
      </w:pPr>
      <w:r>
        <w:rPr>
          <w:rFonts w:hint="eastAsia" w:ascii="华文中宋" w:hAnsi="华文中宋" w:eastAsia="华文中宋"/>
          <w:color w:val="auto"/>
        </w:rPr>
        <w:t>9.5.8投标人提供的物业管理服务应当符合国家和山西省有关法律、法规和标准规范，满足合同约定的服务内容和质量等要求。投标人不得违反标准规范规定或合同约定，通过降低服务质量、减少服务内容等手段进行恶性竞争，扰乱正常市场秩序。</w:t>
      </w:r>
    </w:p>
    <w:p w14:paraId="1E9B2611">
      <w:pPr>
        <w:pStyle w:val="57"/>
        <w:snapToGrid w:val="0"/>
        <w:spacing w:line="480" w:lineRule="exact"/>
        <w:ind w:firstLine="420" w:firstLineChars="200"/>
        <w:rPr>
          <w:rFonts w:ascii="华文中宋" w:hAnsi="华文中宋" w:eastAsia="华文中宋"/>
          <w:color w:val="auto"/>
        </w:rPr>
      </w:pPr>
      <w:r>
        <w:rPr>
          <w:rFonts w:hint="eastAsia" w:ascii="华文中宋" w:hAnsi="华文中宋" w:eastAsia="华文中宋"/>
          <w:color w:val="auto"/>
        </w:rPr>
        <w:t xml:space="preserve">9.5.9投标人按照招标文件中提供的格式填写开标报价一览表。 </w:t>
      </w:r>
    </w:p>
    <w:p w14:paraId="7B268391">
      <w:pPr>
        <w:pStyle w:val="57"/>
        <w:snapToGrid w:val="0"/>
        <w:spacing w:line="480" w:lineRule="exact"/>
        <w:ind w:firstLine="420" w:firstLineChars="200"/>
        <w:textAlignment w:val="auto"/>
        <w:rPr>
          <w:rFonts w:ascii="华文中宋" w:hAnsi="华文中宋" w:eastAsia="华文中宋"/>
          <w:color w:val="auto"/>
        </w:rPr>
      </w:pPr>
      <w:r>
        <w:rPr>
          <w:rFonts w:hint="eastAsia" w:ascii="华文中宋" w:hAnsi="华文中宋" w:eastAsia="华文中宋"/>
          <w:color w:val="auto"/>
        </w:rPr>
        <w:t>9.5.10项目实施过程中需要主要辅材的项目，投标人自行设计表格，填写主要辅材清单，注明品牌、型号、产地、单价、数量等内容。</w:t>
      </w:r>
    </w:p>
    <w:p w14:paraId="679BEDF8">
      <w:pPr>
        <w:pStyle w:val="57"/>
        <w:snapToGrid w:val="0"/>
        <w:spacing w:line="480" w:lineRule="exact"/>
        <w:ind w:firstLine="433" w:firstLineChars="206"/>
        <w:textAlignment w:val="auto"/>
        <w:rPr>
          <w:rFonts w:ascii="华文中宋" w:hAnsi="华文中宋" w:eastAsia="华文中宋"/>
          <w:b/>
          <w:color w:val="auto"/>
        </w:rPr>
      </w:pPr>
      <w:r>
        <w:rPr>
          <w:rFonts w:hint="eastAsia" w:ascii="华文中宋" w:hAnsi="华文中宋" w:eastAsia="华文中宋"/>
          <w:b/>
          <w:color w:val="auto"/>
        </w:rPr>
        <w:t>10. 投标内容填写说明</w:t>
      </w:r>
    </w:p>
    <w:p w14:paraId="2CC122F9">
      <w:pPr>
        <w:spacing w:line="480" w:lineRule="exact"/>
        <w:ind w:firstLine="432" w:firstLineChars="206"/>
        <w:rPr>
          <w:rFonts w:ascii="华文中宋" w:hAnsi="华文中宋" w:eastAsia="华文中宋"/>
          <w:b/>
          <w:color w:val="auto"/>
          <w:szCs w:val="21"/>
        </w:rPr>
      </w:pPr>
      <w:r>
        <w:rPr>
          <w:rFonts w:hint="eastAsia" w:ascii="华文中宋" w:hAnsi="华文中宋" w:eastAsia="华文中宋"/>
          <w:color w:val="auto"/>
        </w:rPr>
        <w:t>10.1 投标人应详细阅读招标文件的全部内容，按招标文件的要求提供投标文件，并保证所提供的全部资料的真实性，以使投标对招标文件中的内容做出实质性和完整性的响应，否则，投标人须自行承担由此引起的风险和责任。</w:t>
      </w:r>
    </w:p>
    <w:p w14:paraId="31A7A3BD">
      <w:pPr>
        <w:spacing w:line="480" w:lineRule="exact"/>
        <w:ind w:firstLine="432" w:firstLineChars="206"/>
        <w:rPr>
          <w:rFonts w:ascii="华文中宋" w:hAnsi="华文中宋" w:eastAsia="华文中宋"/>
          <w:color w:val="auto"/>
        </w:rPr>
      </w:pPr>
      <w:r>
        <w:rPr>
          <w:rFonts w:hint="eastAsia" w:ascii="华文中宋" w:hAnsi="华文中宋" w:eastAsia="华文中宋"/>
          <w:color w:val="auto"/>
        </w:rPr>
        <w:t>10.2  投标文件有固定格式要求的须按第八部分提供的统一格式逐项填写；无相应内容可填的项填写“无”、“未测试”、“没有相应指标”、“/”等明确的回答。</w:t>
      </w:r>
    </w:p>
    <w:p w14:paraId="6BEB483F">
      <w:pPr>
        <w:spacing w:line="480" w:lineRule="exact"/>
        <w:ind w:firstLine="432" w:firstLineChars="206"/>
        <w:rPr>
          <w:rFonts w:ascii="华文中宋" w:hAnsi="华文中宋" w:eastAsia="华文中宋"/>
          <w:color w:val="auto"/>
          <w:szCs w:val="21"/>
        </w:rPr>
      </w:pPr>
      <w:r>
        <w:rPr>
          <w:rFonts w:hint="eastAsia" w:ascii="华文中宋" w:hAnsi="华文中宋" w:eastAsia="华文中宋"/>
          <w:color w:val="auto"/>
          <w:szCs w:val="21"/>
        </w:rPr>
        <w:t>10.3开标报价表和分项报价一览表要求按格式统一填写</w:t>
      </w:r>
      <w:r>
        <w:rPr>
          <w:rFonts w:hint="eastAsia" w:ascii="华文中宋" w:hAnsi="华文中宋" w:eastAsia="华文中宋"/>
          <w:color w:val="auto"/>
        </w:rPr>
        <w:t>，不得自行增减内容</w:t>
      </w:r>
      <w:r>
        <w:rPr>
          <w:rFonts w:hint="eastAsia" w:ascii="华文中宋" w:hAnsi="华文中宋" w:eastAsia="华文中宋"/>
          <w:color w:val="auto"/>
          <w:szCs w:val="21"/>
        </w:rPr>
        <w:t>。</w:t>
      </w:r>
    </w:p>
    <w:p w14:paraId="31170D9C">
      <w:pPr>
        <w:spacing w:line="480" w:lineRule="exact"/>
        <w:ind w:firstLine="432" w:firstLineChars="206"/>
        <w:rPr>
          <w:rFonts w:ascii="华文中宋" w:hAnsi="华文中宋" w:eastAsia="华文中宋"/>
          <w:color w:val="auto"/>
          <w:szCs w:val="21"/>
        </w:rPr>
      </w:pPr>
      <w:r>
        <w:rPr>
          <w:rFonts w:hint="eastAsia" w:ascii="华文中宋" w:hAnsi="华文中宋" w:eastAsia="华文中宋"/>
          <w:color w:val="auto"/>
          <w:szCs w:val="21"/>
        </w:rPr>
        <w:t>10.4投标人必须保证投标文件所提供的全部资料真实</w:t>
      </w:r>
      <w:r>
        <w:rPr>
          <w:rFonts w:hint="eastAsia" w:ascii="华文中宋" w:hAnsi="华文中宋" w:eastAsia="华文中宋"/>
          <w:color w:val="auto"/>
        </w:rPr>
        <w:t>有效</w:t>
      </w:r>
      <w:r>
        <w:rPr>
          <w:rFonts w:hint="eastAsia" w:ascii="华文中宋" w:hAnsi="华文中宋" w:eastAsia="华文中宋"/>
          <w:color w:val="auto"/>
          <w:szCs w:val="21"/>
        </w:rPr>
        <w:t>，并接受评标委员会对其中任何资料进一步审查的要求，</w:t>
      </w:r>
      <w:r>
        <w:rPr>
          <w:rFonts w:hint="eastAsia" w:ascii="华文中宋" w:hAnsi="华文中宋" w:eastAsia="华文中宋"/>
          <w:color w:val="auto"/>
        </w:rPr>
        <w:t>且承担相应的法律责任。</w:t>
      </w:r>
    </w:p>
    <w:p w14:paraId="77C61B14">
      <w:pPr>
        <w:spacing w:line="480" w:lineRule="exact"/>
        <w:ind w:firstLine="432" w:firstLineChars="206"/>
        <w:rPr>
          <w:rFonts w:ascii="华文中宋" w:hAnsi="华文中宋" w:eastAsia="华文中宋"/>
          <w:color w:val="auto"/>
          <w:szCs w:val="21"/>
        </w:rPr>
      </w:pPr>
      <w:r>
        <w:rPr>
          <w:rFonts w:hint="eastAsia" w:ascii="华文中宋" w:hAnsi="华文中宋" w:eastAsia="华文中宋"/>
          <w:color w:val="auto"/>
        </w:rPr>
        <w:t>1</w:t>
      </w:r>
      <w:r>
        <w:rPr>
          <w:rFonts w:hint="eastAsia" w:ascii="华文中宋" w:hAnsi="华文中宋" w:eastAsia="华文中宋"/>
          <w:color w:val="auto"/>
          <w:szCs w:val="21"/>
        </w:rPr>
        <w:t>0.5因投标文件字迹潦草、提交资料不清晰或表达不清楚所引起的不利后果由投标人承担。</w:t>
      </w:r>
    </w:p>
    <w:p w14:paraId="1948F841">
      <w:pPr>
        <w:spacing w:line="480" w:lineRule="exact"/>
        <w:ind w:firstLine="433" w:firstLineChars="206"/>
        <w:rPr>
          <w:rFonts w:ascii="华文中宋" w:hAnsi="华文中宋" w:eastAsia="华文中宋"/>
          <w:b/>
          <w:color w:val="auto"/>
          <w:szCs w:val="21"/>
        </w:rPr>
      </w:pPr>
      <w:r>
        <w:rPr>
          <w:rFonts w:hint="eastAsia" w:ascii="华文中宋" w:hAnsi="华文中宋" w:eastAsia="华文中宋"/>
          <w:b/>
          <w:color w:val="auto"/>
          <w:szCs w:val="21"/>
        </w:rPr>
        <w:t>11.投标文件的有效期限</w:t>
      </w:r>
    </w:p>
    <w:p w14:paraId="66B5CE0D">
      <w:pPr>
        <w:pStyle w:val="57"/>
        <w:snapToGrid w:val="0"/>
        <w:spacing w:line="480" w:lineRule="exact"/>
        <w:ind w:firstLine="432" w:firstLineChars="206"/>
        <w:textAlignment w:val="auto"/>
        <w:rPr>
          <w:rFonts w:ascii="华文中宋" w:hAnsi="华文中宋" w:eastAsia="华文中宋"/>
          <w:color w:val="auto"/>
        </w:rPr>
      </w:pPr>
      <w:r>
        <w:rPr>
          <w:rFonts w:hint="eastAsia" w:ascii="华文中宋" w:hAnsi="华文中宋" w:eastAsia="华文中宋"/>
          <w:color w:val="auto"/>
        </w:rPr>
        <w:t>本项目投标文件的有效期见本招标文件第二部分投标人须知前附表序号6的规定。</w:t>
      </w:r>
    </w:p>
    <w:p w14:paraId="27DE0188">
      <w:pPr>
        <w:spacing w:line="480" w:lineRule="exact"/>
        <w:ind w:firstLine="433" w:firstLineChars="206"/>
        <w:rPr>
          <w:rFonts w:ascii="华文中宋" w:hAnsi="华文中宋" w:eastAsia="华文中宋"/>
          <w:b/>
          <w:color w:val="auto"/>
          <w:szCs w:val="21"/>
        </w:rPr>
      </w:pPr>
      <w:r>
        <w:rPr>
          <w:rFonts w:hint="eastAsia" w:ascii="华文中宋" w:hAnsi="华文中宋" w:eastAsia="华文中宋"/>
          <w:b/>
          <w:color w:val="auto"/>
          <w:szCs w:val="21"/>
        </w:rPr>
        <w:t>12.投标文件的签署</w:t>
      </w:r>
    </w:p>
    <w:p w14:paraId="3E9BBD47">
      <w:pPr>
        <w:pStyle w:val="57"/>
        <w:snapToGrid w:val="0"/>
        <w:spacing w:line="480" w:lineRule="exact"/>
        <w:ind w:firstLine="420" w:firstLineChars="200"/>
        <w:textAlignment w:val="auto"/>
        <w:rPr>
          <w:rFonts w:ascii="华文中宋" w:hAnsi="华文中宋" w:eastAsia="华文中宋"/>
          <w:color w:val="auto"/>
        </w:rPr>
      </w:pPr>
      <w:r>
        <w:rPr>
          <w:rFonts w:hint="eastAsia" w:ascii="华文中宋" w:hAnsi="华文中宋" w:eastAsia="华文中宋"/>
          <w:color w:val="auto"/>
        </w:rPr>
        <w:t>12.1 组成投标文件的各种文件均应遵守本条规定。</w:t>
      </w:r>
    </w:p>
    <w:p w14:paraId="79679A0F">
      <w:pPr>
        <w:pStyle w:val="57"/>
        <w:snapToGrid w:val="0"/>
        <w:spacing w:line="480" w:lineRule="exact"/>
        <w:ind w:firstLine="420" w:firstLineChars="200"/>
        <w:textAlignment w:val="auto"/>
        <w:rPr>
          <w:color w:val="auto"/>
        </w:rPr>
      </w:pPr>
      <w:r>
        <w:rPr>
          <w:rFonts w:hint="eastAsia" w:ascii="华文中宋" w:hAnsi="华文中宋" w:eastAsia="华文中宋"/>
          <w:color w:val="auto"/>
        </w:rPr>
        <w:t>12.2 投标人在</w:t>
      </w:r>
      <w:r>
        <w:rPr>
          <w:rFonts w:hint="eastAsia" w:ascii="华文中宋" w:hAnsi="华文中宋" w:eastAsia="华文中宋" w:cs="华文中宋"/>
          <w:color w:val="auto"/>
        </w:rPr>
        <w:t>电子</w:t>
      </w:r>
      <w:r>
        <w:rPr>
          <w:rFonts w:hint="eastAsia" w:ascii="华文中宋" w:hAnsi="华文中宋" w:eastAsia="华文中宋"/>
          <w:color w:val="auto"/>
        </w:rPr>
        <w:t>投标文件及相关文件的签订、履行、通知等事项中的“盖章”、“印章”、“公章”等处均仅指与投标人名称全称相一致的标准公章的电子签章，不得使用其它（如带有“专用章”等字样）的印章。</w:t>
      </w:r>
    </w:p>
    <w:p w14:paraId="615BFA06">
      <w:pPr>
        <w:pStyle w:val="4"/>
        <w:spacing w:before="31" w:beforeLines="10" w:after="31" w:afterLines="10" w:line="480" w:lineRule="exact"/>
        <w:ind w:left="539"/>
        <w:jc w:val="both"/>
        <w:rPr>
          <w:rFonts w:ascii="华文中宋" w:hAnsi="华文中宋" w:eastAsia="华文中宋"/>
          <w:color w:val="auto"/>
          <w:spacing w:val="10"/>
          <w:sz w:val="24"/>
          <w:szCs w:val="24"/>
        </w:rPr>
      </w:pPr>
      <w:bookmarkStart w:id="20" w:name="_Toc27187"/>
      <w:bookmarkStart w:id="21" w:name="_Toc424378688"/>
      <w:bookmarkStart w:id="22" w:name="_Toc18694"/>
      <w:r>
        <w:rPr>
          <w:rFonts w:hint="eastAsia" w:ascii="华文中宋" w:hAnsi="华文中宋" w:eastAsia="华文中宋"/>
          <w:color w:val="auto"/>
          <w:spacing w:val="10"/>
          <w:sz w:val="24"/>
          <w:szCs w:val="24"/>
        </w:rPr>
        <w:t>四、投标文件的</w:t>
      </w:r>
      <w:bookmarkEnd w:id="20"/>
      <w:bookmarkEnd w:id="21"/>
      <w:r>
        <w:rPr>
          <w:rFonts w:hint="eastAsia" w:ascii="华文中宋" w:hAnsi="华文中宋" w:eastAsia="华文中宋"/>
          <w:color w:val="auto"/>
          <w:spacing w:val="10"/>
          <w:sz w:val="24"/>
          <w:szCs w:val="24"/>
        </w:rPr>
        <w:t>上传</w:t>
      </w:r>
      <w:bookmarkEnd w:id="22"/>
      <w:r>
        <w:rPr>
          <w:rFonts w:hint="eastAsia" w:ascii="华文中宋" w:hAnsi="华文中宋" w:eastAsia="华文中宋"/>
          <w:color w:val="auto"/>
          <w:spacing w:val="10"/>
          <w:sz w:val="24"/>
          <w:szCs w:val="24"/>
        </w:rPr>
        <w:t xml:space="preserve">     </w:t>
      </w:r>
    </w:p>
    <w:p w14:paraId="6F8E8865">
      <w:pPr>
        <w:spacing w:line="480" w:lineRule="exact"/>
        <w:ind w:firstLine="433" w:firstLineChars="206"/>
        <w:rPr>
          <w:rFonts w:ascii="华文中宋" w:hAnsi="华文中宋" w:eastAsia="华文中宋"/>
          <w:b/>
          <w:color w:val="auto"/>
          <w:szCs w:val="21"/>
        </w:rPr>
      </w:pPr>
      <w:r>
        <w:rPr>
          <w:rFonts w:hint="eastAsia" w:ascii="华文中宋" w:hAnsi="华文中宋" w:eastAsia="华文中宋"/>
          <w:b/>
          <w:color w:val="auto"/>
          <w:szCs w:val="21"/>
        </w:rPr>
        <w:t>13 . 投标文件的加密</w:t>
      </w:r>
    </w:p>
    <w:p w14:paraId="54CBAEB2">
      <w:pPr>
        <w:spacing w:line="480" w:lineRule="exact"/>
        <w:ind w:firstLine="432" w:firstLineChars="206"/>
        <w:rPr>
          <w:rFonts w:ascii="华文中宋" w:hAnsi="华文中宋" w:eastAsia="华文中宋"/>
          <w:color w:val="auto"/>
          <w:szCs w:val="21"/>
        </w:rPr>
      </w:pPr>
      <w:r>
        <w:rPr>
          <w:rFonts w:hint="eastAsia" w:ascii="华文中宋" w:hAnsi="华文中宋" w:eastAsia="华文中宋"/>
          <w:color w:val="auto"/>
          <w:szCs w:val="21"/>
        </w:rPr>
        <w:t xml:space="preserve">13.1 </w:t>
      </w:r>
      <w:r>
        <w:rPr>
          <w:rFonts w:hint="eastAsia" w:ascii="华文中宋" w:hAnsi="华文中宋" w:eastAsia="华文中宋"/>
          <w:b/>
          <w:color w:val="auto"/>
          <w:kern w:val="0"/>
          <w:szCs w:val="21"/>
        </w:rPr>
        <w:t>投标文件加密上传：</w:t>
      </w:r>
    </w:p>
    <w:p w14:paraId="2C5B0298">
      <w:pPr>
        <w:pStyle w:val="57"/>
        <w:snapToGrid w:val="0"/>
        <w:spacing w:line="480" w:lineRule="exact"/>
        <w:ind w:firstLine="420" w:firstLineChars="200"/>
        <w:textAlignment w:val="auto"/>
        <w:rPr>
          <w:rFonts w:ascii="华文中宋" w:hAnsi="华文中宋" w:eastAsia="华文中宋"/>
          <w:color w:val="auto"/>
        </w:rPr>
      </w:pPr>
      <w:r>
        <w:rPr>
          <w:rFonts w:hint="eastAsia" w:ascii="华文中宋" w:hAnsi="华文中宋" w:eastAsia="华文中宋"/>
          <w:color w:val="auto"/>
        </w:rPr>
        <w:t>投标人须将电子投标文件及投标人认为有必要提交的其他资料使用CA数字证书加密上传。</w:t>
      </w:r>
    </w:p>
    <w:p w14:paraId="15B01F8B">
      <w:pPr>
        <w:spacing w:line="480" w:lineRule="exact"/>
        <w:ind w:firstLine="433" w:firstLineChars="206"/>
        <w:rPr>
          <w:rFonts w:ascii="华文中宋" w:hAnsi="华文中宋" w:eastAsia="华文中宋"/>
          <w:b/>
          <w:color w:val="auto"/>
          <w:kern w:val="0"/>
          <w:szCs w:val="21"/>
        </w:rPr>
      </w:pPr>
      <w:r>
        <w:rPr>
          <w:rFonts w:hint="eastAsia" w:ascii="华文中宋" w:hAnsi="华文中宋" w:eastAsia="华文中宋"/>
          <w:b/>
          <w:color w:val="auto"/>
          <w:kern w:val="0"/>
          <w:szCs w:val="21"/>
        </w:rPr>
        <w:t>14．投标截止时间</w:t>
      </w:r>
    </w:p>
    <w:p w14:paraId="1184260B">
      <w:pPr>
        <w:pStyle w:val="57"/>
        <w:snapToGrid w:val="0"/>
        <w:spacing w:line="480" w:lineRule="exact"/>
        <w:ind w:firstLine="420" w:firstLineChars="200"/>
        <w:textAlignment w:val="auto"/>
        <w:rPr>
          <w:rFonts w:ascii="华文中宋" w:hAnsi="华文中宋" w:eastAsia="华文中宋"/>
          <w:color w:val="auto"/>
        </w:rPr>
      </w:pPr>
      <w:r>
        <w:rPr>
          <w:rFonts w:hint="eastAsia" w:ascii="华文中宋" w:hAnsi="华文中宋" w:eastAsia="华文中宋"/>
          <w:color w:val="auto"/>
        </w:rPr>
        <w:t>14.1 投标文件须按照招标文件第一部分投标邀请中规定的投标解密时间进行解密，投标人在规定时间未进行解密投标无效。</w:t>
      </w:r>
      <w:r>
        <w:rPr>
          <w:rFonts w:hint="eastAsia" w:ascii="华文中宋" w:hAnsi="华文中宋" w:eastAsia="华文中宋"/>
          <w:color w:val="auto"/>
        </w:rPr>
        <w:tab/>
      </w:r>
      <w:r>
        <w:rPr>
          <w:rFonts w:hint="eastAsia" w:ascii="华文中宋" w:hAnsi="华文中宋" w:eastAsia="华文中宋"/>
          <w:color w:val="auto"/>
        </w:rPr>
        <w:tab/>
      </w:r>
      <w:r>
        <w:rPr>
          <w:rFonts w:hint="eastAsia" w:ascii="华文中宋" w:hAnsi="华文中宋" w:eastAsia="华文中宋"/>
          <w:color w:val="auto"/>
        </w:rPr>
        <w:tab/>
      </w:r>
      <w:r>
        <w:rPr>
          <w:rFonts w:hint="eastAsia" w:ascii="华文中宋" w:hAnsi="华文中宋" w:eastAsia="华文中宋"/>
          <w:color w:val="auto"/>
        </w:rPr>
        <w:tab/>
      </w:r>
      <w:r>
        <w:rPr>
          <w:rFonts w:hint="eastAsia" w:ascii="华文中宋" w:hAnsi="华文中宋" w:eastAsia="华文中宋"/>
          <w:color w:val="auto"/>
        </w:rPr>
        <w:tab/>
      </w:r>
      <w:r>
        <w:rPr>
          <w:rFonts w:hint="eastAsia" w:ascii="华文中宋" w:hAnsi="华文中宋" w:eastAsia="华文中宋"/>
          <w:color w:val="auto"/>
        </w:rPr>
        <w:tab/>
      </w:r>
      <w:r>
        <w:rPr>
          <w:rFonts w:hint="eastAsia" w:ascii="华文中宋" w:hAnsi="华文中宋" w:eastAsia="华文中宋"/>
          <w:color w:val="auto"/>
        </w:rPr>
        <w:tab/>
      </w:r>
      <w:r>
        <w:rPr>
          <w:rFonts w:hint="eastAsia" w:ascii="华文中宋" w:hAnsi="华文中宋" w:eastAsia="华文中宋"/>
          <w:color w:val="auto"/>
        </w:rPr>
        <w:tab/>
      </w:r>
    </w:p>
    <w:p w14:paraId="688741E1">
      <w:pPr>
        <w:pStyle w:val="57"/>
        <w:snapToGrid w:val="0"/>
        <w:spacing w:line="480" w:lineRule="exact"/>
        <w:ind w:firstLine="420" w:firstLineChars="200"/>
        <w:textAlignment w:val="auto"/>
        <w:rPr>
          <w:rFonts w:ascii="华文中宋" w:hAnsi="华文中宋" w:eastAsia="华文中宋"/>
          <w:color w:val="auto"/>
        </w:rPr>
      </w:pPr>
      <w:r>
        <w:rPr>
          <w:rFonts w:hint="eastAsia" w:ascii="华文中宋" w:hAnsi="华文中宋" w:eastAsia="华文中宋"/>
          <w:color w:val="auto"/>
        </w:rPr>
        <w:t>14.2 集采机构根据本须知的规定，通过修改招标文件或自行决定延长投标截止日期的，采购人和投标人受投标截止日期制约的所有权利和义务均延长至新的截止日期。</w:t>
      </w:r>
    </w:p>
    <w:p w14:paraId="7648CE7C">
      <w:pPr>
        <w:spacing w:line="480" w:lineRule="exact"/>
        <w:ind w:firstLine="433" w:firstLineChars="206"/>
        <w:rPr>
          <w:rFonts w:ascii="华文中宋" w:hAnsi="华文中宋" w:eastAsia="华文中宋"/>
          <w:b/>
          <w:color w:val="auto"/>
          <w:kern w:val="0"/>
          <w:szCs w:val="21"/>
        </w:rPr>
      </w:pPr>
      <w:r>
        <w:rPr>
          <w:rFonts w:hint="eastAsia" w:ascii="华文中宋" w:hAnsi="华文中宋" w:eastAsia="华文中宋"/>
          <w:b/>
          <w:color w:val="auto"/>
          <w:kern w:val="0"/>
          <w:szCs w:val="21"/>
        </w:rPr>
        <w:t>15．投标文件的补充、修改</w:t>
      </w:r>
    </w:p>
    <w:p w14:paraId="267137E4">
      <w:pPr>
        <w:spacing w:line="480" w:lineRule="exact"/>
        <w:ind w:firstLine="432" w:firstLineChars="206"/>
        <w:rPr>
          <w:rFonts w:ascii="华文中宋" w:hAnsi="华文中宋" w:eastAsia="华文中宋"/>
          <w:color w:val="auto"/>
          <w:kern w:val="0"/>
          <w:szCs w:val="21"/>
        </w:rPr>
      </w:pPr>
      <w:r>
        <w:rPr>
          <w:rFonts w:hint="eastAsia" w:ascii="华文中宋" w:hAnsi="华文中宋" w:eastAsia="华文中宋"/>
          <w:color w:val="auto"/>
          <w:kern w:val="0"/>
          <w:szCs w:val="21"/>
        </w:rPr>
        <w:t>15.1 投标人在开标截止时间前，可以对</w:t>
      </w:r>
      <w:r>
        <w:rPr>
          <w:rFonts w:hint="eastAsia" w:ascii="华文中宋" w:hAnsi="华文中宋" w:eastAsia="华文中宋" w:cs="华文中宋"/>
          <w:color w:val="auto"/>
          <w:szCs w:val="21"/>
        </w:rPr>
        <w:t>电子</w:t>
      </w:r>
      <w:r>
        <w:rPr>
          <w:rFonts w:hint="eastAsia" w:ascii="华文中宋" w:hAnsi="华文中宋" w:eastAsia="华文中宋"/>
          <w:color w:val="auto"/>
          <w:kern w:val="0"/>
          <w:szCs w:val="21"/>
        </w:rPr>
        <w:t>投标文件进行补充、修改。</w:t>
      </w:r>
    </w:p>
    <w:p w14:paraId="52FE61BA">
      <w:pPr>
        <w:spacing w:line="480" w:lineRule="exact"/>
        <w:ind w:firstLine="432" w:firstLineChars="206"/>
        <w:rPr>
          <w:rFonts w:ascii="华文中宋" w:hAnsi="华文中宋" w:eastAsia="华文中宋"/>
          <w:color w:val="auto"/>
          <w:kern w:val="0"/>
          <w:szCs w:val="21"/>
        </w:rPr>
      </w:pPr>
      <w:r>
        <w:rPr>
          <w:rFonts w:hint="eastAsia" w:ascii="华文中宋" w:hAnsi="华文中宋" w:eastAsia="华文中宋"/>
          <w:color w:val="auto"/>
          <w:kern w:val="0"/>
          <w:szCs w:val="21"/>
        </w:rPr>
        <w:t>15.</w:t>
      </w:r>
      <w:r>
        <w:rPr>
          <w:rFonts w:hint="eastAsia" w:ascii="华文中宋" w:hAnsi="华文中宋" w:eastAsia="华文中宋" w:cs="华文中宋"/>
          <w:color w:val="auto"/>
          <w:szCs w:val="21"/>
        </w:rPr>
        <w:t>2</w:t>
      </w:r>
      <w:r>
        <w:rPr>
          <w:rFonts w:hint="eastAsia" w:ascii="华文中宋" w:hAnsi="华文中宋" w:eastAsia="华文中宋"/>
          <w:color w:val="auto"/>
          <w:kern w:val="0"/>
          <w:szCs w:val="21"/>
        </w:rPr>
        <w:t>在招标文件要求的投标文件提交截止时间之后，投标人不得对其投标文件进行补充、修改。</w:t>
      </w:r>
    </w:p>
    <w:p w14:paraId="6B5F57DA">
      <w:pPr>
        <w:pStyle w:val="4"/>
        <w:spacing w:before="31" w:beforeLines="10" w:after="31" w:afterLines="10" w:line="480" w:lineRule="exact"/>
        <w:ind w:left="539"/>
        <w:jc w:val="both"/>
        <w:rPr>
          <w:rFonts w:ascii="华文中宋" w:hAnsi="华文中宋" w:eastAsia="华文中宋"/>
          <w:color w:val="auto"/>
          <w:spacing w:val="10"/>
          <w:sz w:val="24"/>
          <w:szCs w:val="24"/>
        </w:rPr>
      </w:pPr>
      <w:bookmarkStart w:id="23" w:name="_Toc424378689"/>
      <w:bookmarkStart w:id="24" w:name="_Toc829"/>
      <w:bookmarkStart w:id="25" w:name="_Toc19432"/>
      <w:bookmarkStart w:id="26" w:name="_Toc352761934"/>
      <w:r>
        <w:rPr>
          <w:rFonts w:hint="eastAsia" w:ascii="华文中宋" w:hAnsi="华文中宋" w:eastAsia="华文中宋"/>
          <w:color w:val="auto"/>
          <w:spacing w:val="10"/>
          <w:sz w:val="24"/>
          <w:szCs w:val="24"/>
        </w:rPr>
        <w:t>五、开标</w:t>
      </w:r>
      <w:bookmarkEnd w:id="23"/>
      <w:bookmarkEnd w:id="24"/>
      <w:bookmarkEnd w:id="25"/>
      <w:bookmarkEnd w:id="26"/>
      <w:r>
        <w:rPr>
          <w:rFonts w:hint="eastAsia" w:ascii="华文中宋" w:hAnsi="华文中宋" w:eastAsia="华文中宋"/>
          <w:color w:val="auto"/>
          <w:spacing w:val="10"/>
          <w:sz w:val="24"/>
          <w:szCs w:val="24"/>
        </w:rPr>
        <w:t xml:space="preserve">     </w:t>
      </w:r>
    </w:p>
    <w:p w14:paraId="33F476A1">
      <w:pPr>
        <w:spacing w:line="480" w:lineRule="exact"/>
        <w:ind w:firstLine="475" w:firstLineChars="226"/>
        <w:rPr>
          <w:rFonts w:ascii="华文中宋" w:hAnsi="华文中宋" w:eastAsia="华文中宋"/>
          <w:b/>
          <w:color w:val="auto"/>
          <w:szCs w:val="21"/>
        </w:rPr>
      </w:pPr>
      <w:r>
        <w:rPr>
          <w:rFonts w:hint="eastAsia" w:ascii="华文中宋" w:hAnsi="华文中宋" w:eastAsia="华文中宋"/>
          <w:b/>
          <w:color w:val="auto"/>
          <w:szCs w:val="21"/>
        </w:rPr>
        <w:t>16. 开标及其有关事项</w:t>
      </w:r>
    </w:p>
    <w:p w14:paraId="1D929CEA">
      <w:pPr>
        <w:pStyle w:val="57"/>
        <w:snapToGrid w:val="0"/>
        <w:spacing w:line="480" w:lineRule="exact"/>
        <w:ind w:firstLine="474" w:firstLineChars="226"/>
        <w:textAlignment w:val="auto"/>
        <w:rPr>
          <w:rFonts w:ascii="华文中宋" w:hAnsi="华文中宋" w:eastAsia="华文中宋"/>
          <w:color w:val="auto"/>
        </w:rPr>
      </w:pPr>
      <w:bookmarkStart w:id="27" w:name="_Toc352761935"/>
      <w:bookmarkStart w:id="28" w:name="_Toc424378690"/>
      <w:r>
        <w:rPr>
          <w:rFonts w:hint="eastAsia" w:ascii="华文中宋" w:hAnsi="华文中宋" w:eastAsia="华文中宋"/>
          <w:color w:val="auto"/>
        </w:rPr>
        <w:t>16.1投标人不足三家的，不得开标。</w:t>
      </w:r>
    </w:p>
    <w:p w14:paraId="7FDAB37D">
      <w:pPr>
        <w:pStyle w:val="57"/>
        <w:snapToGrid w:val="0"/>
        <w:spacing w:line="480" w:lineRule="exact"/>
        <w:ind w:firstLine="474" w:firstLineChars="226"/>
        <w:textAlignment w:val="auto"/>
        <w:rPr>
          <w:rFonts w:ascii="华文中宋" w:hAnsi="华文中宋" w:eastAsia="华文中宋"/>
          <w:color w:val="auto"/>
        </w:rPr>
      </w:pPr>
      <w:r>
        <w:rPr>
          <w:rFonts w:hint="eastAsia" w:ascii="华文中宋" w:hAnsi="华文中宋" w:eastAsia="华文中宋"/>
          <w:color w:val="auto"/>
        </w:rPr>
        <w:t>16.2 投标人根据现场开标结果进行签章确认，未进行确认的，系统默认为已确认开标结果。</w:t>
      </w:r>
    </w:p>
    <w:p w14:paraId="08BFC476">
      <w:pPr>
        <w:pStyle w:val="4"/>
        <w:spacing w:before="31" w:beforeLines="10" w:after="31" w:afterLines="10" w:line="480" w:lineRule="exact"/>
        <w:ind w:left="539"/>
        <w:jc w:val="both"/>
        <w:rPr>
          <w:rFonts w:ascii="华文中宋" w:hAnsi="华文中宋" w:eastAsia="华文中宋"/>
          <w:color w:val="auto"/>
          <w:spacing w:val="10"/>
          <w:sz w:val="24"/>
          <w:szCs w:val="24"/>
        </w:rPr>
      </w:pPr>
      <w:bookmarkStart w:id="29" w:name="_Toc11093"/>
      <w:bookmarkStart w:id="30" w:name="_Toc8119"/>
      <w:r>
        <w:rPr>
          <w:rFonts w:hint="eastAsia" w:ascii="华文中宋" w:hAnsi="华文中宋" w:eastAsia="华文中宋"/>
          <w:color w:val="auto"/>
          <w:spacing w:val="10"/>
          <w:sz w:val="24"/>
          <w:szCs w:val="24"/>
        </w:rPr>
        <w:t>六、评标程序和要求</w:t>
      </w:r>
      <w:bookmarkEnd w:id="27"/>
      <w:bookmarkEnd w:id="28"/>
      <w:bookmarkEnd w:id="29"/>
      <w:bookmarkEnd w:id="30"/>
    </w:p>
    <w:p w14:paraId="22796EE9">
      <w:pPr>
        <w:pStyle w:val="57"/>
        <w:snapToGrid w:val="0"/>
        <w:spacing w:line="480" w:lineRule="exact"/>
        <w:ind w:firstLine="475" w:firstLineChars="226"/>
        <w:textAlignment w:val="auto"/>
        <w:rPr>
          <w:rFonts w:ascii="华文中宋" w:hAnsi="华文中宋" w:eastAsia="华文中宋"/>
          <w:b/>
          <w:color w:val="auto"/>
        </w:rPr>
      </w:pPr>
      <w:r>
        <w:rPr>
          <w:rFonts w:hint="eastAsia" w:ascii="华文中宋" w:hAnsi="华文中宋" w:eastAsia="华文中宋"/>
          <w:b/>
          <w:color w:val="auto"/>
        </w:rPr>
        <w:t>17.项目组织</w:t>
      </w:r>
    </w:p>
    <w:p w14:paraId="2A81FD7C">
      <w:pPr>
        <w:pStyle w:val="57"/>
        <w:snapToGrid w:val="0"/>
        <w:spacing w:line="480" w:lineRule="exact"/>
        <w:ind w:firstLine="474" w:firstLineChars="226"/>
        <w:textAlignment w:val="auto"/>
        <w:rPr>
          <w:rFonts w:ascii="华文中宋" w:hAnsi="华文中宋" w:eastAsia="华文中宋"/>
          <w:color w:val="auto"/>
        </w:rPr>
      </w:pPr>
      <w:r>
        <w:rPr>
          <w:rFonts w:hint="eastAsia" w:ascii="华文中宋" w:hAnsi="华文中宋" w:eastAsia="华文中宋"/>
          <w:color w:val="auto"/>
        </w:rPr>
        <w:t>集采机构负责组织评标工作并履行相关职责。</w:t>
      </w:r>
    </w:p>
    <w:p w14:paraId="145166AF">
      <w:pPr>
        <w:pStyle w:val="57"/>
        <w:snapToGrid w:val="0"/>
        <w:spacing w:line="480" w:lineRule="exact"/>
        <w:ind w:firstLine="475" w:firstLineChars="226"/>
        <w:textAlignment w:val="auto"/>
        <w:rPr>
          <w:rFonts w:ascii="华文中宋" w:hAnsi="华文中宋" w:eastAsia="华文中宋"/>
          <w:b/>
          <w:color w:val="auto"/>
        </w:rPr>
      </w:pPr>
      <w:r>
        <w:rPr>
          <w:rFonts w:hint="eastAsia" w:ascii="华文中宋" w:hAnsi="华文中宋" w:eastAsia="华文中宋"/>
          <w:b/>
          <w:color w:val="auto"/>
        </w:rPr>
        <w:t>18. 投标人资格审查</w:t>
      </w:r>
    </w:p>
    <w:p w14:paraId="4BEE9FFE">
      <w:pPr>
        <w:pStyle w:val="57"/>
        <w:snapToGrid w:val="0"/>
        <w:spacing w:line="480" w:lineRule="exact"/>
        <w:ind w:firstLine="474" w:firstLineChars="226"/>
        <w:textAlignment w:val="auto"/>
        <w:rPr>
          <w:rFonts w:ascii="华文中宋" w:hAnsi="华文中宋" w:eastAsia="华文中宋"/>
          <w:color w:val="auto"/>
        </w:rPr>
      </w:pPr>
      <w:r>
        <w:rPr>
          <w:rFonts w:hint="eastAsia" w:ascii="华文中宋" w:hAnsi="华文中宋" w:eastAsia="华文中宋"/>
          <w:color w:val="auto"/>
        </w:rPr>
        <w:t>公开招标采购项目开标结束后，采购人或集采机构按照本招标文件第五部分中资格审查的内容及标准对投标人提交的投标文件（资格证明文件）进行资格审查，以确定投标人是否具备投标资格。审查后合格投标人不足3家的不得评标。</w:t>
      </w:r>
    </w:p>
    <w:p w14:paraId="67257FE7">
      <w:pPr>
        <w:pStyle w:val="57"/>
        <w:snapToGrid w:val="0"/>
        <w:spacing w:line="480" w:lineRule="exact"/>
        <w:ind w:firstLine="475" w:firstLineChars="226"/>
        <w:textAlignment w:val="auto"/>
        <w:rPr>
          <w:rFonts w:ascii="华文中宋" w:hAnsi="华文中宋" w:eastAsia="华文中宋"/>
          <w:b/>
          <w:color w:val="auto"/>
        </w:rPr>
      </w:pPr>
      <w:r>
        <w:rPr>
          <w:rFonts w:hint="eastAsia" w:ascii="华文中宋" w:hAnsi="华文中宋" w:eastAsia="华文中宋"/>
          <w:b/>
          <w:color w:val="auto"/>
        </w:rPr>
        <w:t>19. 组建评标委员会</w:t>
      </w:r>
    </w:p>
    <w:p w14:paraId="3ED695A7">
      <w:pPr>
        <w:pStyle w:val="57"/>
        <w:snapToGrid w:val="0"/>
        <w:spacing w:line="480" w:lineRule="exact"/>
        <w:ind w:firstLine="474" w:firstLineChars="226"/>
        <w:textAlignment w:val="auto"/>
        <w:rPr>
          <w:rFonts w:ascii="华文中宋" w:hAnsi="华文中宋" w:eastAsia="华文中宋"/>
          <w:color w:val="auto"/>
        </w:rPr>
      </w:pPr>
      <w:r>
        <w:rPr>
          <w:rFonts w:hint="eastAsia" w:ascii="华文中宋" w:hAnsi="华文中宋" w:eastAsia="华文中宋"/>
          <w:color w:val="auto"/>
        </w:rPr>
        <w:t>19.1 集采机构根据政府采购有关法律法规和本招标文件的规定，结合本招标项目的特点组建评标委员会，评标委员会由5人组成。</w:t>
      </w:r>
    </w:p>
    <w:p w14:paraId="78E2A788">
      <w:pPr>
        <w:pStyle w:val="57"/>
        <w:snapToGrid w:val="0"/>
        <w:spacing w:line="480" w:lineRule="exact"/>
        <w:ind w:firstLine="474" w:firstLineChars="226"/>
        <w:textAlignment w:val="auto"/>
        <w:rPr>
          <w:rFonts w:ascii="华文中宋" w:hAnsi="华文中宋" w:eastAsia="华文中宋"/>
          <w:color w:val="auto"/>
        </w:rPr>
      </w:pPr>
      <w:r>
        <w:rPr>
          <w:rFonts w:hint="eastAsia" w:ascii="华文中宋" w:hAnsi="华文中宋" w:eastAsia="华文中宋"/>
          <w:color w:val="auto"/>
        </w:rPr>
        <w:t>19.2 评标委员会负责对符合资格的投标人的投标文件（商务技术文件）进行符合性审查和商务、技术部分的评标事务，出具评标委员会签章的评标报告。</w:t>
      </w:r>
    </w:p>
    <w:p w14:paraId="4F7D7F36">
      <w:pPr>
        <w:pStyle w:val="57"/>
        <w:snapToGrid w:val="0"/>
        <w:spacing w:line="480" w:lineRule="exact"/>
        <w:ind w:firstLine="475" w:firstLineChars="226"/>
        <w:textAlignment w:val="auto"/>
        <w:rPr>
          <w:rFonts w:ascii="华文中宋" w:hAnsi="华文中宋" w:eastAsia="华文中宋"/>
          <w:b/>
          <w:color w:val="auto"/>
        </w:rPr>
      </w:pPr>
      <w:r>
        <w:rPr>
          <w:rFonts w:hint="eastAsia" w:ascii="华文中宋" w:hAnsi="华文中宋" w:eastAsia="华文中宋"/>
          <w:b/>
          <w:color w:val="auto"/>
        </w:rPr>
        <w:t>20.投标文件（商务技术文件）符合性审查</w:t>
      </w:r>
    </w:p>
    <w:p w14:paraId="7B6CB876">
      <w:pPr>
        <w:pStyle w:val="57"/>
        <w:snapToGrid w:val="0"/>
        <w:spacing w:line="480" w:lineRule="exact"/>
        <w:ind w:firstLine="474" w:firstLineChars="226"/>
        <w:textAlignment w:val="auto"/>
        <w:rPr>
          <w:rFonts w:ascii="华文中宋" w:hAnsi="华文中宋" w:eastAsia="华文中宋"/>
          <w:color w:val="auto"/>
        </w:rPr>
      </w:pPr>
      <w:r>
        <w:rPr>
          <w:rFonts w:hint="eastAsia" w:ascii="华文中宋" w:hAnsi="华文中宋" w:eastAsia="华文中宋"/>
          <w:color w:val="auto"/>
        </w:rPr>
        <w:t>评标委员会按照招标文件第六部分评标标准和评标办法中符合性审查的内容及标准对投标文件进行符合性审查，以确定投标文件是否对招标文件的商务、技术等实质性要求作出响应。</w:t>
      </w:r>
    </w:p>
    <w:p w14:paraId="79F78DF1">
      <w:pPr>
        <w:pStyle w:val="57"/>
        <w:snapToGrid w:val="0"/>
        <w:spacing w:line="480" w:lineRule="exact"/>
        <w:ind w:firstLine="475" w:firstLineChars="226"/>
        <w:textAlignment w:val="auto"/>
        <w:rPr>
          <w:rFonts w:ascii="华文中宋" w:hAnsi="华文中宋" w:eastAsia="华文中宋"/>
          <w:b/>
          <w:color w:val="auto"/>
        </w:rPr>
      </w:pPr>
      <w:r>
        <w:rPr>
          <w:rFonts w:hint="eastAsia" w:ascii="华文中宋" w:hAnsi="华文中宋" w:eastAsia="华文中宋"/>
          <w:b/>
          <w:color w:val="auto"/>
        </w:rPr>
        <w:t>21.评审中遵循的原则</w:t>
      </w:r>
    </w:p>
    <w:p w14:paraId="0FB10258">
      <w:pPr>
        <w:pStyle w:val="57"/>
        <w:snapToGrid w:val="0"/>
        <w:spacing w:line="480" w:lineRule="exact"/>
        <w:ind w:firstLine="474" w:firstLineChars="226"/>
        <w:textAlignment w:val="auto"/>
        <w:rPr>
          <w:rFonts w:ascii="华文中宋" w:hAnsi="华文中宋" w:eastAsia="华文中宋"/>
          <w:color w:val="auto"/>
        </w:rPr>
      </w:pPr>
      <w:r>
        <w:rPr>
          <w:rFonts w:hint="eastAsia" w:ascii="华文中宋" w:hAnsi="华文中宋" w:eastAsia="华文中宋"/>
          <w:color w:val="auto"/>
        </w:rPr>
        <w:t>21.1审查中，投标人存在下列情况之一的，投标无效</w:t>
      </w:r>
      <w:r>
        <w:rPr>
          <w:rFonts w:hint="eastAsia" w:ascii="华文中宋" w:hAnsi="华文中宋" w:eastAsia="华文中宋" w:cs="华文中宋"/>
          <w:color w:val="auto"/>
        </w:rPr>
        <w:t xml:space="preserve">： </w:t>
      </w:r>
    </w:p>
    <w:p w14:paraId="6FD0BE4C">
      <w:pPr>
        <w:pStyle w:val="57"/>
        <w:snapToGrid w:val="0"/>
        <w:spacing w:line="480" w:lineRule="exact"/>
        <w:ind w:firstLine="474" w:firstLineChars="226"/>
        <w:textAlignment w:val="auto"/>
        <w:rPr>
          <w:rFonts w:ascii="华文中宋" w:hAnsi="华文中宋" w:eastAsia="华文中宋"/>
          <w:color w:val="auto"/>
        </w:rPr>
      </w:pPr>
      <w:r>
        <w:rPr>
          <w:rFonts w:hint="eastAsia" w:ascii="华文中宋" w:hAnsi="华文中宋" w:eastAsia="华文中宋"/>
          <w:color w:val="auto"/>
        </w:rPr>
        <w:t>A、投标人信用查询存在问题的；</w:t>
      </w:r>
    </w:p>
    <w:p w14:paraId="6C3B4BEA">
      <w:pPr>
        <w:pStyle w:val="57"/>
        <w:snapToGrid w:val="0"/>
        <w:spacing w:line="480" w:lineRule="exact"/>
        <w:ind w:firstLine="474" w:firstLineChars="226"/>
        <w:textAlignment w:val="auto"/>
        <w:rPr>
          <w:rFonts w:ascii="华文中宋" w:hAnsi="华文中宋" w:eastAsia="华文中宋"/>
          <w:color w:val="auto"/>
        </w:rPr>
      </w:pPr>
      <w:r>
        <w:rPr>
          <w:rFonts w:hint="eastAsia" w:ascii="华文中宋" w:hAnsi="华文中宋" w:eastAsia="华文中宋"/>
          <w:color w:val="auto"/>
        </w:rPr>
        <w:t>B、投标文件未按招标文件要求签署、盖章的；</w:t>
      </w:r>
    </w:p>
    <w:p w14:paraId="34AD88B4">
      <w:pPr>
        <w:pStyle w:val="57"/>
        <w:snapToGrid w:val="0"/>
        <w:spacing w:line="480" w:lineRule="exact"/>
        <w:ind w:firstLine="474" w:firstLineChars="226"/>
        <w:textAlignment w:val="auto"/>
        <w:rPr>
          <w:rFonts w:ascii="华文中宋" w:hAnsi="华文中宋" w:eastAsia="华文中宋"/>
          <w:color w:val="auto"/>
        </w:rPr>
      </w:pPr>
      <w:r>
        <w:rPr>
          <w:rFonts w:hint="eastAsia" w:ascii="华文中宋" w:hAnsi="华文中宋" w:eastAsia="华文中宋"/>
          <w:color w:val="auto"/>
        </w:rPr>
        <w:t>C、不具备招标文件规定的资格要求的；</w:t>
      </w:r>
    </w:p>
    <w:p w14:paraId="03E3C24C">
      <w:pPr>
        <w:pStyle w:val="57"/>
        <w:snapToGrid w:val="0"/>
        <w:spacing w:line="480" w:lineRule="exact"/>
        <w:ind w:firstLine="474" w:firstLineChars="226"/>
        <w:textAlignment w:val="auto"/>
        <w:rPr>
          <w:rFonts w:ascii="华文中宋" w:hAnsi="华文中宋" w:eastAsia="华文中宋"/>
          <w:color w:val="auto"/>
        </w:rPr>
      </w:pPr>
      <w:r>
        <w:rPr>
          <w:rFonts w:hint="eastAsia" w:ascii="华文中宋" w:hAnsi="华文中宋" w:eastAsia="华文中宋"/>
          <w:color w:val="auto"/>
        </w:rPr>
        <w:t>D、报价超过招标文件规定预算金额的；</w:t>
      </w:r>
    </w:p>
    <w:p w14:paraId="0738C1AC">
      <w:pPr>
        <w:pStyle w:val="57"/>
        <w:snapToGrid w:val="0"/>
        <w:spacing w:line="480" w:lineRule="exact"/>
        <w:ind w:firstLine="474" w:firstLineChars="226"/>
        <w:textAlignment w:val="auto"/>
        <w:rPr>
          <w:rFonts w:ascii="华文中宋" w:hAnsi="华文中宋" w:eastAsia="华文中宋"/>
          <w:color w:val="auto"/>
        </w:rPr>
      </w:pPr>
      <w:r>
        <w:rPr>
          <w:rFonts w:hint="eastAsia" w:ascii="华文中宋" w:hAnsi="华文中宋" w:eastAsia="华文中宋"/>
          <w:color w:val="auto"/>
        </w:rPr>
        <w:t>E、投标文件含有采购人不能接受的附加条件的；</w:t>
      </w:r>
    </w:p>
    <w:p w14:paraId="06901613">
      <w:pPr>
        <w:pStyle w:val="57"/>
        <w:snapToGrid w:val="0"/>
        <w:spacing w:line="480" w:lineRule="exact"/>
        <w:ind w:firstLine="474" w:firstLineChars="226"/>
        <w:textAlignment w:val="auto"/>
        <w:rPr>
          <w:rFonts w:ascii="华文中宋" w:hAnsi="华文中宋" w:eastAsia="华文中宋"/>
          <w:color w:val="auto"/>
        </w:rPr>
      </w:pPr>
      <w:r>
        <w:rPr>
          <w:rFonts w:hint="eastAsia" w:ascii="华文中宋" w:hAnsi="华文中宋" w:eastAsia="华文中宋"/>
          <w:color w:val="auto"/>
        </w:rPr>
        <w:t>F、法律、法规和招标文件规定的其他无效情形的</w:t>
      </w:r>
    </w:p>
    <w:p w14:paraId="457543DD">
      <w:pPr>
        <w:pStyle w:val="57"/>
        <w:snapToGrid w:val="0"/>
        <w:spacing w:line="480" w:lineRule="exact"/>
        <w:ind w:firstLine="474" w:firstLineChars="226"/>
        <w:textAlignment w:val="auto"/>
        <w:rPr>
          <w:rFonts w:ascii="华文中宋" w:hAnsi="华文中宋" w:eastAsia="华文中宋"/>
          <w:color w:val="auto"/>
        </w:rPr>
      </w:pPr>
      <w:r>
        <w:rPr>
          <w:rFonts w:hint="eastAsia" w:ascii="华文中宋" w:hAnsi="华文中宋" w:eastAsia="华文中宋"/>
          <w:color w:val="auto"/>
        </w:rPr>
        <w:t xml:space="preserve">21.2在评标过程中发现投标人有下列情形的，评标委员会应认定其投标无效，并书面报告本级财政部门： </w:t>
      </w:r>
    </w:p>
    <w:p w14:paraId="661C78AD">
      <w:pPr>
        <w:pStyle w:val="57"/>
        <w:snapToGrid w:val="0"/>
        <w:spacing w:line="480" w:lineRule="exact"/>
        <w:ind w:firstLine="474" w:firstLineChars="226"/>
        <w:textAlignment w:val="auto"/>
        <w:rPr>
          <w:rFonts w:ascii="华文中宋" w:hAnsi="华文中宋" w:eastAsia="华文中宋"/>
          <w:color w:val="auto"/>
        </w:rPr>
      </w:pPr>
      <w:r>
        <w:rPr>
          <w:rFonts w:hint="eastAsia" w:ascii="华文中宋" w:hAnsi="华文中宋" w:eastAsia="华文中宋"/>
          <w:color w:val="auto"/>
        </w:rPr>
        <w:t>A、有恶意串通的；</w:t>
      </w:r>
    </w:p>
    <w:p w14:paraId="721E5C1B">
      <w:pPr>
        <w:pStyle w:val="57"/>
        <w:snapToGrid w:val="0"/>
        <w:spacing w:line="480" w:lineRule="exact"/>
        <w:ind w:firstLine="474" w:firstLineChars="226"/>
        <w:textAlignment w:val="auto"/>
        <w:rPr>
          <w:rFonts w:ascii="华文中宋" w:hAnsi="华文中宋" w:eastAsia="华文中宋"/>
          <w:color w:val="auto"/>
        </w:rPr>
      </w:pPr>
      <w:r>
        <w:rPr>
          <w:rFonts w:hint="eastAsia" w:ascii="华文中宋" w:hAnsi="华文中宋" w:eastAsia="华文中宋"/>
          <w:color w:val="auto"/>
        </w:rPr>
        <w:t>B、有妨碍其他投标人的竞争行为的；</w:t>
      </w:r>
    </w:p>
    <w:p w14:paraId="125357AA">
      <w:pPr>
        <w:pStyle w:val="57"/>
        <w:snapToGrid w:val="0"/>
        <w:spacing w:line="480" w:lineRule="exact"/>
        <w:ind w:firstLine="474" w:firstLineChars="226"/>
        <w:textAlignment w:val="auto"/>
        <w:rPr>
          <w:rFonts w:ascii="华文中宋" w:hAnsi="华文中宋" w:eastAsia="华文中宋"/>
          <w:color w:val="auto"/>
        </w:rPr>
      </w:pPr>
      <w:r>
        <w:rPr>
          <w:rFonts w:hint="eastAsia" w:ascii="华文中宋" w:hAnsi="华文中宋" w:eastAsia="华文中宋"/>
          <w:color w:val="auto"/>
        </w:rPr>
        <w:t>C、有损害采购人或者其他投标人的合法权益的。</w:t>
      </w:r>
    </w:p>
    <w:p w14:paraId="41D44B6D">
      <w:pPr>
        <w:pStyle w:val="57"/>
        <w:snapToGrid w:val="0"/>
        <w:spacing w:line="480" w:lineRule="exact"/>
        <w:ind w:firstLine="474" w:firstLineChars="226"/>
        <w:textAlignment w:val="auto"/>
        <w:rPr>
          <w:rFonts w:ascii="华文中宋" w:hAnsi="华文中宋" w:eastAsia="华文中宋"/>
          <w:color w:val="auto"/>
        </w:rPr>
      </w:pPr>
      <w:r>
        <w:rPr>
          <w:rFonts w:hint="eastAsia" w:ascii="华文中宋" w:hAnsi="华文中宋" w:eastAsia="华文中宋"/>
          <w:color w:val="auto"/>
        </w:rPr>
        <w:t>21.3投标人有下列情形之一的，视为串通投标，其投标无效：</w:t>
      </w:r>
    </w:p>
    <w:p w14:paraId="3F4CEA83">
      <w:pPr>
        <w:pStyle w:val="57"/>
        <w:snapToGrid w:val="0"/>
        <w:spacing w:line="480" w:lineRule="exact"/>
        <w:ind w:firstLine="474" w:firstLineChars="226"/>
        <w:textAlignment w:val="auto"/>
        <w:rPr>
          <w:rFonts w:ascii="华文中宋" w:hAnsi="华文中宋" w:eastAsia="华文中宋"/>
          <w:color w:val="auto"/>
        </w:rPr>
      </w:pPr>
      <w:r>
        <w:rPr>
          <w:rFonts w:hint="eastAsia" w:ascii="华文中宋" w:hAnsi="华文中宋" w:eastAsia="华文中宋"/>
          <w:color w:val="auto"/>
        </w:rPr>
        <w:t>A、不同投标人的投标文件由同一单位或者个人编制</w:t>
      </w:r>
      <w:r>
        <w:rPr>
          <w:rFonts w:hint="eastAsia" w:ascii="华文中宋" w:hAnsi="华文中宋" w:eastAsia="华文中宋" w:cs="华文中宋"/>
          <w:color w:val="auto"/>
        </w:rPr>
        <w:t>，或上传电子投标文件的IP地址一致的。</w:t>
      </w:r>
    </w:p>
    <w:p w14:paraId="02A7BB0F">
      <w:pPr>
        <w:pStyle w:val="57"/>
        <w:snapToGrid w:val="0"/>
        <w:spacing w:line="480" w:lineRule="exact"/>
        <w:ind w:firstLine="474" w:firstLineChars="226"/>
        <w:textAlignment w:val="auto"/>
        <w:rPr>
          <w:rFonts w:ascii="华文中宋" w:hAnsi="华文中宋" w:eastAsia="华文中宋"/>
          <w:color w:val="auto"/>
        </w:rPr>
      </w:pPr>
      <w:r>
        <w:rPr>
          <w:rFonts w:hint="eastAsia" w:ascii="华文中宋" w:hAnsi="华文中宋" w:eastAsia="华文中宋"/>
          <w:color w:val="auto"/>
        </w:rPr>
        <w:t>B、不同投标人委托同一单位或者个人办理投标事宜；</w:t>
      </w:r>
    </w:p>
    <w:p w14:paraId="5A9ED22B">
      <w:pPr>
        <w:pStyle w:val="57"/>
        <w:snapToGrid w:val="0"/>
        <w:spacing w:line="480" w:lineRule="exact"/>
        <w:ind w:firstLine="474" w:firstLineChars="226"/>
        <w:textAlignment w:val="auto"/>
        <w:rPr>
          <w:rFonts w:ascii="华文中宋" w:hAnsi="华文中宋" w:eastAsia="华文中宋"/>
          <w:color w:val="auto"/>
        </w:rPr>
      </w:pPr>
      <w:r>
        <w:rPr>
          <w:rFonts w:hint="eastAsia" w:ascii="华文中宋" w:hAnsi="华文中宋" w:eastAsia="华文中宋"/>
          <w:color w:val="auto"/>
        </w:rPr>
        <w:t>C、不同投标人的投标文件载明的项目管理成员或者联系人为同一人；</w:t>
      </w:r>
    </w:p>
    <w:p w14:paraId="7722DA8C">
      <w:pPr>
        <w:pStyle w:val="57"/>
        <w:snapToGrid w:val="0"/>
        <w:spacing w:line="480" w:lineRule="exact"/>
        <w:ind w:firstLine="474" w:firstLineChars="226"/>
        <w:textAlignment w:val="auto"/>
        <w:rPr>
          <w:rFonts w:ascii="华文中宋" w:hAnsi="华文中宋" w:eastAsia="华文中宋"/>
          <w:color w:val="auto"/>
        </w:rPr>
      </w:pPr>
      <w:r>
        <w:rPr>
          <w:rFonts w:hint="eastAsia" w:ascii="华文中宋" w:hAnsi="华文中宋" w:eastAsia="华文中宋"/>
          <w:color w:val="auto"/>
        </w:rPr>
        <w:t>D、不同投标人的投标文件异常一致或者投标报价呈规律性差异；</w:t>
      </w:r>
    </w:p>
    <w:p w14:paraId="312DAD40">
      <w:pPr>
        <w:pStyle w:val="57"/>
        <w:snapToGrid w:val="0"/>
        <w:spacing w:line="480" w:lineRule="exact"/>
        <w:ind w:firstLine="474" w:firstLineChars="226"/>
        <w:textAlignment w:val="auto"/>
        <w:rPr>
          <w:rFonts w:ascii="华文中宋" w:hAnsi="华文中宋" w:eastAsia="华文中宋"/>
          <w:color w:val="auto"/>
        </w:rPr>
      </w:pPr>
      <w:r>
        <w:rPr>
          <w:rFonts w:hint="eastAsia" w:ascii="华文中宋" w:hAnsi="华文中宋" w:eastAsia="华文中宋"/>
          <w:color w:val="auto"/>
        </w:rPr>
        <w:t>21.4审查中，对明显的文字和计算错误按下述原则处理</w:t>
      </w:r>
      <w:r>
        <w:rPr>
          <w:rFonts w:hint="eastAsia" w:ascii="华文中宋" w:hAnsi="华文中宋" w:eastAsia="华文中宋" w:cs="华文中宋"/>
          <w:color w:val="auto"/>
        </w:rPr>
        <w:t xml:space="preserve">： </w:t>
      </w:r>
    </w:p>
    <w:p w14:paraId="58200745">
      <w:pPr>
        <w:pStyle w:val="57"/>
        <w:snapToGrid w:val="0"/>
        <w:spacing w:line="480" w:lineRule="exact"/>
        <w:ind w:firstLine="474" w:firstLineChars="226"/>
        <w:textAlignment w:val="auto"/>
        <w:rPr>
          <w:rFonts w:ascii="华文中宋" w:hAnsi="华文中宋" w:eastAsia="华文中宋"/>
          <w:color w:val="auto"/>
        </w:rPr>
      </w:pPr>
      <w:r>
        <w:rPr>
          <w:rFonts w:hint="eastAsia" w:ascii="华文中宋" w:hAnsi="华文中宋" w:eastAsia="华文中宋"/>
          <w:color w:val="auto"/>
        </w:rPr>
        <w:t>A、开标报价表内容与投标文件中相应内容不一致的,以开标报价表为准；</w:t>
      </w:r>
    </w:p>
    <w:p w14:paraId="0911C8D7">
      <w:pPr>
        <w:pStyle w:val="57"/>
        <w:snapToGrid w:val="0"/>
        <w:spacing w:line="480" w:lineRule="exact"/>
        <w:ind w:firstLine="474" w:firstLineChars="226"/>
        <w:textAlignment w:val="auto"/>
        <w:rPr>
          <w:rFonts w:ascii="华文中宋" w:hAnsi="华文中宋" w:eastAsia="华文中宋"/>
          <w:color w:val="auto"/>
        </w:rPr>
      </w:pPr>
      <w:r>
        <w:rPr>
          <w:rFonts w:hint="eastAsia" w:ascii="华文中宋" w:hAnsi="华文中宋" w:eastAsia="华文中宋"/>
          <w:color w:val="auto"/>
        </w:rPr>
        <w:t>B、大写金额和小写金额不一致的，以大写金额为准；</w:t>
      </w:r>
    </w:p>
    <w:p w14:paraId="7F1E7776">
      <w:pPr>
        <w:pStyle w:val="57"/>
        <w:snapToGrid w:val="0"/>
        <w:spacing w:line="480" w:lineRule="exact"/>
        <w:ind w:firstLine="474" w:firstLineChars="226"/>
        <w:textAlignment w:val="auto"/>
        <w:rPr>
          <w:rFonts w:ascii="华文中宋" w:hAnsi="华文中宋" w:eastAsia="华文中宋"/>
          <w:color w:val="auto"/>
        </w:rPr>
      </w:pPr>
      <w:r>
        <w:rPr>
          <w:rFonts w:hint="eastAsia" w:ascii="华文中宋" w:hAnsi="华文中宋" w:eastAsia="华文中宋"/>
          <w:color w:val="auto"/>
        </w:rPr>
        <w:t>C、单价金额小数点或百分比有明显错误的，以开标报价表的总价为准，并修改单价；</w:t>
      </w:r>
    </w:p>
    <w:p w14:paraId="76936B53">
      <w:pPr>
        <w:pStyle w:val="57"/>
        <w:snapToGrid w:val="0"/>
        <w:spacing w:line="480" w:lineRule="exact"/>
        <w:ind w:firstLine="474" w:firstLineChars="226"/>
        <w:textAlignment w:val="auto"/>
        <w:rPr>
          <w:rFonts w:ascii="华文中宋" w:hAnsi="华文中宋" w:eastAsia="华文中宋"/>
          <w:color w:val="auto"/>
        </w:rPr>
      </w:pPr>
      <w:r>
        <w:rPr>
          <w:rFonts w:hint="eastAsia" w:ascii="华文中宋" w:hAnsi="华文中宋" w:eastAsia="华文中宋"/>
          <w:color w:val="auto"/>
        </w:rPr>
        <w:t xml:space="preserve">D、总价金额与按单价汇总金额不一致的，以单价金额计算结果为准； </w:t>
      </w:r>
    </w:p>
    <w:p w14:paraId="1828BA74">
      <w:pPr>
        <w:pStyle w:val="57"/>
        <w:snapToGrid w:val="0"/>
        <w:spacing w:line="480" w:lineRule="exact"/>
        <w:ind w:firstLine="474" w:firstLineChars="226"/>
        <w:textAlignment w:val="auto"/>
        <w:rPr>
          <w:rFonts w:ascii="华文中宋" w:hAnsi="华文中宋" w:eastAsia="华文中宋"/>
          <w:color w:val="auto"/>
        </w:rPr>
      </w:pPr>
      <w:r>
        <w:rPr>
          <w:rFonts w:hint="eastAsia" w:ascii="华文中宋" w:hAnsi="华文中宋" w:eastAsia="华文中宋"/>
          <w:color w:val="auto"/>
        </w:rPr>
        <w:t>评标委员会将在评标系统中对投标人提出质疑，要求投标人按上述原则在“山西省政采云平台”内回复并加盖法人电子签章确认，投标人确认后的报价对投标人具有约束力，如果投标人不予确认，其投标无效。</w:t>
      </w:r>
    </w:p>
    <w:p w14:paraId="7191272E">
      <w:pPr>
        <w:pStyle w:val="57"/>
        <w:snapToGrid w:val="0"/>
        <w:spacing w:line="480" w:lineRule="exact"/>
        <w:ind w:firstLine="474" w:firstLineChars="226"/>
        <w:textAlignment w:val="auto"/>
        <w:rPr>
          <w:rFonts w:ascii="华文中宋" w:hAnsi="华文中宋" w:eastAsia="华文中宋"/>
          <w:color w:val="auto"/>
        </w:rPr>
      </w:pPr>
      <w:r>
        <w:rPr>
          <w:rFonts w:hint="eastAsia" w:ascii="华文中宋" w:hAnsi="华文中宋" w:eastAsia="华文中宋"/>
          <w:color w:val="auto"/>
        </w:rPr>
        <w:t>21.5 如果多个投标人所投核心产品全部为同一品牌的按下述原则处理：</w:t>
      </w:r>
    </w:p>
    <w:p w14:paraId="3CF76CF6">
      <w:pPr>
        <w:pStyle w:val="57"/>
        <w:snapToGrid w:val="0"/>
        <w:spacing w:line="480" w:lineRule="exact"/>
        <w:ind w:firstLine="474" w:firstLineChars="226"/>
        <w:textAlignment w:val="auto"/>
        <w:rPr>
          <w:rFonts w:ascii="华文中宋" w:hAnsi="华文中宋" w:eastAsia="华文中宋"/>
          <w:color w:val="auto"/>
        </w:rPr>
      </w:pPr>
      <w:r>
        <w:rPr>
          <w:rFonts w:hint="eastAsia" w:ascii="华文中宋" w:hAnsi="华文中宋" w:eastAsia="华文中宋"/>
          <w:color w:val="auto"/>
        </w:rPr>
        <w:t xml:space="preserve"> A、采用最低评标价法的采购项目，提供相同品牌产品的不同投标人参加同一合同项下投标的，以其中通过资格审查、符合性审查且报价最低的参加评标；报价相同的采取随机抽取方式确定，其他投标无效。</w:t>
      </w:r>
    </w:p>
    <w:p w14:paraId="5757D041">
      <w:pPr>
        <w:pStyle w:val="57"/>
        <w:snapToGrid w:val="0"/>
        <w:spacing w:line="480" w:lineRule="exact"/>
        <w:ind w:firstLine="474" w:firstLineChars="226"/>
        <w:textAlignment w:val="auto"/>
        <w:rPr>
          <w:rFonts w:ascii="华文中宋" w:hAnsi="华文中宋" w:eastAsia="华文中宋"/>
          <w:color w:val="auto"/>
        </w:rPr>
      </w:pPr>
      <w:r>
        <w:rPr>
          <w:rFonts w:hint="eastAsia" w:ascii="华文中宋" w:hAnsi="华文中宋" w:eastAsia="华文中宋"/>
          <w:color w:val="auto"/>
        </w:rPr>
        <w:t>B、使用综合评分法的采购项目，提供相同品牌产品且通过资格审查、符合性审查的不同投标人参加同一合同项下投标的，按一家投标人计算，评审后得分最高的同品牌投标人中标或获取中标人资格；评审得分相同的采取随机抽取方式确定，其他同品牌投标人不作为中标人或中标候选人。</w:t>
      </w:r>
    </w:p>
    <w:p w14:paraId="588784D6">
      <w:pPr>
        <w:pStyle w:val="57"/>
        <w:snapToGrid w:val="0"/>
        <w:spacing w:line="480" w:lineRule="exact"/>
        <w:ind w:firstLine="474" w:firstLineChars="226"/>
        <w:textAlignment w:val="auto"/>
        <w:rPr>
          <w:rFonts w:ascii="华文中宋" w:hAnsi="华文中宋" w:eastAsia="华文中宋"/>
          <w:b/>
          <w:color w:val="auto"/>
        </w:rPr>
      </w:pPr>
      <w:r>
        <w:rPr>
          <w:rFonts w:hint="eastAsia" w:ascii="华文中宋" w:hAnsi="华文中宋" w:eastAsia="华文中宋"/>
          <w:color w:val="auto"/>
        </w:rPr>
        <w:t xml:space="preserve">C、非单一产品采购项目，技术需求书中标注“※”的产品为核心产品。多家投标人提供的核心产品品牌完全相同的，按前两款规定处理。  </w:t>
      </w:r>
      <w:r>
        <w:rPr>
          <w:rFonts w:hint="eastAsia" w:ascii="华文中宋" w:hAnsi="华文中宋" w:eastAsia="华文中宋"/>
          <w:b/>
          <w:color w:val="auto"/>
        </w:rPr>
        <w:t xml:space="preserve">  </w:t>
      </w:r>
    </w:p>
    <w:p w14:paraId="5D2C22D9">
      <w:pPr>
        <w:pStyle w:val="57"/>
        <w:snapToGrid w:val="0"/>
        <w:spacing w:line="480" w:lineRule="exact"/>
        <w:ind w:firstLine="420" w:firstLineChars="200"/>
        <w:textAlignment w:val="auto"/>
        <w:rPr>
          <w:rFonts w:ascii="华文中宋" w:hAnsi="华文中宋" w:eastAsia="华文中宋"/>
          <w:b/>
          <w:color w:val="auto"/>
        </w:rPr>
      </w:pPr>
      <w:r>
        <w:rPr>
          <w:rFonts w:hint="eastAsia" w:ascii="华文中宋" w:hAnsi="华文中宋" w:eastAsia="华文中宋"/>
          <w:b/>
          <w:color w:val="auto"/>
        </w:rPr>
        <w:t xml:space="preserve">22. 投标的澄清、说明或者补正 </w:t>
      </w:r>
    </w:p>
    <w:p w14:paraId="3676CA9E">
      <w:pPr>
        <w:pStyle w:val="57"/>
        <w:snapToGrid w:val="0"/>
        <w:spacing w:line="480" w:lineRule="exact"/>
        <w:ind w:firstLine="420" w:firstLineChars="200"/>
        <w:textAlignment w:val="auto"/>
        <w:rPr>
          <w:rFonts w:ascii="华文中宋" w:hAnsi="华文中宋" w:eastAsia="华文中宋"/>
          <w:color w:val="auto"/>
        </w:rPr>
      </w:pPr>
      <w:r>
        <w:rPr>
          <w:rFonts w:hint="eastAsia" w:ascii="华文中宋" w:hAnsi="华文中宋" w:eastAsia="华文中宋"/>
          <w:color w:val="auto"/>
        </w:rPr>
        <w:t>22.1 对于投标文件中含义不明确、同类问题表述不一致或者有明显文字和计算错误的内容，评标委员会应要求投标人作出必要的澄清、说明或者补正。投标人应当在“山西省政采云平台”内作出澄清、说明或者补正。投标人的澄清、说明或者补正不得超出投标文件的范围或者改变投标文件的实质性内容。</w:t>
      </w:r>
    </w:p>
    <w:p w14:paraId="7C45D6F4">
      <w:pPr>
        <w:pStyle w:val="57"/>
        <w:snapToGrid w:val="0"/>
        <w:spacing w:line="480" w:lineRule="exact"/>
        <w:ind w:firstLine="420" w:firstLineChars="200"/>
        <w:textAlignment w:val="auto"/>
        <w:rPr>
          <w:rFonts w:ascii="华文中宋" w:hAnsi="华文中宋" w:eastAsia="华文中宋"/>
          <w:color w:val="auto"/>
        </w:rPr>
      </w:pPr>
      <w:r>
        <w:rPr>
          <w:rFonts w:hint="eastAsia" w:ascii="华文中宋" w:hAnsi="华文中宋" w:eastAsia="华文中宋"/>
          <w:color w:val="auto"/>
        </w:rPr>
        <w:t>22.2 评标委员会认为投标人的报价明显低于其他通过符合性审查投标人的报价，有可能影响产品质量或者不能诚信履约的，应当要求其在合理的时间内在“山西省政采云平台”内作出说明；投标人不能说明其报价合理性的，评标委员会应当将其作为无效投标处理。</w:t>
      </w:r>
    </w:p>
    <w:p w14:paraId="147ECE69">
      <w:pPr>
        <w:pStyle w:val="57"/>
        <w:snapToGrid w:val="0"/>
        <w:spacing w:line="480" w:lineRule="exact"/>
        <w:ind w:firstLine="420" w:firstLineChars="200"/>
        <w:textAlignment w:val="auto"/>
        <w:rPr>
          <w:rFonts w:ascii="华文中宋" w:hAnsi="华文中宋" w:eastAsia="华文中宋"/>
          <w:b/>
          <w:color w:val="auto"/>
        </w:rPr>
      </w:pPr>
      <w:r>
        <w:rPr>
          <w:rFonts w:hint="eastAsia" w:ascii="华文中宋" w:hAnsi="华文中宋" w:eastAsia="华文中宋"/>
          <w:b/>
          <w:color w:val="auto"/>
        </w:rPr>
        <w:t xml:space="preserve">23. 比较与评价  </w:t>
      </w:r>
    </w:p>
    <w:p w14:paraId="29A78806">
      <w:pPr>
        <w:pStyle w:val="57"/>
        <w:snapToGrid w:val="0"/>
        <w:spacing w:line="480" w:lineRule="exact"/>
        <w:ind w:firstLine="420" w:firstLineChars="200"/>
        <w:textAlignment w:val="auto"/>
        <w:rPr>
          <w:rFonts w:ascii="华文中宋" w:hAnsi="华文中宋" w:eastAsia="华文中宋"/>
          <w:color w:val="auto"/>
        </w:rPr>
      </w:pPr>
      <w:r>
        <w:rPr>
          <w:rFonts w:hint="eastAsia" w:ascii="华文中宋" w:hAnsi="华文中宋" w:eastAsia="华文中宋"/>
          <w:color w:val="auto"/>
        </w:rPr>
        <w:t>23.1 评标委员会按照招标文件中第六部分规定的评标标准和评标办法，对符合性审查合格的投标文件（商务技术文件）进行商务和技术评估，综合比较和评价。</w:t>
      </w:r>
    </w:p>
    <w:p w14:paraId="78BD20F7">
      <w:pPr>
        <w:pStyle w:val="57"/>
        <w:snapToGrid w:val="0"/>
        <w:spacing w:line="480" w:lineRule="exact"/>
        <w:ind w:firstLine="420" w:firstLineChars="200"/>
        <w:textAlignment w:val="auto"/>
        <w:rPr>
          <w:rFonts w:ascii="华文中宋" w:hAnsi="华文中宋" w:eastAsia="华文中宋"/>
          <w:color w:val="auto"/>
        </w:rPr>
      </w:pPr>
      <w:r>
        <w:rPr>
          <w:rFonts w:hint="eastAsia" w:ascii="华文中宋" w:hAnsi="华文中宋" w:eastAsia="华文中宋"/>
          <w:color w:val="auto"/>
        </w:rPr>
        <w:t>23.2 采用综合评分法评审的应按照招标文件第六部分评标标准和评标办法中规定的评标方法、中标条件以及评分细则进行。</w:t>
      </w:r>
    </w:p>
    <w:p w14:paraId="2EF9FD79">
      <w:pPr>
        <w:pStyle w:val="57"/>
        <w:snapToGrid w:val="0"/>
        <w:spacing w:line="480" w:lineRule="exact"/>
        <w:ind w:firstLine="420" w:firstLineChars="200"/>
        <w:textAlignment w:val="auto"/>
        <w:rPr>
          <w:rFonts w:ascii="华文中宋" w:hAnsi="华文中宋" w:eastAsia="华文中宋"/>
          <w:b/>
          <w:color w:val="auto"/>
        </w:rPr>
      </w:pPr>
      <w:r>
        <w:rPr>
          <w:rFonts w:hint="eastAsia" w:ascii="华文中宋" w:hAnsi="华文中宋" w:eastAsia="华文中宋"/>
          <w:b/>
          <w:color w:val="auto"/>
        </w:rPr>
        <w:t xml:space="preserve">24. 评审复核    </w:t>
      </w:r>
    </w:p>
    <w:p w14:paraId="5EEFA5F6">
      <w:pPr>
        <w:pStyle w:val="57"/>
        <w:snapToGrid w:val="0"/>
        <w:spacing w:line="480" w:lineRule="exact"/>
        <w:ind w:firstLine="420" w:firstLineChars="200"/>
        <w:textAlignment w:val="auto"/>
        <w:rPr>
          <w:rFonts w:ascii="华文中宋" w:hAnsi="华文中宋" w:eastAsia="华文中宋"/>
          <w:color w:val="auto"/>
        </w:rPr>
      </w:pPr>
      <w:r>
        <w:rPr>
          <w:rFonts w:hint="eastAsia" w:ascii="华文中宋" w:hAnsi="华文中宋" w:eastAsia="华文中宋"/>
          <w:color w:val="auto"/>
        </w:rPr>
        <w:t>24.1评标结果汇总完成后，除下列情形外，任何人不得修改评标结果：</w:t>
      </w:r>
    </w:p>
    <w:p w14:paraId="4539A38F">
      <w:pPr>
        <w:pStyle w:val="57"/>
        <w:snapToGrid w:val="0"/>
        <w:spacing w:line="480" w:lineRule="exact"/>
        <w:ind w:firstLine="420" w:firstLineChars="200"/>
        <w:textAlignment w:val="auto"/>
        <w:rPr>
          <w:rFonts w:ascii="华文中宋" w:hAnsi="华文中宋" w:eastAsia="华文中宋"/>
          <w:color w:val="auto"/>
        </w:rPr>
      </w:pPr>
      <w:r>
        <w:rPr>
          <w:rFonts w:hint="eastAsia" w:ascii="华文中宋" w:hAnsi="华文中宋" w:eastAsia="华文中宋"/>
          <w:color w:val="auto"/>
        </w:rPr>
        <w:t>A、分值汇总计算错误的；</w:t>
      </w:r>
    </w:p>
    <w:p w14:paraId="4338E70C">
      <w:pPr>
        <w:pStyle w:val="57"/>
        <w:snapToGrid w:val="0"/>
        <w:spacing w:line="480" w:lineRule="exact"/>
        <w:ind w:firstLine="420" w:firstLineChars="200"/>
        <w:textAlignment w:val="auto"/>
        <w:rPr>
          <w:rFonts w:ascii="华文中宋" w:hAnsi="华文中宋" w:eastAsia="华文中宋"/>
          <w:color w:val="auto"/>
        </w:rPr>
      </w:pPr>
      <w:r>
        <w:rPr>
          <w:rFonts w:hint="eastAsia" w:ascii="华文中宋" w:hAnsi="华文中宋" w:eastAsia="华文中宋"/>
          <w:color w:val="auto"/>
        </w:rPr>
        <w:t>B、分项评分超出评分标准范围的；</w:t>
      </w:r>
    </w:p>
    <w:p w14:paraId="2005F443">
      <w:pPr>
        <w:pStyle w:val="57"/>
        <w:snapToGrid w:val="0"/>
        <w:spacing w:line="480" w:lineRule="exact"/>
        <w:ind w:firstLine="420" w:firstLineChars="200"/>
        <w:textAlignment w:val="auto"/>
        <w:rPr>
          <w:rFonts w:ascii="华文中宋" w:hAnsi="华文中宋" w:eastAsia="华文中宋"/>
          <w:color w:val="auto"/>
        </w:rPr>
      </w:pPr>
      <w:r>
        <w:rPr>
          <w:rFonts w:hint="eastAsia" w:ascii="华文中宋" w:hAnsi="华文中宋" w:eastAsia="华文中宋"/>
          <w:color w:val="auto"/>
        </w:rPr>
        <w:t>C、评标委员会成员对客观评审因素评分不一致的；</w:t>
      </w:r>
    </w:p>
    <w:p w14:paraId="3A2A1CBB">
      <w:pPr>
        <w:pStyle w:val="57"/>
        <w:snapToGrid w:val="0"/>
        <w:spacing w:line="480" w:lineRule="exact"/>
        <w:ind w:firstLine="420" w:firstLineChars="200"/>
        <w:textAlignment w:val="auto"/>
        <w:rPr>
          <w:rFonts w:ascii="华文中宋" w:hAnsi="华文中宋" w:eastAsia="华文中宋"/>
          <w:color w:val="auto"/>
        </w:rPr>
      </w:pPr>
      <w:r>
        <w:rPr>
          <w:rFonts w:hint="eastAsia" w:ascii="华文中宋" w:hAnsi="华文中宋" w:eastAsia="华文中宋"/>
          <w:color w:val="auto"/>
        </w:rPr>
        <w:t>D、经评标委员会认定评分畸高、畸低的；</w:t>
      </w:r>
    </w:p>
    <w:p w14:paraId="62032579">
      <w:pPr>
        <w:pStyle w:val="57"/>
        <w:snapToGrid w:val="0"/>
        <w:spacing w:line="480" w:lineRule="exact"/>
        <w:ind w:firstLine="420" w:firstLineChars="200"/>
        <w:textAlignment w:val="auto"/>
        <w:rPr>
          <w:rFonts w:ascii="华文中宋" w:hAnsi="华文中宋" w:eastAsia="华文中宋" w:cs="宋体"/>
          <w:color w:val="auto"/>
        </w:rPr>
      </w:pPr>
      <w:r>
        <w:rPr>
          <w:rFonts w:hint="eastAsia" w:ascii="华文中宋" w:hAnsi="华文中宋" w:eastAsia="华文中宋" w:cs="宋体"/>
          <w:color w:val="auto"/>
        </w:rPr>
        <w:t>24.2评标报告签署前，经复核发现存在以上情形之一的，评标委员会应当当场修改评标结果，并在评标报告中记载；评标报告签署后，采购人或者集采机构发现存在以上情形之一的，应当组织原评标委员会进行重新评审，重新评审改变评标结果的，书面报告本级财政部门。</w:t>
      </w:r>
    </w:p>
    <w:p w14:paraId="198525B3">
      <w:pPr>
        <w:pStyle w:val="57"/>
        <w:snapToGrid w:val="0"/>
        <w:spacing w:line="480" w:lineRule="exact"/>
        <w:ind w:left="420" w:leftChars="200"/>
        <w:textAlignment w:val="auto"/>
        <w:rPr>
          <w:rFonts w:ascii="华文中宋" w:hAnsi="华文中宋" w:eastAsia="华文中宋"/>
          <w:color w:val="auto"/>
        </w:rPr>
      </w:pPr>
      <w:r>
        <w:rPr>
          <w:rFonts w:hint="eastAsia" w:ascii="华文中宋" w:hAnsi="华文中宋" w:eastAsia="华文中宋"/>
          <w:b/>
          <w:color w:val="auto"/>
        </w:rPr>
        <w:t>25. 确定/推荐中标候选供应商名单</w:t>
      </w:r>
    </w:p>
    <w:p w14:paraId="27F1C105">
      <w:pPr>
        <w:pStyle w:val="57"/>
        <w:snapToGrid w:val="0"/>
        <w:spacing w:line="480" w:lineRule="exact"/>
        <w:ind w:firstLine="420" w:firstLineChars="200"/>
        <w:textAlignment w:val="auto"/>
        <w:rPr>
          <w:rFonts w:ascii="华文中宋" w:hAnsi="华文中宋" w:eastAsia="华文中宋"/>
          <w:color w:val="auto"/>
        </w:rPr>
      </w:pPr>
      <w:r>
        <w:rPr>
          <w:rFonts w:hint="eastAsia" w:ascii="华文中宋" w:hAnsi="华文中宋" w:eastAsia="华文中宋"/>
          <w:color w:val="auto"/>
        </w:rPr>
        <w:t>25.1 招标文件第六部分规定采用综合评分法评标的，评标结果按评审后得分由高到低顺序排列，得分最高的投标人为中标供应商或者是排名第一的中标候选人。得分相同的，按投标报价由低到高顺序排列。得分且投标报价相同的采取随机抽取的方式确定中标供应商或者排名第一的中标候选人。</w:t>
      </w:r>
    </w:p>
    <w:p w14:paraId="11DFB8B4">
      <w:pPr>
        <w:pStyle w:val="57"/>
        <w:snapToGrid w:val="0"/>
        <w:spacing w:line="480" w:lineRule="exact"/>
        <w:ind w:firstLine="420" w:firstLineChars="200"/>
        <w:textAlignment w:val="auto"/>
        <w:rPr>
          <w:rFonts w:ascii="华文中宋" w:hAnsi="华文中宋" w:eastAsia="华文中宋"/>
          <w:color w:val="auto"/>
        </w:rPr>
      </w:pPr>
      <w:r>
        <w:rPr>
          <w:rFonts w:hint="eastAsia" w:ascii="华文中宋" w:hAnsi="华文中宋" w:eastAsia="华文中宋"/>
          <w:color w:val="auto"/>
        </w:rPr>
        <w:t>25.2 招标文件第六部分规定采用最低评标价法评标的，评标结果按投标报价由低到高顺序排列，投标报价最低的投标人为中标供应商或者为排名第一的中标候选人。投标报价相同的采取随机抽取的方式确定中标供应商或者排名第一的中标候选人。</w:t>
      </w:r>
    </w:p>
    <w:p w14:paraId="00D1D9EA">
      <w:pPr>
        <w:pStyle w:val="57"/>
        <w:snapToGrid w:val="0"/>
        <w:spacing w:line="480" w:lineRule="exact"/>
        <w:ind w:firstLine="420" w:firstLineChars="200"/>
        <w:textAlignment w:val="auto"/>
        <w:rPr>
          <w:rFonts w:ascii="华文中宋" w:hAnsi="华文中宋" w:eastAsia="华文中宋"/>
          <w:b/>
          <w:color w:val="auto"/>
        </w:rPr>
      </w:pPr>
      <w:r>
        <w:rPr>
          <w:rFonts w:hint="eastAsia" w:ascii="华文中宋" w:hAnsi="华文中宋" w:eastAsia="华文中宋"/>
          <w:b/>
          <w:color w:val="auto"/>
        </w:rPr>
        <w:t>26. 编写评标报告</w:t>
      </w:r>
    </w:p>
    <w:p w14:paraId="531F4E35">
      <w:pPr>
        <w:pStyle w:val="57"/>
        <w:snapToGrid w:val="0"/>
        <w:spacing w:line="480" w:lineRule="exact"/>
        <w:ind w:firstLine="420" w:firstLineChars="200"/>
        <w:textAlignment w:val="auto"/>
        <w:rPr>
          <w:rFonts w:ascii="华文中宋" w:hAnsi="华文中宋" w:eastAsia="华文中宋"/>
          <w:color w:val="auto"/>
        </w:rPr>
      </w:pPr>
      <w:r>
        <w:rPr>
          <w:rFonts w:hint="eastAsia" w:ascii="华文中宋" w:hAnsi="华文中宋" w:eastAsia="华文中宋"/>
          <w:color w:val="auto"/>
        </w:rPr>
        <w:t>评标委员会评审组长根据全体评标成员签章的原始评标记录和评标结果编写评标报告，并由全体评标成员共同签章确认。</w:t>
      </w:r>
    </w:p>
    <w:p w14:paraId="40B53FD4">
      <w:pPr>
        <w:pStyle w:val="57"/>
        <w:snapToGrid w:val="0"/>
        <w:spacing w:line="480" w:lineRule="exact"/>
        <w:ind w:firstLine="420" w:firstLineChars="200"/>
        <w:textAlignment w:val="auto"/>
        <w:rPr>
          <w:rFonts w:ascii="华文中宋" w:hAnsi="华文中宋" w:eastAsia="华文中宋"/>
          <w:b/>
          <w:color w:val="auto"/>
        </w:rPr>
      </w:pPr>
      <w:r>
        <w:rPr>
          <w:rFonts w:hint="eastAsia" w:ascii="华文中宋" w:hAnsi="华文中宋" w:eastAsia="华文中宋"/>
          <w:b/>
          <w:color w:val="auto"/>
        </w:rPr>
        <w:t xml:space="preserve">27. 评标过程保密    </w:t>
      </w:r>
    </w:p>
    <w:p w14:paraId="798D2E6C">
      <w:pPr>
        <w:pStyle w:val="57"/>
        <w:snapToGrid w:val="0"/>
        <w:spacing w:line="480" w:lineRule="exact"/>
        <w:ind w:firstLine="420" w:firstLineChars="200"/>
        <w:textAlignment w:val="auto"/>
        <w:rPr>
          <w:rFonts w:ascii="华文中宋" w:hAnsi="华文中宋" w:eastAsia="华文中宋"/>
          <w:color w:val="auto"/>
        </w:rPr>
      </w:pPr>
      <w:r>
        <w:rPr>
          <w:rFonts w:hint="eastAsia" w:ascii="华文中宋" w:hAnsi="华文中宋" w:eastAsia="华文中宋"/>
          <w:color w:val="auto"/>
        </w:rPr>
        <w:t>采购人、集采机构要采取必要措施，保证评标在严格保密的情况下进行。除采购人代表、评标现场组织人员外，采购人的其他工作人员以及与评标工作无关的人员不得进入评标现场。</w:t>
      </w:r>
    </w:p>
    <w:p w14:paraId="6E05A2D9">
      <w:pPr>
        <w:pStyle w:val="57"/>
        <w:snapToGrid w:val="0"/>
        <w:spacing w:line="480" w:lineRule="exact"/>
        <w:ind w:firstLine="420" w:firstLineChars="200"/>
        <w:textAlignment w:val="auto"/>
        <w:rPr>
          <w:rFonts w:ascii="华文中宋" w:hAnsi="华文中宋" w:eastAsia="华文中宋"/>
          <w:color w:val="auto"/>
        </w:rPr>
      </w:pPr>
      <w:r>
        <w:rPr>
          <w:rFonts w:hint="eastAsia" w:ascii="华文中宋" w:hAnsi="华文中宋" w:eastAsia="华文中宋"/>
          <w:color w:val="auto"/>
        </w:rPr>
        <w:t>有关人员对评标情况以及在评标过程中获悉的国家秘密、商业秘密负有保密责任。</w:t>
      </w:r>
    </w:p>
    <w:p w14:paraId="059F3813">
      <w:pPr>
        <w:spacing w:line="480" w:lineRule="exact"/>
        <w:ind w:firstLine="475" w:firstLineChars="226"/>
        <w:rPr>
          <w:rFonts w:ascii="华文中宋" w:hAnsi="华文中宋" w:eastAsia="华文中宋"/>
          <w:b/>
          <w:color w:val="auto"/>
          <w:szCs w:val="21"/>
        </w:rPr>
      </w:pPr>
      <w:r>
        <w:rPr>
          <w:rFonts w:hint="eastAsia" w:ascii="华文中宋" w:hAnsi="华文中宋" w:eastAsia="华文中宋"/>
          <w:b/>
          <w:color w:val="auto"/>
          <w:szCs w:val="21"/>
        </w:rPr>
        <w:t>28. 采购项目废标</w:t>
      </w:r>
    </w:p>
    <w:p w14:paraId="4C193DC7">
      <w:pPr>
        <w:pStyle w:val="57"/>
        <w:snapToGrid w:val="0"/>
        <w:spacing w:line="480" w:lineRule="exact"/>
        <w:ind w:firstLine="420" w:firstLineChars="200"/>
        <w:textAlignment w:val="auto"/>
        <w:rPr>
          <w:rFonts w:ascii="华文中宋" w:hAnsi="华文中宋" w:eastAsia="华文中宋"/>
          <w:color w:val="auto"/>
        </w:rPr>
      </w:pPr>
      <w:r>
        <w:rPr>
          <w:rFonts w:hint="eastAsia" w:ascii="华文中宋" w:hAnsi="华文中宋" w:eastAsia="华文中宋"/>
          <w:color w:val="auto"/>
        </w:rPr>
        <w:t>28.1 在评标过程中，评标委员会发现有下列情形之一的，应对采购项目予以废标：</w:t>
      </w:r>
    </w:p>
    <w:p w14:paraId="3B6159F1">
      <w:pPr>
        <w:pStyle w:val="57"/>
        <w:snapToGrid w:val="0"/>
        <w:spacing w:line="480" w:lineRule="exact"/>
        <w:ind w:firstLine="420" w:firstLineChars="200"/>
        <w:textAlignment w:val="auto"/>
        <w:rPr>
          <w:rFonts w:ascii="华文中宋" w:hAnsi="华文中宋" w:eastAsia="华文中宋"/>
          <w:color w:val="auto"/>
        </w:rPr>
      </w:pPr>
      <w:r>
        <w:rPr>
          <w:rFonts w:hint="eastAsia" w:ascii="华文中宋" w:hAnsi="华文中宋" w:eastAsia="华文中宋"/>
          <w:color w:val="auto"/>
        </w:rPr>
        <w:t>A、符合专业条件的投标供应商或者对招标文件作实质响应的供应商数量不足3家的；</w:t>
      </w:r>
    </w:p>
    <w:p w14:paraId="4BBB885E">
      <w:pPr>
        <w:pStyle w:val="57"/>
        <w:snapToGrid w:val="0"/>
        <w:spacing w:line="480" w:lineRule="exact"/>
        <w:ind w:firstLine="420" w:firstLineChars="200"/>
        <w:textAlignment w:val="auto"/>
        <w:rPr>
          <w:rFonts w:ascii="华文中宋" w:hAnsi="华文中宋" w:eastAsia="华文中宋"/>
          <w:color w:val="auto"/>
        </w:rPr>
      </w:pPr>
      <w:r>
        <w:rPr>
          <w:rFonts w:hint="eastAsia" w:ascii="华文中宋" w:hAnsi="华文中宋" w:eastAsia="华文中宋"/>
          <w:color w:val="auto"/>
        </w:rPr>
        <w:t>B、投标人的报价均超过采购预算的；</w:t>
      </w:r>
    </w:p>
    <w:p w14:paraId="48767F02">
      <w:pPr>
        <w:pStyle w:val="57"/>
        <w:snapToGrid w:val="0"/>
        <w:spacing w:line="480" w:lineRule="exact"/>
        <w:ind w:firstLine="420" w:firstLineChars="200"/>
        <w:textAlignment w:val="auto"/>
        <w:rPr>
          <w:rFonts w:ascii="华文中宋" w:hAnsi="华文中宋" w:eastAsia="华文中宋"/>
          <w:color w:val="auto"/>
        </w:rPr>
      </w:pPr>
      <w:r>
        <w:rPr>
          <w:rFonts w:hint="eastAsia" w:ascii="华文中宋" w:hAnsi="华文中宋" w:eastAsia="华文中宋"/>
          <w:color w:val="auto"/>
        </w:rPr>
        <w:t>C、出现影响采购公正的违法、违规行为的；</w:t>
      </w:r>
    </w:p>
    <w:p w14:paraId="0EEBB494">
      <w:pPr>
        <w:pStyle w:val="57"/>
        <w:snapToGrid w:val="0"/>
        <w:spacing w:line="480" w:lineRule="exact"/>
        <w:ind w:firstLine="420" w:firstLineChars="200"/>
        <w:textAlignment w:val="auto"/>
        <w:rPr>
          <w:rFonts w:ascii="华文中宋" w:hAnsi="华文中宋" w:eastAsia="华文中宋"/>
          <w:color w:val="auto"/>
        </w:rPr>
      </w:pPr>
      <w:r>
        <w:rPr>
          <w:rFonts w:hint="eastAsia" w:ascii="华文中宋" w:hAnsi="华文中宋" w:eastAsia="华文中宋"/>
          <w:color w:val="auto"/>
        </w:rPr>
        <w:t>D、因重大变故，采购任务取消的。</w:t>
      </w:r>
    </w:p>
    <w:p w14:paraId="24BEB925">
      <w:pPr>
        <w:pStyle w:val="57"/>
        <w:snapToGrid w:val="0"/>
        <w:spacing w:line="480" w:lineRule="exact"/>
        <w:ind w:firstLine="420" w:firstLineChars="200"/>
        <w:textAlignment w:val="auto"/>
        <w:rPr>
          <w:rFonts w:ascii="华文中宋" w:hAnsi="华文中宋" w:eastAsia="华文中宋"/>
          <w:color w:val="auto"/>
        </w:rPr>
      </w:pPr>
      <w:r>
        <w:rPr>
          <w:rFonts w:hint="eastAsia" w:ascii="华文中宋" w:hAnsi="华文中宋" w:eastAsia="华文中宋"/>
          <w:color w:val="auto"/>
        </w:rPr>
        <w:t>采购项目废标后，评标委员会应做出书面报告。</w:t>
      </w:r>
    </w:p>
    <w:p w14:paraId="27E39102">
      <w:pPr>
        <w:pStyle w:val="57"/>
        <w:snapToGrid w:val="0"/>
        <w:spacing w:line="480" w:lineRule="exact"/>
        <w:ind w:firstLine="420" w:firstLineChars="200"/>
        <w:textAlignment w:val="auto"/>
        <w:rPr>
          <w:rFonts w:ascii="华文中宋" w:hAnsi="华文中宋" w:eastAsia="华文中宋"/>
          <w:color w:val="auto"/>
        </w:rPr>
      </w:pPr>
      <w:r>
        <w:rPr>
          <w:rFonts w:hint="eastAsia" w:ascii="华文中宋" w:hAnsi="华文中宋" w:eastAsia="华文中宋"/>
          <w:color w:val="auto"/>
        </w:rPr>
        <w:t>28.2 废标后，集采机构将在刊登本次招标公告的媒体上发布废标结果公告。</w:t>
      </w:r>
    </w:p>
    <w:p w14:paraId="18BB0B5A">
      <w:pPr>
        <w:pStyle w:val="4"/>
        <w:numPr>
          <w:ilvl w:val="1"/>
          <w:numId w:val="0"/>
        </w:numPr>
        <w:spacing w:before="31" w:beforeLines="10" w:after="31" w:afterLines="10" w:line="480" w:lineRule="exact"/>
        <w:ind w:left="447"/>
        <w:jc w:val="both"/>
        <w:rPr>
          <w:rFonts w:ascii="华文中宋" w:hAnsi="华文中宋" w:eastAsia="华文中宋"/>
          <w:color w:val="auto"/>
          <w:spacing w:val="10"/>
          <w:sz w:val="24"/>
          <w:szCs w:val="24"/>
        </w:rPr>
      </w:pPr>
      <w:bookmarkStart w:id="31" w:name="_Toc424378691"/>
      <w:bookmarkStart w:id="32" w:name="_Toc32242"/>
      <w:bookmarkStart w:id="33" w:name="_Toc27460"/>
      <w:r>
        <w:rPr>
          <w:rFonts w:hint="eastAsia" w:ascii="华文中宋" w:hAnsi="华文中宋" w:eastAsia="华文中宋"/>
          <w:color w:val="auto"/>
          <w:spacing w:val="10"/>
          <w:sz w:val="24"/>
          <w:szCs w:val="24"/>
        </w:rPr>
        <w:t>七、签订合同</w:t>
      </w:r>
      <w:bookmarkEnd w:id="31"/>
      <w:bookmarkEnd w:id="32"/>
      <w:bookmarkEnd w:id="33"/>
    </w:p>
    <w:p w14:paraId="57FF1B7C">
      <w:pPr>
        <w:spacing w:line="480" w:lineRule="exact"/>
        <w:rPr>
          <w:rFonts w:ascii="华文中宋" w:hAnsi="华文中宋" w:eastAsia="华文中宋"/>
          <w:b/>
          <w:color w:val="auto"/>
          <w:szCs w:val="21"/>
        </w:rPr>
      </w:pPr>
      <w:r>
        <w:rPr>
          <w:rFonts w:hint="eastAsia" w:ascii="华文中宋" w:hAnsi="华文中宋" w:eastAsia="华文中宋"/>
          <w:b/>
          <w:color w:val="auto"/>
          <w:szCs w:val="21"/>
        </w:rPr>
        <w:t xml:space="preserve">    29．中标通知</w:t>
      </w:r>
    </w:p>
    <w:p w14:paraId="5963577E">
      <w:pPr>
        <w:pStyle w:val="57"/>
        <w:snapToGrid w:val="0"/>
        <w:spacing w:line="480" w:lineRule="exact"/>
        <w:ind w:firstLine="420" w:firstLineChars="200"/>
        <w:textAlignment w:val="auto"/>
        <w:rPr>
          <w:rFonts w:ascii="华文中宋" w:hAnsi="华文中宋" w:eastAsia="华文中宋"/>
          <w:color w:val="auto"/>
        </w:rPr>
      </w:pPr>
      <w:r>
        <w:rPr>
          <w:rFonts w:hint="eastAsia" w:ascii="华文中宋" w:hAnsi="华文中宋" w:eastAsia="华文中宋"/>
          <w:color w:val="auto"/>
        </w:rPr>
        <w:t>29.1 中标供应商确定后，集采机构将在刊登本次招标公告的媒体上发布中标公告，中标供应商可在“山西省政采云平台”自行下载打印中标通知书，但该中标结果的有效性不依赖于未中标的投标人是否知道中标结果。中标通知书对采购人和中标人具有同等法律效力。中标通知书发出以后，采购人改变中标结果或者中标供应商放弃中标，应当承担相应的法律责任。</w:t>
      </w:r>
    </w:p>
    <w:p w14:paraId="4DAA87DB">
      <w:pPr>
        <w:pStyle w:val="57"/>
        <w:snapToGrid w:val="0"/>
        <w:spacing w:line="480" w:lineRule="exact"/>
        <w:ind w:firstLine="420" w:firstLineChars="200"/>
        <w:textAlignment w:val="auto"/>
        <w:rPr>
          <w:rFonts w:ascii="华文中宋" w:hAnsi="华文中宋" w:eastAsia="华文中宋"/>
          <w:color w:val="auto"/>
        </w:rPr>
      </w:pPr>
      <w:r>
        <w:rPr>
          <w:rFonts w:hint="eastAsia" w:ascii="华文中宋" w:hAnsi="华文中宋" w:eastAsia="华文中宋"/>
          <w:color w:val="auto"/>
        </w:rPr>
        <w:t>29.2 集采机构对未中标的投标人不作未中标原因的解释。</w:t>
      </w:r>
    </w:p>
    <w:p w14:paraId="68F6D417">
      <w:pPr>
        <w:pStyle w:val="57"/>
        <w:snapToGrid w:val="0"/>
        <w:spacing w:line="480" w:lineRule="exact"/>
        <w:ind w:firstLine="420" w:firstLineChars="200"/>
        <w:textAlignment w:val="auto"/>
        <w:rPr>
          <w:rFonts w:ascii="华文中宋" w:hAnsi="华文中宋" w:eastAsia="华文中宋"/>
          <w:color w:val="auto"/>
        </w:rPr>
      </w:pPr>
      <w:r>
        <w:rPr>
          <w:rFonts w:hint="eastAsia" w:ascii="华文中宋" w:hAnsi="华文中宋" w:eastAsia="华文中宋"/>
          <w:color w:val="auto"/>
        </w:rPr>
        <w:t>29.3 中标通知书是合同的组成部分。</w:t>
      </w:r>
    </w:p>
    <w:p w14:paraId="4CE6B16C">
      <w:pPr>
        <w:pStyle w:val="57"/>
        <w:snapToGrid w:val="0"/>
        <w:spacing w:line="480" w:lineRule="exact"/>
        <w:ind w:firstLine="462" w:firstLineChars="220"/>
        <w:textAlignment w:val="auto"/>
        <w:rPr>
          <w:rFonts w:ascii="华文中宋" w:hAnsi="华文中宋" w:eastAsia="华文中宋"/>
          <w:color w:val="auto"/>
        </w:rPr>
      </w:pPr>
      <w:r>
        <w:rPr>
          <w:rFonts w:hint="eastAsia" w:ascii="华文中宋" w:hAnsi="华文中宋" w:eastAsia="华文中宋"/>
          <w:b/>
          <w:color w:val="auto"/>
        </w:rPr>
        <w:t>30．签订合同</w:t>
      </w:r>
    </w:p>
    <w:p w14:paraId="0F58AF77">
      <w:pPr>
        <w:pStyle w:val="57"/>
        <w:snapToGrid w:val="0"/>
        <w:spacing w:line="480" w:lineRule="exact"/>
        <w:ind w:firstLine="420" w:firstLineChars="200"/>
        <w:textAlignment w:val="auto"/>
        <w:rPr>
          <w:rFonts w:ascii="华文中宋" w:hAnsi="华文中宋" w:eastAsia="华文中宋"/>
          <w:color w:val="auto"/>
        </w:rPr>
      </w:pPr>
      <w:r>
        <w:rPr>
          <w:rFonts w:hint="eastAsia" w:ascii="华文中宋" w:hAnsi="华文中宋" w:eastAsia="华文中宋"/>
          <w:color w:val="auto"/>
        </w:rPr>
        <w:t xml:space="preserve">30.1 </w:t>
      </w:r>
      <w:r>
        <w:rPr>
          <w:rFonts w:hint="eastAsia" w:ascii="华文中宋" w:hAnsi="华文中宋" w:eastAsia="华文中宋" w:cs="华文中宋"/>
          <w:color w:val="auto"/>
        </w:rPr>
        <w:t>采购人应当自中标通知书（在</w:t>
      </w:r>
      <w:r>
        <w:rPr>
          <w:rFonts w:hint="eastAsia" w:ascii="华文中宋" w:hAnsi="华文中宋" w:eastAsia="华文中宋"/>
          <w:color w:val="auto"/>
        </w:rPr>
        <w:t>“山西省政采云平台”</w:t>
      </w:r>
      <w:r>
        <w:rPr>
          <w:rFonts w:hint="eastAsia" w:ascii="华文中宋" w:hAnsi="华文中宋" w:eastAsia="华文中宋" w:cs="华文中宋"/>
          <w:color w:val="auto"/>
        </w:rPr>
        <w:t>中自行下载）发出之日起30日内与中标人签订书面合同。</w:t>
      </w:r>
    </w:p>
    <w:p w14:paraId="4DC64226">
      <w:pPr>
        <w:pStyle w:val="57"/>
        <w:snapToGrid w:val="0"/>
        <w:spacing w:line="480" w:lineRule="exact"/>
        <w:ind w:firstLine="420" w:firstLineChars="200"/>
        <w:textAlignment w:val="auto"/>
        <w:rPr>
          <w:rFonts w:ascii="华文中宋" w:hAnsi="华文中宋" w:eastAsia="华文中宋"/>
          <w:color w:val="auto"/>
        </w:rPr>
      </w:pPr>
      <w:r>
        <w:rPr>
          <w:rFonts w:hint="eastAsia" w:ascii="华文中宋" w:hAnsi="华文中宋" w:eastAsia="华文中宋"/>
          <w:color w:val="auto"/>
        </w:rPr>
        <w:t>30.2 中标人应按照招标文件、投标文件及评标过程中的有关澄清、说明或者补正文件的内容与采购人签订合同。中标人不得再与采购人签订背离合同实质性内容的其它协议或声明。</w:t>
      </w:r>
    </w:p>
    <w:p w14:paraId="2D5E5E03">
      <w:pPr>
        <w:pStyle w:val="57"/>
        <w:snapToGrid w:val="0"/>
        <w:spacing w:line="480" w:lineRule="exact"/>
        <w:ind w:firstLine="420" w:firstLineChars="200"/>
        <w:textAlignment w:val="auto"/>
        <w:rPr>
          <w:rFonts w:ascii="华文中宋" w:hAnsi="华文中宋" w:eastAsia="华文中宋"/>
          <w:color w:val="auto"/>
        </w:rPr>
      </w:pPr>
      <w:r>
        <w:rPr>
          <w:rFonts w:hint="eastAsia" w:ascii="华文中宋" w:hAnsi="华文中宋" w:eastAsia="华文中宋"/>
          <w:color w:val="auto"/>
        </w:rPr>
        <w:t>30.3本文件第四部分商务、技术要求商务条件中要求中标供应商提交履约保证金的，中标供应商须按照规定向采购人提交履约保证金。</w:t>
      </w:r>
    </w:p>
    <w:p w14:paraId="33E12C49">
      <w:pPr>
        <w:pStyle w:val="57"/>
        <w:snapToGrid w:val="0"/>
        <w:spacing w:line="480" w:lineRule="exact"/>
        <w:ind w:firstLine="420" w:firstLineChars="200"/>
        <w:textAlignment w:val="auto"/>
        <w:rPr>
          <w:rFonts w:ascii="华文中宋" w:hAnsi="华文中宋" w:eastAsia="华文中宋"/>
          <w:color w:val="auto"/>
        </w:rPr>
      </w:pPr>
      <w:r>
        <w:rPr>
          <w:rFonts w:hint="eastAsia" w:ascii="华文中宋" w:hAnsi="华文中宋" w:eastAsia="华文中宋"/>
          <w:color w:val="auto"/>
        </w:rPr>
        <w:t>30.4 成交供应商在收到中标通知书后应主动联系采购人和集采机构工作人员在山西省政采云平台上签订采购合同。</w:t>
      </w:r>
    </w:p>
    <w:p w14:paraId="255D9851">
      <w:pPr>
        <w:pStyle w:val="4"/>
        <w:numPr>
          <w:ilvl w:val="1"/>
          <w:numId w:val="0"/>
        </w:numPr>
        <w:spacing w:before="31" w:beforeLines="10" w:after="31" w:afterLines="10" w:line="480" w:lineRule="exact"/>
        <w:ind w:left="447"/>
        <w:jc w:val="both"/>
        <w:rPr>
          <w:rFonts w:ascii="华文中宋" w:hAnsi="华文中宋" w:eastAsia="华文中宋"/>
          <w:color w:val="auto"/>
          <w:spacing w:val="10"/>
          <w:sz w:val="24"/>
          <w:szCs w:val="24"/>
        </w:rPr>
      </w:pPr>
      <w:bookmarkStart w:id="34" w:name="_Toc424378692"/>
      <w:bookmarkStart w:id="35" w:name="_Toc3457"/>
      <w:bookmarkStart w:id="36" w:name="_Toc18682"/>
      <w:bookmarkStart w:id="37" w:name="_Toc421716587"/>
      <w:r>
        <w:rPr>
          <w:rFonts w:hint="eastAsia" w:ascii="华文中宋" w:hAnsi="华文中宋" w:eastAsia="华文中宋"/>
          <w:color w:val="auto"/>
          <w:spacing w:val="10"/>
          <w:sz w:val="24"/>
          <w:szCs w:val="24"/>
        </w:rPr>
        <w:t>八、服务费</w:t>
      </w:r>
      <w:bookmarkEnd w:id="34"/>
      <w:bookmarkEnd w:id="35"/>
      <w:bookmarkEnd w:id="36"/>
      <w:bookmarkEnd w:id="37"/>
      <w:r>
        <w:rPr>
          <w:rFonts w:hint="eastAsia" w:ascii="华文中宋" w:hAnsi="华文中宋" w:eastAsia="华文中宋"/>
          <w:color w:val="auto"/>
          <w:spacing w:val="10"/>
          <w:sz w:val="24"/>
          <w:szCs w:val="24"/>
        </w:rPr>
        <w:t>　　</w:t>
      </w:r>
    </w:p>
    <w:p w14:paraId="2C64F5CC">
      <w:pPr>
        <w:pStyle w:val="57"/>
        <w:snapToGrid w:val="0"/>
        <w:spacing w:line="480" w:lineRule="exact"/>
        <w:ind w:firstLine="420" w:firstLineChars="200"/>
        <w:textAlignment w:val="auto"/>
        <w:rPr>
          <w:rFonts w:ascii="华文中宋" w:hAnsi="华文中宋" w:eastAsia="华文中宋"/>
          <w:b/>
          <w:color w:val="auto"/>
        </w:rPr>
      </w:pPr>
      <w:r>
        <w:rPr>
          <w:rFonts w:hint="eastAsia" w:ascii="华文中宋" w:hAnsi="华文中宋" w:eastAsia="华文中宋"/>
          <w:b/>
          <w:color w:val="auto"/>
        </w:rPr>
        <w:t>31. 服务费</w:t>
      </w:r>
    </w:p>
    <w:p w14:paraId="12F6FAFC">
      <w:pPr>
        <w:pStyle w:val="57"/>
        <w:snapToGrid w:val="0"/>
        <w:spacing w:line="480" w:lineRule="exact"/>
        <w:ind w:firstLine="420" w:firstLineChars="200"/>
        <w:textAlignment w:val="auto"/>
        <w:rPr>
          <w:rFonts w:ascii="华文中宋" w:hAnsi="华文中宋" w:eastAsia="华文中宋"/>
          <w:color w:val="auto"/>
        </w:rPr>
      </w:pPr>
      <w:r>
        <w:rPr>
          <w:rFonts w:hint="eastAsia" w:ascii="华文中宋" w:hAnsi="华文中宋" w:eastAsia="华文中宋"/>
          <w:color w:val="auto"/>
        </w:rPr>
        <w:t>集采机构作为非营利事业法人，是集中采购项目的执行机构，在政府采购活动中不收取任何服务费。</w:t>
      </w:r>
    </w:p>
    <w:p w14:paraId="4A793D20">
      <w:pPr>
        <w:pStyle w:val="4"/>
        <w:numPr>
          <w:ilvl w:val="1"/>
          <w:numId w:val="0"/>
        </w:numPr>
        <w:spacing w:before="31" w:beforeLines="10" w:after="31" w:afterLines="10" w:line="480" w:lineRule="exact"/>
        <w:ind w:left="420"/>
        <w:jc w:val="both"/>
        <w:rPr>
          <w:rFonts w:ascii="华文中宋" w:hAnsi="华文中宋" w:eastAsia="华文中宋"/>
          <w:color w:val="auto"/>
          <w:spacing w:val="10"/>
          <w:sz w:val="24"/>
          <w:szCs w:val="24"/>
        </w:rPr>
      </w:pPr>
      <w:bookmarkStart w:id="38" w:name="_Toc29869"/>
      <w:bookmarkStart w:id="39" w:name="_Toc424378693"/>
      <w:bookmarkStart w:id="40" w:name="_Toc19102"/>
      <w:bookmarkStart w:id="41" w:name="_Toc421716588"/>
      <w:r>
        <w:rPr>
          <w:rFonts w:hint="eastAsia" w:ascii="华文中宋" w:hAnsi="华文中宋" w:eastAsia="华文中宋"/>
          <w:color w:val="auto"/>
          <w:spacing w:val="10"/>
          <w:sz w:val="24"/>
          <w:szCs w:val="24"/>
        </w:rPr>
        <w:t>九、保密和披露</w:t>
      </w:r>
      <w:bookmarkEnd w:id="38"/>
      <w:bookmarkEnd w:id="39"/>
      <w:bookmarkEnd w:id="40"/>
      <w:bookmarkEnd w:id="41"/>
    </w:p>
    <w:p w14:paraId="5F3F796A">
      <w:pPr>
        <w:pStyle w:val="57"/>
        <w:adjustRightInd/>
        <w:spacing w:line="480" w:lineRule="exact"/>
        <w:ind w:left="1" w:firstLine="25" w:firstLineChars="12"/>
        <w:textAlignment w:val="auto"/>
        <w:rPr>
          <w:rFonts w:ascii="华文中宋" w:hAnsi="华文中宋" w:eastAsia="华文中宋"/>
          <w:b/>
          <w:color w:val="auto"/>
        </w:rPr>
      </w:pPr>
      <w:r>
        <w:rPr>
          <w:rFonts w:hint="eastAsia" w:ascii="华文中宋" w:hAnsi="华文中宋" w:eastAsia="华文中宋"/>
          <w:b/>
          <w:color w:val="auto"/>
        </w:rPr>
        <w:t xml:space="preserve">    32. 保密</w:t>
      </w:r>
    </w:p>
    <w:p w14:paraId="2A422D7A">
      <w:pPr>
        <w:pStyle w:val="57"/>
        <w:snapToGrid w:val="0"/>
        <w:spacing w:line="480" w:lineRule="exact"/>
        <w:ind w:firstLine="420" w:firstLineChars="200"/>
        <w:textAlignment w:val="auto"/>
        <w:rPr>
          <w:rFonts w:ascii="华文中宋" w:hAnsi="华文中宋" w:eastAsia="华文中宋"/>
          <w:color w:val="auto"/>
        </w:rPr>
      </w:pPr>
      <w:r>
        <w:rPr>
          <w:rFonts w:hint="eastAsia" w:ascii="华文中宋" w:hAnsi="华文中宋" w:eastAsia="华文中宋"/>
          <w:color w:val="auto"/>
        </w:rPr>
        <w:t>投标人自下载招标文件之日起，须承诺承担本招标项目下的保密义务，不得将因本次招标获得的信息向第三人外传。</w:t>
      </w:r>
    </w:p>
    <w:p w14:paraId="7BA16A86">
      <w:pPr>
        <w:pStyle w:val="57"/>
        <w:adjustRightInd/>
        <w:spacing w:line="480" w:lineRule="exact"/>
        <w:ind w:firstLine="25" w:firstLineChars="12"/>
        <w:textAlignment w:val="auto"/>
        <w:rPr>
          <w:rFonts w:ascii="华文中宋" w:hAnsi="华文中宋" w:eastAsia="华文中宋"/>
          <w:b/>
          <w:color w:val="auto"/>
        </w:rPr>
      </w:pPr>
      <w:r>
        <w:rPr>
          <w:rFonts w:hint="eastAsia" w:ascii="华文中宋" w:hAnsi="华文中宋" w:eastAsia="华文中宋"/>
          <w:b/>
          <w:color w:val="auto"/>
        </w:rPr>
        <w:t xml:space="preserve">    33. 披露</w:t>
      </w:r>
    </w:p>
    <w:p w14:paraId="4F44BCDA">
      <w:pPr>
        <w:pStyle w:val="57"/>
        <w:snapToGrid w:val="0"/>
        <w:spacing w:line="480" w:lineRule="exact"/>
        <w:ind w:firstLine="420" w:firstLineChars="200"/>
        <w:textAlignment w:val="auto"/>
        <w:rPr>
          <w:rFonts w:ascii="华文中宋" w:hAnsi="华文中宋" w:eastAsia="华文中宋"/>
          <w:color w:val="auto"/>
        </w:rPr>
      </w:pPr>
      <w:r>
        <w:rPr>
          <w:rFonts w:hint="eastAsia" w:ascii="华文中宋" w:hAnsi="华文中宋" w:eastAsia="华文中宋"/>
          <w:color w:val="auto"/>
        </w:rPr>
        <w:t>33.1 集采机构有权将投标人提供的所有资料向有关政府部门或评审标书的有关人员披露。</w:t>
      </w:r>
    </w:p>
    <w:p w14:paraId="368C7C6D">
      <w:pPr>
        <w:pStyle w:val="57"/>
        <w:snapToGrid w:val="0"/>
        <w:spacing w:line="480" w:lineRule="exact"/>
        <w:ind w:firstLine="420" w:firstLineChars="200"/>
        <w:textAlignment w:val="auto"/>
        <w:rPr>
          <w:rFonts w:ascii="华文中宋" w:hAnsi="华文中宋" w:eastAsia="华文中宋"/>
          <w:color w:val="auto"/>
        </w:rPr>
      </w:pPr>
      <w:r>
        <w:rPr>
          <w:rFonts w:hint="eastAsia" w:ascii="华文中宋" w:hAnsi="华文中宋" w:eastAsia="华文中宋"/>
          <w:color w:val="auto"/>
        </w:rPr>
        <w:t>33.2 在集采机构认为适当时或国家机关调查、审查、审计时以及其他符合法律法规规定的情形下，集采机构无须事先征求投标人/中标人同意即可披露关于采购过程、合同文本、签署情况的资料、投标人/中标人的名称及地址、投标文件的有关信息以及补充条款等，但必须在合理的必要范围内。对任何已经公布过的内容或与之内容相同的资料，以及投标人/中标人已经泄露或公开的，无须再承担保密责任。</w:t>
      </w:r>
    </w:p>
    <w:p w14:paraId="2DD06D70">
      <w:pPr>
        <w:pStyle w:val="4"/>
        <w:numPr>
          <w:ilvl w:val="1"/>
          <w:numId w:val="0"/>
        </w:numPr>
        <w:spacing w:before="31" w:beforeLines="10" w:after="31" w:afterLines="10"/>
        <w:contextualSpacing/>
        <w:jc w:val="both"/>
        <w:rPr>
          <w:rFonts w:ascii="华文中宋" w:hAnsi="华文中宋" w:eastAsia="华文中宋"/>
          <w:color w:val="auto"/>
          <w:spacing w:val="10"/>
          <w:sz w:val="24"/>
          <w:szCs w:val="24"/>
        </w:rPr>
      </w:pPr>
      <w:bookmarkStart w:id="42" w:name="_Toc20833"/>
      <w:bookmarkStart w:id="43" w:name="_Toc2557"/>
      <w:bookmarkStart w:id="44" w:name="_Toc352761941"/>
      <w:r>
        <w:rPr>
          <w:rFonts w:hint="eastAsia" w:ascii="华文中宋" w:hAnsi="华文中宋" w:eastAsia="华文中宋"/>
          <w:color w:val="auto"/>
          <w:spacing w:val="10"/>
          <w:sz w:val="24"/>
          <w:szCs w:val="24"/>
        </w:rPr>
        <w:t>十、询问和质疑</w:t>
      </w:r>
      <w:bookmarkEnd w:id="42"/>
      <w:bookmarkEnd w:id="43"/>
    </w:p>
    <w:p w14:paraId="70796870">
      <w:pPr>
        <w:adjustRightInd w:val="0"/>
        <w:snapToGrid w:val="0"/>
        <w:spacing w:line="360" w:lineRule="auto"/>
        <w:ind w:firstLine="420" w:firstLineChars="200"/>
        <w:rPr>
          <w:rFonts w:ascii="华文中宋" w:hAnsi="华文中宋" w:eastAsia="华文中宋"/>
          <w:b/>
          <w:color w:val="auto"/>
          <w:kern w:val="0"/>
          <w:szCs w:val="21"/>
        </w:rPr>
      </w:pPr>
      <w:r>
        <w:rPr>
          <w:rFonts w:hint="eastAsia" w:ascii="华文中宋" w:hAnsi="华文中宋" w:eastAsia="华文中宋"/>
          <w:b/>
          <w:color w:val="auto"/>
          <w:kern w:val="0"/>
          <w:szCs w:val="21"/>
        </w:rPr>
        <w:t>34.询问</w:t>
      </w:r>
    </w:p>
    <w:p w14:paraId="3C6B7B6C">
      <w:pPr>
        <w:pStyle w:val="57"/>
        <w:snapToGrid w:val="0"/>
        <w:spacing w:line="480" w:lineRule="exact"/>
        <w:ind w:firstLine="420" w:firstLineChars="200"/>
        <w:textAlignment w:val="auto"/>
        <w:rPr>
          <w:rFonts w:ascii="华文中宋" w:hAnsi="华文中宋" w:eastAsia="华文中宋"/>
          <w:color w:val="auto"/>
        </w:rPr>
      </w:pPr>
      <w:bookmarkStart w:id="45" w:name="_Toc18768"/>
      <w:r>
        <w:rPr>
          <w:rFonts w:hint="eastAsia" w:ascii="华文中宋" w:hAnsi="华文中宋" w:eastAsia="华文中宋"/>
          <w:color w:val="auto"/>
        </w:rPr>
        <w:t>34.1供应商对招标文件有疑问的，可按第一部分招标邀请中载明的联系方式、地址，向集采机构、采购人提出询问；供应商进行质疑的，须在政采云平台上提交质疑函。供应商对评审过程、采购结果有疑问的，可按成交公告中载明的联系方式、地址提出质疑。</w:t>
      </w:r>
    </w:p>
    <w:p w14:paraId="46D7A713">
      <w:pPr>
        <w:pStyle w:val="57"/>
        <w:snapToGrid w:val="0"/>
        <w:spacing w:line="480" w:lineRule="exact"/>
        <w:ind w:firstLine="420" w:firstLineChars="200"/>
        <w:textAlignment w:val="auto"/>
        <w:rPr>
          <w:rFonts w:ascii="华文中宋" w:hAnsi="华文中宋" w:eastAsia="华文中宋"/>
          <w:color w:val="auto"/>
        </w:rPr>
      </w:pPr>
      <w:r>
        <w:rPr>
          <w:rFonts w:hint="eastAsia" w:ascii="华文中宋" w:hAnsi="华文中宋" w:eastAsia="华文中宋"/>
          <w:color w:val="auto"/>
        </w:rPr>
        <w:t>34.2询问事项若属于采购人提交的采购需求范畴的，供应商可直接按招标文件中载明的联系方式向采购人提出询问，采购人须在法定时间内向询问供应商进行答复。</w:t>
      </w:r>
    </w:p>
    <w:p w14:paraId="64026FDF">
      <w:pPr>
        <w:adjustRightInd w:val="0"/>
        <w:snapToGrid w:val="0"/>
        <w:spacing w:line="360" w:lineRule="auto"/>
        <w:ind w:firstLine="420" w:firstLineChars="200"/>
        <w:rPr>
          <w:rFonts w:ascii="华文中宋" w:hAnsi="华文中宋" w:eastAsia="华文中宋"/>
          <w:b/>
          <w:color w:val="auto"/>
          <w:kern w:val="0"/>
          <w:szCs w:val="21"/>
        </w:rPr>
      </w:pPr>
    </w:p>
    <w:p w14:paraId="080C0816">
      <w:pPr>
        <w:adjustRightInd w:val="0"/>
        <w:snapToGrid w:val="0"/>
        <w:spacing w:line="360" w:lineRule="auto"/>
        <w:ind w:firstLine="420" w:firstLineChars="200"/>
        <w:rPr>
          <w:rFonts w:ascii="华文中宋" w:hAnsi="华文中宋" w:eastAsia="华文中宋"/>
          <w:b/>
          <w:color w:val="auto"/>
          <w:kern w:val="0"/>
          <w:szCs w:val="21"/>
        </w:rPr>
      </w:pPr>
      <w:r>
        <w:rPr>
          <w:rFonts w:hint="eastAsia" w:ascii="华文中宋" w:hAnsi="华文中宋" w:eastAsia="华文中宋"/>
          <w:b/>
          <w:color w:val="auto"/>
          <w:kern w:val="0"/>
          <w:szCs w:val="21"/>
        </w:rPr>
        <w:t>35.质疑</w:t>
      </w:r>
    </w:p>
    <w:p w14:paraId="4604AE75">
      <w:pPr>
        <w:pStyle w:val="57"/>
        <w:snapToGrid w:val="0"/>
        <w:spacing w:line="480" w:lineRule="exact"/>
        <w:ind w:firstLine="420" w:firstLineChars="200"/>
        <w:textAlignment w:val="auto"/>
        <w:rPr>
          <w:rFonts w:ascii="华文中宋" w:hAnsi="华文中宋" w:eastAsia="华文中宋"/>
          <w:color w:val="auto"/>
        </w:rPr>
      </w:pPr>
      <w:r>
        <w:rPr>
          <w:rFonts w:hint="eastAsia" w:ascii="华文中宋" w:hAnsi="华文中宋" w:eastAsia="华文中宋"/>
          <w:color w:val="auto"/>
        </w:rPr>
        <w:t>35.1</w:t>
      </w:r>
      <w:r>
        <w:rPr>
          <w:rFonts w:ascii="华文中宋" w:hAnsi="华文中宋" w:eastAsia="华文中宋"/>
          <w:color w:val="auto"/>
        </w:rPr>
        <w:t xml:space="preserve"> </w:t>
      </w:r>
      <w:r>
        <w:rPr>
          <w:rFonts w:hint="eastAsia" w:ascii="华文中宋" w:hAnsi="华文中宋" w:eastAsia="华文中宋"/>
          <w:color w:val="auto"/>
        </w:rPr>
        <w:t>质疑供应商认为招标文件、招标过程和采购结果使自己的权益受到损害，应当在法定质疑期限内在政采云平台上一次性提出针对同一采购程序环节的质疑。</w:t>
      </w:r>
    </w:p>
    <w:p w14:paraId="4A1DF91E">
      <w:pPr>
        <w:pStyle w:val="57"/>
        <w:snapToGrid w:val="0"/>
        <w:spacing w:line="480" w:lineRule="exact"/>
        <w:ind w:firstLine="420" w:firstLineChars="200"/>
        <w:textAlignment w:val="auto"/>
        <w:rPr>
          <w:rFonts w:ascii="华文中宋" w:hAnsi="华文中宋" w:eastAsia="华文中宋"/>
          <w:color w:val="auto"/>
        </w:rPr>
      </w:pPr>
      <w:r>
        <w:rPr>
          <w:rFonts w:hint="eastAsia" w:ascii="华文中宋" w:hAnsi="华文中宋" w:eastAsia="华文中宋"/>
          <w:color w:val="auto"/>
        </w:rPr>
        <w:t>对可以质疑的招标文件提出质疑的，在收到招标文件之日起七个工作日内提出；</w:t>
      </w:r>
    </w:p>
    <w:p w14:paraId="5132AA33">
      <w:pPr>
        <w:pStyle w:val="57"/>
        <w:snapToGrid w:val="0"/>
        <w:spacing w:line="480" w:lineRule="exact"/>
        <w:ind w:firstLine="420" w:firstLineChars="200"/>
        <w:textAlignment w:val="auto"/>
        <w:rPr>
          <w:rFonts w:ascii="华文中宋" w:hAnsi="华文中宋" w:eastAsia="华文中宋"/>
          <w:color w:val="auto"/>
        </w:rPr>
      </w:pPr>
      <w:r>
        <w:rPr>
          <w:rFonts w:hint="eastAsia" w:ascii="华文中宋" w:hAnsi="华文中宋" w:eastAsia="华文中宋"/>
          <w:color w:val="auto"/>
        </w:rPr>
        <w:t>对采购过程提出质疑的，在各采购程序环节结束之日起七个工作日内提出；</w:t>
      </w:r>
    </w:p>
    <w:p w14:paraId="0BA5DBF1">
      <w:pPr>
        <w:pStyle w:val="57"/>
        <w:snapToGrid w:val="0"/>
        <w:spacing w:line="480" w:lineRule="exact"/>
        <w:ind w:firstLine="420" w:firstLineChars="200"/>
        <w:textAlignment w:val="auto"/>
        <w:rPr>
          <w:rFonts w:ascii="华文中宋" w:hAnsi="华文中宋" w:eastAsia="华文中宋"/>
          <w:color w:val="auto"/>
        </w:rPr>
      </w:pPr>
      <w:r>
        <w:rPr>
          <w:rFonts w:hint="eastAsia" w:ascii="华文中宋" w:hAnsi="华文中宋" w:eastAsia="华文中宋"/>
          <w:color w:val="auto"/>
        </w:rPr>
        <w:t>对成交结果提出质疑的，在成交公告期限届满之日起七个工作日内提出。</w:t>
      </w:r>
    </w:p>
    <w:p w14:paraId="2442A2A1">
      <w:pPr>
        <w:pStyle w:val="57"/>
        <w:snapToGrid w:val="0"/>
        <w:spacing w:line="480" w:lineRule="exact"/>
        <w:ind w:firstLine="420" w:firstLineChars="200"/>
        <w:textAlignment w:val="auto"/>
        <w:rPr>
          <w:rFonts w:ascii="华文中宋" w:hAnsi="华文中宋" w:eastAsia="华文中宋"/>
          <w:color w:val="auto"/>
        </w:rPr>
      </w:pPr>
      <w:r>
        <w:rPr>
          <w:rFonts w:hint="eastAsia" w:ascii="华文中宋" w:hAnsi="华文中宋" w:eastAsia="华文中宋"/>
          <w:color w:val="auto"/>
        </w:rPr>
        <w:t>35.2 质疑供应商质疑时须在政采云平台上以上传附件的形式提交以下资料：法定代表人身份证明书扫描件；法定代表人授权委托书扫描件（内容包括：代理人的姓名或者名称、代理事项、具体权限、期限和相关事项。法定代表人质疑时不提供此项内容。）；委托人和被委托人的身份证扫描件；质疑供应商下载采购文件时间的证明材料；质疑函。供应商提出质疑应当提交质疑函和必要的证明材料。</w:t>
      </w:r>
    </w:p>
    <w:p w14:paraId="7C2A09CE">
      <w:pPr>
        <w:pStyle w:val="57"/>
        <w:snapToGrid w:val="0"/>
        <w:spacing w:line="480" w:lineRule="exact"/>
        <w:ind w:firstLine="420" w:firstLineChars="200"/>
        <w:textAlignment w:val="auto"/>
        <w:rPr>
          <w:rFonts w:ascii="华文中宋" w:hAnsi="华文中宋" w:eastAsia="华文中宋"/>
          <w:color w:val="auto"/>
        </w:rPr>
      </w:pPr>
      <w:r>
        <w:rPr>
          <w:rFonts w:hint="eastAsia" w:ascii="华文中宋" w:hAnsi="华文中宋" w:eastAsia="华文中宋"/>
          <w:color w:val="auto"/>
        </w:rPr>
        <w:t>供应商为自然人的，应当由本人签字；供应商为法人或者其他组织的，应当由法定代表人、主要负责人签字或者盖章，并加盖公章。</w:t>
      </w:r>
    </w:p>
    <w:p w14:paraId="74E9FAF8">
      <w:pPr>
        <w:pStyle w:val="57"/>
        <w:snapToGrid w:val="0"/>
        <w:spacing w:line="480" w:lineRule="exact"/>
        <w:ind w:firstLine="420" w:firstLineChars="200"/>
        <w:textAlignment w:val="auto"/>
        <w:rPr>
          <w:rFonts w:ascii="华文中宋" w:hAnsi="华文中宋" w:eastAsia="华文中宋"/>
          <w:color w:val="auto"/>
        </w:rPr>
      </w:pPr>
      <w:r>
        <w:rPr>
          <w:rFonts w:hint="eastAsia" w:ascii="华文中宋" w:hAnsi="华文中宋" w:eastAsia="华文中宋"/>
          <w:color w:val="auto"/>
        </w:rPr>
        <w:t>质疑函内容包括：</w:t>
      </w:r>
    </w:p>
    <w:p w14:paraId="49282A27">
      <w:pPr>
        <w:pStyle w:val="57"/>
        <w:snapToGrid w:val="0"/>
        <w:spacing w:line="480" w:lineRule="exact"/>
        <w:ind w:firstLine="420" w:firstLineChars="200"/>
        <w:textAlignment w:val="auto"/>
        <w:rPr>
          <w:rFonts w:ascii="华文中宋" w:hAnsi="华文中宋" w:eastAsia="华文中宋"/>
          <w:color w:val="auto"/>
        </w:rPr>
      </w:pPr>
      <w:r>
        <w:rPr>
          <w:rFonts w:hint="eastAsia" w:ascii="华文中宋" w:hAnsi="华文中宋" w:eastAsia="华文中宋"/>
          <w:color w:val="auto"/>
        </w:rPr>
        <w:t>A.供应商的姓名或者名称、地址、邮编、联系人及联系电话；</w:t>
      </w:r>
    </w:p>
    <w:p w14:paraId="66D736D8">
      <w:pPr>
        <w:pStyle w:val="57"/>
        <w:snapToGrid w:val="0"/>
        <w:spacing w:line="480" w:lineRule="exact"/>
        <w:ind w:firstLine="420" w:firstLineChars="200"/>
        <w:textAlignment w:val="auto"/>
        <w:rPr>
          <w:rFonts w:ascii="华文中宋" w:hAnsi="华文中宋" w:eastAsia="华文中宋"/>
          <w:color w:val="auto"/>
        </w:rPr>
      </w:pPr>
      <w:r>
        <w:rPr>
          <w:rFonts w:hint="eastAsia" w:ascii="华文中宋" w:hAnsi="华文中宋" w:eastAsia="华文中宋"/>
          <w:color w:val="auto"/>
        </w:rPr>
        <w:t>B.质疑项目的名称、编号；</w:t>
      </w:r>
    </w:p>
    <w:p w14:paraId="4234C7F6">
      <w:pPr>
        <w:pStyle w:val="57"/>
        <w:snapToGrid w:val="0"/>
        <w:spacing w:line="480" w:lineRule="exact"/>
        <w:ind w:firstLine="420" w:firstLineChars="200"/>
        <w:textAlignment w:val="auto"/>
        <w:rPr>
          <w:rFonts w:ascii="华文中宋" w:hAnsi="华文中宋" w:eastAsia="华文中宋"/>
          <w:color w:val="auto"/>
        </w:rPr>
      </w:pPr>
      <w:r>
        <w:rPr>
          <w:rFonts w:hint="eastAsia" w:ascii="华文中宋" w:hAnsi="华文中宋" w:eastAsia="华文中宋"/>
          <w:color w:val="auto"/>
        </w:rPr>
        <w:t>C.具体、明确的质疑事项和与质疑事项相关的请求；</w:t>
      </w:r>
    </w:p>
    <w:p w14:paraId="0B46EE28">
      <w:pPr>
        <w:pStyle w:val="57"/>
        <w:snapToGrid w:val="0"/>
        <w:spacing w:line="480" w:lineRule="exact"/>
        <w:ind w:firstLine="420" w:firstLineChars="200"/>
        <w:textAlignment w:val="auto"/>
        <w:rPr>
          <w:rFonts w:ascii="华文中宋" w:hAnsi="华文中宋" w:eastAsia="华文中宋"/>
          <w:color w:val="auto"/>
        </w:rPr>
      </w:pPr>
      <w:r>
        <w:rPr>
          <w:rFonts w:hint="eastAsia" w:ascii="华文中宋" w:hAnsi="华文中宋" w:eastAsia="华文中宋"/>
          <w:color w:val="auto"/>
        </w:rPr>
        <w:t>D.事实依据；</w:t>
      </w:r>
    </w:p>
    <w:p w14:paraId="76EE635D">
      <w:pPr>
        <w:pStyle w:val="57"/>
        <w:snapToGrid w:val="0"/>
        <w:spacing w:line="480" w:lineRule="exact"/>
        <w:ind w:firstLine="420" w:firstLineChars="200"/>
        <w:textAlignment w:val="auto"/>
        <w:rPr>
          <w:rFonts w:ascii="华文中宋" w:hAnsi="华文中宋" w:eastAsia="华文中宋"/>
          <w:color w:val="auto"/>
        </w:rPr>
      </w:pPr>
      <w:r>
        <w:rPr>
          <w:rFonts w:hint="eastAsia" w:ascii="华文中宋" w:hAnsi="华文中宋" w:eastAsia="华文中宋"/>
          <w:color w:val="auto"/>
        </w:rPr>
        <w:t>E.必要的法律依据；</w:t>
      </w:r>
    </w:p>
    <w:p w14:paraId="1D0DE8AD">
      <w:pPr>
        <w:pStyle w:val="57"/>
        <w:snapToGrid w:val="0"/>
        <w:spacing w:line="480" w:lineRule="exact"/>
        <w:ind w:firstLine="420" w:firstLineChars="200"/>
        <w:textAlignment w:val="auto"/>
        <w:rPr>
          <w:rFonts w:ascii="华文中宋" w:hAnsi="华文中宋" w:eastAsia="华文中宋"/>
          <w:color w:val="auto"/>
        </w:rPr>
      </w:pPr>
      <w:r>
        <w:rPr>
          <w:rFonts w:hint="eastAsia" w:ascii="华文中宋" w:hAnsi="华文中宋" w:eastAsia="华文中宋"/>
          <w:color w:val="auto"/>
        </w:rPr>
        <w:t>F.提出质疑的日期。</w:t>
      </w:r>
    </w:p>
    <w:p w14:paraId="04656DC7">
      <w:pPr>
        <w:pStyle w:val="57"/>
        <w:snapToGrid w:val="0"/>
        <w:spacing w:line="480" w:lineRule="exact"/>
        <w:ind w:firstLine="420" w:firstLineChars="200"/>
        <w:textAlignment w:val="auto"/>
        <w:rPr>
          <w:rFonts w:ascii="华文中宋" w:hAnsi="华文中宋" w:eastAsia="华文中宋"/>
          <w:color w:val="auto"/>
        </w:rPr>
      </w:pPr>
      <w:r>
        <w:rPr>
          <w:rFonts w:hint="eastAsia" w:ascii="华文中宋" w:hAnsi="华文中宋" w:eastAsia="华文中宋"/>
          <w:color w:val="auto"/>
        </w:rPr>
        <w:t>35.3对采购文件编制内容（不包括采购需求）、评审过程、采购结果提出质疑的，由集采机构进行答复。</w:t>
      </w:r>
    </w:p>
    <w:p w14:paraId="2CA784B0">
      <w:pPr>
        <w:pStyle w:val="57"/>
        <w:snapToGrid w:val="0"/>
        <w:spacing w:line="480" w:lineRule="exact"/>
        <w:ind w:firstLine="420" w:firstLineChars="200"/>
        <w:textAlignment w:val="auto"/>
        <w:rPr>
          <w:rFonts w:ascii="华文中宋" w:hAnsi="华文中宋" w:eastAsia="华文中宋"/>
          <w:color w:val="auto"/>
        </w:rPr>
      </w:pPr>
      <w:r>
        <w:rPr>
          <w:rFonts w:hint="eastAsia" w:ascii="华文中宋" w:hAnsi="华文中宋" w:eastAsia="华文中宋"/>
          <w:color w:val="auto"/>
        </w:rPr>
        <w:t>对采购文件编制内容（不包括采购需求）提出质疑的，请按本文件第一部分投标邀请“十、集采机构基本信息”中载明的单位名称、地址、联系人、联系方式进行沟通联系。</w:t>
      </w:r>
    </w:p>
    <w:p w14:paraId="7B2607EC">
      <w:pPr>
        <w:pStyle w:val="57"/>
        <w:snapToGrid w:val="0"/>
        <w:spacing w:line="480" w:lineRule="exact"/>
        <w:ind w:firstLine="420" w:firstLineChars="200"/>
        <w:textAlignment w:val="auto"/>
        <w:rPr>
          <w:rFonts w:ascii="华文中宋" w:hAnsi="华文中宋" w:eastAsia="华文中宋"/>
          <w:color w:val="auto"/>
        </w:rPr>
      </w:pPr>
      <w:r>
        <w:rPr>
          <w:rFonts w:hint="eastAsia" w:ascii="华文中宋" w:hAnsi="华文中宋" w:eastAsia="华文中宋"/>
          <w:color w:val="auto"/>
        </w:rPr>
        <w:t>对评审过程、采购结果提出质疑的，请和采购二部项目执行人或按结果公告中载明的联系人、联系方式进行沟通联系，并提交 33.2要求提交的相关资料。</w:t>
      </w:r>
    </w:p>
    <w:p w14:paraId="5FD84B19">
      <w:pPr>
        <w:pStyle w:val="57"/>
        <w:snapToGrid w:val="0"/>
        <w:spacing w:line="480" w:lineRule="exact"/>
        <w:ind w:firstLine="420" w:firstLineChars="200"/>
        <w:textAlignment w:val="auto"/>
        <w:rPr>
          <w:rFonts w:ascii="华文中宋" w:hAnsi="华文中宋" w:eastAsia="华文中宋"/>
          <w:color w:val="auto"/>
        </w:rPr>
      </w:pPr>
      <w:r>
        <w:rPr>
          <w:rFonts w:hint="eastAsia" w:ascii="华文中宋" w:hAnsi="华文中宋" w:eastAsia="华文中宋"/>
          <w:color w:val="auto"/>
        </w:rPr>
        <w:t>35.4集采机构、采购人将依据《中华人民共和国财政部令第94号政府采购质疑和投诉办法》中规定时限对投标人的询问、质疑做出处理和答复。</w:t>
      </w:r>
    </w:p>
    <w:p w14:paraId="44E1C463">
      <w:pPr>
        <w:pStyle w:val="57"/>
        <w:snapToGrid w:val="0"/>
        <w:spacing w:line="480" w:lineRule="exact"/>
        <w:ind w:firstLine="420" w:firstLineChars="200"/>
        <w:textAlignment w:val="auto"/>
        <w:rPr>
          <w:rFonts w:ascii="华文中宋" w:hAnsi="华文中宋" w:eastAsia="华文中宋"/>
          <w:color w:val="auto"/>
        </w:rPr>
      </w:pPr>
      <w:r>
        <w:rPr>
          <w:rFonts w:hint="eastAsia" w:ascii="华文中宋" w:hAnsi="华文中宋" w:eastAsia="华文中宋"/>
          <w:color w:val="auto"/>
        </w:rPr>
        <w:t>质疑答复应当包括下列内容：</w:t>
      </w:r>
    </w:p>
    <w:p w14:paraId="604E8DF4">
      <w:pPr>
        <w:pStyle w:val="57"/>
        <w:snapToGrid w:val="0"/>
        <w:spacing w:line="480" w:lineRule="exact"/>
        <w:ind w:firstLine="420" w:firstLineChars="200"/>
        <w:textAlignment w:val="auto"/>
        <w:rPr>
          <w:rFonts w:ascii="华文中宋" w:hAnsi="华文中宋" w:eastAsia="华文中宋"/>
          <w:color w:val="auto"/>
        </w:rPr>
      </w:pPr>
      <w:r>
        <w:rPr>
          <w:rFonts w:hint="eastAsia" w:ascii="华文中宋" w:hAnsi="华文中宋" w:eastAsia="华文中宋"/>
          <w:color w:val="auto"/>
        </w:rPr>
        <w:t>A.质疑供应商的姓名或者名称；</w:t>
      </w:r>
    </w:p>
    <w:p w14:paraId="51A954EC">
      <w:pPr>
        <w:pStyle w:val="57"/>
        <w:snapToGrid w:val="0"/>
        <w:spacing w:line="480" w:lineRule="exact"/>
        <w:ind w:firstLine="420" w:firstLineChars="200"/>
        <w:textAlignment w:val="auto"/>
        <w:rPr>
          <w:rFonts w:ascii="华文中宋" w:hAnsi="华文中宋" w:eastAsia="华文中宋"/>
          <w:color w:val="auto"/>
        </w:rPr>
      </w:pPr>
      <w:r>
        <w:rPr>
          <w:rFonts w:hint="eastAsia" w:ascii="华文中宋" w:hAnsi="华文中宋" w:eastAsia="华文中宋"/>
          <w:color w:val="auto"/>
        </w:rPr>
        <w:t>B.收到质疑函的日期、质疑项目名称及编号；</w:t>
      </w:r>
    </w:p>
    <w:p w14:paraId="7317B710">
      <w:pPr>
        <w:pStyle w:val="57"/>
        <w:snapToGrid w:val="0"/>
        <w:spacing w:line="480" w:lineRule="exact"/>
        <w:ind w:firstLine="420" w:firstLineChars="200"/>
        <w:textAlignment w:val="auto"/>
        <w:rPr>
          <w:rFonts w:ascii="华文中宋" w:hAnsi="华文中宋" w:eastAsia="华文中宋"/>
          <w:color w:val="auto"/>
        </w:rPr>
      </w:pPr>
      <w:r>
        <w:rPr>
          <w:rFonts w:hint="eastAsia" w:ascii="华文中宋" w:hAnsi="华文中宋" w:eastAsia="华文中宋"/>
          <w:color w:val="auto"/>
        </w:rPr>
        <w:t>C.质疑事项、质疑答复的具体内容、事实依据和法律依据；</w:t>
      </w:r>
    </w:p>
    <w:p w14:paraId="49437AA9">
      <w:pPr>
        <w:pStyle w:val="57"/>
        <w:snapToGrid w:val="0"/>
        <w:spacing w:line="480" w:lineRule="exact"/>
        <w:ind w:firstLine="420" w:firstLineChars="200"/>
        <w:textAlignment w:val="auto"/>
        <w:rPr>
          <w:rFonts w:ascii="华文中宋" w:hAnsi="华文中宋" w:eastAsia="华文中宋"/>
          <w:color w:val="auto"/>
        </w:rPr>
      </w:pPr>
      <w:r>
        <w:rPr>
          <w:rFonts w:hint="eastAsia" w:ascii="华文中宋" w:hAnsi="华文中宋" w:eastAsia="华文中宋"/>
          <w:color w:val="auto"/>
        </w:rPr>
        <w:t>D.告知质疑供应商依法投诉的权利；</w:t>
      </w:r>
    </w:p>
    <w:p w14:paraId="4C7EADB5">
      <w:pPr>
        <w:pStyle w:val="57"/>
        <w:snapToGrid w:val="0"/>
        <w:spacing w:line="480" w:lineRule="exact"/>
        <w:ind w:firstLine="420" w:firstLineChars="200"/>
        <w:textAlignment w:val="auto"/>
        <w:rPr>
          <w:rFonts w:ascii="华文中宋" w:hAnsi="华文中宋" w:eastAsia="华文中宋"/>
          <w:color w:val="auto"/>
        </w:rPr>
      </w:pPr>
      <w:r>
        <w:rPr>
          <w:rFonts w:hint="eastAsia" w:ascii="华文中宋" w:hAnsi="华文中宋" w:eastAsia="华文中宋"/>
          <w:color w:val="auto"/>
        </w:rPr>
        <w:t>E.质疑答复人名称；</w:t>
      </w:r>
    </w:p>
    <w:p w14:paraId="41422DC1">
      <w:pPr>
        <w:pStyle w:val="57"/>
        <w:snapToGrid w:val="0"/>
        <w:spacing w:line="480" w:lineRule="exact"/>
        <w:ind w:firstLine="420" w:firstLineChars="200"/>
        <w:textAlignment w:val="auto"/>
        <w:rPr>
          <w:rFonts w:ascii="华文中宋" w:hAnsi="华文中宋" w:eastAsia="华文中宋"/>
          <w:color w:val="auto"/>
        </w:rPr>
      </w:pPr>
      <w:r>
        <w:rPr>
          <w:rFonts w:hint="eastAsia" w:ascii="华文中宋" w:hAnsi="华文中宋" w:eastAsia="华文中宋"/>
          <w:color w:val="auto"/>
        </w:rPr>
        <w:t>F.答复质疑的日期。质疑答复的内容不得涉及商业秘密。</w:t>
      </w:r>
    </w:p>
    <w:p w14:paraId="2BD6A4EA">
      <w:pPr>
        <w:pStyle w:val="57"/>
        <w:snapToGrid w:val="0"/>
        <w:spacing w:line="480" w:lineRule="exact"/>
        <w:ind w:firstLine="420" w:firstLineChars="200"/>
        <w:textAlignment w:val="auto"/>
        <w:rPr>
          <w:rFonts w:ascii="华文中宋" w:hAnsi="华文中宋" w:eastAsia="华文中宋"/>
          <w:color w:val="auto"/>
        </w:rPr>
      </w:pPr>
      <w:r>
        <w:rPr>
          <w:rFonts w:hint="eastAsia" w:ascii="华文中宋" w:hAnsi="华文中宋" w:eastAsia="华文中宋"/>
          <w:color w:val="auto"/>
        </w:rPr>
        <w:t>35.5质疑供应商撤回质疑的，终止质疑处理。</w:t>
      </w:r>
    </w:p>
    <w:p w14:paraId="4F362ED8">
      <w:pPr>
        <w:pStyle w:val="73"/>
        <w:pageBreakBefore/>
        <w:snapToGrid w:val="0"/>
        <w:spacing w:before="0" w:after="0"/>
        <w:ind w:left="0" w:firstLine="0"/>
        <w:rPr>
          <w:rFonts w:ascii="华文中宋" w:hAnsi="华文中宋" w:eastAsia="华文中宋"/>
          <w:color w:val="auto"/>
          <w:spacing w:val="20"/>
          <w:szCs w:val="28"/>
        </w:rPr>
      </w:pPr>
      <w:bookmarkStart w:id="46" w:name="_Toc298"/>
      <w:r>
        <w:rPr>
          <w:rFonts w:hint="eastAsia" w:ascii="华文中宋" w:hAnsi="华文中宋" w:eastAsia="华文中宋"/>
          <w:color w:val="auto"/>
          <w:spacing w:val="20"/>
          <w:szCs w:val="28"/>
        </w:rPr>
        <w:t>第四部分 商务、技术要求</w:t>
      </w:r>
      <w:bookmarkEnd w:id="44"/>
      <w:bookmarkEnd w:id="45"/>
      <w:bookmarkEnd w:id="46"/>
    </w:p>
    <w:p w14:paraId="2E83EF52">
      <w:pPr>
        <w:pStyle w:val="57"/>
        <w:snapToGrid w:val="0"/>
        <w:spacing w:line="480" w:lineRule="exact"/>
        <w:ind w:firstLine="420" w:firstLineChars="200"/>
        <w:textAlignment w:val="auto"/>
        <w:rPr>
          <w:rFonts w:ascii="华文中宋" w:hAnsi="华文中宋" w:eastAsia="华文中宋"/>
          <w:b/>
          <w:color w:val="auto"/>
        </w:rPr>
      </w:pPr>
      <w:r>
        <w:rPr>
          <w:rFonts w:hint="eastAsia" w:ascii="华文中宋" w:hAnsi="华文中宋" w:eastAsia="华文中宋"/>
          <w:b/>
          <w:color w:val="auto"/>
        </w:rPr>
        <w:t>一、项目概况</w:t>
      </w:r>
    </w:p>
    <w:p w14:paraId="6B3AAF67">
      <w:pPr>
        <w:pStyle w:val="57"/>
        <w:snapToGrid w:val="0"/>
        <w:spacing w:line="480" w:lineRule="exact"/>
        <w:ind w:firstLine="420" w:firstLineChars="200"/>
        <w:rPr>
          <w:rFonts w:ascii="华文中宋" w:hAnsi="华文中宋" w:eastAsia="华文中宋"/>
          <w:color w:val="auto"/>
        </w:rPr>
      </w:pPr>
      <w:r>
        <w:rPr>
          <w:rFonts w:hint="eastAsia" w:ascii="华文中宋" w:hAnsi="华文中宋" w:eastAsia="华文中宋"/>
          <w:color w:val="auto"/>
        </w:rPr>
        <w:t>为创优办公环境，提供干净整洁的办事场所，现对吕梁市城市管理局局机关及部分下属事业单位办公楼物业管理服务进行招标。涉及四处办公场所，分别是位于离石区龙凤南大街45号办公区（以下简称“局机关办公楼”）、位于离石区滨河西路8号办公区（以下简称“市城市管理综合行政执法队和市城市环境卫生中心办公楼”）、位于离石区滨河北东路873号办公区（以下简称“市园林绿化中心办公楼”）、位于离石区团结路126号办公区‌（以下简称“市智慧城市管理中心办公楼”）。局机关办公楼为一栋地上7层地下1层的办公楼，建筑面积约3621平方米；市城市管理综合行政执法队和市城市环境卫生中心办公楼为一栋地上6层的办公楼，建筑面积约4509.78平方米；市园林绿化中心办公楼为一栋地上3层的办公楼，建筑面积约1615.95平方米；市智慧城市管理中心办公区在该办公楼二层，建筑面积约572.47平方米。</w:t>
      </w:r>
      <w:r>
        <w:rPr>
          <w:rFonts w:hint="eastAsia" w:ascii="华文中宋" w:hAnsi="华文中宋" w:eastAsia="华文中宋"/>
          <w:color w:val="auto"/>
          <w:lang w:val="en-US" w:eastAsia="zh-CN"/>
        </w:rPr>
        <w:t>中标供应商须负责</w:t>
      </w:r>
      <w:r>
        <w:rPr>
          <w:rFonts w:hint="eastAsia" w:ascii="华文中宋" w:hAnsi="华文中宋" w:eastAsia="华文中宋"/>
          <w:color w:val="auto"/>
        </w:rPr>
        <w:t>局机关办公楼、市城市管理综合行政执法队和市城市环境卫生中心办公楼、市园林绿化中心办公楼、市智慧城市管理中心办公楼的基本服务、房屋维护服务、公用设施设备维护服务、保洁服务、保安服务、报刊分发等工作。</w:t>
      </w:r>
    </w:p>
    <w:p w14:paraId="2080AE8E">
      <w:pPr>
        <w:pStyle w:val="57"/>
        <w:snapToGrid w:val="0"/>
        <w:spacing w:line="480" w:lineRule="exact"/>
        <w:ind w:firstLine="420" w:firstLineChars="200"/>
        <w:textAlignment w:val="auto"/>
        <w:rPr>
          <w:rFonts w:ascii="华文中宋" w:hAnsi="华文中宋" w:eastAsia="华文中宋"/>
          <w:b/>
          <w:color w:val="auto"/>
        </w:rPr>
      </w:pPr>
      <w:r>
        <w:rPr>
          <w:rFonts w:hint="eastAsia" w:ascii="华文中宋" w:hAnsi="华文中宋" w:eastAsia="华文中宋"/>
          <w:b/>
          <w:color w:val="auto"/>
        </w:rPr>
        <w:t>二、商务要求</w:t>
      </w:r>
    </w:p>
    <w:p w14:paraId="5C75836D">
      <w:pPr>
        <w:pStyle w:val="57"/>
        <w:snapToGrid w:val="0"/>
        <w:spacing w:line="480" w:lineRule="exact"/>
        <w:ind w:firstLine="420" w:firstLineChars="200"/>
        <w:rPr>
          <w:rFonts w:ascii="华文中宋" w:hAnsi="华文中宋" w:eastAsia="华文中宋"/>
          <w:color w:val="auto"/>
        </w:rPr>
      </w:pPr>
      <w:r>
        <w:rPr>
          <w:rFonts w:hint="eastAsia" w:ascii="华文中宋" w:hAnsi="华文中宋" w:eastAsia="华文中宋"/>
          <w:color w:val="auto"/>
        </w:rPr>
        <w:t>1、服务开始时间：合同</w:t>
      </w:r>
      <w:r>
        <w:rPr>
          <w:rFonts w:hint="eastAsia" w:ascii="华文中宋" w:hAnsi="华文中宋" w:eastAsia="华文中宋"/>
          <w:color w:val="auto"/>
          <w:lang w:val="en-US" w:eastAsia="zh-CN"/>
        </w:rPr>
        <w:t>签订后</w:t>
      </w:r>
      <w:r>
        <w:rPr>
          <w:rFonts w:hint="eastAsia" w:ascii="华文中宋" w:hAnsi="华文中宋" w:eastAsia="华文中宋"/>
          <w:color w:val="auto"/>
        </w:rPr>
        <w:t>开始。</w:t>
      </w:r>
    </w:p>
    <w:p w14:paraId="6CC721AB">
      <w:pPr>
        <w:pStyle w:val="57"/>
        <w:snapToGrid w:val="0"/>
        <w:spacing w:line="480" w:lineRule="exact"/>
        <w:ind w:firstLine="420" w:firstLineChars="200"/>
        <w:rPr>
          <w:rFonts w:hint="eastAsia" w:ascii="华文中宋" w:hAnsi="华文中宋" w:eastAsia="华文中宋"/>
          <w:color w:val="auto"/>
          <w:lang w:eastAsia="zh-CN"/>
        </w:rPr>
      </w:pPr>
      <w:r>
        <w:rPr>
          <w:rFonts w:hint="eastAsia" w:ascii="华文中宋" w:hAnsi="华文中宋" w:eastAsia="华文中宋"/>
          <w:color w:val="auto"/>
        </w:rPr>
        <w:t>2、服务地点：</w:t>
      </w:r>
      <w:r>
        <w:rPr>
          <w:rFonts w:hint="eastAsia" w:ascii="华文中宋" w:hAnsi="华文中宋" w:eastAsia="华文中宋"/>
          <w:color w:val="auto"/>
          <w:lang w:val="en-US" w:eastAsia="zh-CN"/>
        </w:rPr>
        <w:t>吕梁市</w:t>
      </w:r>
      <w:r>
        <w:rPr>
          <w:rFonts w:hint="eastAsia" w:ascii="华文中宋" w:hAnsi="华文中宋" w:eastAsia="华文中宋"/>
          <w:color w:val="auto"/>
        </w:rPr>
        <w:t>离石区龙凤南大街45号办公区、</w:t>
      </w:r>
      <w:r>
        <w:rPr>
          <w:rFonts w:hint="eastAsia" w:ascii="华文中宋" w:hAnsi="华文中宋" w:eastAsia="华文中宋"/>
          <w:color w:val="auto"/>
          <w:lang w:val="en-US" w:eastAsia="zh-CN"/>
        </w:rPr>
        <w:t>吕梁市</w:t>
      </w:r>
      <w:r>
        <w:rPr>
          <w:rFonts w:hint="eastAsia" w:ascii="华文中宋" w:hAnsi="华文中宋" w:eastAsia="华文中宋"/>
          <w:color w:val="auto"/>
        </w:rPr>
        <w:t>离石区滨河西路8号办公区、</w:t>
      </w:r>
      <w:r>
        <w:rPr>
          <w:rFonts w:hint="eastAsia" w:ascii="华文中宋" w:hAnsi="华文中宋" w:eastAsia="华文中宋"/>
          <w:color w:val="auto"/>
          <w:lang w:val="en-US" w:eastAsia="zh-CN"/>
        </w:rPr>
        <w:t>吕梁市</w:t>
      </w:r>
      <w:r>
        <w:rPr>
          <w:rFonts w:hint="eastAsia" w:ascii="华文中宋" w:hAnsi="华文中宋" w:eastAsia="华文中宋"/>
          <w:color w:val="auto"/>
        </w:rPr>
        <w:t>离石区滨河北东路873号办公区</w:t>
      </w:r>
      <w:r>
        <w:rPr>
          <w:rFonts w:hint="eastAsia" w:ascii="华文中宋" w:hAnsi="华文中宋" w:eastAsia="华文中宋"/>
          <w:color w:val="auto"/>
          <w:lang w:val="en-US" w:eastAsia="zh-CN"/>
        </w:rPr>
        <w:t>和吕梁市</w:t>
      </w:r>
      <w:r>
        <w:rPr>
          <w:rFonts w:hint="eastAsia" w:ascii="华文中宋" w:hAnsi="华文中宋" w:eastAsia="华文中宋"/>
          <w:color w:val="auto"/>
        </w:rPr>
        <w:t>离石区团结路126号办公区</w:t>
      </w:r>
      <w:r>
        <w:rPr>
          <w:rFonts w:hint="eastAsia" w:ascii="华文中宋" w:hAnsi="华文中宋" w:eastAsia="华文中宋"/>
          <w:color w:val="auto"/>
          <w:lang w:eastAsia="zh-CN"/>
        </w:rPr>
        <w:t>。</w:t>
      </w:r>
    </w:p>
    <w:p w14:paraId="6686F5B6">
      <w:pPr>
        <w:pStyle w:val="57"/>
        <w:snapToGrid w:val="0"/>
        <w:spacing w:line="480" w:lineRule="exact"/>
        <w:ind w:firstLine="420" w:firstLineChars="200"/>
        <w:rPr>
          <w:rFonts w:ascii="华文中宋" w:hAnsi="华文中宋" w:eastAsia="华文中宋"/>
          <w:color w:val="auto"/>
        </w:rPr>
      </w:pPr>
      <w:r>
        <w:rPr>
          <w:rFonts w:hint="eastAsia" w:ascii="华文中宋" w:hAnsi="华文中宋" w:eastAsia="华文中宋"/>
          <w:color w:val="auto"/>
        </w:rPr>
        <w:t>3、服务期限：</w:t>
      </w:r>
      <w:r>
        <w:rPr>
          <w:rFonts w:hint="eastAsia" w:ascii="华文中宋" w:hAnsi="华文中宋" w:eastAsia="华文中宋"/>
          <w:color w:val="auto"/>
          <w:lang w:val="en-US" w:eastAsia="zh-CN"/>
        </w:rPr>
        <w:t>3</w:t>
      </w:r>
      <w:r>
        <w:rPr>
          <w:rFonts w:hint="eastAsia" w:ascii="华文中宋" w:hAnsi="华文中宋" w:eastAsia="华文中宋"/>
          <w:color w:val="auto"/>
        </w:rPr>
        <w:t>年。</w:t>
      </w:r>
      <w:r>
        <w:rPr>
          <w:rFonts w:hint="eastAsia" w:ascii="华文中宋" w:hAnsi="华文中宋" w:eastAsia="华文中宋" w:cs="Times New Roman"/>
          <w:color w:val="auto"/>
          <w:lang w:val="en-US" w:eastAsia="zh-CN"/>
        </w:rPr>
        <w:t>合同一年一签。</w:t>
      </w:r>
    </w:p>
    <w:p w14:paraId="46B3A2A3">
      <w:pPr>
        <w:pStyle w:val="57"/>
        <w:snapToGrid w:val="0"/>
        <w:spacing w:line="480" w:lineRule="exact"/>
        <w:ind w:firstLine="420" w:firstLineChars="200"/>
        <w:rPr>
          <w:rFonts w:ascii="华文中宋" w:hAnsi="华文中宋" w:eastAsia="华文中宋"/>
          <w:color w:val="auto"/>
        </w:rPr>
      </w:pPr>
      <w:r>
        <w:rPr>
          <w:rFonts w:hint="eastAsia" w:ascii="华文中宋" w:hAnsi="华文中宋" w:eastAsia="华文中宋"/>
          <w:color w:val="auto"/>
        </w:rPr>
        <w:t>4、付款方式：签订合同后一次性付清第一年费用，第二年、第三年考核上一年服务合格后分别一次性付清当年费用。</w:t>
      </w:r>
    </w:p>
    <w:p w14:paraId="27F5AC25">
      <w:pPr>
        <w:pStyle w:val="57"/>
        <w:snapToGrid w:val="0"/>
        <w:spacing w:line="480" w:lineRule="exact"/>
        <w:ind w:firstLine="420" w:firstLineChars="200"/>
        <w:rPr>
          <w:rFonts w:ascii="华文中宋" w:hAnsi="华文中宋" w:eastAsia="华文中宋"/>
          <w:color w:val="auto"/>
        </w:rPr>
      </w:pPr>
      <w:r>
        <w:rPr>
          <w:rFonts w:hint="eastAsia" w:ascii="华文中宋" w:hAnsi="华文中宋" w:eastAsia="华文中宋"/>
          <w:color w:val="auto"/>
        </w:rPr>
        <w:t>5、履约保证金：本项目不要求提供履约保证金。</w:t>
      </w:r>
    </w:p>
    <w:p w14:paraId="47D1C57F">
      <w:pPr>
        <w:pStyle w:val="57"/>
        <w:snapToGrid w:val="0"/>
        <w:spacing w:line="480" w:lineRule="exact"/>
        <w:ind w:firstLine="420" w:firstLineChars="200"/>
        <w:textAlignment w:val="auto"/>
        <w:rPr>
          <w:rFonts w:ascii="华文中宋" w:hAnsi="华文中宋" w:eastAsia="华文中宋"/>
          <w:b/>
          <w:color w:val="auto"/>
        </w:rPr>
      </w:pPr>
      <w:r>
        <w:rPr>
          <w:rFonts w:hint="eastAsia" w:ascii="华文中宋" w:hAnsi="华文中宋" w:eastAsia="华文中宋"/>
          <w:b/>
          <w:color w:val="auto"/>
        </w:rPr>
        <w:t>三、技术要求</w:t>
      </w:r>
    </w:p>
    <w:p w14:paraId="1CDC274C">
      <w:pPr>
        <w:pStyle w:val="57"/>
        <w:snapToGrid w:val="0"/>
        <w:spacing w:line="480" w:lineRule="exact"/>
        <w:ind w:firstLine="420" w:firstLineChars="200"/>
        <w:textAlignment w:val="auto"/>
        <w:rPr>
          <w:rFonts w:ascii="华文中宋" w:hAnsi="华文中宋" w:eastAsia="华文中宋"/>
          <w:color w:val="auto"/>
        </w:rPr>
      </w:pPr>
      <w:r>
        <w:rPr>
          <w:rFonts w:hint="eastAsia" w:ascii="华文中宋" w:hAnsi="华文中宋" w:eastAsia="华文中宋"/>
          <w:color w:val="auto"/>
        </w:rPr>
        <w:t>供应商投入本项目设施设备、工具和耗材的情况（格式见第八部分）</w:t>
      </w:r>
    </w:p>
    <w:p w14:paraId="5A9FA52A">
      <w:pPr>
        <w:pStyle w:val="57"/>
        <w:snapToGrid w:val="0"/>
        <w:spacing w:line="480" w:lineRule="exact"/>
        <w:ind w:firstLine="420" w:firstLineChars="200"/>
        <w:textAlignment w:val="auto"/>
        <w:rPr>
          <w:rFonts w:ascii="华文中宋" w:hAnsi="华文中宋" w:eastAsia="华文中宋"/>
          <w:b/>
          <w:color w:val="auto"/>
        </w:rPr>
      </w:pPr>
      <w:r>
        <w:rPr>
          <w:rFonts w:hint="eastAsia" w:ascii="华文中宋" w:hAnsi="华文中宋" w:eastAsia="华文中宋"/>
          <w:b/>
          <w:color w:val="auto"/>
        </w:rPr>
        <w:t>四、服务要求：</w:t>
      </w:r>
    </w:p>
    <w:p w14:paraId="4F42E1D9">
      <w:pPr>
        <w:pStyle w:val="57"/>
        <w:snapToGrid w:val="0"/>
        <w:spacing w:line="480" w:lineRule="exact"/>
        <w:ind w:firstLine="420" w:firstLineChars="200"/>
        <w:rPr>
          <w:rFonts w:hint="eastAsia" w:ascii="华文中宋" w:hAnsi="华文中宋" w:eastAsia="华文中宋" w:cs="Times New Roman"/>
          <w:color w:val="auto"/>
        </w:rPr>
      </w:pPr>
      <w:r>
        <w:rPr>
          <w:rFonts w:hint="eastAsia" w:ascii="华文中宋" w:hAnsi="华文中宋" w:eastAsia="华文中宋" w:cs="Times New Roman"/>
          <w:color w:val="auto"/>
        </w:rPr>
        <w:t>（一）总体要求</w:t>
      </w:r>
    </w:p>
    <w:p w14:paraId="50AA56C8">
      <w:pPr>
        <w:pStyle w:val="57"/>
        <w:snapToGrid w:val="0"/>
        <w:spacing w:line="480" w:lineRule="exact"/>
        <w:ind w:firstLine="420" w:firstLineChars="200"/>
        <w:rPr>
          <w:rFonts w:hint="eastAsia" w:ascii="华文中宋" w:hAnsi="华文中宋" w:eastAsia="华文中宋" w:cs="Times New Roman"/>
          <w:color w:val="auto"/>
        </w:rPr>
      </w:pPr>
      <w:r>
        <w:rPr>
          <w:rFonts w:hint="eastAsia" w:ascii="华文中宋" w:hAnsi="华文中宋" w:eastAsia="华文中宋" w:cs="Times New Roman"/>
          <w:color w:val="auto"/>
        </w:rPr>
        <w:t>1、采购人作为国家行政机关，物业管理质量特别是物业使用安全，直接关系到政府部门的正常运作和政府机关的形象，物业管理较之一般商用楼宇，标准更高，要求更严，中标供应商要充分认识并自觉承担起物业管理的特殊责任，在物业管理服务的整个过程中，切实体现“安全、优质、舒适、高效、节约”的要求。</w:t>
      </w:r>
    </w:p>
    <w:p w14:paraId="41A385A6">
      <w:pPr>
        <w:pStyle w:val="57"/>
        <w:snapToGrid w:val="0"/>
        <w:spacing w:line="480" w:lineRule="exact"/>
        <w:ind w:firstLine="420" w:firstLineChars="200"/>
        <w:rPr>
          <w:rFonts w:hint="eastAsia" w:ascii="华文中宋" w:hAnsi="华文中宋" w:eastAsia="华文中宋" w:cs="Times New Roman"/>
          <w:color w:val="auto"/>
        </w:rPr>
      </w:pPr>
      <w:r>
        <w:rPr>
          <w:rFonts w:hint="eastAsia" w:ascii="华文中宋" w:hAnsi="华文中宋" w:eastAsia="华文中宋" w:cs="Times New Roman"/>
          <w:color w:val="auto"/>
        </w:rPr>
        <w:t>2、中标供应商聘用物业管理服务人员（以下简称服务人员）要严格遵守《中华人民共和国劳动法》《中华人民共和国劳动合同法》《中华人民共和国社会保险法》的相关规定。如因用工引起的劳动纠纷问题由中标供应商负责解决。</w:t>
      </w:r>
    </w:p>
    <w:p w14:paraId="4757ED40">
      <w:pPr>
        <w:pStyle w:val="57"/>
        <w:snapToGrid w:val="0"/>
        <w:spacing w:line="480" w:lineRule="exact"/>
        <w:ind w:firstLine="420" w:firstLineChars="200"/>
        <w:rPr>
          <w:rFonts w:hint="eastAsia" w:ascii="华文中宋" w:hAnsi="华文中宋" w:eastAsia="华文中宋" w:cs="Times New Roman"/>
          <w:color w:val="auto"/>
        </w:rPr>
      </w:pPr>
      <w:r>
        <w:rPr>
          <w:rFonts w:hint="eastAsia" w:ascii="华文中宋" w:hAnsi="华文中宋" w:eastAsia="华文中宋" w:cs="Times New Roman"/>
          <w:color w:val="auto"/>
        </w:rPr>
        <w:t>3、中标供应商不得将管理责任转让给第三方，或以任何形式的内部承包。一经发现，将视为中标供应商违约，采购人有权单方面终止合同。</w:t>
      </w:r>
    </w:p>
    <w:p w14:paraId="6276FFEE">
      <w:pPr>
        <w:pStyle w:val="57"/>
        <w:snapToGrid w:val="0"/>
        <w:spacing w:line="480" w:lineRule="exact"/>
        <w:ind w:firstLine="420" w:firstLineChars="200"/>
        <w:rPr>
          <w:rFonts w:hint="eastAsia" w:ascii="华文中宋" w:hAnsi="华文中宋" w:eastAsia="华文中宋" w:cs="Times New Roman"/>
          <w:color w:val="auto"/>
        </w:rPr>
      </w:pPr>
      <w:r>
        <w:rPr>
          <w:rFonts w:hint="eastAsia" w:ascii="华文中宋" w:hAnsi="华文中宋" w:eastAsia="华文中宋" w:cs="Times New Roman"/>
          <w:color w:val="auto"/>
        </w:rPr>
        <w:t>4、服务人员需经严格培训，技术岗位、特殊岗位应严格按国家有关规定持证上岗。服务期间，中标供应商在采购人的服务人员就餐问题由中标供应商自行解决，采购人不提供供餐服务</w:t>
      </w:r>
    </w:p>
    <w:p w14:paraId="1D120FE1">
      <w:pPr>
        <w:pStyle w:val="57"/>
        <w:snapToGrid w:val="0"/>
        <w:spacing w:line="480" w:lineRule="exact"/>
        <w:ind w:firstLine="420" w:firstLineChars="200"/>
        <w:rPr>
          <w:rFonts w:hint="eastAsia" w:ascii="华文中宋" w:hAnsi="华文中宋" w:eastAsia="华文中宋" w:cs="Times New Roman"/>
          <w:color w:val="auto"/>
        </w:rPr>
      </w:pPr>
      <w:r>
        <w:rPr>
          <w:rFonts w:hint="eastAsia" w:ascii="华文中宋" w:hAnsi="华文中宋" w:eastAsia="华文中宋" w:cs="Times New Roman"/>
          <w:color w:val="auto"/>
        </w:rPr>
        <w:t>5、服务人员要有统一着装，佩带统一工号标志。</w:t>
      </w:r>
    </w:p>
    <w:p w14:paraId="138FF4D8">
      <w:pPr>
        <w:pStyle w:val="57"/>
        <w:snapToGrid w:val="0"/>
        <w:spacing w:line="480" w:lineRule="exact"/>
        <w:ind w:firstLine="420" w:firstLineChars="200"/>
        <w:rPr>
          <w:rFonts w:hint="eastAsia" w:ascii="华文中宋" w:hAnsi="华文中宋" w:eastAsia="华文中宋" w:cs="Times New Roman"/>
          <w:color w:val="auto"/>
        </w:rPr>
      </w:pPr>
      <w:r>
        <w:rPr>
          <w:rFonts w:hint="eastAsia" w:ascii="华文中宋" w:hAnsi="华文中宋" w:eastAsia="华文中宋" w:cs="Times New Roman"/>
          <w:color w:val="auto"/>
        </w:rPr>
        <w:t>（二）服务内容</w:t>
      </w:r>
    </w:p>
    <w:p w14:paraId="37FAC130">
      <w:pPr>
        <w:pStyle w:val="57"/>
        <w:snapToGrid w:val="0"/>
        <w:spacing w:line="480" w:lineRule="exact"/>
        <w:ind w:firstLine="420" w:firstLineChars="200"/>
        <w:rPr>
          <w:rFonts w:hint="default" w:ascii="华文中宋" w:hAnsi="华文中宋" w:eastAsia="华文中宋" w:cs="Times New Roman"/>
          <w:color w:val="auto"/>
          <w:lang w:val="en-US" w:eastAsia="zh-CN"/>
        </w:rPr>
      </w:pPr>
      <w:r>
        <w:rPr>
          <w:rFonts w:hint="eastAsia" w:ascii="华文中宋" w:hAnsi="华文中宋" w:eastAsia="华文中宋" w:cs="Times New Roman"/>
          <w:color w:val="auto"/>
          <w:lang w:val="en-US" w:eastAsia="zh-CN"/>
        </w:rPr>
        <w:t>2.1基本服务</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0"/>
        <w:gridCol w:w="1315"/>
        <w:gridCol w:w="7265"/>
      </w:tblGrid>
      <w:tr w14:paraId="4396DD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0" w:type="dxa"/>
            <w:shd w:val="clear" w:color="auto" w:fill="auto"/>
            <w:vAlign w:val="center"/>
          </w:tcPr>
          <w:p w14:paraId="5BB51BA6">
            <w:pPr>
              <w:keepNext w:val="0"/>
              <w:keepLines w:val="0"/>
              <w:widowControl/>
              <w:suppressLineNumbers w:val="0"/>
              <w:shd w:val="clear"/>
              <w:jc w:val="center"/>
              <w:rPr>
                <w:rFonts w:hint="default" w:ascii="宋体" w:hAnsi="宋体" w:eastAsia="宋体" w:cs="宋体"/>
                <w:b/>
                <w:bCs/>
                <w:color w:val="auto"/>
                <w:kern w:val="2"/>
                <w:sz w:val="21"/>
                <w:szCs w:val="21"/>
                <w:shd w:val="clear" w:color="auto" w:fill="auto"/>
                <w:lang w:val="en-US" w:eastAsia="zh-CN" w:bidi="ar-SA"/>
              </w:rPr>
            </w:pPr>
            <w:r>
              <w:rPr>
                <w:rFonts w:hint="eastAsia" w:ascii="宋体" w:hAnsi="宋体" w:eastAsia="宋体" w:cs="宋体"/>
                <w:b/>
                <w:bCs/>
                <w:color w:val="auto"/>
                <w:kern w:val="0"/>
                <w:sz w:val="21"/>
                <w:szCs w:val="21"/>
                <w:shd w:val="clear" w:color="auto" w:fill="auto"/>
                <w:lang w:val="en-US" w:eastAsia="zh-CN" w:bidi="ar"/>
              </w:rPr>
              <w:t>序号</w:t>
            </w:r>
          </w:p>
        </w:tc>
        <w:tc>
          <w:tcPr>
            <w:tcW w:w="1484" w:type="dxa"/>
            <w:shd w:val="clear" w:color="auto" w:fill="auto"/>
            <w:vAlign w:val="center"/>
          </w:tcPr>
          <w:p w14:paraId="6612E1BB">
            <w:pPr>
              <w:keepNext w:val="0"/>
              <w:keepLines w:val="0"/>
              <w:widowControl/>
              <w:suppressLineNumbers w:val="0"/>
              <w:shd w:val="clear"/>
              <w:jc w:val="center"/>
              <w:rPr>
                <w:rFonts w:hint="default" w:ascii="宋体" w:hAnsi="宋体" w:eastAsia="宋体" w:cs="宋体"/>
                <w:b/>
                <w:bCs/>
                <w:color w:val="auto"/>
                <w:kern w:val="2"/>
                <w:sz w:val="21"/>
                <w:szCs w:val="21"/>
                <w:shd w:val="clear" w:color="auto" w:fill="auto"/>
                <w:lang w:val="en-US" w:eastAsia="zh-CN" w:bidi="ar-SA"/>
              </w:rPr>
            </w:pPr>
            <w:r>
              <w:rPr>
                <w:rFonts w:hint="eastAsia" w:ascii="宋体" w:hAnsi="宋体" w:eastAsia="宋体" w:cs="宋体"/>
                <w:b/>
                <w:bCs/>
                <w:color w:val="auto"/>
                <w:kern w:val="0"/>
                <w:sz w:val="21"/>
                <w:szCs w:val="21"/>
                <w:shd w:val="clear" w:color="auto" w:fill="auto"/>
                <w:lang w:val="en-US" w:eastAsia="zh-CN" w:bidi="ar"/>
              </w:rPr>
              <w:t>服务内容</w:t>
            </w:r>
          </w:p>
        </w:tc>
        <w:tc>
          <w:tcPr>
            <w:tcW w:w="7056" w:type="dxa"/>
            <w:shd w:val="clear" w:color="auto" w:fill="auto"/>
            <w:vAlign w:val="center"/>
          </w:tcPr>
          <w:p w14:paraId="3DD67FD2">
            <w:pPr>
              <w:keepNext w:val="0"/>
              <w:keepLines w:val="0"/>
              <w:widowControl/>
              <w:suppressLineNumbers w:val="0"/>
              <w:shd w:val="clear"/>
              <w:jc w:val="center"/>
              <w:rPr>
                <w:rFonts w:hint="default" w:ascii="宋体" w:hAnsi="宋体" w:eastAsia="宋体" w:cs="宋体"/>
                <w:b/>
                <w:bCs/>
                <w:color w:val="auto"/>
                <w:kern w:val="2"/>
                <w:sz w:val="21"/>
                <w:szCs w:val="21"/>
                <w:shd w:val="clear" w:color="auto" w:fill="auto"/>
                <w:lang w:val="en-US" w:eastAsia="zh-CN" w:bidi="ar-SA"/>
              </w:rPr>
            </w:pPr>
            <w:r>
              <w:rPr>
                <w:rFonts w:hint="eastAsia" w:ascii="宋体" w:hAnsi="宋体" w:eastAsia="宋体" w:cs="宋体"/>
                <w:b/>
                <w:bCs/>
                <w:color w:val="auto"/>
                <w:kern w:val="0"/>
                <w:sz w:val="21"/>
                <w:szCs w:val="21"/>
                <w:shd w:val="clear" w:color="auto" w:fill="auto"/>
                <w:lang w:val="en-US" w:eastAsia="zh-CN" w:bidi="ar"/>
              </w:rPr>
              <w:t>服务标准</w:t>
            </w:r>
          </w:p>
        </w:tc>
      </w:tr>
      <w:tr w14:paraId="1AA695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0" w:type="dxa"/>
            <w:shd w:val="clear" w:color="auto" w:fill="auto"/>
            <w:vAlign w:val="center"/>
          </w:tcPr>
          <w:p w14:paraId="72D611C5">
            <w:pPr>
              <w:keepNext w:val="0"/>
              <w:keepLines w:val="0"/>
              <w:widowControl/>
              <w:suppressLineNumbers w:val="0"/>
              <w:shd w:val="clear"/>
              <w:jc w:val="center"/>
              <w:rPr>
                <w:rFonts w:hint="eastAsia" w:ascii="华文中宋" w:hAnsi="华文中宋" w:eastAsia="华文中宋" w:cs="华文中宋"/>
                <w:color w:val="auto"/>
                <w:kern w:val="2"/>
                <w:sz w:val="18"/>
                <w:szCs w:val="18"/>
                <w:shd w:val="clear" w:color="auto" w:fill="auto"/>
                <w:lang w:val="en-US" w:eastAsia="zh-CN" w:bidi="ar-SA"/>
              </w:rPr>
            </w:pPr>
            <w:r>
              <w:rPr>
                <w:rFonts w:hint="eastAsia" w:ascii="华文中宋" w:hAnsi="华文中宋" w:eastAsia="华文中宋" w:cs="华文中宋"/>
                <w:color w:val="auto"/>
                <w:kern w:val="0"/>
                <w:sz w:val="18"/>
                <w:szCs w:val="18"/>
                <w:shd w:val="clear" w:color="auto" w:fill="auto"/>
                <w:lang w:val="en-US" w:eastAsia="zh-CN" w:bidi="ar"/>
              </w:rPr>
              <w:t>1</w:t>
            </w:r>
          </w:p>
        </w:tc>
        <w:tc>
          <w:tcPr>
            <w:tcW w:w="1484" w:type="dxa"/>
            <w:shd w:val="clear" w:color="auto" w:fill="auto"/>
            <w:vAlign w:val="center"/>
          </w:tcPr>
          <w:p w14:paraId="2E197FE6">
            <w:pPr>
              <w:keepNext w:val="0"/>
              <w:keepLines w:val="0"/>
              <w:widowControl/>
              <w:suppressLineNumbers w:val="0"/>
              <w:shd w:val="clear"/>
              <w:jc w:val="center"/>
              <w:rPr>
                <w:rFonts w:hint="eastAsia" w:ascii="华文中宋" w:hAnsi="华文中宋" w:eastAsia="华文中宋" w:cs="华文中宋"/>
                <w:color w:val="auto"/>
                <w:kern w:val="2"/>
                <w:sz w:val="18"/>
                <w:szCs w:val="18"/>
                <w:shd w:val="clear" w:color="auto" w:fill="auto"/>
                <w:lang w:val="en-US" w:eastAsia="zh-CN" w:bidi="ar-SA"/>
              </w:rPr>
            </w:pPr>
            <w:r>
              <w:rPr>
                <w:rFonts w:hint="eastAsia" w:ascii="华文中宋" w:hAnsi="华文中宋" w:eastAsia="华文中宋" w:cs="华文中宋"/>
                <w:color w:val="auto"/>
                <w:kern w:val="0"/>
                <w:sz w:val="18"/>
                <w:szCs w:val="18"/>
                <w:shd w:val="clear" w:color="auto" w:fill="auto"/>
                <w:lang w:val="en-US" w:eastAsia="zh-CN" w:bidi="ar"/>
              </w:rPr>
              <w:t>目标与责任</w:t>
            </w:r>
          </w:p>
        </w:tc>
        <w:tc>
          <w:tcPr>
            <w:tcW w:w="7056" w:type="dxa"/>
            <w:shd w:val="clear" w:color="auto" w:fill="auto"/>
            <w:vAlign w:val="center"/>
          </w:tcPr>
          <w:p w14:paraId="02F81071">
            <w:pPr>
              <w:keepNext w:val="0"/>
              <w:keepLines w:val="0"/>
              <w:widowControl/>
              <w:suppressLineNumbers w:val="0"/>
              <w:shd w:val="clear"/>
              <w:jc w:val="left"/>
              <w:rPr>
                <w:rFonts w:hint="eastAsia" w:ascii="华文中宋" w:hAnsi="华文中宋" w:eastAsia="华文中宋" w:cs="华文中宋"/>
                <w:color w:val="auto"/>
                <w:kern w:val="2"/>
                <w:sz w:val="18"/>
                <w:szCs w:val="18"/>
                <w:shd w:val="clear" w:color="auto" w:fill="auto"/>
                <w:lang w:val="en-US" w:eastAsia="zh-CN" w:bidi="ar-SA"/>
              </w:rPr>
            </w:pPr>
            <w:r>
              <w:rPr>
                <w:rFonts w:hint="eastAsia" w:ascii="华文中宋" w:hAnsi="华文中宋" w:eastAsia="华文中宋" w:cs="华文中宋"/>
                <w:color w:val="auto"/>
                <w:sz w:val="18"/>
                <w:szCs w:val="18"/>
                <w:lang w:val="en-US" w:eastAsia="zh-CN"/>
              </w:rPr>
              <w:t>提供干净整洁的办事场所</w:t>
            </w:r>
            <w:r>
              <w:rPr>
                <w:rFonts w:hint="eastAsia" w:ascii="华文中宋" w:hAnsi="华文中宋" w:eastAsia="华文中宋" w:cs="华文中宋"/>
                <w:color w:val="auto"/>
                <w:kern w:val="0"/>
                <w:sz w:val="18"/>
                <w:szCs w:val="18"/>
                <w:shd w:val="clear" w:color="auto" w:fill="auto"/>
                <w:lang w:val="en-US" w:eastAsia="zh-CN" w:bidi="ar"/>
              </w:rPr>
              <w:t>，采购人负责监督管理，供应商负责项目实施，制定年度管理目标，明确责任分工，并制定配套实施方案，确保采购人秩序井然、环境整洁。</w:t>
            </w:r>
          </w:p>
        </w:tc>
      </w:tr>
      <w:tr w14:paraId="6AC388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0" w:type="dxa"/>
            <w:shd w:val="clear" w:color="auto" w:fill="auto"/>
            <w:vAlign w:val="center"/>
          </w:tcPr>
          <w:p w14:paraId="18F81346">
            <w:pPr>
              <w:keepNext w:val="0"/>
              <w:keepLines w:val="0"/>
              <w:widowControl/>
              <w:suppressLineNumbers w:val="0"/>
              <w:shd w:val="clear"/>
              <w:jc w:val="center"/>
              <w:rPr>
                <w:rFonts w:hint="eastAsia" w:ascii="华文中宋" w:hAnsi="华文中宋" w:eastAsia="华文中宋" w:cs="华文中宋"/>
                <w:color w:val="auto"/>
                <w:kern w:val="2"/>
                <w:sz w:val="18"/>
                <w:szCs w:val="18"/>
                <w:shd w:val="clear" w:color="auto" w:fill="auto"/>
                <w:lang w:val="en-US" w:eastAsia="zh-CN" w:bidi="ar-SA"/>
              </w:rPr>
            </w:pPr>
            <w:r>
              <w:rPr>
                <w:rFonts w:hint="eastAsia" w:ascii="华文中宋" w:hAnsi="华文中宋" w:eastAsia="华文中宋" w:cs="华文中宋"/>
                <w:color w:val="auto"/>
                <w:kern w:val="0"/>
                <w:sz w:val="18"/>
                <w:szCs w:val="18"/>
                <w:shd w:val="clear" w:color="auto" w:fill="auto"/>
                <w:lang w:val="en-US" w:eastAsia="zh-CN" w:bidi="ar"/>
              </w:rPr>
              <w:t>2</w:t>
            </w:r>
          </w:p>
        </w:tc>
        <w:tc>
          <w:tcPr>
            <w:tcW w:w="1484" w:type="dxa"/>
            <w:shd w:val="clear" w:color="auto" w:fill="auto"/>
            <w:vAlign w:val="center"/>
          </w:tcPr>
          <w:p w14:paraId="4533B7A5">
            <w:pPr>
              <w:keepNext w:val="0"/>
              <w:keepLines w:val="0"/>
              <w:widowControl/>
              <w:suppressLineNumbers w:val="0"/>
              <w:shd w:val="clear"/>
              <w:jc w:val="center"/>
              <w:rPr>
                <w:rFonts w:hint="eastAsia" w:ascii="华文中宋" w:hAnsi="华文中宋" w:eastAsia="华文中宋" w:cs="华文中宋"/>
                <w:color w:val="auto"/>
                <w:kern w:val="2"/>
                <w:sz w:val="18"/>
                <w:szCs w:val="18"/>
                <w:shd w:val="clear" w:color="auto" w:fill="auto"/>
                <w:lang w:val="en-US" w:eastAsia="zh-CN" w:bidi="ar-SA"/>
              </w:rPr>
            </w:pPr>
            <w:r>
              <w:rPr>
                <w:rFonts w:hint="eastAsia" w:ascii="华文中宋" w:hAnsi="华文中宋" w:eastAsia="华文中宋" w:cs="华文中宋"/>
                <w:color w:val="auto"/>
                <w:kern w:val="0"/>
                <w:sz w:val="18"/>
                <w:szCs w:val="18"/>
                <w:shd w:val="clear" w:color="auto" w:fill="auto"/>
                <w:lang w:val="en-US" w:eastAsia="zh-CN" w:bidi="ar"/>
              </w:rPr>
              <w:t>服务人员要求</w:t>
            </w:r>
          </w:p>
        </w:tc>
        <w:tc>
          <w:tcPr>
            <w:tcW w:w="7056" w:type="dxa"/>
            <w:shd w:val="clear" w:color="auto" w:fill="auto"/>
            <w:vAlign w:val="center"/>
          </w:tcPr>
          <w:p w14:paraId="302E8890">
            <w:pPr>
              <w:keepNext w:val="0"/>
              <w:keepLines w:val="0"/>
              <w:widowControl/>
              <w:suppressLineNumbers w:val="0"/>
              <w:shd w:val="clear"/>
              <w:jc w:val="left"/>
              <w:rPr>
                <w:rFonts w:hint="eastAsia" w:ascii="华文中宋" w:hAnsi="华文中宋" w:eastAsia="华文中宋" w:cs="华文中宋"/>
                <w:color w:val="auto"/>
                <w:kern w:val="2"/>
                <w:sz w:val="18"/>
                <w:szCs w:val="18"/>
                <w:shd w:val="clear" w:color="auto" w:fill="auto"/>
                <w:lang w:val="en-US" w:eastAsia="zh-CN" w:bidi="ar-SA"/>
              </w:rPr>
            </w:pPr>
            <w:r>
              <w:rPr>
                <w:rFonts w:hint="eastAsia" w:ascii="华文中宋" w:hAnsi="华文中宋" w:eastAsia="华文中宋" w:cs="华文中宋"/>
                <w:color w:val="auto"/>
                <w:kern w:val="0"/>
                <w:sz w:val="18"/>
                <w:szCs w:val="18"/>
                <w:shd w:val="clear" w:color="auto" w:fill="auto"/>
                <w:lang w:val="en-US" w:eastAsia="zh-CN" w:bidi="ar"/>
              </w:rPr>
              <w:t>（1）每季度至少开展 1 次岗位技能、职业素质、服务知识等物业培训，并进行考核。</w:t>
            </w:r>
            <w:r>
              <w:rPr>
                <w:rFonts w:hint="eastAsia" w:ascii="华文中宋" w:hAnsi="华文中宋" w:eastAsia="华文中宋" w:cs="华文中宋"/>
                <w:color w:val="auto"/>
                <w:kern w:val="0"/>
                <w:sz w:val="18"/>
                <w:szCs w:val="18"/>
                <w:shd w:val="clear" w:color="auto" w:fill="auto"/>
                <w:lang w:val="en-US" w:eastAsia="zh-CN" w:bidi="ar"/>
              </w:rPr>
              <w:br w:type="textWrapping"/>
            </w:r>
            <w:r>
              <w:rPr>
                <w:rFonts w:hint="eastAsia" w:ascii="华文中宋" w:hAnsi="华文中宋" w:eastAsia="华文中宋" w:cs="华文中宋"/>
                <w:color w:val="auto"/>
                <w:kern w:val="0"/>
                <w:sz w:val="18"/>
                <w:szCs w:val="18"/>
                <w:shd w:val="clear" w:color="auto" w:fill="auto"/>
                <w:lang w:val="en-US" w:eastAsia="zh-CN" w:bidi="ar"/>
              </w:rPr>
              <w:t>（2）对服务人员进行从业资格审查，审查结果向采购人报备。</w:t>
            </w:r>
            <w:r>
              <w:rPr>
                <w:rFonts w:hint="eastAsia" w:ascii="华文中宋" w:hAnsi="华文中宋" w:eastAsia="华文中宋" w:cs="华文中宋"/>
                <w:color w:val="auto"/>
                <w:kern w:val="0"/>
                <w:sz w:val="18"/>
                <w:szCs w:val="18"/>
                <w:shd w:val="clear" w:color="auto" w:fill="auto"/>
                <w:lang w:val="en-US" w:eastAsia="zh-CN" w:bidi="ar"/>
              </w:rPr>
              <w:br w:type="textWrapping"/>
            </w:r>
            <w:r>
              <w:rPr>
                <w:rFonts w:hint="eastAsia" w:ascii="华文中宋" w:hAnsi="华文中宋" w:eastAsia="华文中宋" w:cs="华文中宋"/>
                <w:color w:val="auto"/>
                <w:kern w:val="0"/>
                <w:sz w:val="18"/>
                <w:szCs w:val="18"/>
                <w:shd w:val="clear" w:color="auto" w:fill="auto"/>
                <w:lang w:val="en-US" w:eastAsia="zh-CN" w:bidi="ar"/>
              </w:rPr>
              <w:t>（3）服务人员需具备相应岗位能力，特殊岗位需持证上岗，到岗前经过必要岗前培训。</w:t>
            </w:r>
            <w:r>
              <w:rPr>
                <w:rFonts w:hint="eastAsia" w:ascii="华文中宋" w:hAnsi="华文中宋" w:eastAsia="华文中宋" w:cs="华文中宋"/>
                <w:color w:val="auto"/>
                <w:kern w:val="0"/>
                <w:sz w:val="18"/>
                <w:szCs w:val="18"/>
                <w:shd w:val="clear" w:color="auto" w:fill="auto"/>
                <w:lang w:val="en-US" w:eastAsia="zh-CN" w:bidi="ar"/>
              </w:rPr>
              <w:br w:type="textWrapping"/>
            </w:r>
            <w:r>
              <w:rPr>
                <w:rFonts w:hint="eastAsia" w:ascii="华文中宋" w:hAnsi="华文中宋" w:eastAsia="华文中宋" w:cs="华文中宋"/>
                <w:color w:val="auto"/>
                <w:kern w:val="0"/>
                <w:sz w:val="18"/>
                <w:szCs w:val="18"/>
                <w:shd w:val="clear" w:color="auto" w:fill="auto"/>
                <w:lang w:val="en-US" w:eastAsia="zh-CN" w:bidi="ar"/>
              </w:rPr>
              <w:t>（4）如采购人认为服务人员不适应岗位要求，供应商应及时调换，更换比例不得超过服务人员总数的 20%，服务人员不得在其他项目兼职。</w:t>
            </w:r>
            <w:r>
              <w:rPr>
                <w:rFonts w:hint="eastAsia" w:ascii="华文中宋" w:hAnsi="华文中宋" w:eastAsia="华文中宋" w:cs="华文中宋"/>
                <w:color w:val="auto"/>
                <w:kern w:val="0"/>
                <w:sz w:val="18"/>
                <w:szCs w:val="18"/>
                <w:shd w:val="clear" w:color="auto" w:fill="auto"/>
                <w:lang w:val="en-US" w:eastAsia="zh-CN" w:bidi="ar"/>
              </w:rPr>
              <w:br w:type="textWrapping"/>
            </w:r>
            <w:r>
              <w:rPr>
                <w:rFonts w:hint="eastAsia" w:ascii="华文中宋" w:hAnsi="华文中宋" w:eastAsia="华文中宋" w:cs="华文中宋"/>
                <w:color w:val="auto"/>
                <w:kern w:val="0"/>
                <w:sz w:val="18"/>
                <w:szCs w:val="18"/>
                <w:shd w:val="clear" w:color="auto" w:fill="auto"/>
                <w:lang w:val="en-US" w:eastAsia="zh-CN" w:bidi="ar"/>
              </w:rPr>
              <w:t>（5）着装统一，佩戴标识，仪容整洁，举止文明，用语礼貌。</w:t>
            </w:r>
          </w:p>
        </w:tc>
      </w:tr>
      <w:tr w14:paraId="7A07E3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0" w:type="dxa"/>
            <w:shd w:val="clear" w:color="auto" w:fill="auto"/>
            <w:vAlign w:val="center"/>
          </w:tcPr>
          <w:p w14:paraId="0C17D282">
            <w:pPr>
              <w:keepNext w:val="0"/>
              <w:keepLines w:val="0"/>
              <w:widowControl/>
              <w:suppressLineNumbers w:val="0"/>
              <w:shd w:val="clear"/>
              <w:jc w:val="center"/>
              <w:rPr>
                <w:rFonts w:hint="eastAsia" w:ascii="华文中宋" w:hAnsi="华文中宋" w:eastAsia="华文中宋" w:cs="华文中宋"/>
                <w:color w:val="auto"/>
                <w:kern w:val="2"/>
                <w:sz w:val="18"/>
                <w:szCs w:val="18"/>
                <w:shd w:val="clear" w:color="auto" w:fill="auto"/>
                <w:lang w:val="en-US" w:eastAsia="zh-CN" w:bidi="ar-SA"/>
              </w:rPr>
            </w:pPr>
            <w:r>
              <w:rPr>
                <w:rFonts w:hint="eastAsia" w:ascii="华文中宋" w:hAnsi="华文中宋" w:eastAsia="华文中宋" w:cs="华文中宋"/>
                <w:color w:val="auto"/>
                <w:kern w:val="0"/>
                <w:sz w:val="18"/>
                <w:szCs w:val="18"/>
                <w:shd w:val="clear" w:color="auto" w:fill="auto"/>
                <w:lang w:val="en-US" w:eastAsia="zh-CN" w:bidi="ar"/>
              </w:rPr>
              <w:t>3</w:t>
            </w:r>
          </w:p>
        </w:tc>
        <w:tc>
          <w:tcPr>
            <w:tcW w:w="1484" w:type="dxa"/>
            <w:shd w:val="clear" w:color="auto" w:fill="auto"/>
            <w:vAlign w:val="center"/>
          </w:tcPr>
          <w:p w14:paraId="19074792">
            <w:pPr>
              <w:keepNext w:val="0"/>
              <w:keepLines w:val="0"/>
              <w:widowControl/>
              <w:suppressLineNumbers w:val="0"/>
              <w:shd w:val="clear"/>
              <w:jc w:val="center"/>
              <w:rPr>
                <w:rFonts w:hint="eastAsia" w:ascii="华文中宋" w:hAnsi="华文中宋" w:eastAsia="华文中宋" w:cs="华文中宋"/>
                <w:color w:val="auto"/>
                <w:kern w:val="2"/>
                <w:sz w:val="18"/>
                <w:szCs w:val="18"/>
                <w:shd w:val="clear" w:color="auto" w:fill="auto"/>
                <w:lang w:val="en-US" w:eastAsia="zh-CN" w:bidi="ar-SA"/>
              </w:rPr>
            </w:pPr>
            <w:r>
              <w:rPr>
                <w:rFonts w:hint="eastAsia" w:ascii="华文中宋" w:hAnsi="华文中宋" w:eastAsia="华文中宋" w:cs="华文中宋"/>
                <w:color w:val="auto"/>
                <w:kern w:val="0"/>
                <w:sz w:val="18"/>
                <w:szCs w:val="18"/>
                <w:shd w:val="clear" w:color="auto" w:fill="auto"/>
                <w:lang w:val="en-US" w:eastAsia="zh-CN" w:bidi="ar"/>
              </w:rPr>
              <w:t>保密和思想政治物业</w:t>
            </w:r>
          </w:p>
        </w:tc>
        <w:tc>
          <w:tcPr>
            <w:tcW w:w="7056" w:type="dxa"/>
            <w:shd w:val="clear" w:color="auto" w:fill="auto"/>
            <w:vAlign w:val="center"/>
          </w:tcPr>
          <w:p w14:paraId="6FFF9698">
            <w:pPr>
              <w:keepNext w:val="0"/>
              <w:keepLines w:val="0"/>
              <w:widowControl/>
              <w:suppressLineNumbers w:val="0"/>
              <w:shd w:val="clear"/>
              <w:jc w:val="left"/>
              <w:rPr>
                <w:rFonts w:hint="eastAsia" w:ascii="华文中宋" w:hAnsi="华文中宋" w:eastAsia="华文中宋" w:cs="华文中宋"/>
                <w:color w:val="auto"/>
                <w:kern w:val="2"/>
                <w:sz w:val="18"/>
                <w:szCs w:val="18"/>
                <w:shd w:val="clear" w:color="auto" w:fill="auto"/>
                <w:lang w:val="en-US" w:eastAsia="zh-CN" w:bidi="ar-SA"/>
              </w:rPr>
            </w:pPr>
            <w:r>
              <w:rPr>
                <w:rFonts w:hint="eastAsia" w:ascii="华文中宋" w:hAnsi="华文中宋" w:eastAsia="华文中宋" w:cs="华文中宋"/>
                <w:color w:val="auto"/>
                <w:kern w:val="0"/>
                <w:sz w:val="18"/>
                <w:szCs w:val="18"/>
                <w:shd w:val="clear" w:color="auto" w:fill="auto"/>
                <w:lang w:val="en-US" w:eastAsia="zh-CN" w:bidi="ar"/>
              </w:rPr>
              <w:t>建立保密管理制度，对员工进行保密物业，确保不泄露采购人相关信息。定期开展思想政治物业，提升员工职业素养和服务意识。</w:t>
            </w:r>
          </w:p>
        </w:tc>
      </w:tr>
      <w:tr w14:paraId="20B893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0" w:type="dxa"/>
            <w:shd w:val="clear" w:color="auto" w:fill="auto"/>
            <w:vAlign w:val="center"/>
          </w:tcPr>
          <w:p w14:paraId="02DFA192">
            <w:pPr>
              <w:keepNext w:val="0"/>
              <w:keepLines w:val="0"/>
              <w:widowControl/>
              <w:suppressLineNumbers w:val="0"/>
              <w:shd w:val="clear"/>
              <w:jc w:val="center"/>
              <w:rPr>
                <w:rFonts w:hint="eastAsia" w:ascii="华文中宋" w:hAnsi="华文中宋" w:eastAsia="华文中宋" w:cs="华文中宋"/>
                <w:color w:val="auto"/>
                <w:kern w:val="2"/>
                <w:sz w:val="18"/>
                <w:szCs w:val="18"/>
                <w:shd w:val="clear" w:color="auto" w:fill="auto"/>
                <w:lang w:val="en-US" w:eastAsia="zh-CN" w:bidi="ar-SA"/>
              </w:rPr>
            </w:pPr>
            <w:r>
              <w:rPr>
                <w:rFonts w:hint="eastAsia" w:ascii="华文中宋" w:hAnsi="华文中宋" w:eastAsia="华文中宋" w:cs="华文中宋"/>
                <w:color w:val="auto"/>
                <w:kern w:val="0"/>
                <w:sz w:val="18"/>
                <w:szCs w:val="18"/>
                <w:shd w:val="clear" w:color="auto" w:fill="auto"/>
                <w:lang w:val="en-US" w:eastAsia="zh-CN" w:bidi="ar"/>
              </w:rPr>
              <w:t>4</w:t>
            </w:r>
          </w:p>
        </w:tc>
        <w:tc>
          <w:tcPr>
            <w:tcW w:w="1484" w:type="dxa"/>
            <w:shd w:val="clear" w:color="auto" w:fill="auto"/>
            <w:vAlign w:val="center"/>
          </w:tcPr>
          <w:p w14:paraId="044675C8">
            <w:pPr>
              <w:keepNext w:val="0"/>
              <w:keepLines w:val="0"/>
              <w:widowControl/>
              <w:suppressLineNumbers w:val="0"/>
              <w:shd w:val="clear"/>
              <w:jc w:val="center"/>
              <w:rPr>
                <w:rFonts w:hint="eastAsia" w:ascii="华文中宋" w:hAnsi="华文中宋" w:eastAsia="华文中宋" w:cs="华文中宋"/>
                <w:color w:val="auto"/>
                <w:kern w:val="2"/>
                <w:sz w:val="18"/>
                <w:szCs w:val="18"/>
                <w:shd w:val="clear" w:color="auto" w:fill="auto"/>
                <w:lang w:val="en-US" w:eastAsia="zh-CN" w:bidi="ar-SA"/>
              </w:rPr>
            </w:pPr>
            <w:r>
              <w:rPr>
                <w:rFonts w:hint="eastAsia" w:ascii="华文中宋" w:hAnsi="华文中宋" w:eastAsia="华文中宋" w:cs="华文中宋"/>
                <w:color w:val="auto"/>
                <w:kern w:val="0"/>
                <w:sz w:val="18"/>
                <w:szCs w:val="18"/>
                <w:shd w:val="clear" w:color="auto" w:fill="auto"/>
                <w:lang w:val="en-US" w:eastAsia="zh-CN" w:bidi="ar"/>
              </w:rPr>
              <w:t>档案管理</w:t>
            </w:r>
          </w:p>
        </w:tc>
        <w:tc>
          <w:tcPr>
            <w:tcW w:w="7056" w:type="dxa"/>
            <w:shd w:val="clear" w:color="auto" w:fill="auto"/>
            <w:vAlign w:val="center"/>
          </w:tcPr>
          <w:p w14:paraId="3CF778CF">
            <w:pPr>
              <w:keepNext w:val="0"/>
              <w:keepLines w:val="0"/>
              <w:widowControl/>
              <w:suppressLineNumbers w:val="0"/>
              <w:shd w:val="clear"/>
              <w:jc w:val="left"/>
              <w:rPr>
                <w:rFonts w:hint="eastAsia" w:ascii="华文中宋" w:hAnsi="华文中宋" w:eastAsia="华文中宋" w:cs="华文中宋"/>
                <w:color w:val="auto"/>
                <w:kern w:val="2"/>
                <w:sz w:val="18"/>
                <w:szCs w:val="18"/>
                <w:shd w:val="clear" w:color="auto" w:fill="auto"/>
                <w:lang w:val="en-US" w:eastAsia="zh-CN" w:bidi="ar-SA"/>
              </w:rPr>
            </w:pPr>
            <w:r>
              <w:rPr>
                <w:rFonts w:hint="eastAsia" w:ascii="华文中宋" w:hAnsi="华文中宋" w:eastAsia="华文中宋" w:cs="华文中宋"/>
                <w:color w:val="auto"/>
                <w:kern w:val="0"/>
                <w:sz w:val="18"/>
                <w:szCs w:val="18"/>
                <w:shd w:val="clear" w:color="auto" w:fill="auto"/>
                <w:lang w:val="en-US" w:eastAsia="zh-CN" w:bidi="ar"/>
              </w:rPr>
              <w:t>建立物业信息档案，准确、及时归档文件资料和服务记录，包括安保巡查记录、保洁日志记录等，确保档案安全，未经许可不得对外提供。履约结束后，相关资料交还采购人。</w:t>
            </w:r>
          </w:p>
        </w:tc>
      </w:tr>
      <w:tr w14:paraId="43BF70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0" w:type="dxa"/>
            <w:shd w:val="clear" w:color="auto" w:fill="auto"/>
            <w:vAlign w:val="center"/>
          </w:tcPr>
          <w:p w14:paraId="7CB1BF97">
            <w:pPr>
              <w:keepNext w:val="0"/>
              <w:keepLines w:val="0"/>
              <w:widowControl/>
              <w:suppressLineNumbers w:val="0"/>
              <w:shd w:val="clear"/>
              <w:jc w:val="center"/>
              <w:rPr>
                <w:rFonts w:hint="eastAsia" w:ascii="华文中宋" w:hAnsi="华文中宋" w:eastAsia="华文中宋" w:cs="华文中宋"/>
                <w:color w:val="auto"/>
                <w:kern w:val="2"/>
                <w:sz w:val="18"/>
                <w:szCs w:val="18"/>
                <w:shd w:val="clear" w:color="auto" w:fill="auto"/>
                <w:lang w:val="en-US" w:eastAsia="zh-CN" w:bidi="ar-SA"/>
              </w:rPr>
            </w:pPr>
            <w:r>
              <w:rPr>
                <w:rFonts w:hint="eastAsia" w:ascii="华文中宋" w:hAnsi="华文中宋" w:eastAsia="华文中宋" w:cs="华文中宋"/>
                <w:color w:val="auto"/>
                <w:kern w:val="0"/>
                <w:sz w:val="18"/>
                <w:szCs w:val="18"/>
                <w:shd w:val="clear" w:color="auto" w:fill="auto"/>
                <w:lang w:val="en-US" w:eastAsia="zh-CN" w:bidi="ar"/>
              </w:rPr>
              <w:t>5</w:t>
            </w:r>
          </w:p>
        </w:tc>
        <w:tc>
          <w:tcPr>
            <w:tcW w:w="1484" w:type="dxa"/>
            <w:shd w:val="clear" w:color="auto" w:fill="auto"/>
            <w:vAlign w:val="center"/>
          </w:tcPr>
          <w:p w14:paraId="53E4C04E">
            <w:pPr>
              <w:keepNext w:val="0"/>
              <w:keepLines w:val="0"/>
              <w:widowControl/>
              <w:suppressLineNumbers w:val="0"/>
              <w:shd w:val="clear"/>
              <w:jc w:val="center"/>
              <w:rPr>
                <w:rFonts w:hint="eastAsia" w:ascii="华文中宋" w:hAnsi="华文中宋" w:eastAsia="华文中宋" w:cs="华文中宋"/>
                <w:color w:val="auto"/>
                <w:kern w:val="2"/>
                <w:sz w:val="18"/>
                <w:szCs w:val="18"/>
                <w:shd w:val="clear" w:color="auto" w:fill="auto"/>
                <w:lang w:val="en-US" w:eastAsia="zh-CN" w:bidi="ar-SA"/>
              </w:rPr>
            </w:pPr>
            <w:r>
              <w:rPr>
                <w:rFonts w:hint="eastAsia" w:ascii="华文中宋" w:hAnsi="华文中宋" w:eastAsia="华文中宋" w:cs="华文中宋"/>
                <w:color w:val="auto"/>
                <w:kern w:val="0"/>
                <w:sz w:val="18"/>
                <w:szCs w:val="18"/>
                <w:shd w:val="clear" w:color="auto" w:fill="auto"/>
                <w:lang w:val="en-US" w:eastAsia="zh-CN" w:bidi="ar"/>
              </w:rPr>
              <w:t>分包供应商管理</w:t>
            </w:r>
          </w:p>
        </w:tc>
        <w:tc>
          <w:tcPr>
            <w:tcW w:w="7056" w:type="dxa"/>
            <w:shd w:val="clear" w:color="auto" w:fill="auto"/>
            <w:vAlign w:val="center"/>
          </w:tcPr>
          <w:p w14:paraId="7E61627C">
            <w:pPr>
              <w:keepNext w:val="0"/>
              <w:keepLines w:val="0"/>
              <w:widowControl/>
              <w:suppressLineNumbers w:val="0"/>
              <w:shd w:val="clear"/>
              <w:jc w:val="left"/>
              <w:rPr>
                <w:rFonts w:hint="eastAsia" w:ascii="华文中宋" w:hAnsi="华文中宋" w:eastAsia="华文中宋" w:cs="华文中宋"/>
                <w:color w:val="auto"/>
                <w:kern w:val="2"/>
                <w:sz w:val="18"/>
                <w:szCs w:val="18"/>
                <w:shd w:val="clear" w:color="auto" w:fill="auto"/>
                <w:lang w:val="en-US" w:eastAsia="zh-CN" w:bidi="ar-SA"/>
              </w:rPr>
            </w:pPr>
            <w:r>
              <w:rPr>
                <w:rFonts w:hint="eastAsia" w:ascii="华文中宋" w:hAnsi="华文中宋" w:eastAsia="华文中宋" w:cs="华文中宋"/>
                <w:color w:val="auto"/>
                <w:kern w:val="0"/>
                <w:sz w:val="18"/>
                <w:szCs w:val="18"/>
                <w:shd w:val="clear" w:color="auto" w:fill="auto"/>
                <w:lang w:val="en-US" w:eastAsia="zh-CN" w:bidi="ar"/>
              </w:rPr>
              <w:t>本项目不允许进行分包。</w:t>
            </w:r>
          </w:p>
        </w:tc>
      </w:tr>
      <w:tr w14:paraId="1D4DE6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0" w:type="dxa"/>
            <w:shd w:val="clear" w:color="auto" w:fill="auto"/>
            <w:vAlign w:val="center"/>
          </w:tcPr>
          <w:p w14:paraId="1C5DE351">
            <w:pPr>
              <w:keepNext w:val="0"/>
              <w:keepLines w:val="0"/>
              <w:widowControl/>
              <w:suppressLineNumbers w:val="0"/>
              <w:shd w:val="clear"/>
              <w:jc w:val="center"/>
              <w:rPr>
                <w:rFonts w:hint="eastAsia" w:ascii="华文中宋" w:hAnsi="华文中宋" w:eastAsia="华文中宋" w:cs="华文中宋"/>
                <w:color w:val="auto"/>
                <w:kern w:val="2"/>
                <w:sz w:val="18"/>
                <w:szCs w:val="18"/>
                <w:shd w:val="clear" w:color="auto" w:fill="auto"/>
                <w:lang w:val="en-US" w:eastAsia="zh-CN" w:bidi="ar-SA"/>
              </w:rPr>
            </w:pPr>
            <w:r>
              <w:rPr>
                <w:rFonts w:hint="eastAsia" w:ascii="华文中宋" w:hAnsi="华文中宋" w:eastAsia="华文中宋" w:cs="华文中宋"/>
                <w:color w:val="auto"/>
                <w:kern w:val="0"/>
                <w:sz w:val="18"/>
                <w:szCs w:val="18"/>
                <w:shd w:val="clear" w:color="auto" w:fill="auto"/>
                <w:lang w:val="en-US" w:eastAsia="zh-CN" w:bidi="ar"/>
              </w:rPr>
              <w:t>6</w:t>
            </w:r>
          </w:p>
        </w:tc>
        <w:tc>
          <w:tcPr>
            <w:tcW w:w="1484" w:type="dxa"/>
            <w:shd w:val="clear" w:color="auto" w:fill="auto"/>
            <w:vAlign w:val="center"/>
          </w:tcPr>
          <w:p w14:paraId="7E4B41FE">
            <w:pPr>
              <w:keepNext w:val="0"/>
              <w:keepLines w:val="0"/>
              <w:widowControl/>
              <w:suppressLineNumbers w:val="0"/>
              <w:shd w:val="clear"/>
              <w:jc w:val="center"/>
              <w:rPr>
                <w:rFonts w:hint="eastAsia" w:ascii="华文中宋" w:hAnsi="华文中宋" w:eastAsia="华文中宋" w:cs="华文中宋"/>
                <w:color w:val="auto"/>
                <w:kern w:val="2"/>
                <w:sz w:val="18"/>
                <w:szCs w:val="18"/>
                <w:shd w:val="clear" w:color="auto" w:fill="auto"/>
                <w:lang w:val="en-US" w:eastAsia="zh-CN" w:bidi="ar-SA"/>
              </w:rPr>
            </w:pPr>
            <w:r>
              <w:rPr>
                <w:rFonts w:hint="eastAsia" w:ascii="华文中宋" w:hAnsi="华文中宋" w:eastAsia="华文中宋" w:cs="华文中宋"/>
                <w:color w:val="auto"/>
                <w:kern w:val="0"/>
                <w:sz w:val="18"/>
                <w:szCs w:val="18"/>
                <w:shd w:val="clear" w:color="auto" w:fill="auto"/>
                <w:lang w:val="en-US" w:eastAsia="zh-CN" w:bidi="ar"/>
              </w:rPr>
              <w:t>服务改进</w:t>
            </w:r>
          </w:p>
        </w:tc>
        <w:tc>
          <w:tcPr>
            <w:tcW w:w="7056" w:type="dxa"/>
            <w:shd w:val="clear" w:color="auto" w:fill="auto"/>
            <w:vAlign w:val="center"/>
          </w:tcPr>
          <w:p w14:paraId="01CB7651">
            <w:pPr>
              <w:keepNext w:val="0"/>
              <w:keepLines w:val="0"/>
              <w:widowControl/>
              <w:suppressLineNumbers w:val="0"/>
              <w:shd w:val="clear"/>
              <w:jc w:val="left"/>
              <w:rPr>
                <w:rFonts w:hint="eastAsia" w:ascii="华文中宋" w:hAnsi="华文中宋" w:eastAsia="华文中宋" w:cs="华文中宋"/>
                <w:color w:val="auto"/>
                <w:kern w:val="2"/>
                <w:sz w:val="18"/>
                <w:szCs w:val="18"/>
                <w:shd w:val="clear" w:color="auto" w:fill="auto"/>
                <w:lang w:val="en-US" w:eastAsia="zh-CN" w:bidi="ar-SA"/>
              </w:rPr>
            </w:pPr>
            <w:r>
              <w:rPr>
                <w:rFonts w:hint="eastAsia" w:ascii="华文中宋" w:hAnsi="华文中宋" w:eastAsia="华文中宋" w:cs="华文中宋"/>
                <w:color w:val="auto"/>
                <w:kern w:val="0"/>
                <w:sz w:val="18"/>
                <w:szCs w:val="18"/>
                <w:shd w:val="clear" w:color="auto" w:fill="auto"/>
                <w:lang w:val="en-US" w:eastAsia="zh-CN" w:bidi="ar"/>
              </w:rPr>
              <w:t>明确负责人，定期自查物业服务过程，结合反馈意见采取改进措施，对不合格服务及时整改，消除不合格原因。</w:t>
            </w:r>
          </w:p>
        </w:tc>
      </w:tr>
      <w:tr w14:paraId="551F50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0" w:type="dxa"/>
            <w:shd w:val="clear" w:color="auto" w:fill="auto"/>
            <w:vAlign w:val="center"/>
          </w:tcPr>
          <w:p w14:paraId="66662591">
            <w:pPr>
              <w:keepNext w:val="0"/>
              <w:keepLines w:val="0"/>
              <w:widowControl/>
              <w:suppressLineNumbers w:val="0"/>
              <w:shd w:val="clear"/>
              <w:jc w:val="center"/>
              <w:rPr>
                <w:rFonts w:hint="eastAsia" w:ascii="华文中宋" w:hAnsi="华文中宋" w:eastAsia="华文中宋" w:cs="华文中宋"/>
                <w:color w:val="auto"/>
                <w:kern w:val="2"/>
                <w:sz w:val="18"/>
                <w:szCs w:val="18"/>
                <w:shd w:val="clear" w:color="auto" w:fill="auto"/>
                <w:lang w:val="en-US" w:eastAsia="zh-CN" w:bidi="ar-SA"/>
              </w:rPr>
            </w:pPr>
            <w:r>
              <w:rPr>
                <w:rFonts w:hint="eastAsia" w:ascii="华文中宋" w:hAnsi="华文中宋" w:eastAsia="华文中宋" w:cs="华文中宋"/>
                <w:color w:val="auto"/>
                <w:kern w:val="0"/>
                <w:sz w:val="18"/>
                <w:szCs w:val="18"/>
                <w:shd w:val="clear" w:color="auto" w:fill="auto"/>
                <w:lang w:val="en-US" w:eastAsia="zh-CN" w:bidi="ar"/>
              </w:rPr>
              <w:t>7</w:t>
            </w:r>
          </w:p>
        </w:tc>
        <w:tc>
          <w:tcPr>
            <w:tcW w:w="1484" w:type="dxa"/>
            <w:shd w:val="clear" w:color="auto" w:fill="auto"/>
            <w:vAlign w:val="center"/>
          </w:tcPr>
          <w:p w14:paraId="74816054">
            <w:pPr>
              <w:keepNext w:val="0"/>
              <w:keepLines w:val="0"/>
              <w:widowControl/>
              <w:suppressLineNumbers w:val="0"/>
              <w:shd w:val="clear"/>
              <w:jc w:val="center"/>
              <w:rPr>
                <w:rFonts w:hint="eastAsia" w:ascii="华文中宋" w:hAnsi="华文中宋" w:eastAsia="华文中宋" w:cs="华文中宋"/>
                <w:color w:val="auto"/>
                <w:kern w:val="2"/>
                <w:sz w:val="18"/>
                <w:szCs w:val="18"/>
                <w:shd w:val="clear" w:color="auto" w:fill="auto"/>
                <w:lang w:val="en-US" w:eastAsia="zh-CN" w:bidi="ar-SA"/>
              </w:rPr>
            </w:pPr>
            <w:r>
              <w:rPr>
                <w:rFonts w:hint="eastAsia" w:ascii="华文中宋" w:hAnsi="华文中宋" w:eastAsia="华文中宋" w:cs="华文中宋"/>
                <w:color w:val="auto"/>
                <w:kern w:val="0"/>
                <w:sz w:val="18"/>
                <w:szCs w:val="18"/>
                <w:shd w:val="clear" w:color="auto" w:fill="auto"/>
                <w:lang w:val="en-US" w:eastAsia="zh-CN" w:bidi="ar"/>
              </w:rPr>
              <w:t>重大活动后勤保障</w:t>
            </w:r>
          </w:p>
        </w:tc>
        <w:tc>
          <w:tcPr>
            <w:tcW w:w="7056" w:type="dxa"/>
            <w:shd w:val="clear" w:color="auto" w:fill="auto"/>
            <w:vAlign w:val="center"/>
          </w:tcPr>
          <w:p w14:paraId="77430504">
            <w:pPr>
              <w:keepNext w:val="0"/>
              <w:keepLines w:val="0"/>
              <w:widowControl/>
              <w:suppressLineNumbers w:val="0"/>
              <w:shd w:val="clear"/>
              <w:jc w:val="left"/>
              <w:rPr>
                <w:rFonts w:hint="eastAsia" w:ascii="华文中宋" w:hAnsi="华文中宋" w:eastAsia="华文中宋" w:cs="华文中宋"/>
                <w:color w:val="auto"/>
                <w:kern w:val="2"/>
                <w:sz w:val="18"/>
                <w:szCs w:val="18"/>
                <w:shd w:val="clear" w:color="auto" w:fill="auto"/>
                <w:lang w:val="en-US" w:eastAsia="zh-CN" w:bidi="ar-SA"/>
              </w:rPr>
            </w:pPr>
            <w:r>
              <w:rPr>
                <w:rFonts w:hint="eastAsia" w:ascii="华文中宋" w:hAnsi="华文中宋" w:eastAsia="华文中宋" w:cs="华文中宋"/>
                <w:color w:val="auto"/>
                <w:kern w:val="0"/>
                <w:sz w:val="18"/>
                <w:szCs w:val="18"/>
                <w:shd w:val="clear" w:color="auto" w:fill="auto"/>
                <w:lang w:val="en-US" w:eastAsia="zh-CN" w:bidi="ar"/>
              </w:rPr>
              <w:t>制定重大活动后勤保障流程，如重大节日高峰期保障计划，提前部署关键区域，检查安全隐患，引导车辆有序停放，活动结束后清理现场。</w:t>
            </w:r>
          </w:p>
        </w:tc>
      </w:tr>
      <w:tr w14:paraId="61230C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0" w:type="dxa"/>
            <w:shd w:val="clear" w:color="auto" w:fill="auto"/>
            <w:vAlign w:val="center"/>
          </w:tcPr>
          <w:p w14:paraId="1B4D2398">
            <w:pPr>
              <w:keepNext w:val="0"/>
              <w:keepLines w:val="0"/>
              <w:widowControl/>
              <w:suppressLineNumbers w:val="0"/>
              <w:shd w:val="clear"/>
              <w:jc w:val="center"/>
              <w:rPr>
                <w:rFonts w:hint="eastAsia" w:ascii="华文中宋" w:hAnsi="华文中宋" w:eastAsia="华文中宋" w:cs="华文中宋"/>
                <w:color w:val="auto"/>
                <w:kern w:val="2"/>
                <w:sz w:val="18"/>
                <w:szCs w:val="18"/>
                <w:shd w:val="clear" w:color="auto" w:fill="auto"/>
                <w:lang w:val="en-US" w:eastAsia="zh-CN" w:bidi="ar-SA"/>
              </w:rPr>
            </w:pPr>
            <w:r>
              <w:rPr>
                <w:rFonts w:hint="eastAsia" w:ascii="华文中宋" w:hAnsi="华文中宋" w:eastAsia="华文中宋" w:cs="华文中宋"/>
                <w:color w:val="auto"/>
                <w:kern w:val="0"/>
                <w:sz w:val="18"/>
                <w:szCs w:val="18"/>
                <w:shd w:val="clear" w:color="auto" w:fill="auto"/>
                <w:lang w:val="en-US" w:eastAsia="zh-CN" w:bidi="ar"/>
              </w:rPr>
              <w:t>8</w:t>
            </w:r>
          </w:p>
        </w:tc>
        <w:tc>
          <w:tcPr>
            <w:tcW w:w="1484" w:type="dxa"/>
            <w:shd w:val="clear" w:color="auto" w:fill="auto"/>
            <w:vAlign w:val="center"/>
          </w:tcPr>
          <w:p w14:paraId="1DAA136D">
            <w:pPr>
              <w:keepNext w:val="0"/>
              <w:keepLines w:val="0"/>
              <w:widowControl/>
              <w:suppressLineNumbers w:val="0"/>
              <w:shd w:val="clear"/>
              <w:jc w:val="center"/>
              <w:rPr>
                <w:rFonts w:hint="eastAsia" w:ascii="华文中宋" w:hAnsi="华文中宋" w:eastAsia="华文中宋" w:cs="华文中宋"/>
                <w:color w:val="auto"/>
                <w:kern w:val="2"/>
                <w:sz w:val="18"/>
                <w:szCs w:val="18"/>
                <w:shd w:val="clear" w:color="auto" w:fill="auto"/>
                <w:lang w:val="en-US" w:eastAsia="zh-CN" w:bidi="ar-SA"/>
              </w:rPr>
            </w:pPr>
            <w:r>
              <w:rPr>
                <w:rFonts w:hint="eastAsia" w:ascii="华文中宋" w:hAnsi="华文中宋" w:eastAsia="华文中宋" w:cs="华文中宋"/>
                <w:color w:val="auto"/>
                <w:kern w:val="0"/>
                <w:sz w:val="18"/>
                <w:szCs w:val="18"/>
                <w:shd w:val="clear" w:color="auto" w:fill="auto"/>
                <w:lang w:val="en-US" w:eastAsia="zh-CN" w:bidi="ar"/>
              </w:rPr>
              <w:t>应急保障预案</w:t>
            </w:r>
          </w:p>
        </w:tc>
        <w:tc>
          <w:tcPr>
            <w:tcW w:w="0" w:type="auto"/>
            <w:shd w:val="clear" w:color="auto" w:fill="auto"/>
            <w:vAlign w:val="center"/>
          </w:tcPr>
          <w:p w14:paraId="4C259C41">
            <w:pPr>
              <w:keepNext w:val="0"/>
              <w:keepLines w:val="0"/>
              <w:widowControl/>
              <w:suppressLineNumbers w:val="0"/>
              <w:shd w:val="clear"/>
              <w:jc w:val="left"/>
              <w:rPr>
                <w:rFonts w:hint="eastAsia" w:ascii="华文中宋" w:hAnsi="华文中宋" w:eastAsia="华文中宋" w:cs="华文中宋"/>
                <w:color w:val="auto"/>
                <w:kern w:val="2"/>
                <w:sz w:val="18"/>
                <w:szCs w:val="18"/>
                <w:shd w:val="clear" w:color="auto" w:fill="auto"/>
                <w:lang w:val="en-US" w:eastAsia="zh-CN" w:bidi="ar-SA"/>
              </w:rPr>
            </w:pPr>
            <w:r>
              <w:rPr>
                <w:rFonts w:hint="eastAsia" w:ascii="华文中宋" w:hAnsi="华文中宋" w:eastAsia="华文中宋" w:cs="华文中宋"/>
                <w:color w:val="auto"/>
                <w:kern w:val="0"/>
                <w:sz w:val="18"/>
                <w:szCs w:val="18"/>
                <w:shd w:val="clear" w:color="auto" w:fill="auto"/>
                <w:lang w:val="en-US" w:eastAsia="zh-CN" w:bidi="ar"/>
              </w:rPr>
              <w:t>（1）排查重点区域安全隐患，建立清单，定期监控和更新。</w:t>
            </w:r>
            <w:r>
              <w:rPr>
                <w:rFonts w:hint="eastAsia" w:ascii="华文中宋" w:hAnsi="华文中宋" w:eastAsia="华文中宋" w:cs="华文中宋"/>
                <w:color w:val="auto"/>
                <w:kern w:val="0"/>
                <w:sz w:val="18"/>
                <w:szCs w:val="18"/>
                <w:shd w:val="clear" w:color="auto" w:fill="auto"/>
                <w:lang w:val="en-US" w:eastAsia="zh-CN" w:bidi="ar"/>
              </w:rPr>
              <w:br w:type="textWrapping"/>
            </w:r>
            <w:r>
              <w:rPr>
                <w:rFonts w:hint="eastAsia" w:ascii="华文中宋" w:hAnsi="华文中宋" w:eastAsia="华文中宋" w:cs="华文中宋"/>
                <w:color w:val="auto"/>
                <w:kern w:val="0"/>
                <w:sz w:val="18"/>
                <w:szCs w:val="18"/>
                <w:shd w:val="clear" w:color="auto" w:fill="auto"/>
                <w:lang w:val="en-US" w:eastAsia="zh-CN" w:bidi="ar"/>
              </w:rPr>
              <w:t>（2）制定火灾、突发事件等应急预案，每半年至少开展 1 次演练，留存记录和影像资料。</w:t>
            </w:r>
            <w:r>
              <w:rPr>
                <w:rFonts w:hint="eastAsia" w:ascii="华文中宋" w:hAnsi="华文中宋" w:eastAsia="华文中宋" w:cs="华文中宋"/>
                <w:color w:val="auto"/>
                <w:kern w:val="0"/>
                <w:sz w:val="18"/>
                <w:szCs w:val="18"/>
                <w:shd w:val="clear" w:color="auto" w:fill="auto"/>
                <w:lang w:val="en-US" w:eastAsia="zh-CN" w:bidi="ar"/>
              </w:rPr>
              <w:br w:type="textWrapping"/>
            </w:r>
            <w:r>
              <w:rPr>
                <w:rFonts w:hint="eastAsia" w:ascii="华文中宋" w:hAnsi="华文中宋" w:eastAsia="华文中宋" w:cs="华文中宋"/>
                <w:color w:val="auto"/>
                <w:kern w:val="0"/>
                <w:sz w:val="18"/>
                <w:szCs w:val="18"/>
                <w:shd w:val="clear" w:color="auto" w:fill="auto"/>
                <w:lang w:val="en-US" w:eastAsia="zh-CN" w:bidi="ar"/>
              </w:rPr>
              <w:t>（3）管理应急物资，定期检查，确保齐全可用。</w:t>
            </w:r>
          </w:p>
        </w:tc>
      </w:tr>
      <w:tr w14:paraId="3290C4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0" w:type="dxa"/>
            <w:shd w:val="clear" w:color="auto" w:fill="auto"/>
            <w:vAlign w:val="center"/>
          </w:tcPr>
          <w:p w14:paraId="3E4817E6">
            <w:pPr>
              <w:keepNext w:val="0"/>
              <w:keepLines w:val="0"/>
              <w:widowControl/>
              <w:suppressLineNumbers w:val="0"/>
              <w:shd w:val="clear"/>
              <w:jc w:val="center"/>
              <w:rPr>
                <w:rFonts w:hint="eastAsia" w:ascii="华文中宋" w:hAnsi="华文中宋" w:eastAsia="华文中宋" w:cs="华文中宋"/>
                <w:color w:val="auto"/>
                <w:kern w:val="2"/>
                <w:sz w:val="18"/>
                <w:szCs w:val="18"/>
                <w:shd w:val="clear" w:color="auto" w:fill="auto"/>
                <w:lang w:val="en-US" w:eastAsia="zh-CN" w:bidi="ar-SA"/>
              </w:rPr>
            </w:pPr>
            <w:r>
              <w:rPr>
                <w:rFonts w:hint="eastAsia" w:ascii="华文中宋" w:hAnsi="华文中宋" w:eastAsia="华文中宋" w:cs="华文中宋"/>
                <w:color w:val="auto"/>
                <w:kern w:val="0"/>
                <w:sz w:val="18"/>
                <w:szCs w:val="18"/>
                <w:shd w:val="clear" w:color="auto" w:fill="auto"/>
                <w:lang w:val="en-US" w:eastAsia="zh-CN" w:bidi="ar"/>
              </w:rPr>
              <w:t>9</w:t>
            </w:r>
          </w:p>
        </w:tc>
        <w:tc>
          <w:tcPr>
            <w:tcW w:w="1484" w:type="dxa"/>
            <w:shd w:val="clear" w:color="auto" w:fill="auto"/>
            <w:vAlign w:val="center"/>
          </w:tcPr>
          <w:p w14:paraId="4B39AF15">
            <w:pPr>
              <w:keepNext w:val="0"/>
              <w:keepLines w:val="0"/>
              <w:widowControl/>
              <w:suppressLineNumbers w:val="0"/>
              <w:shd w:val="clear"/>
              <w:jc w:val="center"/>
              <w:rPr>
                <w:rFonts w:hint="eastAsia" w:ascii="华文中宋" w:hAnsi="华文中宋" w:eastAsia="华文中宋" w:cs="华文中宋"/>
                <w:color w:val="auto"/>
                <w:kern w:val="2"/>
                <w:sz w:val="18"/>
                <w:szCs w:val="18"/>
                <w:shd w:val="clear" w:color="auto" w:fill="auto"/>
                <w:lang w:val="en-US" w:eastAsia="zh-CN" w:bidi="ar-SA"/>
              </w:rPr>
            </w:pPr>
            <w:r>
              <w:rPr>
                <w:rFonts w:hint="eastAsia" w:ascii="华文中宋" w:hAnsi="华文中宋" w:eastAsia="华文中宋" w:cs="华文中宋"/>
                <w:color w:val="auto"/>
                <w:kern w:val="0"/>
                <w:sz w:val="18"/>
                <w:szCs w:val="18"/>
                <w:shd w:val="clear" w:color="auto" w:fill="auto"/>
                <w:lang w:val="en-US" w:eastAsia="zh-CN" w:bidi="ar"/>
              </w:rPr>
              <w:t>服务方案及工作制度</w:t>
            </w:r>
          </w:p>
        </w:tc>
        <w:tc>
          <w:tcPr>
            <w:tcW w:w="0" w:type="auto"/>
            <w:shd w:val="clear" w:color="auto" w:fill="auto"/>
            <w:vAlign w:val="center"/>
          </w:tcPr>
          <w:p w14:paraId="5C2683A8">
            <w:pPr>
              <w:keepNext w:val="0"/>
              <w:keepLines w:val="0"/>
              <w:widowControl/>
              <w:suppressLineNumbers w:val="0"/>
              <w:shd w:val="clear"/>
              <w:jc w:val="left"/>
              <w:rPr>
                <w:rFonts w:hint="eastAsia" w:ascii="华文中宋" w:hAnsi="华文中宋" w:eastAsia="华文中宋" w:cs="华文中宋"/>
                <w:color w:val="auto"/>
                <w:kern w:val="2"/>
                <w:sz w:val="18"/>
                <w:szCs w:val="18"/>
                <w:shd w:val="clear" w:color="auto" w:fill="auto"/>
                <w:lang w:val="en-US" w:eastAsia="zh-CN" w:bidi="ar-SA"/>
              </w:rPr>
            </w:pPr>
            <w:r>
              <w:rPr>
                <w:rFonts w:hint="eastAsia" w:ascii="华文中宋" w:hAnsi="华文中宋" w:eastAsia="华文中宋" w:cs="华文中宋"/>
                <w:color w:val="auto"/>
                <w:kern w:val="0"/>
                <w:sz w:val="18"/>
                <w:szCs w:val="18"/>
                <w:shd w:val="clear" w:color="auto" w:fill="auto"/>
                <w:lang w:val="en-US" w:eastAsia="zh-CN" w:bidi="ar"/>
              </w:rPr>
              <w:t>制定人员录用、档案管理、设施设备维护等工作制度，以及安保、保洁等服务方案，确保服务有章可循。</w:t>
            </w:r>
          </w:p>
        </w:tc>
      </w:tr>
      <w:tr w14:paraId="5A400F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0" w:type="dxa"/>
            <w:shd w:val="clear" w:color="auto" w:fill="auto"/>
            <w:vAlign w:val="center"/>
          </w:tcPr>
          <w:p w14:paraId="532CE75B">
            <w:pPr>
              <w:keepNext w:val="0"/>
              <w:keepLines w:val="0"/>
              <w:widowControl/>
              <w:suppressLineNumbers w:val="0"/>
              <w:shd w:val="clear"/>
              <w:jc w:val="center"/>
              <w:rPr>
                <w:rFonts w:hint="eastAsia" w:ascii="华文中宋" w:hAnsi="华文中宋" w:eastAsia="华文中宋" w:cs="华文中宋"/>
                <w:color w:val="auto"/>
                <w:kern w:val="2"/>
                <w:sz w:val="18"/>
                <w:szCs w:val="18"/>
                <w:shd w:val="clear" w:color="auto" w:fill="auto"/>
                <w:lang w:val="en-US" w:eastAsia="zh-CN" w:bidi="ar-SA"/>
              </w:rPr>
            </w:pPr>
            <w:r>
              <w:rPr>
                <w:rFonts w:hint="eastAsia" w:ascii="华文中宋" w:hAnsi="华文中宋" w:eastAsia="华文中宋" w:cs="华文中宋"/>
                <w:color w:val="auto"/>
                <w:kern w:val="0"/>
                <w:sz w:val="18"/>
                <w:szCs w:val="18"/>
                <w:shd w:val="clear" w:color="auto" w:fill="auto"/>
                <w:lang w:val="en-US" w:eastAsia="zh-CN" w:bidi="ar"/>
              </w:rPr>
              <w:t>10</w:t>
            </w:r>
          </w:p>
        </w:tc>
        <w:tc>
          <w:tcPr>
            <w:tcW w:w="1484" w:type="dxa"/>
            <w:shd w:val="clear" w:color="auto" w:fill="auto"/>
            <w:vAlign w:val="center"/>
          </w:tcPr>
          <w:p w14:paraId="549997EC">
            <w:pPr>
              <w:keepNext w:val="0"/>
              <w:keepLines w:val="0"/>
              <w:widowControl/>
              <w:suppressLineNumbers w:val="0"/>
              <w:shd w:val="clear"/>
              <w:jc w:val="center"/>
              <w:rPr>
                <w:rFonts w:hint="eastAsia" w:ascii="华文中宋" w:hAnsi="华文中宋" w:eastAsia="华文中宋" w:cs="华文中宋"/>
                <w:color w:val="auto"/>
                <w:kern w:val="2"/>
                <w:sz w:val="18"/>
                <w:szCs w:val="18"/>
                <w:shd w:val="clear" w:color="auto" w:fill="auto"/>
                <w:lang w:val="en-US" w:eastAsia="zh-CN" w:bidi="ar-SA"/>
              </w:rPr>
            </w:pPr>
            <w:r>
              <w:rPr>
                <w:rFonts w:hint="eastAsia" w:ascii="华文中宋" w:hAnsi="华文中宋" w:eastAsia="华文中宋" w:cs="华文中宋"/>
                <w:color w:val="auto"/>
                <w:kern w:val="0"/>
                <w:sz w:val="18"/>
                <w:szCs w:val="18"/>
                <w:shd w:val="clear" w:color="auto" w:fill="auto"/>
                <w:lang w:val="en-US" w:eastAsia="zh-CN" w:bidi="ar"/>
              </w:rPr>
              <w:t>报刊信件分发服务</w:t>
            </w:r>
          </w:p>
        </w:tc>
        <w:tc>
          <w:tcPr>
            <w:tcW w:w="0" w:type="auto"/>
            <w:shd w:val="clear" w:color="auto" w:fill="auto"/>
            <w:vAlign w:val="center"/>
          </w:tcPr>
          <w:p w14:paraId="11EB4711">
            <w:pPr>
              <w:keepNext w:val="0"/>
              <w:keepLines w:val="0"/>
              <w:widowControl/>
              <w:suppressLineNumbers w:val="0"/>
              <w:shd w:val="clear"/>
              <w:jc w:val="left"/>
              <w:rPr>
                <w:rFonts w:hint="eastAsia" w:ascii="华文中宋" w:hAnsi="华文中宋" w:eastAsia="华文中宋" w:cs="华文中宋"/>
                <w:color w:val="auto"/>
                <w:kern w:val="2"/>
                <w:sz w:val="18"/>
                <w:szCs w:val="18"/>
                <w:shd w:val="clear" w:color="auto" w:fill="auto"/>
                <w:lang w:val="en-US" w:eastAsia="zh-CN" w:bidi="ar-SA"/>
              </w:rPr>
            </w:pPr>
            <w:r>
              <w:rPr>
                <w:rFonts w:hint="eastAsia" w:ascii="华文中宋" w:hAnsi="华文中宋" w:eastAsia="华文中宋" w:cs="华文中宋"/>
                <w:color w:val="auto"/>
                <w:kern w:val="0"/>
                <w:sz w:val="18"/>
                <w:szCs w:val="18"/>
                <w:shd w:val="clear" w:color="auto" w:fill="auto"/>
                <w:lang w:val="en-US" w:eastAsia="zh-CN" w:bidi="ar"/>
              </w:rPr>
              <w:t>对邮件、快递、报刊等进行分理、安全检查，及时送达收件人领取，大件物品出入需采购人确认。</w:t>
            </w:r>
          </w:p>
        </w:tc>
      </w:tr>
      <w:tr w14:paraId="764B06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0" w:type="dxa"/>
            <w:shd w:val="clear" w:color="auto" w:fill="auto"/>
            <w:vAlign w:val="center"/>
          </w:tcPr>
          <w:p w14:paraId="59E3A712">
            <w:pPr>
              <w:keepNext w:val="0"/>
              <w:keepLines w:val="0"/>
              <w:widowControl/>
              <w:suppressLineNumbers w:val="0"/>
              <w:shd w:val="clear"/>
              <w:jc w:val="center"/>
              <w:rPr>
                <w:rFonts w:hint="eastAsia" w:ascii="华文中宋" w:hAnsi="华文中宋" w:eastAsia="华文中宋" w:cs="华文中宋"/>
                <w:color w:val="auto"/>
                <w:kern w:val="2"/>
                <w:sz w:val="18"/>
                <w:szCs w:val="18"/>
                <w:shd w:val="clear" w:color="auto" w:fill="auto"/>
                <w:lang w:val="en-US" w:eastAsia="zh-CN" w:bidi="ar-SA"/>
              </w:rPr>
            </w:pPr>
            <w:r>
              <w:rPr>
                <w:rFonts w:hint="eastAsia" w:ascii="华文中宋" w:hAnsi="华文中宋" w:eastAsia="华文中宋" w:cs="华文中宋"/>
                <w:color w:val="auto"/>
                <w:kern w:val="0"/>
                <w:sz w:val="18"/>
                <w:szCs w:val="18"/>
                <w:shd w:val="clear" w:color="auto" w:fill="auto"/>
                <w:lang w:val="en-US" w:eastAsia="zh-CN" w:bidi="ar"/>
              </w:rPr>
              <w:t>11</w:t>
            </w:r>
          </w:p>
        </w:tc>
        <w:tc>
          <w:tcPr>
            <w:tcW w:w="1484" w:type="dxa"/>
            <w:shd w:val="clear" w:color="auto" w:fill="auto"/>
            <w:vAlign w:val="center"/>
          </w:tcPr>
          <w:p w14:paraId="0D8E6B4D">
            <w:pPr>
              <w:keepNext w:val="0"/>
              <w:keepLines w:val="0"/>
              <w:widowControl/>
              <w:suppressLineNumbers w:val="0"/>
              <w:shd w:val="clear"/>
              <w:jc w:val="center"/>
              <w:rPr>
                <w:rFonts w:hint="eastAsia" w:ascii="华文中宋" w:hAnsi="华文中宋" w:eastAsia="华文中宋" w:cs="华文中宋"/>
                <w:color w:val="auto"/>
                <w:kern w:val="2"/>
                <w:sz w:val="18"/>
                <w:szCs w:val="18"/>
                <w:shd w:val="clear" w:color="auto" w:fill="auto"/>
                <w:lang w:val="en-US" w:eastAsia="zh-CN" w:bidi="ar-SA"/>
              </w:rPr>
            </w:pPr>
            <w:r>
              <w:rPr>
                <w:rFonts w:hint="eastAsia" w:ascii="华文中宋" w:hAnsi="华文中宋" w:eastAsia="华文中宋" w:cs="华文中宋"/>
                <w:color w:val="auto"/>
                <w:kern w:val="0"/>
                <w:sz w:val="18"/>
                <w:szCs w:val="18"/>
                <w:shd w:val="clear" w:color="auto" w:fill="auto"/>
                <w:lang w:val="en-US" w:eastAsia="zh-CN" w:bidi="ar"/>
              </w:rPr>
              <w:t>服务热线及紧急维修</w:t>
            </w:r>
          </w:p>
        </w:tc>
        <w:tc>
          <w:tcPr>
            <w:tcW w:w="0" w:type="auto"/>
            <w:shd w:val="clear" w:color="auto" w:fill="auto"/>
            <w:vAlign w:val="center"/>
          </w:tcPr>
          <w:p w14:paraId="1B52FE21">
            <w:pPr>
              <w:keepNext w:val="0"/>
              <w:keepLines w:val="0"/>
              <w:widowControl/>
              <w:suppressLineNumbers w:val="0"/>
              <w:shd w:val="clear"/>
              <w:jc w:val="left"/>
              <w:rPr>
                <w:rFonts w:hint="eastAsia" w:ascii="华文中宋" w:hAnsi="华文中宋" w:eastAsia="华文中宋" w:cs="华文中宋"/>
                <w:color w:val="auto"/>
                <w:kern w:val="2"/>
                <w:sz w:val="18"/>
                <w:szCs w:val="18"/>
                <w:shd w:val="clear" w:color="auto" w:fill="auto"/>
                <w:lang w:val="en-US" w:eastAsia="zh-CN" w:bidi="ar-SA"/>
              </w:rPr>
            </w:pPr>
            <w:r>
              <w:rPr>
                <w:rFonts w:hint="eastAsia" w:ascii="华文中宋" w:hAnsi="华文中宋" w:eastAsia="华文中宋" w:cs="华文中宋"/>
                <w:color w:val="auto"/>
                <w:kern w:val="0"/>
                <w:sz w:val="18"/>
                <w:szCs w:val="18"/>
                <w:shd w:val="clear" w:color="auto" w:fill="auto"/>
                <w:lang w:val="en-US" w:eastAsia="zh-CN" w:bidi="ar"/>
              </w:rPr>
              <w:t>设置 24 小时报修服务热线，紧急维修 15 分钟内到达现场，不间断维修直至修复。</w:t>
            </w:r>
          </w:p>
        </w:tc>
      </w:tr>
    </w:tbl>
    <w:p w14:paraId="64BD17F8">
      <w:pPr>
        <w:pStyle w:val="57"/>
        <w:snapToGrid w:val="0"/>
        <w:spacing w:line="480" w:lineRule="exact"/>
        <w:ind w:firstLine="420" w:firstLineChars="200"/>
        <w:rPr>
          <w:rFonts w:hint="eastAsia" w:ascii="华文中宋" w:hAnsi="华文中宋" w:eastAsia="华文中宋" w:cs="Times New Roman"/>
          <w:color w:val="auto"/>
          <w:lang w:val="en-US" w:eastAsia="zh-CN"/>
        </w:rPr>
      </w:pPr>
      <w:r>
        <w:rPr>
          <w:rFonts w:hint="eastAsia" w:ascii="华文中宋" w:hAnsi="华文中宋" w:eastAsia="华文中宋" w:cs="Times New Roman"/>
          <w:color w:val="auto"/>
          <w:lang w:val="en-US" w:eastAsia="zh-CN"/>
        </w:rPr>
        <w:t>2.2房屋维护服务</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0"/>
        <w:gridCol w:w="1315"/>
        <w:gridCol w:w="7265"/>
      </w:tblGrid>
      <w:tr w14:paraId="4057F1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0" w:type="dxa"/>
            <w:shd w:val="clear" w:color="auto" w:fill="auto"/>
            <w:vAlign w:val="center"/>
          </w:tcPr>
          <w:p w14:paraId="3458FEE9">
            <w:pPr>
              <w:keepNext w:val="0"/>
              <w:keepLines w:val="0"/>
              <w:widowControl/>
              <w:suppressLineNumbers w:val="0"/>
              <w:shd w:val="clear"/>
              <w:jc w:val="center"/>
              <w:rPr>
                <w:rFonts w:hint="default" w:ascii="宋体" w:hAnsi="宋体" w:eastAsia="宋体" w:cs="宋体"/>
                <w:b/>
                <w:bCs/>
                <w:color w:val="auto"/>
                <w:kern w:val="2"/>
                <w:sz w:val="21"/>
                <w:szCs w:val="21"/>
                <w:shd w:val="clear" w:color="auto" w:fill="auto"/>
                <w:lang w:val="en-US" w:eastAsia="zh-CN" w:bidi="ar-SA"/>
              </w:rPr>
            </w:pPr>
            <w:r>
              <w:rPr>
                <w:rFonts w:hint="eastAsia" w:ascii="宋体" w:hAnsi="宋体" w:eastAsia="宋体" w:cs="宋体"/>
                <w:b/>
                <w:bCs/>
                <w:color w:val="auto"/>
                <w:kern w:val="0"/>
                <w:sz w:val="21"/>
                <w:szCs w:val="21"/>
                <w:shd w:val="clear" w:color="auto" w:fill="auto"/>
                <w:lang w:val="en-US" w:eastAsia="zh-CN" w:bidi="ar"/>
              </w:rPr>
              <w:t>序号</w:t>
            </w:r>
          </w:p>
        </w:tc>
        <w:tc>
          <w:tcPr>
            <w:tcW w:w="1315" w:type="dxa"/>
            <w:shd w:val="clear" w:color="auto" w:fill="auto"/>
            <w:vAlign w:val="center"/>
          </w:tcPr>
          <w:p w14:paraId="6AD24355">
            <w:pPr>
              <w:keepNext w:val="0"/>
              <w:keepLines w:val="0"/>
              <w:widowControl/>
              <w:suppressLineNumbers w:val="0"/>
              <w:shd w:val="clear"/>
              <w:jc w:val="center"/>
              <w:rPr>
                <w:rFonts w:hint="default" w:ascii="宋体" w:hAnsi="宋体" w:eastAsia="宋体" w:cs="宋体"/>
                <w:b/>
                <w:bCs/>
                <w:color w:val="auto"/>
                <w:kern w:val="2"/>
                <w:sz w:val="21"/>
                <w:szCs w:val="21"/>
                <w:shd w:val="clear" w:color="auto" w:fill="auto"/>
                <w:lang w:val="en-US" w:eastAsia="zh-CN" w:bidi="ar-SA"/>
              </w:rPr>
            </w:pPr>
            <w:r>
              <w:rPr>
                <w:rFonts w:hint="eastAsia" w:ascii="宋体" w:hAnsi="宋体" w:eastAsia="宋体" w:cs="宋体"/>
                <w:b/>
                <w:bCs/>
                <w:color w:val="auto"/>
                <w:kern w:val="0"/>
                <w:sz w:val="21"/>
                <w:szCs w:val="21"/>
                <w:shd w:val="clear" w:color="auto" w:fill="auto"/>
                <w:lang w:val="en-US" w:eastAsia="zh-CN" w:bidi="ar"/>
              </w:rPr>
              <w:t>服务内容</w:t>
            </w:r>
          </w:p>
        </w:tc>
        <w:tc>
          <w:tcPr>
            <w:tcW w:w="7265" w:type="dxa"/>
            <w:shd w:val="clear" w:color="auto" w:fill="auto"/>
            <w:vAlign w:val="center"/>
          </w:tcPr>
          <w:p w14:paraId="09E5F4A7">
            <w:pPr>
              <w:keepNext w:val="0"/>
              <w:keepLines w:val="0"/>
              <w:widowControl/>
              <w:suppressLineNumbers w:val="0"/>
              <w:shd w:val="clear"/>
              <w:jc w:val="center"/>
              <w:rPr>
                <w:rFonts w:hint="default" w:ascii="宋体" w:hAnsi="宋体" w:eastAsia="宋体" w:cs="宋体"/>
                <w:b/>
                <w:bCs/>
                <w:color w:val="auto"/>
                <w:kern w:val="2"/>
                <w:sz w:val="21"/>
                <w:szCs w:val="21"/>
                <w:shd w:val="clear" w:color="auto" w:fill="auto"/>
                <w:lang w:val="en-US" w:eastAsia="zh-CN" w:bidi="ar-SA"/>
              </w:rPr>
            </w:pPr>
            <w:r>
              <w:rPr>
                <w:rFonts w:hint="eastAsia" w:ascii="宋体" w:hAnsi="宋体" w:eastAsia="宋体" w:cs="宋体"/>
                <w:b/>
                <w:bCs/>
                <w:color w:val="auto"/>
                <w:kern w:val="0"/>
                <w:sz w:val="21"/>
                <w:szCs w:val="21"/>
                <w:shd w:val="clear" w:color="auto" w:fill="auto"/>
                <w:lang w:val="en-US" w:eastAsia="zh-CN" w:bidi="ar"/>
              </w:rPr>
              <w:t>服务标准</w:t>
            </w:r>
          </w:p>
        </w:tc>
      </w:tr>
      <w:tr w14:paraId="2BE1E4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0" w:type="dxa"/>
            <w:shd w:val="clear" w:color="auto" w:fill="auto"/>
            <w:vAlign w:val="center"/>
          </w:tcPr>
          <w:p w14:paraId="0F3AA7EF">
            <w:pPr>
              <w:keepNext w:val="0"/>
              <w:keepLines w:val="0"/>
              <w:widowControl/>
              <w:suppressLineNumbers w:val="0"/>
              <w:shd w:val="clear"/>
              <w:jc w:val="center"/>
              <w:rPr>
                <w:rFonts w:hint="eastAsia" w:ascii="华文中宋" w:hAnsi="华文中宋" w:eastAsia="华文中宋" w:cs="华文中宋"/>
                <w:color w:val="auto"/>
                <w:kern w:val="2"/>
                <w:sz w:val="18"/>
                <w:szCs w:val="18"/>
                <w:shd w:val="clear" w:color="auto" w:fill="auto"/>
                <w:lang w:val="en-US" w:eastAsia="zh-CN" w:bidi="ar-SA"/>
              </w:rPr>
            </w:pPr>
            <w:r>
              <w:rPr>
                <w:rFonts w:hint="eastAsia" w:ascii="华文中宋" w:hAnsi="华文中宋" w:eastAsia="华文中宋" w:cs="华文中宋"/>
                <w:color w:val="auto"/>
                <w:kern w:val="0"/>
                <w:sz w:val="18"/>
                <w:szCs w:val="18"/>
                <w:shd w:val="clear" w:color="auto" w:fill="auto"/>
                <w:lang w:val="en-US" w:eastAsia="zh-CN" w:bidi="ar"/>
              </w:rPr>
              <w:t>1</w:t>
            </w:r>
          </w:p>
        </w:tc>
        <w:tc>
          <w:tcPr>
            <w:tcW w:w="1315" w:type="dxa"/>
            <w:shd w:val="clear" w:color="auto" w:fill="auto"/>
            <w:vAlign w:val="center"/>
          </w:tcPr>
          <w:p w14:paraId="54E324BA">
            <w:pPr>
              <w:keepNext w:val="0"/>
              <w:keepLines w:val="0"/>
              <w:widowControl/>
              <w:suppressLineNumbers w:val="0"/>
              <w:shd w:val="clear"/>
              <w:jc w:val="center"/>
              <w:rPr>
                <w:rFonts w:hint="eastAsia" w:ascii="华文中宋" w:hAnsi="华文中宋" w:eastAsia="华文中宋" w:cs="华文中宋"/>
                <w:color w:val="auto"/>
                <w:kern w:val="2"/>
                <w:sz w:val="18"/>
                <w:szCs w:val="18"/>
                <w:shd w:val="clear" w:color="auto" w:fill="auto"/>
                <w:lang w:val="en-US" w:eastAsia="zh-CN" w:bidi="ar-SA"/>
              </w:rPr>
            </w:pPr>
            <w:r>
              <w:rPr>
                <w:rFonts w:hint="eastAsia" w:ascii="华文中宋" w:hAnsi="华文中宋" w:eastAsia="华文中宋" w:cs="华文中宋"/>
                <w:color w:val="auto"/>
                <w:kern w:val="2"/>
                <w:sz w:val="18"/>
                <w:szCs w:val="18"/>
                <w:shd w:val="clear" w:color="auto" w:fill="auto"/>
                <w:lang w:val="en-US" w:eastAsia="zh-CN" w:bidi="ar-SA"/>
              </w:rPr>
              <w:t>主体结构、围护结构、部品部件</w:t>
            </w:r>
          </w:p>
        </w:tc>
        <w:tc>
          <w:tcPr>
            <w:tcW w:w="7265" w:type="dxa"/>
            <w:shd w:val="clear" w:color="auto" w:fill="auto"/>
            <w:vAlign w:val="center"/>
          </w:tcPr>
          <w:p w14:paraId="7968AED6">
            <w:pPr>
              <w:keepNext w:val="0"/>
              <w:keepLines w:val="0"/>
              <w:widowControl/>
              <w:suppressLineNumbers w:val="0"/>
              <w:shd w:val="clear"/>
              <w:jc w:val="left"/>
              <w:rPr>
                <w:rFonts w:hint="eastAsia" w:ascii="华文中宋" w:hAnsi="华文中宋" w:eastAsia="华文中宋" w:cs="华文中宋"/>
                <w:color w:val="auto"/>
                <w:kern w:val="0"/>
                <w:sz w:val="18"/>
                <w:szCs w:val="18"/>
                <w:shd w:val="clear" w:color="auto" w:fill="auto"/>
                <w:lang w:val="en-US" w:eastAsia="zh-CN" w:bidi="ar"/>
              </w:rPr>
            </w:pPr>
            <w:r>
              <w:rPr>
                <w:rFonts w:hint="eastAsia" w:ascii="华文中宋" w:hAnsi="华文中宋" w:eastAsia="华文中宋" w:cs="华文中宋"/>
                <w:color w:val="auto"/>
                <w:kern w:val="0"/>
                <w:sz w:val="18"/>
                <w:szCs w:val="18"/>
                <w:shd w:val="clear" w:color="auto" w:fill="auto"/>
                <w:lang w:val="en-US" w:eastAsia="zh-CN" w:bidi="ar"/>
              </w:rPr>
              <w:t>每季度巡视房屋结构安全，发现变形、开裂等现象及时报告采购人并建议安全鉴定。每季度检查外墙贴饰面、门窗等，发现破损及时报告并按采购人要求维修。每年强降雨前后检查屋面防水，确保无渗漏。</w:t>
            </w:r>
          </w:p>
        </w:tc>
      </w:tr>
      <w:tr w14:paraId="129E26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0" w:type="dxa"/>
            <w:shd w:val="clear" w:color="auto" w:fill="auto"/>
            <w:vAlign w:val="center"/>
          </w:tcPr>
          <w:p w14:paraId="1F529CC8">
            <w:pPr>
              <w:keepNext w:val="0"/>
              <w:keepLines w:val="0"/>
              <w:widowControl/>
              <w:suppressLineNumbers w:val="0"/>
              <w:shd w:val="clear"/>
              <w:jc w:val="center"/>
              <w:rPr>
                <w:rFonts w:hint="eastAsia" w:ascii="华文中宋" w:hAnsi="华文中宋" w:eastAsia="华文中宋" w:cs="华文中宋"/>
                <w:color w:val="auto"/>
                <w:kern w:val="2"/>
                <w:sz w:val="18"/>
                <w:szCs w:val="18"/>
                <w:shd w:val="clear" w:color="auto" w:fill="auto"/>
                <w:lang w:val="en-US" w:eastAsia="zh-CN" w:bidi="ar-SA"/>
              </w:rPr>
            </w:pPr>
            <w:r>
              <w:rPr>
                <w:rFonts w:hint="eastAsia" w:ascii="华文中宋" w:hAnsi="华文中宋" w:eastAsia="华文中宋" w:cs="华文中宋"/>
                <w:color w:val="auto"/>
                <w:kern w:val="0"/>
                <w:sz w:val="18"/>
                <w:szCs w:val="18"/>
                <w:shd w:val="clear" w:color="auto" w:fill="auto"/>
                <w:lang w:val="en-US" w:eastAsia="zh-CN" w:bidi="ar"/>
              </w:rPr>
              <w:t>2</w:t>
            </w:r>
          </w:p>
        </w:tc>
        <w:tc>
          <w:tcPr>
            <w:tcW w:w="1315" w:type="dxa"/>
            <w:shd w:val="clear" w:color="auto" w:fill="auto"/>
            <w:vAlign w:val="center"/>
          </w:tcPr>
          <w:p w14:paraId="5247E81A">
            <w:pPr>
              <w:keepNext w:val="0"/>
              <w:keepLines w:val="0"/>
              <w:widowControl/>
              <w:suppressLineNumbers w:val="0"/>
              <w:shd w:val="clear"/>
              <w:jc w:val="center"/>
              <w:rPr>
                <w:rFonts w:hint="eastAsia" w:ascii="华文中宋" w:hAnsi="华文中宋" w:eastAsia="华文中宋" w:cs="华文中宋"/>
                <w:color w:val="auto"/>
                <w:kern w:val="2"/>
                <w:sz w:val="18"/>
                <w:szCs w:val="18"/>
                <w:shd w:val="clear" w:color="auto" w:fill="auto"/>
                <w:lang w:val="en-US" w:eastAsia="zh-CN" w:bidi="ar-SA"/>
              </w:rPr>
            </w:pPr>
            <w:r>
              <w:rPr>
                <w:rFonts w:hint="eastAsia" w:ascii="华文中宋" w:hAnsi="华文中宋" w:eastAsia="华文中宋" w:cs="华文中宋"/>
                <w:color w:val="auto"/>
                <w:kern w:val="2"/>
                <w:sz w:val="18"/>
                <w:szCs w:val="18"/>
                <w:shd w:val="clear" w:color="auto" w:fill="auto"/>
                <w:lang w:val="en-US" w:eastAsia="zh-CN" w:bidi="ar-SA"/>
              </w:rPr>
              <w:t>其他设施</w:t>
            </w:r>
          </w:p>
        </w:tc>
        <w:tc>
          <w:tcPr>
            <w:tcW w:w="7265" w:type="dxa"/>
            <w:shd w:val="clear" w:color="auto" w:fill="auto"/>
            <w:vAlign w:val="center"/>
          </w:tcPr>
          <w:p w14:paraId="6D66C511">
            <w:pPr>
              <w:keepNext w:val="0"/>
              <w:keepLines w:val="0"/>
              <w:widowControl/>
              <w:suppressLineNumbers w:val="0"/>
              <w:shd w:val="clear"/>
              <w:jc w:val="left"/>
              <w:rPr>
                <w:rFonts w:hint="eastAsia" w:ascii="华文中宋" w:hAnsi="华文中宋" w:eastAsia="华文中宋" w:cs="华文中宋"/>
                <w:color w:val="auto"/>
                <w:kern w:val="0"/>
                <w:sz w:val="18"/>
                <w:szCs w:val="18"/>
                <w:shd w:val="clear" w:color="auto" w:fill="auto"/>
                <w:lang w:val="en-US" w:eastAsia="zh-CN" w:bidi="ar"/>
              </w:rPr>
            </w:pPr>
            <w:r>
              <w:rPr>
                <w:rFonts w:hint="eastAsia" w:ascii="华文中宋" w:hAnsi="华文中宋" w:eastAsia="华文中宋" w:cs="华文中宋"/>
                <w:color w:val="auto"/>
                <w:kern w:val="0"/>
                <w:sz w:val="18"/>
                <w:szCs w:val="18"/>
                <w:shd w:val="clear" w:color="auto" w:fill="auto"/>
                <w:lang w:val="en-US" w:eastAsia="zh-CN" w:bidi="ar"/>
              </w:rPr>
              <w:t>每半月巡查大门、道路、管井等，发现破损及时报告维修。每年检测防雷装置，确保有效。及时维修保修期外的家具。</w:t>
            </w:r>
          </w:p>
        </w:tc>
      </w:tr>
      <w:tr w14:paraId="0AD899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0" w:type="dxa"/>
            <w:shd w:val="clear" w:color="auto" w:fill="auto"/>
            <w:vAlign w:val="center"/>
          </w:tcPr>
          <w:p w14:paraId="7339D95C">
            <w:pPr>
              <w:keepNext w:val="0"/>
              <w:keepLines w:val="0"/>
              <w:widowControl/>
              <w:suppressLineNumbers w:val="0"/>
              <w:shd w:val="clear"/>
              <w:jc w:val="center"/>
              <w:rPr>
                <w:rFonts w:hint="eastAsia" w:ascii="华文中宋" w:hAnsi="华文中宋" w:eastAsia="华文中宋" w:cs="华文中宋"/>
                <w:color w:val="auto"/>
                <w:kern w:val="2"/>
                <w:sz w:val="18"/>
                <w:szCs w:val="18"/>
                <w:shd w:val="clear" w:color="auto" w:fill="auto"/>
                <w:lang w:val="en-US" w:eastAsia="zh-CN" w:bidi="ar-SA"/>
              </w:rPr>
            </w:pPr>
            <w:r>
              <w:rPr>
                <w:rFonts w:hint="eastAsia" w:ascii="华文中宋" w:hAnsi="华文中宋" w:eastAsia="华文中宋" w:cs="华文中宋"/>
                <w:color w:val="auto"/>
                <w:kern w:val="0"/>
                <w:sz w:val="18"/>
                <w:szCs w:val="18"/>
                <w:shd w:val="clear" w:color="auto" w:fill="auto"/>
                <w:lang w:val="en-US" w:eastAsia="zh-CN" w:bidi="ar"/>
              </w:rPr>
              <w:t>3</w:t>
            </w:r>
          </w:p>
        </w:tc>
        <w:tc>
          <w:tcPr>
            <w:tcW w:w="1315" w:type="dxa"/>
            <w:shd w:val="clear" w:color="auto" w:fill="auto"/>
            <w:vAlign w:val="center"/>
          </w:tcPr>
          <w:p w14:paraId="5002A3B7">
            <w:pPr>
              <w:keepNext w:val="0"/>
              <w:keepLines w:val="0"/>
              <w:widowControl/>
              <w:suppressLineNumbers w:val="0"/>
              <w:shd w:val="clear"/>
              <w:jc w:val="center"/>
              <w:rPr>
                <w:rFonts w:hint="eastAsia" w:ascii="华文中宋" w:hAnsi="华文中宋" w:eastAsia="华文中宋" w:cs="华文中宋"/>
                <w:color w:val="auto"/>
                <w:kern w:val="2"/>
                <w:sz w:val="18"/>
                <w:szCs w:val="18"/>
                <w:shd w:val="clear" w:color="auto" w:fill="auto"/>
                <w:lang w:val="en-US" w:eastAsia="zh-CN" w:bidi="ar-SA"/>
              </w:rPr>
            </w:pPr>
            <w:r>
              <w:rPr>
                <w:rFonts w:hint="eastAsia" w:ascii="华文中宋" w:hAnsi="华文中宋" w:eastAsia="华文中宋" w:cs="华文中宋"/>
                <w:color w:val="auto"/>
                <w:kern w:val="2"/>
                <w:sz w:val="18"/>
                <w:szCs w:val="18"/>
                <w:shd w:val="clear" w:color="auto" w:fill="auto"/>
                <w:lang w:val="en-US" w:eastAsia="zh-CN" w:bidi="ar-SA"/>
              </w:rPr>
              <w:t>装饰装修监督管理</w:t>
            </w:r>
          </w:p>
        </w:tc>
        <w:tc>
          <w:tcPr>
            <w:tcW w:w="7265" w:type="dxa"/>
            <w:shd w:val="clear" w:color="auto" w:fill="auto"/>
            <w:vAlign w:val="center"/>
          </w:tcPr>
          <w:p w14:paraId="204D762B">
            <w:pPr>
              <w:keepNext w:val="0"/>
              <w:keepLines w:val="0"/>
              <w:widowControl/>
              <w:suppressLineNumbers w:val="0"/>
              <w:shd w:val="clear"/>
              <w:jc w:val="left"/>
              <w:rPr>
                <w:rFonts w:hint="eastAsia" w:ascii="华文中宋" w:hAnsi="华文中宋" w:eastAsia="华文中宋" w:cs="华文中宋"/>
                <w:color w:val="auto"/>
                <w:kern w:val="0"/>
                <w:sz w:val="18"/>
                <w:szCs w:val="18"/>
                <w:shd w:val="clear" w:color="auto" w:fill="auto"/>
                <w:lang w:val="en-US" w:eastAsia="zh-CN" w:bidi="ar"/>
              </w:rPr>
            </w:pPr>
            <w:r>
              <w:rPr>
                <w:rFonts w:hint="eastAsia" w:ascii="华文中宋" w:hAnsi="华文中宋" w:eastAsia="华文中宋" w:cs="华文中宋"/>
                <w:color w:val="auto"/>
                <w:kern w:val="0"/>
                <w:sz w:val="18"/>
                <w:szCs w:val="18"/>
                <w:shd w:val="clear" w:color="auto" w:fill="auto"/>
                <w:lang w:val="en-US" w:eastAsia="zh-CN" w:bidi="ar"/>
              </w:rPr>
              <w:t>与装修企业签订管理服务协议，告知装修须知，监督装修过程，管理装修垃圾堆放和清运，确保装修不影响采购人正常办公秩序和结构安全。</w:t>
            </w:r>
          </w:p>
        </w:tc>
      </w:tr>
      <w:tr w14:paraId="2E47B6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0" w:type="dxa"/>
            <w:shd w:val="clear" w:color="auto" w:fill="auto"/>
            <w:vAlign w:val="center"/>
          </w:tcPr>
          <w:p w14:paraId="75EF3CDA">
            <w:pPr>
              <w:keepNext w:val="0"/>
              <w:keepLines w:val="0"/>
              <w:widowControl/>
              <w:suppressLineNumbers w:val="0"/>
              <w:shd w:val="clear"/>
              <w:jc w:val="center"/>
              <w:rPr>
                <w:rFonts w:hint="eastAsia" w:ascii="华文中宋" w:hAnsi="华文中宋" w:eastAsia="华文中宋" w:cs="华文中宋"/>
                <w:color w:val="auto"/>
                <w:kern w:val="2"/>
                <w:sz w:val="18"/>
                <w:szCs w:val="18"/>
                <w:shd w:val="clear" w:color="auto" w:fill="auto"/>
                <w:lang w:val="en-US" w:eastAsia="zh-CN" w:bidi="ar-SA"/>
              </w:rPr>
            </w:pPr>
            <w:r>
              <w:rPr>
                <w:rFonts w:hint="eastAsia" w:ascii="华文中宋" w:hAnsi="华文中宋" w:eastAsia="华文中宋" w:cs="华文中宋"/>
                <w:color w:val="auto"/>
                <w:kern w:val="0"/>
                <w:sz w:val="18"/>
                <w:szCs w:val="18"/>
                <w:shd w:val="clear" w:color="auto" w:fill="auto"/>
                <w:lang w:val="en-US" w:eastAsia="zh-CN" w:bidi="ar"/>
              </w:rPr>
              <w:t>4</w:t>
            </w:r>
          </w:p>
        </w:tc>
        <w:tc>
          <w:tcPr>
            <w:tcW w:w="1315" w:type="dxa"/>
            <w:shd w:val="clear" w:color="auto" w:fill="auto"/>
            <w:vAlign w:val="center"/>
          </w:tcPr>
          <w:p w14:paraId="17994E8E">
            <w:pPr>
              <w:keepNext w:val="0"/>
              <w:keepLines w:val="0"/>
              <w:widowControl/>
              <w:suppressLineNumbers w:val="0"/>
              <w:shd w:val="clear"/>
              <w:jc w:val="center"/>
              <w:rPr>
                <w:rFonts w:hint="eastAsia" w:ascii="华文中宋" w:hAnsi="华文中宋" w:eastAsia="华文中宋" w:cs="华文中宋"/>
                <w:color w:val="auto"/>
                <w:kern w:val="2"/>
                <w:sz w:val="18"/>
                <w:szCs w:val="18"/>
                <w:shd w:val="clear" w:color="auto" w:fill="auto"/>
                <w:lang w:val="en-US" w:eastAsia="zh-CN" w:bidi="ar-SA"/>
              </w:rPr>
            </w:pPr>
            <w:r>
              <w:rPr>
                <w:rFonts w:hint="eastAsia" w:ascii="华文中宋" w:hAnsi="华文中宋" w:eastAsia="华文中宋" w:cs="华文中宋"/>
                <w:color w:val="auto"/>
                <w:kern w:val="2"/>
                <w:sz w:val="18"/>
                <w:szCs w:val="18"/>
                <w:shd w:val="clear" w:color="auto" w:fill="auto"/>
                <w:lang w:val="en-US" w:eastAsia="zh-CN" w:bidi="ar-SA"/>
              </w:rPr>
              <w:t>标识标牌</w:t>
            </w:r>
          </w:p>
        </w:tc>
        <w:tc>
          <w:tcPr>
            <w:tcW w:w="7265" w:type="dxa"/>
            <w:shd w:val="clear" w:color="auto" w:fill="auto"/>
            <w:vAlign w:val="center"/>
          </w:tcPr>
          <w:p w14:paraId="2D3FD227">
            <w:pPr>
              <w:keepNext w:val="0"/>
              <w:keepLines w:val="0"/>
              <w:widowControl/>
              <w:suppressLineNumbers w:val="0"/>
              <w:shd w:val="clear"/>
              <w:jc w:val="left"/>
              <w:rPr>
                <w:rFonts w:hint="eastAsia" w:ascii="华文中宋" w:hAnsi="华文中宋" w:eastAsia="华文中宋" w:cs="华文中宋"/>
                <w:color w:val="auto"/>
                <w:kern w:val="0"/>
                <w:sz w:val="18"/>
                <w:szCs w:val="18"/>
                <w:shd w:val="clear" w:color="auto" w:fill="auto"/>
                <w:lang w:val="en-US" w:eastAsia="zh-CN" w:bidi="ar"/>
              </w:rPr>
            </w:pPr>
            <w:r>
              <w:rPr>
                <w:rFonts w:hint="eastAsia" w:ascii="华文中宋" w:hAnsi="华文中宋" w:eastAsia="华文中宋" w:cs="华文中宋"/>
                <w:color w:val="auto"/>
                <w:kern w:val="0"/>
                <w:sz w:val="18"/>
                <w:szCs w:val="18"/>
                <w:shd w:val="clear" w:color="auto" w:fill="auto"/>
                <w:lang w:val="en-US" w:eastAsia="zh-CN" w:bidi="ar"/>
              </w:rPr>
              <w:t>标识标牌符合国家标准，每月检查1次，确保规范清晰、安装稳固，消防与安全标识符合要求。</w:t>
            </w:r>
          </w:p>
        </w:tc>
      </w:tr>
    </w:tbl>
    <w:p w14:paraId="3C88A270">
      <w:pPr>
        <w:pStyle w:val="57"/>
        <w:snapToGrid w:val="0"/>
        <w:spacing w:line="480" w:lineRule="exact"/>
        <w:ind w:firstLine="420" w:firstLineChars="200"/>
        <w:rPr>
          <w:rFonts w:hint="eastAsia" w:ascii="华文中宋" w:hAnsi="华文中宋" w:eastAsia="华文中宋" w:cs="Times New Roman"/>
          <w:color w:val="auto"/>
          <w:lang w:val="en-US" w:eastAsia="zh-CN"/>
        </w:rPr>
      </w:pPr>
      <w:r>
        <w:rPr>
          <w:rFonts w:hint="eastAsia" w:ascii="华文中宋" w:hAnsi="华文中宋" w:eastAsia="华文中宋" w:cs="Times New Roman"/>
          <w:color w:val="auto"/>
          <w:lang w:val="en-US" w:eastAsia="zh-CN"/>
        </w:rPr>
        <w:t>2.3公共设施设备维护服务</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6"/>
        <w:gridCol w:w="1298"/>
        <w:gridCol w:w="7286"/>
      </w:tblGrid>
      <w:tr w14:paraId="142143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0" w:type="dxa"/>
            <w:shd w:val="clear" w:color="auto" w:fill="auto"/>
            <w:vAlign w:val="center"/>
          </w:tcPr>
          <w:p w14:paraId="491F4894">
            <w:pPr>
              <w:keepNext w:val="0"/>
              <w:keepLines w:val="0"/>
              <w:widowControl/>
              <w:suppressLineNumbers w:val="0"/>
              <w:shd w:val="clear"/>
              <w:jc w:val="center"/>
              <w:rPr>
                <w:rFonts w:hint="default" w:ascii="宋体" w:hAnsi="宋体" w:eastAsia="宋体" w:cs="宋体"/>
                <w:b/>
                <w:bCs/>
                <w:color w:val="auto"/>
                <w:kern w:val="2"/>
                <w:sz w:val="21"/>
                <w:szCs w:val="21"/>
                <w:shd w:val="clear" w:color="auto" w:fill="auto"/>
                <w:lang w:val="en-US" w:eastAsia="zh-CN" w:bidi="ar-SA"/>
              </w:rPr>
            </w:pPr>
            <w:r>
              <w:rPr>
                <w:rFonts w:hint="eastAsia" w:ascii="宋体" w:hAnsi="宋体" w:eastAsia="宋体" w:cs="宋体"/>
                <w:b/>
                <w:bCs/>
                <w:color w:val="auto"/>
                <w:kern w:val="0"/>
                <w:sz w:val="21"/>
                <w:szCs w:val="21"/>
                <w:shd w:val="clear" w:color="auto" w:fill="auto"/>
                <w:lang w:val="en-US" w:eastAsia="zh-CN" w:bidi="ar"/>
              </w:rPr>
              <w:t>序号</w:t>
            </w:r>
          </w:p>
        </w:tc>
        <w:tc>
          <w:tcPr>
            <w:tcW w:w="1315" w:type="dxa"/>
            <w:shd w:val="clear" w:color="auto" w:fill="auto"/>
            <w:vAlign w:val="center"/>
          </w:tcPr>
          <w:p w14:paraId="4BEE817C">
            <w:pPr>
              <w:keepNext w:val="0"/>
              <w:keepLines w:val="0"/>
              <w:widowControl/>
              <w:suppressLineNumbers w:val="0"/>
              <w:shd w:val="clear"/>
              <w:jc w:val="center"/>
              <w:rPr>
                <w:rFonts w:hint="default" w:ascii="宋体" w:hAnsi="宋体" w:eastAsia="宋体" w:cs="宋体"/>
                <w:b/>
                <w:bCs/>
                <w:color w:val="auto"/>
                <w:kern w:val="2"/>
                <w:sz w:val="21"/>
                <w:szCs w:val="21"/>
                <w:shd w:val="clear" w:color="auto" w:fill="auto"/>
                <w:lang w:val="en-US" w:eastAsia="zh-CN" w:bidi="ar-SA"/>
              </w:rPr>
            </w:pPr>
            <w:r>
              <w:rPr>
                <w:rFonts w:hint="eastAsia" w:ascii="宋体" w:hAnsi="宋体" w:eastAsia="宋体" w:cs="宋体"/>
                <w:b/>
                <w:bCs/>
                <w:color w:val="auto"/>
                <w:kern w:val="0"/>
                <w:sz w:val="21"/>
                <w:szCs w:val="21"/>
                <w:shd w:val="clear" w:color="auto" w:fill="auto"/>
                <w:lang w:val="en-US" w:eastAsia="zh-CN" w:bidi="ar"/>
              </w:rPr>
              <w:t>服务内容</w:t>
            </w:r>
          </w:p>
        </w:tc>
        <w:tc>
          <w:tcPr>
            <w:tcW w:w="7265" w:type="dxa"/>
            <w:shd w:val="clear" w:color="auto" w:fill="auto"/>
            <w:vAlign w:val="center"/>
          </w:tcPr>
          <w:p w14:paraId="31900DD8">
            <w:pPr>
              <w:keepNext w:val="0"/>
              <w:keepLines w:val="0"/>
              <w:widowControl/>
              <w:suppressLineNumbers w:val="0"/>
              <w:shd w:val="clear"/>
              <w:jc w:val="center"/>
              <w:rPr>
                <w:rFonts w:hint="default" w:ascii="宋体" w:hAnsi="宋体" w:eastAsia="宋体" w:cs="宋体"/>
                <w:b/>
                <w:bCs/>
                <w:color w:val="auto"/>
                <w:kern w:val="2"/>
                <w:sz w:val="21"/>
                <w:szCs w:val="21"/>
                <w:shd w:val="clear" w:color="auto" w:fill="auto"/>
                <w:lang w:val="en-US" w:eastAsia="zh-CN" w:bidi="ar-SA"/>
              </w:rPr>
            </w:pPr>
            <w:r>
              <w:rPr>
                <w:rFonts w:hint="eastAsia" w:ascii="宋体" w:hAnsi="宋体" w:eastAsia="宋体" w:cs="宋体"/>
                <w:b/>
                <w:bCs/>
                <w:color w:val="auto"/>
                <w:kern w:val="0"/>
                <w:sz w:val="21"/>
                <w:szCs w:val="21"/>
                <w:shd w:val="clear" w:color="auto" w:fill="auto"/>
                <w:lang w:val="en-US" w:eastAsia="zh-CN" w:bidi="ar"/>
              </w:rPr>
              <w:t>服务标准</w:t>
            </w:r>
          </w:p>
        </w:tc>
      </w:tr>
      <w:tr w14:paraId="5CF70A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0" w:type="dxa"/>
            <w:shd w:val="clear" w:color="auto" w:fill="auto"/>
            <w:vAlign w:val="center"/>
          </w:tcPr>
          <w:p w14:paraId="2F3CEC7C">
            <w:pPr>
              <w:keepNext w:val="0"/>
              <w:keepLines w:val="0"/>
              <w:widowControl/>
              <w:suppressLineNumbers w:val="0"/>
              <w:shd w:val="clear"/>
              <w:jc w:val="center"/>
              <w:rPr>
                <w:rFonts w:hint="eastAsia" w:ascii="华文中宋" w:hAnsi="华文中宋" w:eastAsia="华文中宋" w:cs="华文中宋"/>
                <w:color w:val="auto"/>
                <w:kern w:val="2"/>
                <w:sz w:val="18"/>
                <w:szCs w:val="18"/>
                <w:shd w:val="clear" w:color="auto" w:fill="auto"/>
                <w:lang w:val="en-US" w:eastAsia="zh-CN" w:bidi="ar-SA"/>
              </w:rPr>
            </w:pPr>
            <w:r>
              <w:rPr>
                <w:rFonts w:hint="eastAsia" w:ascii="华文中宋" w:hAnsi="华文中宋" w:eastAsia="华文中宋" w:cs="华文中宋"/>
                <w:color w:val="auto"/>
                <w:kern w:val="0"/>
                <w:sz w:val="18"/>
                <w:szCs w:val="18"/>
                <w:shd w:val="clear" w:color="auto" w:fill="auto"/>
                <w:lang w:val="en-US" w:eastAsia="zh-CN" w:bidi="ar"/>
              </w:rPr>
              <w:t>1</w:t>
            </w:r>
          </w:p>
        </w:tc>
        <w:tc>
          <w:tcPr>
            <w:tcW w:w="1315" w:type="dxa"/>
            <w:shd w:val="clear" w:color="auto" w:fill="auto"/>
            <w:vAlign w:val="center"/>
          </w:tcPr>
          <w:p w14:paraId="62F7B85E">
            <w:pPr>
              <w:keepNext w:val="0"/>
              <w:keepLines w:val="0"/>
              <w:widowControl/>
              <w:suppressLineNumbers w:val="0"/>
              <w:shd w:val="clear"/>
              <w:jc w:val="center"/>
              <w:rPr>
                <w:rFonts w:hint="eastAsia" w:ascii="华文中宋" w:hAnsi="华文中宋" w:eastAsia="华文中宋" w:cs="华文中宋"/>
                <w:color w:val="auto"/>
                <w:kern w:val="2"/>
                <w:sz w:val="18"/>
                <w:szCs w:val="18"/>
                <w:shd w:val="clear" w:color="auto" w:fill="auto"/>
                <w:lang w:val="en-US" w:eastAsia="zh-CN" w:bidi="ar-SA"/>
              </w:rPr>
            </w:pPr>
            <w:r>
              <w:rPr>
                <w:rFonts w:hint="eastAsia" w:ascii="华文中宋" w:hAnsi="华文中宋" w:eastAsia="华文中宋" w:cs="华文中宋"/>
                <w:color w:val="auto"/>
                <w:kern w:val="2"/>
                <w:sz w:val="18"/>
                <w:szCs w:val="18"/>
                <w:shd w:val="clear" w:color="auto" w:fill="auto"/>
                <w:lang w:val="en-US" w:eastAsia="zh-CN" w:bidi="ar-SA"/>
              </w:rPr>
              <w:t>基本要求</w:t>
            </w:r>
          </w:p>
        </w:tc>
        <w:tc>
          <w:tcPr>
            <w:tcW w:w="7265" w:type="dxa"/>
            <w:shd w:val="clear" w:color="auto" w:fill="auto"/>
            <w:vAlign w:val="center"/>
          </w:tcPr>
          <w:p w14:paraId="6C6E246C">
            <w:pPr>
              <w:keepNext w:val="0"/>
              <w:keepLines w:val="0"/>
              <w:widowControl/>
              <w:suppressLineNumbers w:val="0"/>
              <w:shd w:val="clear"/>
              <w:jc w:val="left"/>
              <w:rPr>
                <w:rFonts w:hint="eastAsia" w:ascii="华文中宋" w:hAnsi="华文中宋" w:eastAsia="华文中宋" w:cs="华文中宋"/>
                <w:color w:val="auto"/>
                <w:kern w:val="0"/>
                <w:sz w:val="18"/>
                <w:szCs w:val="18"/>
                <w:shd w:val="clear" w:color="auto" w:fill="auto"/>
                <w:lang w:val="en-US" w:eastAsia="zh-CN" w:bidi="ar"/>
              </w:rPr>
            </w:pPr>
            <w:r>
              <w:rPr>
                <w:rFonts w:hint="eastAsia" w:ascii="华文中宋" w:hAnsi="华文中宋" w:eastAsia="华文中宋" w:cs="华文中宋"/>
                <w:color w:val="auto"/>
                <w:kern w:val="0"/>
                <w:sz w:val="18"/>
                <w:szCs w:val="18"/>
                <w:shd w:val="clear" w:color="auto" w:fill="auto"/>
                <w:lang w:val="en-US" w:eastAsia="zh-CN" w:bidi="ar"/>
              </w:rPr>
              <w:t>重大节假日及恶劣天气前后巡检设施设备，确保运行环境符合安全规范。</w:t>
            </w:r>
          </w:p>
        </w:tc>
      </w:tr>
      <w:tr w14:paraId="2259D1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0" w:type="dxa"/>
            <w:shd w:val="clear" w:color="auto" w:fill="auto"/>
            <w:vAlign w:val="center"/>
          </w:tcPr>
          <w:p w14:paraId="5D20FBD9">
            <w:pPr>
              <w:keepNext w:val="0"/>
              <w:keepLines w:val="0"/>
              <w:widowControl/>
              <w:suppressLineNumbers w:val="0"/>
              <w:shd w:val="clear"/>
              <w:jc w:val="center"/>
              <w:rPr>
                <w:rFonts w:hint="eastAsia" w:ascii="华文中宋" w:hAnsi="华文中宋" w:eastAsia="华文中宋" w:cs="华文中宋"/>
                <w:color w:val="auto"/>
                <w:kern w:val="2"/>
                <w:sz w:val="18"/>
                <w:szCs w:val="18"/>
                <w:shd w:val="clear" w:color="auto" w:fill="auto"/>
                <w:lang w:val="en-US" w:eastAsia="zh-CN" w:bidi="ar-SA"/>
              </w:rPr>
            </w:pPr>
            <w:r>
              <w:rPr>
                <w:rFonts w:hint="eastAsia" w:ascii="华文中宋" w:hAnsi="华文中宋" w:eastAsia="华文中宋" w:cs="华文中宋"/>
                <w:color w:val="auto"/>
                <w:kern w:val="0"/>
                <w:sz w:val="18"/>
                <w:szCs w:val="18"/>
                <w:shd w:val="clear" w:color="auto" w:fill="auto"/>
                <w:lang w:val="en-US" w:eastAsia="zh-CN" w:bidi="ar"/>
              </w:rPr>
              <w:t>2</w:t>
            </w:r>
          </w:p>
        </w:tc>
        <w:tc>
          <w:tcPr>
            <w:tcW w:w="1315" w:type="dxa"/>
            <w:shd w:val="clear" w:color="auto" w:fill="auto"/>
            <w:vAlign w:val="center"/>
          </w:tcPr>
          <w:p w14:paraId="2694BC64">
            <w:pPr>
              <w:keepNext w:val="0"/>
              <w:keepLines w:val="0"/>
              <w:widowControl/>
              <w:suppressLineNumbers w:val="0"/>
              <w:shd w:val="clear"/>
              <w:jc w:val="center"/>
              <w:rPr>
                <w:rFonts w:hint="eastAsia" w:ascii="华文中宋" w:hAnsi="华文中宋" w:eastAsia="华文中宋" w:cs="华文中宋"/>
                <w:color w:val="auto"/>
                <w:kern w:val="2"/>
                <w:sz w:val="18"/>
                <w:szCs w:val="18"/>
                <w:shd w:val="clear" w:color="auto" w:fill="auto"/>
                <w:lang w:val="en-US" w:eastAsia="zh-CN" w:bidi="ar-SA"/>
              </w:rPr>
            </w:pPr>
            <w:r>
              <w:rPr>
                <w:rFonts w:hint="eastAsia" w:ascii="华文中宋" w:hAnsi="华文中宋" w:eastAsia="华文中宋" w:cs="华文中宋"/>
                <w:color w:val="auto"/>
                <w:kern w:val="2"/>
                <w:sz w:val="18"/>
                <w:szCs w:val="18"/>
                <w:shd w:val="clear" w:color="auto" w:fill="auto"/>
                <w:lang w:val="en-US" w:eastAsia="zh-CN" w:bidi="ar-SA"/>
              </w:rPr>
              <w:t>设备机房</w:t>
            </w:r>
          </w:p>
        </w:tc>
        <w:tc>
          <w:tcPr>
            <w:tcW w:w="7265" w:type="dxa"/>
            <w:shd w:val="clear" w:color="auto" w:fill="auto"/>
            <w:vAlign w:val="center"/>
          </w:tcPr>
          <w:p w14:paraId="58E0547E">
            <w:pPr>
              <w:keepNext w:val="0"/>
              <w:keepLines w:val="0"/>
              <w:widowControl/>
              <w:suppressLineNumbers w:val="0"/>
              <w:shd w:val="clear"/>
              <w:jc w:val="left"/>
              <w:rPr>
                <w:rFonts w:hint="eastAsia" w:ascii="华文中宋" w:hAnsi="华文中宋" w:eastAsia="华文中宋" w:cs="华文中宋"/>
                <w:color w:val="auto"/>
                <w:kern w:val="0"/>
                <w:sz w:val="18"/>
                <w:szCs w:val="18"/>
                <w:shd w:val="clear" w:color="auto" w:fill="auto"/>
                <w:lang w:val="en-US" w:eastAsia="zh-CN" w:bidi="ar"/>
              </w:rPr>
            </w:pPr>
            <w:r>
              <w:rPr>
                <w:rFonts w:hint="eastAsia" w:ascii="华文中宋" w:hAnsi="华文中宋" w:eastAsia="华文中宋" w:cs="华文中宋"/>
                <w:color w:val="auto"/>
                <w:kern w:val="0"/>
                <w:sz w:val="18"/>
                <w:szCs w:val="18"/>
                <w:shd w:val="clear" w:color="auto" w:fill="auto"/>
                <w:lang w:val="en-US" w:eastAsia="zh-CN" w:bidi="ar"/>
              </w:rPr>
              <w:t>机房门口有清晰标识，落实责任人，制度、证书上墙，门窗完好，每半月清洁 1 次，保持整洁，配备齐全安全防护用具和应急设施。</w:t>
            </w:r>
          </w:p>
        </w:tc>
      </w:tr>
      <w:tr w14:paraId="3D03C9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0" w:type="dxa"/>
            <w:shd w:val="clear" w:color="auto" w:fill="auto"/>
            <w:vAlign w:val="center"/>
          </w:tcPr>
          <w:p w14:paraId="55092C21">
            <w:pPr>
              <w:keepNext w:val="0"/>
              <w:keepLines w:val="0"/>
              <w:widowControl/>
              <w:suppressLineNumbers w:val="0"/>
              <w:shd w:val="clear"/>
              <w:jc w:val="center"/>
              <w:rPr>
                <w:rFonts w:hint="eastAsia" w:ascii="华文中宋" w:hAnsi="华文中宋" w:eastAsia="华文中宋" w:cs="华文中宋"/>
                <w:color w:val="auto"/>
                <w:kern w:val="2"/>
                <w:sz w:val="18"/>
                <w:szCs w:val="18"/>
                <w:shd w:val="clear" w:color="auto" w:fill="auto"/>
                <w:lang w:val="en-US" w:eastAsia="zh-CN" w:bidi="ar-SA"/>
              </w:rPr>
            </w:pPr>
            <w:r>
              <w:rPr>
                <w:rFonts w:hint="eastAsia" w:ascii="华文中宋" w:hAnsi="华文中宋" w:eastAsia="华文中宋" w:cs="华文中宋"/>
                <w:color w:val="auto"/>
                <w:kern w:val="0"/>
                <w:sz w:val="18"/>
                <w:szCs w:val="18"/>
                <w:shd w:val="clear" w:color="auto" w:fill="auto"/>
                <w:lang w:val="en-US" w:eastAsia="zh-CN" w:bidi="ar"/>
              </w:rPr>
              <w:t>3</w:t>
            </w:r>
          </w:p>
        </w:tc>
        <w:tc>
          <w:tcPr>
            <w:tcW w:w="1315" w:type="dxa"/>
            <w:shd w:val="clear" w:color="auto" w:fill="auto"/>
            <w:vAlign w:val="center"/>
          </w:tcPr>
          <w:p w14:paraId="7C0DAF21">
            <w:pPr>
              <w:keepNext w:val="0"/>
              <w:keepLines w:val="0"/>
              <w:widowControl/>
              <w:suppressLineNumbers w:val="0"/>
              <w:shd w:val="clear"/>
              <w:jc w:val="center"/>
              <w:rPr>
                <w:rFonts w:hint="eastAsia" w:ascii="华文中宋" w:hAnsi="华文中宋" w:eastAsia="华文中宋" w:cs="华文中宋"/>
                <w:color w:val="auto"/>
                <w:kern w:val="2"/>
                <w:sz w:val="18"/>
                <w:szCs w:val="18"/>
                <w:shd w:val="clear" w:color="auto" w:fill="auto"/>
                <w:lang w:val="en-US" w:eastAsia="zh-CN" w:bidi="ar-SA"/>
              </w:rPr>
            </w:pPr>
            <w:r>
              <w:rPr>
                <w:rFonts w:hint="eastAsia" w:ascii="华文中宋" w:hAnsi="华文中宋" w:eastAsia="华文中宋" w:cs="华文中宋"/>
                <w:color w:val="auto"/>
                <w:kern w:val="2"/>
                <w:sz w:val="18"/>
                <w:szCs w:val="18"/>
                <w:shd w:val="clear" w:color="auto" w:fill="auto"/>
                <w:lang w:val="en-US" w:eastAsia="zh-CN" w:bidi="ar-SA"/>
              </w:rPr>
              <w:t>给排水系统</w:t>
            </w:r>
          </w:p>
        </w:tc>
        <w:tc>
          <w:tcPr>
            <w:tcW w:w="7265" w:type="dxa"/>
            <w:shd w:val="clear" w:color="auto" w:fill="auto"/>
            <w:vAlign w:val="center"/>
          </w:tcPr>
          <w:p w14:paraId="7C720D8D">
            <w:pPr>
              <w:keepNext w:val="0"/>
              <w:keepLines w:val="0"/>
              <w:widowControl/>
              <w:suppressLineNumbers w:val="0"/>
              <w:shd w:val="clear"/>
              <w:jc w:val="left"/>
              <w:rPr>
                <w:rFonts w:hint="eastAsia" w:ascii="华文中宋" w:hAnsi="华文中宋" w:eastAsia="华文中宋" w:cs="华文中宋"/>
                <w:color w:val="auto"/>
                <w:kern w:val="0"/>
                <w:sz w:val="18"/>
                <w:szCs w:val="18"/>
                <w:shd w:val="clear" w:color="auto" w:fill="auto"/>
                <w:lang w:val="en-US" w:eastAsia="zh-CN" w:bidi="ar"/>
              </w:rPr>
            </w:pPr>
            <w:r>
              <w:rPr>
                <w:rFonts w:hint="eastAsia" w:ascii="华文中宋" w:hAnsi="华文中宋" w:eastAsia="华文中宋" w:cs="华文中宋"/>
                <w:color w:val="auto"/>
                <w:kern w:val="0"/>
                <w:sz w:val="18"/>
                <w:szCs w:val="18"/>
                <w:shd w:val="clear" w:color="auto" w:fill="auto"/>
                <w:lang w:val="en-US" w:eastAsia="zh-CN" w:bidi="ar"/>
              </w:rPr>
              <w:t>生活饮用水和二次供水符合卫生标准，设施设备运行正常，无跑冒滴漏，每日巡视水泵房，每季度疏通排水管。</w:t>
            </w:r>
          </w:p>
        </w:tc>
      </w:tr>
      <w:tr w14:paraId="4BB356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0" w:type="dxa"/>
            <w:shd w:val="clear" w:color="auto" w:fill="auto"/>
            <w:vAlign w:val="center"/>
          </w:tcPr>
          <w:p w14:paraId="5E481689">
            <w:pPr>
              <w:keepNext w:val="0"/>
              <w:keepLines w:val="0"/>
              <w:widowControl/>
              <w:suppressLineNumbers w:val="0"/>
              <w:shd w:val="clear"/>
              <w:jc w:val="center"/>
              <w:rPr>
                <w:rFonts w:hint="eastAsia" w:ascii="华文中宋" w:hAnsi="华文中宋" w:eastAsia="华文中宋" w:cs="华文中宋"/>
                <w:color w:val="auto"/>
                <w:kern w:val="2"/>
                <w:sz w:val="18"/>
                <w:szCs w:val="18"/>
                <w:shd w:val="clear" w:color="auto" w:fill="auto"/>
                <w:lang w:val="en-US" w:eastAsia="zh-CN" w:bidi="ar-SA"/>
              </w:rPr>
            </w:pPr>
            <w:r>
              <w:rPr>
                <w:rFonts w:hint="eastAsia" w:ascii="华文中宋" w:hAnsi="华文中宋" w:eastAsia="华文中宋" w:cs="华文中宋"/>
                <w:color w:val="auto"/>
                <w:kern w:val="0"/>
                <w:sz w:val="18"/>
                <w:szCs w:val="18"/>
                <w:shd w:val="clear" w:color="auto" w:fill="auto"/>
                <w:lang w:val="en-US" w:eastAsia="zh-CN" w:bidi="ar"/>
              </w:rPr>
              <w:t>4</w:t>
            </w:r>
          </w:p>
        </w:tc>
        <w:tc>
          <w:tcPr>
            <w:tcW w:w="1315" w:type="dxa"/>
            <w:shd w:val="clear" w:color="auto" w:fill="auto"/>
            <w:vAlign w:val="center"/>
          </w:tcPr>
          <w:p w14:paraId="517A7BF5">
            <w:pPr>
              <w:keepNext w:val="0"/>
              <w:keepLines w:val="0"/>
              <w:widowControl/>
              <w:suppressLineNumbers w:val="0"/>
              <w:shd w:val="clear"/>
              <w:jc w:val="center"/>
              <w:rPr>
                <w:rFonts w:hint="eastAsia" w:ascii="华文中宋" w:hAnsi="华文中宋" w:eastAsia="华文中宋" w:cs="华文中宋"/>
                <w:color w:val="auto"/>
                <w:kern w:val="2"/>
                <w:sz w:val="18"/>
                <w:szCs w:val="18"/>
                <w:shd w:val="clear" w:color="auto" w:fill="auto"/>
                <w:lang w:val="en-US" w:eastAsia="zh-CN" w:bidi="ar-SA"/>
              </w:rPr>
            </w:pPr>
            <w:r>
              <w:rPr>
                <w:rFonts w:hint="eastAsia" w:ascii="华文中宋" w:hAnsi="华文中宋" w:eastAsia="华文中宋" w:cs="华文中宋"/>
                <w:color w:val="auto"/>
                <w:kern w:val="2"/>
                <w:sz w:val="18"/>
                <w:szCs w:val="18"/>
                <w:shd w:val="clear" w:color="auto" w:fill="auto"/>
                <w:lang w:val="en-US" w:eastAsia="zh-CN" w:bidi="ar-SA"/>
              </w:rPr>
              <w:t>电梯系统</w:t>
            </w:r>
          </w:p>
        </w:tc>
        <w:tc>
          <w:tcPr>
            <w:tcW w:w="7265" w:type="dxa"/>
            <w:shd w:val="clear" w:color="auto" w:fill="auto"/>
            <w:vAlign w:val="center"/>
          </w:tcPr>
          <w:p w14:paraId="11C37AD3">
            <w:pPr>
              <w:keepNext w:val="0"/>
              <w:keepLines w:val="0"/>
              <w:widowControl/>
              <w:suppressLineNumbers w:val="0"/>
              <w:shd w:val="clear"/>
              <w:jc w:val="left"/>
              <w:rPr>
                <w:rFonts w:hint="eastAsia" w:ascii="华文中宋" w:hAnsi="华文中宋" w:eastAsia="华文中宋" w:cs="华文中宋"/>
                <w:color w:val="auto"/>
                <w:kern w:val="0"/>
                <w:sz w:val="18"/>
                <w:szCs w:val="18"/>
                <w:shd w:val="clear" w:color="auto" w:fill="auto"/>
                <w:lang w:val="en-US" w:eastAsia="zh-CN" w:bidi="ar"/>
              </w:rPr>
            </w:pPr>
            <w:r>
              <w:rPr>
                <w:rFonts w:hint="eastAsia" w:ascii="华文中宋" w:hAnsi="华文中宋" w:eastAsia="华文中宋" w:cs="华文中宋"/>
                <w:color w:val="auto"/>
                <w:kern w:val="0"/>
                <w:sz w:val="18"/>
                <w:szCs w:val="18"/>
                <w:shd w:val="clear" w:color="auto" w:fill="auto"/>
                <w:lang w:val="en-US" w:eastAsia="zh-CN" w:bidi="ar"/>
              </w:rPr>
              <w:t>本项目不涉及。</w:t>
            </w:r>
          </w:p>
        </w:tc>
      </w:tr>
      <w:tr w14:paraId="216845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0" w:type="dxa"/>
            <w:shd w:val="clear" w:color="auto" w:fill="auto"/>
            <w:vAlign w:val="center"/>
          </w:tcPr>
          <w:p w14:paraId="05EE951D">
            <w:pPr>
              <w:keepNext w:val="0"/>
              <w:keepLines w:val="0"/>
              <w:widowControl/>
              <w:suppressLineNumbers w:val="0"/>
              <w:shd w:val="clear"/>
              <w:jc w:val="center"/>
              <w:rPr>
                <w:rFonts w:hint="eastAsia" w:ascii="华文中宋" w:hAnsi="华文中宋" w:eastAsia="华文中宋" w:cs="华文中宋"/>
                <w:color w:val="auto"/>
                <w:kern w:val="2"/>
                <w:sz w:val="18"/>
                <w:szCs w:val="18"/>
                <w:shd w:val="clear" w:color="auto" w:fill="auto"/>
                <w:lang w:val="en-US" w:eastAsia="zh-CN" w:bidi="ar-SA"/>
              </w:rPr>
            </w:pPr>
            <w:r>
              <w:rPr>
                <w:rFonts w:hint="eastAsia" w:ascii="华文中宋" w:hAnsi="华文中宋" w:eastAsia="华文中宋" w:cs="华文中宋"/>
                <w:color w:val="auto"/>
                <w:kern w:val="0"/>
                <w:sz w:val="18"/>
                <w:szCs w:val="18"/>
                <w:shd w:val="clear" w:color="auto" w:fill="auto"/>
                <w:lang w:val="en-US" w:eastAsia="zh-CN" w:bidi="ar"/>
              </w:rPr>
              <w:t>5</w:t>
            </w:r>
          </w:p>
        </w:tc>
        <w:tc>
          <w:tcPr>
            <w:tcW w:w="1315" w:type="dxa"/>
            <w:shd w:val="clear" w:color="auto" w:fill="auto"/>
            <w:vAlign w:val="center"/>
          </w:tcPr>
          <w:p w14:paraId="11D76B05">
            <w:pPr>
              <w:keepNext w:val="0"/>
              <w:keepLines w:val="0"/>
              <w:widowControl/>
              <w:suppressLineNumbers w:val="0"/>
              <w:shd w:val="clear"/>
              <w:jc w:val="center"/>
              <w:rPr>
                <w:rFonts w:hint="eastAsia" w:ascii="华文中宋" w:hAnsi="华文中宋" w:eastAsia="华文中宋" w:cs="华文中宋"/>
                <w:color w:val="auto"/>
                <w:kern w:val="2"/>
                <w:sz w:val="18"/>
                <w:szCs w:val="18"/>
                <w:shd w:val="clear" w:color="auto" w:fill="auto"/>
                <w:lang w:val="en-US" w:eastAsia="zh-CN" w:bidi="ar-SA"/>
              </w:rPr>
            </w:pPr>
            <w:r>
              <w:rPr>
                <w:rFonts w:hint="eastAsia" w:ascii="华文中宋" w:hAnsi="华文中宋" w:eastAsia="华文中宋" w:cs="华文中宋"/>
                <w:color w:val="auto"/>
                <w:kern w:val="2"/>
                <w:sz w:val="18"/>
                <w:szCs w:val="18"/>
                <w:shd w:val="clear" w:color="auto" w:fill="auto"/>
                <w:lang w:val="en-US" w:eastAsia="zh-CN" w:bidi="ar-SA"/>
              </w:rPr>
              <w:t>消防系统</w:t>
            </w:r>
          </w:p>
        </w:tc>
        <w:tc>
          <w:tcPr>
            <w:tcW w:w="7265" w:type="dxa"/>
            <w:shd w:val="clear" w:color="auto" w:fill="auto"/>
            <w:vAlign w:val="center"/>
          </w:tcPr>
          <w:p w14:paraId="099432F9">
            <w:pPr>
              <w:keepNext w:val="0"/>
              <w:keepLines w:val="0"/>
              <w:widowControl/>
              <w:suppressLineNumbers w:val="0"/>
              <w:shd w:val="clear"/>
              <w:jc w:val="left"/>
              <w:rPr>
                <w:rFonts w:hint="eastAsia" w:ascii="华文中宋" w:hAnsi="华文中宋" w:eastAsia="华文中宋" w:cs="华文中宋"/>
                <w:color w:val="auto"/>
                <w:kern w:val="0"/>
                <w:sz w:val="18"/>
                <w:szCs w:val="18"/>
                <w:shd w:val="clear" w:color="auto" w:fill="auto"/>
                <w:lang w:val="en-US" w:eastAsia="zh-CN" w:bidi="ar"/>
              </w:rPr>
            </w:pPr>
            <w:r>
              <w:rPr>
                <w:rFonts w:hint="eastAsia" w:ascii="华文中宋" w:hAnsi="华文中宋" w:eastAsia="华文中宋" w:cs="华文中宋"/>
                <w:color w:val="auto"/>
                <w:kern w:val="0"/>
                <w:sz w:val="18"/>
                <w:szCs w:val="18"/>
                <w:shd w:val="clear" w:color="auto" w:fill="auto"/>
                <w:lang w:val="en-US" w:eastAsia="zh-CN" w:bidi="ar"/>
              </w:rPr>
              <w:t>本项目不涉及。</w:t>
            </w:r>
          </w:p>
        </w:tc>
      </w:tr>
      <w:tr w14:paraId="5E6927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0" w:type="dxa"/>
            <w:shd w:val="clear" w:color="auto" w:fill="auto"/>
            <w:vAlign w:val="center"/>
          </w:tcPr>
          <w:p w14:paraId="01F38806">
            <w:pPr>
              <w:keepNext w:val="0"/>
              <w:keepLines w:val="0"/>
              <w:widowControl/>
              <w:suppressLineNumbers w:val="0"/>
              <w:shd w:val="clear"/>
              <w:jc w:val="center"/>
              <w:rPr>
                <w:rFonts w:hint="eastAsia" w:ascii="华文中宋" w:hAnsi="华文中宋" w:eastAsia="华文中宋" w:cs="华文中宋"/>
                <w:color w:val="auto"/>
                <w:kern w:val="2"/>
                <w:sz w:val="18"/>
                <w:szCs w:val="18"/>
                <w:shd w:val="clear" w:color="auto" w:fill="auto"/>
                <w:lang w:val="en-US" w:eastAsia="zh-CN" w:bidi="ar-SA"/>
              </w:rPr>
            </w:pPr>
            <w:r>
              <w:rPr>
                <w:rFonts w:hint="eastAsia" w:ascii="华文中宋" w:hAnsi="华文中宋" w:eastAsia="华文中宋" w:cs="华文中宋"/>
                <w:color w:val="auto"/>
                <w:kern w:val="0"/>
                <w:sz w:val="18"/>
                <w:szCs w:val="18"/>
                <w:shd w:val="clear" w:color="auto" w:fill="auto"/>
                <w:lang w:val="en-US" w:eastAsia="zh-CN" w:bidi="ar"/>
              </w:rPr>
              <w:t>6</w:t>
            </w:r>
          </w:p>
        </w:tc>
        <w:tc>
          <w:tcPr>
            <w:tcW w:w="1315" w:type="dxa"/>
            <w:shd w:val="clear" w:color="auto" w:fill="auto"/>
            <w:vAlign w:val="center"/>
          </w:tcPr>
          <w:p w14:paraId="04AACB10">
            <w:pPr>
              <w:keepNext w:val="0"/>
              <w:keepLines w:val="0"/>
              <w:widowControl/>
              <w:suppressLineNumbers w:val="0"/>
              <w:shd w:val="clear"/>
              <w:jc w:val="center"/>
              <w:rPr>
                <w:rFonts w:hint="eastAsia" w:ascii="华文中宋" w:hAnsi="华文中宋" w:eastAsia="华文中宋" w:cs="华文中宋"/>
                <w:color w:val="auto"/>
                <w:kern w:val="2"/>
                <w:sz w:val="18"/>
                <w:szCs w:val="18"/>
                <w:shd w:val="clear" w:color="auto" w:fill="auto"/>
                <w:lang w:val="en-US" w:eastAsia="zh-CN" w:bidi="ar-SA"/>
              </w:rPr>
            </w:pPr>
            <w:r>
              <w:rPr>
                <w:rFonts w:hint="eastAsia" w:ascii="华文中宋" w:hAnsi="华文中宋" w:eastAsia="华文中宋" w:cs="华文中宋"/>
                <w:color w:val="auto"/>
                <w:kern w:val="2"/>
                <w:sz w:val="18"/>
                <w:szCs w:val="18"/>
                <w:shd w:val="clear" w:color="auto" w:fill="auto"/>
                <w:lang w:val="en-US" w:eastAsia="zh-CN" w:bidi="ar-SA"/>
              </w:rPr>
              <w:t>供配电系统</w:t>
            </w:r>
          </w:p>
        </w:tc>
        <w:tc>
          <w:tcPr>
            <w:tcW w:w="7265" w:type="dxa"/>
            <w:shd w:val="clear" w:color="auto" w:fill="auto"/>
            <w:vAlign w:val="center"/>
          </w:tcPr>
          <w:p w14:paraId="607BB5E7">
            <w:pPr>
              <w:keepNext w:val="0"/>
              <w:keepLines w:val="0"/>
              <w:widowControl/>
              <w:suppressLineNumbers w:val="0"/>
              <w:shd w:val="clear"/>
              <w:jc w:val="left"/>
              <w:rPr>
                <w:rFonts w:hint="eastAsia" w:ascii="华文中宋" w:hAnsi="华文中宋" w:eastAsia="华文中宋" w:cs="华文中宋"/>
                <w:color w:val="auto"/>
                <w:kern w:val="0"/>
                <w:sz w:val="18"/>
                <w:szCs w:val="18"/>
                <w:shd w:val="clear" w:color="auto" w:fill="auto"/>
                <w:lang w:val="en-US" w:eastAsia="zh-CN" w:bidi="ar"/>
              </w:rPr>
            </w:pPr>
            <w:r>
              <w:rPr>
                <w:rFonts w:hint="eastAsia" w:ascii="华文中宋" w:hAnsi="华文中宋" w:eastAsia="华文中宋" w:cs="华文中宋"/>
                <w:color w:val="auto"/>
                <w:kern w:val="0"/>
                <w:sz w:val="18"/>
                <w:szCs w:val="18"/>
                <w:shd w:val="clear" w:color="auto" w:fill="auto"/>
                <w:lang w:val="en-US" w:eastAsia="zh-CN" w:bidi="ar"/>
              </w:rPr>
              <w:t>建立 24 小时值班制度，定期巡视电气设备，保障核心部位用电，配备应急发电设备并定期维护，非计划性停电及时通知采购人并启用应急电源。</w:t>
            </w:r>
          </w:p>
        </w:tc>
      </w:tr>
      <w:tr w14:paraId="21C5D8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0" w:type="dxa"/>
            <w:shd w:val="clear" w:color="auto" w:fill="auto"/>
            <w:vAlign w:val="center"/>
          </w:tcPr>
          <w:p w14:paraId="45DADCB5">
            <w:pPr>
              <w:keepNext w:val="0"/>
              <w:keepLines w:val="0"/>
              <w:widowControl/>
              <w:suppressLineNumbers w:val="0"/>
              <w:shd w:val="clear"/>
              <w:jc w:val="center"/>
              <w:rPr>
                <w:rFonts w:hint="eastAsia" w:ascii="华文中宋" w:hAnsi="华文中宋" w:eastAsia="华文中宋" w:cs="华文中宋"/>
                <w:color w:val="auto"/>
                <w:kern w:val="2"/>
                <w:sz w:val="18"/>
                <w:szCs w:val="18"/>
                <w:shd w:val="clear" w:color="auto" w:fill="auto"/>
                <w:lang w:val="en-US" w:eastAsia="zh-CN" w:bidi="ar-SA"/>
              </w:rPr>
            </w:pPr>
            <w:r>
              <w:rPr>
                <w:rFonts w:hint="eastAsia" w:ascii="华文中宋" w:hAnsi="华文中宋" w:eastAsia="华文中宋" w:cs="华文中宋"/>
                <w:color w:val="auto"/>
                <w:kern w:val="0"/>
                <w:sz w:val="18"/>
                <w:szCs w:val="18"/>
                <w:shd w:val="clear" w:color="auto" w:fill="auto"/>
                <w:lang w:val="en-US" w:eastAsia="zh-CN" w:bidi="ar"/>
              </w:rPr>
              <w:t>7</w:t>
            </w:r>
          </w:p>
        </w:tc>
        <w:tc>
          <w:tcPr>
            <w:tcW w:w="1315" w:type="dxa"/>
            <w:shd w:val="clear" w:color="auto" w:fill="auto"/>
            <w:vAlign w:val="center"/>
          </w:tcPr>
          <w:p w14:paraId="58CC88DE">
            <w:pPr>
              <w:keepNext w:val="0"/>
              <w:keepLines w:val="0"/>
              <w:widowControl/>
              <w:suppressLineNumbers w:val="0"/>
              <w:shd w:val="clear"/>
              <w:jc w:val="center"/>
              <w:rPr>
                <w:rFonts w:hint="eastAsia" w:ascii="华文中宋" w:hAnsi="华文中宋" w:eastAsia="华文中宋" w:cs="华文中宋"/>
                <w:color w:val="auto"/>
                <w:kern w:val="2"/>
                <w:sz w:val="18"/>
                <w:szCs w:val="18"/>
                <w:shd w:val="clear" w:color="auto" w:fill="auto"/>
                <w:lang w:val="en-US" w:eastAsia="zh-CN" w:bidi="ar-SA"/>
              </w:rPr>
            </w:pPr>
            <w:r>
              <w:rPr>
                <w:rFonts w:hint="eastAsia" w:ascii="华文中宋" w:hAnsi="华文中宋" w:eastAsia="华文中宋" w:cs="华文中宋"/>
                <w:color w:val="auto"/>
                <w:kern w:val="2"/>
                <w:sz w:val="18"/>
                <w:szCs w:val="18"/>
                <w:shd w:val="clear" w:color="auto" w:fill="auto"/>
                <w:lang w:val="en-US" w:eastAsia="zh-CN" w:bidi="ar-SA"/>
              </w:rPr>
              <w:t>弱电系统</w:t>
            </w:r>
          </w:p>
        </w:tc>
        <w:tc>
          <w:tcPr>
            <w:tcW w:w="7265" w:type="dxa"/>
            <w:shd w:val="clear" w:color="auto" w:fill="auto"/>
            <w:vAlign w:val="center"/>
          </w:tcPr>
          <w:p w14:paraId="1E487A50">
            <w:pPr>
              <w:keepNext w:val="0"/>
              <w:keepLines w:val="0"/>
              <w:widowControl/>
              <w:suppressLineNumbers w:val="0"/>
              <w:shd w:val="clear"/>
              <w:jc w:val="left"/>
              <w:rPr>
                <w:rFonts w:hint="eastAsia" w:ascii="华文中宋" w:hAnsi="华文中宋" w:eastAsia="华文中宋" w:cs="华文中宋"/>
                <w:color w:val="auto"/>
                <w:kern w:val="0"/>
                <w:sz w:val="18"/>
                <w:szCs w:val="18"/>
                <w:shd w:val="clear" w:color="auto" w:fill="auto"/>
                <w:lang w:val="en-US" w:eastAsia="zh-CN" w:bidi="ar"/>
              </w:rPr>
            </w:pPr>
            <w:r>
              <w:rPr>
                <w:rFonts w:hint="eastAsia" w:ascii="华文中宋" w:hAnsi="华文中宋" w:eastAsia="华文中宋" w:cs="华文中宋"/>
                <w:color w:val="auto"/>
                <w:kern w:val="0"/>
                <w:sz w:val="18"/>
                <w:szCs w:val="18"/>
                <w:shd w:val="clear" w:color="auto" w:fill="auto"/>
                <w:lang w:val="en-US" w:eastAsia="zh-CN" w:bidi="ar"/>
              </w:rPr>
              <w:t>安全防范系统维护符合规范，监控、门禁等系统运行正常，故障及时排除。</w:t>
            </w:r>
          </w:p>
        </w:tc>
      </w:tr>
      <w:tr w14:paraId="51FE47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0" w:type="dxa"/>
            <w:shd w:val="clear" w:color="auto" w:fill="auto"/>
            <w:vAlign w:val="center"/>
          </w:tcPr>
          <w:p w14:paraId="67E15E85">
            <w:pPr>
              <w:keepNext w:val="0"/>
              <w:keepLines w:val="0"/>
              <w:widowControl/>
              <w:suppressLineNumbers w:val="0"/>
              <w:shd w:val="clear"/>
              <w:jc w:val="center"/>
              <w:rPr>
                <w:rFonts w:hint="eastAsia" w:ascii="华文中宋" w:hAnsi="华文中宋" w:eastAsia="华文中宋" w:cs="华文中宋"/>
                <w:color w:val="auto"/>
                <w:kern w:val="2"/>
                <w:sz w:val="18"/>
                <w:szCs w:val="18"/>
                <w:shd w:val="clear" w:color="auto" w:fill="auto"/>
                <w:lang w:val="en-US" w:eastAsia="zh-CN" w:bidi="ar-SA"/>
              </w:rPr>
            </w:pPr>
            <w:r>
              <w:rPr>
                <w:rFonts w:hint="eastAsia" w:ascii="华文中宋" w:hAnsi="华文中宋" w:eastAsia="华文中宋" w:cs="华文中宋"/>
                <w:color w:val="auto"/>
                <w:kern w:val="0"/>
                <w:sz w:val="18"/>
                <w:szCs w:val="18"/>
                <w:shd w:val="clear" w:color="auto" w:fill="auto"/>
                <w:lang w:val="en-US" w:eastAsia="zh-CN" w:bidi="ar"/>
              </w:rPr>
              <w:t>8</w:t>
            </w:r>
          </w:p>
        </w:tc>
        <w:tc>
          <w:tcPr>
            <w:tcW w:w="1315" w:type="dxa"/>
            <w:shd w:val="clear" w:color="auto" w:fill="auto"/>
            <w:vAlign w:val="center"/>
          </w:tcPr>
          <w:p w14:paraId="43209BE8">
            <w:pPr>
              <w:keepNext w:val="0"/>
              <w:keepLines w:val="0"/>
              <w:widowControl/>
              <w:suppressLineNumbers w:val="0"/>
              <w:shd w:val="clear"/>
              <w:jc w:val="center"/>
              <w:rPr>
                <w:rFonts w:hint="eastAsia" w:ascii="华文中宋" w:hAnsi="华文中宋" w:eastAsia="华文中宋" w:cs="华文中宋"/>
                <w:color w:val="auto"/>
                <w:kern w:val="2"/>
                <w:sz w:val="18"/>
                <w:szCs w:val="18"/>
                <w:shd w:val="clear" w:color="auto" w:fill="auto"/>
                <w:lang w:val="en-US" w:eastAsia="zh-CN" w:bidi="ar-SA"/>
              </w:rPr>
            </w:pPr>
            <w:r>
              <w:rPr>
                <w:rFonts w:hint="eastAsia" w:ascii="华文中宋" w:hAnsi="华文中宋" w:eastAsia="华文中宋" w:cs="华文中宋"/>
                <w:color w:val="auto"/>
                <w:kern w:val="2"/>
                <w:sz w:val="18"/>
                <w:szCs w:val="18"/>
                <w:shd w:val="clear" w:color="auto" w:fill="auto"/>
                <w:lang w:val="en-US" w:eastAsia="zh-CN" w:bidi="ar-SA"/>
              </w:rPr>
              <w:t>照明系统</w:t>
            </w:r>
          </w:p>
        </w:tc>
        <w:tc>
          <w:tcPr>
            <w:tcW w:w="0" w:type="auto"/>
            <w:shd w:val="clear" w:color="auto" w:fill="auto"/>
            <w:vAlign w:val="center"/>
          </w:tcPr>
          <w:p w14:paraId="00EF16C3">
            <w:pPr>
              <w:keepNext w:val="0"/>
              <w:keepLines w:val="0"/>
              <w:widowControl/>
              <w:suppressLineNumbers w:val="0"/>
              <w:shd w:val="clear"/>
              <w:jc w:val="left"/>
              <w:rPr>
                <w:rFonts w:hint="eastAsia" w:ascii="华文中宋" w:hAnsi="华文中宋" w:eastAsia="华文中宋" w:cs="华文中宋"/>
                <w:color w:val="auto"/>
                <w:kern w:val="0"/>
                <w:sz w:val="18"/>
                <w:szCs w:val="18"/>
                <w:shd w:val="clear" w:color="auto" w:fill="auto"/>
                <w:lang w:val="en-US" w:eastAsia="zh-CN" w:bidi="ar"/>
              </w:rPr>
            </w:pPr>
            <w:r>
              <w:rPr>
                <w:rFonts w:hint="eastAsia" w:ascii="华文中宋" w:hAnsi="华文中宋" w:eastAsia="华文中宋" w:cs="华文中宋"/>
                <w:color w:val="auto"/>
                <w:kern w:val="0"/>
                <w:sz w:val="18"/>
                <w:szCs w:val="18"/>
                <w:shd w:val="clear" w:color="auto" w:fill="auto"/>
                <w:lang w:val="en-US" w:eastAsia="zh-CN" w:bidi="ar"/>
              </w:rPr>
              <w:t>照明设备外观整洁，更换灯具选用节能产品，每周巡视公共区域照明设备，确保正常运行。</w:t>
            </w:r>
          </w:p>
        </w:tc>
      </w:tr>
    </w:tbl>
    <w:p w14:paraId="491EBFB7">
      <w:pPr>
        <w:pStyle w:val="57"/>
        <w:snapToGrid w:val="0"/>
        <w:spacing w:line="480" w:lineRule="exact"/>
        <w:ind w:firstLine="420" w:firstLineChars="200"/>
        <w:rPr>
          <w:rFonts w:hint="eastAsia" w:ascii="华文中宋" w:hAnsi="华文中宋" w:eastAsia="华文中宋" w:cs="Times New Roman"/>
          <w:color w:val="auto"/>
          <w:lang w:val="en-US" w:eastAsia="zh-CN"/>
        </w:rPr>
      </w:pPr>
      <w:r>
        <w:rPr>
          <w:rFonts w:hint="eastAsia" w:ascii="华文中宋" w:hAnsi="华文中宋" w:eastAsia="华文中宋" w:cs="Times New Roman"/>
          <w:color w:val="auto"/>
          <w:lang w:val="en-US" w:eastAsia="zh-CN"/>
        </w:rPr>
        <w:t>2.4保洁服务</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6"/>
        <w:gridCol w:w="1298"/>
        <w:gridCol w:w="7286"/>
      </w:tblGrid>
      <w:tr w14:paraId="7D8BC8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shd w:val="clear" w:color="auto" w:fill="auto"/>
            <w:vAlign w:val="center"/>
          </w:tcPr>
          <w:p w14:paraId="05FC617E">
            <w:pPr>
              <w:keepNext w:val="0"/>
              <w:keepLines w:val="0"/>
              <w:widowControl/>
              <w:suppressLineNumbers w:val="0"/>
              <w:shd w:val="clear"/>
              <w:jc w:val="center"/>
              <w:rPr>
                <w:rFonts w:hint="default" w:ascii="宋体" w:hAnsi="宋体" w:eastAsia="宋体" w:cs="宋体"/>
                <w:b/>
                <w:bCs/>
                <w:color w:val="auto"/>
                <w:kern w:val="2"/>
                <w:sz w:val="21"/>
                <w:szCs w:val="21"/>
                <w:shd w:val="clear" w:color="auto" w:fill="auto"/>
                <w:lang w:val="en-US" w:eastAsia="zh-CN" w:bidi="ar-SA"/>
              </w:rPr>
            </w:pPr>
            <w:r>
              <w:rPr>
                <w:rFonts w:hint="eastAsia" w:ascii="宋体" w:hAnsi="宋体" w:eastAsia="宋体" w:cs="宋体"/>
                <w:b/>
                <w:bCs/>
                <w:color w:val="auto"/>
                <w:kern w:val="0"/>
                <w:sz w:val="21"/>
                <w:szCs w:val="21"/>
                <w:shd w:val="clear" w:color="auto" w:fill="auto"/>
                <w:lang w:val="en-US" w:eastAsia="zh-CN" w:bidi="ar"/>
              </w:rPr>
              <w:t>序号</w:t>
            </w:r>
          </w:p>
        </w:tc>
        <w:tc>
          <w:tcPr>
            <w:tcW w:w="1298" w:type="dxa"/>
            <w:shd w:val="clear" w:color="auto" w:fill="auto"/>
            <w:vAlign w:val="center"/>
          </w:tcPr>
          <w:p w14:paraId="5623EB50">
            <w:pPr>
              <w:keepNext w:val="0"/>
              <w:keepLines w:val="0"/>
              <w:widowControl/>
              <w:suppressLineNumbers w:val="0"/>
              <w:shd w:val="clear"/>
              <w:jc w:val="center"/>
              <w:rPr>
                <w:rFonts w:hint="default" w:ascii="宋体" w:hAnsi="宋体" w:eastAsia="宋体" w:cs="宋体"/>
                <w:b/>
                <w:bCs/>
                <w:color w:val="auto"/>
                <w:kern w:val="2"/>
                <w:sz w:val="21"/>
                <w:szCs w:val="21"/>
                <w:shd w:val="clear" w:color="auto" w:fill="auto"/>
                <w:lang w:val="en-US" w:eastAsia="zh-CN" w:bidi="ar-SA"/>
              </w:rPr>
            </w:pPr>
            <w:r>
              <w:rPr>
                <w:rFonts w:hint="eastAsia" w:ascii="宋体" w:hAnsi="宋体" w:eastAsia="宋体" w:cs="宋体"/>
                <w:b/>
                <w:bCs/>
                <w:color w:val="auto"/>
                <w:kern w:val="0"/>
                <w:sz w:val="21"/>
                <w:szCs w:val="21"/>
                <w:shd w:val="clear" w:color="auto" w:fill="auto"/>
                <w:lang w:val="en-US" w:eastAsia="zh-CN" w:bidi="ar"/>
              </w:rPr>
              <w:t>服务内容</w:t>
            </w:r>
          </w:p>
        </w:tc>
        <w:tc>
          <w:tcPr>
            <w:tcW w:w="7286" w:type="dxa"/>
            <w:shd w:val="clear" w:color="auto" w:fill="auto"/>
            <w:vAlign w:val="center"/>
          </w:tcPr>
          <w:p w14:paraId="67C451C2">
            <w:pPr>
              <w:keepNext w:val="0"/>
              <w:keepLines w:val="0"/>
              <w:widowControl/>
              <w:suppressLineNumbers w:val="0"/>
              <w:shd w:val="clear"/>
              <w:jc w:val="center"/>
              <w:rPr>
                <w:rFonts w:hint="default" w:ascii="宋体" w:hAnsi="宋体" w:eastAsia="宋体" w:cs="宋体"/>
                <w:b/>
                <w:bCs/>
                <w:color w:val="auto"/>
                <w:kern w:val="2"/>
                <w:sz w:val="21"/>
                <w:szCs w:val="21"/>
                <w:shd w:val="clear" w:color="auto" w:fill="auto"/>
                <w:lang w:val="en-US" w:eastAsia="zh-CN" w:bidi="ar-SA"/>
              </w:rPr>
            </w:pPr>
            <w:r>
              <w:rPr>
                <w:rFonts w:hint="eastAsia" w:ascii="宋体" w:hAnsi="宋体" w:eastAsia="宋体" w:cs="宋体"/>
                <w:b/>
                <w:bCs/>
                <w:color w:val="auto"/>
                <w:kern w:val="0"/>
                <w:sz w:val="21"/>
                <w:szCs w:val="21"/>
                <w:shd w:val="clear" w:color="auto" w:fill="auto"/>
                <w:lang w:val="en-US" w:eastAsia="zh-CN" w:bidi="ar"/>
              </w:rPr>
              <w:t>服务标准</w:t>
            </w:r>
          </w:p>
        </w:tc>
      </w:tr>
      <w:tr w14:paraId="78B9F5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shd w:val="clear" w:color="auto" w:fill="auto"/>
            <w:vAlign w:val="center"/>
          </w:tcPr>
          <w:p w14:paraId="3392807B">
            <w:pPr>
              <w:keepNext w:val="0"/>
              <w:keepLines w:val="0"/>
              <w:widowControl/>
              <w:suppressLineNumbers w:val="0"/>
              <w:shd w:val="clear"/>
              <w:jc w:val="center"/>
              <w:rPr>
                <w:rFonts w:hint="eastAsia" w:ascii="华文中宋" w:hAnsi="华文中宋" w:eastAsia="华文中宋" w:cs="华文中宋"/>
                <w:color w:val="auto"/>
                <w:kern w:val="2"/>
                <w:sz w:val="18"/>
                <w:szCs w:val="18"/>
                <w:shd w:val="clear" w:color="auto" w:fill="auto"/>
                <w:lang w:val="en-US" w:eastAsia="zh-CN" w:bidi="ar-SA"/>
              </w:rPr>
            </w:pPr>
            <w:r>
              <w:rPr>
                <w:rFonts w:hint="eastAsia" w:ascii="华文中宋" w:hAnsi="华文中宋" w:eastAsia="华文中宋" w:cs="华文中宋"/>
                <w:color w:val="auto"/>
                <w:kern w:val="0"/>
                <w:sz w:val="18"/>
                <w:szCs w:val="18"/>
                <w:shd w:val="clear" w:color="auto" w:fill="auto"/>
                <w:lang w:val="en-US" w:eastAsia="zh-CN" w:bidi="ar"/>
              </w:rPr>
              <w:t>1</w:t>
            </w:r>
          </w:p>
        </w:tc>
        <w:tc>
          <w:tcPr>
            <w:tcW w:w="1298" w:type="dxa"/>
            <w:shd w:val="clear" w:color="auto" w:fill="auto"/>
            <w:vAlign w:val="center"/>
          </w:tcPr>
          <w:p w14:paraId="541AA39B">
            <w:pPr>
              <w:keepNext w:val="0"/>
              <w:keepLines w:val="0"/>
              <w:widowControl/>
              <w:suppressLineNumbers w:val="0"/>
              <w:shd w:val="clear"/>
              <w:jc w:val="center"/>
              <w:rPr>
                <w:rFonts w:hint="eastAsia" w:ascii="华文中宋" w:hAnsi="华文中宋" w:eastAsia="华文中宋" w:cs="华文中宋"/>
                <w:color w:val="auto"/>
                <w:kern w:val="0"/>
                <w:sz w:val="18"/>
                <w:szCs w:val="18"/>
                <w:shd w:val="clear" w:color="auto" w:fill="auto"/>
                <w:lang w:val="en-US" w:eastAsia="zh-CN" w:bidi="ar"/>
              </w:rPr>
            </w:pPr>
            <w:r>
              <w:rPr>
                <w:rFonts w:hint="eastAsia" w:ascii="华文中宋" w:hAnsi="华文中宋" w:eastAsia="华文中宋" w:cs="华文中宋"/>
                <w:color w:val="auto"/>
                <w:kern w:val="0"/>
                <w:sz w:val="18"/>
                <w:szCs w:val="18"/>
                <w:shd w:val="clear" w:color="auto" w:fill="auto"/>
                <w:lang w:val="en-US" w:eastAsia="zh-CN" w:bidi="ar"/>
              </w:rPr>
              <w:t>基本要求</w:t>
            </w:r>
          </w:p>
        </w:tc>
        <w:tc>
          <w:tcPr>
            <w:tcW w:w="7286" w:type="dxa"/>
            <w:shd w:val="clear" w:color="auto" w:fill="auto"/>
            <w:vAlign w:val="center"/>
          </w:tcPr>
          <w:p w14:paraId="5F8235A6">
            <w:pPr>
              <w:keepNext w:val="0"/>
              <w:keepLines w:val="0"/>
              <w:widowControl/>
              <w:suppressLineNumbers w:val="0"/>
              <w:shd w:val="clear"/>
              <w:jc w:val="left"/>
              <w:rPr>
                <w:rFonts w:hint="eastAsia" w:ascii="华文中宋" w:hAnsi="华文中宋" w:eastAsia="华文中宋" w:cs="华文中宋"/>
                <w:color w:val="auto"/>
                <w:kern w:val="0"/>
                <w:sz w:val="18"/>
                <w:szCs w:val="18"/>
                <w:shd w:val="clear" w:color="auto" w:fill="auto"/>
                <w:lang w:val="en-US" w:eastAsia="zh-CN" w:bidi="ar"/>
              </w:rPr>
            </w:pPr>
            <w:r>
              <w:rPr>
                <w:rFonts w:hint="eastAsia" w:ascii="华文中宋" w:hAnsi="华文中宋" w:eastAsia="华文中宋" w:cs="华文中宋"/>
                <w:color w:val="auto"/>
                <w:kern w:val="0"/>
                <w:sz w:val="18"/>
                <w:szCs w:val="18"/>
                <w:shd w:val="clear" w:color="auto" w:fill="auto"/>
                <w:lang w:val="en-US" w:eastAsia="zh-CN" w:bidi="ar"/>
              </w:rPr>
              <w:t>建立保洁制度和计划，做好工作记录，作业时采取安全防护措施，进入保密区域有采购人人员在场。</w:t>
            </w:r>
          </w:p>
        </w:tc>
      </w:tr>
      <w:tr w14:paraId="625158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shd w:val="clear" w:color="auto" w:fill="auto"/>
            <w:vAlign w:val="center"/>
          </w:tcPr>
          <w:p w14:paraId="13C33075">
            <w:pPr>
              <w:keepNext w:val="0"/>
              <w:keepLines w:val="0"/>
              <w:widowControl/>
              <w:suppressLineNumbers w:val="0"/>
              <w:shd w:val="clear"/>
              <w:jc w:val="center"/>
              <w:rPr>
                <w:rFonts w:hint="eastAsia" w:ascii="华文中宋" w:hAnsi="华文中宋" w:eastAsia="华文中宋" w:cs="华文中宋"/>
                <w:color w:val="auto"/>
                <w:kern w:val="2"/>
                <w:sz w:val="18"/>
                <w:szCs w:val="18"/>
                <w:shd w:val="clear" w:color="auto" w:fill="auto"/>
                <w:lang w:val="en-US" w:eastAsia="zh-CN" w:bidi="ar-SA"/>
              </w:rPr>
            </w:pPr>
            <w:r>
              <w:rPr>
                <w:rFonts w:hint="eastAsia" w:ascii="华文中宋" w:hAnsi="华文中宋" w:eastAsia="华文中宋" w:cs="华文中宋"/>
                <w:color w:val="auto"/>
                <w:kern w:val="0"/>
                <w:sz w:val="18"/>
                <w:szCs w:val="18"/>
                <w:shd w:val="clear" w:color="auto" w:fill="auto"/>
                <w:lang w:val="en-US" w:eastAsia="zh-CN" w:bidi="ar"/>
              </w:rPr>
              <w:t>2</w:t>
            </w:r>
          </w:p>
        </w:tc>
        <w:tc>
          <w:tcPr>
            <w:tcW w:w="1298" w:type="dxa"/>
            <w:shd w:val="clear" w:color="auto" w:fill="auto"/>
            <w:vAlign w:val="center"/>
          </w:tcPr>
          <w:p w14:paraId="6F22C109">
            <w:pPr>
              <w:keepNext w:val="0"/>
              <w:keepLines w:val="0"/>
              <w:widowControl/>
              <w:suppressLineNumbers w:val="0"/>
              <w:shd w:val="clear"/>
              <w:jc w:val="center"/>
              <w:rPr>
                <w:rFonts w:hint="eastAsia" w:ascii="华文中宋" w:hAnsi="华文中宋" w:eastAsia="华文中宋" w:cs="华文中宋"/>
                <w:color w:val="auto"/>
                <w:kern w:val="0"/>
                <w:sz w:val="18"/>
                <w:szCs w:val="18"/>
                <w:shd w:val="clear" w:color="auto" w:fill="auto"/>
                <w:lang w:val="en-US" w:eastAsia="zh-CN" w:bidi="ar"/>
              </w:rPr>
            </w:pPr>
            <w:r>
              <w:rPr>
                <w:rFonts w:hint="eastAsia" w:ascii="华文中宋" w:hAnsi="华文中宋" w:eastAsia="华文中宋" w:cs="华文中宋"/>
                <w:color w:val="auto"/>
                <w:kern w:val="0"/>
                <w:sz w:val="18"/>
                <w:szCs w:val="18"/>
                <w:shd w:val="clear" w:color="auto" w:fill="auto"/>
                <w:lang w:val="en-US" w:eastAsia="zh-CN" w:bidi="ar"/>
              </w:rPr>
              <w:t>办公用房区域保洁</w:t>
            </w:r>
          </w:p>
        </w:tc>
        <w:tc>
          <w:tcPr>
            <w:tcW w:w="7286" w:type="dxa"/>
            <w:shd w:val="clear" w:color="auto" w:fill="auto"/>
            <w:vAlign w:val="center"/>
          </w:tcPr>
          <w:p w14:paraId="25FCB5A6">
            <w:pPr>
              <w:keepNext w:val="0"/>
              <w:keepLines w:val="0"/>
              <w:widowControl/>
              <w:suppressLineNumbers w:val="0"/>
              <w:shd w:val="clear"/>
              <w:jc w:val="left"/>
              <w:rPr>
                <w:rFonts w:hint="eastAsia" w:ascii="华文中宋" w:hAnsi="华文中宋" w:eastAsia="华文中宋" w:cs="华文中宋"/>
                <w:color w:val="auto"/>
                <w:kern w:val="0"/>
                <w:sz w:val="18"/>
                <w:szCs w:val="18"/>
                <w:shd w:val="clear" w:color="auto" w:fill="auto"/>
                <w:lang w:val="en-US" w:eastAsia="zh-CN" w:bidi="ar"/>
              </w:rPr>
            </w:pPr>
            <w:r>
              <w:rPr>
                <w:rFonts w:hint="eastAsia" w:ascii="华文中宋" w:hAnsi="华文中宋" w:eastAsia="华文中宋" w:cs="华文中宋"/>
                <w:color w:val="auto"/>
                <w:kern w:val="0"/>
                <w:sz w:val="18"/>
                <w:szCs w:val="18"/>
                <w:shd w:val="clear" w:color="auto" w:fill="auto"/>
                <w:lang w:val="en-US" w:eastAsia="zh-CN" w:bidi="ar"/>
              </w:rPr>
              <w:t>大厅、通道每日清洁 1 次，门窗玻璃每周清洁 1 次，楼梯、开水间、卫生间每日清洁 1 次，及时补充用品，平台、屋顶每月清洁 1 次，地毯每月清洁 1 次。</w:t>
            </w:r>
          </w:p>
        </w:tc>
      </w:tr>
      <w:tr w14:paraId="4AAC01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shd w:val="clear" w:color="auto" w:fill="auto"/>
            <w:vAlign w:val="center"/>
          </w:tcPr>
          <w:p w14:paraId="5A38DCED">
            <w:pPr>
              <w:keepNext w:val="0"/>
              <w:keepLines w:val="0"/>
              <w:widowControl/>
              <w:suppressLineNumbers w:val="0"/>
              <w:shd w:val="clear"/>
              <w:jc w:val="center"/>
              <w:rPr>
                <w:rFonts w:hint="eastAsia" w:ascii="华文中宋" w:hAnsi="华文中宋" w:eastAsia="华文中宋" w:cs="华文中宋"/>
                <w:color w:val="auto"/>
                <w:kern w:val="2"/>
                <w:sz w:val="18"/>
                <w:szCs w:val="18"/>
                <w:shd w:val="clear" w:color="auto" w:fill="auto"/>
                <w:lang w:val="en-US" w:eastAsia="zh-CN" w:bidi="ar-SA"/>
              </w:rPr>
            </w:pPr>
            <w:r>
              <w:rPr>
                <w:rFonts w:hint="eastAsia" w:ascii="华文中宋" w:hAnsi="华文中宋" w:eastAsia="华文中宋" w:cs="华文中宋"/>
                <w:color w:val="auto"/>
                <w:kern w:val="0"/>
                <w:sz w:val="18"/>
                <w:szCs w:val="18"/>
                <w:shd w:val="clear" w:color="auto" w:fill="auto"/>
                <w:lang w:val="en-US" w:eastAsia="zh-CN" w:bidi="ar"/>
              </w:rPr>
              <w:t>3</w:t>
            </w:r>
          </w:p>
        </w:tc>
        <w:tc>
          <w:tcPr>
            <w:tcW w:w="1298" w:type="dxa"/>
            <w:shd w:val="clear" w:color="auto" w:fill="auto"/>
            <w:vAlign w:val="center"/>
          </w:tcPr>
          <w:p w14:paraId="05BA54FC">
            <w:pPr>
              <w:keepNext w:val="0"/>
              <w:keepLines w:val="0"/>
              <w:widowControl/>
              <w:suppressLineNumbers w:val="0"/>
              <w:shd w:val="clear"/>
              <w:jc w:val="center"/>
              <w:rPr>
                <w:rFonts w:hint="eastAsia" w:ascii="华文中宋" w:hAnsi="华文中宋" w:eastAsia="华文中宋" w:cs="华文中宋"/>
                <w:color w:val="auto"/>
                <w:kern w:val="0"/>
                <w:sz w:val="18"/>
                <w:szCs w:val="18"/>
                <w:shd w:val="clear" w:color="auto" w:fill="auto"/>
                <w:lang w:val="en-US" w:eastAsia="zh-CN" w:bidi="ar"/>
              </w:rPr>
            </w:pPr>
            <w:r>
              <w:rPr>
                <w:rFonts w:hint="eastAsia" w:ascii="华文中宋" w:hAnsi="华文中宋" w:eastAsia="华文中宋" w:cs="华文中宋"/>
                <w:color w:val="auto"/>
                <w:kern w:val="0"/>
                <w:sz w:val="18"/>
                <w:szCs w:val="18"/>
                <w:shd w:val="clear" w:color="auto" w:fill="auto"/>
                <w:lang w:val="en-US" w:eastAsia="zh-CN" w:bidi="ar"/>
              </w:rPr>
              <w:t>公共场地区域保洁</w:t>
            </w:r>
          </w:p>
        </w:tc>
        <w:tc>
          <w:tcPr>
            <w:tcW w:w="7286" w:type="dxa"/>
            <w:shd w:val="clear" w:color="auto" w:fill="auto"/>
            <w:vAlign w:val="center"/>
          </w:tcPr>
          <w:p w14:paraId="09CF8074">
            <w:pPr>
              <w:keepNext w:val="0"/>
              <w:keepLines w:val="0"/>
              <w:widowControl/>
              <w:suppressLineNumbers w:val="0"/>
              <w:shd w:val="clear"/>
              <w:jc w:val="left"/>
              <w:rPr>
                <w:rFonts w:hint="eastAsia" w:ascii="华文中宋" w:hAnsi="华文中宋" w:eastAsia="华文中宋" w:cs="华文中宋"/>
                <w:color w:val="auto"/>
                <w:kern w:val="0"/>
                <w:sz w:val="18"/>
                <w:szCs w:val="18"/>
                <w:shd w:val="clear" w:color="auto" w:fill="auto"/>
                <w:lang w:val="en-US" w:eastAsia="zh-CN" w:bidi="ar"/>
              </w:rPr>
            </w:pPr>
            <w:r>
              <w:rPr>
                <w:rFonts w:hint="eastAsia" w:ascii="华文中宋" w:hAnsi="华文中宋" w:eastAsia="华文中宋" w:cs="华文中宋"/>
                <w:color w:val="auto"/>
                <w:kern w:val="0"/>
                <w:sz w:val="18"/>
                <w:szCs w:val="18"/>
                <w:shd w:val="clear" w:color="auto" w:fill="auto"/>
                <w:lang w:val="en-US" w:eastAsia="zh-CN" w:bidi="ar"/>
              </w:rPr>
              <w:t>每日清扫道路、停车场 2 次，恶劣天气及时清理积水积雪，每月清洁路标、宣传栏、照明设备，每天巡查，每年清洗外立面 1 次。</w:t>
            </w:r>
          </w:p>
        </w:tc>
      </w:tr>
      <w:tr w14:paraId="12A22F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shd w:val="clear" w:color="auto" w:fill="auto"/>
            <w:vAlign w:val="center"/>
          </w:tcPr>
          <w:p w14:paraId="144E16C0">
            <w:pPr>
              <w:keepNext w:val="0"/>
              <w:keepLines w:val="0"/>
              <w:widowControl/>
              <w:suppressLineNumbers w:val="0"/>
              <w:shd w:val="clear"/>
              <w:jc w:val="center"/>
              <w:rPr>
                <w:rFonts w:hint="eastAsia" w:ascii="华文中宋" w:hAnsi="华文中宋" w:eastAsia="华文中宋" w:cs="华文中宋"/>
                <w:color w:val="auto"/>
                <w:kern w:val="2"/>
                <w:sz w:val="18"/>
                <w:szCs w:val="18"/>
                <w:shd w:val="clear" w:color="auto" w:fill="auto"/>
                <w:lang w:val="en-US" w:eastAsia="zh-CN" w:bidi="ar-SA"/>
              </w:rPr>
            </w:pPr>
            <w:r>
              <w:rPr>
                <w:rFonts w:hint="eastAsia" w:ascii="华文中宋" w:hAnsi="华文中宋" w:eastAsia="华文中宋" w:cs="华文中宋"/>
                <w:color w:val="auto"/>
                <w:kern w:val="0"/>
                <w:sz w:val="18"/>
                <w:szCs w:val="18"/>
                <w:shd w:val="clear" w:color="auto" w:fill="auto"/>
                <w:lang w:val="en-US" w:eastAsia="zh-CN" w:bidi="ar"/>
              </w:rPr>
              <w:t>4</w:t>
            </w:r>
          </w:p>
        </w:tc>
        <w:tc>
          <w:tcPr>
            <w:tcW w:w="1298" w:type="dxa"/>
            <w:shd w:val="clear" w:color="auto" w:fill="auto"/>
            <w:vAlign w:val="center"/>
          </w:tcPr>
          <w:p w14:paraId="169DA85B">
            <w:pPr>
              <w:keepNext w:val="0"/>
              <w:keepLines w:val="0"/>
              <w:widowControl/>
              <w:suppressLineNumbers w:val="0"/>
              <w:shd w:val="clear"/>
              <w:jc w:val="center"/>
              <w:rPr>
                <w:rFonts w:hint="eastAsia" w:ascii="华文中宋" w:hAnsi="华文中宋" w:eastAsia="华文中宋" w:cs="华文中宋"/>
                <w:color w:val="auto"/>
                <w:kern w:val="0"/>
                <w:sz w:val="18"/>
                <w:szCs w:val="18"/>
                <w:shd w:val="clear" w:color="auto" w:fill="auto"/>
                <w:lang w:val="en-US" w:eastAsia="zh-CN" w:bidi="ar"/>
              </w:rPr>
            </w:pPr>
            <w:r>
              <w:rPr>
                <w:rFonts w:hint="eastAsia" w:ascii="华文中宋" w:hAnsi="华文中宋" w:eastAsia="华文中宋" w:cs="华文中宋"/>
                <w:color w:val="auto"/>
                <w:kern w:val="0"/>
                <w:sz w:val="18"/>
                <w:szCs w:val="18"/>
                <w:shd w:val="clear" w:color="auto" w:fill="auto"/>
                <w:lang w:val="en-US" w:eastAsia="zh-CN" w:bidi="ar"/>
              </w:rPr>
              <w:t>垃圾处理</w:t>
            </w:r>
          </w:p>
        </w:tc>
        <w:tc>
          <w:tcPr>
            <w:tcW w:w="7286" w:type="dxa"/>
            <w:shd w:val="clear" w:color="auto" w:fill="auto"/>
            <w:vAlign w:val="center"/>
          </w:tcPr>
          <w:p w14:paraId="36A05EC8">
            <w:pPr>
              <w:keepNext w:val="0"/>
              <w:keepLines w:val="0"/>
              <w:widowControl/>
              <w:suppressLineNumbers w:val="0"/>
              <w:shd w:val="clear"/>
              <w:jc w:val="left"/>
              <w:rPr>
                <w:rFonts w:hint="eastAsia" w:ascii="华文中宋" w:hAnsi="华文中宋" w:eastAsia="华文中宋" w:cs="华文中宋"/>
                <w:color w:val="auto"/>
                <w:kern w:val="0"/>
                <w:sz w:val="18"/>
                <w:szCs w:val="18"/>
                <w:shd w:val="clear" w:color="auto" w:fill="auto"/>
                <w:lang w:val="en-US" w:eastAsia="zh-CN" w:bidi="ar"/>
              </w:rPr>
            </w:pPr>
            <w:r>
              <w:rPr>
                <w:rFonts w:hint="eastAsia" w:ascii="华文中宋" w:hAnsi="华文中宋" w:eastAsia="华文中宋" w:cs="华文中宋"/>
                <w:color w:val="auto"/>
                <w:kern w:val="0"/>
                <w:sz w:val="18"/>
                <w:szCs w:val="18"/>
                <w:shd w:val="clear" w:color="auto" w:fill="auto"/>
                <w:lang w:val="en-US" w:eastAsia="zh-CN" w:bidi="ar"/>
              </w:rPr>
              <w:t>设置分类垃圾桶，每日清洁垃圾桶和中转房，每半年清掏化粪池，工作日及时清运垃圾，建立清运台账，做好垃圾分类宣传。</w:t>
            </w:r>
          </w:p>
        </w:tc>
      </w:tr>
      <w:tr w14:paraId="320881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shd w:val="clear" w:color="auto" w:fill="auto"/>
            <w:vAlign w:val="center"/>
          </w:tcPr>
          <w:p w14:paraId="1714AAA6">
            <w:pPr>
              <w:keepNext w:val="0"/>
              <w:keepLines w:val="0"/>
              <w:widowControl/>
              <w:suppressLineNumbers w:val="0"/>
              <w:shd w:val="clear"/>
              <w:jc w:val="center"/>
              <w:rPr>
                <w:rFonts w:hint="eastAsia" w:ascii="华文中宋" w:hAnsi="华文中宋" w:eastAsia="华文中宋" w:cs="华文中宋"/>
                <w:color w:val="auto"/>
                <w:kern w:val="2"/>
                <w:sz w:val="18"/>
                <w:szCs w:val="18"/>
                <w:shd w:val="clear" w:color="auto" w:fill="auto"/>
                <w:lang w:val="en-US" w:eastAsia="zh-CN" w:bidi="ar-SA"/>
              </w:rPr>
            </w:pPr>
            <w:r>
              <w:rPr>
                <w:rFonts w:hint="eastAsia" w:ascii="华文中宋" w:hAnsi="华文中宋" w:eastAsia="华文中宋" w:cs="华文中宋"/>
                <w:color w:val="auto"/>
                <w:kern w:val="0"/>
                <w:sz w:val="18"/>
                <w:szCs w:val="18"/>
                <w:shd w:val="clear" w:color="auto" w:fill="auto"/>
                <w:lang w:val="en-US" w:eastAsia="zh-CN" w:bidi="ar"/>
              </w:rPr>
              <w:t>5</w:t>
            </w:r>
          </w:p>
        </w:tc>
        <w:tc>
          <w:tcPr>
            <w:tcW w:w="1298" w:type="dxa"/>
            <w:shd w:val="clear" w:color="auto" w:fill="auto"/>
            <w:vAlign w:val="center"/>
          </w:tcPr>
          <w:p w14:paraId="7DDA7760">
            <w:pPr>
              <w:keepNext w:val="0"/>
              <w:keepLines w:val="0"/>
              <w:widowControl/>
              <w:suppressLineNumbers w:val="0"/>
              <w:shd w:val="clear"/>
              <w:jc w:val="center"/>
              <w:rPr>
                <w:rFonts w:hint="eastAsia" w:ascii="华文中宋" w:hAnsi="华文中宋" w:eastAsia="华文中宋" w:cs="华文中宋"/>
                <w:color w:val="auto"/>
                <w:kern w:val="0"/>
                <w:sz w:val="18"/>
                <w:szCs w:val="18"/>
                <w:shd w:val="clear" w:color="auto" w:fill="auto"/>
                <w:lang w:val="en-US" w:eastAsia="zh-CN" w:bidi="ar"/>
              </w:rPr>
            </w:pPr>
            <w:r>
              <w:rPr>
                <w:rFonts w:hint="eastAsia" w:ascii="华文中宋" w:hAnsi="华文中宋" w:eastAsia="华文中宋" w:cs="华文中宋"/>
                <w:color w:val="auto"/>
                <w:kern w:val="0"/>
                <w:sz w:val="18"/>
                <w:szCs w:val="18"/>
                <w:shd w:val="clear" w:color="auto" w:fill="auto"/>
                <w:lang w:val="en-US" w:eastAsia="zh-CN" w:bidi="ar"/>
              </w:rPr>
              <w:t>卫生消毒</w:t>
            </w:r>
          </w:p>
        </w:tc>
        <w:tc>
          <w:tcPr>
            <w:tcW w:w="7286" w:type="dxa"/>
            <w:shd w:val="clear" w:color="auto" w:fill="auto"/>
            <w:vAlign w:val="center"/>
          </w:tcPr>
          <w:p w14:paraId="0650A30E">
            <w:pPr>
              <w:keepNext w:val="0"/>
              <w:keepLines w:val="0"/>
              <w:widowControl/>
              <w:suppressLineNumbers w:val="0"/>
              <w:shd w:val="clear"/>
              <w:jc w:val="left"/>
              <w:rPr>
                <w:rFonts w:hint="eastAsia" w:ascii="华文中宋" w:hAnsi="华文中宋" w:eastAsia="华文中宋" w:cs="华文中宋"/>
                <w:color w:val="auto"/>
                <w:kern w:val="0"/>
                <w:sz w:val="18"/>
                <w:szCs w:val="18"/>
                <w:shd w:val="clear" w:color="auto" w:fill="auto"/>
                <w:lang w:val="en-US" w:eastAsia="zh-CN" w:bidi="ar"/>
              </w:rPr>
            </w:pPr>
            <w:r>
              <w:rPr>
                <w:rFonts w:hint="eastAsia" w:ascii="华文中宋" w:hAnsi="华文中宋" w:eastAsia="华文中宋" w:cs="华文中宋"/>
                <w:color w:val="auto"/>
                <w:kern w:val="0"/>
                <w:sz w:val="18"/>
                <w:szCs w:val="18"/>
                <w:shd w:val="clear" w:color="auto" w:fill="auto"/>
                <w:lang w:val="en-US" w:eastAsia="zh-CN" w:bidi="ar"/>
              </w:rPr>
              <w:t>每周对办公和公共区域消毒 1 次，每季度开展灭鼠、灭蟑作业，公共卫生事件时邀请专业单位消毒检测。</w:t>
            </w:r>
          </w:p>
        </w:tc>
      </w:tr>
    </w:tbl>
    <w:p w14:paraId="2503872B">
      <w:pPr>
        <w:pStyle w:val="57"/>
        <w:snapToGrid w:val="0"/>
        <w:spacing w:line="480" w:lineRule="exact"/>
        <w:ind w:firstLine="420" w:firstLineChars="200"/>
        <w:rPr>
          <w:rFonts w:hint="eastAsia" w:ascii="华文中宋" w:hAnsi="华文中宋" w:eastAsia="华文中宋" w:cs="Times New Roman"/>
          <w:color w:val="auto"/>
          <w:lang w:val="en-US" w:eastAsia="zh-CN"/>
        </w:rPr>
      </w:pPr>
      <w:r>
        <w:rPr>
          <w:rFonts w:hint="eastAsia" w:ascii="华文中宋" w:hAnsi="华文中宋" w:eastAsia="华文中宋" w:cs="Times New Roman"/>
          <w:color w:val="auto"/>
          <w:lang w:val="en-US" w:eastAsia="zh-CN"/>
        </w:rPr>
        <w:t>2.4.1具体情节要求</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6"/>
        <w:gridCol w:w="1298"/>
        <w:gridCol w:w="7286"/>
      </w:tblGrid>
      <w:tr w14:paraId="3D8D62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shd w:val="clear" w:color="auto" w:fill="auto"/>
            <w:vAlign w:val="center"/>
          </w:tcPr>
          <w:p w14:paraId="08F69818">
            <w:pPr>
              <w:keepNext w:val="0"/>
              <w:keepLines w:val="0"/>
              <w:widowControl/>
              <w:suppressLineNumbers w:val="0"/>
              <w:shd w:val="clear"/>
              <w:jc w:val="center"/>
              <w:rPr>
                <w:rFonts w:hint="default" w:ascii="宋体" w:hAnsi="宋体" w:eastAsia="宋体" w:cs="宋体"/>
                <w:b/>
                <w:bCs/>
                <w:color w:val="auto"/>
                <w:kern w:val="2"/>
                <w:sz w:val="21"/>
                <w:szCs w:val="21"/>
                <w:shd w:val="clear" w:color="auto" w:fill="auto"/>
                <w:lang w:val="en-US" w:eastAsia="zh-CN" w:bidi="ar-SA"/>
              </w:rPr>
            </w:pPr>
            <w:r>
              <w:rPr>
                <w:rFonts w:hint="eastAsia" w:ascii="宋体" w:hAnsi="宋体" w:eastAsia="宋体" w:cs="宋体"/>
                <w:b/>
                <w:bCs/>
                <w:color w:val="auto"/>
                <w:kern w:val="0"/>
                <w:sz w:val="21"/>
                <w:szCs w:val="21"/>
                <w:shd w:val="clear" w:color="auto" w:fill="auto"/>
                <w:lang w:val="en-US" w:eastAsia="zh-CN" w:bidi="ar"/>
              </w:rPr>
              <w:t>序号</w:t>
            </w:r>
          </w:p>
        </w:tc>
        <w:tc>
          <w:tcPr>
            <w:tcW w:w="1298" w:type="dxa"/>
            <w:shd w:val="clear" w:color="auto" w:fill="auto"/>
            <w:vAlign w:val="center"/>
          </w:tcPr>
          <w:p w14:paraId="68D60896">
            <w:pPr>
              <w:keepNext w:val="0"/>
              <w:keepLines w:val="0"/>
              <w:widowControl/>
              <w:suppressLineNumbers w:val="0"/>
              <w:shd w:val="clear"/>
              <w:jc w:val="center"/>
              <w:rPr>
                <w:rFonts w:hint="default" w:ascii="宋体" w:hAnsi="宋体" w:eastAsia="宋体" w:cs="宋体"/>
                <w:b/>
                <w:bCs/>
                <w:color w:val="auto"/>
                <w:kern w:val="2"/>
                <w:sz w:val="21"/>
                <w:szCs w:val="22"/>
                <w:shd w:val="clear" w:color="auto" w:fill="auto"/>
                <w:lang w:val="en-US" w:eastAsia="zh-CN" w:bidi="ar-SA"/>
              </w:rPr>
            </w:pPr>
            <w:r>
              <w:rPr>
                <w:rFonts w:hint="eastAsia" w:ascii="宋体" w:hAnsi="宋体" w:eastAsia="宋体" w:cs="宋体"/>
                <w:b/>
                <w:bCs/>
                <w:color w:val="auto"/>
                <w:kern w:val="0"/>
                <w:sz w:val="24"/>
                <w:szCs w:val="24"/>
                <w:shd w:val="clear" w:color="auto" w:fill="auto"/>
                <w:lang w:val="en-US" w:eastAsia="zh-CN" w:bidi="ar"/>
              </w:rPr>
              <w:t>材质</w:t>
            </w:r>
          </w:p>
        </w:tc>
        <w:tc>
          <w:tcPr>
            <w:tcW w:w="7286" w:type="dxa"/>
            <w:shd w:val="clear" w:color="auto" w:fill="auto"/>
            <w:vAlign w:val="center"/>
          </w:tcPr>
          <w:p w14:paraId="31846FCD">
            <w:pPr>
              <w:keepNext w:val="0"/>
              <w:keepLines w:val="0"/>
              <w:widowControl/>
              <w:suppressLineNumbers w:val="0"/>
              <w:shd w:val="clear"/>
              <w:jc w:val="center"/>
              <w:rPr>
                <w:rFonts w:hint="default" w:ascii="宋体" w:hAnsi="宋体" w:eastAsia="宋体" w:cs="宋体"/>
                <w:b/>
                <w:bCs/>
                <w:color w:val="auto"/>
                <w:kern w:val="2"/>
                <w:sz w:val="21"/>
                <w:szCs w:val="22"/>
                <w:shd w:val="clear" w:color="auto" w:fill="auto"/>
                <w:lang w:val="en-US" w:eastAsia="zh-CN" w:bidi="ar-SA"/>
              </w:rPr>
            </w:pPr>
            <w:r>
              <w:rPr>
                <w:rFonts w:hint="eastAsia" w:ascii="宋体" w:hAnsi="宋体" w:eastAsia="宋体" w:cs="宋体"/>
                <w:b/>
                <w:bCs/>
                <w:color w:val="auto"/>
                <w:kern w:val="0"/>
                <w:sz w:val="24"/>
                <w:szCs w:val="24"/>
                <w:shd w:val="clear" w:color="auto" w:fill="auto"/>
                <w:lang w:val="en-US" w:eastAsia="zh-CN" w:bidi="ar"/>
              </w:rPr>
              <w:t>清洁要求</w:t>
            </w:r>
          </w:p>
        </w:tc>
      </w:tr>
      <w:tr w14:paraId="0C07D6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shd w:val="clear" w:color="auto" w:fill="auto"/>
            <w:vAlign w:val="center"/>
          </w:tcPr>
          <w:p w14:paraId="7D5A8C60">
            <w:pPr>
              <w:keepNext w:val="0"/>
              <w:keepLines w:val="0"/>
              <w:widowControl/>
              <w:suppressLineNumbers w:val="0"/>
              <w:shd w:val="clear"/>
              <w:jc w:val="center"/>
              <w:rPr>
                <w:rFonts w:hint="eastAsia" w:ascii="华文中宋" w:hAnsi="华文中宋" w:eastAsia="华文中宋" w:cs="华文中宋"/>
                <w:color w:val="auto"/>
                <w:kern w:val="2"/>
                <w:sz w:val="18"/>
                <w:szCs w:val="18"/>
                <w:shd w:val="clear" w:color="auto" w:fill="auto"/>
                <w:lang w:val="en-US" w:eastAsia="zh-CN" w:bidi="ar-SA"/>
              </w:rPr>
            </w:pPr>
            <w:r>
              <w:rPr>
                <w:rFonts w:hint="eastAsia" w:ascii="华文中宋" w:hAnsi="华文中宋" w:eastAsia="华文中宋" w:cs="华文中宋"/>
                <w:color w:val="auto"/>
                <w:kern w:val="0"/>
                <w:sz w:val="18"/>
                <w:szCs w:val="18"/>
                <w:shd w:val="clear" w:color="auto" w:fill="auto"/>
                <w:lang w:val="en-US" w:eastAsia="zh-CN" w:bidi="ar"/>
              </w:rPr>
              <w:t>1</w:t>
            </w:r>
          </w:p>
        </w:tc>
        <w:tc>
          <w:tcPr>
            <w:tcW w:w="1298" w:type="dxa"/>
            <w:shd w:val="clear" w:color="auto" w:fill="auto"/>
            <w:vAlign w:val="center"/>
          </w:tcPr>
          <w:p w14:paraId="49312F1C">
            <w:pPr>
              <w:keepNext w:val="0"/>
              <w:keepLines w:val="0"/>
              <w:widowControl/>
              <w:suppressLineNumbers w:val="0"/>
              <w:shd w:val="clear"/>
              <w:jc w:val="center"/>
              <w:rPr>
                <w:rFonts w:hint="eastAsia" w:ascii="华文中宋" w:hAnsi="华文中宋" w:eastAsia="华文中宋" w:cs="华文中宋"/>
                <w:color w:val="auto"/>
                <w:kern w:val="0"/>
                <w:sz w:val="18"/>
                <w:szCs w:val="18"/>
                <w:shd w:val="clear" w:color="auto" w:fill="auto"/>
                <w:lang w:val="en-US" w:eastAsia="zh-CN" w:bidi="ar"/>
              </w:rPr>
            </w:pPr>
            <w:r>
              <w:rPr>
                <w:rFonts w:hint="eastAsia" w:ascii="华文中宋" w:hAnsi="华文中宋" w:eastAsia="华文中宋" w:cs="华文中宋"/>
                <w:color w:val="auto"/>
                <w:kern w:val="0"/>
                <w:sz w:val="18"/>
                <w:szCs w:val="18"/>
                <w:shd w:val="clear" w:color="auto" w:fill="auto"/>
                <w:lang w:val="en-US" w:eastAsia="zh-CN" w:bidi="ar"/>
              </w:rPr>
              <w:t>地面（瓷砖材质）</w:t>
            </w:r>
          </w:p>
        </w:tc>
        <w:tc>
          <w:tcPr>
            <w:tcW w:w="7286" w:type="dxa"/>
            <w:shd w:val="clear" w:color="auto" w:fill="auto"/>
            <w:vAlign w:val="center"/>
          </w:tcPr>
          <w:p w14:paraId="63483701">
            <w:pPr>
              <w:keepNext w:val="0"/>
              <w:keepLines w:val="0"/>
              <w:widowControl/>
              <w:suppressLineNumbers w:val="0"/>
              <w:shd w:val="clear"/>
              <w:jc w:val="left"/>
              <w:rPr>
                <w:rFonts w:hint="eastAsia" w:ascii="华文中宋" w:hAnsi="华文中宋" w:eastAsia="华文中宋" w:cs="华文中宋"/>
                <w:color w:val="auto"/>
                <w:kern w:val="0"/>
                <w:sz w:val="18"/>
                <w:szCs w:val="18"/>
                <w:shd w:val="clear" w:color="auto" w:fill="auto"/>
                <w:lang w:val="en-US" w:eastAsia="zh-CN" w:bidi="ar"/>
              </w:rPr>
            </w:pPr>
            <w:r>
              <w:rPr>
                <w:rFonts w:hint="eastAsia" w:ascii="华文中宋" w:hAnsi="华文中宋" w:eastAsia="华文中宋" w:cs="华文中宋"/>
                <w:color w:val="auto"/>
                <w:kern w:val="0"/>
                <w:sz w:val="18"/>
                <w:szCs w:val="18"/>
                <w:shd w:val="clear" w:color="auto" w:fill="auto"/>
                <w:lang w:val="en-US" w:eastAsia="zh-CN" w:bidi="ar"/>
              </w:rPr>
              <w:t>根据不同材质使用合适清洁剂，定期深度清洁，保持地面干净无杂物、无污渍。</w:t>
            </w:r>
          </w:p>
        </w:tc>
      </w:tr>
      <w:tr w14:paraId="129BB1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shd w:val="clear" w:color="auto" w:fill="auto"/>
            <w:vAlign w:val="center"/>
          </w:tcPr>
          <w:p w14:paraId="4B478FDD">
            <w:pPr>
              <w:keepNext w:val="0"/>
              <w:keepLines w:val="0"/>
              <w:widowControl/>
              <w:suppressLineNumbers w:val="0"/>
              <w:shd w:val="clear"/>
              <w:jc w:val="center"/>
              <w:rPr>
                <w:rFonts w:hint="eastAsia" w:ascii="华文中宋" w:hAnsi="华文中宋" w:eastAsia="华文中宋" w:cs="华文中宋"/>
                <w:color w:val="auto"/>
                <w:kern w:val="2"/>
                <w:sz w:val="18"/>
                <w:szCs w:val="18"/>
                <w:shd w:val="clear" w:color="auto" w:fill="auto"/>
                <w:lang w:val="en-US" w:eastAsia="zh-CN" w:bidi="ar-SA"/>
              </w:rPr>
            </w:pPr>
            <w:r>
              <w:rPr>
                <w:rFonts w:hint="eastAsia" w:ascii="华文中宋" w:hAnsi="华文中宋" w:eastAsia="华文中宋" w:cs="华文中宋"/>
                <w:color w:val="auto"/>
                <w:kern w:val="0"/>
                <w:sz w:val="18"/>
                <w:szCs w:val="18"/>
                <w:shd w:val="clear" w:color="auto" w:fill="auto"/>
                <w:lang w:val="en-US" w:eastAsia="zh-CN" w:bidi="ar"/>
              </w:rPr>
              <w:t>2</w:t>
            </w:r>
          </w:p>
        </w:tc>
        <w:tc>
          <w:tcPr>
            <w:tcW w:w="1298" w:type="dxa"/>
            <w:shd w:val="clear" w:color="auto" w:fill="auto"/>
            <w:vAlign w:val="center"/>
          </w:tcPr>
          <w:p w14:paraId="204A79F2">
            <w:pPr>
              <w:keepNext w:val="0"/>
              <w:keepLines w:val="0"/>
              <w:widowControl/>
              <w:suppressLineNumbers w:val="0"/>
              <w:shd w:val="clear"/>
              <w:jc w:val="center"/>
              <w:rPr>
                <w:rFonts w:hint="eastAsia" w:ascii="华文中宋" w:hAnsi="华文中宋" w:eastAsia="华文中宋" w:cs="华文中宋"/>
                <w:color w:val="auto"/>
                <w:kern w:val="0"/>
                <w:sz w:val="18"/>
                <w:szCs w:val="18"/>
                <w:shd w:val="clear" w:color="auto" w:fill="auto"/>
                <w:lang w:val="en-US" w:eastAsia="zh-CN" w:bidi="ar"/>
              </w:rPr>
            </w:pPr>
            <w:r>
              <w:rPr>
                <w:rFonts w:hint="eastAsia" w:ascii="华文中宋" w:hAnsi="华文中宋" w:eastAsia="华文中宋" w:cs="华文中宋"/>
                <w:color w:val="auto"/>
                <w:kern w:val="0"/>
                <w:sz w:val="18"/>
                <w:szCs w:val="18"/>
                <w:shd w:val="clear" w:color="auto" w:fill="auto"/>
                <w:lang w:val="en-US" w:eastAsia="zh-CN" w:bidi="ar"/>
              </w:rPr>
              <w:t>玻璃</w:t>
            </w:r>
          </w:p>
        </w:tc>
        <w:tc>
          <w:tcPr>
            <w:tcW w:w="7286" w:type="dxa"/>
            <w:shd w:val="clear" w:color="auto" w:fill="auto"/>
            <w:vAlign w:val="center"/>
          </w:tcPr>
          <w:p w14:paraId="69E365A1">
            <w:pPr>
              <w:keepNext w:val="0"/>
              <w:keepLines w:val="0"/>
              <w:widowControl/>
              <w:suppressLineNumbers w:val="0"/>
              <w:shd w:val="clear"/>
              <w:jc w:val="left"/>
              <w:rPr>
                <w:rFonts w:hint="eastAsia" w:ascii="华文中宋" w:hAnsi="华文中宋" w:eastAsia="华文中宋" w:cs="华文中宋"/>
                <w:color w:val="auto"/>
                <w:kern w:val="0"/>
                <w:sz w:val="18"/>
                <w:szCs w:val="18"/>
                <w:shd w:val="clear" w:color="auto" w:fill="auto"/>
                <w:lang w:val="en-US" w:eastAsia="zh-CN" w:bidi="ar"/>
              </w:rPr>
            </w:pPr>
            <w:r>
              <w:rPr>
                <w:rFonts w:hint="eastAsia" w:ascii="华文中宋" w:hAnsi="华文中宋" w:eastAsia="华文中宋" w:cs="华文中宋"/>
                <w:color w:val="auto"/>
                <w:kern w:val="0"/>
                <w:sz w:val="18"/>
                <w:szCs w:val="18"/>
                <w:shd w:val="clear" w:color="auto" w:fill="auto"/>
                <w:lang w:val="en-US" w:eastAsia="zh-CN" w:bidi="ar"/>
              </w:rPr>
              <w:t>每年刮抹清洁 1 次，保持透明光亮，无手印、灰尘。</w:t>
            </w:r>
          </w:p>
        </w:tc>
      </w:tr>
      <w:tr w14:paraId="17157C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shd w:val="clear" w:color="auto" w:fill="auto"/>
            <w:vAlign w:val="center"/>
          </w:tcPr>
          <w:p w14:paraId="37D85CCB">
            <w:pPr>
              <w:keepNext w:val="0"/>
              <w:keepLines w:val="0"/>
              <w:widowControl/>
              <w:suppressLineNumbers w:val="0"/>
              <w:shd w:val="clear"/>
              <w:jc w:val="center"/>
              <w:rPr>
                <w:rFonts w:hint="eastAsia" w:ascii="华文中宋" w:hAnsi="华文中宋" w:eastAsia="华文中宋" w:cs="华文中宋"/>
                <w:color w:val="auto"/>
                <w:kern w:val="2"/>
                <w:sz w:val="18"/>
                <w:szCs w:val="18"/>
                <w:shd w:val="clear" w:color="auto" w:fill="auto"/>
                <w:lang w:val="en-US" w:eastAsia="zh-CN" w:bidi="ar-SA"/>
              </w:rPr>
            </w:pPr>
            <w:r>
              <w:rPr>
                <w:rFonts w:hint="eastAsia" w:ascii="华文中宋" w:hAnsi="华文中宋" w:eastAsia="华文中宋" w:cs="华文中宋"/>
                <w:color w:val="auto"/>
                <w:kern w:val="0"/>
                <w:sz w:val="18"/>
                <w:szCs w:val="18"/>
                <w:shd w:val="clear" w:color="auto" w:fill="auto"/>
                <w:lang w:val="en-US" w:eastAsia="zh-CN" w:bidi="ar"/>
              </w:rPr>
              <w:t>3</w:t>
            </w:r>
          </w:p>
        </w:tc>
        <w:tc>
          <w:tcPr>
            <w:tcW w:w="1298" w:type="dxa"/>
            <w:shd w:val="clear" w:color="auto" w:fill="auto"/>
            <w:vAlign w:val="center"/>
          </w:tcPr>
          <w:p w14:paraId="6599B4B5">
            <w:pPr>
              <w:keepNext w:val="0"/>
              <w:keepLines w:val="0"/>
              <w:widowControl/>
              <w:suppressLineNumbers w:val="0"/>
              <w:shd w:val="clear"/>
              <w:jc w:val="center"/>
              <w:rPr>
                <w:rFonts w:hint="eastAsia" w:ascii="华文中宋" w:hAnsi="华文中宋" w:eastAsia="华文中宋" w:cs="华文中宋"/>
                <w:color w:val="auto"/>
                <w:kern w:val="0"/>
                <w:sz w:val="18"/>
                <w:szCs w:val="18"/>
                <w:shd w:val="clear" w:color="auto" w:fill="auto"/>
                <w:lang w:val="en-US" w:eastAsia="zh-CN" w:bidi="ar"/>
              </w:rPr>
            </w:pPr>
            <w:r>
              <w:rPr>
                <w:rFonts w:hint="eastAsia" w:ascii="华文中宋" w:hAnsi="华文中宋" w:eastAsia="华文中宋" w:cs="华文中宋"/>
                <w:color w:val="auto"/>
                <w:kern w:val="0"/>
                <w:sz w:val="18"/>
                <w:szCs w:val="18"/>
                <w:shd w:val="clear" w:color="auto" w:fill="auto"/>
                <w:lang w:val="en-US" w:eastAsia="zh-CN" w:bidi="ar"/>
              </w:rPr>
              <w:t>卫生间设施</w:t>
            </w:r>
          </w:p>
        </w:tc>
        <w:tc>
          <w:tcPr>
            <w:tcW w:w="7286" w:type="dxa"/>
            <w:shd w:val="clear" w:color="auto" w:fill="auto"/>
            <w:vAlign w:val="center"/>
          </w:tcPr>
          <w:p w14:paraId="0A4D4E7D">
            <w:pPr>
              <w:keepNext w:val="0"/>
              <w:keepLines w:val="0"/>
              <w:widowControl/>
              <w:suppressLineNumbers w:val="0"/>
              <w:shd w:val="clear"/>
              <w:jc w:val="left"/>
              <w:rPr>
                <w:rFonts w:hint="eastAsia" w:ascii="华文中宋" w:hAnsi="华文中宋" w:eastAsia="华文中宋" w:cs="华文中宋"/>
                <w:color w:val="auto"/>
                <w:kern w:val="0"/>
                <w:sz w:val="18"/>
                <w:szCs w:val="18"/>
                <w:shd w:val="clear" w:color="auto" w:fill="auto"/>
                <w:lang w:val="en-US" w:eastAsia="zh-CN" w:bidi="ar"/>
              </w:rPr>
            </w:pPr>
            <w:r>
              <w:rPr>
                <w:rFonts w:hint="eastAsia" w:ascii="华文中宋" w:hAnsi="华文中宋" w:eastAsia="华文中宋" w:cs="华文中宋"/>
                <w:color w:val="auto"/>
                <w:kern w:val="0"/>
                <w:sz w:val="18"/>
                <w:szCs w:val="18"/>
                <w:shd w:val="clear" w:color="auto" w:fill="auto"/>
                <w:lang w:val="en-US" w:eastAsia="zh-CN" w:bidi="ar"/>
              </w:rPr>
              <w:t>多次清洁，保持瓷器无污渍、水锈，镜面光亮无水珠，地面整洁无积水。</w:t>
            </w:r>
          </w:p>
        </w:tc>
      </w:tr>
      <w:tr w14:paraId="1BE8EE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shd w:val="clear" w:color="auto" w:fill="auto"/>
            <w:vAlign w:val="center"/>
          </w:tcPr>
          <w:p w14:paraId="4987074D">
            <w:pPr>
              <w:keepNext w:val="0"/>
              <w:keepLines w:val="0"/>
              <w:widowControl/>
              <w:suppressLineNumbers w:val="0"/>
              <w:shd w:val="clear"/>
              <w:jc w:val="center"/>
              <w:rPr>
                <w:rFonts w:hint="eastAsia" w:ascii="华文中宋" w:hAnsi="华文中宋" w:eastAsia="华文中宋" w:cs="华文中宋"/>
                <w:color w:val="auto"/>
                <w:kern w:val="2"/>
                <w:sz w:val="18"/>
                <w:szCs w:val="18"/>
                <w:shd w:val="clear" w:color="auto" w:fill="auto"/>
                <w:lang w:val="en-US" w:eastAsia="zh-CN" w:bidi="ar-SA"/>
              </w:rPr>
            </w:pPr>
            <w:r>
              <w:rPr>
                <w:rFonts w:hint="eastAsia" w:ascii="华文中宋" w:hAnsi="华文中宋" w:eastAsia="华文中宋" w:cs="华文中宋"/>
                <w:color w:val="auto"/>
                <w:kern w:val="0"/>
                <w:sz w:val="18"/>
                <w:szCs w:val="18"/>
                <w:shd w:val="clear" w:color="auto" w:fill="auto"/>
                <w:lang w:val="en-US" w:eastAsia="zh-CN" w:bidi="ar"/>
              </w:rPr>
              <w:t>4</w:t>
            </w:r>
          </w:p>
        </w:tc>
        <w:tc>
          <w:tcPr>
            <w:tcW w:w="1298" w:type="dxa"/>
            <w:shd w:val="clear" w:color="auto" w:fill="auto"/>
            <w:vAlign w:val="center"/>
          </w:tcPr>
          <w:p w14:paraId="5B669178">
            <w:pPr>
              <w:keepNext w:val="0"/>
              <w:keepLines w:val="0"/>
              <w:widowControl/>
              <w:suppressLineNumbers w:val="0"/>
              <w:shd w:val="clear"/>
              <w:jc w:val="center"/>
              <w:rPr>
                <w:rFonts w:hint="eastAsia" w:ascii="华文中宋" w:hAnsi="华文中宋" w:eastAsia="华文中宋" w:cs="华文中宋"/>
                <w:color w:val="auto"/>
                <w:kern w:val="0"/>
                <w:sz w:val="18"/>
                <w:szCs w:val="18"/>
                <w:shd w:val="clear" w:color="auto" w:fill="auto"/>
                <w:lang w:val="en-US" w:eastAsia="zh-CN" w:bidi="ar"/>
              </w:rPr>
            </w:pPr>
            <w:r>
              <w:rPr>
                <w:rFonts w:hint="eastAsia" w:ascii="华文中宋" w:hAnsi="华文中宋" w:eastAsia="华文中宋" w:cs="华文中宋"/>
                <w:color w:val="auto"/>
                <w:kern w:val="0"/>
                <w:sz w:val="18"/>
                <w:szCs w:val="18"/>
                <w:shd w:val="clear" w:color="auto" w:fill="auto"/>
                <w:lang w:val="en-US" w:eastAsia="zh-CN" w:bidi="ar"/>
              </w:rPr>
              <w:t>墙面</w:t>
            </w:r>
          </w:p>
        </w:tc>
        <w:tc>
          <w:tcPr>
            <w:tcW w:w="7286" w:type="dxa"/>
            <w:shd w:val="clear" w:color="auto" w:fill="auto"/>
            <w:vAlign w:val="center"/>
          </w:tcPr>
          <w:p w14:paraId="4C8A443E">
            <w:pPr>
              <w:keepNext w:val="0"/>
              <w:keepLines w:val="0"/>
              <w:widowControl/>
              <w:suppressLineNumbers w:val="0"/>
              <w:shd w:val="clear"/>
              <w:jc w:val="left"/>
              <w:rPr>
                <w:rFonts w:hint="eastAsia" w:ascii="华文中宋" w:hAnsi="华文中宋" w:eastAsia="华文中宋" w:cs="华文中宋"/>
                <w:color w:val="auto"/>
                <w:kern w:val="0"/>
                <w:sz w:val="18"/>
                <w:szCs w:val="18"/>
                <w:shd w:val="clear" w:color="auto" w:fill="auto"/>
                <w:lang w:val="en-US" w:eastAsia="zh-CN" w:bidi="ar"/>
              </w:rPr>
            </w:pPr>
            <w:r>
              <w:rPr>
                <w:rFonts w:hint="eastAsia" w:ascii="华文中宋" w:hAnsi="华文中宋" w:eastAsia="华文中宋" w:cs="华文中宋"/>
                <w:color w:val="auto"/>
                <w:kern w:val="0"/>
                <w:sz w:val="18"/>
                <w:szCs w:val="18"/>
                <w:shd w:val="clear" w:color="auto" w:fill="auto"/>
                <w:lang w:val="en-US" w:eastAsia="zh-CN" w:bidi="ar"/>
              </w:rPr>
              <w:t>定期清抹，保持无尘无渍，不同材质墙面使用相应清洁方法。</w:t>
            </w:r>
          </w:p>
        </w:tc>
      </w:tr>
      <w:tr w14:paraId="0149C2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646" w:type="dxa"/>
            <w:shd w:val="clear" w:color="auto" w:fill="auto"/>
            <w:vAlign w:val="center"/>
          </w:tcPr>
          <w:p w14:paraId="1B6AFBCA">
            <w:pPr>
              <w:keepNext w:val="0"/>
              <w:keepLines w:val="0"/>
              <w:widowControl/>
              <w:suppressLineNumbers w:val="0"/>
              <w:shd w:val="clear"/>
              <w:jc w:val="center"/>
              <w:rPr>
                <w:rFonts w:hint="eastAsia" w:ascii="华文中宋" w:hAnsi="华文中宋" w:eastAsia="华文中宋" w:cs="华文中宋"/>
                <w:color w:val="auto"/>
                <w:kern w:val="2"/>
                <w:sz w:val="18"/>
                <w:szCs w:val="18"/>
                <w:shd w:val="clear" w:color="auto" w:fill="auto"/>
                <w:lang w:val="en-US" w:eastAsia="zh-CN" w:bidi="ar-SA"/>
              </w:rPr>
            </w:pPr>
            <w:r>
              <w:rPr>
                <w:rFonts w:hint="eastAsia" w:ascii="华文中宋" w:hAnsi="华文中宋" w:eastAsia="华文中宋" w:cs="华文中宋"/>
                <w:color w:val="auto"/>
                <w:kern w:val="0"/>
                <w:sz w:val="18"/>
                <w:szCs w:val="18"/>
                <w:shd w:val="clear" w:color="auto" w:fill="auto"/>
                <w:lang w:val="en-US" w:eastAsia="zh-CN" w:bidi="ar"/>
              </w:rPr>
              <w:t>5</w:t>
            </w:r>
          </w:p>
        </w:tc>
        <w:tc>
          <w:tcPr>
            <w:tcW w:w="1298" w:type="dxa"/>
            <w:shd w:val="clear" w:color="auto" w:fill="auto"/>
            <w:vAlign w:val="center"/>
          </w:tcPr>
          <w:p w14:paraId="7BA540D6">
            <w:pPr>
              <w:keepNext w:val="0"/>
              <w:keepLines w:val="0"/>
              <w:widowControl/>
              <w:suppressLineNumbers w:val="0"/>
              <w:shd w:val="clear"/>
              <w:jc w:val="center"/>
              <w:rPr>
                <w:rFonts w:hint="eastAsia" w:ascii="华文中宋" w:hAnsi="华文中宋" w:eastAsia="华文中宋" w:cs="华文中宋"/>
                <w:color w:val="auto"/>
                <w:kern w:val="0"/>
                <w:sz w:val="18"/>
                <w:szCs w:val="18"/>
                <w:shd w:val="clear" w:color="auto" w:fill="auto"/>
                <w:lang w:val="en-US" w:eastAsia="zh-CN" w:bidi="ar"/>
              </w:rPr>
            </w:pPr>
            <w:r>
              <w:rPr>
                <w:rFonts w:hint="eastAsia" w:ascii="华文中宋" w:hAnsi="华文中宋" w:eastAsia="华文中宋" w:cs="华文中宋"/>
                <w:color w:val="auto"/>
                <w:kern w:val="0"/>
                <w:sz w:val="18"/>
                <w:szCs w:val="18"/>
                <w:shd w:val="clear" w:color="auto" w:fill="auto"/>
                <w:lang w:val="en-US" w:eastAsia="zh-CN" w:bidi="ar"/>
              </w:rPr>
              <w:t>会议室</w:t>
            </w:r>
          </w:p>
        </w:tc>
        <w:tc>
          <w:tcPr>
            <w:tcW w:w="7286" w:type="dxa"/>
            <w:shd w:val="clear" w:color="auto" w:fill="auto"/>
            <w:vAlign w:val="center"/>
          </w:tcPr>
          <w:p w14:paraId="68B84B8F">
            <w:pPr>
              <w:keepNext w:val="0"/>
              <w:keepLines w:val="0"/>
              <w:widowControl/>
              <w:suppressLineNumbers w:val="0"/>
              <w:shd w:val="clear"/>
              <w:jc w:val="left"/>
              <w:rPr>
                <w:rFonts w:hint="eastAsia" w:ascii="华文中宋" w:hAnsi="华文中宋" w:eastAsia="华文中宋" w:cs="华文中宋"/>
                <w:color w:val="auto"/>
                <w:kern w:val="0"/>
                <w:sz w:val="18"/>
                <w:szCs w:val="18"/>
                <w:shd w:val="clear" w:color="auto" w:fill="auto"/>
                <w:lang w:val="en-US" w:eastAsia="zh-CN" w:bidi="ar"/>
              </w:rPr>
            </w:pPr>
            <w:r>
              <w:rPr>
                <w:rFonts w:hint="eastAsia" w:ascii="华文中宋" w:hAnsi="华文中宋" w:eastAsia="华文中宋" w:cs="华文中宋"/>
                <w:color w:val="auto"/>
                <w:kern w:val="0"/>
                <w:sz w:val="18"/>
                <w:szCs w:val="18"/>
                <w:shd w:val="clear" w:color="auto" w:fill="auto"/>
                <w:lang w:val="en-US" w:eastAsia="zh-CN" w:bidi="ar"/>
              </w:rPr>
              <w:t>会议室桌椅每日清抹，保持无尘无渍，会议室地面每日清洁，保持地面干净无杂物、无污渍。</w:t>
            </w:r>
          </w:p>
        </w:tc>
      </w:tr>
      <w:tr w14:paraId="7A8E56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28E7CF5D">
            <w:pPr>
              <w:keepNext w:val="0"/>
              <w:keepLines w:val="0"/>
              <w:widowControl/>
              <w:suppressLineNumbers w:val="0"/>
              <w:shd w:val="clear"/>
              <w:jc w:val="center"/>
              <w:rPr>
                <w:rFonts w:hint="default" w:ascii="华文中宋" w:hAnsi="华文中宋" w:eastAsia="华文中宋" w:cs="华文中宋"/>
                <w:color w:val="auto"/>
                <w:kern w:val="2"/>
                <w:sz w:val="18"/>
                <w:szCs w:val="18"/>
                <w:shd w:val="clear" w:color="auto" w:fill="auto"/>
                <w:lang w:val="en-US" w:eastAsia="zh-CN" w:bidi="ar-SA"/>
              </w:rPr>
            </w:pPr>
            <w:r>
              <w:rPr>
                <w:rFonts w:hint="eastAsia" w:ascii="华文中宋" w:hAnsi="华文中宋" w:eastAsia="华文中宋" w:cs="华文中宋"/>
                <w:color w:val="auto"/>
                <w:kern w:val="2"/>
                <w:sz w:val="18"/>
                <w:szCs w:val="18"/>
                <w:shd w:val="clear" w:color="auto" w:fill="auto"/>
                <w:lang w:val="en-US" w:eastAsia="zh-CN" w:bidi="ar-SA"/>
              </w:rPr>
              <w:t>6</w:t>
            </w:r>
          </w:p>
        </w:tc>
        <w:tc>
          <w:tcPr>
            <w:tcW w:w="0" w:type="auto"/>
            <w:shd w:val="clear" w:color="auto" w:fill="auto"/>
            <w:vAlign w:val="center"/>
          </w:tcPr>
          <w:p w14:paraId="19B21CAD">
            <w:pPr>
              <w:keepNext w:val="0"/>
              <w:keepLines w:val="0"/>
              <w:widowControl/>
              <w:suppressLineNumbers w:val="0"/>
              <w:shd w:val="clear"/>
              <w:jc w:val="center"/>
              <w:rPr>
                <w:rFonts w:hint="eastAsia" w:ascii="华文中宋" w:hAnsi="华文中宋" w:eastAsia="华文中宋" w:cs="华文中宋"/>
                <w:color w:val="auto"/>
                <w:kern w:val="0"/>
                <w:sz w:val="18"/>
                <w:szCs w:val="18"/>
                <w:shd w:val="clear" w:color="auto" w:fill="auto"/>
                <w:lang w:val="en-US" w:eastAsia="zh-CN" w:bidi="ar"/>
              </w:rPr>
            </w:pPr>
            <w:r>
              <w:rPr>
                <w:rFonts w:hint="eastAsia" w:ascii="华文中宋" w:hAnsi="华文中宋" w:eastAsia="华文中宋" w:cs="华文中宋"/>
                <w:color w:val="auto"/>
                <w:kern w:val="0"/>
                <w:sz w:val="18"/>
                <w:szCs w:val="18"/>
                <w:shd w:val="clear" w:color="auto" w:fill="auto"/>
                <w:lang w:val="en-US" w:eastAsia="zh-CN" w:bidi="ar"/>
              </w:rPr>
              <w:t>电子设备</w:t>
            </w:r>
          </w:p>
        </w:tc>
        <w:tc>
          <w:tcPr>
            <w:tcW w:w="0" w:type="auto"/>
            <w:shd w:val="clear" w:color="auto" w:fill="auto"/>
            <w:vAlign w:val="center"/>
          </w:tcPr>
          <w:p w14:paraId="1D93DBE6">
            <w:pPr>
              <w:keepNext w:val="0"/>
              <w:keepLines w:val="0"/>
              <w:widowControl/>
              <w:suppressLineNumbers w:val="0"/>
              <w:shd w:val="clear"/>
              <w:jc w:val="left"/>
              <w:rPr>
                <w:rFonts w:hint="eastAsia" w:ascii="华文中宋" w:hAnsi="华文中宋" w:eastAsia="华文中宋" w:cs="华文中宋"/>
                <w:color w:val="auto"/>
                <w:kern w:val="0"/>
                <w:sz w:val="18"/>
                <w:szCs w:val="18"/>
                <w:shd w:val="clear" w:color="auto" w:fill="auto"/>
                <w:lang w:val="en-US" w:eastAsia="zh-CN" w:bidi="ar"/>
              </w:rPr>
            </w:pPr>
            <w:r>
              <w:rPr>
                <w:rFonts w:hint="eastAsia" w:ascii="华文中宋" w:hAnsi="华文中宋" w:eastAsia="华文中宋" w:cs="华文中宋"/>
                <w:color w:val="auto"/>
                <w:kern w:val="0"/>
                <w:sz w:val="18"/>
                <w:szCs w:val="18"/>
                <w:shd w:val="clear" w:color="auto" w:fill="auto"/>
                <w:lang w:val="en-US" w:eastAsia="zh-CN" w:bidi="ar"/>
              </w:rPr>
              <w:t>各种电子设备定期清抹，保持无尘无渍。</w:t>
            </w:r>
          </w:p>
        </w:tc>
      </w:tr>
    </w:tbl>
    <w:p w14:paraId="4316416D">
      <w:pPr>
        <w:pStyle w:val="57"/>
        <w:snapToGrid w:val="0"/>
        <w:spacing w:line="480" w:lineRule="exact"/>
        <w:ind w:firstLine="420" w:firstLineChars="200"/>
        <w:rPr>
          <w:rFonts w:hint="eastAsia" w:ascii="华文中宋" w:hAnsi="华文中宋" w:eastAsia="华文中宋" w:cs="Times New Roman"/>
          <w:color w:val="auto"/>
          <w:lang w:val="en-US" w:eastAsia="zh-CN"/>
        </w:rPr>
      </w:pPr>
      <w:r>
        <w:rPr>
          <w:rFonts w:hint="eastAsia" w:ascii="华文中宋" w:hAnsi="华文中宋" w:eastAsia="华文中宋" w:cs="Times New Roman"/>
          <w:color w:val="auto"/>
          <w:lang w:val="en-US" w:eastAsia="zh-CN"/>
        </w:rPr>
        <w:t>2.5保安服务</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81"/>
        <w:gridCol w:w="1039"/>
        <w:gridCol w:w="7610"/>
      </w:tblGrid>
      <w:tr w14:paraId="72E89F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shd w:val="clear" w:color="auto" w:fill="auto"/>
            <w:vAlign w:val="center"/>
          </w:tcPr>
          <w:p w14:paraId="78337936">
            <w:pPr>
              <w:keepNext w:val="0"/>
              <w:keepLines w:val="0"/>
              <w:widowControl/>
              <w:suppressLineNumbers w:val="0"/>
              <w:shd w:val="clear"/>
              <w:jc w:val="center"/>
              <w:rPr>
                <w:rFonts w:hint="default" w:ascii="宋体" w:hAnsi="宋体" w:eastAsia="宋体" w:cs="宋体"/>
                <w:b/>
                <w:bCs/>
                <w:color w:val="auto"/>
                <w:kern w:val="2"/>
                <w:sz w:val="21"/>
                <w:szCs w:val="21"/>
                <w:shd w:val="clear" w:color="auto" w:fill="auto"/>
                <w:lang w:val="en-US" w:eastAsia="zh-CN" w:bidi="ar-SA"/>
              </w:rPr>
            </w:pPr>
            <w:r>
              <w:rPr>
                <w:rFonts w:hint="eastAsia" w:ascii="宋体" w:hAnsi="宋体" w:eastAsia="宋体" w:cs="宋体"/>
                <w:b/>
                <w:bCs/>
                <w:color w:val="auto"/>
                <w:kern w:val="0"/>
                <w:sz w:val="21"/>
                <w:szCs w:val="21"/>
                <w:shd w:val="clear" w:color="auto" w:fill="auto"/>
                <w:lang w:val="en-US" w:eastAsia="zh-CN" w:bidi="ar"/>
              </w:rPr>
              <w:t>序号</w:t>
            </w:r>
          </w:p>
        </w:tc>
        <w:tc>
          <w:tcPr>
            <w:tcW w:w="1298" w:type="dxa"/>
            <w:shd w:val="clear" w:color="auto" w:fill="auto"/>
            <w:vAlign w:val="center"/>
          </w:tcPr>
          <w:p w14:paraId="5DC6AF53">
            <w:pPr>
              <w:keepNext w:val="0"/>
              <w:keepLines w:val="0"/>
              <w:widowControl/>
              <w:suppressLineNumbers w:val="0"/>
              <w:shd w:val="clear"/>
              <w:jc w:val="center"/>
              <w:rPr>
                <w:rFonts w:hint="default" w:ascii="宋体" w:hAnsi="宋体" w:eastAsia="宋体" w:cs="宋体"/>
                <w:b/>
                <w:bCs/>
                <w:color w:val="auto"/>
                <w:kern w:val="2"/>
                <w:sz w:val="21"/>
                <w:szCs w:val="21"/>
                <w:shd w:val="clear" w:color="auto" w:fill="auto"/>
                <w:lang w:val="en-US" w:eastAsia="zh-CN" w:bidi="ar-SA"/>
              </w:rPr>
            </w:pPr>
            <w:r>
              <w:rPr>
                <w:rFonts w:hint="eastAsia" w:ascii="宋体" w:hAnsi="宋体" w:eastAsia="宋体" w:cs="宋体"/>
                <w:b/>
                <w:bCs/>
                <w:color w:val="auto"/>
                <w:kern w:val="0"/>
                <w:sz w:val="21"/>
                <w:szCs w:val="21"/>
                <w:shd w:val="clear" w:color="auto" w:fill="auto"/>
                <w:lang w:val="en-US" w:eastAsia="zh-CN" w:bidi="ar"/>
              </w:rPr>
              <w:t>服务内容</w:t>
            </w:r>
          </w:p>
        </w:tc>
        <w:tc>
          <w:tcPr>
            <w:tcW w:w="7286" w:type="dxa"/>
            <w:shd w:val="clear" w:color="auto" w:fill="auto"/>
            <w:vAlign w:val="center"/>
          </w:tcPr>
          <w:p w14:paraId="38D28785">
            <w:pPr>
              <w:keepNext w:val="0"/>
              <w:keepLines w:val="0"/>
              <w:widowControl/>
              <w:suppressLineNumbers w:val="0"/>
              <w:shd w:val="clear"/>
              <w:jc w:val="center"/>
              <w:rPr>
                <w:rFonts w:hint="default" w:ascii="宋体" w:hAnsi="宋体" w:eastAsia="宋体" w:cs="宋体"/>
                <w:b/>
                <w:bCs/>
                <w:color w:val="auto"/>
                <w:kern w:val="2"/>
                <w:sz w:val="21"/>
                <w:szCs w:val="21"/>
                <w:shd w:val="clear" w:color="auto" w:fill="auto"/>
                <w:lang w:val="en-US" w:eastAsia="zh-CN" w:bidi="ar-SA"/>
              </w:rPr>
            </w:pPr>
            <w:r>
              <w:rPr>
                <w:rFonts w:hint="eastAsia" w:ascii="宋体" w:hAnsi="宋体" w:eastAsia="宋体" w:cs="宋体"/>
                <w:b/>
                <w:bCs/>
                <w:color w:val="auto"/>
                <w:kern w:val="0"/>
                <w:sz w:val="21"/>
                <w:szCs w:val="21"/>
                <w:shd w:val="clear" w:color="auto" w:fill="auto"/>
                <w:lang w:val="en-US" w:eastAsia="zh-CN" w:bidi="ar"/>
              </w:rPr>
              <w:t>服务标准</w:t>
            </w:r>
          </w:p>
        </w:tc>
      </w:tr>
      <w:tr w14:paraId="5D6328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shd w:val="clear" w:color="auto" w:fill="auto"/>
            <w:vAlign w:val="center"/>
          </w:tcPr>
          <w:p w14:paraId="3B1671B4">
            <w:pPr>
              <w:keepNext w:val="0"/>
              <w:keepLines w:val="0"/>
              <w:widowControl/>
              <w:suppressLineNumbers w:val="0"/>
              <w:shd w:val="clear"/>
              <w:jc w:val="center"/>
              <w:rPr>
                <w:rFonts w:hint="eastAsia" w:ascii="华文中宋" w:hAnsi="华文中宋" w:eastAsia="华文中宋" w:cs="华文中宋"/>
                <w:color w:val="auto"/>
                <w:kern w:val="0"/>
                <w:sz w:val="18"/>
                <w:szCs w:val="18"/>
                <w:shd w:val="clear" w:color="auto" w:fill="auto"/>
                <w:lang w:val="en-US" w:eastAsia="zh-CN" w:bidi="ar"/>
              </w:rPr>
            </w:pPr>
            <w:r>
              <w:rPr>
                <w:rFonts w:hint="eastAsia" w:ascii="华文中宋" w:hAnsi="华文中宋" w:eastAsia="华文中宋" w:cs="华文中宋"/>
                <w:color w:val="auto"/>
                <w:kern w:val="0"/>
                <w:sz w:val="18"/>
                <w:szCs w:val="18"/>
                <w:shd w:val="clear" w:color="auto" w:fill="auto"/>
                <w:lang w:val="en-US" w:eastAsia="zh-CN" w:bidi="ar"/>
              </w:rPr>
              <w:t>1</w:t>
            </w:r>
          </w:p>
        </w:tc>
        <w:tc>
          <w:tcPr>
            <w:tcW w:w="1298" w:type="dxa"/>
            <w:shd w:val="clear" w:color="auto" w:fill="auto"/>
            <w:vAlign w:val="center"/>
          </w:tcPr>
          <w:p w14:paraId="2C61A364">
            <w:pPr>
              <w:keepNext w:val="0"/>
              <w:keepLines w:val="0"/>
              <w:widowControl/>
              <w:suppressLineNumbers w:val="0"/>
              <w:shd w:val="clear"/>
              <w:jc w:val="center"/>
              <w:rPr>
                <w:rFonts w:hint="eastAsia" w:ascii="华文中宋" w:hAnsi="华文中宋" w:eastAsia="华文中宋" w:cs="华文中宋"/>
                <w:color w:val="auto"/>
                <w:kern w:val="0"/>
                <w:sz w:val="18"/>
                <w:szCs w:val="18"/>
                <w:shd w:val="clear" w:color="auto" w:fill="auto"/>
                <w:lang w:val="en-US" w:eastAsia="zh-CN" w:bidi="ar"/>
              </w:rPr>
            </w:pPr>
            <w:r>
              <w:rPr>
                <w:rFonts w:hint="eastAsia" w:ascii="华文中宋" w:hAnsi="华文中宋" w:eastAsia="华文中宋" w:cs="华文中宋"/>
                <w:color w:val="auto"/>
                <w:kern w:val="0"/>
                <w:sz w:val="18"/>
                <w:szCs w:val="18"/>
                <w:shd w:val="clear" w:color="auto" w:fill="auto"/>
                <w:lang w:val="en-US" w:eastAsia="zh-CN" w:bidi="ar"/>
              </w:rPr>
              <w:t>基本要求</w:t>
            </w:r>
          </w:p>
        </w:tc>
        <w:tc>
          <w:tcPr>
            <w:tcW w:w="7286" w:type="dxa"/>
            <w:shd w:val="clear" w:color="auto" w:fill="auto"/>
            <w:vAlign w:val="center"/>
          </w:tcPr>
          <w:p w14:paraId="0B4E37DD">
            <w:pPr>
              <w:keepNext w:val="0"/>
              <w:keepLines w:val="0"/>
              <w:widowControl/>
              <w:suppressLineNumbers w:val="0"/>
              <w:shd w:val="clear"/>
              <w:jc w:val="left"/>
              <w:rPr>
                <w:rFonts w:hint="eastAsia" w:ascii="华文中宋" w:hAnsi="华文中宋" w:eastAsia="华文中宋" w:cs="华文中宋"/>
                <w:color w:val="auto"/>
                <w:kern w:val="0"/>
                <w:sz w:val="18"/>
                <w:szCs w:val="18"/>
                <w:shd w:val="clear" w:color="auto" w:fill="auto"/>
                <w:lang w:val="en-US" w:eastAsia="zh-CN" w:bidi="ar"/>
              </w:rPr>
            </w:pPr>
            <w:r>
              <w:rPr>
                <w:rFonts w:hint="eastAsia" w:ascii="华文中宋" w:hAnsi="华文中宋" w:eastAsia="华文中宋" w:cs="华文中宋"/>
                <w:color w:val="auto"/>
                <w:kern w:val="0"/>
                <w:sz w:val="18"/>
                <w:szCs w:val="18"/>
                <w:shd w:val="clear" w:color="auto" w:fill="auto"/>
                <w:lang w:val="en-US" w:eastAsia="zh-CN" w:bidi="ar"/>
              </w:rPr>
              <w:t>建立保安制度，做好巡查、值守记录，配备必要安保器材。</w:t>
            </w:r>
          </w:p>
        </w:tc>
      </w:tr>
      <w:tr w14:paraId="27A0EB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shd w:val="clear" w:color="auto" w:fill="auto"/>
            <w:vAlign w:val="center"/>
          </w:tcPr>
          <w:p w14:paraId="387BBDBE">
            <w:pPr>
              <w:keepNext w:val="0"/>
              <w:keepLines w:val="0"/>
              <w:widowControl/>
              <w:suppressLineNumbers w:val="0"/>
              <w:shd w:val="clear"/>
              <w:jc w:val="center"/>
              <w:rPr>
                <w:rFonts w:hint="eastAsia" w:ascii="华文中宋" w:hAnsi="华文中宋" w:eastAsia="华文中宋" w:cs="华文中宋"/>
                <w:color w:val="auto"/>
                <w:kern w:val="0"/>
                <w:sz w:val="18"/>
                <w:szCs w:val="18"/>
                <w:shd w:val="clear" w:color="auto" w:fill="auto"/>
                <w:lang w:val="en-US" w:eastAsia="zh-CN" w:bidi="ar"/>
              </w:rPr>
            </w:pPr>
            <w:r>
              <w:rPr>
                <w:rFonts w:hint="eastAsia" w:ascii="华文中宋" w:hAnsi="华文中宋" w:eastAsia="华文中宋" w:cs="华文中宋"/>
                <w:color w:val="auto"/>
                <w:kern w:val="0"/>
                <w:sz w:val="18"/>
                <w:szCs w:val="18"/>
                <w:shd w:val="clear" w:color="auto" w:fill="auto"/>
                <w:lang w:val="en-US" w:eastAsia="zh-CN" w:bidi="ar"/>
              </w:rPr>
              <w:t>2</w:t>
            </w:r>
          </w:p>
        </w:tc>
        <w:tc>
          <w:tcPr>
            <w:tcW w:w="1298" w:type="dxa"/>
            <w:shd w:val="clear" w:color="auto" w:fill="auto"/>
            <w:vAlign w:val="center"/>
          </w:tcPr>
          <w:p w14:paraId="7EF10BD6">
            <w:pPr>
              <w:keepNext w:val="0"/>
              <w:keepLines w:val="0"/>
              <w:widowControl/>
              <w:suppressLineNumbers w:val="0"/>
              <w:shd w:val="clear"/>
              <w:jc w:val="center"/>
              <w:rPr>
                <w:rFonts w:hint="eastAsia" w:ascii="华文中宋" w:hAnsi="华文中宋" w:eastAsia="华文中宋" w:cs="华文中宋"/>
                <w:color w:val="auto"/>
                <w:kern w:val="0"/>
                <w:sz w:val="18"/>
                <w:szCs w:val="18"/>
                <w:shd w:val="clear" w:color="auto" w:fill="auto"/>
                <w:lang w:val="en-US" w:eastAsia="zh-CN" w:bidi="ar"/>
              </w:rPr>
            </w:pPr>
            <w:r>
              <w:rPr>
                <w:rFonts w:hint="eastAsia" w:ascii="华文中宋" w:hAnsi="华文中宋" w:eastAsia="华文中宋" w:cs="华文中宋"/>
                <w:color w:val="auto"/>
                <w:kern w:val="0"/>
                <w:sz w:val="18"/>
                <w:szCs w:val="18"/>
                <w:shd w:val="clear" w:color="auto" w:fill="auto"/>
                <w:lang w:val="en-US" w:eastAsia="zh-CN" w:bidi="ar"/>
              </w:rPr>
              <w:t>出入管理</w:t>
            </w:r>
          </w:p>
        </w:tc>
        <w:tc>
          <w:tcPr>
            <w:tcW w:w="7286" w:type="dxa"/>
            <w:shd w:val="clear" w:color="auto" w:fill="auto"/>
            <w:vAlign w:val="center"/>
          </w:tcPr>
          <w:p w14:paraId="37A62C20">
            <w:pPr>
              <w:keepNext w:val="0"/>
              <w:keepLines w:val="0"/>
              <w:widowControl/>
              <w:suppressLineNumbers w:val="0"/>
              <w:shd w:val="clear"/>
              <w:jc w:val="left"/>
              <w:rPr>
                <w:rFonts w:hint="eastAsia" w:ascii="华文中宋" w:hAnsi="华文中宋" w:eastAsia="华文中宋" w:cs="华文中宋"/>
                <w:color w:val="auto"/>
                <w:kern w:val="0"/>
                <w:sz w:val="18"/>
                <w:szCs w:val="18"/>
                <w:shd w:val="clear" w:color="auto" w:fill="auto"/>
                <w:lang w:val="en-US" w:eastAsia="zh-CN" w:bidi="ar"/>
              </w:rPr>
            </w:pPr>
            <w:r>
              <w:rPr>
                <w:rFonts w:hint="eastAsia" w:ascii="华文中宋" w:hAnsi="华文中宋" w:eastAsia="华文中宋" w:cs="华文中宋"/>
                <w:color w:val="auto"/>
                <w:kern w:val="0"/>
                <w:sz w:val="18"/>
                <w:szCs w:val="18"/>
                <w:shd w:val="clear" w:color="auto" w:fill="auto"/>
                <w:lang w:val="en-US" w:eastAsia="zh-CN" w:bidi="ar"/>
              </w:rPr>
              <w:t>24 小时值班，对进出人员和车辆严格询问、登记，大件物品出入需凭证放行，排查可疑人员，疏导聚集人群和车辆，禁止违禁品进入。</w:t>
            </w:r>
          </w:p>
        </w:tc>
      </w:tr>
      <w:tr w14:paraId="37ABF5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shd w:val="clear" w:color="auto" w:fill="auto"/>
            <w:vAlign w:val="center"/>
          </w:tcPr>
          <w:p w14:paraId="6C040120">
            <w:pPr>
              <w:keepNext w:val="0"/>
              <w:keepLines w:val="0"/>
              <w:widowControl/>
              <w:suppressLineNumbers w:val="0"/>
              <w:shd w:val="clear"/>
              <w:jc w:val="center"/>
              <w:rPr>
                <w:rFonts w:hint="eastAsia" w:ascii="华文中宋" w:hAnsi="华文中宋" w:eastAsia="华文中宋" w:cs="华文中宋"/>
                <w:color w:val="auto"/>
                <w:kern w:val="0"/>
                <w:sz w:val="18"/>
                <w:szCs w:val="18"/>
                <w:shd w:val="clear" w:color="auto" w:fill="auto"/>
                <w:lang w:val="en-US" w:eastAsia="zh-CN" w:bidi="ar"/>
              </w:rPr>
            </w:pPr>
            <w:r>
              <w:rPr>
                <w:rFonts w:hint="eastAsia" w:ascii="华文中宋" w:hAnsi="华文中宋" w:eastAsia="华文中宋" w:cs="华文中宋"/>
                <w:color w:val="auto"/>
                <w:kern w:val="0"/>
                <w:sz w:val="18"/>
                <w:szCs w:val="18"/>
                <w:shd w:val="clear" w:color="auto" w:fill="auto"/>
                <w:lang w:val="en-US" w:eastAsia="zh-CN" w:bidi="ar"/>
              </w:rPr>
              <w:t>3</w:t>
            </w:r>
          </w:p>
        </w:tc>
        <w:tc>
          <w:tcPr>
            <w:tcW w:w="1298" w:type="dxa"/>
            <w:shd w:val="clear" w:color="auto" w:fill="auto"/>
            <w:vAlign w:val="center"/>
          </w:tcPr>
          <w:p w14:paraId="04E27B57">
            <w:pPr>
              <w:keepNext w:val="0"/>
              <w:keepLines w:val="0"/>
              <w:widowControl/>
              <w:suppressLineNumbers w:val="0"/>
              <w:shd w:val="clear"/>
              <w:jc w:val="center"/>
              <w:rPr>
                <w:rFonts w:hint="eastAsia" w:ascii="华文中宋" w:hAnsi="华文中宋" w:eastAsia="华文中宋" w:cs="华文中宋"/>
                <w:color w:val="auto"/>
                <w:kern w:val="0"/>
                <w:sz w:val="18"/>
                <w:szCs w:val="18"/>
                <w:shd w:val="clear" w:color="auto" w:fill="auto"/>
                <w:lang w:val="en-US" w:eastAsia="zh-CN" w:bidi="ar"/>
              </w:rPr>
            </w:pPr>
            <w:r>
              <w:rPr>
                <w:rFonts w:hint="eastAsia" w:ascii="华文中宋" w:hAnsi="华文中宋" w:eastAsia="华文中宋" w:cs="华文中宋"/>
                <w:color w:val="auto"/>
                <w:kern w:val="0"/>
                <w:sz w:val="18"/>
                <w:szCs w:val="18"/>
                <w:shd w:val="clear" w:color="auto" w:fill="auto"/>
                <w:lang w:val="en-US" w:eastAsia="zh-CN" w:bidi="ar"/>
              </w:rPr>
              <w:t>巡查管理</w:t>
            </w:r>
          </w:p>
        </w:tc>
        <w:tc>
          <w:tcPr>
            <w:tcW w:w="7286" w:type="dxa"/>
            <w:shd w:val="clear" w:color="auto" w:fill="auto"/>
            <w:vAlign w:val="center"/>
          </w:tcPr>
          <w:p w14:paraId="38D7B210">
            <w:pPr>
              <w:keepNext w:val="0"/>
              <w:keepLines w:val="0"/>
              <w:widowControl/>
              <w:suppressLineNumbers w:val="0"/>
              <w:shd w:val="clear"/>
              <w:jc w:val="left"/>
              <w:rPr>
                <w:rFonts w:hint="eastAsia" w:ascii="华文中宋" w:hAnsi="华文中宋" w:eastAsia="华文中宋" w:cs="华文中宋"/>
                <w:color w:val="auto"/>
                <w:kern w:val="0"/>
                <w:sz w:val="18"/>
                <w:szCs w:val="18"/>
                <w:shd w:val="clear" w:color="auto" w:fill="auto"/>
                <w:lang w:val="en-US" w:eastAsia="zh-CN" w:bidi="ar"/>
              </w:rPr>
            </w:pPr>
            <w:r>
              <w:rPr>
                <w:rFonts w:hint="eastAsia" w:ascii="华文中宋" w:hAnsi="华文中宋" w:eastAsia="华文中宋" w:cs="华文中宋"/>
                <w:color w:val="auto"/>
                <w:kern w:val="0"/>
                <w:sz w:val="18"/>
                <w:szCs w:val="18"/>
                <w:shd w:val="clear" w:color="auto" w:fill="auto"/>
                <w:lang w:val="en-US" w:eastAsia="zh-CN" w:bidi="ar"/>
              </w:rPr>
              <w:t>制定巡查路线，按指定时间和路线巡逻，重点部位设置巡更点，每 2 小时巡查 1 次，误差不超过 5 分钟，保持通信畅通，及时处理异常情况。</w:t>
            </w:r>
          </w:p>
        </w:tc>
      </w:tr>
      <w:tr w14:paraId="6BDE64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shd w:val="clear" w:color="auto" w:fill="auto"/>
            <w:vAlign w:val="center"/>
          </w:tcPr>
          <w:p w14:paraId="3121D9EC">
            <w:pPr>
              <w:keepNext w:val="0"/>
              <w:keepLines w:val="0"/>
              <w:widowControl/>
              <w:suppressLineNumbers w:val="0"/>
              <w:shd w:val="clear"/>
              <w:jc w:val="center"/>
              <w:rPr>
                <w:rFonts w:hint="eastAsia" w:ascii="华文中宋" w:hAnsi="华文中宋" w:eastAsia="华文中宋" w:cs="华文中宋"/>
                <w:color w:val="auto"/>
                <w:kern w:val="0"/>
                <w:sz w:val="18"/>
                <w:szCs w:val="18"/>
                <w:shd w:val="clear" w:color="auto" w:fill="auto"/>
                <w:lang w:val="en-US" w:eastAsia="zh-CN" w:bidi="ar"/>
              </w:rPr>
            </w:pPr>
            <w:r>
              <w:rPr>
                <w:rFonts w:hint="eastAsia" w:ascii="华文中宋" w:hAnsi="华文中宋" w:eastAsia="华文中宋" w:cs="华文中宋"/>
                <w:color w:val="auto"/>
                <w:kern w:val="0"/>
                <w:sz w:val="18"/>
                <w:szCs w:val="18"/>
                <w:shd w:val="clear" w:color="auto" w:fill="auto"/>
                <w:lang w:val="en-US" w:eastAsia="zh-CN" w:bidi="ar"/>
              </w:rPr>
              <w:t>4</w:t>
            </w:r>
          </w:p>
        </w:tc>
        <w:tc>
          <w:tcPr>
            <w:tcW w:w="1298" w:type="dxa"/>
            <w:shd w:val="clear" w:color="auto" w:fill="auto"/>
            <w:vAlign w:val="center"/>
          </w:tcPr>
          <w:p w14:paraId="23CC1A2B">
            <w:pPr>
              <w:keepNext w:val="0"/>
              <w:keepLines w:val="0"/>
              <w:widowControl/>
              <w:suppressLineNumbers w:val="0"/>
              <w:shd w:val="clear"/>
              <w:jc w:val="center"/>
              <w:rPr>
                <w:rFonts w:hint="eastAsia" w:ascii="华文中宋" w:hAnsi="华文中宋" w:eastAsia="华文中宋" w:cs="华文中宋"/>
                <w:color w:val="auto"/>
                <w:kern w:val="0"/>
                <w:sz w:val="18"/>
                <w:szCs w:val="18"/>
                <w:shd w:val="clear" w:color="auto" w:fill="auto"/>
                <w:lang w:val="en-US" w:eastAsia="zh-CN" w:bidi="ar"/>
              </w:rPr>
            </w:pPr>
            <w:r>
              <w:rPr>
                <w:rFonts w:hint="eastAsia" w:ascii="华文中宋" w:hAnsi="华文中宋" w:eastAsia="华文中宋" w:cs="华文中宋"/>
                <w:color w:val="auto"/>
                <w:kern w:val="0"/>
                <w:sz w:val="18"/>
                <w:szCs w:val="18"/>
                <w:shd w:val="clear" w:color="auto" w:fill="auto"/>
                <w:lang w:val="en-US" w:eastAsia="zh-CN" w:bidi="ar"/>
              </w:rPr>
              <w:t>监控值守</w:t>
            </w:r>
          </w:p>
        </w:tc>
        <w:tc>
          <w:tcPr>
            <w:tcW w:w="7286" w:type="dxa"/>
            <w:shd w:val="clear" w:color="auto" w:fill="auto"/>
            <w:vAlign w:val="center"/>
          </w:tcPr>
          <w:p w14:paraId="64B5C375">
            <w:pPr>
              <w:keepNext w:val="0"/>
              <w:keepLines w:val="0"/>
              <w:widowControl/>
              <w:suppressLineNumbers w:val="0"/>
              <w:shd w:val="clear"/>
              <w:jc w:val="left"/>
              <w:rPr>
                <w:rFonts w:hint="eastAsia" w:ascii="华文中宋" w:hAnsi="华文中宋" w:eastAsia="华文中宋" w:cs="华文中宋"/>
                <w:color w:val="auto"/>
                <w:kern w:val="0"/>
                <w:sz w:val="18"/>
                <w:szCs w:val="18"/>
                <w:shd w:val="clear" w:color="auto" w:fill="auto"/>
                <w:lang w:val="en-US" w:eastAsia="zh-CN" w:bidi="ar"/>
              </w:rPr>
            </w:pPr>
            <w:r>
              <w:rPr>
                <w:rFonts w:hint="eastAsia" w:ascii="华文中宋" w:hAnsi="华文中宋" w:eastAsia="华文中宋" w:cs="华文中宋"/>
                <w:color w:val="auto"/>
                <w:kern w:val="0"/>
                <w:sz w:val="18"/>
                <w:szCs w:val="18"/>
                <w:shd w:val="clear" w:color="auto" w:fill="auto"/>
                <w:lang w:val="en-US" w:eastAsia="zh-CN" w:bidi="ar"/>
              </w:rPr>
              <w:t>监控室环境符合系统设备运行要求，定期进行检查和检测，确保系统功能正常。 监控设备24小时正常运行，监控室实行专人24小时值班制度。 监控记录画面清晰，视频监控无死角、无盲区。 值班期间遵守操作规程和保密制度，做好监控记录的保存工作。监控记录保持完整，保存时间不应少于90天。无关人员进入监控室或查阅监控记录，经授权人批准并做好相关记录。监控室收到火情等报警信号、其他异常情况信号后，及时报警并安排其他安保人员前往现场进行处理。</w:t>
            </w:r>
          </w:p>
        </w:tc>
      </w:tr>
      <w:tr w14:paraId="399D85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shd w:val="clear" w:color="auto" w:fill="auto"/>
            <w:vAlign w:val="center"/>
          </w:tcPr>
          <w:p w14:paraId="2E3E65EC">
            <w:pPr>
              <w:keepNext w:val="0"/>
              <w:keepLines w:val="0"/>
              <w:widowControl/>
              <w:suppressLineNumbers w:val="0"/>
              <w:shd w:val="clear"/>
              <w:jc w:val="center"/>
              <w:rPr>
                <w:rFonts w:hint="eastAsia" w:ascii="华文中宋" w:hAnsi="华文中宋" w:eastAsia="华文中宋" w:cs="华文中宋"/>
                <w:color w:val="auto"/>
                <w:kern w:val="0"/>
                <w:sz w:val="18"/>
                <w:szCs w:val="18"/>
                <w:shd w:val="clear" w:color="auto" w:fill="auto"/>
                <w:lang w:val="en-US" w:eastAsia="zh-CN" w:bidi="ar"/>
              </w:rPr>
            </w:pPr>
            <w:r>
              <w:rPr>
                <w:rFonts w:hint="eastAsia" w:ascii="华文中宋" w:hAnsi="华文中宋" w:eastAsia="华文中宋" w:cs="华文中宋"/>
                <w:color w:val="auto"/>
                <w:kern w:val="0"/>
                <w:sz w:val="18"/>
                <w:szCs w:val="18"/>
                <w:shd w:val="clear" w:color="auto" w:fill="auto"/>
                <w:lang w:val="en-US" w:eastAsia="zh-CN" w:bidi="ar"/>
              </w:rPr>
              <w:t>5</w:t>
            </w:r>
          </w:p>
        </w:tc>
        <w:tc>
          <w:tcPr>
            <w:tcW w:w="1298" w:type="dxa"/>
            <w:shd w:val="clear" w:color="auto" w:fill="auto"/>
            <w:vAlign w:val="center"/>
          </w:tcPr>
          <w:p w14:paraId="38599EB0">
            <w:pPr>
              <w:keepNext w:val="0"/>
              <w:keepLines w:val="0"/>
              <w:widowControl/>
              <w:suppressLineNumbers w:val="0"/>
              <w:shd w:val="clear"/>
              <w:jc w:val="center"/>
              <w:rPr>
                <w:rFonts w:hint="eastAsia" w:ascii="华文中宋" w:hAnsi="华文中宋" w:eastAsia="华文中宋" w:cs="华文中宋"/>
                <w:color w:val="auto"/>
                <w:kern w:val="0"/>
                <w:sz w:val="18"/>
                <w:szCs w:val="18"/>
                <w:shd w:val="clear" w:color="auto" w:fill="auto"/>
                <w:lang w:val="en-US" w:eastAsia="zh-CN" w:bidi="ar"/>
              </w:rPr>
            </w:pPr>
            <w:r>
              <w:rPr>
                <w:rFonts w:hint="eastAsia" w:ascii="华文中宋" w:hAnsi="华文中宋" w:eastAsia="华文中宋" w:cs="华文中宋"/>
                <w:color w:val="auto"/>
                <w:kern w:val="0"/>
                <w:sz w:val="18"/>
                <w:szCs w:val="18"/>
                <w:shd w:val="clear" w:color="auto" w:fill="auto"/>
                <w:lang w:val="en-US" w:eastAsia="zh-CN" w:bidi="ar"/>
              </w:rPr>
              <w:t>车辆停放</w:t>
            </w:r>
          </w:p>
        </w:tc>
        <w:tc>
          <w:tcPr>
            <w:tcW w:w="7286" w:type="dxa"/>
            <w:shd w:val="clear" w:color="auto" w:fill="auto"/>
            <w:vAlign w:val="center"/>
          </w:tcPr>
          <w:p w14:paraId="3A1C056A">
            <w:pPr>
              <w:keepNext w:val="0"/>
              <w:keepLines w:val="0"/>
              <w:widowControl/>
              <w:suppressLineNumbers w:val="0"/>
              <w:shd w:val="clear"/>
              <w:jc w:val="left"/>
              <w:rPr>
                <w:rFonts w:hint="eastAsia" w:ascii="华文中宋" w:hAnsi="华文中宋" w:eastAsia="华文中宋" w:cs="华文中宋"/>
                <w:color w:val="auto"/>
                <w:kern w:val="0"/>
                <w:sz w:val="18"/>
                <w:szCs w:val="18"/>
                <w:shd w:val="clear" w:color="auto" w:fill="auto"/>
                <w:lang w:val="en-US" w:eastAsia="zh-CN" w:bidi="ar"/>
              </w:rPr>
            </w:pPr>
            <w:r>
              <w:rPr>
                <w:rFonts w:hint="eastAsia" w:ascii="华文中宋" w:hAnsi="华文中宋" w:eastAsia="华文中宋" w:cs="华文中宋"/>
                <w:color w:val="auto"/>
                <w:kern w:val="0"/>
                <w:sz w:val="18"/>
                <w:szCs w:val="18"/>
                <w:shd w:val="clear" w:color="auto" w:fill="auto"/>
                <w:lang w:val="en-US" w:eastAsia="zh-CN" w:bidi="ar"/>
              </w:rPr>
              <w:t>合理规划停车区域，设置导向标志，禁止在公共区域停车充电，非机动车定点停放，发现车辆异常及时通知车主，处理交通事故。</w:t>
            </w:r>
          </w:p>
        </w:tc>
      </w:tr>
      <w:tr w14:paraId="254EDF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10F5536B">
            <w:pPr>
              <w:keepNext w:val="0"/>
              <w:keepLines w:val="0"/>
              <w:widowControl/>
              <w:suppressLineNumbers w:val="0"/>
              <w:shd w:val="clear"/>
              <w:jc w:val="center"/>
              <w:rPr>
                <w:rFonts w:hint="default" w:ascii="华文中宋" w:hAnsi="华文中宋" w:eastAsia="华文中宋" w:cs="华文中宋"/>
                <w:color w:val="auto"/>
                <w:kern w:val="0"/>
                <w:sz w:val="18"/>
                <w:szCs w:val="18"/>
                <w:shd w:val="clear" w:color="auto" w:fill="auto"/>
                <w:lang w:val="en-US" w:eastAsia="zh-CN" w:bidi="ar"/>
              </w:rPr>
            </w:pPr>
            <w:r>
              <w:rPr>
                <w:rFonts w:hint="eastAsia" w:ascii="华文中宋" w:hAnsi="华文中宋" w:eastAsia="华文中宋" w:cs="华文中宋"/>
                <w:color w:val="auto"/>
                <w:kern w:val="0"/>
                <w:sz w:val="18"/>
                <w:szCs w:val="18"/>
                <w:shd w:val="clear" w:color="auto" w:fill="auto"/>
                <w:lang w:val="en-US" w:eastAsia="zh-CN" w:bidi="ar"/>
              </w:rPr>
              <w:t>6</w:t>
            </w:r>
          </w:p>
        </w:tc>
        <w:tc>
          <w:tcPr>
            <w:tcW w:w="0" w:type="auto"/>
            <w:shd w:val="clear" w:color="auto" w:fill="auto"/>
            <w:vAlign w:val="center"/>
          </w:tcPr>
          <w:p w14:paraId="6BD428C7">
            <w:pPr>
              <w:keepNext w:val="0"/>
              <w:keepLines w:val="0"/>
              <w:widowControl/>
              <w:suppressLineNumbers w:val="0"/>
              <w:shd w:val="clear"/>
              <w:jc w:val="center"/>
              <w:rPr>
                <w:rFonts w:hint="eastAsia" w:ascii="华文中宋" w:hAnsi="华文中宋" w:eastAsia="华文中宋" w:cs="华文中宋"/>
                <w:color w:val="auto"/>
                <w:kern w:val="0"/>
                <w:sz w:val="18"/>
                <w:szCs w:val="18"/>
                <w:shd w:val="clear" w:color="auto" w:fill="auto"/>
                <w:lang w:val="en-US" w:eastAsia="zh-CN" w:bidi="ar"/>
              </w:rPr>
            </w:pPr>
            <w:r>
              <w:rPr>
                <w:rFonts w:hint="eastAsia" w:ascii="华文中宋" w:hAnsi="华文中宋" w:eastAsia="华文中宋" w:cs="华文中宋"/>
                <w:color w:val="auto"/>
                <w:kern w:val="0"/>
                <w:sz w:val="18"/>
                <w:szCs w:val="18"/>
                <w:shd w:val="clear" w:color="auto" w:fill="auto"/>
                <w:lang w:val="en-US" w:eastAsia="zh-CN" w:bidi="ar"/>
              </w:rPr>
              <w:t>消防安全管理</w:t>
            </w:r>
          </w:p>
        </w:tc>
        <w:tc>
          <w:tcPr>
            <w:tcW w:w="0" w:type="auto"/>
            <w:shd w:val="clear" w:color="auto" w:fill="auto"/>
            <w:vAlign w:val="center"/>
          </w:tcPr>
          <w:p w14:paraId="37E465C7">
            <w:pPr>
              <w:keepNext w:val="0"/>
              <w:keepLines w:val="0"/>
              <w:widowControl/>
              <w:suppressLineNumbers w:val="0"/>
              <w:shd w:val="clear"/>
              <w:jc w:val="left"/>
              <w:rPr>
                <w:rFonts w:hint="eastAsia" w:ascii="华文中宋" w:hAnsi="华文中宋" w:eastAsia="华文中宋" w:cs="华文中宋"/>
                <w:color w:val="auto"/>
                <w:kern w:val="0"/>
                <w:sz w:val="18"/>
                <w:szCs w:val="18"/>
                <w:shd w:val="clear" w:color="auto" w:fill="auto"/>
                <w:lang w:val="en-US" w:eastAsia="zh-CN" w:bidi="ar"/>
              </w:rPr>
            </w:pPr>
            <w:r>
              <w:rPr>
                <w:rFonts w:hint="eastAsia" w:ascii="华文中宋" w:hAnsi="华文中宋" w:eastAsia="华文中宋" w:cs="华文中宋"/>
                <w:color w:val="auto"/>
                <w:kern w:val="0"/>
                <w:sz w:val="18"/>
                <w:szCs w:val="18"/>
                <w:shd w:val="clear" w:color="auto" w:fill="auto"/>
                <w:lang w:val="en-US" w:eastAsia="zh-CN" w:bidi="ar"/>
              </w:rPr>
              <w:t>本项目不涉及。</w:t>
            </w:r>
          </w:p>
        </w:tc>
      </w:tr>
      <w:tr w14:paraId="5A5F3C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0AFA8A3A">
            <w:pPr>
              <w:keepNext w:val="0"/>
              <w:keepLines w:val="0"/>
              <w:widowControl/>
              <w:suppressLineNumbers w:val="0"/>
              <w:shd w:val="clear"/>
              <w:jc w:val="center"/>
              <w:rPr>
                <w:rFonts w:hint="default" w:ascii="华文中宋" w:hAnsi="华文中宋" w:eastAsia="华文中宋" w:cs="华文中宋"/>
                <w:color w:val="auto"/>
                <w:kern w:val="0"/>
                <w:sz w:val="18"/>
                <w:szCs w:val="18"/>
                <w:shd w:val="clear" w:color="auto" w:fill="auto"/>
                <w:lang w:val="en-US" w:eastAsia="zh-CN" w:bidi="ar"/>
              </w:rPr>
            </w:pPr>
            <w:r>
              <w:rPr>
                <w:rFonts w:hint="eastAsia" w:ascii="华文中宋" w:hAnsi="华文中宋" w:eastAsia="华文中宋" w:cs="华文中宋"/>
                <w:color w:val="auto"/>
                <w:kern w:val="0"/>
                <w:sz w:val="18"/>
                <w:szCs w:val="18"/>
                <w:shd w:val="clear" w:color="auto" w:fill="auto"/>
                <w:lang w:val="en-US" w:eastAsia="zh-CN" w:bidi="ar"/>
              </w:rPr>
              <w:t>7</w:t>
            </w:r>
          </w:p>
        </w:tc>
        <w:tc>
          <w:tcPr>
            <w:tcW w:w="0" w:type="auto"/>
            <w:shd w:val="clear" w:color="auto" w:fill="auto"/>
            <w:vAlign w:val="center"/>
          </w:tcPr>
          <w:p w14:paraId="624AB9E6">
            <w:pPr>
              <w:keepNext w:val="0"/>
              <w:keepLines w:val="0"/>
              <w:widowControl/>
              <w:suppressLineNumbers w:val="0"/>
              <w:shd w:val="clear"/>
              <w:jc w:val="center"/>
              <w:rPr>
                <w:rFonts w:hint="eastAsia" w:ascii="华文中宋" w:hAnsi="华文中宋" w:eastAsia="华文中宋" w:cs="华文中宋"/>
                <w:color w:val="auto"/>
                <w:kern w:val="0"/>
                <w:sz w:val="18"/>
                <w:szCs w:val="18"/>
                <w:shd w:val="clear" w:color="auto" w:fill="auto"/>
                <w:lang w:val="en-US" w:eastAsia="zh-CN" w:bidi="ar"/>
              </w:rPr>
            </w:pPr>
            <w:r>
              <w:rPr>
                <w:rFonts w:hint="eastAsia" w:ascii="华文中宋" w:hAnsi="华文中宋" w:eastAsia="华文中宋" w:cs="华文中宋"/>
                <w:color w:val="auto"/>
                <w:kern w:val="0"/>
                <w:sz w:val="18"/>
                <w:szCs w:val="18"/>
                <w:shd w:val="clear" w:color="auto" w:fill="auto"/>
                <w:lang w:val="en-US" w:eastAsia="zh-CN" w:bidi="ar"/>
              </w:rPr>
              <w:t>突发事件处理</w:t>
            </w:r>
          </w:p>
        </w:tc>
        <w:tc>
          <w:tcPr>
            <w:tcW w:w="0" w:type="auto"/>
            <w:shd w:val="clear" w:color="auto" w:fill="auto"/>
            <w:vAlign w:val="center"/>
          </w:tcPr>
          <w:p w14:paraId="5A46CB03">
            <w:pPr>
              <w:keepNext w:val="0"/>
              <w:keepLines w:val="0"/>
              <w:widowControl/>
              <w:suppressLineNumbers w:val="0"/>
              <w:shd w:val="clear"/>
              <w:jc w:val="left"/>
              <w:rPr>
                <w:rFonts w:hint="eastAsia" w:ascii="华文中宋" w:hAnsi="华文中宋" w:eastAsia="华文中宋" w:cs="华文中宋"/>
                <w:color w:val="auto"/>
                <w:kern w:val="0"/>
                <w:sz w:val="18"/>
                <w:szCs w:val="18"/>
                <w:shd w:val="clear" w:color="auto" w:fill="auto"/>
                <w:lang w:val="en-US" w:eastAsia="zh-CN" w:bidi="ar"/>
              </w:rPr>
            </w:pPr>
            <w:r>
              <w:rPr>
                <w:rFonts w:hint="eastAsia" w:ascii="华文中宋" w:hAnsi="华文中宋" w:eastAsia="华文中宋" w:cs="华文中宋"/>
                <w:color w:val="auto"/>
                <w:kern w:val="0"/>
                <w:sz w:val="18"/>
                <w:szCs w:val="18"/>
                <w:shd w:val="clear" w:color="auto" w:fill="auto"/>
                <w:lang w:val="en-US" w:eastAsia="zh-CN" w:bidi="ar"/>
              </w:rPr>
              <w:t>制定突发事件责任书和应急预案，建立处置队伍，每半年演练 1 次，发生事件及时采取措施，保护人身财产安全，事后总结报告。</w:t>
            </w:r>
          </w:p>
        </w:tc>
      </w:tr>
      <w:tr w14:paraId="597A06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489AC2B3">
            <w:pPr>
              <w:keepNext w:val="0"/>
              <w:keepLines w:val="0"/>
              <w:widowControl/>
              <w:suppressLineNumbers w:val="0"/>
              <w:shd w:val="clear"/>
              <w:jc w:val="center"/>
              <w:rPr>
                <w:rFonts w:hint="default" w:ascii="华文中宋" w:hAnsi="华文中宋" w:eastAsia="华文中宋" w:cs="华文中宋"/>
                <w:color w:val="auto"/>
                <w:kern w:val="0"/>
                <w:sz w:val="18"/>
                <w:szCs w:val="18"/>
                <w:shd w:val="clear" w:color="auto" w:fill="auto"/>
                <w:lang w:val="en-US" w:eastAsia="zh-CN" w:bidi="ar"/>
              </w:rPr>
            </w:pPr>
            <w:r>
              <w:rPr>
                <w:rFonts w:hint="eastAsia" w:ascii="华文中宋" w:hAnsi="华文中宋" w:eastAsia="华文中宋" w:cs="华文中宋"/>
                <w:color w:val="auto"/>
                <w:kern w:val="0"/>
                <w:sz w:val="18"/>
                <w:szCs w:val="18"/>
                <w:shd w:val="clear" w:color="auto" w:fill="auto"/>
                <w:lang w:val="en-US" w:eastAsia="zh-CN" w:bidi="ar"/>
              </w:rPr>
              <w:t>8</w:t>
            </w:r>
          </w:p>
        </w:tc>
        <w:tc>
          <w:tcPr>
            <w:tcW w:w="0" w:type="auto"/>
            <w:shd w:val="clear" w:color="auto" w:fill="auto"/>
            <w:vAlign w:val="center"/>
          </w:tcPr>
          <w:p w14:paraId="612C8CB6">
            <w:pPr>
              <w:keepNext w:val="0"/>
              <w:keepLines w:val="0"/>
              <w:widowControl/>
              <w:suppressLineNumbers w:val="0"/>
              <w:shd w:val="clear"/>
              <w:jc w:val="center"/>
              <w:rPr>
                <w:rFonts w:hint="eastAsia" w:ascii="华文中宋" w:hAnsi="华文中宋" w:eastAsia="华文中宋" w:cs="华文中宋"/>
                <w:color w:val="auto"/>
                <w:kern w:val="0"/>
                <w:sz w:val="18"/>
                <w:szCs w:val="18"/>
                <w:shd w:val="clear" w:color="auto" w:fill="auto"/>
                <w:lang w:val="en-US" w:eastAsia="zh-CN" w:bidi="ar"/>
              </w:rPr>
            </w:pPr>
            <w:r>
              <w:rPr>
                <w:rFonts w:hint="eastAsia" w:ascii="华文中宋" w:hAnsi="华文中宋" w:eastAsia="华文中宋" w:cs="华文中宋"/>
                <w:color w:val="auto"/>
                <w:kern w:val="0"/>
                <w:sz w:val="18"/>
                <w:szCs w:val="18"/>
                <w:shd w:val="clear" w:color="auto" w:fill="auto"/>
                <w:lang w:val="en-US" w:eastAsia="zh-CN" w:bidi="ar"/>
              </w:rPr>
              <w:t>大型活动秩序</w:t>
            </w:r>
          </w:p>
        </w:tc>
        <w:tc>
          <w:tcPr>
            <w:tcW w:w="0" w:type="auto"/>
            <w:shd w:val="clear" w:color="auto" w:fill="auto"/>
            <w:vAlign w:val="center"/>
          </w:tcPr>
          <w:p w14:paraId="39C1DF37">
            <w:pPr>
              <w:keepNext w:val="0"/>
              <w:keepLines w:val="0"/>
              <w:widowControl/>
              <w:suppressLineNumbers w:val="0"/>
              <w:shd w:val="clear"/>
              <w:jc w:val="left"/>
              <w:rPr>
                <w:rFonts w:hint="eastAsia" w:ascii="华文中宋" w:hAnsi="华文中宋" w:eastAsia="华文中宋" w:cs="华文中宋"/>
                <w:color w:val="auto"/>
                <w:kern w:val="0"/>
                <w:sz w:val="18"/>
                <w:szCs w:val="18"/>
                <w:shd w:val="clear" w:color="auto" w:fill="auto"/>
                <w:lang w:val="en-US" w:eastAsia="zh-CN" w:bidi="ar"/>
              </w:rPr>
            </w:pPr>
            <w:r>
              <w:rPr>
                <w:rFonts w:hint="eastAsia" w:ascii="华文中宋" w:hAnsi="华文中宋" w:eastAsia="华文中宋" w:cs="华文中宋"/>
                <w:color w:val="auto"/>
                <w:kern w:val="0"/>
                <w:sz w:val="18"/>
                <w:szCs w:val="18"/>
                <w:shd w:val="clear" w:color="auto" w:fill="auto"/>
                <w:lang w:val="en-US" w:eastAsia="zh-CN" w:bidi="ar"/>
              </w:rPr>
              <w:t>制定活动秩序维护方案，排查安全隐患，保障通道畅通，维护现场秩序，处置突发事故。</w:t>
            </w:r>
          </w:p>
        </w:tc>
      </w:tr>
    </w:tbl>
    <w:p w14:paraId="6359D209">
      <w:pPr>
        <w:pStyle w:val="57"/>
        <w:snapToGrid w:val="0"/>
        <w:spacing w:line="480" w:lineRule="exact"/>
        <w:ind w:firstLine="420" w:firstLineChars="200"/>
        <w:rPr>
          <w:rFonts w:hint="eastAsia" w:ascii="华文中宋" w:hAnsi="华文中宋" w:eastAsia="华文中宋" w:cs="Times New Roman"/>
          <w:color w:val="auto"/>
          <w:lang w:val="en-US" w:eastAsia="zh-CN"/>
        </w:rPr>
      </w:pPr>
      <w:r>
        <w:rPr>
          <w:rFonts w:hint="eastAsia" w:ascii="华文中宋" w:hAnsi="华文中宋" w:eastAsia="华文中宋" w:cs="Times New Roman"/>
          <w:color w:val="auto"/>
          <w:lang w:val="en-US" w:eastAsia="zh-CN"/>
        </w:rPr>
        <w:t>2.6报刊分发服务</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0"/>
        <w:gridCol w:w="741"/>
        <w:gridCol w:w="8039"/>
      </w:tblGrid>
      <w:tr w14:paraId="2ADD36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 w:type="dxa"/>
            <w:shd w:val="clear" w:color="auto" w:fill="auto"/>
            <w:vAlign w:val="center"/>
          </w:tcPr>
          <w:p w14:paraId="776AA0A6">
            <w:pPr>
              <w:keepNext w:val="0"/>
              <w:keepLines w:val="0"/>
              <w:widowControl/>
              <w:suppressLineNumbers w:val="0"/>
              <w:shd w:val="clear"/>
              <w:jc w:val="center"/>
              <w:rPr>
                <w:rFonts w:hint="default" w:ascii="宋体" w:hAnsi="宋体" w:eastAsia="宋体" w:cs="宋体"/>
                <w:b/>
                <w:bCs/>
                <w:color w:val="auto"/>
                <w:kern w:val="2"/>
                <w:sz w:val="21"/>
                <w:szCs w:val="21"/>
                <w:shd w:val="clear" w:color="auto" w:fill="auto"/>
                <w:lang w:val="en-US" w:eastAsia="zh-CN" w:bidi="ar-SA"/>
              </w:rPr>
            </w:pPr>
            <w:r>
              <w:rPr>
                <w:rFonts w:hint="eastAsia" w:ascii="宋体" w:hAnsi="宋体" w:eastAsia="宋体" w:cs="宋体"/>
                <w:b/>
                <w:bCs/>
                <w:color w:val="auto"/>
                <w:kern w:val="0"/>
                <w:sz w:val="21"/>
                <w:szCs w:val="21"/>
                <w:shd w:val="clear" w:color="auto" w:fill="auto"/>
                <w:lang w:val="en-US" w:eastAsia="zh-CN" w:bidi="ar"/>
              </w:rPr>
              <w:t>序号</w:t>
            </w:r>
          </w:p>
        </w:tc>
        <w:tc>
          <w:tcPr>
            <w:tcW w:w="774" w:type="dxa"/>
            <w:shd w:val="clear" w:color="auto" w:fill="auto"/>
            <w:vAlign w:val="center"/>
          </w:tcPr>
          <w:p w14:paraId="5BBB35B3">
            <w:pPr>
              <w:keepNext w:val="0"/>
              <w:keepLines w:val="0"/>
              <w:widowControl/>
              <w:suppressLineNumbers w:val="0"/>
              <w:shd w:val="clear"/>
              <w:jc w:val="center"/>
              <w:rPr>
                <w:rFonts w:hint="default" w:ascii="宋体" w:hAnsi="宋体" w:eastAsia="宋体" w:cs="宋体"/>
                <w:b/>
                <w:bCs/>
                <w:color w:val="auto"/>
                <w:kern w:val="2"/>
                <w:sz w:val="21"/>
                <w:szCs w:val="21"/>
                <w:shd w:val="clear" w:color="auto" w:fill="auto"/>
                <w:lang w:val="en-US" w:eastAsia="zh-CN" w:bidi="ar-SA"/>
              </w:rPr>
            </w:pPr>
            <w:r>
              <w:rPr>
                <w:rFonts w:hint="eastAsia" w:ascii="宋体" w:hAnsi="宋体" w:eastAsia="宋体" w:cs="宋体"/>
                <w:b/>
                <w:bCs/>
                <w:color w:val="auto"/>
                <w:kern w:val="0"/>
                <w:sz w:val="21"/>
                <w:szCs w:val="21"/>
                <w:shd w:val="clear" w:color="auto" w:fill="auto"/>
                <w:lang w:val="en-US" w:eastAsia="zh-CN" w:bidi="ar"/>
              </w:rPr>
              <w:t>服务内容</w:t>
            </w:r>
          </w:p>
        </w:tc>
        <w:tc>
          <w:tcPr>
            <w:tcW w:w="7978" w:type="dxa"/>
            <w:shd w:val="clear" w:color="auto" w:fill="auto"/>
            <w:vAlign w:val="center"/>
          </w:tcPr>
          <w:p w14:paraId="42081669">
            <w:pPr>
              <w:keepNext w:val="0"/>
              <w:keepLines w:val="0"/>
              <w:widowControl/>
              <w:suppressLineNumbers w:val="0"/>
              <w:shd w:val="clear"/>
              <w:jc w:val="center"/>
              <w:rPr>
                <w:rFonts w:hint="default" w:ascii="宋体" w:hAnsi="宋体" w:eastAsia="宋体" w:cs="宋体"/>
                <w:b/>
                <w:bCs/>
                <w:color w:val="auto"/>
                <w:kern w:val="2"/>
                <w:sz w:val="21"/>
                <w:szCs w:val="21"/>
                <w:shd w:val="clear" w:color="auto" w:fill="auto"/>
                <w:lang w:val="en-US" w:eastAsia="zh-CN" w:bidi="ar-SA"/>
              </w:rPr>
            </w:pPr>
            <w:r>
              <w:rPr>
                <w:rFonts w:hint="eastAsia" w:ascii="宋体" w:hAnsi="宋体" w:eastAsia="宋体" w:cs="宋体"/>
                <w:b/>
                <w:bCs/>
                <w:color w:val="auto"/>
                <w:kern w:val="0"/>
                <w:sz w:val="21"/>
                <w:szCs w:val="21"/>
                <w:shd w:val="clear" w:color="auto" w:fill="auto"/>
                <w:lang w:val="en-US" w:eastAsia="zh-CN" w:bidi="ar"/>
              </w:rPr>
              <w:t>服务标准</w:t>
            </w:r>
          </w:p>
        </w:tc>
      </w:tr>
      <w:tr w14:paraId="5A4BDD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 w:type="dxa"/>
            <w:shd w:val="clear" w:color="auto" w:fill="auto"/>
            <w:vAlign w:val="center"/>
          </w:tcPr>
          <w:p w14:paraId="33C1D2CF">
            <w:pPr>
              <w:keepNext w:val="0"/>
              <w:keepLines w:val="0"/>
              <w:widowControl/>
              <w:suppressLineNumbers w:val="0"/>
              <w:shd w:val="clear"/>
              <w:jc w:val="center"/>
              <w:rPr>
                <w:rFonts w:hint="eastAsia" w:ascii="华文中宋" w:hAnsi="华文中宋" w:eastAsia="华文中宋" w:cs="华文中宋"/>
                <w:color w:val="auto"/>
                <w:kern w:val="0"/>
                <w:sz w:val="18"/>
                <w:szCs w:val="18"/>
                <w:shd w:val="clear" w:color="auto" w:fill="auto"/>
                <w:lang w:val="en-US" w:eastAsia="zh-CN" w:bidi="ar"/>
              </w:rPr>
            </w:pPr>
            <w:r>
              <w:rPr>
                <w:rFonts w:hint="eastAsia" w:ascii="华文中宋" w:hAnsi="华文中宋" w:eastAsia="华文中宋" w:cs="华文中宋"/>
                <w:color w:val="auto"/>
                <w:kern w:val="0"/>
                <w:sz w:val="18"/>
                <w:szCs w:val="18"/>
                <w:shd w:val="clear" w:color="auto" w:fill="auto"/>
                <w:lang w:val="en-US" w:eastAsia="zh-CN" w:bidi="ar"/>
              </w:rPr>
              <w:t>1</w:t>
            </w:r>
          </w:p>
        </w:tc>
        <w:tc>
          <w:tcPr>
            <w:tcW w:w="774" w:type="dxa"/>
            <w:shd w:val="clear" w:color="auto" w:fill="auto"/>
            <w:vAlign w:val="center"/>
          </w:tcPr>
          <w:p w14:paraId="0E5B7039">
            <w:pPr>
              <w:keepNext w:val="0"/>
              <w:keepLines w:val="0"/>
              <w:widowControl/>
              <w:suppressLineNumbers w:val="0"/>
              <w:shd w:val="clear"/>
              <w:jc w:val="center"/>
              <w:rPr>
                <w:rFonts w:hint="eastAsia" w:ascii="华文中宋" w:hAnsi="华文中宋" w:eastAsia="华文中宋" w:cs="华文中宋"/>
                <w:color w:val="auto"/>
                <w:kern w:val="0"/>
                <w:sz w:val="18"/>
                <w:szCs w:val="18"/>
                <w:shd w:val="clear" w:color="auto" w:fill="auto"/>
                <w:lang w:val="en-US" w:eastAsia="zh-CN" w:bidi="ar"/>
              </w:rPr>
            </w:pPr>
            <w:r>
              <w:rPr>
                <w:rFonts w:hint="eastAsia" w:ascii="华文中宋" w:hAnsi="华文中宋" w:eastAsia="华文中宋" w:cs="华文中宋"/>
                <w:color w:val="auto"/>
                <w:kern w:val="0"/>
                <w:sz w:val="18"/>
                <w:szCs w:val="18"/>
                <w:shd w:val="clear" w:color="auto" w:fill="auto"/>
                <w:lang w:val="en-US" w:eastAsia="zh-CN" w:bidi="ar"/>
              </w:rPr>
              <w:t>基本要求</w:t>
            </w:r>
          </w:p>
        </w:tc>
        <w:tc>
          <w:tcPr>
            <w:tcW w:w="7978" w:type="dxa"/>
            <w:shd w:val="clear" w:color="auto" w:fill="auto"/>
            <w:vAlign w:val="center"/>
          </w:tcPr>
          <w:p w14:paraId="1A5A5040">
            <w:pPr>
              <w:keepNext w:val="0"/>
              <w:keepLines w:val="0"/>
              <w:widowControl/>
              <w:suppressLineNumbers w:val="0"/>
              <w:shd w:val="clear"/>
              <w:jc w:val="left"/>
              <w:rPr>
                <w:rFonts w:hint="eastAsia" w:ascii="华文中宋" w:hAnsi="华文中宋" w:eastAsia="华文中宋" w:cs="华文中宋"/>
                <w:color w:val="auto"/>
                <w:kern w:val="0"/>
                <w:sz w:val="18"/>
                <w:szCs w:val="18"/>
                <w:shd w:val="clear" w:color="auto" w:fill="auto"/>
                <w:lang w:val="en-US" w:eastAsia="zh-CN" w:bidi="ar"/>
              </w:rPr>
            </w:pPr>
            <w:r>
              <w:rPr>
                <w:rFonts w:hint="eastAsia" w:ascii="华文中宋" w:hAnsi="华文中宋" w:eastAsia="华文中宋" w:cs="华文中宋"/>
                <w:color w:val="auto"/>
                <w:kern w:val="0"/>
                <w:sz w:val="18"/>
                <w:szCs w:val="18"/>
                <w:shd w:val="clear" w:color="auto" w:fill="auto"/>
                <w:lang w:val="en-US" w:eastAsia="zh-CN" w:bidi="ar"/>
              </w:rPr>
              <w:t>按照机关单位科室名称对报刊进行分类，确保同一科室的报刊集中放置。对于有特殊要求的报刊（如涉密报刊、加急文件或其他特殊资料等），需单独分类存放，并做好特殊标识。</w:t>
            </w:r>
          </w:p>
        </w:tc>
      </w:tr>
      <w:tr w14:paraId="699EE1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 w:type="dxa"/>
            <w:shd w:val="clear" w:color="auto" w:fill="auto"/>
            <w:vAlign w:val="center"/>
          </w:tcPr>
          <w:p w14:paraId="65D3C0A1">
            <w:pPr>
              <w:keepNext w:val="0"/>
              <w:keepLines w:val="0"/>
              <w:widowControl/>
              <w:suppressLineNumbers w:val="0"/>
              <w:shd w:val="clear"/>
              <w:jc w:val="center"/>
              <w:rPr>
                <w:rFonts w:hint="eastAsia" w:ascii="华文中宋" w:hAnsi="华文中宋" w:eastAsia="华文中宋" w:cs="华文中宋"/>
                <w:color w:val="auto"/>
                <w:kern w:val="0"/>
                <w:sz w:val="18"/>
                <w:szCs w:val="18"/>
                <w:shd w:val="clear" w:color="auto" w:fill="auto"/>
                <w:lang w:val="en-US" w:eastAsia="zh-CN" w:bidi="ar"/>
              </w:rPr>
            </w:pPr>
            <w:r>
              <w:rPr>
                <w:rFonts w:hint="eastAsia" w:ascii="华文中宋" w:hAnsi="华文中宋" w:eastAsia="华文中宋" w:cs="华文中宋"/>
                <w:color w:val="auto"/>
                <w:kern w:val="0"/>
                <w:sz w:val="18"/>
                <w:szCs w:val="18"/>
                <w:shd w:val="clear" w:color="auto" w:fill="auto"/>
                <w:lang w:val="en-US" w:eastAsia="zh-CN" w:bidi="ar"/>
              </w:rPr>
              <w:t>2</w:t>
            </w:r>
          </w:p>
        </w:tc>
        <w:tc>
          <w:tcPr>
            <w:tcW w:w="774" w:type="dxa"/>
            <w:shd w:val="clear" w:color="auto" w:fill="auto"/>
            <w:vAlign w:val="center"/>
          </w:tcPr>
          <w:p w14:paraId="57AF189D">
            <w:pPr>
              <w:keepNext w:val="0"/>
              <w:keepLines w:val="0"/>
              <w:widowControl/>
              <w:suppressLineNumbers w:val="0"/>
              <w:shd w:val="clear"/>
              <w:jc w:val="center"/>
              <w:rPr>
                <w:rFonts w:hint="eastAsia" w:ascii="华文中宋" w:hAnsi="华文中宋" w:eastAsia="华文中宋" w:cs="华文中宋"/>
                <w:color w:val="auto"/>
                <w:kern w:val="0"/>
                <w:sz w:val="18"/>
                <w:szCs w:val="18"/>
                <w:shd w:val="clear" w:color="auto" w:fill="auto"/>
                <w:lang w:val="en-US" w:eastAsia="zh-CN" w:bidi="ar"/>
              </w:rPr>
            </w:pPr>
            <w:r>
              <w:rPr>
                <w:rFonts w:hint="eastAsia" w:ascii="华文中宋" w:hAnsi="华文中宋" w:eastAsia="华文中宋" w:cs="华文中宋"/>
                <w:color w:val="auto"/>
                <w:kern w:val="0"/>
                <w:sz w:val="18"/>
                <w:szCs w:val="18"/>
                <w:shd w:val="clear" w:color="auto" w:fill="auto"/>
                <w:lang w:val="en-US" w:eastAsia="zh-CN" w:bidi="ar"/>
              </w:rPr>
              <w:t>接收准备</w:t>
            </w:r>
          </w:p>
        </w:tc>
        <w:tc>
          <w:tcPr>
            <w:tcW w:w="7978" w:type="dxa"/>
            <w:shd w:val="clear" w:color="auto" w:fill="auto"/>
            <w:vAlign w:val="center"/>
          </w:tcPr>
          <w:p w14:paraId="40D48645">
            <w:pPr>
              <w:keepNext w:val="0"/>
              <w:keepLines w:val="0"/>
              <w:widowControl/>
              <w:suppressLineNumbers w:val="0"/>
              <w:shd w:val="clear"/>
              <w:jc w:val="left"/>
              <w:rPr>
                <w:rFonts w:hint="eastAsia" w:ascii="华文中宋" w:hAnsi="华文中宋" w:eastAsia="华文中宋" w:cs="华文中宋"/>
                <w:color w:val="auto"/>
                <w:kern w:val="0"/>
                <w:sz w:val="18"/>
                <w:szCs w:val="18"/>
                <w:shd w:val="clear" w:color="auto" w:fill="auto"/>
                <w:lang w:val="en-US" w:eastAsia="zh-CN" w:bidi="ar"/>
              </w:rPr>
            </w:pPr>
            <w:r>
              <w:rPr>
                <w:rFonts w:hint="eastAsia" w:ascii="华文中宋" w:hAnsi="华文中宋" w:eastAsia="华文中宋" w:cs="华文中宋"/>
                <w:color w:val="auto"/>
                <w:kern w:val="0"/>
                <w:sz w:val="18"/>
                <w:szCs w:val="18"/>
                <w:shd w:val="clear" w:color="auto" w:fill="auto"/>
                <w:lang w:val="en-US" w:eastAsia="zh-CN" w:bidi="ar"/>
              </w:rPr>
              <w:t>每日固定时间前，物业报刊接收人员需整理好接收区域，准备好登记表、签字笔等工具，确保接收工作顺利开展。</w:t>
            </w:r>
          </w:p>
        </w:tc>
      </w:tr>
      <w:tr w14:paraId="7DB1B6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 w:type="dxa"/>
            <w:shd w:val="clear" w:color="auto" w:fill="auto"/>
            <w:vAlign w:val="center"/>
          </w:tcPr>
          <w:p w14:paraId="4BB1ED0A">
            <w:pPr>
              <w:keepNext w:val="0"/>
              <w:keepLines w:val="0"/>
              <w:widowControl/>
              <w:suppressLineNumbers w:val="0"/>
              <w:shd w:val="clear"/>
              <w:jc w:val="center"/>
              <w:rPr>
                <w:rFonts w:hint="eastAsia" w:ascii="华文中宋" w:hAnsi="华文中宋" w:eastAsia="华文中宋" w:cs="华文中宋"/>
                <w:color w:val="auto"/>
                <w:kern w:val="0"/>
                <w:sz w:val="18"/>
                <w:szCs w:val="18"/>
                <w:shd w:val="clear" w:color="auto" w:fill="auto"/>
                <w:lang w:val="en-US" w:eastAsia="zh-CN" w:bidi="ar"/>
              </w:rPr>
            </w:pPr>
            <w:r>
              <w:rPr>
                <w:rFonts w:hint="eastAsia" w:ascii="华文中宋" w:hAnsi="华文中宋" w:eastAsia="华文中宋" w:cs="华文中宋"/>
                <w:color w:val="auto"/>
                <w:kern w:val="0"/>
                <w:sz w:val="18"/>
                <w:szCs w:val="18"/>
                <w:shd w:val="clear" w:color="auto" w:fill="auto"/>
                <w:lang w:val="en-US" w:eastAsia="zh-CN" w:bidi="ar"/>
              </w:rPr>
              <w:t>3</w:t>
            </w:r>
          </w:p>
        </w:tc>
        <w:tc>
          <w:tcPr>
            <w:tcW w:w="774" w:type="dxa"/>
            <w:shd w:val="clear" w:color="auto" w:fill="auto"/>
            <w:vAlign w:val="center"/>
          </w:tcPr>
          <w:p w14:paraId="299F56E5">
            <w:pPr>
              <w:keepNext w:val="0"/>
              <w:keepLines w:val="0"/>
              <w:widowControl/>
              <w:suppressLineNumbers w:val="0"/>
              <w:shd w:val="clear"/>
              <w:jc w:val="center"/>
              <w:rPr>
                <w:rFonts w:hint="eastAsia" w:ascii="华文中宋" w:hAnsi="华文中宋" w:eastAsia="华文中宋" w:cs="华文中宋"/>
                <w:color w:val="auto"/>
                <w:kern w:val="0"/>
                <w:sz w:val="18"/>
                <w:szCs w:val="18"/>
                <w:shd w:val="clear" w:color="auto" w:fill="auto"/>
                <w:lang w:val="en-US" w:eastAsia="zh-CN" w:bidi="ar"/>
              </w:rPr>
            </w:pPr>
            <w:r>
              <w:rPr>
                <w:rFonts w:hint="eastAsia" w:ascii="华文中宋" w:hAnsi="华文中宋" w:eastAsia="华文中宋" w:cs="华文中宋"/>
                <w:color w:val="auto"/>
                <w:kern w:val="0"/>
                <w:sz w:val="18"/>
                <w:szCs w:val="18"/>
                <w:shd w:val="clear" w:color="auto" w:fill="auto"/>
                <w:lang w:val="en-US" w:eastAsia="zh-CN" w:bidi="ar"/>
              </w:rPr>
              <w:t>接收核对</w:t>
            </w:r>
          </w:p>
        </w:tc>
        <w:tc>
          <w:tcPr>
            <w:tcW w:w="7978" w:type="dxa"/>
            <w:shd w:val="clear" w:color="auto" w:fill="auto"/>
            <w:vAlign w:val="center"/>
          </w:tcPr>
          <w:p w14:paraId="2C677A56">
            <w:pPr>
              <w:keepNext w:val="0"/>
              <w:keepLines w:val="0"/>
              <w:widowControl/>
              <w:suppressLineNumbers w:val="0"/>
              <w:shd w:val="clear"/>
              <w:jc w:val="left"/>
              <w:rPr>
                <w:rFonts w:hint="eastAsia" w:ascii="华文中宋" w:hAnsi="华文中宋" w:eastAsia="华文中宋" w:cs="华文中宋"/>
                <w:color w:val="auto"/>
                <w:kern w:val="0"/>
                <w:sz w:val="18"/>
                <w:szCs w:val="18"/>
                <w:shd w:val="clear" w:color="auto" w:fill="auto"/>
                <w:lang w:val="en-US" w:eastAsia="zh-CN" w:bidi="ar"/>
              </w:rPr>
            </w:pPr>
            <w:r>
              <w:rPr>
                <w:rFonts w:hint="eastAsia" w:ascii="华文中宋" w:hAnsi="华文中宋" w:eastAsia="华文中宋" w:cs="华文中宋"/>
                <w:color w:val="auto"/>
                <w:kern w:val="0"/>
                <w:sz w:val="18"/>
                <w:szCs w:val="18"/>
                <w:shd w:val="clear" w:color="auto" w:fill="auto"/>
                <w:lang w:val="en-US" w:eastAsia="zh-CN" w:bidi="ar"/>
              </w:rPr>
              <w:t>当邮递员送达报刊时，接收人员需当场核对报刊的种类、数量与邮递员提供的投递清单是否一致，检查报刊包装是否完好，有无破损、缺失等情况。</w:t>
            </w:r>
          </w:p>
          <w:p w14:paraId="392F70D2">
            <w:pPr>
              <w:keepNext w:val="0"/>
              <w:keepLines w:val="0"/>
              <w:widowControl/>
              <w:suppressLineNumbers w:val="0"/>
              <w:shd w:val="clear"/>
              <w:jc w:val="left"/>
              <w:rPr>
                <w:rFonts w:hint="eastAsia" w:ascii="华文中宋" w:hAnsi="华文中宋" w:eastAsia="华文中宋" w:cs="华文中宋"/>
                <w:color w:val="auto"/>
                <w:kern w:val="0"/>
                <w:sz w:val="18"/>
                <w:szCs w:val="18"/>
                <w:shd w:val="clear" w:color="auto" w:fill="auto"/>
                <w:lang w:val="en-US" w:eastAsia="zh-CN" w:bidi="ar"/>
              </w:rPr>
            </w:pPr>
            <w:r>
              <w:rPr>
                <w:rFonts w:hint="eastAsia" w:ascii="华文中宋" w:hAnsi="华文中宋" w:eastAsia="华文中宋" w:cs="华文中宋"/>
                <w:color w:val="auto"/>
                <w:kern w:val="0"/>
                <w:sz w:val="18"/>
                <w:szCs w:val="18"/>
                <w:shd w:val="clear" w:color="auto" w:fill="auto"/>
                <w:lang w:val="en-US" w:eastAsia="zh-CN" w:bidi="ar"/>
              </w:rPr>
              <w:t>对于订阅科室明确标注在报刊上的，需快速核查科室名称是否清晰可辨；若存在标注模糊或无科室信息的报刊，应立即与邮递员沟通确认，必要时联系邮政部门查询订阅信息，并做好记录。</w:t>
            </w:r>
          </w:p>
          <w:p w14:paraId="3872FF98">
            <w:pPr>
              <w:keepNext w:val="0"/>
              <w:keepLines w:val="0"/>
              <w:widowControl/>
              <w:suppressLineNumbers w:val="0"/>
              <w:shd w:val="clear"/>
              <w:jc w:val="left"/>
              <w:rPr>
                <w:rFonts w:hint="eastAsia" w:ascii="华文中宋" w:hAnsi="华文中宋" w:eastAsia="华文中宋" w:cs="华文中宋"/>
                <w:color w:val="auto"/>
                <w:kern w:val="0"/>
                <w:sz w:val="18"/>
                <w:szCs w:val="18"/>
                <w:shd w:val="clear" w:color="auto" w:fill="auto"/>
                <w:lang w:val="en-US" w:eastAsia="zh-CN" w:bidi="ar"/>
              </w:rPr>
            </w:pPr>
            <w:r>
              <w:rPr>
                <w:rFonts w:hint="eastAsia" w:ascii="华文中宋" w:hAnsi="华文中宋" w:eastAsia="华文中宋" w:cs="华文中宋"/>
                <w:color w:val="auto"/>
                <w:kern w:val="0"/>
                <w:sz w:val="18"/>
                <w:szCs w:val="18"/>
                <w:shd w:val="clear" w:color="auto" w:fill="auto"/>
                <w:lang w:val="en-US" w:eastAsia="zh-CN" w:bidi="ar"/>
              </w:rPr>
              <w:t>完成核对后，接收人员与邮递员在投递清单上签字确认，双方各留存一份。</w:t>
            </w:r>
          </w:p>
        </w:tc>
      </w:tr>
      <w:tr w14:paraId="31BD39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 w:type="dxa"/>
            <w:shd w:val="clear" w:color="auto" w:fill="auto"/>
            <w:vAlign w:val="center"/>
          </w:tcPr>
          <w:p w14:paraId="3B9968A5">
            <w:pPr>
              <w:keepNext w:val="0"/>
              <w:keepLines w:val="0"/>
              <w:widowControl/>
              <w:suppressLineNumbers w:val="0"/>
              <w:shd w:val="clear"/>
              <w:jc w:val="center"/>
              <w:rPr>
                <w:rFonts w:hint="eastAsia" w:ascii="华文中宋" w:hAnsi="华文中宋" w:eastAsia="华文中宋" w:cs="华文中宋"/>
                <w:color w:val="auto"/>
                <w:kern w:val="0"/>
                <w:sz w:val="18"/>
                <w:szCs w:val="18"/>
                <w:shd w:val="clear" w:color="auto" w:fill="auto"/>
                <w:lang w:val="en-US" w:eastAsia="zh-CN" w:bidi="ar"/>
              </w:rPr>
            </w:pPr>
            <w:r>
              <w:rPr>
                <w:rFonts w:hint="eastAsia" w:ascii="华文中宋" w:hAnsi="华文中宋" w:eastAsia="华文中宋" w:cs="华文中宋"/>
                <w:color w:val="auto"/>
                <w:kern w:val="0"/>
                <w:sz w:val="18"/>
                <w:szCs w:val="18"/>
                <w:shd w:val="clear" w:color="auto" w:fill="auto"/>
                <w:lang w:val="en-US" w:eastAsia="zh-CN" w:bidi="ar"/>
              </w:rPr>
              <w:t>4</w:t>
            </w:r>
          </w:p>
        </w:tc>
        <w:tc>
          <w:tcPr>
            <w:tcW w:w="774" w:type="dxa"/>
            <w:shd w:val="clear" w:color="auto" w:fill="auto"/>
            <w:vAlign w:val="center"/>
          </w:tcPr>
          <w:p w14:paraId="2C8BB4A5">
            <w:pPr>
              <w:keepNext w:val="0"/>
              <w:keepLines w:val="0"/>
              <w:widowControl/>
              <w:suppressLineNumbers w:val="0"/>
              <w:shd w:val="clear"/>
              <w:jc w:val="center"/>
              <w:rPr>
                <w:rFonts w:hint="eastAsia" w:ascii="华文中宋" w:hAnsi="华文中宋" w:eastAsia="华文中宋" w:cs="华文中宋"/>
                <w:color w:val="auto"/>
                <w:kern w:val="0"/>
                <w:sz w:val="18"/>
                <w:szCs w:val="18"/>
                <w:shd w:val="clear" w:color="auto" w:fill="auto"/>
                <w:lang w:val="en-US" w:eastAsia="zh-CN" w:bidi="ar"/>
              </w:rPr>
            </w:pPr>
            <w:r>
              <w:rPr>
                <w:rFonts w:hint="eastAsia" w:ascii="华文中宋" w:hAnsi="华文中宋" w:eastAsia="华文中宋" w:cs="华文中宋"/>
                <w:color w:val="auto"/>
                <w:kern w:val="0"/>
                <w:sz w:val="18"/>
                <w:szCs w:val="18"/>
                <w:shd w:val="clear" w:color="auto" w:fill="auto"/>
                <w:lang w:val="en-US" w:eastAsia="zh-CN" w:bidi="ar"/>
              </w:rPr>
              <w:t>整理</w:t>
            </w:r>
          </w:p>
        </w:tc>
        <w:tc>
          <w:tcPr>
            <w:tcW w:w="7978" w:type="dxa"/>
            <w:shd w:val="clear" w:color="auto" w:fill="auto"/>
            <w:vAlign w:val="center"/>
          </w:tcPr>
          <w:p w14:paraId="6BB7B7C8">
            <w:pPr>
              <w:keepNext w:val="0"/>
              <w:keepLines w:val="0"/>
              <w:widowControl/>
              <w:suppressLineNumbers w:val="0"/>
              <w:shd w:val="clear"/>
              <w:jc w:val="left"/>
              <w:rPr>
                <w:rFonts w:hint="eastAsia" w:ascii="华文中宋" w:hAnsi="华文中宋" w:eastAsia="华文中宋" w:cs="华文中宋"/>
                <w:color w:val="auto"/>
                <w:kern w:val="0"/>
                <w:sz w:val="18"/>
                <w:szCs w:val="18"/>
                <w:shd w:val="clear" w:color="auto" w:fill="auto"/>
                <w:lang w:val="en-US" w:eastAsia="zh-CN" w:bidi="ar"/>
              </w:rPr>
            </w:pPr>
            <w:r>
              <w:rPr>
                <w:rFonts w:hint="eastAsia" w:ascii="华文中宋" w:hAnsi="华文中宋" w:eastAsia="华文中宋" w:cs="华文中宋"/>
                <w:color w:val="auto"/>
                <w:kern w:val="0"/>
                <w:sz w:val="18"/>
                <w:szCs w:val="18"/>
                <w:shd w:val="clear" w:color="auto" w:fill="auto"/>
                <w:lang w:val="en-US" w:eastAsia="zh-CN" w:bidi="ar"/>
              </w:rPr>
              <w:t>分类完成后，对每类报刊进行整理，将报刊叠放整齐，避免出现褶皱、卷角等情况。</w:t>
            </w:r>
          </w:p>
          <w:p w14:paraId="1AA1B278">
            <w:pPr>
              <w:keepNext w:val="0"/>
              <w:keepLines w:val="0"/>
              <w:widowControl/>
              <w:suppressLineNumbers w:val="0"/>
              <w:shd w:val="clear"/>
              <w:jc w:val="left"/>
              <w:rPr>
                <w:rFonts w:hint="eastAsia" w:ascii="华文中宋" w:hAnsi="华文中宋" w:eastAsia="华文中宋" w:cs="华文中宋"/>
                <w:color w:val="auto"/>
                <w:kern w:val="0"/>
                <w:sz w:val="18"/>
                <w:szCs w:val="18"/>
                <w:shd w:val="clear" w:color="auto" w:fill="auto"/>
                <w:lang w:val="en-US" w:eastAsia="zh-CN" w:bidi="ar"/>
              </w:rPr>
            </w:pPr>
            <w:r>
              <w:rPr>
                <w:rFonts w:hint="eastAsia" w:ascii="华文中宋" w:hAnsi="华文中宋" w:eastAsia="华文中宋" w:cs="华文中宋"/>
                <w:color w:val="auto"/>
                <w:kern w:val="0"/>
                <w:sz w:val="18"/>
                <w:szCs w:val="18"/>
                <w:shd w:val="clear" w:color="auto" w:fill="auto"/>
                <w:lang w:val="en-US" w:eastAsia="zh-CN" w:bidi="ar"/>
              </w:rPr>
              <w:t>在每类报刊上方放置标注有科室名称的标签，确保标签清晰、醒目，便于后续快速识别和分发。</w:t>
            </w:r>
          </w:p>
        </w:tc>
      </w:tr>
      <w:tr w14:paraId="327AF6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 w:type="dxa"/>
            <w:shd w:val="clear" w:color="auto" w:fill="auto"/>
            <w:vAlign w:val="center"/>
          </w:tcPr>
          <w:p w14:paraId="45FCE031">
            <w:pPr>
              <w:keepNext w:val="0"/>
              <w:keepLines w:val="0"/>
              <w:widowControl/>
              <w:suppressLineNumbers w:val="0"/>
              <w:shd w:val="clear"/>
              <w:jc w:val="center"/>
              <w:rPr>
                <w:rFonts w:hint="eastAsia" w:ascii="华文中宋" w:hAnsi="华文中宋" w:eastAsia="华文中宋" w:cs="华文中宋"/>
                <w:color w:val="auto"/>
                <w:kern w:val="0"/>
                <w:sz w:val="18"/>
                <w:szCs w:val="18"/>
                <w:shd w:val="clear" w:color="auto" w:fill="auto"/>
                <w:lang w:val="en-US" w:eastAsia="zh-CN" w:bidi="ar"/>
              </w:rPr>
            </w:pPr>
            <w:r>
              <w:rPr>
                <w:rFonts w:hint="eastAsia" w:ascii="华文中宋" w:hAnsi="华文中宋" w:eastAsia="华文中宋" w:cs="华文中宋"/>
                <w:color w:val="auto"/>
                <w:kern w:val="0"/>
                <w:sz w:val="18"/>
                <w:szCs w:val="18"/>
                <w:shd w:val="clear" w:color="auto" w:fill="auto"/>
                <w:lang w:val="en-US" w:eastAsia="zh-CN" w:bidi="ar"/>
              </w:rPr>
              <w:t>5</w:t>
            </w:r>
          </w:p>
        </w:tc>
        <w:tc>
          <w:tcPr>
            <w:tcW w:w="774" w:type="dxa"/>
            <w:shd w:val="clear" w:color="auto" w:fill="auto"/>
            <w:vAlign w:val="center"/>
          </w:tcPr>
          <w:p w14:paraId="3CF94EAD">
            <w:pPr>
              <w:keepNext w:val="0"/>
              <w:keepLines w:val="0"/>
              <w:widowControl/>
              <w:suppressLineNumbers w:val="0"/>
              <w:shd w:val="clear"/>
              <w:jc w:val="center"/>
              <w:rPr>
                <w:rFonts w:hint="eastAsia" w:ascii="华文中宋" w:hAnsi="华文中宋" w:eastAsia="华文中宋" w:cs="华文中宋"/>
                <w:color w:val="auto"/>
                <w:kern w:val="0"/>
                <w:sz w:val="18"/>
                <w:szCs w:val="18"/>
                <w:shd w:val="clear" w:color="auto" w:fill="auto"/>
                <w:lang w:val="en-US" w:eastAsia="zh-CN" w:bidi="ar"/>
              </w:rPr>
            </w:pPr>
            <w:r>
              <w:rPr>
                <w:rFonts w:hint="eastAsia" w:ascii="华文中宋" w:hAnsi="华文中宋" w:eastAsia="华文中宋" w:cs="华文中宋"/>
                <w:color w:val="auto"/>
                <w:kern w:val="0"/>
                <w:sz w:val="18"/>
                <w:szCs w:val="18"/>
                <w:shd w:val="clear" w:color="auto" w:fill="auto"/>
                <w:lang w:val="en-US" w:eastAsia="zh-CN" w:bidi="ar"/>
              </w:rPr>
              <w:t>分发</w:t>
            </w:r>
          </w:p>
        </w:tc>
        <w:tc>
          <w:tcPr>
            <w:tcW w:w="7978" w:type="dxa"/>
            <w:shd w:val="clear" w:color="auto" w:fill="auto"/>
            <w:vAlign w:val="center"/>
          </w:tcPr>
          <w:p w14:paraId="24271B8A">
            <w:pPr>
              <w:keepNext w:val="0"/>
              <w:keepLines w:val="0"/>
              <w:widowControl/>
              <w:suppressLineNumbers w:val="0"/>
              <w:shd w:val="clear"/>
              <w:jc w:val="left"/>
              <w:rPr>
                <w:rFonts w:hint="eastAsia" w:ascii="华文中宋" w:hAnsi="华文中宋" w:eastAsia="华文中宋" w:cs="华文中宋"/>
                <w:color w:val="auto"/>
                <w:kern w:val="0"/>
                <w:sz w:val="18"/>
                <w:szCs w:val="18"/>
                <w:shd w:val="clear" w:color="auto" w:fill="auto"/>
                <w:lang w:val="en-US" w:eastAsia="zh-CN" w:bidi="ar"/>
              </w:rPr>
            </w:pPr>
            <w:r>
              <w:rPr>
                <w:rFonts w:hint="eastAsia" w:ascii="华文中宋" w:hAnsi="华文中宋" w:eastAsia="华文中宋" w:cs="华文中宋"/>
                <w:color w:val="auto"/>
                <w:kern w:val="0"/>
                <w:sz w:val="18"/>
                <w:szCs w:val="18"/>
                <w:shd w:val="clear" w:color="auto" w:fill="auto"/>
                <w:lang w:val="en-US" w:eastAsia="zh-CN" w:bidi="ar"/>
              </w:rPr>
              <w:t>（一）分发时间</w:t>
            </w:r>
          </w:p>
          <w:p w14:paraId="48155AEA">
            <w:pPr>
              <w:keepNext w:val="0"/>
              <w:keepLines w:val="0"/>
              <w:widowControl/>
              <w:suppressLineNumbers w:val="0"/>
              <w:shd w:val="clear"/>
              <w:jc w:val="left"/>
              <w:rPr>
                <w:rFonts w:hint="eastAsia" w:ascii="华文中宋" w:hAnsi="华文中宋" w:eastAsia="华文中宋" w:cs="华文中宋"/>
                <w:color w:val="auto"/>
                <w:kern w:val="0"/>
                <w:sz w:val="18"/>
                <w:szCs w:val="18"/>
                <w:shd w:val="clear" w:color="auto" w:fill="auto"/>
                <w:lang w:val="en-US" w:eastAsia="zh-CN" w:bidi="ar"/>
              </w:rPr>
            </w:pPr>
            <w:r>
              <w:rPr>
                <w:rFonts w:hint="eastAsia" w:ascii="华文中宋" w:hAnsi="华文中宋" w:eastAsia="华文中宋" w:cs="华文中宋"/>
                <w:color w:val="auto"/>
                <w:kern w:val="0"/>
                <w:sz w:val="18"/>
                <w:szCs w:val="18"/>
                <w:shd w:val="clear" w:color="auto" w:fill="auto"/>
                <w:lang w:val="en-US" w:eastAsia="zh-CN" w:bidi="ar"/>
              </w:rPr>
              <w:t>每日接收报刊后，需在 1 小时内完成分类整理，并开始向各科室分发。</w:t>
            </w:r>
          </w:p>
          <w:p w14:paraId="5ADD7304">
            <w:pPr>
              <w:keepNext w:val="0"/>
              <w:keepLines w:val="0"/>
              <w:widowControl/>
              <w:suppressLineNumbers w:val="0"/>
              <w:shd w:val="clear"/>
              <w:jc w:val="left"/>
              <w:rPr>
                <w:rFonts w:hint="eastAsia" w:ascii="华文中宋" w:hAnsi="华文中宋" w:eastAsia="华文中宋" w:cs="华文中宋"/>
                <w:color w:val="auto"/>
                <w:kern w:val="0"/>
                <w:sz w:val="18"/>
                <w:szCs w:val="18"/>
                <w:shd w:val="clear" w:color="auto" w:fill="auto"/>
                <w:lang w:val="en-US" w:eastAsia="zh-CN" w:bidi="ar"/>
              </w:rPr>
            </w:pPr>
            <w:r>
              <w:rPr>
                <w:rFonts w:hint="eastAsia" w:ascii="华文中宋" w:hAnsi="华文中宋" w:eastAsia="华文中宋" w:cs="华文中宋"/>
                <w:color w:val="auto"/>
                <w:kern w:val="0"/>
                <w:sz w:val="18"/>
                <w:szCs w:val="18"/>
                <w:shd w:val="clear" w:color="auto" w:fill="auto"/>
                <w:lang w:val="en-US" w:eastAsia="zh-CN" w:bidi="ar"/>
              </w:rPr>
              <w:t>对于紧急报刊或文件，应在接收后立即优先分发。</w:t>
            </w:r>
          </w:p>
          <w:p w14:paraId="24EB72FC">
            <w:pPr>
              <w:keepNext w:val="0"/>
              <w:keepLines w:val="0"/>
              <w:widowControl/>
              <w:suppressLineNumbers w:val="0"/>
              <w:shd w:val="clear"/>
              <w:jc w:val="left"/>
              <w:rPr>
                <w:rFonts w:hint="eastAsia" w:ascii="华文中宋" w:hAnsi="华文中宋" w:eastAsia="华文中宋" w:cs="华文中宋"/>
                <w:color w:val="auto"/>
                <w:kern w:val="0"/>
                <w:sz w:val="18"/>
                <w:szCs w:val="18"/>
                <w:shd w:val="clear" w:color="auto" w:fill="auto"/>
                <w:lang w:val="en-US" w:eastAsia="zh-CN" w:bidi="ar"/>
              </w:rPr>
            </w:pPr>
            <w:r>
              <w:rPr>
                <w:rFonts w:hint="eastAsia" w:ascii="华文中宋" w:hAnsi="华文中宋" w:eastAsia="华文中宋" w:cs="华文中宋"/>
                <w:color w:val="auto"/>
                <w:kern w:val="0"/>
                <w:sz w:val="18"/>
                <w:szCs w:val="18"/>
                <w:shd w:val="clear" w:color="auto" w:fill="auto"/>
                <w:lang w:val="en-US" w:eastAsia="zh-CN" w:bidi="ar"/>
              </w:rPr>
              <w:t>（二）分发流程</w:t>
            </w:r>
          </w:p>
          <w:p w14:paraId="277B03FB">
            <w:pPr>
              <w:keepNext w:val="0"/>
              <w:keepLines w:val="0"/>
              <w:widowControl/>
              <w:suppressLineNumbers w:val="0"/>
              <w:shd w:val="clear"/>
              <w:jc w:val="left"/>
              <w:rPr>
                <w:rFonts w:hint="eastAsia" w:ascii="华文中宋" w:hAnsi="华文中宋" w:eastAsia="华文中宋" w:cs="华文中宋"/>
                <w:color w:val="auto"/>
                <w:kern w:val="0"/>
                <w:sz w:val="18"/>
                <w:szCs w:val="18"/>
                <w:shd w:val="clear" w:color="auto" w:fill="auto"/>
                <w:lang w:val="en-US" w:eastAsia="zh-CN" w:bidi="ar"/>
              </w:rPr>
            </w:pPr>
            <w:r>
              <w:rPr>
                <w:rFonts w:hint="eastAsia" w:ascii="华文中宋" w:hAnsi="华文中宋" w:eastAsia="华文中宋" w:cs="华文中宋"/>
                <w:color w:val="auto"/>
                <w:kern w:val="0"/>
                <w:sz w:val="18"/>
                <w:szCs w:val="18"/>
                <w:shd w:val="clear" w:color="auto" w:fill="auto"/>
                <w:lang w:val="en-US" w:eastAsia="zh-CN" w:bidi="ar"/>
              </w:rPr>
              <w:t>物业人员携带报刊前往各科室时，需礼貌敲门进入（若科室门开着，也应先打招呼示意），表明身份和来意。</w:t>
            </w:r>
          </w:p>
          <w:p w14:paraId="0FA8C47B">
            <w:pPr>
              <w:keepNext w:val="0"/>
              <w:keepLines w:val="0"/>
              <w:widowControl/>
              <w:suppressLineNumbers w:val="0"/>
              <w:shd w:val="clear"/>
              <w:jc w:val="left"/>
              <w:rPr>
                <w:rFonts w:hint="eastAsia" w:ascii="华文中宋" w:hAnsi="华文中宋" w:eastAsia="华文中宋" w:cs="华文中宋"/>
                <w:color w:val="auto"/>
                <w:kern w:val="0"/>
                <w:sz w:val="18"/>
                <w:szCs w:val="18"/>
                <w:shd w:val="clear" w:color="auto" w:fill="auto"/>
                <w:lang w:val="en-US" w:eastAsia="zh-CN" w:bidi="ar"/>
              </w:rPr>
            </w:pPr>
            <w:r>
              <w:rPr>
                <w:rFonts w:hint="eastAsia" w:ascii="华文中宋" w:hAnsi="华文中宋" w:eastAsia="华文中宋" w:cs="华文中宋"/>
                <w:color w:val="auto"/>
                <w:kern w:val="0"/>
                <w:sz w:val="18"/>
                <w:szCs w:val="18"/>
                <w:shd w:val="clear" w:color="auto" w:fill="auto"/>
                <w:lang w:val="en-US" w:eastAsia="zh-CN" w:bidi="ar"/>
              </w:rPr>
              <w:t>将报刊准确放置在科室指定的报刊存放位置，如无指定位置，可与科室负责人沟通确定合适存放处。</w:t>
            </w:r>
          </w:p>
          <w:p w14:paraId="2CBB39B3">
            <w:pPr>
              <w:keepNext w:val="0"/>
              <w:keepLines w:val="0"/>
              <w:widowControl/>
              <w:suppressLineNumbers w:val="0"/>
              <w:shd w:val="clear"/>
              <w:jc w:val="left"/>
              <w:rPr>
                <w:rFonts w:hint="eastAsia" w:ascii="华文中宋" w:hAnsi="华文中宋" w:eastAsia="华文中宋" w:cs="华文中宋"/>
                <w:color w:val="auto"/>
                <w:kern w:val="0"/>
                <w:sz w:val="18"/>
                <w:szCs w:val="18"/>
                <w:shd w:val="clear" w:color="auto" w:fill="auto"/>
                <w:lang w:val="en-US" w:eastAsia="zh-CN" w:bidi="ar"/>
              </w:rPr>
            </w:pPr>
            <w:r>
              <w:rPr>
                <w:rFonts w:hint="eastAsia" w:ascii="华文中宋" w:hAnsi="华文中宋" w:eastAsia="华文中宋" w:cs="华文中宋"/>
                <w:color w:val="auto"/>
                <w:kern w:val="0"/>
                <w:sz w:val="18"/>
                <w:szCs w:val="18"/>
                <w:shd w:val="clear" w:color="auto" w:fill="auto"/>
                <w:lang w:val="en-US" w:eastAsia="zh-CN" w:bidi="ar"/>
              </w:rPr>
              <w:t>请科室接收人员在物业自制的报刊分发登记表上签字确认接收，登记表应包含报刊名称、数量、接收时间、接收人等信息。</w:t>
            </w:r>
          </w:p>
          <w:p w14:paraId="798D9DED">
            <w:pPr>
              <w:keepNext w:val="0"/>
              <w:keepLines w:val="0"/>
              <w:widowControl/>
              <w:suppressLineNumbers w:val="0"/>
              <w:shd w:val="clear"/>
              <w:jc w:val="left"/>
              <w:rPr>
                <w:rFonts w:hint="eastAsia" w:ascii="华文中宋" w:hAnsi="华文中宋" w:eastAsia="华文中宋" w:cs="华文中宋"/>
                <w:color w:val="auto"/>
                <w:kern w:val="0"/>
                <w:sz w:val="18"/>
                <w:szCs w:val="18"/>
                <w:shd w:val="clear" w:color="auto" w:fill="auto"/>
                <w:lang w:val="en-US" w:eastAsia="zh-CN" w:bidi="ar"/>
              </w:rPr>
            </w:pPr>
            <w:r>
              <w:rPr>
                <w:rFonts w:hint="eastAsia" w:ascii="华文中宋" w:hAnsi="华文中宋" w:eastAsia="华文中宋" w:cs="华文中宋"/>
                <w:color w:val="auto"/>
                <w:kern w:val="0"/>
                <w:sz w:val="18"/>
                <w:szCs w:val="18"/>
                <w:shd w:val="clear" w:color="auto" w:fill="auto"/>
                <w:lang w:val="en-US" w:eastAsia="zh-CN" w:bidi="ar"/>
              </w:rPr>
              <w:t>（三）特殊情况处理</w:t>
            </w:r>
          </w:p>
          <w:p w14:paraId="3F1FC838">
            <w:pPr>
              <w:keepNext w:val="0"/>
              <w:keepLines w:val="0"/>
              <w:widowControl/>
              <w:suppressLineNumbers w:val="0"/>
              <w:shd w:val="clear"/>
              <w:jc w:val="left"/>
              <w:rPr>
                <w:rFonts w:hint="eastAsia" w:ascii="华文中宋" w:hAnsi="华文中宋" w:eastAsia="华文中宋" w:cs="华文中宋"/>
                <w:color w:val="auto"/>
                <w:kern w:val="0"/>
                <w:sz w:val="18"/>
                <w:szCs w:val="18"/>
                <w:shd w:val="clear" w:color="auto" w:fill="auto"/>
                <w:lang w:val="en-US" w:eastAsia="zh-CN" w:bidi="ar"/>
              </w:rPr>
            </w:pPr>
            <w:r>
              <w:rPr>
                <w:rFonts w:hint="eastAsia" w:ascii="华文中宋" w:hAnsi="华文中宋" w:eastAsia="华文中宋" w:cs="华文中宋"/>
                <w:color w:val="auto"/>
                <w:kern w:val="0"/>
                <w:sz w:val="18"/>
                <w:szCs w:val="18"/>
                <w:shd w:val="clear" w:color="auto" w:fill="auto"/>
                <w:lang w:val="en-US" w:eastAsia="zh-CN" w:bidi="ar"/>
              </w:rPr>
              <w:t>若科室无人，物业人员应将报刊妥善放置在科室门口不易丢失、损坏的地方，并通过电话、短信或单位内部通讯工具告知科室相关人员；返回后在登记表上备注具体情况。</w:t>
            </w:r>
          </w:p>
          <w:p w14:paraId="56ED743E">
            <w:pPr>
              <w:keepNext w:val="0"/>
              <w:keepLines w:val="0"/>
              <w:widowControl/>
              <w:suppressLineNumbers w:val="0"/>
              <w:shd w:val="clear"/>
              <w:jc w:val="left"/>
              <w:rPr>
                <w:rFonts w:hint="eastAsia" w:ascii="华文中宋" w:hAnsi="华文中宋" w:eastAsia="华文中宋" w:cs="华文中宋"/>
                <w:color w:val="auto"/>
                <w:kern w:val="0"/>
                <w:sz w:val="18"/>
                <w:szCs w:val="18"/>
                <w:shd w:val="clear" w:color="auto" w:fill="auto"/>
                <w:lang w:val="en-US" w:eastAsia="zh-CN" w:bidi="ar"/>
              </w:rPr>
            </w:pPr>
            <w:r>
              <w:rPr>
                <w:rFonts w:hint="eastAsia" w:ascii="华文中宋" w:hAnsi="华文中宋" w:eastAsia="华文中宋" w:cs="华文中宋"/>
                <w:color w:val="auto"/>
                <w:kern w:val="0"/>
                <w:sz w:val="18"/>
                <w:szCs w:val="18"/>
                <w:shd w:val="clear" w:color="auto" w:fill="auto"/>
                <w:lang w:val="en-US" w:eastAsia="zh-CN" w:bidi="ar"/>
              </w:rPr>
              <w:t>如遇到科室拒收报刊（如认为不属于本科室订阅），物业人员需耐心核对订阅信息，若确认无误，可联系单位办公室协调处理；若存在错误，及时与邮政部门沟通解决，并做好记录。</w:t>
            </w:r>
          </w:p>
        </w:tc>
      </w:tr>
      <w:tr w14:paraId="186510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74247682">
            <w:pPr>
              <w:keepNext w:val="0"/>
              <w:keepLines w:val="0"/>
              <w:widowControl/>
              <w:suppressLineNumbers w:val="0"/>
              <w:shd w:val="clear"/>
              <w:jc w:val="center"/>
              <w:rPr>
                <w:rFonts w:hint="default" w:ascii="华文中宋" w:hAnsi="华文中宋" w:eastAsia="华文中宋" w:cs="华文中宋"/>
                <w:color w:val="auto"/>
                <w:kern w:val="0"/>
                <w:sz w:val="18"/>
                <w:szCs w:val="18"/>
                <w:shd w:val="clear" w:color="auto" w:fill="auto"/>
                <w:lang w:val="en-US" w:eastAsia="zh-CN" w:bidi="ar"/>
              </w:rPr>
            </w:pPr>
            <w:r>
              <w:rPr>
                <w:rFonts w:hint="eastAsia" w:ascii="华文中宋" w:hAnsi="华文中宋" w:eastAsia="华文中宋" w:cs="华文中宋"/>
                <w:color w:val="auto"/>
                <w:kern w:val="0"/>
                <w:sz w:val="18"/>
                <w:szCs w:val="18"/>
                <w:shd w:val="clear" w:color="auto" w:fill="auto"/>
                <w:lang w:val="en-US" w:eastAsia="zh-CN" w:bidi="ar"/>
              </w:rPr>
              <w:t>6</w:t>
            </w:r>
          </w:p>
        </w:tc>
        <w:tc>
          <w:tcPr>
            <w:tcW w:w="0" w:type="auto"/>
            <w:shd w:val="clear" w:color="auto" w:fill="auto"/>
            <w:vAlign w:val="center"/>
          </w:tcPr>
          <w:p w14:paraId="764646E6">
            <w:pPr>
              <w:keepNext w:val="0"/>
              <w:keepLines w:val="0"/>
              <w:widowControl/>
              <w:suppressLineNumbers w:val="0"/>
              <w:shd w:val="clear"/>
              <w:jc w:val="center"/>
              <w:rPr>
                <w:rFonts w:hint="eastAsia" w:ascii="华文中宋" w:hAnsi="华文中宋" w:eastAsia="华文中宋" w:cs="华文中宋"/>
                <w:color w:val="auto"/>
                <w:kern w:val="0"/>
                <w:sz w:val="18"/>
                <w:szCs w:val="18"/>
                <w:shd w:val="clear" w:color="auto" w:fill="auto"/>
                <w:lang w:val="en-US" w:eastAsia="zh-CN" w:bidi="ar"/>
              </w:rPr>
            </w:pPr>
            <w:r>
              <w:rPr>
                <w:rFonts w:hint="eastAsia" w:ascii="华文中宋" w:hAnsi="华文中宋" w:eastAsia="华文中宋" w:cs="华文中宋"/>
                <w:color w:val="auto"/>
                <w:kern w:val="0"/>
                <w:sz w:val="18"/>
                <w:szCs w:val="18"/>
                <w:shd w:val="clear" w:color="auto" w:fill="auto"/>
                <w:lang w:val="en-US" w:eastAsia="zh-CN" w:bidi="ar"/>
              </w:rPr>
              <w:t>监督与反馈</w:t>
            </w:r>
          </w:p>
        </w:tc>
        <w:tc>
          <w:tcPr>
            <w:tcW w:w="0" w:type="auto"/>
            <w:shd w:val="clear" w:color="auto" w:fill="auto"/>
            <w:vAlign w:val="center"/>
          </w:tcPr>
          <w:p w14:paraId="52028395">
            <w:pPr>
              <w:keepNext w:val="0"/>
              <w:keepLines w:val="0"/>
              <w:widowControl/>
              <w:suppressLineNumbers w:val="0"/>
              <w:shd w:val="clear"/>
              <w:jc w:val="left"/>
              <w:rPr>
                <w:rFonts w:hint="eastAsia" w:ascii="华文中宋" w:hAnsi="华文中宋" w:eastAsia="华文中宋" w:cs="华文中宋"/>
                <w:color w:val="auto"/>
                <w:kern w:val="0"/>
                <w:sz w:val="18"/>
                <w:szCs w:val="18"/>
                <w:shd w:val="clear" w:color="auto" w:fill="auto"/>
                <w:lang w:val="en-US" w:eastAsia="zh-CN" w:bidi="ar"/>
              </w:rPr>
            </w:pPr>
            <w:r>
              <w:rPr>
                <w:rFonts w:hint="eastAsia" w:ascii="华文中宋" w:hAnsi="华文中宋" w:eastAsia="华文中宋" w:cs="华文中宋"/>
                <w:color w:val="auto"/>
                <w:kern w:val="0"/>
                <w:sz w:val="18"/>
                <w:szCs w:val="18"/>
                <w:shd w:val="clear" w:color="auto" w:fill="auto"/>
                <w:lang w:val="en-US" w:eastAsia="zh-CN" w:bidi="ar"/>
              </w:rPr>
              <w:t>（一）内部自查</w:t>
            </w:r>
          </w:p>
          <w:p w14:paraId="7D01227A">
            <w:pPr>
              <w:keepNext w:val="0"/>
              <w:keepLines w:val="0"/>
              <w:widowControl/>
              <w:suppressLineNumbers w:val="0"/>
              <w:shd w:val="clear"/>
              <w:jc w:val="left"/>
              <w:rPr>
                <w:rFonts w:hint="eastAsia" w:ascii="华文中宋" w:hAnsi="华文中宋" w:eastAsia="华文中宋" w:cs="华文中宋"/>
                <w:color w:val="auto"/>
                <w:kern w:val="0"/>
                <w:sz w:val="18"/>
                <w:szCs w:val="18"/>
                <w:shd w:val="clear" w:color="auto" w:fill="auto"/>
                <w:lang w:val="en-US" w:eastAsia="zh-CN" w:bidi="ar"/>
              </w:rPr>
            </w:pPr>
            <w:r>
              <w:rPr>
                <w:rFonts w:hint="eastAsia" w:ascii="华文中宋" w:hAnsi="华文中宋" w:eastAsia="华文中宋" w:cs="华文中宋"/>
                <w:color w:val="auto"/>
                <w:kern w:val="0"/>
                <w:sz w:val="18"/>
                <w:szCs w:val="18"/>
                <w:shd w:val="clear" w:color="auto" w:fill="auto"/>
                <w:lang w:val="en-US" w:eastAsia="zh-CN" w:bidi="ar"/>
              </w:rPr>
              <w:t>物业主管每周随机抽取 2 - 3 天的报刊分发记录，检查分发的准确性、及时性以及登记表填写的完整性。</w:t>
            </w:r>
          </w:p>
          <w:p w14:paraId="029AC177">
            <w:pPr>
              <w:keepNext w:val="0"/>
              <w:keepLines w:val="0"/>
              <w:widowControl/>
              <w:suppressLineNumbers w:val="0"/>
              <w:shd w:val="clear"/>
              <w:jc w:val="left"/>
              <w:rPr>
                <w:rFonts w:hint="eastAsia" w:ascii="华文中宋" w:hAnsi="华文中宋" w:eastAsia="华文中宋" w:cs="华文中宋"/>
                <w:color w:val="auto"/>
                <w:kern w:val="0"/>
                <w:sz w:val="18"/>
                <w:szCs w:val="18"/>
                <w:shd w:val="clear" w:color="auto" w:fill="auto"/>
                <w:lang w:val="en-US" w:eastAsia="zh-CN" w:bidi="ar"/>
              </w:rPr>
            </w:pPr>
            <w:r>
              <w:rPr>
                <w:rFonts w:hint="eastAsia" w:ascii="华文中宋" w:hAnsi="华文中宋" w:eastAsia="华文中宋" w:cs="华文中宋"/>
                <w:color w:val="auto"/>
                <w:kern w:val="0"/>
                <w:sz w:val="18"/>
                <w:szCs w:val="18"/>
                <w:shd w:val="clear" w:color="auto" w:fill="auto"/>
                <w:lang w:val="en-US" w:eastAsia="zh-CN" w:bidi="ar"/>
              </w:rPr>
              <w:t>每月组织一次报刊分发服务质量总结会议，汇总自查中发现的问题，分析原因，制定改进措施，并督促相关人员落实。</w:t>
            </w:r>
          </w:p>
          <w:p w14:paraId="7F3AE32E">
            <w:pPr>
              <w:keepNext w:val="0"/>
              <w:keepLines w:val="0"/>
              <w:widowControl/>
              <w:suppressLineNumbers w:val="0"/>
              <w:shd w:val="clear"/>
              <w:jc w:val="left"/>
              <w:rPr>
                <w:rFonts w:hint="eastAsia" w:ascii="华文中宋" w:hAnsi="华文中宋" w:eastAsia="华文中宋" w:cs="华文中宋"/>
                <w:color w:val="auto"/>
                <w:kern w:val="0"/>
                <w:sz w:val="18"/>
                <w:szCs w:val="18"/>
                <w:shd w:val="clear" w:color="auto" w:fill="auto"/>
                <w:lang w:val="en-US" w:eastAsia="zh-CN" w:bidi="ar"/>
              </w:rPr>
            </w:pPr>
            <w:r>
              <w:rPr>
                <w:rFonts w:hint="eastAsia" w:ascii="华文中宋" w:hAnsi="华文中宋" w:eastAsia="华文中宋" w:cs="华文中宋"/>
                <w:color w:val="auto"/>
                <w:kern w:val="0"/>
                <w:sz w:val="18"/>
                <w:szCs w:val="18"/>
                <w:shd w:val="clear" w:color="auto" w:fill="auto"/>
                <w:lang w:val="en-US" w:eastAsia="zh-CN" w:bidi="ar"/>
              </w:rPr>
              <w:t>（二）科室反馈处理</w:t>
            </w:r>
          </w:p>
          <w:p w14:paraId="25F8A5FF">
            <w:pPr>
              <w:keepNext w:val="0"/>
              <w:keepLines w:val="0"/>
              <w:widowControl/>
              <w:suppressLineNumbers w:val="0"/>
              <w:shd w:val="clear"/>
              <w:jc w:val="left"/>
              <w:rPr>
                <w:rFonts w:hint="eastAsia" w:ascii="华文中宋" w:hAnsi="华文中宋" w:eastAsia="华文中宋" w:cs="华文中宋"/>
                <w:color w:val="auto"/>
                <w:kern w:val="0"/>
                <w:sz w:val="18"/>
                <w:szCs w:val="18"/>
                <w:shd w:val="clear" w:color="auto" w:fill="auto"/>
                <w:lang w:val="en-US" w:eastAsia="zh-CN" w:bidi="ar"/>
              </w:rPr>
            </w:pPr>
            <w:r>
              <w:rPr>
                <w:rFonts w:hint="eastAsia" w:ascii="华文中宋" w:hAnsi="华文中宋" w:eastAsia="华文中宋" w:cs="华文中宋"/>
                <w:color w:val="auto"/>
                <w:kern w:val="0"/>
                <w:sz w:val="18"/>
                <w:szCs w:val="18"/>
                <w:shd w:val="clear" w:color="auto" w:fill="auto"/>
                <w:lang w:val="en-US" w:eastAsia="zh-CN" w:bidi="ar"/>
              </w:rPr>
              <w:t>设立科室意见反馈箱或通过单位内部通讯平台收集科室对报刊分发服务的意见和建议。</w:t>
            </w:r>
          </w:p>
          <w:p w14:paraId="6A4B41DD">
            <w:pPr>
              <w:keepNext w:val="0"/>
              <w:keepLines w:val="0"/>
              <w:widowControl/>
              <w:suppressLineNumbers w:val="0"/>
              <w:shd w:val="clear"/>
              <w:jc w:val="left"/>
              <w:rPr>
                <w:rFonts w:hint="eastAsia" w:ascii="华文中宋" w:hAnsi="华文中宋" w:eastAsia="华文中宋" w:cs="华文中宋"/>
                <w:color w:val="auto"/>
                <w:kern w:val="0"/>
                <w:sz w:val="18"/>
                <w:szCs w:val="18"/>
                <w:shd w:val="clear" w:color="auto" w:fill="auto"/>
                <w:lang w:val="en-US" w:eastAsia="zh-CN" w:bidi="ar"/>
              </w:rPr>
            </w:pPr>
            <w:r>
              <w:rPr>
                <w:rFonts w:hint="eastAsia" w:ascii="华文中宋" w:hAnsi="华文中宋" w:eastAsia="华文中宋" w:cs="华文中宋"/>
                <w:color w:val="auto"/>
                <w:kern w:val="0"/>
                <w:sz w:val="18"/>
                <w:szCs w:val="18"/>
                <w:shd w:val="clear" w:color="auto" w:fill="auto"/>
                <w:lang w:val="en-US" w:eastAsia="zh-CN" w:bidi="ar"/>
              </w:rPr>
              <w:t>对于科室反馈的问题，物业需在 24 小时内响应，一般性问题应在 3 个工作日内处理完毕；较复杂问题需制定解决方案，并向科室说明处理进度，直至问题解决。处理结果需及时反馈给科室，确保科室满意。</w:t>
            </w:r>
          </w:p>
        </w:tc>
      </w:tr>
    </w:tbl>
    <w:p w14:paraId="41F80AB4">
      <w:pPr>
        <w:pStyle w:val="57"/>
        <w:snapToGrid w:val="0"/>
        <w:spacing w:line="480" w:lineRule="exact"/>
        <w:ind w:firstLine="420" w:firstLineChars="200"/>
        <w:rPr>
          <w:rFonts w:hint="eastAsia" w:ascii="华文中宋" w:hAnsi="华文中宋" w:eastAsia="华文中宋" w:cs="Times New Roman"/>
          <w:color w:val="auto"/>
          <w:lang w:val="en-US" w:eastAsia="zh-CN"/>
        </w:rPr>
      </w:pPr>
      <w:r>
        <w:rPr>
          <w:rFonts w:hint="eastAsia" w:ascii="华文中宋" w:hAnsi="华文中宋" w:eastAsia="华文中宋" w:cs="Times New Roman"/>
          <w:color w:val="auto"/>
          <w:lang w:val="en-US" w:eastAsia="zh-CN"/>
        </w:rPr>
        <w:t>2.7会议服务</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5"/>
        <w:gridCol w:w="1046"/>
        <w:gridCol w:w="7649"/>
      </w:tblGrid>
      <w:tr w14:paraId="5B857A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shd w:val="clear" w:color="auto" w:fill="auto"/>
            <w:vAlign w:val="center"/>
          </w:tcPr>
          <w:p w14:paraId="5525871B">
            <w:pPr>
              <w:keepNext w:val="0"/>
              <w:keepLines w:val="0"/>
              <w:widowControl/>
              <w:suppressLineNumbers w:val="0"/>
              <w:shd w:val="clear"/>
              <w:jc w:val="center"/>
              <w:rPr>
                <w:rFonts w:hint="default" w:ascii="宋体" w:hAnsi="宋体" w:eastAsia="宋体" w:cs="宋体"/>
                <w:b/>
                <w:bCs/>
                <w:color w:val="auto"/>
                <w:kern w:val="2"/>
                <w:sz w:val="21"/>
                <w:szCs w:val="21"/>
                <w:shd w:val="clear" w:color="auto" w:fill="auto"/>
                <w:lang w:val="en-US" w:eastAsia="zh-CN" w:bidi="ar-SA"/>
              </w:rPr>
            </w:pPr>
            <w:r>
              <w:rPr>
                <w:rFonts w:hint="eastAsia" w:ascii="宋体" w:hAnsi="宋体" w:eastAsia="宋体" w:cs="宋体"/>
                <w:b/>
                <w:bCs/>
                <w:color w:val="auto"/>
                <w:kern w:val="0"/>
                <w:sz w:val="21"/>
                <w:szCs w:val="21"/>
                <w:shd w:val="clear" w:color="auto" w:fill="auto"/>
                <w:lang w:val="en-US" w:eastAsia="zh-CN" w:bidi="ar"/>
              </w:rPr>
              <w:t>序号</w:t>
            </w:r>
          </w:p>
        </w:tc>
        <w:tc>
          <w:tcPr>
            <w:tcW w:w="1046" w:type="dxa"/>
            <w:shd w:val="clear" w:color="auto" w:fill="auto"/>
            <w:vAlign w:val="center"/>
          </w:tcPr>
          <w:p w14:paraId="2FEF6D91">
            <w:pPr>
              <w:keepNext w:val="0"/>
              <w:keepLines w:val="0"/>
              <w:widowControl/>
              <w:suppressLineNumbers w:val="0"/>
              <w:shd w:val="clear"/>
              <w:jc w:val="center"/>
              <w:rPr>
                <w:rFonts w:hint="default" w:ascii="宋体" w:hAnsi="宋体" w:eastAsia="宋体" w:cs="宋体"/>
                <w:b/>
                <w:bCs/>
                <w:color w:val="auto"/>
                <w:kern w:val="2"/>
                <w:sz w:val="21"/>
                <w:szCs w:val="21"/>
                <w:shd w:val="clear" w:color="auto" w:fill="auto"/>
                <w:lang w:val="en-US" w:eastAsia="zh-CN" w:bidi="ar-SA"/>
              </w:rPr>
            </w:pPr>
            <w:r>
              <w:rPr>
                <w:rFonts w:hint="eastAsia" w:ascii="宋体" w:hAnsi="宋体" w:eastAsia="宋体" w:cs="宋体"/>
                <w:b/>
                <w:bCs/>
                <w:color w:val="auto"/>
                <w:kern w:val="0"/>
                <w:sz w:val="21"/>
                <w:szCs w:val="21"/>
                <w:shd w:val="clear" w:color="auto" w:fill="auto"/>
                <w:lang w:val="en-US" w:eastAsia="zh-CN" w:bidi="ar"/>
              </w:rPr>
              <w:t>服务内容</w:t>
            </w:r>
          </w:p>
        </w:tc>
        <w:tc>
          <w:tcPr>
            <w:tcW w:w="7649" w:type="dxa"/>
            <w:shd w:val="clear" w:color="auto" w:fill="auto"/>
            <w:vAlign w:val="center"/>
          </w:tcPr>
          <w:p w14:paraId="53A50F81">
            <w:pPr>
              <w:keepNext w:val="0"/>
              <w:keepLines w:val="0"/>
              <w:widowControl/>
              <w:suppressLineNumbers w:val="0"/>
              <w:shd w:val="clear"/>
              <w:jc w:val="center"/>
              <w:rPr>
                <w:rFonts w:hint="default" w:ascii="宋体" w:hAnsi="宋体" w:eastAsia="宋体" w:cs="宋体"/>
                <w:b/>
                <w:bCs/>
                <w:color w:val="auto"/>
                <w:kern w:val="2"/>
                <w:sz w:val="21"/>
                <w:szCs w:val="21"/>
                <w:shd w:val="clear" w:color="auto" w:fill="auto"/>
                <w:lang w:val="en-US" w:eastAsia="zh-CN" w:bidi="ar-SA"/>
              </w:rPr>
            </w:pPr>
            <w:r>
              <w:rPr>
                <w:rFonts w:hint="eastAsia" w:ascii="宋体" w:hAnsi="宋体" w:eastAsia="宋体" w:cs="宋体"/>
                <w:b/>
                <w:bCs/>
                <w:color w:val="auto"/>
                <w:kern w:val="0"/>
                <w:sz w:val="21"/>
                <w:szCs w:val="21"/>
                <w:shd w:val="clear" w:color="auto" w:fill="auto"/>
                <w:lang w:val="en-US" w:eastAsia="zh-CN" w:bidi="ar"/>
              </w:rPr>
              <w:t>服务标准</w:t>
            </w:r>
          </w:p>
        </w:tc>
      </w:tr>
      <w:tr w14:paraId="21B222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shd w:val="clear" w:color="auto" w:fill="auto"/>
            <w:vAlign w:val="center"/>
          </w:tcPr>
          <w:p w14:paraId="134C66E4">
            <w:pPr>
              <w:keepNext w:val="0"/>
              <w:keepLines w:val="0"/>
              <w:widowControl/>
              <w:suppressLineNumbers w:val="0"/>
              <w:shd w:val="clear"/>
              <w:jc w:val="center"/>
              <w:rPr>
                <w:rFonts w:hint="eastAsia" w:ascii="华文中宋" w:hAnsi="华文中宋" w:eastAsia="华文中宋" w:cs="华文中宋"/>
                <w:color w:val="auto"/>
                <w:kern w:val="0"/>
                <w:sz w:val="18"/>
                <w:szCs w:val="18"/>
                <w:shd w:val="clear" w:color="auto" w:fill="auto"/>
                <w:lang w:val="en-US" w:eastAsia="zh-CN" w:bidi="ar"/>
              </w:rPr>
            </w:pPr>
            <w:r>
              <w:rPr>
                <w:rFonts w:hint="eastAsia" w:ascii="华文中宋" w:hAnsi="华文中宋" w:eastAsia="华文中宋" w:cs="华文中宋"/>
                <w:color w:val="auto"/>
                <w:kern w:val="0"/>
                <w:sz w:val="18"/>
                <w:szCs w:val="18"/>
                <w:shd w:val="clear" w:color="auto" w:fill="auto"/>
                <w:lang w:val="en-US" w:eastAsia="zh-CN" w:bidi="ar"/>
              </w:rPr>
              <w:t>1</w:t>
            </w:r>
          </w:p>
        </w:tc>
        <w:tc>
          <w:tcPr>
            <w:tcW w:w="1046" w:type="dxa"/>
            <w:shd w:val="clear" w:color="auto" w:fill="auto"/>
            <w:vAlign w:val="center"/>
          </w:tcPr>
          <w:p w14:paraId="58466627">
            <w:pPr>
              <w:keepNext w:val="0"/>
              <w:keepLines w:val="0"/>
              <w:widowControl/>
              <w:suppressLineNumbers w:val="0"/>
              <w:shd w:val="clear"/>
              <w:jc w:val="center"/>
              <w:rPr>
                <w:rFonts w:hint="eastAsia" w:ascii="华文中宋" w:hAnsi="华文中宋" w:eastAsia="华文中宋" w:cs="华文中宋"/>
                <w:color w:val="auto"/>
                <w:kern w:val="0"/>
                <w:sz w:val="18"/>
                <w:szCs w:val="18"/>
                <w:shd w:val="clear" w:color="auto" w:fill="auto"/>
                <w:lang w:val="en-US" w:eastAsia="zh-CN" w:bidi="ar"/>
              </w:rPr>
            </w:pPr>
            <w:r>
              <w:rPr>
                <w:rFonts w:hint="eastAsia" w:ascii="华文中宋" w:hAnsi="华文中宋" w:eastAsia="华文中宋" w:cs="华文中宋"/>
                <w:color w:val="auto"/>
                <w:kern w:val="0"/>
                <w:sz w:val="18"/>
                <w:szCs w:val="18"/>
                <w:shd w:val="clear" w:color="auto" w:fill="auto"/>
                <w:lang w:val="en-US" w:eastAsia="zh-CN" w:bidi="ar"/>
              </w:rPr>
              <w:t>会议受理</w:t>
            </w:r>
          </w:p>
        </w:tc>
        <w:tc>
          <w:tcPr>
            <w:tcW w:w="7649" w:type="dxa"/>
            <w:shd w:val="clear" w:color="auto" w:fill="auto"/>
            <w:vAlign w:val="center"/>
          </w:tcPr>
          <w:p w14:paraId="14DEF57D">
            <w:pPr>
              <w:keepNext w:val="0"/>
              <w:keepLines w:val="0"/>
              <w:widowControl/>
              <w:suppressLineNumbers w:val="0"/>
              <w:shd w:val="clear"/>
              <w:jc w:val="left"/>
              <w:rPr>
                <w:rFonts w:hint="eastAsia" w:ascii="华文中宋" w:hAnsi="华文中宋" w:eastAsia="华文中宋" w:cs="华文中宋"/>
                <w:color w:val="auto"/>
                <w:kern w:val="0"/>
                <w:sz w:val="18"/>
                <w:szCs w:val="18"/>
                <w:shd w:val="clear" w:color="auto" w:fill="auto"/>
                <w:lang w:val="en-US" w:eastAsia="zh-CN" w:bidi="ar"/>
              </w:rPr>
            </w:pPr>
            <w:r>
              <w:rPr>
                <w:rFonts w:hint="eastAsia" w:ascii="华文中宋" w:hAnsi="华文中宋" w:eastAsia="华文中宋" w:cs="华文中宋"/>
                <w:color w:val="auto"/>
                <w:kern w:val="0"/>
                <w:sz w:val="18"/>
                <w:szCs w:val="18"/>
                <w:shd w:val="clear" w:color="auto" w:fill="auto"/>
                <w:lang w:val="en-US" w:eastAsia="zh-CN" w:bidi="ar"/>
              </w:rPr>
              <w:t>接受会议预订，记录会议需求。</w:t>
            </w:r>
          </w:p>
        </w:tc>
      </w:tr>
      <w:tr w14:paraId="114D44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shd w:val="clear" w:color="auto" w:fill="auto"/>
            <w:vAlign w:val="center"/>
          </w:tcPr>
          <w:p w14:paraId="396DBF99">
            <w:pPr>
              <w:keepNext w:val="0"/>
              <w:keepLines w:val="0"/>
              <w:widowControl/>
              <w:suppressLineNumbers w:val="0"/>
              <w:shd w:val="clear"/>
              <w:jc w:val="center"/>
              <w:rPr>
                <w:rFonts w:hint="eastAsia" w:ascii="华文中宋" w:hAnsi="华文中宋" w:eastAsia="华文中宋" w:cs="华文中宋"/>
                <w:color w:val="auto"/>
                <w:kern w:val="0"/>
                <w:sz w:val="18"/>
                <w:szCs w:val="18"/>
                <w:shd w:val="clear" w:color="auto" w:fill="auto"/>
                <w:lang w:val="en-US" w:eastAsia="zh-CN" w:bidi="ar"/>
              </w:rPr>
            </w:pPr>
            <w:r>
              <w:rPr>
                <w:rFonts w:hint="eastAsia" w:ascii="华文中宋" w:hAnsi="华文中宋" w:eastAsia="华文中宋" w:cs="华文中宋"/>
                <w:color w:val="auto"/>
                <w:kern w:val="0"/>
                <w:sz w:val="18"/>
                <w:szCs w:val="18"/>
                <w:shd w:val="clear" w:color="auto" w:fill="auto"/>
                <w:lang w:val="en-US" w:eastAsia="zh-CN" w:bidi="ar"/>
              </w:rPr>
              <w:t>2</w:t>
            </w:r>
          </w:p>
        </w:tc>
        <w:tc>
          <w:tcPr>
            <w:tcW w:w="1046" w:type="dxa"/>
            <w:shd w:val="clear" w:color="auto" w:fill="auto"/>
            <w:vAlign w:val="center"/>
          </w:tcPr>
          <w:p w14:paraId="1A69E3DB">
            <w:pPr>
              <w:keepNext w:val="0"/>
              <w:keepLines w:val="0"/>
              <w:widowControl/>
              <w:suppressLineNumbers w:val="0"/>
              <w:shd w:val="clear"/>
              <w:jc w:val="center"/>
              <w:rPr>
                <w:rFonts w:hint="eastAsia" w:ascii="华文中宋" w:hAnsi="华文中宋" w:eastAsia="华文中宋" w:cs="华文中宋"/>
                <w:color w:val="auto"/>
                <w:kern w:val="0"/>
                <w:sz w:val="18"/>
                <w:szCs w:val="18"/>
                <w:shd w:val="clear" w:color="auto" w:fill="auto"/>
                <w:lang w:val="en-US" w:eastAsia="zh-CN" w:bidi="ar"/>
              </w:rPr>
            </w:pPr>
            <w:r>
              <w:rPr>
                <w:rFonts w:hint="eastAsia" w:ascii="华文中宋" w:hAnsi="华文中宋" w:eastAsia="华文中宋" w:cs="华文中宋"/>
                <w:color w:val="auto"/>
                <w:kern w:val="0"/>
                <w:sz w:val="18"/>
                <w:szCs w:val="18"/>
                <w:shd w:val="clear" w:color="auto" w:fill="auto"/>
                <w:lang w:val="en-US" w:eastAsia="zh-CN" w:bidi="ar"/>
              </w:rPr>
              <w:t>会前准备</w:t>
            </w:r>
          </w:p>
        </w:tc>
        <w:tc>
          <w:tcPr>
            <w:tcW w:w="7649" w:type="dxa"/>
            <w:shd w:val="clear" w:color="auto" w:fill="auto"/>
            <w:vAlign w:val="center"/>
          </w:tcPr>
          <w:p w14:paraId="17E3DEF0">
            <w:pPr>
              <w:keepNext w:val="0"/>
              <w:keepLines w:val="0"/>
              <w:widowControl/>
              <w:suppressLineNumbers w:val="0"/>
              <w:shd w:val="clear"/>
              <w:jc w:val="left"/>
              <w:rPr>
                <w:rFonts w:hint="eastAsia" w:ascii="华文中宋" w:hAnsi="华文中宋" w:eastAsia="华文中宋" w:cs="华文中宋"/>
                <w:color w:val="auto"/>
                <w:kern w:val="0"/>
                <w:sz w:val="18"/>
                <w:szCs w:val="18"/>
                <w:shd w:val="clear" w:color="auto" w:fill="auto"/>
                <w:lang w:val="en-US" w:eastAsia="zh-CN" w:bidi="ar"/>
              </w:rPr>
            </w:pPr>
            <w:r>
              <w:rPr>
                <w:rFonts w:hint="eastAsia" w:ascii="华文中宋" w:hAnsi="华文中宋" w:eastAsia="华文中宋" w:cs="华文中宋"/>
                <w:color w:val="auto"/>
                <w:kern w:val="0"/>
                <w:sz w:val="18"/>
                <w:szCs w:val="18"/>
                <w:shd w:val="clear" w:color="auto" w:fill="auto"/>
                <w:lang w:val="en-US" w:eastAsia="zh-CN" w:bidi="ar"/>
              </w:rPr>
              <w:t>根据会议需求、场地大小、用途，明确会议桌椅、物品、设备、文具等摆放规定，音、视频设施保障措施。</w:t>
            </w:r>
          </w:p>
        </w:tc>
      </w:tr>
      <w:tr w14:paraId="48AA5A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shd w:val="clear" w:color="auto" w:fill="auto"/>
            <w:vAlign w:val="center"/>
          </w:tcPr>
          <w:p w14:paraId="50E232B2">
            <w:pPr>
              <w:keepNext w:val="0"/>
              <w:keepLines w:val="0"/>
              <w:widowControl/>
              <w:suppressLineNumbers w:val="0"/>
              <w:shd w:val="clear"/>
              <w:jc w:val="center"/>
              <w:rPr>
                <w:rFonts w:hint="eastAsia" w:ascii="华文中宋" w:hAnsi="华文中宋" w:eastAsia="华文中宋" w:cs="华文中宋"/>
                <w:color w:val="auto"/>
                <w:kern w:val="0"/>
                <w:sz w:val="18"/>
                <w:szCs w:val="18"/>
                <w:shd w:val="clear" w:color="auto" w:fill="auto"/>
                <w:lang w:val="en-US" w:eastAsia="zh-CN" w:bidi="ar"/>
              </w:rPr>
            </w:pPr>
            <w:r>
              <w:rPr>
                <w:rFonts w:hint="eastAsia" w:ascii="华文中宋" w:hAnsi="华文中宋" w:eastAsia="华文中宋" w:cs="华文中宋"/>
                <w:color w:val="auto"/>
                <w:kern w:val="0"/>
                <w:sz w:val="18"/>
                <w:szCs w:val="18"/>
                <w:shd w:val="clear" w:color="auto" w:fill="auto"/>
                <w:lang w:val="en-US" w:eastAsia="zh-CN" w:bidi="ar"/>
              </w:rPr>
              <w:t>3</w:t>
            </w:r>
          </w:p>
        </w:tc>
        <w:tc>
          <w:tcPr>
            <w:tcW w:w="1046" w:type="dxa"/>
            <w:shd w:val="clear" w:color="auto" w:fill="auto"/>
            <w:vAlign w:val="center"/>
          </w:tcPr>
          <w:p w14:paraId="7F82D4ED">
            <w:pPr>
              <w:keepNext w:val="0"/>
              <w:keepLines w:val="0"/>
              <w:widowControl/>
              <w:suppressLineNumbers w:val="0"/>
              <w:shd w:val="clear"/>
              <w:jc w:val="center"/>
              <w:rPr>
                <w:rFonts w:hint="eastAsia" w:ascii="华文中宋" w:hAnsi="华文中宋" w:eastAsia="华文中宋" w:cs="华文中宋"/>
                <w:color w:val="auto"/>
                <w:kern w:val="0"/>
                <w:sz w:val="18"/>
                <w:szCs w:val="18"/>
                <w:shd w:val="clear" w:color="auto" w:fill="auto"/>
                <w:lang w:val="en-US" w:eastAsia="zh-CN" w:bidi="ar"/>
              </w:rPr>
            </w:pPr>
            <w:r>
              <w:rPr>
                <w:rFonts w:hint="eastAsia" w:ascii="华文中宋" w:hAnsi="华文中宋" w:eastAsia="华文中宋" w:cs="华文中宋"/>
                <w:color w:val="auto"/>
                <w:kern w:val="0"/>
                <w:sz w:val="18"/>
                <w:szCs w:val="18"/>
                <w:shd w:val="clear" w:color="auto" w:fill="auto"/>
                <w:lang w:val="en-US" w:eastAsia="zh-CN" w:bidi="ar"/>
              </w:rPr>
              <w:t>引导服务</w:t>
            </w:r>
          </w:p>
        </w:tc>
        <w:tc>
          <w:tcPr>
            <w:tcW w:w="7649" w:type="dxa"/>
            <w:shd w:val="clear" w:color="auto" w:fill="auto"/>
            <w:vAlign w:val="center"/>
          </w:tcPr>
          <w:p w14:paraId="557078BD">
            <w:pPr>
              <w:keepNext w:val="0"/>
              <w:keepLines w:val="0"/>
              <w:widowControl/>
              <w:suppressLineNumbers w:val="0"/>
              <w:shd w:val="clear"/>
              <w:jc w:val="left"/>
              <w:rPr>
                <w:rFonts w:hint="eastAsia" w:ascii="华文中宋" w:hAnsi="华文中宋" w:eastAsia="华文中宋" w:cs="华文中宋"/>
                <w:color w:val="auto"/>
                <w:kern w:val="0"/>
                <w:sz w:val="18"/>
                <w:szCs w:val="18"/>
                <w:shd w:val="clear" w:color="auto" w:fill="auto"/>
                <w:lang w:val="en-US" w:eastAsia="zh-CN" w:bidi="ar"/>
              </w:rPr>
            </w:pPr>
            <w:r>
              <w:rPr>
                <w:rFonts w:hint="eastAsia" w:ascii="华文中宋" w:hAnsi="华文中宋" w:eastAsia="华文中宋" w:cs="华文中宋"/>
                <w:color w:val="auto"/>
                <w:kern w:val="0"/>
                <w:sz w:val="18"/>
                <w:szCs w:val="18"/>
                <w:shd w:val="clear" w:color="auto" w:fill="auto"/>
                <w:lang w:val="en-US" w:eastAsia="zh-CN" w:bidi="ar"/>
              </w:rPr>
              <w:t>做好引导牌并放置在指定位置，引导人员引导手势规范，语言标准。</w:t>
            </w:r>
          </w:p>
        </w:tc>
      </w:tr>
      <w:tr w14:paraId="6A759D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shd w:val="clear" w:color="auto" w:fill="auto"/>
            <w:vAlign w:val="center"/>
          </w:tcPr>
          <w:p w14:paraId="7363B81C">
            <w:pPr>
              <w:keepNext w:val="0"/>
              <w:keepLines w:val="0"/>
              <w:widowControl/>
              <w:suppressLineNumbers w:val="0"/>
              <w:shd w:val="clear"/>
              <w:jc w:val="center"/>
              <w:rPr>
                <w:rFonts w:hint="eastAsia" w:ascii="华文中宋" w:hAnsi="华文中宋" w:eastAsia="华文中宋" w:cs="华文中宋"/>
                <w:color w:val="auto"/>
                <w:kern w:val="0"/>
                <w:sz w:val="18"/>
                <w:szCs w:val="18"/>
                <w:shd w:val="clear" w:color="auto" w:fill="auto"/>
                <w:lang w:val="en-US" w:eastAsia="zh-CN" w:bidi="ar"/>
              </w:rPr>
            </w:pPr>
            <w:r>
              <w:rPr>
                <w:rFonts w:hint="eastAsia" w:ascii="华文中宋" w:hAnsi="华文中宋" w:eastAsia="华文中宋" w:cs="华文中宋"/>
                <w:color w:val="auto"/>
                <w:kern w:val="0"/>
                <w:sz w:val="18"/>
                <w:szCs w:val="18"/>
                <w:shd w:val="clear" w:color="auto" w:fill="auto"/>
                <w:lang w:val="en-US" w:eastAsia="zh-CN" w:bidi="ar"/>
              </w:rPr>
              <w:t>4</w:t>
            </w:r>
          </w:p>
        </w:tc>
        <w:tc>
          <w:tcPr>
            <w:tcW w:w="1046" w:type="dxa"/>
            <w:shd w:val="clear" w:color="auto" w:fill="auto"/>
            <w:vAlign w:val="center"/>
          </w:tcPr>
          <w:p w14:paraId="4F795591">
            <w:pPr>
              <w:keepNext w:val="0"/>
              <w:keepLines w:val="0"/>
              <w:widowControl/>
              <w:suppressLineNumbers w:val="0"/>
              <w:shd w:val="clear"/>
              <w:jc w:val="center"/>
              <w:rPr>
                <w:rFonts w:hint="eastAsia" w:ascii="华文中宋" w:hAnsi="华文中宋" w:eastAsia="华文中宋" w:cs="华文中宋"/>
                <w:color w:val="auto"/>
                <w:kern w:val="0"/>
                <w:sz w:val="18"/>
                <w:szCs w:val="18"/>
                <w:shd w:val="clear" w:color="auto" w:fill="auto"/>
                <w:lang w:val="en-US" w:eastAsia="zh-CN" w:bidi="ar"/>
              </w:rPr>
            </w:pPr>
            <w:r>
              <w:rPr>
                <w:rFonts w:hint="eastAsia" w:ascii="华文中宋" w:hAnsi="华文中宋" w:eastAsia="华文中宋" w:cs="华文中宋"/>
                <w:color w:val="auto"/>
                <w:kern w:val="0"/>
                <w:sz w:val="18"/>
                <w:szCs w:val="18"/>
                <w:shd w:val="clear" w:color="auto" w:fill="auto"/>
                <w:lang w:val="en-US" w:eastAsia="zh-CN" w:bidi="ar"/>
              </w:rPr>
              <w:t>会中服务</w:t>
            </w:r>
          </w:p>
        </w:tc>
        <w:tc>
          <w:tcPr>
            <w:tcW w:w="7649" w:type="dxa"/>
            <w:shd w:val="clear" w:color="auto" w:fill="auto"/>
            <w:vAlign w:val="center"/>
          </w:tcPr>
          <w:p w14:paraId="5D116AAC">
            <w:pPr>
              <w:keepNext w:val="0"/>
              <w:keepLines w:val="0"/>
              <w:widowControl/>
              <w:suppressLineNumbers w:val="0"/>
              <w:shd w:val="clear"/>
              <w:jc w:val="left"/>
              <w:rPr>
                <w:rFonts w:hint="eastAsia" w:ascii="华文中宋" w:hAnsi="华文中宋" w:eastAsia="华文中宋" w:cs="华文中宋"/>
                <w:color w:val="auto"/>
                <w:kern w:val="0"/>
                <w:sz w:val="18"/>
                <w:szCs w:val="18"/>
                <w:shd w:val="clear" w:color="auto" w:fill="auto"/>
                <w:lang w:val="en-US" w:eastAsia="zh-CN" w:bidi="ar"/>
              </w:rPr>
            </w:pPr>
            <w:r>
              <w:rPr>
                <w:rFonts w:hint="eastAsia" w:ascii="华文中宋" w:hAnsi="华文中宋" w:eastAsia="华文中宋" w:cs="华文中宋"/>
                <w:color w:val="auto"/>
                <w:kern w:val="0"/>
                <w:sz w:val="18"/>
                <w:szCs w:val="18"/>
                <w:shd w:val="clear" w:color="auto" w:fill="auto"/>
                <w:lang w:val="en-US" w:eastAsia="zh-CN" w:bidi="ar"/>
              </w:rPr>
              <w:t>会议期间按要求加水。</w:t>
            </w:r>
          </w:p>
        </w:tc>
      </w:tr>
      <w:tr w14:paraId="79D7CB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shd w:val="clear" w:color="auto" w:fill="auto"/>
            <w:vAlign w:val="center"/>
          </w:tcPr>
          <w:p w14:paraId="1CE961C8">
            <w:pPr>
              <w:keepNext w:val="0"/>
              <w:keepLines w:val="0"/>
              <w:widowControl/>
              <w:suppressLineNumbers w:val="0"/>
              <w:shd w:val="clear"/>
              <w:jc w:val="center"/>
              <w:rPr>
                <w:rFonts w:hint="eastAsia" w:ascii="华文中宋" w:hAnsi="华文中宋" w:eastAsia="华文中宋" w:cs="华文中宋"/>
                <w:color w:val="auto"/>
                <w:kern w:val="0"/>
                <w:sz w:val="18"/>
                <w:szCs w:val="18"/>
                <w:shd w:val="clear" w:color="auto" w:fill="auto"/>
                <w:lang w:val="en-US" w:eastAsia="zh-CN" w:bidi="ar"/>
              </w:rPr>
            </w:pPr>
            <w:r>
              <w:rPr>
                <w:rFonts w:hint="eastAsia" w:ascii="华文中宋" w:hAnsi="华文中宋" w:eastAsia="华文中宋" w:cs="华文中宋"/>
                <w:color w:val="auto"/>
                <w:kern w:val="0"/>
                <w:sz w:val="18"/>
                <w:szCs w:val="18"/>
                <w:shd w:val="clear" w:color="auto" w:fill="auto"/>
                <w:lang w:val="en-US" w:eastAsia="zh-CN" w:bidi="ar"/>
              </w:rPr>
              <w:t>5</w:t>
            </w:r>
          </w:p>
        </w:tc>
        <w:tc>
          <w:tcPr>
            <w:tcW w:w="1046" w:type="dxa"/>
            <w:shd w:val="clear" w:color="auto" w:fill="auto"/>
            <w:vAlign w:val="center"/>
          </w:tcPr>
          <w:p w14:paraId="7DAC99CB">
            <w:pPr>
              <w:keepNext w:val="0"/>
              <w:keepLines w:val="0"/>
              <w:widowControl/>
              <w:suppressLineNumbers w:val="0"/>
              <w:shd w:val="clear"/>
              <w:jc w:val="center"/>
              <w:rPr>
                <w:rFonts w:hint="eastAsia" w:ascii="华文中宋" w:hAnsi="华文中宋" w:eastAsia="华文中宋" w:cs="华文中宋"/>
                <w:color w:val="auto"/>
                <w:kern w:val="0"/>
                <w:sz w:val="18"/>
                <w:szCs w:val="18"/>
                <w:shd w:val="clear" w:color="auto" w:fill="auto"/>
                <w:lang w:val="en-US" w:eastAsia="zh-CN" w:bidi="ar"/>
              </w:rPr>
            </w:pPr>
            <w:r>
              <w:rPr>
                <w:rFonts w:hint="eastAsia" w:ascii="华文中宋" w:hAnsi="华文中宋" w:eastAsia="华文中宋" w:cs="华文中宋"/>
                <w:color w:val="auto"/>
                <w:kern w:val="0"/>
                <w:sz w:val="18"/>
                <w:szCs w:val="18"/>
                <w:shd w:val="clear" w:color="auto" w:fill="auto"/>
                <w:lang w:val="en-US" w:eastAsia="zh-CN" w:bidi="ar"/>
              </w:rPr>
              <w:t>会后整理</w:t>
            </w:r>
          </w:p>
        </w:tc>
        <w:tc>
          <w:tcPr>
            <w:tcW w:w="7649" w:type="dxa"/>
            <w:shd w:val="clear" w:color="auto" w:fill="auto"/>
            <w:vAlign w:val="center"/>
          </w:tcPr>
          <w:p w14:paraId="69AAE6A3">
            <w:pPr>
              <w:keepNext w:val="0"/>
              <w:keepLines w:val="0"/>
              <w:widowControl/>
              <w:suppressLineNumbers w:val="0"/>
              <w:shd w:val="clear"/>
              <w:jc w:val="left"/>
              <w:rPr>
                <w:rFonts w:hint="eastAsia" w:ascii="华文中宋" w:hAnsi="华文中宋" w:eastAsia="华文中宋" w:cs="华文中宋"/>
                <w:color w:val="auto"/>
                <w:kern w:val="0"/>
                <w:sz w:val="18"/>
                <w:szCs w:val="18"/>
                <w:shd w:val="clear" w:color="auto" w:fill="auto"/>
                <w:lang w:val="en-US" w:eastAsia="zh-CN" w:bidi="ar"/>
              </w:rPr>
            </w:pPr>
            <w:r>
              <w:rPr>
                <w:rFonts w:hint="eastAsia" w:ascii="华文中宋" w:hAnsi="华文中宋" w:eastAsia="华文中宋" w:cs="华文中宋"/>
                <w:color w:val="auto"/>
                <w:kern w:val="0"/>
                <w:sz w:val="18"/>
                <w:szCs w:val="18"/>
                <w:shd w:val="clear" w:color="auto" w:fill="auto"/>
                <w:lang w:val="en-US" w:eastAsia="zh-CN" w:bidi="ar"/>
              </w:rPr>
              <w:t>对会议现场进行检查，做好会场清扫工作。</w:t>
            </w:r>
          </w:p>
        </w:tc>
      </w:tr>
    </w:tbl>
    <w:p w14:paraId="030CD3C9">
      <w:pPr>
        <w:keepNext w:val="0"/>
        <w:keepLines w:val="0"/>
        <w:pageBreakBefore w:val="0"/>
        <w:widowControl w:val="0"/>
        <w:shd w:val="clear"/>
        <w:kinsoku/>
        <w:wordWrap/>
        <w:overflowPunct/>
        <w:topLinePunct w:val="0"/>
        <w:autoSpaceDE/>
        <w:autoSpaceDN/>
        <w:bidi w:val="0"/>
        <w:adjustRightInd/>
        <w:snapToGrid/>
        <w:spacing w:line="500" w:lineRule="exact"/>
        <w:ind w:firstLine="420" w:firstLineChars="200"/>
        <w:jc w:val="left"/>
        <w:textAlignment w:val="auto"/>
        <w:rPr>
          <w:rFonts w:hint="eastAsia" w:ascii="华文中宋" w:hAnsi="华文中宋" w:eastAsia="华文中宋" w:cs="华文中宋"/>
          <w:b w:val="0"/>
          <w:bCs w:val="0"/>
          <w:i w:val="0"/>
          <w:iCs w:val="0"/>
          <w:caps w:val="0"/>
          <w:color w:val="auto"/>
          <w:spacing w:val="0"/>
          <w:sz w:val="21"/>
          <w:szCs w:val="21"/>
          <w:shd w:val="clear" w:fill="FFFFFF"/>
        </w:rPr>
      </w:pPr>
      <w:r>
        <w:rPr>
          <w:rFonts w:hint="eastAsia" w:ascii="华文中宋" w:hAnsi="华文中宋" w:eastAsia="华文中宋" w:cs="华文中宋"/>
          <w:b w:val="0"/>
          <w:bCs w:val="0"/>
          <w:i w:val="0"/>
          <w:iCs w:val="0"/>
          <w:caps w:val="0"/>
          <w:color w:val="auto"/>
          <w:spacing w:val="0"/>
          <w:sz w:val="21"/>
          <w:szCs w:val="21"/>
          <w:shd w:val="clear" w:fill="FFFFFF"/>
        </w:rPr>
        <w:t>（三）组织机构及人员配置要求</w:t>
      </w:r>
    </w:p>
    <w:p w14:paraId="0DAC7A2F">
      <w:pPr>
        <w:keepNext w:val="0"/>
        <w:keepLines w:val="0"/>
        <w:pageBreakBefore w:val="0"/>
        <w:widowControl w:val="0"/>
        <w:shd w:val="clear"/>
        <w:kinsoku/>
        <w:wordWrap/>
        <w:overflowPunct/>
        <w:topLinePunct w:val="0"/>
        <w:autoSpaceDE/>
        <w:autoSpaceDN/>
        <w:bidi w:val="0"/>
        <w:adjustRightInd/>
        <w:snapToGrid/>
        <w:spacing w:line="500" w:lineRule="exact"/>
        <w:ind w:firstLine="420" w:firstLineChars="200"/>
        <w:jc w:val="left"/>
        <w:textAlignment w:val="auto"/>
        <w:rPr>
          <w:rFonts w:hint="default" w:ascii="华文中宋" w:hAnsi="华文中宋" w:eastAsia="华文中宋" w:cs="华文中宋"/>
          <w:b w:val="0"/>
          <w:bCs w:val="0"/>
          <w:i w:val="0"/>
          <w:iCs w:val="0"/>
          <w:caps w:val="0"/>
          <w:color w:val="auto"/>
          <w:spacing w:val="0"/>
          <w:sz w:val="21"/>
          <w:szCs w:val="21"/>
          <w:shd w:val="clear" w:fill="FFFFFF"/>
        </w:rPr>
      </w:pPr>
      <w:r>
        <w:rPr>
          <w:rFonts w:hint="default" w:ascii="华文中宋" w:hAnsi="华文中宋" w:eastAsia="华文中宋" w:cs="华文中宋"/>
          <w:b w:val="0"/>
          <w:bCs w:val="0"/>
          <w:i w:val="0"/>
          <w:iCs w:val="0"/>
          <w:caps w:val="0"/>
          <w:color w:val="auto"/>
          <w:spacing w:val="0"/>
          <w:sz w:val="21"/>
          <w:szCs w:val="21"/>
          <w:shd w:val="clear" w:fill="FFFFFF"/>
        </w:rPr>
        <w:t>1.</w:t>
      </w:r>
      <w:r>
        <w:rPr>
          <w:rFonts w:hint="default" w:ascii="华文中宋" w:hAnsi="华文中宋" w:eastAsia="华文中宋" w:cs="华文中宋"/>
          <w:b w:val="0"/>
          <w:bCs w:val="0"/>
          <w:i w:val="0"/>
          <w:iCs w:val="0"/>
          <w:caps w:val="0"/>
          <w:color w:val="auto"/>
          <w:spacing w:val="0"/>
          <w:sz w:val="21"/>
          <w:szCs w:val="21"/>
          <w:shd w:val="clear" w:fill="FFFFFF"/>
        </w:rPr>
        <w:tab/>
      </w:r>
      <w:r>
        <w:rPr>
          <w:rFonts w:hint="default" w:ascii="华文中宋" w:hAnsi="华文中宋" w:eastAsia="华文中宋" w:cs="华文中宋"/>
          <w:b w:val="0"/>
          <w:bCs w:val="0"/>
          <w:i w:val="0"/>
          <w:iCs w:val="0"/>
          <w:caps w:val="0"/>
          <w:color w:val="auto"/>
          <w:spacing w:val="0"/>
          <w:sz w:val="21"/>
          <w:szCs w:val="21"/>
          <w:shd w:val="clear" w:fill="FFFFFF"/>
        </w:rPr>
        <w:t>本项目的人员配置不低于下</w:t>
      </w:r>
      <w:r>
        <w:rPr>
          <w:rFonts w:hint="eastAsia" w:ascii="华文中宋" w:hAnsi="华文中宋" w:eastAsia="华文中宋" w:cs="华文中宋"/>
          <w:b w:val="0"/>
          <w:bCs w:val="0"/>
          <w:i w:val="0"/>
          <w:iCs w:val="0"/>
          <w:caps w:val="0"/>
          <w:color w:val="auto"/>
          <w:spacing w:val="0"/>
          <w:sz w:val="21"/>
          <w:szCs w:val="21"/>
          <w:shd w:val="clear" w:fill="FFFFFF"/>
          <w:lang w:eastAsia="zh-CN"/>
        </w:rPr>
        <w:t>述</w:t>
      </w:r>
      <w:r>
        <w:rPr>
          <w:rFonts w:hint="default" w:ascii="华文中宋" w:hAnsi="华文中宋" w:eastAsia="华文中宋" w:cs="华文中宋"/>
          <w:b w:val="0"/>
          <w:bCs w:val="0"/>
          <w:i w:val="0"/>
          <w:iCs w:val="0"/>
          <w:caps w:val="0"/>
          <w:color w:val="auto"/>
          <w:spacing w:val="0"/>
          <w:sz w:val="21"/>
          <w:szCs w:val="21"/>
          <w:shd w:val="clear" w:fill="FFFFFF"/>
        </w:rPr>
        <w:t>要求：</w:t>
      </w:r>
    </w:p>
    <w:tbl>
      <w:tblPr>
        <w:tblStyle w:val="30"/>
        <w:tblW w:w="91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5"/>
        <w:gridCol w:w="1327"/>
        <w:gridCol w:w="808"/>
        <w:gridCol w:w="6307"/>
      </w:tblGrid>
      <w:tr w14:paraId="45F541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 w:hRule="atLeast"/>
          <w:jc w:val="center"/>
        </w:trPr>
        <w:tc>
          <w:tcPr>
            <w:tcW w:w="715" w:type="dxa"/>
            <w:vMerge w:val="restart"/>
            <w:vAlign w:val="center"/>
          </w:tcPr>
          <w:p w14:paraId="70A1DC03">
            <w:pPr>
              <w:keepNext w:val="0"/>
              <w:keepLines w:val="0"/>
              <w:pageBreakBefore w:val="0"/>
              <w:widowControl w:val="0"/>
              <w:shd w:val="clear"/>
              <w:kinsoku/>
              <w:wordWrap/>
              <w:overflowPunct/>
              <w:topLinePunct w:val="0"/>
              <w:autoSpaceDE/>
              <w:autoSpaceDN/>
              <w:bidi w:val="0"/>
              <w:adjustRightInd/>
              <w:snapToGrid/>
              <w:spacing w:line="500" w:lineRule="exact"/>
              <w:jc w:val="center"/>
              <w:textAlignment w:val="auto"/>
              <w:rPr>
                <w:rFonts w:hint="eastAsia" w:ascii="华文中宋" w:hAnsi="华文中宋" w:eastAsia="华文中宋" w:cs="华文中宋"/>
                <w:b w:val="0"/>
                <w:bCs w:val="0"/>
                <w:i w:val="0"/>
                <w:iCs w:val="0"/>
                <w:caps w:val="0"/>
                <w:color w:val="auto"/>
                <w:spacing w:val="0"/>
                <w:sz w:val="18"/>
                <w:szCs w:val="18"/>
                <w:shd w:val="clear" w:fill="FFFFFF"/>
                <w:vertAlign w:val="baseline"/>
              </w:rPr>
            </w:pPr>
            <w:r>
              <w:rPr>
                <w:rFonts w:hint="eastAsia" w:ascii="华文中宋" w:hAnsi="华文中宋" w:eastAsia="华文中宋" w:cs="华文中宋"/>
                <w:b w:val="0"/>
                <w:bCs w:val="0"/>
                <w:i w:val="0"/>
                <w:iCs w:val="0"/>
                <w:caps w:val="0"/>
                <w:color w:val="auto"/>
                <w:spacing w:val="0"/>
                <w:sz w:val="18"/>
                <w:szCs w:val="18"/>
                <w:shd w:val="clear" w:fill="FFFFFF"/>
              </w:rPr>
              <w:t>序号</w:t>
            </w:r>
          </w:p>
        </w:tc>
        <w:tc>
          <w:tcPr>
            <w:tcW w:w="2135" w:type="dxa"/>
            <w:gridSpan w:val="2"/>
            <w:vAlign w:val="center"/>
          </w:tcPr>
          <w:p w14:paraId="1018E17B">
            <w:pPr>
              <w:keepNext w:val="0"/>
              <w:keepLines w:val="0"/>
              <w:pageBreakBefore w:val="0"/>
              <w:widowControl w:val="0"/>
              <w:shd w:val="clear"/>
              <w:kinsoku/>
              <w:wordWrap/>
              <w:overflowPunct/>
              <w:topLinePunct w:val="0"/>
              <w:autoSpaceDE/>
              <w:autoSpaceDN/>
              <w:bidi w:val="0"/>
              <w:adjustRightInd/>
              <w:snapToGrid/>
              <w:spacing w:line="500" w:lineRule="exact"/>
              <w:jc w:val="center"/>
              <w:textAlignment w:val="auto"/>
              <w:rPr>
                <w:rFonts w:hint="eastAsia" w:ascii="华文中宋" w:hAnsi="华文中宋" w:eastAsia="华文中宋" w:cs="华文中宋"/>
                <w:b w:val="0"/>
                <w:bCs w:val="0"/>
                <w:i w:val="0"/>
                <w:iCs w:val="0"/>
                <w:caps w:val="0"/>
                <w:color w:val="auto"/>
                <w:spacing w:val="0"/>
                <w:sz w:val="18"/>
                <w:szCs w:val="18"/>
                <w:shd w:val="clear" w:fill="FFFFFF"/>
                <w:vertAlign w:val="baseline"/>
              </w:rPr>
            </w:pPr>
            <w:r>
              <w:rPr>
                <w:rFonts w:hint="eastAsia" w:ascii="华文中宋" w:hAnsi="华文中宋" w:eastAsia="华文中宋" w:cs="华文中宋"/>
                <w:b w:val="0"/>
                <w:bCs w:val="0"/>
                <w:i w:val="0"/>
                <w:iCs w:val="0"/>
                <w:caps w:val="0"/>
                <w:color w:val="auto"/>
                <w:spacing w:val="0"/>
                <w:sz w:val="18"/>
                <w:szCs w:val="18"/>
                <w:shd w:val="clear" w:fill="FFFFFF"/>
              </w:rPr>
              <w:t>人员配置</w:t>
            </w:r>
          </w:p>
        </w:tc>
        <w:tc>
          <w:tcPr>
            <w:tcW w:w="6307" w:type="dxa"/>
            <w:vMerge w:val="restart"/>
            <w:vAlign w:val="center"/>
          </w:tcPr>
          <w:p w14:paraId="19E66183">
            <w:pPr>
              <w:keepNext w:val="0"/>
              <w:keepLines w:val="0"/>
              <w:pageBreakBefore w:val="0"/>
              <w:widowControl w:val="0"/>
              <w:shd w:val="clear"/>
              <w:kinsoku/>
              <w:wordWrap/>
              <w:overflowPunct/>
              <w:topLinePunct w:val="0"/>
              <w:autoSpaceDE/>
              <w:autoSpaceDN/>
              <w:bidi w:val="0"/>
              <w:adjustRightInd/>
              <w:snapToGrid/>
              <w:spacing w:line="500" w:lineRule="exact"/>
              <w:ind w:firstLine="360" w:firstLineChars="200"/>
              <w:jc w:val="center"/>
              <w:textAlignment w:val="auto"/>
              <w:rPr>
                <w:rFonts w:hint="eastAsia" w:ascii="华文中宋" w:hAnsi="华文中宋" w:eastAsia="华文中宋" w:cs="华文中宋"/>
                <w:b w:val="0"/>
                <w:bCs w:val="0"/>
                <w:i w:val="0"/>
                <w:iCs w:val="0"/>
                <w:caps w:val="0"/>
                <w:color w:val="auto"/>
                <w:spacing w:val="0"/>
                <w:sz w:val="18"/>
                <w:szCs w:val="18"/>
                <w:shd w:val="clear" w:fill="FFFFFF"/>
                <w:vertAlign w:val="baseline"/>
              </w:rPr>
            </w:pPr>
            <w:r>
              <w:rPr>
                <w:rFonts w:hint="eastAsia" w:ascii="华文中宋" w:hAnsi="华文中宋" w:eastAsia="华文中宋" w:cs="华文中宋"/>
                <w:b w:val="0"/>
                <w:bCs w:val="0"/>
                <w:i w:val="0"/>
                <w:iCs w:val="0"/>
                <w:caps w:val="0"/>
                <w:color w:val="auto"/>
                <w:spacing w:val="0"/>
                <w:sz w:val="18"/>
                <w:szCs w:val="18"/>
                <w:shd w:val="clear" w:fill="FFFFFF"/>
              </w:rPr>
              <w:t>要求</w:t>
            </w:r>
          </w:p>
        </w:tc>
      </w:tr>
      <w:tr w14:paraId="2BCD08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715" w:type="dxa"/>
            <w:vMerge w:val="continue"/>
            <w:vAlign w:val="center"/>
          </w:tcPr>
          <w:p w14:paraId="6327B186">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Arial" w:hAnsi="Arial" w:eastAsia="Arial" w:cs="Arial"/>
                <w:b w:val="0"/>
                <w:bCs w:val="0"/>
                <w:i w:val="0"/>
                <w:iCs w:val="0"/>
                <w:caps w:val="0"/>
                <w:color w:val="auto"/>
                <w:spacing w:val="0"/>
                <w:sz w:val="24"/>
                <w:szCs w:val="24"/>
                <w:shd w:val="clear" w:fill="FFFFFF"/>
                <w:vertAlign w:val="baseline"/>
              </w:rPr>
            </w:pPr>
          </w:p>
        </w:tc>
        <w:tc>
          <w:tcPr>
            <w:tcW w:w="1327" w:type="dxa"/>
            <w:vAlign w:val="center"/>
          </w:tcPr>
          <w:p w14:paraId="4A98D37C">
            <w:pPr>
              <w:keepNext w:val="0"/>
              <w:keepLines w:val="0"/>
              <w:pageBreakBefore w:val="0"/>
              <w:widowControl w:val="0"/>
              <w:shd w:val="clear"/>
              <w:kinsoku/>
              <w:wordWrap/>
              <w:overflowPunct/>
              <w:topLinePunct w:val="0"/>
              <w:autoSpaceDE/>
              <w:autoSpaceDN/>
              <w:bidi w:val="0"/>
              <w:adjustRightInd/>
              <w:snapToGrid/>
              <w:spacing w:line="500" w:lineRule="exact"/>
              <w:jc w:val="center"/>
              <w:textAlignment w:val="auto"/>
              <w:rPr>
                <w:rFonts w:hint="default" w:ascii="Arial" w:hAnsi="Arial" w:eastAsia="Arial" w:cs="Arial"/>
                <w:b w:val="0"/>
                <w:bCs w:val="0"/>
                <w:i w:val="0"/>
                <w:iCs w:val="0"/>
                <w:caps w:val="0"/>
                <w:color w:val="auto"/>
                <w:spacing w:val="0"/>
                <w:sz w:val="24"/>
                <w:szCs w:val="24"/>
                <w:shd w:val="clear" w:fill="FFFFFF"/>
                <w:vertAlign w:val="baseline"/>
              </w:rPr>
            </w:pPr>
            <w:r>
              <w:rPr>
                <w:rFonts w:hint="default" w:ascii="华文中宋" w:hAnsi="华文中宋" w:eastAsia="华文中宋" w:cs="华文中宋"/>
                <w:b w:val="0"/>
                <w:bCs w:val="0"/>
                <w:i w:val="0"/>
                <w:iCs w:val="0"/>
                <w:caps w:val="0"/>
                <w:color w:val="auto"/>
                <w:spacing w:val="0"/>
                <w:sz w:val="18"/>
                <w:szCs w:val="18"/>
                <w:shd w:val="clear" w:fill="FFFFFF"/>
              </w:rPr>
              <w:t>职位</w:t>
            </w:r>
          </w:p>
        </w:tc>
        <w:tc>
          <w:tcPr>
            <w:tcW w:w="808" w:type="dxa"/>
            <w:vAlign w:val="center"/>
          </w:tcPr>
          <w:p w14:paraId="119BC6AF">
            <w:pPr>
              <w:keepNext w:val="0"/>
              <w:keepLines w:val="0"/>
              <w:pageBreakBefore w:val="0"/>
              <w:widowControl w:val="0"/>
              <w:shd w:val="clear"/>
              <w:kinsoku/>
              <w:wordWrap/>
              <w:overflowPunct/>
              <w:topLinePunct w:val="0"/>
              <w:autoSpaceDE/>
              <w:autoSpaceDN/>
              <w:bidi w:val="0"/>
              <w:adjustRightInd/>
              <w:snapToGrid/>
              <w:spacing w:line="500" w:lineRule="exact"/>
              <w:jc w:val="center"/>
              <w:textAlignment w:val="auto"/>
              <w:rPr>
                <w:rFonts w:hint="default" w:ascii="Arial" w:hAnsi="Arial" w:eastAsia="Arial" w:cs="Arial"/>
                <w:b w:val="0"/>
                <w:bCs w:val="0"/>
                <w:i w:val="0"/>
                <w:iCs w:val="0"/>
                <w:caps w:val="0"/>
                <w:color w:val="auto"/>
                <w:spacing w:val="0"/>
                <w:sz w:val="24"/>
                <w:szCs w:val="24"/>
                <w:shd w:val="clear" w:fill="FFFFFF"/>
                <w:vertAlign w:val="baseline"/>
              </w:rPr>
            </w:pPr>
            <w:r>
              <w:rPr>
                <w:rFonts w:hint="default" w:ascii="华文中宋" w:hAnsi="华文中宋" w:eastAsia="华文中宋" w:cs="华文中宋"/>
                <w:b w:val="0"/>
                <w:bCs w:val="0"/>
                <w:i w:val="0"/>
                <w:iCs w:val="0"/>
                <w:caps w:val="0"/>
                <w:color w:val="auto"/>
                <w:spacing w:val="0"/>
                <w:sz w:val="18"/>
                <w:szCs w:val="18"/>
                <w:shd w:val="clear" w:fill="FFFFFF"/>
              </w:rPr>
              <w:t>人数</w:t>
            </w:r>
          </w:p>
        </w:tc>
        <w:tc>
          <w:tcPr>
            <w:tcW w:w="6307" w:type="dxa"/>
            <w:vMerge w:val="continue"/>
            <w:vAlign w:val="center"/>
          </w:tcPr>
          <w:p w14:paraId="12C1AE5B">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Arial" w:hAnsi="Arial" w:eastAsia="Arial" w:cs="Arial"/>
                <w:b w:val="0"/>
                <w:bCs w:val="0"/>
                <w:i w:val="0"/>
                <w:iCs w:val="0"/>
                <w:caps w:val="0"/>
                <w:color w:val="auto"/>
                <w:spacing w:val="0"/>
                <w:sz w:val="24"/>
                <w:szCs w:val="24"/>
                <w:shd w:val="clear" w:fill="FFFFFF"/>
                <w:vertAlign w:val="baseline"/>
              </w:rPr>
            </w:pPr>
          </w:p>
        </w:tc>
      </w:tr>
      <w:tr w14:paraId="504EE2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5" w:type="dxa"/>
            <w:vAlign w:val="center"/>
          </w:tcPr>
          <w:p w14:paraId="5A8C3048">
            <w:pPr>
              <w:keepNext w:val="0"/>
              <w:keepLines w:val="0"/>
              <w:widowControl/>
              <w:suppressLineNumbers w:val="0"/>
              <w:shd w:val="clear"/>
              <w:jc w:val="center"/>
              <w:rPr>
                <w:rFonts w:hint="default" w:ascii="华文中宋" w:hAnsi="华文中宋" w:eastAsia="华文中宋" w:cs="Times New Roman"/>
                <w:color w:val="auto"/>
                <w:sz w:val="18"/>
                <w:szCs w:val="18"/>
                <w:lang w:val="en-US" w:eastAsia="zh-CN"/>
              </w:rPr>
            </w:pPr>
            <w:r>
              <w:rPr>
                <w:rFonts w:hint="default" w:ascii="华文中宋" w:hAnsi="华文中宋" w:eastAsia="华文中宋" w:cs="Times New Roman"/>
                <w:color w:val="auto"/>
                <w:sz w:val="18"/>
                <w:szCs w:val="18"/>
                <w:lang w:val="en-US" w:eastAsia="zh-CN"/>
              </w:rPr>
              <w:t>1</w:t>
            </w:r>
          </w:p>
        </w:tc>
        <w:tc>
          <w:tcPr>
            <w:tcW w:w="1327" w:type="dxa"/>
            <w:vAlign w:val="center"/>
          </w:tcPr>
          <w:p w14:paraId="1BCA8A18">
            <w:pPr>
              <w:keepNext w:val="0"/>
              <w:keepLines w:val="0"/>
              <w:widowControl/>
              <w:suppressLineNumbers w:val="0"/>
              <w:shd w:val="clear"/>
              <w:jc w:val="center"/>
              <w:rPr>
                <w:rFonts w:hint="default" w:ascii="华文中宋" w:hAnsi="华文中宋" w:eastAsia="华文中宋" w:cs="Times New Roman"/>
                <w:color w:val="auto"/>
                <w:sz w:val="18"/>
                <w:szCs w:val="18"/>
                <w:lang w:val="en-US" w:eastAsia="zh-CN"/>
              </w:rPr>
            </w:pPr>
            <w:r>
              <w:rPr>
                <w:rFonts w:hint="default" w:ascii="华文中宋" w:hAnsi="华文中宋" w:eastAsia="华文中宋" w:cs="Times New Roman"/>
                <w:color w:val="auto"/>
                <w:sz w:val="18"/>
                <w:szCs w:val="18"/>
                <w:lang w:val="en-US" w:eastAsia="zh-CN"/>
              </w:rPr>
              <w:t>物业经理</w:t>
            </w:r>
          </w:p>
        </w:tc>
        <w:tc>
          <w:tcPr>
            <w:tcW w:w="808" w:type="dxa"/>
            <w:vAlign w:val="center"/>
          </w:tcPr>
          <w:p w14:paraId="13963778">
            <w:pPr>
              <w:keepNext w:val="0"/>
              <w:keepLines w:val="0"/>
              <w:widowControl/>
              <w:suppressLineNumbers w:val="0"/>
              <w:shd w:val="clear"/>
              <w:jc w:val="center"/>
              <w:rPr>
                <w:rFonts w:hint="default" w:ascii="华文中宋" w:hAnsi="华文中宋" w:eastAsia="华文中宋" w:cs="Times New Roman"/>
                <w:color w:val="auto"/>
                <w:sz w:val="18"/>
                <w:szCs w:val="18"/>
                <w:lang w:val="en-US" w:eastAsia="zh-CN"/>
              </w:rPr>
            </w:pPr>
            <w:r>
              <w:rPr>
                <w:rFonts w:hint="default" w:ascii="华文中宋" w:hAnsi="华文中宋" w:eastAsia="华文中宋" w:cs="Times New Roman"/>
                <w:color w:val="auto"/>
                <w:sz w:val="18"/>
                <w:szCs w:val="18"/>
                <w:lang w:val="en-US" w:eastAsia="zh-CN"/>
              </w:rPr>
              <w:t>1</w:t>
            </w:r>
            <w:r>
              <w:rPr>
                <w:rFonts w:hint="eastAsia" w:ascii="华文中宋" w:hAnsi="华文中宋" w:eastAsia="华文中宋" w:cs="Times New Roman"/>
                <w:color w:val="auto"/>
                <w:sz w:val="18"/>
                <w:szCs w:val="18"/>
                <w:lang w:val="en-US" w:eastAsia="zh-CN"/>
              </w:rPr>
              <w:t>人</w:t>
            </w:r>
          </w:p>
        </w:tc>
        <w:tc>
          <w:tcPr>
            <w:tcW w:w="6307" w:type="dxa"/>
          </w:tcPr>
          <w:p w14:paraId="6AC3F980">
            <w:pPr>
              <w:keepNext w:val="0"/>
              <w:keepLines w:val="0"/>
              <w:widowControl/>
              <w:suppressLineNumbers w:val="0"/>
              <w:shd w:val="clear"/>
              <w:jc w:val="left"/>
              <w:rPr>
                <w:rFonts w:hint="default" w:ascii="华文中宋" w:hAnsi="华文中宋" w:eastAsia="华文中宋" w:cs="Times New Roman"/>
                <w:color w:val="auto"/>
                <w:sz w:val="18"/>
                <w:szCs w:val="18"/>
                <w:lang w:val="en-US" w:eastAsia="zh-CN"/>
              </w:rPr>
            </w:pPr>
            <w:r>
              <w:rPr>
                <w:rFonts w:hint="default" w:ascii="华文中宋" w:hAnsi="华文中宋" w:eastAsia="华文中宋" w:cs="Times New Roman"/>
                <w:color w:val="auto"/>
                <w:sz w:val="18"/>
                <w:szCs w:val="18"/>
                <w:lang w:val="en-US" w:eastAsia="zh-CN"/>
              </w:rPr>
              <w:t>需</w:t>
            </w:r>
            <w:r>
              <w:rPr>
                <w:rFonts w:hint="eastAsia" w:ascii="华文中宋" w:hAnsi="华文中宋" w:eastAsia="华文中宋" w:cs="Times New Roman"/>
                <w:color w:val="auto"/>
                <w:sz w:val="18"/>
                <w:szCs w:val="18"/>
                <w:lang w:val="en-US" w:eastAsia="zh-CN"/>
              </w:rPr>
              <w:t>1</w:t>
            </w:r>
            <w:r>
              <w:rPr>
                <w:rFonts w:hint="default" w:ascii="华文中宋" w:hAnsi="华文中宋" w:eastAsia="华文中宋" w:cs="Times New Roman"/>
                <w:color w:val="auto"/>
                <w:sz w:val="18"/>
                <w:szCs w:val="18"/>
                <w:lang w:val="en-US" w:eastAsia="zh-CN"/>
              </w:rPr>
              <w:t>年以上物业管理从业经验，持有物业经理等相关证件，有较强的组织管理协调能力。</w:t>
            </w:r>
          </w:p>
        </w:tc>
      </w:tr>
      <w:tr w14:paraId="7A72EA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5" w:type="dxa"/>
            <w:vAlign w:val="center"/>
          </w:tcPr>
          <w:p w14:paraId="7F8DE4E5">
            <w:pPr>
              <w:keepNext w:val="0"/>
              <w:keepLines w:val="0"/>
              <w:widowControl/>
              <w:suppressLineNumbers w:val="0"/>
              <w:shd w:val="clear"/>
              <w:jc w:val="center"/>
              <w:rPr>
                <w:rFonts w:hint="default" w:ascii="华文中宋" w:hAnsi="华文中宋" w:eastAsia="华文中宋" w:cs="Times New Roman"/>
                <w:color w:val="auto"/>
                <w:sz w:val="18"/>
                <w:szCs w:val="18"/>
                <w:lang w:val="en-US" w:eastAsia="zh-CN"/>
              </w:rPr>
            </w:pPr>
            <w:r>
              <w:rPr>
                <w:rFonts w:hint="default" w:ascii="华文中宋" w:hAnsi="华文中宋" w:eastAsia="华文中宋" w:cs="Times New Roman"/>
                <w:color w:val="auto"/>
                <w:sz w:val="18"/>
                <w:szCs w:val="18"/>
                <w:lang w:val="en-US" w:eastAsia="zh-CN"/>
              </w:rPr>
              <w:t>2</w:t>
            </w:r>
          </w:p>
        </w:tc>
        <w:tc>
          <w:tcPr>
            <w:tcW w:w="1327" w:type="dxa"/>
            <w:vAlign w:val="center"/>
          </w:tcPr>
          <w:p w14:paraId="3AD9E12C">
            <w:pPr>
              <w:keepNext w:val="0"/>
              <w:keepLines w:val="0"/>
              <w:widowControl/>
              <w:suppressLineNumbers w:val="0"/>
              <w:shd w:val="clear"/>
              <w:jc w:val="center"/>
              <w:rPr>
                <w:rFonts w:hint="default" w:ascii="华文中宋" w:hAnsi="华文中宋" w:eastAsia="华文中宋" w:cs="Times New Roman"/>
                <w:color w:val="auto"/>
                <w:sz w:val="18"/>
                <w:szCs w:val="18"/>
                <w:lang w:val="en-US" w:eastAsia="zh-CN"/>
              </w:rPr>
            </w:pPr>
            <w:r>
              <w:rPr>
                <w:rFonts w:hint="default" w:ascii="华文中宋" w:hAnsi="华文中宋" w:eastAsia="华文中宋" w:cs="Times New Roman"/>
                <w:color w:val="auto"/>
                <w:sz w:val="18"/>
                <w:szCs w:val="18"/>
                <w:lang w:val="en-US" w:eastAsia="zh-CN"/>
              </w:rPr>
              <w:t>区域负责人</w:t>
            </w:r>
          </w:p>
        </w:tc>
        <w:tc>
          <w:tcPr>
            <w:tcW w:w="808" w:type="dxa"/>
            <w:vAlign w:val="center"/>
          </w:tcPr>
          <w:p w14:paraId="0910C73F">
            <w:pPr>
              <w:keepNext w:val="0"/>
              <w:keepLines w:val="0"/>
              <w:widowControl/>
              <w:suppressLineNumbers w:val="0"/>
              <w:shd w:val="clear"/>
              <w:jc w:val="center"/>
              <w:rPr>
                <w:rFonts w:hint="default" w:ascii="华文中宋" w:hAnsi="华文中宋" w:eastAsia="华文中宋" w:cs="Times New Roman"/>
                <w:color w:val="auto"/>
                <w:sz w:val="18"/>
                <w:szCs w:val="18"/>
                <w:lang w:val="en-US" w:eastAsia="zh-CN"/>
              </w:rPr>
            </w:pPr>
            <w:r>
              <w:rPr>
                <w:rFonts w:hint="default" w:ascii="华文中宋" w:hAnsi="华文中宋" w:eastAsia="华文中宋" w:cs="Times New Roman"/>
                <w:color w:val="auto"/>
                <w:sz w:val="18"/>
                <w:szCs w:val="18"/>
                <w:lang w:val="en-US" w:eastAsia="zh-CN"/>
              </w:rPr>
              <w:t>4</w:t>
            </w:r>
            <w:r>
              <w:rPr>
                <w:rFonts w:hint="eastAsia" w:ascii="华文中宋" w:hAnsi="华文中宋" w:eastAsia="华文中宋" w:cs="Times New Roman"/>
                <w:color w:val="auto"/>
                <w:sz w:val="18"/>
                <w:szCs w:val="18"/>
                <w:lang w:val="en-US" w:eastAsia="zh-CN"/>
              </w:rPr>
              <w:t>人</w:t>
            </w:r>
          </w:p>
        </w:tc>
        <w:tc>
          <w:tcPr>
            <w:tcW w:w="6307" w:type="dxa"/>
          </w:tcPr>
          <w:p w14:paraId="2D8F5048">
            <w:pPr>
              <w:keepNext w:val="0"/>
              <w:keepLines w:val="0"/>
              <w:widowControl/>
              <w:suppressLineNumbers w:val="0"/>
              <w:shd w:val="clear"/>
              <w:jc w:val="left"/>
              <w:rPr>
                <w:rFonts w:hint="default" w:ascii="华文中宋" w:hAnsi="华文中宋" w:eastAsia="华文中宋" w:cs="Times New Roman"/>
                <w:color w:val="auto"/>
                <w:sz w:val="18"/>
                <w:szCs w:val="18"/>
                <w:lang w:val="en-US" w:eastAsia="zh-CN"/>
              </w:rPr>
            </w:pPr>
            <w:r>
              <w:rPr>
                <w:rFonts w:hint="default" w:ascii="华文中宋" w:hAnsi="华文中宋" w:eastAsia="华文中宋" w:cs="Times New Roman"/>
                <w:color w:val="auto"/>
                <w:sz w:val="18"/>
                <w:szCs w:val="18"/>
                <w:lang w:val="en-US" w:eastAsia="zh-CN"/>
              </w:rPr>
              <w:t>需</w:t>
            </w:r>
            <w:r>
              <w:rPr>
                <w:rFonts w:hint="eastAsia" w:ascii="华文中宋" w:hAnsi="华文中宋" w:eastAsia="华文中宋" w:cs="Times New Roman"/>
                <w:color w:val="auto"/>
                <w:sz w:val="18"/>
                <w:szCs w:val="18"/>
                <w:lang w:val="en-US" w:eastAsia="zh-CN"/>
              </w:rPr>
              <w:t>1</w:t>
            </w:r>
            <w:r>
              <w:rPr>
                <w:rFonts w:hint="default" w:ascii="华文中宋" w:hAnsi="华文中宋" w:eastAsia="华文中宋" w:cs="Times New Roman"/>
                <w:color w:val="auto"/>
                <w:sz w:val="18"/>
                <w:szCs w:val="18"/>
                <w:lang w:val="en-US" w:eastAsia="zh-CN"/>
              </w:rPr>
              <w:t>年以上物业管理从业经验，持有高</w:t>
            </w:r>
            <w:r>
              <w:rPr>
                <w:rFonts w:hint="eastAsia" w:ascii="华文中宋" w:hAnsi="华文中宋" w:eastAsia="华文中宋" w:cs="Times New Roman"/>
                <w:color w:val="auto"/>
                <w:sz w:val="18"/>
                <w:szCs w:val="18"/>
                <w:lang w:val="en-US" w:eastAsia="zh-CN"/>
              </w:rPr>
              <w:t>中</w:t>
            </w:r>
            <w:r>
              <w:rPr>
                <w:rFonts w:hint="default" w:ascii="华文中宋" w:hAnsi="华文中宋" w:eastAsia="华文中宋" w:cs="Times New Roman"/>
                <w:color w:val="auto"/>
                <w:sz w:val="18"/>
                <w:szCs w:val="18"/>
                <w:lang w:val="en-US" w:eastAsia="zh-CN"/>
              </w:rPr>
              <w:t>以上学历，男女不限，有较强的组织管理协调能力。</w:t>
            </w:r>
          </w:p>
        </w:tc>
      </w:tr>
      <w:tr w14:paraId="1AF72E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715" w:type="dxa"/>
            <w:vAlign w:val="center"/>
          </w:tcPr>
          <w:p w14:paraId="7BA4C72B">
            <w:pPr>
              <w:keepNext w:val="0"/>
              <w:keepLines w:val="0"/>
              <w:widowControl/>
              <w:suppressLineNumbers w:val="0"/>
              <w:shd w:val="clear"/>
              <w:jc w:val="center"/>
              <w:rPr>
                <w:rFonts w:hint="eastAsia" w:ascii="华文中宋" w:hAnsi="华文中宋" w:eastAsia="华文中宋" w:cs="Times New Roman"/>
                <w:color w:val="auto"/>
                <w:sz w:val="18"/>
                <w:szCs w:val="18"/>
                <w:lang w:val="en-US" w:eastAsia="zh-CN"/>
              </w:rPr>
            </w:pPr>
            <w:r>
              <w:rPr>
                <w:rFonts w:hint="eastAsia" w:ascii="华文中宋" w:hAnsi="华文中宋" w:eastAsia="华文中宋" w:cs="Times New Roman"/>
                <w:color w:val="auto"/>
                <w:sz w:val="18"/>
                <w:szCs w:val="18"/>
                <w:lang w:val="en-US" w:eastAsia="zh-CN"/>
              </w:rPr>
              <w:t>3</w:t>
            </w:r>
          </w:p>
        </w:tc>
        <w:tc>
          <w:tcPr>
            <w:tcW w:w="1327" w:type="dxa"/>
            <w:vAlign w:val="center"/>
          </w:tcPr>
          <w:p w14:paraId="6EDD4FCC">
            <w:pPr>
              <w:keepNext w:val="0"/>
              <w:keepLines w:val="0"/>
              <w:widowControl/>
              <w:suppressLineNumbers w:val="0"/>
              <w:shd w:val="clear"/>
              <w:jc w:val="center"/>
              <w:rPr>
                <w:rFonts w:hint="default" w:ascii="华文中宋" w:hAnsi="华文中宋" w:eastAsia="华文中宋" w:cs="Times New Roman"/>
                <w:color w:val="auto"/>
                <w:sz w:val="18"/>
                <w:szCs w:val="18"/>
                <w:lang w:val="en-US" w:eastAsia="zh-CN"/>
              </w:rPr>
            </w:pPr>
            <w:r>
              <w:rPr>
                <w:rFonts w:hint="default" w:ascii="华文中宋" w:hAnsi="华文中宋" w:eastAsia="华文中宋" w:cs="Times New Roman"/>
                <w:color w:val="auto"/>
                <w:sz w:val="18"/>
                <w:szCs w:val="18"/>
                <w:lang w:val="en-US" w:eastAsia="zh-CN"/>
              </w:rPr>
              <w:t>保安员</w:t>
            </w:r>
          </w:p>
        </w:tc>
        <w:tc>
          <w:tcPr>
            <w:tcW w:w="808" w:type="dxa"/>
            <w:vAlign w:val="center"/>
          </w:tcPr>
          <w:p w14:paraId="4BE27954">
            <w:pPr>
              <w:keepNext w:val="0"/>
              <w:keepLines w:val="0"/>
              <w:widowControl/>
              <w:suppressLineNumbers w:val="0"/>
              <w:shd w:val="clear"/>
              <w:jc w:val="center"/>
              <w:rPr>
                <w:rFonts w:hint="default" w:ascii="华文中宋" w:hAnsi="华文中宋" w:eastAsia="华文中宋" w:cs="Times New Roman"/>
                <w:color w:val="auto"/>
                <w:sz w:val="18"/>
                <w:szCs w:val="18"/>
                <w:lang w:val="en-US" w:eastAsia="zh-CN"/>
              </w:rPr>
            </w:pPr>
            <w:r>
              <w:rPr>
                <w:rFonts w:hint="default" w:ascii="华文中宋" w:hAnsi="华文中宋" w:eastAsia="华文中宋" w:cs="Times New Roman"/>
                <w:color w:val="auto"/>
                <w:sz w:val="18"/>
                <w:szCs w:val="18"/>
                <w:lang w:val="en-US" w:eastAsia="zh-CN"/>
              </w:rPr>
              <w:t>10</w:t>
            </w:r>
            <w:r>
              <w:rPr>
                <w:rFonts w:hint="eastAsia" w:ascii="华文中宋" w:hAnsi="华文中宋" w:eastAsia="华文中宋" w:cs="Times New Roman"/>
                <w:color w:val="auto"/>
                <w:sz w:val="18"/>
                <w:szCs w:val="18"/>
                <w:lang w:val="en-US" w:eastAsia="zh-CN"/>
              </w:rPr>
              <w:t>人</w:t>
            </w:r>
          </w:p>
        </w:tc>
        <w:tc>
          <w:tcPr>
            <w:tcW w:w="6307" w:type="dxa"/>
          </w:tcPr>
          <w:p w14:paraId="7CC6FFB7">
            <w:pPr>
              <w:keepNext w:val="0"/>
              <w:keepLines w:val="0"/>
              <w:widowControl/>
              <w:suppressLineNumbers w:val="0"/>
              <w:shd w:val="clear"/>
              <w:jc w:val="left"/>
              <w:rPr>
                <w:rFonts w:hint="default" w:ascii="华文中宋" w:hAnsi="华文中宋" w:eastAsia="华文中宋" w:cs="Times New Roman"/>
                <w:color w:val="auto"/>
                <w:sz w:val="18"/>
                <w:szCs w:val="18"/>
                <w:lang w:val="en-US" w:eastAsia="zh-CN"/>
              </w:rPr>
            </w:pPr>
            <w:r>
              <w:rPr>
                <w:rFonts w:hint="default" w:ascii="华文中宋" w:hAnsi="华文中宋" w:eastAsia="华文中宋" w:cs="Times New Roman"/>
                <w:color w:val="auto"/>
                <w:sz w:val="18"/>
                <w:szCs w:val="18"/>
                <w:lang w:val="en-US" w:eastAsia="zh-CN"/>
              </w:rPr>
              <w:t>初中以上学历，年龄男60周岁以下，身体健康，退伍军人优先；女55周岁以下，健康端庄，有从业经验者优先。</w:t>
            </w:r>
          </w:p>
        </w:tc>
      </w:tr>
      <w:tr w14:paraId="44BC94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 w:hRule="atLeast"/>
          <w:jc w:val="center"/>
        </w:trPr>
        <w:tc>
          <w:tcPr>
            <w:tcW w:w="715" w:type="dxa"/>
            <w:vAlign w:val="center"/>
          </w:tcPr>
          <w:p w14:paraId="77E22610">
            <w:pPr>
              <w:keepNext w:val="0"/>
              <w:keepLines w:val="0"/>
              <w:widowControl/>
              <w:suppressLineNumbers w:val="0"/>
              <w:shd w:val="clear"/>
              <w:jc w:val="center"/>
              <w:rPr>
                <w:rFonts w:hint="eastAsia" w:ascii="华文中宋" w:hAnsi="华文中宋" w:eastAsia="华文中宋" w:cs="Times New Roman"/>
                <w:color w:val="auto"/>
                <w:sz w:val="18"/>
                <w:szCs w:val="18"/>
                <w:lang w:val="en-US" w:eastAsia="zh-CN"/>
              </w:rPr>
            </w:pPr>
            <w:r>
              <w:rPr>
                <w:rFonts w:hint="eastAsia" w:ascii="华文中宋" w:hAnsi="华文中宋" w:eastAsia="华文中宋" w:cs="Times New Roman"/>
                <w:color w:val="auto"/>
                <w:sz w:val="18"/>
                <w:szCs w:val="18"/>
                <w:lang w:val="en-US" w:eastAsia="zh-CN"/>
              </w:rPr>
              <w:t>4</w:t>
            </w:r>
          </w:p>
        </w:tc>
        <w:tc>
          <w:tcPr>
            <w:tcW w:w="1327" w:type="dxa"/>
            <w:vAlign w:val="center"/>
          </w:tcPr>
          <w:p w14:paraId="6F2BC226">
            <w:pPr>
              <w:keepNext w:val="0"/>
              <w:keepLines w:val="0"/>
              <w:widowControl/>
              <w:suppressLineNumbers w:val="0"/>
              <w:shd w:val="clear"/>
              <w:jc w:val="center"/>
              <w:rPr>
                <w:rFonts w:hint="default" w:ascii="华文中宋" w:hAnsi="华文中宋" w:eastAsia="华文中宋" w:cs="Times New Roman"/>
                <w:color w:val="auto"/>
                <w:sz w:val="18"/>
                <w:szCs w:val="18"/>
                <w:lang w:val="en-US" w:eastAsia="zh-CN"/>
              </w:rPr>
            </w:pPr>
            <w:r>
              <w:rPr>
                <w:rFonts w:hint="default" w:ascii="华文中宋" w:hAnsi="华文中宋" w:eastAsia="华文中宋" w:cs="Times New Roman"/>
                <w:color w:val="auto"/>
                <w:sz w:val="18"/>
                <w:szCs w:val="18"/>
                <w:lang w:val="en-US" w:eastAsia="zh-CN"/>
              </w:rPr>
              <w:t>保洁员</w:t>
            </w:r>
          </w:p>
        </w:tc>
        <w:tc>
          <w:tcPr>
            <w:tcW w:w="808" w:type="dxa"/>
            <w:vAlign w:val="center"/>
          </w:tcPr>
          <w:p w14:paraId="79B7139F">
            <w:pPr>
              <w:keepNext w:val="0"/>
              <w:keepLines w:val="0"/>
              <w:widowControl/>
              <w:suppressLineNumbers w:val="0"/>
              <w:shd w:val="clear"/>
              <w:jc w:val="center"/>
              <w:rPr>
                <w:rFonts w:hint="default" w:ascii="华文中宋" w:hAnsi="华文中宋" w:eastAsia="华文中宋" w:cs="Times New Roman"/>
                <w:color w:val="auto"/>
                <w:sz w:val="18"/>
                <w:szCs w:val="18"/>
                <w:lang w:val="en-US" w:eastAsia="zh-CN"/>
              </w:rPr>
            </w:pPr>
            <w:r>
              <w:rPr>
                <w:rFonts w:hint="default" w:ascii="华文中宋" w:hAnsi="华文中宋" w:eastAsia="华文中宋" w:cs="Times New Roman"/>
                <w:color w:val="auto"/>
                <w:sz w:val="18"/>
                <w:szCs w:val="18"/>
                <w:lang w:val="en-US" w:eastAsia="zh-CN"/>
              </w:rPr>
              <w:t>10</w:t>
            </w:r>
            <w:r>
              <w:rPr>
                <w:rFonts w:hint="eastAsia" w:ascii="华文中宋" w:hAnsi="华文中宋" w:eastAsia="华文中宋" w:cs="Times New Roman"/>
                <w:color w:val="auto"/>
                <w:sz w:val="18"/>
                <w:szCs w:val="18"/>
                <w:lang w:val="en-US" w:eastAsia="zh-CN"/>
              </w:rPr>
              <w:t>人</w:t>
            </w:r>
          </w:p>
        </w:tc>
        <w:tc>
          <w:tcPr>
            <w:tcW w:w="6307" w:type="dxa"/>
          </w:tcPr>
          <w:p w14:paraId="733D89F9">
            <w:pPr>
              <w:keepNext w:val="0"/>
              <w:keepLines w:val="0"/>
              <w:widowControl/>
              <w:suppressLineNumbers w:val="0"/>
              <w:shd w:val="clear"/>
              <w:jc w:val="left"/>
              <w:rPr>
                <w:rFonts w:hint="default" w:ascii="华文中宋" w:hAnsi="华文中宋" w:eastAsia="华文中宋" w:cs="Times New Roman"/>
                <w:color w:val="auto"/>
                <w:sz w:val="18"/>
                <w:szCs w:val="18"/>
                <w:lang w:val="en-US" w:eastAsia="zh-CN"/>
              </w:rPr>
            </w:pPr>
            <w:r>
              <w:rPr>
                <w:rFonts w:hint="default" w:ascii="华文中宋" w:hAnsi="华文中宋" w:eastAsia="华文中宋" w:cs="Times New Roman"/>
                <w:color w:val="auto"/>
                <w:sz w:val="18"/>
                <w:szCs w:val="18"/>
                <w:lang w:val="en-US" w:eastAsia="zh-CN"/>
              </w:rPr>
              <w:t>初中以上学历，</w:t>
            </w:r>
            <w:r>
              <w:rPr>
                <w:rFonts w:hint="eastAsia" w:ascii="华文中宋" w:hAnsi="华文中宋" w:eastAsia="华文中宋" w:cs="Times New Roman"/>
                <w:color w:val="auto"/>
                <w:sz w:val="18"/>
                <w:szCs w:val="18"/>
                <w:lang w:val="en-US" w:eastAsia="zh-CN"/>
              </w:rPr>
              <w:t>1</w:t>
            </w:r>
            <w:r>
              <w:rPr>
                <w:rFonts w:hint="default" w:ascii="华文中宋" w:hAnsi="华文中宋" w:eastAsia="华文中宋" w:cs="Times New Roman"/>
                <w:color w:val="auto"/>
                <w:sz w:val="18"/>
                <w:szCs w:val="18"/>
                <w:lang w:val="en-US" w:eastAsia="zh-CN"/>
              </w:rPr>
              <w:t>年以上从业经验，男女不限，年龄50周岁以下。</w:t>
            </w:r>
          </w:p>
        </w:tc>
      </w:tr>
      <w:tr w14:paraId="34D289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715" w:type="dxa"/>
            <w:vAlign w:val="center"/>
          </w:tcPr>
          <w:p w14:paraId="4C4D7395">
            <w:pPr>
              <w:keepNext w:val="0"/>
              <w:keepLines w:val="0"/>
              <w:widowControl/>
              <w:suppressLineNumbers w:val="0"/>
              <w:shd w:val="clear"/>
              <w:jc w:val="center"/>
              <w:rPr>
                <w:rFonts w:hint="eastAsia" w:ascii="华文中宋" w:hAnsi="华文中宋" w:eastAsia="华文中宋" w:cs="Times New Roman"/>
                <w:color w:val="auto"/>
                <w:sz w:val="18"/>
                <w:szCs w:val="18"/>
                <w:lang w:val="en-US" w:eastAsia="zh-CN"/>
              </w:rPr>
            </w:pPr>
            <w:r>
              <w:rPr>
                <w:rFonts w:hint="eastAsia" w:ascii="华文中宋" w:hAnsi="华文中宋" w:eastAsia="华文中宋" w:cs="Times New Roman"/>
                <w:color w:val="auto"/>
                <w:sz w:val="18"/>
                <w:szCs w:val="18"/>
                <w:lang w:val="en-US" w:eastAsia="zh-CN"/>
              </w:rPr>
              <w:t>5</w:t>
            </w:r>
          </w:p>
        </w:tc>
        <w:tc>
          <w:tcPr>
            <w:tcW w:w="1327" w:type="dxa"/>
            <w:vAlign w:val="center"/>
          </w:tcPr>
          <w:p w14:paraId="431ACC6E">
            <w:pPr>
              <w:keepNext w:val="0"/>
              <w:keepLines w:val="0"/>
              <w:widowControl/>
              <w:suppressLineNumbers w:val="0"/>
              <w:shd w:val="clear"/>
              <w:jc w:val="center"/>
              <w:rPr>
                <w:rFonts w:hint="default" w:ascii="华文中宋" w:hAnsi="华文中宋" w:eastAsia="华文中宋" w:cs="Times New Roman"/>
                <w:color w:val="auto"/>
                <w:sz w:val="18"/>
                <w:szCs w:val="18"/>
                <w:lang w:val="en-US" w:eastAsia="zh-CN"/>
              </w:rPr>
            </w:pPr>
            <w:r>
              <w:rPr>
                <w:rFonts w:hint="default" w:ascii="华文中宋" w:hAnsi="华文中宋" w:eastAsia="华文中宋" w:cs="Times New Roman"/>
                <w:color w:val="auto"/>
                <w:sz w:val="18"/>
                <w:szCs w:val="18"/>
                <w:lang w:val="en-US" w:eastAsia="zh-CN"/>
              </w:rPr>
              <w:t>维修员</w:t>
            </w:r>
          </w:p>
        </w:tc>
        <w:tc>
          <w:tcPr>
            <w:tcW w:w="808" w:type="dxa"/>
            <w:vAlign w:val="center"/>
          </w:tcPr>
          <w:p w14:paraId="1DAC57FB">
            <w:pPr>
              <w:keepNext w:val="0"/>
              <w:keepLines w:val="0"/>
              <w:widowControl/>
              <w:suppressLineNumbers w:val="0"/>
              <w:shd w:val="clear"/>
              <w:jc w:val="center"/>
              <w:rPr>
                <w:rFonts w:hint="default" w:ascii="华文中宋" w:hAnsi="华文中宋" w:eastAsia="华文中宋" w:cs="Times New Roman"/>
                <w:color w:val="auto"/>
                <w:sz w:val="18"/>
                <w:szCs w:val="18"/>
                <w:lang w:val="en-US" w:eastAsia="zh-CN"/>
              </w:rPr>
            </w:pPr>
            <w:r>
              <w:rPr>
                <w:rFonts w:hint="default" w:ascii="华文中宋" w:hAnsi="华文中宋" w:eastAsia="华文中宋" w:cs="Times New Roman"/>
                <w:color w:val="auto"/>
                <w:sz w:val="18"/>
                <w:szCs w:val="18"/>
                <w:lang w:val="en-US" w:eastAsia="zh-CN"/>
              </w:rPr>
              <w:t>2</w:t>
            </w:r>
            <w:r>
              <w:rPr>
                <w:rFonts w:hint="eastAsia" w:ascii="华文中宋" w:hAnsi="华文中宋" w:eastAsia="华文中宋" w:cs="Times New Roman"/>
                <w:color w:val="auto"/>
                <w:sz w:val="18"/>
                <w:szCs w:val="18"/>
                <w:lang w:val="en-US" w:eastAsia="zh-CN"/>
              </w:rPr>
              <w:t>人</w:t>
            </w:r>
          </w:p>
        </w:tc>
        <w:tc>
          <w:tcPr>
            <w:tcW w:w="6307" w:type="dxa"/>
          </w:tcPr>
          <w:p w14:paraId="17268D68">
            <w:pPr>
              <w:keepNext w:val="0"/>
              <w:keepLines w:val="0"/>
              <w:widowControl/>
              <w:suppressLineNumbers w:val="0"/>
              <w:shd w:val="clear"/>
              <w:jc w:val="left"/>
              <w:rPr>
                <w:rFonts w:hint="default" w:ascii="华文中宋" w:hAnsi="华文中宋" w:eastAsia="华文中宋" w:cs="Times New Roman"/>
                <w:color w:val="auto"/>
                <w:sz w:val="18"/>
                <w:szCs w:val="18"/>
                <w:lang w:val="en-US" w:eastAsia="zh-CN"/>
              </w:rPr>
            </w:pPr>
            <w:r>
              <w:rPr>
                <w:rFonts w:hint="default" w:ascii="华文中宋" w:hAnsi="华文中宋" w:eastAsia="华文中宋" w:cs="Times New Roman"/>
                <w:color w:val="auto"/>
                <w:sz w:val="18"/>
                <w:szCs w:val="18"/>
                <w:lang w:val="en-US" w:eastAsia="zh-CN"/>
              </w:rPr>
              <w:t>初中以上学历，</w:t>
            </w:r>
            <w:r>
              <w:rPr>
                <w:rFonts w:hint="eastAsia" w:ascii="华文中宋" w:hAnsi="华文中宋" w:eastAsia="华文中宋" w:cs="Times New Roman"/>
                <w:color w:val="auto"/>
                <w:sz w:val="18"/>
                <w:szCs w:val="18"/>
                <w:lang w:val="en-US" w:eastAsia="zh-CN"/>
              </w:rPr>
              <w:t>1</w:t>
            </w:r>
            <w:r>
              <w:rPr>
                <w:rFonts w:hint="default" w:ascii="华文中宋" w:hAnsi="华文中宋" w:eastAsia="华文中宋" w:cs="Times New Roman"/>
                <w:color w:val="auto"/>
                <w:sz w:val="18"/>
                <w:szCs w:val="18"/>
                <w:lang w:val="en-US" w:eastAsia="zh-CN"/>
              </w:rPr>
              <w:t>年以上从事电工维修、水暖维修，55周岁以下，持有《电工职业资格证》或《特殊工种上岗证》。</w:t>
            </w:r>
          </w:p>
        </w:tc>
      </w:tr>
      <w:tr w14:paraId="112DA8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42" w:type="dxa"/>
            <w:gridSpan w:val="2"/>
            <w:vAlign w:val="center"/>
          </w:tcPr>
          <w:p w14:paraId="1EE774DD">
            <w:pPr>
              <w:keepNext w:val="0"/>
              <w:keepLines w:val="0"/>
              <w:widowControl/>
              <w:suppressLineNumbers w:val="0"/>
              <w:shd w:val="clear"/>
              <w:jc w:val="center"/>
              <w:rPr>
                <w:rFonts w:hint="default" w:ascii="Arial" w:hAnsi="Arial" w:eastAsia="Arial" w:cs="Arial"/>
                <w:b w:val="0"/>
                <w:bCs w:val="0"/>
                <w:i w:val="0"/>
                <w:iCs w:val="0"/>
                <w:caps w:val="0"/>
                <w:color w:val="auto"/>
                <w:spacing w:val="0"/>
                <w:sz w:val="24"/>
                <w:szCs w:val="24"/>
                <w:shd w:val="clear" w:fill="FFFFFF"/>
              </w:rPr>
            </w:pPr>
            <w:r>
              <w:rPr>
                <w:rFonts w:hint="default" w:ascii="华文中宋" w:hAnsi="华文中宋" w:eastAsia="华文中宋" w:cs="Times New Roman"/>
                <w:color w:val="auto"/>
                <w:sz w:val="18"/>
                <w:szCs w:val="18"/>
                <w:lang w:val="en-US" w:eastAsia="zh-CN"/>
              </w:rPr>
              <w:t>合计</w:t>
            </w:r>
          </w:p>
        </w:tc>
        <w:tc>
          <w:tcPr>
            <w:tcW w:w="808" w:type="dxa"/>
            <w:vAlign w:val="center"/>
          </w:tcPr>
          <w:p w14:paraId="776DE741">
            <w:pPr>
              <w:keepNext w:val="0"/>
              <w:keepLines w:val="0"/>
              <w:widowControl/>
              <w:suppressLineNumbers w:val="0"/>
              <w:shd w:val="clear"/>
              <w:jc w:val="center"/>
              <w:rPr>
                <w:rFonts w:hint="default" w:ascii="Arial" w:hAnsi="Arial" w:eastAsia="Arial" w:cs="Arial"/>
                <w:b w:val="0"/>
                <w:bCs w:val="0"/>
                <w:i w:val="0"/>
                <w:iCs w:val="0"/>
                <w:caps w:val="0"/>
                <w:color w:val="auto"/>
                <w:spacing w:val="0"/>
                <w:sz w:val="24"/>
                <w:szCs w:val="24"/>
                <w:shd w:val="clear" w:fill="FFFFFF"/>
              </w:rPr>
            </w:pPr>
            <w:r>
              <w:rPr>
                <w:rFonts w:hint="default" w:ascii="华文中宋" w:hAnsi="华文中宋" w:eastAsia="华文中宋" w:cs="Times New Roman"/>
                <w:color w:val="auto"/>
                <w:sz w:val="18"/>
                <w:szCs w:val="18"/>
                <w:lang w:val="en-US" w:eastAsia="zh-CN"/>
              </w:rPr>
              <w:t>27人</w:t>
            </w:r>
          </w:p>
        </w:tc>
        <w:tc>
          <w:tcPr>
            <w:tcW w:w="6307" w:type="dxa"/>
          </w:tcPr>
          <w:p w14:paraId="216801EB">
            <w:pPr>
              <w:keepNext w:val="0"/>
              <w:keepLines w:val="0"/>
              <w:pageBreakBefore w:val="0"/>
              <w:widowControl w:val="0"/>
              <w:shd w:val="clear"/>
              <w:kinsoku/>
              <w:wordWrap/>
              <w:overflowPunct/>
              <w:topLinePunct w:val="0"/>
              <w:autoSpaceDE/>
              <w:autoSpaceDN/>
              <w:bidi w:val="0"/>
              <w:adjustRightInd/>
              <w:snapToGrid/>
              <w:spacing w:line="500" w:lineRule="exact"/>
              <w:ind w:firstLine="480" w:firstLineChars="200"/>
              <w:jc w:val="left"/>
              <w:textAlignment w:val="auto"/>
              <w:rPr>
                <w:rFonts w:hint="default" w:ascii="Arial" w:hAnsi="Arial" w:eastAsia="Arial" w:cs="Arial"/>
                <w:b w:val="0"/>
                <w:bCs w:val="0"/>
                <w:i w:val="0"/>
                <w:iCs w:val="0"/>
                <w:caps w:val="0"/>
                <w:color w:val="auto"/>
                <w:spacing w:val="0"/>
                <w:sz w:val="24"/>
                <w:szCs w:val="24"/>
                <w:shd w:val="clear" w:fill="FFFFFF"/>
              </w:rPr>
            </w:pPr>
          </w:p>
        </w:tc>
      </w:tr>
    </w:tbl>
    <w:p w14:paraId="4538857E">
      <w:pPr>
        <w:pStyle w:val="57"/>
        <w:keepNext w:val="0"/>
        <w:keepLines w:val="0"/>
        <w:pageBreakBefore w:val="0"/>
        <w:widowControl w:val="0"/>
        <w:kinsoku/>
        <w:wordWrap/>
        <w:overflowPunct/>
        <w:topLinePunct w:val="0"/>
        <w:autoSpaceDE/>
        <w:autoSpaceDN/>
        <w:bidi w:val="0"/>
        <w:snapToGrid w:val="0"/>
        <w:spacing w:line="400" w:lineRule="exact"/>
        <w:ind w:firstLine="420" w:firstLineChars="200"/>
        <w:textAlignment w:val="auto"/>
        <w:rPr>
          <w:rFonts w:hint="eastAsia" w:ascii="华文中宋" w:hAnsi="华文中宋" w:eastAsia="华文中宋"/>
          <w:b w:val="0"/>
          <w:bCs/>
          <w:color w:val="auto"/>
        </w:rPr>
      </w:pPr>
      <w:r>
        <w:rPr>
          <w:rFonts w:hint="eastAsia" w:ascii="华文中宋" w:hAnsi="华文中宋" w:eastAsia="华文中宋"/>
          <w:b w:val="0"/>
          <w:bCs/>
          <w:color w:val="auto"/>
        </w:rPr>
        <w:t>备注：</w:t>
      </w:r>
    </w:p>
    <w:p w14:paraId="08507AF2">
      <w:pPr>
        <w:pStyle w:val="57"/>
        <w:keepNext w:val="0"/>
        <w:keepLines w:val="0"/>
        <w:pageBreakBefore w:val="0"/>
        <w:widowControl w:val="0"/>
        <w:kinsoku/>
        <w:wordWrap/>
        <w:overflowPunct/>
        <w:topLinePunct w:val="0"/>
        <w:autoSpaceDE/>
        <w:autoSpaceDN/>
        <w:bidi w:val="0"/>
        <w:snapToGrid w:val="0"/>
        <w:spacing w:line="400" w:lineRule="exact"/>
        <w:ind w:firstLine="420" w:firstLineChars="200"/>
        <w:textAlignment w:val="auto"/>
        <w:rPr>
          <w:rFonts w:hint="eastAsia" w:ascii="华文中宋" w:hAnsi="华文中宋" w:eastAsia="华文中宋"/>
          <w:b w:val="0"/>
          <w:bCs/>
          <w:color w:val="auto"/>
        </w:rPr>
      </w:pPr>
      <w:r>
        <w:rPr>
          <w:rFonts w:hint="eastAsia" w:ascii="华文中宋" w:hAnsi="华文中宋" w:eastAsia="华文中宋"/>
          <w:b w:val="0"/>
          <w:bCs/>
          <w:color w:val="auto"/>
        </w:rPr>
        <w:t>1.中标供应商所招聘的人员必须身体健康，无违纪违法行为，并持有有效的健康证明。对工作认真负责，有较强的责任心和服务意识；能较熟练地使用普通话与人交流；年龄一般应符合上述要求，但个别优秀人才可酌情放宽。</w:t>
      </w:r>
    </w:p>
    <w:p w14:paraId="644B6D2B">
      <w:pPr>
        <w:pStyle w:val="57"/>
        <w:keepNext w:val="0"/>
        <w:keepLines w:val="0"/>
        <w:pageBreakBefore w:val="0"/>
        <w:widowControl w:val="0"/>
        <w:kinsoku/>
        <w:wordWrap/>
        <w:overflowPunct/>
        <w:topLinePunct w:val="0"/>
        <w:autoSpaceDE/>
        <w:autoSpaceDN/>
        <w:bidi w:val="0"/>
        <w:snapToGrid w:val="0"/>
        <w:spacing w:line="400" w:lineRule="exact"/>
        <w:ind w:firstLine="420" w:firstLineChars="200"/>
        <w:textAlignment w:val="auto"/>
        <w:rPr>
          <w:rFonts w:hint="eastAsia" w:ascii="华文中宋" w:hAnsi="华文中宋" w:eastAsia="华文中宋"/>
          <w:b w:val="0"/>
          <w:bCs/>
          <w:color w:val="auto"/>
        </w:rPr>
      </w:pPr>
      <w:r>
        <w:rPr>
          <w:rFonts w:hint="eastAsia" w:ascii="华文中宋" w:hAnsi="华文中宋" w:eastAsia="华文中宋"/>
          <w:b w:val="0"/>
          <w:bCs/>
          <w:color w:val="auto"/>
        </w:rPr>
        <w:t>2.所有人员必须提供至少一年之内连续6个月公司缴纳社保的有效证明。</w:t>
      </w:r>
    </w:p>
    <w:p w14:paraId="7DBC0F96">
      <w:pPr>
        <w:pStyle w:val="57"/>
        <w:keepNext w:val="0"/>
        <w:keepLines w:val="0"/>
        <w:pageBreakBefore w:val="0"/>
        <w:widowControl w:val="0"/>
        <w:kinsoku/>
        <w:wordWrap/>
        <w:overflowPunct/>
        <w:topLinePunct w:val="0"/>
        <w:autoSpaceDE/>
        <w:autoSpaceDN/>
        <w:bidi w:val="0"/>
        <w:snapToGrid w:val="0"/>
        <w:spacing w:line="400" w:lineRule="exact"/>
        <w:ind w:firstLine="420" w:firstLineChars="200"/>
        <w:textAlignment w:val="auto"/>
        <w:rPr>
          <w:rFonts w:hint="eastAsia" w:ascii="华文中宋" w:hAnsi="华文中宋" w:eastAsia="华文中宋"/>
          <w:b w:val="0"/>
          <w:bCs/>
          <w:color w:val="auto"/>
        </w:rPr>
      </w:pPr>
      <w:r>
        <w:rPr>
          <w:rFonts w:hint="eastAsia" w:ascii="华文中宋" w:hAnsi="华文中宋" w:eastAsia="华文中宋"/>
          <w:b w:val="0"/>
          <w:bCs/>
          <w:color w:val="auto"/>
        </w:rPr>
        <w:t>3.中标供应商应根据国家有关规定和本项目标的，结合物业管理市场服务人员薪酬的实际情况，合理确定管理人员及工程技师等主要技术骨干的工资待遇和社会保险，要充分体现“责、权、利”一致的原则，以保证服务队伍的稳定和工作积极性。</w:t>
      </w:r>
    </w:p>
    <w:p w14:paraId="421B4031">
      <w:pPr>
        <w:pStyle w:val="57"/>
        <w:keepNext w:val="0"/>
        <w:keepLines w:val="0"/>
        <w:pageBreakBefore w:val="0"/>
        <w:widowControl w:val="0"/>
        <w:kinsoku/>
        <w:wordWrap/>
        <w:overflowPunct/>
        <w:topLinePunct w:val="0"/>
        <w:autoSpaceDE/>
        <w:autoSpaceDN/>
        <w:bidi w:val="0"/>
        <w:snapToGrid w:val="0"/>
        <w:spacing w:line="400" w:lineRule="exact"/>
        <w:ind w:firstLine="420" w:firstLineChars="200"/>
        <w:textAlignment w:val="auto"/>
        <w:rPr>
          <w:rFonts w:hint="eastAsia" w:ascii="华文中宋" w:hAnsi="华文中宋" w:eastAsia="华文中宋"/>
          <w:b w:val="0"/>
          <w:bCs/>
          <w:color w:val="auto"/>
        </w:rPr>
      </w:pPr>
      <w:r>
        <w:rPr>
          <w:rFonts w:hint="eastAsia" w:ascii="华文中宋" w:hAnsi="华文中宋" w:eastAsia="华文中宋"/>
          <w:b w:val="0"/>
          <w:bCs/>
          <w:color w:val="auto"/>
        </w:rPr>
        <w:t>（四）服务质量要求</w:t>
      </w:r>
    </w:p>
    <w:p w14:paraId="696CD4F3">
      <w:pPr>
        <w:pStyle w:val="57"/>
        <w:keepNext w:val="0"/>
        <w:keepLines w:val="0"/>
        <w:pageBreakBefore w:val="0"/>
        <w:widowControl w:val="0"/>
        <w:kinsoku/>
        <w:wordWrap/>
        <w:overflowPunct/>
        <w:topLinePunct w:val="0"/>
        <w:autoSpaceDE/>
        <w:autoSpaceDN/>
        <w:bidi w:val="0"/>
        <w:snapToGrid w:val="0"/>
        <w:spacing w:line="400" w:lineRule="exact"/>
        <w:ind w:firstLine="420" w:firstLineChars="200"/>
        <w:textAlignment w:val="auto"/>
        <w:rPr>
          <w:rFonts w:hint="eastAsia" w:ascii="华文中宋" w:hAnsi="华文中宋" w:eastAsia="华文中宋"/>
          <w:b w:val="0"/>
          <w:bCs/>
          <w:color w:val="auto"/>
        </w:rPr>
      </w:pPr>
      <w:r>
        <w:rPr>
          <w:rFonts w:hint="eastAsia" w:ascii="华文中宋" w:hAnsi="华文中宋" w:eastAsia="华文中宋"/>
          <w:b w:val="0"/>
          <w:bCs/>
          <w:color w:val="auto"/>
        </w:rPr>
        <w:t>1、办公区管理必须保证正常工作不受影响。</w:t>
      </w:r>
    </w:p>
    <w:p w14:paraId="0E7E54C3">
      <w:pPr>
        <w:pStyle w:val="57"/>
        <w:keepNext w:val="0"/>
        <w:keepLines w:val="0"/>
        <w:pageBreakBefore w:val="0"/>
        <w:widowControl w:val="0"/>
        <w:kinsoku/>
        <w:wordWrap/>
        <w:overflowPunct/>
        <w:topLinePunct w:val="0"/>
        <w:autoSpaceDE/>
        <w:autoSpaceDN/>
        <w:bidi w:val="0"/>
        <w:snapToGrid w:val="0"/>
        <w:spacing w:line="400" w:lineRule="exact"/>
        <w:ind w:firstLine="420" w:firstLineChars="200"/>
        <w:textAlignment w:val="auto"/>
        <w:rPr>
          <w:rFonts w:hint="eastAsia" w:ascii="华文中宋" w:hAnsi="华文中宋" w:eastAsia="华文中宋"/>
          <w:b w:val="0"/>
          <w:bCs/>
          <w:color w:val="auto"/>
        </w:rPr>
      </w:pPr>
      <w:r>
        <w:rPr>
          <w:rFonts w:hint="eastAsia" w:ascii="华文中宋" w:hAnsi="华文中宋" w:eastAsia="华文中宋"/>
          <w:b w:val="0"/>
          <w:bCs/>
          <w:color w:val="auto"/>
        </w:rPr>
        <w:t>2、供热工作：负责供热管网的维修。负责非供热公司管辖公共区域供热管网的检修、维修，保证各区域正常供热不受影响。</w:t>
      </w:r>
    </w:p>
    <w:p w14:paraId="55ACF107">
      <w:pPr>
        <w:pStyle w:val="57"/>
        <w:keepNext w:val="0"/>
        <w:keepLines w:val="0"/>
        <w:pageBreakBefore w:val="0"/>
        <w:widowControl w:val="0"/>
        <w:kinsoku/>
        <w:wordWrap/>
        <w:overflowPunct/>
        <w:topLinePunct w:val="0"/>
        <w:autoSpaceDE/>
        <w:autoSpaceDN/>
        <w:bidi w:val="0"/>
        <w:snapToGrid w:val="0"/>
        <w:spacing w:line="400" w:lineRule="exact"/>
        <w:ind w:firstLine="420" w:firstLineChars="200"/>
        <w:textAlignment w:val="auto"/>
        <w:rPr>
          <w:rFonts w:hint="eastAsia" w:ascii="华文中宋" w:hAnsi="华文中宋" w:eastAsia="华文中宋"/>
          <w:b w:val="0"/>
          <w:bCs/>
          <w:color w:val="auto"/>
        </w:rPr>
      </w:pPr>
      <w:r>
        <w:rPr>
          <w:rFonts w:hint="eastAsia" w:ascii="华文中宋" w:hAnsi="华文中宋" w:eastAsia="华文中宋"/>
          <w:b w:val="0"/>
          <w:bCs/>
          <w:color w:val="auto"/>
        </w:rPr>
        <w:t>3、供电工作：负责电力线路、电力设施以及开关、插座、灯具等各类用电设施的管理、维护、维修，保证用电正常。</w:t>
      </w:r>
    </w:p>
    <w:p w14:paraId="62588079">
      <w:pPr>
        <w:pStyle w:val="57"/>
        <w:keepNext w:val="0"/>
        <w:keepLines w:val="0"/>
        <w:pageBreakBefore w:val="0"/>
        <w:widowControl w:val="0"/>
        <w:kinsoku/>
        <w:wordWrap/>
        <w:overflowPunct/>
        <w:topLinePunct w:val="0"/>
        <w:autoSpaceDE/>
        <w:autoSpaceDN/>
        <w:bidi w:val="0"/>
        <w:snapToGrid w:val="0"/>
        <w:spacing w:line="400" w:lineRule="exact"/>
        <w:ind w:firstLine="420" w:firstLineChars="200"/>
        <w:textAlignment w:val="auto"/>
        <w:rPr>
          <w:rFonts w:hint="eastAsia" w:ascii="华文中宋" w:hAnsi="华文中宋" w:eastAsia="华文中宋"/>
          <w:b w:val="0"/>
          <w:bCs/>
          <w:color w:val="auto"/>
        </w:rPr>
      </w:pPr>
      <w:r>
        <w:rPr>
          <w:rFonts w:hint="eastAsia" w:ascii="华文中宋" w:hAnsi="华文中宋" w:eastAsia="华文中宋"/>
          <w:b w:val="0"/>
          <w:bCs/>
          <w:color w:val="auto"/>
        </w:rPr>
        <w:t>4、供水工作：负责供水管网的维修维护，保证供水管道的正常运行。</w:t>
      </w:r>
    </w:p>
    <w:p w14:paraId="42A5D7D2">
      <w:pPr>
        <w:pStyle w:val="57"/>
        <w:keepNext w:val="0"/>
        <w:keepLines w:val="0"/>
        <w:pageBreakBefore w:val="0"/>
        <w:widowControl w:val="0"/>
        <w:kinsoku/>
        <w:wordWrap/>
        <w:overflowPunct/>
        <w:topLinePunct w:val="0"/>
        <w:autoSpaceDE/>
        <w:autoSpaceDN/>
        <w:bidi w:val="0"/>
        <w:snapToGrid w:val="0"/>
        <w:spacing w:line="400" w:lineRule="exact"/>
        <w:ind w:firstLine="420" w:firstLineChars="200"/>
        <w:textAlignment w:val="auto"/>
        <w:rPr>
          <w:rFonts w:hint="eastAsia" w:ascii="华文中宋" w:hAnsi="华文中宋" w:eastAsia="华文中宋"/>
          <w:b w:val="0"/>
          <w:bCs/>
          <w:color w:val="auto"/>
        </w:rPr>
      </w:pPr>
      <w:r>
        <w:rPr>
          <w:rFonts w:hint="eastAsia" w:ascii="华文中宋" w:hAnsi="华文中宋" w:eastAsia="华文中宋"/>
          <w:b w:val="0"/>
          <w:bCs/>
          <w:color w:val="auto"/>
        </w:rPr>
        <w:t>5、排水工作：定期检查清理排水、排污管道，防止渗漏、堵塞现象发生。</w:t>
      </w:r>
    </w:p>
    <w:p w14:paraId="6CAE35C2">
      <w:pPr>
        <w:pStyle w:val="57"/>
        <w:keepNext w:val="0"/>
        <w:keepLines w:val="0"/>
        <w:pageBreakBefore w:val="0"/>
        <w:widowControl w:val="0"/>
        <w:kinsoku/>
        <w:wordWrap/>
        <w:overflowPunct/>
        <w:topLinePunct w:val="0"/>
        <w:autoSpaceDE/>
        <w:autoSpaceDN/>
        <w:bidi w:val="0"/>
        <w:snapToGrid w:val="0"/>
        <w:spacing w:line="400" w:lineRule="exact"/>
        <w:ind w:firstLine="420" w:firstLineChars="200"/>
        <w:textAlignment w:val="auto"/>
        <w:rPr>
          <w:rFonts w:hint="eastAsia" w:ascii="华文中宋" w:hAnsi="华文中宋" w:eastAsia="华文中宋"/>
          <w:b w:val="0"/>
          <w:bCs/>
          <w:color w:val="auto"/>
        </w:rPr>
      </w:pPr>
      <w:r>
        <w:rPr>
          <w:rFonts w:hint="eastAsia" w:ascii="华文中宋" w:hAnsi="华文中宋" w:eastAsia="华文中宋"/>
          <w:b w:val="0"/>
          <w:bCs/>
          <w:color w:val="auto"/>
        </w:rPr>
        <w:t>6、卫生工作：办公区全天实行卫生保洁，必须保证干净卫生，无纸屑、尘土、积存垃圾、积雪冰堆等。</w:t>
      </w:r>
    </w:p>
    <w:p w14:paraId="3429119B">
      <w:pPr>
        <w:pStyle w:val="57"/>
        <w:keepNext w:val="0"/>
        <w:keepLines w:val="0"/>
        <w:pageBreakBefore w:val="0"/>
        <w:widowControl w:val="0"/>
        <w:kinsoku/>
        <w:wordWrap/>
        <w:overflowPunct/>
        <w:topLinePunct w:val="0"/>
        <w:autoSpaceDE/>
        <w:autoSpaceDN/>
        <w:bidi w:val="0"/>
        <w:snapToGrid w:val="0"/>
        <w:spacing w:line="400" w:lineRule="exact"/>
        <w:ind w:firstLine="420" w:firstLineChars="200"/>
        <w:textAlignment w:val="auto"/>
        <w:rPr>
          <w:rFonts w:hint="eastAsia" w:ascii="华文中宋" w:hAnsi="华文中宋" w:eastAsia="华文中宋"/>
          <w:b w:val="0"/>
          <w:bCs/>
          <w:color w:val="auto"/>
        </w:rPr>
      </w:pPr>
      <w:r>
        <w:rPr>
          <w:rFonts w:hint="eastAsia" w:ascii="华文中宋" w:hAnsi="华文中宋" w:eastAsia="华文中宋"/>
          <w:b w:val="0"/>
          <w:bCs/>
          <w:color w:val="auto"/>
        </w:rPr>
        <w:t>7、安全工作：配备专职安全保卫人员。分班值勤，昼夜巡查，晚上要安排专人专门负责区域夜晚的安全巡查管理，保证24小时不失控，白天加强出入管理，晚上加强防盗管理。安全保卫人员每天要做好外来人员的登记工作、做好交接班记录、做好巡查记录。防止寻衅滋事人员上楼影响正常工作。确保无失盗、失火、交通以及水电暖等其它安全事故、事件的发生。</w:t>
      </w:r>
    </w:p>
    <w:p w14:paraId="32845D33">
      <w:pPr>
        <w:pStyle w:val="57"/>
        <w:keepNext w:val="0"/>
        <w:keepLines w:val="0"/>
        <w:pageBreakBefore w:val="0"/>
        <w:widowControl w:val="0"/>
        <w:kinsoku/>
        <w:wordWrap/>
        <w:overflowPunct/>
        <w:topLinePunct w:val="0"/>
        <w:autoSpaceDE/>
        <w:autoSpaceDN/>
        <w:bidi w:val="0"/>
        <w:snapToGrid w:val="0"/>
        <w:spacing w:line="400" w:lineRule="exact"/>
        <w:ind w:firstLine="420" w:firstLineChars="200"/>
        <w:textAlignment w:val="auto"/>
        <w:rPr>
          <w:rFonts w:hint="eastAsia" w:ascii="华文中宋" w:hAnsi="华文中宋" w:eastAsia="华文中宋"/>
          <w:b w:val="0"/>
          <w:bCs/>
          <w:color w:val="auto"/>
        </w:rPr>
      </w:pPr>
      <w:r>
        <w:rPr>
          <w:rFonts w:hint="eastAsia" w:ascii="华文中宋" w:hAnsi="华文中宋" w:eastAsia="华文中宋"/>
          <w:b w:val="0"/>
          <w:bCs/>
          <w:color w:val="auto"/>
        </w:rPr>
        <w:t xml:space="preserve">8、维修维护：定期检修水、电、暖、卫、大门等公共设施，及时排除隐患，保证设施的完好和正常运行。出现故障及时排除，一般不得超过12小时。 </w:t>
      </w:r>
    </w:p>
    <w:p w14:paraId="12A996B9">
      <w:pPr>
        <w:pStyle w:val="57"/>
        <w:keepNext w:val="0"/>
        <w:keepLines w:val="0"/>
        <w:pageBreakBefore w:val="0"/>
        <w:widowControl w:val="0"/>
        <w:kinsoku/>
        <w:wordWrap/>
        <w:overflowPunct/>
        <w:topLinePunct w:val="0"/>
        <w:autoSpaceDE/>
        <w:autoSpaceDN/>
        <w:bidi w:val="0"/>
        <w:snapToGrid w:val="0"/>
        <w:spacing w:line="400" w:lineRule="exact"/>
        <w:ind w:firstLine="420" w:firstLineChars="200"/>
        <w:textAlignment w:val="auto"/>
        <w:rPr>
          <w:rFonts w:hint="eastAsia" w:ascii="华文中宋" w:hAnsi="华文中宋" w:eastAsia="华文中宋"/>
          <w:b w:val="0"/>
          <w:bCs/>
          <w:color w:val="auto"/>
        </w:rPr>
      </w:pPr>
      <w:r>
        <w:rPr>
          <w:rFonts w:hint="eastAsia" w:ascii="华文中宋" w:hAnsi="华文中宋" w:eastAsia="华文中宋"/>
          <w:b w:val="0"/>
          <w:bCs/>
          <w:color w:val="auto"/>
        </w:rPr>
        <w:t>备注：供应商应当承担与物业管理服务有关的所有场地、设施、设备、材料等。</w:t>
      </w:r>
    </w:p>
    <w:p w14:paraId="0795C359">
      <w:pPr>
        <w:pStyle w:val="57"/>
        <w:keepNext w:val="0"/>
        <w:keepLines w:val="0"/>
        <w:pageBreakBefore w:val="0"/>
        <w:widowControl w:val="0"/>
        <w:kinsoku/>
        <w:wordWrap/>
        <w:overflowPunct/>
        <w:topLinePunct w:val="0"/>
        <w:autoSpaceDE/>
        <w:autoSpaceDN/>
        <w:bidi w:val="0"/>
        <w:snapToGrid w:val="0"/>
        <w:spacing w:line="400" w:lineRule="exact"/>
        <w:ind w:firstLine="420" w:firstLineChars="200"/>
        <w:textAlignment w:val="auto"/>
        <w:rPr>
          <w:rFonts w:ascii="华文中宋" w:hAnsi="华文中宋" w:eastAsia="华文中宋"/>
          <w:b/>
          <w:color w:val="auto"/>
        </w:rPr>
      </w:pPr>
      <w:r>
        <w:rPr>
          <w:rFonts w:hint="eastAsia" w:ascii="华文中宋" w:hAnsi="华文中宋" w:eastAsia="华文中宋"/>
          <w:b/>
          <w:color w:val="auto"/>
        </w:rPr>
        <w:t>五、验收标准</w:t>
      </w:r>
    </w:p>
    <w:p w14:paraId="6310401E">
      <w:pPr>
        <w:keepNext w:val="0"/>
        <w:keepLines w:val="0"/>
        <w:pageBreakBefore w:val="0"/>
        <w:widowControl w:val="0"/>
        <w:kinsoku/>
        <w:wordWrap/>
        <w:overflowPunct/>
        <w:topLinePunct w:val="0"/>
        <w:autoSpaceDE/>
        <w:autoSpaceDN/>
        <w:bidi w:val="0"/>
        <w:spacing w:line="400" w:lineRule="exact"/>
        <w:ind w:firstLine="420" w:firstLineChars="200"/>
        <w:textAlignment w:val="auto"/>
        <w:rPr>
          <w:rFonts w:ascii="华文中宋" w:hAnsi="华文中宋" w:eastAsia="华文中宋"/>
          <w:b/>
          <w:color w:val="auto"/>
          <w:kern w:val="0"/>
          <w:szCs w:val="21"/>
        </w:rPr>
      </w:pPr>
      <w:r>
        <w:rPr>
          <w:rFonts w:hint="eastAsia" w:ascii="华文中宋" w:hAnsi="华文中宋" w:eastAsia="华文中宋"/>
          <w:color w:val="auto"/>
          <w:kern w:val="0"/>
          <w:szCs w:val="21"/>
        </w:rPr>
        <w:t>按本文件第四部分“服务要求”进行验收。</w:t>
      </w:r>
    </w:p>
    <w:p w14:paraId="64DB46C6">
      <w:pPr>
        <w:pStyle w:val="57"/>
        <w:keepNext w:val="0"/>
        <w:keepLines w:val="0"/>
        <w:pageBreakBefore w:val="0"/>
        <w:widowControl w:val="0"/>
        <w:kinsoku/>
        <w:wordWrap/>
        <w:overflowPunct/>
        <w:topLinePunct w:val="0"/>
        <w:autoSpaceDE/>
        <w:autoSpaceDN/>
        <w:bidi w:val="0"/>
        <w:snapToGrid w:val="0"/>
        <w:spacing w:line="400" w:lineRule="exact"/>
        <w:ind w:firstLine="420" w:firstLineChars="200"/>
        <w:textAlignment w:val="auto"/>
        <w:rPr>
          <w:rFonts w:ascii="华文中宋" w:hAnsi="华文中宋" w:eastAsia="华文中宋"/>
          <w:color w:val="auto"/>
        </w:rPr>
      </w:pPr>
      <w:r>
        <w:rPr>
          <w:rFonts w:hint="eastAsia" w:ascii="华文中宋" w:hAnsi="华文中宋" w:eastAsia="华文中宋"/>
          <w:color w:val="auto"/>
          <w:lang w:val="en-US" w:eastAsia="zh-CN"/>
        </w:rPr>
        <w:t>六</w:t>
      </w:r>
      <w:r>
        <w:rPr>
          <w:rFonts w:hint="eastAsia" w:ascii="华文中宋" w:hAnsi="华文中宋" w:eastAsia="华文中宋"/>
          <w:color w:val="auto"/>
        </w:rPr>
        <w:t xml:space="preserve">、其他  </w:t>
      </w:r>
    </w:p>
    <w:p w14:paraId="53F27C82">
      <w:pPr>
        <w:pStyle w:val="57"/>
        <w:keepNext w:val="0"/>
        <w:keepLines w:val="0"/>
        <w:pageBreakBefore w:val="0"/>
        <w:widowControl w:val="0"/>
        <w:kinsoku/>
        <w:wordWrap/>
        <w:overflowPunct/>
        <w:topLinePunct w:val="0"/>
        <w:autoSpaceDE/>
        <w:autoSpaceDN/>
        <w:bidi w:val="0"/>
        <w:snapToGrid w:val="0"/>
        <w:spacing w:line="400" w:lineRule="exact"/>
        <w:ind w:firstLine="420" w:firstLineChars="200"/>
        <w:textAlignment w:val="auto"/>
        <w:rPr>
          <w:rFonts w:ascii="华文中宋" w:hAnsi="华文中宋" w:eastAsia="华文中宋"/>
          <w:color w:val="auto"/>
        </w:rPr>
      </w:pPr>
      <w:r>
        <w:rPr>
          <w:rFonts w:hint="eastAsia" w:ascii="华文中宋" w:hAnsi="华文中宋" w:eastAsia="华文中宋"/>
          <w:color w:val="auto"/>
        </w:rPr>
        <w:t>1、投标人须由法定代表人或其授权的委托代理人参加投标，随时准备对评标委员会的询问予以解答。</w:t>
      </w:r>
    </w:p>
    <w:p w14:paraId="2D93EC96">
      <w:pPr>
        <w:pStyle w:val="57"/>
        <w:keepNext w:val="0"/>
        <w:keepLines w:val="0"/>
        <w:pageBreakBefore w:val="0"/>
        <w:widowControl w:val="0"/>
        <w:kinsoku/>
        <w:wordWrap/>
        <w:overflowPunct/>
        <w:topLinePunct w:val="0"/>
        <w:autoSpaceDE/>
        <w:autoSpaceDN/>
        <w:bidi w:val="0"/>
        <w:snapToGrid w:val="0"/>
        <w:spacing w:line="400" w:lineRule="exact"/>
        <w:ind w:firstLine="420" w:firstLineChars="200"/>
        <w:textAlignment w:val="auto"/>
        <w:rPr>
          <w:rFonts w:ascii="华文中宋" w:hAnsi="华文中宋" w:eastAsia="华文中宋"/>
          <w:color w:val="auto"/>
        </w:rPr>
      </w:pPr>
      <w:r>
        <w:rPr>
          <w:rFonts w:hint="eastAsia" w:ascii="华文中宋" w:hAnsi="华文中宋" w:eastAsia="华文中宋"/>
          <w:color w:val="auto"/>
        </w:rPr>
        <w:t>2、参加政府集中采购活动的供应商，在进行澄清、说明、更正时，需自行准备电脑终端设备，同时自行解决所需网络。</w:t>
      </w:r>
    </w:p>
    <w:p w14:paraId="19D918E6">
      <w:pPr>
        <w:pStyle w:val="73"/>
        <w:pageBreakBefore/>
        <w:snapToGrid w:val="0"/>
        <w:spacing w:before="0" w:after="0"/>
        <w:ind w:left="0" w:firstLine="0"/>
        <w:rPr>
          <w:rFonts w:ascii="华文中宋" w:hAnsi="华文中宋" w:eastAsia="华文中宋"/>
          <w:color w:val="auto"/>
          <w:spacing w:val="20"/>
          <w:szCs w:val="28"/>
        </w:rPr>
      </w:pPr>
      <w:bookmarkStart w:id="47" w:name="_Toc424378696"/>
      <w:bookmarkStart w:id="48" w:name="_Toc352761948"/>
      <w:bookmarkStart w:id="49" w:name="_Toc28436"/>
      <w:bookmarkStart w:id="50" w:name="_Toc28534"/>
      <w:r>
        <w:rPr>
          <w:rFonts w:hint="eastAsia" w:ascii="华文中宋" w:hAnsi="华文中宋" w:eastAsia="华文中宋"/>
          <w:color w:val="auto"/>
          <w:spacing w:val="20"/>
          <w:szCs w:val="28"/>
        </w:rPr>
        <w:t xml:space="preserve">第五部分 </w:t>
      </w:r>
      <w:bookmarkEnd w:id="47"/>
      <w:bookmarkEnd w:id="48"/>
      <w:r>
        <w:rPr>
          <w:rFonts w:hint="eastAsia" w:ascii="华文中宋" w:hAnsi="华文中宋" w:eastAsia="华文中宋"/>
          <w:color w:val="auto"/>
          <w:spacing w:val="20"/>
          <w:szCs w:val="28"/>
        </w:rPr>
        <w:t>资格审查内容及标准</w:t>
      </w:r>
      <w:bookmarkEnd w:id="49"/>
      <w:bookmarkEnd w:id="50"/>
    </w:p>
    <w:p w14:paraId="1F53A1EC">
      <w:pPr>
        <w:pStyle w:val="57"/>
        <w:snapToGrid w:val="0"/>
        <w:spacing w:line="480" w:lineRule="exact"/>
        <w:rPr>
          <w:rFonts w:ascii="华文中宋" w:hAnsi="华文中宋" w:eastAsia="华文中宋"/>
          <w:b/>
          <w:color w:val="auto"/>
        </w:rPr>
      </w:pPr>
      <w:bookmarkStart w:id="51" w:name="_Toc400718590"/>
      <w:r>
        <w:rPr>
          <w:rFonts w:hint="eastAsia" w:ascii="华文中宋" w:hAnsi="华文中宋" w:eastAsia="华文中宋"/>
          <w:b/>
          <w:color w:val="auto"/>
        </w:rPr>
        <w:t>资格审查内容及标准</w:t>
      </w:r>
    </w:p>
    <w:tbl>
      <w:tblPr>
        <w:tblStyle w:val="29"/>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969"/>
        <w:gridCol w:w="2860"/>
        <w:gridCol w:w="5401"/>
      </w:tblGrid>
      <w:tr w14:paraId="655F173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69" w:type="dxa"/>
            <w:vAlign w:val="center"/>
          </w:tcPr>
          <w:p w14:paraId="4977BE6B">
            <w:pPr>
              <w:jc w:val="center"/>
              <w:rPr>
                <w:color w:val="auto"/>
              </w:rPr>
            </w:pPr>
            <w:r>
              <w:rPr>
                <w:rFonts w:ascii="华文中宋" w:hAnsi="华文中宋" w:eastAsia="华文中宋"/>
                <w:color w:val="auto"/>
              </w:rPr>
              <w:t>序号</w:t>
            </w:r>
          </w:p>
        </w:tc>
        <w:tc>
          <w:tcPr>
            <w:tcW w:w="2860" w:type="dxa"/>
          </w:tcPr>
          <w:p w14:paraId="46B33E78">
            <w:pPr>
              <w:jc w:val="center"/>
              <w:rPr>
                <w:color w:val="auto"/>
              </w:rPr>
            </w:pPr>
            <w:r>
              <w:rPr>
                <w:rFonts w:ascii="华文中宋" w:hAnsi="华文中宋" w:eastAsia="华文中宋"/>
                <w:color w:val="auto"/>
              </w:rPr>
              <w:t>内容</w:t>
            </w:r>
          </w:p>
        </w:tc>
        <w:tc>
          <w:tcPr>
            <w:tcW w:w="5401" w:type="dxa"/>
          </w:tcPr>
          <w:p w14:paraId="08DF9E85">
            <w:pPr>
              <w:jc w:val="center"/>
              <w:rPr>
                <w:color w:val="auto"/>
              </w:rPr>
            </w:pPr>
            <w:r>
              <w:rPr>
                <w:rFonts w:ascii="华文中宋" w:hAnsi="华文中宋" w:eastAsia="华文中宋"/>
                <w:color w:val="auto"/>
              </w:rPr>
              <w:t>标准</w:t>
            </w:r>
          </w:p>
        </w:tc>
      </w:tr>
      <w:tr w14:paraId="456651F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69" w:type="dxa"/>
            <w:vAlign w:val="center"/>
          </w:tcPr>
          <w:p w14:paraId="36E3CB2B">
            <w:pPr>
              <w:jc w:val="center"/>
              <w:rPr>
                <w:color w:val="auto"/>
              </w:rPr>
            </w:pPr>
            <w:r>
              <w:rPr>
                <w:rFonts w:ascii="华文中宋" w:hAnsi="华文中宋" w:eastAsia="华文中宋"/>
                <w:color w:val="auto"/>
              </w:rPr>
              <w:t>1</w:t>
            </w:r>
          </w:p>
        </w:tc>
        <w:tc>
          <w:tcPr>
            <w:tcW w:w="2860" w:type="dxa"/>
          </w:tcPr>
          <w:p w14:paraId="4CD88105">
            <w:pPr>
              <w:jc w:val="both"/>
              <w:rPr>
                <w:color w:val="auto"/>
              </w:rPr>
            </w:pPr>
            <w:r>
              <w:rPr>
                <w:rFonts w:ascii="华文中宋" w:hAnsi="华文中宋" w:eastAsia="华文中宋"/>
                <w:color w:val="auto"/>
              </w:rPr>
              <w:t>投标函</w:t>
            </w:r>
          </w:p>
        </w:tc>
        <w:tc>
          <w:tcPr>
            <w:tcW w:w="5401" w:type="dxa"/>
          </w:tcPr>
          <w:p w14:paraId="65697337">
            <w:pPr>
              <w:rPr>
                <w:color w:val="auto"/>
              </w:rPr>
            </w:pPr>
            <w:r>
              <w:rPr>
                <w:rFonts w:ascii="华文中宋" w:hAnsi="华文中宋" w:eastAsia="华文中宋"/>
                <w:color w:val="auto"/>
              </w:rPr>
              <w:t>内容齐全，电子签章符合要求。</w:t>
            </w:r>
          </w:p>
        </w:tc>
      </w:tr>
      <w:tr w14:paraId="63E4DA8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69" w:type="dxa"/>
            <w:vAlign w:val="center"/>
          </w:tcPr>
          <w:p w14:paraId="327B41B0">
            <w:pPr>
              <w:jc w:val="center"/>
              <w:rPr>
                <w:color w:val="auto"/>
              </w:rPr>
            </w:pPr>
            <w:r>
              <w:rPr>
                <w:rFonts w:ascii="华文中宋" w:hAnsi="华文中宋" w:eastAsia="华文中宋"/>
                <w:color w:val="auto"/>
              </w:rPr>
              <w:t>2</w:t>
            </w:r>
          </w:p>
        </w:tc>
        <w:tc>
          <w:tcPr>
            <w:tcW w:w="2860" w:type="dxa"/>
            <w:vAlign w:val="center"/>
          </w:tcPr>
          <w:p w14:paraId="38B12E51">
            <w:pPr>
              <w:jc w:val="both"/>
              <w:rPr>
                <w:color w:val="auto"/>
              </w:rPr>
            </w:pPr>
            <w:r>
              <w:rPr>
                <w:rFonts w:ascii="华文中宋" w:hAnsi="华文中宋" w:eastAsia="华文中宋"/>
                <w:color w:val="auto"/>
              </w:rPr>
              <w:t>投标人代表证明</w:t>
            </w:r>
          </w:p>
        </w:tc>
        <w:tc>
          <w:tcPr>
            <w:tcW w:w="5401" w:type="dxa"/>
          </w:tcPr>
          <w:p w14:paraId="7EEA715C">
            <w:pPr>
              <w:rPr>
                <w:color w:val="auto"/>
              </w:rPr>
            </w:pPr>
            <w:r>
              <w:rPr>
                <w:rFonts w:ascii="华文中宋" w:hAnsi="华文中宋" w:eastAsia="华文中宋"/>
                <w:color w:val="auto"/>
              </w:rPr>
              <w:t>（1）法定代表人（负责人）参加投标的，提供“法定代表人（负责人）证明书”</w:t>
            </w:r>
          </w:p>
          <w:p w14:paraId="3F7C3878">
            <w:pPr>
              <w:rPr>
                <w:color w:val="auto"/>
              </w:rPr>
            </w:pPr>
            <w:r>
              <w:rPr>
                <w:rFonts w:ascii="华文中宋" w:hAnsi="华文中宋" w:eastAsia="华文中宋"/>
                <w:color w:val="auto"/>
              </w:rPr>
              <w:t>（2）委托代理人参加投标的，提供“法定代表人（负责人）证明书”及“法定代表人（负责人）授权委托书”</w:t>
            </w:r>
          </w:p>
          <w:p w14:paraId="3199508E">
            <w:pPr>
              <w:rPr>
                <w:color w:val="auto"/>
              </w:rPr>
            </w:pPr>
            <w:r>
              <w:rPr>
                <w:rFonts w:ascii="华文中宋" w:hAnsi="华文中宋" w:eastAsia="华文中宋"/>
                <w:color w:val="auto"/>
              </w:rPr>
              <w:t>（3）自然人参加投标的，提供个人身份证明扫描件</w:t>
            </w:r>
          </w:p>
          <w:p w14:paraId="6E405731">
            <w:pPr>
              <w:rPr>
                <w:color w:val="auto"/>
              </w:rPr>
            </w:pPr>
            <w:r>
              <w:rPr>
                <w:rFonts w:ascii="华文中宋" w:hAnsi="华文中宋" w:eastAsia="华文中宋"/>
                <w:color w:val="auto"/>
              </w:rPr>
              <w:t>内容齐全，电子签章符合要求。</w:t>
            </w:r>
          </w:p>
        </w:tc>
      </w:tr>
      <w:tr w14:paraId="65A10B7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69" w:type="dxa"/>
            <w:vAlign w:val="center"/>
          </w:tcPr>
          <w:p w14:paraId="6301EE65">
            <w:pPr>
              <w:jc w:val="center"/>
              <w:rPr>
                <w:color w:val="auto"/>
              </w:rPr>
            </w:pPr>
            <w:r>
              <w:rPr>
                <w:rFonts w:ascii="华文中宋" w:hAnsi="华文中宋" w:eastAsia="华文中宋"/>
                <w:color w:val="auto"/>
              </w:rPr>
              <w:t>3</w:t>
            </w:r>
          </w:p>
        </w:tc>
        <w:tc>
          <w:tcPr>
            <w:tcW w:w="2860" w:type="dxa"/>
            <w:vAlign w:val="center"/>
          </w:tcPr>
          <w:p w14:paraId="5A2AFD82">
            <w:pPr>
              <w:jc w:val="both"/>
              <w:rPr>
                <w:color w:val="auto"/>
              </w:rPr>
            </w:pPr>
            <w:r>
              <w:rPr>
                <w:rFonts w:ascii="华文中宋" w:hAnsi="华文中宋" w:eastAsia="华文中宋"/>
                <w:color w:val="auto"/>
              </w:rPr>
              <w:t>具有独立承担民事责任的能力</w:t>
            </w:r>
            <w:r>
              <w:rPr>
                <w:rFonts w:hint="eastAsia" w:ascii="华文中宋" w:hAnsi="华文中宋" w:eastAsia="华文中宋"/>
                <w:color w:val="auto"/>
              </w:rPr>
              <w:t>或信用承诺制</w:t>
            </w:r>
          </w:p>
        </w:tc>
        <w:tc>
          <w:tcPr>
            <w:tcW w:w="5401" w:type="dxa"/>
          </w:tcPr>
          <w:p w14:paraId="60C6F1DA">
            <w:pPr>
              <w:spacing w:line="440" w:lineRule="exact"/>
              <w:rPr>
                <w:color w:val="auto"/>
              </w:rPr>
            </w:pPr>
            <w:r>
              <w:rPr>
                <w:rFonts w:ascii="华文中宋" w:hAnsi="华文中宋" w:eastAsia="华文中宋"/>
                <w:color w:val="auto"/>
              </w:rPr>
              <w:t>投标人有效的营业执照，或事业单位法人证书，或自然人身份证明，或其他非企业组织证明独立承担民事责任能力的文件。</w:t>
            </w:r>
          </w:p>
          <w:p w14:paraId="170AE841">
            <w:pPr>
              <w:rPr>
                <w:color w:val="auto"/>
              </w:rPr>
            </w:pPr>
            <w:r>
              <w:rPr>
                <w:rFonts w:ascii="华文中宋" w:hAnsi="华文中宋" w:eastAsia="华文中宋"/>
                <w:color w:val="auto"/>
              </w:rPr>
              <w:t>任意一项证明文件扫描件清晰。</w:t>
            </w:r>
          </w:p>
        </w:tc>
      </w:tr>
      <w:tr w14:paraId="2DCE10E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69" w:type="dxa"/>
            <w:vAlign w:val="center"/>
          </w:tcPr>
          <w:p w14:paraId="6B9A6B06">
            <w:pPr>
              <w:jc w:val="center"/>
              <w:rPr>
                <w:color w:val="auto"/>
              </w:rPr>
            </w:pPr>
            <w:r>
              <w:rPr>
                <w:rFonts w:ascii="华文中宋" w:hAnsi="华文中宋" w:eastAsia="华文中宋"/>
                <w:color w:val="auto"/>
              </w:rPr>
              <w:t>4</w:t>
            </w:r>
          </w:p>
        </w:tc>
        <w:tc>
          <w:tcPr>
            <w:tcW w:w="2860" w:type="dxa"/>
            <w:vAlign w:val="center"/>
          </w:tcPr>
          <w:p w14:paraId="3813A128">
            <w:pPr>
              <w:jc w:val="both"/>
              <w:rPr>
                <w:color w:val="auto"/>
              </w:rPr>
            </w:pPr>
            <w:r>
              <w:rPr>
                <w:rFonts w:ascii="华文中宋" w:hAnsi="华文中宋" w:eastAsia="华文中宋"/>
                <w:color w:val="auto"/>
              </w:rPr>
              <w:t>健全的财务会计制度</w:t>
            </w:r>
            <w:r>
              <w:rPr>
                <w:rFonts w:hint="eastAsia" w:ascii="华文中宋" w:hAnsi="华文中宋" w:eastAsia="华文中宋"/>
                <w:color w:val="auto"/>
              </w:rPr>
              <w:t>或信用承诺制</w:t>
            </w:r>
          </w:p>
        </w:tc>
        <w:tc>
          <w:tcPr>
            <w:tcW w:w="5401" w:type="dxa"/>
          </w:tcPr>
          <w:p w14:paraId="14BDDB02">
            <w:pPr>
              <w:rPr>
                <w:color w:val="auto"/>
              </w:rPr>
            </w:pPr>
            <w:r>
              <w:rPr>
                <w:rFonts w:ascii="华文中宋" w:hAnsi="华文中宋" w:eastAsia="华文中宋"/>
                <w:color w:val="auto"/>
              </w:rPr>
              <w:t>投标截止日前18个月内会计师事务所出具的审计报告（提供审计报告正文及三表一注,审计报告正文需有会计师事务所公章及注册会计师签字盖章，以出报告日期为准）</w:t>
            </w:r>
          </w:p>
          <w:p w14:paraId="579D9436">
            <w:pPr>
              <w:rPr>
                <w:color w:val="auto"/>
              </w:rPr>
            </w:pPr>
            <w:r>
              <w:rPr>
                <w:rFonts w:ascii="华文中宋" w:hAnsi="华文中宋" w:eastAsia="华文中宋"/>
                <w:color w:val="auto"/>
              </w:rPr>
              <w:t>或投标截止日前18个月内经审计的财务报告（以出报告日期为准），或基本开户银行出具的资信证明。</w:t>
            </w:r>
          </w:p>
          <w:p w14:paraId="18006EE1">
            <w:pPr>
              <w:rPr>
                <w:color w:val="auto"/>
              </w:rPr>
            </w:pPr>
            <w:r>
              <w:rPr>
                <w:rFonts w:ascii="华文中宋" w:hAnsi="华文中宋" w:eastAsia="华文中宋"/>
                <w:color w:val="auto"/>
              </w:rPr>
              <w:t>任意一项证明文件扫描件清晰。</w:t>
            </w:r>
          </w:p>
        </w:tc>
      </w:tr>
      <w:tr w14:paraId="79E6D21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69" w:type="dxa"/>
            <w:vAlign w:val="center"/>
          </w:tcPr>
          <w:p w14:paraId="6A228D61">
            <w:pPr>
              <w:jc w:val="center"/>
              <w:rPr>
                <w:color w:val="auto"/>
              </w:rPr>
            </w:pPr>
            <w:r>
              <w:rPr>
                <w:rFonts w:ascii="华文中宋" w:hAnsi="华文中宋" w:eastAsia="华文中宋"/>
                <w:color w:val="auto"/>
              </w:rPr>
              <w:t>5</w:t>
            </w:r>
          </w:p>
        </w:tc>
        <w:tc>
          <w:tcPr>
            <w:tcW w:w="2860" w:type="dxa"/>
            <w:vAlign w:val="center"/>
          </w:tcPr>
          <w:p w14:paraId="65348E83">
            <w:pPr>
              <w:jc w:val="both"/>
              <w:rPr>
                <w:color w:val="auto"/>
              </w:rPr>
            </w:pPr>
            <w:r>
              <w:rPr>
                <w:rFonts w:ascii="华文中宋" w:hAnsi="华文中宋" w:eastAsia="华文中宋"/>
                <w:color w:val="auto"/>
              </w:rPr>
              <w:t>良好的纳税记录</w:t>
            </w:r>
            <w:r>
              <w:rPr>
                <w:rFonts w:hint="eastAsia" w:ascii="华文中宋" w:hAnsi="华文中宋" w:eastAsia="华文中宋"/>
                <w:color w:val="auto"/>
              </w:rPr>
              <w:t>或信用承诺制</w:t>
            </w:r>
          </w:p>
        </w:tc>
        <w:tc>
          <w:tcPr>
            <w:tcW w:w="5401" w:type="dxa"/>
          </w:tcPr>
          <w:p w14:paraId="00BB6AA9">
            <w:pPr>
              <w:rPr>
                <w:rFonts w:ascii="华文中宋" w:hAnsi="华文中宋" w:eastAsia="华文中宋"/>
                <w:color w:val="auto"/>
              </w:rPr>
            </w:pPr>
            <w:r>
              <w:rPr>
                <w:rFonts w:hint="eastAsia" w:ascii="华文中宋" w:hAnsi="华文中宋" w:eastAsia="华文中宋"/>
                <w:color w:val="auto"/>
              </w:rPr>
              <w:t>提供税务登记证（多证合一的提供营业执照，第3条营业执照已提供的，本条可以不提供）；</w:t>
            </w:r>
          </w:p>
          <w:p w14:paraId="39C3CA08">
            <w:pPr>
              <w:rPr>
                <w:color w:val="auto"/>
              </w:rPr>
            </w:pPr>
            <w:r>
              <w:rPr>
                <w:rFonts w:ascii="华文中宋" w:hAnsi="华文中宋" w:eastAsia="华文中宋"/>
                <w:color w:val="auto"/>
              </w:rPr>
              <w:t>任意一项证明文件扫描件清晰。</w:t>
            </w:r>
          </w:p>
        </w:tc>
      </w:tr>
      <w:tr w14:paraId="7E79D35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69" w:type="dxa"/>
            <w:vAlign w:val="center"/>
          </w:tcPr>
          <w:p w14:paraId="2F1D1119">
            <w:pPr>
              <w:jc w:val="center"/>
              <w:rPr>
                <w:color w:val="auto"/>
              </w:rPr>
            </w:pPr>
            <w:r>
              <w:rPr>
                <w:rFonts w:ascii="华文中宋" w:hAnsi="华文中宋" w:eastAsia="华文中宋"/>
                <w:color w:val="auto"/>
              </w:rPr>
              <w:t>6</w:t>
            </w:r>
          </w:p>
        </w:tc>
        <w:tc>
          <w:tcPr>
            <w:tcW w:w="2860" w:type="dxa"/>
            <w:vAlign w:val="center"/>
          </w:tcPr>
          <w:p w14:paraId="42FEEBA8">
            <w:pPr>
              <w:jc w:val="both"/>
              <w:rPr>
                <w:color w:val="auto"/>
              </w:rPr>
            </w:pPr>
            <w:r>
              <w:rPr>
                <w:rFonts w:ascii="华文中宋" w:hAnsi="华文中宋" w:eastAsia="华文中宋"/>
                <w:color w:val="auto"/>
              </w:rPr>
              <w:t>良好的缴纳社会保障资金的记录</w:t>
            </w:r>
            <w:r>
              <w:rPr>
                <w:rFonts w:hint="eastAsia" w:ascii="华文中宋" w:hAnsi="华文中宋" w:eastAsia="华文中宋"/>
                <w:color w:val="auto"/>
              </w:rPr>
              <w:t>或信用承诺制</w:t>
            </w:r>
          </w:p>
        </w:tc>
        <w:tc>
          <w:tcPr>
            <w:tcW w:w="5401" w:type="dxa"/>
          </w:tcPr>
          <w:p w14:paraId="57436EAC">
            <w:pPr>
              <w:rPr>
                <w:color w:val="auto"/>
              </w:rPr>
            </w:pPr>
            <w:r>
              <w:rPr>
                <w:rFonts w:ascii="华文中宋" w:hAnsi="华文中宋" w:eastAsia="华文中宋"/>
                <w:color w:val="auto"/>
              </w:rPr>
              <w:t>社会保险登记证，或近一年内缴纳任意一项社会保险（养老保险、医疗保险、工伤保险、失业保险）的凭据（专用收据或社会保险缴纳清单或银行代收的凭据），或能证明已缴纳社会保险的其他材料。</w:t>
            </w:r>
          </w:p>
          <w:p w14:paraId="6830A266">
            <w:pPr>
              <w:rPr>
                <w:color w:val="auto"/>
              </w:rPr>
            </w:pPr>
            <w:r>
              <w:rPr>
                <w:rFonts w:ascii="华文中宋" w:hAnsi="华文中宋" w:eastAsia="华文中宋"/>
                <w:color w:val="auto"/>
              </w:rPr>
              <w:t>任意一项证明文件扫描件清晰。</w:t>
            </w:r>
          </w:p>
        </w:tc>
      </w:tr>
      <w:tr w14:paraId="7C37992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69" w:type="dxa"/>
            <w:vAlign w:val="center"/>
          </w:tcPr>
          <w:p w14:paraId="145CD5CA">
            <w:pPr>
              <w:jc w:val="center"/>
              <w:rPr>
                <w:color w:val="auto"/>
              </w:rPr>
            </w:pPr>
            <w:r>
              <w:rPr>
                <w:rFonts w:ascii="华文中宋" w:hAnsi="华文中宋" w:eastAsia="华文中宋"/>
                <w:color w:val="auto"/>
              </w:rPr>
              <w:t>7</w:t>
            </w:r>
          </w:p>
        </w:tc>
        <w:tc>
          <w:tcPr>
            <w:tcW w:w="2860" w:type="dxa"/>
            <w:vAlign w:val="center"/>
          </w:tcPr>
          <w:p w14:paraId="44C156EC">
            <w:pPr>
              <w:jc w:val="both"/>
              <w:rPr>
                <w:color w:val="auto"/>
              </w:rPr>
            </w:pPr>
            <w:r>
              <w:rPr>
                <w:rFonts w:ascii="华文中宋" w:hAnsi="华文中宋" w:eastAsia="华文中宋"/>
                <w:color w:val="auto"/>
              </w:rPr>
              <w:t>履行合同的能力</w:t>
            </w:r>
            <w:r>
              <w:rPr>
                <w:rFonts w:hint="eastAsia" w:ascii="华文中宋" w:hAnsi="华文中宋" w:eastAsia="华文中宋"/>
                <w:color w:val="auto"/>
              </w:rPr>
              <w:t>或信用承诺制</w:t>
            </w:r>
          </w:p>
        </w:tc>
        <w:tc>
          <w:tcPr>
            <w:tcW w:w="5401" w:type="dxa"/>
          </w:tcPr>
          <w:p w14:paraId="1B14F280">
            <w:pPr>
              <w:spacing w:line="400" w:lineRule="exact"/>
              <w:rPr>
                <w:rFonts w:ascii="华文中宋" w:hAnsi="华文中宋" w:eastAsia="华文中宋"/>
                <w:color w:val="auto"/>
                <w:szCs w:val="21"/>
              </w:rPr>
            </w:pPr>
            <w:r>
              <w:rPr>
                <w:rFonts w:hint="eastAsia" w:ascii="华文中宋" w:hAnsi="华文中宋" w:eastAsia="华文中宋"/>
                <w:color w:val="auto"/>
                <w:szCs w:val="21"/>
              </w:rPr>
              <w:t>投标人填写投标人履行合同能力的承诺；</w:t>
            </w:r>
          </w:p>
          <w:p w14:paraId="2D0B0251">
            <w:pPr>
              <w:rPr>
                <w:rFonts w:ascii="华文中宋" w:hAnsi="华文中宋" w:eastAsia="华文中宋"/>
                <w:color w:val="auto"/>
              </w:rPr>
            </w:pPr>
            <w:r>
              <w:rPr>
                <w:rFonts w:hint="eastAsia" w:ascii="华文中宋" w:hAnsi="华文中宋" w:eastAsia="华文中宋"/>
                <w:color w:val="auto"/>
              </w:rPr>
              <w:t>投标人填写本项目拟配项目经理、主要技术人员承诺书</w:t>
            </w:r>
          </w:p>
          <w:p w14:paraId="3EC42ED5">
            <w:pPr>
              <w:rPr>
                <w:rFonts w:ascii="华文中宋" w:hAnsi="华文中宋" w:eastAsia="华文中宋"/>
                <w:color w:val="auto"/>
              </w:rPr>
            </w:pPr>
            <w:r>
              <w:rPr>
                <w:rFonts w:hint="eastAsia" w:ascii="华文中宋" w:hAnsi="华文中宋" w:eastAsia="华文中宋"/>
                <w:color w:val="auto"/>
              </w:rPr>
              <w:t>投标人填写本项目对物业服务人员要求的声明</w:t>
            </w:r>
          </w:p>
          <w:p w14:paraId="479C3D95">
            <w:pPr>
              <w:rPr>
                <w:color w:val="auto"/>
              </w:rPr>
            </w:pPr>
            <w:r>
              <w:rPr>
                <w:rFonts w:ascii="华文中宋" w:hAnsi="华文中宋" w:eastAsia="华文中宋"/>
                <w:color w:val="auto"/>
              </w:rPr>
              <w:t>内容有效，电子签章符合要求。</w:t>
            </w:r>
          </w:p>
        </w:tc>
      </w:tr>
      <w:tr w14:paraId="0A0C00F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69" w:type="dxa"/>
            <w:vAlign w:val="center"/>
          </w:tcPr>
          <w:p w14:paraId="7F091A0A">
            <w:pPr>
              <w:jc w:val="center"/>
              <w:rPr>
                <w:color w:val="auto"/>
              </w:rPr>
            </w:pPr>
            <w:r>
              <w:rPr>
                <w:rFonts w:ascii="华文中宋" w:hAnsi="华文中宋" w:eastAsia="华文中宋"/>
                <w:color w:val="auto"/>
              </w:rPr>
              <w:t>8</w:t>
            </w:r>
          </w:p>
        </w:tc>
        <w:tc>
          <w:tcPr>
            <w:tcW w:w="2860" w:type="dxa"/>
            <w:vAlign w:val="center"/>
          </w:tcPr>
          <w:p w14:paraId="17536347">
            <w:pPr>
              <w:jc w:val="both"/>
              <w:rPr>
                <w:color w:val="auto"/>
              </w:rPr>
            </w:pPr>
            <w:r>
              <w:rPr>
                <w:rFonts w:ascii="华文中宋" w:hAnsi="华文中宋" w:eastAsia="华文中宋"/>
                <w:color w:val="auto"/>
              </w:rPr>
              <w:t>前三年内，经营活动中没有重大违法记录</w:t>
            </w:r>
            <w:r>
              <w:rPr>
                <w:rFonts w:hint="eastAsia" w:ascii="华文中宋" w:hAnsi="华文中宋" w:eastAsia="华文中宋"/>
                <w:color w:val="auto"/>
              </w:rPr>
              <w:t>或信用承诺制</w:t>
            </w:r>
          </w:p>
        </w:tc>
        <w:tc>
          <w:tcPr>
            <w:tcW w:w="5401" w:type="dxa"/>
          </w:tcPr>
          <w:p w14:paraId="4B033B95">
            <w:pPr>
              <w:overflowPunct w:val="0"/>
              <w:topLinePunct/>
              <w:autoSpaceDN w:val="0"/>
              <w:adjustRightInd w:val="0"/>
              <w:snapToGrid w:val="0"/>
              <w:spacing w:line="440" w:lineRule="exact"/>
              <w:rPr>
                <w:rFonts w:ascii="华文中宋" w:hAnsi="华文中宋" w:eastAsia="华文中宋" w:cs="华文中宋"/>
                <w:snapToGrid w:val="0"/>
                <w:color w:val="auto"/>
                <w:szCs w:val="21"/>
              </w:rPr>
            </w:pPr>
            <w:r>
              <w:rPr>
                <w:rFonts w:hint="eastAsia" w:ascii="华文中宋" w:hAnsi="华文中宋" w:eastAsia="华文中宋" w:cs="华文中宋"/>
                <w:snapToGrid w:val="0"/>
                <w:color w:val="auto"/>
                <w:szCs w:val="21"/>
              </w:rPr>
              <w:t>1、无违法记录声明内容完整，签署符合要求。</w:t>
            </w:r>
          </w:p>
          <w:p w14:paraId="7D2C5ADC">
            <w:pPr>
              <w:spacing w:line="440" w:lineRule="exact"/>
              <w:rPr>
                <w:rFonts w:ascii="华文中宋" w:hAnsi="华文中宋" w:eastAsia="华文中宋" w:cs="华文中宋"/>
                <w:snapToGrid w:val="0"/>
                <w:color w:val="auto"/>
                <w:szCs w:val="21"/>
              </w:rPr>
            </w:pPr>
            <w:r>
              <w:rPr>
                <w:rFonts w:hint="eastAsia" w:ascii="华文中宋" w:hAnsi="华文中宋" w:eastAsia="华文中宋" w:cs="华文中宋"/>
                <w:snapToGrid w:val="0"/>
                <w:color w:val="auto"/>
                <w:szCs w:val="21"/>
              </w:rPr>
              <w:t>2、信用中国网（http://www.creditchina.gov.cn）重大税收违法失信主体、政府采购严重违法失信名单记录情况；中国政府采购网（http://www.ccgp.gov.cn）政府采购严重违法失信行为信息记录情况；中国执行信息公开网（http://zxgk.court.gov.cn）失信被执行人 （供应商须提供网站的查询截图）；</w:t>
            </w:r>
          </w:p>
          <w:p w14:paraId="4036E101">
            <w:pPr>
              <w:spacing w:line="440" w:lineRule="exact"/>
              <w:rPr>
                <w:rFonts w:eastAsia="华文中宋"/>
                <w:color w:val="auto"/>
              </w:rPr>
            </w:pPr>
            <w:r>
              <w:rPr>
                <w:rFonts w:hint="eastAsia" w:ascii="华文中宋" w:hAnsi="华文中宋" w:eastAsia="华文中宋" w:cs="华文中宋"/>
                <w:snapToGrid w:val="0"/>
                <w:color w:val="auto"/>
                <w:szCs w:val="21"/>
              </w:rPr>
              <w:t>备注：有重大违法记录</w:t>
            </w:r>
            <w:r>
              <w:rPr>
                <w:rFonts w:hint="eastAsia" w:ascii="华文中宋" w:hAnsi="华文中宋" w:eastAsia="华文中宋"/>
                <w:color w:val="auto"/>
                <w:szCs w:val="21"/>
              </w:rPr>
              <w:t>（因违法经营受到刑事处罚或者责令停产停业、吊销许可证或者执照、较大数额罚款（200万元以上）等行政处罚。）</w:t>
            </w:r>
            <w:r>
              <w:rPr>
                <w:rFonts w:hint="eastAsia" w:ascii="华文中宋" w:hAnsi="华文中宋" w:eastAsia="华文中宋" w:cs="华文中宋"/>
                <w:snapToGrid w:val="0"/>
                <w:color w:val="auto"/>
                <w:szCs w:val="21"/>
              </w:rPr>
              <w:t>且在处罚期限内将作无效投标处理。</w:t>
            </w:r>
          </w:p>
        </w:tc>
      </w:tr>
      <w:tr w14:paraId="3B54BA6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69" w:type="dxa"/>
            <w:vAlign w:val="center"/>
          </w:tcPr>
          <w:p w14:paraId="6D7B7C24">
            <w:pPr>
              <w:jc w:val="center"/>
              <w:rPr>
                <w:color w:val="auto"/>
              </w:rPr>
            </w:pPr>
            <w:r>
              <w:rPr>
                <w:rFonts w:ascii="华文中宋" w:hAnsi="华文中宋" w:eastAsia="华文中宋"/>
                <w:color w:val="auto"/>
              </w:rPr>
              <w:t>9</w:t>
            </w:r>
          </w:p>
        </w:tc>
        <w:tc>
          <w:tcPr>
            <w:tcW w:w="2860" w:type="dxa"/>
            <w:vAlign w:val="center"/>
          </w:tcPr>
          <w:p w14:paraId="4C4E1CE9">
            <w:pPr>
              <w:spacing w:line="360" w:lineRule="exact"/>
              <w:jc w:val="both"/>
              <w:rPr>
                <w:rFonts w:ascii="华文中宋" w:hAnsi="华文中宋" w:eastAsia="华文中宋"/>
                <w:bCs/>
                <w:color w:val="auto"/>
                <w:szCs w:val="21"/>
              </w:rPr>
            </w:pPr>
            <w:r>
              <w:rPr>
                <w:rFonts w:hint="eastAsia" w:ascii="华文中宋" w:hAnsi="华文中宋" w:eastAsia="华文中宋"/>
                <w:bCs/>
                <w:color w:val="auto"/>
                <w:szCs w:val="21"/>
              </w:rPr>
              <w:t>基本存款账户开户许可证</w:t>
            </w:r>
          </w:p>
          <w:p w14:paraId="636283E1">
            <w:pPr>
              <w:jc w:val="both"/>
              <w:rPr>
                <w:color w:val="auto"/>
              </w:rPr>
            </w:pPr>
          </w:p>
        </w:tc>
        <w:tc>
          <w:tcPr>
            <w:tcW w:w="5401" w:type="dxa"/>
          </w:tcPr>
          <w:p w14:paraId="0B1EBA3D">
            <w:pPr>
              <w:spacing w:line="440" w:lineRule="exact"/>
              <w:rPr>
                <w:rFonts w:ascii="华文中宋" w:hAnsi="华文中宋" w:eastAsia="华文中宋"/>
                <w:color w:val="auto"/>
              </w:rPr>
            </w:pPr>
            <w:r>
              <w:rPr>
                <w:rFonts w:hint="eastAsia" w:ascii="华文中宋" w:hAnsi="华文中宋" w:eastAsia="华文中宋"/>
                <w:color w:val="auto"/>
              </w:rPr>
              <w:t>提供投标人基本存款账户开户许可证（已取消企业银行账户许可的提供银行证明或提供取消企业银行账户许可的相关公告）</w:t>
            </w:r>
          </w:p>
          <w:p w14:paraId="6EACECFD">
            <w:pPr>
              <w:spacing w:line="440" w:lineRule="exact"/>
              <w:rPr>
                <w:color w:val="auto"/>
              </w:rPr>
            </w:pPr>
            <w:r>
              <w:rPr>
                <w:rFonts w:hint="eastAsia" w:ascii="华文中宋" w:hAnsi="华文中宋" w:eastAsia="华文中宋"/>
                <w:color w:val="auto"/>
              </w:rPr>
              <w:t>任意一项证明文件扫描件清晰。</w:t>
            </w:r>
          </w:p>
        </w:tc>
      </w:tr>
      <w:tr w14:paraId="09E3264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69" w:type="dxa"/>
            <w:vAlign w:val="center"/>
          </w:tcPr>
          <w:p w14:paraId="60B13F75">
            <w:pPr>
              <w:jc w:val="center"/>
              <w:rPr>
                <w:color w:val="auto"/>
              </w:rPr>
            </w:pPr>
            <w:r>
              <w:rPr>
                <w:rFonts w:ascii="华文中宋" w:hAnsi="华文中宋" w:eastAsia="华文中宋"/>
                <w:color w:val="auto"/>
              </w:rPr>
              <w:t>1</w:t>
            </w:r>
            <w:r>
              <w:rPr>
                <w:rFonts w:hint="eastAsia" w:ascii="华文中宋" w:hAnsi="华文中宋" w:eastAsia="华文中宋"/>
                <w:color w:val="auto"/>
              </w:rPr>
              <w:t>0</w:t>
            </w:r>
          </w:p>
        </w:tc>
        <w:tc>
          <w:tcPr>
            <w:tcW w:w="2860" w:type="dxa"/>
            <w:vAlign w:val="center"/>
          </w:tcPr>
          <w:p w14:paraId="1ABE2BDF">
            <w:pPr>
              <w:jc w:val="both"/>
              <w:rPr>
                <w:color w:val="auto"/>
              </w:rPr>
            </w:pPr>
            <w:r>
              <w:rPr>
                <w:rFonts w:ascii="华文中宋" w:hAnsi="华文中宋" w:eastAsia="华文中宋"/>
                <w:color w:val="auto"/>
              </w:rPr>
              <w:t>投标主体</w:t>
            </w:r>
          </w:p>
        </w:tc>
        <w:tc>
          <w:tcPr>
            <w:tcW w:w="5401" w:type="dxa"/>
          </w:tcPr>
          <w:p w14:paraId="06B7036A">
            <w:pPr>
              <w:rPr>
                <w:color w:val="auto"/>
              </w:rPr>
            </w:pPr>
            <w:r>
              <w:rPr>
                <w:rFonts w:ascii="华文中宋" w:hAnsi="华文中宋" w:eastAsia="华文中宋"/>
                <w:color w:val="auto"/>
              </w:rPr>
              <w:t>对是否允许代理商投标进行审查</w:t>
            </w:r>
          </w:p>
          <w:p w14:paraId="4A00B130">
            <w:pPr>
              <w:rPr>
                <w:color w:val="auto"/>
              </w:rPr>
            </w:pPr>
            <w:r>
              <w:rPr>
                <w:rFonts w:ascii="华文中宋" w:hAnsi="华文中宋" w:eastAsia="华文中宋"/>
                <w:color w:val="auto"/>
              </w:rPr>
              <w:t>对是否允许联合体投标进行审查，如果允许联合体投标，须对联合体各方签订的联合体协议进行审查，审查的标准为：内容齐全，电子签章符合要求。</w:t>
            </w:r>
          </w:p>
        </w:tc>
      </w:tr>
      <w:tr w14:paraId="451E992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69" w:type="dxa"/>
            <w:vAlign w:val="center"/>
          </w:tcPr>
          <w:p w14:paraId="71550AD0">
            <w:pPr>
              <w:jc w:val="center"/>
              <w:rPr>
                <w:rFonts w:ascii="华文中宋" w:hAnsi="华文中宋" w:eastAsia="华文中宋"/>
                <w:color w:val="auto"/>
              </w:rPr>
            </w:pPr>
            <w:r>
              <w:rPr>
                <w:rFonts w:hint="eastAsia" w:ascii="华文中宋" w:hAnsi="华文中宋" w:eastAsia="华文中宋"/>
                <w:color w:val="auto"/>
              </w:rPr>
              <w:t>11</w:t>
            </w:r>
          </w:p>
        </w:tc>
        <w:tc>
          <w:tcPr>
            <w:tcW w:w="2860" w:type="dxa"/>
            <w:vAlign w:val="center"/>
          </w:tcPr>
          <w:p w14:paraId="63730F59">
            <w:pPr>
              <w:spacing w:line="360" w:lineRule="exact"/>
              <w:jc w:val="both"/>
              <w:rPr>
                <w:rFonts w:ascii="华文中宋" w:hAnsi="华文中宋" w:eastAsia="华文中宋"/>
                <w:color w:val="auto"/>
              </w:rPr>
            </w:pPr>
            <w:r>
              <w:rPr>
                <w:rFonts w:hint="eastAsia" w:ascii="华文中宋" w:hAnsi="华文中宋" w:eastAsia="华文中宋"/>
                <w:color w:val="auto"/>
              </w:rPr>
              <w:t>中小企业声明函</w:t>
            </w:r>
          </w:p>
          <w:p w14:paraId="5448B923">
            <w:pPr>
              <w:spacing w:line="360" w:lineRule="exact"/>
              <w:ind w:firstLine="420" w:firstLineChars="200"/>
              <w:jc w:val="both"/>
              <w:rPr>
                <w:rFonts w:ascii="华文中宋" w:hAnsi="华文中宋" w:eastAsia="华文中宋"/>
                <w:color w:val="auto"/>
              </w:rPr>
            </w:pPr>
          </w:p>
        </w:tc>
        <w:tc>
          <w:tcPr>
            <w:tcW w:w="5401" w:type="dxa"/>
          </w:tcPr>
          <w:p w14:paraId="3E12B471">
            <w:pPr>
              <w:spacing w:line="360" w:lineRule="exact"/>
              <w:rPr>
                <w:rFonts w:ascii="华文中宋" w:hAnsi="华文中宋" w:eastAsia="华文中宋"/>
                <w:color w:val="auto"/>
                <w:szCs w:val="21"/>
              </w:rPr>
            </w:pPr>
            <w:r>
              <w:rPr>
                <w:rFonts w:hint="eastAsia" w:ascii="华文中宋" w:hAnsi="华文中宋" w:eastAsia="华文中宋"/>
                <w:color w:val="auto"/>
                <w:szCs w:val="21"/>
              </w:rPr>
              <w:t>请根据\"落实政府采购政策需满足的资格要求\"，上传对应的资格文件，格式以采购文件第八部分要求为准</w:t>
            </w:r>
          </w:p>
          <w:p w14:paraId="3B323E52">
            <w:pPr>
              <w:rPr>
                <w:rFonts w:ascii="华文中宋" w:hAnsi="华文中宋" w:eastAsia="华文中宋"/>
                <w:color w:val="auto"/>
              </w:rPr>
            </w:pPr>
          </w:p>
        </w:tc>
      </w:tr>
    </w:tbl>
    <w:p w14:paraId="2996020E">
      <w:pPr>
        <w:spacing w:line="360" w:lineRule="exact"/>
        <w:ind w:left="1051" w:hanging="1051" w:hangingChars="500"/>
        <w:rPr>
          <w:rFonts w:ascii="华文中宋" w:hAnsi="华文中宋" w:eastAsia="华文中宋"/>
          <w:b/>
          <w:color w:val="auto"/>
        </w:rPr>
      </w:pPr>
    </w:p>
    <w:p w14:paraId="5FDD19D8">
      <w:pPr>
        <w:spacing w:line="360" w:lineRule="exact"/>
        <w:ind w:left="1050" w:hanging="1050" w:hangingChars="500"/>
        <w:rPr>
          <w:rFonts w:ascii="华文中宋" w:hAnsi="华文中宋" w:eastAsia="华文中宋"/>
          <w:color w:val="auto"/>
          <w:szCs w:val="21"/>
        </w:rPr>
      </w:pPr>
      <w:r>
        <w:rPr>
          <w:rFonts w:hint="eastAsia" w:ascii="华文中宋" w:hAnsi="华文中宋" w:eastAsia="华文中宋"/>
          <w:color w:val="auto"/>
          <w:szCs w:val="21"/>
        </w:rPr>
        <w:t>说明：1、资格检查的内容若有一项未提供或达不到检查标准，将导致其不具备投标资格，且不允许在开标后补正。</w:t>
      </w:r>
    </w:p>
    <w:p w14:paraId="753E4AB7">
      <w:pPr>
        <w:spacing w:line="360" w:lineRule="exact"/>
        <w:ind w:left="945" w:leftChars="350" w:hanging="210" w:hangingChars="100"/>
        <w:rPr>
          <w:rFonts w:ascii="华文中宋" w:hAnsi="华文中宋" w:eastAsia="华文中宋"/>
          <w:color w:val="auto"/>
          <w:szCs w:val="21"/>
        </w:rPr>
      </w:pPr>
      <w:r>
        <w:rPr>
          <w:rFonts w:hint="eastAsia" w:ascii="华文中宋" w:hAnsi="华文中宋" w:eastAsia="华文中宋"/>
          <w:color w:val="auto"/>
        </w:rPr>
        <w:t>2、</w:t>
      </w:r>
      <w:r>
        <w:rPr>
          <w:rFonts w:hint="eastAsia" w:ascii="华文中宋" w:hAnsi="华文中宋" w:eastAsia="华文中宋"/>
          <w:color w:val="auto"/>
          <w:szCs w:val="21"/>
        </w:rPr>
        <w:t>依法免税或不需要缴纳社会保障金的投标人，应提供相应的证明文件</w:t>
      </w:r>
      <w:r>
        <w:rPr>
          <w:rFonts w:hint="eastAsia" w:ascii="华文中宋" w:hAnsi="华文中宋" w:eastAsia="华文中宋" w:cs="华文中宋"/>
          <w:color w:val="auto"/>
          <w:szCs w:val="21"/>
        </w:rPr>
        <w:t>扫描件PDF加盖法人电子签章</w:t>
      </w:r>
      <w:r>
        <w:rPr>
          <w:rFonts w:hint="eastAsia" w:ascii="华文中宋" w:hAnsi="华文中宋" w:eastAsia="华文中宋"/>
          <w:color w:val="auto"/>
          <w:szCs w:val="21"/>
        </w:rPr>
        <w:t>。</w:t>
      </w:r>
    </w:p>
    <w:p w14:paraId="4C3ADD7F">
      <w:pPr>
        <w:spacing w:line="360" w:lineRule="exact"/>
        <w:ind w:left="945" w:leftChars="350" w:hanging="210" w:hangingChars="100"/>
        <w:rPr>
          <w:rFonts w:ascii="华文中宋" w:hAnsi="华文中宋" w:eastAsia="华文中宋"/>
          <w:color w:val="auto"/>
        </w:rPr>
      </w:pPr>
      <w:r>
        <w:rPr>
          <w:rFonts w:hint="eastAsia" w:ascii="华文中宋" w:hAnsi="华文中宋" w:eastAsia="华文中宋"/>
          <w:color w:val="auto"/>
        </w:rPr>
        <w:t>3、投标人提供的其他材料，不作为资格检查的内容。</w:t>
      </w:r>
    </w:p>
    <w:p w14:paraId="04D18D6D">
      <w:pPr>
        <w:pStyle w:val="73"/>
        <w:pageBreakBefore/>
        <w:snapToGrid w:val="0"/>
        <w:spacing w:before="0" w:after="0"/>
        <w:ind w:left="0" w:firstLine="0"/>
        <w:rPr>
          <w:color w:val="auto"/>
        </w:rPr>
      </w:pPr>
      <w:bookmarkStart w:id="52" w:name="_Toc28161"/>
      <w:bookmarkStart w:id="53" w:name="_Toc3589"/>
      <w:r>
        <w:rPr>
          <w:rFonts w:hint="eastAsia" w:ascii="华文中宋" w:hAnsi="华文中宋" w:eastAsia="华文中宋"/>
          <w:color w:val="auto"/>
          <w:spacing w:val="20"/>
          <w:szCs w:val="28"/>
        </w:rPr>
        <w:t>第六部分 评标标准和评标方法</w:t>
      </w:r>
      <w:bookmarkEnd w:id="52"/>
      <w:bookmarkEnd w:id="53"/>
    </w:p>
    <w:p w14:paraId="413D09F3">
      <w:pPr>
        <w:pStyle w:val="57"/>
        <w:snapToGrid w:val="0"/>
        <w:spacing w:line="480" w:lineRule="exact"/>
        <w:ind w:firstLine="210" w:firstLineChars="100"/>
        <w:rPr>
          <w:rFonts w:ascii="华文中宋" w:hAnsi="华文中宋" w:eastAsia="华文中宋"/>
          <w:b/>
          <w:color w:val="auto"/>
        </w:rPr>
      </w:pPr>
      <w:r>
        <w:rPr>
          <w:rFonts w:hint="eastAsia" w:ascii="华文中宋" w:hAnsi="华文中宋" w:eastAsia="华文中宋"/>
          <w:b/>
          <w:color w:val="auto"/>
        </w:rPr>
        <w:t>一、符合性审查的内容及标准</w:t>
      </w:r>
    </w:p>
    <w:tbl>
      <w:tblPr>
        <w:tblStyle w:val="29"/>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980"/>
        <w:gridCol w:w="2911"/>
        <w:gridCol w:w="5339"/>
      </w:tblGrid>
      <w:tr w14:paraId="54A55CC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80" w:type="dxa"/>
            <w:vAlign w:val="center"/>
          </w:tcPr>
          <w:p w14:paraId="02FE89F5">
            <w:pPr>
              <w:jc w:val="center"/>
              <w:rPr>
                <w:color w:val="auto"/>
              </w:rPr>
            </w:pPr>
            <w:r>
              <w:rPr>
                <w:rFonts w:ascii="华文中宋" w:hAnsi="华文中宋" w:eastAsia="华文中宋"/>
                <w:color w:val="auto"/>
              </w:rPr>
              <w:t>序号</w:t>
            </w:r>
          </w:p>
        </w:tc>
        <w:tc>
          <w:tcPr>
            <w:tcW w:w="2911" w:type="dxa"/>
            <w:vAlign w:val="center"/>
          </w:tcPr>
          <w:p w14:paraId="0954316D">
            <w:pPr>
              <w:jc w:val="center"/>
              <w:rPr>
                <w:color w:val="auto"/>
              </w:rPr>
            </w:pPr>
            <w:r>
              <w:rPr>
                <w:rFonts w:ascii="华文中宋" w:hAnsi="华文中宋" w:eastAsia="华文中宋"/>
                <w:color w:val="auto"/>
              </w:rPr>
              <w:t>内容</w:t>
            </w:r>
          </w:p>
        </w:tc>
        <w:tc>
          <w:tcPr>
            <w:tcW w:w="5339" w:type="dxa"/>
          </w:tcPr>
          <w:p w14:paraId="3D11F7C4">
            <w:pPr>
              <w:rPr>
                <w:color w:val="auto"/>
              </w:rPr>
            </w:pPr>
            <w:r>
              <w:rPr>
                <w:rFonts w:ascii="华文中宋" w:hAnsi="华文中宋" w:eastAsia="华文中宋"/>
                <w:color w:val="auto"/>
              </w:rPr>
              <w:t>标准</w:t>
            </w:r>
          </w:p>
        </w:tc>
      </w:tr>
      <w:tr w14:paraId="32D9290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80" w:type="dxa"/>
            <w:vAlign w:val="center"/>
          </w:tcPr>
          <w:p w14:paraId="5538CCC2">
            <w:pPr>
              <w:jc w:val="center"/>
              <w:rPr>
                <w:color w:val="auto"/>
              </w:rPr>
            </w:pPr>
            <w:r>
              <w:rPr>
                <w:color w:val="auto"/>
              </w:rPr>
              <w:t>1</w:t>
            </w:r>
          </w:p>
        </w:tc>
        <w:tc>
          <w:tcPr>
            <w:tcW w:w="2911" w:type="dxa"/>
            <w:vAlign w:val="center"/>
          </w:tcPr>
          <w:p w14:paraId="7014C5C5">
            <w:pPr>
              <w:jc w:val="center"/>
              <w:rPr>
                <w:color w:val="auto"/>
              </w:rPr>
            </w:pPr>
            <w:r>
              <w:rPr>
                <w:rFonts w:ascii="华文中宋" w:hAnsi="华文中宋" w:eastAsia="华文中宋"/>
                <w:color w:val="auto"/>
              </w:rPr>
              <w:t>投标文件的报价</w:t>
            </w:r>
          </w:p>
        </w:tc>
        <w:tc>
          <w:tcPr>
            <w:tcW w:w="5339" w:type="dxa"/>
          </w:tcPr>
          <w:p w14:paraId="61E85F2D">
            <w:pPr>
              <w:rPr>
                <w:color w:val="auto"/>
              </w:rPr>
            </w:pPr>
            <w:r>
              <w:rPr>
                <w:rFonts w:ascii="华文中宋" w:hAnsi="华文中宋" w:eastAsia="华文中宋"/>
                <w:color w:val="auto"/>
              </w:rPr>
              <w:t>1、所有投标报价均以人民币/元为计算单位。</w:t>
            </w:r>
          </w:p>
          <w:p w14:paraId="0D44FDBC">
            <w:pPr>
              <w:rPr>
                <w:color w:val="auto"/>
              </w:rPr>
            </w:pPr>
            <w:r>
              <w:rPr>
                <w:rFonts w:ascii="华文中宋" w:hAnsi="华文中宋" w:eastAsia="华文中宋"/>
                <w:color w:val="auto"/>
              </w:rPr>
              <w:t>2、投标人投报多包的，应对每包分别报价并分别填报开标报价表</w:t>
            </w:r>
            <w:r>
              <w:rPr>
                <w:rFonts w:hint="eastAsia" w:ascii="华文中宋" w:hAnsi="华文中宋" w:eastAsia="华文中宋"/>
                <w:color w:val="auto"/>
              </w:rPr>
              <w:t>和分项报价表</w:t>
            </w:r>
            <w:r>
              <w:rPr>
                <w:rFonts w:ascii="华文中宋" w:hAnsi="华文中宋" w:eastAsia="华文中宋"/>
                <w:color w:val="auto"/>
              </w:rPr>
              <w:t>。</w:t>
            </w:r>
          </w:p>
          <w:p w14:paraId="732E8DF0">
            <w:pPr>
              <w:rPr>
                <w:color w:val="auto"/>
              </w:rPr>
            </w:pPr>
            <w:r>
              <w:rPr>
                <w:rFonts w:ascii="华文中宋" w:hAnsi="华文中宋" w:eastAsia="华文中宋"/>
                <w:color w:val="auto"/>
              </w:rPr>
              <w:t>3、不接受可选择或可调整的投标和报价。</w:t>
            </w:r>
          </w:p>
          <w:p w14:paraId="038F45A5">
            <w:pPr>
              <w:rPr>
                <w:color w:val="auto"/>
              </w:rPr>
            </w:pPr>
            <w:r>
              <w:rPr>
                <w:rFonts w:ascii="华文中宋" w:hAnsi="华文中宋" w:eastAsia="华文中宋"/>
                <w:color w:val="auto"/>
              </w:rPr>
              <w:t>4、不接受超出本项目预算金额的报价。</w:t>
            </w:r>
          </w:p>
          <w:p w14:paraId="46AB795B">
            <w:pPr>
              <w:rPr>
                <w:color w:val="auto"/>
              </w:rPr>
            </w:pPr>
            <w:r>
              <w:rPr>
                <w:rFonts w:ascii="华文中宋" w:hAnsi="华文中宋" w:eastAsia="华文中宋"/>
                <w:color w:val="auto"/>
              </w:rPr>
              <w:t>5、对投标报价是否存在恶意竞争进行符合性审查</w:t>
            </w:r>
            <w:r>
              <w:rPr>
                <w:rFonts w:hint="eastAsia" w:ascii="华文中宋" w:hAnsi="华文中宋" w:eastAsia="华文中宋"/>
                <w:color w:val="auto"/>
              </w:rPr>
              <w:t>。</w:t>
            </w:r>
          </w:p>
        </w:tc>
      </w:tr>
      <w:tr w14:paraId="4ED922E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80" w:type="dxa"/>
            <w:vAlign w:val="center"/>
          </w:tcPr>
          <w:p w14:paraId="08BBB429">
            <w:pPr>
              <w:jc w:val="center"/>
              <w:rPr>
                <w:color w:val="auto"/>
              </w:rPr>
            </w:pPr>
            <w:r>
              <w:rPr>
                <w:rFonts w:hint="eastAsia"/>
                <w:color w:val="auto"/>
              </w:rPr>
              <w:t>2</w:t>
            </w:r>
          </w:p>
        </w:tc>
        <w:tc>
          <w:tcPr>
            <w:tcW w:w="2911" w:type="dxa"/>
            <w:vAlign w:val="center"/>
          </w:tcPr>
          <w:p w14:paraId="0583A1AE">
            <w:pPr>
              <w:jc w:val="center"/>
              <w:rPr>
                <w:color w:val="auto"/>
              </w:rPr>
            </w:pPr>
            <w:r>
              <w:rPr>
                <w:rFonts w:ascii="华文中宋" w:hAnsi="华文中宋" w:eastAsia="华文中宋"/>
                <w:color w:val="auto"/>
              </w:rPr>
              <w:t>商务要求响应内容</w:t>
            </w:r>
          </w:p>
        </w:tc>
        <w:tc>
          <w:tcPr>
            <w:tcW w:w="5339" w:type="dxa"/>
          </w:tcPr>
          <w:p w14:paraId="66310E71">
            <w:pPr>
              <w:rPr>
                <w:color w:val="auto"/>
              </w:rPr>
            </w:pPr>
            <w:r>
              <w:rPr>
                <w:rFonts w:ascii="华文中宋" w:hAnsi="华文中宋" w:eastAsia="华文中宋"/>
                <w:color w:val="auto"/>
              </w:rPr>
              <w:t>对照本文件第四部分中“商务要求”中的内容和投标文件的响应内容进行审查，没有做出实质性响应的做无效投标处理。</w:t>
            </w:r>
          </w:p>
        </w:tc>
      </w:tr>
      <w:tr w14:paraId="6DD6A4F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80" w:type="dxa"/>
            <w:vAlign w:val="center"/>
          </w:tcPr>
          <w:p w14:paraId="6C29B71D">
            <w:pPr>
              <w:jc w:val="center"/>
              <w:rPr>
                <w:color w:val="auto"/>
              </w:rPr>
            </w:pPr>
            <w:r>
              <w:rPr>
                <w:rFonts w:hint="eastAsia"/>
                <w:color w:val="auto"/>
              </w:rPr>
              <w:t>3</w:t>
            </w:r>
          </w:p>
        </w:tc>
        <w:tc>
          <w:tcPr>
            <w:tcW w:w="2911" w:type="dxa"/>
            <w:vAlign w:val="center"/>
          </w:tcPr>
          <w:p w14:paraId="14A06A52">
            <w:pPr>
              <w:jc w:val="center"/>
              <w:rPr>
                <w:color w:val="auto"/>
              </w:rPr>
            </w:pPr>
            <w:r>
              <w:rPr>
                <w:rFonts w:ascii="华文中宋" w:hAnsi="华文中宋" w:eastAsia="华文中宋"/>
                <w:color w:val="auto"/>
              </w:rPr>
              <w:t>技术要求响应内容</w:t>
            </w:r>
          </w:p>
        </w:tc>
        <w:tc>
          <w:tcPr>
            <w:tcW w:w="5339" w:type="dxa"/>
          </w:tcPr>
          <w:p w14:paraId="1F238D6B">
            <w:pPr>
              <w:rPr>
                <w:color w:val="auto"/>
              </w:rPr>
            </w:pPr>
            <w:r>
              <w:rPr>
                <w:rFonts w:ascii="华文中宋" w:hAnsi="华文中宋" w:eastAsia="华文中宋"/>
                <w:color w:val="auto"/>
              </w:rPr>
              <w:t>对照本文件第四部分“</w:t>
            </w:r>
            <w:r>
              <w:rPr>
                <w:rFonts w:hint="eastAsia" w:ascii="华文中宋" w:hAnsi="华文中宋" w:eastAsia="华文中宋"/>
                <w:color w:val="auto"/>
              </w:rPr>
              <w:t>技术</w:t>
            </w:r>
            <w:r>
              <w:rPr>
                <w:rFonts w:ascii="华文中宋" w:hAnsi="华文中宋" w:eastAsia="华文中宋"/>
                <w:color w:val="auto"/>
              </w:rPr>
              <w:t>要求”中内容和投标文件的响应内容进行审查，没有做出实质性响应的做无效投标处理。</w:t>
            </w:r>
          </w:p>
        </w:tc>
      </w:tr>
      <w:tr w14:paraId="4C7A839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80" w:type="dxa"/>
            <w:vAlign w:val="center"/>
          </w:tcPr>
          <w:p w14:paraId="59983CC0">
            <w:pPr>
              <w:jc w:val="center"/>
              <w:rPr>
                <w:color w:val="auto"/>
              </w:rPr>
            </w:pPr>
            <w:r>
              <w:rPr>
                <w:rFonts w:hint="eastAsia"/>
                <w:color w:val="auto"/>
              </w:rPr>
              <w:t>4</w:t>
            </w:r>
          </w:p>
        </w:tc>
        <w:tc>
          <w:tcPr>
            <w:tcW w:w="2911" w:type="dxa"/>
            <w:vAlign w:val="center"/>
          </w:tcPr>
          <w:p w14:paraId="49FCF72B">
            <w:pPr>
              <w:jc w:val="center"/>
              <w:rPr>
                <w:color w:val="auto"/>
              </w:rPr>
            </w:pPr>
            <w:r>
              <w:rPr>
                <w:rFonts w:ascii="华文中宋" w:hAnsi="华文中宋" w:eastAsia="华文中宋"/>
                <w:color w:val="auto"/>
              </w:rPr>
              <w:t>服务要求响应内容</w:t>
            </w:r>
          </w:p>
        </w:tc>
        <w:tc>
          <w:tcPr>
            <w:tcW w:w="5339" w:type="dxa"/>
          </w:tcPr>
          <w:p w14:paraId="10277ECB">
            <w:pPr>
              <w:rPr>
                <w:rFonts w:ascii="华文中宋" w:hAnsi="华文中宋" w:eastAsia="华文中宋"/>
                <w:color w:val="auto"/>
              </w:rPr>
            </w:pPr>
            <w:r>
              <w:rPr>
                <w:rFonts w:hint="eastAsia" w:ascii="华文中宋" w:hAnsi="华文中宋" w:eastAsia="华文中宋"/>
                <w:color w:val="auto"/>
              </w:rPr>
              <w:t xml:space="preserve">1、服务要求为服务指标（符合性审查内容），投标文件的响应内容须满足或优于这些服务指标，投标文件的响应内容不能满足这些服务指标，评标委员会将按照评标标准和方法对服务指标响应情况进行扣分。 </w:t>
            </w:r>
          </w:p>
          <w:p w14:paraId="715AD6D0">
            <w:pPr>
              <w:rPr>
                <w:color w:val="auto"/>
              </w:rPr>
            </w:pPr>
            <w:r>
              <w:rPr>
                <w:rFonts w:hint="eastAsia" w:ascii="华文中宋" w:hAnsi="华文中宋" w:eastAsia="华文中宋"/>
                <w:color w:val="auto"/>
              </w:rPr>
              <w:t>2、投标文件完全照搬照抄招标文件中服务指标，或完全不能提供所投服务指标相关资料的，做无效投标处理。</w:t>
            </w:r>
          </w:p>
        </w:tc>
      </w:tr>
    </w:tbl>
    <w:p w14:paraId="57FCFD1A">
      <w:pPr>
        <w:pStyle w:val="57"/>
        <w:snapToGrid w:val="0"/>
        <w:spacing w:line="480" w:lineRule="exact"/>
        <w:rPr>
          <w:rFonts w:ascii="华文中宋" w:hAnsi="华文中宋" w:eastAsia="华文中宋"/>
          <w:color w:val="auto"/>
        </w:rPr>
      </w:pPr>
      <w:r>
        <w:rPr>
          <w:rFonts w:hint="eastAsia" w:ascii="华文中宋" w:hAnsi="华文中宋" w:eastAsia="华文中宋"/>
          <w:color w:val="auto"/>
        </w:rPr>
        <w:t>说明：1、符合性检查的内容，经评标委员会共同认定没有做出实质性响应的，将导致投标无效。</w:t>
      </w:r>
    </w:p>
    <w:p w14:paraId="6BEFB104">
      <w:pPr>
        <w:pStyle w:val="57"/>
        <w:snapToGrid w:val="0"/>
        <w:spacing w:line="480" w:lineRule="exact"/>
        <w:ind w:left="945" w:leftChars="300" w:hanging="315" w:hangingChars="150"/>
        <w:rPr>
          <w:rFonts w:ascii="华文中宋" w:hAnsi="华文中宋" w:eastAsia="华文中宋"/>
          <w:color w:val="auto"/>
        </w:rPr>
      </w:pPr>
      <w:r>
        <w:rPr>
          <w:rFonts w:hint="eastAsia" w:ascii="华文中宋" w:hAnsi="华文中宋" w:eastAsia="华文中宋"/>
          <w:color w:val="auto"/>
        </w:rPr>
        <w:t>2、审查时，对特殊情况的处理评标委员会要遵循招标文件第三部分投标人须知第21条规定的原则。</w:t>
      </w:r>
    </w:p>
    <w:p w14:paraId="4356D032">
      <w:pPr>
        <w:pStyle w:val="57"/>
        <w:snapToGrid w:val="0"/>
        <w:spacing w:line="480" w:lineRule="exact"/>
        <w:ind w:firstLine="420" w:firstLineChars="200"/>
        <w:rPr>
          <w:rFonts w:ascii="华文中宋" w:hAnsi="华文中宋" w:eastAsia="华文中宋"/>
          <w:b/>
          <w:color w:val="auto"/>
        </w:rPr>
      </w:pPr>
      <w:r>
        <w:rPr>
          <w:rFonts w:hint="eastAsia" w:ascii="华文中宋" w:hAnsi="华文中宋" w:eastAsia="华文中宋"/>
          <w:b/>
          <w:color w:val="auto"/>
        </w:rPr>
        <w:t>二、落实政府采购政策性要求的评审内容及标准</w:t>
      </w:r>
    </w:p>
    <w:p w14:paraId="4A7211ED">
      <w:pPr>
        <w:pStyle w:val="57"/>
        <w:snapToGrid w:val="0"/>
        <w:spacing w:line="480" w:lineRule="exact"/>
        <w:ind w:firstLine="420" w:firstLineChars="200"/>
        <w:rPr>
          <w:rFonts w:ascii="华文中宋" w:hAnsi="华文中宋" w:eastAsia="华文中宋"/>
          <w:color w:val="auto"/>
        </w:rPr>
      </w:pPr>
      <w:r>
        <w:rPr>
          <w:rFonts w:hint="eastAsia" w:ascii="华文中宋" w:hAnsi="华文中宋" w:eastAsia="华文中宋"/>
          <w:color w:val="auto"/>
          <w:lang w:val="en-US" w:eastAsia="zh-CN"/>
        </w:rPr>
        <w:t>1</w:t>
      </w:r>
      <w:r>
        <w:rPr>
          <w:rFonts w:hint="eastAsia" w:ascii="华文中宋" w:hAnsi="华文中宋" w:eastAsia="华文中宋"/>
          <w:color w:val="auto"/>
        </w:rPr>
        <w:t>、小微企业参加本项目的评审标准</w:t>
      </w:r>
    </w:p>
    <w:p w14:paraId="502EA75E">
      <w:pPr>
        <w:pStyle w:val="57"/>
        <w:snapToGrid w:val="0"/>
        <w:spacing w:line="480" w:lineRule="exact"/>
        <w:ind w:firstLine="420" w:firstLineChars="200"/>
        <w:rPr>
          <w:rFonts w:ascii="华文中宋" w:hAnsi="华文中宋" w:eastAsia="华文中宋"/>
          <w:color w:val="auto"/>
        </w:rPr>
      </w:pPr>
      <w:r>
        <w:rPr>
          <w:rFonts w:hint="eastAsia" w:ascii="华文中宋" w:hAnsi="华文中宋" w:eastAsia="华文中宋"/>
          <w:color w:val="auto"/>
        </w:rPr>
        <w:t>（1）须按照工信部联【2011】300号《中小企业划型标准规定》的标准如实填写《中小企业声明函》（格式见第八部分），监狱企业参加投标视同小微企业，提供由省级以上监狱管理局、戒毒管理局出具的属于监狱企业的证明文件。</w:t>
      </w:r>
    </w:p>
    <w:p w14:paraId="086AD065">
      <w:pPr>
        <w:pStyle w:val="57"/>
        <w:snapToGrid w:val="0"/>
        <w:spacing w:line="480" w:lineRule="exact"/>
        <w:ind w:firstLine="420" w:firstLineChars="200"/>
        <w:rPr>
          <w:rFonts w:ascii="华文中宋" w:hAnsi="华文中宋" w:eastAsia="华文中宋"/>
          <w:color w:val="auto"/>
        </w:rPr>
      </w:pPr>
      <w:r>
        <w:rPr>
          <w:rFonts w:hint="eastAsia" w:ascii="华文中宋" w:hAnsi="华文中宋" w:eastAsia="华文中宋"/>
          <w:color w:val="auto"/>
        </w:rPr>
        <w:t>（2）小微企业提供本企业制造的货物、承建的工程或者承接的服务，或者提供其他小微企业制造的货物，享受价格折扣优惠政策。供应商提供的货物既有小微企业制造货物，也有中大型企业制造货物的，不享受价格折扣优惠政策。</w:t>
      </w:r>
    </w:p>
    <w:p w14:paraId="0418A67E">
      <w:pPr>
        <w:pStyle w:val="57"/>
        <w:snapToGrid w:val="0"/>
        <w:spacing w:line="480" w:lineRule="exact"/>
        <w:ind w:firstLine="420" w:firstLineChars="200"/>
        <w:rPr>
          <w:rFonts w:ascii="华文中宋" w:hAnsi="华文中宋" w:eastAsia="华文中宋"/>
          <w:color w:val="auto"/>
        </w:rPr>
      </w:pPr>
      <w:r>
        <w:rPr>
          <w:rFonts w:hint="eastAsia" w:ascii="华文中宋" w:hAnsi="华文中宋" w:eastAsia="华文中宋"/>
          <w:color w:val="auto"/>
        </w:rPr>
        <w:t>（3）根据财政部、工业和信息化部发布的《政府采购促进中小企业发展管理办法》（财库〔2020〕46号）及（财库〔2022〕19号）规定，对小微企业货物、服务报价给予1</w:t>
      </w:r>
      <w:r>
        <w:rPr>
          <w:rFonts w:hint="eastAsia" w:ascii="华文中宋" w:hAnsi="华文中宋" w:eastAsia="华文中宋"/>
          <w:color w:val="auto"/>
          <w:lang w:val="en-US" w:eastAsia="zh-CN"/>
        </w:rPr>
        <w:t>7</w:t>
      </w:r>
      <w:r>
        <w:rPr>
          <w:rFonts w:hint="eastAsia" w:ascii="华文中宋" w:hAnsi="华文中宋" w:eastAsia="华文中宋"/>
          <w:color w:val="auto"/>
        </w:rPr>
        <w:t>%的扣除，用扣除后的价格参加评审；</w:t>
      </w:r>
    </w:p>
    <w:p w14:paraId="2221871F">
      <w:pPr>
        <w:pStyle w:val="57"/>
        <w:snapToGrid w:val="0"/>
        <w:spacing w:line="480" w:lineRule="exact"/>
        <w:ind w:firstLine="420" w:firstLineChars="200"/>
        <w:rPr>
          <w:rFonts w:ascii="华文中宋" w:hAnsi="华文中宋" w:eastAsia="华文中宋"/>
          <w:color w:val="auto"/>
        </w:rPr>
      </w:pPr>
      <w:r>
        <w:rPr>
          <w:rFonts w:hint="eastAsia" w:ascii="华文中宋" w:hAnsi="华文中宋" w:eastAsia="华文中宋"/>
          <w:color w:val="auto"/>
        </w:rPr>
        <w:t>根据财政部、工业和信息化部发布的《政府采购促进中小企业发展管理办法》（财库〔2020〕46号）规定，对小微企业工程项目报价给予4%的扣除，用扣除后的价格参加评审。</w:t>
      </w:r>
    </w:p>
    <w:p w14:paraId="566E4398">
      <w:pPr>
        <w:pStyle w:val="57"/>
        <w:snapToGrid w:val="0"/>
        <w:spacing w:line="480" w:lineRule="exact"/>
        <w:ind w:firstLine="420" w:firstLineChars="200"/>
        <w:rPr>
          <w:rFonts w:ascii="华文中宋" w:hAnsi="华文中宋" w:eastAsia="华文中宋"/>
          <w:color w:val="auto"/>
        </w:rPr>
      </w:pPr>
      <w:r>
        <w:rPr>
          <w:rFonts w:hint="eastAsia" w:ascii="华文中宋" w:hAnsi="华文中宋" w:eastAsia="华文中宋"/>
          <w:color w:val="auto"/>
        </w:rPr>
        <w:t>（4）如接受联合体投标，联合体各方均为小微企业的，联合体视同小微企业，享受价格折扣优惠政策；联合体中有大中型企业也有小、微企业，且联合协议约定小微企业的合同份额占到合同总金额30%以上的，对联合体报价给予5%的折扣（工程项目给予2%的折扣）。组成联合体的小微企业与联合体内其他企业存在直接控股、管理关系的，不享受价格折扣优惠政策。</w:t>
      </w:r>
    </w:p>
    <w:p w14:paraId="48112AFF">
      <w:pPr>
        <w:pStyle w:val="57"/>
        <w:snapToGrid w:val="0"/>
        <w:spacing w:line="480" w:lineRule="exact"/>
        <w:ind w:firstLine="420" w:firstLineChars="200"/>
        <w:rPr>
          <w:rFonts w:ascii="华文中宋" w:hAnsi="华文中宋" w:eastAsia="华文中宋"/>
          <w:color w:val="auto"/>
        </w:rPr>
      </w:pPr>
      <w:r>
        <w:rPr>
          <w:rFonts w:hint="eastAsia" w:ascii="华文中宋" w:hAnsi="华文中宋" w:eastAsia="华文中宋"/>
          <w:color w:val="auto"/>
          <w:lang w:val="en-US" w:eastAsia="zh-CN"/>
        </w:rPr>
        <w:t>2</w:t>
      </w:r>
      <w:r>
        <w:rPr>
          <w:rFonts w:hint="eastAsia" w:ascii="华文中宋" w:hAnsi="华文中宋" w:eastAsia="华文中宋"/>
          <w:color w:val="auto"/>
        </w:rPr>
        <w:t>、残疾人福利性单位参加本项目的评审标准：</w:t>
      </w:r>
    </w:p>
    <w:p w14:paraId="318BF6EB">
      <w:pPr>
        <w:pStyle w:val="57"/>
        <w:snapToGrid w:val="0"/>
        <w:spacing w:line="480" w:lineRule="exact"/>
        <w:ind w:firstLine="420" w:firstLineChars="200"/>
        <w:rPr>
          <w:rFonts w:ascii="华文中宋" w:hAnsi="华文中宋" w:eastAsia="华文中宋"/>
          <w:color w:val="auto"/>
        </w:rPr>
      </w:pPr>
      <w:r>
        <w:rPr>
          <w:rFonts w:hint="eastAsia" w:ascii="华文中宋" w:hAnsi="华文中宋" w:eastAsia="华文中宋"/>
          <w:color w:val="auto"/>
        </w:rPr>
        <w:t>（1）须根据财库【2017】141号《关于促进残疾人就业政府采购政策的通知》的要求，如实填写残疾人福利性单位声明函（格式见第八部分附件），残疾人福利性单位参加本项目谈判时，享受8%的价格折扣，用扣除后的价格参与评审。</w:t>
      </w:r>
    </w:p>
    <w:p w14:paraId="09CABE47">
      <w:pPr>
        <w:pStyle w:val="57"/>
        <w:snapToGrid w:val="0"/>
        <w:spacing w:line="480" w:lineRule="exact"/>
        <w:ind w:firstLine="420" w:firstLineChars="200"/>
        <w:rPr>
          <w:rFonts w:ascii="华文中宋" w:hAnsi="华文中宋" w:eastAsia="华文中宋"/>
          <w:color w:val="auto"/>
        </w:rPr>
      </w:pPr>
      <w:r>
        <w:rPr>
          <w:rFonts w:hint="eastAsia" w:ascii="华文中宋" w:hAnsi="华文中宋" w:eastAsia="华文中宋"/>
          <w:color w:val="auto"/>
        </w:rPr>
        <w:t>（2）享受政府采购支持政策的残疾人福利性单位应当同时满足以下条件：</w:t>
      </w:r>
    </w:p>
    <w:p w14:paraId="148DD7DE">
      <w:pPr>
        <w:pStyle w:val="57"/>
        <w:snapToGrid w:val="0"/>
        <w:spacing w:line="480" w:lineRule="exact"/>
        <w:ind w:firstLine="420" w:firstLineChars="200"/>
        <w:rPr>
          <w:rFonts w:ascii="华文中宋" w:hAnsi="华文中宋" w:eastAsia="华文中宋"/>
          <w:color w:val="auto"/>
        </w:rPr>
      </w:pPr>
      <w:r>
        <w:rPr>
          <w:rFonts w:hint="eastAsia" w:ascii="华文中宋" w:hAnsi="华文中宋" w:eastAsia="华文中宋"/>
          <w:color w:val="auto"/>
        </w:rPr>
        <w:t>　A.安置的残疾人占本单位在职职工人数的比例不低于25%（含25%），并且安置的残疾人人数不少于10人（含10人）；</w:t>
      </w:r>
    </w:p>
    <w:p w14:paraId="074F97C5">
      <w:pPr>
        <w:pStyle w:val="57"/>
        <w:snapToGrid w:val="0"/>
        <w:spacing w:line="480" w:lineRule="exact"/>
        <w:ind w:firstLine="420" w:firstLineChars="200"/>
        <w:rPr>
          <w:rFonts w:ascii="华文中宋" w:hAnsi="华文中宋" w:eastAsia="华文中宋"/>
          <w:color w:val="auto"/>
        </w:rPr>
      </w:pPr>
      <w:r>
        <w:rPr>
          <w:rFonts w:hint="eastAsia" w:ascii="华文中宋" w:hAnsi="华文中宋" w:eastAsia="华文中宋"/>
          <w:color w:val="auto"/>
        </w:rPr>
        <w:t>　B.依法与安置的每位残疾人签订了一年以上（含一年）的劳动合同或服务协议；</w:t>
      </w:r>
    </w:p>
    <w:p w14:paraId="46525C5C">
      <w:pPr>
        <w:pStyle w:val="57"/>
        <w:snapToGrid w:val="0"/>
        <w:spacing w:line="480" w:lineRule="exact"/>
        <w:ind w:firstLine="420" w:firstLineChars="200"/>
        <w:rPr>
          <w:rFonts w:ascii="华文中宋" w:hAnsi="华文中宋" w:eastAsia="华文中宋"/>
          <w:color w:val="auto"/>
        </w:rPr>
      </w:pPr>
      <w:r>
        <w:rPr>
          <w:rFonts w:hint="eastAsia" w:ascii="华文中宋" w:hAnsi="华文中宋" w:eastAsia="华文中宋"/>
          <w:color w:val="auto"/>
        </w:rPr>
        <w:t>C.为安置的每位残疾人按月足额缴纳了基本养老保险、基本医疗保险、失业保险、工伤保险和生育保险等社会保险费；</w:t>
      </w:r>
    </w:p>
    <w:p w14:paraId="156C9302">
      <w:pPr>
        <w:pStyle w:val="57"/>
        <w:snapToGrid w:val="0"/>
        <w:spacing w:line="480" w:lineRule="exact"/>
        <w:ind w:firstLine="420" w:firstLineChars="200"/>
        <w:rPr>
          <w:rFonts w:ascii="华文中宋" w:hAnsi="华文中宋" w:eastAsia="华文中宋"/>
          <w:color w:val="auto"/>
        </w:rPr>
      </w:pPr>
      <w:r>
        <w:rPr>
          <w:rFonts w:hint="eastAsia" w:ascii="华文中宋" w:hAnsi="华文中宋" w:eastAsia="华文中宋"/>
          <w:color w:val="auto"/>
        </w:rPr>
        <w:t>　D.通过银行等金融机构向安置的每位残疾人，按月支付了不低于单位所在区县适用的经省级人民政府批准的月最低工资标准的工资；</w:t>
      </w:r>
    </w:p>
    <w:p w14:paraId="6A033840">
      <w:pPr>
        <w:pStyle w:val="57"/>
        <w:snapToGrid w:val="0"/>
        <w:spacing w:line="480" w:lineRule="exact"/>
        <w:ind w:firstLine="420" w:firstLineChars="200"/>
        <w:rPr>
          <w:rFonts w:ascii="华文中宋" w:hAnsi="华文中宋" w:eastAsia="华文中宋"/>
          <w:color w:val="auto"/>
        </w:rPr>
      </w:pPr>
      <w:r>
        <w:rPr>
          <w:rFonts w:hint="eastAsia" w:ascii="华文中宋" w:hAnsi="华文中宋" w:eastAsia="华文中宋"/>
          <w:color w:val="auto"/>
        </w:rPr>
        <w:t>　E．提供本单位制造的货物、承担的工程或者服务（以下简称产品），或者提供其他残疾人福利性单位制造的货物（不包括使用非残疾人福利性单位注册商标的货物）。</w:t>
      </w:r>
    </w:p>
    <w:p w14:paraId="6FF975D4">
      <w:pPr>
        <w:pStyle w:val="57"/>
        <w:snapToGrid w:val="0"/>
        <w:spacing w:line="480" w:lineRule="exact"/>
        <w:ind w:firstLine="420" w:firstLineChars="200"/>
        <w:rPr>
          <w:rFonts w:ascii="华文中宋" w:hAnsi="华文中宋" w:eastAsia="华文中宋"/>
          <w:color w:val="auto"/>
        </w:rPr>
      </w:pPr>
      <w:r>
        <w:rPr>
          <w:rFonts w:hint="eastAsia" w:ascii="华文中宋" w:hAnsi="华文中宋" w:eastAsia="华文中宋"/>
          <w:color w:val="auto"/>
        </w:rPr>
        <w:t>　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0CEBD571">
      <w:pPr>
        <w:pStyle w:val="57"/>
        <w:snapToGrid w:val="0"/>
        <w:spacing w:line="480" w:lineRule="exact"/>
        <w:ind w:firstLine="420" w:firstLineChars="200"/>
        <w:rPr>
          <w:rFonts w:ascii="华文中宋" w:hAnsi="华文中宋" w:eastAsia="华文中宋"/>
          <w:color w:val="auto"/>
        </w:rPr>
      </w:pPr>
      <w:r>
        <w:rPr>
          <w:rFonts w:hint="eastAsia" w:ascii="华文中宋" w:hAnsi="华文中宋" w:eastAsia="华文中宋"/>
          <w:color w:val="auto"/>
          <w:lang w:val="en-US" w:eastAsia="zh-CN"/>
        </w:rPr>
        <w:t>3</w:t>
      </w:r>
      <w:r>
        <w:rPr>
          <w:rFonts w:hint="eastAsia" w:ascii="华文中宋" w:hAnsi="华文中宋" w:eastAsia="华文中宋"/>
          <w:color w:val="auto"/>
        </w:rPr>
        <w:t>. 供应商提供的《残疾人福利性单位声明函》与事实不符的，依照《政府采购法》第七十七条第一款的规定追究法律责任。</w:t>
      </w:r>
    </w:p>
    <w:p w14:paraId="2C657D15">
      <w:pPr>
        <w:pStyle w:val="57"/>
        <w:snapToGrid w:val="0"/>
        <w:spacing w:line="480" w:lineRule="exact"/>
        <w:ind w:firstLine="420" w:firstLineChars="200"/>
        <w:rPr>
          <w:rFonts w:ascii="华文中宋" w:hAnsi="华文中宋" w:eastAsia="华文中宋"/>
          <w:color w:val="auto"/>
        </w:rPr>
      </w:pPr>
      <w:r>
        <w:rPr>
          <w:rFonts w:hint="eastAsia" w:ascii="华文中宋" w:hAnsi="华文中宋" w:eastAsia="华文中宋"/>
          <w:color w:val="auto"/>
        </w:rPr>
        <w:t>残疾人福利性单位视同小型、微型企业，享受预留份额、评审中价格扣除等促进中小企业发展的政府采购政策。向残疾人福利性单位采购的金额，计入面向中小企业采购的统计数据。残疾人福利性单位属于小型、微型企业的，不重复享受政策。</w:t>
      </w:r>
    </w:p>
    <w:p w14:paraId="6B272BF0">
      <w:pPr>
        <w:pStyle w:val="57"/>
        <w:snapToGrid w:val="0"/>
        <w:spacing w:line="480" w:lineRule="exact"/>
        <w:ind w:firstLine="420" w:firstLineChars="200"/>
        <w:rPr>
          <w:rFonts w:ascii="华文中宋" w:hAnsi="华文中宋" w:eastAsia="华文中宋"/>
          <w:color w:val="auto"/>
        </w:rPr>
      </w:pPr>
      <w:r>
        <w:rPr>
          <w:rFonts w:hint="eastAsia" w:ascii="华文中宋" w:hAnsi="华文中宋" w:eastAsia="华文中宋"/>
          <w:color w:val="auto"/>
          <w:lang w:val="en-US" w:eastAsia="zh-CN"/>
        </w:rPr>
        <w:t>4</w:t>
      </w:r>
      <w:r>
        <w:rPr>
          <w:rFonts w:hint="eastAsia" w:ascii="华文中宋" w:hAnsi="华文中宋" w:eastAsia="华文中宋"/>
          <w:color w:val="auto"/>
        </w:rPr>
        <w:t>、监狱企业参加本项目投标的要求</w:t>
      </w:r>
    </w:p>
    <w:p w14:paraId="0AFF935B">
      <w:pPr>
        <w:pStyle w:val="57"/>
        <w:snapToGrid w:val="0"/>
        <w:spacing w:line="480" w:lineRule="exact"/>
        <w:ind w:firstLine="420" w:firstLineChars="200"/>
        <w:rPr>
          <w:rFonts w:ascii="华文中宋" w:hAnsi="华文中宋" w:eastAsia="华文中宋"/>
          <w:color w:val="auto"/>
        </w:rPr>
      </w:pPr>
      <w:r>
        <w:rPr>
          <w:rFonts w:hint="eastAsia" w:ascii="华文中宋" w:hAnsi="华文中宋" w:eastAsia="华文中宋"/>
          <w:color w:val="auto"/>
        </w:rPr>
        <w:t>（1）监狱企业参加投标视同小微企业，需提供由省级以上监狱管理局或戒毒管理局出具的属于监狱企业的证明文件。</w:t>
      </w:r>
    </w:p>
    <w:p w14:paraId="575BD66E">
      <w:pPr>
        <w:pStyle w:val="57"/>
        <w:snapToGrid w:val="0"/>
        <w:spacing w:line="480" w:lineRule="exact"/>
        <w:ind w:firstLine="420" w:firstLineChars="200"/>
        <w:rPr>
          <w:rFonts w:ascii="华文中宋" w:hAnsi="华文中宋" w:eastAsia="华文中宋"/>
          <w:color w:val="auto"/>
        </w:rPr>
      </w:pPr>
      <w:r>
        <w:rPr>
          <w:rFonts w:hint="eastAsia" w:ascii="华文中宋" w:hAnsi="华文中宋" w:eastAsia="华文中宋"/>
          <w:color w:val="auto"/>
        </w:rPr>
        <w:t>（2）监狱企业只有提供本企业制造的货物或服务，或者提供其他小、微企业制造的货物，享受投标货物的6%价格折扣。若有的话，如实填写《小微企业/残疾人福利性单位提供货物/服务明细表》（格式见第八部分）；</w:t>
      </w:r>
    </w:p>
    <w:p w14:paraId="5ACEB2C7">
      <w:pPr>
        <w:pStyle w:val="57"/>
        <w:snapToGrid w:val="0"/>
        <w:spacing w:line="480" w:lineRule="exact"/>
        <w:ind w:firstLine="420" w:firstLineChars="200"/>
        <w:rPr>
          <w:rFonts w:ascii="华文中宋" w:hAnsi="华文中宋" w:eastAsia="华文中宋"/>
          <w:color w:val="auto"/>
        </w:rPr>
      </w:pPr>
      <w:r>
        <w:rPr>
          <w:rFonts w:hint="eastAsia" w:ascii="华文中宋" w:hAnsi="华文中宋" w:eastAsia="华文中宋"/>
          <w:color w:val="auto"/>
        </w:rPr>
        <w:t>（3）监狱企业与中型企业组成联合体参加投标的，或者向监狱企业分包，且联合体协议或分包意向协议约定监狱企业的协议金额占到合同金额30%以上的，享受投标标的2%的价格扣除，用扣除后的价格参与评审。</w:t>
      </w:r>
    </w:p>
    <w:p w14:paraId="27FF46A4">
      <w:pPr>
        <w:pStyle w:val="57"/>
        <w:snapToGrid w:val="0"/>
        <w:spacing w:line="480" w:lineRule="exact"/>
        <w:ind w:firstLine="420" w:firstLineChars="200"/>
        <w:rPr>
          <w:rFonts w:ascii="华文中宋" w:hAnsi="华文中宋" w:eastAsia="华文中宋"/>
          <w:b/>
          <w:color w:val="auto"/>
        </w:rPr>
      </w:pPr>
      <w:r>
        <w:rPr>
          <w:rFonts w:hint="eastAsia" w:ascii="华文中宋" w:hAnsi="华文中宋" w:eastAsia="华文中宋"/>
          <w:b/>
          <w:color w:val="auto"/>
        </w:rPr>
        <w:t>三、无效投标的情形</w:t>
      </w:r>
    </w:p>
    <w:p w14:paraId="281C14D3">
      <w:pPr>
        <w:pStyle w:val="57"/>
        <w:snapToGrid w:val="0"/>
        <w:spacing w:line="480" w:lineRule="exact"/>
        <w:ind w:firstLine="420" w:firstLineChars="200"/>
        <w:rPr>
          <w:rFonts w:ascii="华文中宋" w:hAnsi="华文中宋" w:eastAsia="华文中宋"/>
          <w:color w:val="auto"/>
        </w:rPr>
      </w:pPr>
      <w:r>
        <w:rPr>
          <w:rFonts w:hint="eastAsia" w:ascii="华文中宋" w:hAnsi="华文中宋" w:eastAsia="华文中宋"/>
          <w:color w:val="auto"/>
        </w:rPr>
        <w:t>未通过资格性、符合性审查的投标文件为无效投标。</w:t>
      </w:r>
    </w:p>
    <w:p w14:paraId="1F2E0EE5">
      <w:pPr>
        <w:snapToGrid w:val="0"/>
        <w:spacing w:line="480" w:lineRule="exact"/>
        <w:ind w:firstLine="420" w:firstLineChars="200"/>
        <w:rPr>
          <w:rFonts w:ascii="华文中宋" w:hAnsi="华文中宋" w:eastAsia="华文中宋"/>
          <w:b/>
          <w:color w:val="auto"/>
          <w:szCs w:val="21"/>
        </w:rPr>
      </w:pPr>
      <w:r>
        <w:rPr>
          <w:rFonts w:hint="eastAsia" w:ascii="华文中宋" w:hAnsi="华文中宋" w:eastAsia="华文中宋"/>
          <w:b/>
          <w:color w:val="auto"/>
          <w:szCs w:val="21"/>
        </w:rPr>
        <w:t>四、评标方法及中标条件</w:t>
      </w:r>
    </w:p>
    <w:p w14:paraId="5BF3CBB2">
      <w:pPr>
        <w:pStyle w:val="57"/>
        <w:snapToGrid w:val="0"/>
        <w:spacing w:line="480" w:lineRule="exact"/>
        <w:ind w:firstLine="420" w:firstLineChars="200"/>
        <w:rPr>
          <w:rFonts w:ascii="华文中宋" w:hAnsi="华文中宋" w:eastAsia="华文中宋"/>
          <w:color w:val="auto"/>
        </w:rPr>
      </w:pPr>
      <w:r>
        <w:rPr>
          <w:rFonts w:hint="eastAsia" w:ascii="华文中宋" w:hAnsi="华文中宋" w:eastAsia="华文中宋"/>
          <w:color w:val="auto"/>
        </w:rPr>
        <w:t>本次评标采用综合评分法，投标文件满足招标文件全部实质性要求，且按照评审因素（包括投标报价、技术或者服务水平、履约能力、售后服务等）的量化指标进行评审（具体评分见综合评分法评分细则），得分最高的投标人为中标人或中标第一候选人。</w:t>
      </w:r>
      <w:bookmarkEnd w:id="51"/>
    </w:p>
    <w:p w14:paraId="29F82DA5">
      <w:pPr>
        <w:rPr>
          <w:rFonts w:ascii="华文中宋" w:hAnsi="华文中宋" w:eastAsia="华文中宋"/>
          <w:color w:val="auto"/>
          <w:kern w:val="0"/>
          <w:szCs w:val="21"/>
        </w:rPr>
      </w:pPr>
    </w:p>
    <w:tbl>
      <w:tblPr>
        <w:tblStyle w:val="29"/>
        <w:tblW w:w="88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20"/>
      </w:tblGrid>
      <w:tr w14:paraId="7E5404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8820" w:type="dxa"/>
            <w:tcBorders>
              <w:top w:val="single" w:color="auto" w:sz="4" w:space="0"/>
              <w:left w:val="single" w:color="auto" w:sz="4" w:space="0"/>
              <w:bottom w:val="single" w:color="auto" w:sz="4" w:space="0"/>
              <w:right w:val="single" w:color="auto" w:sz="4" w:space="0"/>
            </w:tcBorders>
            <w:shd w:val="clear" w:color="auto" w:fill="auto"/>
            <w:vAlign w:val="top"/>
          </w:tcPr>
          <w:p w14:paraId="59E26B04">
            <w:pPr>
              <w:rPr>
                <w:rFonts w:hint="eastAsia" w:ascii="华文中宋" w:hAnsi="华文中宋" w:eastAsia="华文中宋" w:cs="Times New Roman"/>
                <w:color w:val="000000" w:themeColor="text1"/>
                <w:kern w:val="2"/>
                <w:sz w:val="21"/>
                <w:szCs w:val="22"/>
                <w:lang w:val="en-US" w:eastAsia="zh-CN" w:bidi="ar-SA"/>
                <w14:textFill>
                  <w14:solidFill>
                    <w14:schemeClr w14:val="tx1"/>
                  </w14:solidFill>
                </w14:textFill>
              </w:rPr>
            </w:pPr>
            <w:r>
              <w:rPr>
                <w:rFonts w:hint="eastAsia" w:ascii="华文中宋" w:hAnsi="华文中宋" w:eastAsia="华文中宋"/>
                <w:color w:val="000000" w:themeColor="text1"/>
                <w14:textFill>
                  <w14:solidFill>
                    <w14:schemeClr w14:val="tx1"/>
                  </w14:solidFill>
                </w14:textFill>
              </w:rPr>
              <w:t xml:space="preserve">一、商务部分（9分）  </w:t>
            </w:r>
          </w:p>
        </w:tc>
      </w:tr>
      <w:tr w14:paraId="28F297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1" w:hRule="atLeast"/>
        </w:trPr>
        <w:tc>
          <w:tcPr>
            <w:tcW w:w="8820" w:type="dxa"/>
            <w:tcBorders>
              <w:top w:val="single" w:color="auto" w:sz="4" w:space="0"/>
              <w:left w:val="single" w:color="auto" w:sz="4" w:space="0"/>
              <w:bottom w:val="single" w:color="auto" w:sz="4" w:space="0"/>
              <w:right w:val="single" w:color="auto" w:sz="4" w:space="0"/>
            </w:tcBorders>
            <w:shd w:val="clear" w:color="auto" w:fill="auto"/>
            <w:vAlign w:val="top"/>
          </w:tcPr>
          <w:p w14:paraId="0B20054E">
            <w:pPr>
              <w:spacing w:line="360" w:lineRule="auto"/>
              <w:ind w:firstLine="420" w:firstLineChars="200"/>
              <w:rPr>
                <w:rFonts w:ascii="华文中宋" w:hAnsi="华文中宋" w:eastAsia="华文中宋"/>
                <w:color w:val="000000" w:themeColor="text1"/>
                <w14:textFill>
                  <w14:solidFill>
                    <w14:schemeClr w14:val="tx1"/>
                  </w14:solidFill>
                </w14:textFill>
              </w:rPr>
            </w:pPr>
            <w:r>
              <w:rPr>
                <w:rFonts w:hint="eastAsia" w:ascii="华文中宋" w:hAnsi="华文中宋" w:eastAsia="华文中宋"/>
                <w:color w:val="000000" w:themeColor="text1"/>
                <w14:textFill>
                  <w14:solidFill>
                    <w14:schemeClr w14:val="tx1"/>
                  </w14:solidFill>
                </w14:textFill>
              </w:rPr>
              <w:t>1、业绩（6分）</w:t>
            </w:r>
          </w:p>
          <w:p w14:paraId="3CA2B1DA">
            <w:pPr>
              <w:spacing w:line="360" w:lineRule="auto"/>
              <w:ind w:firstLine="420" w:firstLineChars="200"/>
              <w:rPr>
                <w:rFonts w:ascii="华文中宋" w:hAnsi="华文中宋" w:eastAsia="华文中宋"/>
                <w:color w:val="000000" w:themeColor="text1"/>
                <w14:textFill>
                  <w14:solidFill>
                    <w14:schemeClr w14:val="tx1"/>
                  </w14:solidFill>
                </w14:textFill>
              </w:rPr>
            </w:pPr>
            <w:r>
              <w:rPr>
                <w:rFonts w:hint="eastAsia" w:ascii="华文中宋" w:hAnsi="华文中宋" w:eastAsia="华文中宋"/>
                <w:color w:val="000000" w:themeColor="text1"/>
                <w14:textFill>
                  <w14:solidFill>
                    <w14:schemeClr w14:val="tx1"/>
                  </w14:solidFill>
                </w14:textFill>
              </w:rPr>
              <w:t>合同案例是以提供的投标人自身合同为准，要求必须提供与最终用户签订的合同首页、合同金额所在页、签字盖章页、项目结算凭证的扫描件作为证明，提供一个在投标截止日期三个年度内签署的同类项目合同案例的得2分，最高得6分，不提供不得分。</w:t>
            </w:r>
          </w:p>
          <w:p w14:paraId="1E680C2A">
            <w:pPr>
              <w:spacing w:line="360" w:lineRule="auto"/>
              <w:ind w:firstLine="420" w:firstLineChars="200"/>
              <w:rPr>
                <w:rFonts w:ascii="华文中宋" w:hAnsi="华文中宋" w:eastAsia="华文中宋"/>
                <w:color w:val="000000" w:themeColor="text1"/>
                <w14:textFill>
                  <w14:solidFill>
                    <w14:schemeClr w14:val="tx1"/>
                  </w14:solidFill>
                </w14:textFill>
              </w:rPr>
            </w:pPr>
            <w:r>
              <w:rPr>
                <w:rFonts w:hint="eastAsia" w:ascii="华文中宋" w:hAnsi="华文中宋" w:eastAsia="华文中宋"/>
                <w:color w:val="000000" w:themeColor="text1"/>
                <w14:textFill>
                  <w14:solidFill>
                    <w14:schemeClr w14:val="tx1"/>
                  </w14:solidFill>
                </w14:textFill>
              </w:rPr>
              <w:t>2、投标人实力（3分）</w:t>
            </w:r>
          </w:p>
          <w:p w14:paraId="5B070720">
            <w:pPr>
              <w:spacing w:line="360" w:lineRule="auto"/>
              <w:ind w:firstLine="420" w:firstLineChars="200"/>
              <w:rPr>
                <w:rFonts w:hint="eastAsia" w:ascii="华文中宋" w:hAnsi="华文中宋" w:eastAsia="华文中宋" w:cs="Times New Roman"/>
                <w:color w:val="000000" w:themeColor="text1"/>
                <w:kern w:val="2"/>
                <w:sz w:val="21"/>
                <w:szCs w:val="22"/>
                <w:lang w:val="en-US" w:eastAsia="zh-CN" w:bidi="ar-SA"/>
                <w14:textFill>
                  <w14:solidFill>
                    <w14:schemeClr w14:val="tx1"/>
                  </w14:solidFill>
                </w14:textFill>
              </w:rPr>
            </w:pPr>
            <w:r>
              <w:rPr>
                <w:rFonts w:hint="eastAsia" w:ascii="华文中宋" w:hAnsi="华文中宋" w:eastAsia="华文中宋"/>
                <w:color w:val="000000" w:themeColor="text1"/>
                <w14:textFill>
                  <w14:solidFill>
                    <w14:schemeClr w14:val="tx1"/>
                  </w14:solidFill>
                </w14:textFill>
              </w:rPr>
              <w:t>投标人自身具有质量管理体系认证、环境管理体系认证、职业健康安全管理体系认证每项加1分，最高3分。需提供证书原件扫描件。</w:t>
            </w:r>
          </w:p>
        </w:tc>
      </w:tr>
      <w:tr w14:paraId="096ECC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820" w:type="dxa"/>
            <w:tcBorders>
              <w:top w:val="single" w:color="auto" w:sz="4" w:space="0"/>
              <w:left w:val="single" w:color="auto" w:sz="4" w:space="0"/>
              <w:bottom w:val="single" w:color="auto" w:sz="4" w:space="0"/>
              <w:right w:val="single" w:color="auto" w:sz="4" w:space="0"/>
            </w:tcBorders>
            <w:shd w:val="clear" w:color="auto" w:fill="auto"/>
            <w:vAlign w:val="top"/>
          </w:tcPr>
          <w:p w14:paraId="375FDB20">
            <w:pPr>
              <w:rPr>
                <w:rFonts w:hint="eastAsia" w:ascii="华文中宋" w:hAnsi="华文中宋" w:eastAsia="华文中宋" w:cs="Times New Roman"/>
                <w:color w:val="FF0000"/>
                <w:kern w:val="2"/>
                <w:sz w:val="21"/>
                <w:szCs w:val="22"/>
                <w:lang w:val="en-US" w:eastAsia="zh-CN" w:bidi="ar-SA"/>
              </w:rPr>
            </w:pPr>
            <w:r>
              <w:rPr>
                <w:rFonts w:hint="eastAsia" w:ascii="华文中宋" w:hAnsi="华文中宋" w:eastAsia="华文中宋"/>
                <w:color w:val="000000" w:themeColor="text1"/>
                <w14:textFill>
                  <w14:solidFill>
                    <w14:schemeClr w14:val="tx1"/>
                  </w14:solidFill>
                </w14:textFill>
              </w:rPr>
              <w:t>二、服务部分（</w:t>
            </w:r>
            <w:r>
              <w:rPr>
                <w:rFonts w:hint="eastAsia" w:ascii="华文中宋" w:hAnsi="华文中宋" w:eastAsia="华文中宋"/>
                <w:color w:val="000000" w:themeColor="text1"/>
                <w:lang w:val="en-US" w:eastAsia="zh-CN"/>
                <w14:textFill>
                  <w14:solidFill>
                    <w14:schemeClr w14:val="tx1"/>
                  </w14:solidFill>
                </w14:textFill>
              </w:rPr>
              <w:t>56</w:t>
            </w:r>
            <w:r>
              <w:rPr>
                <w:rFonts w:hint="eastAsia" w:ascii="华文中宋" w:hAnsi="华文中宋" w:eastAsia="华文中宋"/>
                <w:color w:val="000000" w:themeColor="text1"/>
                <w14:textFill>
                  <w14:solidFill>
                    <w14:schemeClr w14:val="tx1"/>
                  </w14:solidFill>
                </w14:textFill>
              </w:rPr>
              <w:t xml:space="preserve">分） </w:t>
            </w:r>
            <w:r>
              <w:rPr>
                <w:rFonts w:hint="eastAsia" w:ascii="华文中宋" w:hAnsi="华文中宋" w:eastAsia="华文中宋"/>
                <w:color w:val="FF0000"/>
              </w:rPr>
              <w:t xml:space="preserve"> </w:t>
            </w:r>
          </w:p>
        </w:tc>
      </w:tr>
      <w:tr w14:paraId="233B5A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8" w:hRule="atLeast"/>
        </w:trPr>
        <w:tc>
          <w:tcPr>
            <w:tcW w:w="8820" w:type="dxa"/>
            <w:tcBorders>
              <w:top w:val="single" w:color="auto" w:sz="4" w:space="0"/>
              <w:left w:val="single" w:color="auto" w:sz="4" w:space="0"/>
              <w:bottom w:val="single" w:color="auto" w:sz="4" w:space="0"/>
              <w:right w:val="single" w:color="auto" w:sz="4" w:space="0"/>
            </w:tcBorders>
            <w:shd w:val="clear" w:color="auto" w:fill="auto"/>
            <w:vAlign w:val="top"/>
          </w:tcPr>
          <w:p w14:paraId="0FCEF5F1">
            <w:pPr>
              <w:spacing w:line="360" w:lineRule="auto"/>
              <w:ind w:firstLine="420" w:firstLineChars="200"/>
              <w:rPr>
                <w:rFonts w:ascii="华文中宋" w:hAnsi="华文中宋" w:eastAsia="华文中宋"/>
                <w:color w:val="000000" w:themeColor="text1"/>
                <w14:textFill>
                  <w14:solidFill>
                    <w14:schemeClr w14:val="tx1"/>
                  </w14:solidFill>
                </w14:textFill>
              </w:rPr>
            </w:pPr>
            <w:r>
              <w:rPr>
                <w:rFonts w:hint="eastAsia" w:ascii="华文中宋" w:hAnsi="华文中宋" w:eastAsia="华文中宋"/>
                <w:color w:val="000000" w:themeColor="text1"/>
                <w14:textFill>
                  <w14:solidFill>
                    <w14:schemeClr w14:val="tx1"/>
                  </w14:solidFill>
                </w14:textFill>
              </w:rPr>
              <w:t>1、项目管理组织架构及管理制度（9分）</w:t>
            </w:r>
          </w:p>
          <w:p w14:paraId="574F3544">
            <w:pPr>
              <w:spacing w:line="360" w:lineRule="auto"/>
              <w:ind w:firstLine="420" w:firstLineChars="200"/>
              <w:rPr>
                <w:rFonts w:ascii="华文中宋" w:hAnsi="华文中宋" w:eastAsia="华文中宋"/>
                <w:b/>
                <w:bCs/>
                <w:color w:val="000000" w:themeColor="text1"/>
                <w14:textFill>
                  <w14:solidFill>
                    <w14:schemeClr w14:val="tx1"/>
                  </w14:solidFill>
                </w14:textFill>
              </w:rPr>
            </w:pPr>
            <w:r>
              <w:rPr>
                <w:rFonts w:hint="eastAsia" w:ascii="华文中宋" w:hAnsi="华文中宋" w:eastAsia="华文中宋"/>
                <w:color w:val="000000" w:themeColor="text1"/>
                <w14:textFill>
                  <w14:solidFill>
                    <w14:schemeClr w14:val="tx1"/>
                  </w14:solidFill>
                </w14:textFill>
              </w:rPr>
              <w:t>投标人应提供项目管理组织架构及管理制度，评标专家根据项目管理机构描述的工作方法、工作流程是否详细、完整，及日常管理制度（工作制度、岗位制度等）是否具有针对性、可操作性，同时针对本项目</w:t>
            </w:r>
            <w:r>
              <w:rPr>
                <w:rFonts w:hint="eastAsia" w:ascii="华文中宋" w:hAnsi="华文中宋" w:eastAsia="华文中宋"/>
                <w:color w:val="000000" w:themeColor="text1"/>
                <w:lang w:val="en-US" w:eastAsia="zh-CN"/>
                <w14:textFill>
                  <w14:solidFill>
                    <w14:schemeClr w14:val="tx1"/>
                  </w14:solidFill>
                </w14:textFill>
              </w:rPr>
              <w:t>实际制定</w:t>
            </w:r>
            <w:r>
              <w:rPr>
                <w:rFonts w:hint="eastAsia" w:ascii="华文中宋" w:hAnsi="华文中宋" w:eastAsia="华文中宋"/>
                <w:color w:val="000000" w:themeColor="text1"/>
                <w14:textFill>
                  <w14:solidFill>
                    <w14:schemeClr w14:val="tx1"/>
                  </w14:solidFill>
                </w14:textFill>
              </w:rPr>
              <w:t>的考核及奖惩办法是否科学、合理</w:t>
            </w:r>
            <w:r>
              <w:rPr>
                <w:rFonts w:hint="eastAsia" w:ascii="华文中宋" w:hAnsi="华文中宋" w:eastAsia="华文中宋"/>
                <w:color w:val="000000" w:themeColor="text1"/>
                <w:lang w:eastAsia="zh-CN"/>
                <w14:textFill>
                  <w14:solidFill>
                    <w14:schemeClr w14:val="tx1"/>
                  </w14:solidFill>
                </w14:textFill>
              </w:rPr>
              <w:t>，</w:t>
            </w:r>
            <w:r>
              <w:rPr>
                <w:rFonts w:hint="eastAsia" w:ascii="华文中宋" w:hAnsi="华文中宋" w:eastAsia="华文中宋"/>
                <w:color w:val="000000" w:themeColor="text1"/>
                <w14:textFill>
                  <w14:solidFill>
                    <w14:schemeClr w14:val="tx1"/>
                  </w14:solidFill>
                </w14:textFill>
              </w:rPr>
              <w:t>以及和项目实际结合的紧密程度进行评分，根据投标人的响应程度分为三个档次，分别得9分、</w:t>
            </w:r>
            <w:r>
              <w:rPr>
                <w:rFonts w:hint="eastAsia" w:ascii="华文中宋" w:hAnsi="华文中宋" w:eastAsia="华文中宋"/>
                <w:color w:val="000000" w:themeColor="text1"/>
                <w:lang w:val="en-US" w:eastAsia="zh-CN"/>
                <w14:textFill>
                  <w14:solidFill>
                    <w14:schemeClr w14:val="tx1"/>
                  </w14:solidFill>
                </w14:textFill>
              </w:rPr>
              <w:t>7</w:t>
            </w:r>
            <w:r>
              <w:rPr>
                <w:rFonts w:hint="eastAsia" w:ascii="华文中宋" w:hAnsi="华文中宋" w:eastAsia="华文中宋"/>
                <w:color w:val="000000" w:themeColor="text1"/>
                <w14:textFill>
                  <w14:solidFill>
                    <w14:schemeClr w14:val="tx1"/>
                  </w14:solidFill>
                </w14:textFill>
              </w:rPr>
              <w:t>分、</w:t>
            </w:r>
            <w:r>
              <w:rPr>
                <w:rFonts w:hint="eastAsia" w:ascii="华文中宋" w:hAnsi="华文中宋" w:eastAsia="华文中宋"/>
                <w:color w:val="000000" w:themeColor="text1"/>
                <w:lang w:val="en-US" w:eastAsia="zh-CN"/>
                <w14:textFill>
                  <w14:solidFill>
                    <w14:schemeClr w14:val="tx1"/>
                  </w14:solidFill>
                </w14:textFill>
              </w:rPr>
              <w:t>5</w:t>
            </w:r>
            <w:r>
              <w:rPr>
                <w:rFonts w:hint="eastAsia" w:ascii="华文中宋" w:hAnsi="华文中宋" w:eastAsia="华文中宋"/>
                <w:color w:val="000000" w:themeColor="text1"/>
                <w14:textFill>
                  <w14:solidFill>
                    <w14:schemeClr w14:val="tx1"/>
                  </w14:solidFill>
                </w14:textFill>
              </w:rPr>
              <w:t>分，不提供不得分。</w:t>
            </w:r>
            <w:r>
              <w:rPr>
                <w:rFonts w:hint="eastAsia" w:ascii="华文中宋" w:hAnsi="华文中宋" w:eastAsia="华文中宋"/>
                <w:b/>
                <w:bCs/>
                <w:color w:val="000000" w:themeColor="text1"/>
                <w14:textFill>
                  <w14:solidFill>
                    <w14:schemeClr w14:val="tx1"/>
                  </w14:solidFill>
                </w14:textFill>
              </w:rPr>
              <w:t xml:space="preserve"> </w:t>
            </w:r>
          </w:p>
          <w:p w14:paraId="558F033F">
            <w:pPr>
              <w:spacing w:line="360" w:lineRule="auto"/>
              <w:ind w:firstLine="420" w:firstLineChars="200"/>
              <w:rPr>
                <w:rFonts w:ascii="华文中宋" w:hAnsi="华文中宋" w:eastAsia="华文中宋"/>
                <w:b/>
                <w:bCs/>
                <w:color w:val="000000" w:themeColor="text1"/>
                <w14:textFill>
                  <w14:solidFill>
                    <w14:schemeClr w14:val="tx1"/>
                  </w14:solidFill>
                </w14:textFill>
              </w:rPr>
            </w:pPr>
            <w:r>
              <w:rPr>
                <w:rFonts w:hint="eastAsia" w:ascii="华文中宋" w:hAnsi="华文中宋" w:eastAsia="华文中宋"/>
                <w:color w:val="000000" w:themeColor="text1"/>
                <w14:textFill>
                  <w14:solidFill>
                    <w14:schemeClr w14:val="tx1"/>
                  </w14:solidFill>
                </w14:textFill>
              </w:rPr>
              <w:t>2、拟担任本项目（物业）经理及配备物业服务人员（10分）</w:t>
            </w:r>
          </w:p>
          <w:p w14:paraId="46BBBC26">
            <w:pPr>
              <w:spacing w:line="360" w:lineRule="auto"/>
              <w:ind w:firstLine="420" w:firstLineChars="200"/>
              <w:rPr>
                <w:rFonts w:ascii="华文中宋" w:hAnsi="华文中宋" w:eastAsia="华文中宋"/>
                <w:color w:val="000000" w:themeColor="text1"/>
                <w14:textFill>
                  <w14:solidFill>
                    <w14:schemeClr w14:val="tx1"/>
                  </w14:solidFill>
                </w14:textFill>
              </w:rPr>
            </w:pPr>
            <w:r>
              <w:rPr>
                <w:rFonts w:hint="eastAsia" w:ascii="华文中宋" w:hAnsi="华文中宋" w:eastAsia="华文中宋"/>
                <w:color w:val="000000" w:themeColor="text1"/>
                <w14:textFill>
                  <w14:solidFill>
                    <w14:schemeClr w14:val="tx1"/>
                  </w14:solidFill>
                </w14:textFill>
              </w:rPr>
              <w:t>a、投标人与项目（物业）经理存在缴纳社保关系（开标前12个月内至少连续6个月的有效证明）并且项目（物业）经理有物业管理从业经验和较强的组织管理协调能力，</w:t>
            </w:r>
            <w:r>
              <w:rPr>
                <w:rFonts w:hint="eastAsia" w:ascii="华文中宋" w:hAnsi="华文中宋" w:eastAsia="华文中宋"/>
                <w:color w:val="000000" w:themeColor="text1"/>
                <w:lang w:val="en-US" w:eastAsia="zh-CN"/>
                <w14:textFill>
                  <w14:solidFill>
                    <w14:schemeClr w14:val="tx1"/>
                  </w14:solidFill>
                </w14:textFill>
              </w:rPr>
              <w:t>提供相关佐证资料得5分，</w:t>
            </w:r>
            <w:r>
              <w:rPr>
                <w:rFonts w:hint="eastAsia" w:ascii="华文中宋" w:hAnsi="华文中宋" w:eastAsia="华文中宋"/>
                <w:color w:val="000000" w:themeColor="text1"/>
                <w14:textFill>
                  <w14:solidFill>
                    <w14:schemeClr w14:val="tx1"/>
                  </w14:solidFill>
                </w14:textFill>
              </w:rPr>
              <w:t>否则不得分。</w:t>
            </w:r>
          </w:p>
          <w:p w14:paraId="5C0C97A1">
            <w:pPr>
              <w:spacing w:line="360" w:lineRule="auto"/>
              <w:ind w:firstLine="420" w:firstLineChars="200"/>
              <w:rPr>
                <w:rFonts w:ascii="华文中宋" w:hAnsi="华文中宋" w:eastAsia="华文中宋"/>
                <w:color w:val="000000" w:themeColor="text1"/>
                <w14:textFill>
                  <w14:solidFill>
                    <w14:schemeClr w14:val="tx1"/>
                  </w14:solidFill>
                </w14:textFill>
              </w:rPr>
            </w:pPr>
            <w:r>
              <w:rPr>
                <w:rFonts w:hint="eastAsia" w:ascii="华文中宋" w:hAnsi="华文中宋" w:eastAsia="华文中宋"/>
                <w:color w:val="000000" w:themeColor="text1"/>
                <w14:textFill>
                  <w14:solidFill>
                    <w14:schemeClr w14:val="tx1"/>
                  </w14:solidFill>
                </w14:textFill>
              </w:rPr>
              <w:t>b、评标专家根据投标人对拟配备物业服务人员的专业性、科学性、合理性、以及和项目实际结合的紧密程度、人员素质、招聘来源及人员稳定性进行评分，同时提供人员基本情况表。根据投标人的响应程度分为三个档次，分别得5分、3分、1分，不提供不得分。</w:t>
            </w:r>
          </w:p>
          <w:p w14:paraId="4EC2C8CA">
            <w:pPr>
              <w:spacing w:line="360" w:lineRule="auto"/>
              <w:ind w:firstLine="420" w:firstLineChars="200"/>
              <w:rPr>
                <w:rFonts w:ascii="华文中宋" w:hAnsi="华文中宋" w:eastAsia="华文中宋"/>
              </w:rPr>
            </w:pPr>
            <w:r>
              <w:rPr>
                <w:rFonts w:hint="eastAsia" w:ascii="华文中宋" w:hAnsi="华文中宋" w:eastAsia="华文中宋"/>
              </w:rPr>
              <w:t>3、人员培训实施方案（6分）</w:t>
            </w:r>
          </w:p>
          <w:p w14:paraId="45337916">
            <w:pPr>
              <w:spacing w:line="360" w:lineRule="auto"/>
              <w:ind w:firstLine="420" w:firstLineChars="200"/>
              <w:rPr>
                <w:rFonts w:ascii="华文中宋" w:hAnsi="华文中宋" w:eastAsia="华文中宋"/>
              </w:rPr>
            </w:pPr>
            <w:r>
              <w:rPr>
                <w:rFonts w:hint="eastAsia" w:ascii="华文中宋" w:hAnsi="华文中宋" w:eastAsia="华文中宋"/>
              </w:rPr>
              <w:t>投标人提供人员培训实施方案，评标专家根据对各岗位培训计划的详细程度及培训方案是否全面、有针对性及是否可行性进行评分，根据投标人的响应程度分为三个档次，分别得6分、4分、2分，不提供不得分。</w:t>
            </w:r>
          </w:p>
          <w:p w14:paraId="71F4E33D">
            <w:pPr>
              <w:spacing w:line="360" w:lineRule="auto"/>
              <w:ind w:firstLine="420" w:firstLineChars="200"/>
              <w:rPr>
                <w:rFonts w:ascii="华文中宋" w:hAnsi="华文中宋" w:eastAsia="华文中宋"/>
                <w:color w:val="000000" w:themeColor="text1"/>
                <w14:textFill>
                  <w14:solidFill>
                    <w14:schemeClr w14:val="tx1"/>
                  </w14:solidFill>
                </w14:textFill>
              </w:rPr>
            </w:pPr>
            <w:r>
              <w:rPr>
                <w:rFonts w:hint="eastAsia" w:ascii="华文中宋" w:hAnsi="华文中宋" w:eastAsia="华文中宋"/>
                <w:color w:val="000000" w:themeColor="text1"/>
                <w14:textFill>
                  <w14:solidFill>
                    <w14:schemeClr w14:val="tx1"/>
                  </w14:solidFill>
                </w14:textFill>
              </w:rPr>
              <w:t>4、服务方案（2</w:t>
            </w:r>
            <w:r>
              <w:rPr>
                <w:rFonts w:hint="eastAsia" w:ascii="华文中宋" w:hAnsi="华文中宋" w:eastAsia="华文中宋"/>
                <w:color w:val="000000" w:themeColor="text1"/>
                <w:lang w:val="en-US" w:eastAsia="zh-CN"/>
                <w14:textFill>
                  <w14:solidFill>
                    <w14:schemeClr w14:val="tx1"/>
                  </w14:solidFill>
                </w14:textFill>
              </w:rPr>
              <w:t>0</w:t>
            </w:r>
            <w:r>
              <w:rPr>
                <w:rFonts w:hint="eastAsia" w:ascii="华文中宋" w:hAnsi="华文中宋" w:eastAsia="华文中宋"/>
                <w:color w:val="000000" w:themeColor="text1"/>
                <w14:textFill>
                  <w14:solidFill>
                    <w14:schemeClr w14:val="tx1"/>
                  </w14:solidFill>
                </w14:textFill>
              </w:rPr>
              <w:t>分）</w:t>
            </w:r>
          </w:p>
          <w:p w14:paraId="22E93907">
            <w:pPr>
              <w:spacing w:line="360" w:lineRule="auto"/>
              <w:ind w:firstLine="420" w:firstLineChars="200"/>
              <w:rPr>
                <w:rFonts w:hint="eastAsia" w:ascii="华文中宋" w:hAnsi="华文中宋" w:eastAsia="华文中宋"/>
                <w:color w:val="000000" w:themeColor="text1"/>
                <w14:textFill>
                  <w14:solidFill>
                    <w14:schemeClr w14:val="tx1"/>
                  </w14:solidFill>
                </w14:textFill>
              </w:rPr>
            </w:pPr>
            <w:r>
              <w:rPr>
                <w:rFonts w:hint="eastAsia" w:ascii="华文中宋" w:hAnsi="华文中宋" w:eastAsia="华文中宋"/>
                <w:color w:val="000000" w:themeColor="text1"/>
                <w14:textFill>
                  <w14:solidFill>
                    <w14:schemeClr w14:val="tx1"/>
                  </w14:solidFill>
                </w14:textFill>
              </w:rPr>
              <w:t>a、评标专家根据投标人对本招标文件服务要求中的内容和标准,即本招标文件第四部分中服务要求，对每个服务要求响应情况进行评分，各服务项目作业流程清楚、工作范围、作业标准、实施时间、服务内容完全满足服务要求的得1</w:t>
            </w:r>
            <w:r>
              <w:rPr>
                <w:rFonts w:hint="eastAsia" w:ascii="华文中宋" w:hAnsi="华文中宋" w:eastAsia="华文中宋"/>
                <w:color w:val="000000" w:themeColor="text1"/>
                <w:lang w:val="en-US" w:eastAsia="zh-CN"/>
                <w14:textFill>
                  <w14:solidFill>
                    <w14:schemeClr w14:val="tx1"/>
                  </w14:solidFill>
                </w14:textFill>
              </w:rPr>
              <w:t>2</w:t>
            </w:r>
            <w:r>
              <w:rPr>
                <w:rFonts w:hint="eastAsia" w:ascii="华文中宋" w:hAnsi="华文中宋" w:eastAsia="华文中宋"/>
                <w:color w:val="000000" w:themeColor="text1"/>
                <w14:textFill>
                  <w14:solidFill>
                    <w14:schemeClr w14:val="tx1"/>
                  </w14:solidFill>
                </w14:textFill>
              </w:rPr>
              <w:t>分；基本满足服务要求的得</w:t>
            </w:r>
            <w:r>
              <w:rPr>
                <w:rFonts w:hint="eastAsia" w:ascii="华文中宋" w:hAnsi="华文中宋" w:eastAsia="华文中宋"/>
                <w:color w:val="000000" w:themeColor="text1"/>
                <w:lang w:val="en-US" w:eastAsia="zh-CN"/>
                <w14:textFill>
                  <w14:solidFill>
                    <w14:schemeClr w14:val="tx1"/>
                  </w14:solidFill>
                </w14:textFill>
              </w:rPr>
              <w:t>10</w:t>
            </w:r>
            <w:r>
              <w:rPr>
                <w:rFonts w:hint="eastAsia" w:ascii="华文中宋" w:hAnsi="华文中宋" w:eastAsia="华文中宋"/>
                <w:color w:val="000000" w:themeColor="text1"/>
                <w14:textFill>
                  <w14:solidFill>
                    <w14:schemeClr w14:val="tx1"/>
                  </w14:solidFill>
                </w14:textFill>
              </w:rPr>
              <w:t>分；基本满足但有缺失项的得</w:t>
            </w:r>
            <w:r>
              <w:rPr>
                <w:rFonts w:hint="eastAsia" w:ascii="华文中宋" w:hAnsi="华文中宋" w:eastAsia="华文中宋"/>
                <w:color w:val="000000" w:themeColor="text1"/>
                <w:lang w:val="en-US" w:eastAsia="zh-CN"/>
                <w14:textFill>
                  <w14:solidFill>
                    <w14:schemeClr w14:val="tx1"/>
                  </w14:solidFill>
                </w14:textFill>
              </w:rPr>
              <w:t>8</w:t>
            </w:r>
            <w:r>
              <w:rPr>
                <w:rFonts w:hint="eastAsia" w:ascii="华文中宋" w:hAnsi="华文中宋" w:eastAsia="华文中宋"/>
                <w:color w:val="000000" w:themeColor="text1"/>
                <w14:textFill>
                  <w14:solidFill>
                    <w14:schemeClr w14:val="tx1"/>
                  </w14:solidFill>
                </w14:textFill>
              </w:rPr>
              <w:t>分；不满足服务要求不得分。</w:t>
            </w:r>
          </w:p>
          <w:p w14:paraId="76AFDB08">
            <w:pPr>
              <w:spacing w:line="360" w:lineRule="auto"/>
              <w:ind w:firstLine="420" w:firstLineChars="200"/>
              <w:rPr>
                <w:rFonts w:hint="eastAsia" w:ascii="华文中宋" w:hAnsi="华文中宋" w:eastAsia="华文中宋"/>
                <w:color w:val="000000" w:themeColor="text1"/>
                <w14:textFill>
                  <w14:solidFill>
                    <w14:schemeClr w14:val="tx1"/>
                  </w14:solidFill>
                </w14:textFill>
              </w:rPr>
            </w:pPr>
            <w:r>
              <w:rPr>
                <w:rFonts w:hint="eastAsia" w:ascii="华文中宋" w:hAnsi="华文中宋" w:eastAsia="华文中宋"/>
                <w:color w:val="000000" w:themeColor="text1"/>
                <w14:textFill>
                  <w14:solidFill>
                    <w14:schemeClr w14:val="tx1"/>
                  </w14:solidFill>
                </w14:textFill>
              </w:rPr>
              <w:t>b、物业管理应急处置预案方案</w:t>
            </w:r>
          </w:p>
          <w:p w14:paraId="38C6B521">
            <w:pPr>
              <w:spacing w:line="360" w:lineRule="auto"/>
              <w:ind w:firstLine="420" w:firstLineChars="200"/>
              <w:rPr>
                <w:rFonts w:hint="eastAsia" w:ascii="华文中宋" w:hAnsi="华文中宋" w:eastAsia="华文中宋"/>
                <w:lang w:val="en-US" w:eastAsia="zh-CN"/>
              </w:rPr>
            </w:pPr>
            <w:r>
              <w:rPr>
                <w:rFonts w:hint="eastAsia" w:ascii="华文中宋" w:hAnsi="华文中宋" w:eastAsia="华文中宋" w:cstheme="minorBidi"/>
                <w:b w:val="0"/>
                <w:bCs w:val="0"/>
                <w:color w:val="000000" w:themeColor="text1"/>
                <w:kern w:val="2"/>
                <w:sz w:val="21"/>
                <w:szCs w:val="24"/>
                <w:lang w:val="en-US" w:eastAsia="zh-CN" w:bidi="ar-SA"/>
                <w14:textFill>
                  <w14:solidFill>
                    <w14:schemeClr w14:val="tx1"/>
                  </w14:solidFill>
                </w14:textFill>
              </w:rPr>
              <w:t>投标人提供物业管理应急处置预案方案须包括应急人员配备、应急机制配置、应急抢险处置流程、责任分工、安全保障方案等。评标专家根据投标人提供的物业管理应急处置预案方案科学</w:t>
            </w:r>
            <w:r>
              <w:rPr>
                <w:rFonts w:hint="eastAsia" w:ascii="华文中宋" w:hAnsi="华文中宋" w:eastAsia="华文中宋"/>
                <w:lang w:val="en-US" w:eastAsia="zh-CN"/>
              </w:rPr>
              <w:t>、全面、有针对性以及和项目实际结合的紧密程度、进行评分，根据投标人的响应程度分为三个档次，分别得8分、6分、4分，不提供不得分。</w:t>
            </w:r>
          </w:p>
          <w:p w14:paraId="0B02700B">
            <w:pPr>
              <w:spacing w:line="360" w:lineRule="auto"/>
              <w:ind w:firstLine="420" w:firstLineChars="200"/>
              <w:rPr>
                <w:rFonts w:hint="default" w:ascii="华文中宋" w:hAnsi="华文中宋" w:eastAsia="华文中宋"/>
                <w:lang w:val="en-US" w:eastAsia="zh-CN"/>
              </w:rPr>
            </w:pPr>
            <w:r>
              <w:rPr>
                <w:rFonts w:hint="eastAsia" w:ascii="华文中宋" w:hAnsi="华文中宋" w:eastAsia="华文中宋"/>
                <w:lang w:val="en-US" w:eastAsia="zh-CN"/>
              </w:rPr>
              <w:t>5、创新服务（3分）</w:t>
            </w:r>
          </w:p>
          <w:p w14:paraId="40F414E0">
            <w:pPr>
              <w:spacing w:line="360" w:lineRule="auto"/>
              <w:ind w:firstLine="420" w:firstLineChars="200"/>
              <w:rPr>
                <w:rFonts w:hint="eastAsia" w:ascii="华文中宋" w:hAnsi="华文中宋" w:eastAsia="华文中宋"/>
              </w:rPr>
            </w:pPr>
            <w:r>
              <w:rPr>
                <w:rFonts w:hint="eastAsia" w:ascii="华文中宋" w:hAnsi="华文中宋" w:eastAsia="华文中宋"/>
              </w:rPr>
              <w:t>对物业服务中运用的新技术、新方法，是否科学合理和项目实际结合的紧密程度分为三个档次，分别得</w:t>
            </w:r>
            <w:r>
              <w:rPr>
                <w:rFonts w:hint="eastAsia" w:ascii="华文中宋" w:hAnsi="华文中宋" w:eastAsia="华文中宋"/>
                <w:lang w:val="en-US" w:eastAsia="zh-CN"/>
              </w:rPr>
              <w:t>3</w:t>
            </w:r>
            <w:r>
              <w:rPr>
                <w:rFonts w:hint="eastAsia" w:ascii="华文中宋" w:hAnsi="华文中宋" w:eastAsia="华文中宋"/>
              </w:rPr>
              <w:t>分、</w:t>
            </w:r>
            <w:r>
              <w:rPr>
                <w:rFonts w:hint="eastAsia" w:ascii="华文中宋" w:hAnsi="华文中宋" w:eastAsia="华文中宋"/>
                <w:lang w:val="en-US" w:eastAsia="zh-CN"/>
              </w:rPr>
              <w:t>2</w:t>
            </w:r>
            <w:r>
              <w:rPr>
                <w:rFonts w:hint="eastAsia" w:ascii="华文中宋" w:hAnsi="华文中宋" w:eastAsia="华文中宋"/>
              </w:rPr>
              <w:t>分、1分。</w:t>
            </w:r>
          </w:p>
          <w:p w14:paraId="19A30D14">
            <w:pPr>
              <w:spacing w:line="360" w:lineRule="auto"/>
              <w:ind w:firstLine="420" w:firstLineChars="200"/>
              <w:rPr>
                <w:rFonts w:hint="default" w:ascii="华文中宋" w:hAnsi="华文中宋" w:eastAsia="华文中宋"/>
                <w:lang w:val="en-US" w:eastAsia="zh-CN"/>
              </w:rPr>
            </w:pPr>
            <w:r>
              <w:rPr>
                <w:rFonts w:hint="eastAsia" w:ascii="华文中宋" w:hAnsi="华文中宋" w:eastAsia="华文中宋"/>
                <w:lang w:val="en-US" w:eastAsia="zh-CN"/>
              </w:rPr>
              <w:t>6、方案评价（3分）</w:t>
            </w:r>
          </w:p>
          <w:p w14:paraId="3F1BA4EB">
            <w:pPr>
              <w:spacing w:line="360" w:lineRule="auto"/>
              <w:ind w:firstLine="420" w:firstLineChars="200"/>
              <w:rPr>
                <w:rFonts w:hint="eastAsia" w:ascii="华文中宋" w:hAnsi="华文中宋" w:eastAsia="华文中宋"/>
              </w:rPr>
            </w:pPr>
            <w:r>
              <w:rPr>
                <w:rFonts w:hint="eastAsia" w:ascii="华文中宋" w:hAnsi="华文中宋" w:eastAsia="华文中宋"/>
              </w:rPr>
              <w:t>对接管和进驻方案进行评价，是否科学合理和项目实际结合的紧密程度分为三个档次，分别得</w:t>
            </w:r>
            <w:r>
              <w:rPr>
                <w:rFonts w:hint="eastAsia" w:ascii="华文中宋" w:hAnsi="华文中宋" w:eastAsia="华文中宋"/>
                <w:lang w:val="en-US" w:eastAsia="zh-CN"/>
              </w:rPr>
              <w:t>3</w:t>
            </w:r>
            <w:r>
              <w:rPr>
                <w:rFonts w:hint="eastAsia" w:ascii="华文中宋" w:hAnsi="华文中宋" w:eastAsia="华文中宋"/>
              </w:rPr>
              <w:t>分、</w:t>
            </w:r>
            <w:r>
              <w:rPr>
                <w:rFonts w:hint="eastAsia" w:ascii="华文中宋" w:hAnsi="华文中宋" w:eastAsia="华文中宋"/>
                <w:lang w:val="en-US" w:eastAsia="zh-CN"/>
              </w:rPr>
              <w:t>2</w:t>
            </w:r>
            <w:r>
              <w:rPr>
                <w:rFonts w:hint="eastAsia" w:ascii="华文中宋" w:hAnsi="华文中宋" w:eastAsia="华文中宋"/>
              </w:rPr>
              <w:t>分、1分。</w:t>
            </w:r>
          </w:p>
          <w:p w14:paraId="5B91BAAC">
            <w:pPr>
              <w:spacing w:line="360" w:lineRule="auto"/>
              <w:ind w:firstLine="420" w:firstLineChars="200"/>
              <w:rPr>
                <w:rFonts w:ascii="华文中宋" w:hAnsi="华文中宋" w:eastAsia="华文中宋"/>
              </w:rPr>
            </w:pPr>
            <w:r>
              <w:rPr>
                <w:rFonts w:hint="eastAsia" w:ascii="华文中宋" w:hAnsi="华文中宋" w:eastAsia="华文中宋"/>
              </w:rPr>
              <w:t>7、服务承诺（</w:t>
            </w:r>
            <w:r>
              <w:rPr>
                <w:rFonts w:hint="eastAsia" w:ascii="华文中宋" w:hAnsi="华文中宋" w:eastAsia="华文中宋"/>
                <w:lang w:val="en-US" w:eastAsia="zh-CN"/>
              </w:rPr>
              <w:t>5</w:t>
            </w:r>
            <w:r>
              <w:rPr>
                <w:rFonts w:hint="eastAsia" w:ascii="华文中宋" w:hAnsi="华文中宋" w:eastAsia="华文中宋"/>
              </w:rPr>
              <w:t>分）</w:t>
            </w:r>
          </w:p>
          <w:p w14:paraId="6E4DAD82">
            <w:pPr>
              <w:spacing w:line="360" w:lineRule="auto"/>
              <w:ind w:firstLine="420" w:firstLineChars="200"/>
              <w:rPr>
                <w:rFonts w:ascii="华文中宋" w:hAnsi="华文中宋" w:eastAsia="华文中宋"/>
              </w:rPr>
            </w:pPr>
            <w:r>
              <w:rPr>
                <w:rFonts w:hint="eastAsia" w:ascii="华文中宋" w:hAnsi="华文中宋" w:eastAsia="华文中宋"/>
              </w:rPr>
              <w:t>a、投标人承诺严格按照本项目服务要求保质保量地完成全部服务任务。</w:t>
            </w:r>
          </w:p>
          <w:p w14:paraId="23FC7F1F">
            <w:pPr>
              <w:spacing w:line="360" w:lineRule="auto"/>
              <w:ind w:firstLine="420" w:firstLineChars="200"/>
              <w:rPr>
                <w:rFonts w:ascii="华文中宋" w:hAnsi="华文中宋" w:eastAsia="华文中宋"/>
              </w:rPr>
            </w:pPr>
            <w:r>
              <w:rPr>
                <w:rFonts w:hint="eastAsia" w:ascii="华文中宋" w:hAnsi="华文中宋" w:eastAsia="华文中宋"/>
              </w:rPr>
              <w:t>b、投标人承诺按照服务</w:t>
            </w:r>
            <w:r>
              <w:rPr>
                <w:rFonts w:hint="eastAsia" w:ascii="华文中宋" w:hAnsi="华文中宋" w:eastAsia="华文中宋"/>
                <w:lang w:val="en-US" w:eastAsia="zh-CN"/>
              </w:rPr>
              <w:t>人员</w:t>
            </w:r>
            <w:r>
              <w:rPr>
                <w:rFonts w:hint="eastAsia" w:ascii="华文中宋" w:hAnsi="华文中宋" w:eastAsia="华文中宋"/>
              </w:rPr>
              <w:t>要求提供采购人所需的物业服务人员。</w:t>
            </w:r>
          </w:p>
          <w:p w14:paraId="0276E86A">
            <w:pPr>
              <w:spacing w:line="360" w:lineRule="auto"/>
              <w:ind w:firstLine="420" w:firstLineChars="200"/>
              <w:rPr>
                <w:rFonts w:ascii="华文中宋" w:hAnsi="华文中宋" w:eastAsia="华文中宋"/>
              </w:rPr>
            </w:pPr>
            <w:r>
              <w:rPr>
                <w:rFonts w:hint="eastAsia" w:ascii="华文中宋" w:hAnsi="华文中宋" w:eastAsia="华文中宋"/>
              </w:rPr>
              <w:t>c、投标人承诺所供服务在服务期限内因人员服务质量问题，应采购单位要求，投标人负责及时更换服务人员。</w:t>
            </w:r>
          </w:p>
          <w:p w14:paraId="7DC7DA6F">
            <w:pPr>
              <w:spacing w:line="360" w:lineRule="auto"/>
              <w:ind w:firstLine="420" w:firstLineChars="200"/>
              <w:rPr>
                <w:rFonts w:ascii="华文中宋" w:hAnsi="华文中宋" w:eastAsia="华文中宋"/>
              </w:rPr>
            </w:pPr>
            <w:r>
              <w:rPr>
                <w:rFonts w:hint="eastAsia" w:ascii="华文中宋" w:hAnsi="华文中宋" w:eastAsia="华文中宋"/>
              </w:rPr>
              <w:t>d、投标人承诺在服务过程中由于自身原因，造成质量、安全等问题，自愿承担全部经济责任及相关赔偿损失。</w:t>
            </w:r>
          </w:p>
          <w:p w14:paraId="4D66E7DC">
            <w:pPr>
              <w:spacing w:line="360" w:lineRule="auto"/>
              <w:ind w:firstLine="420" w:firstLineChars="200"/>
              <w:rPr>
                <w:rFonts w:ascii="华文中宋" w:hAnsi="华文中宋" w:eastAsia="华文中宋"/>
              </w:rPr>
            </w:pPr>
            <w:r>
              <w:rPr>
                <w:rFonts w:hint="eastAsia" w:ascii="华文中宋" w:hAnsi="华文中宋" w:eastAsia="华文中宋"/>
              </w:rPr>
              <w:t>e、投标人承诺所派人员进行相应服务时，不得出现无故不到岗、早退等情况（如因投标人的服务不到位，不能满足采购单位的正常工作要求时采购单位可采取必要的补救措施，由此产生的风险、违约责任和发生的费用全部由投标人承担）。</w:t>
            </w:r>
          </w:p>
          <w:p w14:paraId="3EF23D28">
            <w:pPr>
              <w:spacing w:line="360" w:lineRule="auto"/>
              <w:ind w:firstLine="420" w:firstLineChars="200"/>
              <w:rPr>
                <w:rFonts w:hint="eastAsia" w:ascii="华文中宋" w:hAnsi="华文中宋" w:eastAsia="华文中宋" w:cs="Times New Roman"/>
                <w:color w:val="FF0000"/>
                <w:kern w:val="2"/>
                <w:sz w:val="21"/>
                <w:szCs w:val="22"/>
                <w:lang w:val="en-US" w:eastAsia="zh-CN" w:bidi="ar-SA"/>
              </w:rPr>
            </w:pPr>
            <w:r>
              <w:rPr>
                <w:rFonts w:hint="eastAsia" w:ascii="华文中宋" w:hAnsi="华文中宋" w:eastAsia="华文中宋"/>
                <w:color w:val="000000" w:themeColor="text1"/>
                <w14:textFill>
                  <w14:solidFill>
                    <w14:schemeClr w14:val="tx1"/>
                  </w14:solidFill>
                </w14:textFill>
              </w:rPr>
              <w:t>每提供一个承诺得</w:t>
            </w:r>
            <w:r>
              <w:rPr>
                <w:rFonts w:hint="eastAsia" w:ascii="华文中宋" w:hAnsi="华文中宋" w:eastAsia="华文中宋"/>
                <w:color w:val="000000" w:themeColor="text1"/>
                <w:lang w:val="en-US" w:eastAsia="zh-CN"/>
                <w14:textFill>
                  <w14:solidFill>
                    <w14:schemeClr w14:val="tx1"/>
                  </w14:solidFill>
                </w14:textFill>
              </w:rPr>
              <w:t>1</w:t>
            </w:r>
            <w:r>
              <w:rPr>
                <w:rFonts w:hint="eastAsia" w:ascii="华文中宋" w:hAnsi="华文中宋" w:eastAsia="华文中宋"/>
                <w:color w:val="000000" w:themeColor="text1"/>
                <w14:textFill>
                  <w14:solidFill>
                    <w14:schemeClr w14:val="tx1"/>
                  </w14:solidFill>
                </w14:textFill>
              </w:rPr>
              <w:t>分，不提供不得分。</w:t>
            </w:r>
          </w:p>
        </w:tc>
      </w:tr>
      <w:tr w14:paraId="1AD203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8820" w:type="dxa"/>
            <w:tcBorders>
              <w:top w:val="single" w:color="auto" w:sz="4" w:space="0"/>
              <w:left w:val="single" w:color="auto" w:sz="4" w:space="0"/>
              <w:bottom w:val="single" w:color="auto" w:sz="4" w:space="0"/>
              <w:right w:val="single" w:color="auto" w:sz="4" w:space="0"/>
            </w:tcBorders>
            <w:shd w:val="clear" w:color="auto" w:fill="auto"/>
            <w:vAlign w:val="top"/>
          </w:tcPr>
          <w:p w14:paraId="0E67580D">
            <w:pPr>
              <w:rPr>
                <w:rFonts w:hint="eastAsia" w:ascii="华文中宋" w:hAnsi="华文中宋" w:eastAsia="华文中宋" w:cs="Times New Roman"/>
                <w:kern w:val="2"/>
                <w:sz w:val="21"/>
                <w:szCs w:val="22"/>
                <w:lang w:val="en-US" w:eastAsia="zh-CN" w:bidi="ar-SA"/>
              </w:rPr>
            </w:pPr>
            <w:r>
              <w:rPr>
                <w:rFonts w:hint="eastAsia" w:ascii="华文中宋" w:hAnsi="华文中宋" w:eastAsia="华文中宋"/>
              </w:rPr>
              <w:t>三、技术部分（</w:t>
            </w:r>
            <w:r>
              <w:rPr>
                <w:rFonts w:hint="eastAsia" w:ascii="华文中宋" w:hAnsi="华文中宋" w:eastAsia="华文中宋"/>
                <w:lang w:val="en-US" w:eastAsia="zh-CN"/>
              </w:rPr>
              <w:t>15</w:t>
            </w:r>
            <w:r>
              <w:rPr>
                <w:rFonts w:hint="eastAsia" w:ascii="华文中宋" w:hAnsi="华文中宋" w:eastAsia="华文中宋"/>
              </w:rPr>
              <w:t>分）</w:t>
            </w:r>
          </w:p>
        </w:tc>
      </w:tr>
      <w:tr w14:paraId="50C408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4" w:hRule="atLeast"/>
        </w:trPr>
        <w:tc>
          <w:tcPr>
            <w:tcW w:w="8820" w:type="dxa"/>
            <w:tcBorders>
              <w:top w:val="single" w:color="auto" w:sz="4" w:space="0"/>
              <w:left w:val="single" w:color="auto" w:sz="4" w:space="0"/>
              <w:bottom w:val="single" w:color="auto" w:sz="4" w:space="0"/>
              <w:right w:val="single" w:color="auto" w:sz="4" w:space="0"/>
            </w:tcBorders>
            <w:shd w:val="clear" w:color="auto" w:fill="auto"/>
            <w:vAlign w:val="top"/>
          </w:tcPr>
          <w:p w14:paraId="6FAFFE2E">
            <w:pPr>
              <w:spacing w:line="360" w:lineRule="auto"/>
              <w:ind w:firstLine="420" w:firstLineChars="200"/>
              <w:rPr>
                <w:rFonts w:ascii="华文中宋" w:hAnsi="华文中宋" w:eastAsia="华文中宋"/>
              </w:rPr>
            </w:pPr>
            <w:r>
              <w:rPr>
                <w:rFonts w:hint="eastAsia" w:ascii="华文中宋" w:hAnsi="华文中宋" w:eastAsia="华文中宋"/>
              </w:rPr>
              <w:t>1、投入本项目设施设备、工具和耗材（</w:t>
            </w:r>
            <w:r>
              <w:rPr>
                <w:rFonts w:hint="eastAsia" w:ascii="华文中宋" w:hAnsi="华文中宋" w:eastAsia="华文中宋"/>
                <w:lang w:val="en-US" w:eastAsia="zh-CN"/>
              </w:rPr>
              <w:t>5</w:t>
            </w:r>
            <w:r>
              <w:rPr>
                <w:rFonts w:hint="eastAsia" w:ascii="华文中宋" w:hAnsi="华文中宋" w:eastAsia="华文中宋"/>
              </w:rPr>
              <w:t>分）</w:t>
            </w:r>
          </w:p>
          <w:p w14:paraId="51F7AAC8">
            <w:pPr>
              <w:spacing w:line="360" w:lineRule="auto"/>
              <w:ind w:firstLine="420" w:firstLineChars="200"/>
              <w:rPr>
                <w:rFonts w:ascii="华文中宋" w:hAnsi="华文中宋" w:eastAsia="华文中宋"/>
              </w:rPr>
            </w:pPr>
            <w:r>
              <w:rPr>
                <w:rFonts w:hint="eastAsia" w:ascii="华文中宋" w:hAnsi="华文中宋" w:eastAsia="华文中宋"/>
              </w:rPr>
              <w:t>投标人如实填写《投入本项目设施设备配备表》，如投入设备不是自有设备，需同时说明来源并提供相关证明材料，评标专家结合本项目特点及实际需求情况进行评分，根据投标人的响应程度分为三个档次，分别得</w:t>
            </w:r>
            <w:r>
              <w:rPr>
                <w:rFonts w:hint="eastAsia" w:ascii="华文中宋" w:hAnsi="华文中宋" w:eastAsia="华文中宋"/>
                <w:lang w:val="en-US" w:eastAsia="zh-CN"/>
              </w:rPr>
              <w:t>5</w:t>
            </w:r>
            <w:r>
              <w:rPr>
                <w:rFonts w:hint="eastAsia" w:ascii="华文中宋" w:hAnsi="华文中宋" w:eastAsia="华文中宋"/>
              </w:rPr>
              <w:t>分、</w:t>
            </w:r>
            <w:r>
              <w:rPr>
                <w:rFonts w:hint="eastAsia" w:ascii="华文中宋" w:hAnsi="华文中宋" w:eastAsia="华文中宋"/>
                <w:lang w:val="en-US" w:eastAsia="zh-CN"/>
              </w:rPr>
              <w:t>4</w:t>
            </w:r>
            <w:r>
              <w:rPr>
                <w:rFonts w:hint="eastAsia" w:ascii="华文中宋" w:hAnsi="华文中宋" w:eastAsia="华文中宋"/>
              </w:rPr>
              <w:t>分、</w:t>
            </w:r>
            <w:r>
              <w:rPr>
                <w:rFonts w:hint="eastAsia" w:ascii="华文中宋" w:hAnsi="华文中宋" w:eastAsia="华文中宋"/>
                <w:lang w:val="en-US" w:eastAsia="zh-CN"/>
              </w:rPr>
              <w:t>3</w:t>
            </w:r>
            <w:r>
              <w:rPr>
                <w:rFonts w:hint="eastAsia" w:ascii="华文中宋" w:hAnsi="华文中宋" w:eastAsia="华文中宋"/>
              </w:rPr>
              <w:t>分，不提供不得分。</w:t>
            </w:r>
          </w:p>
          <w:p w14:paraId="2CD59E3D">
            <w:pPr>
              <w:spacing w:line="360" w:lineRule="auto"/>
              <w:ind w:firstLine="420" w:firstLineChars="200"/>
              <w:rPr>
                <w:rFonts w:ascii="华文中宋" w:hAnsi="华文中宋" w:eastAsia="华文中宋"/>
              </w:rPr>
            </w:pPr>
            <w:r>
              <w:rPr>
                <w:rFonts w:hint="eastAsia" w:ascii="华文中宋" w:hAnsi="华文中宋" w:eastAsia="华文中宋"/>
              </w:rPr>
              <w:t>2、设施设备维修运行管理方案（</w:t>
            </w:r>
            <w:r>
              <w:rPr>
                <w:rFonts w:hint="eastAsia" w:ascii="华文中宋" w:hAnsi="华文中宋" w:eastAsia="华文中宋"/>
                <w:lang w:val="en-US" w:eastAsia="zh-CN"/>
              </w:rPr>
              <w:t>5</w:t>
            </w:r>
            <w:r>
              <w:rPr>
                <w:rFonts w:hint="eastAsia" w:ascii="华文中宋" w:hAnsi="华文中宋" w:eastAsia="华文中宋"/>
              </w:rPr>
              <w:t>分）</w:t>
            </w:r>
          </w:p>
          <w:p w14:paraId="4A1382C6">
            <w:pPr>
              <w:spacing w:line="360" w:lineRule="auto"/>
              <w:ind w:firstLine="420" w:firstLineChars="200"/>
              <w:rPr>
                <w:rFonts w:ascii="华文中宋" w:hAnsi="华文中宋" w:eastAsia="华文中宋"/>
              </w:rPr>
            </w:pPr>
            <w:r>
              <w:rPr>
                <w:rFonts w:hint="eastAsia" w:ascii="华文中宋" w:hAnsi="华文中宋" w:eastAsia="华文中宋"/>
              </w:rPr>
              <w:t>投标人对投入的设施设备有相应运行管理制度，有规范的工作流程，有具体作业规范，根据投标人的响应程度分为三个档次，分别得</w:t>
            </w:r>
            <w:r>
              <w:rPr>
                <w:rFonts w:hint="eastAsia" w:ascii="华文中宋" w:hAnsi="华文中宋" w:eastAsia="华文中宋"/>
                <w:lang w:val="en-US" w:eastAsia="zh-CN"/>
              </w:rPr>
              <w:t>5</w:t>
            </w:r>
            <w:r>
              <w:rPr>
                <w:rFonts w:hint="eastAsia" w:ascii="华文中宋" w:hAnsi="华文中宋" w:eastAsia="华文中宋"/>
              </w:rPr>
              <w:t>分、</w:t>
            </w:r>
            <w:r>
              <w:rPr>
                <w:rFonts w:hint="eastAsia" w:ascii="华文中宋" w:hAnsi="华文中宋" w:eastAsia="华文中宋"/>
                <w:lang w:val="en-US" w:eastAsia="zh-CN"/>
              </w:rPr>
              <w:t>4</w:t>
            </w:r>
            <w:r>
              <w:rPr>
                <w:rFonts w:hint="eastAsia" w:ascii="华文中宋" w:hAnsi="华文中宋" w:eastAsia="华文中宋"/>
              </w:rPr>
              <w:t>分、</w:t>
            </w:r>
            <w:r>
              <w:rPr>
                <w:rFonts w:hint="eastAsia" w:ascii="华文中宋" w:hAnsi="华文中宋" w:eastAsia="华文中宋"/>
                <w:lang w:val="en-US" w:eastAsia="zh-CN"/>
              </w:rPr>
              <w:t>3</w:t>
            </w:r>
            <w:r>
              <w:rPr>
                <w:rFonts w:hint="eastAsia" w:ascii="华文中宋" w:hAnsi="华文中宋" w:eastAsia="华文中宋"/>
              </w:rPr>
              <w:t>分，不提供不得分。</w:t>
            </w:r>
          </w:p>
          <w:p w14:paraId="0EC34F67">
            <w:pPr>
              <w:spacing w:line="360" w:lineRule="auto"/>
              <w:ind w:firstLine="420" w:firstLineChars="200"/>
              <w:rPr>
                <w:rFonts w:ascii="华文中宋" w:hAnsi="华文中宋" w:eastAsia="华文中宋"/>
              </w:rPr>
            </w:pPr>
            <w:r>
              <w:rPr>
                <w:rFonts w:hint="eastAsia" w:ascii="华文中宋" w:hAnsi="华文中宋" w:eastAsia="华文中宋"/>
              </w:rPr>
              <w:t>3、设施设备应急处理方案（</w:t>
            </w:r>
            <w:r>
              <w:rPr>
                <w:rFonts w:hint="eastAsia" w:ascii="华文中宋" w:hAnsi="华文中宋" w:eastAsia="华文中宋"/>
                <w:lang w:val="en-US" w:eastAsia="zh-CN"/>
              </w:rPr>
              <w:t>5</w:t>
            </w:r>
            <w:r>
              <w:rPr>
                <w:rFonts w:hint="eastAsia" w:ascii="华文中宋" w:hAnsi="华文中宋" w:eastAsia="华文中宋"/>
              </w:rPr>
              <w:t>分）</w:t>
            </w:r>
          </w:p>
          <w:p w14:paraId="33831AF4">
            <w:pPr>
              <w:spacing w:line="360" w:lineRule="auto"/>
              <w:ind w:firstLine="420" w:firstLineChars="200"/>
              <w:rPr>
                <w:rFonts w:hint="eastAsia" w:ascii="华文中宋" w:hAnsi="华文中宋" w:eastAsia="华文中宋" w:cs="Times New Roman"/>
                <w:kern w:val="2"/>
                <w:sz w:val="21"/>
                <w:szCs w:val="22"/>
                <w:lang w:val="en-US" w:eastAsia="zh-CN" w:bidi="ar-SA"/>
              </w:rPr>
            </w:pPr>
            <w:r>
              <w:rPr>
                <w:rFonts w:hint="eastAsia" w:ascii="华文中宋" w:hAnsi="华文中宋" w:eastAsia="华文中宋"/>
              </w:rPr>
              <w:t>投标人须提供对投入的设施设备应急处理方案，包含设备故障、设备维修、更换等，根据投标人的响应程度分为三个档次，分别得</w:t>
            </w:r>
            <w:r>
              <w:rPr>
                <w:rFonts w:hint="eastAsia" w:ascii="华文中宋" w:hAnsi="华文中宋" w:eastAsia="华文中宋"/>
                <w:lang w:val="en-US" w:eastAsia="zh-CN"/>
              </w:rPr>
              <w:t>5</w:t>
            </w:r>
            <w:r>
              <w:rPr>
                <w:rFonts w:hint="eastAsia" w:ascii="华文中宋" w:hAnsi="华文中宋" w:eastAsia="华文中宋"/>
              </w:rPr>
              <w:t>分、</w:t>
            </w:r>
            <w:r>
              <w:rPr>
                <w:rFonts w:hint="eastAsia" w:ascii="华文中宋" w:hAnsi="华文中宋" w:eastAsia="华文中宋"/>
                <w:lang w:val="en-US" w:eastAsia="zh-CN"/>
              </w:rPr>
              <w:t>4</w:t>
            </w:r>
            <w:r>
              <w:rPr>
                <w:rFonts w:hint="eastAsia" w:ascii="华文中宋" w:hAnsi="华文中宋" w:eastAsia="华文中宋"/>
              </w:rPr>
              <w:t>分、</w:t>
            </w:r>
            <w:r>
              <w:rPr>
                <w:rFonts w:hint="eastAsia" w:ascii="华文中宋" w:hAnsi="华文中宋" w:eastAsia="华文中宋"/>
                <w:lang w:val="en-US" w:eastAsia="zh-CN"/>
              </w:rPr>
              <w:t>3</w:t>
            </w:r>
            <w:r>
              <w:rPr>
                <w:rFonts w:hint="eastAsia" w:ascii="华文中宋" w:hAnsi="华文中宋" w:eastAsia="华文中宋"/>
              </w:rPr>
              <w:t>分，不提供不得分。</w:t>
            </w:r>
          </w:p>
        </w:tc>
      </w:tr>
      <w:tr w14:paraId="016E13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8820" w:type="dxa"/>
            <w:tcBorders>
              <w:top w:val="single" w:color="auto" w:sz="4" w:space="0"/>
              <w:left w:val="single" w:color="auto" w:sz="4" w:space="0"/>
              <w:bottom w:val="single" w:color="auto" w:sz="4" w:space="0"/>
              <w:right w:val="single" w:color="auto" w:sz="4" w:space="0"/>
            </w:tcBorders>
            <w:shd w:val="clear" w:color="auto" w:fill="auto"/>
            <w:vAlign w:val="top"/>
          </w:tcPr>
          <w:p w14:paraId="730E7867">
            <w:pPr>
              <w:rPr>
                <w:rFonts w:hint="eastAsia" w:ascii="华文中宋" w:hAnsi="华文中宋" w:eastAsia="华文中宋" w:cs="Times New Roman"/>
                <w:kern w:val="2"/>
                <w:sz w:val="21"/>
                <w:szCs w:val="22"/>
                <w:lang w:val="en-US" w:eastAsia="zh-CN" w:bidi="ar-SA"/>
              </w:rPr>
            </w:pPr>
            <w:r>
              <w:rPr>
                <w:rFonts w:hint="eastAsia" w:ascii="华文中宋" w:hAnsi="华文中宋" w:eastAsia="华文中宋"/>
              </w:rPr>
              <w:t>四、价格部分（</w:t>
            </w:r>
            <w:r>
              <w:rPr>
                <w:rFonts w:hint="eastAsia" w:ascii="华文中宋" w:hAnsi="华文中宋" w:eastAsia="华文中宋"/>
                <w:color w:val="0D0D0D"/>
              </w:rPr>
              <w:t>20</w:t>
            </w:r>
            <w:r>
              <w:rPr>
                <w:rFonts w:hint="eastAsia" w:ascii="华文中宋" w:hAnsi="华文中宋" w:eastAsia="华文中宋"/>
              </w:rPr>
              <w:t>分）</w:t>
            </w:r>
          </w:p>
        </w:tc>
      </w:tr>
      <w:tr w14:paraId="7E7D60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3" w:hRule="atLeast"/>
        </w:trPr>
        <w:tc>
          <w:tcPr>
            <w:tcW w:w="8820" w:type="dxa"/>
            <w:tcBorders>
              <w:top w:val="single" w:color="auto" w:sz="4" w:space="0"/>
              <w:left w:val="single" w:color="auto" w:sz="4" w:space="0"/>
              <w:bottom w:val="single" w:color="auto" w:sz="4" w:space="0"/>
              <w:right w:val="single" w:color="auto" w:sz="4" w:space="0"/>
            </w:tcBorders>
            <w:shd w:val="clear" w:color="auto" w:fill="auto"/>
            <w:vAlign w:val="top"/>
          </w:tcPr>
          <w:p w14:paraId="54527C23">
            <w:pPr>
              <w:pageBreakBefore w:val="0"/>
              <w:widowControl w:val="0"/>
              <w:kinsoku/>
              <w:wordWrap/>
              <w:overflowPunct/>
              <w:topLinePunct w:val="0"/>
              <w:autoSpaceDE/>
              <w:autoSpaceDN/>
              <w:bidi w:val="0"/>
              <w:snapToGrid/>
              <w:spacing w:line="360" w:lineRule="auto"/>
              <w:ind w:left="0" w:leftChars="0" w:firstLine="444" w:firstLineChars="200"/>
              <w:rPr>
                <w:rFonts w:ascii="华文中宋" w:hAnsi="华文中宋" w:eastAsia="华文中宋"/>
                <w:color w:val="000000"/>
                <w:spacing w:val="6"/>
                <w:szCs w:val="21"/>
              </w:rPr>
            </w:pPr>
            <w:r>
              <w:rPr>
                <w:rFonts w:hint="eastAsia" w:ascii="华文中宋" w:hAnsi="华文中宋" w:eastAsia="华文中宋"/>
                <w:color w:val="000000"/>
                <w:spacing w:val="6"/>
                <w:szCs w:val="21"/>
              </w:rPr>
              <w:t>满足</w:t>
            </w:r>
            <w:r>
              <w:rPr>
                <w:rFonts w:hint="eastAsia" w:ascii="华文中宋" w:hAnsi="华文中宋" w:eastAsia="华文中宋"/>
                <w:szCs w:val="21"/>
              </w:rPr>
              <w:t>磋商</w:t>
            </w:r>
            <w:r>
              <w:rPr>
                <w:rFonts w:hint="eastAsia" w:ascii="华文中宋" w:hAnsi="华文中宋" w:eastAsia="华文中宋"/>
                <w:color w:val="000000"/>
                <w:spacing w:val="6"/>
                <w:szCs w:val="21"/>
              </w:rPr>
              <w:t>文件要求且投标价格最低的投标报价为评标基准价，其价格分为满分20分。其他投标人的价格分统一按照下列公式计算：</w:t>
            </w:r>
          </w:p>
          <w:p w14:paraId="4A0C544D">
            <w:pPr>
              <w:pageBreakBefore w:val="0"/>
              <w:widowControl w:val="0"/>
              <w:kinsoku/>
              <w:wordWrap/>
              <w:overflowPunct/>
              <w:topLinePunct w:val="0"/>
              <w:autoSpaceDE/>
              <w:autoSpaceDN/>
              <w:bidi w:val="0"/>
              <w:snapToGrid/>
              <w:spacing w:line="360" w:lineRule="auto"/>
              <w:ind w:left="0" w:leftChars="0" w:firstLine="444" w:firstLineChars="200"/>
              <w:rPr>
                <w:rFonts w:ascii="华文中宋" w:hAnsi="华文中宋" w:eastAsia="华文中宋"/>
                <w:color w:val="000000"/>
                <w:spacing w:val="6"/>
                <w:szCs w:val="21"/>
              </w:rPr>
            </w:pPr>
            <w:r>
              <w:rPr>
                <w:rFonts w:hint="eastAsia" w:ascii="华文中宋" w:hAnsi="华文中宋" w:eastAsia="华文中宋"/>
                <w:color w:val="000000"/>
                <w:spacing w:val="6"/>
                <w:szCs w:val="21"/>
              </w:rPr>
              <w:t xml:space="preserve">（1）投标报价得分=(评标基准价／投标报价)×20%×100 </w:t>
            </w:r>
          </w:p>
          <w:p w14:paraId="41CA9405">
            <w:pPr>
              <w:keepNext/>
              <w:keepLines/>
              <w:pageBreakBefore w:val="0"/>
              <w:widowControl w:val="0"/>
              <w:kinsoku/>
              <w:wordWrap/>
              <w:overflowPunct/>
              <w:topLinePunct w:val="0"/>
              <w:autoSpaceDE/>
              <w:autoSpaceDN/>
              <w:bidi w:val="0"/>
              <w:adjustRightInd w:val="0"/>
              <w:snapToGrid/>
              <w:spacing w:line="416" w:lineRule="atLeast"/>
              <w:ind w:left="0" w:leftChars="0" w:firstLine="444" w:firstLineChars="200"/>
              <w:jc w:val="left"/>
              <w:textAlignment w:val="baseline"/>
              <w:outlineLvl w:val="2"/>
              <w:rPr>
                <w:rFonts w:ascii="华文中宋" w:hAnsi="华文中宋" w:eastAsia="华文中宋"/>
                <w:color w:val="000000"/>
                <w:spacing w:val="6"/>
                <w:szCs w:val="21"/>
              </w:rPr>
            </w:pPr>
            <w:r>
              <w:rPr>
                <w:rFonts w:hint="eastAsia" w:ascii="华文中宋" w:hAnsi="华文中宋" w:eastAsia="华文中宋"/>
                <w:color w:val="000000"/>
                <w:spacing w:val="6"/>
                <w:szCs w:val="21"/>
              </w:rPr>
              <w:t>（2）评标基准价：是经初审合格（服务、商务基本符合要求，无重大缺、漏项）满足</w:t>
            </w:r>
            <w:r>
              <w:rPr>
                <w:rFonts w:hint="eastAsia" w:ascii="华文中宋" w:hAnsi="华文中宋" w:eastAsia="华文中宋"/>
                <w:szCs w:val="21"/>
              </w:rPr>
              <w:t>磋商</w:t>
            </w:r>
            <w:r>
              <w:rPr>
                <w:rFonts w:hint="eastAsia" w:ascii="华文中宋" w:hAnsi="华文中宋" w:eastAsia="华文中宋"/>
                <w:color w:val="000000"/>
                <w:spacing w:val="6"/>
                <w:szCs w:val="21"/>
              </w:rPr>
              <w:t>文件要求且投标价格最低的投标报价。</w:t>
            </w:r>
          </w:p>
          <w:p w14:paraId="3926B9AA">
            <w:pPr>
              <w:keepNext/>
              <w:keepLines/>
              <w:pageBreakBefore w:val="0"/>
              <w:widowControl w:val="0"/>
              <w:kinsoku/>
              <w:wordWrap/>
              <w:overflowPunct/>
              <w:topLinePunct w:val="0"/>
              <w:autoSpaceDE/>
              <w:autoSpaceDN/>
              <w:bidi w:val="0"/>
              <w:adjustRightInd w:val="0"/>
              <w:snapToGrid/>
              <w:spacing w:line="416" w:lineRule="atLeast"/>
              <w:ind w:left="0" w:leftChars="0" w:firstLine="222" w:firstLineChars="100"/>
              <w:jc w:val="left"/>
              <w:textAlignment w:val="baseline"/>
              <w:outlineLvl w:val="2"/>
              <w:rPr>
                <w:rFonts w:ascii="华文中宋" w:hAnsi="华文中宋" w:eastAsia="华文中宋" w:cs="Times New Roman"/>
                <w:b/>
                <w:color w:val="000000"/>
                <w:spacing w:val="6"/>
                <w:kern w:val="2"/>
                <w:sz w:val="21"/>
                <w:szCs w:val="21"/>
                <w:lang w:val="en-US" w:eastAsia="zh-CN" w:bidi="ar-SA"/>
              </w:rPr>
            </w:pPr>
            <w:r>
              <w:rPr>
                <w:rFonts w:hint="eastAsia" w:ascii="华文中宋" w:hAnsi="华文中宋" w:eastAsia="华文中宋"/>
                <w:color w:val="000000" w:themeColor="text1"/>
                <w:spacing w:val="6"/>
                <w:szCs w:val="21"/>
                <w14:textFill>
                  <w14:solidFill>
                    <w14:schemeClr w14:val="tx1"/>
                  </w14:solidFill>
                </w14:textFill>
              </w:rPr>
              <w:t>说明:本项目为专门面向中小企业采购项目，故不享受小微企业价格折扣政策。</w:t>
            </w:r>
          </w:p>
        </w:tc>
      </w:tr>
    </w:tbl>
    <w:p w14:paraId="3E1D34E5">
      <w:pPr>
        <w:pStyle w:val="73"/>
        <w:snapToGrid w:val="0"/>
        <w:spacing w:before="0" w:after="0"/>
        <w:ind w:left="0" w:firstLine="0"/>
        <w:rPr>
          <w:rFonts w:hint="eastAsia" w:ascii="华文中宋" w:hAnsi="华文中宋" w:eastAsia="华文中宋"/>
          <w:color w:val="auto"/>
          <w:spacing w:val="20"/>
          <w:szCs w:val="28"/>
        </w:rPr>
        <w:sectPr>
          <w:headerReference r:id="rId6" w:type="default"/>
          <w:footerReference r:id="rId7" w:type="default"/>
          <w:pgSz w:w="11906" w:h="16838"/>
          <w:pgMar w:top="1135" w:right="1361" w:bottom="1021" w:left="1531" w:header="851" w:footer="992" w:gutter="0"/>
          <w:pgBorders>
            <w:top w:val="none" w:sz="0" w:space="0"/>
            <w:left w:val="none" w:sz="0" w:space="0"/>
            <w:bottom w:val="none" w:sz="0" w:space="0"/>
            <w:right w:val="none" w:sz="0" w:space="0"/>
          </w:pgBorders>
          <w:pgNumType w:fmt="decimal" w:start="1" w:chapStyle="1"/>
          <w:cols w:space="720" w:num="1"/>
          <w:docGrid w:type="lines" w:linePitch="312" w:charSpace="0"/>
        </w:sectPr>
      </w:pPr>
      <w:bookmarkStart w:id="54" w:name="_Toc352761952"/>
      <w:bookmarkStart w:id="55" w:name="_Toc424378697"/>
      <w:bookmarkStart w:id="56" w:name="_Toc5560"/>
    </w:p>
    <w:p w14:paraId="56221C86">
      <w:pPr>
        <w:pStyle w:val="73"/>
        <w:snapToGrid w:val="0"/>
        <w:spacing w:before="0" w:after="0"/>
        <w:ind w:left="0" w:firstLine="0"/>
        <w:rPr>
          <w:rFonts w:ascii="华文中宋" w:hAnsi="华文中宋" w:eastAsia="华文中宋"/>
          <w:color w:val="auto"/>
          <w:spacing w:val="20"/>
          <w:szCs w:val="28"/>
        </w:rPr>
      </w:pPr>
      <w:bookmarkStart w:id="57" w:name="_Toc1840"/>
      <w:r>
        <w:rPr>
          <w:rFonts w:hint="eastAsia" w:ascii="华文中宋" w:hAnsi="华文中宋" w:eastAsia="华文中宋"/>
          <w:color w:val="auto"/>
          <w:spacing w:val="20"/>
          <w:szCs w:val="28"/>
        </w:rPr>
        <w:t>第七部分  合同</w:t>
      </w:r>
      <w:bookmarkEnd w:id="54"/>
      <w:bookmarkEnd w:id="55"/>
      <w:r>
        <w:rPr>
          <w:rFonts w:hint="eastAsia" w:ascii="华文中宋" w:hAnsi="华文中宋" w:eastAsia="华文中宋"/>
          <w:color w:val="auto"/>
          <w:spacing w:val="20"/>
          <w:szCs w:val="28"/>
        </w:rPr>
        <w:t>文本</w:t>
      </w:r>
      <w:bookmarkEnd w:id="56"/>
      <w:bookmarkEnd w:id="57"/>
    </w:p>
    <w:p w14:paraId="489CC32B">
      <w:pPr>
        <w:spacing w:line="480" w:lineRule="exact"/>
        <w:ind w:firstLine="480"/>
        <w:jc w:val="center"/>
        <w:rPr>
          <w:rFonts w:ascii="华文仿宋" w:hAnsi="华文仿宋" w:eastAsia="华文仿宋"/>
          <w:b/>
          <w:color w:val="auto"/>
          <w:sz w:val="30"/>
          <w:szCs w:val="30"/>
        </w:rPr>
      </w:pPr>
      <w:r>
        <w:rPr>
          <w:rFonts w:hint="eastAsia" w:ascii="华文仿宋" w:hAnsi="华文仿宋" w:eastAsia="华文仿宋"/>
          <w:b/>
          <w:color w:val="auto"/>
          <w:sz w:val="30"/>
          <w:szCs w:val="30"/>
        </w:rPr>
        <w:t>（仅供参考）</w:t>
      </w:r>
    </w:p>
    <w:p w14:paraId="13097A83">
      <w:pPr>
        <w:spacing w:line="480" w:lineRule="exact"/>
        <w:ind w:firstLine="420" w:firstLineChars="200"/>
        <w:rPr>
          <w:rFonts w:ascii="华文中宋" w:hAnsi="华文中宋" w:eastAsia="华文中宋"/>
          <w:color w:val="auto"/>
          <w:szCs w:val="21"/>
        </w:rPr>
      </w:pPr>
    </w:p>
    <w:p w14:paraId="4599F5DE">
      <w:pPr>
        <w:spacing w:line="480" w:lineRule="exact"/>
        <w:ind w:firstLine="420" w:firstLineChars="200"/>
        <w:rPr>
          <w:rFonts w:ascii="华文中宋" w:hAnsi="华文中宋" w:eastAsia="华文中宋"/>
          <w:color w:val="auto"/>
          <w:szCs w:val="21"/>
        </w:rPr>
      </w:pPr>
      <w:r>
        <w:rPr>
          <w:rFonts w:hint="eastAsia" w:ascii="华文中宋" w:hAnsi="华文中宋" w:eastAsia="华文中宋"/>
          <w:color w:val="auto"/>
          <w:szCs w:val="21"/>
        </w:rPr>
        <w:t>需       方：</w:t>
      </w:r>
    </w:p>
    <w:p w14:paraId="7FC33C2A">
      <w:pPr>
        <w:spacing w:line="480" w:lineRule="exact"/>
        <w:ind w:firstLine="420" w:firstLineChars="200"/>
        <w:rPr>
          <w:rFonts w:ascii="华文中宋" w:hAnsi="华文中宋" w:eastAsia="华文中宋"/>
          <w:color w:val="auto"/>
          <w:szCs w:val="21"/>
        </w:rPr>
      </w:pPr>
      <w:r>
        <w:rPr>
          <w:rFonts w:hint="eastAsia" w:ascii="华文中宋" w:hAnsi="华文中宋" w:eastAsia="华文中宋"/>
          <w:color w:val="auto"/>
          <w:szCs w:val="21"/>
        </w:rPr>
        <w:t>供       方：</w:t>
      </w:r>
    </w:p>
    <w:p w14:paraId="6A5E6499">
      <w:pPr>
        <w:spacing w:line="480" w:lineRule="exact"/>
        <w:rPr>
          <w:rFonts w:ascii="华文中宋" w:hAnsi="华文中宋" w:eastAsia="华文中宋"/>
          <w:color w:val="auto"/>
          <w:szCs w:val="21"/>
        </w:rPr>
      </w:pPr>
      <w:r>
        <w:rPr>
          <w:rFonts w:hint="eastAsia" w:ascii="华文中宋" w:hAnsi="华文中宋" w:eastAsia="华文中宋"/>
          <w:color w:val="auto"/>
          <w:szCs w:val="21"/>
        </w:rPr>
        <w:t xml:space="preserve">     </w:t>
      </w:r>
    </w:p>
    <w:p w14:paraId="22EFCBEE">
      <w:pPr>
        <w:spacing w:line="480" w:lineRule="exact"/>
        <w:ind w:firstLine="420" w:firstLineChars="200"/>
        <w:rPr>
          <w:rFonts w:ascii="华文中宋" w:hAnsi="华文中宋" w:eastAsia="华文中宋"/>
          <w:color w:val="auto"/>
          <w:szCs w:val="21"/>
        </w:rPr>
      </w:pPr>
      <w:r>
        <w:rPr>
          <w:rFonts w:hint="eastAsia" w:ascii="华文中宋" w:hAnsi="华文中宋" w:eastAsia="华文中宋"/>
          <w:color w:val="auto"/>
          <w:szCs w:val="21"/>
        </w:rPr>
        <w:t>供方在吕梁市政府集中采购机构组织的吕梁市城市管理局局机关及部分下属事业单位办公楼物业管理公开招标采购项目中中标，经双方协商一致，签订本合同。</w:t>
      </w:r>
    </w:p>
    <w:p w14:paraId="07834507">
      <w:pPr>
        <w:spacing w:line="480" w:lineRule="exact"/>
        <w:rPr>
          <w:rFonts w:ascii="华文中宋" w:hAnsi="华文中宋" w:eastAsia="华文中宋"/>
          <w:color w:val="auto"/>
          <w:szCs w:val="21"/>
        </w:rPr>
      </w:pPr>
      <w:bookmarkStart w:id="58" w:name="_Toc326248000"/>
      <w:r>
        <w:rPr>
          <w:rFonts w:hint="eastAsia" w:ascii="华文中宋" w:hAnsi="华文中宋" w:eastAsia="华文中宋"/>
          <w:b/>
          <w:color w:val="auto"/>
        </w:rPr>
        <w:t>一、货物</w:t>
      </w:r>
      <w:r>
        <w:rPr>
          <w:rFonts w:hint="eastAsia" w:ascii="华文中宋" w:hAnsi="华文中宋" w:eastAsia="华文中宋"/>
          <w:color w:val="auto"/>
          <w:szCs w:val="21"/>
        </w:rPr>
        <w:t>/服务</w:t>
      </w:r>
      <w:r>
        <w:rPr>
          <w:rFonts w:hint="eastAsia" w:ascii="华文中宋" w:hAnsi="华文中宋" w:eastAsia="华文中宋"/>
          <w:b/>
          <w:color w:val="auto"/>
        </w:rPr>
        <w:t>条款</w:t>
      </w:r>
      <w:bookmarkEnd w:id="58"/>
    </w:p>
    <w:p w14:paraId="49EE09A9">
      <w:pPr>
        <w:spacing w:line="480" w:lineRule="exact"/>
        <w:ind w:firstLine="420" w:firstLineChars="200"/>
        <w:rPr>
          <w:rFonts w:ascii="华文中宋" w:hAnsi="华文中宋" w:eastAsia="华文中宋"/>
          <w:color w:val="auto"/>
          <w:szCs w:val="21"/>
        </w:rPr>
      </w:pPr>
      <w:r>
        <w:rPr>
          <w:rFonts w:hint="eastAsia" w:ascii="华文中宋" w:hAnsi="华文中宋" w:eastAsia="华文中宋"/>
          <w:color w:val="auto"/>
          <w:szCs w:val="21"/>
        </w:rPr>
        <w:t>供方向需方提供以下货物/服务</w:t>
      </w:r>
    </w:p>
    <w:p w14:paraId="6C3CC95C">
      <w:pPr>
        <w:spacing w:line="480" w:lineRule="exact"/>
        <w:ind w:firstLine="420" w:firstLineChars="200"/>
        <w:rPr>
          <w:rFonts w:ascii="华文中宋" w:hAnsi="华文中宋" w:eastAsia="华文中宋"/>
          <w:color w:val="auto"/>
          <w:szCs w:val="21"/>
        </w:rPr>
      </w:pPr>
      <w:r>
        <w:rPr>
          <w:rFonts w:hint="eastAsia" w:ascii="华文中宋" w:hAnsi="华文中宋" w:eastAsia="华文中宋"/>
          <w:color w:val="auto"/>
          <w:szCs w:val="21"/>
        </w:rPr>
        <w:t>（具体品牌、数量、技术参数及质保期等清单后附）</w:t>
      </w:r>
    </w:p>
    <w:p w14:paraId="466893E4">
      <w:pPr>
        <w:spacing w:line="480" w:lineRule="exact"/>
        <w:rPr>
          <w:rFonts w:ascii="华文中宋" w:hAnsi="华文中宋" w:eastAsia="华文中宋"/>
          <w:b/>
          <w:color w:val="auto"/>
        </w:rPr>
      </w:pPr>
      <w:bookmarkStart w:id="59" w:name="_Toc326248001"/>
      <w:r>
        <w:rPr>
          <w:rFonts w:hint="eastAsia" w:ascii="华文中宋" w:hAnsi="华文中宋" w:eastAsia="华文中宋"/>
          <w:b/>
          <w:color w:val="auto"/>
        </w:rPr>
        <w:t>二、合同总金额:</w:t>
      </w:r>
      <w:bookmarkEnd w:id="59"/>
    </w:p>
    <w:p w14:paraId="583F4EC1">
      <w:pPr>
        <w:spacing w:line="480" w:lineRule="exact"/>
        <w:rPr>
          <w:rFonts w:ascii="华文中宋" w:hAnsi="华文中宋" w:eastAsia="华文中宋"/>
          <w:color w:val="auto"/>
          <w:szCs w:val="21"/>
        </w:rPr>
      </w:pPr>
      <w:r>
        <w:rPr>
          <w:rFonts w:hint="eastAsia" w:ascii="华文中宋" w:hAnsi="华文中宋" w:eastAsia="华文中宋"/>
          <w:b/>
          <w:bCs/>
          <w:color w:val="auto"/>
        </w:rPr>
        <w:t xml:space="preserve"> </w:t>
      </w:r>
      <w:r>
        <w:rPr>
          <w:rFonts w:hint="eastAsia" w:ascii="华文中宋" w:hAnsi="华文中宋" w:eastAsia="华文中宋"/>
          <w:b/>
          <w:bCs/>
          <w:color w:val="auto"/>
          <w:szCs w:val="21"/>
        </w:rPr>
        <w:t xml:space="preserve">   人民币</w:t>
      </w:r>
      <w:r>
        <w:rPr>
          <w:rFonts w:hint="eastAsia" w:ascii="华文中宋" w:hAnsi="华文中宋" w:eastAsia="华文中宋"/>
          <w:color w:val="auto"/>
          <w:szCs w:val="21"/>
        </w:rPr>
        <w:t>（大写）：</w:t>
      </w:r>
    </w:p>
    <w:p w14:paraId="6047AE6D">
      <w:pPr>
        <w:spacing w:line="480" w:lineRule="exact"/>
        <w:rPr>
          <w:rFonts w:ascii="华文中宋" w:hAnsi="华文中宋" w:eastAsia="华文中宋"/>
          <w:color w:val="auto"/>
          <w:szCs w:val="21"/>
        </w:rPr>
      </w:pPr>
      <w:r>
        <w:rPr>
          <w:rFonts w:hint="eastAsia" w:ascii="华文中宋" w:hAnsi="华文中宋" w:eastAsia="华文中宋"/>
          <w:color w:val="auto"/>
          <w:szCs w:val="21"/>
        </w:rPr>
        <w:t xml:space="preserve">    </w:t>
      </w:r>
      <w:r>
        <w:rPr>
          <w:rFonts w:hint="eastAsia" w:ascii="华文中宋" w:hAnsi="华文中宋" w:eastAsia="华文中宋"/>
          <w:b/>
          <w:bCs/>
          <w:color w:val="auto"/>
          <w:szCs w:val="21"/>
        </w:rPr>
        <w:t xml:space="preserve">      </w:t>
      </w:r>
      <w:r>
        <w:rPr>
          <w:rFonts w:hint="eastAsia" w:ascii="华文中宋" w:hAnsi="华文中宋" w:eastAsia="华文中宋"/>
          <w:color w:val="auto"/>
          <w:szCs w:val="21"/>
        </w:rPr>
        <w:t>（小写）：￥</w:t>
      </w:r>
    </w:p>
    <w:p w14:paraId="12A78F14">
      <w:pPr>
        <w:spacing w:line="480" w:lineRule="exact"/>
        <w:ind w:firstLine="420" w:firstLineChars="200"/>
        <w:rPr>
          <w:rFonts w:ascii="华文中宋" w:hAnsi="华文中宋" w:eastAsia="华文中宋"/>
          <w:b/>
          <w:bCs/>
          <w:color w:val="auto"/>
          <w:szCs w:val="21"/>
        </w:rPr>
      </w:pPr>
      <w:r>
        <w:rPr>
          <w:rFonts w:hint="eastAsia" w:ascii="华文中宋" w:hAnsi="华文中宋" w:eastAsia="华文中宋"/>
          <w:color w:val="auto"/>
          <w:szCs w:val="21"/>
        </w:rPr>
        <w:t>此价格为合同执行不变价，不因国家政策变化而变化。</w:t>
      </w:r>
    </w:p>
    <w:p w14:paraId="00B24401">
      <w:pPr>
        <w:spacing w:line="480" w:lineRule="exact"/>
        <w:rPr>
          <w:rFonts w:ascii="华文中宋" w:hAnsi="华文中宋" w:eastAsia="华文中宋"/>
          <w:b/>
          <w:color w:val="auto"/>
        </w:rPr>
      </w:pPr>
      <w:bookmarkStart w:id="60" w:name="_Toc326248002"/>
      <w:r>
        <w:rPr>
          <w:rFonts w:hint="eastAsia" w:ascii="华文中宋" w:hAnsi="华文中宋" w:eastAsia="华文中宋"/>
          <w:b/>
          <w:color w:val="auto"/>
        </w:rPr>
        <w:t>三、款项支付</w:t>
      </w:r>
      <w:bookmarkEnd w:id="60"/>
    </w:p>
    <w:p w14:paraId="68160BC1">
      <w:pPr>
        <w:spacing w:line="480" w:lineRule="exact"/>
        <w:ind w:firstLine="420" w:firstLineChars="200"/>
        <w:rPr>
          <w:rFonts w:ascii="华文中宋" w:hAnsi="华文中宋" w:eastAsia="华文中宋"/>
          <w:color w:val="auto"/>
          <w:szCs w:val="21"/>
        </w:rPr>
      </w:pPr>
      <w:r>
        <w:rPr>
          <w:rFonts w:hint="eastAsia" w:ascii="华文中宋" w:hAnsi="华文中宋" w:eastAsia="华文中宋"/>
          <w:color w:val="auto"/>
          <w:szCs w:val="21"/>
        </w:rPr>
        <w:t>验收合格后由需方负责办理货款支付手续。</w:t>
      </w:r>
    </w:p>
    <w:p w14:paraId="4E21D088">
      <w:pPr>
        <w:spacing w:line="480" w:lineRule="exact"/>
        <w:rPr>
          <w:rFonts w:ascii="华文中宋" w:hAnsi="华文中宋" w:eastAsia="华文中宋"/>
          <w:b/>
          <w:color w:val="auto"/>
        </w:rPr>
      </w:pPr>
      <w:bookmarkStart w:id="61" w:name="_Toc326248003"/>
      <w:r>
        <w:rPr>
          <w:rFonts w:hint="eastAsia" w:ascii="华文中宋" w:hAnsi="华文中宋" w:eastAsia="华文中宋"/>
          <w:b/>
          <w:color w:val="auto"/>
        </w:rPr>
        <w:t>四、售后服务及承诺</w:t>
      </w:r>
      <w:bookmarkEnd w:id="61"/>
    </w:p>
    <w:p w14:paraId="2D4D3CDB">
      <w:pPr>
        <w:spacing w:line="480" w:lineRule="exact"/>
        <w:ind w:firstLine="420" w:firstLineChars="200"/>
        <w:rPr>
          <w:rFonts w:ascii="华文中宋" w:hAnsi="华文中宋" w:eastAsia="华文中宋"/>
          <w:bCs/>
          <w:color w:val="auto"/>
          <w:szCs w:val="21"/>
        </w:rPr>
      </w:pPr>
      <w:r>
        <w:rPr>
          <w:rFonts w:hint="eastAsia" w:ascii="华文中宋" w:hAnsi="华文中宋" w:eastAsia="华文中宋"/>
          <w:bCs/>
          <w:color w:val="auto"/>
          <w:szCs w:val="21"/>
        </w:rPr>
        <w:t>供方向需方承诺：</w:t>
      </w:r>
    </w:p>
    <w:p w14:paraId="7DE6CF0D">
      <w:pPr>
        <w:spacing w:line="480" w:lineRule="exact"/>
        <w:rPr>
          <w:rFonts w:ascii="华文中宋" w:hAnsi="华文中宋" w:eastAsia="华文中宋"/>
          <w:b/>
          <w:color w:val="auto"/>
        </w:rPr>
      </w:pPr>
      <w:bookmarkStart w:id="62" w:name="_Toc326248004"/>
      <w:r>
        <w:rPr>
          <w:rFonts w:hint="eastAsia" w:ascii="华文中宋" w:hAnsi="华文中宋" w:eastAsia="华文中宋"/>
          <w:b/>
          <w:color w:val="auto"/>
        </w:rPr>
        <w:t>五、交货</w:t>
      </w:r>
      <w:bookmarkEnd w:id="62"/>
    </w:p>
    <w:p w14:paraId="69001607">
      <w:pPr>
        <w:spacing w:line="480" w:lineRule="exact"/>
        <w:ind w:firstLine="420" w:firstLineChars="200"/>
        <w:rPr>
          <w:rFonts w:ascii="华文中宋" w:hAnsi="华文中宋" w:eastAsia="华文中宋"/>
          <w:color w:val="auto"/>
          <w:szCs w:val="21"/>
        </w:rPr>
      </w:pPr>
      <w:r>
        <w:rPr>
          <w:rFonts w:hint="eastAsia" w:ascii="华文中宋" w:hAnsi="华文中宋" w:eastAsia="华文中宋"/>
          <w:color w:val="auto"/>
          <w:szCs w:val="21"/>
        </w:rPr>
        <w:t xml:space="preserve">1、交货期限： </w:t>
      </w:r>
    </w:p>
    <w:p w14:paraId="49589BAF">
      <w:pPr>
        <w:spacing w:line="480" w:lineRule="exact"/>
        <w:ind w:firstLine="420" w:firstLineChars="200"/>
        <w:rPr>
          <w:rFonts w:ascii="华文中宋" w:hAnsi="华文中宋" w:eastAsia="华文中宋"/>
          <w:color w:val="auto"/>
          <w:szCs w:val="21"/>
        </w:rPr>
      </w:pPr>
      <w:r>
        <w:rPr>
          <w:rFonts w:hint="eastAsia" w:ascii="华文中宋" w:hAnsi="华文中宋" w:eastAsia="华文中宋"/>
          <w:color w:val="auto"/>
          <w:szCs w:val="21"/>
        </w:rPr>
        <w:t xml:space="preserve">2、交货地点： </w:t>
      </w:r>
    </w:p>
    <w:p w14:paraId="1383513C">
      <w:pPr>
        <w:spacing w:line="480" w:lineRule="exact"/>
        <w:rPr>
          <w:rFonts w:ascii="华文中宋" w:hAnsi="华文中宋" w:eastAsia="华文中宋"/>
          <w:b/>
          <w:color w:val="auto"/>
        </w:rPr>
      </w:pPr>
      <w:bookmarkStart w:id="63" w:name="_Toc326248005"/>
      <w:r>
        <w:rPr>
          <w:rFonts w:hint="eastAsia" w:ascii="华文中宋" w:hAnsi="华文中宋" w:eastAsia="华文中宋"/>
          <w:b/>
          <w:color w:val="auto"/>
        </w:rPr>
        <w:t>六、交验</w:t>
      </w:r>
      <w:bookmarkEnd w:id="63"/>
      <w:bookmarkStart w:id="64" w:name="_Toc326248006"/>
    </w:p>
    <w:p w14:paraId="6B07A4AC">
      <w:pPr>
        <w:spacing w:line="480" w:lineRule="exact"/>
        <w:ind w:firstLine="420" w:firstLineChars="200"/>
        <w:rPr>
          <w:rFonts w:ascii="华文中宋" w:hAnsi="华文中宋" w:eastAsia="华文中宋"/>
          <w:color w:val="auto"/>
          <w:szCs w:val="21"/>
        </w:rPr>
      </w:pPr>
      <w:r>
        <w:rPr>
          <w:rFonts w:hint="eastAsia" w:ascii="华文中宋" w:hAnsi="华文中宋" w:eastAsia="华文中宋"/>
          <w:color w:val="auto"/>
          <w:szCs w:val="21"/>
        </w:rPr>
        <w:t>1、验收由需方组织进行，必要时可邀请国家认可的质量检测机构参加验收工作，需方验收供方所交的货物后要制作填写“合同履约情况验收报告”。验收结果须供需双方共同确认。</w:t>
      </w:r>
    </w:p>
    <w:p w14:paraId="09555494">
      <w:pPr>
        <w:pStyle w:val="57"/>
        <w:snapToGrid w:val="0"/>
        <w:spacing w:line="480" w:lineRule="exact"/>
        <w:ind w:firstLine="420" w:firstLineChars="200"/>
        <w:textAlignment w:val="auto"/>
        <w:rPr>
          <w:rFonts w:ascii="华文中宋" w:hAnsi="华文中宋" w:eastAsia="华文中宋"/>
          <w:color w:val="auto"/>
        </w:rPr>
      </w:pPr>
      <w:r>
        <w:rPr>
          <w:rFonts w:hint="eastAsia" w:ascii="华文中宋" w:hAnsi="华文中宋" w:eastAsia="华文中宋"/>
          <w:color w:val="auto"/>
        </w:rPr>
        <w:t>2、交货时供方就所投产品提供生产厂家完整的随机资料，包括完整的使用和维修手册、产品说明书等，同时需方有权要求供方对产品的合法供货渠道进行说明，经核实如供方提供非法渠道的商品，视为欺诈，为维护需方的合法权益，供方要承担商品价值双倍的赔偿；同时，依据国家法律法规追究其他责任，并连带追究所投产品生产企业的责任。</w:t>
      </w:r>
    </w:p>
    <w:p w14:paraId="5E26BCA0">
      <w:pPr>
        <w:pStyle w:val="57"/>
        <w:snapToGrid w:val="0"/>
        <w:spacing w:line="480" w:lineRule="exact"/>
        <w:ind w:firstLine="420" w:firstLineChars="200"/>
        <w:textAlignment w:val="auto"/>
        <w:rPr>
          <w:rFonts w:ascii="华文中宋" w:hAnsi="华文中宋" w:eastAsia="华文中宋"/>
          <w:color w:val="auto"/>
        </w:rPr>
      </w:pPr>
      <w:r>
        <w:rPr>
          <w:rFonts w:hint="eastAsia" w:ascii="华文中宋" w:hAnsi="华文中宋" w:eastAsia="华文中宋"/>
          <w:color w:val="auto"/>
        </w:rPr>
        <w:t>3、供方交付产品中的软件应无知识产权纠纷,若出现知识产权纠纷等法律问题，由供方自行承担。</w:t>
      </w:r>
    </w:p>
    <w:p w14:paraId="2AEDB2DB">
      <w:pPr>
        <w:pStyle w:val="57"/>
        <w:snapToGrid w:val="0"/>
        <w:spacing w:line="480" w:lineRule="exact"/>
        <w:ind w:firstLine="420" w:firstLineChars="200"/>
        <w:textAlignment w:val="auto"/>
        <w:rPr>
          <w:rFonts w:ascii="华文中宋" w:hAnsi="华文中宋" w:eastAsia="华文中宋"/>
          <w:color w:val="auto"/>
        </w:rPr>
      </w:pPr>
      <w:r>
        <w:rPr>
          <w:rFonts w:hint="eastAsia" w:ascii="华文中宋" w:hAnsi="华文中宋" w:eastAsia="华文中宋" w:cs="华文中宋"/>
          <w:color w:val="auto"/>
        </w:rPr>
        <w:t>4、需方要按照招标文件中的验收标准来进行验收，按照与履约验收挂钩的资金支付条件及时间执行。</w:t>
      </w:r>
    </w:p>
    <w:p w14:paraId="334E29FC">
      <w:pPr>
        <w:spacing w:line="480" w:lineRule="exact"/>
        <w:rPr>
          <w:rFonts w:ascii="华文中宋" w:hAnsi="华文中宋" w:eastAsia="华文中宋"/>
          <w:b/>
          <w:color w:val="auto"/>
        </w:rPr>
      </w:pPr>
      <w:r>
        <w:rPr>
          <w:rFonts w:hint="eastAsia" w:ascii="华文中宋" w:hAnsi="华文中宋" w:eastAsia="华文中宋"/>
          <w:b/>
          <w:color w:val="auto"/>
        </w:rPr>
        <w:t>七、需方责任</w:t>
      </w:r>
      <w:bookmarkEnd w:id="64"/>
    </w:p>
    <w:p w14:paraId="3B156D4F">
      <w:pPr>
        <w:spacing w:line="480" w:lineRule="exact"/>
        <w:ind w:firstLine="420"/>
        <w:rPr>
          <w:rFonts w:ascii="华文中宋" w:hAnsi="华文中宋" w:eastAsia="华文中宋"/>
          <w:color w:val="auto"/>
          <w:szCs w:val="21"/>
        </w:rPr>
      </w:pPr>
      <w:r>
        <w:rPr>
          <w:rFonts w:hint="eastAsia" w:ascii="华文中宋" w:hAnsi="华文中宋" w:eastAsia="华文中宋"/>
          <w:color w:val="auto"/>
          <w:szCs w:val="21"/>
        </w:rPr>
        <w:t>1、及时办理付款手续。</w:t>
      </w:r>
    </w:p>
    <w:p w14:paraId="2D9A5EE7">
      <w:pPr>
        <w:spacing w:line="480" w:lineRule="exact"/>
        <w:ind w:firstLine="420"/>
        <w:rPr>
          <w:rFonts w:ascii="华文中宋" w:hAnsi="华文中宋" w:eastAsia="华文中宋"/>
          <w:color w:val="auto"/>
          <w:szCs w:val="21"/>
        </w:rPr>
      </w:pPr>
      <w:r>
        <w:rPr>
          <w:rFonts w:hint="eastAsia" w:ascii="华文中宋" w:hAnsi="华文中宋" w:eastAsia="华文中宋"/>
          <w:color w:val="auto"/>
          <w:szCs w:val="21"/>
        </w:rPr>
        <w:t>2、负责提供工作场地，协助供方办理有关事宜。</w:t>
      </w:r>
    </w:p>
    <w:p w14:paraId="2BC81ADD">
      <w:pPr>
        <w:spacing w:line="480" w:lineRule="exact"/>
        <w:ind w:firstLine="420"/>
        <w:rPr>
          <w:rFonts w:ascii="华文中宋" w:hAnsi="华文中宋" w:eastAsia="华文中宋"/>
          <w:color w:val="auto"/>
          <w:szCs w:val="21"/>
        </w:rPr>
      </w:pPr>
      <w:r>
        <w:rPr>
          <w:rFonts w:hint="eastAsia" w:ascii="华文中宋" w:hAnsi="华文中宋" w:eastAsia="华文中宋"/>
          <w:color w:val="auto"/>
          <w:szCs w:val="21"/>
        </w:rPr>
        <w:t>3、对合同条款及价格负有保密义务。</w:t>
      </w:r>
    </w:p>
    <w:p w14:paraId="4C355950">
      <w:pPr>
        <w:spacing w:line="480" w:lineRule="exact"/>
        <w:rPr>
          <w:rFonts w:ascii="华文中宋" w:hAnsi="华文中宋" w:eastAsia="华文中宋"/>
          <w:b/>
          <w:color w:val="auto"/>
        </w:rPr>
      </w:pPr>
      <w:bookmarkStart w:id="65" w:name="_Toc326248007"/>
      <w:r>
        <w:rPr>
          <w:rFonts w:hint="eastAsia" w:ascii="华文中宋" w:hAnsi="华文中宋" w:eastAsia="华文中宋"/>
          <w:b/>
          <w:color w:val="auto"/>
        </w:rPr>
        <w:t>八、供方责任</w:t>
      </w:r>
      <w:bookmarkEnd w:id="65"/>
    </w:p>
    <w:p w14:paraId="12D99D8F">
      <w:pPr>
        <w:spacing w:line="480" w:lineRule="exact"/>
        <w:ind w:firstLine="420" w:firstLineChars="200"/>
        <w:rPr>
          <w:rFonts w:ascii="华文中宋" w:hAnsi="华文中宋" w:eastAsia="华文中宋"/>
          <w:color w:val="auto"/>
          <w:szCs w:val="21"/>
        </w:rPr>
      </w:pPr>
      <w:r>
        <w:rPr>
          <w:rFonts w:hint="eastAsia" w:ascii="华文中宋" w:hAnsi="华文中宋" w:eastAsia="华文中宋"/>
          <w:color w:val="auto"/>
          <w:szCs w:val="21"/>
        </w:rPr>
        <w:t>1、保证所供货物均为标书承诺的，符合相关质量检测标准，具有该产品的出厂标准或国家鉴定证书。</w:t>
      </w:r>
    </w:p>
    <w:p w14:paraId="7FF75C60">
      <w:pPr>
        <w:spacing w:line="480" w:lineRule="exact"/>
        <w:ind w:firstLine="420" w:firstLineChars="200"/>
        <w:rPr>
          <w:rFonts w:ascii="华文中宋" w:hAnsi="华文中宋" w:eastAsia="华文中宋"/>
          <w:color w:val="auto"/>
          <w:szCs w:val="21"/>
        </w:rPr>
      </w:pPr>
      <w:r>
        <w:rPr>
          <w:rFonts w:hint="eastAsia" w:ascii="华文中宋" w:hAnsi="华文中宋" w:eastAsia="华文中宋"/>
          <w:color w:val="auto"/>
          <w:szCs w:val="21"/>
        </w:rPr>
        <w:t>2、保证售后服务，严格依据投标文件及相关承诺，进行保修、维护等服务。</w:t>
      </w:r>
    </w:p>
    <w:p w14:paraId="5A8CA34C">
      <w:pPr>
        <w:spacing w:line="480" w:lineRule="exact"/>
        <w:rPr>
          <w:rFonts w:ascii="华文中宋" w:hAnsi="华文中宋" w:eastAsia="华文中宋"/>
          <w:b/>
          <w:color w:val="auto"/>
        </w:rPr>
      </w:pPr>
      <w:bookmarkStart w:id="66" w:name="_Toc326248008"/>
      <w:r>
        <w:rPr>
          <w:rFonts w:hint="eastAsia" w:ascii="华文中宋" w:hAnsi="华文中宋" w:eastAsia="华文中宋"/>
          <w:b/>
          <w:color w:val="auto"/>
        </w:rPr>
        <w:t>九、违约责任</w:t>
      </w:r>
      <w:bookmarkEnd w:id="66"/>
    </w:p>
    <w:p w14:paraId="757A97BC">
      <w:pPr>
        <w:spacing w:line="480" w:lineRule="exact"/>
        <w:ind w:firstLine="448"/>
        <w:rPr>
          <w:rFonts w:ascii="华文中宋" w:hAnsi="华文中宋" w:eastAsia="华文中宋"/>
          <w:color w:val="auto"/>
          <w:szCs w:val="21"/>
        </w:rPr>
      </w:pPr>
      <w:r>
        <w:rPr>
          <w:rFonts w:hint="eastAsia" w:ascii="华文中宋" w:hAnsi="华文中宋" w:eastAsia="华文中宋"/>
          <w:color w:val="auto"/>
          <w:szCs w:val="21"/>
        </w:rPr>
        <w:t>1、需方无正当理由拒付合同款的，需方向供方赔偿合同总额2%的违约金。</w:t>
      </w:r>
    </w:p>
    <w:p w14:paraId="43DB4B8F">
      <w:pPr>
        <w:spacing w:line="480" w:lineRule="exact"/>
        <w:ind w:firstLine="448"/>
        <w:rPr>
          <w:rFonts w:ascii="华文中宋" w:hAnsi="华文中宋" w:eastAsia="华文中宋"/>
          <w:color w:val="auto"/>
          <w:szCs w:val="21"/>
        </w:rPr>
      </w:pPr>
      <w:r>
        <w:rPr>
          <w:rFonts w:hint="eastAsia" w:ascii="华文中宋" w:hAnsi="华文中宋" w:eastAsia="华文中宋"/>
          <w:color w:val="auto"/>
          <w:szCs w:val="21"/>
        </w:rPr>
        <w:t>2、供方所交的货物品种、型号、规格、质量不符合合同规定标准，需方有权拒收。同时，供方向需方支付合同款总额2%的违约金。</w:t>
      </w:r>
    </w:p>
    <w:p w14:paraId="38566B2D">
      <w:pPr>
        <w:spacing w:line="480" w:lineRule="exact"/>
        <w:ind w:firstLine="448"/>
        <w:rPr>
          <w:rFonts w:ascii="华文中宋" w:hAnsi="华文中宋" w:eastAsia="华文中宋"/>
          <w:color w:val="auto"/>
          <w:szCs w:val="21"/>
        </w:rPr>
      </w:pPr>
      <w:r>
        <w:rPr>
          <w:rFonts w:hint="eastAsia" w:ascii="华文中宋" w:hAnsi="华文中宋" w:eastAsia="华文中宋"/>
          <w:color w:val="auto"/>
          <w:szCs w:val="21"/>
        </w:rPr>
        <w:t>3、供方不能交付货物时，供方向需方偿付合同款总额2%的违约金。</w:t>
      </w:r>
    </w:p>
    <w:p w14:paraId="58B20CC6">
      <w:pPr>
        <w:spacing w:line="480" w:lineRule="exact"/>
        <w:ind w:firstLine="448"/>
        <w:rPr>
          <w:rFonts w:ascii="华文中宋" w:hAnsi="华文中宋" w:eastAsia="华文中宋"/>
          <w:color w:val="auto"/>
          <w:szCs w:val="21"/>
        </w:rPr>
      </w:pPr>
      <w:r>
        <w:rPr>
          <w:rFonts w:hint="eastAsia" w:ascii="华文中宋" w:hAnsi="华文中宋" w:eastAsia="华文中宋"/>
          <w:color w:val="auto"/>
          <w:szCs w:val="21"/>
        </w:rPr>
        <w:t>4、供方逾期交付货物时，每逾1日供方向需方偿付合同款总额3‰的滞纳金。逾期交货超过30天后，需方有权决定是否继续履行合同。</w:t>
      </w:r>
    </w:p>
    <w:p w14:paraId="7B923F7D">
      <w:pPr>
        <w:spacing w:line="480" w:lineRule="exact"/>
        <w:ind w:firstLine="448"/>
        <w:rPr>
          <w:rFonts w:ascii="华文中宋" w:hAnsi="华文中宋" w:eastAsia="华文中宋"/>
          <w:color w:val="auto"/>
          <w:szCs w:val="21"/>
        </w:rPr>
      </w:pPr>
      <w:r>
        <w:rPr>
          <w:rFonts w:hint="eastAsia" w:ascii="华文中宋" w:hAnsi="华文中宋" w:eastAsia="华文中宋"/>
          <w:color w:val="auto"/>
          <w:szCs w:val="21"/>
        </w:rPr>
        <w:t>5、因需方错告或变更到货地点而给供方造成的损失，由需方负担。</w:t>
      </w:r>
    </w:p>
    <w:p w14:paraId="6B3CD811">
      <w:pPr>
        <w:spacing w:line="480" w:lineRule="exact"/>
        <w:rPr>
          <w:rFonts w:ascii="华文中宋" w:hAnsi="华文中宋" w:eastAsia="华文中宋"/>
          <w:b/>
          <w:color w:val="auto"/>
        </w:rPr>
      </w:pPr>
      <w:bookmarkStart w:id="67" w:name="_Toc326248009"/>
      <w:r>
        <w:rPr>
          <w:rFonts w:hint="eastAsia" w:ascii="华文中宋" w:hAnsi="华文中宋" w:eastAsia="华文中宋"/>
          <w:b/>
          <w:color w:val="auto"/>
        </w:rPr>
        <w:t>十、不可抗力</w:t>
      </w:r>
      <w:bookmarkEnd w:id="67"/>
    </w:p>
    <w:p w14:paraId="67C3E5AA">
      <w:pPr>
        <w:spacing w:line="480" w:lineRule="exact"/>
        <w:rPr>
          <w:rFonts w:ascii="华文中宋" w:hAnsi="华文中宋" w:eastAsia="华文中宋"/>
          <w:color w:val="auto"/>
          <w:szCs w:val="21"/>
        </w:rPr>
      </w:pPr>
      <w:r>
        <w:rPr>
          <w:rFonts w:hint="eastAsia" w:ascii="华文中宋" w:hAnsi="华文中宋" w:eastAsia="华文中宋"/>
          <w:color w:val="auto"/>
          <w:szCs w:val="21"/>
        </w:rPr>
        <w:t xml:space="preserve">    供需双方的任何一方由于不可抗力的原因不能履行合同时，应及时向对方通报不能履行或不能完全履行理由；在取得有关主管机关证明以后，允许延期履行、部分履行或者不履行合同，并根据情况可部分或全部免予承担违约责任。</w:t>
      </w:r>
    </w:p>
    <w:p w14:paraId="15B7956C">
      <w:pPr>
        <w:spacing w:line="480" w:lineRule="exact"/>
        <w:rPr>
          <w:rFonts w:ascii="华文中宋" w:hAnsi="华文中宋" w:eastAsia="华文中宋"/>
          <w:b/>
          <w:color w:val="auto"/>
        </w:rPr>
      </w:pPr>
      <w:bookmarkStart w:id="68" w:name="_Toc326248010"/>
      <w:r>
        <w:rPr>
          <w:rFonts w:hint="eastAsia" w:ascii="华文中宋" w:hAnsi="华文中宋" w:eastAsia="华文中宋"/>
          <w:b/>
          <w:color w:val="auto"/>
        </w:rPr>
        <w:t>十一、争议解决</w:t>
      </w:r>
      <w:bookmarkEnd w:id="68"/>
    </w:p>
    <w:p w14:paraId="3FFE575D">
      <w:pPr>
        <w:spacing w:line="480" w:lineRule="exact"/>
        <w:rPr>
          <w:rFonts w:ascii="华文中宋" w:hAnsi="华文中宋" w:eastAsia="华文中宋"/>
          <w:color w:val="auto"/>
          <w:szCs w:val="21"/>
        </w:rPr>
      </w:pPr>
      <w:r>
        <w:rPr>
          <w:rFonts w:hint="eastAsia" w:ascii="华文中宋" w:hAnsi="华文中宋" w:eastAsia="华文中宋"/>
          <w:color w:val="auto"/>
          <w:szCs w:val="21"/>
        </w:rPr>
        <w:t xml:space="preserve">    供需双方在执行合同中发生争议，应通过协商解决。如协商不成，可以向合同签署所在地法院提出诉讼。</w:t>
      </w:r>
    </w:p>
    <w:p w14:paraId="7634B7FE">
      <w:pPr>
        <w:spacing w:line="480" w:lineRule="exact"/>
        <w:rPr>
          <w:rFonts w:ascii="华文中宋" w:hAnsi="华文中宋" w:eastAsia="华文中宋"/>
          <w:b/>
          <w:color w:val="auto"/>
        </w:rPr>
      </w:pPr>
      <w:bookmarkStart w:id="69" w:name="_Toc326248011"/>
      <w:r>
        <w:rPr>
          <w:rFonts w:hint="eastAsia" w:ascii="华文中宋" w:hAnsi="华文中宋" w:eastAsia="华文中宋"/>
          <w:b/>
          <w:color w:val="auto"/>
        </w:rPr>
        <w:t>十二、合同生效及其他</w:t>
      </w:r>
      <w:bookmarkEnd w:id="69"/>
    </w:p>
    <w:p w14:paraId="7C72F014">
      <w:pPr>
        <w:spacing w:line="480" w:lineRule="exact"/>
        <w:ind w:firstLine="434"/>
        <w:rPr>
          <w:rFonts w:ascii="华文中宋" w:hAnsi="华文中宋" w:eastAsia="华文中宋"/>
          <w:color w:val="auto"/>
          <w:szCs w:val="21"/>
        </w:rPr>
      </w:pPr>
      <w:r>
        <w:rPr>
          <w:rFonts w:hint="eastAsia" w:ascii="华文中宋" w:hAnsi="华文中宋" w:eastAsia="华文中宋"/>
          <w:color w:val="auto"/>
          <w:szCs w:val="21"/>
        </w:rPr>
        <w:t>1、合同由供、需双方代表签章确认后，即行生效。</w:t>
      </w:r>
    </w:p>
    <w:p w14:paraId="427B2ECF">
      <w:pPr>
        <w:spacing w:line="480" w:lineRule="exact"/>
        <w:ind w:firstLine="434"/>
        <w:rPr>
          <w:rFonts w:ascii="华文中宋" w:hAnsi="华文中宋" w:eastAsia="华文中宋"/>
          <w:color w:val="auto"/>
          <w:szCs w:val="21"/>
        </w:rPr>
      </w:pPr>
      <w:r>
        <w:rPr>
          <w:rFonts w:hint="eastAsia" w:ascii="华文中宋" w:hAnsi="华文中宋" w:eastAsia="华文中宋"/>
          <w:color w:val="auto"/>
          <w:szCs w:val="21"/>
        </w:rPr>
        <w:t>2、本合同一式五份，需方三份，其中两份分别到财政部门和有关部门备案，供方两份，其中一份到集中采购机构存档。</w:t>
      </w:r>
    </w:p>
    <w:p w14:paraId="0CEFC861">
      <w:pPr>
        <w:spacing w:line="480" w:lineRule="exact"/>
        <w:ind w:firstLine="434"/>
        <w:rPr>
          <w:rFonts w:ascii="华文中宋" w:hAnsi="华文中宋" w:eastAsia="华文中宋"/>
          <w:color w:val="auto"/>
          <w:szCs w:val="21"/>
        </w:rPr>
      </w:pPr>
      <w:r>
        <w:rPr>
          <w:rFonts w:hint="eastAsia" w:ascii="华文中宋" w:hAnsi="华文中宋" w:eastAsia="华文中宋"/>
          <w:color w:val="auto"/>
          <w:szCs w:val="21"/>
        </w:rPr>
        <w:t>3、合同执行过程中出现的未尽事宜，双方在不违背合同和招标文件的前提下协商解决。协商结果以“纪要”形式作为合同附件，与合同具有同等效力。</w:t>
      </w:r>
    </w:p>
    <w:p w14:paraId="1B8A3A0A">
      <w:pPr>
        <w:spacing w:line="360" w:lineRule="auto"/>
        <w:ind w:firstLine="531" w:firstLineChars="253"/>
        <w:rPr>
          <w:rFonts w:ascii="华文中宋" w:hAnsi="华文中宋" w:eastAsia="华文中宋"/>
          <w:color w:val="auto"/>
          <w:szCs w:val="21"/>
        </w:rPr>
      </w:pPr>
      <w:r>
        <w:rPr>
          <w:rFonts w:hint="eastAsia" w:ascii="华文中宋" w:hAnsi="华文中宋" w:eastAsia="华文中宋"/>
          <w:color w:val="auto"/>
          <w:szCs w:val="21"/>
        </w:rPr>
        <w:t>4、本合同的有效性不因双方代表的职务变换、工作变更、工作调动等情况而受到任何影响；本合同的有效性不因双方法人的变更而受到任何影响；本合同的有效性不因双方单位名称的改变而受任何影响。</w:t>
      </w:r>
    </w:p>
    <w:p w14:paraId="486E4662">
      <w:pPr>
        <w:spacing w:line="360" w:lineRule="auto"/>
        <w:ind w:firstLine="531" w:firstLineChars="253"/>
        <w:rPr>
          <w:rFonts w:ascii="华文中宋" w:hAnsi="华文中宋" w:eastAsia="华文中宋"/>
          <w:color w:val="auto"/>
          <w:szCs w:val="21"/>
        </w:rPr>
      </w:pPr>
      <w:r>
        <w:rPr>
          <w:rFonts w:hint="eastAsia" w:ascii="华文中宋" w:hAnsi="华文中宋" w:eastAsia="华文中宋"/>
          <w:color w:val="auto"/>
          <w:szCs w:val="21"/>
        </w:rPr>
        <w:t>5、</w:t>
      </w:r>
      <w:r>
        <w:rPr>
          <w:rFonts w:hint="eastAsia" w:ascii="华文中宋" w:hAnsi="华文中宋" w:eastAsia="华文中宋" w:cs="仿宋"/>
          <w:color w:val="auto"/>
          <w:szCs w:val="21"/>
        </w:rPr>
        <w:t>政府采购中心对合同进行归档，对合同的履行不承担任何责任。</w:t>
      </w:r>
    </w:p>
    <w:p w14:paraId="41E4F061">
      <w:pPr>
        <w:spacing w:line="480" w:lineRule="exact"/>
        <w:rPr>
          <w:rFonts w:ascii="华文中宋" w:hAnsi="华文中宋" w:eastAsia="华文中宋"/>
          <w:b/>
          <w:color w:val="auto"/>
        </w:rPr>
      </w:pPr>
      <w:bookmarkStart w:id="70" w:name="_Toc326248012"/>
      <w:r>
        <w:rPr>
          <w:rFonts w:hint="eastAsia" w:ascii="华文中宋" w:hAnsi="华文中宋" w:eastAsia="华文中宋"/>
          <w:b/>
          <w:color w:val="auto"/>
        </w:rPr>
        <w:t>十三、下列文件为本合同不可分割部分</w:t>
      </w:r>
      <w:bookmarkEnd w:id="70"/>
    </w:p>
    <w:p w14:paraId="7918B0A1">
      <w:pPr>
        <w:spacing w:line="480" w:lineRule="exact"/>
        <w:ind w:firstLine="525" w:firstLineChars="250"/>
        <w:rPr>
          <w:rFonts w:ascii="华文中宋" w:hAnsi="华文中宋" w:eastAsia="华文中宋"/>
          <w:color w:val="auto"/>
          <w:szCs w:val="21"/>
        </w:rPr>
      </w:pPr>
      <w:r>
        <w:rPr>
          <w:rFonts w:hint="eastAsia" w:ascii="华文中宋" w:hAnsi="华文中宋" w:eastAsia="华文中宋"/>
          <w:color w:val="auto"/>
          <w:szCs w:val="21"/>
        </w:rPr>
        <w:t>1、招标文件</w:t>
      </w:r>
    </w:p>
    <w:p w14:paraId="7DA38E83">
      <w:pPr>
        <w:spacing w:line="480" w:lineRule="exact"/>
        <w:ind w:firstLine="525" w:firstLineChars="250"/>
        <w:rPr>
          <w:rFonts w:ascii="华文中宋" w:hAnsi="华文中宋" w:eastAsia="华文中宋"/>
          <w:color w:val="auto"/>
          <w:szCs w:val="21"/>
        </w:rPr>
      </w:pPr>
      <w:r>
        <w:rPr>
          <w:rFonts w:hint="eastAsia" w:ascii="华文中宋" w:hAnsi="华文中宋" w:eastAsia="华文中宋"/>
          <w:color w:val="auto"/>
          <w:szCs w:val="21"/>
        </w:rPr>
        <w:t>2、投标文件</w:t>
      </w:r>
    </w:p>
    <w:p w14:paraId="15D3775D">
      <w:pPr>
        <w:spacing w:line="480" w:lineRule="exact"/>
        <w:ind w:firstLine="525" w:firstLineChars="250"/>
        <w:rPr>
          <w:rFonts w:ascii="华文中宋" w:hAnsi="华文中宋" w:eastAsia="华文中宋"/>
          <w:color w:val="auto"/>
          <w:szCs w:val="21"/>
        </w:rPr>
      </w:pPr>
      <w:r>
        <w:rPr>
          <w:rFonts w:hint="eastAsia" w:ascii="华文中宋" w:hAnsi="华文中宋" w:eastAsia="华文中宋"/>
          <w:color w:val="auto"/>
          <w:szCs w:val="21"/>
        </w:rPr>
        <w:t>3、投标人所做的其他承诺</w:t>
      </w:r>
    </w:p>
    <w:p w14:paraId="278D9030">
      <w:pPr>
        <w:spacing w:line="480" w:lineRule="exact"/>
        <w:ind w:firstLine="525" w:firstLineChars="250"/>
        <w:rPr>
          <w:rFonts w:ascii="华文中宋" w:hAnsi="华文中宋" w:eastAsia="华文中宋"/>
          <w:color w:val="auto"/>
          <w:szCs w:val="21"/>
        </w:rPr>
      </w:pPr>
      <w:r>
        <w:rPr>
          <w:rFonts w:hint="eastAsia" w:ascii="华文中宋" w:hAnsi="华文中宋" w:eastAsia="华文中宋" w:cs="华文中宋"/>
          <w:color w:val="auto"/>
          <w:szCs w:val="21"/>
        </w:rPr>
        <w:t>4、项目验收标准、程序</w:t>
      </w:r>
    </w:p>
    <w:p w14:paraId="2402A86D">
      <w:pPr>
        <w:spacing w:line="480" w:lineRule="exact"/>
        <w:rPr>
          <w:rFonts w:ascii="华文中宋" w:hAnsi="华文中宋" w:eastAsia="华文中宋"/>
          <w:b/>
          <w:bCs/>
          <w:color w:val="auto"/>
        </w:rPr>
      </w:pPr>
    </w:p>
    <w:p w14:paraId="25066740">
      <w:pPr>
        <w:spacing w:line="600" w:lineRule="exact"/>
        <w:rPr>
          <w:rFonts w:ascii="华文中宋" w:hAnsi="华文中宋" w:eastAsia="华文中宋"/>
          <w:b/>
          <w:bCs/>
          <w:color w:val="auto"/>
          <w:szCs w:val="21"/>
        </w:rPr>
      </w:pPr>
      <w:r>
        <w:rPr>
          <w:rFonts w:hint="eastAsia" w:ascii="华文中宋" w:hAnsi="华文中宋" w:eastAsia="华文中宋"/>
          <w:b/>
          <w:bCs/>
          <w:color w:val="auto"/>
          <w:szCs w:val="21"/>
        </w:rPr>
        <w:t xml:space="preserve">需方（章）：                            供方（章）：            </w:t>
      </w:r>
    </w:p>
    <w:p w14:paraId="119C5149">
      <w:pPr>
        <w:spacing w:line="600" w:lineRule="exact"/>
        <w:rPr>
          <w:rFonts w:ascii="华文中宋" w:hAnsi="华文中宋" w:eastAsia="华文中宋"/>
          <w:color w:val="auto"/>
          <w:szCs w:val="21"/>
        </w:rPr>
      </w:pPr>
    </w:p>
    <w:p w14:paraId="4FF5935D">
      <w:pPr>
        <w:spacing w:line="600" w:lineRule="exact"/>
        <w:rPr>
          <w:rFonts w:ascii="华文中宋" w:hAnsi="华文中宋" w:eastAsia="华文中宋"/>
          <w:color w:val="auto"/>
          <w:szCs w:val="21"/>
        </w:rPr>
      </w:pPr>
      <w:r>
        <w:rPr>
          <w:rFonts w:hint="eastAsia" w:ascii="华文中宋" w:hAnsi="华文中宋" w:eastAsia="华文中宋" w:cs="华文中宋"/>
          <w:color w:val="auto"/>
          <w:szCs w:val="21"/>
        </w:rPr>
        <w:t>法定代表人：                            法定代表人</w:t>
      </w:r>
      <w:r>
        <w:rPr>
          <w:rFonts w:hint="eastAsia" w:ascii="华文中宋" w:hAnsi="华文中宋" w:eastAsia="华文中宋"/>
          <w:color w:val="auto"/>
          <w:szCs w:val="21"/>
        </w:rPr>
        <w:t xml:space="preserve">：                </w:t>
      </w:r>
    </w:p>
    <w:p w14:paraId="62109BB2">
      <w:pPr>
        <w:spacing w:line="600" w:lineRule="exact"/>
        <w:rPr>
          <w:rFonts w:ascii="华文中宋" w:hAnsi="华文中宋" w:eastAsia="华文中宋"/>
          <w:color w:val="auto"/>
          <w:szCs w:val="21"/>
        </w:rPr>
      </w:pPr>
      <w:r>
        <w:rPr>
          <w:rFonts w:hint="eastAsia" w:ascii="华文中宋" w:hAnsi="华文中宋" w:eastAsia="华文中宋"/>
          <w:color w:val="auto"/>
          <w:szCs w:val="21"/>
        </w:rPr>
        <w:t xml:space="preserve">委托代理人：                            委托代理人：               </w:t>
      </w:r>
    </w:p>
    <w:p w14:paraId="3BFEBC6C">
      <w:pPr>
        <w:spacing w:line="600" w:lineRule="exact"/>
        <w:rPr>
          <w:rFonts w:ascii="华文中宋" w:hAnsi="华文中宋" w:eastAsia="华文中宋"/>
          <w:color w:val="auto"/>
          <w:szCs w:val="21"/>
        </w:rPr>
      </w:pPr>
      <w:r>
        <w:rPr>
          <w:rFonts w:hint="eastAsia" w:ascii="华文中宋" w:hAnsi="华文中宋" w:eastAsia="华文中宋"/>
          <w:color w:val="auto"/>
          <w:szCs w:val="21"/>
        </w:rPr>
        <w:t xml:space="preserve">地 址：                                 地 址：                   </w:t>
      </w:r>
    </w:p>
    <w:p w14:paraId="5432BC8F">
      <w:pPr>
        <w:spacing w:line="600" w:lineRule="exact"/>
        <w:rPr>
          <w:rFonts w:ascii="华文中宋" w:hAnsi="华文中宋" w:eastAsia="华文中宋"/>
          <w:color w:val="auto"/>
          <w:szCs w:val="21"/>
        </w:rPr>
      </w:pPr>
      <w:r>
        <w:rPr>
          <w:rFonts w:hint="eastAsia" w:ascii="华文中宋" w:hAnsi="华文中宋" w:eastAsia="华文中宋"/>
          <w:color w:val="auto"/>
          <w:szCs w:val="21"/>
        </w:rPr>
        <w:t xml:space="preserve">电 话：                                 电 话：                    </w:t>
      </w:r>
    </w:p>
    <w:p w14:paraId="624DAB64">
      <w:pPr>
        <w:spacing w:line="600" w:lineRule="exact"/>
        <w:rPr>
          <w:rFonts w:ascii="华文中宋" w:hAnsi="华文中宋" w:eastAsia="华文中宋"/>
          <w:color w:val="auto"/>
          <w:szCs w:val="21"/>
        </w:rPr>
      </w:pPr>
      <w:r>
        <w:rPr>
          <w:rFonts w:hint="eastAsia" w:ascii="华文中宋" w:hAnsi="华文中宋" w:eastAsia="华文中宋"/>
          <w:color w:val="auto"/>
          <w:szCs w:val="21"/>
        </w:rPr>
        <w:t xml:space="preserve">开户银行：                              开户银行：                </w:t>
      </w:r>
    </w:p>
    <w:p w14:paraId="26418148">
      <w:pPr>
        <w:spacing w:line="600" w:lineRule="exact"/>
        <w:rPr>
          <w:rFonts w:ascii="华文中宋" w:hAnsi="华文中宋" w:eastAsia="华文中宋"/>
          <w:color w:val="auto"/>
          <w:szCs w:val="21"/>
        </w:rPr>
      </w:pPr>
      <w:r>
        <w:rPr>
          <w:rFonts w:hint="eastAsia" w:ascii="华文中宋" w:hAnsi="华文中宋" w:eastAsia="华文中宋"/>
          <w:color w:val="auto"/>
          <w:szCs w:val="21"/>
        </w:rPr>
        <w:t xml:space="preserve">账 号：                                 账 号                      </w:t>
      </w:r>
    </w:p>
    <w:p w14:paraId="55D4EC32">
      <w:pPr>
        <w:spacing w:line="600" w:lineRule="exact"/>
        <w:rPr>
          <w:rFonts w:ascii="华文中宋" w:hAnsi="华文中宋" w:eastAsia="华文中宋"/>
          <w:color w:val="auto"/>
          <w:szCs w:val="21"/>
        </w:rPr>
      </w:pPr>
      <w:r>
        <w:rPr>
          <w:rFonts w:hint="eastAsia" w:ascii="华文中宋" w:hAnsi="华文中宋" w:eastAsia="华文中宋" w:cs="华文中宋"/>
          <w:color w:val="auto"/>
          <w:szCs w:val="21"/>
        </w:rPr>
        <w:t>本合同的签署地：</w:t>
      </w:r>
      <w:r>
        <w:rPr>
          <w:rFonts w:hint="eastAsia" w:ascii="华文中宋" w:hAnsi="华文中宋" w:eastAsia="华文中宋"/>
          <w:color w:val="auto"/>
          <w:szCs w:val="21"/>
        </w:rPr>
        <w:t xml:space="preserve">                        </w:t>
      </w:r>
      <w:r>
        <w:rPr>
          <w:rFonts w:hint="eastAsia" w:ascii="华文中宋" w:hAnsi="华文中宋" w:eastAsia="华文中宋" w:cs="华文中宋"/>
          <w:color w:val="auto"/>
          <w:szCs w:val="21"/>
        </w:rPr>
        <w:t>本合同的签署地：</w:t>
      </w:r>
      <w:r>
        <w:rPr>
          <w:rFonts w:hint="eastAsia" w:ascii="华文中宋" w:hAnsi="华文中宋" w:eastAsia="华文中宋"/>
          <w:color w:val="auto"/>
          <w:szCs w:val="21"/>
        </w:rPr>
        <w:t xml:space="preserve">             </w:t>
      </w:r>
    </w:p>
    <w:p w14:paraId="7830262B">
      <w:pPr>
        <w:spacing w:line="600" w:lineRule="exact"/>
        <w:rPr>
          <w:rFonts w:ascii="华文中宋" w:hAnsi="华文中宋" w:eastAsia="华文中宋"/>
          <w:color w:val="auto"/>
          <w:szCs w:val="21"/>
        </w:rPr>
      </w:pPr>
      <w:r>
        <w:rPr>
          <w:rFonts w:hint="eastAsia" w:ascii="华文中宋" w:hAnsi="华文中宋" w:eastAsia="华文中宋"/>
          <w:color w:val="auto"/>
          <w:szCs w:val="21"/>
        </w:rPr>
        <w:t xml:space="preserve">日 期：    年    月    日               日 期：    年    月    日  </w:t>
      </w:r>
    </w:p>
    <w:p w14:paraId="63F12987">
      <w:pPr>
        <w:spacing w:line="600" w:lineRule="exact"/>
        <w:rPr>
          <w:color w:val="auto"/>
        </w:rPr>
      </w:pPr>
      <w:r>
        <w:rPr>
          <w:color w:val="auto"/>
        </w:rPr>
        <w:br w:type="page"/>
      </w:r>
    </w:p>
    <w:p w14:paraId="6477DFAE">
      <w:pPr>
        <w:pStyle w:val="26"/>
        <w:keepNext/>
        <w:keepLines/>
        <w:widowControl w:val="0"/>
        <w:adjustRightInd w:val="0"/>
        <w:snapToGrid w:val="0"/>
        <w:spacing w:before="0" w:beforeAutospacing="0" w:after="0" w:afterAutospacing="0"/>
        <w:jc w:val="center"/>
        <w:outlineLvl w:val="0"/>
        <w:rPr>
          <w:rFonts w:ascii="华文中宋" w:hAnsi="华文中宋" w:eastAsia="华文中宋" w:cs="华文中宋"/>
          <w:color w:val="auto"/>
          <w:spacing w:val="20"/>
          <w:szCs w:val="28"/>
        </w:rPr>
      </w:pPr>
      <w:bookmarkStart w:id="71" w:name="_Toc4492"/>
      <w:bookmarkStart w:id="72" w:name="_Toc10647"/>
      <w:r>
        <w:rPr>
          <w:rFonts w:hint="eastAsia" w:ascii="华文中宋" w:hAnsi="华文中宋" w:eastAsia="华文中宋" w:cs="华文中宋"/>
          <w:b/>
          <w:color w:val="auto"/>
          <w:spacing w:val="20"/>
          <w:kern w:val="44"/>
          <w:sz w:val="28"/>
          <w:szCs w:val="28"/>
          <w:lang w:bidi="ar"/>
        </w:rPr>
        <w:t>第八部分  投标文件内容要求及格式</w:t>
      </w:r>
      <w:bookmarkEnd w:id="71"/>
      <w:bookmarkEnd w:id="72"/>
    </w:p>
    <w:p w14:paraId="1A41EF72">
      <w:pPr>
        <w:spacing w:line="480" w:lineRule="exact"/>
        <w:ind w:firstLine="434"/>
        <w:rPr>
          <w:rFonts w:ascii="华文中宋" w:hAnsi="华文中宋" w:eastAsia="华文中宋" w:cs="华文中宋"/>
          <w:b/>
          <w:color w:val="auto"/>
          <w:szCs w:val="21"/>
        </w:rPr>
      </w:pPr>
      <w:bookmarkStart w:id="73" w:name="_Toc326248014"/>
      <w:bookmarkStart w:id="74" w:name="_Toc175644062"/>
      <w:bookmarkStart w:id="75" w:name="_Toc86202633"/>
    </w:p>
    <w:p w14:paraId="6A2C819E">
      <w:pPr>
        <w:spacing w:line="480" w:lineRule="exact"/>
        <w:ind w:firstLine="434"/>
        <w:rPr>
          <w:rFonts w:ascii="华文中宋" w:hAnsi="华文中宋" w:eastAsia="华文中宋" w:cs="华文中宋"/>
          <w:color w:val="auto"/>
          <w:szCs w:val="21"/>
        </w:rPr>
      </w:pPr>
      <w:r>
        <w:rPr>
          <w:rFonts w:hint="eastAsia" w:ascii="华文中宋" w:hAnsi="华文中宋" w:eastAsia="华文中宋" w:cs="华文中宋"/>
          <w:b/>
          <w:color w:val="auto"/>
          <w:sz w:val="24"/>
          <w:lang w:bidi="ar"/>
        </w:rPr>
        <w:t>一、投标人提交文件须知</w:t>
      </w:r>
      <w:bookmarkEnd w:id="73"/>
      <w:bookmarkEnd w:id="74"/>
      <w:bookmarkEnd w:id="75"/>
    </w:p>
    <w:p w14:paraId="1A7B0540">
      <w:pPr>
        <w:spacing w:line="480" w:lineRule="exact"/>
        <w:ind w:firstLine="434"/>
        <w:rPr>
          <w:rFonts w:ascii="华文中宋" w:hAnsi="华文中宋" w:eastAsia="华文中宋" w:cs="华文中宋"/>
          <w:color w:val="auto"/>
          <w:szCs w:val="21"/>
        </w:rPr>
      </w:pPr>
      <w:r>
        <w:rPr>
          <w:rFonts w:hint="eastAsia" w:ascii="华文中宋" w:hAnsi="华文中宋" w:eastAsia="华文中宋" w:cs="华文中宋"/>
          <w:color w:val="auto"/>
          <w:szCs w:val="21"/>
          <w:lang w:bidi="ar"/>
        </w:rPr>
        <w:t>1、投标人按照本部分</w:t>
      </w:r>
      <w:r>
        <w:rPr>
          <w:rFonts w:hint="eastAsia" w:ascii="华文中宋" w:hAnsi="华文中宋" w:eastAsia="华文中宋"/>
          <w:color w:val="auto"/>
          <w:szCs w:val="21"/>
        </w:rPr>
        <w:t>的</w:t>
      </w:r>
      <w:r>
        <w:rPr>
          <w:rFonts w:hint="eastAsia" w:ascii="华文中宋" w:hAnsi="华文中宋" w:eastAsia="华文中宋" w:cs="华文中宋"/>
          <w:color w:val="auto"/>
          <w:szCs w:val="21"/>
          <w:lang w:bidi="ar"/>
        </w:rPr>
        <w:t>顺序编排投标文件（资格证明文件）、投标文件（商务技术文件），编排中涉及</w:t>
      </w:r>
      <w:r>
        <w:rPr>
          <w:rFonts w:hint="eastAsia" w:ascii="华文中宋" w:hAnsi="华文中宋" w:eastAsia="华文中宋"/>
          <w:color w:val="auto"/>
          <w:szCs w:val="21"/>
        </w:rPr>
        <w:t>格式资料</w:t>
      </w:r>
      <w:r>
        <w:rPr>
          <w:rFonts w:hint="eastAsia" w:ascii="华文中宋" w:hAnsi="华文中宋" w:eastAsia="华文中宋" w:cs="华文中宋"/>
          <w:color w:val="auto"/>
          <w:szCs w:val="21"/>
          <w:lang w:bidi="ar"/>
        </w:rPr>
        <w:t>的，应按照本部分提供的内容和格式（所有表格的格式可扩展）填写提交。</w:t>
      </w:r>
    </w:p>
    <w:p w14:paraId="6AE1C2F2">
      <w:pPr>
        <w:spacing w:line="480" w:lineRule="exact"/>
        <w:ind w:firstLine="434"/>
        <w:rPr>
          <w:rFonts w:ascii="华文中宋" w:hAnsi="华文中宋" w:eastAsia="华文中宋" w:cs="华文中宋"/>
          <w:color w:val="auto"/>
          <w:szCs w:val="21"/>
        </w:rPr>
      </w:pPr>
      <w:r>
        <w:rPr>
          <w:rFonts w:hint="eastAsia" w:ascii="华文中宋" w:hAnsi="华文中宋" w:eastAsia="华文中宋" w:cs="华文中宋"/>
          <w:color w:val="auto"/>
          <w:szCs w:val="21"/>
          <w:lang w:bidi="ar"/>
        </w:rPr>
        <w:t>2、全部声明和问题的回答及所附材料</w:t>
      </w:r>
      <w:r>
        <w:rPr>
          <w:rFonts w:hint="eastAsia" w:ascii="华文中宋" w:hAnsi="华文中宋" w:eastAsia="华文中宋"/>
          <w:color w:val="auto"/>
          <w:szCs w:val="21"/>
        </w:rPr>
        <w:t>必须</w:t>
      </w:r>
      <w:r>
        <w:rPr>
          <w:rFonts w:hint="eastAsia" w:ascii="华文中宋" w:hAnsi="华文中宋" w:eastAsia="华文中宋" w:cs="华文中宋"/>
          <w:color w:val="auto"/>
          <w:szCs w:val="21"/>
          <w:lang w:bidi="ar"/>
        </w:rPr>
        <w:t>是真实的、准确的和完整的。</w:t>
      </w:r>
    </w:p>
    <w:p w14:paraId="10711063">
      <w:pPr>
        <w:pStyle w:val="26"/>
        <w:widowControl w:val="0"/>
        <w:adjustRightInd w:val="0"/>
        <w:snapToGrid w:val="0"/>
        <w:spacing w:before="0" w:beforeAutospacing="0" w:after="0" w:afterAutospacing="0" w:line="480" w:lineRule="exact"/>
        <w:ind w:firstLine="420" w:firstLineChars="200"/>
        <w:jc w:val="both"/>
        <w:rPr>
          <w:rFonts w:ascii="华文中宋" w:hAnsi="华文中宋" w:eastAsia="华文中宋" w:cs="华文中宋"/>
          <w:color w:val="auto"/>
        </w:rPr>
      </w:pPr>
      <w:r>
        <w:rPr>
          <w:rFonts w:hint="eastAsia" w:ascii="华文中宋" w:hAnsi="华文中宋" w:eastAsia="华文中宋" w:cs="华文中宋"/>
          <w:color w:val="auto"/>
          <w:sz w:val="21"/>
          <w:szCs w:val="21"/>
          <w:lang w:bidi="ar"/>
        </w:rPr>
        <w:t>3、按招标文件要求“格式”提供的材料，如有调整，内容及签署必须完整、有效，且没有本文件不可接受的条件。</w:t>
      </w:r>
    </w:p>
    <w:p w14:paraId="42BA9CF0">
      <w:pPr>
        <w:spacing w:line="480" w:lineRule="exact"/>
        <w:ind w:firstLine="480" w:firstLineChars="200"/>
        <w:rPr>
          <w:rFonts w:ascii="华文中宋" w:hAnsi="华文中宋" w:eastAsia="华文中宋"/>
          <w:b/>
          <w:color w:val="auto"/>
          <w:sz w:val="24"/>
        </w:rPr>
      </w:pPr>
      <w:bookmarkStart w:id="76" w:name="_Toc326248015"/>
      <w:r>
        <w:rPr>
          <w:rFonts w:hint="eastAsia" w:ascii="华文中宋" w:hAnsi="华文中宋" w:eastAsia="华文中宋"/>
          <w:b/>
          <w:color w:val="auto"/>
          <w:sz w:val="24"/>
        </w:rPr>
        <w:t>二、投标文件中部分格式</w:t>
      </w:r>
      <w:bookmarkEnd w:id="76"/>
      <w:r>
        <w:rPr>
          <w:rFonts w:hint="eastAsia" w:ascii="华文中宋" w:hAnsi="华文中宋" w:eastAsia="华文中宋"/>
          <w:b/>
          <w:color w:val="auto"/>
          <w:sz w:val="24"/>
        </w:rPr>
        <w:t>内容</w:t>
      </w:r>
    </w:p>
    <w:p w14:paraId="56E8E9DE">
      <w:pPr>
        <w:rPr>
          <w:rFonts w:ascii="华文中宋" w:hAnsi="华文中宋" w:eastAsia="华文中宋" w:cs="华文中宋"/>
          <w:b/>
          <w:color w:val="auto"/>
          <w:spacing w:val="20"/>
        </w:rPr>
      </w:pPr>
      <w:r>
        <w:rPr>
          <w:rFonts w:hint="eastAsia" w:ascii="华文中宋" w:hAnsi="华文中宋" w:eastAsia="华文中宋"/>
          <w:b/>
          <w:color w:val="auto"/>
          <w:spacing w:val="20"/>
          <w:lang w:bidi="ar"/>
        </w:rPr>
        <w:br w:type="page"/>
      </w:r>
    </w:p>
    <w:p w14:paraId="68559525">
      <w:pPr>
        <w:rPr>
          <w:rFonts w:ascii="华文中宋" w:hAnsi="华文中宋" w:eastAsia="华文中宋" w:cs="华文中宋"/>
          <w:b/>
          <w:color w:val="auto"/>
          <w:spacing w:val="20"/>
          <w:sz w:val="24"/>
        </w:rPr>
      </w:pPr>
      <w:r>
        <w:rPr>
          <w:rFonts w:hint="eastAsia" w:ascii="华文中宋" w:hAnsi="华文中宋" w:eastAsia="华文中宋" w:cs="华文中宋"/>
          <w:b/>
          <w:color w:val="auto"/>
          <w:spacing w:val="20"/>
          <w:sz w:val="24"/>
          <w:lang w:bidi="ar"/>
        </w:rPr>
        <w:t>资格证明文件格式</w:t>
      </w:r>
    </w:p>
    <w:p w14:paraId="3F087F9C">
      <w:pPr>
        <w:rPr>
          <w:rFonts w:ascii="华文中宋" w:hAnsi="华文中宋" w:eastAsia="华文中宋" w:cs="华文中宋"/>
          <w:b/>
          <w:color w:val="auto"/>
          <w:spacing w:val="20"/>
          <w:szCs w:val="21"/>
        </w:rPr>
      </w:pPr>
    </w:p>
    <w:p w14:paraId="22D8F65F">
      <w:pPr>
        <w:rPr>
          <w:rFonts w:ascii="华文中宋" w:hAnsi="华文中宋" w:eastAsia="华文中宋" w:cs="华文中宋"/>
          <w:b/>
          <w:color w:val="auto"/>
          <w:sz w:val="24"/>
        </w:rPr>
      </w:pPr>
      <w:r>
        <w:rPr>
          <w:rFonts w:hint="eastAsia" w:ascii="华文中宋" w:hAnsi="华文中宋" w:eastAsia="华文中宋" w:cs="华文中宋"/>
          <w:b/>
          <w:color w:val="auto"/>
          <w:spacing w:val="20"/>
          <w:sz w:val="24"/>
          <w:lang w:bidi="ar"/>
        </w:rPr>
        <w:t>投标文件（资格证明文件）</w:t>
      </w:r>
      <w:r>
        <w:rPr>
          <w:rFonts w:hint="eastAsia" w:ascii="华文中宋" w:hAnsi="华文中宋" w:eastAsia="华文中宋" w:cs="华文中宋"/>
          <w:b/>
          <w:color w:val="auto"/>
          <w:sz w:val="24"/>
          <w:lang w:bidi="ar"/>
        </w:rPr>
        <w:t>封面及目录格式</w:t>
      </w:r>
    </w:p>
    <w:p w14:paraId="185C851C">
      <w:pPr>
        <w:jc w:val="center"/>
        <w:rPr>
          <w:rFonts w:ascii="华文中宋" w:hAnsi="华文中宋" w:eastAsia="华文中宋" w:cs="华文中宋"/>
          <w:color w:val="auto"/>
          <w:szCs w:val="21"/>
        </w:rPr>
      </w:pPr>
    </w:p>
    <w:p w14:paraId="2DAD1C2D">
      <w:pPr>
        <w:jc w:val="center"/>
        <w:rPr>
          <w:rFonts w:ascii="华文中宋" w:hAnsi="华文中宋" w:eastAsia="华文中宋" w:cs="华文中宋"/>
          <w:b/>
          <w:color w:val="auto"/>
          <w:spacing w:val="60"/>
          <w:sz w:val="84"/>
          <w:szCs w:val="84"/>
        </w:rPr>
      </w:pPr>
      <w:r>
        <w:rPr>
          <w:rFonts w:hint="eastAsia" w:ascii="华文中宋" w:hAnsi="华文中宋" w:eastAsia="华文中宋" w:cs="华文中宋"/>
          <w:b/>
          <w:color w:val="auto"/>
          <w:spacing w:val="60"/>
          <w:sz w:val="84"/>
          <w:szCs w:val="84"/>
          <w:lang w:bidi="ar"/>
        </w:rPr>
        <w:t>投 标 文 件</w:t>
      </w:r>
    </w:p>
    <w:p w14:paraId="79C6163E">
      <w:pPr>
        <w:jc w:val="center"/>
        <w:rPr>
          <w:rFonts w:ascii="华文中宋" w:hAnsi="华文中宋" w:eastAsia="华文中宋" w:cs="华文中宋"/>
          <w:b/>
          <w:color w:val="auto"/>
          <w:spacing w:val="60"/>
          <w:sz w:val="52"/>
          <w:szCs w:val="52"/>
        </w:rPr>
      </w:pPr>
      <w:r>
        <w:rPr>
          <w:rFonts w:hint="eastAsia" w:ascii="华文中宋" w:hAnsi="华文中宋" w:eastAsia="华文中宋" w:cs="华文中宋"/>
          <w:b/>
          <w:color w:val="auto"/>
          <w:spacing w:val="60"/>
          <w:sz w:val="52"/>
          <w:szCs w:val="52"/>
          <w:lang w:bidi="ar"/>
        </w:rPr>
        <w:t>（资格证明文件）</w:t>
      </w:r>
    </w:p>
    <w:p w14:paraId="34832D8C">
      <w:pPr>
        <w:ind w:firstLine="540" w:firstLineChars="150"/>
        <w:rPr>
          <w:rFonts w:ascii="华文中宋" w:hAnsi="华文中宋" w:eastAsia="华文中宋" w:cs="华文中宋"/>
          <w:b/>
          <w:color w:val="auto"/>
          <w:spacing w:val="20"/>
          <w:sz w:val="32"/>
          <w:szCs w:val="32"/>
        </w:rPr>
      </w:pPr>
    </w:p>
    <w:p w14:paraId="78ADE761">
      <w:pPr>
        <w:ind w:firstLine="540" w:firstLineChars="150"/>
        <w:rPr>
          <w:rFonts w:ascii="华文中宋" w:hAnsi="华文中宋" w:eastAsia="华文中宋" w:cs="华文中宋"/>
          <w:b/>
          <w:color w:val="auto"/>
          <w:spacing w:val="20"/>
          <w:sz w:val="32"/>
          <w:szCs w:val="32"/>
        </w:rPr>
      </w:pPr>
    </w:p>
    <w:p w14:paraId="1F7EBC05">
      <w:pPr>
        <w:ind w:firstLine="540" w:firstLineChars="150"/>
        <w:rPr>
          <w:rFonts w:ascii="华文中宋" w:hAnsi="华文中宋" w:eastAsia="华文中宋" w:cs="华文中宋"/>
          <w:b/>
          <w:color w:val="auto"/>
          <w:spacing w:val="20"/>
          <w:sz w:val="32"/>
          <w:szCs w:val="32"/>
        </w:rPr>
      </w:pPr>
      <w:r>
        <w:rPr>
          <w:rFonts w:hint="eastAsia" w:ascii="华文中宋" w:hAnsi="华文中宋" w:eastAsia="华文中宋" w:cs="华文中宋"/>
          <w:b/>
          <w:color w:val="auto"/>
          <w:spacing w:val="20"/>
          <w:sz w:val="32"/>
          <w:szCs w:val="32"/>
          <w:lang w:bidi="ar"/>
        </w:rPr>
        <w:t>项目名称:</w:t>
      </w:r>
    </w:p>
    <w:p w14:paraId="66833E6D">
      <w:pPr>
        <w:ind w:firstLine="540" w:firstLineChars="150"/>
        <w:rPr>
          <w:rFonts w:ascii="华文中宋" w:hAnsi="华文中宋" w:eastAsia="华文中宋" w:cs="华文中宋"/>
          <w:b/>
          <w:color w:val="auto"/>
          <w:spacing w:val="20"/>
          <w:sz w:val="32"/>
          <w:szCs w:val="32"/>
          <w:lang w:bidi="ar"/>
        </w:rPr>
      </w:pPr>
      <w:r>
        <w:rPr>
          <w:rFonts w:hint="eastAsia" w:ascii="华文中宋" w:hAnsi="华文中宋" w:eastAsia="华文中宋" w:cs="华文中宋"/>
          <w:b/>
          <w:color w:val="auto"/>
          <w:spacing w:val="20"/>
          <w:sz w:val="32"/>
          <w:szCs w:val="32"/>
          <w:lang w:bidi="ar"/>
        </w:rPr>
        <w:t>项目编号：</w:t>
      </w:r>
    </w:p>
    <w:p w14:paraId="251655A1">
      <w:pPr>
        <w:jc w:val="center"/>
        <w:rPr>
          <w:rFonts w:ascii="华文中宋" w:hAnsi="华文中宋" w:eastAsia="华文中宋" w:cs="华文中宋"/>
          <w:b/>
          <w:color w:val="auto"/>
          <w:sz w:val="32"/>
          <w:szCs w:val="32"/>
        </w:rPr>
      </w:pPr>
    </w:p>
    <w:p w14:paraId="28FFB3FE">
      <w:pPr>
        <w:jc w:val="center"/>
        <w:rPr>
          <w:rFonts w:ascii="华文中宋" w:hAnsi="华文中宋" w:eastAsia="华文中宋" w:cs="华文中宋"/>
          <w:b/>
          <w:color w:val="auto"/>
          <w:sz w:val="32"/>
          <w:szCs w:val="32"/>
        </w:rPr>
      </w:pPr>
    </w:p>
    <w:p w14:paraId="02FBE24A">
      <w:pPr>
        <w:jc w:val="center"/>
        <w:rPr>
          <w:rFonts w:ascii="华文中宋" w:hAnsi="华文中宋" w:eastAsia="华文中宋" w:cs="华文中宋"/>
          <w:b/>
          <w:color w:val="auto"/>
          <w:sz w:val="32"/>
          <w:szCs w:val="32"/>
        </w:rPr>
      </w:pPr>
    </w:p>
    <w:p w14:paraId="5C6A4C6F">
      <w:pPr>
        <w:jc w:val="center"/>
        <w:rPr>
          <w:rFonts w:ascii="华文中宋" w:hAnsi="华文中宋" w:eastAsia="华文中宋" w:cs="华文中宋"/>
          <w:b/>
          <w:color w:val="auto"/>
          <w:spacing w:val="20"/>
          <w:sz w:val="32"/>
          <w:szCs w:val="32"/>
        </w:rPr>
      </w:pPr>
    </w:p>
    <w:p w14:paraId="4E0D3D36">
      <w:pPr>
        <w:jc w:val="center"/>
        <w:rPr>
          <w:rFonts w:ascii="华文中宋" w:hAnsi="华文中宋" w:eastAsia="华文中宋" w:cs="华文中宋"/>
          <w:b/>
          <w:color w:val="auto"/>
          <w:spacing w:val="20"/>
          <w:sz w:val="32"/>
          <w:szCs w:val="32"/>
        </w:rPr>
      </w:pPr>
    </w:p>
    <w:p w14:paraId="3C9D63DF">
      <w:pPr>
        <w:jc w:val="center"/>
        <w:rPr>
          <w:rFonts w:ascii="华文中宋" w:hAnsi="华文中宋" w:eastAsia="华文中宋" w:cs="华文中宋"/>
          <w:b/>
          <w:color w:val="auto"/>
          <w:spacing w:val="20"/>
          <w:sz w:val="32"/>
          <w:szCs w:val="32"/>
        </w:rPr>
      </w:pPr>
    </w:p>
    <w:p w14:paraId="5069B43C">
      <w:pPr>
        <w:spacing w:line="360" w:lineRule="auto"/>
        <w:ind w:firstLine="1441" w:firstLineChars="400"/>
        <w:jc w:val="left"/>
        <w:rPr>
          <w:rFonts w:ascii="华文中宋" w:hAnsi="华文中宋" w:eastAsia="华文中宋"/>
          <w:b/>
          <w:color w:val="auto"/>
          <w:spacing w:val="20"/>
          <w:sz w:val="32"/>
          <w:szCs w:val="32"/>
        </w:rPr>
      </w:pPr>
      <w:r>
        <w:rPr>
          <w:rFonts w:hint="eastAsia" w:ascii="华文中宋" w:hAnsi="华文中宋" w:eastAsia="华文中宋" w:cs="华文中宋"/>
          <w:b/>
          <w:color w:val="auto"/>
          <w:spacing w:val="20"/>
          <w:sz w:val="32"/>
          <w:szCs w:val="32"/>
          <w:lang w:bidi="ar"/>
        </w:rPr>
        <w:t>投标供应商单位名称：</w:t>
      </w:r>
    </w:p>
    <w:p w14:paraId="72C9F107">
      <w:pPr>
        <w:jc w:val="center"/>
        <w:rPr>
          <w:rFonts w:ascii="华文中宋" w:hAnsi="华文中宋" w:eastAsia="华文中宋" w:cs="华文中宋"/>
          <w:b/>
          <w:color w:val="auto"/>
          <w:spacing w:val="20"/>
          <w:sz w:val="32"/>
          <w:szCs w:val="32"/>
        </w:rPr>
      </w:pPr>
      <w:r>
        <w:rPr>
          <w:rFonts w:hint="eastAsia" w:ascii="华文中宋" w:hAnsi="华文中宋" w:eastAsia="华文中宋" w:cs="华文中宋"/>
          <w:b/>
          <w:color w:val="auto"/>
          <w:spacing w:val="20"/>
          <w:sz w:val="32"/>
          <w:szCs w:val="32"/>
          <w:lang w:bidi="ar"/>
        </w:rPr>
        <w:t>（加盖</w:t>
      </w:r>
      <w:r>
        <w:rPr>
          <w:rFonts w:hint="eastAsia" w:ascii="华文中宋" w:hAnsi="华文中宋" w:eastAsia="华文中宋"/>
          <w:b/>
          <w:color w:val="auto"/>
          <w:spacing w:val="20"/>
          <w:sz w:val="32"/>
          <w:szCs w:val="32"/>
        </w:rPr>
        <w:t>电子签章</w:t>
      </w:r>
      <w:r>
        <w:rPr>
          <w:rFonts w:hint="eastAsia" w:ascii="华文中宋" w:hAnsi="华文中宋" w:eastAsia="华文中宋" w:cs="华文中宋"/>
          <w:b/>
          <w:color w:val="auto"/>
          <w:spacing w:val="20"/>
          <w:sz w:val="32"/>
          <w:szCs w:val="32"/>
          <w:lang w:bidi="ar"/>
        </w:rPr>
        <w:t>）</w:t>
      </w:r>
    </w:p>
    <w:p w14:paraId="1B06FD45">
      <w:pPr>
        <w:jc w:val="center"/>
        <w:rPr>
          <w:rFonts w:ascii="华文中宋" w:hAnsi="华文中宋" w:eastAsia="华文中宋" w:cs="华文中宋"/>
          <w:b/>
          <w:color w:val="auto"/>
          <w:sz w:val="32"/>
          <w:szCs w:val="32"/>
        </w:rPr>
      </w:pPr>
      <w:r>
        <w:rPr>
          <w:rFonts w:hint="eastAsia" w:ascii="华文中宋" w:hAnsi="华文中宋" w:eastAsia="华文中宋" w:cs="华文中宋"/>
          <w:b/>
          <w:color w:val="auto"/>
          <w:sz w:val="32"/>
          <w:szCs w:val="32"/>
          <w:lang w:bidi="ar"/>
        </w:rPr>
        <w:t>二〇  年  月   日</w:t>
      </w:r>
    </w:p>
    <w:p w14:paraId="32A39D7B">
      <w:pPr>
        <w:rPr>
          <w:rFonts w:ascii="华文中宋" w:hAnsi="华文中宋" w:eastAsia="华文中宋" w:cs="华文中宋"/>
          <w:b/>
          <w:color w:val="auto"/>
          <w:spacing w:val="20"/>
          <w:sz w:val="32"/>
          <w:szCs w:val="32"/>
        </w:rPr>
      </w:pPr>
      <w:r>
        <w:rPr>
          <w:rFonts w:hint="eastAsia" w:ascii="华文中宋" w:hAnsi="华文中宋" w:eastAsia="华文中宋"/>
          <w:b/>
          <w:color w:val="auto"/>
          <w:spacing w:val="20"/>
          <w:sz w:val="32"/>
          <w:szCs w:val="32"/>
          <w:lang w:bidi="ar"/>
        </w:rPr>
        <w:br w:type="page"/>
      </w:r>
    </w:p>
    <w:p w14:paraId="6DB224B5">
      <w:pPr>
        <w:rPr>
          <w:rFonts w:ascii="华文中宋" w:hAnsi="华文中宋" w:eastAsia="华文中宋" w:cs="华文中宋"/>
          <w:b/>
          <w:color w:val="auto"/>
        </w:rPr>
      </w:pPr>
    </w:p>
    <w:p w14:paraId="7BE57E65">
      <w:pPr>
        <w:jc w:val="center"/>
        <w:rPr>
          <w:rFonts w:ascii="华文中宋" w:hAnsi="华文中宋" w:eastAsia="华文中宋" w:cs="华文中宋"/>
          <w:b/>
          <w:color w:val="auto"/>
          <w:sz w:val="24"/>
        </w:rPr>
      </w:pPr>
      <w:r>
        <w:rPr>
          <w:rFonts w:hint="eastAsia" w:ascii="华文中宋" w:hAnsi="华文中宋" w:eastAsia="华文中宋" w:cs="华文中宋"/>
          <w:b/>
          <w:color w:val="auto"/>
          <w:sz w:val="24"/>
          <w:lang w:bidi="ar"/>
        </w:rPr>
        <w:t>资  格  证  明  文  件</w:t>
      </w:r>
    </w:p>
    <w:p w14:paraId="15418CB3">
      <w:pPr>
        <w:jc w:val="center"/>
        <w:rPr>
          <w:rFonts w:ascii="华文中宋" w:hAnsi="华文中宋" w:eastAsia="华文中宋" w:cs="华文中宋"/>
          <w:b/>
          <w:color w:val="auto"/>
          <w:sz w:val="24"/>
        </w:rPr>
      </w:pPr>
      <w:r>
        <w:rPr>
          <w:rFonts w:hint="eastAsia" w:ascii="华文中宋" w:hAnsi="华文中宋" w:eastAsia="华文中宋" w:cs="华文中宋"/>
          <w:b/>
          <w:color w:val="auto"/>
          <w:sz w:val="24"/>
          <w:lang w:bidi="ar"/>
        </w:rPr>
        <w:t>目    录</w:t>
      </w:r>
    </w:p>
    <w:p w14:paraId="35C08659">
      <w:pPr>
        <w:pStyle w:val="26"/>
        <w:widowControl w:val="0"/>
        <w:snapToGrid w:val="0"/>
        <w:spacing w:before="0" w:beforeAutospacing="0" w:after="0" w:afterAutospacing="0" w:line="400" w:lineRule="exact"/>
        <w:jc w:val="both"/>
        <w:rPr>
          <w:rFonts w:ascii="华文中宋" w:hAnsi="华文中宋" w:eastAsia="华文中宋" w:cs="华文中宋"/>
          <w:color w:val="auto"/>
          <w:sz w:val="21"/>
          <w:szCs w:val="21"/>
          <w:lang w:bidi="ar"/>
        </w:rPr>
      </w:pPr>
      <w:r>
        <w:rPr>
          <w:rFonts w:hint="eastAsia" w:ascii="华文中宋" w:hAnsi="华文中宋" w:eastAsia="华文中宋" w:cs="华文中宋"/>
          <w:color w:val="auto"/>
          <w:sz w:val="21"/>
          <w:szCs w:val="21"/>
          <w:lang w:bidi="ar"/>
        </w:rPr>
        <w:t>1、投标人代表的证明………………………………………………………………</w:t>
      </w:r>
    </w:p>
    <w:p w14:paraId="103EB7DC">
      <w:pPr>
        <w:pStyle w:val="26"/>
        <w:widowControl w:val="0"/>
        <w:snapToGrid w:val="0"/>
        <w:spacing w:before="0" w:beforeAutospacing="0" w:after="0" w:afterAutospacing="0" w:line="400" w:lineRule="exact"/>
        <w:jc w:val="both"/>
        <w:rPr>
          <w:rFonts w:ascii="华文中宋" w:hAnsi="华文中宋" w:eastAsia="华文中宋" w:cs="华文中宋"/>
          <w:color w:val="auto"/>
        </w:rPr>
      </w:pPr>
      <w:r>
        <w:rPr>
          <w:rFonts w:hint="eastAsia" w:ascii="华文中宋" w:hAnsi="华文中宋" w:eastAsia="华文中宋" w:cs="华文中宋"/>
          <w:color w:val="auto"/>
          <w:sz w:val="21"/>
          <w:szCs w:val="21"/>
          <w:lang w:bidi="ar"/>
        </w:rPr>
        <w:t>2、投标函……………………………………………………………………………</w:t>
      </w:r>
    </w:p>
    <w:p w14:paraId="2DABDE19">
      <w:pPr>
        <w:pStyle w:val="26"/>
        <w:widowControl w:val="0"/>
        <w:snapToGrid w:val="0"/>
        <w:spacing w:before="0" w:beforeAutospacing="0" w:after="0" w:afterAutospacing="0" w:line="400" w:lineRule="exact"/>
        <w:jc w:val="both"/>
        <w:rPr>
          <w:rFonts w:ascii="华文中宋" w:hAnsi="华文中宋" w:eastAsia="华文中宋" w:cs="华文中宋"/>
          <w:color w:val="auto"/>
        </w:rPr>
      </w:pPr>
      <w:r>
        <w:rPr>
          <w:rFonts w:hint="eastAsia" w:ascii="华文中宋" w:hAnsi="华文中宋" w:eastAsia="华文中宋" w:cs="华文中宋"/>
          <w:color w:val="auto"/>
          <w:sz w:val="21"/>
          <w:szCs w:val="21"/>
          <w:lang w:bidi="ar"/>
        </w:rPr>
        <w:t>3、具有独立承担民事责任的能力或信用承诺制…………………………………………………</w:t>
      </w:r>
    </w:p>
    <w:p w14:paraId="3241492B">
      <w:pPr>
        <w:pStyle w:val="26"/>
        <w:widowControl w:val="0"/>
        <w:snapToGrid w:val="0"/>
        <w:spacing w:before="0" w:beforeAutospacing="0" w:after="0" w:afterAutospacing="0" w:line="400" w:lineRule="exact"/>
        <w:jc w:val="both"/>
        <w:rPr>
          <w:rFonts w:ascii="华文中宋" w:hAnsi="华文中宋" w:eastAsia="华文中宋" w:cs="华文中宋"/>
          <w:color w:val="auto"/>
        </w:rPr>
      </w:pPr>
      <w:r>
        <w:rPr>
          <w:rFonts w:hint="eastAsia" w:ascii="华文中宋" w:hAnsi="华文中宋" w:eastAsia="华文中宋" w:cs="华文中宋"/>
          <w:color w:val="auto"/>
          <w:sz w:val="21"/>
          <w:szCs w:val="21"/>
          <w:lang w:bidi="ar"/>
        </w:rPr>
        <w:t>4、具有健全的</w:t>
      </w:r>
      <w:r>
        <w:rPr>
          <w:rFonts w:hint="eastAsia" w:ascii="华文中宋" w:hAnsi="华文中宋" w:eastAsia="华文中宋" w:cs="华文中宋"/>
          <w:color w:val="auto"/>
          <w:kern w:val="2"/>
          <w:sz w:val="21"/>
          <w:szCs w:val="21"/>
          <w:lang w:bidi="ar"/>
        </w:rPr>
        <w:t>财务会计制度或信用承诺制</w:t>
      </w:r>
      <w:r>
        <w:rPr>
          <w:rFonts w:hint="eastAsia" w:ascii="华文中宋" w:hAnsi="华文中宋" w:eastAsia="华文中宋" w:cs="华文中宋"/>
          <w:color w:val="auto"/>
          <w:sz w:val="21"/>
          <w:szCs w:val="21"/>
          <w:lang w:bidi="ar"/>
        </w:rPr>
        <w:t>………………………………………………………</w:t>
      </w:r>
    </w:p>
    <w:p w14:paraId="7C00B443">
      <w:pPr>
        <w:pStyle w:val="26"/>
        <w:widowControl w:val="0"/>
        <w:snapToGrid w:val="0"/>
        <w:spacing w:before="0" w:beforeAutospacing="0" w:after="0" w:afterAutospacing="0" w:line="400" w:lineRule="exact"/>
        <w:jc w:val="both"/>
        <w:rPr>
          <w:rFonts w:ascii="华文中宋" w:hAnsi="华文中宋" w:eastAsia="华文中宋" w:cs="华文中宋"/>
          <w:color w:val="auto"/>
        </w:rPr>
      </w:pPr>
      <w:r>
        <w:rPr>
          <w:rFonts w:hint="eastAsia" w:ascii="华文中宋" w:hAnsi="华文中宋" w:eastAsia="华文中宋" w:cs="华文中宋"/>
          <w:color w:val="auto"/>
          <w:sz w:val="21"/>
          <w:szCs w:val="21"/>
          <w:lang w:bidi="ar"/>
        </w:rPr>
        <w:t>5、具有依法缴纳税收的良好记录或信用承诺制…………………………………………………</w:t>
      </w:r>
    </w:p>
    <w:p w14:paraId="0908B21F">
      <w:pPr>
        <w:pStyle w:val="26"/>
        <w:widowControl w:val="0"/>
        <w:snapToGrid w:val="0"/>
        <w:spacing w:before="0" w:beforeAutospacing="0" w:after="0" w:afterAutospacing="0" w:line="400" w:lineRule="exact"/>
        <w:jc w:val="both"/>
        <w:rPr>
          <w:rFonts w:ascii="华文中宋" w:hAnsi="华文中宋" w:eastAsia="华文中宋" w:cs="华文中宋"/>
          <w:color w:val="auto"/>
        </w:rPr>
      </w:pPr>
      <w:r>
        <w:rPr>
          <w:rFonts w:hint="eastAsia" w:ascii="华文中宋" w:hAnsi="华文中宋" w:eastAsia="华文中宋" w:cs="华文中宋"/>
          <w:color w:val="auto"/>
          <w:sz w:val="21"/>
          <w:szCs w:val="21"/>
          <w:lang w:bidi="ar"/>
        </w:rPr>
        <w:t>6、具有依法缴纳社会保障资金的良好记录或信用承诺制………………………………………</w:t>
      </w:r>
    </w:p>
    <w:p w14:paraId="5F3D22FE">
      <w:pPr>
        <w:pStyle w:val="26"/>
        <w:widowControl w:val="0"/>
        <w:snapToGrid w:val="0"/>
        <w:spacing w:before="0" w:beforeAutospacing="0" w:after="0" w:afterAutospacing="0" w:line="400" w:lineRule="exact"/>
        <w:jc w:val="both"/>
        <w:rPr>
          <w:rFonts w:ascii="华文中宋" w:hAnsi="华文中宋" w:eastAsia="华文中宋" w:cs="华文中宋"/>
          <w:color w:val="auto"/>
        </w:rPr>
      </w:pPr>
      <w:r>
        <w:rPr>
          <w:rFonts w:hint="eastAsia" w:ascii="华文中宋" w:hAnsi="华文中宋" w:eastAsia="华文中宋" w:cs="华文中宋"/>
          <w:color w:val="auto"/>
          <w:sz w:val="21"/>
          <w:szCs w:val="21"/>
          <w:lang w:bidi="ar"/>
        </w:rPr>
        <w:t>7、具有</w:t>
      </w:r>
      <w:r>
        <w:rPr>
          <w:rFonts w:hint="eastAsia" w:ascii="华文中宋" w:hAnsi="华文中宋" w:eastAsia="华文中宋" w:cs="华文中宋"/>
          <w:color w:val="auto"/>
          <w:kern w:val="2"/>
          <w:sz w:val="21"/>
          <w:szCs w:val="21"/>
          <w:lang w:bidi="ar"/>
        </w:rPr>
        <w:t>履行合同的能力或信用承诺制</w:t>
      </w:r>
      <w:r>
        <w:rPr>
          <w:rFonts w:hint="eastAsia" w:ascii="华文中宋" w:hAnsi="华文中宋" w:eastAsia="华文中宋" w:cs="华文中宋"/>
          <w:color w:val="auto"/>
          <w:sz w:val="21"/>
          <w:szCs w:val="21"/>
          <w:lang w:bidi="ar"/>
        </w:rPr>
        <w:t>……………………………………………………………</w:t>
      </w:r>
    </w:p>
    <w:p w14:paraId="5C00E7EE">
      <w:pPr>
        <w:spacing w:line="400" w:lineRule="exact"/>
        <w:rPr>
          <w:rFonts w:ascii="华文中宋" w:hAnsi="华文中宋" w:eastAsia="华文中宋" w:cs="华文中宋"/>
          <w:color w:val="auto"/>
          <w:kern w:val="0"/>
        </w:rPr>
      </w:pPr>
      <w:r>
        <w:rPr>
          <w:rFonts w:hint="eastAsia" w:ascii="华文中宋" w:hAnsi="华文中宋" w:eastAsia="华文中宋" w:cs="华文中宋"/>
          <w:color w:val="auto"/>
          <w:kern w:val="0"/>
          <w:lang w:bidi="ar"/>
        </w:rPr>
        <w:t>8、参加政府采购活动前三年内，在经营活动中没有重大违法记录或信用承诺制……………</w:t>
      </w:r>
    </w:p>
    <w:p w14:paraId="6A8A1603">
      <w:pPr>
        <w:spacing w:line="400" w:lineRule="exact"/>
        <w:rPr>
          <w:rFonts w:ascii="华文中宋" w:hAnsi="华文中宋" w:eastAsia="华文中宋" w:cs="华文中宋"/>
          <w:color w:val="auto"/>
          <w:kern w:val="0"/>
        </w:rPr>
      </w:pPr>
      <w:r>
        <w:rPr>
          <w:rFonts w:hint="eastAsia" w:ascii="华文中宋" w:hAnsi="华文中宋" w:eastAsia="华文中宋" w:cs="华文中宋"/>
          <w:color w:val="auto"/>
          <w:kern w:val="0"/>
          <w:lang w:bidi="ar"/>
        </w:rPr>
        <w:t>9、</w:t>
      </w:r>
      <w:r>
        <w:rPr>
          <w:rFonts w:hint="eastAsia" w:ascii="华文中宋" w:hAnsi="华文中宋" w:eastAsia="华文中宋" w:cs="华文中宋"/>
          <w:color w:val="auto"/>
          <w:lang w:bidi="ar"/>
        </w:rPr>
        <w:t>基本存款账户开户许可证</w:t>
      </w:r>
      <w:r>
        <w:rPr>
          <w:rFonts w:hint="eastAsia" w:ascii="华文中宋" w:hAnsi="华文中宋" w:eastAsia="华文中宋" w:cs="华文中宋"/>
          <w:color w:val="auto"/>
          <w:kern w:val="0"/>
          <w:lang w:bidi="ar"/>
        </w:rPr>
        <w:t>……………………………………………</w:t>
      </w:r>
    </w:p>
    <w:p w14:paraId="3E18412F">
      <w:pPr>
        <w:spacing w:line="400" w:lineRule="exact"/>
        <w:rPr>
          <w:rFonts w:ascii="华文中宋" w:hAnsi="华文中宋" w:eastAsia="华文中宋" w:cs="华文中宋"/>
          <w:color w:val="auto"/>
          <w:kern w:val="0"/>
          <w:lang w:bidi="ar"/>
        </w:rPr>
      </w:pPr>
      <w:r>
        <w:rPr>
          <w:rFonts w:hint="eastAsia" w:ascii="华文中宋" w:hAnsi="华文中宋" w:eastAsia="华文中宋" w:cs="华文中宋"/>
          <w:color w:val="auto"/>
          <w:kern w:val="0"/>
          <w:lang w:bidi="ar"/>
        </w:rPr>
        <w:t>10、联合体投标协议（若有的话）………………………………………………</w:t>
      </w:r>
    </w:p>
    <w:p w14:paraId="670E3B62">
      <w:pPr>
        <w:spacing w:line="400" w:lineRule="exact"/>
        <w:rPr>
          <w:rFonts w:ascii="华文中宋" w:hAnsi="华文中宋" w:eastAsia="华文中宋" w:cs="华文中宋"/>
          <w:color w:val="auto"/>
          <w:kern w:val="0"/>
          <w:lang w:bidi="ar"/>
        </w:rPr>
      </w:pPr>
      <w:r>
        <w:rPr>
          <w:rFonts w:hint="eastAsia" w:ascii="华文中宋" w:hAnsi="华文中宋" w:eastAsia="华文中宋" w:cs="华文中宋"/>
          <w:color w:val="auto"/>
          <w:kern w:val="0"/>
          <w:lang w:bidi="ar"/>
        </w:rPr>
        <w:t>11、中小企业声明函…………………………</w:t>
      </w:r>
    </w:p>
    <w:p w14:paraId="6E6C1CB7">
      <w:pPr>
        <w:pStyle w:val="26"/>
        <w:widowControl w:val="0"/>
        <w:snapToGrid w:val="0"/>
        <w:spacing w:before="0" w:beforeAutospacing="0" w:after="0" w:afterAutospacing="0" w:line="400" w:lineRule="exact"/>
        <w:jc w:val="both"/>
        <w:rPr>
          <w:rFonts w:ascii="华文中宋" w:hAnsi="华文中宋" w:eastAsia="华文中宋" w:cs="华文中宋"/>
          <w:color w:val="auto"/>
        </w:rPr>
      </w:pPr>
      <w:r>
        <w:rPr>
          <w:rFonts w:hint="eastAsia" w:ascii="华文中宋" w:hAnsi="华文中宋" w:eastAsia="华文中宋" w:cs="华文中宋"/>
          <w:color w:val="auto"/>
          <w:sz w:val="21"/>
          <w:szCs w:val="21"/>
          <w:lang w:bidi="ar"/>
        </w:rPr>
        <w:t>说明：目录内容和排序按投标人须知前附表中投标人应提交的资格证明文件内容及顺序排列。</w:t>
      </w:r>
    </w:p>
    <w:p w14:paraId="24509536">
      <w:pPr>
        <w:rPr>
          <w:rFonts w:ascii="华文中宋" w:hAnsi="华文中宋" w:eastAsia="华文中宋" w:cs="华文中宋"/>
          <w:b/>
          <w:color w:val="auto"/>
          <w:szCs w:val="21"/>
        </w:rPr>
      </w:pPr>
    </w:p>
    <w:p w14:paraId="7E309DF9">
      <w:pPr>
        <w:snapToGrid w:val="0"/>
        <w:spacing w:line="276" w:lineRule="auto"/>
        <w:ind w:left="601" w:hanging="602" w:hangingChars="200"/>
        <w:rPr>
          <w:rFonts w:ascii="华文仿宋" w:hAnsi="华文仿宋" w:eastAsia="华文仿宋"/>
          <w:b/>
          <w:color w:val="auto"/>
          <w:sz w:val="30"/>
          <w:lang w:bidi="ar"/>
        </w:rPr>
      </w:pPr>
      <w:r>
        <w:rPr>
          <w:rFonts w:hint="eastAsia" w:ascii="华文仿宋" w:hAnsi="华文仿宋" w:eastAsia="华文仿宋"/>
          <w:b/>
          <w:color w:val="auto"/>
          <w:sz w:val="30"/>
          <w:lang w:bidi="ar"/>
        </w:rPr>
        <w:br w:type="page"/>
      </w:r>
    </w:p>
    <w:p w14:paraId="1E0AD8C7">
      <w:pPr>
        <w:snapToGrid w:val="0"/>
        <w:spacing w:line="276" w:lineRule="auto"/>
        <w:ind w:left="480" w:hanging="480" w:hangingChars="200"/>
        <w:rPr>
          <w:rFonts w:ascii="华文中宋" w:hAnsi="华文中宋" w:eastAsia="华文中宋" w:cs="华文中宋"/>
          <w:b/>
          <w:color w:val="auto"/>
        </w:rPr>
      </w:pPr>
      <w:r>
        <w:rPr>
          <w:rFonts w:hint="eastAsia" w:ascii="华文中宋" w:hAnsi="华文中宋" w:eastAsia="华文中宋" w:cs="华文中宋"/>
          <w:b/>
          <w:color w:val="auto"/>
          <w:sz w:val="24"/>
          <w:lang w:bidi="ar"/>
        </w:rPr>
        <w:t>（一）投标人</w:t>
      </w:r>
      <w:r>
        <w:rPr>
          <w:rFonts w:hint="eastAsia" w:ascii="华文中宋" w:hAnsi="华文中宋" w:eastAsia="华文中宋" w:cs="华文中宋"/>
          <w:b/>
          <w:bCs/>
          <w:color w:val="auto"/>
          <w:spacing w:val="20"/>
          <w:sz w:val="24"/>
          <w:lang w:bidi="ar"/>
        </w:rPr>
        <w:t>代表的证明</w:t>
      </w:r>
      <w:r>
        <w:rPr>
          <w:rFonts w:hint="eastAsia" w:ascii="华文中宋" w:hAnsi="华文中宋" w:eastAsia="华文中宋" w:cs="华文中宋"/>
          <w:b/>
          <w:color w:val="auto"/>
          <w:sz w:val="24"/>
          <w:lang w:bidi="ar"/>
        </w:rPr>
        <w:t>格式</w:t>
      </w:r>
      <w:r>
        <w:rPr>
          <w:rFonts w:hint="eastAsia" w:ascii="华文中宋" w:hAnsi="华文中宋" w:eastAsia="华文中宋" w:cs="华文中宋"/>
          <w:b/>
          <w:color w:val="auto"/>
          <w:lang w:bidi="ar"/>
        </w:rPr>
        <w:t xml:space="preserve">                        </w:t>
      </w:r>
    </w:p>
    <w:p w14:paraId="1F4DC69C">
      <w:pPr>
        <w:snapToGrid w:val="0"/>
        <w:spacing w:line="360" w:lineRule="auto"/>
        <w:ind w:left="500" w:hanging="500" w:hangingChars="200"/>
        <w:jc w:val="left"/>
        <w:rPr>
          <w:rFonts w:ascii="华文中宋" w:hAnsi="华文中宋" w:eastAsia="华文中宋"/>
          <w:bCs/>
          <w:color w:val="auto"/>
          <w:spacing w:val="6"/>
          <w:szCs w:val="21"/>
        </w:rPr>
      </w:pPr>
      <w:r>
        <w:rPr>
          <w:rFonts w:hint="eastAsia" w:ascii="华文中宋" w:hAnsi="华文中宋" w:eastAsia="华文中宋"/>
          <w:b/>
          <w:bCs/>
          <w:color w:val="auto"/>
          <w:spacing w:val="20"/>
          <w:szCs w:val="21"/>
        </w:rPr>
        <w:t>法定代表人（负责人）身份证明书格式</w:t>
      </w:r>
    </w:p>
    <w:p w14:paraId="0D4A23CF">
      <w:pPr>
        <w:snapToGrid w:val="0"/>
        <w:spacing w:line="360" w:lineRule="auto"/>
        <w:ind w:left="500" w:hanging="500" w:hangingChars="200"/>
        <w:jc w:val="center"/>
        <w:rPr>
          <w:rFonts w:ascii="华文中宋" w:hAnsi="华文中宋" w:eastAsia="华文中宋"/>
          <w:b/>
          <w:bCs/>
          <w:color w:val="auto"/>
          <w:spacing w:val="20"/>
          <w:szCs w:val="21"/>
        </w:rPr>
      </w:pPr>
    </w:p>
    <w:p w14:paraId="619D053F">
      <w:pPr>
        <w:snapToGrid w:val="0"/>
        <w:spacing w:line="276" w:lineRule="auto"/>
        <w:ind w:left="560" w:hanging="560" w:hangingChars="200"/>
        <w:jc w:val="center"/>
        <w:rPr>
          <w:rFonts w:ascii="华文中宋" w:hAnsi="华文中宋" w:eastAsia="华文中宋" w:cs="华文中宋"/>
          <w:bCs/>
          <w:color w:val="auto"/>
          <w:spacing w:val="6"/>
          <w:sz w:val="24"/>
        </w:rPr>
      </w:pPr>
      <w:r>
        <w:rPr>
          <w:rFonts w:hint="eastAsia" w:ascii="华文中宋" w:hAnsi="华文中宋" w:eastAsia="华文中宋" w:cs="华文中宋"/>
          <w:b/>
          <w:color w:val="auto"/>
          <w:spacing w:val="20"/>
          <w:sz w:val="24"/>
          <w:lang w:bidi="ar"/>
        </w:rPr>
        <w:t>法定代表人（负责人）身份证明书</w:t>
      </w:r>
    </w:p>
    <w:p w14:paraId="3487999D">
      <w:pPr>
        <w:spacing w:line="276" w:lineRule="auto"/>
        <w:rPr>
          <w:rFonts w:ascii="华文中宋" w:hAnsi="华文中宋" w:eastAsia="华文中宋" w:cs="华文中宋"/>
          <w:color w:val="auto"/>
          <w:spacing w:val="6"/>
          <w:szCs w:val="21"/>
          <w:u w:val="single"/>
        </w:rPr>
      </w:pPr>
      <w:r>
        <w:rPr>
          <w:rFonts w:hint="eastAsia" w:ascii="华文中宋" w:hAnsi="华文中宋" w:eastAsia="华文中宋" w:cs="华文中宋"/>
          <w:color w:val="auto"/>
          <w:spacing w:val="6"/>
          <w:szCs w:val="21"/>
          <w:lang w:bidi="ar"/>
        </w:rPr>
        <w:t>单位名称：</w:t>
      </w:r>
      <w:r>
        <w:rPr>
          <w:rFonts w:hint="eastAsia" w:ascii="华文中宋" w:hAnsi="华文中宋" w:eastAsia="华文中宋" w:cs="华文中宋"/>
          <w:color w:val="auto"/>
          <w:spacing w:val="6"/>
          <w:szCs w:val="21"/>
          <w:u w:val="single"/>
          <w:lang w:bidi="ar"/>
        </w:rPr>
        <w:t xml:space="preserve">                                       </w:t>
      </w:r>
    </w:p>
    <w:p w14:paraId="49D06D55">
      <w:pPr>
        <w:spacing w:line="276" w:lineRule="auto"/>
        <w:rPr>
          <w:rFonts w:ascii="华文中宋" w:hAnsi="华文中宋" w:eastAsia="华文中宋" w:cs="华文中宋"/>
          <w:color w:val="auto"/>
          <w:spacing w:val="6"/>
          <w:szCs w:val="21"/>
          <w:u w:val="single"/>
        </w:rPr>
      </w:pPr>
      <w:r>
        <w:rPr>
          <w:rFonts w:hint="eastAsia" w:ascii="华文中宋" w:hAnsi="华文中宋" w:eastAsia="华文中宋" w:cs="华文中宋"/>
          <w:color w:val="auto"/>
          <w:spacing w:val="6"/>
          <w:szCs w:val="21"/>
          <w:lang w:bidi="ar"/>
        </w:rPr>
        <w:t>单位性质：</w:t>
      </w:r>
      <w:r>
        <w:rPr>
          <w:rFonts w:hint="eastAsia" w:ascii="华文中宋" w:hAnsi="华文中宋" w:eastAsia="华文中宋" w:cs="华文中宋"/>
          <w:color w:val="auto"/>
          <w:spacing w:val="6"/>
          <w:szCs w:val="21"/>
          <w:u w:val="single"/>
          <w:lang w:bidi="ar"/>
        </w:rPr>
        <w:t xml:space="preserve">                                       </w:t>
      </w:r>
    </w:p>
    <w:p w14:paraId="27F0B9C5">
      <w:pPr>
        <w:spacing w:line="276" w:lineRule="auto"/>
        <w:rPr>
          <w:rFonts w:ascii="华文中宋" w:hAnsi="华文中宋" w:eastAsia="华文中宋" w:cs="华文中宋"/>
          <w:color w:val="auto"/>
          <w:spacing w:val="6"/>
          <w:szCs w:val="21"/>
        </w:rPr>
      </w:pPr>
      <w:r>
        <w:rPr>
          <w:rFonts w:hint="eastAsia" w:ascii="华文中宋" w:hAnsi="华文中宋" w:eastAsia="华文中宋" w:cs="华文中宋"/>
          <w:color w:val="auto"/>
          <w:spacing w:val="6"/>
          <w:szCs w:val="21"/>
          <w:lang w:bidi="ar"/>
        </w:rPr>
        <w:t>地    址：</w:t>
      </w:r>
      <w:r>
        <w:rPr>
          <w:rFonts w:hint="eastAsia" w:ascii="华文中宋" w:hAnsi="华文中宋" w:eastAsia="华文中宋" w:cs="华文中宋"/>
          <w:color w:val="auto"/>
          <w:spacing w:val="6"/>
          <w:szCs w:val="21"/>
          <w:u w:val="single"/>
          <w:lang w:bidi="ar"/>
        </w:rPr>
        <w:t xml:space="preserve">                                       </w:t>
      </w:r>
      <w:r>
        <w:rPr>
          <w:rFonts w:hint="eastAsia" w:ascii="华文中宋" w:hAnsi="华文中宋" w:eastAsia="华文中宋" w:cs="华文中宋"/>
          <w:color w:val="auto"/>
          <w:spacing w:val="6"/>
          <w:szCs w:val="21"/>
          <w:lang w:bidi="ar"/>
        </w:rPr>
        <w:t xml:space="preserve">  </w:t>
      </w:r>
    </w:p>
    <w:p w14:paraId="6FDCAB91">
      <w:pPr>
        <w:spacing w:line="276" w:lineRule="auto"/>
        <w:rPr>
          <w:rFonts w:ascii="华文中宋" w:hAnsi="华文中宋" w:eastAsia="华文中宋" w:cs="华文中宋"/>
          <w:color w:val="auto"/>
          <w:spacing w:val="6"/>
          <w:szCs w:val="21"/>
        </w:rPr>
      </w:pPr>
      <w:r>
        <w:rPr>
          <w:rFonts w:hint="eastAsia" w:ascii="华文中宋" w:hAnsi="华文中宋" w:eastAsia="华文中宋" w:cs="华文中宋"/>
          <w:color w:val="auto"/>
          <w:spacing w:val="6"/>
          <w:szCs w:val="21"/>
          <w:lang w:bidi="ar"/>
        </w:rPr>
        <w:t>成立时间：    年    月    日</w:t>
      </w:r>
    </w:p>
    <w:p w14:paraId="7A2B4F6E">
      <w:pPr>
        <w:spacing w:line="276" w:lineRule="auto"/>
        <w:rPr>
          <w:rFonts w:ascii="华文中宋" w:hAnsi="华文中宋" w:eastAsia="华文中宋" w:cs="华文中宋"/>
          <w:color w:val="auto"/>
          <w:spacing w:val="6"/>
          <w:szCs w:val="21"/>
        </w:rPr>
      </w:pPr>
      <w:r>
        <w:rPr>
          <w:rFonts w:hint="eastAsia" w:ascii="华文中宋" w:hAnsi="华文中宋" w:eastAsia="华文中宋" w:cs="华文中宋"/>
          <w:color w:val="auto"/>
          <w:spacing w:val="6"/>
          <w:szCs w:val="21"/>
          <w:lang w:bidi="ar"/>
        </w:rPr>
        <w:t>经营期限：</w:t>
      </w:r>
    </w:p>
    <w:p w14:paraId="45EAB7FE">
      <w:pPr>
        <w:spacing w:line="276" w:lineRule="auto"/>
        <w:rPr>
          <w:rFonts w:ascii="华文中宋" w:hAnsi="华文中宋" w:eastAsia="华文中宋" w:cs="华文中宋"/>
          <w:color w:val="auto"/>
          <w:spacing w:val="6"/>
          <w:szCs w:val="21"/>
        </w:rPr>
      </w:pPr>
      <w:r>
        <w:rPr>
          <w:rFonts w:hint="eastAsia" w:ascii="华文中宋" w:hAnsi="华文中宋" w:eastAsia="华文中宋" w:cs="华文中宋"/>
          <w:color w:val="auto"/>
          <w:spacing w:val="6"/>
          <w:szCs w:val="21"/>
          <w:lang w:bidi="ar"/>
        </w:rPr>
        <w:t xml:space="preserve">姓    名：                 性  别：         </w:t>
      </w:r>
    </w:p>
    <w:p w14:paraId="04173836">
      <w:pPr>
        <w:spacing w:line="276" w:lineRule="auto"/>
        <w:rPr>
          <w:rFonts w:ascii="华文中宋" w:hAnsi="华文中宋" w:eastAsia="华文中宋" w:cs="华文中宋"/>
          <w:color w:val="auto"/>
          <w:spacing w:val="6"/>
          <w:szCs w:val="21"/>
        </w:rPr>
      </w:pPr>
      <w:r>
        <w:rPr>
          <w:rFonts w:hint="eastAsia" w:ascii="华文中宋" w:hAnsi="华文中宋" w:eastAsia="华文中宋" w:cs="华文中宋"/>
          <w:color w:val="auto"/>
          <w:spacing w:val="6"/>
          <w:szCs w:val="21"/>
          <w:lang w:bidi="ar"/>
        </w:rPr>
        <w:t xml:space="preserve">身份证号：                 职  务： </w:t>
      </w:r>
    </w:p>
    <w:p w14:paraId="384E0AF9">
      <w:pPr>
        <w:spacing w:line="276" w:lineRule="auto"/>
        <w:rPr>
          <w:rFonts w:ascii="华文中宋" w:hAnsi="华文中宋" w:eastAsia="华文中宋" w:cs="华文中宋"/>
          <w:color w:val="auto"/>
          <w:spacing w:val="6"/>
          <w:szCs w:val="21"/>
        </w:rPr>
      </w:pPr>
      <w:r>
        <w:rPr>
          <w:rFonts w:hint="eastAsia" w:ascii="华文中宋" w:hAnsi="华文中宋" w:eastAsia="华文中宋" w:cs="华文中宋"/>
          <w:color w:val="auto"/>
          <w:spacing w:val="6"/>
          <w:szCs w:val="21"/>
          <w:lang w:bidi="ar"/>
        </w:rPr>
        <w:t xml:space="preserve">系 </w:t>
      </w:r>
      <w:r>
        <w:rPr>
          <w:rFonts w:hint="eastAsia" w:ascii="华文中宋" w:hAnsi="华文中宋" w:eastAsia="华文中宋" w:cs="华文中宋"/>
          <w:color w:val="auto"/>
          <w:spacing w:val="6"/>
          <w:szCs w:val="21"/>
          <w:u w:val="single"/>
          <w:lang w:bidi="ar"/>
        </w:rPr>
        <w:t xml:space="preserve">      （投标人名称）          </w:t>
      </w:r>
      <w:r>
        <w:rPr>
          <w:rFonts w:hint="eastAsia" w:ascii="华文中宋" w:hAnsi="华文中宋" w:eastAsia="华文中宋" w:cs="华文中宋"/>
          <w:color w:val="auto"/>
          <w:spacing w:val="6"/>
          <w:szCs w:val="21"/>
          <w:lang w:bidi="ar"/>
        </w:rPr>
        <w:t xml:space="preserve">的法定代表人（负责人）。 </w:t>
      </w:r>
    </w:p>
    <w:p w14:paraId="67F290BC">
      <w:pPr>
        <w:spacing w:line="276" w:lineRule="auto"/>
        <w:ind w:firstLine="444" w:firstLineChars="200"/>
        <w:rPr>
          <w:rFonts w:ascii="华文中宋" w:hAnsi="华文中宋" w:eastAsia="华文中宋" w:cs="华文中宋"/>
          <w:color w:val="auto"/>
          <w:spacing w:val="6"/>
          <w:szCs w:val="21"/>
        </w:rPr>
      </w:pPr>
      <w:r>
        <w:rPr>
          <w:rFonts w:hint="eastAsia" w:ascii="华文中宋" w:hAnsi="华文中宋" w:eastAsia="华文中宋" w:cs="华文中宋"/>
          <w:color w:val="auto"/>
          <w:spacing w:val="6"/>
          <w:szCs w:val="21"/>
          <w:lang w:bidi="ar"/>
        </w:rPr>
        <w:t xml:space="preserve">特此证明。   </w:t>
      </w:r>
    </w:p>
    <w:p w14:paraId="79EE19D4">
      <w:pPr>
        <w:tabs>
          <w:tab w:val="left" w:pos="4000"/>
        </w:tabs>
        <w:snapToGrid w:val="0"/>
        <w:spacing w:line="276" w:lineRule="auto"/>
        <w:rPr>
          <w:rFonts w:ascii="华文中宋" w:hAnsi="华文中宋" w:eastAsia="华文中宋" w:cs="华文中宋"/>
          <w:color w:val="auto"/>
          <w:spacing w:val="20"/>
          <w:szCs w:val="21"/>
        </w:rPr>
      </w:pPr>
      <w:r>
        <w:rPr>
          <w:rFonts w:hint="eastAsia" w:ascii="华文中宋" w:hAnsi="华文中宋" w:eastAsia="华文中宋" w:cs="华文中宋"/>
          <w:color w:val="auto"/>
          <w:spacing w:val="20"/>
          <w:szCs w:val="21"/>
          <w:lang w:bidi="ar"/>
        </w:rPr>
        <w:tab/>
      </w:r>
      <w:r>
        <w:rPr>
          <w:rFonts w:hint="eastAsia" w:ascii="华文中宋" w:hAnsi="华文中宋" w:eastAsia="华文中宋" w:cs="华文中宋"/>
          <w:color w:val="auto"/>
          <w:spacing w:val="20"/>
          <w:szCs w:val="21"/>
          <w:lang w:bidi="ar"/>
        </w:rPr>
        <w:t>投标人(</w:t>
      </w:r>
      <w:r>
        <w:rPr>
          <w:rFonts w:hint="eastAsia" w:ascii="华文中宋" w:hAnsi="华文中宋" w:eastAsia="华文中宋"/>
          <w:color w:val="auto"/>
          <w:spacing w:val="20"/>
          <w:szCs w:val="21"/>
        </w:rPr>
        <w:t>电子签章</w:t>
      </w:r>
      <w:r>
        <w:rPr>
          <w:rFonts w:hint="eastAsia" w:ascii="华文中宋" w:hAnsi="华文中宋" w:eastAsia="华文中宋" w:cs="华文中宋"/>
          <w:color w:val="auto"/>
          <w:spacing w:val="20"/>
          <w:szCs w:val="21"/>
          <w:lang w:bidi="ar"/>
        </w:rPr>
        <w:t>)：</w:t>
      </w:r>
      <w:r>
        <w:rPr>
          <w:rFonts w:hint="eastAsia" w:ascii="华文中宋" w:hAnsi="华文中宋" w:eastAsia="华文中宋" w:cs="华文中宋"/>
          <w:color w:val="auto"/>
          <w:spacing w:val="20"/>
          <w:szCs w:val="21"/>
          <w:u w:val="single"/>
          <w:lang w:bidi="ar"/>
        </w:rPr>
        <w:t xml:space="preserve">                 </w:t>
      </w:r>
    </w:p>
    <w:p w14:paraId="2BA03BDF">
      <w:pPr>
        <w:tabs>
          <w:tab w:val="left" w:pos="4490"/>
        </w:tabs>
        <w:snapToGrid w:val="0"/>
        <w:spacing w:line="276" w:lineRule="auto"/>
        <w:rPr>
          <w:rFonts w:ascii="华文中宋" w:hAnsi="华文中宋" w:eastAsia="华文中宋" w:cs="华文中宋"/>
          <w:color w:val="auto"/>
          <w:szCs w:val="21"/>
        </w:rPr>
      </w:pPr>
      <w:r>
        <w:rPr>
          <w:rFonts w:hint="eastAsia" w:ascii="华文中宋" w:hAnsi="华文中宋" w:eastAsia="华文中宋" w:cs="华文中宋"/>
          <w:color w:val="auto"/>
          <w:spacing w:val="20"/>
          <w:szCs w:val="21"/>
          <w:lang w:bidi="ar"/>
        </w:rPr>
        <w:tab/>
      </w:r>
      <w:r>
        <w:rPr>
          <w:rFonts w:hint="eastAsia" w:ascii="华文中宋" w:hAnsi="华文中宋" w:eastAsia="华文中宋" w:cs="华文中宋"/>
          <w:color w:val="auto"/>
          <w:spacing w:val="20"/>
          <w:szCs w:val="21"/>
          <w:lang w:bidi="ar"/>
        </w:rPr>
        <w:t>年   月   日</w:t>
      </w:r>
    </w:p>
    <w:p w14:paraId="2DA7C709">
      <w:pPr>
        <w:spacing w:line="276" w:lineRule="auto"/>
        <w:rPr>
          <w:rFonts w:ascii="华文中宋" w:hAnsi="华文中宋" w:eastAsia="华文中宋" w:cs="华文中宋"/>
          <w:b/>
          <w:color w:val="auto"/>
          <w:szCs w:val="21"/>
        </w:rPr>
      </w:pPr>
      <w:r>
        <w:rPr>
          <w:rFonts w:hint="eastAsia" w:ascii="华文中宋" w:hAnsi="华文中宋" w:eastAsia="华文中宋" w:cs="华文中宋"/>
          <w:b/>
          <w:color w:val="auto"/>
          <w:szCs w:val="21"/>
          <w:lang w:bidi="ar"/>
        </w:rPr>
        <w:t>附法定代表人有效的身份证正反两面</w:t>
      </w:r>
      <w:r>
        <w:rPr>
          <w:rFonts w:hint="eastAsia" w:ascii="华文中宋" w:hAnsi="华文中宋" w:eastAsia="华文中宋"/>
          <w:b/>
          <w:color w:val="auto"/>
          <w:szCs w:val="21"/>
        </w:rPr>
        <w:t>扫描件</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15"/>
        <w:gridCol w:w="4615"/>
      </w:tblGrid>
      <w:tr w14:paraId="34DEBD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1" w:hRule="atLeast"/>
        </w:trPr>
        <w:tc>
          <w:tcPr>
            <w:tcW w:w="4615" w:type="dxa"/>
            <w:tcBorders>
              <w:top w:val="single" w:color="auto" w:sz="4" w:space="0"/>
              <w:left w:val="single" w:color="auto" w:sz="4" w:space="0"/>
              <w:bottom w:val="single" w:color="auto" w:sz="4" w:space="0"/>
              <w:right w:val="single" w:color="auto" w:sz="4" w:space="0"/>
            </w:tcBorders>
          </w:tcPr>
          <w:p w14:paraId="276F7018">
            <w:pPr>
              <w:spacing w:line="276" w:lineRule="auto"/>
              <w:rPr>
                <w:rFonts w:ascii="华文中宋" w:hAnsi="华文中宋" w:eastAsia="华文中宋" w:cs="华文中宋"/>
                <w:b/>
                <w:color w:val="auto"/>
                <w:szCs w:val="21"/>
              </w:rPr>
            </w:pPr>
          </w:p>
        </w:tc>
        <w:tc>
          <w:tcPr>
            <w:tcW w:w="4615" w:type="dxa"/>
            <w:tcBorders>
              <w:top w:val="single" w:color="auto" w:sz="4" w:space="0"/>
              <w:left w:val="single" w:color="auto" w:sz="4" w:space="0"/>
              <w:bottom w:val="single" w:color="auto" w:sz="4" w:space="0"/>
              <w:right w:val="single" w:color="auto" w:sz="4" w:space="0"/>
            </w:tcBorders>
          </w:tcPr>
          <w:p w14:paraId="53F2CFA5">
            <w:pPr>
              <w:spacing w:line="276" w:lineRule="auto"/>
              <w:rPr>
                <w:rFonts w:ascii="华文中宋" w:hAnsi="华文中宋" w:eastAsia="华文中宋" w:cs="华文中宋"/>
                <w:b/>
                <w:color w:val="auto"/>
                <w:szCs w:val="21"/>
              </w:rPr>
            </w:pPr>
          </w:p>
        </w:tc>
      </w:tr>
    </w:tbl>
    <w:p w14:paraId="46080521">
      <w:pPr>
        <w:snapToGrid w:val="0"/>
        <w:spacing w:before="100" w:beforeAutospacing="1" w:after="100" w:afterAutospacing="1" w:line="360" w:lineRule="auto"/>
        <w:rPr>
          <w:rFonts w:ascii="华文中宋" w:hAnsi="华文中宋" w:eastAsia="华文中宋"/>
          <w:b/>
          <w:bCs/>
          <w:color w:val="auto"/>
          <w:sz w:val="24"/>
        </w:rPr>
      </w:pPr>
    </w:p>
    <w:p w14:paraId="27683B3F">
      <w:pPr>
        <w:snapToGrid w:val="0"/>
        <w:spacing w:before="100" w:beforeAutospacing="1" w:after="100" w:afterAutospacing="1" w:line="360" w:lineRule="auto"/>
        <w:rPr>
          <w:rFonts w:ascii="华文中宋" w:hAnsi="华文中宋" w:eastAsia="华文中宋"/>
          <w:b/>
          <w:bCs/>
          <w:color w:val="auto"/>
          <w:sz w:val="24"/>
        </w:rPr>
      </w:pPr>
    </w:p>
    <w:p w14:paraId="7D9579DC">
      <w:pPr>
        <w:snapToGrid w:val="0"/>
        <w:spacing w:before="100" w:beforeAutospacing="1" w:after="100" w:afterAutospacing="1" w:line="360" w:lineRule="auto"/>
        <w:rPr>
          <w:rFonts w:ascii="华文中宋" w:hAnsi="华文中宋" w:eastAsia="华文中宋"/>
          <w:b/>
          <w:bCs/>
          <w:color w:val="auto"/>
          <w:sz w:val="24"/>
        </w:rPr>
      </w:pPr>
    </w:p>
    <w:p w14:paraId="3B5A600A">
      <w:pPr>
        <w:snapToGrid w:val="0"/>
        <w:spacing w:before="100" w:beforeAutospacing="1" w:after="100" w:afterAutospacing="1" w:line="360" w:lineRule="auto"/>
        <w:rPr>
          <w:rFonts w:ascii="华文中宋" w:hAnsi="华文中宋" w:eastAsia="华文中宋"/>
          <w:b/>
          <w:bCs/>
          <w:color w:val="auto"/>
          <w:sz w:val="24"/>
        </w:rPr>
      </w:pPr>
    </w:p>
    <w:p w14:paraId="5B5000C1">
      <w:pPr>
        <w:snapToGrid w:val="0"/>
        <w:spacing w:before="100" w:beforeAutospacing="1" w:after="100" w:afterAutospacing="1" w:line="360" w:lineRule="auto"/>
        <w:rPr>
          <w:rFonts w:ascii="华文中宋" w:hAnsi="华文中宋" w:eastAsia="华文中宋"/>
          <w:b/>
          <w:bCs/>
          <w:color w:val="auto"/>
          <w:sz w:val="24"/>
        </w:rPr>
      </w:pPr>
    </w:p>
    <w:p w14:paraId="124CCFDD">
      <w:pPr>
        <w:snapToGrid w:val="0"/>
        <w:spacing w:before="100" w:beforeAutospacing="1" w:after="100" w:afterAutospacing="1" w:line="360" w:lineRule="auto"/>
        <w:rPr>
          <w:rFonts w:ascii="华文中宋" w:hAnsi="华文中宋" w:eastAsia="华文中宋"/>
          <w:b/>
          <w:bCs/>
          <w:color w:val="auto"/>
          <w:sz w:val="24"/>
        </w:rPr>
      </w:pPr>
    </w:p>
    <w:p w14:paraId="7FC2E78B">
      <w:pPr>
        <w:snapToGrid w:val="0"/>
        <w:spacing w:before="100" w:beforeAutospacing="1" w:after="100" w:afterAutospacing="1" w:line="360" w:lineRule="auto"/>
        <w:rPr>
          <w:rFonts w:ascii="华文中宋" w:hAnsi="华文中宋" w:eastAsia="华文中宋"/>
          <w:b/>
          <w:bCs/>
          <w:color w:val="auto"/>
          <w:sz w:val="24"/>
        </w:rPr>
      </w:pPr>
    </w:p>
    <w:p w14:paraId="318AD286">
      <w:pPr>
        <w:snapToGrid w:val="0"/>
        <w:spacing w:beforeAutospacing="1" w:afterAutospacing="1" w:line="276" w:lineRule="auto"/>
        <w:rPr>
          <w:rFonts w:ascii="华文中宋" w:hAnsi="华文中宋" w:eastAsia="华文中宋" w:cs="华文中宋"/>
          <w:b/>
          <w:color w:val="auto"/>
          <w:sz w:val="24"/>
          <w:lang w:bidi="ar"/>
        </w:rPr>
      </w:pPr>
    </w:p>
    <w:p w14:paraId="4374692B">
      <w:pPr>
        <w:snapToGrid w:val="0"/>
        <w:spacing w:beforeAutospacing="1" w:afterAutospacing="1" w:line="276" w:lineRule="auto"/>
        <w:rPr>
          <w:rFonts w:ascii="华文中宋" w:hAnsi="华文中宋" w:eastAsia="华文中宋" w:cs="华文中宋"/>
          <w:b/>
          <w:bCs/>
          <w:color w:val="auto"/>
          <w:sz w:val="24"/>
        </w:rPr>
      </w:pPr>
      <w:r>
        <w:rPr>
          <w:rFonts w:hint="eastAsia" w:ascii="华文中宋" w:hAnsi="华文中宋" w:eastAsia="华文中宋" w:cs="华文中宋"/>
          <w:b/>
          <w:color w:val="auto"/>
          <w:sz w:val="24"/>
          <w:lang w:bidi="ar"/>
        </w:rPr>
        <w:t>法定代表人（负责人）授权委托书格式</w:t>
      </w:r>
    </w:p>
    <w:p w14:paraId="2CEB21DF">
      <w:pPr>
        <w:snapToGrid w:val="0"/>
        <w:spacing w:line="276" w:lineRule="auto"/>
        <w:ind w:left="480" w:hanging="480" w:hangingChars="200"/>
        <w:jc w:val="center"/>
        <w:rPr>
          <w:rFonts w:ascii="华文中宋" w:hAnsi="华文中宋" w:eastAsia="华文中宋" w:cs="华文中宋"/>
          <w:b/>
          <w:color w:val="auto"/>
          <w:sz w:val="24"/>
        </w:rPr>
      </w:pPr>
      <w:r>
        <w:rPr>
          <w:rFonts w:hint="eastAsia" w:ascii="华文中宋" w:hAnsi="华文中宋" w:eastAsia="华文中宋" w:cs="华文中宋"/>
          <w:b/>
          <w:color w:val="auto"/>
          <w:sz w:val="24"/>
          <w:lang w:bidi="ar"/>
        </w:rPr>
        <w:t xml:space="preserve"> 法定代表人（负责人）授权委托书   </w:t>
      </w:r>
    </w:p>
    <w:p w14:paraId="333A9890">
      <w:pPr>
        <w:snapToGrid w:val="0"/>
        <w:spacing w:line="276" w:lineRule="auto"/>
        <w:rPr>
          <w:rFonts w:ascii="华文中宋" w:hAnsi="华文中宋" w:eastAsia="华文中宋" w:cs="华文中宋"/>
          <w:color w:val="auto"/>
          <w:szCs w:val="21"/>
          <w:lang w:bidi="ar"/>
        </w:rPr>
      </w:pPr>
      <w:r>
        <w:rPr>
          <w:rFonts w:hint="eastAsia" w:ascii="华文中宋" w:hAnsi="华文中宋" w:eastAsia="华文中宋" w:cs="华文中宋"/>
          <w:color w:val="auto"/>
          <w:szCs w:val="21"/>
          <w:lang w:bidi="ar"/>
        </w:rPr>
        <w:t>吕梁市公共资源交易中心（吕梁市政府采购中心）：</w:t>
      </w:r>
    </w:p>
    <w:p w14:paraId="2ABC9E2B">
      <w:pPr>
        <w:snapToGrid w:val="0"/>
        <w:spacing w:line="276" w:lineRule="auto"/>
        <w:rPr>
          <w:rFonts w:ascii="华文中宋" w:hAnsi="华文中宋" w:eastAsia="华文中宋" w:cs="华文中宋"/>
          <w:color w:val="auto"/>
          <w:szCs w:val="21"/>
        </w:rPr>
      </w:pPr>
      <w:r>
        <w:rPr>
          <w:rFonts w:hint="eastAsia" w:ascii="华文中宋" w:hAnsi="华文中宋" w:eastAsia="华文中宋" w:cs="华文中宋"/>
          <w:color w:val="auto"/>
          <w:szCs w:val="21"/>
          <w:lang w:bidi="ar"/>
        </w:rPr>
        <w:t xml:space="preserve">    本授权委托书声明：注册于</w:t>
      </w:r>
      <w:r>
        <w:rPr>
          <w:rFonts w:hint="eastAsia" w:ascii="华文中宋" w:hAnsi="华文中宋" w:eastAsia="华文中宋" w:cs="华文中宋"/>
          <w:color w:val="auto"/>
          <w:szCs w:val="21"/>
          <w:u w:val="single"/>
          <w:lang w:bidi="ar"/>
        </w:rPr>
        <w:t xml:space="preserve">             </w:t>
      </w:r>
      <w:r>
        <w:rPr>
          <w:rFonts w:hint="eastAsia" w:ascii="华文中宋" w:hAnsi="华文中宋" w:eastAsia="华文中宋" w:cs="华文中宋"/>
          <w:color w:val="auto"/>
          <w:szCs w:val="21"/>
          <w:lang w:bidi="ar"/>
        </w:rPr>
        <w:t>（投标人住址）的</w:t>
      </w:r>
      <w:r>
        <w:rPr>
          <w:rFonts w:hint="eastAsia" w:ascii="华文中宋" w:hAnsi="华文中宋" w:eastAsia="华文中宋" w:cs="华文中宋"/>
          <w:color w:val="auto"/>
          <w:szCs w:val="21"/>
          <w:u w:val="single"/>
          <w:lang w:bidi="ar"/>
        </w:rPr>
        <w:t xml:space="preserve">               </w:t>
      </w:r>
      <w:r>
        <w:rPr>
          <w:rFonts w:hint="eastAsia" w:ascii="华文中宋" w:hAnsi="华文中宋" w:eastAsia="华文中宋" w:cs="华文中宋"/>
          <w:color w:val="auto"/>
          <w:szCs w:val="21"/>
          <w:lang w:bidi="ar"/>
        </w:rPr>
        <w:t>（投标人名称）法定代表人</w:t>
      </w:r>
      <w:r>
        <w:rPr>
          <w:rFonts w:hint="eastAsia" w:ascii="华文中宋" w:hAnsi="华文中宋" w:eastAsia="华文中宋" w:cs="华文中宋"/>
          <w:color w:val="auto"/>
          <w:szCs w:val="21"/>
          <w:u w:val="single"/>
          <w:lang w:bidi="ar"/>
        </w:rPr>
        <w:t xml:space="preserve">            </w:t>
      </w:r>
      <w:r>
        <w:rPr>
          <w:rFonts w:hint="eastAsia" w:ascii="华文中宋" w:hAnsi="华文中宋" w:eastAsia="华文中宋" w:cs="华文中宋"/>
          <w:color w:val="auto"/>
          <w:szCs w:val="21"/>
          <w:lang w:bidi="ar"/>
        </w:rPr>
        <w:t>（法定代表人姓名、职务、身份证号）代表本公司授权</w:t>
      </w:r>
      <w:r>
        <w:rPr>
          <w:rFonts w:hint="eastAsia" w:ascii="华文中宋" w:hAnsi="华文中宋" w:eastAsia="华文中宋" w:cs="华文中宋"/>
          <w:color w:val="auto"/>
          <w:szCs w:val="21"/>
          <w:u w:val="single"/>
          <w:lang w:bidi="ar"/>
        </w:rPr>
        <w:t xml:space="preserve">          </w:t>
      </w:r>
      <w:r>
        <w:rPr>
          <w:rFonts w:hint="eastAsia" w:ascii="华文中宋" w:hAnsi="华文中宋" w:eastAsia="华文中宋" w:cs="华文中宋"/>
          <w:color w:val="auto"/>
          <w:szCs w:val="21"/>
          <w:lang w:bidi="ar"/>
        </w:rPr>
        <w:t>（投标人代表姓名、职务、身份证号）为本公司的合法代理人，就贵方组织的</w:t>
      </w:r>
      <w:r>
        <w:rPr>
          <w:rFonts w:hint="eastAsia" w:ascii="华文中宋" w:hAnsi="华文中宋" w:eastAsia="华文中宋" w:cs="华文中宋"/>
          <w:b/>
          <w:color w:val="auto"/>
          <w:szCs w:val="21"/>
          <w:u w:val="single"/>
          <w:lang w:bidi="ar"/>
        </w:rPr>
        <w:t xml:space="preserve">                 </w:t>
      </w:r>
      <w:r>
        <w:rPr>
          <w:rFonts w:hint="eastAsia" w:ascii="华文中宋" w:hAnsi="华文中宋" w:eastAsia="华文中宋" w:cs="华文中宋"/>
          <w:b/>
          <w:color w:val="auto"/>
          <w:szCs w:val="21"/>
          <w:lang w:bidi="ar"/>
        </w:rPr>
        <w:t xml:space="preserve"> </w:t>
      </w:r>
      <w:r>
        <w:rPr>
          <w:rFonts w:hint="eastAsia" w:ascii="华文中宋" w:hAnsi="华文中宋" w:eastAsia="华文中宋" w:cs="华文中宋"/>
          <w:color w:val="auto"/>
          <w:szCs w:val="21"/>
          <w:lang w:bidi="ar"/>
        </w:rPr>
        <w:t>项目，项目编号：</w:t>
      </w:r>
      <w:r>
        <w:rPr>
          <w:rFonts w:hint="eastAsia" w:ascii="华文中宋" w:hAnsi="华文中宋" w:eastAsia="华文中宋" w:cs="华文中宋"/>
          <w:b/>
          <w:color w:val="auto"/>
          <w:szCs w:val="21"/>
          <w:u w:val="single"/>
          <w:lang w:bidi="ar"/>
        </w:rPr>
        <w:t xml:space="preserve">        </w:t>
      </w:r>
      <w:r>
        <w:rPr>
          <w:rFonts w:hint="eastAsia" w:ascii="华文中宋" w:hAnsi="华文中宋" w:eastAsia="华文中宋" w:cs="华文中宋"/>
          <w:color w:val="auto"/>
          <w:szCs w:val="21"/>
          <w:lang w:bidi="ar"/>
        </w:rPr>
        <w:t>，以本公司名义处理一切与之有关的事务。</w:t>
      </w:r>
    </w:p>
    <w:p w14:paraId="64E970F3">
      <w:pPr>
        <w:snapToGrid w:val="0"/>
        <w:spacing w:line="276" w:lineRule="auto"/>
        <w:ind w:firstLine="420" w:firstLineChars="200"/>
        <w:rPr>
          <w:rFonts w:ascii="华文中宋" w:hAnsi="华文中宋" w:eastAsia="华文中宋" w:cs="华文中宋"/>
          <w:color w:val="auto"/>
          <w:szCs w:val="21"/>
        </w:rPr>
      </w:pPr>
      <w:r>
        <w:rPr>
          <w:rFonts w:hint="eastAsia" w:ascii="华文中宋" w:hAnsi="华文中宋" w:eastAsia="华文中宋" w:cs="华文中宋"/>
          <w:color w:val="auto"/>
          <w:szCs w:val="21"/>
          <w:lang w:bidi="ar"/>
        </w:rPr>
        <w:t xml:space="preserve">本授权书于    年  月  日生效，特此声明。                                  </w:t>
      </w:r>
    </w:p>
    <w:p w14:paraId="08800970">
      <w:pPr>
        <w:snapToGrid w:val="0"/>
        <w:spacing w:line="276" w:lineRule="auto"/>
        <w:rPr>
          <w:rFonts w:ascii="华文中宋" w:hAnsi="华文中宋" w:eastAsia="华文中宋" w:cs="华文中宋"/>
          <w:color w:val="auto"/>
          <w:szCs w:val="21"/>
        </w:rPr>
      </w:pPr>
      <w:r>
        <w:rPr>
          <w:rFonts w:hint="eastAsia" w:ascii="华文中宋" w:hAnsi="华文中宋" w:eastAsia="华文中宋"/>
          <w:color w:val="auto"/>
          <w:szCs w:val="21"/>
        </w:rPr>
        <w:t xml:space="preserve">                                </w:t>
      </w:r>
      <w:r>
        <w:rPr>
          <w:rFonts w:hint="eastAsia" w:ascii="华文中宋" w:hAnsi="华文中宋" w:eastAsia="华文中宋" w:cs="华文中宋"/>
          <w:color w:val="auto"/>
          <w:szCs w:val="21"/>
          <w:lang w:bidi="ar"/>
        </w:rPr>
        <w:t>投标人：</w:t>
      </w:r>
      <w:r>
        <w:rPr>
          <w:rFonts w:hint="eastAsia" w:ascii="华文中宋" w:hAnsi="华文中宋" w:eastAsia="华文中宋" w:cs="华文中宋"/>
          <w:color w:val="auto"/>
          <w:szCs w:val="21"/>
          <w:u w:val="single"/>
          <w:lang w:bidi="ar"/>
        </w:rPr>
        <w:t xml:space="preserve">                        </w:t>
      </w:r>
      <w:r>
        <w:rPr>
          <w:rFonts w:hint="eastAsia" w:ascii="华文中宋" w:hAnsi="华文中宋" w:eastAsia="华文中宋" w:cs="华文中宋"/>
          <w:color w:val="auto"/>
          <w:szCs w:val="21"/>
          <w:lang w:bidi="ar"/>
        </w:rPr>
        <w:t>（</w:t>
      </w:r>
      <w:r>
        <w:rPr>
          <w:rFonts w:hint="eastAsia" w:ascii="华文中宋" w:hAnsi="华文中宋" w:eastAsia="华文中宋"/>
          <w:color w:val="auto"/>
          <w:spacing w:val="20"/>
          <w:szCs w:val="21"/>
        </w:rPr>
        <w:t>电子签章</w:t>
      </w:r>
      <w:r>
        <w:rPr>
          <w:rFonts w:hint="eastAsia" w:ascii="华文中宋" w:hAnsi="华文中宋" w:eastAsia="华文中宋" w:cs="华文中宋"/>
          <w:color w:val="auto"/>
          <w:szCs w:val="21"/>
          <w:lang w:bidi="ar"/>
        </w:rPr>
        <w:t>）</w:t>
      </w:r>
    </w:p>
    <w:p w14:paraId="67BA556D">
      <w:pPr>
        <w:snapToGrid w:val="0"/>
        <w:spacing w:line="276" w:lineRule="auto"/>
        <w:ind w:left="5250" w:leftChars="200" w:hanging="4830" w:hangingChars="2300"/>
        <w:rPr>
          <w:rFonts w:ascii="华文中宋" w:hAnsi="华文中宋" w:eastAsia="华文中宋"/>
          <w:color w:val="auto"/>
          <w:szCs w:val="21"/>
        </w:rPr>
      </w:pPr>
      <w:r>
        <w:rPr>
          <w:rFonts w:hint="eastAsia" w:ascii="华文中宋" w:hAnsi="华文中宋" w:eastAsia="华文中宋"/>
          <w:color w:val="auto"/>
          <w:szCs w:val="21"/>
        </w:rPr>
        <w:t xml:space="preserve">                      </w:t>
      </w:r>
      <w:r>
        <w:rPr>
          <w:rFonts w:hint="eastAsia" w:ascii="华文中宋" w:hAnsi="华文中宋" w:eastAsia="华文中宋" w:cs="华文中宋"/>
          <w:color w:val="auto"/>
          <w:szCs w:val="21"/>
          <w:lang w:bidi="ar"/>
        </w:rPr>
        <w:t>法定代表人（负责人）：</w:t>
      </w:r>
      <w:r>
        <w:rPr>
          <w:rFonts w:hint="eastAsia" w:ascii="华文中宋" w:hAnsi="华文中宋" w:eastAsia="华文中宋" w:cs="华文中宋"/>
          <w:color w:val="auto"/>
          <w:szCs w:val="21"/>
          <w:u w:val="single"/>
          <w:lang w:bidi="ar"/>
        </w:rPr>
        <w:t xml:space="preserve">             </w:t>
      </w:r>
      <w:r>
        <w:rPr>
          <w:rFonts w:hint="eastAsia" w:ascii="华文中宋" w:hAnsi="华文中宋" w:eastAsia="华文中宋" w:cs="华文中宋"/>
          <w:color w:val="auto"/>
          <w:szCs w:val="21"/>
          <w:lang w:bidi="ar"/>
        </w:rPr>
        <w:t>（</w:t>
      </w:r>
      <w:r>
        <w:rPr>
          <w:rFonts w:hint="eastAsia" w:ascii="华文中宋" w:hAnsi="华文中宋" w:eastAsia="华文中宋"/>
          <w:color w:val="auto"/>
          <w:szCs w:val="21"/>
        </w:rPr>
        <w:t>电子签</w:t>
      </w:r>
      <w:r>
        <w:rPr>
          <w:rFonts w:hint="eastAsia" w:ascii="华文中宋" w:hAnsi="华文中宋" w:eastAsia="华文中宋" w:cs="华文中宋"/>
          <w:color w:val="auto"/>
          <w:szCs w:val="21"/>
          <w:lang w:bidi="ar"/>
        </w:rPr>
        <w:t>章</w:t>
      </w:r>
      <w:r>
        <w:rPr>
          <w:rFonts w:hint="eastAsia" w:ascii="华文中宋" w:hAnsi="华文中宋" w:eastAsia="华文中宋"/>
          <w:color w:val="auto"/>
          <w:szCs w:val="21"/>
        </w:rPr>
        <w:t xml:space="preserve">）  </w:t>
      </w:r>
    </w:p>
    <w:p w14:paraId="0932F906">
      <w:pPr>
        <w:snapToGrid w:val="0"/>
        <w:spacing w:line="276" w:lineRule="auto"/>
        <w:ind w:left="5250" w:leftChars="200" w:hanging="4830" w:hangingChars="2300"/>
        <w:rPr>
          <w:rFonts w:ascii="华文中宋" w:hAnsi="华文中宋" w:eastAsia="华文中宋"/>
          <w:color w:val="auto"/>
          <w:szCs w:val="21"/>
        </w:rPr>
      </w:pPr>
      <w:r>
        <w:rPr>
          <w:rFonts w:hint="eastAsia" w:ascii="华文中宋" w:hAnsi="华文中宋" w:eastAsia="华文中宋"/>
          <w:color w:val="auto"/>
          <w:szCs w:val="21"/>
        </w:rPr>
        <w:t xml:space="preserve">                           被授权人：</w:t>
      </w:r>
      <w:r>
        <w:rPr>
          <w:rFonts w:hint="eastAsia" w:ascii="华文中宋" w:hAnsi="华文中宋" w:eastAsia="华文中宋" w:cs="华文中宋"/>
          <w:color w:val="auto"/>
          <w:szCs w:val="21"/>
          <w:u w:val="single"/>
          <w:lang w:bidi="ar"/>
        </w:rPr>
        <w:t xml:space="preserve">             </w:t>
      </w:r>
      <w:r>
        <w:rPr>
          <w:rFonts w:hint="eastAsia" w:ascii="华文中宋" w:hAnsi="华文中宋" w:eastAsia="华文中宋" w:cs="华文中宋"/>
          <w:color w:val="auto"/>
          <w:szCs w:val="21"/>
          <w:lang w:bidi="ar"/>
        </w:rPr>
        <w:t>（</w:t>
      </w:r>
      <w:r>
        <w:rPr>
          <w:rFonts w:hint="eastAsia" w:ascii="华文中宋" w:hAnsi="华文中宋" w:eastAsia="华文中宋"/>
          <w:color w:val="auto"/>
          <w:szCs w:val="21"/>
        </w:rPr>
        <w:t>电子签</w:t>
      </w:r>
      <w:r>
        <w:rPr>
          <w:rFonts w:hint="eastAsia" w:ascii="华文中宋" w:hAnsi="华文中宋" w:eastAsia="华文中宋" w:cs="华文中宋"/>
          <w:color w:val="auto"/>
          <w:szCs w:val="21"/>
          <w:lang w:bidi="ar"/>
        </w:rPr>
        <w:t>章</w:t>
      </w:r>
      <w:r>
        <w:rPr>
          <w:rFonts w:hint="eastAsia" w:ascii="华文中宋" w:hAnsi="华文中宋" w:eastAsia="华文中宋"/>
          <w:color w:val="auto"/>
          <w:szCs w:val="21"/>
        </w:rPr>
        <w:t xml:space="preserve">）   </w:t>
      </w:r>
    </w:p>
    <w:p w14:paraId="39D68787">
      <w:pPr>
        <w:snapToGrid w:val="0"/>
        <w:spacing w:line="276" w:lineRule="auto"/>
        <w:ind w:left="5250" w:leftChars="2300" w:hanging="420" w:hangingChars="200"/>
        <w:rPr>
          <w:rFonts w:ascii="华文中宋" w:hAnsi="华文中宋" w:eastAsia="华文中宋" w:cs="华文中宋"/>
          <w:color w:val="auto"/>
          <w:szCs w:val="21"/>
        </w:rPr>
      </w:pPr>
      <w:r>
        <w:rPr>
          <w:rFonts w:hint="eastAsia" w:ascii="华文中宋" w:hAnsi="华文中宋" w:eastAsia="华文中宋" w:cs="华文中宋"/>
          <w:color w:val="auto"/>
          <w:szCs w:val="21"/>
          <w:lang w:bidi="ar"/>
        </w:rPr>
        <w:t>年  月  日</w:t>
      </w:r>
    </w:p>
    <w:p w14:paraId="6374AE9A">
      <w:pPr>
        <w:spacing w:line="276" w:lineRule="auto"/>
        <w:rPr>
          <w:rFonts w:ascii="华文中宋" w:hAnsi="华文中宋" w:eastAsia="华文中宋" w:cs="华文中宋"/>
          <w:b/>
          <w:color w:val="auto"/>
          <w:szCs w:val="21"/>
        </w:rPr>
      </w:pPr>
      <w:r>
        <w:rPr>
          <w:rFonts w:hint="eastAsia" w:ascii="华文中宋" w:hAnsi="华文中宋" w:eastAsia="华文中宋" w:cs="华文中宋"/>
          <w:b/>
          <w:color w:val="auto"/>
          <w:szCs w:val="21"/>
          <w:lang w:bidi="ar"/>
        </w:rPr>
        <w:t>附投标人代表有效的身份证正反两面</w:t>
      </w:r>
      <w:r>
        <w:rPr>
          <w:rFonts w:hint="eastAsia" w:ascii="华文中宋" w:hAnsi="华文中宋" w:eastAsia="华文中宋"/>
          <w:b/>
          <w:color w:val="auto"/>
          <w:szCs w:val="21"/>
        </w:rPr>
        <w:t>扫描件</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15"/>
        <w:gridCol w:w="4615"/>
      </w:tblGrid>
      <w:tr w14:paraId="766AC9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1" w:hRule="atLeast"/>
        </w:trPr>
        <w:tc>
          <w:tcPr>
            <w:tcW w:w="4615" w:type="dxa"/>
            <w:tcBorders>
              <w:top w:val="single" w:color="auto" w:sz="4" w:space="0"/>
              <w:left w:val="single" w:color="auto" w:sz="4" w:space="0"/>
              <w:bottom w:val="single" w:color="auto" w:sz="4" w:space="0"/>
              <w:right w:val="single" w:color="auto" w:sz="4" w:space="0"/>
            </w:tcBorders>
          </w:tcPr>
          <w:p w14:paraId="3857AC03">
            <w:pPr>
              <w:spacing w:line="276" w:lineRule="auto"/>
              <w:rPr>
                <w:rFonts w:ascii="华文中宋" w:hAnsi="华文中宋" w:eastAsia="华文中宋" w:cs="华文中宋"/>
                <w:b/>
                <w:color w:val="auto"/>
                <w:szCs w:val="21"/>
              </w:rPr>
            </w:pPr>
          </w:p>
        </w:tc>
        <w:tc>
          <w:tcPr>
            <w:tcW w:w="4615" w:type="dxa"/>
            <w:tcBorders>
              <w:top w:val="single" w:color="auto" w:sz="4" w:space="0"/>
              <w:left w:val="single" w:color="auto" w:sz="4" w:space="0"/>
              <w:bottom w:val="single" w:color="auto" w:sz="4" w:space="0"/>
              <w:right w:val="single" w:color="auto" w:sz="4" w:space="0"/>
            </w:tcBorders>
          </w:tcPr>
          <w:p w14:paraId="300B6AC1">
            <w:pPr>
              <w:spacing w:line="276" w:lineRule="auto"/>
              <w:rPr>
                <w:rFonts w:ascii="华文中宋" w:hAnsi="华文中宋" w:eastAsia="华文中宋" w:cs="华文中宋"/>
                <w:b/>
                <w:color w:val="auto"/>
                <w:szCs w:val="21"/>
              </w:rPr>
            </w:pPr>
          </w:p>
        </w:tc>
      </w:tr>
    </w:tbl>
    <w:p w14:paraId="1D3DAEBF">
      <w:pPr>
        <w:spacing w:line="276" w:lineRule="auto"/>
        <w:rPr>
          <w:rFonts w:ascii="华文中宋" w:hAnsi="华文中宋" w:eastAsia="华文中宋"/>
          <w:b/>
          <w:color w:val="auto"/>
          <w:szCs w:val="21"/>
          <w:lang w:bidi="ar"/>
        </w:rPr>
      </w:pPr>
      <w:r>
        <w:rPr>
          <w:rFonts w:hint="eastAsia" w:ascii="华文中宋" w:hAnsi="华文中宋" w:eastAsia="华文中宋"/>
          <w:b/>
          <w:color w:val="auto"/>
          <w:szCs w:val="21"/>
          <w:lang w:bidi="ar"/>
        </w:rPr>
        <w:br w:type="page"/>
      </w:r>
    </w:p>
    <w:p w14:paraId="013C52F3">
      <w:pPr>
        <w:keepNext w:val="0"/>
        <w:keepLines w:val="0"/>
        <w:pageBreakBefore w:val="0"/>
        <w:widowControl w:val="0"/>
        <w:kinsoku/>
        <w:wordWrap/>
        <w:overflowPunct/>
        <w:topLinePunct w:val="0"/>
        <w:autoSpaceDE/>
        <w:autoSpaceDN/>
        <w:bidi w:val="0"/>
        <w:adjustRightInd/>
        <w:snapToGrid/>
        <w:spacing w:line="400" w:lineRule="exact"/>
        <w:textAlignment w:val="auto"/>
        <w:rPr>
          <w:rFonts w:ascii="华文中宋" w:hAnsi="华文中宋" w:eastAsia="华文中宋" w:cs="华文中宋"/>
          <w:bCs/>
          <w:color w:val="auto"/>
          <w:sz w:val="24"/>
        </w:rPr>
      </w:pPr>
      <w:r>
        <w:rPr>
          <w:rFonts w:hint="eastAsia" w:ascii="华文中宋" w:hAnsi="华文中宋" w:eastAsia="华文中宋" w:cs="华文中宋"/>
          <w:b/>
          <w:color w:val="auto"/>
          <w:sz w:val="24"/>
          <w:lang w:bidi="ar"/>
        </w:rPr>
        <w:t>（二） 投标函格式</w:t>
      </w:r>
    </w:p>
    <w:p w14:paraId="06A240B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华文中宋" w:hAnsi="华文中宋" w:eastAsia="华文中宋" w:cs="华文中宋"/>
          <w:bCs/>
          <w:color w:val="auto"/>
          <w:sz w:val="24"/>
        </w:rPr>
      </w:pPr>
      <w:r>
        <w:rPr>
          <w:rFonts w:hint="eastAsia" w:ascii="华文中宋" w:hAnsi="华文中宋" w:eastAsia="华文中宋" w:cs="华文中宋"/>
          <w:b/>
          <w:color w:val="auto"/>
          <w:sz w:val="24"/>
          <w:lang w:bidi="ar"/>
        </w:rPr>
        <w:t>投  标  函</w:t>
      </w:r>
    </w:p>
    <w:p w14:paraId="27A59E90">
      <w:pPr>
        <w:pStyle w:val="26"/>
        <w:widowControl w:val="0"/>
        <w:snapToGrid w:val="0"/>
        <w:spacing w:before="0" w:beforeAutospacing="0" w:after="0" w:afterAutospacing="0" w:line="276" w:lineRule="auto"/>
        <w:jc w:val="both"/>
        <w:rPr>
          <w:rFonts w:ascii="华文中宋" w:hAnsi="华文中宋" w:eastAsia="华文中宋" w:cs="华文中宋"/>
          <w:b/>
          <w:color w:val="auto"/>
          <w:kern w:val="2"/>
          <w:sz w:val="21"/>
          <w:szCs w:val="21"/>
          <w:lang w:bidi="ar"/>
        </w:rPr>
      </w:pPr>
      <w:r>
        <w:rPr>
          <w:rFonts w:hint="eastAsia" w:ascii="华文中宋" w:hAnsi="华文中宋" w:eastAsia="华文中宋" w:cs="华文中宋"/>
          <w:b/>
          <w:color w:val="auto"/>
          <w:kern w:val="2"/>
          <w:sz w:val="21"/>
          <w:szCs w:val="21"/>
          <w:lang w:bidi="ar"/>
        </w:rPr>
        <w:t>吕梁市公共资源交易中心（吕梁市政府采购中心）：</w:t>
      </w:r>
    </w:p>
    <w:p w14:paraId="1A4CAF07">
      <w:pPr>
        <w:pStyle w:val="26"/>
        <w:widowControl w:val="0"/>
        <w:snapToGrid w:val="0"/>
        <w:spacing w:before="0" w:beforeAutospacing="0" w:after="0" w:afterAutospacing="0" w:line="276" w:lineRule="auto"/>
        <w:ind w:firstLine="420" w:firstLineChars="200"/>
        <w:jc w:val="both"/>
        <w:rPr>
          <w:rFonts w:ascii="华文中宋" w:hAnsi="华文中宋" w:eastAsia="华文中宋" w:cs="华文中宋"/>
          <w:color w:val="auto"/>
          <w:sz w:val="21"/>
          <w:szCs w:val="21"/>
        </w:rPr>
      </w:pPr>
      <w:r>
        <w:rPr>
          <w:rFonts w:hint="eastAsia" w:ascii="华文中宋" w:hAnsi="华文中宋" w:eastAsia="华文中宋" w:cs="华文中宋"/>
          <w:color w:val="auto"/>
          <w:kern w:val="2"/>
          <w:sz w:val="21"/>
          <w:szCs w:val="21"/>
          <w:lang w:bidi="ar"/>
        </w:rPr>
        <w:t xml:space="preserve"> </w:t>
      </w:r>
      <w:r>
        <w:rPr>
          <w:rFonts w:hint="eastAsia" w:ascii="华文中宋" w:hAnsi="华文中宋" w:eastAsia="华文中宋" w:cs="华文中宋"/>
          <w:color w:val="auto"/>
          <w:kern w:val="2"/>
          <w:sz w:val="21"/>
          <w:szCs w:val="21"/>
          <w:u w:val="single"/>
          <w:lang w:bidi="ar"/>
        </w:rPr>
        <w:t xml:space="preserve">                   </w:t>
      </w:r>
      <w:r>
        <w:rPr>
          <w:rFonts w:hint="eastAsia" w:ascii="华文中宋" w:hAnsi="华文中宋" w:eastAsia="华文中宋" w:cs="华文中宋"/>
          <w:color w:val="auto"/>
          <w:kern w:val="2"/>
          <w:sz w:val="21"/>
          <w:szCs w:val="21"/>
          <w:lang w:bidi="ar"/>
        </w:rPr>
        <w:t>(投标人全称)授权</w:t>
      </w:r>
      <w:r>
        <w:rPr>
          <w:rFonts w:hint="eastAsia" w:ascii="华文中宋" w:hAnsi="华文中宋" w:eastAsia="华文中宋" w:cs="华文中宋"/>
          <w:color w:val="auto"/>
          <w:kern w:val="2"/>
          <w:sz w:val="21"/>
          <w:szCs w:val="21"/>
          <w:u w:val="single"/>
          <w:lang w:bidi="ar"/>
        </w:rPr>
        <w:t xml:space="preserve">       </w:t>
      </w:r>
      <w:r>
        <w:rPr>
          <w:rFonts w:hint="eastAsia" w:ascii="华文中宋" w:hAnsi="华文中宋" w:eastAsia="华文中宋" w:cs="华文中宋"/>
          <w:color w:val="auto"/>
          <w:kern w:val="2"/>
          <w:sz w:val="21"/>
          <w:szCs w:val="21"/>
          <w:lang w:bidi="ar"/>
        </w:rPr>
        <w:t>(投标人代表姓名)</w:t>
      </w:r>
      <w:r>
        <w:rPr>
          <w:rFonts w:hint="eastAsia" w:ascii="华文中宋" w:hAnsi="华文中宋" w:eastAsia="华文中宋" w:cs="华文中宋"/>
          <w:color w:val="auto"/>
          <w:kern w:val="2"/>
          <w:sz w:val="21"/>
          <w:szCs w:val="21"/>
          <w:u w:val="single"/>
          <w:lang w:bidi="ar"/>
        </w:rPr>
        <w:t xml:space="preserve">            </w:t>
      </w:r>
      <w:r>
        <w:rPr>
          <w:rFonts w:hint="eastAsia" w:ascii="华文中宋" w:hAnsi="华文中宋" w:eastAsia="华文中宋" w:cs="华文中宋"/>
          <w:color w:val="auto"/>
          <w:kern w:val="2"/>
          <w:sz w:val="21"/>
          <w:szCs w:val="21"/>
          <w:lang w:bidi="ar"/>
        </w:rPr>
        <w:t>(职务、职称)为我方代表，参加贵方组织的</w:t>
      </w:r>
      <w:r>
        <w:rPr>
          <w:rFonts w:hint="eastAsia" w:ascii="华文中宋" w:hAnsi="华文中宋" w:eastAsia="华文中宋" w:cs="华文中宋"/>
          <w:color w:val="auto"/>
          <w:kern w:val="2"/>
          <w:sz w:val="21"/>
          <w:szCs w:val="21"/>
          <w:u w:val="single"/>
          <w:lang w:bidi="ar"/>
        </w:rPr>
        <w:t xml:space="preserve">                          </w:t>
      </w:r>
      <w:r>
        <w:rPr>
          <w:rFonts w:hint="eastAsia" w:ascii="华文中宋" w:hAnsi="华文中宋" w:eastAsia="华文中宋" w:cs="华文中宋"/>
          <w:color w:val="auto"/>
          <w:kern w:val="2"/>
          <w:sz w:val="21"/>
          <w:szCs w:val="21"/>
          <w:lang w:bidi="ar"/>
        </w:rPr>
        <w:t>(项目名称、项目编号)招标的有关活动，并对此项目进行投标。为此：</w:t>
      </w:r>
    </w:p>
    <w:p w14:paraId="3F054BB9">
      <w:pPr>
        <w:pStyle w:val="26"/>
        <w:widowControl w:val="0"/>
        <w:tabs>
          <w:tab w:val="left" w:pos="1711"/>
        </w:tabs>
        <w:adjustRightInd w:val="0"/>
        <w:snapToGrid w:val="0"/>
        <w:spacing w:before="0" w:beforeAutospacing="0" w:after="0" w:afterAutospacing="0" w:line="276" w:lineRule="auto"/>
        <w:ind w:firstLine="420" w:firstLineChars="200"/>
        <w:jc w:val="both"/>
        <w:rPr>
          <w:rFonts w:ascii="华文中宋" w:hAnsi="华文中宋" w:eastAsia="华文中宋" w:cs="华文中宋"/>
          <w:color w:val="auto"/>
        </w:rPr>
      </w:pPr>
      <w:r>
        <w:rPr>
          <w:rFonts w:hint="eastAsia" w:ascii="华文中宋" w:hAnsi="华文中宋" w:eastAsia="华文中宋" w:cs="华文中宋"/>
          <w:color w:val="auto"/>
          <w:sz w:val="21"/>
          <w:szCs w:val="21"/>
          <w:lang w:bidi="ar"/>
        </w:rPr>
        <w:t>1、我方已仔细研究了本项目招标文件的全部内容，愿意以以下投标报价，按照招标文件要求及合同约定完成项目。</w:t>
      </w:r>
    </w:p>
    <w:p w14:paraId="03DC2339">
      <w:pPr>
        <w:pStyle w:val="26"/>
        <w:widowControl w:val="0"/>
        <w:tabs>
          <w:tab w:val="left" w:pos="1711"/>
        </w:tabs>
        <w:adjustRightInd w:val="0"/>
        <w:snapToGrid w:val="0"/>
        <w:spacing w:before="0" w:beforeAutospacing="0" w:after="0" w:afterAutospacing="0" w:line="276" w:lineRule="auto"/>
        <w:ind w:firstLine="420" w:firstLineChars="200"/>
        <w:jc w:val="both"/>
        <w:rPr>
          <w:rFonts w:ascii="华文中宋" w:hAnsi="华文中宋" w:eastAsia="华文中宋" w:cs="华文中宋"/>
          <w:color w:val="auto"/>
        </w:rPr>
      </w:pPr>
      <w:r>
        <w:rPr>
          <w:rFonts w:hint="eastAsia" w:ascii="华文中宋" w:hAnsi="华文中宋" w:eastAsia="华文中宋" w:cs="华文中宋"/>
          <w:color w:val="auto"/>
          <w:sz w:val="21"/>
          <w:szCs w:val="21"/>
          <w:lang w:bidi="ar"/>
        </w:rPr>
        <w:t>人民币（大写）</w:t>
      </w:r>
      <w:r>
        <w:rPr>
          <w:rFonts w:hint="eastAsia" w:ascii="华文中宋" w:hAnsi="华文中宋" w:eastAsia="华文中宋" w:cs="华文中宋"/>
          <w:color w:val="auto"/>
          <w:sz w:val="21"/>
          <w:szCs w:val="21"/>
          <w:u w:val="single"/>
          <w:lang w:bidi="ar"/>
        </w:rPr>
        <w:t xml:space="preserve">                            </w:t>
      </w:r>
      <w:r>
        <w:rPr>
          <w:rFonts w:hint="eastAsia" w:ascii="华文中宋" w:hAnsi="华文中宋" w:eastAsia="华文中宋" w:cs="华文中宋"/>
          <w:color w:val="auto"/>
          <w:sz w:val="21"/>
          <w:szCs w:val="21"/>
          <w:lang w:bidi="ar"/>
        </w:rPr>
        <w:t>元（￥</w:t>
      </w:r>
      <w:r>
        <w:rPr>
          <w:rFonts w:hint="eastAsia" w:ascii="华文中宋" w:hAnsi="华文中宋" w:eastAsia="华文中宋" w:cs="华文中宋"/>
          <w:color w:val="auto"/>
          <w:sz w:val="21"/>
          <w:szCs w:val="21"/>
          <w:u w:val="single"/>
          <w:lang w:bidi="ar"/>
        </w:rPr>
        <w:t xml:space="preserve">               </w:t>
      </w:r>
      <w:r>
        <w:rPr>
          <w:rFonts w:hint="eastAsia" w:ascii="华文中宋" w:hAnsi="华文中宋" w:eastAsia="华文中宋" w:cs="华文中宋"/>
          <w:color w:val="auto"/>
          <w:sz w:val="21"/>
          <w:szCs w:val="21"/>
          <w:lang w:bidi="ar"/>
        </w:rPr>
        <w:t>元）</w:t>
      </w:r>
    </w:p>
    <w:p w14:paraId="6A66AE1C">
      <w:pPr>
        <w:pStyle w:val="26"/>
        <w:widowControl w:val="0"/>
        <w:adjustRightInd w:val="0"/>
        <w:snapToGrid w:val="0"/>
        <w:spacing w:before="0" w:beforeAutospacing="0" w:after="0" w:afterAutospacing="0" w:line="276" w:lineRule="auto"/>
        <w:ind w:firstLine="420" w:firstLineChars="200"/>
        <w:jc w:val="both"/>
        <w:rPr>
          <w:rFonts w:ascii="华文中宋" w:hAnsi="华文中宋" w:eastAsia="华文中宋" w:cs="华文中宋"/>
          <w:color w:val="auto"/>
        </w:rPr>
      </w:pPr>
      <w:r>
        <w:rPr>
          <w:rFonts w:hint="eastAsia" w:ascii="华文中宋" w:hAnsi="华文中宋" w:eastAsia="华文中宋" w:cs="华文中宋"/>
          <w:color w:val="auto"/>
          <w:sz w:val="21"/>
          <w:szCs w:val="21"/>
          <w:lang w:bidi="ar"/>
        </w:rPr>
        <w:t>2、我方同意在本项目招标文件中规定的投标文件有效期</w:t>
      </w:r>
      <w:r>
        <w:rPr>
          <w:rFonts w:hint="eastAsia" w:ascii="华文中宋" w:hAnsi="华文中宋" w:eastAsia="华文中宋" w:cs="华文中宋"/>
          <w:color w:val="auto"/>
          <w:sz w:val="21"/>
          <w:szCs w:val="21"/>
          <w:u w:val="single"/>
          <w:lang w:bidi="ar"/>
        </w:rPr>
        <w:t>90</w:t>
      </w:r>
      <w:r>
        <w:rPr>
          <w:rFonts w:hint="eastAsia" w:ascii="华文中宋" w:hAnsi="华文中宋" w:eastAsia="华文中宋" w:cs="华文中宋"/>
          <w:color w:val="auto"/>
          <w:sz w:val="21"/>
          <w:szCs w:val="21"/>
          <w:lang w:bidi="ar"/>
        </w:rPr>
        <w:t>个日历天内（自递交投标文件之日起计算）遵守本投标文件中的承诺且在此期限期满之前均具有约束力。如果中标，投标文件有效期延长至合同履约完毕。</w:t>
      </w:r>
    </w:p>
    <w:p w14:paraId="3F6BE1D6">
      <w:pPr>
        <w:pStyle w:val="26"/>
        <w:widowControl w:val="0"/>
        <w:adjustRightInd w:val="0"/>
        <w:snapToGrid w:val="0"/>
        <w:spacing w:before="0" w:beforeAutospacing="0" w:after="0" w:afterAutospacing="0" w:line="276" w:lineRule="auto"/>
        <w:ind w:firstLine="420" w:firstLineChars="200"/>
        <w:jc w:val="both"/>
        <w:rPr>
          <w:rFonts w:ascii="华文中宋" w:hAnsi="华文中宋" w:eastAsia="华文中宋" w:cs="华文中宋"/>
          <w:color w:val="auto"/>
        </w:rPr>
      </w:pPr>
      <w:r>
        <w:rPr>
          <w:rFonts w:hint="eastAsia" w:ascii="华文中宋" w:hAnsi="华文中宋" w:eastAsia="华文中宋" w:cs="华文中宋"/>
          <w:color w:val="auto"/>
          <w:sz w:val="21"/>
          <w:szCs w:val="21"/>
          <w:lang w:bidi="ar"/>
        </w:rPr>
        <w:t>3、我方承诺已经具备《中华人民共和国政府采购法》中规定的参加政府采购活动的供应商应当具备的全部条件和本招标文件规定的特定资质要求。</w:t>
      </w:r>
    </w:p>
    <w:p w14:paraId="09A090B5">
      <w:pPr>
        <w:snapToGrid w:val="0"/>
        <w:spacing w:line="276" w:lineRule="auto"/>
        <w:ind w:firstLine="420" w:firstLineChars="200"/>
        <w:rPr>
          <w:rFonts w:ascii="华文中宋" w:hAnsi="华文中宋" w:eastAsia="华文中宋" w:cs="华文中宋"/>
          <w:color w:val="auto"/>
          <w:szCs w:val="21"/>
          <w:lang w:bidi="ar"/>
        </w:rPr>
      </w:pPr>
      <w:r>
        <w:rPr>
          <w:rFonts w:hint="eastAsia" w:ascii="华文中宋" w:hAnsi="华文中宋" w:eastAsia="华文中宋" w:cs="华文中宋"/>
          <w:color w:val="auto"/>
          <w:szCs w:val="21"/>
          <w:lang w:bidi="ar"/>
        </w:rPr>
        <w:t>4、提供投标须知规定的全部投标文件（</w:t>
      </w:r>
      <w:r>
        <w:rPr>
          <w:rFonts w:hint="eastAsia" w:ascii="华文中宋" w:hAnsi="华文中宋" w:eastAsia="华文中宋"/>
          <w:color w:val="auto"/>
        </w:rPr>
        <w:t>山西省政采云平台</w:t>
      </w:r>
      <w:r>
        <w:rPr>
          <w:rFonts w:hint="eastAsia" w:ascii="华文中宋" w:hAnsi="华文中宋" w:eastAsia="华文中宋" w:cs="华文中宋"/>
          <w:color w:val="auto"/>
          <w:szCs w:val="21"/>
          <w:lang w:bidi="ar"/>
        </w:rPr>
        <w:t>内提交投标文件）。</w:t>
      </w:r>
    </w:p>
    <w:p w14:paraId="055834EC">
      <w:pPr>
        <w:pStyle w:val="26"/>
        <w:widowControl w:val="0"/>
        <w:adjustRightInd w:val="0"/>
        <w:snapToGrid w:val="0"/>
        <w:spacing w:before="0" w:beforeAutospacing="0" w:after="0" w:afterAutospacing="0" w:line="276" w:lineRule="auto"/>
        <w:ind w:firstLine="420" w:firstLineChars="200"/>
        <w:jc w:val="both"/>
        <w:rPr>
          <w:rFonts w:ascii="华文中宋" w:hAnsi="华文中宋" w:eastAsia="华文中宋" w:cs="华文中宋"/>
          <w:color w:val="auto"/>
        </w:rPr>
      </w:pPr>
      <w:r>
        <w:rPr>
          <w:rFonts w:hint="eastAsia" w:ascii="华文中宋" w:hAnsi="华文中宋" w:eastAsia="华文中宋" w:cs="华文中宋"/>
          <w:color w:val="auto"/>
          <w:sz w:val="21"/>
          <w:szCs w:val="21"/>
          <w:lang w:bidi="ar"/>
        </w:rPr>
        <w:t>5、按招标文件要求提供和交付的货物、服务的投标报价详见开标报价表。</w:t>
      </w:r>
    </w:p>
    <w:p w14:paraId="51531D3E">
      <w:pPr>
        <w:pStyle w:val="26"/>
        <w:widowControl w:val="0"/>
        <w:adjustRightInd w:val="0"/>
        <w:snapToGrid w:val="0"/>
        <w:spacing w:before="0" w:beforeAutospacing="0" w:after="0" w:afterAutospacing="0" w:line="276" w:lineRule="auto"/>
        <w:ind w:firstLine="420" w:firstLineChars="200"/>
        <w:jc w:val="both"/>
        <w:rPr>
          <w:rFonts w:ascii="华文中宋" w:hAnsi="华文中宋" w:eastAsia="华文中宋" w:cs="华文中宋"/>
          <w:color w:val="auto"/>
        </w:rPr>
      </w:pPr>
      <w:r>
        <w:rPr>
          <w:rFonts w:hint="eastAsia" w:ascii="华文中宋" w:hAnsi="华文中宋" w:eastAsia="华文中宋" w:cs="华文中宋"/>
          <w:color w:val="auto"/>
          <w:sz w:val="21"/>
          <w:szCs w:val="21"/>
          <w:lang w:bidi="ar"/>
        </w:rPr>
        <w:t>6、我方承诺：完全理解投标报价超过招标文件公布的预算金额时，导致投标无效。</w:t>
      </w:r>
    </w:p>
    <w:p w14:paraId="5B928100">
      <w:pPr>
        <w:pStyle w:val="26"/>
        <w:widowControl w:val="0"/>
        <w:tabs>
          <w:tab w:val="left" w:pos="1680"/>
        </w:tabs>
        <w:adjustRightInd w:val="0"/>
        <w:snapToGrid w:val="0"/>
        <w:spacing w:before="0" w:beforeAutospacing="0" w:after="0" w:afterAutospacing="0" w:line="276" w:lineRule="auto"/>
        <w:ind w:firstLine="420" w:firstLineChars="200"/>
        <w:jc w:val="both"/>
        <w:rPr>
          <w:rFonts w:ascii="华文中宋" w:hAnsi="华文中宋" w:eastAsia="华文中宋" w:cs="华文中宋"/>
          <w:color w:val="auto"/>
        </w:rPr>
      </w:pPr>
      <w:r>
        <w:rPr>
          <w:rFonts w:hint="eastAsia" w:ascii="华文中宋" w:hAnsi="华文中宋" w:eastAsia="华文中宋" w:cs="华文中宋"/>
          <w:color w:val="auto"/>
          <w:sz w:val="21"/>
          <w:szCs w:val="21"/>
          <w:lang w:bidi="ar"/>
        </w:rPr>
        <w:t>7、保证忠实地执行双方所签订的合同，并承担合同规定的责任和义务。</w:t>
      </w:r>
    </w:p>
    <w:p w14:paraId="376CAA67">
      <w:pPr>
        <w:pStyle w:val="26"/>
        <w:widowControl w:val="0"/>
        <w:adjustRightInd w:val="0"/>
        <w:snapToGrid w:val="0"/>
        <w:spacing w:before="0" w:beforeAutospacing="0" w:after="0" w:afterAutospacing="0" w:line="276" w:lineRule="auto"/>
        <w:ind w:firstLine="420" w:firstLineChars="200"/>
        <w:jc w:val="both"/>
        <w:rPr>
          <w:rFonts w:ascii="华文中宋" w:hAnsi="华文中宋" w:eastAsia="华文中宋" w:cs="华文中宋"/>
          <w:color w:val="auto"/>
        </w:rPr>
      </w:pPr>
      <w:r>
        <w:rPr>
          <w:rFonts w:hint="eastAsia" w:ascii="华文中宋" w:hAnsi="华文中宋" w:eastAsia="华文中宋" w:cs="华文中宋"/>
          <w:color w:val="auto"/>
          <w:sz w:val="21"/>
          <w:szCs w:val="21"/>
          <w:lang w:bidi="ar"/>
        </w:rPr>
        <w:t>8、承诺完全满足和响应招标文件中的各项商务、服务和技术要求。</w:t>
      </w:r>
    </w:p>
    <w:p w14:paraId="75168A2B">
      <w:pPr>
        <w:pStyle w:val="26"/>
        <w:widowControl w:val="0"/>
        <w:adjustRightInd w:val="0"/>
        <w:snapToGrid w:val="0"/>
        <w:spacing w:before="0" w:beforeAutospacing="0" w:after="0" w:afterAutospacing="0" w:line="276" w:lineRule="auto"/>
        <w:ind w:firstLine="420" w:firstLineChars="200"/>
        <w:jc w:val="both"/>
        <w:rPr>
          <w:rFonts w:ascii="华文中宋" w:hAnsi="华文中宋" w:eastAsia="华文中宋" w:cs="华文中宋"/>
          <w:color w:val="auto"/>
        </w:rPr>
      </w:pPr>
      <w:r>
        <w:rPr>
          <w:rFonts w:hint="eastAsia" w:ascii="华文中宋" w:hAnsi="华文中宋" w:eastAsia="华文中宋" w:cs="华文中宋"/>
          <w:color w:val="auto"/>
          <w:sz w:val="21"/>
          <w:szCs w:val="21"/>
          <w:lang w:bidi="ar"/>
        </w:rPr>
        <w:t>9、保证遵守招标文件的所有规定。</w:t>
      </w:r>
    </w:p>
    <w:p w14:paraId="764E3AFE">
      <w:pPr>
        <w:pStyle w:val="26"/>
        <w:widowControl w:val="0"/>
        <w:adjustRightInd w:val="0"/>
        <w:snapToGrid w:val="0"/>
        <w:spacing w:before="0" w:beforeAutospacing="0" w:after="0" w:afterAutospacing="0" w:line="276" w:lineRule="auto"/>
        <w:ind w:firstLine="420" w:firstLineChars="200"/>
        <w:jc w:val="both"/>
        <w:rPr>
          <w:rFonts w:ascii="华文中宋" w:hAnsi="华文中宋" w:eastAsia="华文中宋" w:cs="华文中宋"/>
          <w:color w:val="auto"/>
          <w:sz w:val="21"/>
          <w:szCs w:val="21"/>
          <w:lang w:bidi="ar"/>
        </w:rPr>
      </w:pPr>
      <w:r>
        <w:rPr>
          <w:rFonts w:hint="eastAsia" w:ascii="华文中宋" w:hAnsi="华文中宋" w:eastAsia="华文中宋" w:cs="华文中宋"/>
          <w:color w:val="auto"/>
          <w:sz w:val="21"/>
          <w:szCs w:val="21"/>
          <w:lang w:bidi="ar"/>
        </w:rPr>
        <w:t>10、对贵方在本次招标公告刊登的媒体上发布的公告或与本项目有关的通知，我方会</w:t>
      </w:r>
      <w:r>
        <w:rPr>
          <w:rFonts w:hint="eastAsia" w:ascii="华文中宋" w:hAnsi="华文中宋" w:eastAsia="华文中宋"/>
          <w:color w:val="auto"/>
        </w:rPr>
        <w:t>及时查看获取。若因</w:t>
      </w:r>
      <w:r>
        <w:rPr>
          <w:rFonts w:hint="eastAsia" w:ascii="华文中宋" w:hAnsi="华文中宋" w:eastAsia="华文中宋" w:cs="华文中宋"/>
          <w:color w:val="auto"/>
          <w:sz w:val="21"/>
          <w:szCs w:val="21"/>
          <w:lang w:bidi="ar"/>
        </w:rPr>
        <w:t>线路故障等其他原因导致通知延迟获取或无法获取，责任由我方自负。</w:t>
      </w:r>
    </w:p>
    <w:p w14:paraId="0BC08664">
      <w:pPr>
        <w:pStyle w:val="26"/>
        <w:widowControl w:val="0"/>
        <w:adjustRightInd w:val="0"/>
        <w:snapToGrid w:val="0"/>
        <w:spacing w:before="0" w:beforeAutospacing="0" w:after="0" w:afterAutospacing="0" w:line="276" w:lineRule="auto"/>
        <w:ind w:firstLine="420" w:firstLineChars="200"/>
        <w:jc w:val="both"/>
        <w:rPr>
          <w:rFonts w:ascii="华文中宋" w:hAnsi="华文中宋" w:eastAsia="华文中宋" w:cs="华文中宋"/>
          <w:color w:val="auto"/>
          <w:sz w:val="21"/>
          <w:szCs w:val="21"/>
          <w:lang w:bidi="ar"/>
        </w:rPr>
      </w:pPr>
      <w:r>
        <w:rPr>
          <w:rFonts w:hint="eastAsia" w:ascii="华文中宋" w:hAnsi="华文中宋" w:eastAsia="华文中宋" w:cs="华文中宋"/>
          <w:color w:val="auto"/>
          <w:sz w:val="21"/>
          <w:szCs w:val="21"/>
          <w:lang w:bidi="ar"/>
        </w:rPr>
        <w:t>11、如果在开标后规定的投标有效期内撤回投标，产生的责任由我方自负。</w:t>
      </w:r>
    </w:p>
    <w:p w14:paraId="776D8EA6">
      <w:pPr>
        <w:pStyle w:val="26"/>
        <w:widowControl w:val="0"/>
        <w:adjustRightInd w:val="0"/>
        <w:snapToGrid w:val="0"/>
        <w:spacing w:before="0" w:beforeAutospacing="0" w:after="0" w:afterAutospacing="0" w:line="276" w:lineRule="auto"/>
        <w:ind w:firstLine="420" w:firstLineChars="200"/>
        <w:jc w:val="both"/>
        <w:rPr>
          <w:rFonts w:ascii="华文中宋" w:hAnsi="华文中宋" w:eastAsia="华文中宋" w:cs="华文中宋"/>
          <w:color w:val="auto"/>
          <w:sz w:val="21"/>
          <w:szCs w:val="21"/>
          <w:lang w:bidi="ar"/>
        </w:rPr>
      </w:pPr>
      <w:r>
        <w:rPr>
          <w:rFonts w:hint="eastAsia" w:ascii="华文中宋" w:hAnsi="华文中宋" w:eastAsia="华文中宋" w:cs="华文中宋"/>
          <w:color w:val="auto"/>
          <w:sz w:val="21"/>
          <w:szCs w:val="21"/>
          <w:lang w:bidi="ar"/>
        </w:rPr>
        <w:t>12、我方完全理解贵方不一定接受最低价的投标或收到的任何投标。</w:t>
      </w:r>
    </w:p>
    <w:p w14:paraId="15829D26">
      <w:pPr>
        <w:pStyle w:val="26"/>
        <w:widowControl w:val="0"/>
        <w:adjustRightInd w:val="0"/>
        <w:snapToGrid w:val="0"/>
        <w:spacing w:before="0" w:beforeAutospacing="0" w:after="0" w:afterAutospacing="0" w:line="276" w:lineRule="auto"/>
        <w:ind w:firstLine="420" w:firstLineChars="200"/>
        <w:jc w:val="both"/>
        <w:rPr>
          <w:rFonts w:ascii="华文中宋" w:hAnsi="华文中宋" w:eastAsia="华文中宋" w:cs="华文中宋"/>
          <w:color w:val="auto"/>
        </w:rPr>
      </w:pPr>
      <w:r>
        <w:rPr>
          <w:rFonts w:hint="eastAsia" w:ascii="华文中宋" w:hAnsi="华文中宋" w:eastAsia="华文中宋" w:cs="华文中宋"/>
          <w:color w:val="auto"/>
          <w:sz w:val="21"/>
          <w:szCs w:val="21"/>
          <w:lang w:bidi="ar"/>
        </w:rPr>
        <w:t>13、我方愿意向贵方提供任何与本项投标有关的数据、情况和技术资料。若贵方需要，我方愿意提供我方做出的一切承诺的证明材料。</w:t>
      </w:r>
    </w:p>
    <w:p w14:paraId="361CF05A">
      <w:pPr>
        <w:pStyle w:val="26"/>
        <w:widowControl w:val="0"/>
        <w:adjustRightInd w:val="0"/>
        <w:snapToGrid w:val="0"/>
        <w:spacing w:before="0" w:beforeAutospacing="0" w:after="0" w:afterAutospacing="0" w:line="276" w:lineRule="auto"/>
        <w:ind w:firstLine="420" w:firstLineChars="200"/>
        <w:jc w:val="both"/>
        <w:rPr>
          <w:rFonts w:ascii="华文中宋" w:hAnsi="华文中宋" w:eastAsia="华文中宋" w:cs="华文中宋"/>
          <w:color w:val="auto"/>
        </w:rPr>
      </w:pPr>
      <w:r>
        <w:rPr>
          <w:rFonts w:hint="eastAsia" w:ascii="华文中宋" w:hAnsi="华文中宋" w:eastAsia="华文中宋" w:cs="华文中宋"/>
          <w:color w:val="auto"/>
          <w:sz w:val="21"/>
          <w:szCs w:val="21"/>
          <w:lang w:bidi="ar"/>
        </w:rPr>
        <w:t>14、我方已详细审核全部投标文件，包括投标文件修改书（如有的话）、参考资料及有关附件，确认无误。</w:t>
      </w:r>
    </w:p>
    <w:p w14:paraId="7B1E211D">
      <w:pPr>
        <w:pStyle w:val="26"/>
        <w:widowControl w:val="0"/>
        <w:adjustRightInd w:val="0"/>
        <w:snapToGrid w:val="0"/>
        <w:spacing w:before="0" w:beforeAutospacing="0" w:after="0" w:afterAutospacing="0" w:line="276" w:lineRule="auto"/>
        <w:ind w:firstLine="420" w:firstLineChars="200"/>
        <w:jc w:val="both"/>
        <w:rPr>
          <w:rFonts w:ascii="华文中宋" w:hAnsi="华文中宋" w:eastAsia="华文中宋" w:cs="华文中宋"/>
          <w:color w:val="auto"/>
        </w:rPr>
      </w:pPr>
      <w:r>
        <w:rPr>
          <w:rFonts w:hint="eastAsia" w:ascii="华文中宋" w:hAnsi="华文中宋" w:eastAsia="华文中宋" w:cs="华文中宋"/>
          <w:color w:val="auto"/>
          <w:sz w:val="21"/>
          <w:szCs w:val="21"/>
          <w:lang w:bidi="ar"/>
        </w:rPr>
        <w:t>15、我方承诺：采购人若需追加采购本项目招标文件所列货物及相关服务的，在不改变合同其他实质性条款的前提下，按相同或更优惠的折扣率保证供货。</w:t>
      </w:r>
    </w:p>
    <w:p w14:paraId="660F6CF3">
      <w:pPr>
        <w:pStyle w:val="26"/>
        <w:widowControl w:val="0"/>
        <w:adjustRightInd w:val="0"/>
        <w:snapToGrid w:val="0"/>
        <w:spacing w:before="0" w:beforeAutospacing="0" w:after="0" w:afterAutospacing="0" w:line="276" w:lineRule="auto"/>
        <w:ind w:firstLine="420" w:firstLineChars="200"/>
        <w:jc w:val="both"/>
        <w:rPr>
          <w:rFonts w:ascii="华文中宋" w:hAnsi="华文中宋" w:eastAsia="华文中宋" w:cs="华文中宋"/>
          <w:color w:val="auto"/>
        </w:rPr>
      </w:pPr>
      <w:r>
        <w:rPr>
          <w:rFonts w:hint="eastAsia" w:ascii="华文中宋" w:hAnsi="华文中宋" w:eastAsia="华文中宋" w:cs="华文中宋"/>
          <w:color w:val="auto"/>
          <w:sz w:val="21"/>
          <w:szCs w:val="21"/>
          <w:lang w:bidi="ar"/>
        </w:rPr>
        <w:t>16、我方承诺接受招标文件中合同全部条款且无任何异议。</w:t>
      </w:r>
    </w:p>
    <w:p w14:paraId="1CC1A7D1">
      <w:pPr>
        <w:snapToGrid w:val="0"/>
        <w:spacing w:line="276" w:lineRule="auto"/>
        <w:rPr>
          <w:rFonts w:ascii="华文中宋" w:hAnsi="华文中宋" w:eastAsia="华文中宋" w:cs="华文中宋"/>
          <w:color w:val="auto"/>
          <w:szCs w:val="21"/>
        </w:rPr>
      </w:pPr>
      <w:r>
        <w:rPr>
          <w:rFonts w:hint="eastAsia" w:ascii="华文中宋" w:hAnsi="华文中宋" w:eastAsia="华文中宋" w:cs="华文中宋"/>
          <w:color w:val="auto"/>
          <w:szCs w:val="21"/>
          <w:lang w:bidi="ar"/>
        </w:rPr>
        <w:t>所有有关本次投标的一切往来联系方式为：</w:t>
      </w:r>
    </w:p>
    <w:p w14:paraId="5006C024">
      <w:pPr>
        <w:snapToGrid w:val="0"/>
        <w:spacing w:line="276" w:lineRule="auto"/>
        <w:rPr>
          <w:rFonts w:ascii="华文中宋" w:hAnsi="华文中宋" w:eastAsia="华文中宋" w:cs="华文中宋"/>
          <w:color w:val="auto"/>
          <w:szCs w:val="21"/>
        </w:rPr>
      </w:pPr>
      <w:r>
        <w:rPr>
          <w:rFonts w:hint="eastAsia" w:ascii="华文中宋" w:hAnsi="华文中宋" w:eastAsia="华文中宋" w:cs="华文中宋"/>
          <w:color w:val="auto"/>
          <w:szCs w:val="21"/>
          <w:lang w:bidi="ar"/>
        </w:rPr>
        <w:t>地址：</w:t>
      </w:r>
      <w:r>
        <w:rPr>
          <w:rFonts w:hint="eastAsia" w:ascii="华文中宋" w:hAnsi="华文中宋" w:eastAsia="华文中宋" w:cs="华文中宋"/>
          <w:color w:val="auto"/>
          <w:szCs w:val="21"/>
          <w:lang w:bidi="ar"/>
        </w:rPr>
        <w:tab/>
      </w:r>
      <w:r>
        <w:rPr>
          <w:rFonts w:hint="eastAsia" w:ascii="华文中宋" w:hAnsi="华文中宋" w:eastAsia="华文中宋" w:cs="华文中宋"/>
          <w:color w:val="auto"/>
          <w:szCs w:val="21"/>
          <w:lang w:bidi="ar"/>
        </w:rPr>
        <w:t xml:space="preserve">                            邮编：</w:t>
      </w:r>
      <w:r>
        <w:rPr>
          <w:rFonts w:hint="eastAsia" w:ascii="华文中宋" w:hAnsi="华文中宋" w:eastAsia="华文中宋" w:cs="华文中宋"/>
          <w:color w:val="auto"/>
          <w:szCs w:val="21"/>
          <w:lang w:bidi="ar"/>
        </w:rPr>
        <w:tab/>
      </w:r>
    </w:p>
    <w:p w14:paraId="603CE209">
      <w:pPr>
        <w:snapToGrid w:val="0"/>
        <w:spacing w:line="276" w:lineRule="auto"/>
        <w:rPr>
          <w:rFonts w:ascii="华文中宋" w:hAnsi="华文中宋" w:eastAsia="华文中宋" w:cs="华文中宋"/>
          <w:color w:val="auto"/>
          <w:szCs w:val="21"/>
        </w:rPr>
      </w:pPr>
      <w:r>
        <w:rPr>
          <w:rFonts w:hint="eastAsia" w:ascii="华文中宋" w:hAnsi="华文中宋" w:eastAsia="华文中宋" w:cs="华文中宋"/>
          <w:color w:val="auto"/>
          <w:szCs w:val="21"/>
          <w:lang w:bidi="ar"/>
        </w:rPr>
        <w:t>电话：</w:t>
      </w:r>
      <w:r>
        <w:rPr>
          <w:rFonts w:hint="eastAsia" w:ascii="华文中宋" w:hAnsi="华文中宋" w:eastAsia="华文中宋" w:cs="华文中宋"/>
          <w:color w:val="auto"/>
          <w:szCs w:val="21"/>
          <w:lang w:bidi="ar"/>
        </w:rPr>
        <w:tab/>
      </w:r>
      <w:r>
        <w:rPr>
          <w:rFonts w:hint="eastAsia" w:ascii="华文中宋" w:hAnsi="华文中宋" w:eastAsia="华文中宋" w:cs="华文中宋"/>
          <w:color w:val="auto"/>
          <w:szCs w:val="21"/>
          <w:lang w:bidi="ar"/>
        </w:rPr>
        <w:t xml:space="preserve">                            传真：</w:t>
      </w:r>
    </w:p>
    <w:p w14:paraId="53662F47">
      <w:pPr>
        <w:tabs>
          <w:tab w:val="left" w:pos="480"/>
        </w:tabs>
        <w:snapToGrid w:val="0"/>
        <w:spacing w:line="276" w:lineRule="auto"/>
        <w:rPr>
          <w:rFonts w:ascii="华文中宋" w:hAnsi="华文中宋" w:eastAsia="华文中宋" w:cs="华文中宋"/>
          <w:color w:val="auto"/>
          <w:szCs w:val="21"/>
        </w:rPr>
      </w:pPr>
      <w:r>
        <w:rPr>
          <w:rFonts w:hint="eastAsia" w:ascii="华文中宋" w:hAnsi="华文中宋" w:eastAsia="华文中宋" w:cs="华文中宋"/>
          <w:color w:val="auto"/>
          <w:szCs w:val="21"/>
          <w:lang w:bidi="ar"/>
        </w:rPr>
        <w:t>投标人代表姓名：</w:t>
      </w:r>
    </w:p>
    <w:p w14:paraId="71313A86">
      <w:pPr>
        <w:tabs>
          <w:tab w:val="left" w:pos="480"/>
        </w:tabs>
        <w:snapToGrid w:val="0"/>
        <w:spacing w:line="276" w:lineRule="auto"/>
        <w:rPr>
          <w:rFonts w:ascii="华文中宋" w:hAnsi="华文中宋" w:eastAsia="华文中宋" w:cs="华文中宋"/>
          <w:color w:val="auto"/>
          <w:szCs w:val="21"/>
        </w:rPr>
      </w:pPr>
      <w:r>
        <w:rPr>
          <w:rFonts w:hint="eastAsia" w:ascii="华文中宋" w:hAnsi="华文中宋" w:eastAsia="华文中宋" w:cs="华文中宋"/>
          <w:color w:val="auto"/>
          <w:szCs w:val="21"/>
          <w:lang w:bidi="ar"/>
        </w:rPr>
        <w:t>投标人代表联系电话：      （办公）           （手机）</w:t>
      </w:r>
    </w:p>
    <w:p w14:paraId="6B58D4D4">
      <w:pPr>
        <w:tabs>
          <w:tab w:val="left" w:pos="480"/>
        </w:tabs>
        <w:snapToGrid w:val="0"/>
        <w:spacing w:line="276" w:lineRule="auto"/>
        <w:rPr>
          <w:rFonts w:ascii="华文中宋" w:hAnsi="华文中宋" w:eastAsia="华文中宋" w:cs="华文中宋"/>
          <w:color w:val="auto"/>
          <w:szCs w:val="21"/>
        </w:rPr>
      </w:pPr>
      <w:r>
        <w:rPr>
          <w:rFonts w:hint="eastAsia" w:ascii="华文中宋" w:hAnsi="华文中宋" w:eastAsia="华文中宋" w:cs="华文中宋"/>
          <w:color w:val="auto"/>
          <w:szCs w:val="21"/>
          <w:lang w:bidi="ar"/>
        </w:rPr>
        <w:t>E-mail：</w:t>
      </w:r>
    </w:p>
    <w:p w14:paraId="097E05C7">
      <w:pPr>
        <w:snapToGrid w:val="0"/>
        <w:spacing w:line="276" w:lineRule="auto"/>
        <w:ind w:firstLine="3885" w:firstLineChars="1850"/>
        <w:rPr>
          <w:rFonts w:ascii="华文中宋" w:hAnsi="华文中宋" w:eastAsia="华文中宋" w:cs="华文中宋"/>
          <w:color w:val="auto"/>
          <w:szCs w:val="21"/>
        </w:rPr>
      </w:pPr>
      <w:r>
        <w:rPr>
          <w:rFonts w:hint="eastAsia" w:ascii="华文中宋" w:hAnsi="华文中宋" w:eastAsia="华文中宋" w:cs="华文中宋"/>
          <w:color w:val="auto"/>
          <w:szCs w:val="21"/>
          <w:lang w:bidi="ar"/>
        </w:rPr>
        <w:t>投标人</w:t>
      </w:r>
      <w:r>
        <w:rPr>
          <w:rFonts w:hint="eastAsia" w:ascii="华文中宋" w:hAnsi="华文中宋" w:eastAsia="华文中宋"/>
          <w:color w:val="auto"/>
          <w:szCs w:val="21"/>
        </w:rPr>
        <w:t>（</w:t>
      </w:r>
      <w:r>
        <w:rPr>
          <w:rFonts w:hint="eastAsia" w:ascii="华文中宋" w:hAnsi="华文中宋" w:eastAsia="华文中宋"/>
          <w:color w:val="auto"/>
          <w:spacing w:val="20"/>
          <w:szCs w:val="21"/>
        </w:rPr>
        <w:t>电子签章</w:t>
      </w:r>
      <w:r>
        <w:rPr>
          <w:rFonts w:hint="eastAsia" w:ascii="华文中宋" w:hAnsi="华文中宋" w:eastAsia="华文中宋"/>
          <w:color w:val="auto"/>
          <w:szCs w:val="21"/>
        </w:rPr>
        <w:t>）：</w:t>
      </w:r>
      <w:r>
        <w:rPr>
          <w:rFonts w:hint="eastAsia" w:ascii="华文中宋" w:hAnsi="华文中宋" w:eastAsia="华文中宋"/>
          <w:color w:val="auto"/>
          <w:szCs w:val="21"/>
          <w:u w:val="single"/>
        </w:rPr>
        <w:t xml:space="preserve">      </w:t>
      </w:r>
      <w:r>
        <w:rPr>
          <w:rFonts w:hint="eastAsia" w:ascii="华文中宋" w:hAnsi="华文中宋" w:eastAsia="华文中宋"/>
          <w:color w:val="auto"/>
          <w:szCs w:val="21"/>
        </w:rPr>
        <w:t xml:space="preserve">                                                                               </w:t>
      </w:r>
      <w:r>
        <w:rPr>
          <w:rFonts w:hint="eastAsia" w:ascii="华文中宋" w:hAnsi="华文中宋" w:eastAsia="华文中宋" w:cs="华文中宋"/>
          <w:color w:val="auto"/>
          <w:szCs w:val="21"/>
          <w:u w:val="single"/>
          <w:lang w:bidi="ar"/>
        </w:rPr>
        <w:t xml:space="preserve">                  </w:t>
      </w:r>
    </w:p>
    <w:p w14:paraId="371CB401">
      <w:pPr>
        <w:snapToGrid w:val="0"/>
        <w:spacing w:line="360" w:lineRule="auto"/>
        <w:ind w:left="5670" w:leftChars="1850" w:hanging="1785" w:hangingChars="850"/>
        <w:rPr>
          <w:rFonts w:ascii="华文中宋" w:hAnsi="华文中宋" w:eastAsia="华文中宋"/>
          <w:color w:val="auto"/>
          <w:szCs w:val="21"/>
        </w:rPr>
      </w:pPr>
      <w:r>
        <w:rPr>
          <w:rFonts w:hint="eastAsia" w:ascii="华文中宋" w:hAnsi="华文中宋" w:eastAsia="华文中宋" w:cs="华文中宋"/>
          <w:color w:val="auto"/>
          <w:szCs w:val="21"/>
          <w:lang w:bidi="ar"/>
        </w:rPr>
        <w:t>年  月  日</w:t>
      </w:r>
    </w:p>
    <w:p w14:paraId="3129526C">
      <w:pPr>
        <w:spacing w:line="480" w:lineRule="exact"/>
        <w:rPr>
          <w:rFonts w:ascii="华文中宋" w:hAnsi="华文中宋" w:eastAsia="华文中宋" w:cs="华文中宋"/>
          <w:b/>
          <w:color w:val="auto"/>
          <w:szCs w:val="21"/>
        </w:rPr>
      </w:pPr>
      <w:r>
        <w:rPr>
          <w:rFonts w:hint="eastAsia" w:ascii="华文中宋" w:hAnsi="华文中宋" w:eastAsia="华文中宋" w:cs="华文中宋"/>
          <w:b/>
          <w:color w:val="auto"/>
          <w:kern w:val="0"/>
          <w:sz w:val="24"/>
          <w:lang w:bidi="ar"/>
        </w:rPr>
        <w:t>（三）具有独立承担民事责任的能力或信用承诺制</w:t>
      </w:r>
    </w:p>
    <w:p w14:paraId="2E7981BE">
      <w:pPr>
        <w:spacing w:line="360" w:lineRule="exact"/>
        <w:ind w:left="315" w:leftChars="150"/>
        <w:rPr>
          <w:rFonts w:ascii="华文中宋" w:hAnsi="华文中宋" w:eastAsia="华文中宋" w:cs="华文中宋"/>
          <w:color w:val="auto"/>
          <w:szCs w:val="21"/>
        </w:rPr>
      </w:pPr>
      <w:r>
        <w:rPr>
          <w:rFonts w:hint="eastAsia" w:ascii="华文中宋" w:hAnsi="华文中宋" w:eastAsia="华文中宋" w:cs="华文中宋"/>
          <w:color w:val="auto"/>
          <w:szCs w:val="21"/>
          <w:lang w:bidi="ar"/>
        </w:rPr>
        <w:t>提供投标人有效的营业执照，或事业单位法人证书，或自然人身份证明，或其他非企业组织证明独立承担民事责任能力的文件</w:t>
      </w:r>
      <w:r>
        <w:rPr>
          <w:rFonts w:hint="eastAsia" w:ascii="华文中宋" w:hAnsi="华文中宋" w:eastAsia="华文中宋"/>
          <w:color w:val="auto"/>
          <w:szCs w:val="21"/>
        </w:rPr>
        <w:t>扫描件</w:t>
      </w:r>
      <w:r>
        <w:rPr>
          <w:rFonts w:hint="eastAsia" w:ascii="华文中宋" w:hAnsi="华文中宋" w:eastAsia="华文中宋" w:cs="华文中宋"/>
          <w:color w:val="auto"/>
          <w:szCs w:val="21"/>
          <w:lang w:bidi="ar"/>
        </w:rPr>
        <w:t>；</w:t>
      </w:r>
    </w:p>
    <w:p w14:paraId="71A80FB0">
      <w:pPr>
        <w:spacing w:line="360" w:lineRule="exact"/>
        <w:ind w:left="360" w:hanging="360" w:hangingChars="150"/>
        <w:rPr>
          <w:rFonts w:ascii="华文中宋" w:hAnsi="华文中宋" w:eastAsia="华文中宋"/>
          <w:b/>
          <w:color w:val="auto"/>
          <w:kern w:val="0"/>
          <w:sz w:val="24"/>
        </w:rPr>
      </w:pPr>
      <w:r>
        <w:rPr>
          <w:rFonts w:hint="eastAsia" w:ascii="华文中宋" w:hAnsi="华文中宋" w:eastAsia="华文中宋"/>
          <w:b/>
          <w:color w:val="auto"/>
          <w:kern w:val="0"/>
          <w:sz w:val="24"/>
        </w:rPr>
        <w:t>（四）具有健全的财务会计制度或信用承诺制</w:t>
      </w:r>
    </w:p>
    <w:p w14:paraId="0A95F5FC">
      <w:pPr>
        <w:spacing w:line="360" w:lineRule="exact"/>
        <w:ind w:left="315" w:leftChars="150"/>
        <w:rPr>
          <w:rFonts w:ascii="华文中宋" w:hAnsi="华文中宋" w:eastAsia="华文中宋"/>
          <w:color w:val="auto"/>
          <w:szCs w:val="21"/>
        </w:rPr>
      </w:pPr>
      <w:r>
        <w:rPr>
          <w:rFonts w:hint="eastAsia" w:ascii="华文中宋" w:hAnsi="华文中宋" w:eastAsia="华文中宋"/>
          <w:color w:val="auto"/>
          <w:szCs w:val="21"/>
        </w:rPr>
        <w:t>提供投标截止日前18个月内会计师事务所出具的审计报告（提供审计报告正文及三表一注，审计报告正文需有会计师事务所盖章及注册会计师签字盖章，以出报告日期为准），或投标截止日前18个月内经审计的财务报告（以出报告日期为准），或基本开户银行出具的资信证明；</w:t>
      </w:r>
    </w:p>
    <w:p w14:paraId="27F77D35">
      <w:pPr>
        <w:spacing w:line="360" w:lineRule="exact"/>
        <w:ind w:left="360" w:hanging="360" w:hangingChars="150"/>
        <w:rPr>
          <w:rFonts w:ascii="华文中宋" w:hAnsi="华文中宋" w:eastAsia="华文中宋" w:cs="华文中宋"/>
          <w:b/>
          <w:color w:val="auto"/>
          <w:kern w:val="0"/>
          <w:sz w:val="24"/>
        </w:rPr>
      </w:pPr>
      <w:r>
        <w:rPr>
          <w:rFonts w:hint="eastAsia" w:ascii="华文中宋" w:hAnsi="华文中宋" w:eastAsia="华文中宋" w:cs="华文中宋"/>
          <w:b/>
          <w:color w:val="auto"/>
          <w:kern w:val="0"/>
          <w:sz w:val="24"/>
          <w:lang w:bidi="ar"/>
        </w:rPr>
        <w:t>（五）具有依法缴纳税收的良好记录或信用承诺制</w:t>
      </w:r>
    </w:p>
    <w:p w14:paraId="2D3B212B">
      <w:pPr>
        <w:spacing w:line="360" w:lineRule="auto"/>
        <w:ind w:left="315" w:leftChars="150"/>
        <w:rPr>
          <w:rFonts w:ascii="华文中宋" w:hAnsi="华文中宋" w:eastAsia="华文中宋"/>
          <w:color w:val="auto"/>
          <w:szCs w:val="21"/>
        </w:rPr>
      </w:pPr>
      <w:r>
        <w:rPr>
          <w:rFonts w:hint="eastAsia" w:ascii="华文中宋" w:hAnsi="华文中宋" w:eastAsia="华文中宋"/>
          <w:color w:val="auto"/>
          <w:szCs w:val="21"/>
        </w:rPr>
        <w:t>提供税务登记证（多证合一的提供营业执照，营业执照第三条已提供的，本条可以不提供）扫描件；</w:t>
      </w:r>
    </w:p>
    <w:p w14:paraId="3F11E21E">
      <w:pPr>
        <w:spacing w:line="360" w:lineRule="exact"/>
        <w:ind w:left="360" w:hanging="360" w:hangingChars="150"/>
        <w:rPr>
          <w:rFonts w:ascii="华文中宋" w:hAnsi="华文中宋" w:eastAsia="华文中宋" w:cs="华文中宋"/>
          <w:b/>
          <w:color w:val="auto"/>
          <w:kern w:val="0"/>
          <w:sz w:val="24"/>
        </w:rPr>
      </w:pPr>
      <w:r>
        <w:rPr>
          <w:rFonts w:hint="eastAsia" w:ascii="华文中宋" w:hAnsi="华文中宋" w:eastAsia="华文中宋" w:cs="华文中宋"/>
          <w:b/>
          <w:color w:val="auto"/>
          <w:kern w:val="0"/>
          <w:sz w:val="24"/>
          <w:lang w:bidi="ar"/>
        </w:rPr>
        <w:t>（六）具有依法缴纳社会保障资金的良好记录或信用承诺制</w:t>
      </w:r>
    </w:p>
    <w:p w14:paraId="14EB7C72">
      <w:pPr>
        <w:keepNext w:val="0"/>
        <w:keepLines w:val="0"/>
        <w:pageBreakBefore w:val="0"/>
        <w:widowControl w:val="0"/>
        <w:kinsoku/>
        <w:wordWrap/>
        <w:overflowPunct/>
        <w:topLinePunct w:val="0"/>
        <w:autoSpaceDE/>
        <w:autoSpaceDN/>
        <w:bidi w:val="0"/>
        <w:adjustRightInd/>
        <w:snapToGrid/>
        <w:spacing w:line="360" w:lineRule="exact"/>
        <w:ind w:left="0" w:leftChars="0" w:firstLine="420" w:firstLineChars="200"/>
        <w:textAlignment w:val="auto"/>
        <w:rPr>
          <w:rFonts w:ascii="华文中宋" w:hAnsi="华文中宋" w:eastAsia="华文中宋" w:cs="华文中宋"/>
          <w:color w:val="auto"/>
          <w:szCs w:val="21"/>
        </w:rPr>
      </w:pPr>
      <w:r>
        <w:rPr>
          <w:rFonts w:hint="eastAsia" w:ascii="华文中宋" w:hAnsi="华文中宋" w:eastAsia="华文中宋" w:cs="华文中宋"/>
          <w:color w:val="auto"/>
          <w:szCs w:val="21"/>
          <w:lang w:bidi="ar"/>
        </w:rPr>
        <w:t>提供社会保险登记证，或近一年内缴纳任意一项社会保险（</w:t>
      </w:r>
      <w:r>
        <w:rPr>
          <w:rFonts w:hint="eastAsia" w:ascii="华文中宋" w:hAnsi="华文中宋" w:eastAsia="华文中宋" w:cs="华文中宋"/>
          <w:color w:val="auto"/>
          <w:spacing w:val="6"/>
          <w:szCs w:val="21"/>
          <w:lang w:bidi="ar"/>
        </w:rPr>
        <w:t>养老保险、医疗保险、工伤保险、失业保险</w:t>
      </w:r>
      <w:r>
        <w:rPr>
          <w:rFonts w:hint="eastAsia" w:ascii="华文中宋" w:hAnsi="华文中宋" w:eastAsia="华文中宋" w:cs="华文中宋"/>
          <w:color w:val="auto"/>
          <w:szCs w:val="21"/>
          <w:lang w:bidi="ar"/>
        </w:rPr>
        <w:t>）的凭据（专用收据或社会保险缴纳清单或银行代收的凭据）或能证明已缴纳社会保险的其他材料</w:t>
      </w:r>
      <w:r>
        <w:rPr>
          <w:rFonts w:hint="eastAsia" w:ascii="华文中宋" w:hAnsi="华文中宋" w:eastAsia="华文中宋"/>
          <w:b/>
          <w:color w:val="auto"/>
          <w:szCs w:val="21"/>
        </w:rPr>
        <w:t>扫描件</w:t>
      </w:r>
      <w:r>
        <w:rPr>
          <w:rFonts w:hint="eastAsia" w:ascii="华文中宋" w:hAnsi="华文中宋" w:eastAsia="华文中宋" w:cs="华文中宋"/>
          <w:color w:val="auto"/>
          <w:szCs w:val="21"/>
          <w:lang w:bidi="ar"/>
        </w:rPr>
        <w:t>；</w:t>
      </w:r>
    </w:p>
    <w:p w14:paraId="5C99D71C">
      <w:pPr>
        <w:spacing w:line="360" w:lineRule="exact"/>
        <w:ind w:left="360" w:hanging="360" w:hangingChars="150"/>
        <w:rPr>
          <w:rFonts w:ascii="华文中宋" w:hAnsi="华文中宋" w:eastAsia="华文中宋" w:cs="华文中宋"/>
          <w:b/>
          <w:color w:val="auto"/>
          <w:kern w:val="0"/>
          <w:sz w:val="24"/>
        </w:rPr>
      </w:pPr>
      <w:r>
        <w:rPr>
          <w:rFonts w:hint="eastAsia" w:ascii="华文中宋" w:hAnsi="华文中宋" w:eastAsia="华文中宋" w:cs="华文中宋"/>
          <w:b/>
          <w:color w:val="auto"/>
          <w:kern w:val="0"/>
          <w:sz w:val="24"/>
          <w:lang w:bidi="ar"/>
        </w:rPr>
        <w:t>（七）具有履行合同的能力格式或信用承诺制</w:t>
      </w:r>
    </w:p>
    <w:p w14:paraId="1F2FC586">
      <w:pPr>
        <w:spacing w:line="360" w:lineRule="exact"/>
        <w:ind w:left="315" w:leftChars="150"/>
        <w:rPr>
          <w:rFonts w:hint="eastAsia" w:ascii="华文中宋" w:hAnsi="华文中宋" w:eastAsia="华文中宋" w:cs="华文中宋"/>
          <w:color w:val="auto"/>
          <w:szCs w:val="21"/>
          <w:lang w:bidi="ar"/>
        </w:rPr>
      </w:pPr>
      <w:r>
        <w:rPr>
          <w:rFonts w:hint="eastAsia" w:ascii="华文中宋" w:hAnsi="华文中宋" w:eastAsia="华文中宋" w:cs="华文中宋"/>
          <w:color w:val="auto"/>
          <w:szCs w:val="21"/>
          <w:lang w:bidi="ar"/>
        </w:rPr>
        <w:t>投标人填写投标人履行合同能力的承诺；</w:t>
      </w:r>
    </w:p>
    <w:p w14:paraId="5F71D364">
      <w:pPr>
        <w:spacing w:line="360" w:lineRule="exact"/>
        <w:ind w:left="315" w:leftChars="150"/>
        <w:rPr>
          <w:rFonts w:hint="eastAsia" w:ascii="华文中宋" w:hAnsi="华文中宋" w:eastAsia="华文中宋" w:cs="华文中宋"/>
          <w:color w:val="auto"/>
          <w:szCs w:val="21"/>
          <w:lang w:eastAsia="zh-CN" w:bidi="ar"/>
        </w:rPr>
      </w:pPr>
      <w:r>
        <w:rPr>
          <w:rFonts w:hint="eastAsia" w:ascii="华文中宋" w:hAnsi="华文中宋" w:eastAsia="华文中宋" w:cs="华文中宋"/>
          <w:color w:val="auto"/>
          <w:szCs w:val="21"/>
          <w:lang w:bidi="ar"/>
        </w:rPr>
        <w:t>投标人填写本项目拟配项目经理、主要技术人员承诺书</w:t>
      </w:r>
      <w:r>
        <w:rPr>
          <w:rFonts w:hint="eastAsia" w:ascii="华文中宋" w:hAnsi="华文中宋" w:eastAsia="华文中宋" w:cs="华文中宋"/>
          <w:color w:val="auto"/>
          <w:szCs w:val="21"/>
          <w:lang w:eastAsia="zh-CN" w:bidi="ar"/>
        </w:rPr>
        <w:t>；</w:t>
      </w:r>
    </w:p>
    <w:p w14:paraId="7A6823B3">
      <w:pPr>
        <w:spacing w:line="360" w:lineRule="exact"/>
        <w:ind w:left="315" w:leftChars="150"/>
        <w:rPr>
          <w:rFonts w:hint="eastAsia" w:ascii="华文中宋" w:hAnsi="华文中宋" w:eastAsia="华文中宋" w:cs="华文中宋"/>
          <w:color w:val="auto"/>
          <w:szCs w:val="21"/>
          <w:lang w:eastAsia="zh-CN" w:bidi="ar"/>
        </w:rPr>
      </w:pPr>
      <w:r>
        <w:rPr>
          <w:rFonts w:hint="eastAsia" w:ascii="华文中宋" w:hAnsi="华文中宋" w:eastAsia="华文中宋" w:cs="华文中宋"/>
          <w:color w:val="auto"/>
          <w:szCs w:val="21"/>
          <w:lang w:bidi="ar"/>
        </w:rPr>
        <w:t>投标人填写本项目对物业服务人员要求的声明</w:t>
      </w:r>
      <w:r>
        <w:rPr>
          <w:rFonts w:hint="eastAsia" w:ascii="华文中宋" w:hAnsi="华文中宋" w:eastAsia="华文中宋" w:cs="华文中宋"/>
          <w:color w:val="auto"/>
          <w:szCs w:val="21"/>
          <w:lang w:eastAsia="zh-CN" w:bidi="ar"/>
        </w:rPr>
        <w:t>；</w:t>
      </w:r>
    </w:p>
    <w:p w14:paraId="55AA9CD9">
      <w:pPr>
        <w:jc w:val="center"/>
        <w:rPr>
          <w:rFonts w:ascii="华文中宋" w:hAnsi="华文中宋" w:eastAsia="华文中宋" w:cs="华文中宋"/>
          <w:color w:val="auto"/>
          <w:szCs w:val="21"/>
        </w:rPr>
      </w:pPr>
      <w:r>
        <w:rPr>
          <w:rFonts w:hint="eastAsia" w:ascii="华文中宋" w:hAnsi="华文中宋" w:eastAsia="华文中宋" w:cs="华文中宋"/>
          <w:b/>
          <w:color w:val="auto"/>
          <w:spacing w:val="20"/>
          <w:sz w:val="24"/>
          <w:lang w:bidi="ar"/>
        </w:rPr>
        <w:t>投标人</w:t>
      </w:r>
      <w:r>
        <w:rPr>
          <w:rFonts w:hint="eastAsia" w:ascii="华文中宋" w:hAnsi="华文中宋" w:eastAsia="华文中宋" w:cs="华文中宋"/>
          <w:b/>
          <w:color w:val="auto"/>
          <w:sz w:val="24"/>
          <w:lang w:bidi="ar"/>
        </w:rPr>
        <w:t>履行合同能力的承诺</w:t>
      </w:r>
    </w:p>
    <w:p w14:paraId="2E02CB6B">
      <w:pPr>
        <w:snapToGrid w:val="0"/>
        <w:spacing w:line="480" w:lineRule="exact"/>
        <w:rPr>
          <w:rFonts w:ascii="华文中宋" w:hAnsi="华文中宋" w:eastAsia="华文中宋" w:cs="华文中宋"/>
          <w:color w:val="auto"/>
          <w:szCs w:val="21"/>
          <w:lang w:bidi="ar"/>
        </w:rPr>
      </w:pPr>
      <w:r>
        <w:rPr>
          <w:rFonts w:hint="eastAsia" w:ascii="华文中宋" w:hAnsi="华文中宋" w:eastAsia="华文中宋" w:cs="华文中宋"/>
          <w:color w:val="auto"/>
          <w:szCs w:val="21"/>
          <w:lang w:bidi="ar"/>
        </w:rPr>
        <w:t>吕梁市公共资源交易中心（吕梁市政府采购中心）：</w:t>
      </w:r>
    </w:p>
    <w:p w14:paraId="55B81752">
      <w:pPr>
        <w:snapToGrid w:val="0"/>
        <w:spacing w:line="480" w:lineRule="exact"/>
        <w:ind w:firstLine="420" w:firstLineChars="200"/>
        <w:rPr>
          <w:rFonts w:ascii="华文中宋" w:hAnsi="华文中宋" w:eastAsia="华文中宋" w:cs="华文中宋"/>
          <w:color w:val="auto"/>
          <w:szCs w:val="21"/>
        </w:rPr>
      </w:pPr>
      <w:r>
        <w:rPr>
          <w:rFonts w:hint="eastAsia" w:ascii="华文中宋" w:hAnsi="华文中宋" w:eastAsia="华文中宋" w:cs="华文中宋"/>
          <w:color w:val="auto"/>
          <w:szCs w:val="21"/>
          <w:lang w:bidi="ar"/>
        </w:rPr>
        <w:t>本投标人现参与</w:t>
      </w:r>
      <w:r>
        <w:rPr>
          <w:rFonts w:hint="eastAsia" w:ascii="华文中宋" w:hAnsi="华文中宋" w:eastAsia="华文中宋" w:cs="华文中宋"/>
          <w:color w:val="auto"/>
          <w:szCs w:val="21"/>
          <w:u w:val="single"/>
          <w:lang w:bidi="ar"/>
        </w:rPr>
        <w:t xml:space="preserve">                             </w:t>
      </w:r>
      <w:r>
        <w:rPr>
          <w:rFonts w:hint="eastAsia" w:ascii="华文中宋" w:hAnsi="华文中宋" w:eastAsia="华文中宋" w:cs="华文中宋"/>
          <w:color w:val="auto"/>
          <w:szCs w:val="21"/>
          <w:lang w:bidi="ar"/>
        </w:rPr>
        <w:t>项目（项目编号：</w:t>
      </w:r>
      <w:r>
        <w:rPr>
          <w:rFonts w:hint="eastAsia" w:ascii="华文中宋" w:hAnsi="华文中宋" w:eastAsia="华文中宋" w:cs="华文中宋"/>
          <w:color w:val="auto"/>
          <w:szCs w:val="21"/>
          <w:u w:val="single"/>
          <w:lang w:bidi="ar"/>
        </w:rPr>
        <w:t xml:space="preserve">             </w:t>
      </w:r>
      <w:r>
        <w:rPr>
          <w:rFonts w:hint="eastAsia" w:ascii="华文中宋" w:hAnsi="华文中宋" w:eastAsia="华文中宋" w:cs="华文中宋"/>
          <w:color w:val="auto"/>
          <w:szCs w:val="21"/>
          <w:lang w:bidi="ar"/>
        </w:rPr>
        <w:t>）的采购活动，现承诺具备履行合同所必需的专业技术能力。</w:t>
      </w:r>
    </w:p>
    <w:p w14:paraId="49BC1A68">
      <w:pPr>
        <w:snapToGrid w:val="0"/>
        <w:spacing w:line="480" w:lineRule="exact"/>
        <w:rPr>
          <w:rFonts w:ascii="华文中宋" w:hAnsi="华文中宋" w:eastAsia="华文中宋" w:cs="华文中宋"/>
          <w:color w:val="auto"/>
          <w:szCs w:val="21"/>
        </w:rPr>
      </w:pPr>
      <w:r>
        <w:rPr>
          <w:rFonts w:hint="eastAsia" w:ascii="华文中宋" w:hAnsi="华文中宋" w:eastAsia="华文中宋"/>
          <w:color w:val="auto"/>
          <w:szCs w:val="21"/>
        </w:rPr>
        <w:t xml:space="preserve">    </w:t>
      </w:r>
      <w:r>
        <w:rPr>
          <w:rFonts w:hint="eastAsia" w:ascii="华文中宋" w:hAnsi="华文中宋" w:eastAsia="华文中宋" w:cs="华文中宋"/>
          <w:color w:val="auto"/>
          <w:szCs w:val="21"/>
          <w:lang w:bidi="ar"/>
        </w:rPr>
        <w:t>如上述承诺不真实，愿意按照政府采购有关法律法规的规定接受处罚。</w:t>
      </w:r>
    </w:p>
    <w:p w14:paraId="6108FD10">
      <w:pPr>
        <w:snapToGrid w:val="0"/>
        <w:spacing w:line="480" w:lineRule="exact"/>
        <w:rPr>
          <w:rFonts w:ascii="华文中宋" w:hAnsi="华文中宋" w:eastAsia="华文中宋" w:cs="华文中宋"/>
          <w:color w:val="auto"/>
          <w:szCs w:val="21"/>
        </w:rPr>
      </w:pPr>
      <w:r>
        <w:rPr>
          <w:rFonts w:hint="eastAsia" w:ascii="华文中宋" w:hAnsi="华文中宋" w:eastAsia="华文中宋" w:cs="华文中宋"/>
          <w:color w:val="auto"/>
          <w:szCs w:val="21"/>
          <w:lang w:bidi="ar"/>
        </w:rPr>
        <w:t>特此声明</w:t>
      </w:r>
    </w:p>
    <w:p w14:paraId="6B6E1CC6">
      <w:pPr>
        <w:snapToGrid w:val="0"/>
        <w:spacing w:line="360" w:lineRule="auto"/>
        <w:ind w:firstLine="2835" w:firstLineChars="1350"/>
        <w:rPr>
          <w:rFonts w:ascii="华文中宋" w:hAnsi="华文中宋" w:eastAsia="华文中宋"/>
          <w:color w:val="auto"/>
          <w:spacing w:val="20"/>
          <w:szCs w:val="21"/>
        </w:rPr>
      </w:pPr>
      <w:r>
        <w:rPr>
          <w:rFonts w:hint="eastAsia" w:ascii="华文中宋" w:hAnsi="华文中宋" w:eastAsia="华文中宋" w:cs="华文中宋"/>
          <w:color w:val="auto"/>
          <w:szCs w:val="21"/>
          <w:lang w:bidi="ar"/>
        </w:rPr>
        <w:t>投标人（</w:t>
      </w:r>
      <w:r>
        <w:rPr>
          <w:rFonts w:hint="eastAsia" w:ascii="华文中宋" w:hAnsi="华文中宋" w:eastAsia="华文中宋"/>
          <w:color w:val="auto"/>
          <w:spacing w:val="20"/>
          <w:szCs w:val="21"/>
        </w:rPr>
        <w:t>电子签章）</w:t>
      </w:r>
      <w:r>
        <w:rPr>
          <w:rFonts w:hint="eastAsia" w:ascii="华文中宋" w:hAnsi="华文中宋" w:eastAsia="华文中宋" w:cs="华文中宋"/>
          <w:color w:val="auto"/>
          <w:szCs w:val="21"/>
          <w:lang w:bidi="ar"/>
        </w:rPr>
        <w:t>：</w:t>
      </w:r>
      <w:r>
        <w:rPr>
          <w:rFonts w:hint="eastAsia" w:ascii="华文中宋" w:hAnsi="华文中宋" w:eastAsia="华文中宋" w:cs="华文中宋"/>
          <w:color w:val="auto"/>
          <w:szCs w:val="21"/>
          <w:u w:val="single"/>
          <w:lang w:bidi="ar"/>
        </w:rPr>
        <w:t xml:space="preserve">                            </w:t>
      </w:r>
    </w:p>
    <w:p w14:paraId="262DCB75">
      <w:pPr>
        <w:spacing w:line="400" w:lineRule="exact"/>
        <w:ind w:left="315" w:leftChars="150" w:firstLine="5250" w:firstLineChars="2100"/>
        <w:rPr>
          <w:rFonts w:ascii="华文中宋" w:hAnsi="华文中宋" w:eastAsia="华文中宋" w:cs="华文中宋"/>
          <w:color w:val="auto"/>
          <w:szCs w:val="21"/>
        </w:rPr>
      </w:pPr>
      <w:r>
        <w:rPr>
          <w:rFonts w:hint="eastAsia" w:ascii="华文中宋" w:hAnsi="华文中宋" w:eastAsia="华文中宋"/>
          <w:color w:val="auto"/>
          <w:spacing w:val="20"/>
          <w:szCs w:val="21"/>
        </w:rPr>
        <w:t>年  月  日</w:t>
      </w:r>
    </w:p>
    <w:p w14:paraId="1BEBA6A2">
      <w:pPr>
        <w:jc w:val="center"/>
        <w:rPr>
          <w:rFonts w:ascii="华文中宋" w:hAnsi="华文中宋" w:eastAsia="华文中宋" w:cs="华文中宋"/>
          <w:b/>
          <w:color w:val="auto"/>
          <w:spacing w:val="20"/>
          <w:sz w:val="24"/>
          <w:lang w:bidi="ar"/>
        </w:rPr>
      </w:pPr>
      <w:r>
        <w:rPr>
          <w:rFonts w:hint="eastAsia" w:ascii="华文中宋" w:hAnsi="华文中宋" w:eastAsia="华文中宋" w:cs="华文中宋"/>
          <w:b/>
          <w:color w:val="auto"/>
          <w:spacing w:val="20"/>
          <w:sz w:val="24"/>
          <w:lang w:bidi="ar"/>
        </w:rPr>
        <w:t>拟配备项目经理、主要技术人员承诺书</w:t>
      </w:r>
    </w:p>
    <w:p w14:paraId="564F7195">
      <w:pPr>
        <w:snapToGrid w:val="0"/>
        <w:spacing w:line="480" w:lineRule="exact"/>
        <w:rPr>
          <w:rFonts w:ascii="华文中宋" w:hAnsi="华文中宋" w:eastAsia="华文中宋" w:cs="华文中宋"/>
          <w:color w:val="auto"/>
          <w:szCs w:val="21"/>
          <w:lang w:bidi="ar"/>
        </w:rPr>
      </w:pPr>
      <w:r>
        <w:rPr>
          <w:rFonts w:hint="eastAsia" w:ascii="华文中宋" w:hAnsi="华文中宋" w:eastAsia="华文中宋" w:cs="华文中宋"/>
          <w:color w:val="auto"/>
          <w:szCs w:val="21"/>
          <w:lang w:bidi="ar"/>
        </w:rPr>
        <w:t>吕梁市公共资源交易中心（吕梁市政府采购中心）：</w:t>
      </w:r>
    </w:p>
    <w:p w14:paraId="485F594D">
      <w:pPr>
        <w:snapToGrid w:val="0"/>
        <w:spacing w:line="480" w:lineRule="exact"/>
        <w:ind w:firstLine="420" w:firstLineChars="200"/>
        <w:rPr>
          <w:rFonts w:ascii="华文中宋" w:hAnsi="华文中宋" w:eastAsia="华文中宋" w:cs="华文中宋"/>
          <w:color w:val="auto"/>
          <w:szCs w:val="21"/>
          <w:lang w:bidi="ar"/>
        </w:rPr>
      </w:pPr>
      <w:r>
        <w:rPr>
          <w:rFonts w:hint="eastAsia" w:ascii="华文中宋" w:hAnsi="华文中宋" w:eastAsia="华文中宋" w:cs="华文中宋"/>
          <w:color w:val="auto"/>
          <w:szCs w:val="21"/>
          <w:lang w:bidi="ar"/>
        </w:rPr>
        <w:t xml:space="preserve"> 本投标人现参与                             项目（项目编号：             ）的采购活动，如果中标，保证项目经理、主要技术人员按照投标文件中的项目经理基本情况表及主要技术人员配备情况表的人员到岗，后期履约严格按照投标文件中的承诺执行，如未遵守，将接受违约处罚。保证项目经理未在其他未履约完毕的项目中担任项目经理，如在其他未履约完毕的项目中担任项目经理，将自动放弃本项目中标资格。保证主要技术人员未在其他未履约完毕的项目中交叉使用，如有在其他未履约完毕的项目中交叉使用，将自动放弃本项目中标资格。并且本投标人同意在中标后将项目经理、主要技术人员基本信息在中标公告中予以公示，接受社会监督。</w:t>
      </w:r>
    </w:p>
    <w:p w14:paraId="38BE5D8C">
      <w:pPr>
        <w:snapToGrid w:val="0"/>
        <w:spacing w:line="480" w:lineRule="exact"/>
        <w:ind w:firstLine="420" w:firstLineChars="200"/>
        <w:rPr>
          <w:rFonts w:ascii="华文中宋" w:hAnsi="华文中宋" w:eastAsia="华文中宋" w:cs="华文中宋"/>
          <w:color w:val="auto"/>
          <w:szCs w:val="21"/>
          <w:lang w:bidi="ar"/>
        </w:rPr>
      </w:pPr>
      <w:r>
        <w:rPr>
          <w:rFonts w:hint="eastAsia" w:ascii="华文中宋" w:hAnsi="华文中宋" w:eastAsia="华文中宋" w:cs="华文中宋"/>
          <w:color w:val="auto"/>
          <w:szCs w:val="21"/>
          <w:lang w:bidi="ar"/>
        </w:rPr>
        <w:t xml:space="preserve">   特此承诺</w:t>
      </w:r>
    </w:p>
    <w:p w14:paraId="2BC6B3DF">
      <w:pPr>
        <w:snapToGrid w:val="0"/>
        <w:spacing w:line="480" w:lineRule="exact"/>
        <w:ind w:firstLine="420" w:firstLineChars="200"/>
        <w:rPr>
          <w:rFonts w:ascii="华文中宋" w:hAnsi="华文中宋" w:eastAsia="华文中宋" w:cs="华文中宋"/>
          <w:color w:val="auto"/>
          <w:szCs w:val="21"/>
          <w:lang w:bidi="ar"/>
        </w:rPr>
      </w:pPr>
      <w:r>
        <w:rPr>
          <w:rFonts w:hint="eastAsia" w:ascii="华文中宋" w:hAnsi="华文中宋" w:eastAsia="华文中宋" w:cs="华文中宋"/>
          <w:color w:val="auto"/>
          <w:szCs w:val="21"/>
          <w:lang w:bidi="ar"/>
        </w:rPr>
        <w:t xml:space="preserve">                                                投标人（电子签章）：              </w:t>
      </w:r>
    </w:p>
    <w:p w14:paraId="1605638E">
      <w:pPr>
        <w:snapToGrid w:val="0"/>
        <w:spacing w:line="480" w:lineRule="exact"/>
        <w:ind w:firstLine="5565" w:firstLineChars="2650"/>
        <w:rPr>
          <w:rFonts w:ascii="华文中宋" w:hAnsi="华文中宋" w:eastAsia="华文中宋" w:cs="华文中宋"/>
          <w:color w:val="auto"/>
          <w:szCs w:val="21"/>
          <w:lang w:bidi="ar"/>
        </w:rPr>
      </w:pPr>
      <w:r>
        <w:rPr>
          <w:rFonts w:hint="eastAsia" w:ascii="华文中宋" w:hAnsi="华文中宋" w:eastAsia="华文中宋" w:cs="华文中宋"/>
          <w:color w:val="auto"/>
          <w:szCs w:val="21"/>
          <w:lang w:bidi="ar"/>
        </w:rPr>
        <w:t>年  月  日</w:t>
      </w:r>
    </w:p>
    <w:p w14:paraId="435A054C">
      <w:pPr>
        <w:snapToGrid w:val="0"/>
        <w:spacing w:line="480" w:lineRule="exact"/>
        <w:ind w:firstLine="560" w:firstLineChars="200"/>
        <w:jc w:val="center"/>
        <w:rPr>
          <w:rFonts w:ascii="华文中宋" w:hAnsi="华文中宋" w:eastAsia="华文中宋" w:cs="华文中宋"/>
          <w:b/>
          <w:color w:val="auto"/>
          <w:spacing w:val="20"/>
          <w:sz w:val="24"/>
          <w:lang w:bidi="ar"/>
        </w:rPr>
      </w:pPr>
      <w:r>
        <w:rPr>
          <w:rFonts w:hint="eastAsia" w:ascii="华文中宋" w:hAnsi="华文中宋" w:eastAsia="华文中宋" w:cs="华文中宋"/>
          <w:b/>
          <w:color w:val="auto"/>
          <w:spacing w:val="20"/>
          <w:sz w:val="24"/>
          <w:lang w:bidi="ar"/>
        </w:rPr>
        <w:t>对物业服务人员要求的声明</w:t>
      </w:r>
    </w:p>
    <w:p w14:paraId="211B2336">
      <w:pPr>
        <w:snapToGrid w:val="0"/>
        <w:spacing w:line="480" w:lineRule="exact"/>
        <w:rPr>
          <w:rFonts w:ascii="华文中宋" w:hAnsi="华文中宋" w:eastAsia="华文中宋" w:cs="华文中宋"/>
          <w:color w:val="auto"/>
          <w:szCs w:val="21"/>
          <w:lang w:bidi="ar"/>
        </w:rPr>
      </w:pPr>
      <w:r>
        <w:rPr>
          <w:rFonts w:hint="eastAsia" w:ascii="华文中宋" w:hAnsi="华文中宋" w:eastAsia="华文中宋" w:cs="华文中宋"/>
          <w:color w:val="auto"/>
          <w:szCs w:val="21"/>
          <w:lang w:bidi="ar"/>
        </w:rPr>
        <w:t>吕梁市公共资源交易中心（吕梁市政府采购中心）：</w:t>
      </w:r>
    </w:p>
    <w:p w14:paraId="41A603D8">
      <w:pPr>
        <w:snapToGrid w:val="0"/>
        <w:spacing w:line="480" w:lineRule="exact"/>
        <w:ind w:firstLine="420" w:firstLineChars="200"/>
        <w:rPr>
          <w:rFonts w:ascii="华文中宋" w:hAnsi="华文中宋" w:eastAsia="华文中宋" w:cs="华文中宋"/>
          <w:color w:val="auto"/>
          <w:szCs w:val="21"/>
          <w:lang w:bidi="ar"/>
        </w:rPr>
      </w:pPr>
      <w:r>
        <w:rPr>
          <w:rFonts w:hint="eastAsia" w:ascii="华文中宋" w:hAnsi="华文中宋" w:eastAsia="华文中宋" w:cs="华文中宋"/>
          <w:color w:val="auto"/>
          <w:szCs w:val="21"/>
          <w:lang w:bidi="ar"/>
        </w:rPr>
        <w:t>本投标人现参与      项目（项目编号：      ）的采购活动，现郑重声明：</w:t>
      </w:r>
    </w:p>
    <w:p w14:paraId="33D06BD3">
      <w:pPr>
        <w:snapToGrid w:val="0"/>
        <w:spacing w:line="480" w:lineRule="exact"/>
        <w:ind w:firstLine="420" w:firstLineChars="200"/>
        <w:rPr>
          <w:rFonts w:ascii="华文中宋" w:hAnsi="华文中宋" w:eastAsia="华文中宋" w:cs="华文中宋"/>
          <w:color w:val="auto"/>
          <w:szCs w:val="21"/>
          <w:lang w:bidi="ar"/>
        </w:rPr>
      </w:pPr>
      <w:r>
        <w:rPr>
          <w:rFonts w:hint="eastAsia" w:ascii="华文中宋" w:hAnsi="华文中宋" w:eastAsia="华文中宋" w:cs="华文中宋"/>
          <w:color w:val="auto"/>
          <w:szCs w:val="21"/>
          <w:lang w:bidi="ar"/>
        </w:rPr>
        <w:t>参与本项目物业服务的所有人员，全部经过身份审查，没有来历不明人员和违法犯罪人员；保证所有人员身体健康，能够从事所分配的岗位工作；保证所有人员在上岗前全部进行体检，并向采购人提供岗前体检证明，体检费用由本投标人承担；保证对所有工作人员进行岗前安全培训，严格按照国家相关安全规范规定要求开展服务工作，特种作业人员保证持证上岗，在服务期限内，对出现的所有安全问题承担一切责任。若出现和以上声明不符情形，愿意承担一切责任。</w:t>
      </w:r>
    </w:p>
    <w:p w14:paraId="769048E6">
      <w:pPr>
        <w:snapToGrid w:val="0"/>
        <w:spacing w:line="480" w:lineRule="exact"/>
        <w:ind w:firstLine="420" w:firstLineChars="200"/>
        <w:rPr>
          <w:rFonts w:ascii="华文中宋" w:hAnsi="华文中宋" w:eastAsia="华文中宋" w:cs="华文中宋"/>
          <w:color w:val="auto"/>
          <w:szCs w:val="21"/>
          <w:lang w:bidi="ar"/>
        </w:rPr>
      </w:pPr>
      <w:r>
        <w:rPr>
          <w:rFonts w:hint="eastAsia" w:ascii="华文中宋" w:hAnsi="华文中宋" w:eastAsia="华文中宋" w:cs="华文中宋"/>
          <w:color w:val="auto"/>
          <w:szCs w:val="21"/>
          <w:lang w:bidi="ar"/>
        </w:rPr>
        <w:t>特此声明</w:t>
      </w:r>
    </w:p>
    <w:p w14:paraId="51021ED4">
      <w:pPr>
        <w:snapToGrid w:val="0"/>
        <w:spacing w:line="480" w:lineRule="exact"/>
        <w:ind w:firstLine="4935" w:firstLineChars="2350"/>
        <w:rPr>
          <w:rFonts w:ascii="华文中宋" w:hAnsi="华文中宋" w:eastAsia="华文中宋" w:cs="华文中宋"/>
          <w:color w:val="auto"/>
          <w:szCs w:val="21"/>
          <w:lang w:bidi="ar"/>
        </w:rPr>
      </w:pPr>
      <w:r>
        <w:rPr>
          <w:rFonts w:hint="eastAsia" w:ascii="华文中宋" w:hAnsi="华文中宋" w:eastAsia="华文中宋" w:cs="华文中宋"/>
          <w:color w:val="auto"/>
          <w:szCs w:val="21"/>
          <w:lang w:bidi="ar"/>
        </w:rPr>
        <w:t>投标人：（电子签章）</w:t>
      </w:r>
    </w:p>
    <w:p w14:paraId="367E551D">
      <w:pPr>
        <w:snapToGrid w:val="0"/>
        <w:spacing w:line="480" w:lineRule="exact"/>
        <w:ind w:firstLine="5250" w:firstLineChars="2500"/>
        <w:rPr>
          <w:rFonts w:ascii="华文中宋" w:hAnsi="华文中宋" w:eastAsia="华文中宋" w:cs="华文中宋"/>
          <w:color w:val="auto"/>
          <w:szCs w:val="21"/>
          <w:lang w:bidi="ar"/>
        </w:rPr>
      </w:pPr>
      <w:r>
        <w:rPr>
          <w:rFonts w:hint="eastAsia" w:ascii="华文中宋" w:hAnsi="华文中宋" w:eastAsia="华文中宋" w:cs="华文中宋"/>
          <w:color w:val="auto"/>
          <w:szCs w:val="21"/>
          <w:lang w:bidi="ar"/>
        </w:rPr>
        <w:t>年  月  日</w:t>
      </w:r>
    </w:p>
    <w:p w14:paraId="70220FD6">
      <w:pPr>
        <w:spacing w:line="360" w:lineRule="exact"/>
        <w:ind w:left="360" w:hanging="360" w:hangingChars="150"/>
        <w:rPr>
          <w:rFonts w:ascii="华文中宋" w:hAnsi="华文中宋" w:eastAsia="华文中宋" w:cs="华文中宋"/>
          <w:b/>
          <w:color w:val="auto"/>
          <w:kern w:val="0"/>
          <w:sz w:val="24"/>
        </w:rPr>
      </w:pPr>
      <w:r>
        <w:rPr>
          <w:rFonts w:hint="eastAsia" w:ascii="华文中宋" w:hAnsi="华文中宋" w:eastAsia="华文中宋" w:cs="华文中宋"/>
          <w:b/>
          <w:color w:val="auto"/>
          <w:kern w:val="0"/>
          <w:sz w:val="24"/>
          <w:lang w:bidi="ar"/>
        </w:rPr>
        <w:t>（八）参加政府采购活动前三年内，在经营活动中没有重大违法记录格式或信用承诺制</w:t>
      </w:r>
    </w:p>
    <w:p w14:paraId="237DD530">
      <w:pPr>
        <w:jc w:val="center"/>
        <w:rPr>
          <w:rFonts w:ascii="华文中宋" w:hAnsi="华文中宋" w:eastAsia="华文中宋" w:cs="华文中宋"/>
          <w:color w:val="auto"/>
        </w:rPr>
      </w:pPr>
      <w:r>
        <w:rPr>
          <w:rFonts w:hint="eastAsia" w:ascii="华文中宋" w:hAnsi="华文中宋" w:eastAsia="华文中宋" w:cs="华文中宋"/>
          <w:b/>
          <w:color w:val="auto"/>
          <w:spacing w:val="20"/>
          <w:sz w:val="24"/>
          <w:lang w:bidi="ar"/>
        </w:rPr>
        <w:t>无违法记录声明</w:t>
      </w:r>
    </w:p>
    <w:p w14:paraId="3646E132">
      <w:pPr>
        <w:pStyle w:val="26"/>
        <w:widowControl w:val="0"/>
        <w:adjustRightInd w:val="0"/>
        <w:snapToGrid w:val="0"/>
        <w:spacing w:before="0" w:beforeAutospacing="0" w:after="0" w:afterAutospacing="0" w:line="480" w:lineRule="exact"/>
        <w:jc w:val="both"/>
        <w:rPr>
          <w:rFonts w:ascii="华文中宋" w:hAnsi="华文中宋" w:eastAsia="华文中宋" w:cs="华文中宋"/>
          <w:color w:val="auto"/>
          <w:sz w:val="21"/>
          <w:szCs w:val="21"/>
          <w:lang w:bidi="ar"/>
        </w:rPr>
      </w:pPr>
      <w:r>
        <w:rPr>
          <w:rFonts w:hint="eastAsia" w:ascii="华文中宋" w:hAnsi="华文中宋" w:eastAsia="华文中宋" w:cs="华文中宋"/>
          <w:color w:val="auto"/>
          <w:sz w:val="21"/>
          <w:szCs w:val="21"/>
          <w:lang w:bidi="ar"/>
        </w:rPr>
        <w:t>吕梁市公共资源交易中心（吕梁市政府采购中心）：</w:t>
      </w:r>
    </w:p>
    <w:p w14:paraId="5AC3E5C5">
      <w:pPr>
        <w:pStyle w:val="26"/>
        <w:widowControl w:val="0"/>
        <w:adjustRightInd w:val="0"/>
        <w:snapToGrid w:val="0"/>
        <w:spacing w:before="0" w:beforeAutospacing="0" w:after="0" w:afterAutospacing="0" w:line="480" w:lineRule="exact"/>
        <w:ind w:firstLine="420" w:firstLineChars="200"/>
        <w:jc w:val="both"/>
        <w:rPr>
          <w:rFonts w:ascii="华文中宋" w:hAnsi="华文中宋" w:eastAsia="华文中宋" w:cs="华文中宋"/>
          <w:color w:val="auto"/>
          <w:sz w:val="21"/>
          <w:szCs w:val="21"/>
        </w:rPr>
      </w:pPr>
      <w:r>
        <w:rPr>
          <w:rFonts w:hint="eastAsia" w:ascii="华文中宋" w:hAnsi="华文中宋" w:eastAsia="华文中宋" w:cs="华文中宋"/>
          <w:color w:val="auto"/>
          <w:sz w:val="21"/>
          <w:szCs w:val="21"/>
        </w:rPr>
        <w:t>本供应商现参与       项目（项目编号：       ）的采购活动，在参加本次政府采购活动前三年内，在经营活动中没有重大违法记录（因违法经营受到刑事处罚或者责令停产停业、吊销许可证或者执照、较大数额罚款等行政处罚。），在招标前查询了在信用中国网（http://www.creditchina.gov.cn）中的信用信息，本公司未列入重大税收违法失信主体、本公司未列入政府采购严重违法失信行为记录名单；查询了在中国政府采购网（http://www.ccgp.gov.cn）中的政府采购严重违法失信行为信息；查询了在中国执行信息公开网（http://zxgk.court.gov.cn）中的失信被执行人信息。</w:t>
      </w:r>
    </w:p>
    <w:p w14:paraId="15ADBDFE">
      <w:pPr>
        <w:pStyle w:val="26"/>
        <w:widowControl w:val="0"/>
        <w:adjustRightInd w:val="0"/>
        <w:snapToGrid w:val="0"/>
        <w:spacing w:before="0" w:beforeAutospacing="0" w:after="0" w:afterAutospacing="0" w:line="480" w:lineRule="exact"/>
        <w:ind w:firstLine="420" w:firstLineChars="200"/>
        <w:jc w:val="both"/>
        <w:rPr>
          <w:rFonts w:ascii="华文中宋" w:hAnsi="华文中宋" w:eastAsia="华文中宋" w:cs="华文中宋"/>
          <w:color w:val="auto"/>
        </w:rPr>
      </w:pPr>
      <w:r>
        <w:rPr>
          <w:rFonts w:hint="eastAsia" w:ascii="华文中宋" w:hAnsi="华文中宋" w:eastAsia="华文中宋" w:cs="华文中宋"/>
          <w:color w:val="auto"/>
          <w:sz w:val="21"/>
          <w:szCs w:val="21"/>
          <w:lang w:bidi="ar"/>
        </w:rPr>
        <w:t>如上述声明不真实，愿意按照政府采购有关法律法规的规定接受处罚。</w:t>
      </w:r>
    </w:p>
    <w:p w14:paraId="39521500">
      <w:pPr>
        <w:pStyle w:val="26"/>
        <w:widowControl w:val="0"/>
        <w:adjustRightInd w:val="0"/>
        <w:snapToGrid w:val="0"/>
        <w:spacing w:before="0" w:beforeAutospacing="0" w:after="0" w:afterAutospacing="0" w:line="480" w:lineRule="exact"/>
        <w:ind w:firstLine="420" w:firstLineChars="200"/>
        <w:jc w:val="both"/>
        <w:rPr>
          <w:rFonts w:ascii="华文中宋" w:hAnsi="华文中宋" w:eastAsia="华文中宋" w:cs="华文中宋"/>
          <w:color w:val="auto"/>
        </w:rPr>
      </w:pPr>
      <w:r>
        <w:rPr>
          <w:rFonts w:hint="eastAsia" w:ascii="华文中宋" w:hAnsi="华文中宋" w:eastAsia="华文中宋" w:cs="华文中宋"/>
          <w:color w:val="auto"/>
          <w:sz w:val="21"/>
          <w:szCs w:val="21"/>
          <w:lang w:bidi="ar"/>
        </w:rPr>
        <w:t>特此声明</w:t>
      </w:r>
    </w:p>
    <w:p w14:paraId="15BF7128">
      <w:pPr>
        <w:snapToGrid w:val="0"/>
        <w:spacing w:line="480" w:lineRule="exact"/>
        <w:ind w:firstLine="3150" w:firstLineChars="1500"/>
        <w:rPr>
          <w:rFonts w:ascii="华文中宋" w:hAnsi="华文中宋" w:eastAsia="华文中宋" w:cs="华文中宋"/>
          <w:color w:val="auto"/>
          <w:szCs w:val="21"/>
        </w:rPr>
      </w:pPr>
      <w:r>
        <w:rPr>
          <w:rFonts w:hint="eastAsia" w:ascii="华文中宋" w:hAnsi="华文中宋" w:eastAsia="华文中宋" w:cs="华文中宋"/>
          <w:color w:val="auto"/>
          <w:szCs w:val="21"/>
          <w:lang w:bidi="ar"/>
        </w:rPr>
        <w:t>投标人（</w:t>
      </w:r>
      <w:r>
        <w:rPr>
          <w:rFonts w:hint="eastAsia" w:ascii="华文中宋" w:hAnsi="华文中宋" w:eastAsia="华文中宋"/>
          <w:color w:val="auto"/>
          <w:spacing w:val="20"/>
        </w:rPr>
        <w:t>电子签章</w:t>
      </w:r>
      <w:r>
        <w:rPr>
          <w:rFonts w:hint="eastAsia" w:ascii="华文中宋" w:hAnsi="华文中宋" w:eastAsia="华文中宋" w:cs="华文中宋"/>
          <w:color w:val="auto"/>
          <w:szCs w:val="21"/>
          <w:lang w:bidi="ar"/>
        </w:rPr>
        <w:t>）：</w:t>
      </w:r>
      <w:r>
        <w:rPr>
          <w:rFonts w:hint="eastAsia" w:ascii="华文中宋" w:hAnsi="华文中宋" w:eastAsia="华文中宋" w:cs="华文中宋"/>
          <w:color w:val="auto"/>
          <w:szCs w:val="21"/>
          <w:u w:val="single"/>
          <w:lang w:bidi="ar"/>
        </w:rPr>
        <w:t xml:space="preserve">                            </w:t>
      </w:r>
    </w:p>
    <w:p w14:paraId="79ABE704">
      <w:pPr>
        <w:snapToGrid w:val="0"/>
        <w:spacing w:line="480" w:lineRule="exact"/>
        <w:ind w:firstLine="420" w:firstLineChars="200"/>
        <w:rPr>
          <w:rFonts w:ascii="华文中宋" w:hAnsi="华文中宋" w:eastAsia="华文中宋" w:cs="华文中宋"/>
          <w:color w:val="auto"/>
          <w:szCs w:val="21"/>
          <w:lang w:bidi="ar"/>
        </w:rPr>
      </w:pPr>
      <w:r>
        <w:rPr>
          <w:rFonts w:hint="eastAsia" w:ascii="华文中宋" w:hAnsi="华文中宋" w:eastAsia="华文中宋" w:cs="华文中宋"/>
          <w:color w:val="auto"/>
          <w:szCs w:val="21"/>
          <w:lang w:bidi="ar"/>
        </w:rPr>
        <w:t xml:space="preserve">                                                   年  月  日</w:t>
      </w:r>
    </w:p>
    <w:p w14:paraId="170E1D6A">
      <w:pPr>
        <w:snapToGrid w:val="0"/>
        <w:spacing w:line="480" w:lineRule="exact"/>
        <w:ind w:firstLine="480" w:firstLineChars="200"/>
        <w:rPr>
          <w:rFonts w:ascii="华文中宋" w:hAnsi="华文中宋" w:eastAsia="华文中宋" w:cs="华文中宋"/>
          <w:b/>
          <w:color w:val="auto"/>
          <w:kern w:val="0"/>
          <w:sz w:val="24"/>
          <w:lang w:bidi="ar"/>
        </w:rPr>
      </w:pPr>
      <w:r>
        <w:rPr>
          <w:rFonts w:hint="eastAsia" w:ascii="华文中宋" w:hAnsi="华文中宋" w:eastAsia="华文中宋" w:cs="华文中宋"/>
          <w:b/>
          <w:color w:val="auto"/>
          <w:kern w:val="0"/>
          <w:sz w:val="24"/>
          <w:lang w:bidi="ar"/>
        </w:rPr>
        <w:t>信用承诺制格式</w:t>
      </w:r>
    </w:p>
    <w:p w14:paraId="34EB5D25">
      <w:pPr>
        <w:snapToGrid w:val="0"/>
        <w:spacing w:line="480" w:lineRule="exact"/>
        <w:ind w:firstLine="480" w:firstLineChars="200"/>
        <w:jc w:val="center"/>
        <w:rPr>
          <w:rFonts w:ascii="华文中宋" w:hAnsi="华文中宋" w:eastAsia="华文中宋" w:cs="华文中宋"/>
          <w:b/>
          <w:color w:val="auto"/>
          <w:kern w:val="0"/>
          <w:sz w:val="24"/>
          <w:lang w:bidi="ar"/>
        </w:rPr>
      </w:pPr>
      <w:r>
        <w:rPr>
          <w:rFonts w:hint="eastAsia" w:ascii="华文中宋" w:hAnsi="华文中宋" w:eastAsia="华文中宋" w:cs="华文中宋"/>
          <w:b/>
          <w:color w:val="auto"/>
          <w:kern w:val="0"/>
          <w:sz w:val="24"/>
          <w:lang w:bidi="ar"/>
        </w:rPr>
        <w:t>供应商信用承诺书</w:t>
      </w:r>
    </w:p>
    <w:p w14:paraId="04B36CEE">
      <w:pPr>
        <w:snapToGrid w:val="0"/>
        <w:spacing w:line="480" w:lineRule="exact"/>
        <w:rPr>
          <w:rFonts w:ascii="华文中宋" w:hAnsi="华文中宋" w:eastAsia="华文中宋" w:cs="华文中宋"/>
          <w:b/>
          <w:color w:val="auto"/>
          <w:kern w:val="0"/>
          <w:sz w:val="24"/>
          <w:lang w:bidi="ar"/>
        </w:rPr>
      </w:pPr>
      <w:r>
        <w:rPr>
          <w:rFonts w:hint="eastAsia" w:ascii="华文中宋" w:hAnsi="华文中宋" w:eastAsia="华文中宋" w:cs="华文中宋"/>
          <w:color w:val="auto"/>
          <w:szCs w:val="21"/>
        </w:rPr>
        <w:t>吕梁市公共资源交易中心（吕梁市政府采购中心）：</w:t>
      </w:r>
    </w:p>
    <w:p w14:paraId="59F76528">
      <w:pPr>
        <w:snapToGrid w:val="0"/>
        <w:spacing w:line="480" w:lineRule="exact"/>
        <w:ind w:firstLine="420" w:firstLineChars="200"/>
        <w:rPr>
          <w:rFonts w:ascii="华文中宋" w:hAnsi="华文中宋" w:eastAsia="华文中宋" w:cs="华文中宋"/>
          <w:color w:val="auto"/>
          <w:szCs w:val="21"/>
          <w:lang w:bidi="ar"/>
        </w:rPr>
      </w:pPr>
      <w:r>
        <w:rPr>
          <w:rFonts w:hint="eastAsia" w:ascii="华文中宋" w:hAnsi="华文中宋" w:eastAsia="华文中宋" w:cs="华文中宋"/>
          <w:color w:val="auto"/>
          <w:szCs w:val="21"/>
          <w:lang w:bidi="ar"/>
        </w:rPr>
        <w:t>我单位参与    (项目名称)(项目编号:)          项目的政府采购活动,现承诺如下:</w:t>
      </w:r>
    </w:p>
    <w:p w14:paraId="0AD562FB">
      <w:pPr>
        <w:snapToGrid w:val="0"/>
        <w:spacing w:line="480" w:lineRule="exact"/>
        <w:ind w:firstLine="420" w:firstLineChars="200"/>
        <w:rPr>
          <w:rFonts w:ascii="华文中宋" w:hAnsi="华文中宋" w:eastAsia="华文中宋" w:cs="华文中宋"/>
          <w:color w:val="auto"/>
          <w:szCs w:val="21"/>
          <w:lang w:bidi="ar"/>
        </w:rPr>
      </w:pPr>
      <w:r>
        <w:rPr>
          <w:rFonts w:hint="eastAsia" w:ascii="华文中宋" w:hAnsi="华文中宋" w:eastAsia="华文中宋" w:cs="华文中宋"/>
          <w:color w:val="auto"/>
          <w:szCs w:val="21"/>
          <w:lang w:bidi="ar"/>
        </w:rPr>
        <w:t>1、我单位具有符合采购文件资格要求的履行合同所必需的设备和专业技术能力的相关证明材料。</w:t>
      </w:r>
    </w:p>
    <w:p w14:paraId="0D321863">
      <w:pPr>
        <w:snapToGrid w:val="0"/>
        <w:spacing w:line="480" w:lineRule="exact"/>
        <w:ind w:firstLine="420" w:firstLineChars="200"/>
        <w:rPr>
          <w:rFonts w:ascii="华文中宋" w:hAnsi="华文中宋" w:eastAsia="华文中宋" w:cs="华文中宋"/>
          <w:color w:val="auto"/>
          <w:szCs w:val="21"/>
          <w:lang w:bidi="ar"/>
        </w:rPr>
      </w:pPr>
      <w:r>
        <w:rPr>
          <w:rFonts w:hint="eastAsia" w:ascii="华文中宋" w:hAnsi="华文中宋" w:eastAsia="华文中宋" w:cs="华文中宋"/>
          <w:color w:val="auto"/>
          <w:szCs w:val="21"/>
          <w:lang w:bidi="ar"/>
        </w:rPr>
        <w:t>2、我单位具有符合采购文件资格要求的良好的商业信誉和健全的财务会计制度。</w:t>
      </w:r>
    </w:p>
    <w:p w14:paraId="0730DC7F">
      <w:pPr>
        <w:snapToGrid w:val="0"/>
        <w:spacing w:line="480" w:lineRule="exact"/>
        <w:ind w:firstLine="420" w:firstLineChars="200"/>
        <w:rPr>
          <w:rFonts w:ascii="华文中宋" w:hAnsi="华文中宋" w:eastAsia="华文中宋" w:cs="华文中宋"/>
          <w:color w:val="auto"/>
          <w:szCs w:val="21"/>
          <w:lang w:bidi="ar"/>
        </w:rPr>
      </w:pPr>
      <w:r>
        <w:rPr>
          <w:rFonts w:hint="eastAsia" w:ascii="华文中宋" w:hAnsi="华文中宋" w:eastAsia="华文中宋" w:cs="华文中宋"/>
          <w:color w:val="auto"/>
          <w:szCs w:val="21"/>
          <w:lang w:bidi="ar"/>
        </w:rPr>
        <w:t>3、我单位具有符合采购文件资格要求的依法缴纳税收和社会保障资金的相关证明材料。</w:t>
      </w:r>
    </w:p>
    <w:p w14:paraId="1D0C428E">
      <w:pPr>
        <w:snapToGrid w:val="0"/>
        <w:spacing w:line="480" w:lineRule="exact"/>
        <w:ind w:firstLine="420" w:firstLineChars="200"/>
        <w:rPr>
          <w:rFonts w:ascii="华文中宋" w:hAnsi="华文中宋" w:eastAsia="华文中宋" w:cs="华文中宋"/>
          <w:color w:val="auto"/>
          <w:szCs w:val="21"/>
          <w:lang w:bidi="ar"/>
        </w:rPr>
      </w:pPr>
      <w:r>
        <w:rPr>
          <w:rFonts w:hint="eastAsia" w:ascii="华文中宋" w:hAnsi="华文中宋" w:eastAsia="华文中宋" w:cs="华文中宋"/>
          <w:color w:val="auto"/>
          <w:szCs w:val="21"/>
          <w:lang w:bidi="ar"/>
        </w:rPr>
        <w:t>4、我单位具有符合采购文件资格要求参加政府采购活动前三年内，在经营活动中没有重大违法记录的相关证明材料。</w:t>
      </w:r>
    </w:p>
    <w:p w14:paraId="5C42371F">
      <w:pPr>
        <w:snapToGrid w:val="0"/>
        <w:spacing w:line="480" w:lineRule="exact"/>
        <w:ind w:firstLine="420" w:firstLineChars="200"/>
        <w:rPr>
          <w:rFonts w:ascii="华文中宋" w:hAnsi="华文中宋" w:eastAsia="华文中宋" w:cs="华文中宋"/>
          <w:color w:val="auto"/>
          <w:szCs w:val="21"/>
          <w:lang w:bidi="ar"/>
        </w:rPr>
      </w:pPr>
      <w:r>
        <w:rPr>
          <w:rFonts w:hint="eastAsia" w:ascii="华文中宋" w:hAnsi="华文中宋" w:eastAsia="华文中宋" w:cs="华文中宋"/>
          <w:color w:val="auto"/>
          <w:szCs w:val="21"/>
          <w:lang w:bidi="ar"/>
        </w:rPr>
        <w:t>5、我单位具有符合采购文件资格要求的独立承担民事责任的能力的相关证明材料。</w:t>
      </w:r>
    </w:p>
    <w:p w14:paraId="712E90B1">
      <w:pPr>
        <w:snapToGrid w:val="0"/>
        <w:spacing w:line="480" w:lineRule="exact"/>
        <w:ind w:firstLine="420" w:firstLineChars="200"/>
        <w:rPr>
          <w:rFonts w:ascii="华文中宋" w:hAnsi="华文中宋" w:eastAsia="华文中宋" w:cs="华文中宋"/>
          <w:color w:val="auto"/>
          <w:szCs w:val="21"/>
          <w:lang w:bidi="ar"/>
        </w:rPr>
      </w:pPr>
    </w:p>
    <w:p w14:paraId="70FA3832">
      <w:pPr>
        <w:snapToGrid w:val="0"/>
        <w:spacing w:line="480" w:lineRule="exact"/>
        <w:ind w:firstLine="420" w:firstLineChars="200"/>
        <w:rPr>
          <w:rFonts w:ascii="华文中宋" w:hAnsi="华文中宋" w:eastAsia="华文中宋" w:cs="华文中宋"/>
          <w:color w:val="auto"/>
          <w:szCs w:val="21"/>
          <w:lang w:bidi="ar"/>
        </w:rPr>
      </w:pPr>
      <w:r>
        <w:rPr>
          <w:rFonts w:hint="eastAsia" w:ascii="华文中宋" w:hAnsi="华文中宋" w:eastAsia="华文中宋" w:cs="华文中宋"/>
          <w:color w:val="auto"/>
          <w:szCs w:val="21"/>
          <w:lang w:bidi="ar"/>
        </w:rPr>
        <w:t>若我单位承诺不实,自愿承担提供虚假材料谋取中标、成交的法律责任。</w:t>
      </w:r>
    </w:p>
    <w:p w14:paraId="00D27E24">
      <w:pPr>
        <w:snapToGrid w:val="0"/>
        <w:spacing w:line="480" w:lineRule="exact"/>
        <w:ind w:firstLine="420" w:firstLineChars="200"/>
        <w:rPr>
          <w:rFonts w:ascii="华文中宋" w:hAnsi="华文中宋" w:eastAsia="华文中宋" w:cs="华文中宋"/>
          <w:color w:val="auto"/>
          <w:szCs w:val="21"/>
          <w:lang w:bidi="ar"/>
        </w:rPr>
      </w:pPr>
      <w:r>
        <w:rPr>
          <w:rFonts w:hint="eastAsia" w:ascii="华文中宋" w:hAnsi="华文中宋" w:eastAsia="华文中宋" w:cs="华文中宋"/>
          <w:color w:val="auto"/>
          <w:szCs w:val="21"/>
          <w:lang w:bidi="ar"/>
        </w:rPr>
        <w:t xml:space="preserve">                                         承诺供应商(全称并加盖电子签章):</w:t>
      </w:r>
    </w:p>
    <w:p w14:paraId="6A045092">
      <w:pPr>
        <w:snapToGrid w:val="0"/>
        <w:spacing w:line="480" w:lineRule="exact"/>
        <w:ind w:firstLine="420" w:firstLineChars="200"/>
        <w:rPr>
          <w:rFonts w:ascii="华文中宋" w:hAnsi="华文中宋" w:eastAsia="华文中宋" w:cs="华文中宋"/>
          <w:color w:val="auto"/>
          <w:szCs w:val="21"/>
          <w:lang w:bidi="ar"/>
        </w:rPr>
      </w:pPr>
      <w:r>
        <w:rPr>
          <w:rFonts w:hint="eastAsia" w:ascii="华文中宋" w:hAnsi="华文中宋" w:eastAsia="华文中宋" w:cs="华文中宋"/>
          <w:color w:val="auto"/>
          <w:szCs w:val="21"/>
          <w:lang w:bidi="ar"/>
        </w:rPr>
        <w:t xml:space="preserve">                                         单位负责人或授权代表(电子签章):</w:t>
      </w:r>
    </w:p>
    <w:p w14:paraId="4FCB72DC">
      <w:pPr>
        <w:snapToGrid w:val="0"/>
        <w:spacing w:line="480" w:lineRule="exact"/>
        <w:ind w:firstLine="420" w:firstLineChars="200"/>
        <w:rPr>
          <w:rFonts w:ascii="华文中宋" w:hAnsi="华文中宋" w:eastAsia="华文中宋" w:cs="华文中宋"/>
          <w:color w:val="auto"/>
          <w:szCs w:val="21"/>
          <w:lang w:bidi="ar"/>
        </w:rPr>
      </w:pPr>
      <w:r>
        <w:rPr>
          <w:rFonts w:hint="eastAsia" w:ascii="华文中宋" w:hAnsi="华文中宋" w:eastAsia="华文中宋" w:cs="华文中宋"/>
          <w:color w:val="auto"/>
          <w:szCs w:val="21"/>
          <w:lang w:bidi="ar"/>
        </w:rPr>
        <w:t xml:space="preserve">                                             日期:    年   月   日</w:t>
      </w:r>
    </w:p>
    <w:p w14:paraId="486B904D">
      <w:pPr>
        <w:snapToGrid w:val="0"/>
        <w:spacing w:line="480" w:lineRule="exact"/>
        <w:ind w:firstLine="420" w:firstLineChars="200"/>
        <w:rPr>
          <w:rFonts w:ascii="华文中宋" w:hAnsi="华文中宋" w:eastAsia="华文中宋" w:cs="华文中宋"/>
          <w:color w:val="auto"/>
          <w:szCs w:val="21"/>
          <w:lang w:bidi="ar"/>
        </w:rPr>
      </w:pPr>
      <w:r>
        <w:rPr>
          <w:rFonts w:hint="eastAsia" w:ascii="华文中宋" w:hAnsi="华文中宋" w:eastAsia="华文中宋" w:cs="华文中宋"/>
          <w:color w:val="auto"/>
          <w:szCs w:val="21"/>
          <w:lang w:bidi="ar"/>
        </w:rPr>
        <w:t>说明:1.供应商可自行选择是否提供本承诺书,若不提供本承诺书的,应按采购文件要求提供相应的证明材料。</w:t>
      </w:r>
    </w:p>
    <w:p w14:paraId="6E22BDF1">
      <w:pPr>
        <w:snapToGrid w:val="0"/>
        <w:spacing w:line="480" w:lineRule="exact"/>
        <w:ind w:firstLine="420" w:firstLineChars="200"/>
        <w:rPr>
          <w:rFonts w:ascii="华文中宋" w:hAnsi="华文中宋" w:eastAsia="华文中宋" w:cs="华文中宋"/>
          <w:color w:val="auto"/>
          <w:szCs w:val="21"/>
        </w:rPr>
      </w:pPr>
      <w:r>
        <w:rPr>
          <w:rFonts w:hint="eastAsia" w:ascii="华文中宋" w:hAnsi="华文中宋" w:eastAsia="华文中宋" w:cs="华文中宋"/>
          <w:color w:val="auto"/>
          <w:szCs w:val="21"/>
          <w:lang w:bidi="ar"/>
        </w:rPr>
        <w:t>2.</w:t>
      </w:r>
      <w:r>
        <w:rPr>
          <w:rFonts w:hint="eastAsia" w:ascii="华文中宋" w:hAnsi="华文中宋" w:eastAsia="华文中宋" w:cs="华文中宋"/>
          <w:color w:val="auto"/>
          <w:szCs w:val="21"/>
          <w:lang w:bidi="ar"/>
        </w:rPr>
        <w:tab/>
      </w:r>
      <w:r>
        <w:rPr>
          <w:rFonts w:hint="eastAsia" w:ascii="华文中宋" w:hAnsi="华文中宋" w:eastAsia="华文中宋" w:cs="华文中宋"/>
          <w:color w:val="auto"/>
          <w:szCs w:val="21"/>
          <w:lang w:bidi="ar"/>
        </w:rPr>
        <w:t>供应商可删减承诺事项,如删去承诺第1项的,则应按采购文件要求提供相应的证明材料</w:t>
      </w:r>
      <w:r>
        <w:rPr>
          <w:rFonts w:hint="eastAsia" w:ascii="华文中宋" w:hAnsi="华文中宋" w:eastAsia="华文中宋" w:cs="华文中宋"/>
          <w:color w:val="auto"/>
          <w:szCs w:val="21"/>
        </w:rPr>
        <w:t>。</w:t>
      </w:r>
    </w:p>
    <w:p w14:paraId="16A96FDF">
      <w:pPr>
        <w:spacing w:line="360" w:lineRule="exact"/>
        <w:ind w:left="360" w:hanging="360" w:hangingChars="150"/>
        <w:rPr>
          <w:rFonts w:ascii="华文中宋" w:hAnsi="华文中宋" w:eastAsia="华文中宋" w:cs="华文中宋"/>
          <w:color w:val="auto"/>
          <w:szCs w:val="21"/>
        </w:rPr>
      </w:pPr>
      <w:r>
        <w:rPr>
          <w:rFonts w:hint="eastAsia" w:ascii="华文中宋" w:hAnsi="华文中宋" w:eastAsia="华文中宋" w:cs="华文中宋"/>
          <w:b/>
          <w:color w:val="auto"/>
          <w:kern w:val="0"/>
          <w:sz w:val="24"/>
          <w:lang w:bidi="ar"/>
        </w:rPr>
        <w:t>（九）基本存款账户开户许可证</w:t>
      </w:r>
    </w:p>
    <w:p w14:paraId="315F2281">
      <w:pPr>
        <w:spacing w:line="360" w:lineRule="exact"/>
        <w:ind w:left="315" w:leftChars="150"/>
        <w:rPr>
          <w:rFonts w:ascii="华文中宋" w:hAnsi="华文中宋" w:eastAsia="华文中宋" w:cs="华文中宋"/>
          <w:color w:val="auto"/>
          <w:szCs w:val="21"/>
          <w:lang w:bidi="ar"/>
        </w:rPr>
      </w:pPr>
      <w:r>
        <w:rPr>
          <w:rFonts w:hint="eastAsia" w:ascii="华文中宋" w:hAnsi="华文中宋" w:eastAsia="华文中宋" w:cs="华文中宋"/>
          <w:color w:val="auto"/>
          <w:szCs w:val="21"/>
          <w:lang w:bidi="ar"/>
        </w:rPr>
        <w:t>提供投标人基本存款账户开户许可证（已取消企业银行账户许可的提供银行证明或提供取消企业银行账户许可的相关公告）</w:t>
      </w:r>
    </w:p>
    <w:p w14:paraId="22827E20">
      <w:pPr>
        <w:spacing w:line="360" w:lineRule="exact"/>
        <w:ind w:left="360" w:hanging="360" w:hangingChars="150"/>
        <w:rPr>
          <w:rFonts w:ascii="华文中宋" w:hAnsi="华文中宋" w:eastAsia="华文中宋" w:cs="华文中宋"/>
          <w:b/>
          <w:color w:val="auto"/>
          <w:kern w:val="0"/>
          <w:sz w:val="24"/>
          <w:lang w:bidi="ar"/>
        </w:rPr>
      </w:pPr>
      <w:r>
        <w:rPr>
          <w:rFonts w:hint="eastAsia" w:ascii="华文中宋" w:hAnsi="华文中宋" w:eastAsia="华文中宋" w:cs="华文中宋"/>
          <w:b/>
          <w:color w:val="auto"/>
          <w:kern w:val="0"/>
          <w:sz w:val="24"/>
          <w:lang w:bidi="ar"/>
        </w:rPr>
        <w:t>（十）联合体投标注意事项</w:t>
      </w:r>
    </w:p>
    <w:p w14:paraId="42116D58">
      <w:pPr>
        <w:pStyle w:val="26"/>
        <w:widowControl w:val="0"/>
        <w:adjustRightInd w:val="0"/>
        <w:snapToGrid w:val="0"/>
        <w:spacing w:before="0" w:beforeAutospacing="0" w:after="0" w:afterAutospacing="0" w:line="480" w:lineRule="exact"/>
        <w:ind w:firstLine="420" w:firstLineChars="200"/>
        <w:jc w:val="both"/>
        <w:rPr>
          <w:rFonts w:ascii="华文中宋" w:hAnsi="华文中宋" w:eastAsia="华文中宋" w:cs="华文中宋"/>
          <w:color w:val="auto"/>
        </w:rPr>
      </w:pPr>
      <w:r>
        <w:rPr>
          <w:rFonts w:hint="eastAsia" w:ascii="华文中宋" w:hAnsi="华文中宋" w:eastAsia="华文中宋" w:cs="华文中宋"/>
          <w:color w:val="auto"/>
          <w:sz w:val="21"/>
          <w:szCs w:val="21"/>
          <w:lang w:bidi="ar"/>
        </w:rPr>
        <w:t>1、联合体各方均应当符合《政府采购法》第二十二条规定的条件，联合体各方均应按照采购文件要求提供相关材料。</w:t>
      </w:r>
    </w:p>
    <w:p w14:paraId="02346AC1">
      <w:pPr>
        <w:pStyle w:val="26"/>
        <w:widowControl w:val="0"/>
        <w:adjustRightInd w:val="0"/>
        <w:snapToGrid w:val="0"/>
        <w:spacing w:before="0" w:beforeAutospacing="0" w:after="0" w:afterAutospacing="0" w:line="480" w:lineRule="exact"/>
        <w:ind w:firstLine="420" w:firstLineChars="200"/>
        <w:jc w:val="both"/>
        <w:rPr>
          <w:rFonts w:ascii="华文中宋" w:hAnsi="华文中宋" w:eastAsia="华文中宋" w:cs="华文中宋"/>
          <w:color w:val="auto"/>
        </w:rPr>
      </w:pPr>
      <w:r>
        <w:rPr>
          <w:rFonts w:hint="eastAsia" w:ascii="华文中宋" w:hAnsi="华文中宋" w:eastAsia="华文中宋" w:cs="华文中宋"/>
          <w:color w:val="auto"/>
          <w:sz w:val="21"/>
          <w:szCs w:val="21"/>
          <w:lang w:bidi="ar"/>
        </w:rPr>
        <w:t>2、本项目有特定资格条件要求的，联合体各方的同类资质按照资质等级较低的确定联合体资质等级。联合体各方不得再单独参加或者与其他供应商另外组成联合体参加本项目同一包的采购活动。</w:t>
      </w:r>
    </w:p>
    <w:p w14:paraId="568ACC57">
      <w:pPr>
        <w:spacing w:line="300" w:lineRule="exact"/>
        <w:ind w:firstLine="420" w:firstLineChars="200"/>
        <w:jc w:val="left"/>
        <w:rPr>
          <w:rFonts w:ascii="华文中宋" w:hAnsi="华文中宋" w:eastAsia="华文中宋" w:cs="华文中宋"/>
          <w:b/>
          <w:color w:val="auto"/>
          <w:sz w:val="24"/>
        </w:rPr>
      </w:pPr>
      <w:r>
        <w:rPr>
          <w:rFonts w:hint="eastAsia" w:ascii="华文中宋" w:hAnsi="华文中宋" w:eastAsia="华文中宋" w:cs="华文中宋"/>
          <w:color w:val="auto"/>
          <w:lang w:bidi="ar"/>
        </w:rPr>
        <w:t>3、联合体各方之间应当签订联合投标协议，明确约定联合体各方承担的工作和相应的责任，并将联合投标协议连同投标文件一并提交。</w:t>
      </w:r>
    </w:p>
    <w:p w14:paraId="37FA18A0">
      <w:pPr>
        <w:rPr>
          <w:rFonts w:hint="eastAsia" w:ascii="华文中宋" w:hAnsi="华文中宋" w:eastAsia="华文中宋" w:cs="华文中宋"/>
          <w:b/>
          <w:color w:val="auto"/>
          <w:sz w:val="24"/>
          <w:lang w:bidi="ar"/>
        </w:rPr>
      </w:pPr>
      <w:r>
        <w:rPr>
          <w:rFonts w:hint="eastAsia" w:ascii="华文中宋" w:hAnsi="华文中宋" w:eastAsia="华文中宋" w:cs="华文中宋"/>
          <w:b/>
          <w:color w:val="auto"/>
          <w:sz w:val="24"/>
          <w:lang w:bidi="ar"/>
        </w:rPr>
        <w:br w:type="page"/>
      </w:r>
    </w:p>
    <w:p w14:paraId="723FABF2">
      <w:pPr>
        <w:spacing w:line="300" w:lineRule="exact"/>
        <w:jc w:val="left"/>
        <w:rPr>
          <w:rFonts w:ascii="华文中宋" w:hAnsi="华文中宋" w:eastAsia="华文中宋" w:cs="华文中宋"/>
          <w:b/>
          <w:color w:val="auto"/>
          <w:szCs w:val="21"/>
        </w:rPr>
      </w:pPr>
      <w:r>
        <w:rPr>
          <w:rFonts w:hint="eastAsia" w:ascii="华文中宋" w:hAnsi="华文中宋" w:eastAsia="华文中宋" w:cs="华文中宋"/>
          <w:b/>
          <w:color w:val="auto"/>
          <w:sz w:val="24"/>
          <w:lang w:bidi="ar"/>
        </w:rPr>
        <w:t>联合投标协议书格式</w:t>
      </w:r>
    </w:p>
    <w:p w14:paraId="1FCACDDE">
      <w:pPr>
        <w:spacing w:line="300" w:lineRule="exact"/>
        <w:jc w:val="center"/>
        <w:rPr>
          <w:rFonts w:ascii="华文中宋" w:hAnsi="华文中宋" w:eastAsia="华文中宋" w:cs="华文中宋"/>
          <w:b/>
          <w:color w:val="auto"/>
          <w:szCs w:val="21"/>
        </w:rPr>
      </w:pPr>
      <w:r>
        <w:rPr>
          <w:rFonts w:hint="eastAsia" w:ascii="华文中宋" w:hAnsi="华文中宋" w:eastAsia="华文中宋" w:cs="华文中宋"/>
          <w:b/>
          <w:color w:val="auto"/>
          <w:sz w:val="24"/>
          <w:lang w:bidi="ar"/>
        </w:rPr>
        <w:t>《联合投标协议书》</w:t>
      </w:r>
    </w:p>
    <w:p w14:paraId="665BBE01">
      <w:pPr>
        <w:pStyle w:val="26"/>
        <w:widowControl w:val="0"/>
        <w:adjustRightInd w:val="0"/>
        <w:snapToGrid w:val="0"/>
        <w:spacing w:before="0" w:beforeAutospacing="0" w:after="0" w:afterAutospacing="0" w:line="480" w:lineRule="exact"/>
        <w:ind w:firstLine="420" w:firstLineChars="200"/>
        <w:jc w:val="both"/>
        <w:rPr>
          <w:rFonts w:ascii="华文中宋" w:hAnsi="华文中宋" w:eastAsia="华文中宋" w:cs="华文中宋"/>
          <w:color w:val="auto"/>
        </w:rPr>
      </w:pPr>
      <w:r>
        <w:rPr>
          <w:rFonts w:hint="eastAsia" w:ascii="华文中宋" w:hAnsi="华文中宋" w:eastAsia="华文中宋" w:cs="华文中宋"/>
          <w:color w:val="auto"/>
          <w:sz w:val="21"/>
          <w:szCs w:val="21"/>
          <w:lang w:bidi="ar"/>
        </w:rPr>
        <w:t>联合投标各方：</w:t>
      </w:r>
    </w:p>
    <w:p w14:paraId="4AD40C0A">
      <w:pPr>
        <w:pStyle w:val="26"/>
        <w:widowControl w:val="0"/>
        <w:adjustRightInd w:val="0"/>
        <w:snapToGrid w:val="0"/>
        <w:spacing w:before="0" w:beforeAutospacing="0" w:after="0" w:afterAutospacing="0" w:line="480" w:lineRule="exact"/>
        <w:ind w:firstLine="420" w:firstLineChars="200"/>
        <w:jc w:val="both"/>
        <w:rPr>
          <w:rFonts w:ascii="华文中宋" w:hAnsi="华文中宋" w:eastAsia="华文中宋" w:cs="华文中宋"/>
          <w:color w:val="auto"/>
        </w:rPr>
      </w:pPr>
      <w:r>
        <w:rPr>
          <w:rFonts w:hint="eastAsia" w:ascii="华文中宋" w:hAnsi="华文中宋" w:eastAsia="华文中宋" w:cs="华文中宋"/>
          <w:color w:val="auto"/>
          <w:sz w:val="21"/>
          <w:szCs w:val="21"/>
          <w:lang w:bidi="ar"/>
        </w:rPr>
        <w:t>甲方：</w:t>
      </w:r>
    </w:p>
    <w:p w14:paraId="489D4272">
      <w:pPr>
        <w:pStyle w:val="26"/>
        <w:widowControl w:val="0"/>
        <w:adjustRightInd w:val="0"/>
        <w:snapToGrid w:val="0"/>
        <w:spacing w:before="0" w:beforeAutospacing="0" w:after="0" w:afterAutospacing="0" w:line="480" w:lineRule="exact"/>
        <w:ind w:firstLine="420" w:firstLineChars="200"/>
        <w:jc w:val="both"/>
        <w:rPr>
          <w:rFonts w:ascii="华文中宋" w:hAnsi="华文中宋" w:eastAsia="华文中宋" w:cs="华文中宋"/>
          <w:color w:val="auto"/>
        </w:rPr>
      </w:pPr>
      <w:r>
        <w:rPr>
          <w:rFonts w:hint="eastAsia" w:ascii="华文中宋" w:hAnsi="华文中宋" w:eastAsia="华文中宋" w:cs="华文中宋"/>
          <w:color w:val="auto"/>
          <w:sz w:val="21"/>
          <w:szCs w:val="21"/>
          <w:lang w:bidi="ar"/>
        </w:rPr>
        <w:t>法定代表人：</w:t>
      </w:r>
    </w:p>
    <w:p w14:paraId="2EAC81D7">
      <w:pPr>
        <w:pStyle w:val="26"/>
        <w:widowControl w:val="0"/>
        <w:adjustRightInd w:val="0"/>
        <w:snapToGrid w:val="0"/>
        <w:spacing w:before="0" w:beforeAutospacing="0" w:after="0" w:afterAutospacing="0" w:line="480" w:lineRule="exact"/>
        <w:ind w:firstLine="420" w:firstLineChars="200"/>
        <w:jc w:val="both"/>
        <w:rPr>
          <w:rFonts w:ascii="华文中宋" w:hAnsi="华文中宋" w:eastAsia="华文中宋" w:cs="华文中宋"/>
          <w:color w:val="auto"/>
        </w:rPr>
      </w:pPr>
      <w:r>
        <w:rPr>
          <w:rFonts w:hint="eastAsia" w:ascii="华文中宋" w:hAnsi="华文中宋" w:eastAsia="华文中宋" w:cs="华文中宋"/>
          <w:color w:val="auto"/>
          <w:sz w:val="21"/>
          <w:szCs w:val="21"/>
          <w:lang w:bidi="ar"/>
        </w:rPr>
        <w:t>住所：</w:t>
      </w:r>
    </w:p>
    <w:p w14:paraId="7FAD4EE7">
      <w:pPr>
        <w:pStyle w:val="26"/>
        <w:widowControl w:val="0"/>
        <w:adjustRightInd w:val="0"/>
        <w:snapToGrid w:val="0"/>
        <w:spacing w:before="0" w:beforeAutospacing="0" w:after="0" w:afterAutospacing="0" w:line="480" w:lineRule="exact"/>
        <w:ind w:firstLine="420" w:firstLineChars="200"/>
        <w:jc w:val="both"/>
        <w:rPr>
          <w:rFonts w:ascii="华文中宋" w:hAnsi="华文中宋" w:eastAsia="华文中宋" w:cs="华文中宋"/>
          <w:color w:val="auto"/>
        </w:rPr>
      </w:pPr>
      <w:r>
        <w:rPr>
          <w:rFonts w:hint="eastAsia" w:ascii="华文中宋" w:hAnsi="华文中宋" w:eastAsia="华文中宋" w:cs="华文中宋"/>
          <w:color w:val="auto"/>
          <w:sz w:val="21"/>
          <w:szCs w:val="21"/>
          <w:lang w:bidi="ar"/>
        </w:rPr>
        <w:t>乙方：</w:t>
      </w:r>
    </w:p>
    <w:p w14:paraId="42CB045C">
      <w:pPr>
        <w:pStyle w:val="26"/>
        <w:widowControl w:val="0"/>
        <w:adjustRightInd w:val="0"/>
        <w:snapToGrid w:val="0"/>
        <w:spacing w:before="0" w:beforeAutospacing="0" w:after="0" w:afterAutospacing="0" w:line="480" w:lineRule="exact"/>
        <w:ind w:firstLine="420" w:firstLineChars="200"/>
        <w:jc w:val="both"/>
        <w:rPr>
          <w:rFonts w:ascii="华文中宋" w:hAnsi="华文中宋" w:eastAsia="华文中宋" w:cs="华文中宋"/>
          <w:color w:val="auto"/>
        </w:rPr>
      </w:pPr>
      <w:r>
        <w:rPr>
          <w:rFonts w:hint="eastAsia" w:ascii="华文中宋" w:hAnsi="华文中宋" w:eastAsia="华文中宋" w:cs="华文中宋"/>
          <w:color w:val="auto"/>
          <w:sz w:val="21"/>
          <w:szCs w:val="21"/>
          <w:lang w:bidi="ar"/>
        </w:rPr>
        <w:t>法定代表人：</w:t>
      </w:r>
    </w:p>
    <w:p w14:paraId="132A481C">
      <w:pPr>
        <w:pStyle w:val="26"/>
        <w:widowControl w:val="0"/>
        <w:adjustRightInd w:val="0"/>
        <w:snapToGrid w:val="0"/>
        <w:spacing w:before="0" w:beforeAutospacing="0" w:after="0" w:afterAutospacing="0" w:line="480" w:lineRule="exact"/>
        <w:ind w:firstLine="420" w:firstLineChars="200"/>
        <w:jc w:val="both"/>
        <w:rPr>
          <w:rFonts w:ascii="华文中宋" w:hAnsi="华文中宋" w:eastAsia="华文中宋" w:cs="华文中宋"/>
          <w:color w:val="auto"/>
        </w:rPr>
      </w:pPr>
      <w:r>
        <w:rPr>
          <w:rFonts w:hint="eastAsia" w:ascii="华文中宋" w:hAnsi="华文中宋" w:eastAsia="华文中宋" w:cs="华文中宋"/>
          <w:color w:val="auto"/>
          <w:sz w:val="21"/>
          <w:szCs w:val="21"/>
          <w:lang w:bidi="ar"/>
        </w:rPr>
        <w:t>住所：</w:t>
      </w:r>
    </w:p>
    <w:p w14:paraId="4A43E296">
      <w:pPr>
        <w:pStyle w:val="26"/>
        <w:widowControl w:val="0"/>
        <w:adjustRightInd w:val="0"/>
        <w:snapToGrid w:val="0"/>
        <w:spacing w:before="0" w:beforeAutospacing="0" w:after="0" w:afterAutospacing="0" w:line="480" w:lineRule="exact"/>
        <w:ind w:firstLine="420" w:firstLineChars="200"/>
        <w:jc w:val="both"/>
        <w:rPr>
          <w:rFonts w:ascii="华文中宋" w:hAnsi="华文中宋" w:eastAsia="华文中宋" w:cs="华文中宋"/>
          <w:color w:val="auto"/>
        </w:rPr>
      </w:pPr>
      <w:r>
        <w:rPr>
          <w:rFonts w:hint="eastAsia" w:ascii="华文中宋" w:hAnsi="华文中宋" w:eastAsia="华文中宋" w:cs="华文中宋"/>
          <w:color w:val="auto"/>
          <w:sz w:val="21"/>
          <w:szCs w:val="21"/>
          <w:lang w:bidi="ar"/>
        </w:rPr>
        <w:t>（如果有的话，可按甲、乙、丙、丁…序列增加）</w:t>
      </w:r>
    </w:p>
    <w:p w14:paraId="3DA1536B">
      <w:pPr>
        <w:pStyle w:val="26"/>
        <w:widowControl w:val="0"/>
        <w:adjustRightInd w:val="0"/>
        <w:snapToGrid w:val="0"/>
        <w:spacing w:before="0" w:beforeAutospacing="0" w:after="0" w:afterAutospacing="0" w:line="480" w:lineRule="exact"/>
        <w:ind w:firstLine="420" w:firstLineChars="200"/>
        <w:jc w:val="both"/>
        <w:rPr>
          <w:rFonts w:ascii="华文中宋" w:hAnsi="华文中宋" w:eastAsia="华文中宋" w:cs="华文中宋"/>
          <w:color w:val="auto"/>
        </w:rPr>
      </w:pPr>
      <w:r>
        <w:rPr>
          <w:rFonts w:hint="eastAsia" w:ascii="华文中宋" w:hAnsi="华文中宋" w:eastAsia="华文中宋" w:cs="华文中宋"/>
          <w:color w:val="auto"/>
          <w:sz w:val="21"/>
          <w:szCs w:val="21"/>
          <w:lang w:bidi="ar"/>
        </w:rPr>
        <w:t>根据《政府采购法》第二十四条之规定，为响应吕梁市政府采购服务中心组织实施的           项目（项目名称、招标编号）的招标活动，各方经协商，就联合进行投标之事宜，达成如下协议：</w:t>
      </w:r>
    </w:p>
    <w:p w14:paraId="6B081D9C">
      <w:pPr>
        <w:pStyle w:val="26"/>
        <w:widowControl w:val="0"/>
        <w:adjustRightInd w:val="0"/>
        <w:snapToGrid w:val="0"/>
        <w:spacing w:before="0" w:beforeAutospacing="0" w:after="0" w:afterAutospacing="0" w:line="480" w:lineRule="exact"/>
        <w:ind w:firstLine="420" w:firstLineChars="200"/>
        <w:jc w:val="both"/>
        <w:rPr>
          <w:rFonts w:ascii="华文中宋" w:hAnsi="华文中宋" w:eastAsia="华文中宋" w:cs="华文中宋"/>
          <w:color w:val="auto"/>
        </w:rPr>
      </w:pPr>
      <w:r>
        <w:rPr>
          <w:rFonts w:hint="eastAsia" w:ascii="华文中宋" w:hAnsi="华文中宋" w:eastAsia="华文中宋" w:cs="华文中宋"/>
          <w:color w:val="auto"/>
          <w:sz w:val="21"/>
          <w:szCs w:val="21"/>
          <w:lang w:bidi="ar"/>
        </w:rPr>
        <w:t xml:space="preserve">一、各方一致决定，以 </w:t>
      </w:r>
      <w:r>
        <w:rPr>
          <w:rFonts w:hint="eastAsia" w:ascii="华文中宋" w:hAnsi="华文中宋" w:eastAsia="华文中宋" w:cs="华文中宋"/>
          <w:color w:val="auto"/>
          <w:sz w:val="21"/>
          <w:szCs w:val="21"/>
          <w:u w:val="single"/>
          <w:lang w:bidi="ar"/>
        </w:rPr>
        <w:t xml:space="preserve">                            </w:t>
      </w:r>
      <w:r>
        <w:rPr>
          <w:rFonts w:hint="eastAsia" w:ascii="华文中宋" w:hAnsi="华文中宋" w:eastAsia="华文中宋" w:cs="华文中宋"/>
          <w:color w:val="auto"/>
          <w:sz w:val="21"/>
          <w:szCs w:val="21"/>
          <w:lang w:bidi="ar"/>
        </w:rPr>
        <w:t>为主办人进行投标，并按照招标文件的规定分别提交资格文件。</w:t>
      </w:r>
    </w:p>
    <w:p w14:paraId="1DE28356">
      <w:pPr>
        <w:pStyle w:val="26"/>
        <w:widowControl w:val="0"/>
        <w:adjustRightInd w:val="0"/>
        <w:snapToGrid w:val="0"/>
        <w:spacing w:before="0" w:beforeAutospacing="0" w:after="0" w:afterAutospacing="0" w:line="480" w:lineRule="exact"/>
        <w:ind w:firstLine="420" w:firstLineChars="200"/>
        <w:jc w:val="both"/>
        <w:rPr>
          <w:rFonts w:ascii="华文中宋" w:hAnsi="华文中宋" w:eastAsia="华文中宋" w:cs="华文中宋"/>
          <w:color w:val="auto"/>
        </w:rPr>
      </w:pPr>
      <w:r>
        <w:rPr>
          <w:rFonts w:hint="eastAsia" w:ascii="华文中宋" w:hAnsi="华文中宋" w:eastAsia="华文中宋" w:cs="华文中宋"/>
          <w:color w:val="auto"/>
          <w:sz w:val="21"/>
          <w:szCs w:val="21"/>
          <w:lang w:bidi="ar"/>
        </w:rPr>
        <w:t>二、在本次投标过程中，主办人法定代表人或授权代理人根据招标文件规定及投标内容而对招标方和采购人所作的任何合法承诺，包括书面澄清及响应等均对联合投标各方产生约束力。如果中标并签订合同，则联合投标各方将共同履行对招标方和采购人所负有的全部义务并就采购合同约定的事项对采购人承担连带责任。</w:t>
      </w:r>
    </w:p>
    <w:p w14:paraId="226D4E20">
      <w:pPr>
        <w:pStyle w:val="26"/>
        <w:widowControl w:val="0"/>
        <w:adjustRightInd w:val="0"/>
        <w:snapToGrid w:val="0"/>
        <w:spacing w:before="0" w:beforeAutospacing="0" w:after="0" w:afterAutospacing="0" w:line="480" w:lineRule="exact"/>
        <w:ind w:firstLine="420" w:firstLineChars="200"/>
        <w:jc w:val="both"/>
        <w:rPr>
          <w:rFonts w:ascii="华文中宋" w:hAnsi="华文中宋" w:eastAsia="华文中宋" w:cs="华文中宋"/>
          <w:color w:val="auto"/>
        </w:rPr>
      </w:pPr>
      <w:r>
        <w:rPr>
          <w:rFonts w:hint="eastAsia" w:ascii="华文中宋" w:hAnsi="华文中宋" w:eastAsia="华文中宋" w:cs="华文中宋"/>
          <w:color w:val="auto"/>
          <w:sz w:val="21"/>
          <w:szCs w:val="21"/>
          <w:lang w:bidi="ar"/>
        </w:rPr>
        <w:t>三、联合投标其余各方保证对主办人为响应本次招标而提供的货物和相关服务提供全部质量保证及售后服务支持。</w:t>
      </w:r>
    </w:p>
    <w:p w14:paraId="30886FB6">
      <w:pPr>
        <w:pStyle w:val="26"/>
        <w:widowControl w:val="0"/>
        <w:adjustRightInd w:val="0"/>
        <w:snapToGrid w:val="0"/>
        <w:spacing w:before="0" w:beforeAutospacing="0" w:after="0" w:afterAutospacing="0" w:line="480" w:lineRule="exact"/>
        <w:ind w:firstLine="420" w:firstLineChars="200"/>
        <w:jc w:val="both"/>
        <w:rPr>
          <w:rFonts w:ascii="华文中宋" w:hAnsi="华文中宋" w:eastAsia="华文中宋" w:cs="华文中宋"/>
          <w:color w:val="auto"/>
        </w:rPr>
      </w:pPr>
      <w:r>
        <w:rPr>
          <w:rFonts w:hint="eastAsia" w:ascii="华文中宋" w:hAnsi="华文中宋" w:eastAsia="华文中宋" w:cs="华文中宋"/>
          <w:color w:val="auto"/>
          <w:sz w:val="21"/>
          <w:szCs w:val="21"/>
          <w:lang w:bidi="ar"/>
        </w:rPr>
        <w:t>四、本次联合投标中，甲方承担的工作和义务为:</w:t>
      </w:r>
    </w:p>
    <w:p w14:paraId="7A6CCDE7">
      <w:pPr>
        <w:pStyle w:val="26"/>
        <w:widowControl w:val="0"/>
        <w:adjustRightInd w:val="0"/>
        <w:snapToGrid w:val="0"/>
        <w:spacing w:before="0" w:beforeAutospacing="0" w:after="0" w:afterAutospacing="0" w:line="480" w:lineRule="exact"/>
        <w:ind w:firstLine="420" w:firstLineChars="200"/>
        <w:jc w:val="both"/>
        <w:rPr>
          <w:rFonts w:ascii="华文中宋" w:hAnsi="华文中宋" w:eastAsia="华文中宋" w:cs="华文中宋"/>
          <w:color w:val="auto"/>
        </w:rPr>
      </w:pPr>
      <w:r>
        <w:rPr>
          <w:rFonts w:hint="eastAsia" w:ascii="华文中宋" w:hAnsi="华文中宋" w:eastAsia="华文中宋" w:cs="华文中宋"/>
          <w:color w:val="auto"/>
          <w:sz w:val="21"/>
          <w:szCs w:val="21"/>
          <w:lang w:bidi="ar"/>
        </w:rPr>
        <w:t>乙方承担的工作和义务为：</w:t>
      </w:r>
    </w:p>
    <w:p w14:paraId="43795D94">
      <w:pPr>
        <w:pStyle w:val="26"/>
        <w:widowControl w:val="0"/>
        <w:adjustRightInd w:val="0"/>
        <w:snapToGrid w:val="0"/>
        <w:spacing w:before="0" w:beforeAutospacing="0" w:after="0" w:afterAutospacing="0" w:line="480" w:lineRule="exact"/>
        <w:ind w:firstLine="420" w:firstLineChars="200"/>
        <w:jc w:val="both"/>
        <w:rPr>
          <w:rFonts w:ascii="华文中宋" w:hAnsi="华文中宋" w:eastAsia="华文中宋" w:cs="华文中宋"/>
          <w:color w:val="auto"/>
        </w:rPr>
      </w:pPr>
      <w:r>
        <w:rPr>
          <w:rFonts w:hint="eastAsia" w:ascii="华文中宋" w:hAnsi="华文中宋" w:eastAsia="华文中宋" w:cs="华文中宋"/>
          <w:color w:val="auto"/>
          <w:sz w:val="21"/>
          <w:szCs w:val="21"/>
          <w:lang w:bidi="ar"/>
        </w:rPr>
        <w:t>五、本协议提交招标方后，联合投标各方不得以任何形式对上述实质内容进行修改或撤销。</w:t>
      </w:r>
    </w:p>
    <w:p w14:paraId="36777D29">
      <w:pPr>
        <w:pStyle w:val="26"/>
        <w:widowControl w:val="0"/>
        <w:adjustRightInd w:val="0"/>
        <w:snapToGrid w:val="0"/>
        <w:spacing w:before="0" w:beforeAutospacing="0" w:after="0" w:afterAutospacing="0" w:line="480" w:lineRule="exact"/>
        <w:ind w:firstLine="420" w:firstLineChars="200"/>
        <w:jc w:val="both"/>
        <w:rPr>
          <w:rFonts w:ascii="华文中宋" w:hAnsi="华文中宋" w:eastAsia="华文中宋" w:cs="华文中宋"/>
          <w:color w:val="auto"/>
        </w:rPr>
      </w:pPr>
      <w:r>
        <w:rPr>
          <w:rFonts w:hint="eastAsia" w:ascii="华文中宋" w:hAnsi="华文中宋" w:eastAsia="华文中宋" w:cs="华文中宋"/>
          <w:color w:val="auto"/>
          <w:sz w:val="21"/>
          <w:szCs w:val="21"/>
          <w:lang w:bidi="ar"/>
        </w:rPr>
        <w:t>六、本协议一式三份，甲、乙双方各持一份，另一份作为投标文件的组成部分。</w:t>
      </w:r>
    </w:p>
    <w:p w14:paraId="6BD77B59">
      <w:pPr>
        <w:spacing w:line="360" w:lineRule="auto"/>
        <w:rPr>
          <w:rFonts w:ascii="华文中宋" w:hAnsi="华文中宋" w:eastAsia="华文中宋" w:cs="华文中宋"/>
          <w:color w:val="auto"/>
          <w:szCs w:val="21"/>
        </w:rPr>
      </w:pPr>
      <w:r>
        <w:rPr>
          <w:rFonts w:hint="eastAsia" w:ascii="华文中宋" w:hAnsi="华文中宋" w:eastAsia="华文中宋" w:cs="华文中宋"/>
          <w:color w:val="auto"/>
          <w:szCs w:val="21"/>
          <w:lang w:bidi="ar"/>
        </w:rPr>
        <w:t>甲方（</w:t>
      </w:r>
      <w:r>
        <w:rPr>
          <w:rFonts w:hint="eastAsia" w:ascii="华文中宋" w:hAnsi="华文中宋" w:eastAsia="华文中宋"/>
          <w:color w:val="auto"/>
          <w:spacing w:val="20"/>
          <w:szCs w:val="21"/>
        </w:rPr>
        <w:t>电子签章</w:t>
      </w:r>
      <w:r>
        <w:rPr>
          <w:rFonts w:hint="eastAsia" w:ascii="华文中宋" w:hAnsi="华文中宋" w:eastAsia="华文中宋"/>
          <w:color w:val="auto"/>
          <w:szCs w:val="21"/>
        </w:rPr>
        <w:t xml:space="preserve">）：                 </w:t>
      </w:r>
      <w:r>
        <w:rPr>
          <w:rFonts w:hint="eastAsia" w:ascii="华文中宋" w:hAnsi="华文中宋" w:eastAsia="华文中宋" w:cs="华文中宋"/>
          <w:color w:val="auto"/>
          <w:szCs w:val="21"/>
          <w:lang w:bidi="ar"/>
        </w:rPr>
        <w:t>乙方（</w:t>
      </w:r>
      <w:r>
        <w:rPr>
          <w:rFonts w:hint="eastAsia" w:ascii="华文中宋" w:hAnsi="华文中宋" w:eastAsia="华文中宋"/>
          <w:color w:val="auto"/>
          <w:spacing w:val="20"/>
          <w:szCs w:val="21"/>
        </w:rPr>
        <w:t>电子签章</w:t>
      </w:r>
      <w:r>
        <w:rPr>
          <w:rFonts w:hint="eastAsia" w:ascii="华文中宋" w:hAnsi="华文中宋" w:eastAsia="华文中宋" w:cs="华文中宋"/>
          <w:color w:val="auto"/>
          <w:szCs w:val="21"/>
          <w:lang w:bidi="ar"/>
        </w:rPr>
        <w:t>）：</w:t>
      </w:r>
    </w:p>
    <w:p w14:paraId="2D2855C5">
      <w:pPr>
        <w:spacing w:line="360" w:lineRule="auto"/>
        <w:rPr>
          <w:rFonts w:ascii="华文中宋" w:hAnsi="华文中宋" w:eastAsia="华文中宋" w:cs="华文中宋"/>
          <w:color w:val="auto"/>
          <w:szCs w:val="21"/>
        </w:rPr>
      </w:pPr>
      <w:r>
        <w:rPr>
          <w:rFonts w:hint="eastAsia" w:ascii="华文中宋" w:hAnsi="华文中宋" w:eastAsia="华文中宋" w:cs="华文中宋"/>
          <w:color w:val="auto"/>
          <w:szCs w:val="21"/>
          <w:lang w:bidi="ar"/>
        </w:rPr>
        <w:t>法定代表人（</w:t>
      </w:r>
      <w:r>
        <w:rPr>
          <w:rFonts w:hint="eastAsia" w:ascii="华文中宋" w:hAnsi="华文中宋" w:eastAsia="华文中宋"/>
          <w:color w:val="auto"/>
          <w:spacing w:val="20"/>
          <w:szCs w:val="21"/>
        </w:rPr>
        <w:t>电子签章</w:t>
      </w:r>
      <w:r>
        <w:rPr>
          <w:rFonts w:hint="eastAsia" w:ascii="华文中宋" w:hAnsi="华文中宋" w:eastAsia="华文中宋"/>
          <w:color w:val="auto"/>
          <w:szCs w:val="21"/>
        </w:rPr>
        <w:t xml:space="preserve">）：    </w:t>
      </w:r>
      <w:r>
        <w:rPr>
          <w:rFonts w:hint="eastAsia" w:ascii="华文中宋" w:hAnsi="华文中宋" w:eastAsia="华文中宋" w:cs="华文中宋"/>
          <w:color w:val="auto"/>
          <w:szCs w:val="21"/>
          <w:lang w:bidi="ar"/>
        </w:rPr>
        <w:t>法定代表人（</w:t>
      </w:r>
      <w:r>
        <w:rPr>
          <w:rFonts w:hint="eastAsia" w:ascii="华文中宋" w:hAnsi="华文中宋" w:eastAsia="华文中宋"/>
          <w:color w:val="auto"/>
          <w:spacing w:val="20"/>
          <w:szCs w:val="21"/>
        </w:rPr>
        <w:t>电子签章</w:t>
      </w:r>
      <w:r>
        <w:rPr>
          <w:rFonts w:hint="eastAsia" w:ascii="华文中宋" w:hAnsi="华文中宋" w:eastAsia="华文中宋" w:cs="华文中宋"/>
          <w:color w:val="auto"/>
          <w:szCs w:val="21"/>
          <w:lang w:bidi="ar"/>
        </w:rPr>
        <w:t>）：</w:t>
      </w:r>
    </w:p>
    <w:p w14:paraId="1A67905B">
      <w:pPr>
        <w:spacing w:line="360" w:lineRule="auto"/>
        <w:rPr>
          <w:rFonts w:ascii="华文中宋" w:hAnsi="华文中宋" w:eastAsia="华文中宋" w:cs="华文中宋"/>
          <w:color w:val="auto"/>
          <w:szCs w:val="21"/>
          <w:lang w:bidi="ar"/>
        </w:rPr>
      </w:pPr>
      <w:r>
        <w:rPr>
          <w:rFonts w:hint="eastAsia" w:ascii="华文中宋" w:hAnsi="华文中宋" w:eastAsia="华文中宋" w:cs="华文中宋"/>
          <w:color w:val="auto"/>
          <w:szCs w:val="21"/>
          <w:lang w:bidi="ar"/>
        </w:rPr>
        <w:t>20  年  月  日                             20  年  月  日</w:t>
      </w:r>
    </w:p>
    <w:p w14:paraId="356DCDDC">
      <w:pPr>
        <w:spacing w:line="360" w:lineRule="auto"/>
        <w:rPr>
          <w:rFonts w:ascii="华文中宋" w:hAnsi="华文中宋" w:eastAsia="华文中宋" w:cs="华文中宋"/>
          <w:b/>
          <w:color w:val="auto"/>
          <w:kern w:val="0"/>
          <w:sz w:val="24"/>
          <w:lang w:bidi="ar"/>
        </w:rPr>
      </w:pPr>
    </w:p>
    <w:p w14:paraId="1BE72936">
      <w:pPr>
        <w:spacing w:line="360" w:lineRule="auto"/>
        <w:rPr>
          <w:rFonts w:ascii="华文中宋" w:hAnsi="华文中宋" w:eastAsia="华文中宋" w:cs="华文中宋"/>
          <w:b/>
          <w:color w:val="auto"/>
          <w:kern w:val="0"/>
          <w:sz w:val="24"/>
          <w:lang w:bidi="ar"/>
        </w:rPr>
      </w:pPr>
    </w:p>
    <w:p w14:paraId="59F15470">
      <w:pPr>
        <w:rPr>
          <w:rFonts w:hint="eastAsia" w:ascii="华文中宋" w:hAnsi="华文中宋" w:eastAsia="华文中宋" w:cs="华文中宋"/>
          <w:b/>
          <w:color w:val="auto"/>
          <w:kern w:val="0"/>
          <w:sz w:val="24"/>
          <w:lang w:bidi="ar"/>
        </w:rPr>
      </w:pPr>
      <w:r>
        <w:rPr>
          <w:rFonts w:hint="eastAsia" w:ascii="华文中宋" w:hAnsi="华文中宋" w:eastAsia="华文中宋" w:cs="华文中宋"/>
          <w:b/>
          <w:color w:val="auto"/>
          <w:kern w:val="0"/>
          <w:sz w:val="24"/>
          <w:lang w:bidi="ar"/>
        </w:rPr>
        <w:br w:type="page"/>
      </w:r>
    </w:p>
    <w:p w14:paraId="0D23F479">
      <w:pPr>
        <w:spacing w:line="360" w:lineRule="auto"/>
        <w:rPr>
          <w:rFonts w:ascii="华文中宋" w:hAnsi="华文中宋" w:eastAsia="华文中宋" w:cs="华文中宋"/>
          <w:b/>
          <w:color w:val="auto"/>
          <w:kern w:val="0"/>
          <w:sz w:val="24"/>
          <w:lang w:bidi="ar"/>
        </w:rPr>
      </w:pPr>
      <w:r>
        <w:rPr>
          <w:rFonts w:hint="eastAsia" w:ascii="华文中宋" w:hAnsi="华文中宋" w:eastAsia="华文中宋" w:cs="华文中宋"/>
          <w:b/>
          <w:color w:val="auto"/>
          <w:kern w:val="0"/>
          <w:sz w:val="24"/>
          <w:lang w:bidi="ar"/>
        </w:rPr>
        <w:t>（十一）中小企业声明函</w:t>
      </w:r>
    </w:p>
    <w:p w14:paraId="59345EF6">
      <w:pPr>
        <w:spacing w:line="480" w:lineRule="exact"/>
        <w:rPr>
          <w:rFonts w:ascii="华文中宋" w:hAnsi="华文中宋" w:eastAsia="华文中宋"/>
          <w:b/>
          <w:color w:val="auto"/>
          <w:szCs w:val="21"/>
        </w:rPr>
      </w:pPr>
      <w:r>
        <w:rPr>
          <w:rFonts w:hint="eastAsia" w:ascii="华文中宋" w:hAnsi="华文中宋" w:eastAsia="华文中宋"/>
          <w:b/>
          <w:color w:val="auto"/>
          <w:szCs w:val="21"/>
        </w:rPr>
        <w:t>中小企业声明函格式</w:t>
      </w:r>
    </w:p>
    <w:p w14:paraId="24E7CC34">
      <w:pPr>
        <w:spacing w:line="480" w:lineRule="exact"/>
        <w:jc w:val="center"/>
        <w:rPr>
          <w:rFonts w:ascii="华文中宋" w:hAnsi="华文中宋" w:eastAsia="华文中宋"/>
          <w:b/>
          <w:color w:val="auto"/>
          <w:szCs w:val="21"/>
        </w:rPr>
      </w:pPr>
      <w:r>
        <w:rPr>
          <w:rFonts w:hint="eastAsia" w:ascii="华文中宋" w:hAnsi="华文中宋" w:eastAsia="华文中宋"/>
          <w:b/>
          <w:color w:val="auto"/>
          <w:szCs w:val="21"/>
        </w:rPr>
        <w:t>中小企业声明函（工程、服务）</w:t>
      </w:r>
    </w:p>
    <w:p w14:paraId="5A60B0B6">
      <w:pPr>
        <w:spacing w:line="360" w:lineRule="auto"/>
        <w:ind w:firstLine="420" w:firstLineChars="200"/>
        <w:rPr>
          <w:rFonts w:ascii="华文中宋" w:hAnsi="华文中宋" w:eastAsia="华文中宋"/>
          <w:color w:val="auto"/>
          <w:kern w:val="0"/>
          <w:szCs w:val="21"/>
        </w:rPr>
      </w:pPr>
      <w:r>
        <w:rPr>
          <w:rFonts w:hint="eastAsia" w:ascii="华文中宋" w:hAnsi="华文中宋" w:eastAsia="华文中宋"/>
          <w:color w:val="auto"/>
          <w:kern w:val="0"/>
          <w:szCs w:val="21"/>
        </w:rPr>
        <w:t>本公司（联合体）郑重声明，根据《政府采购促进中小企业发展管理办法》（财库﹝2020﹞46号）的规定，本公司（联合体）参加 ______    （单位名称）的______ （项目名称）采购活动，工程的施工单位全部为符合政策要求的中小企业（或者：服务全部由符合政策要求的中小企业承接）。相关企业（含联合体中的中小企业、签订分包意向协议的中小企业）的具体情况如下：</w:t>
      </w:r>
    </w:p>
    <w:p w14:paraId="57EC4973">
      <w:pPr>
        <w:spacing w:line="360" w:lineRule="auto"/>
        <w:ind w:firstLine="420" w:firstLineChars="200"/>
        <w:rPr>
          <w:rFonts w:ascii="华文中宋" w:hAnsi="华文中宋" w:eastAsia="华文中宋"/>
          <w:color w:val="auto"/>
          <w:kern w:val="0"/>
          <w:szCs w:val="21"/>
        </w:rPr>
      </w:pPr>
      <w:r>
        <w:rPr>
          <w:rFonts w:hint="eastAsia" w:ascii="华文中宋" w:hAnsi="华文中宋" w:eastAsia="华文中宋"/>
          <w:color w:val="auto"/>
          <w:kern w:val="0"/>
          <w:szCs w:val="21"/>
        </w:rPr>
        <w:t xml:space="preserve"> ______（标的名称），属于______（采购文件中明确的所属行业）；承建（承接）企业为 ______（企业名称），从业人员  ______ 人，营业收入为 ______万元，资产总额为   ______ 万元，属于  ______（中型企业、小型企业、微型企业）；</w:t>
      </w:r>
    </w:p>
    <w:p w14:paraId="13188DD4">
      <w:pPr>
        <w:spacing w:line="360" w:lineRule="auto"/>
        <w:ind w:firstLine="420" w:firstLineChars="200"/>
        <w:rPr>
          <w:rFonts w:ascii="华文中宋" w:hAnsi="华文中宋" w:eastAsia="华文中宋"/>
          <w:color w:val="auto"/>
          <w:kern w:val="0"/>
          <w:szCs w:val="21"/>
        </w:rPr>
      </w:pPr>
      <w:r>
        <w:rPr>
          <w:rFonts w:hint="eastAsia" w:ascii="华文中宋" w:hAnsi="华文中宋" w:eastAsia="华文中宋"/>
          <w:color w:val="auto"/>
          <w:kern w:val="0"/>
          <w:szCs w:val="21"/>
        </w:rPr>
        <w:t>以上企业，不属于大企业的分支机构，不存在控股股东为大企业的情形，也不存在与大企业的负责人为同一人的情形。</w:t>
      </w:r>
    </w:p>
    <w:p w14:paraId="50A2CBF0">
      <w:pPr>
        <w:spacing w:line="360" w:lineRule="auto"/>
        <w:ind w:firstLine="420" w:firstLineChars="200"/>
        <w:rPr>
          <w:rFonts w:ascii="华文中宋" w:hAnsi="华文中宋" w:eastAsia="华文中宋"/>
          <w:color w:val="auto"/>
          <w:kern w:val="0"/>
          <w:szCs w:val="21"/>
        </w:rPr>
      </w:pPr>
      <w:r>
        <w:rPr>
          <w:rFonts w:hint="eastAsia" w:ascii="华文中宋" w:hAnsi="华文中宋" w:eastAsia="华文中宋"/>
          <w:color w:val="auto"/>
          <w:kern w:val="0"/>
          <w:szCs w:val="21"/>
        </w:rPr>
        <w:t>本企业对上述声明内容的真实性负责。如有虚假，将依法承担相应责任。</w:t>
      </w:r>
    </w:p>
    <w:p w14:paraId="6BB55A02">
      <w:pPr>
        <w:spacing w:line="480" w:lineRule="exact"/>
        <w:ind w:firstLine="4410" w:firstLineChars="2100"/>
        <w:rPr>
          <w:rFonts w:ascii="华文中宋" w:hAnsi="华文中宋" w:eastAsia="华文中宋"/>
          <w:color w:val="auto"/>
          <w:kern w:val="0"/>
          <w:szCs w:val="21"/>
        </w:rPr>
      </w:pPr>
      <w:r>
        <w:rPr>
          <w:rFonts w:hint="eastAsia" w:ascii="华文中宋" w:hAnsi="华文中宋" w:eastAsia="华文中宋"/>
          <w:color w:val="auto"/>
          <w:kern w:val="0"/>
          <w:szCs w:val="21"/>
        </w:rPr>
        <w:t>单位名称（法人电子签章）</w:t>
      </w:r>
    </w:p>
    <w:p w14:paraId="5CB3E388">
      <w:pPr>
        <w:spacing w:line="480" w:lineRule="exact"/>
        <w:ind w:firstLine="5460" w:firstLineChars="2600"/>
        <w:rPr>
          <w:rFonts w:ascii="华文中宋" w:hAnsi="华文中宋" w:eastAsia="华文中宋"/>
          <w:color w:val="auto"/>
          <w:kern w:val="0"/>
          <w:szCs w:val="21"/>
        </w:rPr>
      </w:pPr>
      <w:r>
        <w:rPr>
          <w:rFonts w:hint="eastAsia" w:ascii="华文中宋" w:hAnsi="华文中宋" w:eastAsia="华文中宋"/>
          <w:color w:val="auto"/>
          <w:kern w:val="0"/>
          <w:szCs w:val="21"/>
        </w:rPr>
        <w:t>日  期：</w:t>
      </w:r>
    </w:p>
    <w:p w14:paraId="57D32490">
      <w:pPr>
        <w:spacing w:line="480" w:lineRule="exact"/>
        <w:rPr>
          <w:rFonts w:ascii="华文中宋" w:hAnsi="华文中宋" w:eastAsia="华文中宋"/>
          <w:color w:val="auto"/>
          <w:kern w:val="0"/>
          <w:szCs w:val="21"/>
        </w:rPr>
      </w:pPr>
      <w:r>
        <w:rPr>
          <w:rFonts w:hint="eastAsia" w:ascii="华文中宋" w:hAnsi="华文中宋" w:eastAsia="华文中宋"/>
          <w:color w:val="auto"/>
          <w:kern w:val="0"/>
          <w:szCs w:val="21"/>
        </w:rPr>
        <w:t xml:space="preserve">说明：从业人员、营业收入、资产总额填报上一年度数据，无上一年度数据的新成立企业可不填报   </w:t>
      </w:r>
    </w:p>
    <w:p w14:paraId="3859607C">
      <w:pPr>
        <w:spacing w:line="480" w:lineRule="exact"/>
        <w:rPr>
          <w:rFonts w:ascii="华文中宋" w:hAnsi="华文中宋" w:eastAsia="华文中宋"/>
          <w:color w:val="auto"/>
          <w:kern w:val="0"/>
          <w:szCs w:val="21"/>
        </w:rPr>
      </w:pPr>
    </w:p>
    <w:p w14:paraId="7B1314F2">
      <w:pPr>
        <w:rPr>
          <w:color w:val="auto"/>
        </w:rPr>
      </w:pPr>
    </w:p>
    <w:p w14:paraId="06BD63B6">
      <w:pPr>
        <w:rPr>
          <w:rFonts w:ascii="华文中宋" w:hAnsi="华文中宋" w:eastAsia="华文中宋" w:cs="华文中宋"/>
          <w:b/>
          <w:color w:val="auto"/>
          <w:spacing w:val="20"/>
          <w:sz w:val="28"/>
          <w:szCs w:val="28"/>
        </w:rPr>
      </w:pPr>
      <w:r>
        <w:rPr>
          <w:rFonts w:hint="eastAsia" w:ascii="华文中宋" w:hAnsi="华文中宋" w:eastAsia="华文中宋"/>
          <w:b/>
          <w:color w:val="auto"/>
          <w:szCs w:val="21"/>
          <w:lang w:bidi="ar"/>
        </w:rPr>
        <w:br w:type="page"/>
      </w:r>
      <w:r>
        <w:rPr>
          <w:rFonts w:hint="eastAsia" w:ascii="华文中宋" w:hAnsi="华文中宋" w:eastAsia="华文中宋" w:cs="华文中宋"/>
          <w:b/>
          <w:color w:val="auto"/>
          <w:spacing w:val="20"/>
          <w:sz w:val="28"/>
          <w:szCs w:val="28"/>
          <w:lang w:bidi="ar"/>
        </w:rPr>
        <w:t>商务技术文件格式</w:t>
      </w:r>
    </w:p>
    <w:p w14:paraId="5FEA93F8">
      <w:pPr>
        <w:rPr>
          <w:rFonts w:ascii="华文中宋" w:hAnsi="华文中宋" w:eastAsia="华文中宋" w:cs="华文中宋"/>
          <w:b/>
          <w:color w:val="auto"/>
          <w:spacing w:val="20"/>
          <w:szCs w:val="21"/>
        </w:rPr>
      </w:pPr>
    </w:p>
    <w:p w14:paraId="0E7A1A3B">
      <w:pPr>
        <w:rPr>
          <w:rFonts w:ascii="华文中宋" w:hAnsi="华文中宋" w:eastAsia="华文中宋" w:cs="华文中宋"/>
          <w:b/>
          <w:color w:val="auto"/>
          <w:sz w:val="24"/>
        </w:rPr>
      </w:pPr>
      <w:r>
        <w:rPr>
          <w:rFonts w:hint="eastAsia" w:ascii="华文中宋" w:hAnsi="华文中宋" w:eastAsia="华文中宋" w:cs="华文中宋"/>
          <w:b/>
          <w:color w:val="auto"/>
          <w:spacing w:val="20"/>
          <w:sz w:val="24"/>
          <w:lang w:bidi="ar"/>
        </w:rPr>
        <w:t>投标文件（商务技术文件）</w:t>
      </w:r>
      <w:r>
        <w:rPr>
          <w:rFonts w:hint="eastAsia" w:ascii="华文中宋" w:hAnsi="华文中宋" w:eastAsia="华文中宋" w:cs="华文中宋"/>
          <w:b/>
          <w:color w:val="auto"/>
          <w:sz w:val="24"/>
          <w:lang w:bidi="ar"/>
        </w:rPr>
        <w:t>封面及目录格式</w:t>
      </w:r>
    </w:p>
    <w:p w14:paraId="2F5CB561">
      <w:pPr>
        <w:jc w:val="right"/>
        <w:rPr>
          <w:rFonts w:ascii="华文中宋" w:hAnsi="华文中宋" w:eastAsia="华文中宋" w:cs="华文中宋"/>
          <w:color w:val="auto"/>
          <w:szCs w:val="21"/>
        </w:rPr>
      </w:pPr>
    </w:p>
    <w:p w14:paraId="2670BB10">
      <w:pPr>
        <w:jc w:val="center"/>
        <w:rPr>
          <w:rFonts w:ascii="华文中宋" w:hAnsi="华文中宋" w:eastAsia="华文中宋" w:cs="华文中宋"/>
          <w:b/>
          <w:color w:val="auto"/>
          <w:spacing w:val="60"/>
          <w:sz w:val="84"/>
          <w:szCs w:val="84"/>
        </w:rPr>
      </w:pPr>
      <w:r>
        <w:rPr>
          <w:rFonts w:hint="eastAsia" w:ascii="华文中宋" w:hAnsi="华文中宋" w:eastAsia="华文中宋" w:cs="华文中宋"/>
          <w:b/>
          <w:color w:val="auto"/>
          <w:spacing w:val="60"/>
          <w:sz w:val="84"/>
          <w:szCs w:val="84"/>
          <w:lang w:bidi="ar"/>
        </w:rPr>
        <w:t>投 标 文 件</w:t>
      </w:r>
    </w:p>
    <w:p w14:paraId="0EE391A8">
      <w:pPr>
        <w:jc w:val="center"/>
        <w:rPr>
          <w:rFonts w:ascii="华文中宋" w:hAnsi="华文中宋" w:eastAsia="华文中宋" w:cs="华文中宋"/>
          <w:b/>
          <w:color w:val="auto"/>
          <w:spacing w:val="60"/>
          <w:sz w:val="48"/>
          <w:szCs w:val="48"/>
        </w:rPr>
      </w:pPr>
      <w:r>
        <w:rPr>
          <w:rFonts w:hint="eastAsia" w:ascii="华文中宋" w:hAnsi="华文中宋" w:eastAsia="华文中宋" w:cs="华文中宋"/>
          <w:b/>
          <w:color w:val="auto"/>
          <w:spacing w:val="60"/>
          <w:sz w:val="48"/>
          <w:szCs w:val="48"/>
          <w:lang w:bidi="ar"/>
        </w:rPr>
        <w:t>（商务技术文件）</w:t>
      </w:r>
    </w:p>
    <w:p w14:paraId="323248BA">
      <w:pPr>
        <w:rPr>
          <w:rFonts w:ascii="华文中宋" w:hAnsi="华文中宋" w:eastAsia="华文中宋" w:cs="华文中宋"/>
          <w:b/>
          <w:color w:val="auto"/>
          <w:sz w:val="44"/>
          <w:szCs w:val="44"/>
        </w:rPr>
      </w:pPr>
      <w:r>
        <w:rPr>
          <w:rFonts w:hint="eastAsia" w:ascii="华文中宋" w:hAnsi="华文中宋" w:eastAsia="华文中宋" w:cs="华文中宋"/>
          <w:b/>
          <w:color w:val="auto"/>
          <w:sz w:val="44"/>
          <w:szCs w:val="44"/>
          <w:lang w:bidi="ar"/>
        </w:rPr>
        <w:t xml:space="preserve">  </w:t>
      </w:r>
    </w:p>
    <w:p w14:paraId="3C740668">
      <w:pPr>
        <w:ind w:firstLine="540" w:firstLineChars="150"/>
        <w:rPr>
          <w:rFonts w:ascii="华文中宋" w:hAnsi="华文中宋" w:eastAsia="华文中宋" w:cs="华文中宋"/>
          <w:b/>
          <w:color w:val="auto"/>
          <w:sz w:val="44"/>
          <w:szCs w:val="44"/>
        </w:rPr>
      </w:pPr>
      <w:r>
        <w:rPr>
          <w:rFonts w:hint="eastAsia" w:ascii="华文中宋" w:hAnsi="华文中宋" w:eastAsia="华文中宋" w:cs="华文中宋"/>
          <w:b/>
          <w:color w:val="auto"/>
          <w:spacing w:val="20"/>
          <w:sz w:val="32"/>
          <w:szCs w:val="32"/>
          <w:lang w:bidi="ar"/>
        </w:rPr>
        <w:t>项目名称</w:t>
      </w:r>
      <w:r>
        <w:rPr>
          <w:rFonts w:hint="eastAsia" w:ascii="华文中宋" w:hAnsi="华文中宋" w:eastAsia="华文中宋" w:cs="华文中宋"/>
          <w:b/>
          <w:color w:val="auto"/>
          <w:sz w:val="32"/>
          <w:szCs w:val="32"/>
          <w:lang w:bidi="ar"/>
        </w:rPr>
        <w:t>：</w:t>
      </w:r>
    </w:p>
    <w:p w14:paraId="7A4F50A0">
      <w:pPr>
        <w:ind w:firstLine="540" w:firstLineChars="150"/>
        <w:rPr>
          <w:rFonts w:ascii="华文中宋" w:hAnsi="华文中宋" w:eastAsia="华文中宋" w:cs="华文中宋"/>
          <w:b/>
          <w:color w:val="auto"/>
          <w:sz w:val="44"/>
          <w:szCs w:val="44"/>
        </w:rPr>
      </w:pPr>
      <w:r>
        <w:rPr>
          <w:rFonts w:hint="eastAsia" w:ascii="华文中宋" w:hAnsi="华文中宋" w:eastAsia="华文中宋" w:cs="华文中宋"/>
          <w:b/>
          <w:color w:val="auto"/>
          <w:spacing w:val="20"/>
          <w:sz w:val="32"/>
          <w:szCs w:val="32"/>
          <w:lang w:bidi="ar"/>
        </w:rPr>
        <w:t>项目编号：</w:t>
      </w:r>
    </w:p>
    <w:p w14:paraId="43F3F772">
      <w:pPr>
        <w:rPr>
          <w:rFonts w:ascii="华文中宋" w:hAnsi="华文中宋" w:eastAsia="华文中宋" w:cs="华文中宋"/>
          <w:b/>
          <w:color w:val="auto"/>
          <w:sz w:val="32"/>
          <w:szCs w:val="32"/>
        </w:rPr>
      </w:pPr>
      <w:r>
        <w:rPr>
          <w:rFonts w:hint="eastAsia" w:ascii="华文中宋" w:hAnsi="华文中宋" w:eastAsia="华文中宋" w:cs="华文中宋"/>
          <w:b/>
          <w:color w:val="auto"/>
          <w:sz w:val="32"/>
          <w:szCs w:val="32"/>
        </w:rPr>
        <w:t xml:space="preserve">   </w:t>
      </w:r>
    </w:p>
    <w:p w14:paraId="2063F073">
      <w:pPr>
        <w:jc w:val="center"/>
        <w:rPr>
          <w:rFonts w:ascii="华文中宋" w:hAnsi="华文中宋" w:eastAsia="华文中宋" w:cs="华文中宋"/>
          <w:b/>
          <w:color w:val="auto"/>
          <w:sz w:val="32"/>
          <w:szCs w:val="32"/>
        </w:rPr>
      </w:pPr>
    </w:p>
    <w:p w14:paraId="74BC5AFE">
      <w:pPr>
        <w:jc w:val="center"/>
        <w:rPr>
          <w:rFonts w:ascii="华文中宋" w:hAnsi="华文中宋" w:eastAsia="华文中宋" w:cs="华文中宋"/>
          <w:b/>
          <w:color w:val="auto"/>
          <w:sz w:val="32"/>
          <w:szCs w:val="32"/>
        </w:rPr>
      </w:pPr>
    </w:p>
    <w:p w14:paraId="11F3132A">
      <w:pPr>
        <w:jc w:val="center"/>
        <w:rPr>
          <w:rFonts w:ascii="华文中宋" w:hAnsi="华文中宋" w:eastAsia="华文中宋" w:cs="华文中宋"/>
          <w:b/>
          <w:color w:val="auto"/>
          <w:sz w:val="32"/>
          <w:szCs w:val="32"/>
        </w:rPr>
      </w:pPr>
    </w:p>
    <w:p w14:paraId="3235FA1C">
      <w:pPr>
        <w:jc w:val="center"/>
        <w:rPr>
          <w:rFonts w:ascii="华文中宋" w:hAnsi="华文中宋" w:eastAsia="华文中宋" w:cs="华文中宋"/>
          <w:b/>
          <w:color w:val="auto"/>
          <w:spacing w:val="20"/>
          <w:sz w:val="32"/>
          <w:szCs w:val="32"/>
        </w:rPr>
      </w:pPr>
    </w:p>
    <w:p w14:paraId="0EA26A66">
      <w:pPr>
        <w:jc w:val="center"/>
        <w:rPr>
          <w:rFonts w:ascii="华文中宋" w:hAnsi="华文中宋" w:eastAsia="华文中宋" w:cs="华文中宋"/>
          <w:b/>
          <w:color w:val="auto"/>
          <w:spacing w:val="20"/>
          <w:sz w:val="32"/>
          <w:szCs w:val="32"/>
        </w:rPr>
      </w:pPr>
    </w:p>
    <w:p w14:paraId="2205FCE9">
      <w:pPr>
        <w:jc w:val="center"/>
        <w:rPr>
          <w:rFonts w:ascii="华文中宋" w:hAnsi="华文中宋" w:eastAsia="华文中宋" w:cs="华文中宋"/>
          <w:b/>
          <w:color w:val="auto"/>
          <w:spacing w:val="20"/>
          <w:sz w:val="32"/>
          <w:szCs w:val="32"/>
        </w:rPr>
      </w:pPr>
    </w:p>
    <w:p w14:paraId="47F4831F">
      <w:pPr>
        <w:spacing w:line="360" w:lineRule="auto"/>
        <w:ind w:firstLine="1441" w:firstLineChars="400"/>
        <w:jc w:val="left"/>
        <w:rPr>
          <w:rFonts w:ascii="华文中宋" w:hAnsi="华文中宋" w:eastAsia="华文中宋"/>
          <w:b/>
          <w:color w:val="auto"/>
          <w:spacing w:val="20"/>
          <w:sz w:val="32"/>
          <w:szCs w:val="32"/>
        </w:rPr>
      </w:pPr>
      <w:r>
        <w:rPr>
          <w:rFonts w:hint="eastAsia" w:ascii="华文中宋" w:hAnsi="华文中宋" w:eastAsia="华文中宋" w:cs="华文中宋"/>
          <w:b/>
          <w:color w:val="auto"/>
          <w:spacing w:val="20"/>
          <w:sz w:val="32"/>
          <w:szCs w:val="32"/>
          <w:lang w:bidi="ar"/>
        </w:rPr>
        <w:t>投标供应商单位名称：</w:t>
      </w:r>
    </w:p>
    <w:p w14:paraId="46B84A9E">
      <w:pPr>
        <w:jc w:val="center"/>
        <w:rPr>
          <w:rFonts w:ascii="华文中宋" w:hAnsi="华文中宋" w:eastAsia="华文中宋" w:cs="华文中宋"/>
          <w:b/>
          <w:color w:val="auto"/>
          <w:spacing w:val="20"/>
          <w:sz w:val="32"/>
          <w:szCs w:val="32"/>
        </w:rPr>
      </w:pPr>
      <w:r>
        <w:rPr>
          <w:rFonts w:hint="eastAsia" w:ascii="华文中宋" w:hAnsi="华文中宋" w:eastAsia="华文中宋" w:cs="华文中宋"/>
          <w:b/>
          <w:color w:val="auto"/>
          <w:spacing w:val="20"/>
          <w:sz w:val="32"/>
          <w:szCs w:val="32"/>
          <w:lang w:bidi="ar"/>
        </w:rPr>
        <w:t>（加盖</w:t>
      </w:r>
      <w:r>
        <w:rPr>
          <w:rFonts w:hint="eastAsia" w:ascii="华文中宋" w:hAnsi="华文中宋" w:eastAsia="华文中宋"/>
          <w:b/>
          <w:color w:val="auto"/>
          <w:spacing w:val="20"/>
          <w:sz w:val="32"/>
          <w:szCs w:val="32"/>
        </w:rPr>
        <w:t>电子签章</w:t>
      </w:r>
      <w:r>
        <w:rPr>
          <w:rFonts w:hint="eastAsia" w:ascii="华文中宋" w:hAnsi="华文中宋" w:eastAsia="华文中宋" w:cs="华文中宋"/>
          <w:b/>
          <w:color w:val="auto"/>
          <w:spacing w:val="20"/>
          <w:sz w:val="32"/>
          <w:szCs w:val="32"/>
          <w:lang w:bidi="ar"/>
        </w:rPr>
        <w:t>）</w:t>
      </w:r>
    </w:p>
    <w:p w14:paraId="0B9E793A">
      <w:pPr>
        <w:jc w:val="center"/>
        <w:rPr>
          <w:rFonts w:ascii="华文中宋" w:hAnsi="华文中宋" w:eastAsia="华文中宋" w:cs="华文中宋"/>
          <w:b/>
          <w:color w:val="auto"/>
          <w:sz w:val="32"/>
          <w:szCs w:val="32"/>
        </w:rPr>
      </w:pPr>
      <w:r>
        <w:rPr>
          <w:rFonts w:hint="eastAsia" w:ascii="华文中宋" w:hAnsi="华文中宋" w:eastAsia="华文中宋" w:cs="华文中宋"/>
          <w:b/>
          <w:color w:val="auto"/>
          <w:sz w:val="32"/>
          <w:szCs w:val="32"/>
          <w:lang w:bidi="ar"/>
        </w:rPr>
        <w:t>二〇   年  月   日</w:t>
      </w:r>
    </w:p>
    <w:p w14:paraId="1571134F">
      <w:pPr>
        <w:rPr>
          <w:rFonts w:ascii="华文中宋" w:hAnsi="华文中宋" w:eastAsia="华文中宋" w:cs="华文中宋"/>
          <w:b/>
          <w:color w:val="auto"/>
          <w:spacing w:val="20"/>
          <w:sz w:val="32"/>
          <w:szCs w:val="32"/>
        </w:rPr>
      </w:pPr>
      <w:r>
        <w:rPr>
          <w:rFonts w:hint="eastAsia" w:ascii="华文中宋" w:hAnsi="华文中宋" w:eastAsia="华文中宋"/>
          <w:b/>
          <w:color w:val="auto"/>
          <w:spacing w:val="20"/>
          <w:sz w:val="32"/>
          <w:szCs w:val="32"/>
          <w:lang w:bidi="ar"/>
        </w:rPr>
        <w:br w:type="page"/>
      </w:r>
    </w:p>
    <w:p w14:paraId="352211DA">
      <w:pPr>
        <w:spacing w:line="400" w:lineRule="exact"/>
        <w:ind w:firstLine="3135" w:firstLineChars="1305"/>
        <w:rPr>
          <w:rFonts w:ascii="华文中宋" w:hAnsi="华文中宋" w:eastAsia="华文中宋" w:cs="华文中宋"/>
          <w:b/>
          <w:color w:val="auto"/>
          <w:sz w:val="24"/>
        </w:rPr>
      </w:pPr>
      <w:r>
        <w:rPr>
          <w:rFonts w:hint="eastAsia" w:ascii="华文中宋" w:hAnsi="华文中宋" w:eastAsia="华文中宋" w:cs="华文中宋"/>
          <w:b/>
          <w:color w:val="auto"/>
          <w:sz w:val="24"/>
          <w:lang w:bidi="ar"/>
        </w:rPr>
        <w:t>商  务  技  术  文  件</w:t>
      </w:r>
    </w:p>
    <w:p w14:paraId="15760C59">
      <w:pPr>
        <w:spacing w:line="400" w:lineRule="exact"/>
        <w:ind w:firstLine="4115" w:firstLineChars="1713"/>
        <w:rPr>
          <w:rFonts w:ascii="华文中宋" w:hAnsi="华文中宋" w:eastAsia="华文中宋" w:cs="华文中宋"/>
          <w:b/>
          <w:color w:val="auto"/>
          <w:sz w:val="24"/>
        </w:rPr>
      </w:pPr>
    </w:p>
    <w:p w14:paraId="3733F358">
      <w:pPr>
        <w:spacing w:line="400" w:lineRule="exact"/>
        <w:ind w:firstLine="3995" w:firstLineChars="1663"/>
        <w:rPr>
          <w:rFonts w:ascii="华文中宋" w:hAnsi="华文中宋" w:eastAsia="华文中宋" w:cs="华文中宋"/>
          <w:b/>
          <w:color w:val="auto"/>
          <w:sz w:val="24"/>
        </w:rPr>
      </w:pPr>
      <w:r>
        <w:rPr>
          <w:rFonts w:hint="eastAsia" w:ascii="华文中宋" w:hAnsi="华文中宋" w:eastAsia="华文中宋" w:cs="华文中宋"/>
          <w:b/>
          <w:color w:val="auto"/>
          <w:sz w:val="24"/>
          <w:lang w:bidi="ar"/>
        </w:rPr>
        <w:t>目    录</w:t>
      </w:r>
    </w:p>
    <w:p w14:paraId="565B70A5">
      <w:pPr>
        <w:pStyle w:val="26"/>
        <w:widowControl w:val="0"/>
        <w:numPr>
          <w:ilvl w:val="0"/>
          <w:numId w:val="4"/>
        </w:numPr>
        <w:snapToGrid w:val="0"/>
        <w:spacing w:before="0" w:beforeAutospacing="0" w:after="0" w:afterAutospacing="0" w:line="400" w:lineRule="exact"/>
        <w:jc w:val="both"/>
        <w:rPr>
          <w:rFonts w:ascii="华文中宋" w:hAnsi="华文中宋" w:eastAsia="华文中宋" w:cs="华文中宋"/>
          <w:color w:val="auto"/>
          <w:sz w:val="21"/>
          <w:szCs w:val="21"/>
          <w:lang w:bidi="ar"/>
        </w:rPr>
      </w:pPr>
      <w:r>
        <w:rPr>
          <w:rFonts w:hint="eastAsia" w:ascii="华文中宋" w:hAnsi="华文中宋" w:eastAsia="华文中宋" w:cs="华文中宋"/>
          <w:color w:val="auto"/>
          <w:sz w:val="21"/>
          <w:szCs w:val="21"/>
          <w:lang w:bidi="ar"/>
        </w:rPr>
        <w:t>开标报价表…………………………………………………………………………</w:t>
      </w:r>
    </w:p>
    <w:p w14:paraId="7B9B0FF7">
      <w:pPr>
        <w:pStyle w:val="26"/>
        <w:widowControl w:val="0"/>
        <w:numPr>
          <w:ilvl w:val="0"/>
          <w:numId w:val="4"/>
        </w:numPr>
        <w:snapToGrid w:val="0"/>
        <w:spacing w:before="0" w:beforeAutospacing="0" w:after="0" w:afterAutospacing="0" w:line="400" w:lineRule="exact"/>
        <w:jc w:val="both"/>
        <w:rPr>
          <w:rFonts w:ascii="华文中宋" w:hAnsi="华文中宋" w:eastAsia="华文中宋" w:cs="华文中宋"/>
          <w:color w:val="auto"/>
          <w:sz w:val="21"/>
          <w:szCs w:val="21"/>
          <w:lang w:bidi="ar"/>
        </w:rPr>
      </w:pPr>
      <w:r>
        <w:rPr>
          <w:rFonts w:hint="eastAsia" w:ascii="华文中宋" w:hAnsi="华文中宋" w:eastAsia="华文中宋" w:cs="华文中宋"/>
          <w:color w:val="auto"/>
          <w:sz w:val="21"/>
          <w:szCs w:val="21"/>
          <w:lang w:bidi="ar"/>
        </w:rPr>
        <w:t>分项报价表……………………………………………………………………</w:t>
      </w:r>
    </w:p>
    <w:p w14:paraId="43166836">
      <w:pPr>
        <w:pStyle w:val="26"/>
        <w:widowControl w:val="0"/>
        <w:snapToGrid w:val="0"/>
        <w:spacing w:before="0" w:beforeAutospacing="0" w:after="0" w:afterAutospacing="0" w:line="400" w:lineRule="exact"/>
        <w:jc w:val="both"/>
        <w:rPr>
          <w:rFonts w:ascii="华文中宋" w:hAnsi="华文中宋" w:eastAsia="华文中宋" w:cs="华文中宋"/>
          <w:color w:val="auto"/>
          <w:sz w:val="21"/>
          <w:szCs w:val="21"/>
          <w:lang w:bidi="ar"/>
        </w:rPr>
      </w:pPr>
      <w:r>
        <w:rPr>
          <w:rFonts w:hint="eastAsia" w:ascii="华文中宋" w:hAnsi="华文中宋" w:eastAsia="华文中宋" w:cs="华文中宋"/>
          <w:color w:val="auto"/>
          <w:sz w:val="21"/>
          <w:szCs w:val="21"/>
          <w:lang w:bidi="ar"/>
        </w:rPr>
        <w:t>3、残疾人福利性单位声明函（若有的话）</w:t>
      </w:r>
    </w:p>
    <w:p w14:paraId="7C8D7177">
      <w:pPr>
        <w:pStyle w:val="26"/>
        <w:widowControl w:val="0"/>
        <w:snapToGrid w:val="0"/>
        <w:spacing w:before="0" w:beforeAutospacing="0" w:after="0" w:afterAutospacing="0" w:line="400" w:lineRule="exact"/>
        <w:jc w:val="both"/>
        <w:rPr>
          <w:rFonts w:ascii="华文中宋" w:hAnsi="华文中宋" w:eastAsia="华文中宋" w:cs="华文中宋"/>
          <w:color w:val="auto"/>
        </w:rPr>
      </w:pPr>
      <w:r>
        <w:rPr>
          <w:rFonts w:hint="eastAsia" w:ascii="华文中宋" w:hAnsi="华文中宋" w:eastAsia="华文中宋" w:cs="华文中宋"/>
          <w:color w:val="auto"/>
          <w:sz w:val="21"/>
          <w:szCs w:val="21"/>
          <w:lang w:bidi="ar"/>
        </w:rPr>
        <w:t>4、对商务要求的响应内容…………………………………………………………………</w:t>
      </w:r>
    </w:p>
    <w:p w14:paraId="555EB15E">
      <w:pPr>
        <w:pStyle w:val="26"/>
        <w:widowControl w:val="0"/>
        <w:snapToGrid w:val="0"/>
        <w:spacing w:before="0" w:beforeAutospacing="0" w:after="0" w:afterAutospacing="0" w:line="400" w:lineRule="exact"/>
        <w:jc w:val="both"/>
        <w:rPr>
          <w:rFonts w:ascii="华文中宋" w:hAnsi="华文中宋" w:eastAsia="华文中宋" w:cs="华文中宋"/>
          <w:color w:val="auto"/>
        </w:rPr>
      </w:pPr>
      <w:r>
        <w:rPr>
          <w:rFonts w:hint="eastAsia" w:ascii="华文中宋" w:hAnsi="华文中宋" w:eastAsia="华文中宋" w:cs="华文中宋"/>
          <w:color w:val="auto"/>
          <w:sz w:val="21"/>
          <w:szCs w:val="21"/>
          <w:lang w:bidi="ar"/>
        </w:rPr>
        <w:t>5、对技术要求的响应内容………………………………………………………………</w:t>
      </w:r>
    </w:p>
    <w:p w14:paraId="3E7091FE">
      <w:pPr>
        <w:pStyle w:val="26"/>
        <w:widowControl w:val="0"/>
        <w:snapToGrid w:val="0"/>
        <w:spacing w:before="0" w:beforeAutospacing="0" w:after="0" w:afterAutospacing="0" w:line="400" w:lineRule="exact"/>
        <w:jc w:val="both"/>
        <w:rPr>
          <w:rFonts w:ascii="华文中宋" w:hAnsi="华文中宋" w:eastAsia="华文中宋" w:cs="华文中宋"/>
          <w:color w:val="auto"/>
        </w:rPr>
      </w:pPr>
      <w:r>
        <w:rPr>
          <w:rFonts w:hint="eastAsia" w:ascii="华文中宋" w:hAnsi="华文中宋" w:eastAsia="华文中宋" w:cs="华文中宋"/>
          <w:color w:val="auto"/>
          <w:sz w:val="21"/>
          <w:szCs w:val="21"/>
          <w:lang w:bidi="ar"/>
        </w:rPr>
        <w:t>6、对服务要求的响应内容…………………………………………………………………</w:t>
      </w:r>
    </w:p>
    <w:p w14:paraId="340DDB3D">
      <w:pPr>
        <w:pStyle w:val="26"/>
        <w:widowControl w:val="0"/>
        <w:snapToGrid w:val="0"/>
        <w:spacing w:before="0" w:beforeAutospacing="0" w:after="0" w:afterAutospacing="0" w:line="400" w:lineRule="exact"/>
        <w:jc w:val="both"/>
        <w:rPr>
          <w:rFonts w:ascii="华文中宋" w:hAnsi="华文中宋" w:eastAsia="华文中宋" w:cs="华文中宋"/>
          <w:color w:val="auto"/>
        </w:rPr>
      </w:pPr>
      <w:r>
        <w:rPr>
          <w:rFonts w:hint="eastAsia" w:ascii="华文中宋" w:hAnsi="华文中宋" w:eastAsia="华文中宋" w:cs="华文中宋"/>
          <w:color w:val="auto"/>
          <w:sz w:val="21"/>
          <w:szCs w:val="21"/>
          <w:lang w:bidi="ar"/>
        </w:rPr>
        <w:t>7、</w:t>
      </w:r>
      <w:r>
        <w:rPr>
          <w:rFonts w:hint="eastAsia" w:ascii="华文中宋" w:hAnsi="华文中宋" w:eastAsia="华文中宋" w:cs="华文中宋"/>
          <w:color w:val="auto"/>
          <w:kern w:val="2"/>
          <w:sz w:val="21"/>
          <w:szCs w:val="21"/>
          <w:lang w:bidi="ar"/>
        </w:rPr>
        <w:t>招标文件要求或投标人认为需要提供的其他商务技术材料/文件</w:t>
      </w:r>
      <w:r>
        <w:rPr>
          <w:rFonts w:hint="eastAsia" w:ascii="华文中宋" w:hAnsi="华文中宋" w:eastAsia="华文中宋" w:cs="华文中宋"/>
          <w:color w:val="auto"/>
          <w:sz w:val="21"/>
          <w:szCs w:val="21"/>
          <w:lang w:bidi="ar"/>
        </w:rPr>
        <w:t>…………………</w:t>
      </w:r>
    </w:p>
    <w:p w14:paraId="1FF8BDAD">
      <w:pPr>
        <w:pStyle w:val="26"/>
        <w:widowControl w:val="0"/>
        <w:snapToGrid w:val="0"/>
        <w:spacing w:before="0" w:beforeAutospacing="0" w:after="0" w:afterAutospacing="0" w:line="400" w:lineRule="exact"/>
        <w:jc w:val="both"/>
        <w:rPr>
          <w:rFonts w:ascii="华文中宋" w:hAnsi="华文中宋" w:eastAsia="华文中宋" w:cs="华文中宋"/>
          <w:color w:val="auto"/>
        </w:rPr>
      </w:pPr>
    </w:p>
    <w:p w14:paraId="751CA753">
      <w:pPr>
        <w:pStyle w:val="26"/>
        <w:widowControl w:val="0"/>
        <w:snapToGrid w:val="0"/>
        <w:spacing w:before="0" w:beforeAutospacing="0" w:after="0" w:afterAutospacing="0" w:line="400" w:lineRule="exact"/>
        <w:jc w:val="both"/>
        <w:rPr>
          <w:rFonts w:ascii="华文中宋" w:hAnsi="华文中宋" w:eastAsia="华文中宋" w:cs="华文中宋"/>
          <w:color w:val="auto"/>
        </w:rPr>
      </w:pPr>
    </w:p>
    <w:p w14:paraId="0FA9E488">
      <w:pPr>
        <w:pStyle w:val="26"/>
        <w:widowControl w:val="0"/>
        <w:snapToGrid w:val="0"/>
        <w:spacing w:before="0" w:beforeAutospacing="0" w:after="0" w:afterAutospacing="0" w:line="400" w:lineRule="exact"/>
        <w:jc w:val="both"/>
        <w:rPr>
          <w:rFonts w:ascii="华文中宋" w:hAnsi="华文中宋" w:eastAsia="华文中宋" w:cs="华文中宋"/>
          <w:color w:val="auto"/>
        </w:rPr>
      </w:pPr>
    </w:p>
    <w:p w14:paraId="641A90E6">
      <w:pPr>
        <w:pStyle w:val="26"/>
        <w:widowControl w:val="0"/>
        <w:snapToGrid w:val="0"/>
        <w:spacing w:before="0" w:beforeAutospacing="0" w:after="0" w:afterAutospacing="0" w:line="400" w:lineRule="exact"/>
        <w:jc w:val="both"/>
        <w:rPr>
          <w:rFonts w:ascii="华文中宋" w:hAnsi="华文中宋" w:eastAsia="华文中宋" w:cs="华文中宋"/>
          <w:color w:val="auto"/>
        </w:rPr>
      </w:pPr>
    </w:p>
    <w:p w14:paraId="002BA490">
      <w:pPr>
        <w:pStyle w:val="26"/>
        <w:widowControl w:val="0"/>
        <w:snapToGrid w:val="0"/>
        <w:spacing w:before="0" w:beforeAutospacing="0" w:after="0" w:afterAutospacing="0" w:line="400" w:lineRule="exact"/>
        <w:jc w:val="both"/>
        <w:rPr>
          <w:rFonts w:ascii="华文中宋" w:hAnsi="华文中宋" w:eastAsia="华文中宋" w:cs="华文中宋"/>
          <w:color w:val="auto"/>
        </w:rPr>
      </w:pPr>
      <w:r>
        <w:rPr>
          <w:rFonts w:hint="eastAsia" w:ascii="华文中宋" w:hAnsi="华文中宋" w:eastAsia="华文中宋" w:cs="华文中宋"/>
          <w:color w:val="auto"/>
          <w:sz w:val="21"/>
          <w:szCs w:val="21"/>
          <w:lang w:bidi="ar"/>
        </w:rPr>
        <w:t>说明：目录内容和排序须按投标人须知前附表中投标人应提交的商务、技术文件内容及顺序排列。</w:t>
      </w:r>
    </w:p>
    <w:p w14:paraId="11005702">
      <w:pPr>
        <w:snapToGrid w:val="0"/>
        <w:ind w:left="420" w:hanging="420" w:hangingChars="200"/>
        <w:rPr>
          <w:rFonts w:ascii="华文中宋" w:hAnsi="华文中宋" w:eastAsia="华文中宋" w:cs="华文中宋"/>
          <w:b/>
          <w:color w:val="auto"/>
        </w:rPr>
      </w:pPr>
    </w:p>
    <w:p w14:paraId="70DAB82B">
      <w:pPr>
        <w:spacing w:line="480" w:lineRule="exact"/>
        <w:rPr>
          <w:rFonts w:ascii="华文中宋" w:hAnsi="华文中宋" w:eastAsia="华文中宋" w:cs="华文中宋"/>
          <w:b/>
          <w:color w:val="auto"/>
        </w:rPr>
      </w:pPr>
    </w:p>
    <w:p w14:paraId="2FAD2E16">
      <w:pPr>
        <w:rPr>
          <w:rFonts w:ascii="华文中宋" w:hAnsi="华文中宋" w:eastAsia="华文中宋"/>
          <w:b/>
          <w:color w:val="auto"/>
          <w:lang w:bidi="ar"/>
        </w:rPr>
        <w:sectPr>
          <w:pgSz w:w="11906" w:h="16838"/>
          <w:pgMar w:top="1135" w:right="1361" w:bottom="1021" w:left="1531" w:header="851" w:footer="992" w:gutter="0"/>
          <w:pgBorders>
            <w:top w:val="none" w:sz="0" w:space="0"/>
            <w:left w:val="none" w:sz="0" w:space="0"/>
            <w:bottom w:val="none" w:sz="0" w:space="0"/>
            <w:right w:val="none" w:sz="0" w:space="0"/>
          </w:pgBorders>
          <w:pgNumType w:fmt="decimal" w:chapStyle="1"/>
          <w:cols w:space="720" w:num="1"/>
          <w:docGrid w:type="lines" w:linePitch="312" w:charSpace="0"/>
        </w:sectPr>
      </w:pPr>
    </w:p>
    <w:p w14:paraId="3B7C9B0E">
      <w:pPr>
        <w:spacing w:line="480" w:lineRule="exact"/>
        <w:rPr>
          <w:rFonts w:ascii="华文中宋" w:hAnsi="华文中宋" w:eastAsia="华文中宋" w:cs="华文中宋"/>
          <w:b/>
          <w:color w:val="auto"/>
          <w:sz w:val="24"/>
        </w:rPr>
      </w:pPr>
      <w:r>
        <w:rPr>
          <w:rFonts w:hint="eastAsia" w:ascii="华文中宋" w:hAnsi="华文中宋" w:eastAsia="华文中宋" w:cs="华文中宋"/>
          <w:b/>
          <w:color w:val="auto"/>
          <w:sz w:val="24"/>
          <w:lang w:bidi="ar"/>
        </w:rPr>
        <w:t>（一） 开标报价表格式</w:t>
      </w:r>
    </w:p>
    <w:p w14:paraId="58983466">
      <w:pPr>
        <w:spacing w:line="480" w:lineRule="exact"/>
        <w:jc w:val="center"/>
        <w:rPr>
          <w:rFonts w:ascii="华文中宋" w:hAnsi="华文中宋" w:eastAsia="华文中宋"/>
          <w:b/>
          <w:color w:val="auto"/>
          <w:szCs w:val="21"/>
        </w:rPr>
      </w:pPr>
      <w:r>
        <w:rPr>
          <w:rFonts w:hint="eastAsia" w:ascii="华文中宋" w:hAnsi="华文中宋" w:eastAsia="华文中宋"/>
          <w:b/>
          <w:color w:val="auto"/>
          <w:szCs w:val="21"/>
        </w:rPr>
        <w:t>开标报价表</w:t>
      </w:r>
    </w:p>
    <w:p w14:paraId="57329D91">
      <w:pPr>
        <w:spacing w:line="480" w:lineRule="exact"/>
        <w:rPr>
          <w:rFonts w:ascii="华文中宋" w:hAnsi="华文中宋" w:eastAsia="华文中宋"/>
          <w:color w:val="auto"/>
          <w:szCs w:val="21"/>
          <w:u w:val="single"/>
        </w:rPr>
      </w:pPr>
      <w:r>
        <w:rPr>
          <w:rFonts w:hint="eastAsia" w:ascii="华文中宋" w:hAnsi="华文中宋" w:eastAsia="华文中宋"/>
          <w:color w:val="auto"/>
          <w:szCs w:val="21"/>
        </w:rPr>
        <w:t xml:space="preserve">项目名称：    </w:t>
      </w:r>
      <w:r>
        <w:rPr>
          <w:rFonts w:hint="eastAsia" w:ascii="华文中宋" w:hAnsi="华文中宋" w:eastAsia="华文中宋"/>
          <w:color w:val="auto"/>
          <w:szCs w:val="21"/>
          <w:u w:val="single"/>
        </w:rPr>
        <w:t xml:space="preserve">                                  </w:t>
      </w:r>
    </w:p>
    <w:p w14:paraId="64535A72">
      <w:pPr>
        <w:spacing w:line="480" w:lineRule="exact"/>
        <w:rPr>
          <w:rFonts w:ascii="华文中宋" w:hAnsi="华文中宋" w:eastAsia="华文中宋"/>
          <w:color w:val="auto"/>
          <w:szCs w:val="21"/>
          <w:u w:val="single"/>
        </w:rPr>
      </w:pPr>
      <w:r>
        <w:rPr>
          <w:rFonts w:hint="eastAsia" w:ascii="华文中宋" w:hAnsi="华文中宋" w:eastAsia="华文中宋"/>
          <w:color w:val="auto"/>
          <w:szCs w:val="21"/>
        </w:rPr>
        <w:t xml:space="preserve">项目编号：    </w:t>
      </w:r>
      <w:r>
        <w:rPr>
          <w:rFonts w:hint="eastAsia" w:ascii="华文中宋" w:hAnsi="华文中宋" w:eastAsia="华文中宋"/>
          <w:color w:val="auto"/>
          <w:szCs w:val="21"/>
          <w:u w:val="single"/>
        </w:rPr>
        <w:t xml:space="preserve">                                   </w:t>
      </w:r>
    </w:p>
    <w:p w14:paraId="3EFF6342">
      <w:pPr>
        <w:spacing w:line="480" w:lineRule="exact"/>
        <w:rPr>
          <w:rFonts w:ascii="华文中宋" w:hAnsi="华文中宋" w:eastAsia="华文中宋"/>
          <w:color w:val="auto"/>
          <w:szCs w:val="21"/>
        </w:rPr>
      </w:pPr>
      <w:r>
        <w:rPr>
          <w:rFonts w:hint="eastAsia" w:ascii="华文中宋" w:hAnsi="华文中宋" w:eastAsia="华文中宋"/>
          <w:color w:val="auto"/>
          <w:szCs w:val="21"/>
        </w:rPr>
        <w:t xml:space="preserve">投标人名称：  </w:t>
      </w:r>
      <w:r>
        <w:rPr>
          <w:rFonts w:hint="eastAsia" w:ascii="华文中宋" w:hAnsi="华文中宋" w:eastAsia="华文中宋"/>
          <w:color w:val="auto"/>
          <w:szCs w:val="21"/>
          <w:u w:val="single"/>
        </w:rPr>
        <w:t xml:space="preserve">                                   </w:t>
      </w:r>
      <w:r>
        <w:rPr>
          <w:rFonts w:hint="eastAsia" w:ascii="华文中宋" w:hAnsi="华文中宋" w:eastAsia="华文中宋"/>
          <w:color w:val="auto"/>
          <w:szCs w:val="21"/>
        </w:rPr>
        <w:t xml:space="preserve"> </w:t>
      </w:r>
    </w:p>
    <w:p w14:paraId="63666418">
      <w:pPr>
        <w:spacing w:line="480" w:lineRule="exact"/>
        <w:rPr>
          <w:rFonts w:ascii="华文中宋" w:hAnsi="华文中宋" w:eastAsia="华文中宋"/>
          <w:color w:val="auto"/>
          <w:szCs w:val="21"/>
        </w:rPr>
      </w:pPr>
    </w:p>
    <w:tbl>
      <w:tblPr>
        <w:tblStyle w:val="29"/>
        <w:tblpPr w:leftFromText="180" w:rightFromText="180" w:vertAnchor="text" w:horzAnchor="page" w:tblpXSpec="center" w:tblpY="247"/>
        <w:tblOverlap w:val="never"/>
        <w:tblW w:w="8995" w:type="dxa"/>
        <w:jc w:val="center"/>
        <w:tblLayout w:type="fixed"/>
        <w:tblCellMar>
          <w:top w:w="0" w:type="dxa"/>
          <w:left w:w="0" w:type="dxa"/>
          <w:bottom w:w="0" w:type="dxa"/>
          <w:right w:w="0" w:type="dxa"/>
        </w:tblCellMar>
      </w:tblPr>
      <w:tblGrid>
        <w:gridCol w:w="1279"/>
        <w:gridCol w:w="2618"/>
        <w:gridCol w:w="2842"/>
        <w:gridCol w:w="2256"/>
      </w:tblGrid>
      <w:tr w14:paraId="19B37D63">
        <w:tblPrEx>
          <w:tblCellMar>
            <w:top w:w="0" w:type="dxa"/>
            <w:left w:w="0" w:type="dxa"/>
            <w:bottom w:w="0" w:type="dxa"/>
            <w:right w:w="0" w:type="dxa"/>
          </w:tblCellMar>
        </w:tblPrEx>
        <w:trPr>
          <w:trHeight w:val="1064" w:hRule="atLeast"/>
          <w:jc w:val="center"/>
        </w:trPr>
        <w:tc>
          <w:tcPr>
            <w:tcW w:w="1279" w:type="dxa"/>
            <w:tcBorders>
              <w:top w:val="single" w:color="000000" w:sz="2" w:space="0"/>
              <w:left w:val="single" w:color="000000" w:sz="2" w:space="0"/>
              <w:bottom w:val="single" w:color="000000" w:sz="2" w:space="0"/>
              <w:right w:val="single" w:color="000000" w:sz="2" w:space="0"/>
            </w:tcBorders>
            <w:vAlign w:val="center"/>
          </w:tcPr>
          <w:p w14:paraId="28EBA47C">
            <w:pPr>
              <w:widowControl/>
              <w:spacing w:line="856" w:lineRule="atLeast"/>
              <w:jc w:val="center"/>
              <w:rPr>
                <w:rFonts w:ascii="华文中宋" w:hAnsi="华文中宋" w:eastAsia="华文中宋"/>
                <w:color w:val="auto"/>
                <w:kern w:val="0"/>
                <w:szCs w:val="21"/>
              </w:rPr>
            </w:pPr>
            <w:bookmarkStart w:id="77" w:name="_Toc175644078"/>
            <w:r>
              <w:rPr>
                <w:rFonts w:hint="eastAsia" w:ascii="华文中宋" w:hAnsi="华文中宋" w:eastAsia="华文中宋"/>
                <w:color w:val="auto"/>
                <w:kern w:val="0"/>
                <w:szCs w:val="21"/>
              </w:rPr>
              <w:t>序 号</w:t>
            </w:r>
          </w:p>
        </w:tc>
        <w:tc>
          <w:tcPr>
            <w:tcW w:w="2618" w:type="dxa"/>
            <w:tcBorders>
              <w:top w:val="single" w:color="000000" w:sz="2" w:space="0"/>
              <w:left w:val="single" w:color="000000" w:sz="4" w:space="0"/>
              <w:bottom w:val="single" w:color="000000" w:sz="2" w:space="0"/>
              <w:right w:val="single" w:color="000000" w:sz="2" w:space="0"/>
            </w:tcBorders>
            <w:vAlign w:val="center"/>
          </w:tcPr>
          <w:p w14:paraId="127BD71D">
            <w:pPr>
              <w:widowControl/>
              <w:spacing w:line="856" w:lineRule="atLeast"/>
              <w:jc w:val="center"/>
              <w:rPr>
                <w:rFonts w:ascii="华文中宋" w:hAnsi="华文中宋" w:eastAsia="华文中宋"/>
                <w:color w:val="auto"/>
                <w:kern w:val="0"/>
                <w:szCs w:val="21"/>
              </w:rPr>
            </w:pPr>
            <w:r>
              <w:rPr>
                <w:rFonts w:hint="eastAsia" w:ascii="华文中宋" w:hAnsi="华文中宋" w:eastAsia="华文中宋"/>
                <w:color w:val="auto"/>
                <w:kern w:val="0"/>
                <w:szCs w:val="21"/>
              </w:rPr>
              <w:t>投标总报价</w:t>
            </w:r>
          </w:p>
        </w:tc>
        <w:tc>
          <w:tcPr>
            <w:tcW w:w="2842" w:type="dxa"/>
            <w:tcBorders>
              <w:top w:val="single" w:color="000000" w:sz="2" w:space="0"/>
              <w:left w:val="single" w:color="000000" w:sz="4" w:space="0"/>
              <w:bottom w:val="single" w:color="000000" w:sz="2" w:space="0"/>
              <w:right w:val="single" w:color="000000" w:sz="2" w:space="0"/>
            </w:tcBorders>
            <w:vAlign w:val="center"/>
          </w:tcPr>
          <w:p w14:paraId="58963065">
            <w:pPr>
              <w:widowControl/>
              <w:spacing w:line="856" w:lineRule="atLeast"/>
              <w:jc w:val="center"/>
              <w:rPr>
                <w:rFonts w:ascii="华文中宋" w:hAnsi="华文中宋" w:eastAsia="华文中宋"/>
                <w:color w:val="auto"/>
                <w:kern w:val="0"/>
                <w:szCs w:val="21"/>
              </w:rPr>
            </w:pPr>
            <w:r>
              <w:rPr>
                <w:rFonts w:hint="eastAsia" w:ascii="华文中宋" w:hAnsi="华文中宋" w:eastAsia="华文中宋"/>
                <w:color w:val="auto"/>
                <w:kern w:val="0"/>
                <w:szCs w:val="21"/>
              </w:rPr>
              <w:t>服务期限</w:t>
            </w:r>
          </w:p>
        </w:tc>
        <w:tc>
          <w:tcPr>
            <w:tcW w:w="2256" w:type="dxa"/>
            <w:tcBorders>
              <w:top w:val="single" w:color="000000" w:sz="2" w:space="0"/>
              <w:left w:val="single" w:color="000000" w:sz="4" w:space="0"/>
              <w:bottom w:val="single" w:color="000000" w:sz="2" w:space="0"/>
              <w:right w:val="single" w:color="000000" w:sz="2" w:space="0"/>
            </w:tcBorders>
            <w:vAlign w:val="center"/>
          </w:tcPr>
          <w:p w14:paraId="4D6AE61A">
            <w:pPr>
              <w:widowControl/>
              <w:spacing w:line="856" w:lineRule="atLeast"/>
              <w:jc w:val="center"/>
              <w:rPr>
                <w:rFonts w:ascii="华文中宋" w:hAnsi="华文中宋" w:eastAsia="华文中宋"/>
                <w:color w:val="auto"/>
                <w:kern w:val="0"/>
                <w:szCs w:val="21"/>
              </w:rPr>
            </w:pPr>
            <w:r>
              <w:rPr>
                <w:rFonts w:hint="eastAsia" w:ascii="华文中宋" w:hAnsi="华文中宋" w:eastAsia="华文中宋"/>
                <w:color w:val="auto"/>
                <w:kern w:val="0"/>
                <w:szCs w:val="21"/>
              </w:rPr>
              <w:t>备注</w:t>
            </w:r>
          </w:p>
        </w:tc>
      </w:tr>
      <w:tr w14:paraId="234F2397">
        <w:tblPrEx>
          <w:tblCellMar>
            <w:top w:w="0" w:type="dxa"/>
            <w:left w:w="0" w:type="dxa"/>
            <w:bottom w:w="0" w:type="dxa"/>
            <w:right w:w="0" w:type="dxa"/>
          </w:tblCellMar>
        </w:tblPrEx>
        <w:trPr>
          <w:trHeight w:val="1205" w:hRule="atLeast"/>
          <w:jc w:val="center"/>
        </w:trPr>
        <w:tc>
          <w:tcPr>
            <w:tcW w:w="1279" w:type="dxa"/>
            <w:tcBorders>
              <w:top w:val="single" w:color="000000" w:sz="4" w:space="0"/>
              <w:left w:val="single" w:color="000000" w:sz="2" w:space="0"/>
              <w:bottom w:val="single" w:color="000000" w:sz="2" w:space="0"/>
              <w:right w:val="single" w:color="000000" w:sz="2" w:space="0"/>
            </w:tcBorders>
            <w:vAlign w:val="center"/>
          </w:tcPr>
          <w:p w14:paraId="1F61189B">
            <w:pPr>
              <w:widowControl/>
              <w:spacing w:line="856" w:lineRule="atLeast"/>
              <w:rPr>
                <w:rFonts w:ascii="华文中宋" w:hAnsi="华文中宋" w:eastAsia="华文中宋" w:cs="华文仿宋"/>
                <w:color w:val="auto"/>
                <w:kern w:val="0"/>
                <w:szCs w:val="21"/>
              </w:rPr>
            </w:pPr>
          </w:p>
        </w:tc>
        <w:tc>
          <w:tcPr>
            <w:tcW w:w="2618" w:type="dxa"/>
            <w:tcBorders>
              <w:top w:val="single" w:color="000000" w:sz="4" w:space="0"/>
              <w:left w:val="single" w:color="000000" w:sz="4" w:space="0"/>
              <w:bottom w:val="single" w:color="000000" w:sz="2" w:space="0"/>
              <w:right w:val="single" w:color="000000" w:sz="2" w:space="0"/>
            </w:tcBorders>
            <w:vAlign w:val="center"/>
          </w:tcPr>
          <w:p w14:paraId="79492AE2">
            <w:pPr>
              <w:widowControl/>
              <w:spacing w:line="856" w:lineRule="atLeast"/>
              <w:jc w:val="center"/>
              <w:rPr>
                <w:rFonts w:ascii="华文中宋" w:hAnsi="华文中宋" w:eastAsia="华文中宋"/>
                <w:color w:val="auto"/>
                <w:kern w:val="0"/>
                <w:szCs w:val="21"/>
              </w:rPr>
            </w:pPr>
          </w:p>
        </w:tc>
        <w:tc>
          <w:tcPr>
            <w:tcW w:w="2842" w:type="dxa"/>
            <w:tcBorders>
              <w:top w:val="single" w:color="000000" w:sz="4" w:space="0"/>
              <w:left w:val="single" w:color="000000" w:sz="4" w:space="0"/>
              <w:bottom w:val="single" w:color="000000" w:sz="2" w:space="0"/>
              <w:right w:val="single" w:color="000000" w:sz="2" w:space="0"/>
            </w:tcBorders>
            <w:vAlign w:val="center"/>
          </w:tcPr>
          <w:p w14:paraId="5C32A4A6">
            <w:pPr>
              <w:widowControl/>
              <w:spacing w:line="856" w:lineRule="atLeast"/>
              <w:jc w:val="center"/>
              <w:rPr>
                <w:rFonts w:ascii="华文中宋" w:hAnsi="华文中宋" w:eastAsia="华文中宋"/>
                <w:color w:val="auto"/>
                <w:kern w:val="0"/>
                <w:szCs w:val="21"/>
              </w:rPr>
            </w:pPr>
          </w:p>
        </w:tc>
        <w:tc>
          <w:tcPr>
            <w:tcW w:w="2256" w:type="dxa"/>
            <w:tcBorders>
              <w:top w:val="single" w:color="000000" w:sz="4" w:space="0"/>
              <w:left w:val="single" w:color="000000" w:sz="4" w:space="0"/>
              <w:bottom w:val="single" w:color="000000" w:sz="2" w:space="0"/>
              <w:right w:val="single" w:color="000000" w:sz="2" w:space="0"/>
            </w:tcBorders>
            <w:vAlign w:val="center"/>
          </w:tcPr>
          <w:p w14:paraId="61DF64F6">
            <w:pPr>
              <w:widowControl/>
              <w:spacing w:line="856" w:lineRule="atLeast"/>
              <w:rPr>
                <w:rFonts w:ascii="华文中宋" w:hAnsi="华文中宋" w:eastAsia="华文中宋"/>
                <w:color w:val="auto"/>
                <w:kern w:val="0"/>
                <w:szCs w:val="21"/>
              </w:rPr>
            </w:pPr>
          </w:p>
        </w:tc>
      </w:tr>
      <w:tr w14:paraId="4ED00BE6">
        <w:tblPrEx>
          <w:tblCellMar>
            <w:top w:w="0" w:type="dxa"/>
            <w:left w:w="0" w:type="dxa"/>
            <w:bottom w:w="0" w:type="dxa"/>
            <w:right w:w="0" w:type="dxa"/>
          </w:tblCellMar>
        </w:tblPrEx>
        <w:trPr>
          <w:trHeight w:val="419" w:hRule="atLeast"/>
          <w:jc w:val="center"/>
        </w:trPr>
        <w:tc>
          <w:tcPr>
            <w:tcW w:w="1279" w:type="dxa"/>
            <w:tcBorders>
              <w:top w:val="single" w:color="000000" w:sz="4" w:space="0"/>
              <w:left w:val="single" w:color="000000" w:sz="2" w:space="0"/>
              <w:bottom w:val="single" w:color="000000" w:sz="2" w:space="0"/>
              <w:right w:val="single" w:color="auto" w:sz="4" w:space="0"/>
            </w:tcBorders>
            <w:vAlign w:val="center"/>
          </w:tcPr>
          <w:p w14:paraId="4B87314F">
            <w:pPr>
              <w:widowControl/>
              <w:spacing w:line="856" w:lineRule="atLeast"/>
              <w:jc w:val="center"/>
              <w:rPr>
                <w:rFonts w:ascii="华文中宋" w:hAnsi="华文中宋" w:eastAsia="华文中宋" w:cs="华文仿宋"/>
                <w:color w:val="auto"/>
                <w:kern w:val="0"/>
                <w:szCs w:val="21"/>
              </w:rPr>
            </w:pPr>
            <w:r>
              <w:rPr>
                <w:rFonts w:hint="eastAsia" w:ascii="华文中宋" w:hAnsi="华文中宋" w:eastAsia="华文中宋" w:cs="华文仿宋"/>
                <w:color w:val="auto"/>
                <w:kern w:val="0"/>
                <w:szCs w:val="21"/>
              </w:rPr>
              <w:t>金额（大写）</w:t>
            </w:r>
          </w:p>
        </w:tc>
        <w:tc>
          <w:tcPr>
            <w:tcW w:w="7716" w:type="dxa"/>
            <w:gridSpan w:val="3"/>
            <w:tcBorders>
              <w:top w:val="single" w:color="000000" w:sz="4" w:space="0"/>
              <w:left w:val="single" w:color="auto" w:sz="4" w:space="0"/>
              <w:bottom w:val="single" w:color="000000" w:sz="2" w:space="0"/>
              <w:right w:val="single" w:color="000000" w:sz="2" w:space="0"/>
            </w:tcBorders>
            <w:vAlign w:val="center"/>
          </w:tcPr>
          <w:p w14:paraId="46BFCAF7">
            <w:pPr>
              <w:widowControl/>
              <w:spacing w:line="856" w:lineRule="atLeast"/>
              <w:rPr>
                <w:rFonts w:ascii="华文中宋" w:hAnsi="华文中宋" w:eastAsia="华文中宋"/>
                <w:color w:val="auto"/>
                <w:kern w:val="0"/>
                <w:szCs w:val="21"/>
              </w:rPr>
            </w:pPr>
          </w:p>
        </w:tc>
      </w:tr>
      <w:bookmarkEnd w:id="77"/>
    </w:tbl>
    <w:p w14:paraId="76909307">
      <w:pPr>
        <w:spacing w:line="480" w:lineRule="exact"/>
        <w:ind w:firstLine="2100" w:firstLineChars="1000"/>
        <w:jc w:val="center"/>
        <w:rPr>
          <w:rFonts w:ascii="华文中宋" w:hAnsi="华文中宋" w:eastAsia="华文中宋"/>
          <w:color w:val="auto"/>
          <w:szCs w:val="21"/>
        </w:rPr>
      </w:pPr>
      <w:r>
        <w:rPr>
          <w:rFonts w:hint="eastAsia" w:ascii="华文中宋" w:hAnsi="华文中宋" w:eastAsia="华文中宋" w:cs="华文中宋"/>
          <w:color w:val="auto"/>
          <w:szCs w:val="21"/>
          <w:lang w:bidi="ar"/>
        </w:rPr>
        <w:t>投标人</w:t>
      </w:r>
      <w:r>
        <w:rPr>
          <w:rFonts w:hint="eastAsia" w:ascii="华文中宋" w:hAnsi="华文中宋" w:eastAsia="华文中宋"/>
          <w:color w:val="auto"/>
          <w:szCs w:val="21"/>
        </w:rPr>
        <w:t>：</w:t>
      </w:r>
      <w:r>
        <w:rPr>
          <w:rFonts w:hint="eastAsia" w:ascii="华文中宋" w:hAnsi="华文中宋" w:eastAsia="华文中宋"/>
          <w:color w:val="auto"/>
          <w:szCs w:val="21"/>
          <w:u w:val="single"/>
        </w:rPr>
        <w:t xml:space="preserve">           </w:t>
      </w:r>
      <w:r>
        <w:rPr>
          <w:rFonts w:hint="eastAsia" w:ascii="华文中宋" w:hAnsi="华文中宋" w:eastAsia="华文中宋"/>
          <w:color w:val="auto"/>
          <w:szCs w:val="21"/>
        </w:rPr>
        <w:t>（</w:t>
      </w:r>
      <w:r>
        <w:rPr>
          <w:rFonts w:hint="eastAsia" w:ascii="华文中宋" w:hAnsi="华文中宋" w:eastAsia="华文中宋"/>
          <w:color w:val="auto"/>
          <w:spacing w:val="20"/>
          <w:szCs w:val="21"/>
        </w:rPr>
        <w:t>电子签章</w:t>
      </w:r>
      <w:r>
        <w:rPr>
          <w:rFonts w:hint="eastAsia" w:ascii="华文中宋" w:hAnsi="华文中宋" w:eastAsia="华文中宋"/>
          <w:color w:val="auto"/>
          <w:szCs w:val="21"/>
        </w:rPr>
        <w:t>）</w:t>
      </w:r>
    </w:p>
    <w:p w14:paraId="039D27A7">
      <w:pPr>
        <w:spacing w:line="480" w:lineRule="exact"/>
        <w:jc w:val="center"/>
        <w:rPr>
          <w:rFonts w:ascii="华文中宋" w:hAnsi="华文中宋" w:eastAsia="华文中宋"/>
          <w:color w:val="auto"/>
          <w:szCs w:val="21"/>
        </w:rPr>
      </w:pPr>
      <w:r>
        <w:rPr>
          <w:rFonts w:hint="eastAsia" w:ascii="华文中宋" w:hAnsi="华文中宋" w:eastAsia="华文中宋"/>
          <w:color w:val="auto"/>
          <w:szCs w:val="21"/>
        </w:rPr>
        <w:t>年 月  日</w:t>
      </w:r>
    </w:p>
    <w:p w14:paraId="22F34495">
      <w:pPr>
        <w:spacing w:line="480" w:lineRule="exact"/>
        <w:jc w:val="center"/>
        <w:rPr>
          <w:rFonts w:ascii="华文中宋" w:hAnsi="华文中宋" w:eastAsia="华文中宋" w:cs="华文中宋"/>
          <w:b/>
          <w:color w:val="auto"/>
          <w:sz w:val="24"/>
          <w:lang w:bidi="ar"/>
        </w:rPr>
      </w:pPr>
    </w:p>
    <w:p w14:paraId="27AB7E6C">
      <w:pPr>
        <w:spacing w:line="480" w:lineRule="exact"/>
        <w:rPr>
          <w:rFonts w:ascii="华文中宋" w:hAnsi="华文中宋" w:eastAsia="华文中宋" w:cs="华文中宋"/>
          <w:b/>
          <w:color w:val="auto"/>
          <w:sz w:val="24"/>
          <w:lang w:bidi="ar"/>
        </w:rPr>
      </w:pPr>
    </w:p>
    <w:p w14:paraId="2A9BA775">
      <w:pPr>
        <w:spacing w:line="480" w:lineRule="exact"/>
        <w:rPr>
          <w:rFonts w:ascii="华文中宋" w:hAnsi="华文中宋" w:eastAsia="华文中宋" w:cs="华文中宋"/>
          <w:b/>
          <w:color w:val="auto"/>
          <w:sz w:val="24"/>
          <w:lang w:bidi="ar"/>
        </w:rPr>
      </w:pPr>
    </w:p>
    <w:p w14:paraId="12A91D68">
      <w:pPr>
        <w:spacing w:line="480" w:lineRule="exact"/>
        <w:rPr>
          <w:rFonts w:ascii="华文中宋" w:hAnsi="华文中宋" w:eastAsia="华文中宋" w:cs="华文中宋"/>
          <w:b/>
          <w:color w:val="auto"/>
          <w:sz w:val="24"/>
          <w:lang w:bidi="ar"/>
        </w:rPr>
      </w:pPr>
    </w:p>
    <w:p w14:paraId="7A71849A">
      <w:pPr>
        <w:spacing w:line="480" w:lineRule="exact"/>
        <w:rPr>
          <w:rFonts w:ascii="华文中宋" w:hAnsi="华文中宋" w:eastAsia="华文中宋" w:cs="华文中宋"/>
          <w:b/>
          <w:color w:val="auto"/>
          <w:sz w:val="24"/>
          <w:lang w:bidi="ar"/>
        </w:rPr>
      </w:pPr>
    </w:p>
    <w:p w14:paraId="6334F057">
      <w:pPr>
        <w:spacing w:line="480" w:lineRule="exact"/>
        <w:rPr>
          <w:rFonts w:ascii="华文中宋" w:hAnsi="华文中宋" w:eastAsia="华文中宋" w:cs="华文中宋"/>
          <w:b/>
          <w:color w:val="auto"/>
          <w:sz w:val="24"/>
          <w:lang w:bidi="ar"/>
        </w:rPr>
      </w:pPr>
    </w:p>
    <w:p w14:paraId="103D1C73">
      <w:pPr>
        <w:spacing w:line="480" w:lineRule="exact"/>
        <w:rPr>
          <w:rFonts w:ascii="华文中宋" w:hAnsi="华文中宋" w:eastAsia="华文中宋" w:cs="华文中宋"/>
          <w:b/>
          <w:color w:val="auto"/>
          <w:sz w:val="24"/>
          <w:lang w:bidi="ar"/>
        </w:rPr>
      </w:pPr>
    </w:p>
    <w:p w14:paraId="01B2544D">
      <w:pPr>
        <w:spacing w:line="480" w:lineRule="exact"/>
        <w:rPr>
          <w:rFonts w:ascii="华文中宋" w:hAnsi="华文中宋" w:eastAsia="华文中宋" w:cs="华文中宋"/>
          <w:b/>
          <w:color w:val="auto"/>
          <w:sz w:val="24"/>
          <w:lang w:bidi="ar"/>
        </w:rPr>
      </w:pPr>
    </w:p>
    <w:p w14:paraId="4C663797">
      <w:pPr>
        <w:spacing w:line="480" w:lineRule="exact"/>
        <w:rPr>
          <w:rFonts w:ascii="华文中宋" w:hAnsi="华文中宋" w:eastAsia="华文中宋" w:cs="华文中宋"/>
          <w:b/>
          <w:color w:val="auto"/>
          <w:sz w:val="24"/>
          <w:lang w:bidi="ar"/>
        </w:rPr>
      </w:pPr>
    </w:p>
    <w:p w14:paraId="3ED5CD56">
      <w:pPr>
        <w:spacing w:line="480" w:lineRule="exact"/>
        <w:rPr>
          <w:rFonts w:ascii="华文中宋" w:hAnsi="华文中宋" w:eastAsia="华文中宋" w:cs="华文中宋"/>
          <w:b/>
          <w:color w:val="auto"/>
          <w:sz w:val="24"/>
          <w:lang w:bidi="ar"/>
        </w:rPr>
      </w:pPr>
    </w:p>
    <w:p w14:paraId="250FE048">
      <w:pPr>
        <w:spacing w:line="480" w:lineRule="exact"/>
        <w:rPr>
          <w:rFonts w:ascii="华文中宋" w:hAnsi="华文中宋" w:eastAsia="华文中宋" w:cs="华文中宋"/>
          <w:b/>
          <w:color w:val="auto"/>
          <w:sz w:val="24"/>
          <w:lang w:bidi="ar"/>
        </w:rPr>
      </w:pPr>
    </w:p>
    <w:p w14:paraId="5FE04DA6">
      <w:pPr>
        <w:spacing w:line="480" w:lineRule="exact"/>
        <w:ind w:firstLine="120" w:firstLineChars="50"/>
        <w:jc w:val="left"/>
        <w:rPr>
          <w:rFonts w:ascii="华文中宋" w:hAnsi="华文中宋" w:eastAsia="华文中宋" w:cs="华文中宋"/>
          <w:b/>
          <w:color w:val="auto"/>
          <w:sz w:val="24"/>
          <w:lang w:bidi="ar"/>
        </w:rPr>
      </w:pPr>
      <w:r>
        <w:rPr>
          <w:rFonts w:hint="eastAsia" w:ascii="华文中宋" w:hAnsi="华文中宋" w:eastAsia="华文中宋" w:cs="华文中宋"/>
          <w:b/>
          <w:color w:val="auto"/>
          <w:sz w:val="24"/>
          <w:lang w:bidi="ar"/>
        </w:rPr>
        <w:t>（二）分项报价表</w:t>
      </w:r>
    </w:p>
    <w:p w14:paraId="7498118F">
      <w:pPr>
        <w:spacing w:line="480" w:lineRule="exact"/>
        <w:jc w:val="center"/>
        <w:rPr>
          <w:rFonts w:ascii="华文中宋" w:hAnsi="华文中宋" w:eastAsia="华文中宋" w:cs="华文中宋"/>
          <w:b/>
          <w:color w:val="auto"/>
          <w:sz w:val="24"/>
        </w:rPr>
      </w:pPr>
      <w:r>
        <w:rPr>
          <w:rFonts w:hint="eastAsia" w:ascii="华文中宋" w:hAnsi="华文中宋" w:eastAsia="华文中宋" w:cs="华文中宋"/>
          <w:b/>
          <w:color w:val="auto"/>
          <w:sz w:val="24"/>
          <w:lang w:bidi="ar"/>
        </w:rPr>
        <w:t>分项报价表</w:t>
      </w:r>
    </w:p>
    <w:p w14:paraId="17AB1FB8">
      <w:pPr>
        <w:spacing w:line="360" w:lineRule="auto"/>
        <w:ind w:firstLine="630" w:firstLineChars="300"/>
        <w:jc w:val="left"/>
        <w:rPr>
          <w:rFonts w:ascii="华文中宋" w:hAnsi="华文中宋" w:eastAsia="华文中宋"/>
          <w:color w:val="auto"/>
          <w:szCs w:val="21"/>
        </w:rPr>
      </w:pPr>
      <w:r>
        <w:rPr>
          <w:rFonts w:hint="eastAsia" w:ascii="华文中宋" w:hAnsi="华文中宋" w:eastAsia="华文中宋"/>
          <w:color w:val="auto"/>
          <w:szCs w:val="21"/>
        </w:rPr>
        <w:t xml:space="preserve">                                               货币：人民币/元                     </w:t>
      </w:r>
    </w:p>
    <w:tbl>
      <w:tblPr>
        <w:tblStyle w:val="2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4"/>
        <w:gridCol w:w="1398"/>
        <w:gridCol w:w="2344"/>
        <w:gridCol w:w="2140"/>
        <w:gridCol w:w="2140"/>
      </w:tblGrid>
      <w:tr w14:paraId="37F1C3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471" w:type="pct"/>
            <w:tcBorders>
              <w:top w:val="single" w:color="auto" w:sz="4" w:space="0"/>
              <w:left w:val="single" w:color="auto" w:sz="4" w:space="0"/>
              <w:bottom w:val="single" w:color="auto" w:sz="4" w:space="0"/>
              <w:right w:val="single" w:color="auto" w:sz="4" w:space="0"/>
            </w:tcBorders>
            <w:vAlign w:val="center"/>
          </w:tcPr>
          <w:p w14:paraId="1491069D">
            <w:pPr>
              <w:spacing w:line="480" w:lineRule="exact"/>
              <w:jc w:val="center"/>
              <w:rPr>
                <w:rFonts w:ascii="华文中宋" w:hAnsi="华文中宋" w:eastAsia="华文中宋"/>
                <w:color w:val="auto"/>
                <w:szCs w:val="21"/>
              </w:rPr>
            </w:pPr>
            <w:r>
              <w:rPr>
                <w:rFonts w:hint="eastAsia" w:ascii="华文中宋" w:hAnsi="华文中宋" w:eastAsia="华文中宋"/>
                <w:color w:val="auto"/>
                <w:szCs w:val="21"/>
              </w:rPr>
              <w:t>序号</w:t>
            </w:r>
          </w:p>
        </w:tc>
        <w:tc>
          <w:tcPr>
            <w:tcW w:w="789" w:type="pct"/>
            <w:tcBorders>
              <w:top w:val="single" w:color="auto" w:sz="4" w:space="0"/>
              <w:left w:val="single" w:color="auto" w:sz="4" w:space="0"/>
              <w:bottom w:val="single" w:color="auto" w:sz="4" w:space="0"/>
              <w:right w:val="single" w:color="auto" w:sz="4" w:space="0"/>
            </w:tcBorders>
            <w:vAlign w:val="center"/>
          </w:tcPr>
          <w:p w14:paraId="24AC86C7">
            <w:pPr>
              <w:spacing w:line="480" w:lineRule="exact"/>
              <w:jc w:val="center"/>
              <w:rPr>
                <w:rFonts w:ascii="华文中宋" w:hAnsi="华文中宋" w:eastAsia="华文中宋"/>
                <w:color w:val="auto"/>
                <w:szCs w:val="21"/>
              </w:rPr>
            </w:pPr>
            <w:r>
              <w:rPr>
                <w:rFonts w:hint="eastAsia" w:ascii="华文中宋" w:hAnsi="华文中宋" w:eastAsia="华文中宋"/>
                <w:color w:val="auto"/>
                <w:szCs w:val="21"/>
              </w:rPr>
              <w:t>服务项目</w:t>
            </w:r>
          </w:p>
        </w:tc>
        <w:tc>
          <w:tcPr>
            <w:tcW w:w="1323" w:type="pct"/>
            <w:tcBorders>
              <w:top w:val="single" w:color="auto" w:sz="4" w:space="0"/>
              <w:left w:val="single" w:color="auto" w:sz="4" w:space="0"/>
              <w:bottom w:val="single" w:color="auto" w:sz="4" w:space="0"/>
              <w:right w:val="single" w:color="auto" w:sz="4" w:space="0"/>
            </w:tcBorders>
            <w:vAlign w:val="center"/>
          </w:tcPr>
          <w:p w14:paraId="0D109B60">
            <w:pPr>
              <w:spacing w:line="480" w:lineRule="exact"/>
              <w:jc w:val="center"/>
              <w:rPr>
                <w:rFonts w:ascii="华文中宋" w:hAnsi="华文中宋" w:eastAsia="华文中宋"/>
                <w:color w:val="auto"/>
                <w:szCs w:val="21"/>
              </w:rPr>
            </w:pPr>
            <w:r>
              <w:rPr>
                <w:rFonts w:hint="eastAsia" w:ascii="华文中宋" w:hAnsi="华文中宋" w:eastAsia="华文中宋"/>
                <w:color w:val="auto"/>
                <w:szCs w:val="21"/>
              </w:rPr>
              <w:t>服务区域</w:t>
            </w:r>
          </w:p>
        </w:tc>
        <w:tc>
          <w:tcPr>
            <w:tcW w:w="1208" w:type="pct"/>
            <w:tcBorders>
              <w:top w:val="single" w:color="auto" w:sz="4" w:space="0"/>
              <w:left w:val="single" w:color="auto" w:sz="4" w:space="0"/>
              <w:bottom w:val="single" w:color="auto" w:sz="4" w:space="0"/>
              <w:right w:val="single" w:color="auto" w:sz="4" w:space="0"/>
            </w:tcBorders>
          </w:tcPr>
          <w:p w14:paraId="1F9F4DA7">
            <w:pPr>
              <w:spacing w:line="480" w:lineRule="exact"/>
              <w:jc w:val="center"/>
              <w:rPr>
                <w:rFonts w:ascii="华文中宋" w:hAnsi="华文中宋" w:eastAsia="华文中宋"/>
                <w:color w:val="auto"/>
                <w:szCs w:val="21"/>
              </w:rPr>
            </w:pPr>
            <w:r>
              <w:rPr>
                <w:rFonts w:hint="eastAsia" w:ascii="华文中宋" w:hAnsi="华文中宋" w:eastAsia="华文中宋"/>
                <w:color w:val="auto"/>
                <w:szCs w:val="21"/>
              </w:rPr>
              <w:t>服务时间</w:t>
            </w:r>
          </w:p>
        </w:tc>
        <w:tc>
          <w:tcPr>
            <w:tcW w:w="1208" w:type="pct"/>
            <w:tcBorders>
              <w:top w:val="single" w:color="auto" w:sz="4" w:space="0"/>
              <w:left w:val="single" w:color="auto" w:sz="4" w:space="0"/>
              <w:bottom w:val="single" w:color="auto" w:sz="4" w:space="0"/>
              <w:right w:val="single" w:color="auto" w:sz="4" w:space="0"/>
            </w:tcBorders>
          </w:tcPr>
          <w:p w14:paraId="476C9EAA">
            <w:pPr>
              <w:spacing w:line="480" w:lineRule="exact"/>
              <w:jc w:val="center"/>
              <w:rPr>
                <w:rFonts w:ascii="华文中宋" w:hAnsi="华文中宋" w:eastAsia="华文中宋"/>
                <w:color w:val="auto"/>
                <w:szCs w:val="21"/>
              </w:rPr>
            </w:pPr>
            <w:r>
              <w:rPr>
                <w:rFonts w:hint="eastAsia" w:ascii="华文中宋" w:hAnsi="华文中宋" w:eastAsia="华文中宋"/>
                <w:color w:val="auto"/>
                <w:szCs w:val="21"/>
              </w:rPr>
              <w:t>报价</w:t>
            </w:r>
          </w:p>
        </w:tc>
      </w:tr>
      <w:tr w14:paraId="710143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jc w:val="center"/>
        </w:trPr>
        <w:tc>
          <w:tcPr>
            <w:tcW w:w="471" w:type="pct"/>
            <w:tcBorders>
              <w:top w:val="single" w:color="auto" w:sz="4" w:space="0"/>
              <w:left w:val="single" w:color="auto" w:sz="4" w:space="0"/>
              <w:bottom w:val="single" w:color="auto" w:sz="4" w:space="0"/>
              <w:right w:val="single" w:color="auto" w:sz="4" w:space="0"/>
            </w:tcBorders>
            <w:vAlign w:val="center"/>
          </w:tcPr>
          <w:p w14:paraId="0E406EC7">
            <w:pPr>
              <w:spacing w:line="480" w:lineRule="exact"/>
              <w:jc w:val="center"/>
              <w:rPr>
                <w:rFonts w:ascii="华文中宋" w:hAnsi="华文中宋" w:eastAsia="华文中宋"/>
                <w:color w:val="auto"/>
                <w:szCs w:val="21"/>
              </w:rPr>
            </w:pPr>
            <w:r>
              <w:rPr>
                <w:rFonts w:hint="eastAsia" w:ascii="华文中宋" w:hAnsi="华文中宋" w:eastAsia="华文中宋"/>
                <w:color w:val="auto"/>
                <w:szCs w:val="21"/>
              </w:rPr>
              <w:t>1</w:t>
            </w:r>
          </w:p>
        </w:tc>
        <w:tc>
          <w:tcPr>
            <w:tcW w:w="789" w:type="pct"/>
            <w:tcBorders>
              <w:top w:val="single" w:color="auto" w:sz="4" w:space="0"/>
              <w:left w:val="single" w:color="auto" w:sz="4" w:space="0"/>
              <w:bottom w:val="single" w:color="auto" w:sz="4" w:space="0"/>
              <w:right w:val="single" w:color="auto" w:sz="4" w:space="0"/>
            </w:tcBorders>
            <w:vAlign w:val="center"/>
          </w:tcPr>
          <w:p w14:paraId="631C7DC2">
            <w:pPr>
              <w:spacing w:line="480" w:lineRule="exact"/>
              <w:jc w:val="center"/>
              <w:rPr>
                <w:rFonts w:ascii="华文中宋" w:hAnsi="华文中宋" w:eastAsia="华文中宋"/>
                <w:color w:val="auto"/>
                <w:szCs w:val="21"/>
              </w:rPr>
            </w:pPr>
          </w:p>
        </w:tc>
        <w:tc>
          <w:tcPr>
            <w:tcW w:w="1323" w:type="pct"/>
            <w:tcBorders>
              <w:top w:val="single" w:color="auto" w:sz="4" w:space="0"/>
              <w:left w:val="single" w:color="auto" w:sz="4" w:space="0"/>
              <w:right w:val="single" w:color="auto" w:sz="4" w:space="0"/>
            </w:tcBorders>
            <w:vAlign w:val="center"/>
          </w:tcPr>
          <w:p w14:paraId="0246D0CB">
            <w:pPr>
              <w:spacing w:line="480" w:lineRule="exact"/>
              <w:jc w:val="center"/>
              <w:rPr>
                <w:rFonts w:ascii="华文中宋" w:hAnsi="华文中宋" w:eastAsia="华文中宋"/>
                <w:color w:val="auto"/>
                <w:szCs w:val="21"/>
              </w:rPr>
            </w:pPr>
          </w:p>
        </w:tc>
        <w:tc>
          <w:tcPr>
            <w:tcW w:w="1208" w:type="pct"/>
            <w:tcBorders>
              <w:top w:val="single" w:color="auto" w:sz="4" w:space="0"/>
              <w:left w:val="single" w:color="auto" w:sz="4" w:space="0"/>
              <w:right w:val="single" w:color="auto" w:sz="4" w:space="0"/>
            </w:tcBorders>
          </w:tcPr>
          <w:p w14:paraId="23D3249E">
            <w:pPr>
              <w:spacing w:line="480" w:lineRule="exact"/>
              <w:jc w:val="center"/>
              <w:rPr>
                <w:rFonts w:ascii="华文中宋" w:hAnsi="华文中宋" w:eastAsia="华文中宋"/>
                <w:color w:val="auto"/>
                <w:szCs w:val="21"/>
              </w:rPr>
            </w:pPr>
          </w:p>
        </w:tc>
        <w:tc>
          <w:tcPr>
            <w:tcW w:w="1208" w:type="pct"/>
            <w:tcBorders>
              <w:top w:val="single" w:color="auto" w:sz="4" w:space="0"/>
              <w:left w:val="single" w:color="auto" w:sz="4" w:space="0"/>
              <w:bottom w:val="single" w:color="auto" w:sz="4" w:space="0"/>
              <w:right w:val="single" w:color="auto" w:sz="4" w:space="0"/>
            </w:tcBorders>
          </w:tcPr>
          <w:p w14:paraId="5615724D">
            <w:pPr>
              <w:spacing w:line="480" w:lineRule="exact"/>
              <w:jc w:val="center"/>
              <w:rPr>
                <w:rFonts w:ascii="华文中宋" w:hAnsi="华文中宋" w:eastAsia="华文中宋"/>
                <w:color w:val="auto"/>
                <w:szCs w:val="21"/>
              </w:rPr>
            </w:pPr>
          </w:p>
        </w:tc>
      </w:tr>
      <w:tr w14:paraId="0337EE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jc w:val="center"/>
        </w:trPr>
        <w:tc>
          <w:tcPr>
            <w:tcW w:w="471" w:type="pct"/>
            <w:tcBorders>
              <w:top w:val="single" w:color="auto" w:sz="4" w:space="0"/>
              <w:left w:val="single" w:color="auto" w:sz="4" w:space="0"/>
              <w:bottom w:val="single" w:color="auto" w:sz="4" w:space="0"/>
              <w:right w:val="single" w:color="auto" w:sz="4" w:space="0"/>
            </w:tcBorders>
            <w:vAlign w:val="center"/>
          </w:tcPr>
          <w:p w14:paraId="562446E7">
            <w:pPr>
              <w:spacing w:line="480" w:lineRule="exact"/>
              <w:jc w:val="center"/>
              <w:rPr>
                <w:rFonts w:ascii="华文中宋" w:hAnsi="华文中宋" w:eastAsia="华文中宋"/>
                <w:color w:val="auto"/>
                <w:szCs w:val="21"/>
              </w:rPr>
            </w:pPr>
            <w:r>
              <w:rPr>
                <w:rFonts w:hint="eastAsia" w:ascii="华文中宋" w:hAnsi="华文中宋" w:eastAsia="华文中宋"/>
                <w:color w:val="auto"/>
                <w:szCs w:val="21"/>
              </w:rPr>
              <w:t>2</w:t>
            </w:r>
          </w:p>
        </w:tc>
        <w:tc>
          <w:tcPr>
            <w:tcW w:w="789" w:type="pct"/>
            <w:tcBorders>
              <w:top w:val="single" w:color="auto" w:sz="4" w:space="0"/>
              <w:left w:val="single" w:color="auto" w:sz="4" w:space="0"/>
              <w:bottom w:val="single" w:color="auto" w:sz="4" w:space="0"/>
              <w:right w:val="single" w:color="auto" w:sz="4" w:space="0"/>
            </w:tcBorders>
            <w:vAlign w:val="center"/>
          </w:tcPr>
          <w:p w14:paraId="0002329E">
            <w:pPr>
              <w:spacing w:line="480" w:lineRule="exact"/>
              <w:jc w:val="center"/>
              <w:rPr>
                <w:rFonts w:ascii="华文中宋" w:hAnsi="华文中宋" w:eastAsia="华文中宋"/>
                <w:color w:val="auto"/>
                <w:szCs w:val="21"/>
              </w:rPr>
            </w:pPr>
          </w:p>
        </w:tc>
        <w:tc>
          <w:tcPr>
            <w:tcW w:w="1323" w:type="pct"/>
            <w:tcBorders>
              <w:top w:val="single" w:color="auto" w:sz="4" w:space="0"/>
              <w:left w:val="single" w:color="auto" w:sz="4" w:space="0"/>
              <w:right w:val="single" w:color="auto" w:sz="4" w:space="0"/>
            </w:tcBorders>
            <w:vAlign w:val="center"/>
          </w:tcPr>
          <w:p w14:paraId="12F698DC">
            <w:pPr>
              <w:spacing w:line="480" w:lineRule="exact"/>
              <w:jc w:val="center"/>
              <w:rPr>
                <w:rFonts w:ascii="华文中宋" w:hAnsi="华文中宋" w:eastAsia="华文中宋"/>
                <w:color w:val="auto"/>
                <w:szCs w:val="21"/>
              </w:rPr>
            </w:pPr>
          </w:p>
        </w:tc>
        <w:tc>
          <w:tcPr>
            <w:tcW w:w="1208" w:type="pct"/>
            <w:tcBorders>
              <w:top w:val="single" w:color="auto" w:sz="4" w:space="0"/>
              <w:left w:val="single" w:color="auto" w:sz="4" w:space="0"/>
              <w:right w:val="single" w:color="auto" w:sz="4" w:space="0"/>
            </w:tcBorders>
          </w:tcPr>
          <w:p w14:paraId="4382F6B7">
            <w:pPr>
              <w:spacing w:line="480" w:lineRule="exact"/>
              <w:jc w:val="center"/>
              <w:rPr>
                <w:rFonts w:ascii="华文中宋" w:hAnsi="华文中宋" w:eastAsia="华文中宋"/>
                <w:color w:val="auto"/>
                <w:szCs w:val="21"/>
              </w:rPr>
            </w:pPr>
          </w:p>
        </w:tc>
        <w:tc>
          <w:tcPr>
            <w:tcW w:w="1208" w:type="pct"/>
            <w:tcBorders>
              <w:top w:val="single" w:color="auto" w:sz="4" w:space="0"/>
              <w:left w:val="single" w:color="auto" w:sz="4" w:space="0"/>
              <w:bottom w:val="single" w:color="auto" w:sz="4" w:space="0"/>
              <w:right w:val="single" w:color="auto" w:sz="4" w:space="0"/>
            </w:tcBorders>
          </w:tcPr>
          <w:p w14:paraId="740B7715">
            <w:pPr>
              <w:spacing w:line="480" w:lineRule="exact"/>
              <w:jc w:val="center"/>
              <w:rPr>
                <w:rFonts w:ascii="华文中宋" w:hAnsi="华文中宋" w:eastAsia="华文中宋"/>
                <w:color w:val="auto"/>
                <w:szCs w:val="21"/>
              </w:rPr>
            </w:pPr>
          </w:p>
        </w:tc>
      </w:tr>
    </w:tbl>
    <w:p w14:paraId="6B72C187">
      <w:pPr>
        <w:spacing w:line="360" w:lineRule="auto"/>
        <w:ind w:firstLine="420" w:firstLineChars="200"/>
        <w:rPr>
          <w:rFonts w:ascii="华文中宋" w:hAnsi="华文中宋" w:eastAsia="华文中宋"/>
          <w:color w:val="auto"/>
          <w:szCs w:val="21"/>
        </w:rPr>
      </w:pPr>
      <w:r>
        <w:rPr>
          <w:rFonts w:hint="eastAsia" w:ascii="华文中宋" w:hAnsi="华文中宋" w:eastAsia="华文中宋"/>
          <w:color w:val="auto"/>
          <w:szCs w:val="21"/>
        </w:rPr>
        <w:t>说明：1、投标人如实填写表格，无相应内容可填的，填写“无”、“未测试”、“没有相应指标”等明确的回答文字，或用“/”来表示。</w:t>
      </w:r>
    </w:p>
    <w:p w14:paraId="38FE5AD2">
      <w:pPr>
        <w:spacing w:line="360" w:lineRule="auto"/>
        <w:ind w:firstLine="420" w:firstLineChars="200"/>
        <w:rPr>
          <w:rFonts w:ascii="华文中宋" w:hAnsi="华文中宋" w:eastAsia="华文中宋"/>
          <w:color w:val="auto"/>
          <w:szCs w:val="21"/>
        </w:rPr>
      </w:pPr>
      <w:r>
        <w:rPr>
          <w:rFonts w:hint="eastAsia" w:ascii="华文中宋" w:hAnsi="华文中宋" w:eastAsia="华文中宋"/>
          <w:color w:val="auto"/>
          <w:szCs w:val="21"/>
        </w:rPr>
        <w:t>2、本表格行数不够可自行增加</w:t>
      </w:r>
    </w:p>
    <w:p w14:paraId="2D01980F">
      <w:pPr>
        <w:spacing w:line="360" w:lineRule="auto"/>
        <w:ind w:firstLine="420" w:firstLineChars="200"/>
        <w:rPr>
          <w:rFonts w:ascii="华文中宋" w:hAnsi="华文中宋" w:eastAsia="华文中宋"/>
          <w:color w:val="auto"/>
          <w:szCs w:val="21"/>
        </w:rPr>
      </w:pPr>
      <w:r>
        <w:rPr>
          <w:rFonts w:hint="eastAsia" w:ascii="华文中宋" w:hAnsi="华文中宋" w:eastAsia="华文中宋"/>
          <w:color w:val="auto"/>
          <w:szCs w:val="21"/>
        </w:rPr>
        <w:t>3、服务项目对应第四部分服务要求填写</w:t>
      </w:r>
    </w:p>
    <w:p w14:paraId="5732ADC6">
      <w:pPr>
        <w:spacing w:line="360" w:lineRule="auto"/>
        <w:rPr>
          <w:rFonts w:ascii="华文中宋" w:hAnsi="华文中宋" w:eastAsia="华文中宋"/>
          <w:color w:val="auto"/>
          <w:szCs w:val="21"/>
        </w:rPr>
      </w:pPr>
    </w:p>
    <w:p w14:paraId="7999AC87">
      <w:pPr>
        <w:spacing w:line="360" w:lineRule="auto"/>
        <w:ind w:firstLine="420" w:firstLineChars="200"/>
        <w:rPr>
          <w:rFonts w:ascii="华文中宋" w:hAnsi="华文中宋" w:eastAsia="华文中宋"/>
          <w:color w:val="auto"/>
          <w:szCs w:val="21"/>
        </w:rPr>
      </w:pPr>
      <w:r>
        <w:rPr>
          <w:rFonts w:hint="eastAsia" w:ascii="华文中宋" w:hAnsi="华文中宋" w:eastAsia="华文中宋"/>
          <w:color w:val="auto"/>
          <w:szCs w:val="21"/>
        </w:rPr>
        <w:t>说明：投标人如实填写表格，该表随中标公告同时公示。无相应内容可填的，填写“无”、“未测试”、“没有相应指标”等明确的回答文字，或用“/”来表示。</w:t>
      </w:r>
    </w:p>
    <w:p w14:paraId="6FBB0C2D">
      <w:pPr>
        <w:snapToGrid w:val="0"/>
        <w:spacing w:line="480" w:lineRule="exact"/>
        <w:jc w:val="right"/>
        <w:rPr>
          <w:rFonts w:ascii="华文中宋" w:hAnsi="华文中宋" w:eastAsia="华文中宋" w:cs="华文中宋"/>
          <w:color w:val="auto"/>
          <w:szCs w:val="21"/>
        </w:rPr>
      </w:pPr>
      <w:r>
        <w:rPr>
          <w:rFonts w:hint="eastAsia" w:ascii="华文中宋" w:hAnsi="华文中宋" w:eastAsia="华文中宋" w:cs="华文中宋"/>
          <w:color w:val="auto"/>
          <w:szCs w:val="21"/>
          <w:lang w:bidi="ar"/>
        </w:rPr>
        <w:t>投标人</w:t>
      </w:r>
      <w:r>
        <w:rPr>
          <w:rFonts w:hint="eastAsia" w:ascii="华文中宋" w:hAnsi="华文中宋" w:eastAsia="华文中宋"/>
          <w:color w:val="auto"/>
          <w:szCs w:val="21"/>
        </w:rPr>
        <w:t>：</w:t>
      </w:r>
      <w:r>
        <w:rPr>
          <w:rFonts w:hint="eastAsia" w:ascii="华文中宋" w:hAnsi="华文中宋" w:eastAsia="华文中宋"/>
          <w:color w:val="auto"/>
          <w:szCs w:val="21"/>
          <w:u w:val="single"/>
        </w:rPr>
        <w:t xml:space="preserve">           </w:t>
      </w:r>
      <w:r>
        <w:rPr>
          <w:rFonts w:hint="eastAsia" w:ascii="华文中宋" w:hAnsi="华文中宋" w:eastAsia="华文中宋"/>
          <w:color w:val="auto"/>
          <w:szCs w:val="21"/>
        </w:rPr>
        <w:t>（</w:t>
      </w:r>
      <w:r>
        <w:rPr>
          <w:rFonts w:hint="eastAsia" w:ascii="华文中宋" w:hAnsi="华文中宋" w:eastAsia="华文中宋"/>
          <w:color w:val="auto"/>
          <w:spacing w:val="20"/>
          <w:szCs w:val="21"/>
        </w:rPr>
        <w:t>电子签章</w:t>
      </w:r>
      <w:r>
        <w:rPr>
          <w:rFonts w:hint="eastAsia" w:ascii="华文中宋" w:hAnsi="华文中宋" w:eastAsia="华文中宋"/>
          <w:color w:val="auto"/>
          <w:szCs w:val="21"/>
        </w:rPr>
        <w:t>）                                                                                                                                                                                                 年   月   日</w:t>
      </w:r>
    </w:p>
    <w:p w14:paraId="1401AA12">
      <w:pPr>
        <w:snapToGrid w:val="0"/>
        <w:spacing w:line="480" w:lineRule="exact"/>
        <w:ind w:firstLine="420" w:firstLineChars="200"/>
        <w:jc w:val="right"/>
        <w:rPr>
          <w:rFonts w:ascii="华文中宋" w:hAnsi="华文中宋" w:eastAsia="华文中宋" w:cs="华文中宋"/>
          <w:color w:val="auto"/>
          <w:szCs w:val="21"/>
        </w:rPr>
      </w:pPr>
    </w:p>
    <w:p w14:paraId="2AED7764">
      <w:pPr>
        <w:spacing w:line="588" w:lineRule="exact"/>
        <w:jc w:val="left"/>
        <w:rPr>
          <w:rFonts w:ascii="华文中宋" w:hAnsi="华文中宋" w:eastAsia="华文中宋" w:cs="华文中宋"/>
          <w:b/>
          <w:color w:val="auto"/>
          <w:spacing w:val="6"/>
          <w:sz w:val="24"/>
          <w:lang w:bidi="ar"/>
        </w:rPr>
      </w:pPr>
      <w:r>
        <w:rPr>
          <w:rFonts w:hint="eastAsia" w:ascii="华文中宋" w:hAnsi="华文中宋" w:eastAsia="华文中宋" w:cs="华文中宋"/>
          <w:b/>
          <w:color w:val="auto"/>
          <w:spacing w:val="6"/>
          <w:sz w:val="24"/>
          <w:lang w:bidi="ar"/>
        </w:rPr>
        <w:t>（三）残疾人福利性单位声明函格式（若有的话）</w:t>
      </w:r>
    </w:p>
    <w:p w14:paraId="23507BB7">
      <w:pPr>
        <w:spacing w:line="588" w:lineRule="exact"/>
        <w:jc w:val="left"/>
        <w:rPr>
          <w:rFonts w:ascii="华文中宋" w:hAnsi="华文中宋" w:eastAsia="华文中宋" w:cs="华文中宋"/>
          <w:b/>
          <w:color w:val="auto"/>
          <w:spacing w:val="6"/>
          <w:sz w:val="24"/>
        </w:rPr>
      </w:pPr>
      <w:bookmarkStart w:id="78" w:name="OLE_LINK14"/>
      <w:bookmarkStart w:id="79" w:name="OLE_LINK13"/>
      <w:r>
        <w:rPr>
          <w:rFonts w:hint="eastAsia" w:ascii="华文中宋" w:hAnsi="华文中宋" w:eastAsia="华文中宋" w:cs="华文中宋"/>
          <w:b/>
          <w:color w:val="auto"/>
          <w:spacing w:val="6"/>
          <w:sz w:val="24"/>
          <w:lang w:bidi="ar"/>
        </w:rPr>
        <w:t>残疾人福利性单位声明函</w:t>
      </w:r>
      <w:r>
        <w:rPr>
          <w:rFonts w:hint="eastAsia" w:ascii="华文中宋" w:hAnsi="华文中宋" w:eastAsia="华文中宋" w:cs="华文中宋"/>
          <w:b/>
          <w:color w:val="auto"/>
          <w:sz w:val="24"/>
          <w:lang w:bidi="ar"/>
        </w:rPr>
        <w:t>格式（若有的话）</w:t>
      </w:r>
      <w:bookmarkEnd w:id="78"/>
      <w:bookmarkEnd w:id="79"/>
    </w:p>
    <w:p w14:paraId="50F7C684">
      <w:pPr>
        <w:spacing w:line="588" w:lineRule="exact"/>
        <w:jc w:val="center"/>
        <w:rPr>
          <w:rFonts w:ascii="华文中宋" w:hAnsi="华文中宋" w:eastAsia="华文中宋" w:cs="华文中宋"/>
          <w:b/>
          <w:color w:val="auto"/>
          <w:sz w:val="24"/>
        </w:rPr>
      </w:pPr>
      <w:r>
        <w:rPr>
          <w:rFonts w:hint="eastAsia" w:ascii="华文中宋" w:hAnsi="华文中宋" w:eastAsia="华文中宋" w:cs="华文中宋"/>
          <w:b/>
          <w:color w:val="auto"/>
          <w:spacing w:val="6"/>
          <w:sz w:val="24"/>
          <w:lang w:bidi="ar"/>
        </w:rPr>
        <w:t>残疾人福利性单位声明函</w:t>
      </w:r>
    </w:p>
    <w:p w14:paraId="3AB1D7EB">
      <w:pPr>
        <w:spacing w:line="276" w:lineRule="auto"/>
        <w:ind w:firstLine="444" w:firstLineChars="200"/>
        <w:rPr>
          <w:rFonts w:ascii="华文中宋" w:hAnsi="华文中宋" w:eastAsia="华文中宋" w:cs="华文中宋"/>
          <w:color w:val="auto"/>
          <w:spacing w:val="6"/>
          <w:szCs w:val="21"/>
        </w:rPr>
      </w:pPr>
      <w:r>
        <w:rPr>
          <w:rFonts w:hint="eastAsia" w:ascii="华文中宋" w:hAnsi="华文中宋" w:eastAsia="华文中宋" w:cs="华文中宋"/>
          <w:color w:val="auto"/>
          <w:spacing w:val="6"/>
          <w:szCs w:val="21"/>
          <w:lang w:bidi="ar"/>
        </w:rPr>
        <w:t>本单位郑重声明，根据《财政部 民政部 中国残疾人联合会关于促进残疾人就业政府采购政策的通知》（财库</w:t>
      </w:r>
      <w:r>
        <w:rPr>
          <w:rFonts w:hint="eastAsia" w:ascii="华文中宋" w:hAnsi="华文中宋" w:eastAsia="华文中宋" w:cs="华文中宋"/>
          <w:color w:val="auto"/>
          <w:szCs w:val="21"/>
          <w:lang w:bidi="ar"/>
        </w:rPr>
        <w:t>〔2017〕 141</w:t>
      </w:r>
      <w:r>
        <w:rPr>
          <w:rFonts w:hint="eastAsia" w:ascii="华文中宋" w:hAnsi="华文中宋" w:eastAsia="华文中宋" w:cs="华文中宋"/>
          <w:color w:val="auto"/>
          <w:spacing w:val="6"/>
          <w:szCs w:val="21"/>
          <w:lang w:bidi="ar"/>
        </w:rPr>
        <w:t>号）的规定，本单位为符合条件的残疾人福利性单位，且本单位参加______单位的______项目（项目编号：__________________）采购活动提供本单位制造的货物（由本单位承担工程/提供服务），或者提供其他残疾人福利性单位制造的货物（不包括使用非残疾人福利性单位注册商标的货物）。</w:t>
      </w:r>
    </w:p>
    <w:p w14:paraId="30E5D9C0">
      <w:pPr>
        <w:spacing w:line="276" w:lineRule="auto"/>
        <w:ind w:firstLine="444" w:firstLineChars="200"/>
        <w:rPr>
          <w:rFonts w:ascii="华文中宋" w:hAnsi="华文中宋" w:eastAsia="华文中宋" w:cs="华文中宋"/>
          <w:color w:val="auto"/>
          <w:spacing w:val="6"/>
          <w:szCs w:val="21"/>
        </w:rPr>
      </w:pPr>
      <w:r>
        <w:rPr>
          <w:rFonts w:hint="eastAsia" w:ascii="华文中宋" w:hAnsi="华文中宋" w:eastAsia="华文中宋" w:cs="华文中宋"/>
          <w:color w:val="auto"/>
          <w:spacing w:val="6"/>
          <w:szCs w:val="21"/>
          <w:lang w:bidi="ar"/>
        </w:rPr>
        <w:t>本单位对上述声明的真实性负责。如有虚假，将依法承担相应责任。</w:t>
      </w:r>
    </w:p>
    <w:p w14:paraId="4D42E964">
      <w:pPr>
        <w:tabs>
          <w:tab w:val="left" w:pos="4860"/>
        </w:tabs>
        <w:spacing w:line="276" w:lineRule="auto"/>
        <w:ind w:right="1560" w:firstLine="444" w:firstLineChars="200"/>
        <w:jc w:val="center"/>
        <w:rPr>
          <w:rFonts w:ascii="华文中宋" w:hAnsi="华文中宋" w:eastAsia="华文中宋" w:cs="华文中宋"/>
          <w:color w:val="auto"/>
          <w:spacing w:val="6"/>
          <w:szCs w:val="21"/>
        </w:rPr>
      </w:pPr>
      <w:r>
        <w:rPr>
          <w:rFonts w:hint="eastAsia" w:ascii="华文中宋" w:hAnsi="华文中宋" w:eastAsia="华文中宋" w:cs="华文中宋"/>
          <w:color w:val="auto"/>
          <w:spacing w:val="6"/>
          <w:szCs w:val="21"/>
          <w:lang w:bidi="ar"/>
        </w:rPr>
        <w:t xml:space="preserve">                          单位名称（</w:t>
      </w:r>
      <w:r>
        <w:rPr>
          <w:rFonts w:hint="eastAsia" w:ascii="华文中宋" w:hAnsi="华文中宋" w:eastAsia="华文中宋" w:cs="华文中宋"/>
          <w:color w:val="auto"/>
          <w:spacing w:val="20"/>
          <w:szCs w:val="21"/>
        </w:rPr>
        <w:t>电子签章</w:t>
      </w:r>
      <w:r>
        <w:rPr>
          <w:rFonts w:hint="eastAsia" w:ascii="华文中宋" w:hAnsi="华文中宋" w:eastAsia="华文中宋" w:cs="华文中宋"/>
          <w:color w:val="auto"/>
          <w:spacing w:val="6"/>
          <w:szCs w:val="21"/>
          <w:lang w:bidi="ar"/>
        </w:rPr>
        <w:t>）：</w:t>
      </w:r>
    </w:p>
    <w:p w14:paraId="1B7C17D1">
      <w:pPr>
        <w:tabs>
          <w:tab w:val="left" w:pos="4860"/>
        </w:tabs>
        <w:spacing w:line="276" w:lineRule="auto"/>
        <w:ind w:right="1560" w:firstLine="444" w:firstLineChars="200"/>
        <w:jc w:val="center"/>
        <w:rPr>
          <w:rFonts w:ascii="华文中宋" w:hAnsi="华文中宋" w:eastAsia="华文中宋" w:cs="华文中宋"/>
          <w:b/>
          <w:color w:val="auto"/>
          <w:sz w:val="24"/>
        </w:rPr>
      </w:pPr>
      <w:r>
        <w:rPr>
          <w:rFonts w:hint="eastAsia" w:ascii="华文中宋" w:hAnsi="华文中宋" w:eastAsia="华文中宋" w:cs="华文中宋"/>
          <w:color w:val="auto"/>
          <w:spacing w:val="6"/>
          <w:szCs w:val="21"/>
          <w:lang w:bidi="ar"/>
        </w:rPr>
        <w:t xml:space="preserve">                    日  期：</w:t>
      </w:r>
    </w:p>
    <w:p w14:paraId="652E487A">
      <w:pPr>
        <w:spacing w:line="480" w:lineRule="exact"/>
        <w:ind w:firstLine="420" w:firstLineChars="200"/>
        <w:rPr>
          <w:rFonts w:ascii="华文中宋" w:hAnsi="华文中宋" w:eastAsia="华文中宋" w:cs="华文中宋"/>
          <w:b/>
          <w:color w:val="auto"/>
          <w:sz w:val="24"/>
          <w:lang w:bidi="ar"/>
        </w:rPr>
      </w:pPr>
      <w:r>
        <w:rPr>
          <w:rFonts w:hint="eastAsia" w:ascii="华文中宋" w:hAnsi="华文中宋" w:eastAsia="华文中宋" w:cs="华文中宋"/>
          <w:b/>
          <w:color w:val="auto"/>
          <w:szCs w:val="21"/>
          <w:lang w:bidi="ar"/>
        </w:rPr>
        <w:t>注：</w:t>
      </w:r>
      <w:r>
        <w:rPr>
          <w:rFonts w:hint="eastAsia" w:ascii="华文中宋" w:hAnsi="华文中宋" w:eastAsia="华文中宋" w:cs="Arial"/>
          <w:b/>
          <w:color w:val="auto"/>
          <w:lang w:bidi="ar"/>
        </w:rPr>
        <w:t>中标供应商为残疾人福利性单位的，集采机构随中标结果同时公告其《残疾人福利性单位声明函》</w:t>
      </w:r>
    </w:p>
    <w:p w14:paraId="2CDED4A6">
      <w:pPr>
        <w:spacing w:line="360" w:lineRule="exact"/>
        <w:ind w:left="360" w:hanging="360" w:hangingChars="150"/>
        <w:rPr>
          <w:rFonts w:ascii="华文中宋" w:hAnsi="华文中宋" w:eastAsia="华文中宋"/>
          <w:color w:val="auto"/>
          <w:szCs w:val="21"/>
        </w:rPr>
      </w:pPr>
      <w:r>
        <w:rPr>
          <w:rFonts w:hint="eastAsia" w:ascii="华文中宋" w:hAnsi="华文中宋" w:eastAsia="华文中宋" w:cs="华文中宋"/>
          <w:b/>
          <w:color w:val="auto"/>
          <w:sz w:val="24"/>
          <w:lang w:bidi="ar"/>
        </w:rPr>
        <w:t>（四）对商务要求的响应内容</w:t>
      </w:r>
    </w:p>
    <w:p w14:paraId="735527E0">
      <w:pPr>
        <w:spacing w:line="360" w:lineRule="exact"/>
        <w:ind w:left="315" w:leftChars="150" w:firstLine="105" w:firstLineChars="50"/>
        <w:rPr>
          <w:rFonts w:ascii="华文中宋" w:hAnsi="华文中宋" w:eastAsia="华文中宋" w:cs="华文中宋"/>
          <w:color w:val="auto"/>
          <w:szCs w:val="21"/>
        </w:rPr>
      </w:pPr>
      <w:r>
        <w:rPr>
          <w:rFonts w:hint="eastAsia" w:ascii="华文中宋" w:hAnsi="华文中宋" w:eastAsia="华文中宋" w:cs="华文中宋"/>
          <w:color w:val="auto"/>
          <w:szCs w:val="21"/>
          <w:lang w:bidi="ar"/>
        </w:rPr>
        <w:t>根据本文件第四部分商务要求中的内容进行响应。</w:t>
      </w:r>
    </w:p>
    <w:p w14:paraId="1C05495B">
      <w:pPr>
        <w:spacing w:line="360" w:lineRule="exact"/>
        <w:ind w:left="360" w:hanging="360" w:hangingChars="150"/>
        <w:rPr>
          <w:rFonts w:ascii="华文中宋" w:hAnsi="华文中宋" w:eastAsia="华文中宋" w:cs="华文中宋"/>
          <w:b/>
          <w:color w:val="auto"/>
          <w:sz w:val="24"/>
        </w:rPr>
      </w:pPr>
      <w:r>
        <w:rPr>
          <w:rFonts w:hint="eastAsia" w:ascii="华文中宋" w:hAnsi="华文中宋" w:eastAsia="华文中宋" w:cs="华文中宋"/>
          <w:b/>
          <w:color w:val="auto"/>
          <w:sz w:val="24"/>
          <w:lang w:bidi="ar"/>
        </w:rPr>
        <w:t>（五）对技术要求的响应内容；</w:t>
      </w:r>
    </w:p>
    <w:p w14:paraId="6239674B">
      <w:pPr>
        <w:spacing w:line="360" w:lineRule="exact"/>
        <w:ind w:firstLine="420" w:firstLineChars="200"/>
        <w:rPr>
          <w:rFonts w:hint="eastAsia" w:ascii="华文中宋" w:hAnsi="华文中宋" w:eastAsia="华文中宋" w:cs="华文中宋"/>
          <w:color w:val="auto"/>
          <w:szCs w:val="21"/>
          <w:lang w:bidi="ar"/>
        </w:rPr>
      </w:pPr>
      <w:r>
        <w:rPr>
          <w:rFonts w:hint="eastAsia" w:ascii="华文中宋" w:hAnsi="华文中宋" w:eastAsia="华文中宋" w:cs="华文中宋"/>
          <w:color w:val="auto"/>
          <w:szCs w:val="21"/>
          <w:lang w:bidi="ar"/>
        </w:rPr>
        <w:t>根据本文件第四部分技术要求中的内容进行响应。</w:t>
      </w:r>
    </w:p>
    <w:p w14:paraId="18A624A5">
      <w:pPr>
        <w:spacing w:line="360" w:lineRule="exact"/>
        <w:rPr>
          <w:rFonts w:hint="eastAsia" w:ascii="华文中宋" w:hAnsi="华文中宋" w:eastAsia="华文中宋" w:cs="华文中宋"/>
          <w:color w:val="auto"/>
          <w:sz w:val="24"/>
          <w:szCs w:val="24"/>
          <w:lang w:bidi="ar"/>
        </w:rPr>
      </w:pPr>
    </w:p>
    <w:p w14:paraId="670BA66F">
      <w:pPr>
        <w:spacing w:line="360" w:lineRule="exact"/>
        <w:rPr>
          <w:rFonts w:ascii="华文中宋" w:hAnsi="华文中宋" w:eastAsia="华文中宋" w:cs="华文中宋"/>
          <w:color w:val="auto"/>
          <w:sz w:val="24"/>
          <w:szCs w:val="24"/>
          <w:lang w:bidi="ar"/>
        </w:rPr>
      </w:pPr>
      <w:r>
        <w:rPr>
          <w:rFonts w:hint="eastAsia" w:ascii="华文中宋" w:hAnsi="华文中宋" w:eastAsia="华文中宋" w:cs="华文中宋"/>
          <w:color w:val="auto"/>
          <w:sz w:val="24"/>
          <w:szCs w:val="24"/>
          <w:lang w:bidi="ar"/>
        </w:rPr>
        <w:t>（1）投入本项目设施设备配备表格式</w:t>
      </w:r>
    </w:p>
    <w:p w14:paraId="374282C3">
      <w:pPr>
        <w:widowControl/>
        <w:snapToGrid w:val="0"/>
        <w:spacing w:line="300" w:lineRule="auto"/>
        <w:jc w:val="center"/>
        <w:rPr>
          <w:rFonts w:ascii="华文中宋" w:hAnsi="华文中宋" w:eastAsia="华文中宋" w:cs="华文中宋"/>
          <w:color w:val="auto"/>
          <w:sz w:val="24"/>
          <w:szCs w:val="24"/>
          <w:lang w:bidi="ar"/>
        </w:rPr>
      </w:pPr>
      <w:r>
        <w:rPr>
          <w:rFonts w:hint="eastAsia" w:ascii="华文中宋" w:hAnsi="华文中宋" w:eastAsia="华文中宋" w:cs="华文中宋"/>
          <w:color w:val="auto"/>
          <w:sz w:val="24"/>
          <w:szCs w:val="24"/>
          <w:lang w:bidi="ar"/>
        </w:rPr>
        <w:t>投入本项目设施设备配备表</w:t>
      </w:r>
    </w:p>
    <w:tbl>
      <w:tblPr>
        <w:tblStyle w:val="29"/>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9"/>
        <w:gridCol w:w="1719"/>
        <w:gridCol w:w="1011"/>
        <w:gridCol w:w="570"/>
        <w:gridCol w:w="1079"/>
        <w:gridCol w:w="1276"/>
        <w:gridCol w:w="1559"/>
        <w:gridCol w:w="709"/>
        <w:gridCol w:w="708"/>
      </w:tblGrid>
      <w:tr w14:paraId="7C0D2F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549" w:type="dxa"/>
            <w:vMerge w:val="restart"/>
            <w:tcBorders>
              <w:top w:val="single" w:color="auto" w:sz="4" w:space="0"/>
              <w:left w:val="single" w:color="auto" w:sz="4" w:space="0"/>
              <w:bottom w:val="single" w:color="auto" w:sz="4" w:space="0"/>
              <w:right w:val="single" w:color="auto" w:sz="4" w:space="0"/>
            </w:tcBorders>
            <w:vAlign w:val="center"/>
          </w:tcPr>
          <w:p w14:paraId="72D56FD0">
            <w:pPr>
              <w:jc w:val="center"/>
              <w:rPr>
                <w:rFonts w:ascii="华文中宋" w:hAnsi="华文中宋" w:eastAsia="华文中宋" w:cs="华文中宋"/>
                <w:color w:val="auto"/>
                <w:sz w:val="24"/>
                <w:szCs w:val="24"/>
                <w:lang w:bidi="ar"/>
              </w:rPr>
            </w:pPr>
            <w:r>
              <w:rPr>
                <w:rFonts w:hint="eastAsia" w:ascii="华文中宋" w:hAnsi="华文中宋" w:eastAsia="华文中宋" w:cs="华文中宋"/>
                <w:color w:val="auto"/>
                <w:sz w:val="24"/>
                <w:szCs w:val="24"/>
                <w:lang w:bidi="ar"/>
              </w:rPr>
              <w:t>序号</w:t>
            </w:r>
          </w:p>
        </w:tc>
        <w:tc>
          <w:tcPr>
            <w:tcW w:w="1719" w:type="dxa"/>
            <w:vMerge w:val="restart"/>
            <w:tcBorders>
              <w:top w:val="single" w:color="auto" w:sz="4" w:space="0"/>
              <w:left w:val="nil"/>
              <w:bottom w:val="single" w:color="auto" w:sz="4" w:space="0"/>
              <w:right w:val="single" w:color="auto" w:sz="4" w:space="0"/>
            </w:tcBorders>
            <w:vAlign w:val="center"/>
          </w:tcPr>
          <w:p w14:paraId="6FCB0461">
            <w:pPr>
              <w:jc w:val="center"/>
              <w:rPr>
                <w:rFonts w:ascii="华文中宋" w:hAnsi="华文中宋" w:eastAsia="华文中宋" w:cs="华文中宋"/>
                <w:color w:val="auto"/>
                <w:sz w:val="24"/>
                <w:szCs w:val="24"/>
                <w:lang w:bidi="ar"/>
              </w:rPr>
            </w:pPr>
            <w:r>
              <w:rPr>
                <w:rFonts w:hint="eastAsia" w:ascii="华文中宋" w:hAnsi="华文中宋" w:eastAsia="华文中宋" w:cs="华文中宋"/>
                <w:color w:val="auto"/>
                <w:sz w:val="24"/>
                <w:szCs w:val="24"/>
                <w:lang w:bidi="ar"/>
              </w:rPr>
              <w:t>设备名称</w:t>
            </w:r>
          </w:p>
        </w:tc>
        <w:tc>
          <w:tcPr>
            <w:tcW w:w="1011" w:type="dxa"/>
            <w:vMerge w:val="restart"/>
            <w:tcBorders>
              <w:top w:val="single" w:color="auto" w:sz="4" w:space="0"/>
              <w:left w:val="nil"/>
              <w:bottom w:val="single" w:color="auto" w:sz="4" w:space="0"/>
              <w:right w:val="single" w:color="auto" w:sz="4" w:space="0"/>
            </w:tcBorders>
            <w:vAlign w:val="center"/>
          </w:tcPr>
          <w:p w14:paraId="666BFE73">
            <w:pPr>
              <w:jc w:val="center"/>
              <w:rPr>
                <w:rFonts w:ascii="华文中宋" w:hAnsi="华文中宋" w:eastAsia="华文中宋" w:cs="华文中宋"/>
                <w:color w:val="auto"/>
                <w:sz w:val="24"/>
                <w:szCs w:val="24"/>
                <w:lang w:bidi="ar"/>
              </w:rPr>
            </w:pPr>
            <w:r>
              <w:rPr>
                <w:rFonts w:hint="eastAsia" w:ascii="华文中宋" w:hAnsi="华文中宋" w:eastAsia="华文中宋" w:cs="华文中宋"/>
                <w:color w:val="auto"/>
                <w:sz w:val="24"/>
                <w:szCs w:val="24"/>
                <w:lang w:bidi="ar"/>
              </w:rPr>
              <w:t>型号</w:t>
            </w:r>
          </w:p>
          <w:p w14:paraId="6DED4599">
            <w:pPr>
              <w:jc w:val="center"/>
              <w:rPr>
                <w:rFonts w:ascii="华文中宋" w:hAnsi="华文中宋" w:eastAsia="华文中宋" w:cs="华文中宋"/>
                <w:color w:val="auto"/>
                <w:sz w:val="24"/>
                <w:szCs w:val="24"/>
                <w:lang w:bidi="ar"/>
              </w:rPr>
            </w:pPr>
            <w:r>
              <w:rPr>
                <w:rFonts w:hint="eastAsia" w:ascii="华文中宋" w:hAnsi="华文中宋" w:eastAsia="华文中宋" w:cs="华文中宋"/>
                <w:color w:val="auto"/>
                <w:sz w:val="24"/>
                <w:szCs w:val="24"/>
                <w:lang w:bidi="ar"/>
              </w:rPr>
              <w:t>规格</w:t>
            </w:r>
          </w:p>
        </w:tc>
        <w:tc>
          <w:tcPr>
            <w:tcW w:w="570" w:type="dxa"/>
            <w:vMerge w:val="restart"/>
            <w:tcBorders>
              <w:top w:val="single" w:color="auto" w:sz="4" w:space="0"/>
              <w:left w:val="nil"/>
              <w:bottom w:val="single" w:color="auto" w:sz="4" w:space="0"/>
              <w:right w:val="single" w:color="auto" w:sz="4" w:space="0"/>
            </w:tcBorders>
            <w:vAlign w:val="center"/>
          </w:tcPr>
          <w:p w14:paraId="215F8E7B">
            <w:pPr>
              <w:jc w:val="center"/>
              <w:rPr>
                <w:rFonts w:ascii="华文中宋" w:hAnsi="华文中宋" w:eastAsia="华文中宋" w:cs="华文中宋"/>
                <w:color w:val="auto"/>
                <w:sz w:val="24"/>
                <w:szCs w:val="24"/>
                <w:lang w:bidi="ar"/>
              </w:rPr>
            </w:pPr>
            <w:r>
              <w:rPr>
                <w:rFonts w:hint="eastAsia" w:ascii="华文中宋" w:hAnsi="华文中宋" w:eastAsia="华文中宋" w:cs="华文中宋"/>
                <w:color w:val="auto"/>
                <w:sz w:val="24"/>
                <w:szCs w:val="24"/>
                <w:lang w:bidi="ar"/>
              </w:rPr>
              <w:t>数量</w:t>
            </w:r>
          </w:p>
        </w:tc>
        <w:tc>
          <w:tcPr>
            <w:tcW w:w="1079" w:type="dxa"/>
            <w:vMerge w:val="restart"/>
            <w:tcBorders>
              <w:top w:val="single" w:color="auto" w:sz="4" w:space="0"/>
              <w:left w:val="nil"/>
              <w:bottom w:val="single" w:color="auto" w:sz="4" w:space="0"/>
              <w:right w:val="single" w:color="auto" w:sz="4" w:space="0"/>
            </w:tcBorders>
            <w:vAlign w:val="center"/>
          </w:tcPr>
          <w:p w14:paraId="31ED50A6">
            <w:pPr>
              <w:jc w:val="center"/>
              <w:rPr>
                <w:rFonts w:ascii="华文中宋" w:hAnsi="华文中宋" w:eastAsia="华文中宋" w:cs="华文中宋"/>
                <w:color w:val="auto"/>
                <w:sz w:val="24"/>
                <w:szCs w:val="24"/>
                <w:lang w:bidi="ar"/>
              </w:rPr>
            </w:pPr>
            <w:r>
              <w:rPr>
                <w:rFonts w:hint="eastAsia" w:ascii="华文中宋" w:hAnsi="华文中宋" w:eastAsia="华文中宋" w:cs="华文中宋"/>
                <w:color w:val="auto"/>
                <w:sz w:val="24"/>
                <w:szCs w:val="24"/>
                <w:lang w:bidi="ar"/>
              </w:rPr>
              <w:t>设备使用年限</w:t>
            </w:r>
          </w:p>
        </w:tc>
        <w:tc>
          <w:tcPr>
            <w:tcW w:w="1276" w:type="dxa"/>
            <w:vMerge w:val="restart"/>
            <w:tcBorders>
              <w:top w:val="single" w:color="auto" w:sz="4" w:space="0"/>
              <w:left w:val="nil"/>
              <w:bottom w:val="single" w:color="auto" w:sz="4" w:space="0"/>
              <w:right w:val="single" w:color="auto" w:sz="4" w:space="0"/>
            </w:tcBorders>
            <w:vAlign w:val="center"/>
          </w:tcPr>
          <w:p w14:paraId="34C1A8CA">
            <w:pPr>
              <w:jc w:val="center"/>
              <w:rPr>
                <w:rFonts w:ascii="华文中宋" w:hAnsi="华文中宋" w:eastAsia="华文中宋" w:cs="华文中宋"/>
                <w:color w:val="auto"/>
                <w:sz w:val="24"/>
                <w:szCs w:val="24"/>
                <w:lang w:bidi="ar"/>
              </w:rPr>
            </w:pPr>
            <w:r>
              <w:rPr>
                <w:rFonts w:hint="eastAsia" w:ascii="华文中宋" w:hAnsi="华文中宋" w:eastAsia="华文中宋" w:cs="华文中宋"/>
                <w:color w:val="auto"/>
                <w:sz w:val="24"/>
                <w:szCs w:val="24"/>
                <w:lang w:bidi="ar"/>
              </w:rPr>
              <w:t>已使用</w:t>
            </w:r>
          </w:p>
          <w:p w14:paraId="19AE71B6">
            <w:pPr>
              <w:jc w:val="center"/>
              <w:rPr>
                <w:rFonts w:ascii="华文中宋" w:hAnsi="华文中宋" w:eastAsia="华文中宋" w:cs="华文中宋"/>
                <w:color w:val="auto"/>
                <w:sz w:val="24"/>
                <w:szCs w:val="24"/>
                <w:lang w:bidi="ar"/>
              </w:rPr>
            </w:pPr>
            <w:r>
              <w:rPr>
                <w:rFonts w:hint="eastAsia" w:ascii="华文中宋" w:hAnsi="华文中宋" w:eastAsia="华文中宋" w:cs="华文中宋"/>
                <w:color w:val="auto"/>
                <w:sz w:val="24"/>
                <w:szCs w:val="24"/>
                <w:lang w:bidi="ar"/>
              </w:rPr>
              <w:t>时间</w:t>
            </w:r>
          </w:p>
        </w:tc>
        <w:tc>
          <w:tcPr>
            <w:tcW w:w="2976" w:type="dxa"/>
            <w:gridSpan w:val="3"/>
            <w:tcBorders>
              <w:top w:val="single" w:color="auto" w:sz="4" w:space="0"/>
              <w:left w:val="nil"/>
              <w:bottom w:val="single" w:color="auto" w:sz="4" w:space="0"/>
              <w:right w:val="single" w:color="auto" w:sz="4" w:space="0"/>
            </w:tcBorders>
            <w:vAlign w:val="center"/>
          </w:tcPr>
          <w:p w14:paraId="7E0B1B1F">
            <w:pPr>
              <w:jc w:val="center"/>
              <w:rPr>
                <w:rFonts w:ascii="华文中宋" w:hAnsi="华文中宋" w:eastAsia="华文中宋" w:cs="华文中宋"/>
                <w:color w:val="auto"/>
                <w:sz w:val="24"/>
                <w:szCs w:val="24"/>
                <w:lang w:bidi="ar"/>
              </w:rPr>
            </w:pPr>
            <w:r>
              <w:rPr>
                <w:rFonts w:hint="eastAsia" w:ascii="华文中宋" w:hAnsi="华文中宋" w:eastAsia="华文中宋" w:cs="华文中宋"/>
                <w:color w:val="auto"/>
                <w:sz w:val="24"/>
                <w:szCs w:val="24"/>
                <w:lang w:bidi="ar"/>
              </w:rPr>
              <w:t>设备来源</w:t>
            </w:r>
          </w:p>
        </w:tc>
      </w:tr>
      <w:tr w14:paraId="22367F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549" w:type="dxa"/>
            <w:vMerge w:val="continue"/>
            <w:tcBorders>
              <w:top w:val="single" w:color="auto" w:sz="4" w:space="0"/>
              <w:left w:val="single" w:color="auto" w:sz="4" w:space="0"/>
              <w:bottom w:val="single" w:color="auto" w:sz="4" w:space="0"/>
              <w:right w:val="single" w:color="auto" w:sz="4" w:space="0"/>
            </w:tcBorders>
            <w:vAlign w:val="center"/>
          </w:tcPr>
          <w:p w14:paraId="0F94278E">
            <w:pPr>
              <w:widowControl/>
              <w:jc w:val="left"/>
              <w:rPr>
                <w:rFonts w:ascii="华文中宋" w:hAnsi="华文中宋" w:eastAsia="华文中宋" w:cs="华文中宋"/>
                <w:color w:val="auto"/>
                <w:sz w:val="24"/>
                <w:szCs w:val="24"/>
                <w:lang w:bidi="ar"/>
              </w:rPr>
            </w:pPr>
          </w:p>
        </w:tc>
        <w:tc>
          <w:tcPr>
            <w:tcW w:w="1719" w:type="dxa"/>
            <w:vMerge w:val="continue"/>
            <w:tcBorders>
              <w:top w:val="single" w:color="auto" w:sz="4" w:space="0"/>
              <w:left w:val="nil"/>
              <w:bottom w:val="single" w:color="auto" w:sz="4" w:space="0"/>
              <w:right w:val="single" w:color="auto" w:sz="4" w:space="0"/>
            </w:tcBorders>
            <w:vAlign w:val="center"/>
          </w:tcPr>
          <w:p w14:paraId="06223861">
            <w:pPr>
              <w:widowControl/>
              <w:jc w:val="left"/>
              <w:rPr>
                <w:rFonts w:ascii="华文中宋" w:hAnsi="华文中宋" w:eastAsia="华文中宋" w:cs="华文中宋"/>
                <w:color w:val="auto"/>
                <w:sz w:val="24"/>
                <w:szCs w:val="24"/>
                <w:lang w:bidi="ar"/>
              </w:rPr>
            </w:pPr>
          </w:p>
        </w:tc>
        <w:tc>
          <w:tcPr>
            <w:tcW w:w="1011" w:type="dxa"/>
            <w:vMerge w:val="continue"/>
            <w:tcBorders>
              <w:top w:val="single" w:color="auto" w:sz="4" w:space="0"/>
              <w:left w:val="nil"/>
              <w:bottom w:val="single" w:color="auto" w:sz="4" w:space="0"/>
              <w:right w:val="single" w:color="auto" w:sz="4" w:space="0"/>
            </w:tcBorders>
            <w:vAlign w:val="center"/>
          </w:tcPr>
          <w:p w14:paraId="3E827FB1">
            <w:pPr>
              <w:widowControl/>
              <w:jc w:val="left"/>
              <w:rPr>
                <w:rFonts w:ascii="华文中宋" w:hAnsi="华文中宋" w:eastAsia="华文中宋" w:cs="华文中宋"/>
                <w:color w:val="auto"/>
                <w:sz w:val="24"/>
                <w:szCs w:val="24"/>
                <w:lang w:bidi="ar"/>
              </w:rPr>
            </w:pPr>
          </w:p>
        </w:tc>
        <w:tc>
          <w:tcPr>
            <w:tcW w:w="570" w:type="dxa"/>
            <w:vMerge w:val="continue"/>
            <w:tcBorders>
              <w:top w:val="single" w:color="auto" w:sz="4" w:space="0"/>
              <w:left w:val="nil"/>
              <w:bottom w:val="single" w:color="auto" w:sz="4" w:space="0"/>
              <w:right w:val="single" w:color="auto" w:sz="4" w:space="0"/>
            </w:tcBorders>
            <w:vAlign w:val="center"/>
          </w:tcPr>
          <w:p w14:paraId="660EEC81">
            <w:pPr>
              <w:widowControl/>
              <w:jc w:val="left"/>
              <w:rPr>
                <w:rFonts w:ascii="华文中宋" w:hAnsi="华文中宋" w:eastAsia="华文中宋" w:cs="华文中宋"/>
                <w:color w:val="auto"/>
                <w:sz w:val="24"/>
                <w:szCs w:val="24"/>
                <w:lang w:bidi="ar"/>
              </w:rPr>
            </w:pPr>
          </w:p>
        </w:tc>
        <w:tc>
          <w:tcPr>
            <w:tcW w:w="1079" w:type="dxa"/>
            <w:vMerge w:val="continue"/>
            <w:tcBorders>
              <w:top w:val="single" w:color="auto" w:sz="4" w:space="0"/>
              <w:left w:val="nil"/>
              <w:bottom w:val="single" w:color="auto" w:sz="4" w:space="0"/>
              <w:right w:val="single" w:color="auto" w:sz="4" w:space="0"/>
            </w:tcBorders>
            <w:vAlign w:val="center"/>
          </w:tcPr>
          <w:p w14:paraId="2B56B8B0">
            <w:pPr>
              <w:widowControl/>
              <w:jc w:val="left"/>
              <w:rPr>
                <w:rFonts w:ascii="华文中宋" w:hAnsi="华文中宋" w:eastAsia="华文中宋" w:cs="华文中宋"/>
                <w:color w:val="auto"/>
                <w:sz w:val="24"/>
                <w:szCs w:val="24"/>
                <w:lang w:bidi="ar"/>
              </w:rPr>
            </w:pPr>
          </w:p>
        </w:tc>
        <w:tc>
          <w:tcPr>
            <w:tcW w:w="1276" w:type="dxa"/>
            <w:vMerge w:val="continue"/>
            <w:tcBorders>
              <w:top w:val="single" w:color="auto" w:sz="4" w:space="0"/>
              <w:left w:val="nil"/>
              <w:bottom w:val="single" w:color="auto" w:sz="4" w:space="0"/>
              <w:right w:val="single" w:color="auto" w:sz="4" w:space="0"/>
            </w:tcBorders>
            <w:vAlign w:val="center"/>
          </w:tcPr>
          <w:p w14:paraId="2BF364DD">
            <w:pPr>
              <w:widowControl/>
              <w:jc w:val="left"/>
              <w:rPr>
                <w:rFonts w:ascii="华文中宋" w:hAnsi="华文中宋" w:eastAsia="华文中宋" w:cs="华文中宋"/>
                <w:color w:val="auto"/>
                <w:sz w:val="24"/>
                <w:szCs w:val="24"/>
                <w:lang w:bidi="ar"/>
              </w:rPr>
            </w:pPr>
          </w:p>
        </w:tc>
        <w:tc>
          <w:tcPr>
            <w:tcW w:w="1559" w:type="dxa"/>
            <w:tcBorders>
              <w:top w:val="single" w:color="auto" w:sz="4" w:space="0"/>
              <w:left w:val="nil"/>
              <w:bottom w:val="single" w:color="auto" w:sz="4" w:space="0"/>
              <w:right w:val="single" w:color="auto" w:sz="4" w:space="0"/>
            </w:tcBorders>
            <w:vAlign w:val="center"/>
          </w:tcPr>
          <w:p w14:paraId="62AAEC51">
            <w:pPr>
              <w:jc w:val="center"/>
              <w:rPr>
                <w:rFonts w:ascii="华文中宋" w:hAnsi="华文中宋" w:eastAsia="华文中宋" w:cs="华文中宋"/>
                <w:color w:val="auto"/>
                <w:sz w:val="24"/>
                <w:szCs w:val="24"/>
                <w:lang w:bidi="ar"/>
              </w:rPr>
            </w:pPr>
            <w:r>
              <w:rPr>
                <w:rFonts w:hint="eastAsia" w:ascii="华文中宋" w:hAnsi="华文中宋" w:eastAsia="华文中宋" w:cs="华文中宋"/>
                <w:color w:val="auto"/>
                <w:sz w:val="24"/>
                <w:szCs w:val="24"/>
                <w:lang w:bidi="ar"/>
              </w:rPr>
              <w:t>本单位所有</w:t>
            </w:r>
          </w:p>
        </w:tc>
        <w:tc>
          <w:tcPr>
            <w:tcW w:w="709" w:type="dxa"/>
            <w:tcBorders>
              <w:top w:val="single" w:color="auto" w:sz="4" w:space="0"/>
              <w:left w:val="nil"/>
              <w:bottom w:val="single" w:color="auto" w:sz="4" w:space="0"/>
              <w:right w:val="single" w:color="auto" w:sz="4" w:space="0"/>
            </w:tcBorders>
            <w:vAlign w:val="center"/>
          </w:tcPr>
          <w:p w14:paraId="066D19B6">
            <w:pPr>
              <w:jc w:val="center"/>
              <w:rPr>
                <w:rFonts w:ascii="华文中宋" w:hAnsi="华文中宋" w:eastAsia="华文中宋" w:cs="华文中宋"/>
                <w:color w:val="auto"/>
                <w:sz w:val="24"/>
                <w:szCs w:val="24"/>
                <w:lang w:bidi="ar"/>
              </w:rPr>
            </w:pPr>
            <w:r>
              <w:rPr>
                <w:rFonts w:hint="eastAsia" w:ascii="华文中宋" w:hAnsi="华文中宋" w:eastAsia="华文中宋" w:cs="华文中宋"/>
                <w:color w:val="auto"/>
                <w:sz w:val="24"/>
                <w:szCs w:val="24"/>
                <w:lang w:bidi="ar"/>
              </w:rPr>
              <w:t>租赁</w:t>
            </w:r>
          </w:p>
        </w:tc>
        <w:tc>
          <w:tcPr>
            <w:tcW w:w="708" w:type="dxa"/>
            <w:tcBorders>
              <w:top w:val="single" w:color="auto" w:sz="4" w:space="0"/>
              <w:left w:val="single" w:color="auto" w:sz="4" w:space="0"/>
              <w:bottom w:val="single" w:color="auto" w:sz="4" w:space="0"/>
              <w:right w:val="single" w:color="auto" w:sz="4" w:space="0"/>
            </w:tcBorders>
            <w:vAlign w:val="center"/>
          </w:tcPr>
          <w:p w14:paraId="39BDEDC9">
            <w:pPr>
              <w:jc w:val="center"/>
              <w:rPr>
                <w:rFonts w:ascii="华文中宋" w:hAnsi="华文中宋" w:eastAsia="华文中宋" w:cs="华文中宋"/>
                <w:color w:val="auto"/>
                <w:sz w:val="24"/>
                <w:szCs w:val="24"/>
                <w:lang w:bidi="ar"/>
              </w:rPr>
            </w:pPr>
            <w:r>
              <w:rPr>
                <w:rFonts w:hint="eastAsia" w:ascii="华文中宋" w:hAnsi="华文中宋" w:eastAsia="华文中宋" w:cs="华文中宋"/>
                <w:color w:val="auto"/>
                <w:sz w:val="24"/>
                <w:szCs w:val="24"/>
                <w:lang w:bidi="ar"/>
              </w:rPr>
              <w:t>其他</w:t>
            </w:r>
          </w:p>
        </w:tc>
      </w:tr>
      <w:tr w14:paraId="07DADD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549" w:type="dxa"/>
            <w:tcBorders>
              <w:top w:val="single" w:color="auto" w:sz="4" w:space="0"/>
              <w:left w:val="single" w:color="auto" w:sz="4" w:space="0"/>
              <w:bottom w:val="single" w:color="auto" w:sz="4" w:space="0"/>
              <w:right w:val="single" w:color="auto" w:sz="4" w:space="0"/>
            </w:tcBorders>
            <w:vAlign w:val="center"/>
          </w:tcPr>
          <w:p w14:paraId="6214420F">
            <w:pPr>
              <w:jc w:val="center"/>
              <w:rPr>
                <w:rFonts w:ascii="华文中宋" w:hAnsi="华文中宋" w:eastAsia="华文中宋" w:cs="华文中宋"/>
                <w:color w:val="auto"/>
                <w:sz w:val="24"/>
                <w:szCs w:val="24"/>
                <w:lang w:bidi="ar"/>
              </w:rPr>
            </w:pPr>
            <w:r>
              <w:rPr>
                <w:rFonts w:hint="eastAsia" w:ascii="华文中宋" w:hAnsi="华文中宋" w:eastAsia="华文中宋" w:cs="华文中宋"/>
                <w:color w:val="auto"/>
                <w:sz w:val="24"/>
                <w:szCs w:val="24"/>
                <w:lang w:bidi="ar"/>
              </w:rPr>
              <w:t>1</w:t>
            </w:r>
          </w:p>
        </w:tc>
        <w:tc>
          <w:tcPr>
            <w:tcW w:w="1719" w:type="dxa"/>
            <w:tcBorders>
              <w:top w:val="single" w:color="auto" w:sz="4" w:space="0"/>
              <w:left w:val="nil"/>
              <w:bottom w:val="single" w:color="auto" w:sz="4" w:space="0"/>
              <w:right w:val="single" w:color="auto" w:sz="4" w:space="0"/>
            </w:tcBorders>
            <w:vAlign w:val="center"/>
          </w:tcPr>
          <w:p w14:paraId="2F323E19">
            <w:pPr>
              <w:jc w:val="left"/>
              <w:rPr>
                <w:rFonts w:ascii="华文中宋" w:hAnsi="华文中宋" w:eastAsia="华文中宋" w:cs="华文中宋"/>
                <w:color w:val="auto"/>
                <w:sz w:val="24"/>
                <w:szCs w:val="24"/>
                <w:lang w:bidi="ar"/>
              </w:rPr>
            </w:pPr>
          </w:p>
        </w:tc>
        <w:tc>
          <w:tcPr>
            <w:tcW w:w="1011" w:type="dxa"/>
            <w:tcBorders>
              <w:top w:val="single" w:color="auto" w:sz="4" w:space="0"/>
              <w:left w:val="nil"/>
              <w:bottom w:val="single" w:color="auto" w:sz="4" w:space="0"/>
              <w:right w:val="single" w:color="auto" w:sz="4" w:space="0"/>
            </w:tcBorders>
            <w:vAlign w:val="center"/>
          </w:tcPr>
          <w:p w14:paraId="3A0EEBD1">
            <w:pPr>
              <w:jc w:val="left"/>
              <w:rPr>
                <w:rFonts w:ascii="华文中宋" w:hAnsi="华文中宋" w:eastAsia="华文中宋" w:cs="华文中宋"/>
                <w:color w:val="auto"/>
                <w:sz w:val="24"/>
                <w:szCs w:val="24"/>
                <w:lang w:bidi="ar"/>
              </w:rPr>
            </w:pPr>
          </w:p>
        </w:tc>
        <w:tc>
          <w:tcPr>
            <w:tcW w:w="570" w:type="dxa"/>
            <w:tcBorders>
              <w:top w:val="single" w:color="auto" w:sz="4" w:space="0"/>
              <w:left w:val="nil"/>
              <w:bottom w:val="single" w:color="auto" w:sz="4" w:space="0"/>
              <w:right w:val="single" w:color="auto" w:sz="4" w:space="0"/>
            </w:tcBorders>
            <w:vAlign w:val="center"/>
          </w:tcPr>
          <w:p w14:paraId="79CD26AC">
            <w:pPr>
              <w:jc w:val="left"/>
              <w:rPr>
                <w:rFonts w:ascii="华文中宋" w:hAnsi="华文中宋" w:eastAsia="华文中宋" w:cs="华文中宋"/>
                <w:color w:val="auto"/>
                <w:sz w:val="24"/>
                <w:szCs w:val="24"/>
                <w:lang w:bidi="ar"/>
              </w:rPr>
            </w:pPr>
          </w:p>
        </w:tc>
        <w:tc>
          <w:tcPr>
            <w:tcW w:w="1079" w:type="dxa"/>
            <w:tcBorders>
              <w:top w:val="single" w:color="auto" w:sz="4" w:space="0"/>
              <w:left w:val="nil"/>
              <w:bottom w:val="single" w:color="auto" w:sz="4" w:space="0"/>
              <w:right w:val="single" w:color="auto" w:sz="4" w:space="0"/>
            </w:tcBorders>
            <w:vAlign w:val="center"/>
          </w:tcPr>
          <w:p w14:paraId="3913A6EB">
            <w:pPr>
              <w:jc w:val="left"/>
              <w:rPr>
                <w:rFonts w:ascii="华文中宋" w:hAnsi="华文中宋" w:eastAsia="华文中宋" w:cs="华文中宋"/>
                <w:color w:val="auto"/>
                <w:sz w:val="24"/>
                <w:szCs w:val="24"/>
                <w:lang w:bidi="ar"/>
              </w:rPr>
            </w:pPr>
          </w:p>
        </w:tc>
        <w:tc>
          <w:tcPr>
            <w:tcW w:w="1276" w:type="dxa"/>
            <w:tcBorders>
              <w:top w:val="single" w:color="auto" w:sz="4" w:space="0"/>
              <w:left w:val="nil"/>
              <w:bottom w:val="single" w:color="auto" w:sz="4" w:space="0"/>
              <w:right w:val="single" w:color="auto" w:sz="4" w:space="0"/>
            </w:tcBorders>
            <w:vAlign w:val="center"/>
          </w:tcPr>
          <w:p w14:paraId="31B13421">
            <w:pPr>
              <w:jc w:val="left"/>
              <w:rPr>
                <w:rFonts w:ascii="华文中宋" w:hAnsi="华文中宋" w:eastAsia="华文中宋" w:cs="华文中宋"/>
                <w:color w:val="auto"/>
                <w:sz w:val="24"/>
                <w:szCs w:val="24"/>
                <w:lang w:bidi="ar"/>
              </w:rPr>
            </w:pPr>
          </w:p>
        </w:tc>
        <w:tc>
          <w:tcPr>
            <w:tcW w:w="1559" w:type="dxa"/>
            <w:tcBorders>
              <w:top w:val="single" w:color="auto" w:sz="4" w:space="0"/>
              <w:left w:val="nil"/>
              <w:bottom w:val="single" w:color="auto" w:sz="4" w:space="0"/>
              <w:right w:val="single" w:color="auto" w:sz="4" w:space="0"/>
            </w:tcBorders>
            <w:vAlign w:val="center"/>
          </w:tcPr>
          <w:p w14:paraId="68449A94">
            <w:pPr>
              <w:jc w:val="left"/>
              <w:rPr>
                <w:rFonts w:ascii="华文中宋" w:hAnsi="华文中宋" w:eastAsia="华文中宋" w:cs="华文中宋"/>
                <w:color w:val="auto"/>
                <w:sz w:val="24"/>
                <w:szCs w:val="24"/>
                <w:lang w:bidi="ar"/>
              </w:rPr>
            </w:pPr>
          </w:p>
        </w:tc>
        <w:tc>
          <w:tcPr>
            <w:tcW w:w="709" w:type="dxa"/>
            <w:tcBorders>
              <w:top w:val="single" w:color="auto" w:sz="4" w:space="0"/>
              <w:left w:val="nil"/>
              <w:bottom w:val="single" w:color="auto" w:sz="4" w:space="0"/>
              <w:right w:val="single" w:color="auto" w:sz="4" w:space="0"/>
            </w:tcBorders>
            <w:vAlign w:val="center"/>
          </w:tcPr>
          <w:p w14:paraId="03AB2033">
            <w:pPr>
              <w:jc w:val="left"/>
              <w:rPr>
                <w:rFonts w:ascii="华文中宋" w:hAnsi="华文中宋" w:eastAsia="华文中宋" w:cs="华文中宋"/>
                <w:color w:val="auto"/>
                <w:sz w:val="24"/>
                <w:szCs w:val="24"/>
                <w:lang w:bidi="ar"/>
              </w:rPr>
            </w:pPr>
          </w:p>
        </w:tc>
        <w:tc>
          <w:tcPr>
            <w:tcW w:w="708" w:type="dxa"/>
            <w:tcBorders>
              <w:top w:val="single" w:color="auto" w:sz="4" w:space="0"/>
              <w:left w:val="nil"/>
              <w:bottom w:val="single" w:color="auto" w:sz="4" w:space="0"/>
              <w:right w:val="single" w:color="auto" w:sz="4" w:space="0"/>
            </w:tcBorders>
            <w:vAlign w:val="center"/>
          </w:tcPr>
          <w:p w14:paraId="4D76C03E">
            <w:pPr>
              <w:jc w:val="left"/>
              <w:rPr>
                <w:rFonts w:ascii="华文中宋" w:hAnsi="华文中宋" w:eastAsia="华文中宋" w:cs="华文中宋"/>
                <w:color w:val="auto"/>
                <w:sz w:val="24"/>
                <w:szCs w:val="24"/>
                <w:lang w:bidi="ar"/>
              </w:rPr>
            </w:pPr>
          </w:p>
        </w:tc>
      </w:tr>
      <w:tr w14:paraId="0ADB42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549" w:type="dxa"/>
            <w:tcBorders>
              <w:top w:val="single" w:color="auto" w:sz="4" w:space="0"/>
              <w:left w:val="single" w:color="auto" w:sz="4" w:space="0"/>
              <w:bottom w:val="single" w:color="auto" w:sz="4" w:space="0"/>
              <w:right w:val="single" w:color="auto" w:sz="4" w:space="0"/>
            </w:tcBorders>
            <w:vAlign w:val="center"/>
          </w:tcPr>
          <w:p w14:paraId="6449BFD9">
            <w:pPr>
              <w:jc w:val="center"/>
              <w:rPr>
                <w:rFonts w:ascii="华文中宋" w:hAnsi="华文中宋" w:eastAsia="华文中宋" w:cs="华文中宋"/>
                <w:color w:val="auto"/>
                <w:sz w:val="24"/>
                <w:szCs w:val="24"/>
                <w:lang w:bidi="ar"/>
              </w:rPr>
            </w:pPr>
            <w:r>
              <w:rPr>
                <w:rFonts w:hint="eastAsia" w:ascii="华文中宋" w:hAnsi="华文中宋" w:eastAsia="华文中宋" w:cs="华文中宋"/>
                <w:color w:val="auto"/>
                <w:sz w:val="24"/>
                <w:szCs w:val="24"/>
                <w:lang w:bidi="ar"/>
              </w:rPr>
              <w:t>2</w:t>
            </w:r>
          </w:p>
        </w:tc>
        <w:tc>
          <w:tcPr>
            <w:tcW w:w="1719" w:type="dxa"/>
            <w:tcBorders>
              <w:top w:val="single" w:color="auto" w:sz="4" w:space="0"/>
              <w:left w:val="nil"/>
              <w:bottom w:val="single" w:color="auto" w:sz="4" w:space="0"/>
              <w:right w:val="single" w:color="auto" w:sz="4" w:space="0"/>
            </w:tcBorders>
            <w:vAlign w:val="center"/>
          </w:tcPr>
          <w:p w14:paraId="5A479807">
            <w:pPr>
              <w:jc w:val="left"/>
              <w:rPr>
                <w:rFonts w:ascii="华文中宋" w:hAnsi="华文中宋" w:eastAsia="华文中宋" w:cs="华文中宋"/>
                <w:color w:val="auto"/>
                <w:sz w:val="24"/>
                <w:szCs w:val="24"/>
                <w:lang w:bidi="ar"/>
              </w:rPr>
            </w:pPr>
          </w:p>
        </w:tc>
        <w:tc>
          <w:tcPr>
            <w:tcW w:w="1011" w:type="dxa"/>
            <w:tcBorders>
              <w:top w:val="single" w:color="auto" w:sz="4" w:space="0"/>
              <w:left w:val="nil"/>
              <w:bottom w:val="single" w:color="auto" w:sz="4" w:space="0"/>
              <w:right w:val="single" w:color="auto" w:sz="4" w:space="0"/>
            </w:tcBorders>
            <w:vAlign w:val="center"/>
          </w:tcPr>
          <w:p w14:paraId="600ABC8E">
            <w:pPr>
              <w:jc w:val="left"/>
              <w:rPr>
                <w:rFonts w:ascii="华文中宋" w:hAnsi="华文中宋" w:eastAsia="华文中宋" w:cs="华文中宋"/>
                <w:color w:val="auto"/>
                <w:sz w:val="24"/>
                <w:szCs w:val="24"/>
                <w:lang w:bidi="ar"/>
              </w:rPr>
            </w:pPr>
          </w:p>
        </w:tc>
        <w:tc>
          <w:tcPr>
            <w:tcW w:w="570" w:type="dxa"/>
            <w:tcBorders>
              <w:top w:val="single" w:color="auto" w:sz="4" w:space="0"/>
              <w:left w:val="nil"/>
              <w:bottom w:val="single" w:color="auto" w:sz="4" w:space="0"/>
              <w:right w:val="single" w:color="auto" w:sz="4" w:space="0"/>
            </w:tcBorders>
            <w:vAlign w:val="center"/>
          </w:tcPr>
          <w:p w14:paraId="26C650A2">
            <w:pPr>
              <w:jc w:val="left"/>
              <w:rPr>
                <w:rFonts w:ascii="华文中宋" w:hAnsi="华文中宋" w:eastAsia="华文中宋" w:cs="华文中宋"/>
                <w:color w:val="auto"/>
                <w:sz w:val="24"/>
                <w:szCs w:val="24"/>
                <w:lang w:bidi="ar"/>
              </w:rPr>
            </w:pPr>
          </w:p>
        </w:tc>
        <w:tc>
          <w:tcPr>
            <w:tcW w:w="1079" w:type="dxa"/>
            <w:tcBorders>
              <w:top w:val="single" w:color="auto" w:sz="4" w:space="0"/>
              <w:left w:val="nil"/>
              <w:bottom w:val="single" w:color="auto" w:sz="4" w:space="0"/>
              <w:right w:val="single" w:color="auto" w:sz="4" w:space="0"/>
            </w:tcBorders>
            <w:vAlign w:val="center"/>
          </w:tcPr>
          <w:p w14:paraId="03764CDF">
            <w:pPr>
              <w:jc w:val="left"/>
              <w:rPr>
                <w:rFonts w:ascii="华文中宋" w:hAnsi="华文中宋" w:eastAsia="华文中宋" w:cs="华文中宋"/>
                <w:color w:val="auto"/>
                <w:sz w:val="24"/>
                <w:szCs w:val="24"/>
                <w:lang w:bidi="ar"/>
              </w:rPr>
            </w:pPr>
          </w:p>
        </w:tc>
        <w:tc>
          <w:tcPr>
            <w:tcW w:w="1276" w:type="dxa"/>
            <w:tcBorders>
              <w:top w:val="single" w:color="auto" w:sz="4" w:space="0"/>
              <w:left w:val="nil"/>
              <w:bottom w:val="single" w:color="auto" w:sz="4" w:space="0"/>
              <w:right w:val="single" w:color="auto" w:sz="4" w:space="0"/>
            </w:tcBorders>
            <w:vAlign w:val="center"/>
          </w:tcPr>
          <w:p w14:paraId="2B32E0B9">
            <w:pPr>
              <w:jc w:val="left"/>
              <w:rPr>
                <w:rFonts w:ascii="华文中宋" w:hAnsi="华文中宋" w:eastAsia="华文中宋" w:cs="华文中宋"/>
                <w:color w:val="auto"/>
                <w:sz w:val="24"/>
                <w:szCs w:val="24"/>
                <w:lang w:bidi="ar"/>
              </w:rPr>
            </w:pPr>
          </w:p>
        </w:tc>
        <w:tc>
          <w:tcPr>
            <w:tcW w:w="1559" w:type="dxa"/>
            <w:tcBorders>
              <w:top w:val="single" w:color="auto" w:sz="4" w:space="0"/>
              <w:left w:val="nil"/>
              <w:bottom w:val="single" w:color="auto" w:sz="4" w:space="0"/>
              <w:right w:val="single" w:color="auto" w:sz="4" w:space="0"/>
            </w:tcBorders>
            <w:vAlign w:val="center"/>
          </w:tcPr>
          <w:p w14:paraId="1AB8928B">
            <w:pPr>
              <w:jc w:val="left"/>
              <w:rPr>
                <w:rFonts w:ascii="华文中宋" w:hAnsi="华文中宋" w:eastAsia="华文中宋" w:cs="华文中宋"/>
                <w:color w:val="auto"/>
                <w:sz w:val="24"/>
                <w:szCs w:val="24"/>
                <w:lang w:bidi="ar"/>
              </w:rPr>
            </w:pPr>
          </w:p>
        </w:tc>
        <w:tc>
          <w:tcPr>
            <w:tcW w:w="709" w:type="dxa"/>
            <w:tcBorders>
              <w:top w:val="single" w:color="auto" w:sz="4" w:space="0"/>
              <w:left w:val="nil"/>
              <w:bottom w:val="single" w:color="auto" w:sz="4" w:space="0"/>
              <w:right w:val="single" w:color="auto" w:sz="4" w:space="0"/>
            </w:tcBorders>
            <w:vAlign w:val="center"/>
          </w:tcPr>
          <w:p w14:paraId="72C666DA">
            <w:pPr>
              <w:jc w:val="left"/>
              <w:rPr>
                <w:rFonts w:ascii="华文中宋" w:hAnsi="华文中宋" w:eastAsia="华文中宋" w:cs="华文中宋"/>
                <w:color w:val="auto"/>
                <w:sz w:val="24"/>
                <w:szCs w:val="24"/>
                <w:lang w:bidi="ar"/>
              </w:rPr>
            </w:pPr>
          </w:p>
        </w:tc>
        <w:tc>
          <w:tcPr>
            <w:tcW w:w="708" w:type="dxa"/>
            <w:tcBorders>
              <w:top w:val="single" w:color="auto" w:sz="4" w:space="0"/>
              <w:left w:val="nil"/>
              <w:bottom w:val="single" w:color="auto" w:sz="4" w:space="0"/>
              <w:right w:val="single" w:color="auto" w:sz="4" w:space="0"/>
            </w:tcBorders>
            <w:vAlign w:val="center"/>
          </w:tcPr>
          <w:p w14:paraId="04C213C1">
            <w:pPr>
              <w:jc w:val="left"/>
              <w:rPr>
                <w:rFonts w:ascii="华文中宋" w:hAnsi="华文中宋" w:eastAsia="华文中宋" w:cs="华文中宋"/>
                <w:color w:val="auto"/>
                <w:sz w:val="24"/>
                <w:szCs w:val="24"/>
                <w:lang w:bidi="ar"/>
              </w:rPr>
            </w:pPr>
          </w:p>
        </w:tc>
      </w:tr>
      <w:tr w14:paraId="1A61BD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549" w:type="dxa"/>
            <w:tcBorders>
              <w:top w:val="single" w:color="auto" w:sz="4" w:space="0"/>
              <w:left w:val="single" w:color="auto" w:sz="4" w:space="0"/>
              <w:bottom w:val="single" w:color="auto" w:sz="4" w:space="0"/>
              <w:right w:val="single" w:color="auto" w:sz="4" w:space="0"/>
            </w:tcBorders>
            <w:vAlign w:val="center"/>
          </w:tcPr>
          <w:p w14:paraId="46325571">
            <w:pPr>
              <w:jc w:val="center"/>
              <w:rPr>
                <w:rFonts w:ascii="华文中宋" w:hAnsi="华文中宋" w:eastAsia="华文中宋" w:cs="华文中宋"/>
                <w:color w:val="auto"/>
                <w:sz w:val="24"/>
                <w:szCs w:val="24"/>
                <w:lang w:bidi="ar"/>
              </w:rPr>
            </w:pPr>
            <w:r>
              <w:rPr>
                <w:rFonts w:hint="eastAsia" w:ascii="华文中宋" w:hAnsi="华文中宋" w:eastAsia="华文中宋" w:cs="华文中宋"/>
                <w:color w:val="auto"/>
                <w:sz w:val="24"/>
                <w:szCs w:val="24"/>
                <w:lang w:bidi="ar"/>
              </w:rPr>
              <w:t>3</w:t>
            </w:r>
          </w:p>
        </w:tc>
        <w:tc>
          <w:tcPr>
            <w:tcW w:w="1719" w:type="dxa"/>
            <w:tcBorders>
              <w:top w:val="single" w:color="auto" w:sz="4" w:space="0"/>
              <w:left w:val="nil"/>
              <w:bottom w:val="single" w:color="auto" w:sz="4" w:space="0"/>
              <w:right w:val="single" w:color="auto" w:sz="4" w:space="0"/>
            </w:tcBorders>
            <w:vAlign w:val="center"/>
          </w:tcPr>
          <w:p w14:paraId="688013B8">
            <w:pPr>
              <w:jc w:val="left"/>
              <w:rPr>
                <w:rFonts w:ascii="华文中宋" w:hAnsi="华文中宋" w:eastAsia="华文中宋" w:cs="华文中宋"/>
                <w:color w:val="auto"/>
                <w:sz w:val="24"/>
                <w:szCs w:val="24"/>
                <w:lang w:bidi="ar"/>
              </w:rPr>
            </w:pPr>
          </w:p>
        </w:tc>
        <w:tc>
          <w:tcPr>
            <w:tcW w:w="1011" w:type="dxa"/>
            <w:tcBorders>
              <w:top w:val="single" w:color="auto" w:sz="4" w:space="0"/>
              <w:left w:val="nil"/>
              <w:bottom w:val="single" w:color="auto" w:sz="4" w:space="0"/>
              <w:right w:val="single" w:color="auto" w:sz="4" w:space="0"/>
            </w:tcBorders>
            <w:vAlign w:val="center"/>
          </w:tcPr>
          <w:p w14:paraId="4467FF84">
            <w:pPr>
              <w:jc w:val="left"/>
              <w:rPr>
                <w:rFonts w:ascii="华文中宋" w:hAnsi="华文中宋" w:eastAsia="华文中宋" w:cs="华文中宋"/>
                <w:color w:val="auto"/>
                <w:sz w:val="24"/>
                <w:szCs w:val="24"/>
                <w:lang w:bidi="ar"/>
              </w:rPr>
            </w:pPr>
          </w:p>
        </w:tc>
        <w:tc>
          <w:tcPr>
            <w:tcW w:w="570" w:type="dxa"/>
            <w:tcBorders>
              <w:top w:val="single" w:color="auto" w:sz="4" w:space="0"/>
              <w:left w:val="nil"/>
              <w:bottom w:val="single" w:color="auto" w:sz="4" w:space="0"/>
              <w:right w:val="single" w:color="auto" w:sz="4" w:space="0"/>
            </w:tcBorders>
            <w:vAlign w:val="center"/>
          </w:tcPr>
          <w:p w14:paraId="650DD4A4">
            <w:pPr>
              <w:jc w:val="left"/>
              <w:rPr>
                <w:rFonts w:ascii="华文中宋" w:hAnsi="华文中宋" w:eastAsia="华文中宋" w:cs="华文中宋"/>
                <w:color w:val="auto"/>
                <w:sz w:val="24"/>
                <w:szCs w:val="24"/>
                <w:lang w:bidi="ar"/>
              </w:rPr>
            </w:pPr>
          </w:p>
        </w:tc>
        <w:tc>
          <w:tcPr>
            <w:tcW w:w="1079" w:type="dxa"/>
            <w:tcBorders>
              <w:top w:val="single" w:color="auto" w:sz="4" w:space="0"/>
              <w:left w:val="nil"/>
              <w:bottom w:val="single" w:color="auto" w:sz="4" w:space="0"/>
              <w:right w:val="single" w:color="auto" w:sz="4" w:space="0"/>
            </w:tcBorders>
            <w:vAlign w:val="center"/>
          </w:tcPr>
          <w:p w14:paraId="68EE32AF">
            <w:pPr>
              <w:jc w:val="left"/>
              <w:rPr>
                <w:rFonts w:ascii="华文中宋" w:hAnsi="华文中宋" w:eastAsia="华文中宋" w:cs="华文中宋"/>
                <w:color w:val="auto"/>
                <w:sz w:val="24"/>
                <w:szCs w:val="24"/>
                <w:lang w:bidi="ar"/>
              </w:rPr>
            </w:pPr>
          </w:p>
        </w:tc>
        <w:tc>
          <w:tcPr>
            <w:tcW w:w="1276" w:type="dxa"/>
            <w:tcBorders>
              <w:top w:val="single" w:color="auto" w:sz="4" w:space="0"/>
              <w:left w:val="nil"/>
              <w:bottom w:val="single" w:color="auto" w:sz="4" w:space="0"/>
              <w:right w:val="single" w:color="auto" w:sz="4" w:space="0"/>
            </w:tcBorders>
            <w:vAlign w:val="center"/>
          </w:tcPr>
          <w:p w14:paraId="41FB4682">
            <w:pPr>
              <w:jc w:val="left"/>
              <w:rPr>
                <w:rFonts w:ascii="华文中宋" w:hAnsi="华文中宋" w:eastAsia="华文中宋" w:cs="华文中宋"/>
                <w:color w:val="auto"/>
                <w:sz w:val="24"/>
                <w:szCs w:val="24"/>
                <w:lang w:bidi="ar"/>
              </w:rPr>
            </w:pPr>
          </w:p>
        </w:tc>
        <w:tc>
          <w:tcPr>
            <w:tcW w:w="1559" w:type="dxa"/>
            <w:tcBorders>
              <w:top w:val="single" w:color="auto" w:sz="4" w:space="0"/>
              <w:left w:val="nil"/>
              <w:bottom w:val="single" w:color="auto" w:sz="4" w:space="0"/>
              <w:right w:val="single" w:color="auto" w:sz="4" w:space="0"/>
            </w:tcBorders>
            <w:vAlign w:val="center"/>
          </w:tcPr>
          <w:p w14:paraId="6794FF2F">
            <w:pPr>
              <w:jc w:val="left"/>
              <w:rPr>
                <w:rFonts w:ascii="华文中宋" w:hAnsi="华文中宋" w:eastAsia="华文中宋" w:cs="华文中宋"/>
                <w:color w:val="auto"/>
                <w:sz w:val="24"/>
                <w:szCs w:val="24"/>
                <w:lang w:bidi="ar"/>
              </w:rPr>
            </w:pPr>
          </w:p>
        </w:tc>
        <w:tc>
          <w:tcPr>
            <w:tcW w:w="709" w:type="dxa"/>
            <w:tcBorders>
              <w:top w:val="single" w:color="auto" w:sz="4" w:space="0"/>
              <w:left w:val="nil"/>
              <w:bottom w:val="single" w:color="auto" w:sz="4" w:space="0"/>
              <w:right w:val="single" w:color="auto" w:sz="4" w:space="0"/>
            </w:tcBorders>
            <w:vAlign w:val="center"/>
          </w:tcPr>
          <w:p w14:paraId="5AD50E02">
            <w:pPr>
              <w:jc w:val="left"/>
              <w:rPr>
                <w:rFonts w:ascii="华文中宋" w:hAnsi="华文中宋" w:eastAsia="华文中宋" w:cs="华文中宋"/>
                <w:color w:val="auto"/>
                <w:sz w:val="24"/>
                <w:szCs w:val="24"/>
                <w:lang w:bidi="ar"/>
              </w:rPr>
            </w:pPr>
          </w:p>
        </w:tc>
        <w:tc>
          <w:tcPr>
            <w:tcW w:w="708" w:type="dxa"/>
            <w:tcBorders>
              <w:top w:val="single" w:color="auto" w:sz="4" w:space="0"/>
              <w:left w:val="nil"/>
              <w:bottom w:val="single" w:color="auto" w:sz="4" w:space="0"/>
              <w:right w:val="single" w:color="auto" w:sz="4" w:space="0"/>
            </w:tcBorders>
            <w:vAlign w:val="center"/>
          </w:tcPr>
          <w:p w14:paraId="673C484B">
            <w:pPr>
              <w:jc w:val="left"/>
              <w:rPr>
                <w:rFonts w:ascii="华文中宋" w:hAnsi="华文中宋" w:eastAsia="华文中宋" w:cs="华文中宋"/>
                <w:color w:val="auto"/>
                <w:sz w:val="24"/>
                <w:szCs w:val="24"/>
                <w:lang w:bidi="ar"/>
              </w:rPr>
            </w:pPr>
          </w:p>
        </w:tc>
      </w:tr>
    </w:tbl>
    <w:p w14:paraId="5B72A543">
      <w:pPr>
        <w:snapToGrid w:val="0"/>
        <w:spacing w:line="480" w:lineRule="exact"/>
        <w:rPr>
          <w:rFonts w:ascii="华文中宋" w:hAnsi="华文中宋" w:eastAsia="华文中宋" w:cs="华文中宋"/>
          <w:color w:val="auto"/>
          <w:sz w:val="24"/>
          <w:szCs w:val="24"/>
          <w:lang w:bidi="ar"/>
        </w:rPr>
      </w:pPr>
      <w:r>
        <w:rPr>
          <w:rFonts w:hint="eastAsia" w:ascii="华文中宋" w:hAnsi="华文中宋" w:eastAsia="华文中宋" w:cs="华文中宋"/>
          <w:color w:val="auto"/>
          <w:sz w:val="24"/>
          <w:szCs w:val="24"/>
          <w:lang w:bidi="ar"/>
        </w:rPr>
        <w:t>说明：表格行数不够可自行增加。</w:t>
      </w:r>
    </w:p>
    <w:p w14:paraId="24502AAE">
      <w:pPr>
        <w:spacing w:line="360" w:lineRule="auto"/>
        <w:ind w:left="4891" w:leftChars="1986" w:hanging="720" w:hangingChars="300"/>
        <w:jc w:val="left"/>
        <w:rPr>
          <w:rFonts w:hint="eastAsia" w:ascii="华文中宋" w:hAnsi="华文中宋" w:eastAsia="华文中宋" w:cs="华文中宋"/>
          <w:color w:val="auto"/>
          <w:sz w:val="24"/>
          <w:szCs w:val="24"/>
          <w:lang w:bidi="ar"/>
        </w:rPr>
      </w:pPr>
      <w:r>
        <w:rPr>
          <w:rFonts w:hint="eastAsia" w:ascii="华文中宋" w:hAnsi="华文中宋" w:eastAsia="华文中宋" w:cs="华文中宋"/>
          <w:color w:val="auto"/>
          <w:sz w:val="24"/>
          <w:szCs w:val="24"/>
          <w:lang w:bidi="ar"/>
        </w:rPr>
        <w:t>投标人：（电子签章）                                                                                                                                                                                        年   月   日</w:t>
      </w:r>
    </w:p>
    <w:p w14:paraId="3F16F189">
      <w:pPr>
        <w:spacing w:line="360" w:lineRule="auto"/>
        <w:jc w:val="left"/>
        <w:rPr>
          <w:rFonts w:hint="eastAsia" w:ascii="华文中宋" w:hAnsi="华文中宋" w:eastAsia="华文中宋" w:cs="华文中宋"/>
          <w:color w:val="auto"/>
          <w:sz w:val="24"/>
          <w:szCs w:val="24"/>
          <w:lang w:bidi="ar"/>
        </w:rPr>
      </w:pPr>
    </w:p>
    <w:p w14:paraId="5A3B2608">
      <w:pPr>
        <w:spacing w:line="360" w:lineRule="auto"/>
        <w:jc w:val="left"/>
        <w:rPr>
          <w:rFonts w:ascii="华文中宋" w:hAnsi="华文中宋" w:eastAsia="华文中宋" w:cs="华文中宋"/>
          <w:color w:val="auto"/>
          <w:sz w:val="24"/>
          <w:szCs w:val="24"/>
          <w:lang w:bidi="ar"/>
        </w:rPr>
      </w:pPr>
      <w:r>
        <w:rPr>
          <w:rFonts w:hint="eastAsia" w:ascii="华文中宋" w:hAnsi="华文中宋" w:eastAsia="华文中宋" w:cs="华文中宋"/>
          <w:color w:val="auto"/>
          <w:sz w:val="24"/>
          <w:szCs w:val="24"/>
          <w:lang w:bidi="ar"/>
        </w:rPr>
        <w:t>（2）投入本项目工具耗材配备表格式</w:t>
      </w:r>
    </w:p>
    <w:p w14:paraId="4CA0215E">
      <w:pPr>
        <w:widowControl/>
        <w:snapToGrid w:val="0"/>
        <w:spacing w:line="300" w:lineRule="auto"/>
        <w:jc w:val="center"/>
        <w:rPr>
          <w:rFonts w:ascii="华文中宋" w:hAnsi="华文中宋" w:eastAsia="华文中宋" w:cs="华文中宋"/>
          <w:color w:val="auto"/>
          <w:sz w:val="24"/>
          <w:szCs w:val="24"/>
          <w:lang w:bidi="ar"/>
        </w:rPr>
      </w:pPr>
      <w:r>
        <w:rPr>
          <w:rFonts w:hint="eastAsia" w:ascii="华文中宋" w:hAnsi="华文中宋" w:eastAsia="华文中宋" w:cs="华文中宋"/>
          <w:color w:val="auto"/>
          <w:sz w:val="24"/>
          <w:szCs w:val="24"/>
          <w:lang w:bidi="ar"/>
        </w:rPr>
        <w:t>投入本项目工具耗材配备表</w:t>
      </w:r>
    </w:p>
    <w:p w14:paraId="5A863391">
      <w:pPr>
        <w:widowControl/>
        <w:snapToGrid w:val="0"/>
        <w:spacing w:line="300" w:lineRule="auto"/>
        <w:jc w:val="left"/>
        <w:rPr>
          <w:rFonts w:ascii="华文中宋" w:hAnsi="华文中宋" w:eastAsia="华文中宋" w:cs="华文中宋"/>
          <w:color w:val="auto"/>
          <w:sz w:val="24"/>
          <w:szCs w:val="24"/>
          <w:lang w:bidi="ar"/>
        </w:rPr>
      </w:pPr>
    </w:p>
    <w:tbl>
      <w:tblPr>
        <w:tblStyle w:val="29"/>
        <w:tblW w:w="9091" w:type="dxa"/>
        <w:tblInd w:w="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9"/>
        <w:gridCol w:w="1085"/>
        <w:gridCol w:w="992"/>
        <w:gridCol w:w="1559"/>
        <w:gridCol w:w="851"/>
        <w:gridCol w:w="1984"/>
        <w:gridCol w:w="1701"/>
      </w:tblGrid>
      <w:tr w14:paraId="40C64C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19" w:type="dxa"/>
            <w:tcBorders>
              <w:top w:val="single" w:color="auto" w:sz="4" w:space="0"/>
              <w:left w:val="single" w:color="auto" w:sz="4" w:space="0"/>
              <w:bottom w:val="single" w:color="auto" w:sz="4" w:space="0"/>
              <w:right w:val="single" w:color="auto" w:sz="4" w:space="0"/>
            </w:tcBorders>
            <w:shd w:val="clear" w:color="auto" w:fill="auto"/>
            <w:vAlign w:val="center"/>
          </w:tcPr>
          <w:p w14:paraId="4011B5F6">
            <w:pPr>
              <w:jc w:val="center"/>
              <w:rPr>
                <w:rFonts w:ascii="华文中宋" w:hAnsi="华文中宋" w:eastAsia="华文中宋" w:cs="华文中宋"/>
                <w:color w:val="auto"/>
                <w:sz w:val="24"/>
                <w:szCs w:val="24"/>
                <w:lang w:bidi="ar"/>
              </w:rPr>
            </w:pPr>
            <w:r>
              <w:rPr>
                <w:rFonts w:hint="eastAsia" w:ascii="华文中宋" w:hAnsi="华文中宋" w:eastAsia="华文中宋" w:cs="华文中宋"/>
                <w:color w:val="auto"/>
                <w:sz w:val="24"/>
                <w:szCs w:val="24"/>
                <w:lang w:bidi="ar"/>
              </w:rPr>
              <w:t>序号</w:t>
            </w:r>
          </w:p>
        </w:tc>
        <w:tc>
          <w:tcPr>
            <w:tcW w:w="1085" w:type="dxa"/>
            <w:tcBorders>
              <w:top w:val="single" w:color="auto" w:sz="4" w:space="0"/>
              <w:left w:val="single" w:color="auto" w:sz="4" w:space="0"/>
              <w:bottom w:val="single" w:color="auto" w:sz="4" w:space="0"/>
              <w:right w:val="single" w:color="auto" w:sz="4" w:space="0"/>
            </w:tcBorders>
            <w:shd w:val="clear" w:color="auto" w:fill="auto"/>
            <w:vAlign w:val="center"/>
          </w:tcPr>
          <w:p w14:paraId="7C162781">
            <w:pPr>
              <w:jc w:val="center"/>
              <w:rPr>
                <w:rFonts w:ascii="华文中宋" w:hAnsi="华文中宋" w:eastAsia="华文中宋" w:cs="华文中宋"/>
                <w:color w:val="auto"/>
                <w:sz w:val="24"/>
                <w:szCs w:val="24"/>
                <w:lang w:bidi="ar"/>
              </w:rPr>
            </w:pPr>
            <w:r>
              <w:rPr>
                <w:rFonts w:hint="eastAsia" w:ascii="华文中宋" w:hAnsi="华文中宋" w:eastAsia="华文中宋" w:cs="华文中宋"/>
                <w:color w:val="auto"/>
                <w:sz w:val="24"/>
                <w:szCs w:val="24"/>
                <w:lang w:bidi="ar"/>
              </w:rPr>
              <w:t>名称</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5B4A5687">
            <w:pPr>
              <w:jc w:val="center"/>
              <w:rPr>
                <w:rFonts w:ascii="华文中宋" w:hAnsi="华文中宋" w:eastAsia="华文中宋" w:cs="华文中宋"/>
                <w:color w:val="auto"/>
                <w:sz w:val="24"/>
                <w:szCs w:val="24"/>
                <w:lang w:bidi="ar"/>
              </w:rPr>
            </w:pPr>
            <w:r>
              <w:rPr>
                <w:rFonts w:hint="eastAsia" w:ascii="华文中宋" w:hAnsi="华文中宋" w:eastAsia="华文中宋" w:cs="华文中宋"/>
                <w:color w:val="auto"/>
                <w:sz w:val="24"/>
                <w:szCs w:val="24"/>
                <w:lang w:bidi="ar"/>
              </w:rPr>
              <w:t>品牌</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14:paraId="0BEA43F2">
            <w:pPr>
              <w:jc w:val="center"/>
              <w:rPr>
                <w:rFonts w:ascii="华文中宋" w:hAnsi="华文中宋" w:eastAsia="华文中宋" w:cs="华文中宋"/>
                <w:color w:val="auto"/>
                <w:sz w:val="24"/>
                <w:szCs w:val="24"/>
                <w:lang w:bidi="ar"/>
              </w:rPr>
            </w:pPr>
            <w:r>
              <w:rPr>
                <w:rFonts w:hint="eastAsia" w:ascii="华文中宋" w:hAnsi="华文中宋" w:eastAsia="华文中宋" w:cs="华文中宋"/>
                <w:color w:val="auto"/>
                <w:sz w:val="24"/>
                <w:szCs w:val="24"/>
                <w:lang w:bidi="ar"/>
              </w:rPr>
              <w:t>单价（元）</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436C1793">
            <w:pPr>
              <w:jc w:val="center"/>
              <w:rPr>
                <w:rFonts w:ascii="华文中宋" w:hAnsi="华文中宋" w:eastAsia="华文中宋" w:cs="华文中宋"/>
                <w:color w:val="auto"/>
                <w:sz w:val="24"/>
                <w:szCs w:val="24"/>
                <w:lang w:bidi="ar"/>
              </w:rPr>
            </w:pPr>
            <w:r>
              <w:rPr>
                <w:rFonts w:hint="eastAsia" w:ascii="华文中宋" w:hAnsi="华文中宋" w:eastAsia="华文中宋" w:cs="华文中宋"/>
                <w:color w:val="auto"/>
                <w:sz w:val="24"/>
                <w:szCs w:val="24"/>
                <w:lang w:bidi="ar"/>
              </w:rPr>
              <w:t>数量</w:t>
            </w:r>
          </w:p>
        </w:tc>
        <w:tc>
          <w:tcPr>
            <w:tcW w:w="1984" w:type="dxa"/>
            <w:tcBorders>
              <w:top w:val="single" w:color="auto" w:sz="4" w:space="0"/>
              <w:left w:val="single" w:color="auto" w:sz="4" w:space="0"/>
              <w:bottom w:val="single" w:color="auto" w:sz="4" w:space="0"/>
              <w:right w:val="single" w:color="auto" w:sz="4" w:space="0"/>
            </w:tcBorders>
            <w:shd w:val="clear" w:color="auto" w:fill="auto"/>
            <w:vAlign w:val="center"/>
          </w:tcPr>
          <w:p w14:paraId="7C7BC2E9">
            <w:pPr>
              <w:jc w:val="center"/>
              <w:rPr>
                <w:rFonts w:ascii="华文中宋" w:hAnsi="华文中宋" w:eastAsia="华文中宋" w:cs="华文中宋"/>
                <w:color w:val="auto"/>
                <w:sz w:val="24"/>
                <w:szCs w:val="24"/>
                <w:lang w:bidi="ar"/>
              </w:rPr>
            </w:pPr>
            <w:r>
              <w:rPr>
                <w:rFonts w:hint="eastAsia" w:ascii="华文中宋" w:hAnsi="华文中宋" w:eastAsia="华文中宋" w:cs="华文中宋"/>
                <w:color w:val="auto"/>
                <w:sz w:val="24"/>
                <w:szCs w:val="24"/>
                <w:lang w:bidi="ar"/>
              </w:rPr>
              <w:t>合计金额（元）</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14:paraId="54071251">
            <w:pPr>
              <w:jc w:val="center"/>
              <w:rPr>
                <w:rFonts w:ascii="华文中宋" w:hAnsi="华文中宋" w:eastAsia="华文中宋" w:cs="华文中宋"/>
                <w:color w:val="auto"/>
                <w:sz w:val="24"/>
                <w:szCs w:val="24"/>
                <w:lang w:bidi="ar"/>
              </w:rPr>
            </w:pPr>
            <w:r>
              <w:rPr>
                <w:rFonts w:hint="eastAsia" w:ascii="华文中宋" w:hAnsi="华文中宋" w:eastAsia="华文中宋" w:cs="华文中宋"/>
                <w:color w:val="auto"/>
                <w:sz w:val="24"/>
                <w:szCs w:val="24"/>
                <w:lang w:bidi="ar"/>
              </w:rPr>
              <w:t>使用周期</w:t>
            </w:r>
          </w:p>
        </w:tc>
      </w:tr>
      <w:tr w14:paraId="7B3904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19" w:type="dxa"/>
            <w:tcBorders>
              <w:top w:val="single" w:color="auto" w:sz="4" w:space="0"/>
              <w:left w:val="single" w:color="auto" w:sz="4" w:space="0"/>
              <w:bottom w:val="single" w:color="auto" w:sz="4" w:space="0"/>
              <w:right w:val="single" w:color="auto" w:sz="4" w:space="0"/>
            </w:tcBorders>
            <w:shd w:val="clear" w:color="auto" w:fill="auto"/>
            <w:vAlign w:val="center"/>
          </w:tcPr>
          <w:p w14:paraId="489EA5F2">
            <w:pPr>
              <w:jc w:val="center"/>
              <w:rPr>
                <w:rFonts w:ascii="华文中宋" w:hAnsi="华文中宋" w:eastAsia="华文中宋" w:cs="华文中宋"/>
                <w:color w:val="auto"/>
                <w:sz w:val="24"/>
                <w:szCs w:val="24"/>
                <w:lang w:bidi="ar"/>
              </w:rPr>
            </w:pPr>
            <w:r>
              <w:rPr>
                <w:rFonts w:hint="eastAsia" w:ascii="华文中宋" w:hAnsi="华文中宋" w:eastAsia="华文中宋" w:cs="华文中宋"/>
                <w:color w:val="auto"/>
                <w:sz w:val="24"/>
                <w:szCs w:val="24"/>
                <w:lang w:bidi="ar"/>
              </w:rPr>
              <w:t>1</w:t>
            </w:r>
          </w:p>
        </w:tc>
        <w:tc>
          <w:tcPr>
            <w:tcW w:w="1085" w:type="dxa"/>
            <w:tcBorders>
              <w:top w:val="single" w:color="auto" w:sz="4" w:space="0"/>
              <w:left w:val="single" w:color="auto" w:sz="4" w:space="0"/>
              <w:bottom w:val="single" w:color="auto" w:sz="4" w:space="0"/>
              <w:right w:val="single" w:color="auto" w:sz="4" w:space="0"/>
            </w:tcBorders>
            <w:shd w:val="clear" w:color="auto" w:fill="auto"/>
            <w:vAlign w:val="center"/>
          </w:tcPr>
          <w:p w14:paraId="04C4F2C8">
            <w:pPr>
              <w:jc w:val="center"/>
              <w:rPr>
                <w:rFonts w:ascii="华文中宋" w:hAnsi="华文中宋" w:eastAsia="华文中宋" w:cs="华文中宋"/>
                <w:color w:val="auto"/>
                <w:sz w:val="24"/>
                <w:szCs w:val="24"/>
                <w:lang w:bidi="ar"/>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200DD22C">
            <w:pPr>
              <w:jc w:val="center"/>
              <w:rPr>
                <w:rFonts w:ascii="华文中宋" w:hAnsi="华文中宋" w:eastAsia="华文中宋" w:cs="华文中宋"/>
                <w:color w:val="auto"/>
                <w:sz w:val="24"/>
                <w:szCs w:val="24"/>
                <w:lang w:bidi="ar"/>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14:paraId="0E33A10B">
            <w:pPr>
              <w:jc w:val="center"/>
              <w:rPr>
                <w:rFonts w:ascii="华文中宋" w:hAnsi="华文中宋" w:eastAsia="华文中宋" w:cs="华文中宋"/>
                <w:color w:val="auto"/>
                <w:sz w:val="24"/>
                <w:szCs w:val="24"/>
                <w:lang w:bidi="ar"/>
              </w:rPr>
            </w:pP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625FC009">
            <w:pPr>
              <w:jc w:val="center"/>
              <w:rPr>
                <w:rFonts w:ascii="华文中宋" w:hAnsi="华文中宋" w:eastAsia="华文中宋" w:cs="华文中宋"/>
                <w:color w:val="auto"/>
                <w:sz w:val="24"/>
                <w:szCs w:val="24"/>
                <w:lang w:bidi="ar"/>
              </w:rPr>
            </w:pPr>
          </w:p>
        </w:tc>
        <w:tc>
          <w:tcPr>
            <w:tcW w:w="1984" w:type="dxa"/>
            <w:tcBorders>
              <w:top w:val="single" w:color="auto" w:sz="4" w:space="0"/>
              <w:left w:val="single" w:color="auto" w:sz="4" w:space="0"/>
              <w:bottom w:val="single" w:color="auto" w:sz="4" w:space="0"/>
              <w:right w:val="single" w:color="auto" w:sz="4" w:space="0"/>
            </w:tcBorders>
            <w:shd w:val="clear" w:color="auto" w:fill="auto"/>
            <w:vAlign w:val="center"/>
          </w:tcPr>
          <w:p w14:paraId="52D53B20">
            <w:pPr>
              <w:jc w:val="center"/>
              <w:rPr>
                <w:rFonts w:ascii="华文中宋" w:hAnsi="华文中宋" w:eastAsia="华文中宋" w:cs="华文中宋"/>
                <w:color w:val="auto"/>
                <w:sz w:val="24"/>
                <w:szCs w:val="24"/>
                <w:lang w:bidi="ar"/>
              </w:rPr>
            </w:pP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14:paraId="61DE660D">
            <w:pPr>
              <w:jc w:val="center"/>
              <w:rPr>
                <w:rFonts w:ascii="华文中宋" w:hAnsi="华文中宋" w:eastAsia="华文中宋" w:cs="华文中宋"/>
                <w:color w:val="auto"/>
                <w:sz w:val="24"/>
                <w:szCs w:val="24"/>
                <w:lang w:bidi="ar"/>
              </w:rPr>
            </w:pPr>
          </w:p>
        </w:tc>
      </w:tr>
      <w:tr w14:paraId="0795BC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19" w:type="dxa"/>
            <w:tcBorders>
              <w:top w:val="single" w:color="auto" w:sz="4" w:space="0"/>
              <w:left w:val="single" w:color="auto" w:sz="4" w:space="0"/>
              <w:bottom w:val="single" w:color="auto" w:sz="4" w:space="0"/>
              <w:right w:val="single" w:color="auto" w:sz="4" w:space="0"/>
            </w:tcBorders>
            <w:shd w:val="clear" w:color="auto" w:fill="auto"/>
            <w:vAlign w:val="center"/>
          </w:tcPr>
          <w:p w14:paraId="5DB54E9E">
            <w:pPr>
              <w:jc w:val="center"/>
              <w:rPr>
                <w:rFonts w:ascii="华文中宋" w:hAnsi="华文中宋" w:eastAsia="华文中宋" w:cs="华文中宋"/>
                <w:color w:val="auto"/>
                <w:sz w:val="24"/>
                <w:szCs w:val="24"/>
                <w:lang w:bidi="ar"/>
              </w:rPr>
            </w:pPr>
            <w:r>
              <w:rPr>
                <w:rFonts w:hint="eastAsia" w:ascii="华文中宋" w:hAnsi="华文中宋" w:eastAsia="华文中宋" w:cs="华文中宋"/>
                <w:color w:val="auto"/>
                <w:sz w:val="24"/>
                <w:szCs w:val="24"/>
                <w:lang w:bidi="ar"/>
              </w:rPr>
              <w:t>2</w:t>
            </w:r>
          </w:p>
        </w:tc>
        <w:tc>
          <w:tcPr>
            <w:tcW w:w="1085" w:type="dxa"/>
            <w:tcBorders>
              <w:top w:val="single" w:color="auto" w:sz="4" w:space="0"/>
              <w:left w:val="single" w:color="auto" w:sz="4" w:space="0"/>
              <w:bottom w:val="single" w:color="auto" w:sz="4" w:space="0"/>
              <w:right w:val="single" w:color="auto" w:sz="4" w:space="0"/>
            </w:tcBorders>
            <w:shd w:val="clear" w:color="auto" w:fill="auto"/>
            <w:vAlign w:val="center"/>
          </w:tcPr>
          <w:p w14:paraId="6B35389D">
            <w:pPr>
              <w:jc w:val="center"/>
              <w:rPr>
                <w:rFonts w:ascii="华文中宋" w:hAnsi="华文中宋" w:eastAsia="华文中宋" w:cs="华文中宋"/>
                <w:color w:val="auto"/>
                <w:sz w:val="24"/>
                <w:szCs w:val="24"/>
                <w:lang w:bidi="ar"/>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3EA163B0">
            <w:pPr>
              <w:jc w:val="center"/>
              <w:rPr>
                <w:rFonts w:ascii="华文中宋" w:hAnsi="华文中宋" w:eastAsia="华文中宋" w:cs="华文中宋"/>
                <w:color w:val="auto"/>
                <w:sz w:val="24"/>
                <w:szCs w:val="24"/>
                <w:lang w:bidi="ar"/>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14:paraId="3A36CD32">
            <w:pPr>
              <w:jc w:val="center"/>
              <w:rPr>
                <w:rFonts w:ascii="华文中宋" w:hAnsi="华文中宋" w:eastAsia="华文中宋" w:cs="华文中宋"/>
                <w:color w:val="auto"/>
                <w:sz w:val="24"/>
                <w:szCs w:val="24"/>
                <w:lang w:bidi="ar"/>
              </w:rPr>
            </w:pP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04639866">
            <w:pPr>
              <w:jc w:val="center"/>
              <w:rPr>
                <w:rFonts w:ascii="华文中宋" w:hAnsi="华文中宋" w:eastAsia="华文中宋" w:cs="华文中宋"/>
                <w:color w:val="auto"/>
                <w:sz w:val="24"/>
                <w:szCs w:val="24"/>
                <w:lang w:bidi="ar"/>
              </w:rPr>
            </w:pPr>
          </w:p>
        </w:tc>
        <w:tc>
          <w:tcPr>
            <w:tcW w:w="1984" w:type="dxa"/>
            <w:tcBorders>
              <w:top w:val="single" w:color="auto" w:sz="4" w:space="0"/>
              <w:left w:val="single" w:color="auto" w:sz="4" w:space="0"/>
              <w:bottom w:val="single" w:color="auto" w:sz="4" w:space="0"/>
              <w:right w:val="single" w:color="auto" w:sz="4" w:space="0"/>
            </w:tcBorders>
            <w:shd w:val="clear" w:color="auto" w:fill="auto"/>
            <w:vAlign w:val="center"/>
          </w:tcPr>
          <w:p w14:paraId="73D139CF">
            <w:pPr>
              <w:jc w:val="center"/>
              <w:rPr>
                <w:rFonts w:ascii="华文中宋" w:hAnsi="华文中宋" w:eastAsia="华文中宋" w:cs="华文中宋"/>
                <w:color w:val="auto"/>
                <w:sz w:val="24"/>
                <w:szCs w:val="24"/>
                <w:lang w:bidi="ar"/>
              </w:rPr>
            </w:pP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14:paraId="34257C3E">
            <w:pPr>
              <w:jc w:val="center"/>
              <w:rPr>
                <w:rFonts w:ascii="华文中宋" w:hAnsi="华文中宋" w:eastAsia="华文中宋" w:cs="华文中宋"/>
                <w:color w:val="auto"/>
                <w:sz w:val="24"/>
                <w:szCs w:val="24"/>
                <w:lang w:bidi="ar"/>
              </w:rPr>
            </w:pPr>
          </w:p>
        </w:tc>
      </w:tr>
      <w:tr w14:paraId="22D019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19" w:type="dxa"/>
            <w:tcBorders>
              <w:top w:val="single" w:color="auto" w:sz="4" w:space="0"/>
              <w:left w:val="single" w:color="auto" w:sz="4" w:space="0"/>
              <w:bottom w:val="single" w:color="auto" w:sz="4" w:space="0"/>
              <w:right w:val="single" w:color="auto" w:sz="4" w:space="0"/>
            </w:tcBorders>
            <w:shd w:val="clear" w:color="auto" w:fill="auto"/>
            <w:vAlign w:val="center"/>
          </w:tcPr>
          <w:p w14:paraId="0A1C5896">
            <w:pPr>
              <w:jc w:val="center"/>
              <w:rPr>
                <w:rFonts w:ascii="华文中宋" w:hAnsi="华文中宋" w:eastAsia="华文中宋" w:cs="华文中宋"/>
                <w:color w:val="auto"/>
                <w:sz w:val="24"/>
                <w:szCs w:val="24"/>
                <w:lang w:bidi="ar"/>
              </w:rPr>
            </w:pPr>
            <w:r>
              <w:rPr>
                <w:rFonts w:hint="eastAsia" w:ascii="华文中宋" w:hAnsi="华文中宋" w:eastAsia="华文中宋" w:cs="华文中宋"/>
                <w:color w:val="auto"/>
                <w:sz w:val="24"/>
                <w:szCs w:val="24"/>
                <w:lang w:bidi="ar"/>
              </w:rPr>
              <w:t>3</w:t>
            </w:r>
          </w:p>
        </w:tc>
        <w:tc>
          <w:tcPr>
            <w:tcW w:w="1085" w:type="dxa"/>
            <w:tcBorders>
              <w:top w:val="single" w:color="auto" w:sz="4" w:space="0"/>
              <w:left w:val="single" w:color="auto" w:sz="4" w:space="0"/>
              <w:bottom w:val="single" w:color="auto" w:sz="4" w:space="0"/>
              <w:right w:val="single" w:color="auto" w:sz="4" w:space="0"/>
            </w:tcBorders>
            <w:shd w:val="clear" w:color="auto" w:fill="auto"/>
            <w:vAlign w:val="center"/>
          </w:tcPr>
          <w:p w14:paraId="5931AAC2">
            <w:pPr>
              <w:jc w:val="center"/>
              <w:rPr>
                <w:rFonts w:ascii="华文中宋" w:hAnsi="华文中宋" w:eastAsia="华文中宋" w:cs="华文中宋"/>
                <w:color w:val="auto"/>
                <w:sz w:val="24"/>
                <w:szCs w:val="24"/>
                <w:lang w:bidi="ar"/>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6DC53FA1">
            <w:pPr>
              <w:jc w:val="center"/>
              <w:rPr>
                <w:rFonts w:ascii="华文中宋" w:hAnsi="华文中宋" w:eastAsia="华文中宋" w:cs="华文中宋"/>
                <w:color w:val="auto"/>
                <w:sz w:val="24"/>
                <w:szCs w:val="24"/>
                <w:lang w:bidi="ar"/>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14:paraId="2B757B28">
            <w:pPr>
              <w:jc w:val="center"/>
              <w:rPr>
                <w:rFonts w:ascii="华文中宋" w:hAnsi="华文中宋" w:eastAsia="华文中宋" w:cs="华文中宋"/>
                <w:color w:val="auto"/>
                <w:sz w:val="24"/>
                <w:szCs w:val="24"/>
                <w:lang w:bidi="ar"/>
              </w:rPr>
            </w:pP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2AADA7E8">
            <w:pPr>
              <w:jc w:val="center"/>
              <w:rPr>
                <w:rFonts w:ascii="华文中宋" w:hAnsi="华文中宋" w:eastAsia="华文中宋" w:cs="华文中宋"/>
                <w:color w:val="auto"/>
                <w:sz w:val="24"/>
                <w:szCs w:val="24"/>
                <w:lang w:bidi="ar"/>
              </w:rPr>
            </w:pPr>
          </w:p>
        </w:tc>
        <w:tc>
          <w:tcPr>
            <w:tcW w:w="1984" w:type="dxa"/>
            <w:tcBorders>
              <w:top w:val="single" w:color="auto" w:sz="4" w:space="0"/>
              <w:left w:val="single" w:color="auto" w:sz="4" w:space="0"/>
              <w:bottom w:val="single" w:color="auto" w:sz="4" w:space="0"/>
              <w:right w:val="single" w:color="auto" w:sz="4" w:space="0"/>
            </w:tcBorders>
            <w:shd w:val="clear" w:color="auto" w:fill="auto"/>
            <w:vAlign w:val="center"/>
          </w:tcPr>
          <w:p w14:paraId="64FB2343">
            <w:pPr>
              <w:jc w:val="center"/>
              <w:rPr>
                <w:rFonts w:ascii="华文中宋" w:hAnsi="华文中宋" w:eastAsia="华文中宋" w:cs="华文中宋"/>
                <w:color w:val="auto"/>
                <w:sz w:val="24"/>
                <w:szCs w:val="24"/>
                <w:lang w:bidi="ar"/>
              </w:rPr>
            </w:pP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14:paraId="6BC4A34E">
            <w:pPr>
              <w:jc w:val="center"/>
              <w:rPr>
                <w:rFonts w:ascii="华文中宋" w:hAnsi="华文中宋" w:eastAsia="华文中宋" w:cs="华文中宋"/>
                <w:color w:val="auto"/>
                <w:sz w:val="24"/>
                <w:szCs w:val="24"/>
                <w:lang w:bidi="ar"/>
              </w:rPr>
            </w:pPr>
          </w:p>
        </w:tc>
      </w:tr>
      <w:tr w14:paraId="20FACE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19" w:type="dxa"/>
            <w:tcBorders>
              <w:top w:val="single" w:color="auto" w:sz="4" w:space="0"/>
              <w:left w:val="single" w:color="auto" w:sz="4" w:space="0"/>
              <w:bottom w:val="single" w:color="auto" w:sz="4" w:space="0"/>
              <w:right w:val="single" w:color="auto" w:sz="4" w:space="0"/>
            </w:tcBorders>
            <w:shd w:val="clear" w:color="auto" w:fill="auto"/>
            <w:vAlign w:val="center"/>
          </w:tcPr>
          <w:p w14:paraId="580A910D">
            <w:pPr>
              <w:jc w:val="center"/>
              <w:rPr>
                <w:rFonts w:ascii="华文中宋" w:hAnsi="华文中宋" w:eastAsia="华文中宋" w:cs="华文中宋"/>
                <w:color w:val="auto"/>
                <w:sz w:val="24"/>
                <w:szCs w:val="24"/>
                <w:lang w:bidi="ar"/>
              </w:rPr>
            </w:pPr>
            <w:r>
              <w:rPr>
                <w:rFonts w:hint="eastAsia" w:ascii="华文中宋" w:hAnsi="华文中宋" w:eastAsia="华文中宋" w:cs="华文中宋"/>
                <w:color w:val="auto"/>
                <w:sz w:val="24"/>
                <w:szCs w:val="24"/>
                <w:lang w:bidi="ar"/>
              </w:rPr>
              <w:t>4</w:t>
            </w:r>
          </w:p>
        </w:tc>
        <w:tc>
          <w:tcPr>
            <w:tcW w:w="1085" w:type="dxa"/>
            <w:tcBorders>
              <w:top w:val="single" w:color="auto" w:sz="4" w:space="0"/>
              <w:left w:val="single" w:color="auto" w:sz="4" w:space="0"/>
              <w:bottom w:val="single" w:color="auto" w:sz="4" w:space="0"/>
              <w:right w:val="single" w:color="auto" w:sz="4" w:space="0"/>
            </w:tcBorders>
            <w:shd w:val="clear" w:color="auto" w:fill="auto"/>
            <w:vAlign w:val="center"/>
          </w:tcPr>
          <w:p w14:paraId="1FAF55F9">
            <w:pPr>
              <w:jc w:val="center"/>
              <w:rPr>
                <w:rFonts w:ascii="华文中宋" w:hAnsi="华文中宋" w:eastAsia="华文中宋" w:cs="华文中宋"/>
                <w:color w:val="auto"/>
                <w:sz w:val="24"/>
                <w:szCs w:val="24"/>
                <w:lang w:bidi="ar"/>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7ADB1D3B">
            <w:pPr>
              <w:jc w:val="center"/>
              <w:rPr>
                <w:rFonts w:ascii="华文中宋" w:hAnsi="华文中宋" w:eastAsia="华文中宋" w:cs="华文中宋"/>
                <w:color w:val="auto"/>
                <w:sz w:val="24"/>
                <w:szCs w:val="24"/>
                <w:lang w:bidi="ar"/>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14:paraId="65AA5952">
            <w:pPr>
              <w:jc w:val="center"/>
              <w:rPr>
                <w:rFonts w:ascii="华文中宋" w:hAnsi="华文中宋" w:eastAsia="华文中宋" w:cs="华文中宋"/>
                <w:color w:val="auto"/>
                <w:sz w:val="24"/>
                <w:szCs w:val="24"/>
                <w:lang w:bidi="ar"/>
              </w:rPr>
            </w:pP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4CDD067D">
            <w:pPr>
              <w:jc w:val="center"/>
              <w:rPr>
                <w:rFonts w:ascii="华文中宋" w:hAnsi="华文中宋" w:eastAsia="华文中宋" w:cs="华文中宋"/>
                <w:color w:val="auto"/>
                <w:sz w:val="24"/>
                <w:szCs w:val="24"/>
                <w:lang w:bidi="ar"/>
              </w:rPr>
            </w:pPr>
          </w:p>
        </w:tc>
        <w:tc>
          <w:tcPr>
            <w:tcW w:w="1984" w:type="dxa"/>
            <w:tcBorders>
              <w:top w:val="single" w:color="auto" w:sz="4" w:space="0"/>
              <w:left w:val="single" w:color="auto" w:sz="4" w:space="0"/>
              <w:bottom w:val="single" w:color="auto" w:sz="4" w:space="0"/>
              <w:right w:val="single" w:color="auto" w:sz="4" w:space="0"/>
            </w:tcBorders>
            <w:shd w:val="clear" w:color="auto" w:fill="auto"/>
            <w:vAlign w:val="center"/>
          </w:tcPr>
          <w:p w14:paraId="3C11D143">
            <w:pPr>
              <w:jc w:val="center"/>
              <w:rPr>
                <w:rFonts w:ascii="华文中宋" w:hAnsi="华文中宋" w:eastAsia="华文中宋" w:cs="华文中宋"/>
                <w:color w:val="auto"/>
                <w:sz w:val="24"/>
                <w:szCs w:val="24"/>
                <w:lang w:bidi="ar"/>
              </w:rPr>
            </w:pP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14:paraId="516A2008">
            <w:pPr>
              <w:jc w:val="center"/>
              <w:rPr>
                <w:rFonts w:ascii="华文中宋" w:hAnsi="华文中宋" w:eastAsia="华文中宋" w:cs="华文中宋"/>
                <w:color w:val="auto"/>
                <w:sz w:val="24"/>
                <w:szCs w:val="24"/>
                <w:lang w:bidi="ar"/>
              </w:rPr>
            </w:pPr>
          </w:p>
        </w:tc>
      </w:tr>
      <w:tr w14:paraId="690A3E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19" w:type="dxa"/>
            <w:tcBorders>
              <w:top w:val="single" w:color="auto" w:sz="4" w:space="0"/>
              <w:left w:val="single" w:color="auto" w:sz="4" w:space="0"/>
              <w:bottom w:val="single" w:color="auto" w:sz="4" w:space="0"/>
              <w:right w:val="single" w:color="auto" w:sz="4" w:space="0"/>
            </w:tcBorders>
            <w:shd w:val="clear" w:color="auto" w:fill="auto"/>
            <w:vAlign w:val="center"/>
          </w:tcPr>
          <w:p w14:paraId="7FFA0BE3">
            <w:pPr>
              <w:jc w:val="center"/>
              <w:rPr>
                <w:rFonts w:ascii="华文中宋" w:hAnsi="华文中宋" w:eastAsia="华文中宋" w:cs="华文中宋"/>
                <w:color w:val="auto"/>
                <w:sz w:val="24"/>
                <w:szCs w:val="24"/>
                <w:lang w:bidi="ar"/>
              </w:rPr>
            </w:pPr>
            <w:r>
              <w:rPr>
                <w:rFonts w:hint="eastAsia" w:ascii="华文中宋" w:hAnsi="华文中宋" w:eastAsia="华文中宋" w:cs="华文中宋"/>
                <w:color w:val="auto"/>
                <w:sz w:val="24"/>
                <w:szCs w:val="24"/>
                <w:lang w:bidi="ar"/>
              </w:rPr>
              <w:t>5</w:t>
            </w:r>
          </w:p>
        </w:tc>
        <w:tc>
          <w:tcPr>
            <w:tcW w:w="1085" w:type="dxa"/>
            <w:tcBorders>
              <w:top w:val="single" w:color="auto" w:sz="4" w:space="0"/>
              <w:left w:val="single" w:color="auto" w:sz="4" w:space="0"/>
              <w:bottom w:val="single" w:color="auto" w:sz="4" w:space="0"/>
              <w:right w:val="single" w:color="auto" w:sz="4" w:space="0"/>
            </w:tcBorders>
            <w:shd w:val="clear" w:color="auto" w:fill="auto"/>
            <w:vAlign w:val="center"/>
          </w:tcPr>
          <w:p w14:paraId="7D99C0D4">
            <w:pPr>
              <w:jc w:val="center"/>
              <w:rPr>
                <w:rFonts w:ascii="华文中宋" w:hAnsi="华文中宋" w:eastAsia="华文中宋" w:cs="华文中宋"/>
                <w:color w:val="auto"/>
                <w:sz w:val="24"/>
                <w:szCs w:val="24"/>
                <w:lang w:bidi="ar"/>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3CE08D5F">
            <w:pPr>
              <w:jc w:val="center"/>
              <w:rPr>
                <w:rFonts w:ascii="华文中宋" w:hAnsi="华文中宋" w:eastAsia="华文中宋" w:cs="华文中宋"/>
                <w:color w:val="auto"/>
                <w:sz w:val="24"/>
                <w:szCs w:val="24"/>
                <w:lang w:bidi="ar"/>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14:paraId="217676D6">
            <w:pPr>
              <w:jc w:val="center"/>
              <w:rPr>
                <w:rFonts w:ascii="华文中宋" w:hAnsi="华文中宋" w:eastAsia="华文中宋" w:cs="华文中宋"/>
                <w:color w:val="auto"/>
                <w:sz w:val="24"/>
                <w:szCs w:val="24"/>
                <w:lang w:bidi="ar"/>
              </w:rPr>
            </w:pP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47912BBB">
            <w:pPr>
              <w:jc w:val="center"/>
              <w:rPr>
                <w:rFonts w:ascii="华文中宋" w:hAnsi="华文中宋" w:eastAsia="华文中宋" w:cs="华文中宋"/>
                <w:color w:val="auto"/>
                <w:sz w:val="24"/>
                <w:szCs w:val="24"/>
                <w:lang w:bidi="ar"/>
              </w:rPr>
            </w:pPr>
          </w:p>
        </w:tc>
        <w:tc>
          <w:tcPr>
            <w:tcW w:w="1984" w:type="dxa"/>
            <w:tcBorders>
              <w:top w:val="single" w:color="auto" w:sz="4" w:space="0"/>
              <w:left w:val="single" w:color="auto" w:sz="4" w:space="0"/>
              <w:bottom w:val="single" w:color="auto" w:sz="4" w:space="0"/>
              <w:right w:val="single" w:color="auto" w:sz="4" w:space="0"/>
            </w:tcBorders>
            <w:shd w:val="clear" w:color="auto" w:fill="auto"/>
            <w:vAlign w:val="center"/>
          </w:tcPr>
          <w:p w14:paraId="5F768143">
            <w:pPr>
              <w:jc w:val="center"/>
              <w:rPr>
                <w:rFonts w:ascii="华文中宋" w:hAnsi="华文中宋" w:eastAsia="华文中宋" w:cs="华文中宋"/>
                <w:color w:val="auto"/>
                <w:sz w:val="24"/>
                <w:szCs w:val="24"/>
                <w:lang w:bidi="ar"/>
              </w:rPr>
            </w:pP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14:paraId="43246C1B">
            <w:pPr>
              <w:jc w:val="center"/>
              <w:rPr>
                <w:rFonts w:ascii="华文中宋" w:hAnsi="华文中宋" w:eastAsia="华文中宋" w:cs="华文中宋"/>
                <w:color w:val="auto"/>
                <w:sz w:val="24"/>
                <w:szCs w:val="24"/>
                <w:lang w:bidi="ar"/>
              </w:rPr>
            </w:pPr>
          </w:p>
        </w:tc>
      </w:tr>
    </w:tbl>
    <w:p w14:paraId="58DBB28B">
      <w:pPr>
        <w:snapToGrid w:val="0"/>
        <w:spacing w:line="480" w:lineRule="exact"/>
        <w:rPr>
          <w:rFonts w:ascii="华文中宋" w:hAnsi="华文中宋" w:eastAsia="华文中宋" w:cs="华文中宋"/>
          <w:color w:val="auto"/>
          <w:sz w:val="24"/>
          <w:szCs w:val="24"/>
          <w:lang w:bidi="ar"/>
        </w:rPr>
      </w:pPr>
      <w:r>
        <w:rPr>
          <w:rFonts w:hint="eastAsia" w:ascii="华文中宋" w:hAnsi="华文中宋" w:eastAsia="华文中宋" w:cs="华文中宋"/>
          <w:color w:val="auto"/>
          <w:sz w:val="24"/>
          <w:szCs w:val="24"/>
          <w:lang w:bidi="ar"/>
        </w:rPr>
        <w:t>说明：表格行数不够可自行增加。</w:t>
      </w:r>
    </w:p>
    <w:p w14:paraId="422DC925">
      <w:pPr>
        <w:snapToGrid w:val="0"/>
        <w:spacing w:line="480" w:lineRule="exact"/>
        <w:rPr>
          <w:rFonts w:ascii="华文中宋" w:hAnsi="华文中宋" w:eastAsia="华文中宋" w:cs="华文中宋"/>
          <w:color w:val="auto"/>
          <w:sz w:val="24"/>
          <w:szCs w:val="24"/>
          <w:lang w:bidi="ar"/>
        </w:rPr>
      </w:pPr>
    </w:p>
    <w:p w14:paraId="12943375">
      <w:pPr>
        <w:spacing w:line="360" w:lineRule="auto"/>
        <w:ind w:left="6345" w:leftChars="2450" w:hanging="1200" w:hangingChars="500"/>
        <w:jc w:val="left"/>
        <w:rPr>
          <w:rFonts w:ascii="华文中宋" w:hAnsi="华文中宋" w:eastAsia="华文中宋" w:cs="华文中宋"/>
          <w:color w:val="auto"/>
          <w:sz w:val="24"/>
          <w:szCs w:val="24"/>
          <w:lang w:bidi="ar"/>
        </w:rPr>
      </w:pPr>
      <w:r>
        <w:rPr>
          <w:rFonts w:hint="eastAsia" w:ascii="华文中宋" w:hAnsi="华文中宋" w:eastAsia="华文中宋" w:cs="华文中宋"/>
          <w:color w:val="auto"/>
          <w:sz w:val="24"/>
          <w:szCs w:val="24"/>
          <w:lang w:bidi="ar"/>
        </w:rPr>
        <w:t>投标人：（电子签章）                                                                                                                                                                                        年   月   日</w:t>
      </w:r>
    </w:p>
    <w:p w14:paraId="784D95B2">
      <w:pPr>
        <w:spacing w:line="360" w:lineRule="exact"/>
        <w:ind w:left="360" w:hanging="360" w:hangingChars="150"/>
        <w:rPr>
          <w:rFonts w:ascii="华文中宋" w:hAnsi="华文中宋" w:eastAsia="华文中宋" w:cs="华文中宋"/>
          <w:b/>
          <w:color w:val="auto"/>
          <w:szCs w:val="21"/>
        </w:rPr>
      </w:pPr>
      <w:r>
        <w:rPr>
          <w:rFonts w:hint="eastAsia" w:ascii="华文中宋" w:hAnsi="华文中宋" w:eastAsia="华文中宋" w:cs="华文中宋"/>
          <w:b/>
          <w:color w:val="auto"/>
          <w:sz w:val="24"/>
          <w:lang w:bidi="ar"/>
        </w:rPr>
        <w:t>（六）对服务要求的响应内容</w:t>
      </w:r>
    </w:p>
    <w:p w14:paraId="73B8B5A8">
      <w:pPr>
        <w:spacing w:line="360" w:lineRule="exact"/>
        <w:ind w:left="315" w:leftChars="150" w:firstLine="105" w:firstLineChars="50"/>
        <w:rPr>
          <w:rFonts w:ascii="华文中宋" w:hAnsi="华文中宋" w:eastAsia="华文中宋" w:cs="华文中宋"/>
          <w:color w:val="auto"/>
          <w:szCs w:val="21"/>
          <w:lang w:bidi="ar"/>
        </w:rPr>
      </w:pPr>
      <w:r>
        <w:rPr>
          <w:rFonts w:hint="eastAsia" w:ascii="华文中宋" w:hAnsi="华文中宋" w:eastAsia="华文中宋" w:cs="华文中宋"/>
          <w:color w:val="auto"/>
          <w:szCs w:val="21"/>
          <w:lang w:bidi="ar"/>
        </w:rPr>
        <w:t>根据本文件第四部分服务要求中的内容进行响应。</w:t>
      </w:r>
    </w:p>
    <w:p w14:paraId="2934C6A4">
      <w:pPr>
        <w:widowControl/>
        <w:snapToGrid w:val="0"/>
        <w:spacing w:line="300" w:lineRule="auto"/>
        <w:ind w:firstLine="360" w:firstLineChars="150"/>
        <w:rPr>
          <w:rFonts w:ascii="华文中宋" w:hAnsi="华文中宋" w:eastAsia="华文中宋" w:cs="华文中宋"/>
          <w:color w:val="auto"/>
          <w:sz w:val="24"/>
          <w:szCs w:val="24"/>
          <w:lang w:bidi="ar"/>
        </w:rPr>
      </w:pPr>
      <w:r>
        <w:rPr>
          <w:rFonts w:hint="eastAsia" w:ascii="华文中宋" w:hAnsi="华文中宋" w:eastAsia="华文中宋" w:cs="华文中宋"/>
          <w:color w:val="auto"/>
          <w:sz w:val="24"/>
          <w:szCs w:val="24"/>
          <w:lang w:bidi="ar"/>
        </w:rPr>
        <w:t>1、管理服务总体模式及配套措施（格式自定）</w:t>
      </w:r>
    </w:p>
    <w:p w14:paraId="52BE5CC0">
      <w:pPr>
        <w:widowControl/>
        <w:snapToGrid w:val="0"/>
        <w:spacing w:line="300" w:lineRule="auto"/>
        <w:ind w:firstLine="360" w:firstLineChars="150"/>
        <w:rPr>
          <w:rFonts w:ascii="华文中宋" w:hAnsi="华文中宋" w:eastAsia="华文中宋" w:cs="华文中宋"/>
          <w:color w:val="auto"/>
          <w:sz w:val="24"/>
          <w:szCs w:val="24"/>
          <w:lang w:bidi="ar"/>
        </w:rPr>
      </w:pPr>
      <w:r>
        <w:rPr>
          <w:rFonts w:hint="eastAsia" w:ascii="华文中宋" w:hAnsi="华文中宋" w:eastAsia="华文中宋" w:cs="华文中宋"/>
          <w:color w:val="auto"/>
          <w:sz w:val="24"/>
          <w:szCs w:val="24"/>
          <w:lang w:bidi="ar"/>
        </w:rPr>
        <w:t>2、主要管理制度一览表格式</w:t>
      </w:r>
    </w:p>
    <w:p w14:paraId="3879E061">
      <w:pPr>
        <w:widowControl/>
        <w:snapToGrid w:val="0"/>
        <w:spacing w:line="300" w:lineRule="auto"/>
        <w:jc w:val="center"/>
        <w:rPr>
          <w:rFonts w:ascii="华文中宋" w:hAnsi="华文中宋" w:eastAsia="华文中宋" w:cs="华文中宋"/>
          <w:color w:val="auto"/>
          <w:sz w:val="24"/>
          <w:szCs w:val="24"/>
          <w:lang w:bidi="ar"/>
        </w:rPr>
      </w:pPr>
      <w:r>
        <w:rPr>
          <w:rFonts w:hint="eastAsia" w:ascii="华文中宋" w:hAnsi="华文中宋" w:eastAsia="华文中宋" w:cs="华文中宋"/>
          <w:color w:val="auto"/>
          <w:sz w:val="24"/>
          <w:szCs w:val="24"/>
          <w:lang w:bidi="ar"/>
        </w:rPr>
        <w:t>主要管理制度一览表</w:t>
      </w:r>
    </w:p>
    <w:tbl>
      <w:tblPr>
        <w:tblStyle w:val="29"/>
        <w:tblW w:w="88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2"/>
        <w:gridCol w:w="3465"/>
        <w:gridCol w:w="2591"/>
      </w:tblGrid>
      <w:tr w14:paraId="55CADC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02" w:type="dxa"/>
            <w:tcBorders>
              <w:top w:val="single" w:color="auto" w:sz="4" w:space="0"/>
              <w:left w:val="single" w:color="auto" w:sz="4" w:space="0"/>
              <w:bottom w:val="single" w:color="auto" w:sz="4" w:space="0"/>
              <w:right w:val="single" w:color="auto" w:sz="4" w:space="0"/>
            </w:tcBorders>
          </w:tcPr>
          <w:p w14:paraId="11D9E1F9">
            <w:pPr>
              <w:jc w:val="center"/>
              <w:rPr>
                <w:rFonts w:ascii="华文中宋" w:hAnsi="华文中宋" w:eastAsia="华文中宋" w:cs="华文中宋"/>
                <w:color w:val="auto"/>
                <w:sz w:val="24"/>
                <w:szCs w:val="24"/>
                <w:lang w:bidi="ar"/>
              </w:rPr>
            </w:pPr>
            <w:r>
              <w:rPr>
                <w:rFonts w:hint="eastAsia" w:ascii="华文中宋" w:hAnsi="华文中宋" w:eastAsia="华文中宋" w:cs="华文中宋"/>
                <w:color w:val="auto"/>
                <w:sz w:val="24"/>
                <w:szCs w:val="24"/>
                <w:lang w:bidi="ar"/>
              </w:rPr>
              <w:t>序号</w:t>
            </w:r>
          </w:p>
        </w:tc>
        <w:tc>
          <w:tcPr>
            <w:tcW w:w="3465" w:type="dxa"/>
            <w:tcBorders>
              <w:top w:val="single" w:color="auto" w:sz="4" w:space="0"/>
              <w:left w:val="nil"/>
              <w:bottom w:val="single" w:color="auto" w:sz="4" w:space="0"/>
              <w:right w:val="single" w:color="auto" w:sz="4" w:space="0"/>
            </w:tcBorders>
          </w:tcPr>
          <w:p w14:paraId="7B987A35">
            <w:pPr>
              <w:jc w:val="center"/>
              <w:rPr>
                <w:rFonts w:ascii="华文中宋" w:hAnsi="华文中宋" w:eastAsia="华文中宋" w:cs="华文中宋"/>
                <w:color w:val="auto"/>
                <w:sz w:val="24"/>
                <w:szCs w:val="24"/>
                <w:lang w:bidi="ar"/>
              </w:rPr>
            </w:pPr>
            <w:r>
              <w:rPr>
                <w:rFonts w:hint="eastAsia" w:ascii="华文中宋" w:hAnsi="华文中宋" w:eastAsia="华文中宋" w:cs="华文中宋"/>
                <w:color w:val="auto"/>
                <w:sz w:val="24"/>
                <w:szCs w:val="24"/>
                <w:lang w:bidi="ar"/>
              </w:rPr>
              <w:t>管理制度名称</w:t>
            </w:r>
          </w:p>
        </w:tc>
        <w:tc>
          <w:tcPr>
            <w:tcW w:w="2591" w:type="dxa"/>
            <w:tcBorders>
              <w:top w:val="single" w:color="auto" w:sz="4" w:space="0"/>
              <w:left w:val="nil"/>
              <w:bottom w:val="single" w:color="auto" w:sz="4" w:space="0"/>
              <w:right w:val="single" w:color="auto" w:sz="4" w:space="0"/>
            </w:tcBorders>
          </w:tcPr>
          <w:p w14:paraId="3249894E">
            <w:pPr>
              <w:jc w:val="center"/>
              <w:rPr>
                <w:rFonts w:ascii="华文中宋" w:hAnsi="华文中宋" w:eastAsia="华文中宋" w:cs="华文中宋"/>
                <w:color w:val="auto"/>
                <w:sz w:val="24"/>
                <w:szCs w:val="24"/>
                <w:lang w:bidi="ar"/>
              </w:rPr>
            </w:pPr>
            <w:r>
              <w:rPr>
                <w:rFonts w:hint="eastAsia" w:ascii="华文中宋" w:hAnsi="华文中宋" w:eastAsia="华文中宋" w:cs="华文中宋"/>
                <w:color w:val="auto"/>
                <w:sz w:val="24"/>
                <w:szCs w:val="24"/>
                <w:lang w:bidi="ar"/>
              </w:rPr>
              <w:t>执行起始时间</w:t>
            </w:r>
          </w:p>
        </w:tc>
      </w:tr>
      <w:tr w14:paraId="6E91F6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02" w:type="dxa"/>
            <w:tcBorders>
              <w:top w:val="single" w:color="auto" w:sz="4" w:space="0"/>
              <w:left w:val="single" w:color="auto" w:sz="4" w:space="0"/>
              <w:bottom w:val="single" w:color="auto" w:sz="4" w:space="0"/>
              <w:right w:val="single" w:color="auto" w:sz="4" w:space="0"/>
            </w:tcBorders>
          </w:tcPr>
          <w:p w14:paraId="595A9159">
            <w:pPr>
              <w:jc w:val="left"/>
              <w:rPr>
                <w:rFonts w:ascii="华文中宋" w:hAnsi="华文中宋" w:eastAsia="华文中宋" w:cs="华文中宋"/>
                <w:b/>
                <w:color w:val="auto"/>
                <w:sz w:val="24"/>
                <w:szCs w:val="24"/>
                <w:lang w:bidi="ar"/>
              </w:rPr>
            </w:pPr>
          </w:p>
        </w:tc>
        <w:tc>
          <w:tcPr>
            <w:tcW w:w="3465" w:type="dxa"/>
            <w:tcBorders>
              <w:top w:val="single" w:color="auto" w:sz="4" w:space="0"/>
              <w:left w:val="nil"/>
              <w:bottom w:val="single" w:color="auto" w:sz="4" w:space="0"/>
              <w:right w:val="single" w:color="auto" w:sz="4" w:space="0"/>
            </w:tcBorders>
          </w:tcPr>
          <w:p w14:paraId="78BE5C0D">
            <w:pPr>
              <w:jc w:val="left"/>
              <w:rPr>
                <w:rFonts w:ascii="华文中宋" w:hAnsi="华文中宋" w:eastAsia="华文中宋" w:cs="华文中宋"/>
                <w:b/>
                <w:color w:val="auto"/>
                <w:sz w:val="24"/>
                <w:szCs w:val="24"/>
                <w:lang w:bidi="ar"/>
              </w:rPr>
            </w:pPr>
          </w:p>
        </w:tc>
        <w:tc>
          <w:tcPr>
            <w:tcW w:w="2591" w:type="dxa"/>
            <w:tcBorders>
              <w:top w:val="single" w:color="auto" w:sz="4" w:space="0"/>
              <w:left w:val="nil"/>
              <w:bottom w:val="single" w:color="auto" w:sz="4" w:space="0"/>
              <w:right w:val="single" w:color="auto" w:sz="4" w:space="0"/>
            </w:tcBorders>
          </w:tcPr>
          <w:p w14:paraId="071E0EEF">
            <w:pPr>
              <w:jc w:val="left"/>
              <w:rPr>
                <w:rFonts w:ascii="华文中宋" w:hAnsi="华文中宋" w:eastAsia="华文中宋" w:cs="华文中宋"/>
                <w:b/>
                <w:color w:val="auto"/>
                <w:sz w:val="24"/>
                <w:szCs w:val="24"/>
                <w:lang w:bidi="ar"/>
              </w:rPr>
            </w:pPr>
          </w:p>
        </w:tc>
      </w:tr>
      <w:tr w14:paraId="625EC1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02" w:type="dxa"/>
            <w:tcBorders>
              <w:top w:val="single" w:color="auto" w:sz="4" w:space="0"/>
              <w:left w:val="single" w:color="auto" w:sz="4" w:space="0"/>
              <w:bottom w:val="single" w:color="auto" w:sz="4" w:space="0"/>
              <w:right w:val="single" w:color="auto" w:sz="4" w:space="0"/>
            </w:tcBorders>
          </w:tcPr>
          <w:p w14:paraId="6BB7235B">
            <w:pPr>
              <w:jc w:val="left"/>
              <w:rPr>
                <w:rFonts w:ascii="华文中宋" w:hAnsi="华文中宋" w:eastAsia="华文中宋" w:cs="华文中宋"/>
                <w:b/>
                <w:color w:val="auto"/>
                <w:sz w:val="24"/>
                <w:szCs w:val="24"/>
                <w:lang w:bidi="ar"/>
              </w:rPr>
            </w:pPr>
          </w:p>
        </w:tc>
        <w:tc>
          <w:tcPr>
            <w:tcW w:w="3465" w:type="dxa"/>
            <w:tcBorders>
              <w:top w:val="single" w:color="auto" w:sz="4" w:space="0"/>
              <w:left w:val="nil"/>
              <w:bottom w:val="single" w:color="auto" w:sz="4" w:space="0"/>
              <w:right w:val="single" w:color="auto" w:sz="4" w:space="0"/>
            </w:tcBorders>
          </w:tcPr>
          <w:p w14:paraId="03E1C55A">
            <w:pPr>
              <w:jc w:val="left"/>
              <w:rPr>
                <w:rFonts w:ascii="华文中宋" w:hAnsi="华文中宋" w:eastAsia="华文中宋" w:cs="华文中宋"/>
                <w:b/>
                <w:color w:val="auto"/>
                <w:sz w:val="24"/>
                <w:szCs w:val="24"/>
                <w:lang w:bidi="ar"/>
              </w:rPr>
            </w:pPr>
          </w:p>
        </w:tc>
        <w:tc>
          <w:tcPr>
            <w:tcW w:w="2591" w:type="dxa"/>
            <w:tcBorders>
              <w:top w:val="single" w:color="auto" w:sz="4" w:space="0"/>
              <w:left w:val="nil"/>
              <w:bottom w:val="single" w:color="auto" w:sz="4" w:space="0"/>
              <w:right w:val="single" w:color="auto" w:sz="4" w:space="0"/>
            </w:tcBorders>
          </w:tcPr>
          <w:p w14:paraId="018D3F88">
            <w:pPr>
              <w:jc w:val="left"/>
              <w:rPr>
                <w:rFonts w:ascii="华文中宋" w:hAnsi="华文中宋" w:eastAsia="华文中宋" w:cs="华文中宋"/>
                <w:b/>
                <w:color w:val="auto"/>
                <w:sz w:val="24"/>
                <w:szCs w:val="24"/>
                <w:lang w:bidi="ar"/>
              </w:rPr>
            </w:pPr>
          </w:p>
        </w:tc>
      </w:tr>
      <w:tr w14:paraId="1AC2F7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02" w:type="dxa"/>
            <w:tcBorders>
              <w:top w:val="single" w:color="auto" w:sz="4" w:space="0"/>
              <w:left w:val="single" w:color="auto" w:sz="4" w:space="0"/>
              <w:bottom w:val="single" w:color="auto" w:sz="4" w:space="0"/>
              <w:right w:val="single" w:color="auto" w:sz="4" w:space="0"/>
            </w:tcBorders>
          </w:tcPr>
          <w:p w14:paraId="1C2D305E">
            <w:pPr>
              <w:jc w:val="left"/>
              <w:rPr>
                <w:rFonts w:ascii="华文中宋" w:hAnsi="华文中宋" w:eastAsia="华文中宋" w:cs="华文中宋"/>
                <w:b/>
                <w:color w:val="auto"/>
                <w:sz w:val="24"/>
                <w:szCs w:val="24"/>
                <w:lang w:bidi="ar"/>
              </w:rPr>
            </w:pPr>
          </w:p>
        </w:tc>
        <w:tc>
          <w:tcPr>
            <w:tcW w:w="3465" w:type="dxa"/>
            <w:tcBorders>
              <w:top w:val="single" w:color="auto" w:sz="4" w:space="0"/>
              <w:left w:val="nil"/>
              <w:bottom w:val="single" w:color="auto" w:sz="4" w:space="0"/>
              <w:right w:val="single" w:color="auto" w:sz="4" w:space="0"/>
            </w:tcBorders>
          </w:tcPr>
          <w:p w14:paraId="6B0EBF80">
            <w:pPr>
              <w:jc w:val="left"/>
              <w:rPr>
                <w:rFonts w:ascii="华文中宋" w:hAnsi="华文中宋" w:eastAsia="华文中宋" w:cs="华文中宋"/>
                <w:b/>
                <w:color w:val="auto"/>
                <w:sz w:val="24"/>
                <w:szCs w:val="24"/>
                <w:lang w:bidi="ar"/>
              </w:rPr>
            </w:pPr>
          </w:p>
        </w:tc>
        <w:tc>
          <w:tcPr>
            <w:tcW w:w="2591" w:type="dxa"/>
            <w:tcBorders>
              <w:top w:val="single" w:color="auto" w:sz="4" w:space="0"/>
              <w:left w:val="nil"/>
              <w:bottom w:val="single" w:color="auto" w:sz="4" w:space="0"/>
              <w:right w:val="single" w:color="auto" w:sz="4" w:space="0"/>
            </w:tcBorders>
          </w:tcPr>
          <w:p w14:paraId="5B78BE81">
            <w:pPr>
              <w:jc w:val="left"/>
              <w:rPr>
                <w:rFonts w:ascii="华文中宋" w:hAnsi="华文中宋" w:eastAsia="华文中宋" w:cs="华文中宋"/>
                <w:b/>
                <w:color w:val="auto"/>
                <w:sz w:val="24"/>
                <w:szCs w:val="24"/>
                <w:lang w:bidi="ar"/>
              </w:rPr>
            </w:pPr>
          </w:p>
        </w:tc>
      </w:tr>
      <w:tr w14:paraId="473F7F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02" w:type="dxa"/>
            <w:tcBorders>
              <w:top w:val="single" w:color="auto" w:sz="4" w:space="0"/>
              <w:left w:val="single" w:color="auto" w:sz="4" w:space="0"/>
              <w:bottom w:val="single" w:color="auto" w:sz="4" w:space="0"/>
              <w:right w:val="single" w:color="auto" w:sz="4" w:space="0"/>
            </w:tcBorders>
          </w:tcPr>
          <w:p w14:paraId="5B7B92BA">
            <w:pPr>
              <w:jc w:val="left"/>
              <w:rPr>
                <w:rFonts w:ascii="华文中宋" w:hAnsi="华文中宋" w:eastAsia="华文中宋" w:cs="华文中宋"/>
                <w:b/>
                <w:color w:val="auto"/>
                <w:sz w:val="24"/>
                <w:szCs w:val="24"/>
                <w:lang w:bidi="ar"/>
              </w:rPr>
            </w:pPr>
          </w:p>
        </w:tc>
        <w:tc>
          <w:tcPr>
            <w:tcW w:w="3465" w:type="dxa"/>
            <w:tcBorders>
              <w:top w:val="single" w:color="auto" w:sz="4" w:space="0"/>
              <w:left w:val="nil"/>
              <w:bottom w:val="single" w:color="auto" w:sz="4" w:space="0"/>
              <w:right w:val="single" w:color="auto" w:sz="4" w:space="0"/>
            </w:tcBorders>
          </w:tcPr>
          <w:p w14:paraId="5EF4FCF4">
            <w:pPr>
              <w:jc w:val="left"/>
              <w:rPr>
                <w:rFonts w:ascii="华文中宋" w:hAnsi="华文中宋" w:eastAsia="华文中宋" w:cs="华文中宋"/>
                <w:b/>
                <w:color w:val="auto"/>
                <w:sz w:val="24"/>
                <w:szCs w:val="24"/>
                <w:lang w:bidi="ar"/>
              </w:rPr>
            </w:pPr>
          </w:p>
        </w:tc>
        <w:tc>
          <w:tcPr>
            <w:tcW w:w="2591" w:type="dxa"/>
            <w:tcBorders>
              <w:top w:val="single" w:color="auto" w:sz="4" w:space="0"/>
              <w:left w:val="nil"/>
              <w:bottom w:val="single" w:color="auto" w:sz="4" w:space="0"/>
              <w:right w:val="single" w:color="auto" w:sz="4" w:space="0"/>
            </w:tcBorders>
          </w:tcPr>
          <w:p w14:paraId="59E98B48">
            <w:pPr>
              <w:jc w:val="left"/>
              <w:rPr>
                <w:rFonts w:ascii="华文中宋" w:hAnsi="华文中宋" w:eastAsia="华文中宋" w:cs="华文中宋"/>
                <w:b/>
                <w:color w:val="auto"/>
                <w:sz w:val="24"/>
                <w:szCs w:val="24"/>
                <w:lang w:bidi="ar"/>
              </w:rPr>
            </w:pPr>
          </w:p>
        </w:tc>
      </w:tr>
      <w:tr w14:paraId="74B80D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02" w:type="dxa"/>
            <w:tcBorders>
              <w:top w:val="single" w:color="auto" w:sz="4" w:space="0"/>
              <w:left w:val="single" w:color="auto" w:sz="4" w:space="0"/>
              <w:bottom w:val="single" w:color="auto" w:sz="4" w:space="0"/>
              <w:right w:val="single" w:color="auto" w:sz="4" w:space="0"/>
            </w:tcBorders>
          </w:tcPr>
          <w:p w14:paraId="1754B7BB">
            <w:pPr>
              <w:jc w:val="left"/>
              <w:rPr>
                <w:rFonts w:ascii="华文中宋" w:hAnsi="华文中宋" w:eastAsia="华文中宋" w:cs="华文中宋"/>
                <w:b/>
                <w:color w:val="auto"/>
                <w:sz w:val="24"/>
                <w:szCs w:val="24"/>
                <w:lang w:bidi="ar"/>
              </w:rPr>
            </w:pPr>
          </w:p>
        </w:tc>
        <w:tc>
          <w:tcPr>
            <w:tcW w:w="3465" w:type="dxa"/>
            <w:tcBorders>
              <w:top w:val="single" w:color="auto" w:sz="4" w:space="0"/>
              <w:left w:val="nil"/>
              <w:bottom w:val="single" w:color="auto" w:sz="4" w:space="0"/>
              <w:right w:val="single" w:color="auto" w:sz="4" w:space="0"/>
            </w:tcBorders>
          </w:tcPr>
          <w:p w14:paraId="655313FD">
            <w:pPr>
              <w:jc w:val="left"/>
              <w:rPr>
                <w:rFonts w:ascii="华文中宋" w:hAnsi="华文中宋" w:eastAsia="华文中宋" w:cs="华文中宋"/>
                <w:b/>
                <w:color w:val="auto"/>
                <w:sz w:val="24"/>
                <w:szCs w:val="24"/>
                <w:lang w:bidi="ar"/>
              </w:rPr>
            </w:pPr>
          </w:p>
        </w:tc>
        <w:tc>
          <w:tcPr>
            <w:tcW w:w="2591" w:type="dxa"/>
            <w:tcBorders>
              <w:top w:val="single" w:color="auto" w:sz="4" w:space="0"/>
              <w:left w:val="nil"/>
              <w:bottom w:val="single" w:color="auto" w:sz="4" w:space="0"/>
              <w:right w:val="single" w:color="auto" w:sz="4" w:space="0"/>
            </w:tcBorders>
          </w:tcPr>
          <w:p w14:paraId="339CAFB8">
            <w:pPr>
              <w:jc w:val="left"/>
              <w:rPr>
                <w:rFonts w:ascii="华文中宋" w:hAnsi="华文中宋" w:eastAsia="华文中宋" w:cs="华文中宋"/>
                <w:b/>
                <w:color w:val="auto"/>
                <w:sz w:val="24"/>
                <w:szCs w:val="24"/>
                <w:lang w:bidi="ar"/>
              </w:rPr>
            </w:pPr>
          </w:p>
        </w:tc>
      </w:tr>
      <w:tr w14:paraId="3C1758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02" w:type="dxa"/>
            <w:tcBorders>
              <w:top w:val="single" w:color="auto" w:sz="4" w:space="0"/>
              <w:left w:val="single" w:color="auto" w:sz="4" w:space="0"/>
              <w:bottom w:val="single" w:color="auto" w:sz="4" w:space="0"/>
              <w:right w:val="single" w:color="auto" w:sz="4" w:space="0"/>
            </w:tcBorders>
          </w:tcPr>
          <w:p w14:paraId="7BDEDA6A">
            <w:pPr>
              <w:jc w:val="left"/>
              <w:rPr>
                <w:rFonts w:ascii="华文中宋" w:hAnsi="华文中宋" w:eastAsia="华文中宋" w:cs="华文中宋"/>
                <w:b/>
                <w:color w:val="auto"/>
                <w:sz w:val="24"/>
                <w:szCs w:val="24"/>
                <w:lang w:bidi="ar"/>
              </w:rPr>
            </w:pPr>
          </w:p>
        </w:tc>
        <w:tc>
          <w:tcPr>
            <w:tcW w:w="3465" w:type="dxa"/>
            <w:tcBorders>
              <w:top w:val="single" w:color="auto" w:sz="4" w:space="0"/>
              <w:left w:val="nil"/>
              <w:bottom w:val="single" w:color="auto" w:sz="4" w:space="0"/>
              <w:right w:val="single" w:color="auto" w:sz="4" w:space="0"/>
            </w:tcBorders>
          </w:tcPr>
          <w:p w14:paraId="26DB862E">
            <w:pPr>
              <w:jc w:val="left"/>
              <w:rPr>
                <w:rFonts w:ascii="华文中宋" w:hAnsi="华文中宋" w:eastAsia="华文中宋" w:cs="华文中宋"/>
                <w:b/>
                <w:color w:val="auto"/>
                <w:sz w:val="24"/>
                <w:szCs w:val="24"/>
                <w:lang w:bidi="ar"/>
              </w:rPr>
            </w:pPr>
          </w:p>
        </w:tc>
        <w:tc>
          <w:tcPr>
            <w:tcW w:w="2591" w:type="dxa"/>
            <w:tcBorders>
              <w:top w:val="single" w:color="auto" w:sz="4" w:space="0"/>
              <w:left w:val="nil"/>
              <w:bottom w:val="single" w:color="auto" w:sz="4" w:space="0"/>
              <w:right w:val="single" w:color="auto" w:sz="4" w:space="0"/>
            </w:tcBorders>
          </w:tcPr>
          <w:p w14:paraId="6CE1F8B1">
            <w:pPr>
              <w:jc w:val="left"/>
              <w:rPr>
                <w:rFonts w:ascii="华文中宋" w:hAnsi="华文中宋" w:eastAsia="华文中宋" w:cs="华文中宋"/>
                <w:b/>
                <w:color w:val="auto"/>
                <w:sz w:val="24"/>
                <w:szCs w:val="24"/>
                <w:lang w:bidi="ar"/>
              </w:rPr>
            </w:pPr>
          </w:p>
        </w:tc>
      </w:tr>
    </w:tbl>
    <w:p w14:paraId="3D8C37BD">
      <w:pPr>
        <w:snapToGrid w:val="0"/>
        <w:spacing w:line="480" w:lineRule="exact"/>
        <w:ind w:firstLine="480" w:firstLineChars="200"/>
        <w:rPr>
          <w:rFonts w:ascii="华文中宋" w:hAnsi="华文中宋" w:eastAsia="华文中宋" w:cs="华文中宋"/>
          <w:color w:val="auto"/>
          <w:sz w:val="24"/>
          <w:szCs w:val="24"/>
          <w:lang w:bidi="ar"/>
        </w:rPr>
      </w:pPr>
      <w:r>
        <w:rPr>
          <w:rFonts w:hint="eastAsia" w:ascii="华文中宋" w:hAnsi="华文中宋" w:eastAsia="华文中宋" w:cs="华文中宋"/>
          <w:color w:val="auto"/>
          <w:sz w:val="24"/>
          <w:szCs w:val="24"/>
          <w:lang w:bidi="ar"/>
        </w:rPr>
        <w:t>说明：</w:t>
      </w:r>
    </w:p>
    <w:p w14:paraId="704A7A22">
      <w:pPr>
        <w:snapToGrid w:val="0"/>
        <w:spacing w:line="480" w:lineRule="exact"/>
        <w:ind w:firstLine="480"/>
        <w:rPr>
          <w:rFonts w:ascii="华文中宋" w:hAnsi="华文中宋" w:eastAsia="华文中宋" w:cs="华文中宋"/>
          <w:color w:val="auto"/>
          <w:sz w:val="24"/>
          <w:szCs w:val="24"/>
          <w:lang w:bidi="ar"/>
        </w:rPr>
      </w:pPr>
      <w:r>
        <w:rPr>
          <w:rFonts w:hint="eastAsia" w:ascii="华文中宋" w:hAnsi="华文中宋" w:eastAsia="华文中宋" w:cs="华文中宋"/>
          <w:color w:val="auto"/>
          <w:sz w:val="24"/>
          <w:szCs w:val="24"/>
          <w:lang w:bidi="ar"/>
        </w:rPr>
        <w:t>1、列出目录即可，主要规章制度的具体内容可在投标文件相应部分另行提供。</w:t>
      </w:r>
    </w:p>
    <w:p w14:paraId="7850EABD">
      <w:pPr>
        <w:snapToGrid w:val="0"/>
        <w:spacing w:line="480" w:lineRule="exact"/>
        <w:ind w:firstLine="480"/>
        <w:rPr>
          <w:rFonts w:ascii="华文中宋" w:hAnsi="华文中宋" w:eastAsia="华文中宋" w:cs="华文中宋"/>
          <w:color w:val="auto"/>
          <w:sz w:val="24"/>
          <w:szCs w:val="24"/>
          <w:lang w:bidi="ar"/>
        </w:rPr>
      </w:pPr>
      <w:r>
        <w:rPr>
          <w:rFonts w:hint="eastAsia" w:ascii="华文中宋" w:hAnsi="华文中宋" w:eastAsia="华文中宋" w:cs="华文中宋"/>
          <w:color w:val="auto"/>
          <w:sz w:val="24"/>
          <w:szCs w:val="24"/>
          <w:lang w:bidi="ar"/>
        </w:rPr>
        <w:t>2、表格行数不够可自行增加。</w:t>
      </w:r>
    </w:p>
    <w:p w14:paraId="75234147">
      <w:pPr>
        <w:widowControl/>
        <w:jc w:val="left"/>
        <w:rPr>
          <w:rFonts w:ascii="华文中宋" w:hAnsi="华文中宋" w:eastAsia="华文中宋" w:cs="华文中宋"/>
          <w:color w:val="auto"/>
          <w:sz w:val="24"/>
          <w:szCs w:val="24"/>
          <w:lang w:bidi="ar"/>
        </w:rPr>
      </w:pPr>
    </w:p>
    <w:p w14:paraId="0C86188B">
      <w:pPr>
        <w:snapToGrid w:val="0"/>
        <w:spacing w:line="360" w:lineRule="auto"/>
        <w:ind w:firstLine="3840" w:firstLineChars="1600"/>
        <w:rPr>
          <w:rFonts w:ascii="华文中宋" w:hAnsi="华文中宋" w:eastAsia="华文中宋" w:cs="华文中宋"/>
          <w:color w:val="auto"/>
          <w:sz w:val="24"/>
          <w:szCs w:val="24"/>
          <w:lang w:bidi="ar"/>
        </w:rPr>
      </w:pPr>
      <w:r>
        <w:rPr>
          <w:rFonts w:hint="eastAsia" w:ascii="华文中宋" w:hAnsi="华文中宋" w:eastAsia="华文中宋" w:cs="华文中宋"/>
          <w:color w:val="auto"/>
          <w:sz w:val="24"/>
          <w:szCs w:val="24"/>
          <w:lang w:bidi="ar"/>
        </w:rPr>
        <w:t>投标人：（法人电子签章）</w:t>
      </w:r>
    </w:p>
    <w:p w14:paraId="64C3D1D1">
      <w:pPr>
        <w:snapToGrid w:val="0"/>
        <w:spacing w:line="360" w:lineRule="auto"/>
        <w:ind w:firstLine="480" w:firstLineChars="200"/>
        <w:rPr>
          <w:rFonts w:ascii="华文中宋" w:hAnsi="华文中宋" w:eastAsia="华文中宋" w:cs="华文中宋"/>
          <w:color w:val="auto"/>
          <w:sz w:val="24"/>
          <w:szCs w:val="24"/>
          <w:lang w:bidi="ar"/>
        </w:rPr>
      </w:pPr>
      <w:r>
        <w:rPr>
          <w:rFonts w:hint="eastAsia" w:ascii="华文中宋" w:hAnsi="华文中宋" w:eastAsia="华文中宋" w:cs="华文中宋"/>
          <w:color w:val="auto"/>
          <w:sz w:val="24"/>
          <w:szCs w:val="24"/>
          <w:lang w:bidi="ar"/>
        </w:rPr>
        <w:t xml:space="preserve">                                             年  月  日</w:t>
      </w:r>
    </w:p>
    <w:p w14:paraId="6FE14BA9">
      <w:pPr>
        <w:snapToGrid w:val="0"/>
        <w:spacing w:line="588" w:lineRule="exact"/>
        <w:jc w:val="left"/>
        <w:rPr>
          <w:rFonts w:ascii="华文中宋" w:hAnsi="华文中宋" w:eastAsia="华文中宋" w:cs="华文中宋"/>
          <w:color w:val="auto"/>
          <w:sz w:val="24"/>
          <w:szCs w:val="24"/>
          <w:lang w:bidi="ar"/>
        </w:rPr>
      </w:pPr>
      <w:r>
        <w:rPr>
          <w:rFonts w:hint="eastAsia" w:ascii="华文中宋" w:hAnsi="华文中宋" w:eastAsia="华文中宋" w:cs="华文中宋"/>
          <w:color w:val="auto"/>
          <w:sz w:val="24"/>
          <w:szCs w:val="24"/>
          <w:lang w:bidi="ar"/>
        </w:rPr>
        <w:t>3、人员培训实施方案（格式自定）</w:t>
      </w:r>
    </w:p>
    <w:p w14:paraId="6A84155F">
      <w:pPr>
        <w:rPr>
          <w:rFonts w:ascii="华文中宋" w:hAnsi="华文中宋" w:eastAsia="华文中宋" w:cs="华文中宋"/>
          <w:color w:val="auto"/>
          <w:sz w:val="24"/>
          <w:szCs w:val="24"/>
          <w:lang w:bidi="ar"/>
        </w:rPr>
      </w:pPr>
      <w:r>
        <w:rPr>
          <w:rFonts w:hint="eastAsia" w:ascii="华文中宋" w:hAnsi="华文中宋" w:eastAsia="华文中宋" w:cs="华文中宋"/>
          <w:color w:val="auto"/>
          <w:sz w:val="24"/>
          <w:szCs w:val="24"/>
          <w:lang w:bidi="ar"/>
        </w:rPr>
        <w:t>4、（1）拟投入本项目人员简历表格式</w:t>
      </w:r>
    </w:p>
    <w:p w14:paraId="665D828C">
      <w:pPr>
        <w:jc w:val="center"/>
        <w:rPr>
          <w:rFonts w:ascii="华文中宋" w:hAnsi="华文中宋" w:eastAsia="华文中宋" w:cs="华文中宋"/>
          <w:color w:val="auto"/>
          <w:sz w:val="24"/>
          <w:szCs w:val="24"/>
          <w:lang w:bidi="ar"/>
        </w:rPr>
      </w:pPr>
      <w:r>
        <w:rPr>
          <w:rFonts w:hint="eastAsia" w:ascii="华文中宋" w:hAnsi="华文中宋" w:eastAsia="华文中宋" w:cs="华文中宋"/>
          <w:color w:val="auto"/>
          <w:sz w:val="24"/>
          <w:szCs w:val="24"/>
          <w:lang w:bidi="ar"/>
        </w:rPr>
        <w:t>项目经理基本情况表</w:t>
      </w:r>
    </w:p>
    <w:p w14:paraId="4829DD63">
      <w:pPr>
        <w:rPr>
          <w:rFonts w:ascii="华文中宋" w:hAnsi="华文中宋" w:eastAsia="华文中宋" w:cs="华文中宋"/>
          <w:color w:val="auto"/>
          <w:sz w:val="24"/>
          <w:szCs w:val="24"/>
          <w:lang w:bidi="ar"/>
        </w:rPr>
      </w:pPr>
      <w:r>
        <w:rPr>
          <w:rFonts w:hint="eastAsia" w:ascii="华文中宋" w:hAnsi="华文中宋" w:eastAsia="华文中宋" w:cs="华文中宋"/>
          <w:color w:val="auto"/>
          <w:sz w:val="24"/>
          <w:szCs w:val="24"/>
          <w:lang w:bidi="ar"/>
        </w:rPr>
        <w:t xml:space="preserve">项目名称：                         </w:t>
      </w:r>
    </w:p>
    <w:tbl>
      <w:tblPr>
        <w:tblStyle w:val="29"/>
        <w:tblW w:w="9102" w:type="dxa"/>
        <w:tblInd w:w="-1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6"/>
        <w:gridCol w:w="567"/>
        <w:gridCol w:w="1213"/>
        <w:gridCol w:w="1480"/>
        <w:gridCol w:w="1418"/>
        <w:gridCol w:w="567"/>
        <w:gridCol w:w="1417"/>
        <w:gridCol w:w="954"/>
      </w:tblGrid>
      <w:tr w14:paraId="653D20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486" w:type="dxa"/>
            <w:tcBorders>
              <w:top w:val="single" w:color="auto" w:sz="4" w:space="0"/>
              <w:left w:val="single" w:color="auto" w:sz="4" w:space="0"/>
              <w:bottom w:val="single" w:color="auto" w:sz="4" w:space="0"/>
              <w:right w:val="single" w:color="auto" w:sz="4" w:space="0"/>
            </w:tcBorders>
            <w:vAlign w:val="center"/>
          </w:tcPr>
          <w:p w14:paraId="269B9FB4">
            <w:pPr>
              <w:jc w:val="center"/>
              <w:rPr>
                <w:rFonts w:ascii="华文中宋" w:hAnsi="华文中宋" w:eastAsia="华文中宋" w:cs="华文中宋"/>
                <w:color w:val="auto"/>
                <w:sz w:val="24"/>
                <w:szCs w:val="24"/>
                <w:lang w:bidi="ar"/>
              </w:rPr>
            </w:pPr>
            <w:r>
              <w:rPr>
                <w:rFonts w:hint="eastAsia" w:ascii="华文中宋" w:hAnsi="华文中宋" w:eastAsia="华文中宋" w:cs="华文中宋"/>
                <w:color w:val="auto"/>
                <w:sz w:val="24"/>
                <w:szCs w:val="24"/>
                <w:lang w:bidi="ar"/>
              </w:rPr>
              <w:t>姓名</w:t>
            </w:r>
          </w:p>
        </w:tc>
        <w:tc>
          <w:tcPr>
            <w:tcW w:w="567" w:type="dxa"/>
            <w:tcBorders>
              <w:top w:val="single" w:color="auto" w:sz="4" w:space="0"/>
              <w:left w:val="single" w:color="auto" w:sz="4" w:space="0"/>
              <w:bottom w:val="nil"/>
              <w:right w:val="single" w:color="auto" w:sz="4" w:space="0"/>
            </w:tcBorders>
            <w:vAlign w:val="center"/>
          </w:tcPr>
          <w:p w14:paraId="5C7D548D">
            <w:pPr>
              <w:jc w:val="center"/>
              <w:rPr>
                <w:rFonts w:ascii="华文中宋" w:hAnsi="华文中宋" w:eastAsia="华文中宋" w:cs="华文中宋"/>
                <w:color w:val="auto"/>
                <w:sz w:val="24"/>
                <w:szCs w:val="24"/>
                <w:lang w:bidi="ar"/>
              </w:rPr>
            </w:pPr>
          </w:p>
        </w:tc>
        <w:tc>
          <w:tcPr>
            <w:tcW w:w="1213" w:type="dxa"/>
            <w:tcBorders>
              <w:top w:val="single" w:color="auto" w:sz="4" w:space="0"/>
              <w:left w:val="single" w:color="auto" w:sz="4" w:space="0"/>
              <w:bottom w:val="nil"/>
              <w:right w:val="single" w:color="auto" w:sz="4" w:space="0"/>
            </w:tcBorders>
            <w:vAlign w:val="center"/>
          </w:tcPr>
          <w:p w14:paraId="526354A3">
            <w:pPr>
              <w:jc w:val="center"/>
              <w:rPr>
                <w:rFonts w:ascii="华文中宋" w:hAnsi="华文中宋" w:eastAsia="华文中宋" w:cs="华文中宋"/>
                <w:color w:val="auto"/>
                <w:sz w:val="24"/>
                <w:szCs w:val="24"/>
                <w:lang w:bidi="ar"/>
              </w:rPr>
            </w:pPr>
            <w:r>
              <w:rPr>
                <w:rFonts w:hint="eastAsia" w:ascii="华文中宋" w:hAnsi="华文中宋" w:eastAsia="华文中宋" w:cs="华文中宋"/>
                <w:color w:val="auto"/>
                <w:sz w:val="24"/>
                <w:szCs w:val="24"/>
                <w:lang w:bidi="ar"/>
              </w:rPr>
              <w:t>出生年月</w:t>
            </w:r>
          </w:p>
        </w:tc>
        <w:tc>
          <w:tcPr>
            <w:tcW w:w="1480" w:type="dxa"/>
            <w:tcBorders>
              <w:top w:val="single" w:color="auto" w:sz="4" w:space="0"/>
              <w:left w:val="single" w:color="auto" w:sz="4" w:space="0"/>
              <w:bottom w:val="nil"/>
              <w:right w:val="single" w:color="auto" w:sz="4" w:space="0"/>
            </w:tcBorders>
            <w:vAlign w:val="center"/>
          </w:tcPr>
          <w:p w14:paraId="621C1240">
            <w:pPr>
              <w:jc w:val="center"/>
              <w:rPr>
                <w:rFonts w:ascii="华文中宋" w:hAnsi="华文中宋" w:eastAsia="华文中宋" w:cs="华文中宋"/>
                <w:color w:val="auto"/>
                <w:sz w:val="24"/>
                <w:szCs w:val="24"/>
                <w:lang w:bidi="ar"/>
              </w:rPr>
            </w:pPr>
          </w:p>
        </w:tc>
        <w:tc>
          <w:tcPr>
            <w:tcW w:w="1418" w:type="dxa"/>
            <w:tcBorders>
              <w:top w:val="single" w:color="auto" w:sz="4" w:space="0"/>
              <w:left w:val="single" w:color="auto" w:sz="4" w:space="0"/>
              <w:bottom w:val="nil"/>
              <w:right w:val="single" w:color="auto" w:sz="4" w:space="0"/>
            </w:tcBorders>
            <w:vAlign w:val="center"/>
          </w:tcPr>
          <w:p w14:paraId="3035147C">
            <w:pPr>
              <w:jc w:val="center"/>
              <w:rPr>
                <w:rFonts w:ascii="华文中宋" w:hAnsi="华文中宋" w:eastAsia="华文中宋" w:cs="华文中宋"/>
                <w:color w:val="auto"/>
                <w:sz w:val="24"/>
                <w:szCs w:val="24"/>
                <w:lang w:bidi="ar"/>
              </w:rPr>
            </w:pPr>
            <w:r>
              <w:rPr>
                <w:rFonts w:hint="eastAsia" w:ascii="华文中宋" w:hAnsi="华文中宋" w:eastAsia="华文中宋" w:cs="华文中宋"/>
                <w:color w:val="auto"/>
                <w:sz w:val="24"/>
                <w:szCs w:val="24"/>
                <w:lang w:bidi="ar"/>
              </w:rPr>
              <w:t>文化程度</w:t>
            </w:r>
          </w:p>
        </w:tc>
        <w:tc>
          <w:tcPr>
            <w:tcW w:w="567" w:type="dxa"/>
            <w:tcBorders>
              <w:top w:val="single" w:color="auto" w:sz="4" w:space="0"/>
              <w:left w:val="single" w:color="auto" w:sz="4" w:space="0"/>
              <w:bottom w:val="nil"/>
              <w:right w:val="single" w:color="auto" w:sz="4" w:space="0"/>
            </w:tcBorders>
            <w:vAlign w:val="center"/>
          </w:tcPr>
          <w:p w14:paraId="6413863C">
            <w:pPr>
              <w:jc w:val="center"/>
              <w:rPr>
                <w:rFonts w:ascii="华文中宋" w:hAnsi="华文中宋" w:eastAsia="华文中宋" w:cs="华文中宋"/>
                <w:color w:val="auto"/>
                <w:sz w:val="24"/>
                <w:szCs w:val="24"/>
                <w:lang w:bidi="ar"/>
              </w:rPr>
            </w:pPr>
          </w:p>
        </w:tc>
        <w:tc>
          <w:tcPr>
            <w:tcW w:w="1417" w:type="dxa"/>
            <w:tcBorders>
              <w:top w:val="single" w:color="auto" w:sz="4" w:space="0"/>
              <w:left w:val="single" w:color="auto" w:sz="4" w:space="0"/>
              <w:bottom w:val="single" w:color="auto" w:sz="4" w:space="0"/>
              <w:right w:val="single" w:color="auto" w:sz="4" w:space="0"/>
            </w:tcBorders>
            <w:vAlign w:val="center"/>
          </w:tcPr>
          <w:p w14:paraId="181C06B2">
            <w:pPr>
              <w:jc w:val="center"/>
              <w:rPr>
                <w:rFonts w:ascii="华文中宋" w:hAnsi="华文中宋" w:eastAsia="华文中宋" w:cs="华文中宋"/>
                <w:color w:val="auto"/>
                <w:sz w:val="24"/>
                <w:szCs w:val="24"/>
                <w:lang w:bidi="ar"/>
              </w:rPr>
            </w:pPr>
            <w:r>
              <w:rPr>
                <w:rFonts w:hint="eastAsia" w:ascii="华文中宋" w:hAnsi="华文中宋" w:eastAsia="华文中宋" w:cs="华文中宋"/>
                <w:color w:val="auto"/>
                <w:sz w:val="24"/>
                <w:szCs w:val="24"/>
                <w:lang w:bidi="ar"/>
              </w:rPr>
              <w:t>毕业时间</w:t>
            </w:r>
          </w:p>
        </w:tc>
        <w:tc>
          <w:tcPr>
            <w:tcW w:w="954" w:type="dxa"/>
            <w:tcBorders>
              <w:top w:val="single" w:color="auto" w:sz="4" w:space="0"/>
              <w:left w:val="single" w:color="auto" w:sz="4" w:space="0"/>
              <w:bottom w:val="single" w:color="auto" w:sz="4" w:space="0"/>
              <w:right w:val="single" w:color="auto" w:sz="4" w:space="0"/>
            </w:tcBorders>
            <w:vAlign w:val="center"/>
          </w:tcPr>
          <w:p w14:paraId="58EF29BC">
            <w:pPr>
              <w:jc w:val="center"/>
              <w:rPr>
                <w:rFonts w:ascii="华文中宋" w:hAnsi="华文中宋" w:eastAsia="华文中宋" w:cs="华文中宋"/>
                <w:color w:val="auto"/>
                <w:sz w:val="24"/>
                <w:szCs w:val="24"/>
                <w:lang w:bidi="ar"/>
              </w:rPr>
            </w:pPr>
          </w:p>
        </w:tc>
      </w:tr>
      <w:tr w14:paraId="40867C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7" w:hRule="atLeast"/>
        </w:trPr>
        <w:tc>
          <w:tcPr>
            <w:tcW w:w="1486" w:type="dxa"/>
            <w:tcBorders>
              <w:top w:val="single" w:color="auto" w:sz="4" w:space="0"/>
              <w:left w:val="single" w:color="auto" w:sz="4" w:space="0"/>
              <w:bottom w:val="single" w:color="auto" w:sz="4" w:space="0"/>
              <w:right w:val="single" w:color="auto" w:sz="4" w:space="0"/>
            </w:tcBorders>
            <w:vAlign w:val="center"/>
          </w:tcPr>
          <w:p w14:paraId="184EF423">
            <w:pPr>
              <w:jc w:val="center"/>
              <w:rPr>
                <w:rFonts w:ascii="华文中宋" w:hAnsi="华文中宋" w:eastAsia="华文中宋" w:cs="华文中宋"/>
                <w:color w:val="auto"/>
                <w:sz w:val="24"/>
                <w:szCs w:val="24"/>
                <w:lang w:bidi="ar"/>
              </w:rPr>
            </w:pPr>
            <w:r>
              <w:rPr>
                <w:rFonts w:hint="eastAsia" w:ascii="华文中宋" w:hAnsi="华文中宋" w:eastAsia="华文中宋" w:cs="华文中宋"/>
                <w:color w:val="auto"/>
                <w:sz w:val="24"/>
                <w:szCs w:val="24"/>
                <w:lang w:bidi="ar"/>
              </w:rPr>
              <w:t>毕业院校和专业</w:t>
            </w:r>
          </w:p>
        </w:tc>
        <w:tc>
          <w:tcPr>
            <w:tcW w:w="1780" w:type="dxa"/>
            <w:gridSpan w:val="2"/>
            <w:tcBorders>
              <w:top w:val="single" w:color="auto" w:sz="4" w:space="0"/>
              <w:left w:val="single" w:color="auto" w:sz="4" w:space="0"/>
              <w:bottom w:val="single" w:color="auto" w:sz="4" w:space="0"/>
              <w:right w:val="single" w:color="auto" w:sz="4" w:space="0"/>
            </w:tcBorders>
            <w:vAlign w:val="center"/>
          </w:tcPr>
          <w:p w14:paraId="49D8BCBD">
            <w:pPr>
              <w:jc w:val="center"/>
              <w:rPr>
                <w:rFonts w:ascii="华文中宋" w:hAnsi="华文中宋" w:eastAsia="华文中宋" w:cs="华文中宋"/>
                <w:color w:val="auto"/>
                <w:sz w:val="24"/>
                <w:szCs w:val="24"/>
                <w:lang w:bidi="ar"/>
              </w:rPr>
            </w:pPr>
          </w:p>
        </w:tc>
        <w:tc>
          <w:tcPr>
            <w:tcW w:w="1480" w:type="dxa"/>
            <w:tcBorders>
              <w:top w:val="single" w:color="auto" w:sz="4" w:space="0"/>
              <w:left w:val="single" w:color="auto" w:sz="4" w:space="0"/>
              <w:bottom w:val="single" w:color="auto" w:sz="4" w:space="0"/>
              <w:right w:val="single" w:color="auto" w:sz="4" w:space="0"/>
            </w:tcBorders>
            <w:vAlign w:val="center"/>
          </w:tcPr>
          <w:p w14:paraId="1D892833">
            <w:pPr>
              <w:jc w:val="center"/>
              <w:rPr>
                <w:rFonts w:ascii="华文中宋" w:hAnsi="华文中宋" w:eastAsia="华文中宋" w:cs="华文中宋"/>
                <w:color w:val="auto"/>
                <w:sz w:val="24"/>
                <w:szCs w:val="24"/>
                <w:lang w:bidi="ar"/>
              </w:rPr>
            </w:pPr>
            <w:r>
              <w:rPr>
                <w:rFonts w:hint="eastAsia" w:ascii="华文中宋" w:hAnsi="华文中宋" w:eastAsia="华文中宋" w:cs="华文中宋"/>
                <w:color w:val="auto"/>
                <w:sz w:val="24"/>
                <w:szCs w:val="24"/>
                <w:lang w:bidi="ar"/>
              </w:rPr>
              <w:t>从事物业管理服务工作年限</w:t>
            </w:r>
          </w:p>
        </w:tc>
        <w:tc>
          <w:tcPr>
            <w:tcW w:w="1985" w:type="dxa"/>
            <w:gridSpan w:val="2"/>
            <w:tcBorders>
              <w:top w:val="single" w:color="auto" w:sz="4" w:space="0"/>
              <w:left w:val="single" w:color="auto" w:sz="4" w:space="0"/>
              <w:bottom w:val="single" w:color="auto" w:sz="4" w:space="0"/>
              <w:right w:val="single" w:color="auto" w:sz="4" w:space="0"/>
            </w:tcBorders>
            <w:vAlign w:val="center"/>
          </w:tcPr>
          <w:p w14:paraId="74233123">
            <w:pPr>
              <w:jc w:val="center"/>
              <w:rPr>
                <w:rFonts w:ascii="华文中宋" w:hAnsi="华文中宋" w:eastAsia="华文中宋" w:cs="华文中宋"/>
                <w:color w:val="auto"/>
                <w:sz w:val="24"/>
                <w:szCs w:val="24"/>
                <w:lang w:bidi="ar"/>
              </w:rPr>
            </w:pPr>
          </w:p>
        </w:tc>
        <w:tc>
          <w:tcPr>
            <w:tcW w:w="1417" w:type="dxa"/>
            <w:tcBorders>
              <w:top w:val="single" w:color="auto" w:sz="4" w:space="0"/>
              <w:left w:val="single" w:color="auto" w:sz="4" w:space="0"/>
              <w:bottom w:val="single" w:color="auto" w:sz="4" w:space="0"/>
              <w:right w:val="single" w:color="auto" w:sz="4" w:space="0"/>
            </w:tcBorders>
            <w:vAlign w:val="center"/>
          </w:tcPr>
          <w:p w14:paraId="689BAE95">
            <w:pPr>
              <w:jc w:val="center"/>
              <w:rPr>
                <w:rFonts w:ascii="华文中宋" w:hAnsi="华文中宋" w:eastAsia="华文中宋" w:cs="华文中宋"/>
                <w:color w:val="auto"/>
                <w:sz w:val="24"/>
                <w:szCs w:val="24"/>
                <w:lang w:bidi="ar"/>
              </w:rPr>
            </w:pPr>
            <w:r>
              <w:rPr>
                <w:rFonts w:hint="eastAsia" w:ascii="华文中宋" w:hAnsi="华文中宋" w:eastAsia="华文中宋" w:cs="华文中宋"/>
                <w:color w:val="auto"/>
                <w:sz w:val="24"/>
                <w:szCs w:val="24"/>
                <w:lang w:bidi="ar"/>
              </w:rPr>
              <w:t>联系方式</w:t>
            </w:r>
          </w:p>
        </w:tc>
        <w:tc>
          <w:tcPr>
            <w:tcW w:w="954" w:type="dxa"/>
            <w:tcBorders>
              <w:top w:val="single" w:color="auto" w:sz="4" w:space="0"/>
              <w:left w:val="single" w:color="auto" w:sz="4" w:space="0"/>
              <w:bottom w:val="single" w:color="auto" w:sz="4" w:space="0"/>
              <w:right w:val="single" w:color="auto" w:sz="4" w:space="0"/>
            </w:tcBorders>
            <w:vAlign w:val="center"/>
          </w:tcPr>
          <w:p w14:paraId="5639F35F">
            <w:pPr>
              <w:jc w:val="center"/>
              <w:rPr>
                <w:rFonts w:ascii="华文中宋" w:hAnsi="华文中宋" w:eastAsia="华文中宋" w:cs="华文中宋"/>
                <w:color w:val="auto"/>
                <w:sz w:val="24"/>
                <w:szCs w:val="24"/>
                <w:lang w:bidi="ar"/>
              </w:rPr>
            </w:pPr>
          </w:p>
        </w:tc>
      </w:tr>
      <w:tr w14:paraId="68FC95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trPr>
        <w:tc>
          <w:tcPr>
            <w:tcW w:w="1486" w:type="dxa"/>
            <w:tcBorders>
              <w:top w:val="single" w:color="auto" w:sz="4" w:space="0"/>
              <w:left w:val="single" w:color="auto" w:sz="4" w:space="0"/>
              <w:bottom w:val="single" w:color="auto" w:sz="4" w:space="0"/>
              <w:right w:val="single" w:color="auto" w:sz="4" w:space="0"/>
            </w:tcBorders>
            <w:vAlign w:val="center"/>
          </w:tcPr>
          <w:p w14:paraId="69B43638">
            <w:pPr>
              <w:jc w:val="center"/>
              <w:rPr>
                <w:rFonts w:ascii="华文中宋" w:hAnsi="华文中宋" w:eastAsia="华文中宋" w:cs="华文中宋"/>
                <w:color w:val="auto"/>
                <w:sz w:val="24"/>
                <w:szCs w:val="24"/>
                <w:lang w:bidi="ar"/>
              </w:rPr>
            </w:pPr>
            <w:r>
              <w:rPr>
                <w:rFonts w:hint="eastAsia" w:ascii="华文中宋" w:hAnsi="华文中宋" w:eastAsia="华文中宋" w:cs="华文中宋"/>
                <w:color w:val="auto"/>
                <w:sz w:val="24"/>
                <w:szCs w:val="24"/>
                <w:lang w:bidi="ar"/>
              </w:rPr>
              <w:t>职业资格</w:t>
            </w:r>
          </w:p>
        </w:tc>
        <w:tc>
          <w:tcPr>
            <w:tcW w:w="1780" w:type="dxa"/>
            <w:gridSpan w:val="2"/>
            <w:tcBorders>
              <w:top w:val="single" w:color="auto" w:sz="4" w:space="0"/>
              <w:left w:val="single" w:color="auto" w:sz="4" w:space="0"/>
              <w:bottom w:val="single" w:color="auto" w:sz="4" w:space="0"/>
              <w:right w:val="single" w:color="auto" w:sz="4" w:space="0"/>
            </w:tcBorders>
            <w:vAlign w:val="center"/>
          </w:tcPr>
          <w:p w14:paraId="49F09D73">
            <w:pPr>
              <w:jc w:val="center"/>
              <w:rPr>
                <w:rFonts w:ascii="华文中宋" w:hAnsi="华文中宋" w:eastAsia="华文中宋" w:cs="华文中宋"/>
                <w:color w:val="auto"/>
                <w:sz w:val="24"/>
                <w:szCs w:val="24"/>
                <w:lang w:bidi="ar"/>
              </w:rPr>
            </w:pPr>
          </w:p>
        </w:tc>
        <w:tc>
          <w:tcPr>
            <w:tcW w:w="1480" w:type="dxa"/>
            <w:tcBorders>
              <w:top w:val="single" w:color="auto" w:sz="4" w:space="0"/>
              <w:left w:val="single" w:color="auto" w:sz="4" w:space="0"/>
              <w:bottom w:val="single" w:color="auto" w:sz="4" w:space="0"/>
              <w:right w:val="single" w:color="auto" w:sz="4" w:space="0"/>
            </w:tcBorders>
            <w:vAlign w:val="center"/>
          </w:tcPr>
          <w:p w14:paraId="7760E9B5">
            <w:pPr>
              <w:jc w:val="center"/>
              <w:rPr>
                <w:rFonts w:ascii="华文中宋" w:hAnsi="华文中宋" w:eastAsia="华文中宋" w:cs="华文中宋"/>
                <w:color w:val="auto"/>
                <w:sz w:val="24"/>
                <w:szCs w:val="24"/>
                <w:lang w:bidi="ar"/>
              </w:rPr>
            </w:pPr>
            <w:r>
              <w:rPr>
                <w:rFonts w:hint="eastAsia" w:ascii="华文中宋" w:hAnsi="华文中宋" w:eastAsia="华文中宋" w:cs="华文中宋"/>
                <w:color w:val="auto"/>
                <w:sz w:val="24"/>
                <w:szCs w:val="24"/>
                <w:lang w:bidi="ar"/>
              </w:rPr>
              <w:t>技术职称</w:t>
            </w:r>
          </w:p>
        </w:tc>
        <w:tc>
          <w:tcPr>
            <w:tcW w:w="1985" w:type="dxa"/>
            <w:gridSpan w:val="2"/>
            <w:tcBorders>
              <w:top w:val="single" w:color="auto" w:sz="4" w:space="0"/>
              <w:left w:val="single" w:color="auto" w:sz="4" w:space="0"/>
              <w:bottom w:val="single" w:color="auto" w:sz="4" w:space="0"/>
              <w:right w:val="single" w:color="auto" w:sz="4" w:space="0"/>
            </w:tcBorders>
            <w:vAlign w:val="center"/>
          </w:tcPr>
          <w:p w14:paraId="7644AE03">
            <w:pPr>
              <w:jc w:val="center"/>
              <w:rPr>
                <w:rFonts w:ascii="华文中宋" w:hAnsi="华文中宋" w:eastAsia="华文中宋" w:cs="华文中宋"/>
                <w:color w:val="auto"/>
                <w:sz w:val="24"/>
                <w:szCs w:val="24"/>
                <w:lang w:bidi="ar"/>
              </w:rPr>
            </w:pPr>
          </w:p>
        </w:tc>
        <w:tc>
          <w:tcPr>
            <w:tcW w:w="1417" w:type="dxa"/>
            <w:tcBorders>
              <w:top w:val="single" w:color="auto" w:sz="4" w:space="0"/>
              <w:left w:val="single" w:color="auto" w:sz="4" w:space="0"/>
              <w:bottom w:val="single" w:color="auto" w:sz="4" w:space="0"/>
              <w:right w:val="single" w:color="auto" w:sz="4" w:space="0"/>
            </w:tcBorders>
            <w:vAlign w:val="center"/>
          </w:tcPr>
          <w:p w14:paraId="3DEEE78B">
            <w:pPr>
              <w:jc w:val="center"/>
              <w:rPr>
                <w:rFonts w:ascii="华文中宋" w:hAnsi="华文中宋" w:eastAsia="华文中宋" w:cs="华文中宋"/>
                <w:color w:val="auto"/>
                <w:sz w:val="24"/>
                <w:szCs w:val="24"/>
                <w:lang w:bidi="ar"/>
              </w:rPr>
            </w:pPr>
            <w:r>
              <w:rPr>
                <w:rFonts w:hint="eastAsia" w:ascii="华文中宋" w:hAnsi="华文中宋" w:eastAsia="华文中宋" w:cs="华文中宋"/>
                <w:color w:val="auto"/>
                <w:sz w:val="24"/>
                <w:szCs w:val="24"/>
                <w:lang w:bidi="ar"/>
              </w:rPr>
              <w:t>聘任时间</w:t>
            </w:r>
          </w:p>
        </w:tc>
        <w:tc>
          <w:tcPr>
            <w:tcW w:w="954" w:type="dxa"/>
            <w:tcBorders>
              <w:top w:val="single" w:color="auto" w:sz="4" w:space="0"/>
              <w:left w:val="single" w:color="auto" w:sz="4" w:space="0"/>
              <w:bottom w:val="single" w:color="auto" w:sz="4" w:space="0"/>
              <w:right w:val="single" w:color="auto" w:sz="4" w:space="0"/>
            </w:tcBorders>
            <w:vAlign w:val="center"/>
          </w:tcPr>
          <w:p w14:paraId="39A231E0">
            <w:pPr>
              <w:jc w:val="center"/>
              <w:rPr>
                <w:rFonts w:ascii="华文中宋" w:hAnsi="华文中宋" w:eastAsia="华文中宋" w:cs="华文中宋"/>
                <w:color w:val="auto"/>
                <w:sz w:val="24"/>
                <w:szCs w:val="24"/>
                <w:lang w:bidi="ar"/>
              </w:rPr>
            </w:pPr>
          </w:p>
        </w:tc>
      </w:tr>
      <w:tr w14:paraId="723483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3" w:hRule="atLeast"/>
        </w:trPr>
        <w:tc>
          <w:tcPr>
            <w:tcW w:w="9102" w:type="dxa"/>
            <w:gridSpan w:val="8"/>
            <w:tcBorders>
              <w:top w:val="single" w:color="auto" w:sz="4" w:space="0"/>
              <w:left w:val="single" w:color="auto" w:sz="4" w:space="0"/>
              <w:bottom w:val="single" w:color="auto" w:sz="4" w:space="0"/>
              <w:right w:val="single" w:color="auto" w:sz="4" w:space="0"/>
            </w:tcBorders>
          </w:tcPr>
          <w:p w14:paraId="2C67616E">
            <w:pPr>
              <w:rPr>
                <w:rFonts w:ascii="华文中宋" w:hAnsi="华文中宋" w:eastAsia="华文中宋" w:cs="华文中宋"/>
                <w:color w:val="auto"/>
                <w:sz w:val="24"/>
                <w:szCs w:val="24"/>
                <w:lang w:bidi="ar"/>
              </w:rPr>
            </w:pPr>
            <w:r>
              <w:rPr>
                <w:rFonts w:hint="eastAsia" w:ascii="华文中宋" w:hAnsi="华文中宋" w:eastAsia="华文中宋" w:cs="华文中宋"/>
                <w:color w:val="auto"/>
                <w:sz w:val="24"/>
                <w:szCs w:val="24"/>
                <w:lang w:bidi="ar"/>
              </w:rPr>
              <w:t>主要工作经历：</w:t>
            </w:r>
          </w:p>
          <w:p w14:paraId="75A5A999">
            <w:pPr>
              <w:rPr>
                <w:rFonts w:ascii="华文中宋" w:hAnsi="华文中宋" w:eastAsia="华文中宋" w:cs="华文中宋"/>
                <w:color w:val="auto"/>
                <w:sz w:val="24"/>
                <w:szCs w:val="24"/>
                <w:lang w:bidi="ar"/>
              </w:rPr>
            </w:pPr>
            <w:r>
              <w:rPr>
                <w:rFonts w:hint="eastAsia" w:ascii="华文中宋" w:hAnsi="华文中宋" w:eastAsia="华文中宋" w:cs="华文中宋"/>
                <w:color w:val="auto"/>
                <w:sz w:val="24"/>
                <w:szCs w:val="24"/>
                <w:lang w:bidi="ar"/>
              </w:rPr>
              <w:t>主要管理服务项目：</w:t>
            </w:r>
          </w:p>
          <w:p w14:paraId="261EAB8F">
            <w:pPr>
              <w:rPr>
                <w:rFonts w:ascii="华文中宋" w:hAnsi="华文中宋" w:eastAsia="华文中宋" w:cs="华文中宋"/>
                <w:color w:val="auto"/>
                <w:sz w:val="24"/>
                <w:szCs w:val="24"/>
                <w:lang w:bidi="ar"/>
              </w:rPr>
            </w:pPr>
            <w:r>
              <w:rPr>
                <w:rFonts w:hint="eastAsia" w:ascii="华文中宋" w:hAnsi="华文中宋" w:eastAsia="华文中宋" w:cs="华文中宋"/>
                <w:color w:val="auto"/>
                <w:sz w:val="24"/>
                <w:szCs w:val="24"/>
                <w:lang w:bidi="ar"/>
              </w:rPr>
              <w:t>主要工作特点：</w:t>
            </w:r>
          </w:p>
          <w:p w14:paraId="7B7198CB">
            <w:pPr>
              <w:rPr>
                <w:rFonts w:ascii="华文中宋" w:hAnsi="华文中宋" w:eastAsia="华文中宋" w:cs="华文中宋"/>
                <w:color w:val="auto"/>
                <w:sz w:val="24"/>
                <w:szCs w:val="24"/>
                <w:lang w:bidi="ar"/>
              </w:rPr>
            </w:pPr>
            <w:r>
              <w:rPr>
                <w:rFonts w:hint="eastAsia" w:ascii="华文中宋" w:hAnsi="华文中宋" w:eastAsia="华文中宋" w:cs="华文中宋"/>
                <w:color w:val="auto"/>
                <w:sz w:val="24"/>
                <w:szCs w:val="24"/>
                <w:lang w:bidi="ar"/>
              </w:rPr>
              <w:t>主要工作业绩：</w:t>
            </w:r>
          </w:p>
          <w:p w14:paraId="6004CCF9">
            <w:pPr>
              <w:rPr>
                <w:rFonts w:ascii="华文中宋" w:hAnsi="华文中宋" w:eastAsia="华文中宋" w:cs="华文中宋"/>
                <w:color w:val="auto"/>
                <w:sz w:val="24"/>
                <w:szCs w:val="24"/>
                <w:lang w:bidi="ar"/>
              </w:rPr>
            </w:pPr>
            <w:r>
              <w:rPr>
                <w:rFonts w:hint="eastAsia" w:ascii="华文中宋" w:hAnsi="华文中宋" w:eastAsia="华文中宋" w:cs="华文中宋"/>
                <w:color w:val="auto"/>
                <w:sz w:val="24"/>
                <w:szCs w:val="24"/>
                <w:lang w:bidi="ar"/>
              </w:rPr>
              <w:t>胜任本项目经理的理由：</w:t>
            </w:r>
          </w:p>
          <w:p w14:paraId="540A2773">
            <w:pPr>
              <w:rPr>
                <w:rFonts w:ascii="华文中宋" w:hAnsi="华文中宋" w:eastAsia="华文中宋" w:cs="华文中宋"/>
                <w:color w:val="auto"/>
                <w:sz w:val="24"/>
                <w:szCs w:val="24"/>
                <w:lang w:bidi="ar"/>
              </w:rPr>
            </w:pPr>
            <w:r>
              <w:rPr>
                <w:rFonts w:hint="eastAsia" w:ascii="华文中宋" w:hAnsi="华文中宋" w:eastAsia="华文中宋" w:cs="华文中宋"/>
                <w:color w:val="auto"/>
                <w:sz w:val="24"/>
                <w:szCs w:val="24"/>
                <w:lang w:bidi="ar"/>
              </w:rPr>
              <w:t>本项目经理管理思路和工作安排：</w:t>
            </w:r>
          </w:p>
        </w:tc>
      </w:tr>
    </w:tbl>
    <w:p w14:paraId="5666898A">
      <w:pPr>
        <w:rPr>
          <w:rFonts w:ascii="华文中宋" w:hAnsi="华文中宋" w:eastAsia="华文中宋" w:cs="华文中宋"/>
          <w:color w:val="auto"/>
          <w:sz w:val="24"/>
          <w:szCs w:val="24"/>
          <w:lang w:bidi="ar"/>
        </w:rPr>
      </w:pPr>
      <w:r>
        <w:rPr>
          <w:rFonts w:hint="eastAsia" w:ascii="华文中宋" w:hAnsi="华文中宋" w:eastAsia="华文中宋" w:cs="华文中宋"/>
          <w:color w:val="auto"/>
          <w:sz w:val="24"/>
          <w:szCs w:val="24"/>
          <w:lang w:bidi="ar"/>
        </w:rPr>
        <w:t>附项目经理有效的身份证正反两面扫描件</w:t>
      </w:r>
    </w:p>
    <w:tbl>
      <w:tblPr>
        <w:tblStyle w:val="29"/>
        <w:tblW w:w="9215"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91"/>
        <w:gridCol w:w="4424"/>
      </w:tblGrid>
      <w:tr w14:paraId="495A06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2" w:hRule="atLeast"/>
        </w:trPr>
        <w:tc>
          <w:tcPr>
            <w:tcW w:w="4791" w:type="dxa"/>
          </w:tcPr>
          <w:p w14:paraId="2F79A57A">
            <w:pPr>
              <w:jc w:val="center"/>
              <w:rPr>
                <w:rFonts w:ascii="华文中宋" w:hAnsi="华文中宋" w:eastAsia="华文中宋" w:cs="华文中宋"/>
                <w:color w:val="auto"/>
                <w:sz w:val="24"/>
                <w:szCs w:val="24"/>
                <w:lang w:bidi="ar"/>
              </w:rPr>
            </w:pPr>
          </w:p>
        </w:tc>
        <w:tc>
          <w:tcPr>
            <w:tcW w:w="4424" w:type="dxa"/>
          </w:tcPr>
          <w:p w14:paraId="116D5985">
            <w:pPr>
              <w:jc w:val="center"/>
              <w:rPr>
                <w:rFonts w:ascii="华文中宋" w:hAnsi="华文中宋" w:eastAsia="华文中宋" w:cs="华文中宋"/>
                <w:color w:val="auto"/>
                <w:sz w:val="24"/>
                <w:szCs w:val="24"/>
                <w:lang w:bidi="ar"/>
              </w:rPr>
            </w:pPr>
          </w:p>
        </w:tc>
      </w:tr>
    </w:tbl>
    <w:p w14:paraId="7B972B95">
      <w:pPr>
        <w:snapToGrid w:val="0"/>
        <w:spacing w:line="360" w:lineRule="auto"/>
        <w:ind w:firstLine="5040" w:firstLineChars="2100"/>
        <w:rPr>
          <w:rFonts w:ascii="华文中宋" w:hAnsi="华文中宋" w:eastAsia="华文中宋" w:cs="华文中宋"/>
          <w:color w:val="auto"/>
          <w:sz w:val="24"/>
          <w:szCs w:val="24"/>
          <w:lang w:bidi="ar"/>
        </w:rPr>
      </w:pPr>
      <w:r>
        <w:rPr>
          <w:rFonts w:hint="eastAsia" w:ascii="华文中宋" w:hAnsi="华文中宋" w:eastAsia="华文中宋" w:cs="华文中宋"/>
          <w:color w:val="auto"/>
          <w:sz w:val="24"/>
          <w:szCs w:val="24"/>
          <w:lang w:bidi="ar"/>
        </w:rPr>
        <w:t>投标人：（电子签章）</w:t>
      </w:r>
    </w:p>
    <w:p w14:paraId="52344F21">
      <w:pPr>
        <w:snapToGrid w:val="0"/>
        <w:spacing w:line="360" w:lineRule="auto"/>
        <w:ind w:firstLine="480" w:firstLineChars="200"/>
        <w:rPr>
          <w:rFonts w:ascii="华文中宋" w:hAnsi="华文中宋" w:eastAsia="华文中宋" w:cs="华文中宋"/>
          <w:color w:val="auto"/>
          <w:sz w:val="24"/>
          <w:szCs w:val="24"/>
          <w:lang w:bidi="ar"/>
        </w:rPr>
      </w:pPr>
      <w:r>
        <w:rPr>
          <w:rFonts w:hint="eastAsia" w:ascii="华文中宋" w:hAnsi="华文中宋" w:eastAsia="华文中宋" w:cs="华文中宋"/>
          <w:color w:val="auto"/>
          <w:sz w:val="24"/>
          <w:szCs w:val="24"/>
          <w:lang w:bidi="ar"/>
        </w:rPr>
        <w:t xml:space="preserve">                                             年  月  日</w:t>
      </w:r>
    </w:p>
    <w:p w14:paraId="050A6F18">
      <w:pPr>
        <w:jc w:val="center"/>
        <w:rPr>
          <w:rFonts w:ascii="华文中宋" w:hAnsi="华文中宋" w:eastAsia="华文中宋" w:cs="华文中宋"/>
          <w:color w:val="auto"/>
          <w:sz w:val="24"/>
          <w:szCs w:val="24"/>
          <w:lang w:bidi="ar"/>
        </w:rPr>
      </w:pPr>
      <w:r>
        <w:rPr>
          <w:rFonts w:hint="eastAsia" w:ascii="华文中宋" w:hAnsi="华文中宋" w:eastAsia="华文中宋" w:cs="华文中宋"/>
          <w:color w:val="auto"/>
          <w:sz w:val="24"/>
          <w:szCs w:val="24"/>
          <w:lang w:bidi="ar"/>
        </w:rPr>
        <w:t>拟投入主要管理人员配备情况表</w:t>
      </w:r>
    </w:p>
    <w:p w14:paraId="6F038940">
      <w:pPr>
        <w:rPr>
          <w:rFonts w:ascii="华文中宋" w:hAnsi="华文中宋" w:eastAsia="华文中宋" w:cs="华文中宋"/>
          <w:color w:val="auto"/>
          <w:sz w:val="24"/>
          <w:szCs w:val="24"/>
          <w:lang w:bidi="ar"/>
        </w:rPr>
      </w:pPr>
      <w:r>
        <w:rPr>
          <w:rFonts w:hint="eastAsia" w:ascii="华文中宋" w:hAnsi="华文中宋" w:eastAsia="华文中宋" w:cs="华文中宋"/>
          <w:color w:val="auto"/>
          <w:sz w:val="24"/>
          <w:szCs w:val="24"/>
          <w:lang w:bidi="ar"/>
        </w:rPr>
        <w:t xml:space="preserve">项目名称：                     </w:t>
      </w:r>
    </w:p>
    <w:tbl>
      <w:tblPr>
        <w:tblStyle w:val="29"/>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8"/>
        <w:gridCol w:w="750"/>
        <w:gridCol w:w="1080"/>
        <w:gridCol w:w="1080"/>
        <w:gridCol w:w="1080"/>
        <w:gridCol w:w="1080"/>
        <w:gridCol w:w="1440"/>
        <w:gridCol w:w="1371"/>
      </w:tblGrid>
      <w:tr w14:paraId="7CAFBC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8" w:type="dxa"/>
            <w:tcBorders>
              <w:top w:val="single" w:color="auto" w:sz="4" w:space="0"/>
              <w:left w:val="single" w:color="auto" w:sz="4" w:space="0"/>
              <w:bottom w:val="single" w:color="auto" w:sz="4" w:space="0"/>
              <w:right w:val="single" w:color="auto" w:sz="4" w:space="0"/>
            </w:tcBorders>
            <w:vAlign w:val="center"/>
          </w:tcPr>
          <w:p w14:paraId="2E48DA74">
            <w:pPr>
              <w:jc w:val="center"/>
              <w:rPr>
                <w:rFonts w:ascii="华文中宋" w:hAnsi="华文中宋" w:eastAsia="华文中宋" w:cs="华文中宋"/>
                <w:color w:val="auto"/>
                <w:sz w:val="24"/>
                <w:szCs w:val="24"/>
                <w:lang w:bidi="ar"/>
              </w:rPr>
            </w:pPr>
            <w:r>
              <w:rPr>
                <w:rFonts w:hint="eastAsia" w:ascii="华文中宋" w:hAnsi="华文中宋" w:eastAsia="华文中宋" w:cs="华文中宋"/>
                <w:color w:val="auto"/>
                <w:sz w:val="24"/>
                <w:szCs w:val="24"/>
                <w:lang w:bidi="ar"/>
              </w:rPr>
              <w:t>项目组成员姓名</w:t>
            </w:r>
          </w:p>
        </w:tc>
        <w:tc>
          <w:tcPr>
            <w:tcW w:w="750" w:type="dxa"/>
            <w:tcBorders>
              <w:top w:val="single" w:color="auto" w:sz="4" w:space="0"/>
              <w:left w:val="single" w:color="auto" w:sz="4" w:space="0"/>
              <w:bottom w:val="single" w:color="auto" w:sz="4" w:space="0"/>
              <w:right w:val="single" w:color="auto" w:sz="4" w:space="0"/>
            </w:tcBorders>
            <w:vAlign w:val="center"/>
          </w:tcPr>
          <w:p w14:paraId="52CEB365">
            <w:pPr>
              <w:jc w:val="center"/>
              <w:rPr>
                <w:rFonts w:ascii="华文中宋" w:hAnsi="华文中宋" w:eastAsia="华文中宋" w:cs="华文中宋"/>
                <w:color w:val="auto"/>
                <w:sz w:val="24"/>
                <w:szCs w:val="24"/>
                <w:lang w:bidi="ar"/>
              </w:rPr>
            </w:pPr>
            <w:r>
              <w:rPr>
                <w:rFonts w:hint="eastAsia" w:ascii="华文中宋" w:hAnsi="华文中宋" w:eastAsia="华文中宋" w:cs="华文中宋"/>
                <w:color w:val="auto"/>
                <w:sz w:val="24"/>
                <w:szCs w:val="24"/>
                <w:lang w:bidi="ar"/>
              </w:rPr>
              <w:t>年龄</w:t>
            </w:r>
          </w:p>
        </w:tc>
        <w:tc>
          <w:tcPr>
            <w:tcW w:w="1080" w:type="dxa"/>
            <w:tcBorders>
              <w:top w:val="single" w:color="auto" w:sz="4" w:space="0"/>
              <w:left w:val="single" w:color="auto" w:sz="4" w:space="0"/>
              <w:bottom w:val="single" w:color="auto" w:sz="4" w:space="0"/>
              <w:right w:val="single" w:color="auto" w:sz="4" w:space="0"/>
            </w:tcBorders>
            <w:vAlign w:val="center"/>
          </w:tcPr>
          <w:p w14:paraId="0BCE3758">
            <w:pPr>
              <w:jc w:val="center"/>
              <w:rPr>
                <w:rFonts w:ascii="华文中宋" w:hAnsi="华文中宋" w:eastAsia="华文中宋" w:cs="华文中宋"/>
                <w:color w:val="auto"/>
                <w:sz w:val="24"/>
                <w:szCs w:val="24"/>
                <w:lang w:bidi="ar"/>
              </w:rPr>
            </w:pPr>
            <w:r>
              <w:rPr>
                <w:rFonts w:hint="eastAsia" w:ascii="华文中宋" w:hAnsi="华文中宋" w:eastAsia="华文中宋" w:cs="华文中宋"/>
                <w:color w:val="auto"/>
                <w:sz w:val="24"/>
                <w:szCs w:val="24"/>
                <w:lang w:bidi="ar"/>
              </w:rPr>
              <w:t>在项目组中的岗位</w:t>
            </w:r>
          </w:p>
        </w:tc>
        <w:tc>
          <w:tcPr>
            <w:tcW w:w="1080" w:type="dxa"/>
            <w:tcBorders>
              <w:top w:val="single" w:color="auto" w:sz="4" w:space="0"/>
              <w:left w:val="single" w:color="auto" w:sz="4" w:space="0"/>
              <w:bottom w:val="single" w:color="auto" w:sz="4" w:space="0"/>
              <w:right w:val="single" w:color="auto" w:sz="4" w:space="0"/>
            </w:tcBorders>
            <w:vAlign w:val="center"/>
          </w:tcPr>
          <w:p w14:paraId="18487078">
            <w:pPr>
              <w:jc w:val="center"/>
              <w:rPr>
                <w:rFonts w:ascii="华文中宋" w:hAnsi="华文中宋" w:eastAsia="华文中宋" w:cs="华文中宋"/>
                <w:color w:val="auto"/>
                <w:sz w:val="24"/>
                <w:szCs w:val="24"/>
                <w:lang w:bidi="ar"/>
              </w:rPr>
            </w:pPr>
            <w:r>
              <w:rPr>
                <w:rFonts w:hint="eastAsia" w:ascii="华文中宋" w:hAnsi="华文中宋" w:eastAsia="华文中宋" w:cs="华文中宋"/>
                <w:color w:val="auto"/>
                <w:sz w:val="24"/>
                <w:szCs w:val="24"/>
                <w:lang w:bidi="ar"/>
              </w:rPr>
              <w:t>学历和毕业时间</w:t>
            </w:r>
          </w:p>
        </w:tc>
        <w:tc>
          <w:tcPr>
            <w:tcW w:w="1080" w:type="dxa"/>
            <w:tcBorders>
              <w:top w:val="single" w:color="auto" w:sz="4" w:space="0"/>
              <w:left w:val="single" w:color="auto" w:sz="4" w:space="0"/>
              <w:bottom w:val="single" w:color="auto" w:sz="4" w:space="0"/>
              <w:right w:val="single" w:color="auto" w:sz="4" w:space="0"/>
            </w:tcBorders>
            <w:vAlign w:val="center"/>
          </w:tcPr>
          <w:p w14:paraId="114CC282">
            <w:pPr>
              <w:jc w:val="center"/>
              <w:rPr>
                <w:rFonts w:ascii="华文中宋" w:hAnsi="华文中宋" w:eastAsia="华文中宋" w:cs="华文中宋"/>
                <w:color w:val="auto"/>
                <w:sz w:val="24"/>
                <w:szCs w:val="24"/>
                <w:lang w:bidi="ar"/>
              </w:rPr>
            </w:pPr>
            <w:r>
              <w:rPr>
                <w:rFonts w:hint="eastAsia" w:ascii="华文中宋" w:hAnsi="华文中宋" w:eastAsia="华文中宋" w:cs="华文中宋"/>
                <w:color w:val="auto"/>
                <w:sz w:val="24"/>
                <w:szCs w:val="24"/>
                <w:lang w:bidi="ar"/>
              </w:rPr>
              <w:t>职称及职业资格</w:t>
            </w:r>
          </w:p>
        </w:tc>
        <w:tc>
          <w:tcPr>
            <w:tcW w:w="1080" w:type="dxa"/>
            <w:tcBorders>
              <w:top w:val="single" w:color="auto" w:sz="4" w:space="0"/>
              <w:left w:val="single" w:color="auto" w:sz="4" w:space="0"/>
              <w:bottom w:val="single" w:color="auto" w:sz="4" w:space="0"/>
              <w:right w:val="single" w:color="auto" w:sz="4" w:space="0"/>
            </w:tcBorders>
            <w:vAlign w:val="center"/>
          </w:tcPr>
          <w:p w14:paraId="0D92856D">
            <w:pPr>
              <w:jc w:val="center"/>
              <w:rPr>
                <w:rFonts w:ascii="华文中宋" w:hAnsi="华文中宋" w:eastAsia="华文中宋" w:cs="华文中宋"/>
                <w:color w:val="auto"/>
                <w:sz w:val="24"/>
                <w:szCs w:val="24"/>
                <w:lang w:bidi="ar"/>
              </w:rPr>
            </w:pPr>
            <w:r>
              <w:rPr>
                <w:rFonts w:hint="eastAsia" w:ascii="华文中宋" w:hAnsi="华文中宋" w:eastAsia="华文中宋" w:cs="华文中宋"/>
                <w:color w:val="auto"/>
                <w:sz w:val="24"/>
                <w:szCs w:val="24"/>
                <w:lang w:bidi="ar"/>
              </w:rPr>
              <w:t>进入本单位时间</w:t>
            </w:r>
          </w:p>
        </w:tc>
        <w:tc>
          <w:tcPr>
            <w:tcW w:w="1440" w:type="dxa"/>
            <w:tcBorders>
              <w:top w:val="single" w:color="auto" w:sz="4" w:space="0"/>
              <w:left w:val="single" w:color="auto" w:sz="4" w:space="0"/>
              <w:bottom w:val="single" w:color="auto" w:sz="4" w:space="0"/>
              <w:right w:val="single" w:color="auto" w:sz="4" w:space="0"/>
            </w:tcBorders>
            <w:vAlign w:val="center"/>
          </w:tcPr>
          <w:p w14:paraId="531EFA5D">
            <w:pPr>
              <w:jc w:val="center"/>
              <w:rPr>
                <w:rFonts w:ascii="华文中宋" w:hAnsi="华文中宋" w:eastAsia="华文中宋" w:cs="华文中宋"/>
                <w:color w:val="auto"/>
                <w:sz w:val="24"/>
                <w:szCs w:val="24"/>
                <w:lang w:bidi="ar"/>
              </w:rPr>
            </w:pPr>
            <w:r>
              <w:rPr>
                <w:rFonts w:hint="eastAsia" w:ascii="华文中宋" w:hAnsi="华文中宋" w:eastAsia="华文中宋" w:cs="华文中宋"/>
                <w:color w:val="auto"/>
                <w:sz w:val="24"/>
                <w:szCs w:val="24"/>
                <w:lang w:bidi="ar"/>
              </w:rPr>
              <w:t>相关工作经历</w:t>
            </w:r>
          </w:p>
        </w:tc>
        <w:tc>
          <w:tcPr>
            <w:tcW w:w="1371" w:type="dxa"/>
            <w:tcBorders>
              <w:top w:val="single" w:color="auto" w:sz="4" w:space="0"/>
              <w:left w:val="single" w:color="auto" w:sz="4" w:space="0"/>
              <w:bottom w:val="single" w:color="auto" w:sz="4" w:space="0"/>
              <w:right w:val="single" w:color="auto" w:sz="4" w:space="0"/>
            </w:tcBorders>
            <w:vAlign w:val="center"/>
          </w:tcPr>
          <w:p w14:paraId="6367DEB1">
            <w:pPr>
              <w:jc w:val="center"/>
              <w:rPr>
                <w:rFonts w:ascii="华文中宋" w:hAnsi="华文中宋" w:eastAsia="华文中宋" w:cs="华文中宋"/>
                <w:color w:val="auto"/>
                <w:sz w:val="24"/>
                <w:szCs w:val="24"/>
                <w:lang w:bidi="ar"/>
              </w:rPr>
            </w:pPr>
            <w:r>
              <w:rPr>
                <w:rFonts w:hint="eastAsia" w:ascii="华文中宋" w:hAnsi="华文中宋" w:eastAsia="华文中宋" w:cs="华文中宋"/>
                <w:color w:val="auto"/>
                <w:sz w:val="24"/>
                <w:szCs w:val="24"/>
                <w:lang w:bidi="ar"/>
              </w:rPr>
              <w:t>联系方式</w:t>
            </w:r>
          </w:p>
        </w:tc>
      </w:tr>
      <w:tr w14:paraId="1CCFB7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8" w:type="dxa"/>
            <w:tcBorders>
              <w:top w:val="single" w:color="auto" w:sz="4" w:space="0"/>
              <w:left w:val="single" w:color="auto" w:sz="4" w:space="0"/>
              <w:bottom w:val="single" w:color="auto" w:sz="4" w:space="0"/>
              <w:right w:val="single" w:color="auto" w:sz="4" w:space="0"/>
            </w:tcBorders>
          </w:tcPr>
          <w:p w14:paraId="728B5DB0">
            <w:pPr>
              <w:jc w:val="center"/>
              <w:rPr>
                <w:rFonts w:ascii="华文中宋" w:hAnsi="华文中宋" w:eastAsia="华文中宋" w:cs="华文中宋"/>
                <w:color w:val="auto"/>
                <w:sz w:val="24"/>
                <w:szCs w:val="24"/>
                <w:lang w:bidi="ar"/>
              </w:rPr>
            </w:pPr>
          </w:p>
        </w:tc>
        <w:tc>
          <w:tcPr>
            <w:tcW w:w="750" w:type="dxa"/>
            <w:tcBorders>
              <w:top w:val="single" w:color="auto" w:sz="4" w:space="0"/>
              <w:left w:val="single" w:color="auto" w:sz="4" w:space="0"/>
              <w:bottom w:val="single" w:color="auto" w:sz="4" w:space="0"/>
              <w:right w:val="single" w:color="auto" w:sz="4" w:space="0"/>
            </w:tcBorders>
          </w:tcPr>
          <w:p w14:paraId="49C25166">
            <w:pPr>
              <w:jc w:val="center"/>
              <w:rPr>
                <w:rFonts w:ascii="华文中宋" w:hAnsi="华文中宋" w:eastAsia="华文中宋" w:cs="华文中宋"/>
                <w:color w:val="auto"/>
                <w:sz w:val="24"/>
                <w:szCs w:val="24"/>
                <w:lang w:bidi="ar"/>
              </w:rPr>
            </w:pPr>
          </w:p>
        </w:tc>
        <w:tc>
          <w:tcPr>
            <w:tcW w:w="1080" w:type="dxa"/>
            <w:tcBorders>
              <w:top w:val="single" w:color="auto" w:sz="4" w:space="0"/>
              <w:left w:val="single" w:color="auto" w:sz="4" w:space="0"/>
              <w:bottom w:val="single" w:color="auto" w:sz="4" w:space="0"/>
              <w:right w:val="single" w:color="auto" w:sz="4" w:space="0"/>
            </w:tcBorders>
          </w:tcPr>
          <w:p w14:paraId="17E2700D">
            <w:pPr>
              <w:jc w:val="center"/>
              <w:rPr>
                <w:rFonts w:ascii="华文中宋" w:hAnsi="华文中宋" w:eastAsia="华文中宋" w:cs="华文中宋"/>
                <w:color w:val="auto"/>
                <w:sz w:val="24"/>
                <w:szCs w:val="24"/>
                <w:lang w:bidi="ar"/>
              </w:rPr>
            </w:pPr>
          </w:p>
        </w:tc>
        <w:tc>
          <w:tcPr>
            <w:tcW w:w="1080" w:type="dxa"/>
            <w:tcBorders>
              <w:top w:val="single" w:color="auto" w:sz="4" w:space="0"/>
              <w:left w:val="single" w:color="auto" w:sz="4" w:space="0"/>
              <w:bottom w:val="single" w:color="auto" w:sz="4" w:space="0"/>
              <w:right w:val="single" w:color="auto" w:sz="4" w:space="0"/>
            </w:tcBorders>
          </w:tcPr>
          <w:p w14:paraId="56CAC38C">
            <w:pPr>
              <w:jc w:val="center"/>
              <w:rPr>
                <w:rFonts w:ascii="华文中宋" w:hAnsi="华文中宋" w:eastAsia="华文中宋" w:cs="华文中宋"/>
                <w:color w:val="auto"/>
                <w:sz w:val="24"/>
                <w:szCs w:val="24"/>
                <w:lang w:bidi="ar"/>
              </w:rPr>
            </w:pPr>
          </w:p>
        </w:tc>
        <w:tc>
          <w:tcPr>
            <w:tcW w:w="1080" w:type="dxa"/>
            <w:tcBorders>
              <w:top w:val="single" w:color="auto" w:sz="4" w:space="0"/>
              <w:left w:val="single" w:color="auto" w:sz="4" w:space="0"/>
              <w:bottom w:val="single" w:color="auto" w:sz="4" w:space="0"/>
              <w:right w:val="single" w:color="auto" w:sz="4" w:space="0"/>
            </w:tcBorders>
          </w:tcPr>
          <w:p w14:paraId="26B31EB8">
            <w:pPr>
              <w:jc w:val="center"/>
              <w:rPr>
                <w:rFonts w:ascii="华文中宋" w:hAnsi="华文中宋" w:eastAsia="华文中宋" w:cs="华文中宋"/>
                <w:color w:val="auto"/>
                <w:sz w:val="24"/>
                <w:szCs w:val="24"/>
                <w:lang w:bidi="ar"/>
              </w:rPr>
            </w:pPr>
          </w:p>
        </w:tc>
        <w:tc>
          <w:tcPr>
            <w:tcW w:w="1080" w:type="dxa"/>
            <w:tcBorders>
              <w:top w:val="single" w:color="auto" w:sz="4" w:space="0"/>
              <w:left w:val="single" w:color="auto" w:sz="4" w:space="0"/>
              <w:bottom w:val="single" w:color="auto" w:sz="4" w:space="0"/>
              <w:right w:val="single" w:color="auto" w:sz="4" w:space="0"/>
            </w:tcBorders>
          </w:tcPr>
          <w:p w14:paraId="69CA0D57">
            <w:pPr>
              <w:jc w:val="center"/>
              <w:rPr>
                <w:rFonts w:ascii="华文中宋" w:hAnsi="华文中宋" w:eastAsia="华文中宋" w:cs="华文中宋"/>
                <w:color w:val="auto"/>
                <w:sz w:val="24"/>
                <w:szCs w:val="24"/>
                <w:lang w:bidi="ar"/>
              </w:rPr>
            </w:pPr>
          </w:p>
        </w:tc>
        <w:tc>
          <w:tcPr>
            <w:tcW w:w="1440" w:type="dxa"/>
            <w:tcBorders>
              <w:top w:val="single" w:color="auto" w:sz="4" w:space="0"/>
              <w:left w:val="single" w:color="auto" w:sz="4" w:space="0"/>
              <w:bottom w:val="single" w:color="auto" w:sz="4" w:space="0"/>
              <w:right w:val="single" w:color="auto" w:sz="4" w:space="0"/>
            </w:tcBorders>
          </w:tcPr>
          <w:p w14:paraId="4A71C6B5">
            <w:pPr>
              <w:jc w:val="center"/>
              <w:rPr>
                <w:rFonts w:ascii="华文中宋" w:hAnsi="华文中宋" w:eastAsia="华文中宋" w:cs="华文中宋"/>
                <w:color w:val="auto"/>
                <w:sz w:val="24"/>
                <w:szCs w:val="24"/>
                <w:lang w:bidi="ar"/>
              </w:rPr>
            </w:pPr>
          </w:p>
        </w:tc>
        <w:tc>
          <w:tcPr>
            <w:tcW w:w="1371" w:type="dxa"/>
            <w:tcBorders>
              <w:top w:val="single" w:color="auto" w:sz="4" w:space="0"/>
              <w:left w:val="single" w:color="auto" w:sz="4" w:space="0"/>
              <w:bottom w:val="single" w:color="auto" w:sz="4" w:space="0"/>
              <w:right w:val="single" w:color="auto" w:sz="4" w:space="0"/>
            </w:tcBorders>
          </w:tcPr>
          <w:p w14:paraId="7A64F461">
            <w:pPr>
              <w:jc w:val="center"/>
              <w:rPr>
                <w:rFonts w:ascii="华文中宋" w:hAnsi="华文中宋" w:eastAsia="华文中宋" w:cs="华文中宋"/>
                <w:color w:val="auto"/>
                <w:sz w:val="24"/>
                <w:szCs w:val="24"/>
                <w:lang w:bidi="ar"/>
              </w:rPr>
            </w:pPr>
          </w:p>
        </w:tc>
      </w:tr>
      <w:tr w14:paraId="5CAD71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8" w:type="dxa"/>
            <w:tcBorders>
              <w:top w:val="single" w:color="auto" w:sz="4" w:space="0"/>
              <w:left w:val="single" w:color="auto" w:sz="4" w:space="0"/>
              <w:bottom w:val="single" w:color="auto" w:sz="4" w:space="0"/>
              <w:right w:val="single" w:color="auto" w:sz="4" w:space="0"/>
            </w:tcBorders>
          </w:tcPr>
          <w:p w14:paraId="1370FCD2">
            <w:pPr>
              <w:jc w:val="center"/>
              <w:rPr>
                <w:rFonts w:ascii="华文中宋" w:hAnsi="华文中宋" w:eastAsia="华文中宋" w:cs="华文中宋"/>
                <w:color w:val="auto"/>
                <w:sz w:val="24"/>
                <w:szCs w:val="24"/>
                <w:lang w:bidi="ar"/>
              </w:rPr>
            </w:pPr>
          </w:p>
        </w:tc>
        <w:tc>
          <w:tcPr>
            <w:tcW w:w="750" w:type="dxa"/>
            <w:tcBorders>
              <w:top w:val="single" w:color="auto" w:sz="4" w:space="0"/>
              <w:left w:val="single" w:color="auto" w:sz="4" w:space="0"/>
              <w:bottom w:val="single" w:color="auto" w:sz="4" w:space="0"/>
              <w:right w:val="single" w:color="auto" w:sz="4" w:space="0"/>
            </w:tcBorders>
          </w:tcPr>
          <w:p w14:paraId="3B775F06">
            <w:pPr>
              <w:jc w:val="center"/>
              <w:rPr>
                <w:rFonts w:ascii="华文中宋" w:hAnsi="华文中宋" w:eastAsia="华文中宋" w:cs="华文中宋"/>
                <w:color w:val="auto"/>
                <w:sz w:val="24"/>
                <w:szCs w:val="24"/>
                <w:lang w:bidi="ar"/>
              </w:rPr>
            </w:pPr>
          </w:p>
        </w:tc>
        <w:tc>
          <w:tcPr>
            <w:tcW w:w="1080" w:type="dxa"/>
            <w:tcBorders>
              <w:top w:val="single" w:color="auto" w:sz="4" w:space="0"/>
              <w:left w:val="single" w:color="auto" w:sz="4" w:space="0"/>
              <w:bottom w:val="single" w:color="auto" w:sz="4" w:space="0"/>
              <w:right w:val="single" w:color="auto" w:sz="4" w:space="0"/>
            </w:tcBorders>
          </w:tcPr>
          <w:p w14:paraId="3B5BD12E">
            <w:pPr>
              <w:jc w:val="center"/>
              <w:rPr>
                <w:rFonts w:ascii="华文中宋" w:hAnsi="华文中宋" w:eastAsia="华文中宋" w:cs="华文中宋"/>
                <w:color w:val="auto"/>
                <w:sz w:val="24"/>
                <w:szCs w:val="24"/>
                <w:lang w:bidi="ar"/>
              </w:rPr>
            </w:pPr>
          </w:p>
        </w:tc>
        <w:tc>
          <w:tcPr>
            <w:tcW w:w="1080" w:type="dxa"/>
            <w:tcBorders>
              <w:top w:val="single" w:color="auto" w:sz="4" w:space="0"/>
              <w:left w:val="single" w:color="auto" w:sz="4" w:space="0"/>
              <w:bottom w:val="single" w:color="auto" w:sz="4" w:space="0"/>
              <w:right w:val="single" w:color="auto" w:sz="4" w:space="0"/>
            </w:tcBorders>
          </w:tcPr>
          <w:p w14:paraId="7CBB5BB7">
            <w:pPr>
              <w:jc w:val="center"/>
              <w:rPr>
                <w:rFonts w:ascii="华文中宋" w:hAnsi="华文中宋" w:eastAsia="华文中宋" w:cs="华文中宋"/>
                <w:color w:val="auto"/>
                <w:sz w:val="24"/>
                <w:szCs w:val="24"/>
                <w:lang w:bidi="ar"/>
              </w:rPr>
            </w:pPr>
          </w:p>
        </w:tc>
        <w:tc>
          <w:tcPr>
            <w:tcW w:w="1080" w:type="dxa"/>
            <w:tcBorders>
              <w:top w:val="single" w:color="auto" w:sz="4" w:space="0"/>
              <w:left w:val="single" w:color="auto" w:sz="4" w:space="0"/>
              <w:bottom w:val="single" w:color="auto" w:sz="4" w:space="0"/>
              <w:right w:val="single" w:color="auto" w:sz="4" w:space="0"/>
            </w:tcBorders>
          </w:tcPr>
          <w:p w14:paraId="2D763376">
            <w:pPr>
              <w:jc w:val="center"/>
              <w:rPr>
                <w:rFonts w:ascii="华文中宋" w:hAnsi="华文中宋" w:eastAsia="华文中宋" w:cs="华文中宋"/>
                <w:color w:val="auto"/>
                <w:sz w:val="24"/>
                <w:szCs w:val="24"/>
                <w:lang w:bidi="ar"/>
              </w:rPr>
            </w:pPr>
          </w:p>
        </w:tc>
        <w:tc>
          <w:tcPr>
            <w:tcW w:w="1080" w:type="dxa"/>
            <w:tcBorders>
              <w:top w:val="single" w:color="auto" w:sz="4" w:space="0"/>
              <w:left w:val="single" w:color="auto" w:sz="4" w:space="0"/>
              <w:bottom w:val="single" w:color="auto" w:sz="4" w:space="0"/>
              <w:right w:val="single" w:color="auto" w:sz="4" w:space="0"/>
            </w:tcBorders>
          </w:tcPr>
          <w:p w14:paraId="5A06E3CE">
            <w:pPr>
              <w:jc w:val="center"/>
              <w:rPr>
                <w:rFonts w:ascii="华文中宋" w:hAnsi="华文中宋" w:eastAsia="华文中宋" w:cs="华文中宋"/>
                <w:color w:val="auto"/>
                <w:sz w:val="24"/>
                <w:szCs w:val="24"/>
                <w:lang w:bidi="ar"/>
              </w:rPr>
            </w:pPr>
          </w:p>
        </w:tc>
        <w:tc>
          <w:tcPr>
            <w:tcW w:w="1440" w:type="dxa"/>
            <w:tcBorders>
              <w:top w:val="single" w:color="auto" w:sz="4" w:space="0"/>
              <w:left w:val="single" w:color="auto" w:sz="4" w:space="0"/>
              <w:bottom w:val="single" w:color="auto" w:sz="4" w:space="0"/>
              <w:right w:val="single" w:color="auto" w:sz="4" w:space="0"/>
            </w:tcBorders>
          </w:tcPr>
          <w:p w14:paraId="47A366C9">
            <w:pPr>
              <w:jc w:val="center"/>
              <w:rPr>
                <w:rFonts w:ascii="华文中宋" w:hAnsi="华文中宋" w:eastAsia="华文中宋" w:cs="华文中宋"/>
                <w:color w:val="auto"/>
                <w:sz w:val="24"/>
                <w:szCs w:val="24"/>
                <w:lang w:bidi="ar"/>
              </w:rPr>
            </w:pPr>
          </w:p>
        </w:tc>
        <w:tc>
          <w:tcPr>
            <w:tcW w:w="1371" w:type="dxa"/>
            <w:tcBorders>
              <w:top w:val="single" w:color="auto" w:sz="4" w:space="0"/>
              <w:left w:val="single" w:color="auto" w:sz="4" w:space="0"/>
              <w:bottom w:val="single" w:color="auto" w:sz="4" w:space="0"/>
              <w:right w:val="single" w:color="auto" w:sz="4" w:space="0"/>
            </w:tcBorders>
          </w:tcPr>
          <w:p w14:paraId="2A204F6A">
            <w:pPr>
              <w:jc w:val="center"/>
              <w:rPr>
                <w:rFonts w:ascii="华文中宋" w:hAnsi="华文中宋" w:eastAsia="华文中宋" w:cs="华文中宋"/>
                <w:color w:val="auto"/>
                <w:sz w:val="24"/>
                <w:szCs w:val="24"/>
                <w:lang w:bidi="ar"/>
              </w:rPr>
            </w:pPr>
          </w:p>
        </w:tc>
      </w:tr>
      <w:tr w14:paraId="6CAF46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8" w:type="dxa"/>
            <w:tcBorders>
              <w:top w:val="single" w:color="auto" w:sz="4" w:space="0"/>
              <w:left w:val="single" w:color="auto" w:sz="4" w:space="0"/>
              <w:bottom w:val="single" w:color="auto" w:sz="4" w:space="0"/>
              <w:right w:val="single" w:color="auto" w:sz="4" w:space="0"/>
            </w:tcBorders>
          </w:tcPr>
          <w:p w14:paraId="1891882E">
            <w:pPr>
              <w:jc w:val="center"/>
              <w:rPr>
                <w:rFonts w:ascii="华文中宋" w:hAnsi="华文中宋" w:eastAsia="华文中宋" w:cs="华文中宋"/>
                <w:color w:val="auto"/>
                <w:sz w:val="24"/>
                <w:szCs w:val="24"/>
                <w:lang w:bidi="ar"/>
              </w:rPr>
            </w:pPr>
            <w:r>
              <w:rPr>
                <w:rFonts w:hint="eastAsia" w:ascii="华文中宋" w:hAnsi="华文中宋" w:eastAsia="华文中宋" w:cs="华文中宋"/>
                <w:color w:val="auto"/>
                <w:sz w:val="24"/>
                <w:szCs w:val="24"/>
                <w:lang w:bidi="ar"/>
              </w:rPr>
              <w:t>……</w:t>
            </w:r>
          </w:p>
        </w:tc>
        <w:tc>
          <w:tcPr>
            <w:tcW w:w="750" w:type="dxa"/>
            <w:tcBorders>
              <w:top w:val="single" w:color="auto" w:sz="4" w:space="0"/>
              <w:left w:val="single" w:color="auto" w:sz="4" w:space="0"/>
              <w:bottom w:val="single" w:color="auto" w:sz="4" w:space="0"/>
              <w:right w:val="single" w:color="auto" w:sz="4" w:space="0"/>
            </w:tcBorders>
          </w:tcPr>
          <w:p w14:paraId="22CDDDC6">
            <w:pPr>
              <w:jc w:val="center"/>
              <w:rPr>
                <w:rFonts w:ascii="华文中宋" w:hAnsi="华文中宋" w:eastAsia="华文中宋" w:cs="华文中宋"/>
                <w:color w:val="auto"/>
                <w:sz w:val="24"/>
                <w:szCs w:val="24"/>
                <w:lang w:bidi="ar"/>
              </w:rPr>
            </w:pPr>
          </w:p>
        </w:tc>
        <w:tc>
          <w:tcPr>
            <w:tcW w:w="1080" w:type="dxa"/>
            <w:tcBorders>
              <w:top w:val="single" w:color="auto" w:sz="4" w:space="0"/>
              <w:left w:val="single" w:color="auto" w:sz="4" w:space="0"/>
              <w:bottom w:val="single" w:color="auto" w:sz="4" w:space="0"/>
              <w:right w:val="single" w:color="auto" w:sz="4" w:space="0"/>
            </w:tcBorders>
          </w:tcPr>
          <w:p w14:paraId="3358C154">
            <w:pPr>
              <w:jc w:val="center"/>
              <w:rPr>
                <w:rFonts w:ascii="华文中宋" w:hAnsi="华文中宋" w:eastAsia="华文中宋" w:cs="华文中宋"/>
                <w:color w:val="auto"/>
                <w:sz w:val="24"/>
                <w:szCs w:val="24"/>
                <w:lang w:bidi="ar"/>
              </w:rPr>
            </w:pPr>
          </w:p>
        </w:tc>
        <w:tc>
          <w:tcPr>
            <w:tcW w:w="1080" w:type="dxa"/>
            <w:tcBorders>
              <w:top w:val="single" w:color="auto" w:sz="4" w:space="0"/>
              <w:left w:val="single" w:color="auto" w:sz="4" w:space="0"/>
              <w:bottom w:val="single" w:color="auto" w:sz="4" w:space="0"/>
              <w:right w:val="single" w:color="auto" w:sz="4" w:space="0"/>
            </w:tcBorders>
          </w:tcPr>
          <w:p w14:paraId="6B0B8A10">
            <w:pPr>
              <w:jc w:val="center"/>
              <w:rPr>
                <w:rFonts w:ascii="华文中宋" w:hAnsi="华文中宋" w:eastAsia="华文中宋" w:cs="华文中宋"/>
                <w:color w:val="auto"/>
                <w:sz w:val="24"/>
                <w:szCs w:val="24"/>
                <w:lang w:bidi="ar"/>
              </w:rPr>
            </w:pPr>
          </w:p>
        </w:tc>
        <w:tc>
          <w:tcPr>
            <w:tcW w:w="1080" w:type="dxa"/>
            <w:tcBorders>
              <w:top w:val="single" w:color="auto" w:sz="4" w:space="0"/>
              <w:left w:val="single" w:color="auto" w:sz="4" w:space="0"/>
              <w:bottom w:val="single" w:color="auto" w:sz="4" w:space="0"/>
              <w:right w:val="single" w:color="auto" w:sz="4" w:space="0"/>
            </w:tcBorders>
          </w:tcPr>
          <w:p w14:paraId="57D6609B">
            <w:pPr>
              <w:jc w:val="center"/>
              <w:rPr>
                <w:rFonts w:ascii="华文中宋" w:hAnsi="华文中宋" w:eastAsia="华文中宋" w:cs="华文中宋"/>
                <w:color w:val="auto"/>
                <w:sz w:val="24"/>
                <w:szCs w:val="24"/>
                <w:lang w:bidi="ar"/>
              </w:rPr>
            </w:pPr>
          </w:p>
        </w:tc>
        <w:tc>
          <w:tcPr>
            <w:tcW w:w="1080" w:type="dxa"/>
            <w:tcBorders>
              <w:top w:val="single" w:color="auto" w:sz="4" w:space="0"/>
              <w:left w:val="single" w:color="auto" w:sz="4" w:space="0"/>
              <w:bottom w:val="single" w:color="auto" w:sz="4" w:space="0"/>
              <w:right w:val="single" w:color="auto" w:sz="4" w:space="0"/>
            </w:tcBorders>
          </w:tcPr>
          <w:p w14:paraId="26DF297E">
            <w:pPr>
              <w:jc w:val="center"/>
              <w:rPr>
                <w:rFonts w:ascii="华文中宋" w:hAnsi="华文中宋" w:eastAsia="华文中宋" w:cs="华文中宋"/>
                <w:color w:val="auto"/>
                <w:sz w:val="24"/>
                <w:szCs w:val="24"/>
                <w:lang w:bidi="ar"/>
              </w:rPr>
            </w:pPr>
          </w:p>
        </w:tc>
        <w:tc>
          <w:tcPr>
            <w:tcW w:w="1440" w:type="dxa"/>
            <w:tcBorders>
              <w:top w:val="single" w:color="auto" w:sz="4" w:space="0"/>
              <w:left w:val="single" w:color="auto" w:sz="4" w:space="0"/>
              <w:bottom w:val="single" w:color="auto" w:sz="4" w:space="0"/>
              <w:right w:val="single" w:color="auto" w:sz="4" w:space="0"/>
            </w:tcBorders>
          </w:tcPr>
          <w:p w14:paraId="0580B204">
            <w:pPr>
              <w:jc w:val="center"/>
              <w:rPr>
                <w:rFonts w:ascii="华文中宋" w:hAnsi="华文中宋" w:eastAsia="华文中宋" w:cs="华文中宋"/>
                <w:color w:val="auto"/>
                <w:sz w:val="24"/>
                <w:szCs w:val="24"/>
                <w:lang w:bidi="ar"/>
              </w:rPr>
            </w:pPr>
          </w:p>
        </w:tc>
        <w:tc>
          <w:tcPr>
            <w:tcW w:w="1371" w:type="dxa"/>
            <w:tcBorders>
              <w:top w:val="single" w:color="auto" w:sz="4" w:space="0"/>
              <w:left w:val="single" w:color="auto" w:sz="4" w:space="0"/>
              <w:bottom w:val="single" w:color="auto" w:sz="4" w:space="0"/>
              <w:right w:val="single" w:color="auto" w:sz="4" w:space="0"/>
            </w:tcBorders>
          </w:tcPr>
          <w:p w14:paraId="3079AFCD">
            <w:pPr>
              <w:jc w:val="center"/>
              <w:rPr>
                <w:rFonts w:ascii="华文中宋" w:hAnsi="华文中宋" w:eastAsia="华文中宋" w:cs="华文中宋"/>
                <w:color w:val="auto"/>
                <w:sz w:val="24"/>
                <w:szCs w:val="24"/>
                <w:lang w:bidi="ar"/>
              </w:rPr>
            </w:pPr>
          </w:p>
        </w:tc>
      </w:tr>
    </w:tbl>
    <w:p w14:paraId="5C316A5F">
      <w:pPr>
        <w:adjustRightInd w:val="0"/>
        <w:snapToGrid w:val="0"/>
        <w:ind w:firstLine="480" w:firstLineChars="200"/>
        <w:rPr>
          <w:rFonts w:ascii="华文中宋" w:hAnsi="华文中宋" w:eastAsia="华文中宋" w:cs="华文中宋"/>
          <w:color w:val="auto"/>
          <w:sz w:val="24"/>
          <w:szCs w:val="24"/>
          <w:lang w:bidi="ar"/>
        </w:rPr>
      </w:pPr>
      <w:r>
        <w:rPr>
          <w:rFonts w:hint="eastAsia" w:ascii="华文中宋" w:hAnsi="华文中宋" w:eastAsia="华文中宋" w:cs="华文中宋"/>
          <w:color w:val="auto"/>
          <w:sz w:val="24"/>
          <w:szCs w:val="24"/>
          <w:lang w:bidi="ar"/>
        </w:rPr>
        <w:t>说明：中标后签订合同时，应提供具体人员名单及证件，如果不能到岗履约，中标人须承担相应责任。</w:t>
      </w:r>
    </w:p>
    <w:p w14:paraId="2A9CB236">
      <w:pPr>
        <w:snapToGrid w:val="0"/>
        <w:spacing w:line="360" w:lineRule="auto"/>
        <w:ind w:firstLine="3840" w:firstLineChars="1600"/>
        <w:rPr>
          <w:rFonts w:ascii="华文中宋" w:hAnsi="华文中宋" w:eastAsia="华文中宋" w:cs="华文中宋"/>
          <w:color w:val="auto"/>
          <w:sz w:val="24"/>
          <w:szCs w:val="24"/>
          <w:lang w:bidi="ar"/>
        </w:rPr>
      </w:pPr>
    </w:p>
    <w:p w14:paraId="457D0B4C">
      <w:pPr>
        <w:snapToGrid w:val="0"/>
        <w:spacing w:line="360" w:lineRule="auto"/>
        <w:ind w:firstLine="5040" w:firstLineChars="2100"/>
        <w:rPr>
          <w:rFonts w:ascii="华文中宋" w:hAnsi="华文中宋" w:eastAsia="华文中宋" w:cs="华文中宋"/>
          <w:color w:val="auto"/>
          <w:sz w:val="24"/>
          <w:szCs w:val="24"/>
          <w:lang w:bidi="ar"/>
        </w:rPr>
      </w:pPr>
      <w:r>
        <w:rPr>
          <w:rFonts w:hint="eastAsia" w:ascii="华文中宋" w:hAnsi="华文中宋" w:eastAsia="华文中宋" w:cs="华文中宋"/>
          <w:color w:val="auto"/>
          <w:sz w:val="24"/>
          <w:szCs w:val="24"/>
          <w:lang w:bidi="ar"/>
        </w:rPr>
        <w:t>投标人：（电子签章）</w:t>
      </w:r>
    </w:p>
    <w:p w14:paraId="5FCB6593">
      <w:pPr>
        <w:snapToGrid w:val="0"/>
        <w:spacing w:line="360" w:lineRule="auto"/>
        <w:ind w:firstLine="480" w:firstLineChars="200"/>
        <w:rPr>
          <w:rFonts w:ascii="华文中宋" w:hAnsi="华文中宋" w:eastAsia="华文中宋" w:cs="华文中宋"/>
          <w:color w:val="auto"/>
          <w:sz w:val="24"/>
          <w:szCs w:val="24"/>
          <w:lang w:bidi="ar"/>
        </w:rPr>
      </w:pPr>
      <w:r>
        <w:rPr>
          <w:rFonts w:hint="eastAsia" w:ascii="华文中宋" w:hAnsi="华文中宋" w:eastAsia="华文中宋" w:cs="华文中宋"/>
          <w:color w:val="auto"/>
          <w:sz w:val="24"/>
          <w:szCs w:val="24"/>
          <w:lang w:bidi="ar"/>
        </w:rPr>
        <w:t xml:space="preserve">                                             年  月  日</w:t>
      </w:r>
    </w:p>
    <w:p w14:paraId="15269AB8">
      <w:pPr>
        <w:jc w:val="center"/>
        <w:rPr>
          <w:rFonts w:ascii="华文中宋" w:hAnsi="华文中宋" w:eastAsia="华文中宋" w:cs="华文中宋"/>
          <w:color w:val="auto"/>
          <w:sz w:val="24"/>
          <w:szCs w:val="24"/>
          <w:lang w:bidi="ar"/>
        </w:rPr>
      </w:pPr>
      <w:r>
        <w:rPr>
          <w:rFonts w:hint="eastAsia" w:ascii="华文中宋" w:hAnsi="华文中宋" w:eastAsia="华文中宋" w:cs="华文中宋"/>
          <w:color w:val="auto"/>
          <w:sz w:val="24"/>
          <w:szCs w:val="24"/>
          <w:lang w:bidi="ar"/>
        </w:rPr>
        <w:t>拟投入物业服务人员配备表</w:t>
      </w:r>
    </w:p>
    <w:p w14:paraId="324B0018">
      <w:pPr>
        <w:rPr>
          <w:rFonts w:ascii="华文中宋" w:hAnsi="华文中宋" w:eastAsia="华文中宋" w:cs="华文中宋"/>
          <w:color w:val="auto"/>
          <w:sz w:val="24"/>
          <w:szCs w:val="24"/>
          <w:lang w:bidi="ar"/>
        </w:rPr>
      </w:pPr>
      <w:r>
        <w:rPr>
          <w:rFonts w:hint="eastAsia" w:ascii="华文中宋" w:hAnsi="华文中宋" w:eastAsia="华文中宋" w:cs="华文中宋"/>
          <w:color w:val="auto"/>
          <w:sz w:val="24"/>
          <w:szCs w:val="24"/>
          <w:lang w:bidi="ar"/>
        </w:rPr>
        <w:t xml:space="preserve">项目名称：                </w:t>
      </w:r>
    </w:p>
    <w:tbl>
      <w:tblPr>
        <w:tblStyle w:val="29"/>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985"/>
        <w:gridCol w:w="1275"/>
        <w:gridCol w:w="2127"/>
        <w:gridCol w:w="2835"/>
      </w:tblGrid>
      <w:tr w14:paraId="734C66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vAlign w:val="center"/>
          </w:tcPr>
          <w:p w14:paraId="7B855CC9">
            <w:pPr>
              <w:jc w:val="center"/>
              <w:rPr>
                <w:rFonts w:ascii="华文中宋" w:hAnsi="华文中宋" w:eastAsia="华文中宋" w:cs="华文中宋"/>
                <w:color w:val="auto"/>
                <w:sz w:val="24"/>
                <w:szCs w:val="24"/>
                <w:lang w:bidi="ar"/>
              </w:rPr>
            </w:pPr>
            <w:r>
              <w:rPr>
                <w:rFonts w:hint="eastAsia" w:ascii="华文中宋" w:hAnsi="华文中宋" w:eastAsia="华文中宋" w:cs="华文中宋"/>
                <w:color w:val="auto"/>
                <w:sz w:val="24"/>
                <w:szCs w:val="24"/>
                <w:lang w:bidi="ar"/>
              </w:rPr>
              <w:t>序号</w:t>
            </w:r>
          </w:p>
        </w:tc>
        <w:tc>
          <w:tcPr>
            <w:tcW w:w="1985" w:type="dxa"/>
            <w:tcBorders>
              <w:top w:val="single" w:color="auto" w:sz="4" w:space="0"/>
              <w:left w:val="single" w:color="auto" w:sz="4" w:space="0"/>
              <w:bottom w:val="single" w:color="auto" w:sz="4" w:space="0"/>
              <w:right w:val="single" w:color="auto" w:sz="4" w:space="0"/>
            </w:tcBorders>
            <w:vAlign w:val="center"/>
          </w:tcPr>
          <w:p w14:paraId="46D928BE">
            <w:pPr>
              <w:jc w:val="center"/>
              <w:rPr>
                <w:rFonts w:ascii="华文中宋" w:hAnsi="华文中宋" w:eastAsia="华文中宋" w:cs="华文中宋"/>
                <w:color w:val="auto"/>
                <w:sz w:val="24"/>
                <w:szCs w:val="24"/>
                <w:lang w:bidi="ar"/>
              </w:rPr>
            </w:pPr>
            <w:r>
              <w:rPr>
                <w:rFonts w:hint="eastAsia" w:ascii="华文中宋" w:hAnsi="华文中宋" w:eastAsia="华文中宋" w:cs="华文中宋"/>
                <w:color w:val="auto"/>
                <w:sz w:val="24"/>
                <w:szCs w:val="24"/>
                <w:lang w:bidi="ar"/>
              </w:rPr>
              <w:t>岗位</w:t>
            </w:r>
          </w:p>
        </w:tc>
        <w:tc>
          <w:tcPr>
            <w:tcW w:w="1275" w:type="dxa"/>
            <w:tcBorders>
              <w:top w:val="single" w:color="auto" w:sz="4" w:space="0"/>
              <w:left w:val="single" w:color="auto" w:sz="4" w:space="0"/>
              <w:bottom w:val="single" w:color="auto" w:sz="4" w:space="0"/>
              <w:right w:val="single" w:color="auto" w:sz="4" w:space="0"/>
            </w:tcBorders>
            <w:vAlign w:val="center"/>
          </w:tcPr>
          <w:p w14:paraId="6F980B74">
            <w:pPr>
              <w:jc w:val="center"/>
              <w:rPr>
                <w:rFonts w:ascii="华文中宋" w:hAnsi="华文中宋" w:eastAsia="华文中宋" w:cs="华文中宋"/>
                <w:color w:val="auto"/>
                <w:sz w:val="24"/>
                <w:szCs w:val="24"/>
                <w:lang w:bidi="ar"/>
              </w:rPr>
            </w:pPr>
            <w:r>
              <w:rPr>
                <w:rFonts w:hint="eastAsia" w:ascii="华文中宋" w:hAnsi="华文中宋" w:eastAsia="华文中宋" w:cs="华文中宋"/>
                <w:color w:val="auto"/>
                <w:sz w:val="24"/>
                <w:szCs w:val="24"/>
                <w:lang w:bidi="ar"/>
              </w:rPr>
              <w:t>学历</w:t>
            </w:r>
          </w:p>
        </w:tc>
        <w:tc>
          <w:tcPr>
            <w:tcW w:w="2127" w:type="dxa"/>
            <w:tcBorders>
              <w:top w:val="single" w:color="auto" w:sz="4" w:space="0"/>
              <w:left w:val="single" w:color="auto" w:sz="4" w:space="0"/>
              <w:bottom w:val="single" w:color="auto" w:sz="4" w:space="0"/>
              <w:right w:val="single" w:color="auto" w:sz="4" w:space="0"/>
            </w:tcBorders>
            <w:vAlign w:val="center"/>
          </w:tcPr>
          <w:p w14:paraId="05F228BF">
            <w:pPr>
              <w:jc w:val="center"/>
              <w:rPr>
                <w:rFonts w:ascii="华文中宋" w:hAnsi="华文中宋" w:eastAsia="华文中宋" w:cs="华文中宋"/>
                <w:color w:val="auto"/>
                <w:sz w:val="24"/>
                <w:szCs w:val="24"/>
                <w:lang w:bidi="ar"/>
              </w:rPr>
            </w:pPr>
            <w:r>
              <w:rPr>
                <w:rFonts w:hint="eastAsia" w:ascii="华文中宋" w:hAnsi="华文中宋" w:eastAsia="华文中宋" w:cs="华文中宋"/>
                <w:color w:val="auto"/>
                <w:sz w:val="24"/>
                <w:szCs w:val="24"/>
                <w:lang w:bidi="ar"/>
              </w:rPr>
              <w:t>持证情况</w:t>
            </w:r>
          </w:p>
        </w:tc>
        <w:tc>
          <w:tcPr>
            <w:tcW w:w="2835" w:type="dxa"/>
            <w:tcBorders>
              <w:top w:val="single" w:color="auto" w:sz="4" w:space="0"/>
              <w:left w:val="single" w:color="auto" w:sz="4" w:space="0"/>
              <w:bottom w:val="single" w:color="auto" w:sz="4" w:space="0"/>
              <w:right w:val="single" w:color="auto" w:sz="4" w:space="0"/>
            </w:tcBorders>
            <w:vAlign w:val="center"/>
          </w:tcPr>
          <w:p w14:paraId="53DF8A7B">
            <w:pPr>
              <w:jc w:val="center"/>
              <w:rPr>
                <w:rFonts w:ascii="华文中宋" w:hAnsi="华文中宋" w:eastAsia="华文中宋" w:cs="华文中宋"/>
                <w:color w:val="auto"/>
                <w:sz w:val="24"/>
                <w:szCs w:val="24"/>
                <w:lang w:bidi="ar"/>
              </w:rPr>
            </w:pPr>
            <w:r>
              <w:rPr>
                <w:rFonts w:ascii="华文中宋" w:hAnsi="华文中宋" w:eastAsia="华文中宋" w:cs="华文中宋"/>
                <w:color w:val="auto"/>
                <w:sz w:val="24"/>
                <w:szCs w:val="24"/>
                <w:lang w:bidi="ar"/>
              </w:rPr>
              <w:t>………</w:t>
            </w:r>
          </w:p>
        </w:tc>
      </w:tr>
      <w:tr w14:paraId="54B0C6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tcPr>
          <w:p w14:paraId="2EA8DFC4">
            <w:pPr>
              <w:jc w:val="center"/>
              <w:rPr>
                <w:rFonts w:ascii="华文中宋" w:hAnsi="华文中宋" w:eastAsia="华文中宋" w:cs="华文中宋"/>
                <w:color w:val="auto"/>
                <w:sz w:val="24"/>
                <w:szCs w:val="24"/>
                <w:lang w:bidi="ar"/>
              </w:rPr>
            </w:pPr>
            <w:r>
              <w:rPr>
                <w:rFonts w:hint="eastAsia" w:ascii="华文中宋" w:hAnsi="华文中宋" w:eastAsia="华文中宋" w:cs="华文中宋"/>
                <w:color w:val="auto"/>
                <w:sz w:val="24"/>
                <w:szCs w:val="24"/>
                <w:lang w:bidi="ar"/>
              </w:rPr>
              <w:t>1</w:t>
            </w:r>
          </w:p>
        </w:tc>
        <w:tc>
          <w:tcPr>
            <w:tcW w:w="1985" w:type="dxa"/>
            <w:tcBorders>
              <w:top w:val="single" w:color="auto" w:sz="4" w:space="0"/>
              <w:left w:val="single" w:color="auto" w:sz="4" w:space="0"/>
              <w:bottom w:val="single" w:color="auto" w:sz="4" w:space="0"/>
              <w:right w:val="single" w:color="auto" w:sz="4" w:space="0"/>
            </w:tcBorders>
          </w:tcPr>
          <w:p w14:paraId="093EA36B">
            <w:pPr>
              <w:jc w:val="center"/>
              <w:rPr>
                <w:rFonts w:ascii="华文中宋" w:hAnsi="华文中宋" w:eastAsia="华文中宋" w:cs="华文中宋"/>
                <w:color w:val="auto"/>
                <w:sz w:val="24"/>
                <w:szCs w:val="24"/>
                <w:lang w:bidi="ar"/>
              </w:rPr>
            </w:pPr>
          </w:p>
        </w:tc>
        <w:tc>
          <w:tcPr>
            <w:tcW w:w="1275" w:type="dxa"/>
            <w:tcBorders>
              <w:top w:val="single" w:color="auto" w:sz="4" w:space="0"/>
              <w:left w:val="single" w:color="auto" w:sz="4" w:space="0"/>
              <w:bottom w:val="single" w:color="auto" w:sz="4" w:space="0"/>
              <w:right w:val="single" w:color="auto" w:sz="4" w:space="0"/>
            </w:tcBorders>
          </w:tcPr>
          <w:p w14:paraId="3D337B7D">
            <w:pPr>
              <w:jc w:val="center"/>
              <w:rPr>
                <w:rFonts w:ascii="华文中宋" w:hAnsi="华文中宋" w:eastAsia="华文中宋" w:cs="华文中宋"/>
                <w:color w:val="auto"/>
                <w:sz w:val="24"/>
                <w:szCs w:val="24"/>
                <w:lang w:bidi="ar"/>
              </w:rPr>
            </w:pPr>
          </w:p>
        </w:tc>
        <w:tc>
          <w:tcPr>
            <w:tcW w:w="2127" w:type="dxa"/>
            <w:tcBorders>
              <w:top w:val="single" w:color="auto" w:sz="4" w:space="0"/>
              <w:left w:val="single" w:color="auto" w:sz="4" w:space="0"/>
              <w:bottom w:val="single" w:color="auto" w:sz="4" w:space="0"/>
              <w:right w:val="single" w:color="auto" w:sz="4" w:space="0"/>
            </w:tcBorders>
          </w:tcPr>
          <w:p w14:paraId="46456C1C">
            <w:pPr>
              <w:jc w:val="center"/>
              <w:rPr>
                <w:rFonts w:ascii="华文中宋" w:hAnsi="华文中宋" w:eastAsia="华文中宋" w:cs="华文中宋"/>
                <w:color w:val="auto"/>
                <w:sz w:val="24"/>
                <w:szCs w:val="24"/>
                <w:lang w:bidi="ar"/>
              </w:rPr>
            </w:pPr>
          </w:p>
        </w:tc>
        <w:tc>
          <w:tcPr>
            <w:tcW w:w="2835" w:type="dxa"/>
            <w:tcBorders>
              <w:top w:val="single" w:color="auto" w:sz="4" w:space="0"/>
              <w:left w:val="single" w:color="auto" w:sz="4" w:space="0"/>
              <w:bottom w:val="single" w:color="auto" w:sz="4" w:space="0"/>
              <w:right w:val="single" w:color="auto" w:sz="4" w:space="0"/>
            </w:tcBorders>
          </w:tcPr>
          <w:p w14:paraId="4457CE73">
            <w:pPr>
              <w:jc w:val="center"/>
              <w:rPr>
                <w:rFonts w:ascii="华文中宋" w:hAnsi="华文中宋" w:eastAsia="华文中宋" w:cs="华文中宋"/>
                <w:color w:val="auto"/>
                <w:sz w:val="24"/>
                <w:szCs w:val="24"/>
                <w:lang w:bidi="ar"/>
              </w:rPr>
            </w:pPr>
          </w:p>
        </w:tc>
      </w:tr>
      <w:tr w14:paraId="22D4AE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tcPr>
          <w:p w14:paraId="58F7B41B">
            <w:pPr>
              <w:jc w:val="center"/>
              <w:rPr>
                <w:rFonts w:ascii="华文中宋" w:hAnsi="华文中宋" w:eastAsia="华文中宋" w:cs="华文中宋"/>
                <w:color w:val="auto"/>
                <w:sz w:val="24"/>
                <w:szCs w:val="24"/>
                <w:lang w:bidi="ar"/>
              </w:rPr>
            </w:pPr>
            <w:r>
              <w:rPr>
                <w:rFonts w:hint="eastAsia" w:ascii="华文中宋" w:hAnsi="华文中宋" w:eastAsia="华文中宋" w:cs="华文中宋"/>
                <w:color w:val="auto"/>
                <w:sz w:val="24"/>
                <w:szCs w:val="24"/>
                <w:lang w:bidi="ar"/>
              </w:rPr>
              <w:t>2</w:t>
            </w:r>
          </w:p>
        </w:tc>
        <w:tc>
          <w:tcPr>
            <w:tcW w:w="1985" w:type="dxa"/>
            <w:tcBorders>
              <w:top w:val="single" w:color="auto" w:sz="4" w:space="0"/>
              <w:left w:val="single" w:color="auto" w:sz="4" w:space="0"/>
              <w:bottom w:val="single" w:color="auto" w:sz="4" w:space="0"/>
              <w:right w:val="single" w:color="auto" w:sz="4" w:space="0"/>
            </w:tcBorders>
          </w:tcPr>
          <w:p w14:paraId="68DF6B89">
            <w:pPr>
              <w:jc w:val="center"/>
              <w:rPr>
                <w:rFonts w:ascii="华文中宋" w:hAnsi="华文中宋" w:eastAsia="华文中宋" w:cs="华文中宋"/>
                <w:color w:val="auto"/>
                <w:sz w:val="24"/>
                <w:szCs w:val="24"/>
                <w:lang w:bidi="ar"/>
              </w:rPr>
            </w:pPr>
          </w:p>
        </w:tc>
        <w:tc>
          <w:tcPr>
            <w:tcW w:w="1275" w:type="dxa"/>
            <w:tcBorders>
              <w:top w:val="single" w:color="auto" w:sz="4" w:space="0"/>
              <w:left w:val="single" w:color="auto" w:sz="4" w:space="0"/>
              <w:bottom w:val="single" w:color="auto" w:sz="4" w:space="0"/>
              <w:right w:val="single" w:color="auto" w:sz="4" w:space="0"/>
            </w:tcBorders>
          </w:tcPr>
          <w:p w14:paraId="45C869B1">
            <w:pPr>
              <w:jc w:val="center"/>
              <w:rPr>
                <w:rFonts w:ascii="华文中宋" w:hAnsi="华文中宋" w:eastAsia="华文中宋" w:cs="华文中宋"/>
                <w:color w:val="auto"/>
                <w:sz w:val="24"/>
                <w:szCs w:val="24"/>
                <w:lang w:bidi="ar"/>
              </w:rPr>
            </w:pPr>
          </w:p>
        </w:tc>
        <w:tc>
          <w:tcPr>
            <w:tcW w:w="2127" w:type="dxa"/>
            <w:tcBorders>
              <w:top w:val="single" w:color="auto" w:sz="4" w:space="0"/>
              <w:left w:val="single" w:color="auto" w:sz="4" w:space="0"/>
              <w:bottom w:val="single" w:color="auto" w:sz="4" w:space="0"/>
              <w:right w:val="single" w:color="auto" w:sz="4" w:space="0"/>
            </w:tcBorders>
          </w:tcPr>
          <w:p w14:paraId="11BB09F4">
            <w:pPr>
              <w:jc w:val="center"/>
              <w:rPr>
                <w:rFonts w:ascii="华文中宋" w:hAnsi="华文中宋" w:eastAsia="华文中宋" w:cs="华文中宋"/>
                <w:color w:val="auto"/>
                <w:sz w:val="24"/>
                <w:szCs w:val="24"/>
                <w:lang w:bidi="ar"/>
              </w:rPr>
            </w:pPr>
          </w:p>
        </w:tc>
        <w:tc>
          <w:tcPr>
            <w:tcW w:w="2835" w:type="dxa"/>
            <w:tcBorders>
              <w:top w:val="single" w:color="auto" w:sz="4" w:space="0"/>
              <w:left w:val="single" w:color="auto" w:sz="4" w:space="0"/>
              <w:bottom w:val="single" w:color="auto" w:sz="4" w:space="0"/>
              <w:right w:val="single" w:color="auto" w:sz="4" w:space="0"/>
            </w:tcBorders>
          </w:tcPr>
          <w:p w14:paraId="551C52BB">
            <w:pPr>
              <w:jc w:val="center"/>
              <w:rPr>
                <w:rFonts w:ascii="华文中宋" w:hAnsi="华文中宋" w:eastAsia="华文中宋" w:cs="华文中宋"/>
                <w:color w:val="auto"/>
                <w:sz w:val="24"/>
                <w:szCs w:val="24"/>
                <w:lang w:bidi="ar"/>
              </w:rPr>
            </w:pPr>
          </w:p>
        </w:tc>
      </w:tr>
      <w:tr w14:paraId="413C78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tcPr>
          <w:p w14:paraId="49613360">
            <w:pPr>
              <w:jc w:val="center"/>
              <w:rPr>
                <w:rFonts w:ascii="华文中宋" w:hAnsi="华文中宋" w:eastAsia="华文中宋" w:cs="华文中宋"/>
                <w:color w:val="auto"/>
                <w:sz w:val="24"/>
                <w:szCs w:val="24"/>
                <w:lang w:bidi="ar"/>
              </w:rPr>
            </w:pPr>
            <w:r>
              <w:rPr>
                <w:rFonts w:hint="eastAsia" w:ascii="华文中宋" w:hAnsi="华文中宋" w:eastAsia="华文中宋" w:cs="华文中宋"/>
                <w:color w:val="auto"/>
                <w:sz w:val="24"/>
                <w:szCs w:val="24"/>
                <w:lang w:bidi="ar"/>
              </w:rPr>
              <w:t>……</w:t>
            </w:r>
          </w:p>
        </w:tc>
        <w:tc>
          <w:tcPr>
            <w:tcW w:w="1985" w:type="dxa"/>
            <w:tcBorders>
              <w:top w:val="single" w:color="auto" w:sz="4" w:space="0"/>
              <w:left w:val="single" w:color="auto" w:sz="4" w:space="0"/>
              <w:bottom w:val="single" w:color="auto" w:sz="4" w:space="0"/>
              <w:right w:val="single" w:color="auto" w:sz="4" w:space="0"/>
            </w:tcBorders>
          </w:tcPr>
          <w:p w14:paraId="2054A5F0">
            <w:pPr>
              <w:jc w:val="center"/>
              <w:rPr>
                <w:rFonts w:ascii="华文中宋" w:hAnsi="华文中宋" w:eastAsia="华文中宋" w:cs="华文中宋"/>
                <w:color w:val="auto"/>
                <w:sz w:val="24"/>
                <w:szCs w:val="24"/>
                <w:lang w:bidi="ar"/>
              </w:rPr>
            </w:pPr>
          </w:p>
        </w:tc>
        <w:tc>
          <w:tcPr>
            <w:tcW w:w="1275" w:type="dxa"/>
            <w:tcBorders>
              <w:top w:val="single" w:color="auto" w:sz="4" w:space="0"/>
              <w:left w:val="single" w:color="auto" w:sz="4" w:space="0"/>
              <w:bottom w:val="single" w:color="auto" w:sz="4" w:space="0"/>
              <w:right w:val="single" w:color="auto" w:sz="4" w:space="0"/>
            </w:tcBorders>
          </w:tcPr>
          <w:p w14:paraId="1E0D7C8F">
            <w:pPr>
              <w:jc w:val="center"/>
              <w:rPr>
                <w:rFonts w:ascii="华文中宋" w:hAnsi="华文中宋" w:eastAsia="华文中宋" w:cs="华文中宋"/>
                <w:color w:val="auto"/>
                <w:sz w:val="24"/>
                <w:szCs w:val="24"/>
                <w:lang w:bidi="ar"/>
              </w:rPr>
            </w:pPr>
          </w:p>
        </w:tc>
        <w:tc>
          <w:tcPr>
            <w:tcW w:w="2127" w:type="dxa"/>
            <w:tcBorders>
              <w:top w:val="single" w:color="auto" w:sz="4" w:space="0"/>
              <w:left w:val="single" w:color="auto" w:sz="4" w:space="0"/>
              <w:bottom w:val="single" w:color="auto" w:sz="4" w:space="0"/>
              <w:right w:val="single" w:color="auto" w:sz="4" w:space="0"/>
            </w:tcBorders>
          </w:tcPr>
          <w:p w14:paraId="5D78C5F3">
            <w:pPr>
              <w:jc w:val="center"/>
              <w:rPr>
                <w:rFonts w:ascii="华文中宋" w:hAnsi="华文中宋" w:eastAsia="华文中宋" w:cs="华文中宋"/>
                <w:color w:val="auto"/>
                <w:sz w:val="24"/>
                <w:szCs w:val="24"/>
                <w:lang w:bidi="ar"/>
              </w:rPr>
            </w:pPr>
          </w:p>
        </w:tc>
        <w:tc>
          <w:tcPr>
            <w:tcW w:w="2835" w:type="dxa"/>
            <w:tcBorders>
              <w:top w:val="single" w:color="auto" w:sz="4" w:space="0"/>
              <w:left w:val="single" w:color="auto" w:sz="4" w:space="0"/>
              <w:bottom w:val="single" w:color="auto" w:sz="4" w:space="0"/>
              <w:right w:val="single" w:color="auto" w:sz="4" w:space="0"/>
            </w:tcBorders>
          </w:tcPr>
          <w:p w14:paraId="7275CA6C">
            <w:pPr>
              <w:jc w:val="center"/>
              <w:rPr>
                <w:rFonts w:ascii="华文中宋" w:hAnsi="华文中宋" w:eastAsia="华文中宋" w:cs="华文中宋"/>
                <w:color w:val="auto"/>
                <w:sz w:val="24"/>
                <w:szCs w:val="24"/>
                <w:lang w:bidi="ar"/>
              </w:rPr>
            </w:pPr>
          </w:p>
        </w:tc>
      </w:tr>
    </w:tbl>
    <w:p w14:paraId="4A449E82">
      <w:pPr>
        <w:adjustRightInd w:val="0"/>
        <w:snapToGrid w:val="0"/>
        <w:ind w:firstLine="480" w:firstLineChars="200"/>
        <w:rPr>
          <w:rFonts w:ascii="华文中宋" w:hAnsi="华文中宋" w:eastAsia="华文中宋" w:cs="华文中宋"/>
          <w:color w:val="auto"/>
          <w:sz w:val="24"/>
          <w:szCs w:val="24"/>
          <w:lang w:bidi="ar"/>
        </w:rPr>
      </w:pPr>
      <w:r>
        <w:rPr>
          <w:rFonts w:hint="eastAsia" w:ascii="华文中宋" w:hAnsi="华文中宋" w:eastAsia="华文中宋" w:cs="华文中宋"/>
          <w:color w:val="auto"/>
          <w:sz w:val="24"/>
          <w:szCs w:val="24"/>
          <w:lang w:bidi="ar"/>
        </w:rPr>
        <w:t>说明：本表以承诺的方式填写，内容不限于学历、持证情况、年龄等，无需提供具体人员姓名及相关证件。中标后签订合同时，应提供具体人员名单及证件，如果不能履约，中标人须承担相应责任。</w:t>
      </w:r>
    </w:p>
    <w:p w14:paraId="0EE9A18E">
      <w:pPr>
        <w:snapToGrid w:val="0"/>
        <w:spacing w:line="360" w:lineRule="auto"/>
        <w:ind w:firstLine="3840" w:firstLineChars="1600"/>
        <w:rPr>
          <w:rFonts w:ascii="华文中宋" w:hAnsi="华文中宋" w:eastAsia="华文中宋" w:cs="华文中宋"/>
          <w:color w:val="auto"/>
          <w:sz w:val="24"/>
          <w:szCs w:val="24"/>
          <w:lang w:bidi="ar"/>
        </w:rPr>
      </w:pPr>
    </w:p>
    <w:p w14:paraId="75AB8DA9">
      <w:pPr>
        <w:snapToGrid w:val="0"/>
        <w:spacing w:line="360" w:lineRule="auto"/>
        <w:ind w:firstLine="5040" w:firstLineChars="2100"/>
        <w:rPr>
          <w:rFonts w:ascii="华文中宋" w:hAnsi="华文中宋" w:eastAsia="华文中宋" w:cs="华文中宋"/>
          <w:color w:val="auto"/>
          <w:sz w:val="24"/>
          <w:szCs w:val="24"/>
          <w:lang w:bidi="ar"/>
        </w:rPr>
      </w:pPr>
      <w:r>
        <w:rPr>
          <w:rFonts w:hint="eastAsia" w:ascii="华文中宋" w:hAnsi="华文中宋" w:eastAsia="华文中宋" w:cs="华文中宋"/>
          <w:color w:val="auto"/>
          <w:sz w:val="24"/>
          <w:szCs w:val="24"/>
          <w:lang w:bidi="ar"/>
        </w:rPr>
        <w:t>投标人：（电子签章）</w:t>
      </w:r>
    </w:p>
    <w:p w14:paraId="0CC04656">
      <w:pPr>
        <w:snapToGrid w:val="0"/>
        <w:spacing w:line="360" w:lineRule="auto"/>
        <w:ind w:firstLine="480" w:firstLineChars="200"/>
        <w:rPr>
          <w:rFonts w:ascii="华文中宋" w:hAnsi="华文中宋" w:eastAsia="华文中宋" w:cs="华文中宋"/>
          <w:color w:val="auto"/>
          <w:sz w:val="24"/>
          <w:szCs w:val="24"/>
          <w:lang w:bidi="ar"/>
        </w:rPr>
      </w:pPr>
      <w:r>
        <w:rPr>
          <w:rFonts w:hint="eastAsia" w:ascii="华文中宋" w:hAnsi="华文中宋" w:eastAsia="华文中宋" w:cs="华文中宋"/>
          <w:color w:val="auto"/>
          <w:sz w:val="24"/>
          <w:szCs w:val="24"/>
          <w:lang w:bidi="ar"/>
        </w:rPr>
        <w:t xml:space="preserve">                                             年  月  日</w:t>
      </w:r>
    </w:p>
    <w:p w14:paraId="213308AD">
      <w:pPr>
        <w:spacing w:after="120"/>
        <w:rPr>
          <w:rFonts w:ascii="华文中宋" w:hAnsi="华文中宋" w:eastAsia="华文中宋" w:cs="华文中宋"/>
          <w:color w:val="auto"/>
          <w:sz w:val="24"/>
          <w:szCs w:val="24"/>
          <w:lang w:bidi="ar"/>
        </w:rPr>
      </w:pPr>
      <w:r>
        <w:rPr>
          <w:rFonts w:hint="eastAsia" w:ascii="华文中宋" w:hAnsi="华文中宋" w:eastAsia="华文中宋" w:cs="华文中宋"/>
          <w:color w:val="auto"/>
          <w:sz w:val="24"/>
          <w:szCs w:val="24"/>
          <w:lang w:bidi="ar"/>
        </w:rPr>
        <w:t>5、服务方案（格式自定）</w:t>
      </w:r>
    </w:p>
    <w:p w14:paraId="77707A20">
      <w:pPr>
        <w:spacing w:after="120"/>
        <w:rPr>
          <w:rFonts w:ascii="华文中宋" w:hAnsi="华文中宋" w:eastAsia="华文中宋" w:cs="华文中宋"/>
          <w:color w:val="auto"/>
          <w:sz w:val="24"/>
          <w:szCs w:val="24"/>
          <w:lang w:bidi="ar"/>
        </w:rPr>
      </w:pPr>
      <w:r>
        <w:rPr>
          <w:rFonts w:hint="eastAsia" w:ascii="华文中宋" w:hAnsi="华文中宋" w:eastAsia="华文中宋" w:cs="华文中宋"/>
          <w:color w:val="auto"/>
          <w:sz w:val="24"/>
          <w:szCs w:val="24"/>
          <w:lang w:bidi="ar"/>
        </w:rPr>
        <w:t>6、服务管理应急方案（格式自定）</w:t>
      </w:r>
    </w:p>
    <w:p w14:paraId="611EAC77">
      <w:pPr>
        <w:spacing w:after="120"/>
        <w:rPr>
          <w:rFonts w:ascii="华文中宋" w:hAnsi="华文中宋" w:eastAsia="华文中宋" w:cs="华文中宋"/>
          <w:color w:val="auto"/>
          <w:sz w:val="24"/>
          <w:szCs w:val="24"/>
          <w:lang w:bidi="ar"/>
        </w:rPr>
      </w:pPr>
      <w:r>
        <w:rPr>
          <w:rFonts w:hint="eastAsia" w:ascii="华文中宋" w:hAnsi="华文中宋" w:eastAsia="华文中宋" w:cs="华文中宋"/>
          <w:color w:val="auto"/>
          <w:sz w:val="24"/>
          <w:szCs w:val="24"/>
          <w:lang w:bidi="ar"/>
        </w:rPr>
        <w:t>7、定期服务项目统计表格式</w:t>
      </w:r>
    </w:p>
    <w:p w14:paraId="18D339F8">
      <w:pPr>
        <w:widowControl/>
        <w:snapToGrid w:val="0"/>
        <w:spacing w:line="300" w:lineRule="auto"/>
        <w:jc w:val="center"/>
        <w:rPr>
          <w:rFonts w:ascii="华文中宋" w:hAnsi="华文中宋" w:eastAsia="华文中宋" w:cs="华文中宋"/>
          <w:color w:val="auto"/>
          <w:sz w:val="24"/>
          <w:szCs w:val="24"/>
          <w:lang w:bidi="ar"/>
        </w:rPr>
      </w:pPr>
      <w:r>
        <w:rPr>
          <w:rFonts w:hint="eastAsia" w:ascii="华文中宋" w:hAnsi="华文中宋" w:eastAsia="华文中宋" w:cs="华文中宋"/>
          <w:color w:val="auto"/>
          <w:sz w:val="24"/>
          <w:szCs w:val="24"/>
          <w:lang w:bidi="ar"/>
        </w:rPr>
        <w:t>定期服务项目统计表</w:t>
      </w:r>
    </w:p>
    <w:tbl>
      <w:tblPr>
        <w:tblStyle w:val="2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2"/>
        <w:gridCol w:w="1835"/>
        <w:gridCol w:w="4444"/>
      </w:tblGrid>
      <w:tr w14:paraId="18B29A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1802" w:type="dxa"/>
            <w:tcBorders>
              <w:top w:val="single" w:color="auto" w:sz="4" w:space="0"/>
              <w:left w:val="single" w:color="auto" w:sz="4" w:space="0"/>
              <w:bottom w:val="single" w:color="auto" w:sz="4" w:space="0"/>
              <w:right w:val="single" w:color="auto" w:sz="4" w:space="0"/>
            </w:tcBorders>
            <w:shd w:val="clear" w:color="auto" w:fill="auto"/>
            <w:vAlign w:val="center"/>
          </w:tcPr>
          <w:p w14:paraId="7421162D">
            <w:pPr>
              <w:jc w:val="center"/>
              <w:rPr>
                <w:rFonts w:ascii="华文中宋" w:hAnsi="华文中宋" w:eastAsia="华文中宋" w:cs="华文中宋"/>
                <w:color w:val="auto"/>
                <w:sz w:val="24"/>
                <w:szCs w:val="24"/>
                <w:lang w:bidi="ar"/>
              </w:rPr>
            </w:pPr>
            <w:r>
              <w:rPr>
                <w:rFonts w:hint="eastAsia" w:ascii="华文中宋" w:hAnsi="华文中宋" w:eastAsia="华文中宋" w:cs="华文中宋"/>
                <w:color w:val="auto"/>
                <w:sz w:val="24"/>
                <w:szCs w:val="24"/>
                <w:lang w:bidi="ar"/>
              </w:rPr>
              <w:t>序号</w:t>
            </w:r>
          </w:p>
        </w:tc>
        <w:tc>
          <w:tcPr>
            <w:tcW w:w="1835" w:type="dxa"/>
            <w:tcBorders>
              <w:top w:val="single" w:color="auto" w:sz="4" w:space="0"/>
              <w:left w:val="single" w:color="auto" w:sz="4" w:space="0"/>
              <w:bottom w:val="single" w:color="auto" w:sz="4" w:space="0"/>
              <w:right w:val="single" w:color="auto" w:sz="4" w:space="0"/>
            </w:tcBorders>
            <w:shd w:val="clear" w:color="auto" w:fill="auto"/>
            <w:vAlign w:val="center"/>
          </w:tcPr>
          <w:p w14:paraId="591837EB">
            <w:pPr>
              <w:jc w:val="center"/>
              <w:rPr>
                <w:rFonts w:ascii="华文中宋" w:hAnsi="华文中宋" w:eastAsia="华文中宋" w:cs="华文中宋"/>
                <w:color w:val="auto"/>
                <w:sz w:val="24"/>
                <w:szCs w:val="24"/>
                <w:lang w:bidi="ar"/>
              </w:rPr>
            </w:pPr>
            <w:r>
              <w:rPr>
                <w:rFonts w:hint="eastAsia" w:ascii="华文中宋" w:hAnsi="华文中宋" w:eastAsia="华文中宋" w:cs="华文中宋"/>
                <w:color w:val="auto"/>
                <w:sz w:val="24"/>
                <w:szCs w:val="24"/>
                <w:lang w:bidi="ar"/>
              </w:rPr>
              <w:t>定期项目</w:t>
            </w:r>
          </w:p>
        </w:tc>
        <w:tc>
          <w:tcPr>
            <w:tcW w:w="4444" w:type="dxa"/>
            <w:tcBorders>
              <w:top w:val="single" w:color="auto" w:sz="4" w:space="0"/>
              <w:left w:val="single" w:color="auto" w:sz="4" w:space="0"/>
              <w:bottom w:val="single" w:color="auto" w:sz="4" w:space="0"/>
              <w:right w:val="single" w:color="auto" w:sz="4" w:space="0"/>
            </w:tcBorders>
            <w:shd w:val="clear" w:color="auto" w:fill="auto"/>
            <w:vAlign w:val="center"/>
          </w:tcPr>
          <w:p w14:paraId="3F676BE9">
            <w:pPr>
              <w:jc w:val="center"/>
              <w:rPr>
                <w:rFonts w:ascii="华文中宋" w:hAnsi="华文中宋" w:eastAsia="华文中宋" w:cs="华文中宋"/>
                <w:color w:val="auto"/>
                <w:sz w:val="24"/>
                <w:szCs w:val="24"/>
                <w:lang w:bidi="ar"/>
              </w:rPr>
            </w:pPr>
            <w:r>
              <w:rPr>
                <w:rFonts w:hint="eastAsia" w:ascii="华文中宋" w:hAnsi="华文中宋" w:eastAsia="华文中宋" w:cs="华文中宋"/>
                <w:color w:val="auto"/>
                <w:sz w:val="24"/>
                <w:szCs w:val="24"/>
                <w:lang w:bidi="ar"/>
              </w:rPr>
              <w:t>保洁周期</w:t>
            </w:r>
          </w:p>
        </w:tc>
      </w:tr>
      <w:tr w14:paraId="514ACF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1802" w:type="dxa"/>
            <w:tcBorders>
              <w:top w:val="single" w:color="auto" w:sz="4" w:space="0"/>
              <w:left w:val="single" w:color="auto" w:sz="4" w:space="0"/>
              <w:bottom w:val="single" w:color="auto" w:sz="4" w:space="0"/>
              <w:right w:val="single" w:color="auto" w:sz="4" w:space="0"/>
            </w:tcBorders>
            <w:shd w:val="clear" w:color="auto" w:fill="auto"/>
            <w:vAlign w:val="center"/>
          </w:tcPr>
          <w:p w14:paraId="0D44462D">
            <w:pPr>
              <w:jc w:val="center"/>
              <w:rPr>
                <w:rFonts w:ascii="华文中宋" w:hAnsi="华文中宋" w:eastAsia="华文中宋" w:cs="华文中宋"/>
                <w:color w:val="auto"/>
                <w:sz w:val="24"/>
                <w:szCs w:val="24"/>
                <w:lang w:bidi="ar"/>
              </w:rPr>
            </w:pPr>
            <w:r>
              <w:rPr>
                <w:rFonts w:hint="eastAsia" w:ascii="华文中宋" w:hAnsi="华文中宋" w:eastAsia="华文中宋" w:cs="华文中宋"/>
                <w:color w:val="auto"/>
                <w:sz w:val="24"/>
                <w:szCs w:val="24"/>
                <w:lang w:bidi="ar"/>
              </w:rPr>
              <w:t>1</w:t>
            </w:r>
          </w:p>
        </w:tc>
        <w:tc>
          <w:tcPr>
            <w:tcW w:w="1835" w:type="dxa"/>
            <w:tcBorders>
              <w:top w:val="single" w:color="auto" w:sz="4" w:space="0"/>
              <w:left w:val="single" w:color="auto" w:sz="4" w:space="0"/>
              <w:bottom w:val="single" w:color="auto" w:sz="4" w:space="0"/>
              <w:right w:val="single" w:color="auto" w:sz="4" w:space="0"/>
            </w:tcBorders>
            <w:shd w:val="clear" w:color="auto" w:fill="auto"/>
            <w:vAlign w:val="center"/>
          </w:tcPr>
          <w:p w14:paraId="135A19C0">
            <w:pPr>
              <w:jc w:val="center"/>
              <w:rPr>
                <w:rFonts w:ascii="华文中宋" w:hAnsi="华文中宋" w:eastAsia="华文中宋" w:cs="华文中宋"/>
                <w:color w:val="auto"/>
                <w:sz w:val="24"/>
                <w:szCs w:val="24"/>
                <w:lang w:bidi="ar"/>
              </w:rPr>
            </w:pPr>
          </w:p>
        </w:tc>
        <w:tc>
          <w:tcPr>
            <w:tcW w:w="4444" w:type="dxa"/>
            <w:tcBorders>
              <w:top w:val="single" w:color="auto" w:sz="4" w:space="0"/>
              <w:left w:val="single" w:color="auto" w:sz="4" w:space="0"/>
              <w:bottom w:val="single" w:color="auto" w:sz="4" w:space="0"/>
              <w:right w:val="single" w:color="auto" w:sz="4" w:space="0"/>
            </w:tcBorders>
            <w:shd w:val="clear" w:color="auto" w:fill="auto"/>
            <w:vAlign w:val="center"/>
          </w:tcPr>
          <w:p w14:paraId="6AD44B3B">
            <w:pPr>
              <w:jc w:val="center"/>
              <w:rPr>
                <w:rFonts w:ascii="华文中宋" w:hAnsi="华文中宋" w:eastAsia="华文中宋" w:cs="华文中宋"/>
                <w:color w:val="auto"/>
                <w:sz w:val="24"/>
                <w:szCs w:val="24"/>
                <w:lang w:bidi="ar"/>
              </w:rPr>
            </w:pPr>
          </w:p>
        </w:tc>
      </w:tr>
      <w:tr w14:paraId="53872C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1802" w:type="dxa"/>
            <w:tcBorders>
              <w:top w:val="single" w:color="auto" w:sz="4" w:space="0"/>
              <w:left w:val="single" w:color="auto" w:sz="4" w:space="0"/>
              <w:bottom w:val="single" w:color="auto" w:sz="4" w:space="0"/>
              <w:right w:val="single" w:color="auto" w:sz="4" w:space="0"/>
            </w:tcBorders>
            <w:shd w:val="clear" w:color="auto" w:fill="auto"/>
            <w:vAlign w:val="center"/>
          </w:tcPr>
          <w:p w14:paraId="20DCF079">
            <w:pPr>
              <w:jc w:val="center"/>
              <w:rPr>
                <w:rFonts w:ascii="华文中宋" w:hAnsi="华文中宋" w:eastAsia="华文中宋" w:cs="华文中宋"/>
                <w:color w:val="auto"/>
                <w:sz w:val="24"/>
                <w:szCs w:val="24"/>
                <w:lang w:bidi="ar"/>
              </w:rPr>
            </w:pPr>
            <w:r>
              <w:rPr>
                <w:rFonts w:hint="eastAsia" w:ascii="华文中宋" w:hAnsi="华文中宋" w:eastAsia="华文中宋" w:cs="华文中宋"/>
                <w:color w:val="auto"/>
                <w:sz w:val="24"/>
                <w:szCs w:val="24"/>
                <w:lang w:bidi="ar"/>
              </w:rPr>
              <w:t>2</w:t>
            </w:r>
          </w:p>
        </w:tc>
        <w:tc>
          <w:tcPr>
            <w:tcW w:w="1835" w:type="dxa"/>
            <w:tcBorders>
              <w:top w:val="single" w:color="auto" w:sz="4" w:space="0"/>
              <w:left w:val="single" w:color="auto" w:sz="4" w:space="0"/>
              <w:bottom w:val="single" w:color="auto" w:sz="4" w:space="0"/>
              <w:right w:val="single" w:color="auto" w:sz="4" w:space="0"/>
            </w:tcBorders>
            <w:shd w:val="clear" w:color="auto" w:fill="auto"/>
            <w:vAlign w:val="center"/>
          </w:tcPr>
          <w:p w14:paraId="070331A3">
            <w:pPr>
              <w:jc w:val="center"/>
              <w:rPr>
                <w:rFonts w:ascii="华文中宋" w:hAnsi="华文中宋" w:eastAsia="华文中宋" w:cs="华文中宋"/>
                <w:color w:val="auto"/>
                <w:sz w:val="24"/>
                <w:szCs w:val="24"/>
                <w:lang w:bidi="ar"/>
              </w:rPr>
            </w:pPr>
          </w:p>
        </w:tc>
        <w:tc>
          <w:tcPr>
            <w:tcW w:w="4444" w:type="dxa"/>
            <w:tcBorders>
              <w:top w:val="single" w:color="auto" w:sz="4" w:space="0"/>
              <w:left w:val="single" w:color="auto" w:sz="4" w:space="0"/>
              <w:bottom w:val="single" w:color="auto" w:sz="4" w:space="0"/>
              <w:right w:val="single" w:color="auto" w:sz="4" w:space="0"/>
            </w:tcBorders>
            <w:shd w:val="clear" w:color="auto" w:fill="auto"/>
            <w:vAlign w:val="center"/>
          </w:tcPr>
          <w:p w14:paraId="54E71BD9">
            <w:pPr>
              <w:jc w:val="center"/>
              <w:rPr>
                <w:rFonts w:ascii="华文中宋" w:hAnsi="华文中宋" w:eastAsia="华文中宋" w:cs="华文中宋"/>
                <w:color w:val="auto"/>
                <w:sz w:val="24"/>
                <w:szCs w:val="24"/>
                <w:lang w:bidi="ar"/>
              </w:rPr>
            </w:pPr>
          </w:p>
        </w:tc>
      </w:tr>
      <w:tr w14:paraId="3D3808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1802" w:type="dxa"/>
            <w:tcBorders>
              <w:top w:val="single" w:color="auto" w:sz="4" w:space="0"/>
              <w:left w:val="single" w:color="auto" w:sz="4" w:space="0"/>
              <w:bottom w:val="single" w:color="auto" w:sz="4" w:space="0"/>
              <w:right w:val="single" w:color="auto" w:sz="4" w:space="0"/>
            </w:tcBorders>
            <w:shd w:val="clear" w:color="auto" w:fill="auto"/>
            <w:vAlign w:val="center"/>
          </w:tcPr>
          <w:p w14:paraId="48BB3CF2">
            <w:pPr>
              <w:jc w:val="center"/>
              <w:rPr>
                <w:rFonts w:ascii="华文中宋" w:hAnsi="华文中宋" w:eastAsia="华文中宋" w:cs="华文中宋"/>
                <w:color w:val="auto"/>
                <w:sz w:val="24"/>
                <w:szCs w:val="24"/>
                <w:lang w:bidi="ar"/>
              </w:rPr>
            </w:pPr>
            <w:r>
              <w:rPr>
                <w:rFonts w:hint="eastAsia" w:ascii="华文中宋" w:hAnsi="华文中宋" w:eastAsia="华文中宋" w:cs="华文中宋"/>
                <w:color w:val="auto"/>
                <w:sz w:val="24"/>
                <w:szCs w:val="24"/>
                <w:lang w:bidi="ar"/>
              </w:rPr>
              <w:t>3</w:t>
            </w:r>
          </w:p>
        </w:tc>
        <w:tc>
          <w:tcPr>
            <w:tcW w:w="1835" w:type="dxa"/>
            <w:tcBorders>
              <w:top w:val="single" w:color="auto" w:sz="4" w:space="0"/>
              <w:left w:val="single" w:color="auto" w:sz="4" w:space="0"/>
              <w:bottom w:val="single" w:color="auto" w:sz="4" w:space="0"/>
              <w:right w:val="single" w:color="auto" w:sz="4" w:space="0"/>
            </w:tcBorders>
            <w:shd w:val="clear" w:color="auto" w:fill="auto"/>
            <w:vAlign w:val="center"/>
          </w:tcPr>
          <w:p w14:paraId="4F1264C0">
            <w:pPr>
              <w:jc w:val="center"/>
              <w:rPr>
                <w:rFonts w:ascii="华文中宋" w:hAnsi="华文中宋" w:eastAsia="华文中宋" w:cs="华文中宋"/>
                <w:color w:val="auto"/>
                <w:sz w:val="24"/>
                <w:szCs w:val="24"/>
                <w:lang w:bidi="ar"/>
              </w:rPr>
            </w:pPr>
          </w:p>
        </w:tc>
        <w:tc>
          <w:tcPr>
            <w:tcW w:w="4444" w:type="dxa"/>
            <w:tcBorders>
              <w:top w:val="single" w:color="auto" w:sz="4" w:space="0"/>
              <w:left w:val="single" w:color="auto" w:sz="4" w:space="0"/>
              <w:bottom w:val="single" w:color="auto" w:sz="4" w:space="0"/>
              <w:right w:val="single" w:color="auto" w:sz="4" w:space="0"/>
            </w:tcBorders>
            <w:shd w:val="clear" w:color="auto" w:fill="auto"/>
            <w:vAlign w:val="center"/>
          </w:tcPr>
          <w:p w14:paraId="48EFC4E8">
            <w:pPr>
              <w:jc w:val="center"/>
              <w:rPr>
                <w:rFonts w:ascii="华文中宋" w:hAnsi="华文中宋" w:eastAsia="华文中宋" w:cs="华文中宋"/>
                <w:color w:val="auto"/>
                <w:sz w:val="24"/>
                <w:szCs w:val="24"/>
                <w:lang w:bidi="ar"/>
              </w:rPr>
            </w:pPr>
          </w:p>
        </w:tc>
      </w:tr>
      <w:tr w14:paraId="32F07B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1802" w:type="dxa"/>
            <w:tcBorders>
              <w:top w:val="single" w:color="auto" w:sz="4" w:space="0"/>
              <w:left w:val="single" w:color="auto" w:sz="4" w:space="0"/>
              <w:bottom w:val="single" w:color="auto" w:sz="4" w:space="0"/>
              <w:right w:val="single" w:color="auto" w:sz="4" w:space="0"/>
            </w:tcBorders>
            <w:shd w:val="clear" w:color="auto" w:fill="auto"/>
            <w:vAlign w:val="center"/>
          </w:tcPr>
          <w:p w14:paraId="474843EE">
            <w:pPr>
              <w:jc w:val="center"/>
              <w:rPr>
                <w:rFonts w:ascii="华文中宋" w:hAnsi="华文中宋" w:eastAsia="华文中宋" w:cs="华文中宋"/>
                <w:color w:val="auto"/>
                <w:sz w:val="24"/>
                <w:szCs w:val="24"/>
                <w:lang w:bidi="ar"/>
              </w:rPr>
            </w:pPr>
            <w:r>
              <w:rPr>
                <w:rFonts w:hint="eastAsia" w:ascii="华文中宋" w:hAnsi="华文中宋" w:eastAsia="华文中宋" w:cs="华文中宋"/>
                <w:color w:val="auto"/>
                <w:sz w:val="24"/>
                <w:szCs w:val="24"/>
                <w:lang w:bidi="ar"/>
              </w:rPr>
              <w:t>4</w:t>
            </w:r>
          </w:p>
        </w:tc>
        <w:tc>
          <w:tcPr>
            <w:tcW w:w="1835" w:type="dxa"/>
            <w:tcBorders>
              <w:top w:val="single" w:color="auto" w:sz="4" w:space="0"/>
              <w:left w:val="single" w:color="auto" w:sz="4" w:space="0"/>
              <w:bottom w:val="single" w:color="auto" w:sz="4" w:space="0"/>
              <w:right w:val="single" w:color="auto" w:sz="4" w:space="0"/>
            </w:tcBorders>
            <w:shd w:val="clear" w:color="auto" w:fill="auto"/>
            <w:vAlign w:val="center"/>
          </w:tcPr>
          <w:p w14:paraId="45E310D6">
            <w:pPr>
              <w:jc w:val="center"/>
              <w:rPr>
                <w:rFonts w:ascii="华文中宋" w:hAnsi="华文中宋" w:eastAsia="华文中宋" w:cs="华文中宋"/>
                <w:color w:val="auto"/>
                <w:sz w:val="24"/>
                <w:szCs w:val="24"/>
                <w:lang w:bidi="ar"/>
              </w:rPr>
            </w:pPr>
          </w:p>
        </w:tc>
        <w:tc>
          <w:tcPr>
            <w:tcW w:w="4444" w:type="dxa"/>
            <w:tcBorders>
              <w:top w:val="single" w:color="auto" w:sz="4" w:space="0"/>
              <w:left w:val="single" w:color="auto" w:sz="4" w:space="0"/>
              <w:bottom w:val="single" w:color="auto" w:sz="4" w:space="0"/>
              <w:right w:val="single" w:color="auto" w:sz="4" w:space="0"/>
            </w:tcBorders>
            <w:shd w:val="clear" w:color="auto" w:fill="auto"/>
            <w:vAlign w:val="center"/>
          </w:tcPr>
          <w:p w14:paraId="6432A600">
            <w:pPr>
              <w:jc w:val="center"/>
              <w:rPr>
                <w:rFonts w:ascii="华文中宋" w:hAnsi="华文中宋" w:eastAsia="华文中宋" w:cs="华文中宋"/>
                <w:color w:val="auto"/>
                <w:sz w:val="24"/>
                <w:szCs w:val="24"/>
                <w:lang w:bidi="ar"/>
              </w:rPr>
            </w:pPr>
          </w:p>
        </w:tc>
      </w:tr>
      <w:tr w14:paraId="200613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1802" w:type="dxa"/>
            <w:tcBorders>
              <w:top w:val="single" w:color="auto" w:sz="4" w:space="0"/>
              <w:left w:val="single" w:color="auto" w:sz="4" w:space="0"/>
              <w:bottom w:val="single" w:color="auto" w:sz="4" w:space="0"/>
              <w:right w:val="single" w:color="auto" w:sz="4" w:space="0"/>
            </w:tcBorders>
            <w:shd w:val="clear" w:color="auto" w:fill="auto"/>
            <w:vAlign w:val="center"/>
          </w:tcPr>
          <w:p w14:paraId="3640E9BB">
            <w:pPr>
              <w:jc w:val="center"/>
              <w:rPr>
                <w:rFonts w:ascii="华文中宋" w:hAnsi="华文中宋" w:eastAsia="华文中宋" w:cs="华文中宋"/>
                <w:color w:val="auto"/>
                <w:sz w:val="24"/>
                <w:szCs w:val="24"/>
                <w:lang w:bidi="ar"/>
              </w:rPr>
            </w:pPr>
            <w:r>
              <w:rPr>
                <w:rFonts w:hint="eastAsia" w:ascii="华文中宋" w:hAnsi="华文中宋" w:eastAsia="华文中宋" w:cs="华文中宋"/>
                <w:color w:val="auto"/>
                <w:sz w:val="24"/>
                <w:szCs w:val="24"/>
                <w:lang w:bidi="ar"/>
              </w:rPr>
              <w:t>5</w:t>
            </w:r>
          </w:p>
        </w:tc>
        <w:tc>
          <w:tcPr>
            <w:tcW w:w="1835" w:type="dxa"/>
            <w:tcBorders>
              <w:top w:val="single" w:color="auto" w:sz="4" w:space="0"/>
              <w:left w:val="single" w:color="auto" w:sz="4" w:space="0"/>
              <w:bottom w:val="single" w:color="auto" w:sz="4" w:space="0"/>
              <w:right w:val="single" w:color="auto" w:sz="4" w:space="0"/>
            </w:tcBorders>
            <w:shd w:val="clear" w:color="auto" w:fill="auto"/>
            <w:vAlign w:val="center"/>
          </w:tcPr>
          <w:p w14:paraId="57540B4B">
            <w:pPr>
              <w:jc w:val="center"/>
              <w:rPr>
                <w:rFonts w:ascii="华文中宋" w:hAnsi="华文中宋" w:eastAsia="华文中宋" w:cs="华文中宋"/>
                <w:color w:val="auto"/>
                <w:sz w:val="24"/>
                <w:szCs w:val="24"/>
                <w:lang w:bidi="ar"/>
              </w:rPr>
            </w:pPr>
            <w:r>
              <w:rPr>
                <w:rFonts w:hint="eastAsia" w:ascii="华文中宋" w:hAnsi="华文中宋" w:eastAsia="华文中宋" w:cs="华文中宋"/>
                <w:color w:val="auto"/>
                <w:sz w:val="24"/>
                <w:szCs w:val="24"/>
                <w:lang w:bidi="ar"/>
              </w:rPr>
              <w:t>……..</w:t>
            </w:r>
          </w:p>
          <w:p w14:paraId="77B22988">
            <w:pPr>
              <w:jc w:val="center"/>
              <w:rPr>
                <w:rFonts w:ascii="华文中宋" w:hAnsi="华文中宋" w:eastAsia="华文中宋" w:cs="华文中宋"/>
                <w:color w:val="auto"/>
                <w:sz w:val="24"/>
                <w:szCs w:val="24"/>
                <w:lang w:bidi="ar"/>
              </w:rPr>
            </w:pPr>
          </w:p>
        </w:tc>
        <w:tc>
          <w:tcPr>
            <w:tcW w:w="4444" w:type="dxa"/>
            <w:tcBorders>
              <w:top w:val="single" w:color="auto" w:sz="4" w:space="0"/>
              <w:left w:val="single" w:color="auto" w:sz="4" w:space="0"/>
              <w:bottom w:val="single" w:color="auto" w:sz="4" w:space="0"/>
              <w:right w:val="single" w:color="auto" w:sz="4" w:space="0"/>
            </w:tcBorders>
            <w:shd w:val="clear" w:color="auto" w:fill="auto"/>
            <w:vAlign w:val="center"/>
          </w:tcPr>
          <w:p w14:paraId="25AC151C">
            <w:pPr>
              <w:jc w:val="center"/>
              <w:rPr>
                <w:rFonts w:ascii="华文中宋" w:hAnsi="华文中宋" w:eastAsia="华文中宋" w:cs="华文中宋"/>
                <w:color w:val="auto"/>
                <w:sz w:val="24"/>
                <w:szCs w:val="24"/>
                <w:lang w:bidi="ar"/>
              </w:rPr>
            </w:pPr>
          </w:p>
        </w:tc>
      </w:tr>
    </w:tbl>
    <w:p w14:paraId="6E683C4D">
      <w:pPr>
        <w:snapToGrid w:val="0"/>
        <w:spacing w:line="480" w:lineRule="exact"/>
        <w:rPr>
          <w:rFonts w:ascii="华文中宋" w:hAnsi="华文中宋" w:eastAsia="华文中宋" w:cs="华文中宋"/>
          <w:color w:val="auto"/>
          <w:sz w:val="24"/>
          <w:szCs w:val="24"/>
          <w:lang w:bidi="ar"/>
        </w:rPr>
      </w:pPr>
      <w:r>
        <w:rPr>
          <w:rFonts w:hint="eastAsia" w:ascii="华文中宋" w:hAnsi="华文中宋" w:eastAsia="华文中宋" w:cs="华文中宋"/>
          <w:color w:val="auto"/>
          <w:sz w:val="24"/>
          <w:szCs w:val="24"/>
          <w:lang w:bidi="ar"/>
        </w:rPr>
        <w:t>说明：</w:t>
      </w:r>
    </w:p>
    <w:p w14:paraId="48C8A55F">
      <w:pPr>
        <w:snapToGrid w:val="0"/>
        <w:spacing w:line="480" w:lineRule="exact"/>
        <w:rPr>
          <w:rFonts w:ascii="华文中宋" w:hAnsi="华文中宋" w:eastAsia="华文中宋" w:cs="华文中宋"/>
          <w:color w:val="auto"/>
          <w:sz w:val="24"/>
          <w:szCs w:val="24"/>
          <w:lang w:bidi="ar"/>
        </w:rPr>
      </w:pPr>
      <w:r>
        <w:rPr>
          <w:rFonts w:hint="eastAsia" w:ascii="华文中宋" w:hAnsi="华文中宋" w:eastAsia="华文中宋" w:cs="华文中宋"/>
          <w:color w:val="auto"/>
          <w:sz w:val="24"/>
          <w:szCs w:val="24"/>
          <w:lang w:bidi="ar"/>
        </w:rPr>
        <w:t>1、根据本招标文件第四部分服务要求的内容填写。</w:t>
      </w:r>
    </w:p>
    <w:p w14:paraId="3B8D30F2">
      <w:pPr>
        <w:snapToGrid w:val="0"/>
        <w:spacing w:line="480" w:lineRule="exact"/>
        <w:rPr>
          <w:rFonts w:ascii="华文中宋" w:hAnsi="华文中宋" w:eastAsia="华文中宋" w:cs="华文中宋"/>
          <w:color w:val="auto"/>
          <w:sz w:val="24"/>
          <w:szCs w:val="24"/>
          <w:lang w:bidi="ar"/>
        </w:rPr>
      </w:pPr>
      <w:r>
        <w:rPr>
          <w:rFonts w:hint="eastAsia" w:ascii="华文中宋" w:hAnsi="华文中宋" w:eastAsia="华文中宋" w:cs="华文中宋"/>
          <w:color w:val="auto"/>
          <w:sz w:val="24"/>
          <w:szCs w:val="24"/>
          <w:lang w:bidi="ar"/>
        </w:rPr>
        <w:t>2、表格行数不够可自行增加。</w:t>
      </w:r>
    </w:p>
    <w:p w14:paraId="6DD4BD98">
      <w:pPr>
        <w:spacing w:line="360" w:lineRule="auto"/>
        <w:ind w:left="6345" w:leftChars="2450" w:hanging="1200" w:hangingChars="500"/>
        <w:rPr>
          <w:rFonts w:ascii="华文中宋" w:hAnsi="华文中宋" w:eastAsia="华文中宋" w:cs="华文中宋"/>
          <w:color w:val="auto"/>
          <w:sz w:val="24"/>
          <w:szCs w:val="24"/>
          <w:lang w:bidi="ar"/>
        </w:rPr>
      </w:pPr>
      <w:r>
        <w:rPr>
          <w:rFonts w:hint="eastAsia" w:ascii="华文中宋" w:hAnsi="华文中宋" w:eastAsia="华文中宋" w:cs="华文中宋"/>
          <w:color w:val="auto"/>
          <w:sz w:val="24"/>
          <w:szCs w:val="24"/>
          <w:lang w:bidi="ar"/>
        </w:rPr>
        <w:t>投标人：（电子签章）                                                                                                                                                                                        年   月   日</w:t>
      </w:r>
    </w:p>
    <w:p w14:paraId="67D3DE24">
      <w:pPr>
        <w:spacing w:line="360" w:lineRule="exact"/>
        <w:ind w:left="360" w:hanging="360" w:hangingChars="150"/>
        <w:rPr>
          <w:rFonts w:hint="eastAsia" w:ascii="华文中宋" w:hAnsi="华文中宋" w:eastAsia="华文中宋" w:cs="华文中宋"/>
          <w:b/>
          <w:color w:val="auto"/>
          <w:szCs w:val="21"/>
          <w:lang w:eastAsia="zh-CN"/>
        </w:rPr>
      </w:pPr>
      <w:r>
        <w:rPr>
          <w:rFonts w:hint="eastAsia" w:ascii="华文中宋" w:hAnsi="华文中宋" w:eastAsia="华文中宋" w:cs="华文中宋"/>
          <w:b/>
          <w:color w:val="auto"/>
          <w:sz w:val="24"/>
          <w:lang w:bidi="ar"/>
        </w:rPr>
        <w:t>（七）</w:t>
      </w:r>
      <w:r>
        <w:rPr>
          <w:rFonts w:hint="eastAsia" w:ascii="华文中宋" w:hAnsi="华文中宋" w:eastAsia="华文中宋" w:cs="华文中宋"/>
          <w:b/>
          <w:color w:val="auto"/>
          <w:szCs w:val="21"/>
          <w:lang w:bidi="ar"/>
        </w:rPr>
        <w:t>招标文件要求或投标人认为需要提供的其他商务技术材料/文件</w:t>
      </w:r>
      <w:r>
        <w:rPr>
          <w:rFonts w:hint="eastAsia" w:ascii="华文中宋" w:hAnsi="华文中宋" w:eastAsia="华文中宋" w:cs="华文中宋"/>
          <w:b/>
          <w:color w:val="auto"/>
          <w:szCs w:val="21"/>
          <w:lang w:eastAsia="zh-CN" w:bidi="ar"/>
        </w:rPr>
        <w:t>。</w:t>
      </w:r>
    </w:p>
    <w:sectPr>
      <w:headerReference r:id="rId8" w:type="default"/>
      <w:footerReference r:id="rId10" w:type="default"/>
      <w:headerReference r:id="rId9" w:type="even"/>
      <w:footerReference r:id="rId11" w:type="even"/>
      <w:type w:val="evenPage"/>
      <w:pgSz w:w="12240" w:h="15840"/>
      <w:pgMar w:top="1440" w:right="1800" w:bottom="1440" w:left="1800" w:header="720" w:footer="720" w:gutter="0"/>
      <w:pgBorders>
        <w:top w:val="none" w:sz="0" w:space="0"/>
        <w:left w:val="none" w:sz="0" w:space="0"/>
        <w:bottom w:val="none" w:sz="0" w:space="0"/>
        <w:right w:val="none" w:sz="0" w:space="0"/>
      </w:pgBorders>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EFF" w:usb1="C000785B" w:usb2="00000009" w:usb3="00000000" w:csb0="400001FF" w:csb1="FFFF0000"/>
  </w:font>
  <w:font w:name="宋体">
    <w:panose1 w:val="02010600030101010101"/>
    <w:charset w:val="52"/>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2EF0281C-D959-4F9A-9A39-0EF2E4CDC00A}"/>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
    <w:altName w:val="宋体"/>
    <w:panose1 w:val="00000000000000000000"/>
    <w:charset w:val="86"/>
    <w:family w:val="auto"/>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embedRegular r:id="rId2" w:fontKey="{9A0BDF07-B873-49A9-A3B5-C22F5379F35B}"/>
  </w:font>
  <w:font w:name="??¨¬?">
    <w:altName w:val="Courier New"/>
    <w:panose1 w:val="00000000000000000000"/>
    <w:charset w:val="00"/>
    <w:family w:val="auto"/>
    <w:pitch w:val="default"/>
    <w:sig w:usb0="00000000" w:usb1="00000000" w:usb2="00000000" w:usb3="00000000" w:csb0="00000001" w:csb1="00000000"/>
  </w:font>
  <w:font w:name="Verdana">
    <w:panose1 w:val="020B0604030504040204"/>
    <w:charset w:val="00"/>
    <w:family w:val="swiss"/>
    <w:pitch w:val="default"/>
    <w:sig w:usb0="A00006FF" w:usb1="4000205B" w:usb2="00000010" w:usb3="00000000" w:csb0="2000019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embedRegular r:id="rId3" w:fontKey="{0BE3A817-F2A3-432F-9EDD-2920AC855A71}"/>
  </w:font>
  <w:font w:name="隶书">
    <w:altName w:val="微软雅黑"/>
    <w:panose1 w:val="02010509060101010101"/>
    <w:charset w:val="86"/>
    <w:family w:val="modern"/>
    <w:pitch w:val="default"/>
    <w:sig w:usb0="00000000" w:usb1="00000000" w:usb2="00000000" w:usb3="00000000" w:csb0="00040000" w:csb1="00000000"/>
    <w:embedRegular r:id="rId4" w:fontKey="{E7361A74-245C-4C72-919F-13FA74B3114F}"/>
  </w:font>
  <w:font w:name="微软雅黑">
    <w:panose1 w:val="020B0503020204020204"/>
    <w:charset w:val="86"/>
    <w:family w:val="auto"/>
    <w:pitch w:val="default"/>
    <w:sig w:usb0="80000287" w:usb1="2ACF3C50" w:usb2="00000016" w:usb3="00000000" w:csb0="0004001F" w:csb1="00000000"/>
  </w:font>
  <w:font w:name="华文仿宋">
    <w:altName w:val="仿宋"/>
    <w:panose1 w:val="02010600040101010101"/>
    <w:charset w:val="86"/>
    <w:family w:val="auto"/>
    <w:pitch w:val="default"/>
    <w:sig w:usb0="00000000" w:usb1="00000000" w:usb2="00000000" w:usb3="00000000" w:csb0="0004009F" w:csb1="DFD70000"/>
    <w:embedRegular r:id="rId5" w:fontKey="{217CC2DD-008D-4735-9BC5-CB1758A497D7}"/>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4C2C64">
    <w:pPr>
      <w:pStyle w:val="22"/>
      <w:jc w:val="center"/>
    </w:pPr>
  </w:p>
  <w:p w14:paraId="27186837">
    <w:pPr>
      <w:pStyle w:val="2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B8317A">
    <w:pPr>
      <w:pStyle w:val="22"/>
      <w:jc w:val="cente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16CEBFA">
                          <w:pPr>
                            <w:pStyle w:val="2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16CEBFA">
                    <w:pPr>
                      <w:pStyle w:val="2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807F46">
    <w:pPr>
      <w:pStyle w:val="22"/>
      <w:ind w:right="-82"/>
      <w:rPr>
        <w:rStyle w:val="33"/>
      </w:rPr>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CDC3473">
                          <w:pPr>
                            <w:pStyle w:val="22"/>
                          </w:pPr>
                          <w:r>
                            <w:fldChar w:fldCharType="begin"/>
                          </w:r>
                          <w:r>
                            <w:instrText xml:space="preserve"> PAGE  \* MERGEFORMAT </w:instrText>
                          </w:r>
                          <w:r>
                            <w:fldChar w:fldCharType="separate"/>
                          </w:r>
                          <w:r>
                            <w:t>48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5CDC3473">
                    <w:pPr>
                      <w:pStyle w:val="22"/>
                    </w:pPr>
                    <w:r>
                      <w:fldChar w:fldCharType="begin"/>
                    </w:r>
                    <w:r>
                      <w:instrText xml:space="preserve"> PAGE  \* MERGEFORMAT </w:instrText>
                    </w:r>
                    <w:r>
                      <w:fldChar w:fldCharType="separate"/>
                    </w:r>
                    <w:r>
                      <w:t>48</w:t>
                    </w:r>
                    <w:r>
                      <w:fldChar w:fldCharType="end"/>
                    </w:r>
                  </w:p>
                </w:txbxContent>
              </v:textbox>
            </v:shape>
          </w:pict>
        </mc:Fallback>
      </mc:AlternateContent>
    </w:r>
    <w:r>
      <w:rPr>
        <w:rStyle w:val="33"/>
      </w:rPr>
      <w:t>————————————————————————————————————————————————————</w:t>
    </w:r>
  </w:p>
  <w:p w14:paraId="480709C5">
    <w:pPr>
      <w:pStyle w:val="22"/>
      <w:jc w:val="right"/>
      <w:rPr>
        <w:rStyle w:val="33"/>
      </w:rPr>
    </w:pPr>
  </w:p>
  <w:p w14:paraId="63F64FF6">
    <w:pPr>
      <w:pStyle w:val="22"/>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44629A">
    <w:pPr>
      <w:pStyle w:val="22"/>
      <w:ind w:right="-82"/>
      <w:rPr>
        <w:rStyle w:val="33"/>
      </w:rPr>
    </w:pPr>
    <w:r>
      <w:rPr>
        <w:rStyle w:val="33"/>
      </w:rPr>
      <w:t>————————————————————————————————————————————————————</w:t>
    </w:r>
  </w:p>
  <w:p w14:paraId="253A466D">
    <w:pPr>
      <w:pStyle w:val="22"/>
      <w:jc w:val="center"/>
    </w:pPr>
    <w:r>
      <w:rPr>
        <w:rFonts w:hint="eastAsia"/>
        <w:sz w:val="21"/>
        <w:szCs w:val="21"/>
      </w:rPr>
      <w:t xml:space="preserve">第 </w:t>
    </w:r>
    <w:r>
      <w:rPr>
        <w:sz w:val="21"/>
        <w:szCs w:val="21"/>
      </w:rPr>
      <w:fldChar w:fldCharType="begin"/>
    </w:r>
    <w:r>
      <w:rPr>
        <w:sz w:val="21"/>
        <w:szCs w:val="21"/>
      </w:rPr>
      <w:instrText xml:space="preserve"> PAGE </w:instrText>
    </w:r>
    <w:r>
      <w:rPr>
        <w:sz w:val="21"/>
        <w:szCs w:val="21"/>
      </w:rPr>
      <w:fldChar w:fldCharType="separate"/>
    </w:r>
    <w:r>
      <w:rPr>
        <w:sz w:val="21"/>
        <w:szCs w:val="21"/>
      </w:rPr>
      <w:t>26</w:t>
    </w:r>
    <w:r>
      <w:rPr>
        <w:sz w:val="21"/>
        <w:szCs w:val="21"/>
      </w:rPr>
      <w:fldChar w:fldCharType="end"/>
    </w:r>
    <w:r>
      <w:rPr>
        <w:rFonts w:hint="eastAsia"/>
        <w:sz w:val="21"/>
        <w:szCs w:val="21"/>
      </w:rPr>
      <w:t xml:space="preserve"> 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B05157">
    <w:pPr>
      <w:pStyle w:val="2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BE8CFD">
    <w:pPr>
      <w:pStyle w:val="23"/>
      <w:ind w:firstLine="330"/>
      <w:rPr>
        <w:rFonts w:ascii="隶书" w:eastAsia="隶书"/>
        <w:spacing w:val="60"/>
      </w:rPr>
    </w:pPr>
    <w:r>
      <w:rPr>
        <w:rFonts w:hint="eastAsia" w:ascii="隶书" w:eastAsia="隶书"/>
        <w:spacing w:val="60"/>
      </w:rPr>
      <w:t>吕梁市政府采购中心招标文件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38D02E">
    <w:pPr>
      <w:pStyle w:val="23"/>
      <w:ind w:firstLine="330"/>
    </w:pPr>
    <w:r>
      <w:rPr>
        <w:rFonts w:hint="eastAsia" w:ascii="隶书" w:eastAsia="隶书"/>
        <w:spacing w:val="60"/>
      </w:rPr>
      <w:t>吕梁市政府采购中心招标文件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EF572C">
    <w:pPr>
      <w:pStyle w:val="23"/>
      <w:jc w:val="right"/>
      <w:rPr>
        <w:sz w:val="21"/>
        <w:szCs w:val="21"/>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0E3DD4">
    <w:pPr>
      <w:pStyle w:val="23"/>
      <w:jc w:val="both"/>
      <w:rPr>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A665EB0"/>
    <w:multiLevelType w:val="multilevel"/>
    <w:tmpl w:val="1A665EB0"/>
    <w:lvl w:ilvl="0" w:tentative="0">
      <w:start w:val="1"/>
      <w:numFmt w:val="japaneseCounting"/>
      <w:lvlText w:val="%1、"/>
      <w:lvlJc w:val="left"/>
      <w:pPr>
        <w:tabs>
          <w:tab w:val="left" w:pos="1064"/>
        </w:tabs>
        <w:ind w:left="1064" w:hanging="525"/>
      </w:pPr>
      <w:rPr>
        <w:rFonts w:hint="default"/>
      </w:rPr>
    </w:lvl>
    <w:lvl w:ilvl="1" w:tentative="0">
      <w:start w:val="1"/>
      <w:numFmt w:val="lowerLetter"/>
      <w:lvlText w:val="%2)"/>
      <w:lvlJc w:val="left"/>
      <w:pPr>
        <w:tabs>
          <w:tab w:val="left" w:pos="1379"/>
        </w:tabs>
        <w:ind w:left="1379" w:hanging="420"/>
      </w:pPr>
    </w:lvl>
    <w:lvl w:ilvl="2" w:tentative="0">
      <w:start w:val="1"/>
      <w:numFmt w:val="lowerRoman"/>
      <w:lvlText w:val="%3."/>
      <w:lvlJc w:val="right"/>
      <w:pPr>
        <w:tabs>
          <w:tab w:val="left" w:pos="1799"/>
        </w:tabs>
        <w:ind w:left="1799" w:hanging="420"/>
      </w:pPr>
    </w:lvl>
    <w:lvl w:ilvl="3" w:tentative="0">
      <w:start w:val="1"/>
      <w:numFmt w:val="decimal"/>
      <w:lvlText w:val="%4."/>
      <w:lvlJc w:val="left"/>
      <w:pPr>
        <w:tabs>
          <w:tab w:val="left" w:pos="2219"/>
        </w:tabs>
        <w:ind w:left="2219" w:hanging="420"/>
      </w:pPr>
    </w:lvl>
    <w:lvl w:ilvl="4" w:tentative="0">
      <w:start w:val="1"/>
      <w:numFmt w:val="lowerLetter"/>
      <w:lvlText w:val="%5)"/>
      <w:lvlJc w:val="left"/>
      <w:pPr>
        <w:tabs>
          <w:tab w:val="left" w:pos="2639"/>
        </w:tabs>
        <w:ind w:left="2639" w:hanging="420"/>
      </w:pPr>
    </w:lvl>
    <w:lvl w:ilvl="5" w:tentative="0">
      <w:start w:val="1"/>
      <w:numFmt w:val="lowerRoman"/>
      <w:lvlText w:val="%6."/>
      <w:lvlJc w:val="right"/>
      <w:pPr>
        <w:tabs>
          <w:tab w:val="left" w:pos="3059"/>
        </w:tabs>
        <w:ind w:left="3059" w:hanging="420"/>
      </w:pPr>
    </w:lvl>
    <w:lvl w:ilvl="6" w:tentative="0">
      <w:start w:val="1"/>
      <w:numFmt w:val="decimal"/>
      <w:lvlText w:val="%7."/>
      <w:lvlJc w:val="left"/>
      <w:pPr>
        <w:tabs>
          <w:tab w:val="left" w:pos="3479"/>
        </w:tabs>
        <w:ind w:left="3479" w:hanging="420"/>
      </w:pPr>
    </w:lvl>
    <w:lvl w:ilvl="7" w:tentative="0">
      <w:start w:val="1"/>
      <w:numFmt w:val="lowerLetter"/>
      <w:lvlText w:val="%8)"/>
      <w:lvlJc w:val="left"/>
      <w:pPr>
        <w:tabs>
          <w:tab w:val="left" w:pos="3899"/>
        </w:tabs>
        <w:ind w:left="3899" w:hanging="420"/>
      </w:pPr>
    </w:lvl>
    <w:lvl w:ilvl="8" w:tentative="0">
      <w:start w:val="1"/>
      <w:numFmt w:val="lowerRoman"/>
      <w:lvlText w:val="%9."/>
      <w:lvlJc w:val="right"/>
      <w:pPr>
        <w:tabs>
          <w:tab w:val="left" w:pos="4319"/>
        </w:tabs>
        <w:ind w:left="4319" w:hanging="420"/>
      </w:pPr>
    </w:lvl>
  </w:abstractNum>
  <w:abstractNum w:abstractNumId="1">
    <w:nsid w:val="22EC741C"/>
    <w:multiLevelType w:val="multilevel"/>
    <w:tmpl w:val="22EC741C"/>
    <w:lvl w:ilvl="0" w:tentative="0">
      <w:start w:val="1"/>
      <w:numFmt w:val="japaneseCounting"/>
      <w:lvlText w:val="%1、"/>
      <w:lvlJc w:val="left"/>
      <w:pPr>
        <w:ind w:left="870" w:hanging="450"/>
      </w:pPr>
      <w:rPr>
        <w:rFonts w:hint="default"/>
        <w:b/>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
    <w:nsid w:val="236753F0"/>
    <w:multiLevelType w:val="multilevel"/>
    <w:tmpl w:val="236753F0"/>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3DFE077A"/>
    <w:multiLevelType w:val="multilevel"/>
    <w:tmpl w:val="3DFE077A"/>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doNotDisplayPageBoundaries w:val="1"/>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k3MDdlNTQzOTAyYTEwZGFlNzljNWU0ZTg0YjhhNTkifQ=="/>
  </w:docVars>
  <w:rsids>
    <w:rsidRoot w:val="004D1D22"/>
    <w:rsid w:val="00000AF9"/>
    <w:rsid w:val="00051449"/>
    <w:rsid w:val="00053F3B"/>
    <w:rsid w:val="0005573F"/>
    <w:rsid w:val="0007305D"/>
    <w:rsid w:val="00074F2B"/>
    <w:rsid w:val="00081706"/>
    <w:rsid w:val="0008269C"/>
    <w:rsid w:val="0008632E"/>
    <w:rsid w:val="000C67F9"/>
    <w:rsid w:val="000E2DBC"/>
    <w:rsid w:val="000F383C"/>
    <w:rsid w:val="001005F0"/>
    <w:rsid w:val="00102AF0"/>
    <w:rsid w:val="00115393"/>
    <w:rsid w:val="00120426"/>
    <w:rsid w:val="00135C0E"/>
    <w:rsid w:val="00137479"/>
    <w:rsid w:val="00142186"/>
    <w:rsid w:val="001707F2"/>
    <w:rsid w:val="001802E5"/>
    <w:rsid w:val="00180408"/>
    <w:rsid w:val="00191A23"/>
    <w:rsid w:val="001A1641"/>
    <w:rsid w:val="001A441D"/>
    <w:rsid w:val="001B363C"/>
    <w:rsid w:val="001C2769"/>
    <w:rsid w:val="001E6104"/>
    <w:rsid w:val="001F7B07"/>
    <w:rsid w:val="00210085"/>
    <w:rsid w:val="00213D91"/>
    <w:rsid w:val="0021651F"/>
    <w:rsid w:val="002215DE"/>
    <w:rsid w:val="002325FD"/>
    <w:rsid w:val="00242970"/>
    <w:rsid w:val="0025319B"/>
    <w:rsid w:val="00263B30"/>
    <w:rsid w:val="00275EB4"/>
    <w:rsid w:val="00297819"/>
    <w:rsid w:val="002E52BF"/>
    <w:rsid w:val="002E72A8"/>
    <w:rsid w:val="002F4EF0"/>
    <w:rsid w:val="002F7DE4"/>
    <w:rsid w:val="00331752"/>
    <w:rsid w:val="0038344E"/>
    <w:rsid w:val="00386CEB"/>
    <w:rsid w:val="003916A6"/>
    <w:rsid w:val="003A4B35"/>
    <w:rsid w:val="003D2BDD"/>
    <w:rsid w:val="003E48AC"/>
    <w:rsid w:val="003F0741"/>
    <w:rsid w:val="003F3A98"/>
    <w:rsid w:val="004107D2"/>
    <w:rsid w:val="00410D0C"/>
    <w:rsid w:val="00430FB3"/>
    <w:rsid w:val="004511E6"/>
    <w:rsid w:val="004616DD"/>
    <w:rsid w:val="00481E01"/>
    <w:rsid w:val="004920A3"/>
    <w:rsid w:val="004A6136"/>
    <w:rsid w:val="004B5F88"/>
    <w:rsid w:val="004C0BBE"/>
    <w:rsid w:val="004D1D22"/>
    <w:rsid w:val="004D76F0"/>
    <w:rsid w:val="004E22BF"/>
    <w:rsid w:val="00516753"/>
    <w:rsid w:val="0052058F"/>
    <w:rsid w:val="00547851"/>
    <w:rsid w:val="00551717"/>
    <w:rsid w:val="005866B6"/>
    <w:rsid w:val="005A5ABA"/>
    <w:rsid w:val="005A78AC"/>
    <w:rsid w:val="005B2352"/>
    <w:rsid w:val="005C050F"/>
    <w:rsid w:val="005C084D"/>
    <w:rsid w:val="006222B1"/>
    <w:rsid w:val="0062582D"/>
    <w:rsid w:val="00650380"/>
    <w:rsid w:val="00696943"/>
    <w:rsid w:val="006C15C4"/>
    <w:rsid w:val="006E1716"/>
    <w:rsid w:val="007020BE"/>
    <w:rsid w:val="00705A84"/>
    <w:rsid w:val="00711BEB"/>
    <w:rsid w:val="007150CA"/>
    <w:rsid w:val="00727253"/>
    <w:rsid w:val="0075147A"/>
    <w:rsid w:val="00755A91"/>
    <w:rsid w:val="00760A7D"/>
    <w:rsid w:val="0077218F"/>
    <w:rsid w:val="00777912"/>
    <w:rsid w:val="00781FE1"/>
    <w:rsid w:val="007D125A"/>
    <w:rsid w:val="007D3958"/>
    <w:rsid w:val="007E083C"/>
    <w:rsid w:val="007E56CE"/>
    <w:rsid w:val="007F0874"/>
    <w:rsid w:val="00814B26"/>
    <w:rsid w:val="0087057C"/>
    <w:rsid w:val="008718E1"/>
    <w:rsid w:val="00872D42"/>
    <w:rsid w:val="008765A0"/>
    <w:rsid w:val="008D3277"/>
    <w:rsid w:val="008D5E45"/>
    <w:rsid w:val="008E5189"/>
    <w:rsid w:val="008F149A"/>
    <w:rsid w:val="008F1C4C"/>
    <w:rsid w:val="008F285C"/>
    <w:rsid w:val="00900CFD"/>
    <w:rsid w:val="00912BF2"/>
    <w:rsid w:val="00932ADB"/>
    <w:rsid w:val="00952401"/>
    <w:rsid w:val="00956B68"/>
    <w:rsid w:val="00992D1A"/>
    <w:rsid w:val="00993A57"/>
    <w:rsid w:val="00996FC6"/>
    <w:rsid w:val="009A7571"/>
    <w:rsid w:val="009C75D1"/>
    <w:rsid w:val="009C7894"/>
    <w:rsid w:val="009E3B66"/>
    <w:rsid w:val="009F7071"/>
    <w:rsid w:val="00A06F80"/>
    <w:rsid w:val="00A07A60"/>
    <w:rsid w:val="00AC0925"/>
    <w:rsid w:val="00AD53F6"/>
    <w:rsid w:val="00AD6275"/>
    <w:rsid w:val="00AE25AB"/>
    <w:rsid w:val="00AE6320"/>
    <w:rsid w:val="00B005E6"/>
    <w:rsid w:val="00B03D7A"/>
    <w:rsid w:val="00B261DA"/>
    <w:rsid w:val="00B37A08"/>
    <w:rsid w:val="00B550A4"/>
    <w:rsid w:val="00B96F31"/>
    <w:rsid w:val="00BC34A7"/>
    <w:rsid w:val="00BD247C"/>
    <w:rsid w:val="00BF65EF"/>
    <w:rsid w:val="00C24D94"/>
    <w:rsid w:val="00C27A0D"/>
    <w:rsid w:val="00C473A4"/>
    <w:rsid w:val="00C760CE"/>
    <w:rsid w:val="00C96429"/>
    <w:rsid w:val="00CC0799"/>
    <w:rsid w:val="00CC1193"/>
    <w:rsid w:val="00CD08EF"/>
    <w:rsid w:val="00D02242"/>
    <w:rsid w:val="00D4199A"/>
    <w:rsid w:val="00D4567B"/>
    <w:rsid w:val="00D526B4"/>
    <w:rsid w:val="00D67AA1"/>
    <w:rsid w:val="00DA4D1A"/>
    <w:rsid w:val="00DB1F5F"/>
    <w:rsid w:val="00DB3A52"/>
    <w:rsid w:val="00DB59A8"/>
    <w:rsid w:val="00DE668E"/>
    <w:rsid w:val="00DE7A7D"/>
    <w:rsid w:val="00DF2E6C"/>
    <w:rsid w:val="00E13489"/>
    <w:rsid w:val="00E172C3"/>
    <w:rsid w:val="00E25345"/>
    <w:rsid w:val="00E26C8C"/>
    <w:rsid w:val="00E35564"/>
    <w:rsid w:val="00E47759"/>
    <w:rsid w:val="00E63E80"/>
    <w:rsid w:val="00E65F84"/>
    <w:rsid w:val="00E853D8"/>
    <w:rsid w:val="00EB394E"/>
    <w:rsid w:val="00ED5D04"/>
    <w:rsid w:val="00EE6609"/>
    <w:rsid w:val="00F15B25"/>
    <w:rsid w:val="00F36D90"/>
    <w:rsid w:val="00F40194"/>
    <w:rsid w:val="00F44DEE"/>
    <w:rsid w:val="00F53104"/>
    <w:rsid w:val="00F7197E"/>
    <w:rsid w:val="00FB1B0C"/>
    <w:rsid w:val="00FB56F3"/>
    <w:rsid w:val="00FD3A9F"/>
    <w:rsid w:val="01A900C5"/>
    <w:rsid w:val="034541B8"/>
    <w:rsid w:val="05E816BC"/>
    <w:rsid w:val="09EB501C"/>
    <w:rsid w:val="0DB73D47"/>
    <w:rsid w:val="11250BA5"/>
    <w:rsid w:val="116B7F9E"/>
    <w:rsid w:val="13A26AA4"/>
    <w:rsid w:val="1B353398"/>
    <w:rsid w:val="2474282D"/>
    <w:rsid w:val="35796547"/>
    <w:rsid w:val="395F24B6"/>
    <w:rsid w:val="3BAE6838"/>
    <w:rsid w:val="3ED10BCE"/>
    <w:rsid w:val="40552F7B"/>
    <w:rsid w:val="43B15996"/>
    <w:rsid w:val="47583F97"/>
    <w:rsid w:val="491554CD"/>
    <w:rsid w:val="4A7B40A2"/>
    <w:rsid w:val="4BF45128"/>
    <w:rsid w:val="5FDF6C25"/>
    <w:rsid w:val="60FC086E"/>
    <w:rsid w:val="65CE0600"/>
    <w:rsid w:val="69D02419"/>
    <w:rsid w:val="72C35B3F"/>
    <w:rsid w:val="7B4A4D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1"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99" w:semiHidden="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1"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0" w:semiHidden="0" w:name="Body Text First Indent"/>
    <w:lsdException w:uiPriority="99" w:name="Body Text First Indent 2"/>
    <w:lsdException w:uiPriority="99" w:name="Note Heading"/>
    <w:lsdException w:uiPriority="99" w:name="Body Text 2"/>
    <w:lsdException w:uiPriority="99" w:name="Body Text 3"/>
    <w:lsdException w:qFormat="1" w:uiPriority="0" w:semiHidden="0" w:name="Body Text Indent 2"/>
    <w:lsdException w:uiPriority="99" w:name="Body Text Indent 3"/>
    <w:lsdException w:uiPriority="99" w:name="Block Text"/>
    <w:lsdException w:qFormat="1" w:uiPriority="99" w:semiHidden="0" w:name="Hyperlink"/>
    <w:lsdException w:qFormat="1" w:unhideWhenUsed="0" w:uiPriority="99"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link w:val="39"/>
    <w:autoRedefine/>
    <w:qFormat/>
    <w:uiPriority w:val="9"/>
    <w:pPr>
      <w:keepNext/>
      <w:keepLines/>
      <w:adjustRightInd w:val="0"/>
      <w:spacing w:before="340" w:after="330" w:line="578" w:lineRule="atLeast"/>
      <w:ind w:left="2973" w:firstLine="288"/>
      <w:jc w:val="left"/>
      <w:textAlignment w:val="baseline"/>
      <w:outlineLvl w:val="0"/>
    </w:pPr>
    <w:rPr>
      <w:rFonts w:ascii="Times New Roman" w:hAnsi="Times New Roman"/>
      <w:b/>
      <w:bCs/>
      <w:kern w:val="44"/>
      <w:sz w:val="44"/>
      <w:szCs w:val="44"/>
    </w:rPr>
  </w:style>
  <w:style w:type="paragraph" w:styleId="4">
    <w:name w:val="heading 2"/>
    <w:basedOn w:val="5"/>
    <w:next w:val="5"/>
    <w:link w:val="40"/>
    <w:autoRedefine/>
    <w:qFormat/>
    <w:uiPriority w:val="0"/>
    <w:pPr>
      <w:keepNext/>
      <w:spacing w:before="240" w:after="60"/>
      <w:outlineLvl w:val="1"/>
    </w:pPr>
    <w:rPr>
      <w:b/>
      <w:bCs/>
      <w:iCs/>
      <w:sz w:val="36"/>
      <w:szCs w:val="36"/>
    </w:rPr>
  </w:style>
  <w:style w:type="paragraph" w:styleId="2">
    <w:name w:val="heading 3"/>
    <w:basedOn w:val="1"/>
    <w:next w:val="1"/>
    <w:link w:val="41"/>
    <w:autoRedefine/>
    <w:qFormat/>
    <w:uiPriority w:val="0"/>
    <w:pPr>
      <w:keepNext/>
      <w:keepLines/>
      <w:adjustRightInd w:val="0"/>
      <w:spacing w:before="260" w:after="260" w:line="416" w:lineRule="atLeast"/>
      <w:ind w:left="2973"/>
      <w:jc w:val="left"/>
      <w:textAlignment w:val="baseline"/>
      <w:outlineLvl w:val="2"/>
    </w:pPr>
    <w:rPr>
      <w:rFonts w:ascii="Times New Roman" w:hAnsi="Times New Roman"/>
      <w:b/>
      <w:bCs/>
      <w:kern w:val="0"/>
      <w:sz w:val="32"/>
      <w:szCs w:val="32"/>
    </w:rPr>
  </w:style>
  <w:style w:type="paragraph" w:styleId="6">
    <w:name w:val="heading 4"/>
    <w:basedOn w:val="1"/>
    <w:next w:val="1"/>
    <w:link w:val="42"/>
    <w:autoRedefine/>
    <w:qFormat/>
    <w:uiPriority w:val="1"/>
    <w:pPr>
      <w:keepNext/>
      <w:keepLines/>
      <w:adjustRightInd w:val="0"/>
      <w:spacing w:before="280" w:after="290" w:line="376" w:lineRule="atLeast"/>
      <w:ind w:left="2973"/>
      <w:jc w:val="left"/>
      <w:textAlignment w:val="baseline"/>
      <w:outlineLvl w:val="3"/>
    </w:pPr>
    <w:rPr>
      <w:rFonts w:ascii="Arial" w:hAnsi="Arial" w:eastAsia="黑体"/>
      <w:b/>
      <w:bCs/>
      <w:kern w:val="0"/>
      <w:sz w:val="28"/>
      <w:szCs w:val="28"/>
    </w:rPr>
  </w:style>
  <w:style w:type="paragraph" w:styleId="7">
    <w:name w:val="heading 5"/>
    <w:basedOn w:val="1"/>
    <w:next w:val="1"/>
    <w:link w:val="43"/>
    <w:autoRedefine/>
    <w:qFormat/>
    <w:uiPriority w:val="0"/>
    <w:pPr>
      <w:keepNext/>
      <w:keepLines/>
      <w:adjustRightInd w:val="0"/>
      <w:spacing w:before="280" w:after="290" w:line="376" w:lineRule="atLeast"/>
      <w:ind w:left="2973"/>
      <w:jc w:val="left"/>
      <w:textAlignment w:val="baseline"/>
      <w:outlineLvl w:val="4"/>
    </w:pPr>
    <w:rPr>
      <w:rFonts w:ascii="Times New Roman" w:hAnsi="Times New Roman"/>
      <w:b/>
      <w:bCs/>
      <w:kern w:val="0"/>
      <w:sz w:val="28"/>
      <w:szCs w:val="28"/>
    </w:rPr>
  </w:style>
  <w:style w:type="paragraph" w:styleId="8">
    <w:name w:val="heading 6"/>
    <w:basedOn w:val="1"/>
    <w:next w:val="1"/>
    <w:link w:val="44"/>
    <w:autoRedefine/>
    <w:qFormat/>
    <w:uiPriority w:val="0"/>
    <w:pPr>
      <w:keepNext/>
      <w:keepLines/>
      <w:adjustRightInd w:val="0"/>
      <w:spacing w:before="240" w:after="64" w:line="320" w:lineRule="atLeast"/>
      <w:ind w:left="2973"/>
      <w:jc w:val="left"/>
      <w:textAlignment w:val="baseline"/>
      <w:outlineLvl w:val="5"/>
    </w:pPr>
    <w:rPr>
      <w:rFonts w:ascii="Arial" w:hAnsi="Arial" w:eastAsia="黑体"/>
      <w:b/>
      <w:bCs/>
      <w:kern w:val="0"/>
      <w:sz w:val="24"/>
      <w:szCs w:val="24"/>
    </w:rPr>
  </w:style>
  <w:style w:type="paragraph" w:styleId="9">
    <w:name w:val="heading 7"/>
    <w:basedOn w:val="1"/>
    <w:next w:val="1"/>
    <w:link w:val="45"/>
    <w:autoRedefine/>
    <w:qFormat/>
    <w:uiPriority w:val="0"/>
    <w:pPr>
      <w:keepNext/>
      <w:keepLines/>
      <w:adjustRightInd w:val="0"/>
      <w:spacing w:before="240" w:after="64" w:line="320" w:lineRule="atLeast"/>
      <w:ind w:left="2973"/>
      <w:jc w:val="left"/>
      <w:textAlignment w:val="baseline"/>
      <w:outlineLvl w:val="6"/>
    </w:pPr>
    <w:rPr>
      <w:rFonts w:ascii="Times New Roman" w:hAnsi="Times New Roman"/>
      <w:b/>
      <w:bCs/>
      <w:kern w:val="0"/>
      <w:sz w:val="24"/>
      <w:szCs w:val="24"/>
    </w:rPr>
  </w:style>
  <w:style w:type="paragraph" w:styleId="10">
    <w:name w:val="heading 8"/>
    <w:basedOn w:val="1"/>
    <w:next w:val="1"/>
    <w:link w:val="46"/>
    <w:autoRedefine/>
    <w:qFormat/>
    <w:uiPriority w:val="0"/>
    <w:pPr>
      <w:keepNext/>
      <w:keepLines/>
      <w:adjustRightInd w:val="0"/>
      <w:spacing w:before="240" w:after="64" w:line="320" w:lineRule="atLeast"/>
      <w:ind w:left="2973"/>
      <w:jc w:val="left"/>
      <w:textAlignment w:val="baseline"/>
      <w:outlineLvl w:val="7"/>
    </w:pPr>
    <w:rPr>
      <w:rFonts w:ascii="Arial" w:hAnsi="Arial" w:eastAsia="黑体"/>
      <w:kern w:val="0"/>
      <w:sz w:val="24"/>
      <w:szCs w:val="24"/>
    </w:rPr>
  </w:style>
  <w:style w:type="paragraph" w:styleId="11">
    <w:name w:val="heading 9"/>
    <w:basedOn w:val="1"/>
    <w:next w:val="1"/>
    <w:link w:val="47"/>
    <w:autoRedefine/>
    <w:qFormat/>
    <w:uiPriority w:val="0"/>
    <w:pPr>
      <w:keepNext/>
      <w:keepLines/>
      <w:adjustRightInd w:val="0"/>
      <w:spacing w:before="240" w:after="64" w:line="320" w:lineRule="atLeast"/>
      <w:ind w:left="2973"/>
      <w:jc w:val="left"/>
      <w:textAlignment w:val="baseline"/>
      <w:outlineLvl w:val="8"/>
    </w:pPr>
    <w:rPr>
      <w:rFonts w:ascii="Arial" w:hAnsi="Arial" w:eastAsia="黑体"/>
      <w:kern w:val="0"/>
      <w:sz w:val="20"/>
      <w:szCs w:val="21"/>
    </w:rPr>
  </w:style>
  <w:style w:type="character" w:default="1" w:styleId="31">
    <w:name w:val="Default Paragraph Font"/>
    <w:autoRedefine/>
    <w:semiHidden/>
    <w:unhideWhenUsed/>
    <w:qFormat/>
    <w:uiPriority w:val="1"/>
  </w:style>
  <w:style w:type="table" w:default="1" w:styleId="29">
    <w:name w:val="Normal Table"/>
    <w:autoRedefine/>
    <w:semiHidden/>
    <w:unhideWhenUsed/>
    <w:qFormat/>
    <w:uiPriority w:val="99"/>
    <w:tblPr>
      <w:tblCellMar>
        <w:top w:w="0" w:type="dxa"/>
        <w:left w:w="108" w:type="dxa"/>
        <w:bottom w:w="0" w:type="dxa"/>
        <w:right w:w="108" w:type="dxa"/>
      </w:tblCellMar>
    </w:tblPr>
  </w:style>
  <w:style w:type="paragraph" w:customStyle="1" w:styleId="5">
    <w:name w:val="Normal_1"/>
    <w:autoRedefine/>
    <w:qFormat/>
    <w:uiPriority w:val="0"/>
    <w:rPr>
      <w:rFonts w:ascii="Times New Roman" w:hAnsi="Times New Roman" w:eastAsia="Times New Roman" w:cs="Times New Roman"/>
      <w:kern w:val="0"/>
      <w:sz w:val="24"/>
      <w:szCs w:val="24"/>
      <w:lang w:val="en-US" w:eastAsia="zh-CN" w:bidi="ar-SA"/>
    </w:rPr>
  </w:style>
  <w:style w:type="paragraph" w:styleId="12">
    <w:name w:val="Normal Indent"/>
    <w:basedOn w:val="1"/>
    <w:autoRedefine/>
    <w:qFormat/>
    <w:uiPriority w:val="0"/>
    <w:pPr>
      <w:ind w:firstLine="420"/>
    </w:pPr>
    <w:rPr>
      <w:rFonts w:ascii="Times New Roman" w:hAnsi="Times New Roman"/>
      <w:szCs w:val="20"/>
    </w:rPr>
  </w:style>
  <w:style w:type="paragraph" w:styleId="13">
    <w:name w:val="Document Map"/>
    <w:basedOn w:val="1"/>
    <w:link w:val="48"/>
    <w:autoRedefine/>
    <w:qFormat/>
    <w:uiPriority w:val="0"/>
    <w:rPr>
      <w:rFonts w:ascii="宋体"/>
      <w:sz w:val="18"/>
      <w:szCs w:val="18"/>
    </w:rPr>
  </w:style>
  <w:style w:type="paragraph" w:styleId="14">
    <w:name w:val="toa heading"/>
    <w:basedOn w:val="1"/>
    <w:next w:val="1"/>
    <w:autoRedefine/>
    <w:qFormat/>
    <w:uiPriority w:val="0"/>
    <w:pPr>
      <w:spacing w:before="120" w:beforeLines="0" w:beforeAutospacing="0"/>
    </w:pPr>
    <w:rPr>
      <w:rFonts w:ascii="Arial" w:hAnsi="Arial"/>
      <w:sz w:val="24"/>
    </w:rPr>
  </w:style>
  <w:style w:type="paragraph" w:styleId="15">
    <w:name w:val="annotation text"/>
    <w:basedOn w:val="1"/>
    <w:link w:val="49"/>
    <w:autoRedefine/>
    <w:qFormat/>
    <w:uiPriority w:val="99"/>
    <w:pPr>
      <w:jc w:val="left"/>
    </w:pPr>
    <w:rPr>
      <w:rFonts w:ascii="Times New Roman" w:hAnsi="Times New Roman"/>
      <w:kern w:val="0"/>
      <w:sz w:val="20"/>
      <w:szCs w:val="24"/>
    </w:rPr>
  </w:style>
  <w:style w:type="paragraph" w:styleId="16">
    <w:name w:val="Body Text"/>
    <w:basedOn w:val="1"/>
    <w:link w:val="50"/>
    <w:autoRedefine/>
    <w:unhideWhenUsed/>
    <w:qFormat/>
    <w:uiPriority w:val="1"/>
    <w:pPr>
      <w:spacing w:after="120"/>
    </w:pPr>
  </w:style>
  <w:style w:type="paragraph" w:styleId="17">
    <w:name w:val="Body Text Indent"/>
    <w:basedOn w:val="18"/>
    <w:link w:val="51"/>
    <w:autoRedefine/>
    <w:qFormat/>
    <w:uiPriority w:val="0"/>
    <w:pPr>
      <w:widowControl w:val="0"/>
      <w:adjustRightInd w:val="0"/>
      <w:spacing w:after="120" w:line="360" w:lineRule="atLeast"/>
      <w:ind w:left="420" w:leftChars="200"/>
      <w:textAlignment w:val="baseline"/>
    </w:pPr>
    <w:rPr>
      <w:sz w:val="24"/>
    </w:rPr>
  </w:style>
  <w:style w:type="paragraph" w:customStyle="1" w:styleId="18">
    <w:name w:val="Normal_0"/>
    <w:autoRedefine/>
    <w:qFormat/>
    <w:uiPriority w:val="0"/>
    <w:rPr>
      <w:rFonts w:ascii="Times New Roman" w:hAnsi="Times New Roman" w:eastAsia="宋体" w:cs="Times New Roman"/>
      <w:kern w:val="0"/>
      <w:sz w:val="20"/>
      <w:szCs w:val="20"/>
      <w:lang w:val="en-US" w:eastAsia="zh-CN" w:bidi="ar-SA"/>
    </w:rPr>
  </w:style>
  <w:style w:type="paragraph" w:styleId="19">
    <w:name w:val="Plain Text"/>
    <w:basedOn w:val="1"/>
    <w:link w:val="68"/>
    <w:autoRedefine/>
    <w:qFormat/>
    <w:uiPriority w:val="0"/>
    <w:rPr>
      <w:rFonts w:ascii="宋体" w:hAnsi="Courier New"/>
      <w:kern w:val="0"/>
      <w:sz w:val="20"/>
      <w:szCs w:val="21"/>
    </w:rPr>
  </w:style>
  <w:style w:type="paragraph" w:styleId="20">
    <w:name w:val="Body Text Indent 2"/>
    <w:basedOn w:val="18"/>
    <w:link w:val="53"/>
    <w:autoRedefine/>
    <w:unhideWhenUsed/>
    <w:qFormat/>
    <w:uiPriority w:val="0"/>
    <w:pPr>
      <w:spacing w:after="120" w:line="480" w:lineRule="auto"/>
      <w:ind w:left="420" w:leftChars="200"/>
    </w:pPr>
  </w:style>
  <w:style w:type="paragraph" w:styleId="21">
    <w:name w:val="Balloon Text"/>
    <w:basedOn w:val="1"/>
    <w:link w:val="54"/>
    <w:autoRedefine/>
    <w:qFormat/>
    <w:uiPriority w:val="99"/>
    <w:rPr>
      <w:rFonts w:ascii="Times New Roman" w:hAnsi="Times New Roman"/>
      <w:kern w:val="0"/>
      <w:sz w:val="18"/>
      <w:szCs w:val="18"/>
    </w:rPr>
  </w:style>
  <w:style w:type="paragraph" w:styleId="22">
    <w:name w:val="footer"/>
    <w:basedOn w:val="1"/>
    <w:link w:val="38"/>
    <w:autoRedefine/>
    <w:unhideWhenUsed/>
    <w:qFormat/>
    <w:uiPriority w:val="0"/>
    <w:pPr>
      <w:tabs>
        <w:tab w:val="center" w:pos="4153"/>
        <w:tab w:val="right" w:pos="8306"/>
      </w:tabs>
      <w:snapToGrid w:val="0"/>
      <w:jc w:val="left"/>
    </w:pPr>
    <w:rPr>
      <w:sz w:val="18"/>
      <w:szCs w:val="18"/>
    </w:rPr>
  </w:style>
  <w:style w:type="paragraph" w:styleId="23">
    <w:name w:val="header"/>
    <w:basedOn w:val="1"/>
    <w:link w:val="37"/>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styleId="24">
    <w:name w:val="toc 1"/>
    <w:basedOn w:val="1"/>
    <w:next w:val="1"/>
    <w:autoRedefine/>
    <w:qFormat/>
    <w:uiPriority w:val="39"/>
    <w:rPr>
      <w:rFonts w:ascii="Times New Roman" w:hAnsi="Times New Roman"/>
      <w:szCs w:val="24"/>
    </w:rPr>
  </w:style>
  <w:style w:type="paragraph" w:styleId="25">
    <w:name w:val="toc 2"/>
    <w:basedOn w:val="1"/>
    <w:next w:val="1"/>
    <w:autoRedefine/>
    <w:qFormat/>
    <w:uiPriority w:val="39"/>
    <w:pPr>
      <w:ind w:left="420" w:leftChars="200"/>
    </w:pPr>
    <w:rPr>
      <w:rFonts w:ascii="Times New Roman" w:hAnsi="Times New Roman"/>
      <w:szCs w:val="24"/>
    </w:rPr>
  </w:style>
  <w:style w:type="paragraph" w:styleId="26">
    <w:name w:val="Normal (Web)"/>
    <w:basedOn w:val="18"/>
    <w:autoRedefine/>
    <w:unhideWhenUsed/>
    <w:qFormat/>
    <w:uiPriority w:val="99"/>
    <w:pPr>
      <w:spacing w:before="100" w:beforeAutospacing="1" w:after="100" w:afterAutospacing="1"/>
    </w:pPr>
    <w:rPr>
      <w:rFonts w:ascii="宋体" w:hAnsi="宋体" w:cs="宋体"/>
      <w:sz w:val="24"/>
      <w:szCs w:val="24"/>
    </w:rPr>
  </w:style>
  <w:style w:type="paragraph" w:styleId="27">
    <w:name w:val="annotation subject"/>
    <w:basedOn w:val="15"/>
    <w:next w:val="15"/>
    <w:link w:val="55"/>
    <w:autoRedefine/>
    <w:qFormat/>
    <w:uiPriority w:val="99"/>
    <w:rPr>
      <w:b/>
      <w:bCs/>
    </w:rPr>
  </w:style>
  <w:style w:type="paragraph" w:styleId="28">
    <w:name w:val="Body Text First Indent"/>
    <w:basedOn w:val="16"/>
    <w:link w:val="56"/>
    <w:autoRedefine/>
    <w:unhideWhenUsed/>
    <w:qFormat/>
    <w:uiPriority w:val="0"/>
    <w:pPr>
      <w:ind w:firstLine="420" w:firstLineChars="100"/>
    </w:pPr>
  </w:style>
  <w:style w:type="table" w:styleId="30">
    <w:name w:val="Table Grid"/>
    <w:basedOn w:val="29"/>
    <w:autoRedefine/>
    <w:qFormat/>
    <w:uiPriority w:val="99"/>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2">
    <w:name w:val="Strong"/>
    <w:autoRedefine/>
    <w:qFormat/>
    <w:uiPriority w:val="0"/>
    <w:rPr>
      <w:b/>
      <w:bCs/>
    </w:rPr>
  </w:style>
  <w:style w:type="character" w:styleId="33">
    <w:name w:val="page number"/>
    <w:autoRedefine/>
    <w:qFormat/>
    <w:uiPriority w:val="0"/>
    <w:rPr>
      <w:rFonts w:ascii="Times New Roman" w:hAnsi="Times New Roman"/>
    </w:rPr>
  </w:style>
  <w:style w:type="character" w:styleId="34">
    <w:name w:val="FollowedHyperlink"/>
    <w:autoRedefine/>
    <w:qFormat/>
    <w:uiPriority w:val="99"/>
    <w:rPr>
      <w:color w:val="800080"/>
      <w:u w:val="single"/>
    </w:rPr>
  </w:style>
  <w:style w:type="character" w:styleId="35">
    <w:name w:val="Hyperlink"/>
    <w:autoRedefine/>
    <w:unhideWhenUsed/>
    <w:qFormat/>
    <w:uiPriority w:val="99"/>
    <w:rPr>
      <w:rFonts w:ascii="Times New Roman" w:hAnsi="Times New Roman"/>
      <w:color w:val="0000FF"/>
      <w:u w:val="single"/>
    </w:rPr>
  </w:style>
  <w:style w:type="character" w:styleId="36">
    <w:name w:val="annotation reference"/>
    <w:autoRedefine/>
    <w:qFormat/>
    <w:uiPriority w:val="99"/>
    <w:rPr>
      <w:sz w:val="21"/>
      <w:szCs w:val="21"/>
    </w:rPr>
  </w:style>
  <w:style w:type="character" w:customStyle="1" w:styleId="37">
    <w:name w:val="页眉 Char"/>
    <w:basedOn w:val="31"/>
    <w:link w:val="23"/>
    <w:autoRedefine/>
    <w:qFormat/>
    <w:uiPriority w:val="0"/>
    <w:rPr>
      <w:sz w:val="18"/>
      <w:szCs w:val="18"/>
    </w:rPr>
  </w:style>
  <w:style w:type="character" w:customStyle="1" w:styleId="38">
    <w:name w:val="页脚 Char"/>
    <w:basedOn w:val="31"/>
    <w:link w:val="22"/>
    <w:autoRedefine/>
    <w:qFormat/>
    <w:uiPriority w:val="0"/>
    <w:rPr>
      <w:sz w:val="18"/>
      <w:szCs w:val="18"/>
    </w:rPr>
  </w:style>
  <w:style w:type="character" w:customStyle="1" w:styleId="39">
    <w:name w:val="标题 1 Char"/>
    <w:basedOn w:val="31"/>
    <w:link w:val="3"/>
    <w:autoRedefine/>
    <w:qFormat/>
    <w:uiPriority w:val="9"/>
    <w:rPr>
      <w:rFonts w:ascii="Times New Roman" w:hAnsi="Times New Roman" w:eastAsia="宋体" w:cs="Times New Roman"/>
      <w:b/>
      <w:bCs/>
      <w:kern w:val="44"/>
      <w:sz w:val="44"/>
      <w:szCs w:val="44"/>
    </w:rPr>
  </w:style>
  <w:style w:type="character" w:customStyle="1" w:styleId="40">
    <w:name w:val="标题 2 Char"/>
    <w:basedOn w:val="31"/>
    <w:link w:val="4"/>
    <w:autoRedefine/>
    <w:qFormat/>
    <w:uiPriority w:val="0"/>
    <w:rPr>
      <w:rFonts w:ascii="Times New Roman" w:hAnsi="Times New Roman" w:eastAsia="Times New Roman" w:cs="Times New Roman"/>
      <w:b/>
      <w:bCs/>
      <w:iCs/>
      <w:kern w:val="0"/>
      <w:sz w:val="36"/>
      <w:szCs w:val="36"/>
    </w:rPr>
  </w:style>
  <w:style w:type="character" w:customStyle="1" w:styleId="41">
    <w:name w:val="标题 3 Char"/>
    <w:basedOn w:val="31"/>
    <w:link w:val="2"/>
    <w:autoRedefine/>
    <w:qFormat/>
    <w:uiPriority w:val="0"/>
    <w:rPr>
      <w:rFonts w:ascii="Times New Roman" w:hAnsi="Times New Roman" w:eastAsia="宋体" w:cs="Times New Roman"/>
      <w:b/>
      <w:bCs/>
      <w:kern w:val="0"/>
      <w:sz w:val="32"/>
      <w:szCs w:val="32"/>
    </w:rPr>
  </w:style>
  <w:style w:type="character" w:customStyle="1" w:styleId="42">
    <w:name w:val="标题 4 Char"/>
    <w:basedOn w:val="31"/>
    <w:link w:val="6"/>
    <w:autoRedefine/>
    <w:qFormat/>
    <w:uiPriority w:val="1"/>
    <w:rPr>
      <w:rFonts w:ascii="Arial" w:hAnsi="Arial" w:eastAsia="黑体" w:cs="Times New Roman"/>
      <w:b/>
      <w:bCs/>
      <w:kern w:val="0"/>
      <w:sz w:val="28"/>
      <w:szCs w:val="28"/>
    </w:rPr>
  </w:style>
  <w:style w:type="character" w:customStyle="1" w:styleId="43">
    <w:name w:val="标题 5 Char"/>
    <w:basedOn w:val="31"/>
    <w:link w:val="7"/>
    <w:autoRedefine/>
    <w:qFormat/>
    <w:uiPriority w:val="0"/>
    <w:rPr>
      <w:rFonts w:ascii="Times New Roman" w:hAnsi="Times New Roman" w:eastAsia="宋体" w:cs="Times New Roman"/>
      <w:b/>
      <w:bCs/>
      <w:kern w:val="0"/>
      <w:sz w:val="28"/>
      <w:szCs w:val="28"/>
    </w:rPr>
  </w:style>
  <w:style w:type="character" w:customStyle="1" w:styleId="44">
    <w:name w:val="标题 6 Char"/>
    <w:basedOn w:val="31"/>
    <w:link w:val="8"/>
    <w:autoRedefine/>
    <w:qFormat/>
    <w:uiPriority w:val="0"/>
    <w:rPr>
      <w:rFonts w:ascii="Arial" w:hAnsi="Arial" w:eastAsia="黑体" w:cs="Times New Roman"/>
      <w:b/>
      <w:bCs/>
      <w:kern w:val="0"/>
      <w:sz w:val="24"/>
      <w:szCs w:val="24"/>
    </w:rPr>
  </w:style>
  <w:style w:type="character" w:customStyle="1" w:styleId="45">
    <w:name w:val="标题 7 Char"/>
    <w:basedOn w:val="31"/>
    <w:link w:val="9"/>
    <w:autoRedefine/>
    <w:qFormat/>
    <w:uiPriority w:val="0"/>
    <w:rPr>
      <w:rFonts w:ascii="Times New Roman" w:hAnsi="Times New Roman" w:eastAsia="宋体" w:cs="Times New Roman"/>
      <w:b/>
      <w:bCs/>
      <w:kern w:val="0"/>
      <w:sz w:val="24"/>
      <w:szCs w:val="24"/>
    </w:rPr>
  </w:style>
  <w:style w:type="character" w:customStyle="1" w:styleId="46">
    <w:name w:val="标题 8 Char"/>
    <w:basedOn w:val="31"/>
    <w:link w:val="10"/>
    <w:autoRedefine/>
    <w:qFormat/>
    <w:uiPriority w:val="0"/>
    <w:rPr>
      <w:rFonts w:ascii="Arial" w:hAnsi="Arial" w:eastAsia="黑体" w:cs="Times New Roman"/>
      <w:kern w:val="0"/>
      <w:sz w:val="24"/>
      <w:szCs w:val="24"/>
    </w:rPr>
  </w:style>
  <w:style w:type="character" w:customStyle="1" w:styleId="47">
    <w:name w:val="标题 9 Char"/>
    <w:basedOn w:val="31"/>
    <w:link w:val="11"/>
    <w:autoRedefine/>
    <w:qFormat/>
    <w:uiPriority w:val="0"/>
    <w:rPr>
      <w:rFonts w:ascii="Arial" w:hAnsi="Arial" w:eastAsia="黑体" w:cs="Times New Roman"/>
      <w:kern w:val="0"/>
      <w:sz w:val="20"/>
      <w:szCs w:val="21"/>
    </w:rPr>
  </w:style>
  <w:style w:type="character" w:customStyle="1" w:styleId="48">
    <w:name w:val="文档结构图 Char"/>
    <w:basedOn w:val="31"/>
    <w:link w:val="13"/>
    <w:autoRedefine/>
    <w:qFormat/>
    <w:uiPriority w:val="0"/>
    <w:rPr>
      <w:rFonts w:ascii="宋体" w:hAnsi="Calibri" w:eastAsia="宋体" w:cs="Times New Roman"/>
      <w:sz w:val="18"/>
      <w:szCs w:val="18"/>
    </w:rPr>
  </w:style>
  <w:style w:type="character" w:customStyle="1" w:styleId="49">
    <w:name w:val="批注文字 Char"/>
    <w:basedOn w:val="31"/>
    <w:link w:val="15"/>
    <w:autoRedefine/>
    <w:qFormat/>
    <w:uiPriority w:val="99"/>
    <w:rPr>
      <w:rFonts w:ascii="Times New Roman" w:hAnsi="Times New Roman" w:eastAsia="宋体" w:cs="Times New Roman"/>
      <w:kern w:val="0"/>
      <w:sz w:val="20"/>
      <w:szCs w:val="24"/>
    </w:rPr>
  </w:style>
  <w:style w:type="character" w:customStyle="1" w:styleId="50">
    <w:name w:val="正文文本 Char"/>
    <w:basedOn w:val="31"/>
    <w:link w:val="16"/>
    <w:autoRedefine/>
    <w:qFormat/>
    <w:uiPriority w:val="1"/>
    <w:rPr>
      <w:rFonts w:ascii="Calibri" w:hAnsi="Calibri" w:eastAsia="宋体" w:cs="Times New Roman"/>
    </w:rPr>
  </w:style>
  <w:style w:type="character" w:customStyle="1" w:styleId="51">
    <w:name w:val="正文文本缩进 Char"/>
    <w:basedOn w:val="31"/>
    <w:link w:val="17"/>
    <w:autoRedefine/>
    <w:qFormat/>
    <w:uiPriority w:val="0"/>
    <w:rPr>
      <w:rFonts w:ascii="Times New Roman" w:hAnsi="Times New Roman" w:eastAsia="宋体" w:cs="Times New Roman"/>
      <w:kern w:val="0"/>
      <w:sz w:val="24"/>
      <w:szCs w:val="20"/>
    </w:rPr>
  </w:style>
  <w:style w:type="character" w:customStyle="1" w:styleId="52">
    <w:name w:val="纯文本 Char"/>
    <w:basedOn w:val="31"/>
    <w:autoRedefine/>
    <w:qFormat/>
    <w:uiPriority w:val="0"/>
    <w:rPr>
      <w:rFonts w:ascii="宋体" w:hAnsi="Courier New" w:eastAsia="宋体" w:cs="Courier New"/>
      <w:szCs w:val="21"/>
    </w:rPr>
  </w:style>
  <w:style w:type="character" w:customStyle="1" w:styleId="53">
    <w:name w:val="正文文本缩进 2 Char"/>
    <w:basedOn w:val="31"/>
    <w:link w:val="20"/>
    <w:autoRedefine/>
    <w:qFormat/>
    <w:uiPriority w:val="0"/>
    <w:rPr>
      <w:rFonts w:ascii="Times New Roman" w:hAnsi="Times New Roman" w:eastAsia="宋体" w:cs="Times New Roman"/>
      <w:kern w:val="0"/>
      <w:sz w:val="20"/>
      <w:szCs w:val="20"/>
    </w:rPr>
  </w:style>
  <w:style w:type="character" w:customStyle="1" w:styleId="54">
    <w:name w:val="批注框文本 Char"/>
    <w:basedOn w:val="31"/>
    <w:link w:val="21"/>
    <w:autoRedefine/>
    <w:qFormat/>
    <w:uiPriority w:val="99"/>
    <w:rPr>
      <w:rFonts w:ascii="Times New Roman" w:hAnsi="Times New Roman" w:eastAsia="宋体" w:cs="Times New Roman"/>
      <w:kern w:val="0"/>
      <w:sz w:val="18"/>
      <w:szCs w:val="18"/>
    </w:rPr>
  </w:style>
  <w:style w:type="character" w:customStyle="1" w:styleId="55">
    <w:name w:val="批注主题 Char"/>
    <w:basedOn w:val="49"/>
    <w:link w:val="27"/>
    <w:autoRedefine/>
    <w:qFormat/>
    <w:uiPriority w:val="99"/>
    <w:rPr>
      <w:rFonts w:ascii="Times New Roman" w:hAnsi="Times New Roman" w:eastAsia="宋体" w:cs="Times New Roman"/>
      <w:b/>
      <w:bCs/>
      <w:kern w:val="0"/>
      <w:sz w:val="20"/>
      <w:szCs w:val="24"/>
    </w:rPr>
  </w:style>
  <w:style w:type="character" w:customStyle="1" w:styleId="56">
    <w:name w:val="正文首行缩进 Char"/>
    <w:basedOn w:val="50"/>
    <w:link w:val="28"/>
    <w:autoRedefine/>
    <w:qFormat/>
    <w:uiPriority w:val="0"/>
    <w:rPr>
      <w:rFonts w:ascii="Calibri" w:hAnsi="Calibri" w:eastAsia="宋体" w:cs="Times New Roman"/>
    </w:rPr>
  </w:style>
  <w:style w:type="paragraph" w:customStyle="1" w:styleId="57">
    <w:name w:val="样式1"/>
    <w:basedOn w:val="18"/>
    <w:link w:val="141"/>
    <w:autoRedefine/>
    <w:qFormat/>
    <w:uiPriority w:val="99"/>
    <w:pPr>
      <w:widowControl w:val="0"/>
      <w:adjustRightInd w:val="0"/>
      <w:jc w:val="both"/>
      <w:textAlignment w:val="baseline"/>
    </w:pPr>
    <w:rPr>
      <w:rFonts w:ascii="宋体" w:hAnsi="宋体"/>
      <w:sz w:val="21"/>
      <w:szCs w:val="21"/>
    </w:rPr>
  </w:style>
  <w:style w:type="table" w:customStyle="1" w:styleId="58">
    <w:name w:val="printTable"/>
    <w:autoRedefine/>
    <w:qFormat/>
    <w:uiPriority w:val="0"/>
    <w:rPr>
      <w:rFonts w:ascii="Times New Roman" w:hAnsi="Times New Roman" w:eastAsia="Times New Roman" w:cs="Times New Roman"/>
      <w:kern w:val="0"/>
      <w:sz w:val="20"/>
      <w:szCs w:val="20"/>
    </w:rPr>
    <w:tblPr>
      <w:tblCellMar>
        <w:top w:w="0" w:type="dxa"/>
        <w:left w:w="0" w:type="dxa"/>
        <w:bottom w:w="0" w:type="dxa"/>
        <w:right w:w="0" w:type="dxa"/>
      </w:tblCellMar>
    </w:tblPr>
  </w:style>
  <w:style w:type="table" w:customStyle="1" w:styleId="59">
    <w:name w:val="table"/>
    <w:autoRedefine/>
    <w:qFormat/>
    <w:uiPriority w:val="0"/>
    <w:rPr>
      <w:rFonts w:ascii="Times New Roman" w:hAnsi="Times New Roman" w:eastAsia="Times New Roman" w:cs="Times New Roman"/>
      <w:kern w:val="0"/>
      <w:sz w:val="20"/>
      <w:szCs w:val="20"/>
    </w:rPr>
    <w:tblPr>
      <w:tblCellMar>
        <w:top w:w="0" w:type="dxa"/>
        <w:left w:w="0" w:type="dxa"/>
        <w:bottom w:w="0" w:type="dxa"/>
        <w:right w:w="0" w:type="dxa"/>
      </w:tblCellMar>
    </w:tblPr>
  </w:style>
  <w:style w:type="paragraph" w:customStyle="1" w:styleId="60">
    <w:name w:val="Heading 2_0"/>
    <w:basedOn w:val="61"/>
    <w:next w:val="61"/>
    <w:autoRedefine/>
    <w:qFormat/>
    <w:uiPriority w:val="0"/>
    <w:pPr>
      <w:keepNext/>
      <w:spacing w:before="240" w:after="60"/>
      <w:outlineLvl w:val="1"/>
    </w:pPr>
    <w:rPr>
      <w:b/>
      <w:bCs/>
      <w:iCs/>
      <w:sz w:val="36"/>
      <w:szCs w:val="36"/>
    </w:rPr>
  </w:style>
  <w:style w:type="paragraph" w:customStyle="1" w:styleId="61">
    <w:name w:val="Normal_2"/>
    <w:autoRedefine/>
    <w:qFormat/>
    <w:uiPriority w:val="0"/>
    <w:rPr>
      <w:rFonts w:ascii="Times New Roman" w:hAnsi="Times New Roman" w:eastAsia="Times New Roman" w:cs="Times New Roman"/>
      <w:kern w:val="0"/>
      <w:sz w:val="24"/>
      <w:szCs w:val="24"/>
      <w:lang w:val="en-US" w:eastAsia="zh-CN" w:bidi="ar-SA"/>
    </w:rPr>
  </w:style>
  <w:style w:type="table" w:customStyle="1" w:styleId="62">
    <w:name w:val="printTable_0"/>
    <w:autoRedefine/>
    <w:qFormat/>
    <w:uiPriority w:val="0"/>
    <w:rPr>
      <w:rFonts w:ascii="Times New Roman" w:hAnsi="Times New Roman" w:eastAsia="Times New Roman" w:cs="Times New Roman"/>
      <w:kern w:val="0"/>
      <w:sz w:val="20"/>
      <w:szCs w:val="20"/>
    </w:rPr>
    <w:tblPr>
      <w:tblCellMar>
        <w:top w:w="0" w:type="dxa"/>
        <w:left w:w="0" w:type="dxa"/>
        <w:bottom w:w="0" w:type="dxa"/>
        <w:right w:w="0" w:type="dxa"/>
      </w:tblCellMar>
    </w:tblPr>
  </w:style>
  <w:style w:type="table" w:customStyle="1" w:styleId="63">
    <w:name w:val="table_0"/>
    <w:autoRedefine/>
    <w:qFormat/>
    <w:uiPriority w:val="0"/>
    <w:rPr>
      <w:rFonts w:ascii="Times New Roman" w:hAnsi="Times New Roman" w:eastAsia="Times New Roman" w:cs="Times New Roman"/>
      <w:kern w:val="0"/>
      <w:sz w:val="20"/>
      <w:szCs w:val="20"/>
    </w:rPr>
    <w:tblPr>
      <w:tblCellMar>
        <w:top w:w="0" w:type="dxa"/>
        <w:left w:w="0" w:type="dxa"/>
        <w:bottom w:w="0" w:type="dxa"/>
        <w:right w:w="0" w:type="dxa"/>
      </w:tblCellMar>
    </w:tblPr>
  </w:style>
  <w:style w:type="paragraph" w:customStyle="1" w:styleId="64">
    <w:name w:val="Heading 2_1"/>
    <w:basedOn w:val="65"/>
    <w:next w:val="65"/>
    <w:autoRedefine/>
    <w:qFormat/>
    <w:uiPriority w:val="0"/>
    <w:pPr>
      <w:keepNext/>
      <w:spacing w:before="240" w:after="60"/>
      <w:outlineLvl w:val="1"/>
    </w:pPr>
    <w:rPr>
      <w:b/>
      <w:bCs/>
      <w:iCs/>
      <w:sz w:val="36"/>
      <w:szCs w:val="36"/>
    </w:rPr>
  </w:style>
  <w:style w:type="paragraph" w:customStyle="1" w:styleId="65">
    <w:name w:val="Normal_3"/>
    <w:autoRedefine/>
    <w:qFormat/>
    <w:uiPriority w:val="0"/>
    <w:rPr>
      <w:rFonts w:ascii="Times New Roman" w:hAnsi="Times New Roman" w:eastAsia="Times New Roman" w:cs="Times New Roman"/>
      <w:kern w:val="0"/>
      <w:sz w:val="24"/>
      <w:szCs w:val="24"/>
      <w:lang w:val="en-US" w:eastAsia="zh-CN" w:bidi="ar-SA"/>
    </w:rPr>
  </w:style>
  <w:style w:type="table" w:customStyle="1" w:styleId="66">
    <w:name w:val="printTable_1"/>
    <w:autoRedefine/>
    <w:qFormat/>
    <w:uiPriority w:val="0"/>
    <w:rPr>
      <w:rFonts w:ascii="Times New Roman" w:hAnsi="Times New Roman" w:eastAsia="Times New Roman" w:cs="Times New Roman"/>
      <w:kern w:val="0"/>
      <w:sz w:val="20"/>
      <w:szCs w:val="20"/>
    </w:rPr>
    <w:tblPr>
      <w:tblCellMar>
        <w:top w:w="0" w:type="dxa"/>
        <w:left w:w="0" w:type="dxa"/>
        <w:bottom w:w="0" w:type="dxa"/>
        <w:right w:w="0" w:type="dxa"/>
      </w:tblCellMar>
    </w:tblPr>
  </w:style>
  <w:style w:type="table" w:customStyle="1" w:styleId="67">
    <w:name w:val="table_1"/>
    <w:autoRedefine/>
    <w:qFormat/>
    <w:uiPriority w:val="0"/>
    <w:rPr>
      <w:rFonts w:ascii="Times New Roman" w:hAnsi="Times New Roman" w:eastAsia="Times New Roman" w:cs="Times New Roman"/>
      <w:kern w:val="0"/>
      <w:sz w:val="20"/>
      <w:szCs w:val="20"/>
    </w:rPr>
    <w:tblPr>
      <w:tblCellMar>
        <w:top w:w="0" w:type="dxa"/>
        <w:left w:w="0" w:type="dxa"/>
        <w:bottom w:w="0" w:type="dxa"/>
        <w:right w:w="0" w:type="dxa"/>
      </w:tblCellMar>
    </w:tblPr>
  </w:style>
  <w:style w:type="character" w:customStyle="1" w:styleId="68">
    <w:name w:val="纯文本 Char1"/>
    <w:link w:val="19"/>
    <w:autoRedefine/>
    <w:qFormat/>
    <w:uiPriority w:val="0"/>
    <w:rPr>
      <w:rFonts w:ascii="宋体" w:hAnsi="Courier New" w:eastAsia="宋体" w:cs="Times New Roman"/>
      <w:kern w:val="0"/>
      <w:sz w:val="20"/>
      <w:szCs w:val="21"/>
    </w:rPr>
  </w:style>
  <w:style w:type="character" w:customStyle="1" w:styleId="69">
    <w:name w:val="页眉 Char1"/>
    <w:autoRedefine/>
    <w:qFormat/>
    <w:uiPriority w:val="99"/>
    <w:rPr>
      <w:sz w:val="18"/>
      <w:szCs w:val="18"/>
    </w:rPr>
  </w:style>
  <w:style w:type="character" w:customStyle="1" w:styleId="70">
    <w:name w:val="15"/>
    <w:autoRedefine/>
    <w:qFormat/>
    <w:uiPriority w:val="0"/>
    <w:rPr>
      <w:rFonts w:hint="default" w:ascii="Times New Roman" w:hAnsi="Times New Roman" w:cs="Times New Roman"/>
      <w:b/>
      <w:bCs/>
    </w:rPr>
  </w:style>
  <w:style w:type="paragraph" w:customStyle="1" w:styleId="71">
    <w:name w:val="Char Char Char"/>
    <w:basedOn w:val="1"/>
    <w:autoRedefine/>
    <w:qFormat/>
    <w:uiPriority w:val="0"/>
    <w:rPr>
      <w:rFonts w:ascii="Tahoma" w:hAnsi="Tahoma"/>
      <w:sz w:val="24"/>
      <w:szCs w:val="20"/>
    </w:rPr>
  </w:style>
  <w:style w:type="paragraph" w:customStyle="1" w:styleId="72">
    <w:name w:val="样式 标题 4 + 段前: 5 磅 段后: 5 磅 行距: 单倍行距"/>
    <w:basedOn w:val="6"/>
    <w:autoRedefine/>
    <w:qFormat/>
    <w:uiPriority w:val="0"/>
    <w:pPr>
      <w:tabs>
        <w:tab w:val="left" w:pos="2880"/>
      </w:tabs>
      <w:spacing w:before="100" w:after="100" w:line="240" w:lineRule="auto"/>
      <w:ind w:left="2880" w:hanging="720"/>
    </w:pPr>
    <w:rPr>
      <w:rFonts w:cs="宋体"/>
      <w:szCs w:val="20"/>
    </w:rPr>
  </w:style>
  <w:style w:type="paragraph" w:customStyle="1" w:styleId="73">
    <w:name w:val="样式 标题 1 + 四号 居中 段前: 12 磅 段后: 12 磅 行距: 单倍行距"/>
    <w:basedOn w:val="3"/>
    <w:autoRedefine/>
    <w:qFormat/>
    <w:uiPriority w:val="0"/>
    <w:pPr>
      <w:spacing w:before="240" w:after="240" w:line="240" w:lineRule="auto"/>
      <w:jc w:val="center"/>
    </w:pPr>
    <w:rPr>
      <w:rFonts w:cs="宋体"/>
      <w:sz w:val="28"/>
      <w:szCs w:val="20"/>
    </w:rPr>
  </w:style>
  <w:style w:type="paragraph" w:customStyle="1" w:styleId="74">
    <w:name w:val="样式 标题 3h3H3sect1.2.3 + 五号 段前: 6 磅 段后: 6 磅 行距: 单倍行距"/>
    <w:basedOn w:val="2"/>
    <w:autoRedefine/>
    <w:qFormat/>
    <w:uiPriority w:val="0"/>
    <w:pPr>
      <w:spacing w:before="120" w:after="120" w:line="240" w:lineRule="auto"/>
      <w:ind w:left="0"/>
    </w:pPr>
    <w:rPr>
      <w:sz w:val="21"/>
      <w:szCs w:val="20"/>
    </w:rPr>
  </w:style>
  <w:style w:type="paragraph" w:customStyle="1" w:styleId="75">
    <w:name w:val="Default"/>
    <w:basedOn w:val="1"/>
    <w:autoRedefine/>
    <w:qFormat/>
    <w:uiPriority w:val="0"/>
    <w:pPr>
      <w:autoSpaceDE w:val="0"/>
      <w:autoSpaceDN w:val="0"/>
      <w:adjustRightInd w:val="0"/>
      <w:jc w:val="left"/>
    </w:pPr>
    <w:rPr>
      <w:rFonts w:hint="eastAsia" w:ascii="......." w:eastAsia="......."/>
      <w:color w:val="000000"/>
      <w:kern w:val="0"/>
      <w:sz w:val="24"/>
      <w:szCs w:val="24"/>
    </w:rPr>
  </w:style>
  <w:style w:type="paragraph" w:customStyle="1" w:styleId="76">
    <w:name w:val="列出段落1"/>
    <w:basedOn w:val="1"/>
    <w:autoRedefine/>
    <w:qFormat/>
    <w:uiPriority w:val="34"/>
    <w:pPr>
      <w:ind w:firstLine="420" w:firstLineChars="200"/>
    </w:pPr>
    <w:rPr>
      <w:szCs w:val="21"/>
    </w:rPr>
  </w:style>
  <w:style w:type="paragraph" w:customStyle="1" w:styleId="77">
    <w:name w:val="p0"/>
    <w:basedOn w:val="1"/>
    <w:autoRedefine/>
    <w:qFormat/>
    <w:uiPriority w:val="0"/>
    <w:pPr>
      <w:widowControl/>
      <w:spacing w:line="856" w:lineRule="atLeast"/>
    </w:pPr>
    <w:rPr>
      <w:rFonts w:ascii="Times New Roman" w:hAnsi="Times New Roman"/>
      <w:color w:val="000000"/>
      <w:kern w:val="0"/>
      <w:szCs w:val="21"/>
    </w:rPr>
  </w:style>
  <w:style w:type="paragraph" w:styleId="78">
    <w:name w:val="List Paragraph"/>
    <w:basedOn w:val="1"/>
    <w:link w:val="79"/>
    <w:autoRedefine/>
    <w:qFormat/>
    <w:uiPriority w:val="34"/>
    <w:pPr>
      <w:ind w:firstLine="420" w:firstLineChars="200"/>
    </w:pPr>
  </w:style>
  <w:style w:type="character" w:customStyle="1" w:styleId="79">
    <w:name w:val="列出段落 Char"/>
    <w:link w:val="78"/>
    <w:autoRedefine/>
    <w:qFormat/>
    <w:locked/>
    <w:uiPriority w:val="34"/>
    <w:rPr>
      <w:rFonts w:ascii="Calibri" w:hAnsi="Calibri" w:eastAsia="宋体" w:cs="Times New Roman"/>
    </w:rPr>
  </w:style>
  <w:style w:type="character" w:customStyle="1" w:styleId="80">
    <w:name w:val="自定义正文 Char Char"/>
    <w:link w:val="81"/>
    <w:autoRedefine/>
    <w:qFormat/>
    <w:uiPriority w:val="0"/>
    <w:rPr>
      <w:sz w:val="24"/>
      <w:szCs w:val="24"/>
    </w:rPr>
  </w:style>
  <w:style w:type="paragraph" w:customStyle="1" w:styleId="81">
    <w:name w:val="自定义正文"/>
    <w:basedOn w:val="1"/>
    <w:link w:val="80"/>
    <w:autoRedefine/>
    <w:qFormat/>
    <w:uiPriority w:val="0"/>
    <w:pPr>
      <w:spacing w:after="156" w:afterLines="50" w:line="360" w:lineRule="auto"/>
      <w:ind w:firstLine="200" w:firstLineChars="200"/>
      <w:jc w:val="left"/>
    </w:pPr>
    <w:rPr>
      <w:rFonts w:asciiTheme="minorHAnsi" w:hAnsiTheme="minorHAnsi" w:eastAsiaTheme="minorEastAsia" w:cstheme="minorBidi"/>
      <w:sz w:val="24"/>
      <w:szCs w:val="24"/>
    </w:rPr>
  </w:style>
  <w:style w:type="character" w:customStyle="1" w:styleId="82">
    <w:name w:val="font51"/>
    <w:autoRedefine/>
    <w:qFormat/>
    <w:uiPriority w:val="0"/>
    <w:rPr>
      <w:rFonts w:hint="eastAsia" w:ascii="华文中宋" w:hAnsi="华文中宋" w:eastAsia="华文中宋" w:cs="华文中宋"/>
      <w:color w:val="000000"/>
      <w:sz w:val="20"/>
      <w:szCs w:val="20"/>
      <w:u w:val="none"/>
    </w:rPr>
  </w:style>
  <w:style w:type="character" w:customStyle="1" w:styleId="83">
    <w:name w:val="font01"/>
    <w:autoRedefine/>
    <w:qFormat/>
    <w:uiPriority w:val="0"/>
    <w:rPr>
      <w:rFonts w:hint="eastAsia" w:ascii="宋体" w:hAnsi="宋体" w:eastAsia="宋体" w:cs="宋体"/>
      <w:color w:val="FF0000"/>
      <w:sz w:val="20"/>
      <w:szCs w:val="20"/>
      <w:u w:val="none"/>
    </w:rPr>
  </w:style>
  <w:style w:type="character" w:customStyle="1" w:styleId="84">
    <w:name w:val="正文文本缩进 2 Char1"/>
    <w:autoRedefine/>
    <w:semiHidden/>
    <w:qFormat/>
    <w:uiPriority w:val="99"/>
    <w:rPr>
      <w:rFonts w:ascii="Times New Roman" w:hAnsi="Times New Roman"/>
      <w:kern w:val="2"/>
      <w:sz w:val="21"/>
      <w:szCs w:val="24"/>
    </w:rPr>
  </w:style>
  <w:style w:type="character" w:customStyle="1" w:styleId="85">
    <w:name w:val="文档结构图 Char1"/>
    <w:autoRedefine/>
    <w:semiHidden/>
    <w:qFormat/>
    <w:uiPriority w:val="99"/>
    <w:rPr>
      <w:rFonts w:ascii="宋体" w:hAnsi="Times New Roman"/>
      <w:kern w:val="2"/>
      <w:sz w:val="18"/>
      <w:szCs w:val="18"/>
    </w:rPr>
  </w:style>
  <w:style w:type="paragraph" w:customStyle="1" w:styleId="86">
    <w:name w:val="表正文"/>
    <w:basedOn w:val="1"/>
    <w:next w:val="20"/>
    <w:autoRedefine/>
    <w:qFormat/>
    <w:uiPriority w:val="0"/>
    <w:pPr>
      <w:spacing w:line="360" w:lineRule="auto"/>
      <w:ind w:firstLine="561"/>
    </w:pPr>
    <w:rPr>
      <w:rFonts w:ascii="宋体" w:hAnsi="??¨¬?"/>
      <w:spacing w:val="20"/>
      <w:sz w:val="24"/>
      <w:szCs w:val="20"/>
    </w:rPr>
  </w:style>
  <w:style w:type="paragraph" w:customStyle="1" w:styleId="87">
    <w:name w:val="xl101"/>
    <w:basedOn w:val="1"/>
    <w:autoRedefine/>
    <w:qFormat/>
    <w:uiPriority w:val="0"/>
    <w:pPr>
      <w:widowControl/>
      <w:pBdr>
        <w:top w:val="single" w:color="000000" w:sz="8" w:space="0"/>
        <w:left w:val="single" w:color="000000" w:sz="8" w:space="0"/>
        <w:bottom w:val="single" w:color="000000" w:sz="8" w:space="0"/>
      </w:pBdr>
      <w:spacing w:before="100" w:beforeAutospacing="1" w:after="100" w:afterAutospacing="1"/>
      <w:jc w:val="left"/>
      <w:textAlignment w:val="center"/>
    </w:pPr>
    <w:rPr>
      <w:rFonts w:ascii="宋体" w:hAnsi="宋体" w:cs="宋体"/>
      <w:kern w:val="0"/>
      <w:sz w:val="24"/>
      <w:szCs w:val="24"/>
    </w:rPr>
  </w:style>
  <w:style w:type="paragraph" w:customStyle="1" w:styleId="88">
    <w:name w:val="列出段落2"/>
    <w:basedOn w:val="1"/>
    <w:autoRedefine/>
    <w:qFormat/>
    <w:uiPriority w:val="34"/>
    <w:pPr>
      <w:ind w:firstLine="420" w:firstLineChars="200"/>
    </w:pPr>
    <w:rPr>
      <w:rFonts w:ascii="Times New Roman" w:hAnsi="Times New Roman"/>
      <w:szCs w:val="20"/>
    </w:rPr>
  </w:style>
  <w:style w:type="paragraph" w:customStyle="1" w:styleId="89">
    <w:name w:val="msonormal"/>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90">
    <w:name w:val="xl102"/>
    <w:basedOn w:val="1"/>
    <w:autoRedefine/>
    <w:qFormat/>
    <w:uiPriority w:val="0"/>
    <w:pPr>
      <w:widowControl/>
      <w:pBdr>
        <w:top w:val="single" w:color="000000" w:sz="8" w:space="0"/>
        <w:bottom w:val="single" w:color="000000" w:sz="8" w:space="0"/>
      </w:pBdr>
      <w:spacing w:before="100" w:beforeAutospacing="1" w:after="100" w:afterAutospacing="1"/>
      <w:jc w:val="left"/>
      <w:textAlignment w:val="center"/>
    </w:pPr>
    <w:rPr>
      <w:rFonts w:ascii="宋体" w:hAnsi="宋体" w:cs="宋体"/>
      <w:kern w:val="0"/>
      <w:sz w:val="24"/>
      <w:szCs w:val="24"/>
    </w:rPr>
  </w:style>
  <w:style w:type="paragraph" w:customStyle="1" w:styleId="91">
    <w:name w:val="xl95"/>
    <w:basedOn w:val="1"/>
    <w:autoRedefine/>
    <w:qFormat/>
    <w:uiPriority w:val="0"/>
    <w:pPr>
      <w:widowControl/>
      <w:pBdr>
        <w:top w:val="single" w:color="000000" w:sz="8" w:space="0"/>
        <w:right w:val="single" w:color="000000" w:sz="8" w:space="0"/>
      </w:pBdr>
      <w:spacing w:before="100" w:beforeAutospacing="1" w:after="100" w:afterAutospacing="1"/>
      <w:ind w:firstLine="200" w:firstLineChars="200"/>
      <w:jc w:val="left"/>
      <w:textAlignment w:val="center"/>
    </w:pPr>
    <w:rPr>
      <w:rFonts w:ascii="宋体" w:hAnsi="宋体" w:cs="宋体"/>
      <w:kern w:val="0"/>
      <w:sz w:val="24"/>
      <w:szCs w:val="24"/>
    </w:rPr>
  </w:style>
  <w:style w:type="paragraph" w:customStyle="1" w:styleId="92">
    <w:name w:val="xl72"/>
    <w:basedOn w:val="1"/>
    <w:autoRedefine/>
    <w:qFormat/>
    <w:uiPriority w:val="0"/>
    <w:pPr>
      <w:widowControl/>
      <w:pBdr>
        <w:right w:val="single" w:color="auto" w:sz="8" w:space="0"/>
      </w:pBdr>
      <w:spacing w:before="100" w:beforeAutospacing="1" w:after="100" w:afterAutospacing="1"/>
      <w:jc w:val="left"/>
      <w:textAlignment w:val="center"/>
    </w:pPr>
    <w:rPr>
      <w:rFonts w:ascii="宋体" w:hAnsi="宋体" w:cs="宋体"/>
      <w:kern w:val="0"/>
      <w:sz w:val="24"/>
      <w:szCs w:val="24"/>
    </w:rPr>
  </w:style>
  <w:style w:type="paragraph" w:customStyle="1" w:styleId="93">
    <w:name w:val="xl70"/>
    <w:basedOn w:val="1"/>
    <w:autoRedefine/>
    <w:qFormat/>
    <w:uiPriority w:val="0"/>
    <w:pPr>
      <w:widowControl/>
      <w:pBdr>
        <w:bottom w:val="single" w:color="auto" w:sz="8" w:space="0"/>
        <w:right w:val="single" w:color="000000" w:sz="8" w:space="0"/>
      </w:pBdr>
      <w:spacing w:before="100" w:beforeAutospacing="1" w:after="100" w:afterAutospacing="1"/>
      <w:jc w:val="left"/>
      <w:textAlignment w:val="center"/>
    </w:pPr>
    <w:rPr>
      <w:rFonts w:ascii="宋体" w:hAnsi="宋体" w:cs="宋体"/>
      <w:kern w:val="0"/>
      <w:sz w:val="24"/>
      <w:szCs w:val="24"/>
    </w:rPr>
  </w:style>
  <w:style w:type="paragraph" w:customStyle="1" w:styleId="94">
    <w:name w:val="xl65"/>
    <w:basedOn w:val="1"/>
    <w:autoRedefine/>
    <w:qFormat/>
    <w:uiPriority w:val="0"/>
    <w:pPr>
      <w:widowControl/>
      <w:pBdr>
        <w:left w:val="single" w:color="000000" w:sz="8" w:space="0"/>
        <w:bottom w:val="single" w:color="000000" w:sz="8" w:space="0"/>
        <w:right w:val="single" w:color="000000" w:sz="8" w:space="0"/>
      </w:pBdr>
      <w:spacing w:before="100" w:beforeAutospacing="1" w:after="100" w:afterAutospacing="1"/>
      <w:jc w:val="center"/>
      <w:textAlignment w:val="center"/>
    </w:pPr>
    <w:rPr>
      <w:rFonts w:ascii="宋体" w:hAnsi="宋体" w:cs="宋体"/>
      <w:kern w:val="0"/>
      <w:sz w:val="24"/>
      <w:szCs w:val="24"/>
    </w:rPr>
  </w:style>
  <w:style w:type="paragraph" w:customStyle="1" w:styleId="95">
    <w:name w:val="_Style 24"/>
    <w:basedOn w:val="1"/>
    <w:autoRedefine/>
    <w:qFormat/>
    <w:uiPriority w:val="34"/>
    <w:pPr>
      <w:ind w:firstLine="420" w:firstLineChars="200"/>
    </w:pPr>
    <w:rPr>
      <w:rFonts w:ascii="Times New Roman" w:hAnsi="Times New Roman"/>
      <w:szCs w:val="20"/>
    </w:rPr>
  </w:style>
  <w:style w:type="paragraph" w:customStyle="1" w:styleId="96">
    <w:name w:val="xl74"/>
    <w:basedOn w:val="1"/>
    <w:autoRedefine/>
    <w:qFormat/>
    <w:uiPriority w:val="0"/>
    <w:pPr>
      <w:widowControl/>
      <w:pBdr>
        <w:bottom w:val="single" w:color="000000" w:sz="8" w:space="0"/>
        <w:right w:val="single" w:color="000000" w:sz="8" w:space="0"/>
      </w:pBdr>
      <w:spacing w:before="100" w:beforeAutospacing="1" w:after="100" w:afterAutospacing="1"/>
      <w:textAlignment w:val="center"/>
    </w:pPr>
    <w:rPr>
      <w:rFonts w:ascii="宋体" w:hAnsi="宋体" w:cs="宋体"/>
      <w:kern w:val="0"/>
      <w:sz w:val="24"/>
      <w:szCs w:val="24"/>
    </w:rPr>
  </w:style>
  <w:style w:type="paragraph" w:customStyle="1" w:styleId="97">
    <w:name w:val="xl81"/>
    <w:basedOn w:val="1"/>
    <w:autoRedefine/>
    <w:qFormat/>
    <w:uiPriority w:val="0"/>
    <w:pPr>
      <w:widowControl/>
      <w:pBdr>
        <w:left w:val="single" w:color="000000" w:sz="8" w:space="27"/>
        <w:bottom w:val="single" w:color="000000" w:sz="8" w:space="0"/>
      </w:pBdr>
      <w:spacing w:before="100" w:beforeAutospacing="1" w:after="100" w:afterAutospacing="1"/>
      <w:ind w:firstLine="200" w:firstLineChars="200"/>
      <w:jc w:val="left"/>
      <w:textAlignment w:val="center"/>
    </w:pPr>
    <w:rPr>
      <w:rFonts w:ascii="宋体" w:hAnsi="宋体" w:cs="宋体"/>
      <w:kern w:val="0"/>
      <w:sz w:val="24"/>
      <w:szCs w:val="24"/>
    </w:rPr>
  </w:style>
  <w:style w:type="paragraph" w:customStyle="1" w:styleId="98">
    <w:name w:val="xl100"/>
    <w:basedOn w:val="1"/>
    <w:autoRedefine/>
    <w:qFormat/>
    <w:uiPriority w:val="0"/>
    <w:pPr>
      <w:widowControl/>
      <w:pBdr>
        <w:left w:val="single" w:color="000000" w:sz="8" w:space="0"/>
        <w:bottom w:val="single" w:color="auto" w:sz="8" w:space="0"/>
        <w:right w:val="single" w:color="000000" w:sz="8" w:space="0"/>
      </w:pBdr>
      <w:spacing w:before="100" w:beforeAutospacing="1" w:after="100" w:afterAutospacing="1"/>
      <w:jc w:val="center"/>
      <w:textAlignment w:val="center"/>
    </w:pPr>
    <w:rPr>
      <w:rFonts w:ascii="宋体" w:hAnsi="宋体" w:cs="宋体"/>
      <w:kern w:val="0"/>
      <w:sz w:val="24"/>
      <w:szCs w:val="24"/>
    </w:rPr>
  </w:style>
  <w:style w:type="paragraph" w:customStyle="1" w:styleId="99">
    <w:name w:val="xl67"/>
    <w:basedOn w:val="1"/>
    <w:autoRedefine/>
    <w:qFormat/>
    <w:uiPriority w:val="0"/>
    <w:pPr>
      <w:widowControl/>
      <w:pBdr>
        <w:right w:val="single" w:color="000000" w:sz="8" w:space="0"/>
      </w:pBdr>
      <w:spacing w:before="100" w:beforeAutospacing="1" w:after="100" w:afterAutospacing="1"/>
      <w:jc w:val="left"/>
      <w:textAlignment w:val="center"/>
    </w:pPr>
    <w:rPr>
      <w:rFonts w:ascii="宋体" w:hAnsi="宋体" w:cs="宋体"/>
      <w:b/>
      <w:bCs/>
      <w:kern w:val="0"/>
      <w:sz w:val="24"/>
      <w:szCs w:val="24"/>
    </w:rPr>
  </w:style>
  <w:style w:type="paragraph" w:customStyle="1" w:styleId="100">
    <w:name w:val="xl84"/>
    <w:basedOn w:val="1"/>
    <w:autoRedefine/>
    <w:qFormat/>
    <w:uiPriority w:val="0"/>
    <w:pPr>
      <w:widowControl/>
      <w:pBdr>
        <w:top w:val="single" w:color="000000" w:sz="8" w:space="0"/>
        <w:left w:val="single" w:color="000000" w:sz="8" w:space="0"/>
        <w:bottom w:val="single" w:color="000000" w:sz="8" w:space="0"/>
      </w:pBdr>
      <w:spacing w:before="100" w:beforeAutospacing="1" w:after="100" w:afterAutospacing="1"/>
      <w:jc w:val="left"/>
      <w:textAlignment w:val="center"/>
    </w:pPr>
    <w:rPr>
      <w:rFonts w:ascii="宋体" w:hAnsi="宋体" w:cs="宋体"/>
      <w:b/>
      <w:bCs/>
      <w:kern w:val="0"/>
      <w:sz w:val="24"/>
      <w:szCs w:val="24"/>
    </w:rPr>
  </w:style>
  <w:style w:type="paragraph" w:customStyle="1" w:styleId="101">
    <w:name w:val="xl69"/>
    <w:basedOn w:val="1"/>
    <w:autoRedefine/>
    <w:qFormat/>
    <w:uiPriority w:val="0"/>
    <w:pPr>
      <w:widowControl/>
      <w:pBdr>
        <w:bottom w:val="single" w:color="000000" w:sz="8" w:space="0"/>
        <w:right w:val="single" w:color="000000" w:sz="8" w:space="0"/>
      </w:pBdr>
      <w:spacing w:before="100" w:beforeAutospacing="1" w:after="100" w:afterAutospacing="1"/>
      <w:jc w:val="left"/>
      <w:textAlignment w:val="center"/>
    </w:pPr>
    <w:rPr>
      <w:rFonts w:ascii="宋体" w:hAnsi="宋体" w:cs="宋体"/>
      <w:kern w:val="0"/>
      <w:sz w:val="24"/>
      <w:szCs w:val="24"/>
    </w:rPr>
  </w:style>
  <w:style w:type="paragraph" w:customStyle="1" w:styleId="102">
    <w:name w:val="xl90"/>
    <w:basedOn w:val="1"/>
    <w:autoRedefine/>
    <w:qFormat/>
    <w:uiPriority w:val="0"/>
    <w:pPr>
      <w:widowControl/>
      <w:pBdr>
        <w:top w:val="single" w:color="000000" w:sz="8" w:space="0"/>
        <w:left w:val="single" w:color="000000" w:sz="8" w:space="27"/>
        <w:bottom w:val="single" w:color="000000" w:sz="8" w:space="0"/>
      </w:pBdr>
      <w:spacing w:before="100" w:beforeAutospacing="1" w:after="100" w:afterAutospacing="1"/>
      <w:ind w:firstLine="200" w:firstLineChars="200"/>
      <w:jc w:val="left"/>
      <w:textAlignment w:val="center"/>
    </w:pPr>
    <w:rPr>
      <w:rFonts w:ascii="宋体" w:hAnsi="宋体" w:cs="宋体"/>
      <w:kern w:val="0"/>
      <w:sz w:val="24"/>
      <w:szCs w:val="24"/>
    </w:rPr>
  </w:style>
  <w:style w:type="paragraph" w:customStyle="1" w:styleId="103">
    <w:name w:val="Char Char Char Char Char Char"/>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104">
    <w:name w:val="xl92"/>
    <w:basedOn w:val="1"/>
    <w:autoRedefine/>
    <w:qFormat/>
    <w:uiPriority w:val="0"/>
    <w:pPr>
      <w:widowControl/>
      <w:pBdr>
        <w:top w:val="single" w:color="000000" w:sz="8" w:space="0"/>
        <w:bottom w:val="single" w:color="000000" w:sz="8" w:space="0"/>
        <w:right w:val="single" w:color="000000" w:sz="8" w:space="0"/>
      </w:pBdr>
      <w:spacing w:before="100" w:beforeAutospacing="1" w:after="100" w:afterAutospacing="1"/>
      <w:ind w:firstLine="200" w:firstLineChars="200"/>
      <w:jc w:val="left"/>
      <w:textAlignment w:val="center"/>
    </w:pPr>
    <w:rPr>
      <w:rFonts w:ascii="宋体" w:hAnsi="宋体" w:cs="宋体"/>
      <w:kern w:val="0"/>
      <w:sz w:val="24"/>
      <w:szCs w:val="24"/>
    </w:rPr>
  </w:style>
  <w:style w:type="paragraph" w:customStyle="1" w:styleId="105">
    <w:name w:val="xl93"/>
    <w:basedOn w:val="1"/>
    <w:autoRedefine/>
    <w:qFormat/>
    <w:uiPriority w:val="0"/>
    <w:pPr>
      <w:widowControl/>
      <w:pBdr>
        <w:top w:val="single" w:color="000000" w:sz="8" w:space="0"/>
        <w:left w:val="single" w:color="000000" w:sz="8" w:space="27"/>
      </w:pBdr>
      <w:spacing w:before="100" w:beforeAutospacing="1" w:after="100" w:afterAutospacing="1"/>
      <w:ind w:firstLine="200" w:firstLineChars="200"/>
      <w:jc w:val="left"/>
      <w:textAlignment w:val="center"/>
    </w:pPr>
    <w:rPr>
      <w:rFonts w:ascii="宋体" w:hAnsi="宋体" w:cs="宋体"/>
      <w:kern w:val="0"/>
      <w:sz w:val="24"/>
      <w:szCs w:val="24"/>
    </w:rPr>
  </w:style>
  <w:style w:type="paragraph" w:customStyle="1" w:styleId="106">
    <w:name w:val="xl76"/>
    <w:basedOn w:val="1"/>
    <w:autoRedefine/>
    <w:qFormat/>
    <w:uiPriority w:val="0"/>
    <w:pPr>
      <w:widowControl/>
      <w:pBdr>
        <w:top w:val="single" w:color="000000" w:sz="8" w:space="0"/>
        <w:left w:val="single" w:color="000000" w:sz="8" w:space="0"/>
        <w:right w:val="single" w:color="000000" w:sz="8" w:space="0"/>
      </w:pBdr>
      <w:spacing w:before="100" w:beforeAutospacing="1" w:after="100" w:afterAutospacing="1"/>
      <w:jc w:val="center"/>
      <w:textAlignment w:val="center"/>
    </w:pPr>
    <w:rPr>
      <w:rFonts w:ascii="宋体" w:hAnsi="宋体" w:cs="宋体"/>
      <w:kern w:val="0"/>
      <w:sz w:val="24"/>
      <w:szCs w:val="24"/>
    </w:rPr>
  </w:style>
  <w:style w:type="paragraph" w:customStyle="1" w:styleId="107">
    <w:name w:val="xl75"/>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108">
    <w:name w:val="xl88"/>
    <w:basedOn w:val="1"/>
    <w:autoRedefine/>
    <w:qFormat/>
    <w:uiPriority w:val="0"/>
    <w:pPr>
      <w:widowControl/>
      <w:pBdr>
        <w:top w:val="single" w:color="000000" w:sz="8" w:space="0"/>
        <w:bottom w:val="single" w:color="000000" w:sz="8" w:space="0"/>
      </w:pBdr>
      <w:spacing w:before="100" w:beforeAutospacing="1" w:after="100" w:afterAutospacing="1"/>
      <w:jc w:val="left"/>
      <w:textAlignment w:val="center"/>
    </w:pPr>
    <w:rPr>
      <w:rFonts w:ascii="宋体" w:hAnsi="宋体" w:cs="宋体"/>
      <w:b/>
      <w:bCs/>
      <w:kern w:val="0"/>
      <w:sz w:val="28"/>
      <w:szCs w:val="28"/>
    </w:rPr>
  </w:style>
  <w:style w:type="paragraph" w:customStyle="1" w:styleId="109">
    <w:name w:val="xl83"/>
    <w:basedOn w:val="1"/>
    <w:autoRedefine/>
    <w:qFormat/>
    <w:uiPriority w:val="0"/>
    <w:pPr>
      <w:widowControl/>
      <w:pBdr>
        <w:bottom w:val="single" w:color="000000" w:sz="8" w:space="0"/>
        <w:right w:val="single" w:color="000000" w:sz="8" w:space="0"/>
      </w:pBdr>
      <w:spacing w:before="100" w:beforeAutospacing="1" w:after="100" w:afterAutospacing="1"/>
      <w:ind w:firstLine="200" w:firstLineChars="200"/>
      <w:jc w:val="left"/>
      <w:textAlignment w:val="center"/>
    </w:pPr>
    <w:rPr>
      <w:rFonts w:ascii="宋体" w:hAnsi="宋体" w:cs="宋体"/>
      <w:kern w:val="0"/>
      <w:sz w:val="24"/>
      <w:szCs w:val="24"/>
    </w:rPr>
  </w:style>
  <w:style w:type="paragraph" w:customStyle="1" w:styleId="110">
    <w:name w:val="xl73"/>
    <w:basedOn w:val="1"/>
    <w:autoRedefine/>
    <w:qFormat/>
    <w:uiPriority w:val="0"/>
    <w:pPr>
      <w:widowControl/>
      <w:pBdr>
        <w:bottom w:val="single" w:color="auto" w:sz="8" w:space="0"/>
        <w:right w:val="single" w:color="auto" w:sz="8" w:space="0"/>
      </w:pBdr>
      <w:spacing w:before="100" w:beforeAutospacing="1" w:after="100" w:afterAutospacing="1"/>
      <w:jc w:val="left"/>
      <w:textAlignment w:val="center"/>
    </w:pPr>
    <w:rPr>
      <w:rFonts w:ascii="宋体" w:hAnsi="宋体" w:cs="宋体"/>
      <w:kern w:val="0"/>
      <w:sz w:val="24"/>
      <w:szCs w:val="24"/>
    </w:rPr>
  </w:style>
  <w:style w:type="paragraph" w:customStyle="1" w:styleId="111">
    <w:name w:val="font5"/>
    <w:basedOn w:val="1"/>
    <w:autoRedefine/>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112">
    <w:name w:val="修订1"/>
    <w:autoRedefine/>
    <w:semiHidden/>
    <w:qFormat/>
    <w:uiPriority w:val="99"/>
    <w:rPr>
      <w:rFonts w:ascii="Times New Roman" w:hAnsi="Times New Roman" w:eastAsia="宋体" w:cs="Times New Roman"/>
      <w:kern w:val="2"/>
      <w:sz w:val="21"/>
      <w:szCs w:val="20"/>
      <w:lang w:val="en-US" w:eastAsia="zh-CN" w:bidi="ar-SA"/>
    </w:rPr>
  </w:style>
  <w:style w:type="paragraph" w:customStyle="1" w:styleId="113">
    <w:name w:val="xl97"/>
    <w:basedOn w:val="1"/>
    <w:autoRedefine/>
    <w:qFormat/>
    <w:uiPriority w:val="0"/>
    <w:pPr>
      <w:widowControl/>
      <w:pBdr>
        <w:left w:val="single" w:color="auto" w:sz="8" w:space="0"/>
        <w:right w:val="single" w:color="auto" w:sz="8" w:space="0"/>
      </w:pBdr>
      <w:spacing w:before="100" w:beforeAutospacing="1" w:after="100" w:afterAutospacing="1"/>
      <w:jc w:val="center"/>
      <w:textAlignment w:val="center"/>
    </w:pPr>
    <w:rPr>
      <w:rFonts w:ascii="宋体" w:hAnsi="宋体" w:cs="宋体"/>
      <w:kern w:val="0"/>
      <w:sz w:val="24"/>
      <w:szCs w:val="24"/>
    </w:rPr>
  </w:style>
  <w:style w:type="paragraph" w:customStyle="1" w:styleId="114">
    <w:name w:val="xl94"/>
    <w:basedOn w:val="1"/>
    <w:autoRedefine/>
    <w:qFormat/>
    <w:uiPriority w:val="0"/>
    <w:pPr>
      <w:widowControl/>
      <w:pBdr>
        <w:top w:val="single" w:color="000000" w:sz="8" w:space="0"/>
      </w:pBdr>
      <w:spacing w:before="100" w:beforeAutospacing="1" w:after="100" w:afterAutospacing="1"/>
      <w:ind w:firstLine="200" w:firstLineChars="200"/>
      <w:jc w:val="left"/>
      <w:textAlignment w:val="center"/>
    </w:pPr>
    <w:rPr>
      <w:rFonts w:ascii="宋体" w:hAnsi="宋体" w:cs="宋体"/>
      <w:kern w:val="0"/>
      <w:sz w:val="24"/>
      <w:szCs w:val="24"/>
    </w:rPr>
  </w:style>
  <w:style w:type="paragraph" w:customStyle="1" w:styleId="115">
    <w:name w:val="xl77"/>
    <w:basedOn w:val="1"/>
    <w:autoRedefine/>
    <w:qFormat/>
    <w:uiPriority w:val="0"/>
    <w:pPr>
      <w:widowControl/>
      <w:pBdr>
        <w:left w:val="single" w:color="000000" w:sz="8" w:space="0"/>
        <w:right w:val="single" w:color="000000" w:sz="8" w:space="0"/>
      </w:pBdr>
      <w:spacing w:before="100" w:beforeAutospacing="1" w:after="100" w:afterAutospacing="1"/>
      <w:jc w:val="center"/>
      <w:textAlignment w:val="center"/>
    </w:pPr>
    <w:rPr>
      <w:rFonts w:ascii="宋体" w:hAnsi="宋体" w:cs="宋体"/>
      <w:kern w:val="0"/>
      <w:sz w:val="24"/>
      <w:szCs w:val="24"/>
    </w:rPr>
  </w:style>
  <w:style w:type="paragraph" w:customStyle="1" w:styleId="116">
    <w:name w:val="xl79"/>
    <w:basedOn w:val="1"/>
    <w:autoRedefine/>
    <w:qFormat/>
    <w:uiPriority w:val="0"/>
    <w:pPr>
      <w:widowControl/>
      <w:pBdr>
        <w:left w:val="single" w:color="000000" w:sz="8" w:space="0"/>
        <w:right w:val="single" w:color="000000" w:sz="8" w:space="0"/>
      </w:pBdr>
      <w:spacing w:before="100" w:beforeAutospacing="1" w:after="100" w:afterAutospacing="1"/>
      <w:jc w:val="center"/>
      <w:textAlignment w:val="center"/>
    </w:pPr>
    <w:rPr>
      <w:rFonts w:ascii="宋体" w:hAnsi="宋体" w:cs="宋体"/>
      <w:color w:val="000000"/>
      <w:kern w:val="0"/>
      <w:sz w:val="24"/>
      <w:szCs w:val="24"/>
    </w:rPr>
  </w:style>
  <w:style w:type="paragraph" w:customStyle="1" w:styleId="117">
    <w:name w:val="xl85"/>
    <w:basedOn w:val="1"/>
    <w:autoRedefine/>
    <w:qFormat/>
    <w:uiPriority w:val="0"/>
    <w:pPr>
      <w:widowControl/>
      <w:pBdr>
        <w:top w:val="single" w:color="000000" w:sz="8" w:space="0"/>
        <w:bottom w:val="single" w:color="000000" w:sz="8" w:space="0"/>
      </w:pBdr>
      <w:spacing w:before="100" w:beforeAutospacing="1" w:after="100" w:afterAutospacing="1"/>
      <w:jc w:val="left"/>
      <w:textAlignment w:val="center"/>
    </w:pPr>
    <w:rPr>
      <w:rFonts w:ascii="宋体" w:hAnsi="宋体" w:cs="宋体"/>
      <w:b/>
      <w:bCs/>
      <w:kern w:val="0"/>
      <w:sz w:val="24"/>
      <w:szCs w:val="24"/>
    </w:rPr>
  </w:style>
  <w:style w:type="paragraph" w:customStyle="1" w:styleId="118">
    <w:name w:val="xl89"/>
    <w:basedOn w:val="1"/>
    <w:autoRedefine/>
    <w:qFormat/>
    <w:uiPriority w:val="0"/>
    <w:pPr>
      <w:widowControl/>
      <w:pBdr>
        <w:top w:val="single" w:color="000000" w:sz="8" w:space="0"/>
        <w:bottom w:val="single" w:color="000000" w:sz="8" w:space="0"/>
        <w:right w:val="single" w:color="000000" w:sz="8" w:space="0"/>
      </w:pBdr>
      <w:spacing w:before="100" w:beforeAutospacing="1" w:after="100" w:afterAutospacing="1"/>
      <w:jc w:val="left"/>
      <w:textAlignment w:val="center"/>
    </w:pPr>
    <w:rPr>
      <w:rFonts w:ascii="宋体" w:hAnsi="宋体" w:cs="宋体"/>
      <w:b/>
      <w:bCs/>
      <w:kern w:val="0"/>
      <w:sz w:val="28"/>
      <w:szCs w:val="28"/>
    </w:rPr>
  </w:style>
  <w:style w:type="paragraph" w:customStyle="1" w:styleId="119">
    <w:name w:val="xl86"/>
    <w:basedOn w:val="1"/>
    <w:autoRedefine/>
    <w:qFormat/>
    <w:uiPriority w:val="0"/>
    <w:pPr>
      <w:widowControl/>
      <w:pBdr>
        <w:top w:val="single" w:color="000000" w:sz="8" w:space="0"/>
        <w:bottom w:val="single" w:color="000000" w:sz="8" w:space="0"/>
        <w:right w:val="single" w:color="000000" w:sz="8" w:space="0"/>
      </w:pBdr>
      <w:spacing w:before="100" w:beforeAutospacing="1" w:after="100" w:afterAutospacing="1"/>
      <w:jc w:val="left"/>
      <w:textAlignment w:val="center"/>
    </w:pPr>
    <w:rPr>
      <w:rFonts w:ascii="宋体" w:hAnsi="宋体" w:cs="宋体"/>
      <w:b/>
      <w:bCs/>
      <w:kern w:val="0"/>
      <w:sz w:val="24"/>
      <w:szCs w:val="24"/>
    </w:rPr>
  </w:style>
  <w:style w:type="paragraph" w:customStyle="1" w:styleId="120">
    <w:name w:val="xl98"/>
    <w:basedOn w:val="1"/>
    <w:autoRedefine/>
    <w:qFormat/>
    <w:uiPriority w:val="0"/>
    <w:pPr>
      <w:widowControl/>
      <w:pBdr>
        <w:left w:val="single" w:color="auto" w:sz="8" w:space="0"/>
        <w:bottom w:val="single" w:color="auto" w:sz="8" w:space="0"/>
        <w:right w:val="single" w:color="auto" w:sz="8" w:space="0"/>
      </w:pBdr>
      <w:spacing w:before="100" w:beforeAutospacing="1" w:after="100" w:afterAutospacing="1"/>
      <w:jc w:val="center"/>
      <w:textAlignment w:val="center"/>
    </w:pPr>
    <w:rPr>
      <w:rFonts w:ascii="宋体" w:hAnsi="宋体" w:cs="宋体"/>
      <w:kern w:val="0"/>
      <w:sz w:val="24"/>
      <w:szCs w:val="24"/>
    </w:rPr>
  </w:style>
  <w:style w:type="paragraph" w:customStyle="1" w:styleId="121">
    <w:name w:val="标号"/>
    <w:basedOn w:val="1"/>
    <w:autoRedefine/>
    <w:qFormat/>
    <w:uiPriority w:val="0"/>
    <w:pPr>
      <w:tabs>
        <w:tab w:val="left" w:pos="644"/>
      </w:tabs>
      <w:spacing w:line="360" w:lineRule="auto"/>
      <w:ind w:left="420" w:hanging="136"/>
    </w:pPr>
    <w:rPr>
      <w:rFonts w:ascii="Times New Roman" w:hAnsi="Times New Roman"/>
      <w:sz w:val="24"/>
      <w:szCs w:val="20"/>
    </w:rPr>
  </w:style>
  <w:style w:type="paragraph" w:customStyle="1" w:styleId="122">
    <w:name w:val="xl66"/>
    <w:basedOn w:val="1"/>
    <w:autoRedefine/>
    <w:qFormat/>
    <w:uiPriority w:val="0"/>
    <w:pPr>
      <w:widowControl/>
      <w:pBdr>
        <w:bottom w:val="single" w:color="000000" w:sz="8" w:space="0"/>
        <w:right w:val="single" w:color="000000" w:sz="8" w:space="0"/>
      </w:pBdr>
      <w:spacing w:before="100" w:beforeAutospacing="1" w:after="100" w:afterAutospacing="1"/>
      <w:jc w:val="center"/>
      <w:textAlignment w:val="center"/>
    </w:pPr>
    <w:rPr>
      <w:rFonts w:ascii="宋体" w:hAnsi="宋体" w:cs="宋体"/>
      <w:kern w:val="0"/>
      <w:sz w:val="24"/>
      <w:szCs w:val="24"/>
    </w:rPr>
  </w:style>
  <w:style w:type="paragraph" w:customStyle="1" w:styleId="123">
    <w:name w:val="xl103"/>
    <w:basedOn w:val="1"/>
    <w:autoRedefine/>
    <w:qFormat/>
    <w:uiPriority w:val="0"/>
    <w:pPr>
      <w:widowControl/>
      <w:pBdr>
        <w:top w:val="single" w:color="000000" w:sz="8" w:space="0"/>
        <w:bottom w:val="single" w:color="000000" w:sz="8" w:space="0"/>
        <w:right w:val="single" w:color="000000" w:sz="8" w:space="0"/>
      </w:pBdr>
      <w:spacing w:before="100" w:beforeAutospacing="1" w:after="100" w:afterAutospacing="1"/>
      <w:jc w:val="left"/>
      <w:textAlignment w:val="center"/>
    </w:pPr>
    <w:rPr>
      <w:rFonts w:ascii="宋体" w:hAnsi="宋体" w:cs="宋体"/>
      <w:kern w:val="0"/>
      <w:sz w:val="24"/>
      <w:szCs w:val="24"/>
    </w:rPr>
  </w:style>
  <w:style w:type="paragraph" w:customStyle="1" w:styleId="124">
    <w:name w:val="样式 四号 行距: 1.5 倍行距"/>
    <w:basedOn w:val="1"/>
    <w:autoRedefine/>
    <w:qFormat/>
    <w:uiPriority w:val="0"/>
    <w:pPr>
      <w:spacing w:line="360" w:lineRule="auto"/>
      <w:ind w:firstLine="630" w:firstLineChars="225"/>
    </w:pPr>
    <w:rPr>
      <w:rFonts w:ascii="Times New Roman" w:hAnsi="Times New Roman" w:eastAsia="仿宋_GB2312" w:cs="宋体"/>
      <w:sz w:val="28"/>
      <w:szCs w:val="20"/>
    </w:rPr>
  </w:style>
  <w:style w:type="paragraph" w:customStyle="1" w:styleId="125">
    <w:name w:val="无间隔2"/>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26">
    <w:name w:val="Item List in Table"/>
    <w:autoRedefine/>
    <w:qFormat/>
    <w:uiPriority w:val="0"/>
    <w:pPr>
      <w:tabs>
        <w:tab w:val="left" w:pos="284"/>
        <w:tab w:val="left" w:pos="360"/>
      </w:tabs>
      <w:spacing w:before="40" w:after="40"/>
      <w:ind w:left="360" w:hanging="360"/>
      <w:jc w:val="both"/>
    </w:pPr>
    <w:rPr>
      <w:rFonts w:ascii="Arial" w:hAnsi="Arial" w:eastAsia="宋体" w:cs="Arial"/>
      <w:kern w:val="0"/>
      <w:sz w:val="18"/>
      <w:szCs w:val="18"/>
      <w:lang w:val="en-US" w:eastAsia="zh-CN" w:bidi="ar-SA"/>
    </w:rPr>
  </w:style>
  <w:style w:type="paragraph" w:customStyle="1" w:styleId="127">
    <w:name w:val="自定义表格文字"/>
    <w:basedOn w:val="1"/>
    <w:autoRedefine/>
    <w:qFormat/>
    <w:uiPriority w:val="0"/>
    <w:pPr>
      <w:spacing w:before="60" w:after="60" w:line="320" w:lineRule="exact"/>
      <w:jc w:val="left"/>
    </w:pPr>
    <w:rPr>
      <w:rFonts w:ascii="宋体" w:hAnsi="Times New Roman" w:eastAsia="仿宋_GB2312"/>
      <w:szCs w:val="24"/>
    </w:rPr>
  </w:style>
  <w:style w:type="paragraph" w:customStyle="1" w:styleId="128">
    <w:name w:val="xl87"/>
    <w:basedOn w:val="1"/>
    <w:autoRedefine/>
    <w:qFormat/>
    <w:uiPriority w:val="0"/>
    <w:pPr>
      <w:widowControl/>
      <w:pBdr>
        <w:top w:val="single" w:color="000000" w:sz="8" w:space="0"/>
        <w:left w:val="single" w:color="000000" w:sz="8" w:space="0"/>
        <w:bottom w:val="single" w:color="000000" w:sz="8" w:space="0"/>
      </w:pBdr>
      <w:spacing w:before="100" w:beforeAutospacing="1" w:after="100" w:afterAutospacing="1"/>
      <w:jc w:val="left"/>
      <w:textAlignment w:val="center"/>
    </w:pPr>
    <w:rPr>
      <w:rFonts w:ascii="宋体" w:hAnsi="宋体" w:cs="宋体"/>
      <w:b/>
      <w:bCs/>
      <w:kern w:val="0"/>
      <w:sz w:val="28"/>
      <w:szCs w:val="28"/>
    </w:rPr>
  </w:style>
  <w:style w:type="paragraph" w:customStyle="1" w:styleId="129">
    <w:name w:val="xl68"/>
    <w:basedOn w:val="1"/>
    <w:autoRedefine/>
    <w:qFormat/>
    <w:uiPriority w:val="0"/>
    <w:pPr>
      <w:widowControl/>
      <w:pBdr>
        <w:right w:val="single" w:color="000000" w:sz="8" w:space="0"/>
      </w:pBdr>
      <w:spacing w:before="100" w:beforeAutospacing="1" w:after="100" w:afterAutospacing="1"/>
      <w:jc w:val="left"/>
      <w:textAlignment w:val="center"/>
    </w:pPr>
    <w:rPr>
      <w:rFonts w:ascii="宋体" w:hAnsi="宋体" w:cs="宋体"/>
      <w:kern w:val="0"/>
      <w:sz w:val="24"/>
      <w:szCs w:val="24"/>
    </w:rPr>
  </w:style>
  <w:style w:type="paragraph" w:customStyle="1" w:styleId="130">
    <w:name w:val="xl80"/>
    <w:basedOn w:val="1"/>
    <w:autoRedefine/>
    <w:qFormat/>
    <w:uiPriority w:val="0"/>
    <w:pPr>
      <w:widowControl/>
      <w:pBdr>
        <w:left w:val="single" w:color="000000" w:sz="8" w:space="0"/>
        <w:bottom w:val="single" w:color="000000" w:sz="8" w:space="0"/>
        <w:right w:val="single" w:color="000000" w:sz="8" w:space="0"/>
      </w:pBdr>
      <w:spacing w:before="100" w:beforeAutospacing="1" w:after="100" w:afterAutospacing="1"/>
      <w:jc w:val="center"/>
      <w:textAlignment w:val="center"/>
    </w:pPr>
    <w:rPr>
      <w:rFonts w:ascii="宋体" w:hAnsi="宋体" w:cs="宋体"/>
      <w:color w:val="000000"/>
      <w:kern w:val="0"/>
      <w:sz w:val="24"/>
      <w:szCs w:val="24"/>
    </w:rPr>
  </w:style>
  <w:style w:type="paragraph" w:customStyle="1" w:styleId="131">
    <w:name w:val="xl91"/>
    <w:basedOn w:val="1"/>
    <w:autoRedefine/>
    <w:qFormat/>
    <w:uiPriority w:val="0"/>
    <w:pPr>
      <w:widowControl/>
      <w:pBdr>
        <w:top w:val="single" w:color="000000" w:sz="8" w:space="0"/>
        <w:bottom w:val="single" w:color="000000" w:sz="8" w:space="0"/>
      </w:pBdr>
      <w:spacing w:before="100" w:beforeAutospacing="1" w:after="100" w:afterAutospacing="1"/>
      <w:ind w:firstLine="200" w:firstLineChars="200"/>
      <w:jc w:val="left"/>
      <w:textAlignment w:val="center"/>
    </w:pPr>
    <w:rPr>
      <w:rFonts w:ascii="宋体" w:hAnsi="宋体" w:cs="宋体"/>
      <w:kern w:val="0"/>
      <w:sz w:val="24"/>
      <w:szCs w:val="24"/>
    </w:rPr>
  </w:style>
  <w:style w:type="paragraph" w:customStyle="1" w:styleId="132">
    <w:name w:val="Char Char Char Char Char Char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133">
    <w:name w:val="xl82"/>
    <w:basedOn w:val="1"/>
    <w:autoRedefine/>
    <w:qFormat/>
    <w:uiPriority w:val="0"/>
    <w:pPr>
      <w:widowControl/>
      <w:pBdr>
        <w:bottom w:val="single" w:color="000000" w:sz="8" w:space="0"/>
      </w:pBdr>
      <w:spacing w:before="100" w:beforeAutospacing="1" w:after="100" w:afterAutospacing="1"/>
      <w:ind w:firstLine="200" w:firstLineChars="200"/>
      <w:jc w:val="left"/>
      <w:textAlignment w:val="center"/>
    </w:pPr>
    <w:rPr>
      <w:rFonts w:ascii="宋体" w:hAnsi="宋体" w:cs="宋体"/>
      <w:kern w:val="0"/>
      <w:sz w:val="24"/>
      <w:szCs w:val="24"/>
    </w:rPr>
  </w:style>
  <w:style w:type="paragraph" w:customStyle="1" w:styleId="134">
    <w:name w:val="xl78"/>
    <w:basedOn w:val="1"/>
    <w:autoRedefine/>
    <w:qFormat/>
    <w:uiPriority w:val="0"/>
    <w:pPr>
      <w:widowControl/>
      <w:pBdr>
        <w:top w:val="single" w:color="000000" w:sz="8" w:space="0"/>
        <w:left w:val="single" w:color="000000" w:sz="8" w:space="0"/>
        <w:right w:val="single" w:color="000000" w:sz="8" w:space="0"/>
      </w:pBdr>
      <w:spacing w:before="100" w:beforeAutospacing="1" w:after="100" w:afterAutospacing="1"/>
      <w:jc w:val="center"/>
      <w:textAlignment w:val="center"/>
    </w:pPr>
    <w:rPr>
      <w:rFonts w:ascii="宋体" w:hAnsi="宋体" w:cs="宋体"/>
      <w:color w:val="000000"/>
      <w:kern w:val="0"/>
      <w:sz w:val="24"/>
      <w:szCs w:val="24"/>
    </w:rPr>
  </w:style>
  <w:style w:type="paragraph" w:customStyle="1" w:styleId="135">
    <w:name w:val="xl71"/>
    <w:basedOn w:val="1"/>
    <w:autoRedefine/>
    <w:qFormat/>
    <w:uiPriority w:val="0"/>
    <w:pPr>
      <w:widowControl/>
      <w:pBdr>
        <w:right w:val="single" w:color="auto" w:sz="8" w:space="0"/>
      </w:pBdr>
      <w:spacing w:before="100" w:beforeAutospacing="1" w:after="100" w:afterAutospacing="1"/>
      <w:jc w:val="left"/>
      <w:textAlignment w:val="center"/>
    </w:pPr>
    <w:rPr>
      <w:rFonts w:ascii="宋体" w:hAnsi="宋体" w:cs="宋体"/>
      <w:b/>
      <w:bCs/>
      <w:kern w:val="0"/>
      <w:sz w:val="24"/>
      <w:szCs w:val="24"/>
    </w:rPr>
  </w:style>
  <w:style w:type="paragraph" w:customStyle="1" w:styleId="136">
    <w:name w:val="默认段落字体 Para Char Char Char Char Char Char Char"/>
    <w:basedOn w:val="1"/>
    <w:autoRedefine/>
    <w:qFormat/>
    <w:uiPriority w:val="0"/>
    <w:rPr>
      <w:rFonts w:ascii="Times New Roman" w:hAnsi="Times New Roman"/>
      <w:szCs w:val="20"/>
    </w:rPr>
  </w:style>
  <w:style w:type="paragraph" w:customStyle="1" w:styleId="137">
    <w:name w:val="xl96"/>
    <w:basedOn w:val="1"/>
    <w:autoRedefine/>
    <w:qFormat/>
    <w:uiPriority w:val="0"/>
    <w:pPr>
      <w:widowControl/>
      <w:pBdr>
        <w:top w:val="single" w:color="auto" w:sz="8" w:space="0"/>
        <w:left w:val="single" w:color="auto" w:sz="8" w:space="0"/>
        <w:right w:val="single" w:color="auto" w:sz="8" w:space="0"/>
      </w:pBdr>
      <w:spacing w:before="100" w:beforeAutospacing="1" w:after="100" w:afterAutospacing="1"/>
      <w:jc w:val="center"/>
      <w:textAlignment w:val="center"/>
    </w:pPr>
    <w:rPr>
      <w:rFonts w:ascii="宋体" w:hAnsi="宋体" w:cs="宋体"/>
      <w:kern w:val="0"/>
      <w:sz w:val="24"/>
      <w:szCs w:val="24"/>
    </w:rPr>
  </w:style>
  <w:style w:type="paragraph" w:customStyle="1" w:styleId="138">
    <w:name w:val="xl99"/>
    <w:basedOn w:val="1"/>
    <w:autoRedefine/>
    <w:qFormat/>
    <w:uiPriority w:val="0"/>
    <w:pPr>
      <w:widowControl/>
      <w:pBdr>
        <w:top w:val="single" w:color="auto" w:sz="8" w:space="0"/>
        <w:left w:val="single" w:color="000000" w:sz="8" w:space="0"/>
        <w:right w:val="single" w:color="000000" w:sz="8" w:space="0"/>
      </w:pBdr>
      <w:spacing w:before="100" w:beforeAutospacing="1" w:after="100" w:afterAutospacing="1"/>
      <w:jc w:val="center"/>
      <w:textAlignment w:val="center"/>
    </w:pPr>
    <w:rPr>
      <w:rFonts w:ascii="宋体" w:hAnsi="宋体" w:cs="宋体"/>
      <w:kern w:val="0"/>
      <w:sz w:val="24"/>
      <w:szCs w:val="24"/>
    </w:rPr>
  </w:style>
  <w:style w:type="paragraph" w:customStyle="1" w:styleId="139">
    <w:name w:val="xl104"/>
    <w:basedOn w:val="1"/>
    <w:autoRedefine/>
    <w:qFormat/>
    <w:uiPriority w:val="0"/>
    <w:pPr>
      <w:widowControl/>
      <w:spacing w:before="100" w:beforeAutospacing="1" w:after="100" w:afterAutospacing="1"/>
      <w:jc w:val="left"/>
      <w:textAlignment w:val="center"/>
    </w:pPr>
    <w:rPr>
      <w:rFonts w:ascii="宋体" w:hAnsi="宋体" w:cs="宋体"/>
      <w:kern w:val="0"/>
      <w:sz w:val="24"/>
      <w:szCs w:val="24"/>
    </w:rPr>
  </w:style>
  <w:style w:type="paragraph" w:customStyle="1" w:styleId="140">
    <w:name w:val="Table Paragraph"/>
    <w:basedOn w:val="1"/>
    <w:autoRedefine/>
    <w:qFormat/>
    <w:uiPriority w:val="1"/>
    <w:pPr>
      <w:autoSpaceDE w:val="0"/>
      <w:autoSpaceDN w:val="0"/>
      <w:jc w:val="left"/>
    </w:pPr>
    <w:rPr>
      <w:rFonts w:ascii="宋体" w:hAnsi="宋体" w:cs="宋体"/>
      <w:kern w:val="0"/>
      <w:sz w:val="22"/>
      <w:lang w:val="zh-CN" w:bidi="zh-CN"/>
    </w:rPr>
  </w:style>
  <w:style w:type="character" w:customStyle="1" w:styleId="141">
    <w:name w:val="样式1 Char"/>
    <w:link w:val="57"/>
    <w:autoRedefine/>
    <w:qFormat/>
    <w:locked/>
    <w:uiPriority w:val="99"/>
    <w:rPr>
      <w:rFonts w:ascii="宋体" w:hAnsi="宋体" w:eastAsia="宋体" w:cs="Times New Roman"/>
      <w:kern w:val="0"/>
      <w:szCs w:val="21"/>
    </w:rPr>
  </w:style>
  <w:style w:type="table" w:customStyle="1" w:styleId="142">
    <w:name w:val="网格型1"/>
    <w:basedOn w:val="29"/>
    <w:autoRedefine/>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43">
    <w:name w:val="网格型2"/>
    <w:basedOn w:val="29"/>
    <w:autoRedefine/>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44">
    <w:name w:val="网格型3"/>
    <w:basedOn w:val="29"/>
    <w:autoRedefine/>
    <w:qFormat/>
    <w:uiPriority w:val="0"/>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45">
    <w:name w:val="Table Normal"/>
    <w:autoRedefine/>
    <w:semiHidden/>
    <w:unhideWhenUsed/>
    <w:qFormat/>
    <w:uiPriority w:val="0"/>
    <w:rPr>
      <w:kern w:val="0"/>
      <w:sz w:val="20"/>
      <w:szCs w:val="20"/>
    </w:rPr>
    <w:tblPr>
      <w:tblCellMar>
        <w:top w:w="0" w:type="dxa"/>
        <w:left w:w="0" w:type="dxa"/>
        <w:bottom w:w="0" w:type="dxa"/>
        <w:right w:w="0" w:type="dxa"/>
      </w:tblCellMar>
    </w:tblPr>
  </w:style>
  <w:style w:type="table" w:customStyle="1" w:styleId="146">
    <w:name w:val="网格型4"/>
    <w:basedOn w:val="29"/>
    <w:autoRedefine/>
    <w:qFormat/>
    <w:uiPriority w:val="0"/>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41E03E7-9649-4B54-A6CD-2E6A5D57D5CF}">
  <ds:schemaRefs/>
</ds:datastoreItem>
</file>

<file path=docProps/app.xml><?xml version="1.0" encoding="utf-8"?>
<Properties xmlns="http://schemas.openxmlformats.org/officeDocument/2006/extended-properties" xmlns:vt="http://schemas.openxmlformats.org/officeDocument/2006/docPropsVTypes">
  <Template>Normal.dotm</Template>
  <Pages>56</Pages>
  <Words>3862</Words>
  <Characters>4245</Characters>
  <Lines>336</Lines>
  <Paragraphs>94</Paragraphs>
  <TotalTime>10</TotalTime>
  <ScaleCrop>false</ScaleCrop>
  <LinksUpToDate>false</LinksUpToDate>
  <CharactersWithSpaces>4334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2024-05-13T07:50:00Z</dcterms:created>
  <dc:creator>ztb</dc:creator>
  <cp:lastModifiedBy>문유이</cp:lastModifiedBy>
  <dcterms:modified xsi:type="dcterms:W3CDTF">2025-07-08T07:15:09Z</dcterms:modified>
  <cp:revision>263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B50EF95B0A7D499588AC5EB1D32871A7_13</vt:lpwstr>
  </property>
  <property fmtid="{D5CDD505-2E9C-101B-9397-08002B2CF9AE}" pid="4" name="KSOTemplateDocerSaveRecord">
    <vt:lpwstr>eyJoZGlkIjoiNjk3MDdlNTQzOTAyYTEwZGFlNzljNWU0ZTg0YjhhNTkiLCJ1c2VySWQiOiI0MDE3MzM5MDMifQ==</vt:lpwstr>
  </property>
</Properties>
</file>