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1D004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24市属高校分类发展-北京工业大学物质科学与技术新兴交叉学科平台建设计划（第1~3、6、7包）中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标公告</w:t>
      </w:r>
      <w:bookmarkEnd w:id="0"/>
      <w:bookmarkEnd w:id="1"/>
    </w:p>
    <w:p w14:paraId="378EC5F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一、项目编号：BJJQ-202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5-169</w:t>
      </w:r>
    </w:p>
    <w:p w14:paraId="0DB59B2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24市属高校分类发展-北京工业大学物质科学与技术新兴交叉学科平台建设计划（第1~3、6、7包）</w:t>
      </w:r>
    </w:p>
    <w:p w14:paraId="02D0942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3"/>
        <w:tblW w:w="10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799"/>
        <w:gridCol w:w="1729"/>
        <w:gridCol w:w="3373"/>
        <w:gridCol w:w="1597"/>
      </w:tblGrid>
      <w:tr w14:paraId="715D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  <w:vAlign w:val="center"/>
          </w:tcPr>
          <w:p w14:paraId="763B796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  <w:t>包号</w:t>
            </w:r>
          </w:p>
        </w:tc>
        <w:tc>
          <w:tcPr>
            <w:tcW w:w="2799" w:type="dxa"/>
            <w:vAlign w:val="center"/>
          </w:tcPr>
          <w:p w14:paraId="77F729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  <w:t>供应商名称</w:t>
            </w:r>
          </w:p>
        </w:tc>
        <w:tc>
          <w:tcPr>
            <w:tcW w:w="1729" w:type="dxa"/>
            <w:vAlign w:val="center"/>
          </w:tcPr>
          <w:p w14:paraId="7282195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  <w:t>统一社会</w:t>
            </w:r>
          </w:p>
          <w:p w14:paraId="7DCE4D4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  <w:t>信用代码</w:t>
            </w:r>
          </w:p>
        </w:tc>
        <w:tc>
          <w:tcPr>
            <w:tcW w:w="3373" w:type="dxa"/>
            <w:vAlign w:val="center"/>
          </w:tcPr>
          <w:p w14:paraId="0FB7E68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</w:rPr>
              <w:t>供应商地址</w:t>
            </w:r>
          </w:p>
        </w:tc>
        <w:tc>
          <w:tcPr>
            <w:tcW w:w="1597" w:type="dxa"/>
            <w:vAlign w:val="center"/>
          </w:tcPr>
          <w:p w14:paraId="10F365A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2"/>
                <w:szCs w:val="22"/>
                <w:highlight w:val="none"/>
                <w:lang w:val="en-US" w:eastAsia="zh-CN"/>
              </w:rPr>
              <w:t>中标金额</w:t>
            </w:r>
          </w:p>
        </w:tc>
      </w:tr>
      <w:tr w14:paraId="41C0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  <w:vAlign w:val="center"/>
          </w:tcPr>
          <w:p w14:paraId="59F366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01</w:t>
            </w:r>
          </w:p>
        </w:tc>
        <w:tc>
          <w:tcPr>
            <w:tcW w:w="2799" w:type="dxa"/>
            <w:vAlign w:val="center"/>
          </w:tcPr>
          <w:p w14:paraId="392021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东方理德（北京）科技有限公司</w:t>
            </w:r>
          </w:p>
        </w:tc>
        <w:tc>
          <w:tcPr>
            <w:tcW w:w="1729" w:type="dxa"/>
            <w:vAlign w:val="center"/>
          </w:tcPr>
          <w:p w14:paraId="31E8B0B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91110105MA007B8H53</w:t>
            </w:r>
          </w:p>
        </w:tc>
        <w:tc>
          <w:tcPr>
            <w:tcW w:w="3373" w:type="dxa"/>
            <w:vAlign w:val="center"/>
          </w:tcPr>
          <w:p w14:paraId="53991B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北京市朝阳区惠新东街23号楼七层701A和716室</w:t>
            </w:r>
          </w:p>
        </w:tc>
        <w:tc>
          <w:tcPr>
            <w:tcW w:w="1597" w:type="dxa"/>
            <w:vAlign w:val="center"/>
          </w:tcPr>
          <w:p w14:paraId="7F69FB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highlight w:val="none"/>
                <w:lang w:val="en-US" w:eastAsia="zh-CN"/>
              </w:rPr>
              <w:t>¥1003500.00</w:t>
            </w:r>
          </w:p>
        </w:tc>
      </w:tr>
      <w:tr w14:paraId="7874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  <w:vAlign w:val="center"/>
          </w:tcPr>
          <w:p w14:paraId="3A57565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02</w:t>
            </w:r>
          </w:p>
        </w:tc>
        <w:tc>
          <w:tcPr>
            <w:tcW w:w="2799" w:type="dxa"/>
            <w:vAlign w:val="center"/>
          </w:tcPr>
          <w:p w14:paraId="708C24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北京宏厚科技工程有限公司</w:t>
            </w:r>
          </w:p>
        </w:tc>
        <w:tc>
          <w:tcPr>
            <w:tcW w:w="1729" w:type="dxa"/>
            <w:vAlign w:val="center"/>
          </w:tcPr>
          <w:p w14:paraId="636FA8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91110109MA01CRCP8H</w:t>
            </w:r>
          </w:p>
        </w:tc>
        <w:tc>
          <w:tcPr>
            <w:tcW w:w="3373" w:type="dxa"/>
            <w:vAlign w:val="center"/>
          </w:tcPr>
          <w:p w14:paraId="70F0C99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北京市门头沟区三家店东街51号一层(天助立业众创空间)0007</w:t>
            </w:r>
          </w:p>
        </w:tc>
        <w:tc>
          <w:tcPr>
            <w:tcW w:w="1597" w:type="dxa"/>
            <w:vAlign w:val="center"/>
          </w:tcPr>
          <w:p w14:paraId="561EA79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highlight w:val="none"/>
                <w:lang w:eastAsia="zh-CN"/>
              </w:rPr>
              <w:t>¥1479000.00</w:t>
            </w:r>
          </w:p>
        </w:tc>
      </w:tr>
      <w:tr w14:paraId="1EBA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  <w:vAlign w:val="center"/>
          </w:tcPr>
          <w:p w14:paraId="6E5585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03</w:t>
            </w:r>
          </w:p>
        </w:tc>
        <w:tc>
          <w:tcPr>
            <w:tcW w:w="2799" w:type="dxa"/>
            <w:vAlign w:val="center"/>
          </w:tcPr>
          <w:p w14:paraId="26C36F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天津多为莱博科技有限公司</w:t>
            </w:r>
          </w:p>
        </w:tc>
        <w:tc>
          <w:tcPr>
            <w:tcW w:w="1729" w:type="dxa"/>
            <w:vAlign w:val="center"/>
          </w:tcPr>
          <w:p w14:paraId="3EEBC2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91120104MA06N35832</w:t>
            </w:r>
          </w:p>
        </w:tc>
        <w:tc>
          <w:tcPr>
            <w:tcW w:w="3373" w:type="dxa"/>
            <w:vAlign w:val="center"/>
          </w:tcPr>
          <w:p w14:paraId="07635A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天津市津南区双港镇工业园区优谷产业园5号楼-2623</w:t>
            </w:r>
          </w:p>
        </w:tc>
        <w:tc>
          <w:tcPr>
            <w:tcW w:w="1597" w:type="dxa"/>
            <w:vAlign w:val="center"/>
          </w:tcPr>
          <w:p w14:paraId="0F7982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¥397000.00</w:t>
            </w:r>
          </w:p>
        </w:tc>
      </w:tr>
      <w:tr w14:paraId="617E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  <w:vAlign w:val="center"/>
          </w:tcPr>
          <w:p w14:paraId="46EA068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lang w:val="en-US" w:eastAsia="zh-CN"/>
              </w:rPr>
              <w:t>06</w:t>
            </w:r>
          </w:p>
        </w:tc>
        <w:tc>
          <w:tcPr>
            <w:tcW w:w="2799" w:type="dxa"/>
            <w:vAlign w:val="center"/>
          </w:tcPr>
          <w:p w14:paraId="0B9E2C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北京科宇翔贸易有限公司</w:t>
            </w:r>
          </w:p>
        </w:tc>
        <w:tc>
          <w:tcPr>
            <w:tcW w:w="1729" w:type="dxa"/>
            <w:vAlign w:val="center"/>
          </w:tcPr>
          <w:p w14:paraId="1974661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91110108743332823P</w:t>
            </w:r>
          </w:p>
        </w:tc>
        <w:tc>
          <w:tcPr>
            <w:tcW w:w="3373" w:type="dxa"/>
            <w:vAlign w:val="center"/>
          </w:tcPr>
          <w:p w14:paraId="1914CF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北京市海淀区西四环北路136号2号楼三层305</w:t>
            </w:r>
          </w:p>
        </w:tc>
        <w:tc>
          <w:tcPr>
            <w:tcW w:w="1597" w:type="dxa"/>
            <w:vAlign w:val="center"/>
          </w:tcPr>
          <w:p w14:paraId="6025D4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1697000.00</w:t>
            </w:r>
          </w:p>
        </w:tc>
      </w:tr>
      <w:tr w14:paraId="63D7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3" w:type="dxa"/>
            <w:vAlign w:val="center"/>
          </w:tcPr>
          <w:p w14:paraId="405390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2"/>
                <w:szCs w:val="22"/>
                <w:lang w:val="en-US" w:eastAsia="zh-CN"/>
              </w:rPr>
              <w:t>07</w:t>
            </w:r>
          </w:p>
        </w:tc>
        <w:tc>
          <w:tcPr>
            <w:tcW w:w="2799" w:type="dxa"/>
            <w:vAlign w:val="center"/>
          </w:tcPr>
          <w:p w14:paraId="01C224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山东瑞恒运控信息技术有限公司</w:t>
            </w:r>
          </w:p>
        </w:tc>
        <w:tc>
          <w:tcPr>
            <w:tcW w:w="1729" w:type="dxa"/>
            <w:vAlign w:val="center"/>
          </w:tcPr>
          <w:p w14:paraId="6B3551C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91370104MA3C9JPP83</w:t>
            </w:r>
          </w:p>
        </w:tc>
        <w:tc>
          <w:tcPr>
            <w:tcW w:w="3373" w:type="dxa"/>
            <w:vAlign w:val="center"/>
          </w:tcPr>
          <w:p w14:paraId="658A70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2"/>
                <w:szCs w:val="22"/>
              </w:rPr>
              <w:t>山东省济南市槐荫区经十路28988号乐梦公寓1号楼1单元414室</w:t>
            </w:r>
          </w:p>
        </w:tc>
        <w:tc>
          <w:tcPr>
            <w:tcW w:w="1597" w:type="dxa"/>
            <w:vAlign w:val="center"/>
          </w:tcPr>
          <w:p w14:paraId="02FC59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¥687900.00</w:t>
            </w:r>
          </w:p>
        </w:tc>
      </w:tr>
    </w:tbl>
    <w:p w14:paraId="56A8D9E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2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0"/>
      </w:tblGrid>
      <w:tr w14:paraId="183D5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60" w:type="dxa"/>
          </w:tcPr>
          <w:p w14:paraId="4918F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类</w:t>
            </w:r>
          </w:p>
        </w:tc>
      </w:tr>
      <w:tr w14:paraId="556B3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60" w:type="dxa"/>
          </w:tcPr>
          <w:p w14:paraId="66729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第1包</w:t>
            </w:r>
          </w:p>
          <w:p w14:paraId="26471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名称：高性能人工智能超级服务器平台</w:t>
            </w:r>
          </w:p>
          <w:p w14:paraId="71EAF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数量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：1套</w:t>
            </w:r>
          </w:p>
          <w:p w14:paraId="3BC5E546">
            <w:pPr>
              <w:pStyle w:val="16"/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eastAsia="zh-CN"/>
              </w:rPr>
              <w:t>简要技术需求或服务要求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详见招标文件</w:t>
            </w:r>
          </w:p>
          <w:p w14:paraId="4E917721">
            <w:pPr>
              <w:pStyle w:val="16"/>
              <w:spacing w:line="360" w:lineRule="auto"/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第2包</w:t>
            </w:r>
          </w:p>
          <w:p w14:paraId="143C2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名称：UPS配电系统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、超级计算服务器、计算服务器A、计算服务器B</w:t>
            </w:r>
          </w:p>
          <w:p w14:paraId="13110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数量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：1套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、1台、1台、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5台</w:t>
            </w:r>
          </w:p>
          <w:p w14:paraId="624E3779">
            <w:pPr>
              <w:pStyle w:val="16"/>
              <w:spacing w:line="360" w:lineRule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简要技术需求或服务要求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详见招标文件</w:t>
            </w:r>
          </w:p>
          <w:p w14:paraId="3D620A21">
            <w:pPr>
              <w:pStyle w:val="16"/>
              <w:spacing w:line="360" w:lineRule="auto"/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第3包</w:t>
            </w:r>
          </w:p>
          <w:p w14:paraId="00907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名称：紧凑型电磁铁</w:t>
            </w:r>
          </w:p>
          <w:p w14:paraId="47DCE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数量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：1套</w:t>
            </w:r>
          </w:p>
          <w:p w14:paraId="015AD2A7">
            <w:pPr>
              <w:pStyle w:val="16"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eastAsia="zh-CN"/>
              </w:rPr>
              <w:t>简要技术需求或服务要求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详见招标文件</w:t>
            </w:r>
          </w:p>
          <w:p w14:paraId="2485BC9E">
            <w:pPr>
              <w:pStyle w:val="16"/>
              <w:spacing w:line="360" w:lineRule="auto"/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第6包</w:t>
            </w:r>
          </w:p>
          <w:p w14:paraId="19350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名称：马歇尔炉-化学气相沉积再生制备系统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、电化学测试工作站、精控开启式多温区炉、紧凑型透明控温管式炉、高温电解用快速水冷搅拌系统</w:t>
            </w:r>
          </w:p>
          <w:p w14:paraId="56E95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数量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各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1套</w:t>
            </w:r>
          </w:p>
          <w:p w14:paraId="42E7EC60">
            <w:pPr>
              <w:pStyle w:val="16"/>
              <w:spacing w:line="360" w:lineRule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简要技术需求或服务要求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详见招标文件</w:t>
            </w:r>
          </w:p>
          <w:p w14:paraId="5C73EA4E">
            <w:pPr>
              <w:pStyle w:val="16"/>
              <w:spacing w:line="360" w:lineRule="auto"/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第7包</w:t>
            </w:r>
          </w:p>
          <w:p w14:paraId="3CB12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名称：金属绿色循环协同回收系统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、组织结构精细智能成像系统</w:t>
            </w:r>
          </w:p>
          <w:p w14:paraId="696C6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数量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各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eastAsia="zh-CN"/>
              </w:rPr>
              <w:t>1套</w:t>
            </w:r>
          </w:p>
          <w:p w14:paraId="13FED35E">
            <w:pPr>
              <w:pStyle w:val="16"/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eastAsia="zh-CN"/>
              </w:rPr>
              <w:t>简要技术需求或服务要求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详见招标文件</w:t>
            </w:r>
          </w:p>
        </w:tc>
      </w:tr>
    </w:tbl>
    <w:p w14:paraId="5F60BAE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五、评审专家名单：张连清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李雪红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曲峰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白素洁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马立文</w:t>
      </w:r>
    </w:p>
    <w:p w14:paraId="53561D4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六、代理服务收费标准及金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7.4249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其中第1包1.5039万元；第2包2.0269万元；第3包0.5955万元；第6包2.2667万元；第7包1.0319万元。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收费标准：详见招标文件）</w:t>
      </w:r>
    </w:p>
    <w:p w14:paraId="39CA665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七、公告期限</w:t>
      </w:r>
    </w:p>
    <w:p w14:paraId="442DB3B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7DCAC88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  <w:bookmarkStart w:id="10" w:name="_GoBack"/>
      <w:bookmarkEnd w:id="10"/>
    </w:p>
    <w:p w14:paraId="113E5E9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本公告在中国政府采购网（http://www.ccgp.gov.cn）、北京市政府采购网（http://www.ccgp-beijing.gov.cn/）发布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 w14:paraId="0FDC910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8.2采购代理机构项目编号：BJJQ-202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5-169</w:t>
      </w:r>
    </w:p>
    <w:p w14:paraId="21E49C8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>8.3中标/成交供应商的评审总得分为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第1包：95.11；第2包：95.40；第3包：88.80；第6包：95.08；第7包：87.40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。</w:t>
      </w:r>
    </w:p>
    <w:p w14:paraId="34708D2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  <w:bookmarkStart w:id="2" w:name="_Toc35393641"/>
      <w:bookmarkStart w:id="3" w:name="_Toc28359100"/>
      <w:bookmarkStart w:id="4" w:name="_Toc28359023"/>
      <w:bookmarkStart w:id="5" w:name="_Toc35393810"/>
    </w:p>
    <w:bookmarkEnd w:id="2"/>
    <w:bookmarkEnd w:id="3"/>
    <w:bookmarkEnd w:id="4"/>
    <w:bookmarkEnd w:id="5"/>
    <w:p w14:paraId="66A61DD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840" w:leftChars="200" w:hanging="420" w:hangingChars="175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1.采购人信息</w:t>
      </w:r>
    </w:p>
    <w:p w14:paraId="28C5882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840" w:leftChars="200" w:hanging="420" w:hangingChars="175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bookmarkStart w:id="6" w:name="_Toc28359086"/>
      <w:bookmarkStart w:id="7" w:name="_Toc28359009"/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名    称：北京工业大学</w:t>
      </w:r>
    </w:p>
    <w:p w14:paraId="01B7298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840" w:leftChars="200" w:hanging="420" w:hangingChars="175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地    址：北京市朝阳区平乐园100号</w:t>
      </w:r>
    </w:p>
    <w:p w14:paraId="36467F0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840" w:leftChars="200" w:hanging="420" w:hangingChars="175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联系方式：李老师，010-67392339</w:t>
      </w:r>
    </w:p>
    <w:p w14:paraId="6780C64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840" w:leftChars="200" w:hanging="420" w:hangingChars="175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2.采购代理机构信息</w:t>
      </w:r>
      <w:bookmarkEnd w:id="6"/>
      <w:bookmarkEnd w:id="7"/>
    </w:p>
    <w:p w14:paraId="29AB52EA">
      <w:pPr>
        <w:spacing w:line="360" w:lineRule="auto"/>
        <w:ind w:left="0" w:leftChars="0" w:firstLine="420" w:firstLineChars="175"/>
        <w:jc w:val="left"/>
        <w:rPr>
          <w:rFonts w:eastAsia="宋体"/>
          <w:sz w:val="24"/>
        </w:rPr>
      </w:pPr>
      <w:bookmarkStart w:id="8" w:name="_Toc28359087"/>
      <w:bookmarkStart w:id="9" w:name="_Toc28359010"/>
      <w:r>
        <w:rPr>
          <w:rFonts w:eastAsia="宋体"/>
          <w:sz w:val="24"/>
        </w:rPr>
        <w:t>名    称：北京汇诚金桥国际招标咨询有限公司</w:t>
      </w:r>
    </w:p>
    <w:p w14:paraId="247D0B40">
      <w:pPr>
        <w:spacing w:line="360" w:lineRule="auto"/>
        <w:ind w:left="0" w:leftChars="0" w:firstLine="420" w:firstLineChars="175"/>
        <w:jc w:val="left"/>
        <w:rPr>
          <w:rFonts w:eastAsia="宋体"/>
          <w:sz w:val="24"/>
        </w:rPr>
      </w:pPr>
      <w:r>
        <w:rPr>
          <w:rFonts w:eastAsia="宋体"/>
          <w:sz w:val="24"/>
        </w:rPr>
        <w:t>地    址：北京市东城区朝内大街南竹杆胡同6号北京INN 3号楼9层</w:t>
      </w:r>
    </w:p>
    <w:p w14:paraId="50E27A68">
      <w:pPr>
        <w:spacing w:line="360" w:lineRule="auto"/>
        <w:ind w:left="0" w:leftChars="0" w:firstLine="420" w:firstLineChars="175"/>
        <w:jc w:val="left"/>
        <w:rPr>
          <w:rFonts w:eastAsia="宋体"/>
          <w:sz w:val="24"/>
        </w:rPr>
      </w:pPr>
      <w:r>
        <w:rPr>
          <w:rFonts w:eastAsia="宋体"/>
          <w:sz w:val="24"/>
        </w:rPr>
        <w:t>联系方式：张微、王鑫国，010-65699706</w:t>
      </w:r>
      <w:r>
        <w:rPr>
          <w:rFonts w:hint="eastAsia" w:eastAsia="宋体"/>
          <w:sz w:val="24"/>
        </w:rPr>
        <w:t>、65915024、65244876</w:t>
      </w:r>
    </w:p>
    <w:p w14:paraId="385A43A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840" w:leftChars="200" w:hanging="420" w:hangingChars="175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3.项目联系方式</w:t>
      </w:r>
      <w:bookmarkEnd w:id="8"/>
      <w:bookmarkEnd w:id="9"/>
    </w:p>
    <w:p w14:paraId="3096E5C4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/>
          <w:sz w:val="24"/>
          <w:szCs w:val="24"/>
        </w:rPr>
        <w:t>项目联系人：</w:t>
      </w:r>
      <w:r>
        <w:rPr>
          <w:rFonts w:hint="default" w:ascii="Times New Roman" w:hAnsi="Times New Roman" w:eastAsia="宋体"/>
          <w:sz w:val="24"/>
        </w:rPr>
        <w:t>张微、王鑫国</w:t>
      </w:r>
    </w:p>
    <w:p w14:paraId="22F21BF6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/>
          <w:sz w:val="24"/>
          <w:szCs w:val="24"/>
        </w:rPr>
      </w:pPr>
      <w:r>
        <w:rPr>
          <w:rFonts w:hint="default" w:ascii="Times New Roman" w:hAnsi="Times New Roman" w:eastAsia="宋体"/>
          <w:sz w:val="24"/>
        </w:rPr>
        <w:t>电      话：010-65699706</w:t>
      </w:r>
      <w:r>
        <w:rPr>
          <w:rFonts w:ascii="Times New Roman" w:hAnsi="Times New Roman" w:eastAsia="宋体"/>
          <w:sz w:val="24"/>
        </w:rPr>
        <w:t>、65915024、65244876</w:t>
      </w:r>
    </w:p>
    <w:p w14:paraId="4CE0F8E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7CA3E82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09FCD717">
      <w:pPr>
        <w:pStyle w:val="4"/>
        <w:spacing w:line="360" w:lineRule="auto"/>
        <w:ind w:left="0" w:leftChars="0" w:firstLine="480" w:firstLineChars="20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  <w:t>中小企业声明函</w:t>
      </w:r>
    </w:p>
    <w:p w14:paraId="1286BFF3">
      <w:pPr>
        <w:pStyle w:val="17"/>
        <w:ind w:firstLine="480" w:firstLineChars="200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GQ3MzI1OTIyY2IzZjM5Yjk1NjkyYjRmYjZiZmVmNTcifQ=="/>
    <w:docVar w:name="KSO_WPS_MARK_KEY" w:val="1c7b341c-6519-4374-8742-368a16248645"/>
  </w:docVars>
  <w:rsids>
    <w:rsidRoot w:val="004D1179"/>
    <w:rsid w:val="00004078"/>
    <w:rsid w:val="00046292"/>
    <w:rsid w:val="00051475"/>
    <w:rsid w:val="00091456"/>
    <w:rsid w:val="00144B27"/>
    <w:rsid w:val="001C361A"/>
    <w:rsid w:val="001D2D02"/>
    <w:rsid w:val="001E4012"/>
    <w:rsid w:val="00260A5F"/>
    <w:rsid w:val="00276863"/>
    <w:rsid w:val="002C0113"/>
    <w:rsid w:val="002D1C1A"/>
    <w:rsid w:val="00304AA0"/>
    <w:rsid w:val="003833FD"/>
    <w:rsid w:val="0038721F"/>
    <w:rsid w:val="0041710E"/>
    <w:rsid w:val="00442AAC"/>
    <w:rsid w:val="004615CF"/>
    <w:rsid w:val="004848E1"/>
    <w:rsid w:val="004D1179"/>
    <w:rsid w:val="0050387E"/>
    <w:rsid w:val="005047D9"/>
    <w:rsid w:val="00546736"/>
    <w:rsid w:val="00613F3E"/>
    <w:rsid w:val="006608AB"/>
    <w:rsid w:val="00705D10"/>
    <w:rsid w:val="00721F31"/>
    <w:rsid w:val="007346C3"/>
    <w:rsid w:val="0077059A"/>
    <w:rsid w:val="007F65BC"/>
    <w:rsid w:val="00850BAF"/>
    <w:rsid w:val="00893D41"/>
    <w:rsid w:val="008E628C"/>
    <w:rsid w:val="00916EB9"/>
    <w:rsid w:val="0096112E"/>
    <w:rsid w:val="00992781"/>
    <w:rsid w:val="009A0E66"/>
    <w:rsid w:val="009A71D0"/>
    <w:rsid w:val="009E442F"/>
    <w:rsid w:val="009F6C7F"/>
    <w:rsid w:val="00A135A7"/>
    <w:rsid w:val="00A42C0A"/>
    <w:rsid w:val="00A42D63"/>
    <w:rsid w:val="00A813B0"/>
    <w:rsid w:val="00A83878"/>
    <w:rsid w:val="00AE2B5B"/>
    <w:rsid w:val="00AE5856"/>
    <w:rsid w:val="00B33BC6"/>
    <w:rsid w:val="00B90AAD"/>
    <w:rsid w:val="00BE7DB7"/>
    <w:rsid w:val="00C61709"/>
    <w:rsid w:val="00C9423D"/>
    <w:rsid w:val="00D170CB"/>
    <w:rsid w:val="00D62FB3"/>
    <w:rsid w:val="00DA630C"/>
    <w:rsid w:val="00E06C4D"/>
    <w:rsid w:val="00E77D9D"/>
    <w:rsid w:val="00E860C6"/>
    <w:rsid w:val="00EB055F"/>
    <w:rsid w:val="00EC1321"/>
    <w:rsid w:val="00EF6590"/>
    <w:rsid w:val="00F353ED"/>
    <w:rsid w:val="00F41273"/>
    <w:rsid w:val="00FA634B"/>
    <w:rsid w:val="00FE498C"/>
    <w:rsid w:val="01BB6BDF"/>
    <w:rsid w:val="01CF1530"/>
    <w:rsid w:val="021901B6"/>
    <w:rsid w:val="022C1A0A"/>
    <w:rsid w:val="04C21366"/>
    <w:rsid w:val="05B21379"/>
    <w:rsid w:val="06336531"/>
    <w:rsid w:val="078D1C71"/>
    <w:rsid w:val="08850FCA"/>
    <w:rsid w:val="08F038B4"/>
    <w:rsid w:val="09915FAE"/>
    <w:rsid w:val="0A8377B3"/>
    <w:rsid w:val="0AA2019A"/>
    <w:rsid w:val="0B5166AE"/>
    <w:rsid w:val="0BC01046"/>
    <w:rsid w:val="0F3D4D6B"/>
    <w:rsid w:val="106B2168"/>
    <w:rsid w:val="10717084"/>
    <w:rsid w:val="116D7F23"/>
    <w:rsid w:val="1280573E"/>
    <w:rsid w:val="14643D5A"/>
    <w:rsid w:val="1524156B"/>
    <w:rsid w:val="15A9411A"/>
    <w:rsid w:val="163E24B2"/>
    <w:rsid w:val="17867883"/>
    <w:rsid w:val="1B844732"/>
    <w:rsid w:val="1B914725"/>
    <w:rsid w:val="1DBC691E"/>
    <w:rsid w:val="1E84307A"/>
    <w:rsid w:val="1E852E8B"/>
    <w:rsid w:val="20116E8D"/>
    <w:rsid w:val="20DF1F83"/>
    <w:rsid w:val="251108A1"/>
    <w:rsid w:val="257D111F"/>
    <w:rsid w:val="25890E63"/>
    <w:rsid w:val="266B257D"/>
    <w:rsid w:val="289A6BA7"/>
    <w:rsid w:val="28ED5925"/>
    <w:rsid w:val="296F2497"/>
    <w:rsid w:val="2A07456A"/>
    <w:rsid w:val="2CDC6BB2"/>
    <w:rsid w:val="2D5D304E"/>
    <w:rsid w:val="2DBB27E5"/>
    <w:rsid w:val="2E6B03A7"/>
    <w:rsid w:val="2F0F1C76"/>
    <w:rsid w:val="2FA9659A"/>
    <w:rsid w:val="31EC3117"/>
    <w:rsid w:val="33A2415C"/>
    <w:rsid w:val="349366F1"/>
    <w:rsid w:val="34B847F2"/>
    <w:rsid w:val="35715AC6"/>
    <w:rsid w:val="36410C8B"/>
    <w:rsid w:val="3AA85611"/>
    <w:rsid w:val="3AB54130"/>
    <w:rsid w:val="3BDC2189"/>
    <w:rsid w:val="3DA420A1"/>
    <w:rsid w:val="3E744574"/>
    <w:rsid w:val="430D1198"/>
    <w:rsid w:val="436B60DE"/>
    <w:rsid w:val="448B0D0B"/>
    <w:rsid w:val="47FC760A"/>
    <w:rsid w:val="48847906"/>
    <w:rsid w:val="49C32CF5"/>
    <w:rsid w:val="4A02171C"/>
    <w:rsid w:val="4A443D91"/>
    <w:rsid w:val="4B9F509C"/>
    <w:rsid w:val="4CDF1BF4"/>
    <w:rsid w:val="4CE131AA"/>
    <w:rsid w:val="4F2E6991"/>
    <w:rsid w:val="4F6A4BDC"/>
    <w:rsid w:val="52DB4C0C"/>
    <w:rsid w:val="57DC32D5"/>
    <w:rsid w:val="5BBA61E7"/>
    <w:rsid w:val="5CCB5CF1"/>
    <w:rsid w:val="607D5B18"/>
    <w:rsid w:val="60AE7904"/>
    <w:rsid w:val="628F2F56"/>
    <w:rsid w:val="63C87805"/>
    <w:rsid w:val="63E048C8"/>
    <w:rsid w:val="644E5ECD"/>
    <w:rsid w:val="64BE3D78"/>
    <w:rsid w:val="67113FA2"/>
    <w:rsid w:val="68191ED1"/>
    <w:rsid w:val="69D65CD5"/>
    <w:rsid w:val="6A3559FE"/>
    <w:rsid w:val="6D936168"/>
    <w:rsid w:val="71433A6D"/>
    <w:rsid w:val="72A16523"/>
    <w:rsid w:val="72B06FC4"/>
    <w:rsid w:val="7388516F"/>
    <w:rsid w:val="744F4568"/>
    <w:rsid w:val="755D54FC"/>
    <w:rsid w:val="766D444D"/>
    <w:rsid w:val="79B5042F"/>
    <w:rsid w:val="7AF03BC4"/>
    <w:rsid w:val="7BFA71FD"/>
    <w:rsid w:val="7C0E7550"/>
    <w:rsid w:val="7E534A21"/>
    <w:rsid w:val="7F125048"/>
    <w:rsid w:val="7F1D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21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qFormat/>
    <w:uiPriority w:val="99"/>
    <w:pPr>
      <w:widowControl/>
      <w:spacing w:line="360" w:lineRule="auto"/>
    </w:pPr>
    <w:rPr>
      <w:color w:val="FF0000"/>
    </w:rPr>
  </w:style>
  <w:style w:type="paragraph" w:customStyle="1" w:styleId="7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Plain Text"/>
    <w:basedOn w:val="1"/>
    <w:link w:val="20"/>
    <w:qFormat/>
    <w:uiPriority w:val="99"/>
    <w:rPr>
      <w:rFonts w:ascii="宋体" w:hAnsi="Courier New"/>
    </w:rPr>
  </w:style>
  <w:style w:type="paragraph" w:styleId="9">
    <w:name w:val="Balloon Text"/>
    <w:basedOn w:val="1"/>
    <w:link w:val="22"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semiHidden/>
    <w:qFormat/>
    <w:uiPriority w:val="99"/>
    <w:rPr>
      <w:rFonts w:cs="Times New Roman"/>
      <w:sz w:val="21"/>
      <w:szCs w:val="21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17">
    <w:name w:val="正文+缩进"/>
    <w:basedOn w:val="1"/>
    <w:qFormat/>
    <w:uiPriority w:val="0"/>
    <w:rPr>
      <w:szCs w:val="22"/>
    </w:rPr>
  </w:style>
  <w:style w:type="character" w:customStyle="1" w:styleId="18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纯文本 字符"/>
    <w:link w:val="8"/>
    <w:qFormat/>
    <w:locked/>
    <w:uiPriority w:val="99"/>
    <w:rPr>
      <w:rFonts w:ascii="宋体" w:hAnsi="Courier New" w:cs="Times New Roman"/>
    </w:rPr>
  </w:style>
  <w:style w:type="character" w:customStyle="1" w:styleId="21">
    <w:name w:val="批注文字 字符"/>
    <w:basedOn w:val="14"/>
    <w:link w:val="5"/>
    <w:semiHidden/>
    <w:qFormat/>
    <w:uiPriority w:val="99"/>
  </w:style>
  <w:style w:type="character" w:customStyle="1" w:styleId="22">
    <w:name w:val="批注框文本 字符"/>
    <w:link w:val="9"/>
    <w:semiHidden/>
    <w:qFormat/>
    <w:uiPriority w:val="99"/>
    <w:rPr>
      <w:sz w:val="0"/>
      <w:szCs w:val="0"/>
    </w:rPr>
  </w:style>
  <w:style w:type="character" w:customStyle="1" w:styleId="23">
    <w:name w:val="页眉 字符"/>
    <w:link w:val="11"/>
    <w:qFormat/>
    <w:uiPriority w:val="99"/>
    <w:rPr>
      <w:sz w:val="18"/>
      <w:szCs w:val="18"/>
    </w:rPr>
  </w:style>
  <w:style w:type="character" w:customStyle="1" w:styleId="24">
    <w:name w:val="页脚 字符"/>
    <w:link w:val="10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1020</Words>
  <Characters>1392</Characters>
  <Lines>5</Lines>
  <Paragraphs>1</Paragraphs>
  <TotalTime>5</TotalTime>
  <ScaleCrop>false</ScaleCrop>
  <LinksUpToDate>false</LinksUpToDate>
  <CharactersWithSpaces>1415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WAnold</cp:lastModifiedBy>
  <cp:lastPrinted>2023-11-17T03:10:00Z</cp:lastPrinted>
  <dcterms:modified xsi:type="dcterms:W3CDTF">2025-03-24T08:29:27Z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8609A3234F224E86A7D2CA5FE9A19BB0</vt:lpwstr>
  </property>
  <property fmtid="{D5CDD505-2E9C-101B-9397-08002B2CF9AE}" pid="4" name="KSOTemplateDocerSaveRecord">
    <vt:lpwstr>eyJoZGlkIjoiNDI1NGQ4MDY4NjMxYWVlMzc3ODM2NDE0MmU1ODUxYzYiLCJ1c2VySWQiOiIyOTczMzA4NTYifQ==</vt:lpwstr>
  </property>
</Properties>
</file>