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6EA560">
      <w:pPr>
        <w:jc w:val="left"/>
        <w:rPr>
          <w:rStyle w:val="22"/>
          <w:rFonts w:hint="eastAsia" w:hAnsi="宋体" w:cs="宋体"/>
          <w:sz w:val="48"/>
          <w:highlight w:val="none"/>
        </w:rPr>
      </w:pPr>
      <w:bookmarkStart w:id="0" w:name="EBd988937273154789a730e6baed5ebc5d"/>
      <w:r>
        <w:rPr>
          <w:rStyle w:val="22"/>
          <w:rFonts w:hAnsi="宋体" w:cs="宋体"/>
          <w:color w:val="000080"/>
          <w:sz w:val="20"/>
          <w:highlight w:val="none"/>
        </w:rPr>
        <w:t xml:space="preserve"> </w:t>
      </w:r>
      <w:bookmarkEnd w:id="0"/>
      <w:bookmarkStart w:id="1" w:name="EB04a44ea499fe4352b68aa534f89abfa9"/>
      <w:r>
        <w:rPr>
          <w:rStyle w:val="22"/>
          <w:rFonts w:hAnsi="宋体" w:cs="宋体"/>
          <w:color w:val="000080"/>
          <w:sz w:val="20"/>
          <w:highlight w:val="none"/>
        </w:rPr>
        <w:t xml:space="preserve"> </w:t>
      </w:r>
      <w:bookmarkEnd w:id="1"/>
    </w:p>
    <w:p w14:paraId="4EDED6D6">
      <w:pPr>
        <w:jc w:val="center"/>
        <w:rPr>
          <w:rStyle w:val="22"/>
          <w:rFonts w:hint="eastAsia" w:hAnsi="宋体" w:cs="宋体"/>
          <w:sz w:val="48"/>
          <w:highlight w:val="none"/>
        </w:rPr>
      </w:pPr>
      <w:r>
        <w:rPr>
          <w:rStyle w:val="22"/>
          <w:rFonts w:hint="eastAsia" w:hAnsi="宋体" w:cs="宋体"/>
          <w:sz w:val="48"/>
          <w:highlight w:val="none"/>
        </w:rPr>
        <w:t>福建省房屋建筑和市政基础设施工程</w:t>
      </w:r>
    </w:p>
    <w:p w14:paraId="0D7583AC">
      <w:pPr>
        <w:pStyle w:val="5"/>
        <w:spacing w:line="420" w:lineRule="exact"/>
        <w:ind w:firstLine="720" w:firstLineChars="200"/>
        <w:rPr>
          <w:rFonts w:hint="eastAsia" w:ascii="宋体" w:hAnsi="宋体" w:cs="宋体"/>
          <w:spacing w:val="60"/>
          <w:sz w:val="24"/>
          <w:highlight w:val="none"/>
        </w:rPr>
      </w:pPr>
    </w:p>
    <w:p w14:paraId="2F421C13">
      <w:pPr>
        <w:pStyle w:val="5"/>
        <w:spacing w:before="156" w:beforeLines="50" w:after="156" w:afterLines="50" w:line="920" w:lineRule="exact"/>
        <w:ind w:firstLine="0"/>
        <w:jc w:val="center"/>
        <w:rPr>
          <w:rFonts w:hint="eastAsia" w:ascii="宋体" w:hAnsi="宋体" w:cs="宋体"/>
          <w:b/>
          <w:spacing w:val="60"/>
          <w:sz w:val="72"/>
          <w:highlight w:val="none"/>
        </w:rPr>
      </w:pPr>
      <w:r>
        <w:rPr>
          <w:rFonts w:hint="eastAsia" w:ascii="宋体" w:hAnsi="宋体" w:cs="宋体"/>
          <w:b/>
          <w:spacing w:val="60"/>
          <w:sz w:val="72"/>
          <w:highlight w:val="none"/>
        </w:rPr>
        <w:t>标准施工招标文件</w:t>
      </w:r>
    </w:p>
    <w:p w14:paraId="5EFFB8C8">
      <w:pPr>
        <w:pStyle w:val="5"/>
        <w:spacing w:before="480" w:after="240" w:line="360" w:lineRule="auto"/>
        <w:ind w:firstLine="0"/>
        <w:jc w:val="center"/>
        <w:rPr>
          <w:rFonts w:hint="eastAsia" w:ascii="宋体" w:hAnsi="宋体" w:cs="宋体"/>
          <w:b/>
          <w:spacing w:val="60"/>
          <w:sz w:val="44"/>
          <w:highlight w:val="none"/>
        </w:rPr>
      </w:pPr>
      <w:r>
        <w:rPr>
          <w:rFonts w:hint="eastAsia" w:ascii="宋体" w:hAnsi="宋体" w:cs="宋体"/>
          <w:b/>
          <w:spacing w:val="60"/>
          <w:sz w:val="44"/>
          <w:highlight w:val="none"/>
        </w:rPr>
        <w:t>专用本</w:t>
      </w:r>
    </w:p>
    <w:p w14:paraId="0C9E5E9D">
      <w:pPr>
        <w:spacing w:before="312" w:beforeLines="100" w:line="360" w:lineRule="auto"/>
        <w:jc w:val="center"/>
        <w:rPr>
          <w:rFonts w:hint="eastAsia" w:ascii="宋体" w:hAnsi="宋体" w:cs="宋体"/>
          <w:b/>
          <w:sz w:val="44"/>
          <w:szCs w:val="44"/>
          <w:highlight w:val="none"/>
        </w:rPr>
      </w:pPr>
      <w:r>
        <w:rPr>
          <w:rFonts w:hint="eastAsia" w:ascii="宋体" w:hAnsi="宋体" w:cs="宋体"/>
          <w:b/>
          <w:sz w:val="44"/>
          <w:szCs w:val="44"/>
          <w:highlight w:val="none"/>
        </w:rPr>
        <w:t>（2022年版）</w:t>
      </w:r>
    </w:p>
    <w:p w14:paraId="5AD8B98D">
      <w:pPr>
        <w:pStyle w:val="5"/>
        <w:spacing w:line="420" w:lineRule="exact"/>
        <w:ind w:firstLine="480" w:firstLineChars="200"/>
        <w:rPr>
          <w:rFonts w:hint="eastAsia" w:ascii="宋体" w:hAnsi="宋体" w:cs="宋体"/>
          <w:sz w:val="24"/>
          <w:highlight w:val="none"/>
        </w:rPr>
      </w:pPr>
    </w:p>
    <w:p w14:paraId="1FFD63CE">
      <w:pPr>
        <w:pStyle w:val="5"/>
        <w:spacing w:line="420" w:lineRule="exact"/>
        <w:ind w:firstLine="480" w:firstLineChars="200"/>
        <w:rPr>
          <w:rFonts w:hint="eastAsia" w:ascii="宋体" w:hAnsi="宋体" w:cs="宋体"/>
          <w:sz w:val="24"/>
          <w:highlight w:val="none"/>
        </w:rPr>
      </w:pPr>
    </w:p>
    <w:p w14:paraId="576AB903">
      <w:pPr>
        <w:pStyle w:val="5"/>
        <w:spacing w:line="420" w:lineRule="exact"/>
        <w:ind w:firstLine="1120" w:firstLineChars="400"/>
        <w:rPr>
          <w:rFonts w:hint="eastAsia" w:ascii="宋体" w:hAnsi="宋体" w:eastAsia="宋体" w:cs="宋体"/>
          <w:sz w:val="24"/>
          <w:highlight w:val="none"/>
          <w:lang w:val="en-US" w:eastAsia="zh-CN"/>
        </w:rPr>
      </w:pPr>
      <w:r>
        <w:rPr>
          <w:rFonts w:hint="eastAsia" w:ascii="宋体" w:hAnsi="宋体" w:cs="宋体"/>
          <w:sz w:val="28"/>
          <w:highlight w:val="none"/>
        </w:rPr>
        <w:t>报建编号：</w:t>
      </w:r>
      <w:r>
        <w:rPr>
          <w:rFonts w:hint="eastAsia" w:ascii="宋体" w:hAnsi="宋体" w:cs="宋体"/>
          <w:color w:val="0000FF"/>
          <w:sz w:val="28"/>
          <w:highlight w:val="none"/>
          <w:lang w:val="en-US" w:eastAsia="zh-CN"/>
        </w:rPr>
        <w:t>/</w:t>
      </w:r>
    </w:p>
    <w:p w14:paraId="2C41B5AC">
      <w:pPr>
        <w:pStyle w:val="5"/>
        <w:keepNext w:val="0"/>
        <w:keepLines w:val="0"/>
        <w:pageBreakBefore w:val="0"/>
        <w:widowControl w:val="0"/>
        <w:kinsoku/>
        <w:wordWrap/>
        <w:overflowPunct/>
        <w:topLinePunct w:val="0"/>
        <w:autoSpaceDE/>
        <w:autoSpaceDN/>
        <w:bidi w:val="0"/>
        <w:adjustRightInd/>
        <w:snapToGrid/>
        <w:spacing w:before="240" w:after="240" w:line="360" w:lineRule="auto"/>
        <w:ind w:left="3077" w:leftChars="532" w:right="420" w:rightChars="200" w:hanging="1960" w:hangingChars="700"/>
        <w:textAlignment w:val="auto"/>
        <w:rPr>
          <w:rFonts w:hint="eastAsia" w:ascii="宋体" w:hAnsi="宋体" w:eastAsia="宋体" w:cs="宋体"/>
          <w:sz w:val="28"/>
          <w:highlight w:val="none"/>
          <w:u w:val="single"/>
          <w:lang w:eastAsia="zh-CN"/>
        </w:rPr>
      </w:pPr>
      <w:r>
        <w:rPr>
          <w:rFonts w:hint="eastAsia" w:ascii="宋体" w:hAnsi="宋体" w:cs="宋体"/>
          <w:sz w:val="28"/>
          <w:highlight w:val="none"/>
        </w:rPr>
        <w:t>招标项目名称：</w:t>
      </w:r>
      <w:r>
        <w:rPr>
          <w:rFonts w:hint="eastAsia" w:ascii="宋体" w:hAnsi="宋体" w:cs="宋体"/>
          <w:color w:val="0000FF"/>
          <w:sz w:val="28"/>
          <w:highlight w:val="none"/>
          <w:lang w:eastAsia="zh-CN"/>
        </w:rPr>
        <w:t>宁化县治平畲族乡光亮畲族村燕坂里至茶下笋竹产业道路建设项目</w:t>
      </w:r>
    </w:p>
    <w:p w14:paraId="2634FFCA">
      <w:pPr>
        <w:pStyle w:val="5"/>
        <w:spacing w:before="240" w:after="240" w:line="360" w:lineRule="auto"/>
        <w:ind w:firstLine="1120" w:firstLineChars="400"/>
        <w:rPr>
          <w:rFonts w:hint="eastAsia" w:ascii="宋体" w:hAnsi="宋体" w:eastAsia="宋体" w:cs="宋体"/>
          <w:spacing w:val="60"/>
          <w:sz w:val="28"/>
          <w:highlight w:val="yellow"/>
          <w:u w:val="single"/>
          <w:lang w:val="en-US" w:eastAsia="zh-CN"/>
        </w:rPr>
      </w:pPr>
      <w:r>
        <w:rPr>
          <w:rFonts w:hint="eastAsia" w:ascii="宋体" w:hAnsi="宋体" w:cs="宋体"/>
          <w:sz w:val="28"/>
          <w:highlight w:val="none"/>
        </w:rPr>
        <w:t>招标项目编号：E3504247202000103001</w:t>
      </w:r>
    </w:p>
    <w:p w14:paraId="105F6A27">
      <w:pPr>
        <w:pStyle w:val="5"/>
        <w:spacing w:line="300" w:lineRule="auto"/>
        <w:ind w:firstLine="1120" w:firstLineChars="400"/>
        <w:rPr>
          <w:rFonts w:hint="eastAsia" w:ascii="宋体" w:hAnsi="宋体" w:cs="宋体"/>
          <w:color w:val="0000FF"/>
          <w:sz w:val="28"/>
          <w:highlight w:val="none"/>
          <w:lang w:eastAsia="zh-CN"/>
        </w:rPr>
      </w:pPr>
      <w:r>
        <w:rPr>
          <w:rFonts w:hint="eastAsia" w:ascii="宋体" w:hAnsi="宋体" w:cs="宋体"/>
          <w:sz w:val="28"/>
          <w:highlight w:val="none"/>
        </w:rPr>
        <w:t>招标人：</w:t>
      </w:r>
      <w:r>
        <w:rPr>
          <w:rFonts w:hint="eastAsia" w:ascii="宋体" w:hAnsi="宋体" w:cs="宋体"/>
          <w:color w:val="0000FF"/>
          <w:sz w:val="28"/>
          <w:highlight w:val="none"/>
          <w:lang w:eastAsia="zh-CN"/>
        </w:rPr>
        <w:t>宁化县治平畲族乡光亮畲族村民委员会</w:t>
      </w:r>
    </w:p>
    <w:p w14:paraId="1E7ED853">
      <w:pPr>
        <w:pStyle w:val="5"/>
        <w:spacing w:line="300" w:lineRule="auto"/>
        <w:ind w:firstLine="1120" w:firstLineChars="400"/>
        <w:rPr>
          <w:rFonts w:hint="eastAsia" w:ascii="宋体" w:hAnsi="宋体" w:cs="宋体"/>
          <w:color w:val="0000FF"/>
          <w:sz w:val="28"/>
          <w:highlight w:val="none"/>
          <w:lang w:eastAsia="zh-CN"/>
        </w:rPr>
      </w:pPr>
      <w:r>
        <w:rPr>
          <w:rFonts w:hint="eastAsia" w:ascii="宋体" w:hAnsi="宋体" w:cs="宋体"/>
          <w:sz w:val="28"/>
          <w:highlight w:val="none"/>
        </w:rPr>
        <w:t>招标代理机构：</w:t>
      </w:r>
      <w:r>
        <w:rPr>
          <w:rFonts w:hint="eastAsia" w:ascii="宋体" w:hAnsi="宋体" w:cs="宋体"/>
          <w:color w:val="0000FF"/>
          <w:sz w:val="28"/>
          <w:highlight w:val="none"/>
          <w:lang w:eastAsia="zh-CN"/>
        </w:rPr>
        <w:t>福建闽浙工程管理有限公司</w:t>
      </w:r>
    </w:p>
    <w:p w14:paraId="2FD23DD3">
      <w:pPr>
        <w:pStyle w:val="5"/>
        <w:spacing w:line="300" w:lineRule="auto"/>
        <w:ind w:firstLine="1260" w:firstLineChars="450"/>
        <w:rPr>
          <w:rFonts w:hint="eastAsia" w:ascii="宋体" w:hAnsi="宋体" w:cs="宋体"/>
          <w:sz w:val="28"/>
          <w:highlight w:val="none"/>
        </w:rPr>
      </w:pPr>
    </w:p>
    <w:p w14:paraId="4DD98E31">
      <w:pPr>
        <w:pStyle w:val="5"/>
        <w:spacing w:line="300" w:lineRule="auto"/>
        <w:ind w:firstLine="1260" w:firstLineChars="450"/>
        <w:rPr>
          <w:rFonts w:hint="eastAsia" w:ascii="宋体" w:hAnsi="宋体" w:eastAsia="宋体" w:cs="宋体"/>
          <w:color w:val="FFFFFF"/>
          <w:sz w:val="28"/>
          <w:highlight w:val="none"/>
          <w:u w:val="single"/>
          <w:lang w:eastAsia="zh-CN"/>
        </w:rPr>
      </w:pPr>
      <w:r>
        <w:rPr>
          <w:rFonts w:hint="eastAsia" w:ascii="宋体" w:hAnsi="宋体" w:cs="宋体"/>
          <w:color w:val="FFFFFF"/>
          <w:sz w:val="28"/>
          <w:highlight w:val="none"/>
        </w:rPr>
        <w:t>招标代理机构项目负责人：</w:t>
      </w:r>
      <w:r>
        <w:rPr>
          <w:rFonts w:hint="eastAsia" w:ascii="宋体" w:hAnsi="宋体" w:cs="宋体"/>
          <w:color w:val="FFFFFF"/>
          <w:sz w:val="28"/>
          <w:highlight w:val="none"/>
          <w:lang w:eastAsia="zh-CN"/>
        </w:rPr>
        <w:t>张翠</w:t>
      </w:r>
      <w:r>
        <w:rPr>
          <w:rFonts w:hint="eastAsia" w:ascii="宋体" w:hAnsi="宋体" w:cs="宋体"/>
          <w:color w:val="FFFFFF"/>
          <w:sz w:val="28"/>
          <w:highlight w:val="none"/>
          <w:lang w:val="en-US" w:eastAsia="zh-CN"/>
        </w:rPr>
        <w:t>10</w:t>
      </w:r>
      <w:r>
        <w:rPr>
          <w:rFonts w:hint="eastAsia" w:ascii="宋体" w:hAnsi="宋体" w:cs="宋体"/>
          <w:color w:val="FFFFFF"/>
          <w:sz w:val="28"/>
          <w:highlight w:val="none"/>
          <w:lang w:eastAsia="zh-CN"/>
        </w:rPr>
        <w:t>高</w:t>
      </w:r>
    </w:p>
    <w:p w14:paraId="19E54BFA">
      <w:pPr>
        <w:pStyle w:val="5"/>
        <w:spacing w:line="300" w:lineRule="auto"/>
        <w:ind w:firstLine="1260" w:firstLineChars="450"/>
        <w:rPr>
          <w:rFonts w:hint="default" w:ascii="宋体" w:hAnsi="宋体" w:eastAsia="宋体" w:cs="宋体"/>
          <w:color w:val="FFFFFF"/>
          <w:sz w:val="28"/>
          <w:highlight w:val="none"/>
          <w:lang w:val="en-US" w:eastAsia="zh-CN"/>
        </w:rPr>
      </w:pPr>
      <w:r>
        <w:rPr>
          <w:rFonts w:hint="eastAsia" w:ascii="宋体" w:hAnsi="宋体" w:cs="宋体"/>
          <w:color w:val="FFFFFF"/>
          <w:sz w:val="28"/>
          <w:highlight w:val="none"/>
        </w:rPr>
        <w:t>招标代理机构编制人：</w:t>
      </w:r>
      <w:r>
        <w:rPr>
          <w:rFonts w:hint="eastAsia" w:ascii="宋体" w:hAnsi="宋体" w:cs="宋体"/>
          <w:color w:val="FFFFFF"/>
          <w:sz w:val="28"/>
          <w:highlight w:val="none"/>
          <w:lang w:val="en-US" w:eastAsia="zh-CN"/>
        </w:rPr>
        <w:t>刘淑香</w:t>
      </w:r>
    </w:p>
    <w:p w14:paraId="702993F4">
      <w:pPr>
        <w:pStyle w:val="5"/>
        <w:spacing w:line="300" w:lineRule="auto"/>
        <w:ind w:firstLine="1260" w:firstLineChars="450"/>
        <w:rPr>
          <w:rFonts w:hint="eastAsia" w:ascii="宋体" w:hAnsi="宋体" w:cs="宋体"/>
          <w:sz w:val="24"/>
          <w:highlight w:val="none"/>
        </w:rPr>
      </w:pPr>
      <w:r>
        <w:rPr>
          <w:rFonts w:hint="eastAsia" w:ascii="宋体" w:hAnsi="宋体" w:cs="宋体"/>
          <w:sz w:val="28"/>
          <w:highlight w:val="none"/>
        </w:rPr>
        <w:t>招标文件编制日期：</w:t>
      </w:r>
      <w:bookmarkStart w:id="2" w:name="EB69a2138ae50e4397a926ff47bf8dadc0"/>
      <w:r>
        <w:rPr>
          <w:rFonts w:hint="eastAsia" w:ascii="宋体" w:hAnsi="宋体" w:cs="宋体"/>
          <w:color w:val="0000FF"/>
          <w:sz w:val="28"/>
          <w:highlight w:val="none"/>
        </w:rPr>
        <w:t>202</w:t>
      </w:r>
      <w:r>
        <w:rPr>
          <w:rFonts w:hint="eastAsia" w:ascii="宋体" w:hAnsi="宋体" w:cs="宋体"/>
          <w:color w:val="0000FF"/>
          <w:sz w:val="28"/>
          <w:highlight w:val="none"/>
          <w:lang w:val="en-US" w:eastAsia="zh-CN"/>
        </w:rPr>
        <w:t>6</w:t>
      </w:r>
      <w:r>
        <w:rPr>
          <w:rFonts w:hint="eastAsia" w:ascii="宋体" w:hAnsi="宋体" w:cs="宋体"/>
          <w:color w:val="0000FF"/>
          <w:sz w:val="28"/>
          <w:highlight w:val="none"/>
        </w:rPr>
        <w:t>年</w:t>
      </w:r>
      <w:r>
        <w:rPr>
          <w:rFonts w:hint="eastAsia" w:ascii="宋体" w:hAnsi="宋体" w:cs="宋体"/>
          <w:color w:val="0000FF"/>
          <w:sz w:val="28"/>
          <w:highlight w:val="none"/>
          <w:lang w:val="en-US" w:eastAsia="zh-CN"/>
        </w:rPr>
        <w:t>03</w:t>
      </w:r>
      <w:r>
        <w:rPr>
          <w:rFonts w:hint="eastAsia" w:ascii="宋体" w:hAnsi="宋体" w:cs="宋体"/>
          <w:color w:val="0000FF"/>
          <w:sz w:val="28"/>
          <w:highlight w:val="none"/>
        </w:rPr>
        <w:t>月</w:t>
      </w:r>
      <w:bookmarkEnd w:id="2"/>
    </w:p>
    <w:p w14:paraId="7E81674A">
      <w:pPr>
        <w:pStyle w:val="5"/>
        <w:spacing w:line="300" w:lineRule="auto"/>
        <w:ind w:firstLine="900" w:firstLineChars="450"/>
        <w:rPr>
          <w:rFonts w:hint="eastAsia" w:ascii="宋体" w:hAnsi="宋体" w:cs="宋体"/>
          <w:sz w:val="24"/>
          <w:highlight w:val="none"/>
        </w:rPr>
      </w:pPr>
      <w:bookmarkStart w:id="3" w:name="EB84987cc11461438db1574218feaac41b"/>
      <w:r>
        <w:rPr>
          <w:rFonts w:ascii="宋体" w:hAnsi="宋体" w:cs="宋体"/>
          <w:color w:val="000080"/>
          <w:sz w:val="20"/>
          <w:highlight w:val="none"/>
        </w:rPr>
        <w:t xml:space="preserve"> </w:t>
      </w:r>
      <w:bookmarkEnd w:id="3"/>
    </w:p>
    <w:p w14:paraId="54DE1FD9">
      <w:pPr>
        <w:spacing w:before="156" w:beforeLines="50" w:after="156" w:afterLines="50" w:line="360" w:lineRule="auto"/>
        <w:jc w:val="center"/>
        <w:rPr>
          <w:rFonts w:hint="eastAsia" w:ascii="宋体" w:hAnsi="宋体" w:cs="宋体"/>
          <w:b/>
          <w:sz w:val="36"/>
          <w:szCs w:val="36"/>
          <w:highlight w:val="none"/>
        </w:rPr>
      </w:pPr>
      <w:r>
        <w:rPr>
          <w:rFonts w:hint="eastAsia" w:ascii="宋体" w:hAnsi="宋体" w:cs="宋体"/>
          <w:b/>
          <w:sz w:val="32"/>
          <w:szCs w:val="32"/>
          <w:highlight w:val="none"/>
        </w:rPr>
        <w:br w:type="page"/>
      </w:r>
      <w:r>
        <w:rPr>
          <w:rFonts w:hint="eastAsia" w:ascii="宋体" w:hAnsi="宋体" w:cs="宋体"/>
          <w:b/>
          <w:sz w:val="36"/>
          <w:szCs w:val="36"/>
          <w:highlight w:val="none"/>
        </w:rPr>
        <w:t>使用说明</w:t>
      </w:r>
    </w:p>
    <w:p w14:paraId="284623DF">
      <w:pPr>
        <w:keepNext w:val="0"/>
        <w:keepLines w:val="0"/>
        <w:pageBreakBefore w:val="0"/>
        <w:widowControl w:val="0"/>
        <w:numPr>
          <w:ilvl w:val="0"/>
          <w:numId w:val="6"/>
        </w:numPr>
        <w:tabs>
          <w:tab w:val="left" w:pos="900"/>
        </w:tabs>
        <w:kinsoku/>
        <w:wordWrap/>
        <w:overflowPunct/>
        <w:topLinePunct w:val="0"/>
        <w:autoSpaceDE/>
        <w:autoSpaceDN/>
        <w:bidi w:val="0"/>
        <w:adjustRightInd/>
        <w:snapToGrid/>
        <w:spacing w:line="430" w:lineRule="exact"/>
        <w:ind w:firstLine="482"/>
        <w:textAlignment w:val="auto"/>
        <w:rPr>
          <w:rFonts w:hint="eastAsia" w:ascii="宋体" w:hAnsi="宋体" w:cs="宋体"/>
          <w:sz w:val="24"/>
          <w:szCs w:val="24"/>
          <w:highlight w:val="none"/>
        </w:rPr>
      </w:pPr>
      <w:r>
        <w:rPr>
          <w:rFonts w:hint="eastAsia" w:ascii="宋体" w:hAnsi="宋体" w:cs="宋体"/>
          <w:sz w:val="24"/>
          <w:szCs w:val="24"/>
          <w:highlight w:val="none"/>
        </w:rPr>
        <w:t>《福建省房屋建筑和市政基础设施工程标准施工招标文件（2022年版）》（以下简称“标准施工招标文件”）是根据《中华人民共和国标准施工招标文件（2007年版）》《中华人民共和国房屋建筑和市政工程标准施工招标文件（2010年版）》《电子招标投标办法》，结合我省实际情况编制的，适用于福建省</w:t>
      </w:r>
      <w:r>
        <w:rPr>
          <w:rFonts w:hint="eastAsia" w:ascii="宋体" w:hAnsi="宋体" w:cs="宋体"/>
          <w:snapToGrid w:val="0"/>
          <w:sz w:val="24"/>
          <w:szCs w:val="24"/>
          <w:highlight w:val="none"/>
        </w:rPr>
        <w:t>行政区域内</w:t>
      </w:r>
      <w:r>
        <w:rPr>
          <w:rFonts w:hint="eastAsia" w:ascii="宋体" w:hAnsi="宋体" w:cs="宋体"/>
          <w:sz w:val="24"/>
          <w:szCs w:val="24"/>
          <w:highlight w:val="none"/>
        </w:rPr>
        <w:t>依法必须进行招标的房屋建筑和市政基础设施工程施工招标项目，包括施工总承包工程、专业工程招标项目。</w:t>
      </w:r>
    </w:p>
    <w:p w14:paraId="68791B8D">
      <w:pPr>
        <w:keepNext w:val="0"/>
        <w:keepLines w:val="0"/>
        <w:pageBreakBefore w:val="0"/>
        <w:widowControl w:val="0"/>
        <w:numPr>
          <w:ilvl w:val="0"/>
          <w:numId w:val="6"/>
        </w:numPr>
        <w:tabs>
          <w:tab w:val="left" w:pos="900"/>
        </w:tabs>
        <w:kinsoku/>
        <w:wordWrap/>
        <w:overflowPunct/>
        <w:topLinePunct w:val="0"/>
        <w:autoSpaceDE/>
        <w:autoSpaceDN/>
        <w:bidi w:val="0"/>
        <w:adjustRightInd/>
        <w:snapToGrid/>
        <w:spacing w:line="430" w:lineRule="exact"/>
        <w:ind w:firstLine="482"/>
        <w:textAlignment w:val="auto"/>
        <w:rPr>
          <w:rFonts w:hint="eastAsia" w:ascii="宋体" w:hAnsi="宋体" w:cs="宋体"/>
          <w:sz w:val="24"/>
          <w:szCs w:val="24"/>
          <w:highlight w:val="none"/>
        </w:rPr>
      </w:pPr>
      <w:r>
        <w:rPr>
          <w:rFonts w:hint="eastAsia" w:ascii="宋体" w:hAnsi="宋体" w:cs="宋体"/>
          <w:sz w:val="24"/>
          <w:szCs w:val="24"/>
          <w:highlight w:val="none"/>
        </w:rPr>
        <w:t>《标准施工招标文件》包括第1章“招标公告/投标邀请书”、第2章“投标须知”、第3章“评标办法和标准”、第4章“合同条款及格式”、第5章“工程量清单及计价”、第6章“招标图纸”、第7章“技术标准和要求”和第8章“投标文件格式”。</w:t>
      </w:r>
    </w:p>
    <w:p w14:paraId="426FD3F0">
      <w:pPr>
        <w:keepNext w:val="0"/>
        <w:keepLines w:val="0"/>
        <w:pageBreakBefore w:val="0"/>
        <w:widowControl w:val="0"/>
        <w:numPr>
          <w:ilvl w:val="0"/>
          <w:numId w:val="6"/>
        </w:numPr>
        <w:tabs>
          <w:tab w:val="left" w:pos="900"/>
        </w:tabs>
        <w:kinsoku/>
        <w:wordWrap/>
        <w:overflowPunct/>
        <w:topLinePunct w:val="0"/>
        <w:autoSpaceDE/>
        <w:autoSpaceDN/>
        <w:bidi w:val="0"/>
        <w:adjustRightInd/>
        <w:snapToGrid/>
        <w:spacing w:line="430" w:lineRule="exact"/>
        <w:ind w:firstLine="482"/>
        <w:textAlignment w:val="auto"/>
        <w:rPr>
          <w:rFonts w:hint="eastAsia" w:ascii="宋体" w:hAnsi="宋体" w:cs="宋体"/>
          <w:sz w:val="24"/>
          <w:szCs w:val="24"/>
          <w:highlight w:val="none"/>
        </w:rPr>
      </w:pPr>
      <w:r>
        <w:rPr>
          <w:rFonts w:hint="eastAsia" w:ascii="宋体" w:hAnsi="宋体" w:cs="宋体"/>
          <w:sz w:val="24"/>
          <w:szCs w:val="24"/>
          <w:highlight w:val="none"/>
        </w:rPr>
        <w:t>《标准施工招标文件》由《通用本》和《专用本》两部分构成。其中，《通用本》适用于所有房屋建筑和市政基础设施工程施工招标项目，每个招标项目不再另行发布。《专用本》由招标人按照《通用本》规定的格式和要求并结合招标项目具体情况进行编制。</w:t>
      </w:r>
    </w:p>
    <w:p w14:paraId="2FFFB08C">
      <w:pPr>
        <w:keepNext w:val="0"/>
        <w:keepLines w:val="0"/>
        <w:pageBreakBefore w:val="0"/>
        <w:widowControl w:val="0"/>
        <w:numPr>
          <w:ilvl w:val="0"/>
          <w:numId w:val="6"/>
        </w:numPr>
        <w:tabs>
          <w:tab w:val="left" w:pos="900"/>
        </w:tabs>
        <w:kinsoku/>
        <w:wordWrap/>
        <w:overflowPunct/>
        <w:topLinePunct w:val="0"/>
        <w:autoSpaceDE/>
        <w:autoSpaceDN/>
        <w:bidi w:val="0"/>
        <w:adjustRightInd/>
        <w:snapToGrid/>
        <w:spacing w:line="430" w:lineRule="exact"/>
        <w:ind w:firstLine="482"/>
        <w:textAlignment w:val="auto"/>
        <w:rPr>
          <w:rFonts w:hint="eastAsia" w:ascii="宋体" w:hAnsi="宋体" w:cs="宋体"/>
          <w:sz w:val="24"/>
          <w:szCs w:val="24"/>
          <w:highlight w:val="none"/>
        </w:rPr>
      </w:pPr>
      <w:r>
        <w:rPr>
          <w:rFonts w:hint="eastAsia" w:ascii="宋体" w:hAnsi="宋体" w:cs="宋体"/>
          <w:sz w:val="24"/>
          <w:szCs w:val="24"/>
          <w:highlight w:val="none"/>
        </w:rPr>
        <w:t>《通用本》的内容原则上应不加修改地直接引用，如确实需要修改或补充的，应当在《专用本》中相应章节进行修改或补充。</w:t>
      </w:r>
    </w:p>
    <w:p w14:paraId="78F1B6EF">
      <w:pPr>
        <w:keepNext w:val="0"/>
        <w:keepLines w:val="0"/>
        <w:pageBreakBefore w:val="0"/>
        <w:widowControl w:val="0"/>
        <w:numPr>
          <w:ilvl w:val="0"/>
          <w:numId w:val="6"/>
        </w:numPr>
        <w:tabs>
          <w:tab w:val="left" w:pos="900"/>
        </w:tabs>
        <w:kinsoku/>
        <w:wordWrap/>
        <w:overflowPunct/>
        <w:topLinePunct w:val="0"/>
        <w:autoSpaceDE/>
        <w:autoSpaceDN/>
        <w:bidi w:val="0"/>
        <w:adjustRightInd/>
        <w:snapToGrid/>
        <w:spacing w:line="430" w:lineRule="exact"/>
        <w:ind w:firstLine="482"/>
        <w:textAlignment w:val="auto"/>
        <w:rPr>
          <w:rFonts w:hint="eastAsia" w:ascii="宋体" w:hAnsi="宋体" w:cs="宋体"/>
          <w:sz w:val="24"/>
          <w:szCs w:val="24"/>
          <w:highlight w:val="none"/>
        </w:rPr>
      </w:pPr>
      <w:r>
        <w:rPr>
          <w:rFonts w:hint="eastAsia" w:ascii="宋体" w:hAnsi="宋体" w:cs="宋体"/>
          <w:sz w:val="24"/>
          <w:szCs w:val="24"/>
          <w:highlight w:val="none"/>
        </w:rPr>
        <w:t>《通用本》和《专用本》以及招标文件的澄清、修改（如有时）的内容为对应关联关系，可相互解释、互为说明。《通用本》与《专用本》约定不一致的，以《专用本》为准；《专用本》无约定的，从《通用本》的约定；《通用本》或《专用本》与招标文件的澄清、修改约定不一致的，以后者为准；招标文件的澄清、修改不同时间对同一内容存在不同约定时，以最后约定的内容为准。</w:t>
      </w:r>
      <w:r>
        <w:rPr>
          <w:rFonts w:hint="eastAsia" w:ascii="宋体" w:hAnsi="宋体" w:cs="宋体"/>
          <w:b/>
          <w:sz w:val="24"/>
          <w:szCs w:val="24"/>
          <w:highlight w:val="none"/>
        </w:rPr>
        <w:t>《标准施工招标文件》中以双下划线或加粗斜体字标识的内容为实质性要求</w:t>
      </w:r>
      <w:r>
        <w:rPr>
          <w:rFonts w:hint="eastAsia" w:ascii="宋体" w:hAnsi="宋体" w:cs="宋体"/>
          <w:sz w:val="24"/>
          <w:szCs w:val="24"/>
          <w:highlight w:val="none"/>
        </w:rPr>
        <w:t>；以空格下划线标示的，由招标人编制招标文件或投标人编制投标文件时填入具体内容。下划线上的括号内容为提示性内容，招标人在编制招标文件或投标人在编制投标文件时，填入的具体内容应将其覆盖。</w:t>
      </w:r>
    </w:p>
    <w:p w14:paraId="703FC63A">
      <w:pPr>
        <w:keepNext w:val="0"/>
        <w:keepLines w:val="0"/>
        <w:pageBreakBefore w:val="0"/>
        <w:widowControl w:val="0"/>
        <w:numPr>
          <w:ilvl w:val="0"/>
          <w:numId w:val="6"/>
        </w:numPr>
        <w:tabs>
          <w:tab w:val="left" w:pos="900"/>
        </w:tabs>
        <w:kinsoku/>
        <w:wordWrap/>
        <w:overflowPunct/>
        <w:topLinePunct w:val="0"/>
        <w:autoSpaceDE/>
        <w:autoSpaceDN/>
        <w:bidi w:val="0"/>
        <w:adjustRightInd/>
        <w:snapToGrid/>
        <w:spacing w:line="430" w:lineRule="exact"/>
        <w:ind w:firstLine="482"/>
        <w:textAlignment w:val="auto"/>
        <w:rPr>
          <w:rFonts w:hint="eastAsia" w:ascii="宋体" w:hAnsi="宋体" w:cs="宋体"/>
          <w:sz w:val="24"/>
          <w:szCs w:val="24"/>
          <w:highlight w:val="none"/>
        </w:rPr>
      </w:pPr>
      <w:r>
        <w:rPr>
          <w:rStyle w:val="23"/>
          <w:rFonts w:hint="eastAsia" w:ascii="宋体" w:hAnsi="宋体" w:cs="宋体"/>
          <w:sz w:val="24"/>
          <w:szCs w:val="24"/>
          <w:highlight w:val="none"/>
        </w:rPr>
        <w:t>全部使用国有资金投资或者国有资金投资占控股或者主导地位的建设工程，应当采用工程量清单招标。采用工程量清单招标的项目，工程量清单应当作为招标文件的组成部分并与招标文件同时发给各投标人，其准确性和完整性由招标人负责。招标人不得要求投标人在开标前核对工程量。</w:t>
      </w:r>
    </w:p>
    <w:p w14:paraId="12A7C506">
      <w:pPr>
        <w:keepNext w:val="0"/>
        <w:keepLines w:val="0"/>
        <w:pageBreakBefore w:val="0"/>
        <w:widowControl w:val="0"/>
        <w:numPr>
          <w:ilvl w:val="0"/>
          <w:numId w:val="6"/>
        </w:numPr>
        <w:tabs>
          <w:tab w:val="left" w:pos="900"/>
        </w:tabs>
        <w:kinsoku/>
        <w:wordWrap/>
        <w:overflowPunct/>
        <w:topLinePunct w:val="0"/>
        <w:autoSpaceDE/>
        <w:autoSpaceDN/>
        <w:bidi w:val="0"/>
        <w:adjustRightInd/>
        <w:snapToGrid/>
        <w:spacing w:line="430" w:lineRule="exact"/>
        <w:ind w:right="-138" w:rightChars="-66" w:firstLine="482"/>
        <w:textAlignment w:val="auto"/>
        <w:rPr>
          <w:rStyle w:val="23"/>
          <w:rFonts w:hint="eastAsia" w:ascii="宋体" w:hAnsi="宋体" w:cs="宋体"/>
          <w:sz w:val="24"/>
          <w:szCs w:val="24"/>
          <w:highlight w:val="none"/>
        </w:rPr>
      </w:pPr>
      <w:r>
        <w:rPr>
          <w:rStyle w:val="23"/>
          <w:rFonts w:hint="eastAsia" w:ascii="宋体" w:hAnsi="宋体" w:cs="宋体"/>
          <w:sz w:val="24"/>
          <w:szCs w:val="24"/>
          <w:highlight w:val="none"/>
        </w:rPr>
        <w:t>在招标项目的招投标过程中，招标人委托招标代理机构招标的，则招标代理机构应在招标全过程中以被代理人名义办理招标人委托范围内的事宜，并承担相应责任。</w:t>
      </w:r>
    </w:p>
    <w:p w14:paraId="1C83E9BB">
      <w:pPr>
        <w:rPr>
          <w:rFonts w:hint="eastAsia" w:ascii="宋体" w:hAnsi="宋体" w:cs="宋体"/>
          <w:b/>
          <w:sz w:val="32"/>
          <w:szCs w:val="32"/>
          <w:highlight w:val="none"/>
        </w:rPr>
      </w:pPr>
      <w:r>
        <w:rPr>
          <w:rFonts w:ascii="宋体" w:hAnsi="宋体" w:cs="宋体"/>
          <w:b/>
          <w:sz w:val="32"/>
          <w:szCs w:val="32"/>
          <w:highlight w:val="none"/>
        </w:rPr>
        <w:br w:type="page"/>
      </w:r>
      <w:r>
        <w:rPr>
          <w:rFonts w:hint="eastAsia" w:ascii="宋体" w:hAnsi="宋体" w:cs="宋体"/>
          <w:b/>
          <w:sz w:val="32"/>
          <w:szCs w:val="32"/>
          <w:highlight w:val="none"/>
          <w:lang w:val="en-US" w:eastAsia="zh-CN"/>
        </w:rPr>
        <w:t xml:space="preserve">                   </w:t>
      </w:r>
      <w:r>
        <w:rPr>
          <w:rFonts w:hint="eastAsia" w:ascii="宋体" w:hAnsi="宋体" w:cs="宋体"/>
          <w:b/>
          <w:sz w:val="32"/>
          <w:szCs w:val="32"/>
          <w:highlight w:val="none"/>
        </w:rPr>
        <w:t>目    录</w:t>
      </w:r>
      <w:r>
        <w:rPr>
          <w:rFonts w:ascii="宋体" w:hAnsi="宋体" w:cs="宋体"/>
          <w:b/>
          <w:sz w:val="32"/>
          <w:szCs w:val="32"/>
          <w:highlight w:val="none"/>
        </w:rPr>
        <w:fldChar w:fldCharType="begin"/>
      </w:r>
      <w:r>
        <w:rPr>
          <w:rFonts w:ascii="宋体" w:hAnsi="宋体" w:cs="宋体"/>
          <w:b/>
          <w:sz w:val="32"/>
          <w:szCs w:val="32"/>
          <w:highlight w:val="none"/>
        </w:rPr>
        <w:instrText xml:space="preserve"> TOC \o "1-3" \h \z \u </w:instrText>
      </w:r>
      <w:r>
        <w:rPr>
          <w:rFonts w:ascii="宋体" w:hAnsi="宋体" w:cs="宋体"/>
          <w:b/>
          <w:sz w:val="32"/>
          <w:szCs w:val="32"/>
          <w:highlight w:val="none"/>
        </w:rPr>
        <w:fldChar w:fldCharType="separate"/>
      </w:r>
    </w:p>
    <w:p w14:paraId="7984A796">
      <w:pPr>
        <w:pStyle w:val="12"/>
        <w:keepNext w:val="0"/>
        <w:keepLines w:val="0"/>
        <w:pageBreakBefore w:val="0"/>
        <w:widowControl w:val="0"/>
        <w:tabs>
          <w:tab w:val="right" w:leader="dot" w:pos="8297"/>
        </w:tabs>
        <w:kinsoku/>
        <w:wordWrap/>
        <w:overflowPunct/>
        <w:topLinePunct w:val="0"/>
        <w:autoSpaceDE/>
        <w:autoSpaceDN/>
        <w:bidi w:val="0"/>
        <w:adjustRightInd/>
        <w:snapToGrid/>
        <w:spacing w:line="360" w:lineRule="exact"/>
        <w:textAlignment w:val="auto"/>
        <w:rPr>
          <w:sz w:val="22"/>
          <w:highlight w:val="none"/>
        </w:rPr>
      </w:pPr>
      <w:r>
        <w:rPr>
          <w:highlight w:val="none"/>
        </w:rPr>
        <w:fldChar w:fldCharType="begin"/>
      </w:r>
      <w:r>
        <w:rPr>
          <w:rStyle w:val="21"/>
          <w:highlight w:val="none"/>
        </w:rPr>
        <w:instrText xml:space="preserve"> HYPERLINK \l "_Toc256000000" </w:instrText>
      </w:r>
      <w:r>
        <w:rPr>
          <w:highlight w:val="none"/>
        </w:rPr>
        <w:fldChar w:fldCharType="separate"/>
      </w:r>
      <w:r>
        <w:rPr>
          <w:rStyle w:val="21"/>
          <w:rFonts w:hint="eastAsia" w:ascii="宋体" w:hAnsi="宋体"/>
          <w:highlight w:val="none"/>
        </w:rPr>
        <w:t>第1章 招标公告/投标邀请书</w:t>
      </w:r>
      <w:r>
        <w:rPr>
          <w:rStyle w:val="21"/>
          <w:highlight w:val="none"/>
        </w:rPr>
        <w:tab/>
      </w:r>
      <w:r>
        <w:rPr>
          <w:highlight w:val="none"/>
        </w:rPr>
        <w:fldChar w:fldCharType="begin"/>
      </w:r>
      <w:r>
        <w:rPr>
          <w:rStyle w:val="21"/>
          <w:highlight w:val="none"/>
        </w:rPr>
        <w:instrText xml:space="preserve"> PAGEREF _Toc256000000 \h </w:instrText>
      </w:r>
      <w:r>
        <w:rPr>
          <w:highlight w:val="none"/>
        </w:rPr>
        <w:fldChar w:fldCharType="separate"/>
      </w:r>
      <w:r>
        <w:rPr>
          <w:rStyle w:val="21"/>
          <w:highlight w:val="none"/>
        </w:rPr>
        <w:t>5</w:t>
      </w:r>
      <w:r>
        <w:rPr>
          <w:highlight w:val="none"/>
        </w:rPr>
        <w:fldChar w:fldCharType="end"/>
      </w:r>
      <w:r>
        <w:rPr>
          <w:highlight w:val="none"/>
        </w:rPr>
        <w:fldChar w:fldCharType="end"/>
      </w:r>
    </w:p>
    <w:p w14:paraId="43556C62">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"_Toc256000001" </w:instrText>
      </w:r>
      <w:r>
        <w:rPr>
          <w:highlight w:val="none"/>
        </w:rPr>
        <w:fldChar w:fldCharType="separate"/>
      </w:r>
      <w:r>
        <w:rPr>
          <w:rStyle w:val="21"/>
          <w:rFonts w:hint="eastAsia" w:ascii="宋体" w:hAnsi="宋体" w:cs="宋体"/>
          <w:highlight w:val="none"/>
          <w:lang w:val="en-US" w:eastAsia="zh-CN"/>
        </w:rPr>
        <w:t>投</w:t>
      </w:r>
      <w:r>
        <w:rPr>
          <w:rStyle w:val="21"/>
          <w:rFonts w:hint="eastAsia" w:ascii="宋体" w:hAnsi="宋体" w:cs="宋体"/>
          <w:highlight w:val="none"/>
        </w:rPr>
        <w:t>标</w:t>
      </w:r>
      <w:r>
        <w:rPr>
          <w:rStyle w:val="21"/>
          <w:rFonts w:hint="eastAsia" w:ascii="宋体" w:hAnsi="宋体" w:cs="宋体"/>
          <w:highlight w:val="none"/>
          <w:lang w:val="en-US" w:eastAsia="zh-CN"/>
        </w:rPr>
        <w:t>邀请书</w:t>
      </w:r>
      <w:r>
        <w:rPr>
          <w:rStyle w:val="21"/>
          <w:highlight w:val="none"/>
        </w:rPr>
        <w:tab/>
      </w:r>
      <w:r>
        <w:rPr>
          <w:highlight w:val="none"/>
        </w:rPr>
        <w:fldChar w:fldCharType="begin"/>
      </w:r>
      <w:r>
        <w:rPr>
          <w:rStyle w:val="21"/>
          <w:highlight w:val="none"/>
        </w:rPr>
        <w:instrText xml:space="preserve"> PAGEREF _Toc256000001 \h </w:instrText>
      </w:r>
      <w:r>
        <w:rPr>
          <w:highlight w:val="none"/>
        </w:rPr>
        <w:fldChar w:fldCharType="separate"/>
      </w:r>
      <w:r>
        <w:rPr>
          <w:rStyle w:val="21"/>
          <w:highlight w:val="none"/>
        </w:rPr>
        <w:t>6</w:t>
      </w:r>
      <w:r>
        <w:rPr>
          <w:highlight w:val="none"/>
        </w:rPr>
        <w:fldChar w:fldCharType="end"/>
      </w:r>
      <w:r>
        <w:rPr>
          <w:highlight w:val="none"/>
        </w:rPr>
        <w:fldChar w:fldCharType="end"/>
      </w:r>
    </w:p>
    <w:p w14:paraId="3D0FD4AD">
      <w:pPr>
        <w:pStyle w:val="12"/>
        <w:keepNext w:val="0"/>
        <w:keepLines w:val="0"/>
        <w:pageBreakBefore w:val="0"/>
        <w:widowControl w:val="0"/>
        <w:tabs>
          <w:tab w:val="right" w:leader="dot" w:pos="8297"/>
        </w:tabs>
        <w:kinsoku/>
        <w:wordWrap/>
        <w:overflowPunct/>
        <w:topLinePunct w:val="0"/>
        <w:autoSpaceDE/>
        <w:autoSpaceDN/>
        <w:bidi w:val="0"/>
        <w:adjustRightInd/>
        <w:snapToGrid/>
        <w:spacing w:line="360" w:lineRule="exact"/>
        <w:textAlignment w:val="auto"/>
        <w:rPr>
          <w:sz w:val="22"/>
          <w:highlight w:val="none"/>
        </w:rPr>
      </w:pPr>
      <w:r>
        <w:rPr>
          <w:highlight w:val="none"/>
        </w:rPr>
        <w:fldChar w:fldCharType="begin"/>
      </w:r>
      <w:r>
        <w:rPr>
          <w:rStyle w:val="21"/>
          <w:highlight w:val="none"/>
        </w:rPr>
        <w:instrText xml:space="preserve"> HYPERLINK \l "_Toc256000002" </w:instrText>
      </w:r>
      <w:r>
        <w:rPr>
          <w:highlight w:val="none"/>
        </w:rPr>
        <w:fldChar w:fldCharType="separate"/>
      </w:r>
      <w:r>
        <w:rPr>
          <w:rStyle w:val="21"/>
          <w:rFonts w:hint="eastAsia" w:ascii="宋体" w:hAnsi="宋体"/>
          <w:highlight w:val="none"/>
        </w:rPr>
        <w:t>第2章 投标须知</w:t>
      </w:r>
      <w:r>
        <w:rPr>
          <w:rStyle w:val="21"/>
          <w:highlight w:val="none"/>
        </w:rPr>
        <w:tab/>
      </w:r>
      <w:r>
        <w:rPr>
          <w:highlight w:val="none"/>
        </w:rPr>
        <w:fldChar w:fldCharType="begin"/>
      </w:r>
      <w:r>
        <w:rPr>
          <w:rStyle w:val="21"/>
          <w:highlight w:val="none"/>
        </w:rPr>
        <w:instrText xml:space="preserve"> PAGEREF _Toc256000002 \h </w:instrText>
      </w:r>
      <w:r>
        <w:rPr>
          <w:highlight w:val="none"/>
        </w:rPr>
        <w:fldChar w:fldCharType="separate"/>
      </w:r>
      <w:r>
        <w:rPr>
          <w:rStyle w:val="21"/>
          <w:highlight w:val="none"/>
        </w:rPr>
        <w:t>10</w:t>
      </w:r>
      <w:r>
        <w:rPr>
          <w:highlight w:val="none"/>
        </w:rPr>
        <w:fldChar w:fldCharType="end"/>
      </w:r>
      <w:r>
        <w:rPr>
          <w:highlight w:val="none"/>
        </w:rPr>
        <w:fldChar w:fldCharType="end"/>
      </w:r>
    </w:p>
    <w:p w14:paraId="4331463E">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"_Toc256000003" </w:instrText>
      </w:r>
      <w:r>
        <w:rPr>
          <w:highlight w:val="none"/>
        </w:rPr>
        <w:fldChar w:fldCharType="separate"/>
      </w:r>
      <w:r>
        <w:rPr>
          <w:rStyle w:val="21"/>
          <w:rFonts w:hint="eastAsia"/>
          <w:highlight w:val="none"/>
        </w:rPr>
        <w:t>第1节</w:t>
      </w:r>
      <w:r>
        <w:rPr>
          <w:rStyle w:val="21"/>
          <w:sz w:val="22"/>
          <w:highlight w:val="none"/>
        </w:rPr>
        <w:t xml:space="preserve"> </w:t>
      </w:r>
      <w:r>
        <w:rPr>
          <w:rStyle w:val="21"/>
          <w:rFonts w:hint="eastAsia" w:ascii="宋体" w:hAnsi="宋体" w:cs="宋体"/>
          <w:highlight w:val="none"/>
        </w:rPr>
        <w:t>投标须知前附表</w:t>
      </w:r>
      <w:r>
        <w:rPr>
          <w:rStyle w:val="21"/>
          <w:highlight w:val="none"/>
        </w:rPr>
        <w:tab/>
      </w:r>
      <w:r>
        <w:rPr>
          <w:highlight w:val="none"/>
        </w:rPr>
        <w:fldChar w:fldCharType="begin"/>
      </w:r>
      <w:r>
        <w:rPr>
          <w:rStyle w:val="21"/>
          <w:highlight w:val="none"/>
        </w:rPr>
        <w:instrText xml:space="preserve"> PAGEREF _Toc256000003 \h </w:instrText>
      </w:r>
      <w:r>
        <w:rPr>
          <w:highlight w:val="none"/>
        </w:rPr>
        <w:fldChar w:fldCharType="separate"/>
      </w:r>
      <w:r>
        <w:rPr>
          <w:rStyle w:val="21"/>
          <w:highlight w:val="none"/>
        </w:rPr>
        <w:t>11</w:t>
      </w:r>
      <w:r>
        <w:rPr>
          <w:highlight w:val="none"/>
        </w:rPr>
        <w:fldChar w:fldCharType="end"/>
      </w:r>
      <w:r>
        <w:rPr>
          <w:highlight w:val="none"/>
        </w:rPr>
        <w:fldChar w:fldCharType="end"/>
      </w:r>
    </w:p>
    <w:p w14:paraId="213B8F0C">
      <w:pPr>
        <w:pStyle w:val="9"/>
        <w:keepNext w:val="0"/>
        <w:keepLines w:val="0"/>
        <w:pageBreakBefore w:val="0"/>
        <w:widowControl w:val="0"/>
        <w:tabs>
          <w:tab w:val="right" w:leader="dot" w:pos="8297"/>
          <w:tab w:val="clear" w:pos="8890"/>
        </w:tabs>
        <w:kinsoku/>
        <w:wordWrap/>
        <w:overflowPunct/>
        <w:topLinePunct w:val="0"/>
        <w:autoSpaceDE/>
        <w:autoSpaceDN/>
        <w:bidi w:val="0"/>
        <w:adjustRightInd/>
        <w:snapToGrid/>
        <w:spacing w:line="360" w:lineRule="exact"/>
        <w:ind w:left="840"/>
        <w:textAlignment w:val="auto"/>
        <w:rPr>
          <w:sz w:val="22"/>
          <w:highlight w:val="none"/>
        </w:rPr>
      </w:pPr>
      <w:r>
        <w:rPr>
          <w:highlight w:val="none"/>
        </w:rPr>
        <w:fldChar w:fldCharType="begin"/>
      </w:r>
      <w:r>
        <w:rPr>
          <w:rStyle w:val="21"/>
          <w:highlight w:val="none"/>
        </w:rPr>
        <w:instrText xml:space="preserve"> HYPERLINK \l "_Toc256000004" </w:instrText>
      </w:r>
      <w:r>
        <w:rPr>
          <w:highlight w:val="none"/>
        </w:rPr>
        <w:fldChar w:fldCharType="separate"/>
      </w:r>
      <w:r>
        <w:rPr>
          <w:rStyle w:val="21"/>
          <w:rFonts w:hint="eastAsia" w:ascii="宋体" w:hAnsi="宋体" w:cs="宋体"/>
          <w:highlight w:val="none"/>
        </w:rPr>
        <w:t>投标须知前附表</w:t>
      </w:r>
      <w:r>
        <w:rPr>
          <w:rStyle w:val="21"/>
          <w:highlight w:val="none"/>
        </w:rPr>
        <w:tab/>
      </w:r>
      <w:r>
        <w:rPr>
          <w:highlight w:val="none"/>
        </w:rPr>
        <w:fldChar w:fldCharType="begin"/>
      </w:r>
      <w:r>
        <w:rPr>
          <w:rStyle w:val="21"/>
          <w:highlight w:val="none"/>
        </w:rPr>
        <w:instrText xml:space="preserve"> PAGEREF _Toc256000004 \h </w:instrText>
      </w:r>
      <w:r>
        <w:rPr>
          <w:highlight w:val="none"/>
        </w:rPr>
        <w:fldChar w:fldCharType="separate"/>
      </w:r>
      <w:r>
        <w:rPr>
          <w:rStyle w:val="21"/>
          <w:highlight w:val="none"/>
        </w:rPr>
        <w:t>12</w:t>
      </w:r>
      <w:r>
        <w:rPr>
          <w:highlight w:val="none"/>
        </w:rPr>
        <w:fldChar w:fldCharType="end"/>
      </w:r>
      <w:r>
        <w:rPr>
          <w:highlight w:val="none"/>
        </w:rPr>
        <w:fldChar w:fldCharType="end"/>
      </w:r>
    </w:p>
    <w:p w14:paraId="6C25DDD5">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"_Toc256000005" </w:instrText>
      </w:r>
      <w:r>
        <w:rPr>
          <w:highlight w:val="none"/>
        </w:rPr>
        <w:fldChar w:fldCharType="separate"/>
      </w:r>
      <w:r>
        <w:rPr>
          <w:rStyle w:val="21"/>
          <w:rFonts w:hint="eastAsia"/>
          <w:highlight w:val="none"/>
        </w:rPr>
        <w:t>第2节</w:t>
      </w:r>
      <w:r>
        <w:rPr>
          <w:rStyle w:val="21"/>
          <w:sz w:val="22"/>
          <w:highlight w:val="none"/>
        </w:rPr>
        <w:t xml:space="preserve"> </w:t>
      </w:r>
      <w:r>
        <w:rPr>
          <w:rStyle w:val="21"/>
          <w:rFonts w:hint="eastAsia" w:ascii="宋体" w:hAnsi="宋体" w:cs="宋体"/>
          <w:highlight w:val="none"/>
        </w:rPr>
        <w:t>投标须知</w:t>
      </w:r>
      <w:r>
        <w:rPr>
          <w:rStyle w:val="21"/>
          <w:highlight w:val="none"/>
        </w:rPr>
        <w:tab/>
      </w:r>
      <w:r>
        <w:rPr>
          <w:highlight w:val="none"/>
        </w:rPr>
        <w:fldChar w:fldCharType="begin"/>
      </w:r>
      <w:r>
        <w:rPr>
          <w:rStyle w:val="21"/>
          <w:highlight w:val="none"/>
        </w:rPr>
        <w:instrText xml:space="preserve"> PAGEREF _Toc256000005 \h </w:instrText>
      </w:r>
      <w:r>
        <w:rPr>
          <w:highlight w:val="none"/>
        </w:rPr>
        <w:fldChar w:fldCharType="separate"/>
      </w:r>
      <w:r>
        <w:rPr>
          <w:rStyle w:val="21"/>
          <w:highlight w:val="none"/>
        </w:rPr>
        <w:t>19</w:t>
      </w:r>
      <w:r>
        <w:rPr>
          <w:highlight w:val="none"/>
        </w:rPr>
        <w:fldChar w:fldCharType="end"/>
      </w:r>
      <w:r>
        <w:rPr>
          <w:highlight w:val="none"/>
        </w:rPr>
        <w:fldChar w:fldCharType="end"/>
      </w:r>
    </w:p>
    <w:p w14:paraId="67471B8C">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"_Toc256000006" </w:instrText>
      </w:r>
      <w:r>
        <w:rPr>
          <w:highlight w:val="none"/>
        </w:rPr>
        <w:fldChar w:fldCharType="separate"/>
      </w:r>
      <w:r>
        <w:rPr>
          <w:rStyle w:val="21"/>
          <w:rFonts w:hint="eastAsia" w:ascii="宋体" w:hAnsi="宋体" w:cs="宋体"/>
          <w:highlight w:val="none"/>
        </w:rPr>
        <w:t>“投标须知”内容见《通用本》</w:t>
      </w:r>
      <w:r>
        <w:rPr>
          <w:rStyle w:val="21"/>
          <w:highlight w:val="none"/>
        </w:rPr>
        <w:tab/>
      </w:r>
      <w:r>
        <w:rPr>
          <w:highlight w:val="none"/>
        </w:rPr>
        <w:fldChar w:fldCharType="begin"/>
      </w:r>
      <w:r>
        <w:rPr>
          <w:rStyle w:val="21"/>
          <w:highlight w:val="none"/>
        </w:rPr>
        <w:instrText xml:space="preserve"> PAGEREF _Toc256000006 \h </w:instrText>
      </w:r>
      <w:r>
        <w:rPr>
          <w:highlight w:val="none"/>
        </w:rPr>
        <w:fldChar w:fldCharType="separate"/>
      </w:r>
      <w:r>
        <w:rPr>
          <w:rStyle w:val="21"/>
          <w:highlight w:val="none"/>
        </w:rPr>
        <w:t>19</w:t>
      </w:r>
      <w:r>
        <w:rPr>
          <w:highlight w:val="none"/>
        </w:rPr>
        <w:fldChar w:fldCharType="end"/>
      </w:r>
      <w:r>
        <w:rPr>
          <w:highlight w:val="none"/>
        </w:rPr>
        <w:fldChar w:fldCharType="end"/>
      </w:r>
    </w:p>
    <w:p w14:paraId="27F9D811">
      <w:pPr>
        <w:pStyle w:val="9"/>
        <w:keepNext w:val="0"/>
        <w:keepLines w:val="0"/>
        <w:pageBreakBefore w:val="0"/>
        <w:widowControl w:val="0"/>
        <w:tabs>
          <w:tab w:val="right" w:leader="dot" w:pos="8297"/>
          <w:tab w:val="clear" w:pos="8890"/>
        </w:tabs>
        <w:kinsoku/>
        <w:wordWrap/>
        <w:overflowPunct/>
        <w:topLinePunct w:val="0"/>
        <w:autoSpaceDE/>
        <w:autoSpaceDN/>
        <w:bidi w:val="0"/>
        <w:adjustRightInd/>
        <w:snapToGrid/>
        <w:spacing w:line="360" w:lineRule="exact"/>
        <w:ind w:left="840"/>
        <w:textAlignment w:val="auto"/>
        <w:rPr>
          <w:sz w:val="22"/>
          <w:highlight w:val="none"/>
        </w:rPr>
      </w:pPr>
      <w:r>
        <w:rPr>
          <w:highlight w:val="none"/>
        </w:rPr>
        <w:fldChar w:fldCharType="begin"/>
      </w:r>
      <w:r>
        <w:rPr>
          <w:rStyle w:val="21"/>
          <w:highlight w:val="none"/>
        </w:rPr>
        <w:instrText xml:space="preserve"> HYPERLINK \l "_Toc256000007" </w:instrText>
      </w:r>
      <w:r>
        <w:rPr>
          <w:highlight w:val="none"/>
        </w:rPr>
        <w:fldChar w:fldCharType="separate"/>
      </w:r>
      <w:r>
        <w:rPr>
          <w:rStyle w:val="21"/>
          <w:rFonts w:hint="eastAsia" w:ascii="宋体" w:hAnsi="宋体" w:cs="宋体"/>
          <w:highlight w:val="none"/>
        </w:rPr>
        <w:t>投标须知内容修改表</w:t>
      </w:r>
      <w:r>
        <w:rPr>
          <w:rStyle w:val="21"/>
          <w:highlight w:val="none"/>
        </w:rPr>
        <w:tab/>
      </w:r>
      <w:r>
        <w:rPr>
          <w:highlight w:val="none"/>
        </w:rPr>
        <w:fldChar w:fldCharType="begin"/>
      </w:r>
      <w:r>
        <w:rPr>
          <w:rStyle w:val="21"/>
          <w:highlight w:val="none"/>
        </w:rPr>
        <w:instrText xml:space="preserve"> PAGEREF _Toc256000007 \h </w:instrText>
      </w:r>
      <w:r>
        <w:rPr>
          <w:highlight w:val="none"/>
        </w:rPr>
        <w:fldChar w:fldCharType="separate"/>
      </w:r>
      <w:r>
        <w:rPr>
          <w:rStyle w:val="21"/>
          <w:highlight w:val="none"/>
        </w:rPr>
        <w:t>20</w:t>
      </w:r>
      <w:r>
        <w:rPr>
          <w:highlight w:val="none"/>
        </w:rPr>
        <w:fldChar w:fldCharType="end"/>
      </w:r>
      <w:r>
        <w:rPr>
          <w:highlight w:val="none"/>
        </w:rPr>
        <w:fldChar w:fldCharType="end"/>
      </w:r>
    </w:p>
    <w:p w14:paraId="3A184602">
      <w:pPr>
        <w:pStyle w:val="12"/>
        <w:keepNext w:val="0"/>
        <w:keepLines w:val="0"/>
        <w:pageBreakBefore w:val="0"/>
        <w:widowControl w:val="0"/>
        <w:tabs>
          <w:tab w:val="right" w:leader="dot" w:pos="8297"/>
        </w:tabs>
        <w:kinsoku/>
        <w:wordWrap/>
        <w:overflowPunct/>
        <w:topLinePunct w:val="0"/>
        <w:autoSpaceDE/>
        <w:autoSpaceDN/>
        <w:bidi w:val="0"/>
        <w:adjustRightInd/>
        <w:snapToGrid/>
        <w:spacing w:line="360" w:lineRule="exact"/>
        <w:textAlignment w:val="auto"/>
        <w:rPr>
          <w:sz w:val="22"/>
          <w:highlight w:val="none"/>
        </w:rPr>
      </w:pPr>
      <w:r>
        <w:rPr>
          <w:highlight w:val="none"/>
        </w:rPr>
        <w:fldChar w:fldCharType="begin"/>
      </w:r>
      <w:r>
        <w:rPr>
          <w:rStyle w:val="21"/>
          <w:highlight w:val="none"/>
        </w:rPr>
        <w:instrText xml:space="preserve"> HYPERLINK \l "_Toc256000008" </w:instrText>
      </w:r>
      <w:r>
        <w:rPr>
          <w:highlight w:val="none"/>
        </w:rPr>
        <w:fldChar w:fldCharType="separate"/>
      </w:r>
      <w:r>
        <w:rPr>
          <w:rStyle w:val="21"/>
          <w:rFonts w:hint="eastAsia" w:ascii="宋体" w:hAnsi="宋体"/>
          <w:highlight w:val="none"/>
        </w:rPr>
        <w:t>第3章 评标办法和标准</w:t>
      </w:r>
      <w:r>
        <w:rPr>
          <w:rStyle w:val="21"/>
          <w:highlight w:val="none"/>
        </w:rPr>
        <w:tab/>
      </w:r>
      <w:r>
        <w:rPr>
          <w:highlight w:val="none"/>
        </w:rPr>
        <w:fldChar w:fldCharType="begin"/>
      </w:r>
      <w:r>
        <w:rPr>
          <w:rStyle w:val="21"/>
          <w:highlight w:val="none"/>
        </w:rPr>
        <w:instrText xml:space="preserve"> PAGEREF _Toc256000008 \h </w:instrText>
      </w:r>
      <w:r>
        <w:rPr>
          <w:highlight w:val="none"/>
        </w:rPr>
        <w:fldChar w:fldCharType="separate"/>
      </w:r>
      <w:r>
        <w:rPr>
          <w:rStyle w:val="21"/>
          <w:highlight w:val="none"/>
        </w:rPr>
        <w:t>21</w:t>
      </w:r>
      <w:r>
        <w:rPr>
          <w:highlight w:val="none"/>
        </w:rPr>
        <w:fldChar w:fldCharType="end"/>
      </w:r>
      <w:r>
        <w:rPr>
          <w:highlight w:val="none"/>
        </w:rPr>
        <w:fldChar w:fldCharType="end"/>
      </w:r>
    </w:p>
    <w:p w14:paraId="0A8F4772">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"_Toc256000009" </w:instrText>
      </w:r>
      <w:r>
        <w:rPr>
          <w:highlight w:val="none"/>
        </w:rPr>
        <w:fldChar w:fldCharType="separate"/>
      </w:r>
      <w:r>
        <w:rPr>
          <w:rStyle w:val="21"/>
          <w:rFonts w:hint="eastAsia" w:ascii="宋体" w:hAnsi="宋体" w:cs="宋体"/>
          <w:highlight w:val="none"/>
        </w:rPr>
        <w:t>第1节 评标办法和标准数据表</w:t>
      </w:r>
      <w:r>
        <w:rPr>
          <w:rStyle w:val="21"/>
          <w:highlight w:val="none"/>
        </w:rPr>
        <w:tab/>
      </w:r>
      <w:r>
        <w:rPr>
          <w:highlight w:val="none"/>
        </w:rPr>
        <w:fldChar w:fldCharType="begin"/>
      </w:r>
      <w:r>
        <w:rPr>
          <w:rStyle w:val="21"/>
          <w:highlight w:val="none"/>
        </w:rPr>
        <w:instrText xml:space="preserve"> PAGEREF _Toc256000009 \h </w:instrText>
      </w:r>
      <w:r>
        <w:rPr>
          <w:highlight w:val="none"/>
        </w:rPr>
        <w:fldChar w:fldCharType="separate"/>
      </w:r>
      <w:r>
        <w:rPr>
          <w:rStyle w:val="21"/>
          <w:highlight w:val="none"/>
        </w:rPr>
        <w:t>22</w:t>
      </w:r>
      <w:r>
        <w:rPr>
          <w:highlight w:val="none"/>
        </w:rPr>
        <w:fldChar w:fldCharType="end"/>
      </w:r>
      <w:r>
        <w:rPr>
          <w:highlight w:val="none"/>
        </w:rPr>
        <w:fldChar w:fldCharType="end"/>
      </w:r>
    </w:p>
    <w:p w14:paraId="6DCB66BF">
      <w:pPr>
        <w:pStyle w:val="9"/>
        <w:keepNext w:val="0"/>
        <w:keepLines w:val="0"/>
        <w:pageBreakBefore w:val="0"/>
        <w:widowControl w:val="0"/>
        <w:tabs>
          <w:tab w:val="right" w:leader="dot" w:pos="8297"/>
          <w:tab w:val="clear" w:pos="8890"/>
        </w:tabs>
        <w:kinsoku/>
        <w:wordWrap/>
        <w:overflowPunct/>
        <w:topLinePunct w:val="0"/>
        <w:autoSpaceDE/>
        <w:autoSpaceDN/>
        <w:bidi w:val="0"/>
        <w:adjustRightInd/>
        <w:snapToGrid/>
        <w:spacing w:line="360" w:lineRule="exact"/>
        <w:ind w:left="840"/>
        <w:textAlignment w:val="auto"/>
        <w:rPr>
          <w:sz w:val="22"/>
          <w:highlight w:val="none"/>
        </w:rPr>
      </w:pPr>
      <w:r>
        <w:rPr>
          <w:highlight w:val="none"/>
        </w:rPr>
        <w:fldChar w:fldCharType="begin"/>
      </w:r>
      <w:r>
        <w:rPr>
          <w:rStyle w:val="21"/>
          <w:highlight w:val="none"/>
        </w:rPr>
        <w:instrText xml:space="preserve"> HYPERLINK \l "_Toc256000010" </w:instrText>
      </w:r>
      <w:r>
        <w:rPr>
          <w:highlight w:val="none"/>
        </w:rPr>
        <w:fldChar w:fldCharType="separate"/>
      </w:r>
      <w:r>
        <w:rPr>
          <w:rStyle w:val="21"/>
          <w:rFonts w:hint="eastAsia" w:ascii="宋体" w:hAnsi="宋体" w:cs="宋体"/>
          <w:highlight w:val="none"/>
        </w:rPr>
        <w:t>评标办法和标准数据表（简易评标法）</w:t>
      </w:r>
      <w:r>
        <w:rPr>
          <w:rStyle w:val="21"/>
          <w:highlight w:val="none"/>
        </w:rPr>
        <w:tab/>
      </w:r>
      <w:r>
        <w:rPr>
          <w:highlight w:val="none"/>
        </w:rPr>
        <w:fldChar w:fldCharType="begin"/>
      </w:r>
      <w:r>
        <w:rPr>
          <w:rStyle w:val="21"/>
          <w:highlight w:val="none"/>
        </w:rPr>
        <w:instrText xml:space="preserve"> PAGEREF _Toc256000010 \h </w:instrText>
      </w:r>
      <w:r>
        <w:rPr>
          <w:highlight w:val="none"/>
        </w:rPr>
        <w:fldChar w:fldCharType="separate"/>
      </w:r>
      <w:r>
        <w:rPr>
          <w:rStyle w:val="21"/>
          <w:highlight w:val="none"/>
        </w:rPr>
        <w:t>23</w:t>
      </w:r>
      <w:r>
        <w:rPr>
          <w:highlight w:val="none"/>
        </w:rPr>
        <w:fldChar w:fldCharType="end"/>
      </w:r>
      <w:r>
        <w:rPr>
          <w:highlight w:val="none"/>
        </w:rPr>
        <w:fldChar w:fldCharType="end"/>
      </w:r>
    </w:p>
    <w:p w14:paraId="0542D2CC">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"_Toc256000011" </w:instrText>
      </w:r>
      <w:r>
        <w:rPr>
          <w:highlight w:val="none"/>
        </w:rPr>
        <w:fldChar w:fldCharType="separate"/>
      </w:r>
      <w:r>
        <w:rPr>
          <w:rStyle w:val="21"/>
          <w:rFonts w:hint="eastAsia" w:ascii="宋体" w:hAnsi="宋体" w:cs="宋体"/>
          <w:highlight w:val="none"/>
        </w:rPr>
        <w:t>第2节 评标办法和标准</w:t>
      </w:r>
      <w:r>
        <w:rPr>
          <w:rStyle w:val="21"/>
          <w:highlight w:val="none"/>
        </w:rPr>
        <w:tab/>
      </w:r>
      <w:r>
        <w:rPr>
          <w:highlight w:val="none"/>
        </w:rPr>
        <w:fldChar w:fldCharType="begin"/>
      </w:r>
      <w:r>
        <w:rPr>
          <w:rStyle w:val="21"/>
          <w:highlight w:val="none"/>
        </w:rPr>
        <w:instrText xml:space="preserve"> PAGEREF _Toc256000011 \h </w:instrText>
      </w:r>
      <w:r>
        <w:rPr>
          <w:highlight w:val="none"/>
        </w:rPr>
        <w:fldChar w:fldCharType="separate"/>
      </w:r>
      <w:r>
        <w:rPr>
          <w:rStyle w:val="21"/>
          <w:highlight w:val="none"/>
        </w:rPr>
        <w:t>24</w:t>
      </w:r>
      <w:r>
        <w:rPr>
          <w:highlight w:val="none"/>
        </w:rPr>
        <w:fldChar w:fldCharType="end"/>
      </w:r>
      <w:r>
        <w:rPr>
          <w:highlight w:val="none"/>
        </w:rPr>
        <w:fldChar w:fldCharType="end"/>
      </w:r>
    </w:p>
    <w:p w14:paraId="487101FC">
      <w:pPr>
        <w:pStyle w:val="9"/>
        <w:keepNext w:val="0"/>
        <w:keepLines w:val="0"/>
        <w:pageBreakBefore w:val="0"/>
        <w:widowControl w:val="0"/>
        <w:tabs>
          <w:tab w:val="right" w:leader="dot" w:pos="8297"/>
          <w:tab w:val="clear" w:pos="8890"/>
        </w:tabs>
        <w:kinsoku/>
        <w:wordWrap/>
        <w:overflowPunct/>
        <w:topLinePunct w:val="0"/>
        <w:autoSpaceDE/>
        <w:autoSpaceDN/>
        <w:bidi w:val="0"/>
        <w:adjustRightInd/>
        <w:snapToGrid/>
        <w:spacing w:line="360" w:lineRule="exact"/>
        <w:ind w:left="840"/>
        <w:textAlignment w:val="auto"/>
        <w:rPr>
          <w:sz w:val="22"/>
          <w:highlight w:val="none"/>
        </w:rPr>
      </w:pPr>
      <w:r>
        <w:rPr>
          <w:highlight w:val="none"/>
        </w:rPr>
        <w:fldChar w:fldCharType="begin"/>
      </w:r>
      <w:r>
        <w:rPr>
          <w:rStyle w:val="21"/>
          <w:highlight w:val="none"/>
        </w:rPr>
        <w:instrText xml:space="preserve"> HYPERLINK \l "_Toc256000012" </w:instrText>
      </w:r>
      <w:r>
        <w:rPr>
          <w:highlight w:val="none"/>
        </w:rPr>
        <w:fldChar w:fldCharType="separate"/>
      </w:r>
      <w:r>
        <w:rPr>
          <w:rStyle w:val="21"/>
          <w:rFonts w:hint="eastAsia" w:ascii="宋体" w:hAnsi="宋体" w:cs="宋体"/>
          <w:highlight w:val="none"/>
        </w:rPr>
        <w:t>简易评标法</w:t>
      </w:r>
      <w:r>
        <w:rPr>
          <w:rStyle w:val="21"/>
          <w:highlight w:val="none"/>
        </w:rPr>
        <w:tab/>
      </w:r>
      <w:r>
        <w:rPr>
          <w:highlight w:val="none"/>
        </w:rPr>
        <w:fldChar w:fldCharType="begin"/>
      </w:r>
      <w:r>
        <w:rPr>
          <w:rStyle w:val="21"/>
          <w:highlight w:val="none"/>
        </w:rPr>
        <w:instrText xml:space="preserve"> PAGEREF _Toc256000012 \h </w:instrText>
      </w:r>
      <w:r>
        <w:rPr>
          <w:highlight w:val="none"/>
        </w:rPr>
        <w:fldChar w:fldCharType="separate"/>
      </w:r>
      <w:r>
        <w:rPr>
          <w:rStyle w:val="21"/>
          <w:highlight w:val="none"/>
        </w:rPr>
        <w:t>24</w:t>
      </w:r>
      <w:r>
        <w:rPr>
          <w:highlight w:val="none"/>
        </w:rPr>
        <w:fldChar w:fldCharType="end"/>
      </w:r>
      <w:r>
        <w:rPr>
          <w:highlight w:val="none"/>
        </w:rPr>
        <w:fldChar w:fldCharType="end"/>
      </w:r>
    </w:p>
    <w:p w14:paraId="5FBDDDBE">
      <w:pPr>
        <w:pStyle w:val="12"/>
        <w:keepNext w:val="0"/>
        <w:keepLines w:val="0"/>
        <w:pageBreakBefore w:val="0"/>
        <w:widowControl w:val="0"/>
        <w:tabs>
          <w:tab w:val="right" w:leader="dot" w:pos="8297"/>
        </w:tabs>
        <w:kinsoku/>
        <w:wordWrap/>
        <w:overflowPunct/>
        <w:topLinePunct w:val="0"/>
        <w:autoSpaceDE/>
        <w:autoSpaceDN/>
        <w:bidi w:val="0"/>
        <w:adjustRightInd/>
        <w:snapToGrid/>
        <w:spacing w:line="360" w:lineRule="exact"/>
        <w:textAlignment w:val="auto"/>
        <w:rPr>
          <w:sz w:val="22"/>
          <w:highlight w:val="none"/>
        </w:rPr>
      </w:pPr>
      <w:r>
        <w:rPr>
          <w:highlight w:val="none"/>
        </w:rPr>
        <w:fldChar w:fldCharType="begin"/>
      </w:r>
      <w:r>
        <w:rPr>
          <w:rStyle w:val="21"/>
          <w:highlight w:val="none"/>
        </w:rPr>
        <w:instrText xml:space="preserve"> HYPERLINK \l "_Toc256000013" </w:instrText>
      </w:r>
      <w:r>
        <w:rPr>
          <w:highlight w:val="none"/>
        </w:rPr>
        <w:fldChar w:fldCharType="separate"/>
      </w:r>
      <w:r>
        <w:rPr>
          <w:rStyle w:val="21"/>
          <w:rFonts w:hint="eastAsia" w:ascii="宋体" w:hAnsi="宋体"/>
          <w:highlight w:val="none"/>
        </w:rPr>
        <w:t>第4章 合同条款及格式</w:t>
      </w:r>
      <w:r>
        <w:rPr>
          <w:rStyle w:val="21"/>
          <w:highlight w:val="none"/>
        </w:rPr>
        <w:tab/>
      </w:r>
      <w:r>
        <w:rPr>
          <w:highlight w:val="none"/>
        </w:rPr>
        <w:fldChar w:fldCharType="begin"/>
      </w:r>
      <w:r>
        <w:rPr>
          <w:rStyle w:val="21"/>
          <w:highlight w:val="none"/>
        </w:rPr>
        <w:instrText xml:space="preserve"> PAGEREF _Toc256000013 \h </w:instrText>
      </w:r>
      <w:r>
        <w:rPr>
          <w:highlight w:val="none"/>
        </w:rPr>
        <w:fldChar w:fldCharType="separate"/>
      </w:r>
      <w:r>
        <w:rPr>
          <w:rStyle w:val="21"/>
          <w:highlight w:val="none"/>
        </w:rPr>
        <w:t>29</w:t>
      </w:r>
      <w:r>
        <w:rPr>
          <w:highlight w:val="none"/>
        </w:rPr>
        <w:fldChar w:fldCharType="end"/>
      </w:r>
      <w:r>
        <w:rPr>
          <w:highlight w:val="none"/>
        </w:rPr>
        <w:fldChar w:fldCharType="end"/>
      </w:r>
    </w:p>
    <w:p w14:paraId="543D4A5E">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"_Toc256000014" </w:instrText>
      </w:r>
      <w:r>
        <w:rPr>
          <w:highlight w:val="none"/>
        </w:rPr>
        <w:fldChar w:fldCharType="separate"/>
      </w:r>
      <w:r>
        <w:rPr>
          <w:rStyle w:val="21"/>
          <w:rFonts w:hint="eastAsia" w:ascii="宋体" w:hAnsi="宋体" w:cs="宋体"/>
          <w:b/>
          <w:kern w:val="0"/>
          <w:highlight w:val="none"/>
        </w:rPr>
        <w:t>第1节</w:t>
      </w:r>
      <w:r>
        <w:rPr>
          <w:rStyle w:val="21"/>
          <w:rFonts w:hint="eastAsia" w:ascii="宋体" w:hAnsi="宋体" w:cs="宋体"/>
          <w:kern w:val="0"/>
          <w:highlight w:val="none"/>
        </w:rPr>
        <w:t xml:space="preserve"> 合同协议书</w:t>
      </w:r>
      <w:r>
        <w:rPr>
          <w:rStyle w:val="21"/>
          <w:highlight w:val="none"/>
        </w:rPr>
        <w:tab/>
      </w:r>
      <w:r>
        <w:rPr>
          <w:highlight w:val="none"/>
        </w:rPr>
        <w:fldChar w:fldCharType="begin"/>
      </w:r>
      <w:r>
        <w:rPr>
          <w:rStyle w:val="21"/>
          <w:highlight w:val="none"/>
        </w:rPr>
        <w:instrText xml:space="preserve"> PAGEREF _Toc256000014 \h </w:instrText>
      </w:r>
      <w:r>
        <w:rPr>
          <w:highlight w:val="none"/>
        </w:rPr>
        <w:fldChar w:fldCharType="separate"/>
      </w:r>
      <w:r>
        <w:rPr>
          <w:rStyle w:val="21"/>
          <w:highlight w:val="none"/>
        </w:rPr>
        <w:t>30</w:t>
      </w:r>
      <w:r>
        <w:rPr>
          <w:highlight w:val="none"/>
        </w:rPr>
        <w:fldChar w:fldCharType="end"/>
      </w:r>
      <w:r>
        <w:rPr>
          <w:highlight w:val="none"/>
        </w:rPr>
        <w:fldChar w:fldCharType="end"/>
      </w:r>
    </w:p>
    <w:p w14:paraId="72A13CC8">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"_Toc256000015" </w:instrText>
      </w:r>
      <w:r>
        <w:rPr>
          <w:highlight w:val="none"/>
        </w:rPr>
        <w:fldChar w:fldCharType="separate"/>
      </w:r>
      <w:r>
        <w:rPr>
          <w:rStyle w:val="21"/>
          <w:rFonts w:hint="eastAsia" w:ascii="宋体" w:hAnsi="宋体" w:cs="宋体"/>
          <w:b/>
          <w:bCs/>
          <w:kern w:val="0"/>
          <w:highlight w:val="none"/>
        </w:rPr>
        <w:t>“合同协议书”内容见《通用本》</w:t>
      </w:r>
      <w:r>
        <w:rPr>
          <w:rStyle w:val="21"/>
          <w:highlight w:val="none"/>
        </w:rPr>
        <w:tab/>
      </w:r>
      <w:r>
        <w:rPr>
          <w:highlight w:val="none"/>
        </w:rPr>
        <w:fldChar w:fldCharType="begin"/>
      </w:r>
      <w:r>
        <w:rPr>
          <w:rStyle w:val="21"/>
          <w:highlight w:val="none"/>
        </w:rPr>
        <w:instrText xml:space="preserve"> PAGEREF _Toc256000015 \h </w:instrText>
      </w:r>
      <w:r>
        <w:rPr>
          <w:highlight w:val="none"/>
        </w:rPr>
        <w:fldChar w:fldCharType="separate"/>
      </w:r>
      <w:r>
        <w:rPr>
          <w:rStyle w:val="21"/>
          <w:highlight w:val="none"/>
        </w:rPr>
        <w:t>30</w:t>
      </w:r>
      <w:r>
        <w:rPr>
          <w:highlight w:val="none"/>
        </w:rPr>
        <w:fldChar w:fldCharType="end"/>
      </w:r>
      <w:r>
        <w:rPr>
          <w:highlight w:val="none"/>
        </w:rPr>
        <w:fldChar w:fldCharType="end"/>
      </w:r>
    </w:p>
    <w:p w14:paraId="1FF0B493">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"_Toc256000016" </w:instrText>
      </w:r>
      <w:r>
        <w:rPr>
          <w:highlight w:val="none"/>
        </w:rPr>
        <w:fldChar w:fldCharType="separate"/>
      </w:r>
      <w:r>
        <w:rPr>
          <w:rStyle w:val="21"/>
          <w:rFonts w:hint="eastAsia" w:ascii="宋体" w:hAnsi="宋体" w:cs="宋体"/>
          <w:b/>
          <w:kern w:val="0"/>
          <w:highlight w:val="none"/>
        </w:rPr>
        <w:t>第2节</w:t>
      </w:r>
      <w:r>
        <w:rPr>
          <w:rStyle w:val="21"/>
          <w:rFonts w:hint="eastAsia" w:ascii="宋体" w:hAnsi="宋体" w:cs="宋体"/>
          <w:kern w:val="0"/>
          <w:highlight w:val="none"/>
        </w:rPr>
        <w:t xml:space="preserve"> 通用合同条款</w:t>
      </w:r>
      <w:r>
        <w:rPr>
          <w:rStyle w:val="21"/>
          <w:highlight w:val="none"/>
        </w:rPr>
        <w:tab/>
      </w:r>
      <w:r>
        <w:rPr>
          <w:highlight w:val="none"/>
        </w:rPr>
        <w:fldChar w:fldCharType="begin"/>
      </w:r>
      <w:r>
        <w:rPr>
          <w:rStyle w:val="21"/>
          <w:highlight w:val="none"/>
        </w:rPr>
        <w:instrText xml:space="preserve"> PAGEREF _Toc256000016 \h </w:instrText>
      </w:r>
      <w:r>
        <w:rPr>
          <w:highlight w:val="none"/>
        </w:rPr>
        <w:fldChar w:fldCharType="separate"/>
      </w:r>
      <w:r>
        <w:rPr>
          <w:rStyle w:val="21"/>
          <w:highlight w:val="none"/>
        </w:rPr>
        <w:t>31</w:t>
      </w:r>
      <w:r>
        <w:rPr>
          <w:highlight w:val="none"/>
        </w:rPr>
        <w:fldChar w:fldCharType="end"/>
      </w:r>
      <w:r>
        <w:rPr>
          <w:highlight w:val="none"/>
        </w:rPr>
        <w:fldChar w:fldCharType="end"/>
      </w:r>
    </w:p>
    <w:p w14:paraId="6097CB88">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"_Toc256000017" </w:instrText>
      </w:r>
      <w:r>
        <w:rPr>
          <w:highlight w:val="none"/>
        </w:rPr>
        <w:fldChar w:fldCharType="separate"/>
      </w:r>
      <w:r>
        <w:rPr>
          <w:rStyle w:val="21"/>
          <w:rFonts w:hint="eastAsia" w:ascii="宋体" w:hAnsi="宋体" w:cs="宋体"/>
          <w:b/>
          <w:bCs/>
          <w:kern w:val="0"/>
          <w:highlight w:val="none"/>
        </w:rPr>
        <w:t>“通用合同条款”内容见《通用本》</w:t>
      </w:r>
      <w:r>
        <w:rPr>
          <w:rStyle w:val="21"/>
          <w:highlight w:val="none"/>
        </w:rPr>
        <w:tab/>
      </w:r>
      <w:r>
        <w:rPr>
          <w:highlight w:val="none"/>
        </w:rPr>
        <w:fldChar w:fldCharType="begin"/>
      </w:r>
      <w:r>
        <w:rPr>
          <w:rStyle w:val="21"/>
          <w:highlight w:val="none"/>
        </w:rPr>
        <w:instrText xml:space="preserve"> PAGEREF _Toc256000017 \h </w:instrText>
      </w:r>
      <w:r>
        <w:rPr>
          <w:highlight w:val="none"/>
        </w:rPr>
        <w:fldChar w:fldCharType="separate"/>
      </w:r>
      <w:r>
        <w:rPr>
          <w:rStyle w:val="21"/>
          <w:highlight w:val="none"/>
        </w:rPr>
        <w:t>31</w:t>
      </w:r>
      <w:r>
        <w:rPr>
          <w:highlight w:val="none"/>
        </w:rPr>
        <w:fldChar w:fldCharType="end"/>
      </w:r>
      <w:r>
        <w:rPr>
          <w:highlight w:val="none"/>
        </w:rPr>
        <w:fldChar w:fldCharType="end"/>
      </w:r>
    </w:p>
    <w:p w14:paraId="28A43871">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"_Toc256000018" </w:instrText>
      </w:r>
      <w:r>
        <w:rPr>
          <w:highlight w:val="none"/>
        </w:rPr>
        <w:fldChar w:fldCharType="separate"/>
      </w:r>
      <w:r>
        <w:rPr>
          <w:rStyle w:val="21"/>
          <w:rFonts w:hint="eastAsia" w:ascii="宋体" w:hAnsi="宋体" w:cs="宋体"/>
          <w:bCs/>
          <w:kern w:val="0"/>
          <w:highlight w:val="none"/>
        </w:rPr>
        <w:t>通用合同条款补正表</w:t>
      </w:r>
      <w:r>
        <w:rPr>
          <w:rStyle w:val="21"/>
          <w:highlight w:val="none"/>
        </w:rPr>
        <w:tab/>
      </w:r>
      <w:r>
        <w:rPr>
          <w:highlight w:val="none"/>
        </w:rPr>
        <w:fldChar w:fldCharType="begin"/>
      </w:r>
      <w:r>
        <w:rPr>
          <w:rStyle w:val="21"/>
          <w:highlight w:val="none"/>
        </w:rPr>
        <w:instrText xml:space="preserve"> PAGEREF _Toc256000018 \h </w:instrText>
      </w:r>
      <w:r>
        <w:rPr>
          <w:highlight w:val="none"/>
        </w:rPr>
        <w:fldChar w:fldCharType="separate"/>
      </w:r>
      <w:r>
        <w:rPr>
          <w:rStyle w:val="21"/>
          <w:highlight w:val="none"/>
        </w:rPr>
        <w:t>32</w:t>
      </w:r>
      <w:r>
        <w:rPr>
          <w:highlight w:val="none"/>
        </w:rPr>
        <w:fldChar w:fldCharType="end"/>
      </w:r>
      <w:r>
        <w:rPr>
          <w:highlight w:val="none"/>
        </w:rPr>
        <w:fldChar w:fldCharType="end"/>
      </w:r>
    </w:p>
    <w:p w14:paraId="69C6D60B">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"_Toc256000019" </w:instrText>
      </w:r>
      <w:r>
        <w:rPr>
          <w:highlight w:val="none"/>
        </w:rPr>
        <w:fldChar w:fldCharType="separate"/>
      </w:r>
      <w:r>
        <w:rPr>
          <w:rStyle w:val="21"/>
          <w:rFonts w:hint="eastAsia" w:ascii="宋体" w:hAnsi="宋体" w:cs="宋体"/>
          <w:kern w:val="0"/>
          <w:highlight w:val="none"/>
        </w:rPr>
        <w:t>第3节 专用合同条款</w:t>
      </w:r>
      <w:r>
        <w:rPr>
          <w:rStyle w:val="21"/>
          <w:highlight w:val="none"/>
        </w:rPr>
        <w:tab/>
      </w:r>
      <w:r>
        <w:rPr>
          <w:highlight w:val="none"/>
        </w:rPr>
        <w:fldChar w:fldCharType="begin"/>
      </w:r>
      <w:r>
        <w:rPr>
          <w:rStyle w:val="21"/>
          <w:highlight w:val="none"/>
        </w:rPr>
        <w:instrText xml:space="preserve"> PAGEREF _Toc256000019 \h </w:instrText>
      </w:r>
      <w:r>
        <w:rPr>
          <w:highlight w:val="none"/>
        </w:rPr>
        <w:fldChar w:fldCharType="separate"/>
      </w:r>
      <w:r>
        <w:rPr>
          <w:rStyle w:val="21"/>
          <w:highlight w:val="none"/>
        </w:rPr>
        <w:t>33</w:t>
      </w:r>
      <w:r>
        <w:rPr>
          <w:highlight w:val="none"/>
        </w:rPr>
        <w:fldChar w:fldCharType="end"/>
      </w:r>
      <w:r>
        <w:rPr>
          <w:highlight w:val="none"/>
        </w:rPr>
        <w:fldChar w:fldCharType="end"/>
      </w:r>
    </w:p>
    <w:p w14:paraId="35FF4C7C">
      <w:pPr>
        <w:pStyle w:val="9"/>
        <w:keepNext w:val="0"/>
        <w:keepLines w:val="0"/>
        <w:pageBreakBefore w:val="0"/>
        <w:widowControl w:val="0"/>
        <w:tabs>
          <w:tab w:val="right" w:leader="dot" w:pos="8297"/>
          <w:tab w:val="clear" w:pos="8890"/>
        </w:tabs>
        <w:kinsoku/>
        <w:wordWrap/>
        <w:overflowPunct/>
        <w:topLinePunct w:val="0"/>
        <w:autoSpaceDE/>
        <w:autoSpaceDN/>
        <w:bidi w:val="0"/>
        <w:adjustRightInd/>
        <w:snapToGrid/>
        <w:spacing w:line="360" w:lineRule="exact"/>
        <w:ind w:left="840"/>
        <w:textAlignment w:val="auto"/>
        <w:rPr>
          <w:sz w:val="22"/>
          <w:highlight w:val="none"/>
        </w:rPr>
      </w:pPr>
      <w:r>
        <w:rPr>
          <w:highlight w:val="none"/>
        </w:rPr>
        <w:fldChar w:fldCharType="begin"/>
      </w:r>
      <w:r>
        <w:rPr>
          <w:rStyle w:val="21"/>
          <w:highlight w:val="none"/>
        </w:rPr>
        <w:instrText xml:space="preserve"> HYPERLINK \l "_Toc256000021" </w:instrText>
      </w:r>
      <w:r>
        <w:rPr>
          <w:highlight w:val="none"/>
        </w:rPr>
        <w:fldChar w:fldCharType="separate"/>
      </w:r>
      <w:r>
        <w:rPr>
          <w:rStyle w:val="21"/>
          <w:rFonts w:hint="eastAsia" w:ascii="宋体" w:hAnsi="宋体" w:cs="宋体"/>
          <w:b/>
          <w:bCs/>
          <w:kern w:val="0"/>
          <w:highlight w:val="none"/>
        </w:rPr>
        <w:t>专用合同条款</w:t>
      </w:r>
      <w:r>
        <w:rPr>
          <w:rStyle w:val="21"/>
          <w:highlight w:val="none"/>
        </w:rPr>
        <w:tab/>
      </w:r>
      <w:r>
        <w:rPr>
          <w:highlight w:val="none"/>
        </w:rPr>
        <w:fldChar w:fldCharType="begin"/>
      </w:r>
      <w:r>
        <w:rPr>
          <w:rStyle w:val="21"/>
          <w:highlight w:val="none"/>
        </w:rPr>
        <w:instrText xml:space="preserve"> PAGEREF _Toc256000021 \h </w:instrText>
      </w:r>
      <w:r>
        <w:rPr>
          <w:highlight w:val="none"/>
        </w:rPr>
        <w:fldChar w:fldCharType="separate"/>
      </w:r>
      <w:r>
        <w:rPr>
          <w:rStyle w:val="21"/>
          <w:highlight w:val="none"/>
        </w:rPr>
        <w:t>33</w:t>
      </w:r>
      <w:r>
        <w:rPr>
          <w:highlight w:val="none"/>
        </w:rPr>
        <w:fldChar w:fldCharType="end"/>
      </w:r>
      <w:r>
        <w:rPr>
          <w:highlight w:val="none"/>
        </w:rPr>
        <w:fldChar w:fldCharType="end"/>
      </w:r>
    </w:p>
    <w:p w14:paraId="62EB533F">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"_Toc256000022" </w:instrText>
      </w:r>
      <w:r>
        <w:rPr>
          <w:highlight w:val="none"/>
        </w:rPr>
        <w:fldChar w:fldCharType="separate"/>
      </w:r>
      <w:r>
        <w:rPr>
          <w:rStyle w:val="21"/>
          <w:rFonts w:hint="eastAsia" w:ascii="宋体" w:hAnsi="宋体" w:cs="宋体"/>
          <w:b/>
          <w:kern w:val="0"/>
          <w:highlight w:val="none"/>
        </w:rPr>
        <w:t>第4节</w:t>
      </w:r>
      <w:r>
        <w:rPr>
          <w:rStyle w:val="21"/>
          <w:rFonts w:hint="eastAsia" w:ascii="宋体" w:hAnsi="宋体" w:cs="宋体"/>
          <w:kern w:val="0"/>
          <w:highlight w:val="none"/>
        </w:rPr>
        <w:t xml:space="preserve"> 合同附件</w:t>
      </w:r>
      <w:r>
        <w:rPr>
          <w:rStyle w:val="21"/>
          <w:highlight w:val="none"/>
        </w:rPr>
        <w:tab/>
      </w:r>
      <w:r>
        <w:rPr>
          <w:highlight w:val="none"/>
        </w:rPr>
        <w:fldChar w:fldCharType="begin"/>
      </w:r>
      <w:r>
        <w:rPr>
          <w:rStyle w:val="21"/>
          <w:highlight w:val="none"/>
        </w:rPr>
        <w:instrText xml:space="preserve"> PAGEREF _Toc256000022 \h </w:instrText>
      </w:r>
      <w:r>
        <w:rPr>
          <w:highlight w:val="none"/>
        </w:rPr>
        <w:fldChar w:fldCharType="separate"/>
      </w:r>
      <w:r>
        <w:rPr>
          <w:rStyle w:val="21"/>
          <w:highlight w:val="none"/>
        </w:rPr>
        <w:t>53</w:t>
      </w:r>
      <w:r>
        <w:rPr>
          <w:highlight w:val="none"/>
        </w:rPr>
        <w:fldChar w:fldCharType="end"/>
      </w:r>
      <w:r>
        <w:rPr>
          <w:highlight w:val="none"/>
        </w:rPr>
        <w:fldChar w:fldCharType="end"/>
      </w:r>
    </w:p>
    <w:p w14:paraId="5CBFD24F">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"_Toc256000023" </w:instrText>
      </w:r>
      <w:r>
        <w:rPr>
          <w:highlight w:val="none"/>
        </w:rPr>
        <w:fldChar w:fldCharType="separate"/>
      </w:r>
      <w:r>
        <w:rPr>
          <w:rStyle w:val="21"/>
          <w:rFonts w:hint="eastAsia" w:ascii="宋体" w:hAnsi="宋体" w:cs="宋体"/>
          <w:b/>
          <w:bCs/>
          <w:kern w:val="0"/>
          <w:highlight w:val="none"/>
        </w:rPr>
        <w:t>“合同附件”内容见《通用本》</w:t>
      </w:r>
      <w:r>
        <w:rPr>
          <w:rStyle w:val="21"/>
          <w:highlight w:val="none"/>
        </w:rPr>
        <w:tab/>
      </w:r>
      <w:r>
        <w:rPr>
          <w:highlight w:val="none"/>
        </w:rPr>
        <w:fldChar w:fldCharType="begin"/>
      </w:r>
      <w:r>
        <w:rPr>
          <w:rStyle w:val="21"/>
          <w:highlight w:val="none"/>
        </w:rPr>
        <w:instrText xml:space="preserve"> PAGEREF _Toc256000023 \h </w:instrText>
      </w:r>
      <w:r>
        <w:rPr>
          <w:highlight w:val="none"/>
        </w:rPr>
        <w:fldChar w:fldCharType="separate"/>
      </w:r>
      <w:r>
        <w:rPr>
          <w:rStyle w:val="21"/>
          <w:highlight w:val="none"/>
        </w:rPr>
        <w:t>53</w:t>
      </w:r>
      <w:r>
        <w:rPr>
          <w:highlight w:val="none"/>
        </w:rPr>
        <w:fldChar w:fldCharType="end"/>
      </w:r>
      <w:r>
        <w:rPr>
          <w:highlight w:val="none"/>
        </w:rPr>
        <w:fldChar w:fldCharType="end"/>
      </w:r>
    </w:p>
    <w:p w14:paraId="16B8826B">
      <w:pPr>
        <w:pStyle w:val="12"/>
        <w:keepNext w:val="0"/>
        <w:keepLines w:val="0"/>
        <w:pageBreakBefore w:val="0"/>
        <w:widowControl w:val="0"/>
        <w:tabs>
          <w:tab w:val="right" w:leader="dot" w:pos="8297"/>
        </w:tabs>
        <w:kinsoku/>
        <w:wordWrap/>
        <w:overflowPunct/>
        <w:topLinePunct w:val="0"/>
        <w:autoSpaceDE/>
        <w:autoSpaceDN/>
        <w:bidi w:val="0"/>
        <w:adjustRightInd/>
        <w:snapToGrid/>
        <w:spacing w:line="360" w:lineRule="exact"/>
        <w:textAlignment w:val="auto"/>
        <w:rPr>
          <w:sz w:val="22"/>
          <w:highlight w:val="none"/>
        </w:rPr>
      </w:pPr>
      <w:r>
        <w:rPr>
          <w:highlight w:val="none"/>
        </w:rPr>
        <w:fldChar w:fldCharType="begin"/>
      </w:r>
      <w:r>
        <w:rPr>
          <w:rStyle w:val="21"/>
          <w:highlight w:val="none"/>
        </w:rPr>
        <w:instrText xml:space="preserve"> HYPERLINK \l "_Toc256000024" </w:instrText>
      </w:r>
      <w:r>
        <w:rPr>
          <w:highlight w:val="none"/>
        </w:rPr>
        <w:fldChar w:fldCharType="separate"/>
      </w:r>
      <w:r>
        <w:rPr>
          <w:rStyle w:val="21"/>
          <w:rFonts w:hint="eastAsia" w:ascii="宋体" w:hAnsi="宋体"/>
          <w:highlight w:val="none"/>
        </w:rPr>
        <w:t>第5章 工程量清单及计价</w:t>
      </w:r>
      <w:r>
        <w:rPr>
          <w:rStyle w:val="21"/>
          <w:highlight w:val="none"/>
        </w:rPr>
        <w:tab/>
      </w:r>
      <w:r>
        <w:rPr>
          <w:highlight w:val="none"/>
        </w:rPr>
        <w:fldChar w:fldCharType="begin"/>
      </w:r>
      <w:r>
        <w:rPr>
          <w:rStyle w:val="21"/>
          <w:highlight w:val="none"/>
        </w:rPr>
        <w:instrText xml:space="preserve"> PAGEREF _Toc256000024 \h </w:instrText>
      </w:r>
      <w:r>
        <w:rPr>
          <w:highlight w:val="none"/>
        </w:rPr>
        <w:fldChar w:fldCharType="separate"/>
      </w:r>
      <w:r>
        <w:rPr>
          <w:rStyle w:val="21"/>
          <w:highlight w:val="none"/>
        </w:rPr>
        <w:t>54</w:t>
      </w:r>
      <w:r>
        <w:rPr>
          <w:highlight w:val="none"/>
        </w:rPr>
        <w:fldChar w:fldCharType="end"/>
      </w:r>
      <w:r>
        <w:rPr>
          <w:highlight w:val="none"/>
        </w:rPr>
        <w:fldChar w:fldCharType="end"/>
      </w:r>
    </w:p>
    <w:p w14:paraId="78593E04">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"_Toc256000025" </w:instrText>
      </w:r>
      <w:r>
        <w:rPr>
          <w:highlight w:val="none"/>
        </w:rPr>
        <w:fldChar w:fldCharType="separate"/>
      </w:r>
      <w:r>
        <w:rPr>
          <w:rStyle w:val="21"/>
          <w:rFonts w:hint="eastAsia"/>
          <w:highlight w:val="none"/>
        </w:rPr>
        <w:t>第1节</w:t>
      </w:r>
      <w:r>
        <w:rPr>
          <w:rStyle w:val="21"/>
          <w:sz w:val="22"/>
          <w:highlight w:val="none"/>
        </w:rPr>
        <w:t xml:space="preserve"> </w:t>
      </w:r>
      <w:r>
        <w:rPr>
          <w:rStyle w:val="21"/>
          <w:rFonts w:hint="eastAsia" w:ascii="宋体" w:hAnsi="宋体" w:cs="宋体"/>
          <w:highlight w:val="none"/>
        </w:rPr>
        <w:t>招标工程量清单</w:t>
      </w:r>
      <w:r>
        <w:rPr>
          <w:rStyle w:val="21"/>
          <w:highlight w:val="none"/>
        </w:rPr>
        <w:tab/>
      </w:r>
      <w:r>
        <w:rPr>
          <w:highlight w:val="none"/>
        </w:rPr>
        <w:fldChar w:fldCharType="begin"/>
      </w:r>
      <w:r>
        <w:rPr>
          <w:rStyle w:val="21"/>
          <w:highlight w:val="none"/>
        </w:rPr>
        <w:instrText xml:space="preserve"> PAGEREF _Toc256000025 \h </w:instrText>
      </w:r>
      <w:r>
        <w:rPr>
          <w:highlight w:val="none"/>
        </w:rPr>
        <w:fldChar w:fldCharType="separate"/>
      </w:r>
      <w:r>
        <w:rPr>
          <w:rStyle w:val="21"/>
          <w:highlight w:val="none"/>
        </w:rPr>
        <w:t>55</w:t>
      </w:r>
      <w:r>
        <w:rPr>
          <w:highlight w:val="none"/>
        </w:rPr>
        <w:fldChar w:fldCharType="end"/>
      </w:r>
      <w:r>
        <w:rPr>
          <w:highlight w:val="none"/>
        </w:rPr>
        <w:fldChar w:fldCharType="end"/>
      </w:r>
    </w:p>
    <w:p w14:paraId="205047AA">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"_Toc256000026" </w:instrText>
      </w:r>
      <w:r>
        <w:rPr>
          <w:highlight w:val="none"/>
        </w:rPr>
        <w:fldChar w:fldCharType="separate"/>
      </w:r>
      <w:r>
        <w:rPr>
          <w:rStyle w:val="21"/>
          <w:rFonts w:hint="eastAsia"/>
          <w:highlight w:val="none"/>
        </w:rPr>
        <w:t>第2节</w:t>
      </w:r>
      <w:r>
        <w:rPr>
          <w:rStyle w:val="21"/>
          <w:sz w:val="22"/>
          <w:highlight w:val="none"/>
        </w:rPr>
        <w:t xml:space="preserve"> </w:t>
      </w:r>
      <w:r>
        <w:rPr>
          <w:rStyle w:val="21"/>
          <w:rFonts w:hint="eastAsia" w:ascii="宋体" w:hAnsi="宋体" w:cs="宋体"/>
          <w:highlight w:val="none"/>
        </w:rPr>
        <w:t>招标控制价</w:t>
      </w:r>
      <w:r>
        <w:rPr>
          <w:rStyle w:val="21"/>
          <w:highlight w:val="none"/>
        </w:rPr>
        <w:tab/>
      </w:r>
      <w:r>
        <w:rPr>
          <w:highlight w:val="none"/>
        </w:rPr>
        <w:fldChar w:fldCharType="begin"/>
      </w:r>
      <w:r>
        <w:rPr>
          <w:rStyle w:val="21"/>
          <w:highlight w:val="none"/>
        </w:rPr>
        <w:instrText xml:space="preserve"> PAGEREF _Toc256000026 \h </w:instrText>
      </w:r>
      <w:r>
        <w:rPr>
          <w:highlight w:val="none"/>
        </w:rPr>
        <w:fldChar w:fldCharType="separate"/>
      </w:r>
      <w:r>
        <w:rPr>
          <w:rStyle w:val="21"/>
          <w:highlight w:val="none"/>
        </w:rPr>
        <w:t>55</w:t>
      </w:r>
      <w:r>
        <w:rPr>
          <w:highlight w:val="none"/>
        </w:rPr>
        <w:fldChar w:fldCharType="end"/>
      </w:r>
      <w:r>
        <w:rPr>
          <w:highlight w:val="none"/>
        </w:rPr>
        <w:fldChar w:fldCharType="end"/>
      </w:r>
    </w:p>
    <w:p w14:paraId="76FEB9ED">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"_Toc256000027" </w:instrText>
      </w:r>
      <w:r>
        <w:rPr>
          <w:highlight w:val="none"/>
        </w:rPr>
        <w:fldChar w:fldCharType="separate"/>
      </w:r>
      <w:r>
        <w:rPr>
          <w:rStyle w:val="21"/>
          <w:rFonts w:hint="eastAsia"/>
          <w:highlight w:val="none"/>
        </w:rPr>
        <w:t>第3节</w:t>
      </w:r>
      <w:r>
        <w:rPr>
          <w:rStyle w:val="21"/>
          <w:sz w:val="22"/>
          <w:highlight w:val="none"/>
        </w:rPr>
        <w:t xml:space="preserve"> </w:t>
      </w:r>
      <w:r>
        <w:rPr>
          <w:rStyle w:val="21"/>
          <w:rFonts w:hint="eastAsia" w:ascii="宋体" w:hAnsi="宋体" w:cs="宋体"/>
          <w:highlight w:val="none"/>
        </w:rPr>
        <w:t>投标报价</w:t>
      </w:r>
      <w:r>
        <w:rPr>
          <w:rStyle w:val="21"/>
          <w:highlight w:val="none"/>
        </w:rPr>
        <w:tab/>
      </w:r>
      <w:r>
        <w:rPr>
          <w:highlight w:val="none"/>
        </w:rPr>
        <w:fldChar w:fldCharType="begin"/>
      </w:r>
      <w:r>
        <w:rPr>
          <w:rStyle w:val="21"/>
          <w:highlight w:val="none"/>
        </w:rPr>
        <w:instrText xml:space="preserve"> PAGEREF _Toc256000027 \h </w:instrText>
      </w:r>
      <w:r>
        <w:rPr>
          <w:highlight w:val="none"/>
        </w:rPr>
        <w:fldChar w:fldCharType="separate"/>
      </w:r>
      <w:r>
        <w:rPr>
          <w:rStyle w:val="21"/>
          <w:highlight w:val="none"/>
        </w:rPr>
        <w:t>56</w:t>
      </w:r>
      <w:r>
        <w:rPr>
          <w:highlight w:val="none"/>
        </w:rPr>
        <w:fldChar w:fldCharType="end"/>
      </w:r>
      <w:r>
        <w:rPr>
          <w:highlight w:val="none"/>
        </w:rPr>
        <w:fldChar w:fldCharType="end"/>
      </w:r>
    </w:p>
    <w:p w14:paraId="4D16E251">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"_Toc256000028" </w:instrText>
      </w:r>
      <w:r>
        <w:rPr>
          <w:highlight w:val="none"/>
        </w:rPr>
        <w:fldChar w:fldCharType="separate"/>
      </w:r>
      <w:r>
        <w:rPr>
          <w:rStyle w:val="21"/>
          <w:rFonts w:hint="eastAsia"/>
          <w:highlight w:val="none"/>
        </w:rPr>
        <w:t>第4节</w:t>
      </w:r>
      <w:r>
        <w:rPr>
          <w:rStyle w:val="21"/>
          <w:sz w:val="22"/>
          <w:highlight w:val="none"/>
        </w:rPr>
        <w:t xml:space="preserve"> </w:t>
      </w:r>
      <w:r>
        <w:rPr>
          <w:rStyle w:val="21"/>
          <w:rFonts w:hint="eastAsia" w:ascii="宋体" w:hAnsi="宋体" w:cs="宋体"/>
          <w:highlight w:val="none"/>
        </w:rPr>
        <w:t>工程量清单与计价表格式</w:t>
      </w:r>
      <w:r>
        <w:rPr>
          <w:rStyle w:val="21"/>
          <w:highlight w:val="none"/>
        </w:rPr>
        <w:tab/>
      </w:r>
      <w:r>
        <w:rPr>
          <w:highlight w:val="none"/>
        </w:rPr>
        <w:fldChar w:fldCharType="begin"/>
      </w:r>
      <w:r>
        <w:rPr>
          <w:rStyle w:val="21"/>
          <w:highlight w:val="none"/>
        </w:rPr>
        <w:instrText xml:space="preserve"> PAGEREF _Toc256000028 \h </w:instrText>
      </w:r>
      <w:r>
        <w:rPr>
          <w:highlight w:val="none"/>
        </w:rPr>
        <w:fldChar w:fldCharType="separate"/>
      </w:r>
      <w:r>
        <w:rPr>
          <w:rStyle w:val="21"/>
          <w:highlight w:val="none"/>
        </w:rPr>
        <w:t>57</w:t>
      </w:r>
      <w:r>
        <w:rPr>
          <w:highlight w:val="none"/>
        </w:rPr>
        <w:fldChar w:fldCharType="end"/>
      </w:r>
      <w:r>
        <w:rPr>
          <w:highlight w:val="none"/>
        </w:rPr>
        <w:fldChar w:fldCharType="end"/>
      </w:r>
    </w:p>
    <w:p w14:paraId="353AD23B">
      <w:pPr>
        <w:pStyle w:val="12"/>
        <w:keepNext w:val="0"/>
        <w:keepLines w:val="0"/>
        <w:pageBreakBefore w:val="0"/>
        <w:widowControl w:val="0"/>
        <w:tabs>
          <w:tab w:val="right" w:leader="dot" w:pos="8297"/>
        </w:tabs>
        <w:kinsoku/>
        <w:wordWrap/>
        <w:overflowPunct/>
        <w:topLinePunct w:val="0"/>
        <w:autoSpaceDE/>
        <w:autoSpaceDN/>
        <w:bidi w:val="0"/>
        <w:adjustRightInd/>
        <w:snapToGrid/>
        <w:spacing w:line="360" w:lineRule="exact"/>
        <w:textAlignment w:val="auto"/>
        <w:rPr>
          <w:sz w:val="22"/>
          <w:highlight w:val="none"/>
        </w:rPr>
      </w:pPr>
      <w:r>
        <w:rPr>
          <w:highlight w:val="none"/>
        </w:rPr>
        <w:fldChar w:fldCharType="begin"/>
      </w:r>
      <w:r>
        <w:rPr>
          <w:rStyle w:val="21"/>
          <w:highlight w:val="none"/>
        </w:rPr>
        <w:instrText xml:space="preserve"> HYPERLINK \l "_Toc256000029" </w:instrText>
      </w:r>
      <w:r>
        <w:rPr>
          <w:highlight w:val="none"/>
        </w:rPr>
        <w:fldChar w:fldCharType="separate"/>
      </w:r>
      <w:r>
        <w:rPr>
          <w:rStyle w:val="21"/>
          <w:rFonts w:hint="eastAsia" w:ascii="宋体" w:hAnsi="宋体"/>
          <w:highlight w:val="none"/>
        </w:rPr>
        <w:t>第6章 招标图纸</w:t>
      </w:r>
      <w:r>
        <w:rPr>
          <w:rStyle w:val="21"/>
          <w:highlight w:val="none"/>
        </w:rPr>
        <w:tab/>
      </w:r>
      <w:r>
        <w:rPr>
          <w:highlight w:val="none"/>
        </w:rPr>
        <w:fldChar w:fldCharType="begin"/>
      </w:r>
      <w:r>
        <w:rPr>
          <w:rStyle w:val="21"/>
          <w:highlight w:val="none"/>
        </w:rPr>
        <w:instrText xml:space="preserve"> PAGEREF _Toc256000029 \h </w:instrText>
      </w:r>
      <w:r>
        <w:rPr>
          <w:highlight w:val="none"/>
        </w:rPr>
        <w:fldChar w:fldCharType="separate"/>
      </w:r>
      <w:r>
        <w:rPr>
          <w:rStyle w:val="21"/>
          <w:highlight w:val="none"/>
        </w:rPr>
        <w:t>58</w:t>
      </w:r>
      <w:r>
        <w:rPr>
          <w:highlight w:val="none"/>
        </w:rPr>
        <w:fldChar w:fldCharType="end"/>
      </w:r>
      <w:r>
        <w:rPr>
          <w:highlight w:val="none"/>
        </w:rPr>
        <w:fldChar w:fldCharType="end"/>
      </w:r>
    </w:p>
    <w:p w14:paraId="200BF5EC">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"_Toc256000030" </w:instrText>
      </w:r>
      <w:r>
        <w:rPr>
          <w:highlight w:val="none"/>
        </w:rPr>
        <w:fldChar w:fldCharType="separate"/>
      </w:r>
      <w:r>
        <w:rPr>
          <w:rStyle w:val="21"/>
          <w:rFonts w:hint="eastAsia"/>
          <w:b/>
          <w:highlight w:val="none"/>
        </w:rPr>
        <w:t>第1节</w:t>
      </w:r>
      <w:r>
        <w:rPr>
          <w:rStyle w:val="21"/>
          <w:sz w:val="22"/>
          <w:highlight w:val="none"/>
        </w:rPr>
        <w:t xml:space="preserve"> </w:t>
      </w:r>
      <w:r>
        <w:rPr>
          <w:rStyle w:val="21"/>
          <w:rFonts w:hint="eastAsia" w:ascii="宋体" w:hAnsi="宋体" w:cs="宋体"/>
          <w:highlight w:val="none"/>
        </w:rPr>
        <w:t>招标图纸目录</w:t>
      </w:r>
      <w:r>
        <w:rPr>
          <w:rStyle w:val="21"/>
          <w:highlight w:val="none"/>
        </w:rPr>
        <w:tab/>
      </w:r>
      <w:r>
        <w:rPr>
          <w:highlight w:val="none"/>
        </w:rPr>
        <w:fldChar w:fldCharType="begin"/>
      </w:r>
      <w:r>
        <w:rPr>
          <w:rStyle w:val="21"/>
          <w:highlight w:val="none"/>
        </w:rPr>
        <w:instrText xml:space="preserve"> PAGEREF _Toc256000030 \h </w:instrText>
      </w:r>
      <w:r>
        <w:rPr>
          <w:highlight w:val="none"/>
        </w:rPr>
        <w:fldChar w:fldCharType="separate"/>
      </w:r>
      <w:r>
        <w:rPr>
          <w:rStyle w:val="21"/>
          <w:highlight w:val="none"/>
        </w:rPr>
        <w:t>59</w:t>
      </w:r>
      <w:r>
        <w:rPr>
          <w:highlight w:val="none"/>
        </w:rPr>
        <w:fldChar w:fldCharType="end"/>
      </w:r>
      <w:r>
        <w:rPr>
          <w:highlight w:val="none"/>
        </w:rPr>
        <w:fldChar w:fldCharType="end"/>
      </w:r>
    </w:p>
    <w:p w14:paraId="1AAF1F11">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"_Toc256000031" </w:instrText>
      </w:r>
      <w:r>
        <w:rPr>
          <w:highlight w:val="none"/>
        </w:rPr>
        <w:fldChar w:fldCharType="separate"/>
      </w:r>
      <w:r>
        <w:rPr>
          <w:rStyle w:val="21"/>
          <w:rFonts w:hint="eastAsia"/>
          <w:b/>
          <w:highlight w:val="none"/>
        </w:rPr>
        <w:t>第2节</w:t>
      </w:r>
      <w:r>
        <w:rPr>
          <w:rStyle w:val="21"/>
          <w:sz w:val="22"/>
          <w:highlight w:val="none"/>
        </w:rPr>
        <w:t xml:space="preserve"> </w:t>
      </w:r>
      <w:r>
        <w:rPr>
          <w:rStyle w:val="21"/>
          <w:rFonts w:hint="eastAsia" w:ascii="宋体" w:hAnsi="宋体" w:cs="宋体"/>
          <w:highlight w:val="none"/>
        </w:rPr>
        <w:t>招标图纸</w:t>
      </w:r>
      <w:r>
        <w:rPr>
          <w:rStyle w:val="21"/>
          <w:highlight w:val="none"/>
        </w:rPr>
        <w:tab/>
      </w:r>
      <w:r>
        <w:rPr>
          <w:highlight w:val="none"/>
        </w:rPr>
        <w:fldChar w:fldCharType="begin"/>
      </w:r>
      <w:r>
        <w:rPr>
          <w:rStyle w:val="21"/>
          <w:highlight w:val="none"/>
        </w:rPr>
        <w:instrText xml:space="preserve"> PAGEREF _Toc256000031 \h </w:instrText>
      </w:r>
      <w:r>
        <w:rPr>
          <w:highlight w:val="none"/>
        </w:rPr>
        <w:fldChar w:fldCharType="separate"/>
      </w:r>
      <w:r>
        <w:rPr>
          <w:rStyle w:val="21"/>
          <w:highlight w:val="none"/>
        </w:rPr>
        <w:t>61</w:t>
      </w:r>
      <w:r>
        <w:rPr>
          <w:highlight w:val="none"/>
        </w:rPr>
        <w:fldChar w:fldCharType="end"/>
      </w:r>
      <w:r>
        <w:rPr>
          <w:highlight w:val="none"/>
        </w:rPr>
        <w:fldChar w:fldCharType="end"/>
      </w:r>
    </w:p>
    <w:p w14:paraId="39D01AD3">
      <w:pPr>
        <w:pStyle w:val="12"/>
        <w:keepNext w:val="0"/>
        <w:keepLines w:val="0"/>
        <w:pageBreakBefore w:val="0"/>
        <w:widowControl w:val="0"/>
        <w:tabs>
          <w:tab w:val="right" w:leader="dot" w:pos="8297"/>
        </w:tabs>
        <w:kinsoku/>
        <w:wordWrap/>
        <w:overflowPunct/>
        <w:topLinePunct w:val="0"/>
        <w:autoSpaceDE/>
        <w:autoSpaceDN/>
        <w:bidi w:val="0"/>
        <w:adjustRightInd/>
        <w:snapToGrid/>
        <w:spacing w:line="360" w:lineRule="exact"/>
        <w:textAlignment w:val="auto"/>
        <w:rPr>
          <w:sz w:val="22"/>
          <w:highlight w:val="none"/>
        </w:rPr>
      </w:pPr>
      <w:r>
        <w:rPr>
          <w:highlight w:val="none"/>
        </w:rPr>
        <w:fldChar w:fldCharType="begin"/>
      </w:r>
      <w:r>
        <w:rPr>
          <w:rStyle w:val="21"/>
          <w:highlight w:val="none"/>
        </w:rPr>
        <w:instrText xml:space="preserve"> HYPERLINK \l "_Toc256000032" </w:instrText>
      </w:r>
      <w:r>
        <w:rPr>
          <w:highlight w:val="none"/>
        </w:rPr>
        <w:fldChar w:fldCharType="separate"/>
      </w:r>
      <w:r>
        <w:rPr>
          <w:rStyle w:val="21"/>
          <w:rFonts w:hint="eastAsia" w:ascii="宋体" w:hAnsi="宋体"/>
          <w:highlight w:val="none"/>
        </w:rPr>
        <w:t>第7章 技术标准和要求</w:t>
      </w:r>
      <w:r>
        <w:rPr>
          <w:rStyle w:val="21"/>
          <w:highlight w:val="none"/>
        </w:rPr>
        <w:tab/>
      </w:r>
      <w:r>
        <w:rPr>
          <w:highlight w:val="none"/>
        </w:rPr>
        <w:fldChar w:fldCharType="begin"/>
      </w:r>
      <w:r>
        <w:rPr>
          <w:rStyle w:val="21"/>
          <w:highlight w:val="none"/>
        </w:rPr>
        <w:instrText xml:space="preserve"> PAGEREF _Toc256000032 \h </w:instrText>
      </w:r>
      <w:r>
        <w:rPr>
          <w:highlight w:val="none"/>
        </w:rPr>
        <w:fldChar w:fldCharType="separate"/>
      </w:r>
      <w:r>
        <w:rPr>
          <w:rStyle w:val="21"/>
          <w:highlight w:val="none"/>
        </w:rPr>
        <w:t>62</w:t>
      </w:r>
      <w:r>
        <w:rPr>
          <w:highlight w:val="none"/>
        </w:rPr>
        <w:fldChar w:fldCharType="end"/>
      </w:r>
      <w:r>
        <w:rPr>
          <w:highlight w:val="none"/>
        </w:rPr>
        <w:fldChar w:fldCharType="end"/>
      </w:r>
    </w:p>
    <w:p w14:paraId="24E57B42">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"_Toc256000033" </w:instrText>
      </w:r>
      <w:r>
        <w:rPr>
          <w:highlight w:val="none"/>
        </w:rPr>
        <w:fldChar w:fldCharType="separate"/>
      </w:r>
      <w:r>
        <w:rPr>
          <w:rStyle w:val="21"/>
          <w:rFonts w:hint="eastAsia"/>
          <w:highlight w:val="none"/>
        </w:rPr>
        <w:t>第1节</w:t>
      </w:r>
      <w:r>
        <w:rPr>
          <w:rStyle w:val="21"/>
          <w:sz w:val="22"/>
          <w:highlight w:val="none"/>
        </w:rPr>
        <w:t xml:space="preserve"> </w:t>
      </w:r>
      <w:r>
        <w:rPr>
          <w:rStyle w:val="21"/>
          <w:rFonts w:hint="eastAsia" w:ascii="宋体" w:hAnsi="宋体" w:cs="宋体"/>
          <w:highlight w:val="none"/>
        </w:rPr>
        <w:t>招标项目概况和说明</w:t>
      </w:r>
      <w:r>
        <w:rPr>
          <w:rStyle w:val="21"/>
          <w:highlight w:val="none"/>
        </w:rPr>
        <w:tab/>
      </w:r>
      <w:r>
        <w:rPr>
          <w:highlight w:val="none"/>
        </w:rPr>
        <w:fldChar w:fldCharType="begin"/>
      </w:r>
      <w:r>
        <w:rPr>
          <w:rStyle w:val="21"/>
          <w:highlight w:val="none"/>
        </w:rPr>
        <w:instrText xml:space="preserve"> PAGEREF _Toc256000033 \h </w:instrText>
      </w:r>
      <w:r>
        <w:rPr>
          <w:highlight w:val="none"/>
        </w:rPr>
        <w:fldChar w:fldCharType="separate"/>
      </w:r>
      <w:r>
        <w:rPr>
          <w:rStyle w:val="21"/>
          <w:highlight w:val="none"/>
        </w:rPr>
        <w:t>62</w:t>
      </w:r>
      <w:r>
        <w:rPr>
          <w:highlight w:val="none"/>
        </w:rPr>
        <w:fldChar w:fldCharType="end"/>
      </w:r>
      <w:r>
        <w:rPr>
          <w:highlight w:val="none"/>
        </w:rPr>
        <w:fldChar w:fldCharType="end"/>
      </w:r>
    </w:p>
    <w:p w14:paraId="4AFFF9C2">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"_Toc256000034" </w:instrText>
      </w:r>
      <w:r>
        <w:rPr>
          <w:highlight w:val="none"/>
        </w:rPr>
        <w:fldChar w:fldCharType="separate"/>
      </w:r>
      <w:r>
        <w:rPr>
          <w:rStyle w:val="21"/>
          <w:rFonts w:hint="eastAsia"/>
          <w:highlight w:val="none"/>
        </w:rPr>
        <w:t>（1）</w:t>
      </w:r>
      <w:r>
        <w:rPr>
          <w:rStyle w:val="21"/>
          <w:sz w:val="22"/>
          <w:highlight w:val="none"/>
        </w:rPr>
        <w:t xml:space="preserve"> </w:t>
      </w:r>
      <w:r>
        <w:rPr>
          <w:rStyle w:val="21"/>
          <w:rFonts w:hint="eastAsia" w:ascii="宋体" w:hAnsi="宋体" w:cs="宋体"/>
          <w:highlight w:val="none"/>
        </w:rPr>
        <w:t>工程建设地点的现场自然条件</w:t>
      </w:r>
      <w:r>
        <w:rPr>
          <w:rStyle w:val="21"/>
          <w:highlight w:val="none"/>
        </w:rPr>
        <w:tab/>
      </w:r>
      <w:r>
        <w:rPr>
          <w:highlight w:val="none"/>
        </w:rPr>
        <w:fldChar w:fldCharType="begin"/>
      </w:r>
      <w:r>
        <w:rPr>
          <w:rStyle w:val="21"/>
          <w:highlight w:val="none"/>
        </w:rPr>
        <w:instrText xml:space="preserve"> PAGEREF _Toc256000034 \h </w:instrText>
      </w:r>
      <w:r>
        <w:rPr>
          <w:highlight w:val="none"/>
        </w:rPr>
        <w:fldChar w:fldCharType="separate"/>
      </w:r>
      <w:r>
        <w:rPr>
          <w:rStyle w:val="21"/>
          <w:highlight w:val="none"/>
        </w:rPr>
        <w:t>62</w:t>
      </w:r>
      <w:r>
        <w:rPr>
          <w:highlight w:val="none"/>
        </w:rPr>
        <w:fldChar w:fldCharType="end"/>
      </w:r>
      <w:r>
        <w:rPr>
          <w:highlight w:val="none"/>
        </w:rPr>
        <w:fldChar w:fldCharType="end"/>
      </w:r>
    </w:p>
    <w:p w14:paraId="4437D40B">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"_Toc256000035" </w:instrText>
      </w:r>
      <w:r>
        <w:rPr>
          <w:highlight w:val="none"/>
        </w:rPr>
        <w:fldChar w:fldCharType="separate"/>
      </w:r>
      <w:r>
        <w:rPr>
          <w:rStyle w:val="21"/>
          <w:rFonts w:hint="eastAsia"/>
          <w:highlight w:val="none"/>
        </w:rPr>
        <w:t>（2）</w:t>
      </w:r>
      <w:r>
        <w:rPr>
          <w:rStyle w:val="21"/>
          <w:sz w:val="22"/>
          <w:highlight w:val="none"/>
        </w:rPr>
        <w:t xml:space="preserve"> </w:t>
      </w:r>
      <w:r>
        <w:rPr>
          <w:rStyle w:val="21"/>
          <w:rFonts w:hint="eastAsia" w:ascii="宋体" w:hAnsi="宋体" w:cs="宋体"/>
          <w:highlight w:val="none"/>
        </w:rPr>
        <w:t>工程建设地点的现场施工条件</w:t>
      </w:r>
      <w:r>
        <w:rPr>
          <w:rStyle w:val="21"/>
          <w:highlight w:val="none"/>
        </w:rPr>
        <w:tab/>
      </w:r>
      <w:r>
        <w:rPr>
          <w:highlight w:val="none"/>
        </w:rPr>
        <w:fldChar w:fldCharType="begin"/>
      </w:r>
      <w:r>
        <w:rPr>
          <w:rStyle w:val="21"/>
          <w:highlight w:val="none"/>
        </w:rPr>
        <w:instrText xml:space="preserve"> PAGEREF _Toc256000035 \h </w:instrText>
      </w:r>
      <w:r>
        <w:rPr>
          <w:highlight w:val="none"/>
        </w:rPr>
        <w:fldChar w:fldCharType="separate"/>
      </w:r>
      <w:r>
        <w:rPr>
          <w:rStyle w:val="21"/>
          <w:highlight w:val="none"/>
        </w:rPr>
        <w:t>62</w:t>
      </w:r>
      <w:r>
        <w:rPr>
          <w:highlight w:val="none"/>
        </w:rPr>
        <w:fldChar w:fldCharType="end"/>
      </w:r>
      <w:r>
        <w:rPr>
          <w:highlight w:val="none"/>
        </w:rPr>
        <w:fldChar w:fldCharType="end"/>
      </w:r>
    </w:p>
    <w:p w14:paraId="1847785B">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"_Toc256000036" </w:instrText>
      </w:r>
      <w:r>
        <w:rPr>
          <w:highlight w:val="none"/>
        </w:rPr>
        <w:fldChar w:fldCharType="separate"/>
      </w:r>
      <w:r>
        <w:rPr>
          <w:rStyle w:val="21"/>
          <w:rFonts w:hint="eastAsia"/>
          <w:highlight w:val="none"/>
        </w:rPr>
        <w:t>（3）</w:t>
      </w:r>
      <w:r>
        <w:rPr>
          <w:rStyle w:val="21"/>
          <w:sz w:val="22"/>
          <w:highlight w:val="none"/>
        </w:rPr>
        <w:t xml:space="preserve"> </w:t>
      </w:r>
      <w:r>
        <w:rPr>
          <w:rStyle w:val="21"/>
          <w:rFonts w:hint="eastAsia" w:ascii="宋体" w:hAnsi="宋体" w:cs="宋体"/>
          <w:highlight w:val="none"/>
        </w:rPr>
        <w:t>招标项目说明</w:t>
      </w:r>
      <w:r>
        <w:rPr>
          <w:rStyle w:val="21"/>
          <w:highlight w:val="none"/>
        </w:rPr>
        <w:tab/>
      </w:r>
      <w:r>
        <w:rPr>
          <w:highlight w:val="none"/>
        </w:rPr>
        <w:fldChar w:fldCharType="begin"/>
      </w:r>
      <w:r>
        <w:rPr>
          <w:rStyle w:val="21"/>
          <w:highlight w:val="none"/>
        </w:rPr>
        <w:instrText xml:space="preserve"> PAGEREF _Toc256000036 \h </w:instrText>
      </w:r>
      <w:r>
        <w:rPr>
          <w:highlight w:val="none"/>
        </w:rPr>
        <w:fldChar w:fldCharType="separate"/>
      </w:r>
      <w:r>
        <w:rPr>
          <w:rStyle w:val="21"/>
          <w:highlight w:val="none"/>
        </w:rPr>
        <w:t>62</w:t>
      </w:r>
      <w:r>
        <w:rPr>
          <w:highlight w:val="none"/>
        </w:rPr>
        <w:fldChar w:fldCharType="end"/>
      </w:r>
      <w:r>
        <w:rPr>
          <w:highlight w:val="none"/>
        </w:rPr>
        <w:fldChar w:fldCharType="end"/>
      </w:r>
    </w:p>
    <w:p w14:paraId="11C7C269">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"_Toc256000037" </w:instrText>
      </w:r>
      <w:r>
        <w:rPr>
          <w:highlight w:val="none"/>
        </w:rPr>
        <w:fldChar w:fldCharType="separate"/>
      </w:r>
      <w:r>
        <w:rPr>
          <w:rStyle w:val="21"/>
          <w:rFonts w:hint="eastAsia"/>
          <w:highlight w:val="none"/>
        </w:rPr>
        <w:t>第2节</w:t>
      </w:r>
      <w:r>
        <w:rPr>
          <w:rStyle w:val="21"/>
          <w:sz w:val="22"/>
          <w:highlight w:val="none"/>
        </w:rPr>
        <w:t xml:space="preserve"> </w:t>
      </w:r>
      <w:r>
        <w:rPr>
          <w:rStyle w:val="21"/>
          <w:rFonts w:hint="eastAsia" w:ascii="宋体" w:hAnsi="宋体" w:cs="宋体"/>
          <w:highlight w:val="none"/>
        </w:rPr>
        <w:t>工程建设技术标准</w:t>
      </w:r>
      <w:r>
        <w:rPr>
          <w:rStyle w:val="21"/>
          <w:highlight w:val="none"/>
        </w:rPr>
        <w:tab/>
      </w:r>
      <w:r>
        <w:rPr>
          <w:highlight w:val="none"/>
        </w:rPr>
        <w:fldChar w:fldCharType="begin"/>
      </w:r>
      <w:r>
        <w:rPr>
          <w:rStyle w:val="21"/>
          <w:highlight w:val="none"/>
        </w:rPr>
        <w:instrText xml:space="preserve"> PAGEREF _Toc256000037 \h </w:instrText>
      </w:r>
      <w:r>
        <w:rPr>
          <w:highlight w:val="none"/>
        </w:rPr>
        <w:fldChar w:fldCharType="separate"/>
      </w:r>
      <w:r>
        <w:rPr>
          <w:rStyle w:val="21"/>
          <w:highlight w:val="none"/>
        </w:rPr>
        <w:t>63</w:t>
      </w:r>
      <w:r>
        <w:rPr>
          <w:highlight w:val="none"/>
        </w:rPr>
        <w:fldChar w:fldCharType="end"/>
      </w:r>
      <w:r>
        <w:rPr>
          <w:highlight w:val="none"/>
        </w:rPr>
        <w:fldChar w:fldCharType="end"/>
      </w:r>
    </w:p>
    <w:p w14:paraId="31A0AAAF">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"_Toc256000038" </w:instrText>
      </w:r>
      <w:r>
        <w:rPr>
          <w:highlight w:val="none"/>
        </w:rPr>
        <w:fldChar w:fldCharType="separate"/>
      </w:r>
      <w:r>
        <w:rPr>
          <w:rStyle w:val="21"/>
          <w:rFonts w:hint="eastAsia"/>
          <w:highlight w:val="none"/>
        </w:rPr>
        <w:t>（1）</w:t>
      </w:r>
      <w:r>
        <w:rPr>
          <w:rStyle w:val="21"/>
          <w:sz w:val="22"/>
          <w:highlight w:val="none"/>
        </w:rPr>
        <w:t xml:space="preserve"> </w:t>
      </w:r>
      <w:r>
        <w:rPr>
          <w:rStyle w:val="21"/>
          <w:rFonts w:hint="eastAsia" w:ascii="宋体" w:hAnsi="宋体" w:cs="宋体"/>
          <w:highlight w:val="none"/>
        </w:rPr>
        <w:t>工程建设强制性标准</w:t>
      </w:r>
      <w:r>
        <w:rPr>
          <w:rStyle w:val="21"/>
          <w:highlight w:val="none"/>
        </w:rPr>
        <w:tab/>
      </w:r>
      <w:r>
        <w:rPr>
          <w:highlight w:val="none"/>
        </w:rPr>
        <w:fldChar w:fldCharType="begin"/>
      </w:r>
      <w:r>
        <w:rPr>
          <w:rStyle w:val="21"/>
          <w:highlight w:val="none"/>
        </w:rPr>
        <w:instrText xml:space="preserve"> PAGEREF _Toc256000038 \h </w:instrText>
      </w:r>
      <w:r>
        <w:rPr>
          <w:highlight w:val="none"/>
        </w:rPr>
        <w:fldChar w:fldCharType="separate"/>
      </w:r>
      <w:r>
        <w:rPr>
          <w:rStyle w:val="21"/>
          <w:highlight w:val="none"/>
        </w:rPr>
        <w:t>63</w:t>
      </w:r>
      <w:r>
        <w:rPr>
          <w:highlight w:val="none"/>
        </w:rPr>
        <w:fldChar w:fldCharType="end"/>
      </w:r>
      <w:r>
        <w:rPr>
          <w:highlight w:val="none"/>
        </w:rPr>
        <w:fldChar w:fldCharType="end"/>
      </w:r>
    </w:p>
    <w:p w14:paraId="3A7305B0">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"_Toc256000039" </w:instrText>
      </w:r>
      <w:r>
        <w:rPr>
          <w:highlight w:val="none"/>
        </w:rPr>
        <w:fldChar w:fldCharType="separate"/>
      </w:r>
      <w:r>
        <w:rPr>
          <w:rStyle w:val="21"/>
          <w:rFonts w:hint="eastAsia"/>
          <w:highlight w:val="none"/>
        </w:rPr>
        <w:t>（2）</w:t>
      </w:r>
      <w:r>
        <w:rPr>
          <w:rStyle w:val="21"/>
          <w:sz w:val="22"/>
          <w:highlight w:val="none"/>
        </w:rPr>
        <w:t xml:space="preserve"> </w:t>
      </w:r>
      <w:r>
        <w:rPr>
          <w:rStyle w:val="21"/>
          <w:rFonts w:hint="eastAsia" w:ascii="宋体" w:hAnsi="宋体" w:cs="宋体"/>
          <w:highlight w:val="none"/>
        </w:rPr>
        <w:t>招标项目使用的其他工程建设技术标准</w:t>
      </w:r>
      <w:r>
        <w:rPr>
          <w:rStyle w:val="21"/>
          <w:highlight w:val="none"/>
        </w:rPr>
        <w:tab/>
      </w:r>
      <w:r>
        <w:rPr>
          <w:highlight w:val="none"/>
        </w:rPr>
        <w:fldChar w:fldCharType="begin"/>
      </w:r>
      <w:r>
        <w:rPr>
          <w:rStyle w:val="21"/>
          <w:highlight w:val="none"/>
        </w:rPr>
        <w:instrText xml:space="preserve"> PAGEREF _Toc256000039 \h </w:instrText>
      </w:r>
      <w:r>
        <w:rPr>
          <w:highlight w:val="none"/>
        </w:rPr>
        <w:fldChar w:fldCharType="separate"/>
      </w:r>
      <w:r>
        <w:rPr>
          <w:rStyle w:val="21"/>
          <w:highlight w:val="none"/>
        </w:rPr>
        <w:t>64</w:t>
      </w:r>
      <w:r>
        <w:rPr>
          <w:highlight w:val="none"/>
        </w:rPr>
        <w:fldChar w:fldCharType="end"/>
      </w:r>
      <w:r>
        <w:rPr>
          <w:highlight w:val="none"/>
        </w:rPr>
        <w:fldChar w:fldCharType="end"/>
      </w:r>
    </w:p>
    <w:p w14:paraId="3BA20AFD">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"_Toc256000040" </w:instrText>
      </w:r>
      <w:r>
        <w:rPr>
          <w:highlight w:val="none"/>
        </w:rPr>
        <w:fldChar w:fldCharType="separate"/>
      </w:r>
      <w:r>
        <w:rPr>
          <w:rStyle w:val="21"/>
          <w:rFonts w:hint="eastAsia"/>
          <w:highlight w:val="none"/>
        </w:rPr>
        <w:t>（3）</w:t>
      </w:r>
      <w:r>
        <w:rPr>
          <w:rStyle w:val="21"/>
          <w:sz w:val="22"/>
          <w:highlight w:val="none"/>
        </w:rPr>
        <w:t xml:space="preserve"> </w:t>
      </w:r>
      <w:r>
        <w:rPr>
          <w:rStyle w:val="21"/>
          <w:rFonts w:hint="eastAsia" w:ascii="宋体" w:hAnsi="宋体" w:cs="宋体"/>
          <w:highlight w:val="none"/>
        </w:rPr>
        <w:t>工程设计要求的特殊工程材料、施工工艺标准和要求</w:t>
      </w:r>
      <w:r>
        <w:rPr>
          <w:rStyle w:val="21"/>
          <w:highlight w:val="none"/>
        </w:rPr>
        <w:tab/>
      </w:r>
      <w:r>
        <w:rPr>
          <w:highlight w:val="none"/>
        </w:rPr>
        <w:fldChar w:fldCharType="begin"/>
      </w:r>
      <w:r>
        <w:rPr>
          <w:rStyle w:val="21"/>
          <w:highlight w:val="none"/>
        </w:rPr>
        <w:instrText xml:space="preserve"> PAGEREF _Toc256000040 \h </w:instrText>
      </w:r>
      <w:r>
        <w:rPr>
          <w:highlight w:val="none"/>
        </w:rPr>
        <w:fldChar w:fldCharType="separate"/>
      </w:r>
      <w:r>
        <w:rPr>
          <w:rStyle w:val="21"/>
          <w:highlight w:val="none"/>
        </w:rPr>
        <w:t>65</w:t>
      </w:r>
      <w:r>
        <w:rPr>
          <w:highlight w:val="none"/>
        </w:rPr>
        <w:fldChar w:fldCharType="end"/>
      </w:r>
      <w:r>
        <w:rPr>
          <w:highlight w:val="none"/>
        </w:rPr>
        <w:fldChar w:fldCharType="end"/>
      </w:r>
    </w:p>
    <w:p w14:paraId="48A34C61">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"_Toc256000041" </w:instrText>
      </w:r>
      <w:r>
        <w:rPr>
          <w:highlight w:val="none"/>
        </w:rPr>
        <w:fldChar w:fldCharType="separate"/>
      </w:r>
      <w:r>
        <w:rPr>
          <w:rStyle w:val="21"/>
          <w:rFonts w:hint="eastAsia"/>
          <w:highlight w:val="none"/>
        </w:rPr>
        <w:t>第3节</w:t>
      </w:r>
      <w:r>
        <w:rPr>
          <w:rStyle w:val="21"/>
          <w:sz w:val="22"/>
          <w:highlight w:val="none"/>
        </w:rPr>
        <w:t xml:space="preserve"> </w:t>
      </w:r>
      <w:r>
        <w:rPr>
          <w:rStyle w:val="21"/>
          <w:rFonts w:hint="eastAsia" w:ascii="宋体" w:hAnsi="宋体" w:cs="宋体"/>
          <w:highlight w:val="none"/>
        </w:rPr>
        <w:t>施工现场管理要求</w:t>
      </w:r>
      <w:r>
        <w:rPr>
          <w:rStyle w:val="21"/>
          <w:highlight w:val="none"/>
        </w:rPr>
        <w:tab/>
      </w:r>
      <w:r>
        <w:rPr>
          <w:highlight w:val="none"/>
        </w:rPr>
        <w:fldChar w:fldCharType="begin"/>
      </w:r>
      <w:r>
        <w:rPr>
          <w:rStyle w:val="21"/>
          <w:highlight w:val="none"/>
        </w:rPr>
        <w:instrText xml:space="preserve"> PAGEREF _Toc256000041 \h </w:instrText>
      </w:r>
      <w:r>
        <w:rPr>
          <w:highlight w:val="none"/>
        </w:rPr>
        <w:fldChar w:fldCharType="separate"/>
      </w:r>
      <w:r>
        <w:rPr>
          <w:rStyle w:val="21"/>
          <w:highlight w:val="none"/>
        </w:rPr>
        <w:t>66</w:t>
      </w:r>
      <w:r>
        <w:rPr>
          <w:highlight w:val="none"/>
        </w:rPr>
        <w:fldChar w:fldCharType="end"/>
      </w:r>
      <w:r>
        <w:rPr>
          <w:highlight w:val="none"/>
        </w:rPr>
        <w:fldChar w:fldCharType="end"/>
      </w:r>
    </w:p>
    <w:p w14:paraId="21525570">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"_Toc256000042" </w:instrText>
      </w:r>
      <w:r>
        <w:rPr>
          <w:highlight w:val="none"/>
        </w:rPr>
        <w:fldChar w:fldCharType="separate"/>
      </w:r>
      <w:r>
        <w:rPr>
          <w:rStyle w:val="21"/>
          <w:rFonts w:hint="eastAsia"/>
          <w:highlight w:val="none"/>
        </w:rPr>
        <w:t>（1）</w:t>
      </w:r>
      <w:r>
        <w:rPr>
          <w:rStyle w:val="21"/>
          <w:sz w:val="22"/>
          <w:highlight w:val="none"/>
        </w:rPr>
        <w:t xml:space="preserve"> </w:t>
      </w:r>
      <w:r>
        <w:rPr>
          <w:rStyle w:val="21"/>
          <w:rFonts w:hint="eastAsia" w:ascii="宋体" w:hAnsi="宋体" w:cs="宋体"/>
          <w:highlight w:val="none"/>
        </w:rPr>
        <w:t>现场安全防护设施要求</w:t>
      </w:r>
      <w:r>
        <w:rPr>
          <w:rStyle w:val="21"/>
          <w:highlight w:val="none"/>
        </w:rPr>
        <w:tab/>
      </w:r>
      <w:r>
        <w:rPr>
          <w:highlight w:val="none"/>
        </w:rPr>
        <w:fldChar w:fldCharType="begin"/>
      </w:r>
      <w:r>
        <w:rPr>
          <w:rStyle w:val="21"/>
          <w:highlight w:val="none"/>
        </w:rPr>
        <w:instrText xml:space="preserve"> PAGEREF _Toc256000042 \h </w:instrText>
      </w:r>
      <w:r>
        <w:rPr>
          <w:highlight w:val="none"/>
        </w:rPr>
        <w:fldChar w:fldCharType="separate"/>
      </w:r>
      <w:r>
        <w:rPr>
          <w:rStyle w:val="21"/>
          <w:highlight w:val="none"/>
        </w:rPr>
        <w:t>66</w:t>
      </w:r>
      <w:r>
        <w:rPr>
          <w:highlight w:val="none"/>
        </w:rPr>
        <w:fldChar w:fldCharType="end"/>
      </w:r>
      <w:r>
        <w:rPr>
          <w:highlight w:val="none"/>
        </w:rPr>
        <w:fldChar w:fldCharType="end"/>
      </w:r>
    </w:p>
    <w:p w14:paraId="4BD19416">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"_Toc256000043" </w:instrText>
      </w:r>
      <w:r>
        <w:rPr>
          <w:highlight w:val="none"/>
        </w:rPr>
        <w:fldChar w:fldCharType="separate"/>
      </w:r>
      <w:r>
        <w:rPr>
          <w:rStyle w:val="21"/>
          <w:rFonts w:hint="eastAsia"/>
          <w:highlight w:val="none"/>
        </w:rPr>
        <w:t>（2）</w:t>
      </w:r>
      <w:r>
        <w:rPr>
          <w:rStyle w:val="21"/>
          <w:sz w:val="22"/>
          <w:highlight w:val="none"/>
        </w:rPr>
        <w:t xml:space="preserve"> </w:t>
      </w:r>
      <w:r>
        <w:rPr>
          <w:rStyle w:val="21"/>
          <w:rFonts w:hint="eastAsia" w:ascii="宋体" w:hAnsi="宋体" w:cs="宋体"/>
          <w:highlight w:val="none"/>
        </w:rPr>
        <w:t>水土保持与环境要求</w:t>
      </w:r>
      <w:r>
        <w:rPr>
          <w:rStyle w:val="21"/>
          <w:highlight w:val="none"/>
        </w:rPr>
        <w:tab/>
      </w:r>
      <w:r>
        <w:rPr>
          <w:highlight w:val="none"/>
        </w:rPr>
        <w:fldChar w:fldCharType="begin"/>
      </w:r>
      <w:r>
        <w:rPr>
          <w:rStyle w:val="21"/>
          <w:highlight w:val="none"/>
        </w:rPr>
        <w:instrText xml:space="preserve"> PAGEREF _Toc256000043 \h </w:instrText>
      </w:r>
      <w:r>
        <w:rPr>
          <w:highlight w:val="none"/>
        </w:rPr>
        <w:fldChar w:fldCharType="separate"/>
      </w:r>
      <w:r>
        <w:rPr>
          <w:rStyle w:val="21"/>
          <w:highlight w:val="none"/>
        </w:rPr>
        <w:t>66</w:t>
      </w:r>
      <w:r>
        <w:rPr>
          <w:highlight w:val="none"/>
        </w:rPr>
        <w:fldChar w:fldCharType="end"/>
      </w:r>
      <w:r>
        <w:rPr>
          <w:highlight w:val="none"/>
        </w:rPr>
        <w:fldChar w:fldCharType="end"/>
      </w:r>
    </w:p>
    <w:p w14:paraId="76C5210F">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"_Toc256000044" </w:instrText>
      </w:r>
      <w:r>
        <w:rPr>
          <w:highlight w:val="none"/>
        </w:rPr>
        <w:fldChar w:fldCharType="separate"/>
      </w:r>
      <w:r>
        <w:rPr>
          <w:rStyle w:val="21"/>
          <w:rFonts w:hint="eastAsia"/>
          <w:highlight w:val="none"/>
        </w:rPr>
        <w:t>（3）</w:t>
      </w:r>
      <w:r>
        <w:rPr>
          <w:rStyle w:val="21"/>
          <w:sz w:val="22"/>
          <w:highlight w:val="none"/>
        </w:rPr>
        <w:t xml:space="preserve"> </w:t>
      </w:r>
      <w:r>
        <w:rPr>
          <w:rStyle w:val="21"/>
          <w:rFonts w:hint="eastAsia" w:ascii="宋体" w:hAnsi="宋体" w:cs="宋体"/>
          <w:highlight w:val="none"/>
        </w:rPr>
        <w:t>文明施工要求</w:t>
      </w:r>
      <w:r>
        <w:rPr>
          <w:rStyle w:val="21"/>
          <w:highlight w:val="none"/>
        </w:rPr>
        <w:tab/>
      </w:r>
      <w:r>
        <w:rPr>
          <w:highlight w:val="none"/>
        </w:rPr>
        <w:fldChar w:fldCharType="begin"/>
      </w:r>
      <w:r>
        <w:rPr>
          <w:rStyle w:val="21"/>
          <w:highlight w:val="none"/>
        </w:rPr>
        <w:instrText xml:space="preserve"> PAGEREF _Toc256000044 \h </w:instrText>
      </w:r>
      <w:r>
        <w:rPr>
          <w:highlight w:val="none"/>
        </w:rPr>
        <w:fldChar w:fldCharType="separate"/>
      </w:r>
      <w:r>
        <w:rPr>
          <w:rStyle w:val="21"/>
          <w:highlight w:val="none"/>
        </w:rPr>
        <w:t>66</w:t>
      </w:r>
      <w:r>
        <w:rPr>
          <w:highlight w:val="none"/>
        </w:rPr>
        <w:fldChar w:fldCharType="end"/>
      </w:r>
      <w:r>
        <w:rPr>
          <w:highlight w:val="none"/>
        </w:rPr>
        <w:fldChar w:fldCharType="end"/>
      </w:r>
    </w:p>
    <w:p w14:paraId="04097C17">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"_Toc256000045" </w:instrText>
      </w:r>
      <w:r>
        <w:rPr>
          <w:highlight w:val="none"/>
        </w:rPr>
        <w:fldChar w:fldCharType="separate"/>
      </w:r>
      <w:r>
        <w:rPr>
          <w:rStyle w:val="21"/>
          <w:rFonts w:hint="eastAsia"/>
          <w:highlight w:val="none"/>
        </w:rPr>
        <w:t>（4）</w:t>
      </w:r>
      <w:r>
        <w:rPr>
          <w:rStyle w:val="21"/>
          <w:sz w:val="22"/>
          <w:highlight w:val="none"/>
        </w:rPr>
        <w:t xml:space="preserve"> </w:t>
      </w:r>
      <w:r>
        <w:rPr>
          <w:rStyle w:val="21"/>
          <w:rFonts w:hint="eastAsia" w:ascii="宋体" w:hAnsi="宋体" w:cs="宋体"/>
          <w:highlight w:val="none"/>
        </w:rPr>
        <w:t>施工机具进场要求</w:t>
      </w:r>
      <w:r>
        <w:rPr>
          <w:rStyle w:val="21"/>
          <w:highlight w:val="none"/>
        </w:rPr>
        <w:tab/>
      </w:r>
      <w:r>
        <w:rPr>
          <w:highlight w:val="none"/>
        </w:rPr>
        <w:fldChar w:fldCharType="begin"/>
      </w:r>
      <w:r>
        <w:rPr>
          <w:rStyle w:val="21"/>
          <w:highlight w:val="none"/>
        </w:rPr>
        <w:instrText xml:space="preserve"> PAGEREF _Toc256000045 \h </w:instrText>
      </w:r>
      <w:r>
        <w:rPr>
          <w:highlight w:val="none"/>
        </w:rPr>
        <w:fldChar w:fldCharType="separate"/>
      </w:r>
      <w:r>
        <w:rPr>
          <w:rStyle w:val="21"/>
          <w:highlight w:val="none"/>
        </w:rPr>
        <w:t>66</w:t>
      </w:r>
      <w:r>
        <w:rPr>
          <w:highlight w:val="none"/>
        </w:rPr>
        <w:fldChar w:fldCharType="end"/>
      </w:r>
      <w:r>
        <w:rPr>
          <w:highlight w:val="none"/>
        </w:rPr>
        <w:fldChar w:fldCharType="end"/>
      </w:r>
    </w:p>
    <w:p w14:paraId="2EB697A0">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"_Toc256000046" </w:instrText>
      </w:r>
      <w:r>
        <w:rPr>
          <w:highlight w:val="none"/>
        </w:rPr>
        <w:fldChar w:fldCharType="separate"/>
      </w:r>
      <w:r>
        <w:rPr>
          <w:rStyle w:val="21"/>
          <w:rFonts w:hint="eastAsia"/>
          <w:highlight w:val="none"/>
        </w:rPr>
        <w:t>第4节</w:t>
      </w:r>
      <w:r>
        <w:rPr>
          <w:rStyle w:val="21"/>
          <w:sz w:val="22"/>
          <w:highlight w:val="none"/>
        </w:rPr>
        <w:t xml:space="preserve"> </w:t>
      </w:r>
      <w:r>
        <w:rPr>
          <w:rStyle w:val="21"/>
          <w:rFonts w:hint="eastAsia" w:ascii="宋体" w:hAnsi="宋体" w:cs="宋体"/>
          <w:highlight w:val="none"/>
        </w:rPr>
        <w:t>招标人对工程主要材料设备的要求</w:t>
      </w:r>
      <w:r>
        <w:rPr>
          <w:rStyle w:val="21"/>
          <w:highlight w:val="none"/>
        </w:rPr>
        <w:tab/>
      </w:r>
      <w:r>
        <w:rPr>
          <w:highlight w:val="none"/>
        </w:rPr>
        <w:fldChar w:fldCharType="begin"/>
      </w:r>
      <w:r>
        <w:rPr>
          <w:rStyle w:val="21"/>
          <w:highlight w:val="none"/>
        </w:rPr>
        <w:instrText xml:space="preserve"> PAGEREF _Toc256000046 \h </w:instrText>
      </w:r>
      <w:r>
        <w:rPr>
          <w:highlight w:val="none"/>
        </w:rPr>
        <w:fldChar w:fldCharType="separate"/>
      </w:r>
      <w:r>
        <w:rPr>
          <w:rStyle w:val="21"/>
          <w:highlight w:val="none"/>
        </w:rPr>
        <w:t>67</w:t>
      </w:r>
      <w:r>
        <w:rPr>
          <w:highlight w:val="none"/>
        </w:rPr>
        <w:fldChar w:fldCharType="end"/>
      </w:r>
      <w:r>
        <w:rPr>
          <w:highlight w:val="none"/>
        </w:rPr>
        <w:fldChar w:fldCharType="end"/>
      </w:r>
    </w:p>
    <w:p w14:paraId="4C867BB6">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"_Toc256000047" </w:instrText>
      </w:r>
      <w:r>
        <w:rPr>
          <w:highlight w:val="none"/>
        </w:rPr>
        <w:fldChar w:fldCharType="separate"/>
      </w:r>
      <w:r>
        <w:rPr>
          <w:rStyle w:val="21"/>
          <w:rFonts w:hint="eastAsia"/>
          <w:highlight w:val="none"/>
        </w:rPr>
        <w:t>（1）</w:t>
      </w:r>
      <w:r>
        <w:rPr>
          <w:rStyle w:val="21"/>
          <w:sz w:val="22"/>
          <w:highlight w:val="none"/>
        </w:rPr>
        <w:t xml:space="preserve"> </w:t>
      </w:r>
      <w:r>
        <w:rPr>
          <w:rStyle w:val="21"/>
          <w:rFonts w:hint="eastAsia" w:ascii="宋体" w:hAnsi="宋体" w:cs="宋体"/>
          <w:highlight w:val="none"/>
        </w:rPr>
        <w:t>技术要求</w:t>
      </w:r>
      <w:r>
        <w:rPr>
          <w:rStyle w:val="21"/>
          <w:highlight w:val="none"/>
        </w:rPr>
        <w:tab/>
      </w:r>
      <w:r>
        <w:rPr>
          <w:highlight w:val="none"/>
        </w:rPr>
        <w:fldChar w:fldCharType="begin"/>
      </w:r>
      <w:r>
        <w:rPr>
          <w:rStyle w:val="21"/>
          <w:highlight w:val="none"/>
        </w:rPr>
        <w:instrText xml:space="preserve"> PAGEREF _Toc256000047 \h </w:instrText>
      </w:r>
      <w:r>
        <w:rPr>
          <w:highlight w:val="none"/>
        </w:rPr>
        <w:fldChar w:fldCharType="separate"/>
      </w:r>
      <w:r>
        <w:rPr>
          <w:rStyle w:val="21"/>
          <w:highlight w:val="none"/>
        </w:rPr>
        <w:t>67</w:t>
      </w:r>
      <w:r>
        <w:rPr>
          <w:highlight w:val="none"/>
        </w:rPr>
        <w:fldChar w:fldCharType="end"/>
      </w:r>
      <w:r>
        <w:rPr>
          <w:highlight w:val="none"/>
        </w:rPr>
        <w:fldChar w:fldCharType="end"/>
      </w:r>
    </w:p>
    <w:p w14:paraId="7A60822D">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"_Toc256000048" </w:instrText>
      </w:r>
      <w:r>
        <w:rPr>
          <w:highlight w:val="none"/>
        </w:rPr>
        <w:fldChar w:fldCharType="separate"/>
      </w:r>
      <w:r>
        <w:rPr>
          <w:rStyle w:val="21"/>
          <w:rFonts w:hint="eastAsia"/>
          <w:highlight w:val="none"/>
        </w:rPr>
        <w:t>（2）</w:t>
      </w:r>
      <w:r>
        <w:rPr>
          <w:rStyle w:val="21"/>
          <w:sz w:val="22"/>
          <w:highlight w:val="none"/>
        </w:rPr>
        <w:t xml:space="preserve"> </w:t>
      </w:r>
      <w:r>
        <w:rPr>
          <w:rStyle w:val="21"/>
          <w:rFonts w:hint="eastAsia" w:ascii="宋体" w:hAnsi="宋体" w:cs="宋体"/>
          <w:highlight w:val="none"/>
        </w:rPr>
        <w:t>质量要求</w:t>
      </w:r>
      <w:r>
        <w:rPr>
          <w:rStyle w:val="21"/>
          <w:highlight w:val="none"/>
        </w:rPr>
        <w:tab/>
      </w:r>
      <w:r>
        <w:rPr>
          <w:highlight w:val="none"/>
        </w:rPr>
        <w:fldChar w:fldCharType="begin"/>
      </w:r>
      <w:r>
        <w:rPr>
          <w:rStyle w:val="21"/>
          <w:highlight w:val="none"/>
        </w:rPr>
        <w:instrText xml:space="preserve"> PAGEREF _Toc256000048 \h </w:instrText>
      </w:r>
      <w:r>
        <w:rPr>
          <w:highlight w:val="none"/>
        </w:rPr>
        <w:fldChar w:fldCharType="separate"/>
      </w:r>
      <w:r>
        <w:rPr>
          <w:rStyle w:val="21"/>
          <w:highlight w:val="none"/>
        </w:rPr>
        <w:t>67</w:t>
      </w:r>
      <w:r>
        <w:rPr>
          <w:highlight w:val="none"/>
        </w:rPr>
        <w:fldChar w:fldCharType="end"/>
      </w:r>
      <w:r>
        <w:rPr>
          <w:highlight w:val="none"/>
        </w:rPr>
        <w:fldChar w:fldCharType="end"/>
      </w:r>
    </w:p>
    <w:p w14:paraId="515C0865">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"_Toc256000049" </w:instrText>
      </w:r>
      <w:r>
        <w:rPr>
          <w:highlight w:val="none"/>
        </w:rPr>
        <w:fldChar w:fldCharType="separate"/>
      </w:r>
      <w:r>
        <w:rPr>
          <w:rStyle w:val="21"/>
          <w:rFonts w:hint="eastAsia"/>
          <w:highlight w:val="none"/>
        </w:rPr>
        <w:t>（3）</w:t>
      </w:r>
      <w:r>
        <w:rPr>
          <w:rStyle w:val="21"/>
          <w:sz w:val="22"/>
          <w:highlight w:val="none"/>
        </w:rPr>
        <w:t xml:space="preserve"> </w:t>
      </w:r>
      <w:r>
        <w:rPr>
          <w:rStyle w:val="21"/>
          <w:rFonts w:hint="eastAsia" w:ascii="宋体" w:hAnsi="宋体" w:cs="宋体"/>
          <w:highlight w:val="none"/>
        </w:rPr>
        <w:t>参考品牌</w:t>
      </w:r>
      <w:r>
        <w:rPr>
          <w:rStyle w:val="21"/>
          <w:highlight w:val="none"/>
        </w:rPr>
        <w:tab/>
      </w:r>
      <w:r>
        <w:rPr>
          <w:highlight w:val="none"/>
        </w:rPr>
        <w:fldChar w:fldCharType="begin"/>
      </w:r>
      <w:r>
        <w:rPr>
          <w:rStyle w:val="21"/>
          <w:highlight w:val="none"/>
        </w:rPr>
        <w:instrText xml:space="preserve"> PAGEREF _Toc256000049 \h </w:instrText>
      </w:r>
      <w:r>
        <w:rPr>
          <w:highlight w:val="none"/>
        </w:rPr>
        <w:fldChar w:fldCharType="separate"/>
      </w:r>
      <w:r>
        <w:rPr>
          <w:rStyle w:val="21"/>
          <w:highlight w:val="none"/>
        </w:rPr>
        <w:t>68</w:t>
      </w:r>
      <w:r>
        <w:rPr>
          <w:highlight w:val="none"/>
        </w:rPr>
        <w:fldChar w:fldCharType="end"/>
      </w:r>
      <w:r>
        <w:rPr>
          <w:highlight w:val="none"/>
        </w:rPr>
        <w:fldChar w:fldCharType="end"/>
      </w:r>
    </w:p>
    <w:p w14:paraId="60779382">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"_Toc256000050" </w:instrText>
      </w:r>
      <w:r>
        <w:rPr>
          <w:highlight w:val="none"/>
        </w:rPr>
        <w:fldChar w:fldCharType="separate"/>
      </w:r>
      <w:r>
        <w:rPr>
          <w:rStyle w:val="21"/>
          <w:rFonts w:hint="eastAsia"/>
          <w:highlight w:val="none"/>
        </w:rPr>
        <w:t>第5节</w:t>
      </w:r>
      <w:r>
        <w:rPr>
          <w:rStyle w:val="21"/>
          <w:sz w:val="22"/>
          <w:highlight w:val="none"/>
        </w:rPr>
        <w:t xml:space="preserve"> </w:t>
      </w:r>
      <w:r>
        <w:rPr>
          <w:rStyle w:val="21"/>
          <w:rFonts w:hint="eastAsia" w:ascii="宋体" w:hAnsi="宋体" w:cs="宋体"/>
          <w:highlight w:val="none"/>
        </w:rPr>
        <w:t>招标人自行采购的材料设备</w:t>
      </w:r>
      <w:r>
        <w:rPr>
          <w:rStyle w:val="21"/>
          <w:highlight w:val="none"/>
        </w:rPr>
        <w:tab/>
      </w:r>
      <w:r>
        <w:rPr>
          <w:highlight w:val="none"/>
        </w:rPr>
        <w:fldChar w:fldCharType="begin"/>
      </w:r>
      <w:r>
        <w:rPr>
          <w:rStyle w:val="21"/>
          <w:highlight w:val="none"/>
        </w:rPr>
        <w:instrText xml:space="preserve"> PAGEREF _Toc256000050 \h </w:instrText>
      </w:r>
      <w:r>
        <w:rPr>
          <w:highlight w:val="none"/>
        </w:rPr>
        <w:fldChar w:fldCharType="separate"/>
      </w:r>
      <w:r>
        <w:rPr>
          <w:rStyle w:val="21"/>
          <w:highlight w:val="none"/>
        </w:rPr>
        <w:t>69</w:t>
      </w:r>
      <w:r>
        <w:rPr>
          <w:highlight w:val="none"/>
        </w:rPr>
        <w:fldChar w:fldCharType="end"/>
      </w:r>
      <w:r>
        <w:rPr>
          <w:highlight w:val="none"/>
        </w:rPr>
        <w:fldChar w:fldCharType="end"/>
      </w:r>
    </w:p>
    <w:p w14:paraId="75C4CBBF">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"_Toc256000051" </w:instrText>
      </w:r>
      <w:r>
        <w:rPr>
          <w:highlight w:val="none"/>
        </w:rPr>
        <w:fldChar w:fldCharType="separate"/>
      </w:r>
      <w:r>
        <w:rPr>
          <w:rStyle w:val="21"/>
          <w:rFonts w:hint="eastAsia"/>
          <w:highlight w:val="none"/>
        </w:rPr>
        <w:t>第6节</w:t>
      </w:r>
      <w:r>
        <w:rPr>
          <w:rStyle w:val="21"/>
          <w:sz w:val="22"/>
          <w:highlight w:val="none"/>
        </w:rPr>
        <w:t xml:space="preserve"> </w:t>
      </w:r>
      <w:r>
        <w:rPr>
          <w:rStyle w:val="21"/>
          <w:rFonts w:hint="eastAsia" w:ascii="宋体" w:hAnsi="宋体" w:cs="宋体"/>
          <w:highlight w:val="none"/>
        </w:rPr>
        <w:t>其他要求</w:t>
      </w:r>
      <w:r>
        <w:rPr>
          <w:rStyle w:val="21"/>
          <w:highlight w:val="none"/>
        </w:rPr>
        <w:tab/>
      </w:r>
      <w:r>
        <w:rPr>
          <w:highlight w:val="none"/>
        </w:rPr>
        <w:fldChar w:fldCharType="begin"/>
      </w:r>
      <w:r>
        <w:rPr>
          <w:rStyle w:val="21"/>
          <w:highlight w:val="none"/>
        </w:rPr>
        <w:instrText xml:space="preserve"> PAGEREF _Toc256000051 \h </w:instrText>
      </w:r>
      <w:r>
        <w:rPr>
          <w:highlight w:val="none"/>
        </w:rPr>
        <w:fldChar w:fldCharType="separate"/>
      </w:r>
      <w:r>
        <w:rPr>
          <w:rStyle w:val="21"/>
          <w:highlight w:val="none"/>
        </w:rPr>
        <w:t>70</w:t>
      </w:r>
      <w:r>
        <w:rPr>
          <w:highlight w:val="none"/>
        </w:rPr>
        <w:fldChar w:fldCharType="end"/>
      </w:r>
      <w:r>
        <w:rPr>
          <w:highlight w:val="none"/>
        </w:rPr>
        <w:fldChar w:fldCharType="end"/>
      </w:r>
    </w:p>
    <w:p w14:paraId="3B5FC428">
      <w:pPr>
        <w:pStyle w:val="12"/>
        <w:keepNext w:val="0"/>
        <w:keepLines w:val="0"/>
        <w:pageBreakBefore w:val="0"/>
        <w:widowControl w:val="0"/>
        <w:tabs>
          <w:tab w:val="right" w:leader="dot" w:pos="8297"/>
        </w:tabs>
        <w:kinsoku/>
        <w:wordWrap/>
        <w:overflowPunct/>
        <w:topLinePunct w:val="0"/>
        <w:autoSpaceDE/>
        <w:autoSpaceDN/>
        <w:bidi w:val="0"/>
        <w:adjustRightInd/>
        <w:snapToGrid/>
        <w:spacing w:line="360" w:lineRule="exact"/>
        <w:textAlignment w:val="auto"/>
        <w:rPr>
          <w:sz w:val="22"/>
          <w:highlight w:val="none"/>
        </w:rPr>
      </w:pPr>
      <w:r>
        <w:rPr>
          <w:highlight w:val="none"/>
        </w:rPr>
        <w:fldChar w:fldCharType="begin"/>
      </w:r>
      <w:r>
        <w:rPr>
          <w:rStyle w:val="21"/>
          <w:highlight w:val="none"/>
        </w:rPr>
        <w:instrText xml:space="preserve"> HYPERLINK \l "_Toc256000052" </w:instrText>
      </w:r>
      <w:r>
        <w:rPr>
          <w:highlight w:val="none"/>
        </w:rPr>
        <w:fldChar w:fldCharType="separate"/>
      </w:r>
      <w:r>
        <w:rPr>
          <w:rStyle w:val="21"/>
          <w:rFonts w:hint="eastAsia" w:ascii="宋体" w:hAnsi="宋体"/>
          <w:highlight w:val="none"/>
        </w:rPr>
        <w:t>第8章 投标文件格式</w:t>
      </w:r>
      <w:r>
        <w:rPr>
          <w:rStyle w:val="21"/>
          <w:highlight w:val="none"/>
        </w:rPr>
        <w:tab/>
      </w:r>
      <w:r>
        <w:rPr>
          <w:highlight w:val="none"/>
        </w:rPr>
        <w:fldChar w:fldCharType="begin"/>
      </w:r>
      <w:r>
        <w:rPr>
          <w:rStyle w:val="21"/>
          <w:highlight w:val="none"/>
        </w:rPr>
        <w:instrText xml:space="preserve"> PAGEREF _Toc256000052 \h </w:instrText>
      </w:r>
      <w:r>
        <w:rPr>
          <w:highlight w:val="none"/>
        </w:rPr>
        <w:fldChar w:fldCharType="separate"/>
      </w:r>
      <w:r>
        <w:rPr>
          <w:rStyle w:val="21"/>
          <w:highlight w:val="none"/>
        </w:rPr>
        <w:t>71</w:t>
      </w:r>
      <w:r>
        <w:rPr>
          <w:highlight w:val="none"/>
        </w:rPr>
        <w:fldChar w:fldCharType="end"/>
      </w:r>
      <w:r>
        <w:rPr>
          <w:highlight w:val="none"/>
        </w:rPr>
        <w:fldChar w:fldCharType="end"/>
      </w:r>
    </w:p>
    <w:p w14:paraId="736CAC80">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"_Toc256000054" </w:instrText>
      </w:r>
      <w:r>
        <w:rPr>
          <w:highlight w:val="none"/>
        </w:rPr>
        <w:fldChar w:fldCharType="separate"/>
      </w:r>
      <w:r>
        <w:rPr>
          <w:rStyle w:val="21"/>
          <w:highlight w:val="none"/>
        </w:rPr>
        <w:t>一、投标人基本情况表</w:t>
      </w:r>
      <w:r>
        <w:rPr>
          <w:rStyle w:val="21"/>
          <w:highlight w:val="none"/>
        </w:rPr>
        <w:tab/>
      </w:r>
      <w:r>
        <w:rPr>
          <w:highlight w:val="none"/>
        </w:rPr>
        <w:fldChar w:fldCharType="begin"/>
      </w:r>
      <w:r>
        <w:rPr>
          <w:rStyle w:val="21"/>
          <w:highlight w:val="none"/>
        </w:rPr>
        <w:instrText xml:space="preserve"> PAGEREF _Toc256000054 \h </w:instrText>
      </w:r>
      <w:r>
        <w:rPr>
          <w:highlight w:val="none"/>
        </w:rPr>
        <w:fldChar w:fldCharType="separate"/>
      </w:r>
      <w:r>
        <w:rPr>
          <w:rStyle w:val="21"/>
          <w:highlight w:val="none"/>
        </w:rPr>
        <w:t>74</w:t>
      </w:r>
      <w:r>
        <w:rPr>
          <w:highlight w:val="none"/>
        </w:rPr>
        <w:fldChar w:fldCharType="end"/>
      </w:r>
      <w:r>
        <w:rPr>
          <w:highlight w:val="none"/>
        </w:rPr>
        <w:fldChar w:fldCharType="end"/>
      </w:r>
    </w:p>
    <w:p w14:paraId="7C7E800B">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"_Toc256000055" </w:instrText>
      </w:r>
      <w:r>
        <w:rPr>
          <w:highlight w:val="none"/>
        </w:rPr>
        <w:fldChar w:fldCharType="separate"/>
      </w:r>
      <w:r>
        <w:rPr>
          <w:rStyle w:val="21"/>
          <w:highlight w:val="none"/>
        </w:rPr>
        <w:t>二、法定代表人资格证明书</w:t>
      </w:r>
      <w:r>
        <w:rPr>
          <w:rStyle w:val="21"/>
          <w:highlight w:val="none"/>
        </w:rPr>
        <w:tab/>
      </w:r>
      <w:r>
        <w:rPr>
          <w:highlight w:val="none"/>
        </w:rPr>
        <w:fldChar w:fldCharType="begin"/>
      </w:r>
      <w:r>
        <w:rPr>
          <w:rStyle w:val="21"/>
          <w:highlight w:val="none"/>
        </w:rPr>
        <w:instrText xml:space="preserve"> PAGEREF _Toc256000055 \h </w:instrText>
      </w:r>
      <w:r>
        <w:rPr>
          <w:highlight w:val="none"/>
        </w:rPr>
        <w:fldChar w:fldCharType="separate"/>
      </w:r>
      <w:r>
        <w:rPr>
          <w:rStyle w:val="21"/>
          <w:highlight w:val="none"/>
        </w:rPr>
        <w:t>75</w:t>
      </w:r>
      <w:r>
        <w:rPr>
          <w:highlight w:val="none"/>
        </w:rPr>
        <w:fldChar w:fldCharType="end"/>
      </w:r>
      <w:r>
        <w:rPr>
          <w:highlight w:val="none"/>
        </w:rPr>
        <w:fldChar w:fldCharType="end"/>
      </w:r>
    </w:p>
    <w:p w14:paraId="50A0786C">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"_Toc256000056" </w:instrText>
      </w:r>
      <w:r>
        <w:rPr>
          <w:highlight w:val="none"/>
        </w:rPr>
        <w:fldChar w:fldCharType="separate"/>
      </w:r>
      <w:r>
        <w:rPr>
          <w:rStyle w:val="21"/>
          <w:highlight w:val="none"/>
        </w:rPr>
        <w:t>三、投标人诚信承诺函</w:t>
      </w:r>
      <w:r>
        <w:rPr>
          <w:rStyle w:val="21"/>
          <w:highlight w:val="none"/>
        </w:rPr>
        <w:tab/>
      </w:r>
      <w:r>
        <w:rPr>
          <w:highlight w:val="none"/>
        </w:rPr>
        <w:fldChar w:fldCharType="begin"/>
      </w:r>
      <w:r>
        <w:rPr>
          <w:rStyle w:val="21"/>
          <w:highlight w:val="none"/>
        </w:rPr>
        <w:instrText xml:space="preserve"> PAGEREF _Toc256000056 \h </w:instrText>
      </w:r>
      <w:r>
        <w:rPr>
          <w:highlight w:val="none"/>
        </w:rPr>
        <w:fldChar w:fldCharType="separate"/>
      </w:r>
      <w:r>
        <w:rPr>
          <w:rStyle w:val="21"/>
          <w:highlight w:val="none"/>
        </w:rPr>
        <w:t>76</w:t>
      </w:r>
      <w:r>
        <w:rPr>
          <w:highlight w:val="none"/>
        </w:rPr>
        <w:fldChar w:fldCharType="end"/>
      </w:r>
      <w:r>
        <w:rPr>
          <w:highlight w:val="none"/>
        </w:rPr>
        <w:fldChar w:fldCharType="end"/>
      </w:r>
    </w:p>
    <w:p w14:paraId="58C816B0">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"_Toc256000057" </w:instrText>
      </w:r>
      <w:r>
        <w:rPr>
          <w:highlight w:val="none"/>
        </w:rPr>
        <w:fldChar w:fldCharType="separate"/>
      </w:r>
      <w:r>
        <w:rPr>
          <w:rStyle w:val="21"/>
          <w:highlight w:val="none"/>
        </w:rPr>
        <w:t>四、授权委托书（如有时）</w:t>
      </w:r>
      <w:r>
        <w:rPr>
          <w:rStyle w:val="21"/>
          <w:highlight w:val="none"/>
        </w:rPr>
        <w:tab/>
      </w:r>
      <w:r>
        <w:rPr>
          <w:highlight w:val="none"/>
        </w:rPr>
        <w:fldChar w:fldCharType="begin"/>
      </w:r>
      <w:r>
        <w:rPr>
          <w:rStyle w:val="21"/>
          <w:highlight w:val="none"/>
        </w:rPr>
        <w:instrText xml:space="preserve"> PAGEREF _Toc256000057 \h </w:instrText>
      </w:r>
      <w:r>
        <w:rPr>
          <w:highlight w:val="none"/>
        </w:rPr>
        <w:fldChar w:fldCharType="separate"/>
      </w:r>
      <w:r>
        <w:rPr>
          <w:rStyle w:val="21"/>
          <w:highlight w:val="none"/>
        </w:rPr>
        <w:t>78</w:t>
      </w:r>
      <w:r>
        <w:rPr>
          <w:highlight w:val="none"/>
        </w:rPr>
        <w:fldChar w:fldCharType="end"/>
      </w:r>
      <w:r>
        <w:rPr>
          <w:highlight w:val="none"/>
        </w:rPr>
        <w:fldChar w:fldCharType="end"/>
      </w:r>
    </w:p>
    <w:p w14:paraId="716E1B11">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"_Toc256000058" </w:instrText>
      </w:r>
      <w:r>
        <w:rPr>
          <w:highlight w:val="none"/>
        </w:rPr>
        <w:fldChar w:fldCharType="separate"/>
      </w:r>
      <w:r>
        <w:rPr>
          <w:rStyle w:val="21"/>
          <w:highlight w:val="none"/>
        </w:rPr>
        <w:t>五、拟派出项目负责人简要情况表</w:t>
      </w:r>
      <w:r>
        <w:rPr>
          <w:rStyle w:val="21"/>
          <w:highlight w:val="none"/>
        </w:rPr>
        <w:tab/>
      </w:r>
      <w:r>
        <w:rPr>
          <w:highlight w:val="none"/>
        </w:rPr>
        <w:fldChar w:fldCharType="begin"/>
      </w:r>
      <w:r>
        <w:rPr>
          <w:rStyle w:val="21"/>
          <w:highlight w:val="none"/>
        </w:rPr>
        <w:instrText xml:space="preserve"> PAGEREF _Toc256000058 \h </w:instrText>
      </w:r>
      <w:r>
        <w:rPr>
          <w:highlight w:val="none"/>
        </w:rPr>
        <w:fldChar w:fldCharType="separate"/>
      </w:r>
      <w:r>
        <w:rPr>
          <w:rStyle w:val="21"/>
          <w:highlight w:val="none"/>
        </w:rPr>
        <w:t>79</w:t>
      </w:r>
      <w:r>
        <w:rPr>
          <w:highlight w:val="none"/>
        </w:rPr>
        <w:fldChar w:fldCharType="end"/>
      </w:r>
      <w:r>
        <w:rPr>
          <w:highlight w:val="none"/>
        </w:rPr>
        <w:fldChar w:fldCharType="end"/>
      </w:r>
    </w:p>
    <w:p w14:paraId="1C6FF3A4">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"_Toc256000059" </w:instrText>
      </w:r>
      <w:r>
        <w:rPr>
          <w:highlight w:val="none"/>
        </w:rPr>
        <w:fldChar w:fldCharType="separate"/>
      </w:r>
      <w:r>
        <w:rPr>
          <w:rStyle w:val="21"/>
          <w:highlight w:val="none"/>
        </w:rPr>
        <w:t>六、拟派出项目负责人承诺函</w:t>
      </w:r>
      <w:r>
        <w:rPr>
          <w:rStyle w:val="21"/>
          <w:highlight w:val="none"/>
        </w:rPr>
        <w:tab/>
      </w:r>
      <w:r>
        <w:rPr>
          <w:highlight w:val="none"/>
        </w:rPr>
        <w:fldChar w:fldCharType="begin"/>
      </w:r>
      <w:r>
        <w:rPr>
          <w:rStyle w:val="21"/>
          <w:highlight w:val="none"/>
        </w:rPr>
        <w:instrText xml:space="preserve"> PAGEREF _Toc256000059 \h </w:instrText>
      </w:r>
      <w:r>
        <w:rPr>
          <w:highlight w:val="none"/>
        </w:rPr>
        <w:fldChar w:fldCharType="separate"/>
      </w:r>
      <w:r>
        <w:rPr>
          <w:rStyle w:val="21"/>
          <w:highlight w:val="none"/>
        </w:rPr>
        <w:t>81</w:t>
      </w:r>
      <w:r>
        <w:rPr>
          <w:highlight w:val="none"/>
        </w:rPr>
        <w:fldChar w:fldCharType="end"/>
      </w:r>
      <w:r>
        <w:rPr>
          <w:highlight w:val="none"/>
        </w:rPr>
        <w:fldChar w:fldCharType="end"/>
      </w:r>
    </w:p>
    <w:p w14:paraId="699620F9">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"_Toc256000060" </w:instrText>
      </w:r>
      <w:r>
        <w:rPr>
          <w:highlight w:val="none"/>
        </w:rPr>
        <w:fldChar w:fldCharType="separate"/>
      </w:r>
      <w:r>
        <w:rPr>
          <w:rStyle w:val="21"/>
          <w:highlight w:val="none"/>
        </w:rPr>
        <w:t>七、拟派出项目技术负责人简要情况表</w:t>
      </w:r>
      <w:r>
        <w:rPr>
          <w:rStyle w:val="21"/>
          <w:highlight w:val="none"/>
        </w:rPr>
        <w:tab/>
      </w:r>
      <w:r>
        <w:rPr>
          <w:highlight w:val="none"/>
        </w:rPr>
        <w:fldChar w:fldCharType="begin"/>
      </w:r>
      <w:r>
        <w:rPr>
          <w:rStyle w:val="21"/>
          <w:highlight w:val="none"/>
        </w:rPr>
        <w:instrText xml:space="preserve"> PAGEREF _Toc256000060 \h </w:instrText>
      </w:r>
      <w:r>
        <w:rPr>
          <w:highlight w:val="none"/>
        </w:rPr>
        <w:fldChar w:fldCharType="separate"/>
      </w:r>
      <w:r>
        <w:rPr>
          <w:rStyle w:val="21"/>
          <w:highlight w:val="none"/>
        </w:rPr>
        <w:t>82</w:t>
      </w:r>
      <w:r>
        <w:rPr>
          <w:highlight w:val="none"/>
        </w:rPr>
        <w:fldChar w:fldCharType="end"/>
      </w:r>
      <w:r>
        <w:rPr>
          <w:highlight w:val="none"/>
        </w:rPr>
        <w:fldChar w:fldCharType="end"/>
      </w:r>
    </w:p>
    <w:p w14:paraId="51854AB5">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rFonts w:hint="eastAsia" w:eastAsia="宋体"/>
          <w:sz w:val="22"/>
          <w:highlight w:val="none"/>
          <w:lang w:val="en-US" w:eastAsia="zh-CN"/>
        </w:rPr>
      </w:pPr>
      <w:r>
        <w:rPr>
          <w:highlight w:val="none"/>
        </w:rPr>
        <w:fldChar w:fldCharType="begin"/>
      </w:r>
      <w:r>
        <w:rPr>
          <w:rStyle w:val="21"/>
          <w:highlight w:val="none"/>
        </w:rPr>
        <w:instrText xml:space="preserve"> HYPERLINK \l "_Toc256000061" </w:instrText>
      </w:r>
      <w:r>
        <w:rPr>
          <w:highlight w:val="none"/>
        </w:rPr>
        <w:fldChar w:fldCharType="separate"/>
      </w:r>
      <w:r>
        <w:rPr>
          <w:rStyle w:val="21"/>
          <w:highlight w:val="none"/>
        </w:rPr>
        <w:t>八、拟派出施工现场管理人员表</w:t>
      </w:r>
      <w:r>
        <w:rPr>
          <w:rStyle w:val="21"/>
          <w:highlight w:val="none"/>
        </w:rPr>
        <w:tab/>
      </w:r>
      <w:r>
        <w:rPr>
          <w:rStyle w:val="21"/>
          <w:rFonts w:hint="eastAsia"/>
          <w:highlight w:val="none"/>
          <w:lang w:val="en-US" w:eastAsia="zh-CN"/>
        </w:rPr>
        <w:t>...................</w:t>
      </w:r>
      <w:r>
        <w:rPr>
          <w:rFonts w:hint="eastAsia"/>
          <w:highlight w:val="none"/>
          <w:lang w:val="en-US" w:eastAsia="zh-CN"/>
        </w:rPr>
        <w:t>8</w:t>
      </w:r>
      <w:r>
        <w:rPr>
          <w:highlight w:val="none"/>
        </w:rPr>
        <w:fldChar w:fldCharType="end"/>
      </w:r>
      <w:r>
        <w:rPr>
          <w:rFonts w:hint="eastAsia"/>
          <w:highlight w:val="none"/>
          <w:lang w:val="en-US" w:eastAsia="zh-CN"/>
        </w:rPr>
        <w:t>3</w:t>
      </w:r>
    </w:p>
    <w:p w14:paraId="293B0078">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rFonts w:hint="eastAsia" w:eastAsia="宋体"/>
          <w:sz w:val="22"/>
          <w:highlight w:val="none"/>
          <w:lang w:val="en-US" w:eastAsia="zh-CN"/>
        </w:rPr>
      </w:pPr>
      <w:r>
        <w:rPr>
          <w:highlight w:val="none"/>
        </w:rPr>
        <w:fldChar w:fldCharType="begin"/>
      </w:r>
      <w:r>
        <w:rPr>
          <w:rStyle w:val="21"/>
          <w:highlight w:val="none"/>
        </w:rPr>
        <w:instrText xml:space="preserve"> HYPERLINK \l "_Toc256000062" </w:instrText>
      </w:r>
      <w:r>
        <w:rPr>
          <w:highlight w:val="none"/>
        </w:rPr>
        <w:fldChar w:fldCharType="separate"/>
      </w:r>
      <w:r>
        <w:rPr>
          <w:rStyle w:val="21"/>
          <w:highlight w:val="none"/>
        </w:rPr>
        <w:t>九、项目部施工管理人员到位承诺书</w:t>
      </w:r>
      <w:r>
        <w:rPr>
          <w:rStyle w:val="21"/>
          <w:highlight w:val="none"/>
        </w:rPr>
        <w:tab/>
      </w:r>
      <w:r>
        <w:rPr>
          <w:rFonts w:hint="eastAsia"/>
          <w:highlight w:val="none"/>
          <w:lang w:val="en-US" w:eastAsia="zh-CN"/>
        </w:rPr>
        <w:t>8</w:t>
      </w:r>
      <w:r>
        <w:rPr>
          <w:highlight w:val="none"/>
        </w:rPr>
        <w:fldChar w:fldCharType="end"/>
      </w:r>
      <w:r>
        <w:rPr>
          <w:rFonts w:hint="eastAsia"/>
          <w:highlight w:val="none"/>
          <w:lang w:val="en-US" w:eastAsia="zh-CN"/>
        </w:rPr>
        <w:t>4</w:t>
      </w:r>
    </w:p>
    <w:p w14:paraId="4F5E2C43">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"_Toc256000063" </w:instrText>
      </w:r>
      <w:r>
        <w:rPr>
          <w:highlight w:val="none"/>
        </w:rPr>
        <w:fldChar w:fldCharType="separate"/>
      </w:r>
      <w:r>
        <w:rPr>
          <w:rStyle w:val="21"/>
          <w:highlight w:val="none"/>
        </w:rPr>
        <w:t>十、投标人基本账户信息</w:t>
      </w:r>
      <w:r>
        <w:rPr>
          <w:rStyle w:val="21"/>
          <w:highlight w:val="none"/>
        </w:rPr>
        <w:tab/>
      </w:r>
      <w:r>
        <w:rPr>
          <w:highlight w:val="none"/>
        </w:rPr>
        <w:fldChar w:fldCharType="begin"/>
      </w:r>
      <w:r>
        <w:rPr>
          <w:rStyle w:val="21"/>
          <w:highlight w:val="none"/>
        </w:rPr>
        <w:instrText xml:space="preserve"> PAGEREF _Toc256000063 \h </w:instrText>
      </w:r>
      <w:r>
        <w:rPr>
          <w:highlight w:val="none"/>
        </w:rPr>
        <w:fldChar w:fldCharType="separate"/>
      </w:r>
      <w:r>
        <w:rPr>
          <w:rStyle w:val="21"/>
          <w:highlight w:val="none"/>
        </w:rPr>
        <w:t>85</w:t>
      </w:r>
      <w:r>
        <w:rPr>
          <w:highlight w:val="none"/>
        </w:rPr>
        <w:fldChar w:fldCharType="end"/>
      </w:r>
      <w:r>
        <w:rPr>
          <w:highlight w:val="none"/>
        </w:rPr>
        <w:fldChar w:fldCharType="end"/>
      </w:r>
    </w:p>
    <w:p w14:paraId="527614C0">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highlight w:val="none"/>
        </w:rPr>
      </w:pPr>
      <w:r>
        <w:rPr>
          <w:highlight w:val="none"/>
        </w:rPr>
        <w:fldChar w:fldCharType="begin"/>
      </w:r>
      <w:r>
        <w:rPr>
          <w:rStyle w:val="21"/>
          <w:highlight w:val="none"/>
        </w:rPr>
        <w:instrText xml:space="preserve"> HYPERLINK \l "_Toc256000064" </w:instrText>
      </w:r>
      <w:r>
        <w:rPr>
          <w:highlight w:val="none"/>
        </w:rPr>
        <w:fldChar w:fldCharType="separate"/>
      </w:r>
      <w:r>
        <w:rPr>
          <w:rStyle w:val="21"/>
          <w:highlight w:val="none"/>
        </w:rPr>
        <w:t>十一、</w:t>
      </w:r>
      <w:r>
        <w:rPr>
          <w:rFonts w:hint="eastAsia"/>
          <w:highlight w:val="none"/>
          <w:lang w:val="en-US" w:eastAsia="zh-CN"/>
        </w:rPr>
        <w:t>企业</w:t>
      </w:r>
      <w:r>
        <w:rPr>
          <w:highlight w:val="none"/>
        </w:rPr>
        <w:fldChar w:fldCharType="end"/>
      </w:r>
      <w:r>
        <w:rPr>
          <w:rFonts w:hint="eastAsia"/>
          <w:highlight w:val="none"/>
          <w:lang w:val="en-US" w:eastAsia="zh-CN"/>
        </w:rPr>
        <w:t>季度信用得分</w:t>
      </w:r>
      <w:r>
        <w:rPr>
          <w:rStyle w:val="21"/>
          <w:highlight w:val="none"/>
        </w:rPr>
        <w:tab/>
      </w:r>
      <w:r>
        <w:rPr>
          <w:highlight w:val="none"/>
        </w:rPr>
        <w:fldChar w:fldCharType="begin"/>
      </w:r>
      <w:r>
        <w:rPr>
          <w:rStyle w:val="21"/>
          <w:highlight w:val="none"/>
        </w:rPr>
        <w:instrText xml:space="preserve"> PAGEREF _Toc256000063 \h </w:instrText>
      </w:r>
      <w:r>
        <w:rPr>
          <w:highlight w:val="none"/>
        </w:rPr>
        <w:fldChar w:fldCharType="separate"/>
      </w:r>
      <w:r>
        <w:rPr>
          <w:rStyle w:val="21"/>
          <w:highlight w:val="none"/>
        </w:rPr>
        <w:t>8</w:t>
      </w:r>
      <w:r>
        <w:rPr>
          <w:rStyle w:val="21"/>
          <w:rFonts w:hint="eastAsia"/>
          <w:highlight w:val="none"/>
          <w:lang w:val="en-US" w:eastAsia="zh-CN"/>
        </w:rPr>
        <w:t>6</w:t>
      </w:r>
      <w:r>
        <w:rPr>
          <w:highlight w:val="none"/>
        </w:rPr>
        <w:fldChar w:fldCharType="end"/>
      </w:r>
    </w:p>
    <w:p w14:paraId="2AFC32E8">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rFonts w:hint="eastAsia"/>
          <w:highlight w:val="none"/>
          <w:lang w:val="en-US" w:eastAsia="zh-CN"/>
        </w:rPr>
      </w:pPr>
      <w:r>
        <w:rPr>
          <w:rStyle w:val="21"/>
          <w:highlight w:val="none"/>
        </w:rPr>
        <w:t>十二、</w:t>
      </w:r>
      <w:r>
        <w:rPr>
          <w:rStyle w:val="21"/>
          <w:rFonts w:hint="eastAsia"/>
          <w:highlight w:val="none"/>
        </w:rPr>
        <w:t>无行贿犯罪记录承诺函</w:t>
      </w:r>
      <w:r>
        <w:rPr>
          <w:rStyle w:val="21"/>
          <w:highlight w:val="none"/>
        </w:rPr>
        <w:tab/>
      </w:r>
      <w:r>
        <w:rPr>
          <w:rStyle w:val="21"/>
          <w:rFonts w:hint="eastAsia"/>
          <w:highlight w:val="none"/>
          <w:lang w:val="en-US" w:eastAsia="zh-CN"/>
        </w:rPr>
        <w:t>8</w:t>
      </w:r>
      <w:r>
        <w:rPr>
          <w:rFonts w:hint="eastAsia"/>
          <w:highlight w:val="none"/>
          <w:lang w:val="en-US" w:eastAsia="zh-CN"/>
        </w:rPr>
        <w:t>7</w:t>
      </w:r>
    </w:p>
    <w:p w14:paraId="1B10D690">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rFonts w:hint="default" w:eastAsia="宋体"/>
          <w:sz w:val="22"/>
          <w:highlight w:val="none"/>
          <w:lang w:val="en-US" w:eastAsia="zh-CN"/>
        </w:rPr>
      </w:pPr>
      <w:r>
        <w:rPr>
          <w:rStyle w:val="21"/>
          <w:highlight w:val="none"/>
        </w:rPr>
        <w:t>十</w:t>
      </w:r>
      <w:r>
        <w:rPr>
          <w:rStyle w:val="21"/>
          <w:rFonts w:hint="eastAsia"/>
          <w:highlight w:val="none"/>
          <w:lang w:val="en-US" w:eastAsia="zh-CN"/>
        </w:rPr>
        <w:t>三</w:t>
      </w:r>
      <w:r>
        <w:rPr>
          <w:rStyle w:val="21"/>
          <w:highlight w:val="none"/>
        </w:rPr>
        <w:t>、</w:t>
      </w:r>
      <w:r>
        <w:rPr>
          <w:rStyle w:val="21"/>
          <w:rFonts w:hint="eastAsia"/>
          <w:highlight w:val="none"/>
          <w:lang w:val="en-US" w:eastAsia="zh-CN"/>
        </w:rPr>
        <w:t>信用记录查询报告</w:t>
      </w:r>
      <w:r>
        <w:rPr>
          <w:rStyle w:val="21"/>
          <w:highlight w:val="none"/>
        </w:rPr>
        <w:tab/>
      </w:r>
      <w:r>
        <w:rPr>
          <w:rStyle w:val="21"/>
          <w:rFonts w:hint="eastAsia"/>
          <w:highlight w:val="none"/>
          <w:lang w:val="en-US" w:eastAsia="zh-CN"/>
        </w:rPr>
        <w:t>88</w:t>
      </w:r>
    </w:p>
    <w:p w14:paraId="07D25391">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rFonts w:hint="eastAsia" w:eastAsia="宋体"/>
          <w:sz w:val="22"/>
          <w:highlight w:val="none"/>
          <w:lang w:val="en-US" w:eastAsia="zh-CN"/>
        </w:rPr>
      </w:pPr>
      <w:r>
        <w:rPr>
          <w:highlight w:val="none"/>
        </w:rPr>
        <w:fldChar w:fldCharType="begin"/>
      </w:r>
      <w:r>
        <w:rPr>
          <w:rStyle w:val="21"/>
          <w:highlight w:val="none"/>
        </w:rPr>
        <w:instrText xml:space="preserve"> HYPERLINK \l "_Toc256000065" </w:instrText>
      </w:r>
      <w:r>
        <w:rPr>
          <w:highlight w:val="none"/>
        </w:rPr>
        <w:fldChar w:fldCharType="separate"/>
      </w:r>
      <w:r>
        <w:rPr>
          <w:rStyle w:val="21"/>
          <w:highlight w:val="none"/>
        </w:rPr>
        <w:t>十</w:t>
      </w:r>
      <w:r>
        <w:rPr>
          <w:rStyle w:val="21"/>
          <w:rFonts w:hint="eastAsia"/>
          <w:highlight w:val="none"/>
          <w:lang w:val="en-US" w:eastAsia="zh-CN"/>
        </w:rPr>
        <w:t>四</w:t>
      </w:r>
      <w:r>
        <w:rPr>
          <w:rStyle w:val="21"/>
          <w:highlight w:val="none"/>
        </w:rPr>
        <w:t>、其他资料（资格文件）</w:t>
      </w:r>
      <w:r>
        <w:rPr>
          <w:rStyle w:val="21"/>
          <w:highlight w:val="none"/>
        </w:rPr>
        <w:tab/>
      </w:r>
      <w:r>
        <w:rPr>
          <w:rFonts w:hint="eastAsia"/>
          <w:highlight w:val="none"/>
          <w:lang w:val="en-US" w:eastAsia="zh-CN"/>
        </w:rPr>
        <w:t>8</w:t>
      </w:r>
      <w:r>
        <w:rPr>
          <w:highlight w:val="none"/>
        </w:rPr>
        <w:fldChar w:fldCharType="end"/>
      </w:r>
      <w:r>
        <w:rPr>
          <w:rFonts w:hint="eastAsia"/>
          <w:highlight w:val="none"/>
          <w:lang w:val="en-US" w:eastAsia="zh-CN"/>
        </w:rPr>
        <w:t>9</w:t>
      </w:r>
    </w:p>
    <w:p w14:paraId="7422FE65">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"_Toc256000067" </w:instrText>
      </w:r>
      <w:r>
        <w:rPr>
          <w:highlight w:val="none"/>
        </w:rPr>
        <w:fldChar w:fldCharType="separate"/>
      </w:r>
      <w:r>
        <w:rPr>
          <w:rStyle w:val="21"/>
          <w:highlight w:val="none"/>
        </w:rPr>
        <w:t>一、投标函</w:t>
      </w:r>
      <w:r>
        <w:rPr>
          <w:rStyle w:val="21"/>
          <w:highlight w:val="none"/>
        </w:rPr>
        <w:tab/>
      </w:r>
      <w:r>
        <w:rPr>
          <w:highlight w:val="none"/>
        </w:rPr>
        <w:fldChar w:fldCharType="begin"/>
      </w:r>
      <w:r>
        <w:rPr>
          <w:rStyle w:val="21"/>
          <w:highlight w:val="none"/>
        </w:rPr>
        <w:instrText xml:space="preserve"> PAGEREF _Toc256000067 \h </w:instrText>
      </w:r>
      <w:r>
        <w:rPr>
          <w:highlight w:val="none"/>
        </w:rPr>
        <w:fldChar w:fldCharType="separate"/>
      </w:r>
      <w:r>
        <w:rPr>
          <w:rStyle w:val="21"/>
          <w:highlight w:val="none"/>
        </w:rPr>
        <w:t>92</w:t>
      </w:r>
      <w:r>
        <w:rPr>
          <w:highlight w:val="none"/>
        </w:rPr>
        <w:fldChar w:fldCharType="end"/>
      </w:r>
      <w:r>
        <w:rPr>
          <w:highlight w:val="none"/>
        </w:rPr>
        <w:fldChar w:fldCharType="end"/>
      </w:r>
    </w:p>
    <w:p w14:paraId="3A7E5845">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rFonts w:hint="eastAsia" w:eastAsia="宋体"/>
          <w:sz w:val="22"/>
          <w:highlight w:val="none"/>
          <w:lang w:val="en-US" w:eastAsia="zh-CN"/>
        </w:rPr>
      </w:pPr>
      <w:r>
        <w:rPr>
          <w:highlight w:val="none"/>
        </w:rPr>
        <w:fldChar w:fldCharType="begin"/>
      </w:r>
      <w:r>
        <w:rPr>
          <w:rStyle w:val="21"/>
          <w:highlight w:val="none"/>
        </w:rPr>
        <w:instrText xml:space="preserve"> HYPERLINK \l "_Toc256000068" </w:instrText>
      </w:r>
      <w:r>
        <w:rPr>
          <w:highlight w:val="none"/>
        </w:rPr>
        <w:fldChar w:fldCharType="separate"/>
      </w:r>
      <w:r>
        <w:rPr>
          <w:rStyle w:val="21"/>
          <w:highlight w:val="none"/>
        </w:rPr>
        <w:t>二、投标函附录</w:t>
      </w:r>
      <w:r>
        <w:rPr>
          <w:rStyle w:val="21"/>
          <w:highlight w:val="none"/>
        </w:rPr>
        <w:tab/>
      </w:r>
      <w:r>
        <w:rPr>
          <w:rFonts w:hint="eastAsia"/>
          <w:highlight w:val="none"/>
          <w:lang w:val="en-US" w:eastAsia="zh-CN"/>
        </w:rPr>
        <w:t>9</w:t>
      </w:r>
      <w:r>
        <w:rPr>
          <w:highlight w:val="none"/>
        </w:rPr>
        <w:fldChar w:fldCharType="end"/>
      </w:r>
      <w:r>
        <w:rPr>
          <w:rFonts w:hint="eastAsia"/>
          <w:highlight w:val="none"/>
          <w:lang w:val="en-US" w:eastAsia="zh-CN"/>
        </w:rPr>
        <w:t>3</w:t>
      </w:r>
    </w:p>
    <w:p w14:paraId="204D7CC7">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rFonts w:hint="default" w:eastAsia="宋体"/>
          <w:sz w:val="22"/>
          <w:highlight w:val="none"/>
          <w:lang w:val="en-US" w:eastAsia="zh-CN"/>
        </w:rPr>
      </w:pPr>
      <w:r>
        <w:rPr>
          <w:highlight w:val="none"/>
        </w:rPr>
        <w:fldChar w:fldCharType="begin"/>
      </w:r>
      <w:r>
        <w:rPr>
          <w:rStyle w:val="21"/>
          <w:highlight w:val="none"/>
        </w:rPr>
        <w:instrText xml:space="preserve"> HYPERLINK \l "_Toc256000069" </w:instrText>
      </w:r>
      <w:r>
        <w:rPr>
          <w:highlight w:val="none"/>
        </w:rPr>
        <w:fldChar w:fldCharType="separate"/>
      </w:r>
      <w:r>
        <w:rPr>
          <w:rStyle w:val="21"/>
          <w:highlight w:val="none"/>
        </w:rPr>
        <w:t>三、其他资料（商务文件</w:t>
      </w:r>
      <w:r>
        <w:rPr>
          <w:highlight w:val="none"/>
        </w:rPr>
        <w:fldChar w:fldCharType="end"/>
      </w:r>
      <w:r>
        <w:rPr>
          <w:rStyle w:val="21"/>
          <w:highlight w:val="none"/>
        </w:rPr>
        <w:t>）</w:t>
      </w:r>
      <w:r>
        <w:rPr>
          <w:rStyle w:val="21"/>
          <w:highlight w:val="none"/>
        </w:rPr>
        <w:tab/>
      </w:r>
      <w:r>
        <w:rPr>
          <w:rFonts w:hint="eastAsia"/>
          <w:highlight w:val="none"/>
          <w:lang w:val="en-US" w:eastAsia="zh-CN"/>
        </w:rPr>
        <w:t>94</w:t>
      </w:r>
    </w:p>
    <w:p w14:paraId="4F2B5421">
      <w:pPr>
        <w:pStyle w:val="14"/>
        <w:keepNext w:val="0"/>
        <w:keepLines w:val="0"/>
        <w:pageBreakBefore w:val="0"/>
        <w:widowControl w:val="0"/>
        <w:tabs>
          <w:tab w:val="right" w:leader="dot" w:pos="8297"/>
        </w:tabs>
        <w:kinsoku/>
        <w:wordWrap/>
        <w:overflowPunct/>
        <w:topLinePunct w:val="0"/>
        <w:autoSpaceDE/>
        <w:autoSpaceDN/>
        <w:bidi w:val="0"/>
        <w:adjustRightInd/>
        <w:snapToGrid/>
        <w:spacing w:line="360" w:lineRule="exact"/>
        <w:ind w:left="420"/>
        <w:textAlignment w:val="auto"/>
        <w:rPr>
          <w:sz w:val="22"/>
          <w:highlight w:val="none"/>
        </w:rPr>
      </w:pPr>
      <w:r>
        <w:rPr>
          <w:highlight w:val="none"/>
        </w:rPr>
        <w:fldChar w:fldCharType="begin"/>
      </w:r>
      <w:r>
        <w:rPr>
          <w:rStyle w:val="21"/>
          <w:highlight w:val="none"/>
        </w:rPr>
        <w:instrText xml:space="preserve"> HYPERLINK \l "_Toc256000070" </w:instrText>
      </w:r>
      <w:r>
        <w:rPr>
          <w:highlight w:val="none"/>
        </w:rPr>
        <w:fldChar w:fldCharType="separate"/>
      </w:r>
      <w:r>
        <w:rPr>
          <w:rStyle w:val="21"/>
          <w:rFonts w:hint="eastAsia" w:ascii="宋体" w:hAnsi="宋体" w:cs="宋体"/>
          <w:highlight w:val="none"/>
        </w:rPr>
        <w:t>通用本补正数据表</w:t>
      </w:r>
      <w:r>
        <w:rPr>
          <w:rStyle w:val="21"/>
          <w:highlight w:val="none"/>
        </w:rPr>
        <w:tab/>
      </w:r>
      <w:r>
        <w:rPr>
          <w:highlight w:val="none"/>
        </w:rPr>
        <w:fldChar w:fldCharType="begin"/>
      </w:r>
      <w:r>
        <w:rPr>
          <w:rStyle w:val="21"/>
          <w:highlight w:val="none"/>
        </w:rPr>
        <w:instrText xml:space="preserve"> PAGEREF _Toc256000063 \h </w:instrText>
      </w:r>
      <w:r>
        <w:rPr>
          <w:highlight w:val="none"/>
        </w:rPr>
        <w:fldChar w:fldCharType="separate"/>
      </w:r>
      <w:r>
        <w:rPr>
          <w:rStyle w:val="21"/>
          <w:rFonts w:hint="eastAsia"/>
          <w:highlight w:val="none"/>
          <w:lang w:val="en-US" w:eastAsia="zh-CN"/>
        </w:rPr>
        <w:t>9</w:t>
      </w:r>
      <w:r>
        <w:rPr>
          <w:rStyle w:val="21"/>
          <w:highlight w:val="none"/>
        </w:rPr>
        <w:t>5</w:t>
      </w:r>
      <w:r>
        <w:rPr>
          <w:highlight w:val="none"/>
        </w:rPr>
        <w:fldChar w:fldCharType="end"/>
      </w:r>
      <w:r>
        <w:rPr>
          <w:highlight w:val="none"/>
        </w:rPr>
        <w:fldChar w:fldCharType="end"/>
      </w:r>
    </w:p>
    <w:p w14:paraId="03FB497E">
      <w:pPr>
        <w:rPr>
          <w:rFonts w:ascii="宋体" w:hAnsi="宋体" w:cs="宋体"/>
          <w:b/>
          <w:sz w:val="32"/>
          <w:szCs w:val="32"/>
          <w:highlight w:val="none"/>
        </w:rPr>
      </w:pPr>
      <w:r>
        <w:rPr>
          <w:rFonts w:ascii="宋体" w:hAnsi="宋体" w:cs="宋体"/>
          <w:b/>
          <w:sz w:val="32"/>
          <w:szCs w:val="32"/>
          <w:highlight w:val="none"/>
        </w:rPr>
        <w:fldChar w:fldCharType="end"/>
      </w:r>
    </w:p>
    <w:p w14:paraId="11846BC5">
      <w:pPr>
        <w:keepNext/>
        <w:keepLines/>
        <w:pageBreakBefore/>
        <w:jc w:val="center"/>
        <w:outlineLvl w:val="0"/>
        <w:rPr>
          <w:rFonts w:hint="eastAsia" w:ascii="宋体" w:hAnsi="宋体"/>
          <w:b/>
          <w:sz w:val="44"/>
          <w:szCs w:val="44"/>
          <w:highlight w:val="none"/>
        </w:rPr>
      </w:pPr>
      <w:bookmarkStart w:id="4" w:name="_Toc105662498"/>
      <w:bookmarkStart w:id="5" w:name="_Toc256000000"/>
      <w:bookmarkStart w:id="6" w:name="_Toc105662566"/>
      <w:bookmarkStart w:id="7" w:name="_Toc109742555"/>
      <w:bookmarkStart w:id="8" w:name="_Toc109739648"/>
      <w:bookmarkStart w:id="9" w:name="_Toc109741120"/>
      <w:r>
        <w:rPr>
          <w:rFonts w:hint="eastAsia" w:ascii="宋体" w:hAnsi="宋体"/>
          <w:b/>
          <w:sz w:val="44"/>
          <w:szCs w:val="44"/>
          <w:highlight w:val="none"/>
        </w:rPr>
        <w:t>第1章 招标公告/投标邀请书</w:t>
      </w:r>
      <w:bookmarkEnd w:id="4"/>
      <w:bookmarkEnd w:id="5"/>
      <w:bookmarkEnd w:id="6"/>
      <w:bookmarkEnd w:id="7"/>
      <w:bookmarkEnd w:id="8"/>
      <w:bookmarkEnd w:id="9"/>
    </w:p>
    <w:p w14:paraId="433AB1AB">
      <w:pPr>
        <w:rPr>
          <w:rFonts w:hint="eastAsia"/>
          <w:highlight w:val="none"/>
        </w:rPr>
      </w:pPr>
      <w:r>
        <w:rPr>
          <w:highlight w:val="none"/>
        </w:rPr>
        <w:br w:type="page"/>
      </w:r>
      <w:bookmarkStart w:id="10" w:name="EB49ea41e3113c4f418421e211eea66f9d"/>
      <w:r>
        <w:rPr>
          <w:rFonts w:hint="eastAsia"/>
          <w:color w:val="000080"/>
          <w:sz w:val="20"/>
          <w:highlight w:val="none"/>
        </w:rPr>
        <w:t xml:space="preserve"> </w:t>
      </w:r>
      <w:bookmarkEnd w:id="10"/>
      <w:bookmarkStart w:id="11" w:name="EB8121237e1ca449ec8f3ca38ed749a618"/>
      <w:r>
        <w:rPr>
          <w:rFonts w:hint="eastAsia"/>
          <w:color w:val="000080"/>
          <w:sz w:val="20"/>
          <w:highlight w:val="none"/>
        </w:rPr>
        <w:t xml:space="preserve"> </w:t>
      </w:r>
      <w:bookmarkEnd w:id="11"/>
      <w:bookmarkStart w:id="12" w:name="EB58157559501c4cdfbeaf1520229390dc"/>
      <w:r>
        <w:rPr>
          <w:rFonts w:hint="eastAsia"/>
          <w:color w:val="000080"/>
          <w:sz w:val="20"/>
          <w:highlight w:val="none"/>
        </w:rPr>
        <w:t xml:space="preserve"> </w:t>
      </w:r>
      <w:bookmarkEnd w:id="12"/>
    </w:p>
    <w:p w14:paraId="00020620">
      <w:pPr>
        <w:pStyle w:val="3"/>
        <w:numPr>
          <w:ilvl w:val="0"/>
          <w:numId w:val="0"/>
        </w:numPr>
        <w:spacing w:before="240" w:after="240" w:line="360" w:lineRule="auto"/>
        <w:jc w:val="center"/>
        <w:rPr>
          <w:rFonts w:hint="eastAsia" w:ascii="宋体" w:hAnsi="宋体" w:eastAsia="宋体" w:cs="宋体"/>
          <w:b w:val="0"/>
          <w:bCs w:val="0"/>
          <w:highlight w:val="none"/>
          <w:lang w:eastAsia="zh-CN"/>
        </w:rPr>
      </w:pPr>
      <w:bookmarkStart w:id="13" w:name="_Toc109739649"/>
      <w:bookmarkStart w:id="14" w:name="_Toc105662567"/>
      <w:bookmarkStart w:id="15" w:name="_Toc105662499"/>
      <w:bookmarkStart w:id="16" w:name="_Toc109742556"/>
      <w:bookmarkStart w:id="17" w:name="_Toc109741121"/>
      <w:bookmarkStart w:id="18" w:name="_Toc256000001"/>
      <w:r>
        <w:rPr>
          <w:rFonts w:hint="eastAsia" w:ascii="宋体" w:hAnsi="宋体" w:eastAsia="宋体" w:cs="宋体"/>
          <w:b w:val="0"/>
          <w:bCs w:val="0"/>
          <w:highlight w:val="none"/>
          <w:lang w:val="en-US" w:eastAsia="zh-CN"/>
        </w:rPr>
        <w:t>投</w:t>
      </w:r>
      <w:r>
        <w:rPr>
          <w:rFonts w:hint="eastAsia" w:ascii="宋体" w:hAnsi="宋体" w:eastAsia="宋体" w:cs="宋体"/>
          <w:b w:val="0"/>
          <w:bCs w:val="0"/>
          <w:highlight w:val="none"/>
        </w:rPr>
        <w:t>标</w:t>
      </w:r>
      <w:bookmarkEnd w:id="13"/>
      <w:bookmarkEnd w:id="14"/>
      <w:bookmarkEnd w:id="15"/>
      <w:bookmarkEnd w:id="16"/>
      <w:bookmarkEnd w:id="17"/>
      <w:bookmarkEnd w:id="18"/>
      <w:r>
        <w:rPr>
          <w:rFonts w:hint="eastAsia" w:ascii="宋体" w:hAnsi="宋体" w:eastAsia="宋体" w:cs="宋体"/>
          <w:b w:val="0"/>
          <w:bCs w:val="0"/>
          <w:highlight w:val="none"/>
          <w:lang w:val="en-US" w:eastAsia="zh-CN"/>
        </w:rPr>
        <w:t>邀请书</w:t>
      </w:r>
    </w:p>
    <w:p w14:paraId="6EA4C45F">
      <w:pPr>
        <w:spacing w:before="312" w:beforeLines="100"/>
        <w:ind w:firstLine="480" w:firstLineChars="200"/>
        <w:rPr>
          <w:rFonts w:hint="eastAsia"/>
          <w:sz w:val="24"/>
          <w:szCs w:val="24"/>
          <w:highlight w:val="none"/>
          <w:lang w:val="en-US" w:eastAsia="zh-CN"/>
        </w:rPr>
      </w:pPr>
      <w:r>
        <w:rPr>
          <w:rFonts w:hint="eastAsia" w:ascii="宋体" w:hAnsi="宋体" w:eastAsia="宋体" w:cs="宋体"/>
          <w:color w:val="0000FF"/>
          <w:sz w:val="24"/>
          <w:highlight w:val="none"/>
          <w:lang w:val="en-US" w:eastAsia="zh-CN"/>
        </w:rPr>
        <w:t>致：</w:t>
      </w:r>
      <w:r>
        <w:rPr>
          <w:rFonts w:hint="eastAsia" w:ascii="宋体" w:hAnsi="宋体" w:eastAsia="宋体" w:cs="宋体"/>
          <w:color w:val="0000FF"/>
          <w:sz w:val="24"/>
          <w:highlight w:val="none"/>
          <w:u w:val="single"/>
          <w:lang w:val="en-US" w:eastAsia="zh-CN"/>
        </w:rPr>
        <w:t>福建优凯建设工程有限公司</w:t>
      </w:r>
      <w:r>
        <w:rPr>
          <w:rFonts w:hint="eastAsia" w:ascii="宋体" w:hAnsi="宋体" w:cs="宋体"/>
          <w:color w:val="0000FF"/>
          <w:sz w:val="24"/>
          <w:highlight w:val="none"/>
          <w:u w:val="single"/>
          <w:lang w:val="en-US" w:eastAsia="zh-CN"/>
        </w:rPr>
        <w:t>、福建恩弘重德建筑工程有限公司、福建闽卓建设有限公司、福建省泽瑞建设有限公司</w:t>
      </w:r>
      <w:r>
        <w:rPr>
          <w:rFonts w:hint="eastAsia" w:ascii="宋体" w:hAnsi="宋体" w:eastAsia="宋体" w:cs="宋体"/>
          <w:color w:val="0000FF"/>
          <w:sz w:val="24"/>
          <w:highlight w:val="none"/>
          <w:lang w:val="en-US" w:eastAsia="zh-CN"/>
        </w:rPr>
        <w:t>（被邀请参加投标的单位名称）</w:t>
      </w:r>
      <w:r>
        <w:rPr>
          <w:rFonts w:hint="eastAsia" w:ascii="宋体" w:hAnsi="宋体" w:eastAsia="宋体" w:cs="宋体"/>
          <w:color w:val="FF0000"/>
          <w:sz w:val="24"/>
          <w:highlight w:val="none"/>
          <w:lang w:val="en-US" w:eastAsia="zh-CN"/>
        </w:rPr>
        <w:t xml:space="preserve"> </w:t>
      </w:r>
      <w:r>
        <w:rPr>
          <w:rFonts w:hint="eastAsia"/>
          <w:sz w:val="24"/>
          <w:szCs w:val="24"/>
          <w:highlight w:val="none"/>
          <w:lang w:val="en-US" w:eastAsia="zh-CN"/>
        </w:rPr>
        <w:t xml:space="preserve">        </w:t>
      </w:r>
    </w:p>
    <w:p w14:paraId="2EAA5CE3">
      <w:pPr>
        <w:widowControl/>
        <w:numPr>
          <w:ilvl w:val="0"/>
          <w:numId w:val="7"/>
        </w:numPr>
        <w:tabs>
          <w:tab w:val="left" w:pos="900"/>
          <w:tab w:val="left" w:pos="1100"/>
        </w:tabs>
        <w:adjustRightInd/>
        <w:spacing w:line="300" w:lineRule="auto"/>
        <w:textAlignment w:val="auto"/>
        <w:rPr>
          <w:rFonts w:hint="eastAsia" w:ascii="宋体"/>
          <w:b/>
          <w:sz w:val="24"/>
          <w:highlight w:val="none"/>
        </w:rPr>
      </w:pPr>
      <w:r>
        <w:rPr>
          <w:rFonts w:hint="eastAsia"/>
          <w:sz w:val="24"/>
          <w:szCs w:val="24"/>
          <w:highlight w:val="none"/>
          <w:lang w:val="en-US" w:eastAsia="zh-CN"/>
        </w:rPr>
        <w:t xml:space="preserve"> </w:t>
      </w:r>
      <w:r>
        <w:rPr>
          <w:rFonts w:hint="eastAsia" w:ascii="宋体"/>
          <w:b/>
          <w:sz w:val="24"/>
          <w:highlight w:val="none"/>
        </w:rPr>
        <w:t>招标条件</w:t>
      </w:r>
    </w:p>
    <w:p w14:paraId="6DEA685D">
      <w:pPr>
        <w:widowControl/>
        <w:spacing w:line="300" w:lineRule="auto"/>
        <w:ind w:firstLine="499" w:firstLineChars="208"/>
        <w:rPr>
          <w:rFonts w:hint="eastAsia" w:ascii="宋体" w:hAnsi="宋体" w:eastAsia="宋体" w:cs="宋体"/>
          <w:sz w:val="24"/>
          <w:szCs w:val="24"/>
          <w:highlight w:val="none"/>
        </w:rPr>
      </w:pPr>
      <w:r>
        <w:rPr>
          <w:rFonts w:hint="eastAsia" w:ascii="宋体" w:hAnsi="宋体" w:eastAsia="宋体" w:cs="宋体"/>
          <w:sz w:val="24"/>
          <w:szCs w:val="24"/>
          <w:highlight w:val="none"/>
        </w:rPr>
        <w:t>本招标项目</w:t>
      </w:r>
      <w:r>
        <w:rPr>
          <w:rFonts w:hint="eastAsia" w:ascii="宋体" w:hAnsi="宋体" w:cs="宋体"/>
          <w:color w:val="0000FF"/>
          <w:sz w:val="24"/>
          <w:szCs w:val="24"/>
          <w:highlight w:val="none"/>
          <w:u w:val="single"/>
          <w:lang w:eastAsia="zh-CN"/>
        </w:rPr>
        <w:t>宁化县治平畲族乡光亮畲族村燕坂里至茶下笋竹产业道路建设项目</w:t>
      </w:r>
      <w:r>
        <w:rPr>
          <w:rFonts w:hint="eastAsia" w:ascii="宋体" w:hAnsi="宋体" w:eastAsia="宋体" w:cs="宋体"/>
          <w:sz w:val="24"/>
          <w:szCs w:val="24"/>
          <w:highlight w:val="none"/>
        </w:rPr>
        <w:t>，本项目</w:t>
      </w:r>
      <w:r>
        <w:rPr>
          <w:rFonts w:hint="eastAsia" w:ascii="宋体" w:hAnsi="宋体" w:eastAsia="宋体" w:cs="宋体"/>
          <w:sz w:val="24"/>
          <w:szCs w:val="24"/>
          <w:highlight w:val="none"/>
          <w:lang w:val="en-US" w:eastAsia="zh-CN"/>
        </w:rPr>
        <w:t>由</w:t>
      </w:r>
      <w:r>
        <w:rPr>
          <w:rFonts w:hint="eastAsia" w:ascii="宋体" w:hAnsi="宋体" w:cs="宋体"/>
          <w:color w:val="0000FF"/>
          <w:sz w:val="24"/>
          <w:szCs w:val="24"/>
          <w:highlight w:val="none"/>
          <w:u w:val="single"/>
          <w:lang w:val="en-US" w:eastAsia="zh-CN"/>
        </w:rPr>
        <w:t>宁财【2025】359号</w:t>
      </w:r>
      <w:r>
        <w:rPr>
          <w:rFonts w:hint="eastAsia" w:ascii="宋体" w:hAnsi="宋体" w:cs="宋体"/>
          <w:color w:val="auto"/>
          <w:sz w:val="24"/>
          <w:szCs w:val="24"/>
          <w:highlight w:val="none"/>
          <w:u w:val="none"/>
          <w:lang w:val="en-US" w:eastAsia="zh-CN"/>
        </w:rPr>
        <w:t>文件</w:t>
      </w:r>
      <w:r>
        <w:rPr>
          <w:rFonts w:hint="eastAsia" w:ascii="宋体" w:hAnsi="宋体" w:eastAsia="宋体" w:cs="宋体"/>
          <w:sz w:val="24"/>
          <w:szCs w:val="24"/>
          <w:highlight w:val="none"/>
        </w:rPr>
        <w:t>批准建设，建设单位为</w:t>
      </w:r>
      <w:r>
        <w:rPr>
          <w:rFonts w:hint="eastAsia" w:ascii="宋体" w:hAnsi="宋体" w:cs="宋体"/>
          <w:color w:val="0000FF"/>
          <w:sz w:val="24"/>
          <w:szCs w:val="24"/>
          <w:highlight w:val="none"/>
          <w:u w:val="single"/>
          <w:lang w:eastAsia="zh-CN"/>
        </w:rPr>
        <w:t>宁化县治平畲族乡光亮畲族村民委员会</w:t>
      </w:r>
      <w:r>
        <w:rPr>
          <w:rFonts w:hint="eastAsia" w:ascii="宋体" w:hAnsi="宋体" w:eastAsia="宋体" w:cs="宋体"/>
          <w:sz w:val="24"/>
          <w:szCs w:val="24"/>
          <w:highlight w:val="none"/>
        </w:rPr>
        <w:t>，建设资金来源</w:t>
      </w:r>
      <w:r>
        <w:rPr>
          <w:rFonts w:hint="eastAsia" w:ascii="宋体" w:hAnsi="宋体" w:eastAsia="宋体" w:cs="宋体"/>
          <w:color w:val="0000FF"/>
          <w:sz w:val="24"/>
          <w:szCs w:val="24"/>
          <w:highlight w:val="none"/>
          <w:u w:val="single"/>
          <w:lang w:val="en-US" w:eastAsia="zh-CN"/>
        </w:rPr>
        <w:t>上级拨款及自筹</w:t>
      </w:r>
      <w:r>
        <w:rPr>
          <w:rFonts w:hint="eastAsia" w:ascii="宋体" w:hAnsi="宋体" w:eastAsia="宋体" w:cs="宋体"/>
          <w:sz w:val="24"/>
          <w:szCs w:val="24"/>
          <w:highlight w:val="none"/>
        </w:rPr>
        <w:t>，招标人为</w:t>
      </w:r>
      <w:r>
        <w:rPr>
          <w:rFonts w:hint="eastAsia" w:ascii="宋体" w:hAnsi="宋体" w:cs="宋体"/>
          <w:color w:val="0000FF"/>
          <w:sz w:val="24"/>
          <w:szCs w:val="24"/>
          <w:highlight w:val="none"/>
          <w:u w:val="single"/>
          <w:lang w:eastAsia="zh-CN"/>
        </w:rPr>
        <w:t>宁化县治平畲族乡光亮畲族村民委员会</w:t>
      </w:r>
      <w:r>
        <w:rPr>
          <w:rFonts w:hint="eastAsia" w:ascii="宋体" w:hAnsi="宋体" w:eastAsia="宋体" w:cs="宋体"/>
          <w:sz w:val="24"/>
          <w:szCs w:val="24"/>
          <w:highlight w:val="none"/>
          <w:u w:val="none"/>
          <w:lang w:eastAsia="zh-CN"/>
        </w:rPr>
        <w:t>，</w:t>
      </w:r>
      <w:r>
        <w:rPr>
          <w:rFonts w:hint="eastAsia" w:ascii="宋体" w:hAnsi="宋体" w:eastAsia="宋体" w:cs="宋体"/>
          <w:sz w:val="24"/>
          <w:szCs w:val="24"/>
          <w:highlight w:val="none"/>
        </w:rPr>
        <w:t>委托的招标代理单位为</w:t>
      </w:r>
      <w:r>
        <w:rPr>
          <w:rFonts w:hint="eastAsia" w:ascii="宋体" w:hAnsi="宋体" w:cs="宋体"/>
          <w:bCs/>
          <w:color w:val="0000FF"/>
          <w:sz w:val="24"/>
          <w:szCs w:val="24"/>
          <w:highlight w:val="none"/>
          <w:u w:val="single"/>
          <w:lang w:eastAsia="zh-CN"/>
        </w:rPr>
        <w:t>福建闽浙工程管理有限公司</w:t>
      </w:r>
      <w:r>
        <w:rPr>
          <w:rFonts w:hint="eastAsia" w:ascii="宋体" w:hAnsi="宋体" w:eastAsia="宋体" w:cs="宋体"/>
          <w:sz w:val="24"/>
          <w:szCs w:val="24"/>
          <w:highlight w:val="none"/>
        </w:rPr>
        <w:t>。本项目已具备招标条件，现对该项目的施工进行</w:t>
      </w:r>
      <w:r>
        <w:rPr>
          <w:rFonts w:hint="eastAsia" w:ascii="宋体" w:hAnsi="宋体" w:eastAsia="宋体" w:cs="宋体"/>
          <w:color w:val="0000FF"/>
          <w:sz w:val="24"/>
          <w:szCs w:val="24"/>
          <w:highlight w:val="none"/>
          <w:u w:val="single"/>
          <w:lang w:val="en-US" w:eastAsia="zh-CN"/>
        </w:rPr>
        <w:t>邀请</w:t>
      </w:r>
      <w:r>
        <w:rPr>
          <w:rFonts w:hint="eastAsia" w:ascii="宋体" w:hAnsi="宋体" w:eastAsia="宋体" w:cs="宋体"/>
          <w:sz w:val="24"/>
          <w:szCs w:val="24"/>
          <w:highlight w:val="none"/>
        </w:rPr>
        <w:t>招标。</w:t>
      </w:r>
    </w:p>
    <w:p w14:paraId="723B1296">
      <w:pPr>
        <w:widowControl/>
        <w:numPr>
          <w:ilvl w:val="0"/>
          <w:numId w:val="0"/>
        </w:numPr>
        <w:tabs>
          <w:tab w:val="left" w:pos="900"/>
          <w:tab w:val="left" w:pos="1100"/>
        </w:tabs>
        <w:spacing w:line="300" w:lineRule="auto"/>
        <w:ind w:left="510" w:leftChars="0"/>
        <w:rPr>
          <w:rFonts w:hint="eastAsia" w:ascii="宋体" w:hAnsi="宋体" w:cs="宋体"/>
          <w:b/>
          <w:sz w:val="24"/>
          <w:highlight w:val="none"/>
        </w:rPr>
      </w:pPr>
      <w:r>
        <w:rPr>
          <w:rFonts w:hint="eastAsia" w:ascii="宋体" w:hAnsi="宋体" w:cs="宋体"/>
          <w:b/>
          <w:sz w:val="24"/>
          <w:highlight w:val="none"/>
          <w:lang w:val="en-US" w:eastAsia="zh-CN"/>
        </w:rPr>
        <w:t>2</w:t>
      </w:r>
      <w:r>
        <w:rPr>
          <w:rFonts w:hint="eastAsia" w:ascii="宋体" w:hAnsi="宋体" w:cs="宋体"/>
          <w:b/>
          <w:sz w:val="24"/>
          <w:highlight w:val="none"/>
        </w:rPr>
        <w:t>项目概况和招标范围</w:t>
      </w:r>
    </w:p>
    <w:p w14:paraId="2837DC8E">
      <w:pPr>
        <w:widowControl/>
        <w:numPr>
          <w:ilvl w:val="0"/>
          <w:numId w:val="0"/>
        </w:numPr>
        <w:spacing w:line="300" w:lineRule="auto"/>
        <w:ind w:left="510" w:leftChars="0"/>
        <w:rPr>
          <w:rFonts w:hint="eastAsia" w:ascii="宋体" w:hAnsi="宋体" w:cs="宋体"/>
          <w:sz w:val="24"/>
          <w:highlight w:val="none"/>
        </w:rPr>
      </w:pPr>
      <w:r>
        <w:rPr>
          <w:rFonts w:hint="eastAsia" w:ascii="宋体" w:hAnsi="宋体" w:cs="宋体"/>
          <w:sz w:val="24"/>
          <w:highlight w:val="none"/>
          <w:lang w:val="en-US" w:eastAsia="zh-CN"/>
        </w:rPr>
        <w:t>2.1</w:t>
      </w:r>
      <w:r>
        <w:rPr>
          <w:rFonts w:hint="eastAsia" w:ascii="宋体" w:hAnsi="宋体" w:cs="宋体"/>
          <w:sz w:val="24"/>
          <w:highlight w:val="none"/>
        </w:rPr>
        <w:t>工程建设地点：</w:t>
      </w:r>
      <w:r>
        <w:rPr>
          <w:rFonts w:hint="eastAsia" w:ascii="宋体" w:hAnsi="宋体" w:cs="宋体"/>
          <w:color w:val="0000FF"/>
          <w:sz w:val="24"/>
          <w:szCs w:val="24"/>
          <w:highlight w:val="none"/>
          <w:u w:val="none"/>
          <w:lang w:eastAsia="zh-CN"/>
        </w:rPr>
        <w:t>宁化县治平畲族乡光亮畲族村</w:t>
      </w:r>
      <w:r>
        <w:rPr>
          <w:rFonts w:hint="eastAsia" w:ascii="宋体" w:hAnsi="宋体" w:eastAsia="宋体" w:cs="宋体"/>
          <w:color w:val="auto"/>
          <w:sz w:val="24"/>
          <w:highlight w:val="none"/>
          <w:lang w:val="en-US" w:eastAsia="zh-CN"/>
        </w:rPr>
        <w:t>；</w:t>
      </w:r>
    </w:p>
    <w:p w14:paraId="07A5794D">
      <w:pPr>
        <w:widowControl/>
        <w:numPr>
          <w:ilvl w:val="0"/>
          <w:numId w:val="0"/>
        </w:numPr>
        <w:spacing w:line="300" w:lineRule="auto"/>
        <w:ind w:left="510" w:leftChars="0"/>
        <w:rPr>
          <w:rFonts w:hint="eastAsia" w:ascii="宋体" w:hAnsi="宋体" w:cs="宋体"/>
          <w:sz w:val="24"/>
          <w:highlight w:val="none"/>
        </w:rPr>
      </w:pPr>
      <w:r>
        <w:rPr>
          <w:rFonts w:hint="eastAsia" w:ascii="宋体" w:hAnsi="宋体" w:cs="宋体"/>
          <w:sz w:val="24"/>
          <w:highlight w:val="none"/>
          <w:lang w:val="en-US" w:eastAsia="zh-CN"/>
        </w:rPr>
        <w:t>2.2</w:t>
      </w:r>
      <w:r>
        <w:rPr>
          <w:rFonts w:hint="eastAsia" w:ascii="宋体" w:hAnsi="宋体" w:cs="宋体"/>
          <w:sz w:val="24"/>
          <w:highlight w:val="none"/>
        </w:rPr>
        <w:t>工程建设规模：</w:t>
      </w:r>
      <w:bookmarkStart w:id="19" w:name="EBfd9ea9aac992427788d30a3abd5dea56"/>
      <w:r>
        <w:rPr>
          <w:rFonts w:hint="eastAsia" w:ascii="宋体" w:hAnsi="宋体" w:eastAsia="宋体" w:cs="宋体"/>
          <w:color w:val="0000FF"/>
          <w:sz w:val="24"/>
          <w:highlight w:val="none"/>
          <w:lang w:eastAsia="zh-CN"/>
        </w:rPr>
        <w:t>本工程总投资约</w:t>
      </w:r>
      <w:bookmarkEnd w:id="19"/>
      <w:r>
        <w:rPr>
          <w:rFonts w:hint="eastAsia" w:ascii="宋体" w:hAnsi="宋体" w:cs="宋体"/>
          <w:color w:val="0000FF"/>
          <w:sz w:val="24"/>
          <w:highlight w:val="none"/>
          <w:lang w:eastAsia="zh-CN"/>
        </w:rPr>
        <w:t>140841元</w:t>
      </w:r>
      <w:r>
        <w:rPr>
          <w:rFonts w:hint="eastAsia" w:ascii="宋体" w:hAnsi="宋体" w:eastAsia="宋体" w:cs="宋体"/>
          <w:color w:val="0000FF"/>
          <w:sz w:val="24"/>
          <w:highlight w:val="none"/>
          <w:lang w:eastAsia="zh-CN"/>
        </w:rPr>
        <w:t>，具体详见招标人提供的工程量清单及设计图</w:t>
      </w:r>
      <w:r>
        <w:rPr>
          <w:rFonts w:hint="eastAsia" w:ascii="宋体" w:hAnsi="宋体"/>
          <w:color w:val="000000"/>
          <w:sz w:val="24"/>
          <w:szCs w:val="24"/>
          <w:highlight w:val="none"/>
        </w:rPr>
        <w:t>；</w:t>
      </w:r>
    </w:p>
    <w:p w14:paraId="29E0F299">
      <w:pPr>
        <w:widowControl/>
        <w:numPr>
          <w:ilvl w:val="0"/>
          <w:numId w:val="0"/>
        </w:numPr>
        <w:spacing w:line="300" w:lineRule="auto"/>
        <w:ind w:left="510" w:leftChars="0"/>
        <w:rPr>
          <w:rFonts w:hint="eastAsia" w:ascii="宋体" w:hAnsi="宋体" w:cs="宋体"/>
          <w:sz w:val="24"/>
          <w:highlight w:val="none"/>
        </w:rPr>
      </w:pPr>
      <w:r>
        <w:rPr>
          <w:rFonts w:hint="eastAsia" w:ascii="宋体" w:hAnsi="宋体" w:cs="宋体"/>
          <w:sz w:val="24"/>
          <w:highlight w:val="none"/>
          <w:lang w:val="en-US" w:eastAsia="zh-CN"/>
        </w:rPr>
        <w:t>2.3</w:t>
      </w:r>
      <w:r>
        <w:rPr>
          <w:rFonts w:hint="eastAsia" w:ascii="宋体" w:hAnsi="宋体" w:cs="宋体"/>
          <w:sz w:val="24"/>
          <w:highlight w:val="none"/>
        </w:rPr>
        <w:t>招标范围和内容：</w:t>
      </w:r>
    </w:p>
    <w:p w14:paraId="1CF0397B">
      <w:pPr>
        <w:widowControl/>
        <w:spacing w:line="300" w:lineRule="auto"/>
        <w:ind w:left="510"/>
        <w:rPr>
          <w:rFonts w:hint="eastAsia" w:ascii="宋体" w:hAnsi="宋体" w:cs="宋体"/>
          <w:sz w:val="24"/>
          <w:highlight w:val="none"/>
          <w:u w:val="single"/>
        </w:rPr>
      </w:pPr>
      <w:r>
        <w:rPr>
          <w:rFonts w:hint="eastAsia" w:ascii="宋体" w:hAnsi="宋体" w:cs="宋体"/>
          <w:sz w:val="24"/>
          <w:highlight w:val="none"/>
        </w:rPr>
        <w:t>（1）工程类别：</w:t>
      </w:r>
      <w:r>
        <w:rPr>
          <w:rFonts w:hint="eastAsia" w:ascii="宋体" w:hAnsi="宋体" w:eastAsia="宋体" w:cs="宋体"/>
          <w:color w:val="0000FF"/>
          <w:sz w:val="24"/>
          <w:highlight w:val="none"/>
          <w:lang w:val="en-US" w:eastAsia="zh-CN"/>
        </w:rPr>
        <w:t>市政公用</w:t>
      </w:r>
      <w:r>
        <w:rPr>
          <w:rFonts w:hint="eastAsia" w:ascii="宋体" w:hAnsi="宋体" w:cs="宋体"/>
          <w:color w:val="0000FF"/>
          <w:sz w:val="24"/>
          <w:highlight w:val="none"/>
        </w:rPr>
        <w:t>工程</w:t>
      </w:r>
      <w:r>
        <w:rPr>
          <w:rFonts w:hint="eastAsia" w:ascii="宋体" w:hAnsi="宋体" w:cs="宋体"/>
          <w:sz w:val="24"/>
          <w:highlight w:val="none"/>
        </w:rPr>
        <w:t>；</w:t>
      </w:r>
    </w:p>
    <w:p w14:paraId="59F92124">
      <w:pPr>
        <w:widowControl/>
        <w:spacing w:line="300" w:lineRule="auto"/>
        <w:ind w:left="510"/>
        <w:rPr>
          <w:rFonts w:hint="eastAsia" w:ascii="宋体" w:hAnsi="宋体" w:cs="宋体"/>
          <w:sz w:val="24"/>
          <w:highlight w:val="none"/>
        </w:rPr>
      </w:pPr>
      <w:r>
        <w:rPr>
          <w:rFonts w:hint="eastAsia" w:ascii="宋体" w:hAnsi="宋体" w:cs="宋体"/>
          <w:sz w:val="24"/>
          <w:highlight w:val="none"/>
        </w:rPr>
        <w:t>（2）招标类型：</w:t>
      </w:r>
      <w:bookmarkStart w:id="20" w:name="EB5230040a6f0545af9ad1249ae7954f8c"/>
      <w:r>
        <w:rPr>
          <w:rFonts w:hint="eastAsia" w:ascii="宋体" w:hAnsi="宋体" w:cs="宋体"/>
          <w:color w:val="0000FF"/>
          <w:sz w:val="24"/>
          <w:highlight w:val="none"/>
        </w:rPr>
        <w:t>施工总承包</w:t>
      </w:r>
      <w:bookmarkEnd w:id="20"/>
      <w:r>
        <w:rPr>
          <w:rFonts w:hint="eastAsia" w:ascii="宋体" w:hAnsi="宋体" w:cs="宋体"/>
          <w:sz w:val="24"/>
          <w:highlight w:val="none"/>
        </w:rPr>
        <w:t>；</w:t>
      </w:r>
    </w:p>
    <w:p w14:paraId="41154589">
      <w:pPr>
        <w:widowControl/>
        <w:spacing w:line="300" w:lineRule="auto"/>
        <w:ind w:firstLine="480" w:firstLineChars="200"/>
        <w:rPr>
          <w:rFonts w:hint="eastAsia" w:ascii="宋体" w:hAnsi="宋体" w:eastAsia="宋体" w:cs="宋体"/>
          <w:color w:val="0000FF"/>
          <w:sz w:val="24"/>
          <w:highlight w:val="none"/>
          <w:lang w:eastAsia="zh-CN"/>
        </w:rPr>
      </w:pPr>
      <w:r>
        <w:rPr>
          <w:rFonts w:hint="eastAsia" w:ascii="宋体" w:hAnsi="宋体" w:cs="宋体"/>
          <w:sz w:val="24"/>
          <w:highlight w:val="none"/>
        </w:rPr>
        <w:t>（3）招标范围和内容：</w:t>
      </w:r>
      <w:bookmarkStart w:id="21" w:name="EBcfe0566fd8884571bda972ddca8341fe"/>
      <w:r>
        <w:rPr>
          <w:rFonts w:hint="eastAsia" w:ascii="宋体" w:hAnsi="宋体" w:cs="宋体"/>
          <w:color w:val="0000FF"/>
          <w:sz w:val="24"/>
          <w:highlight w:val="none"/>
          <w:lang w:eastAsia="zh-CN"/>
        </w:rPr>
        <w:t>宁化县治平畲族乡光亮畲族村燕坂里至茶下笋竹产业道路建设项目</w:t>
      </w:r>
      <w:r>
        <w:rPr>
          <w:rFonts w:hint="eastAsia" w:ascii="宋体" w:hAnsi="宋体" w:eastAsia="宋体" w:cs="宋体"/>
          <w:color w:val="0000FF"/>
          <w:sz w:val="24"/>
          <w:highlight w:val="none"/>
          <w:lang w:eastAsia="zh-CN"/>
        </w:rPr>
        <w:t>，具体内容以招标人提供的工程量清单为准，施工图纸为依据</w:t>
      </w:r>
      <w:bookmarkEnd w:id="21"/>
      <w:r>
        <w:rPr>
          <w:rFonts w:hint="eastAsia" w:ascii="宋体" w:hAnsi="宋体" w:eastAsia="宋体" w:cs="宋体"/>
          <w:color w:val="auto"/>
          <w:sz w:val="24"/>
          <w:highlight w:val="none"/>
          <w:lang w:eastAsia="zh-CN"/>
        </w:rPr>
        <w:t>；</w:t>
      </w:r>
    </w:p>
    <w:p w14:paraId="65095420">
      <w:pPr>
        <w:widowControl/>
        <w:spacing w:line="300" w:lineRule="auto"/>
        <w:ind w:left="510"/>
        <w:rPr>
          <w:rFonts w:ascii="宋体"/>
          <w:sz w:val="24"/>
          <w:highlight w:val="none"/>
        </w:rPr>
      </w:pPr>
      <w:r>
        <w:rPr>
          <w:rFonts w:hint="eastAsia" w:ascii="宋体"/>
          <w:sz w:val="24"/>
          <w:highlight w:val="none"/>
        </w:rPr>
        <w:t>其中，用于确定企业资质及等级的相关数据：</w:t>
      </w:r>
    </w:p>
    <w:p w14:paraId="2CFA50CC">
      <w:pPr>
        <w:widowControl/>
        <w:spacing w:line="300" w:lineRule="auto"/>
        <w:ind w:firstLine="480" w:firstLineChars="200"/>
        <w:rPr>
          <w:rFonts w:hint="eastAsia" w:ascii="宋体" w:hAnsi="宋体" w:eastAsia="宋体" w:cs="宋体"/>
          <w:sz w:val="24"/>
          <w:highlight w:val="none"/>
        </w:rPr>
      </w:pPr>
      <w:bookmarkStart w:id="22" w:name="EB9a5d82cfca8b440ba724f75ad8b4c039"/>
      <w:r>
        <w:rPr>
          <w:rFonts w:hint="eastAsia" w:ascii="宋体" w:eastAsia="宋体" w:cs="Times New Roman"/>
          <w:color w:val="0000FF"/>
          <w:sz w:val="24"/>
          <w:highlight w:val="none"/>
        </w:rPr>
        <w:t>三级市政公用工程施工总承包，承包范围：单项合同额2500万元以下的市政综合工程（按照《建筑业企业资质标准》的承包工程范围中相应等级规定的特征描述）</w:t>
      </w:r>
      <w:bookmarkEnd w:id="22"/>
      <w:r>
        <w:rPr>
          <w:rFonts w:hint="eastAsia" w:ascii="宋体" w:hAnsi="宋体" w:eastAsia="宋体" w:cs="宋体"/>
          <w:sz w:val="24"/>
          <w:highlight w:val="none"/>
        </w:rPr>
        <w:t>；</w:t>
      </w:r>
    </w:p>
    <w:p w14:paraId="55C631E3">
      <w:pPr>
        <w:widowControl/>
        <w:spacing w:line="300" w:lineRule="auto"/>
        <w:ind w:left="510"/>
        <w:rPr>
          <w:rFonts w:hint="eastAsia" w:ascii="宋体" w:hAnsi="宋体" w:eastAsia="宋体" w:cs="宋体"/>
          <w:sz w:val="24"/>
          <w:highlight w:val="none"/>
        </w:rPr>
      </w:pPr>
      <w:r>
        <w:rPr>
          <w:rFonts w:hint="eastAsia" w:ascii="宋体" w:hAnsi="宋体" w:eastAsia="宋体" w:cs="宋体"/>
          <w:sz w:val="24"/>
          <w:highlight w:val="none"/>
        </w:rPr>
        <w:t>用于确定注册建造师等级的相关数据：</w:t>
      </w:r>
    </w:p>
    <w:p w14:paraId="6BA94A2D">
      <w:pPr>
        <w:widowControl/>
        <w:spacing w:line="300" w:lineRule="auto"/>
        <w:ind w:firstLine="480" w:firstLineChars="200"/>
        <w:rPr>
          <w:rFonts w:hint="eastAsia" w:ascii="宋体" w:hAnsi="宋体" w:eastAsia="宋体" w:cs="宋体"/>
          <w:sz w:val="24"/>
          <w:highlight w:val="none"/>
        </w:rPr>
      </w:pPr>
      <w:bookmarkStart w:id="23" w:name="EB028bb015da114f7f9f4107c6df9f58a4"/>
      <w:r>
        <w:rPr>
          <w:rFonts w:hint="eastAsia" w:ascii="宋体" w:eastAsia="宋体" w:cs="Times New Roman"/>
          <w:color w:val="0000FF"/>
          <w:sz w:val="24"/>
          <w:highlight w:val="none"/>
        </w:rPr>
        <w:t>二级注册建造师可担任中小型工程项目负责人,单项工程合同额＜1000万元市政公用工程为小型工程；临时建造师已取消，参照闽建筑[2019]22号文</w:t>
      </w:r>
      <w:bookmarkEnd w:id="23"/>
      <w:r>
        <w:rPr>
          <w:rFonts w:hint="eastAsia" w:ascii="宋体" w:eastAsia="宋体" w:cs="Times New Roman"/>
          <w:sz w:val="24"/>
          <w:highlight w:val="none"/>
        </w:rPr>
        <w:t>；</w:t>
      </w:r>
    </w:p>
    <w:p w14:paraId="211332F1">
      <w:pPr>
        <w:widowControl/>
        <w:spacing w:line="300" w:lineRule="auto"/>
        <w:ind w:firstLine="510"/>
        <w:rPr>
          <w:rFonts w:hint="eastAsia" w:ascii="宋体" w:hAnsi="宋体" w:eastAsia="宋体" w:cs="宋体"/>
          <w:sz w:val="24"/>
          <w:highlight w:val="none"/>
        </w:rPr>
      </w:pPr>
      <w:r>
        <w:rPr>
          <w:rFonts w:hint="eastAsia" w:ascii="宋体" w:hAnsi="宋体" w:eastAsia="宋体" w:cs="宋体"/>
          <w:sz w:val="24"/>
          <w:highlight w:val="none"/>
        </w:rPr>
        <w:t>用于确定类似工程业绩的相关数据：</w:t>
      </w:r>
      <w:bookmarkStart w:id="24" w:name="EB442a611385f14ba89ff4f586f3b89cfa"/>
      <w:r>
        <w:rPr>
          <w:rFonts w:hint="eastAsia" w:ascii="宋体" w:hAnsi="宋体" w:eastAsia="宋体" w:cs="宋体"/>
          <w:color w:val="0000FF"/>
          <w:sz w:val="24"/>
          <w:highlight w:val="none"/>
        </w:rPr>
        <w:t>/</w:t>
      </w:r>
      <w:bookmarkEnd w:id="24"/>
      <w:r>
        <w:rPr>
          <w:rFonts w:hint="eastAsia" w:ascii="宋体" w:hAnsi="宋体" w:eastAsia="宋体" w:cs="宋体"/>
          <w:sz w:val="24"/>
          <w:highlight w:val="none"/>
        </w:rPr>
        <w:t>；</w:t>
      </w:r>
    </w:p>
    <w:p w14:paraId="071B93E8">
      <w:pPr>
        <w:widowControl/>
        <w:numPr>
          <w:ilvl w:val="0"/>
          <w:numId w:val="0"/>
        </w:numPr>
        <w:spacing w:line="300" w:lineRule="auto"/>
        <w:ind w:left="510" w:leftChars="0"/>
        <w:rPr>
          <w:rFonts w:hint="eastAsia" w:ascii="宋体" w:hAnsi="宋体" w:cs="宋体"/>
          <w:sz w:val="24"/>
          <w:highlight w:val="none"/>
        </w:rPr>
      </w:pPr>
      <w:r>
        <w:rPr>
          <w:rFonts w:hint="eastAsia" w:ascii="宋体" w:hAnsi="宋体" w:cs="宋体"/>
          <w:sz w:val="24"/>
          <w:highlight w:val="none"/>
          <w:lang w:val="en-US" w:eastAsia="zh-CN"/>
        </w:rPr>
        <w:t>2.4</w:t>
      </w:r>
      <w:r>
        <w:rPr>
          <w:rFonts w:hint="eastAsia" w:ascii="宋体" w:hAnsi="宋体" w:cs="宋体"/>
          <w:sz w:val="24"/>
          <w:highlight w:val="none"/>
        </w:rPr>
        <w:t>招标控制价（即最高投标限价，下同）：</w:t>
      </w:r>
      <w:r>
        <w:rPr>
          <w:rFonts w:hint="eastAsia" w:ascii="宋体" w:hAnsi="宋体" w:cs="宋体"/>
          <w:color w:val="0000FF"/>
          <w:sz w:val="24"/>
          <w:highlight w:val="none"/>
          <w:lang w:eastAsia="zh-CN"/>
        </w:rPr>
        <w:t>140841元</w:t>
      </w:r>
      <w:r>
        <w:rPr>
          <w:rFonts w:hint="eastAsia" w:ascii="宋体" w:hAnsi="宋体" w:cs="宋体"/>
          <w:sz w:val="24"/>
          <w:highlight w:val="none"/>
        </w:rPr>
        <w:t>；</w:t>
      </w:r>
    </w:p>
    <w:p w14:paraId="1379A9F0">
      <w:pPr>
        <w:widowControl/>
        <w:numPr>
          <w:ilvl w:val="0"/>
          <w:numId w:val="0"/>
        </w:numPr>
        <w:spacing w:line="300" w:lineRule="auto"/>
        <w:ind w:left="510" w:leftChars="0"/>
        <w:rPr>
          <w:rFonts w:hint="eastAsia" w:ascii="宋体" w:hAnsi="宋体" w:cs="宋体"/>
          <w:sz w:val="24"/>
          <w:highlight w:val="none"/>
        </w:rPr>
      </w:pPr>
      <w:r>
        <w:rPr>
          <w:rFonts w:hint="eastAsia" w:ascii="宋体" w:hAnsi="宋体" w:cs="宋体"/>
          <w:sz w:val="24"/>
          <w:highlight w:val="none"/>
          <w:lang w:val="en-US" w:eastAsia="zh-CN"/>
        </w:rPr>
        <w:t>2.5</w:t>
      </w:r>
      <w:r>
        <w:rPr>
          <w:rFonts w:hint="eastAsia" w:ascii="宋体" w:hAnsi="宋体" w:cs="宋体"/>
          <w:sz w:val="24"/>
          <w:highlight w:val="none"/>
        </w:rPr>
        <w:t>工期要求：总工期为</w:t>
      </w:r>
      <w:r>
        <w:rPr>
          <w:rFonts w:hint="eastAsia" w:ascii="宋体" w:hAnsi="宋体" w:cs="宋体"/>
          <w:color w:val="0000FF"/>
          <w:sz w:val="24"/>
          <w:highlight w:val="none"/>
          <w:lang w:val="en-US" w:eastAsia="zh-CN"/>
        </w:rPr>
        <w:t>60日历天</w:t>
      </w:r>
      <w:r>
        <w:rPr>
          <w:rFonts w:hint="eastAsia" w:ascii="宋体" w:hAnsi="宋体" w:cs="宋体"/>
          <w:sz w:val="24"/>
          <w:highlight w:val="none"/>
        </w:rPr>
        <w:t>，定额工期</w:t>
      </w:r>
      <w:bookmarkStart w:id="25" w:name="EB2484bb97b3da475285171f621de23726"/>
      <w:r>
        <w:rPr>
          <w:rFonts w:hint="eastAsia" w:ascii="宋体" w:hAnsi="宋体" w:cs="宋体"/>
          <w:color w:val="0000FF"/>
          <w:sz w:val="24"/>
          <w:highlight w:val="none"/>
        </w:rPr>
        <w:t>/</w:t>
      </w:r>
      <w:bookmarkEnd w:id="25"/>
      <w:r>
        <w:rPr>
          <w:rFonts w:hint="eastAsia" w:ascii="宋体" w:hAnsi="宋体" w:cs="宋体"/>
          <w:sz w:val="24"/>
          <w:highlight w:val="none"/>
        </w:rPr>
        <w:t>个日历天（适用于国家或我省对工期有规定的项目）；其中各关键节点的工期要求为（如果有）</w:t>
      </w:r>
      <w:bookmarkStart w:id="26" w:name="EB195ee7819ddf46bea6d5ba9612e356ec"/>
      <w:r>
        <w:rPr>
          <w:rFonts w:hint="eastAsia" w:ascii="宋体" w:hAnsi="宋体" w:cs="宋体"/>
          <w:color w:val="0000FF"/>
          <w:sz w:val="24"/>
          <w:highlight w:val="none"/>
        </w:rPr>
        <w:t>/</w:t>
      </w:r>
      <w:bookmarkEnd w:id="26"/>
      <w:r>
        <w:rPr>
          <w:rFonts w:hint="eastAsia" w:ascii="宋体" w:hAnsi="宋体" w:cs="宋体"/>
          <w:sz w:val="24"/>
          <w:highlight w:val="none"/>
        </w:rPr>
        <w:t>；</w:t>
      </w:r>
    </w:p>
    <w:p w14:paraId="58B361C7">
      <w:pPr>
        <w:widowControl/>
        <w:numPr>
          <w:ilvl w:val="0"/>
          <w:numId w:val="0"/>
        </w:numPr>
        <w:spacing w:line="30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2.6</w:t>
      </w:r>
      <w:r>
        <w:rPr>
          <w:rFonts w:hint="eastAsia" w:ascii="宋体" w:hAnsi="宋体" w:cs="宋体"/>
          <w:sz w:val="24"/>
          <w:highlight w:val="none"/>
        </w:rPr>
        <w:t>标段划分（如果有）：</w:t>
      </w:r>
      <w:bookmarkStart w:id="27" w:name="EB2c9561555bd848d7aea03a9c50cecd4d"/>
      <w:r>
        <w:rPr>
          <w:rFonts w:hint="eastAsia" w:ascii="宋体" w:hAnsi="宋体" w:cs="宋体"/>
          <w:color w:val="0000FF"/>
          <w:sz w:val="24"/>
          <w:highlight w:val="none"/>
        </w:rPr>
        <w:t>/</w:t>
      </w:r>
      <w:bookmarkEnd w:id="27"/>
      <w:r>
        <w:rPr>
          <w:rFonts w:hint="eastAsia" w:ascii="宋体" w:hAnsi="宋体" w:cs="宋体"/>
          <w:sz w:val="24"/>
          <w:highlight w:val="none"/>
        </w:rPr>
        <w:t>；</w:t>
      </w:r>
    </w:p>
    <w:p w14:paraId="73839543">
      <w:pPr>
        <w:widowControl/>
        <w:numPr>
          <w:ilvl w:val="0"/>
          <w:numId w:val="0"/>
        </w:numPr>
        <w:spacing w:line="30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2.7</w:t>
      </w:r>
      <w:r>
        <w:rPr>
          <w:rFonts w:hint="eastAsia" w:ascii="宋体" w:hAnsi="宋体" w:cs="宋体"/>
          <w:sz w:val="24"/>
          <w:highlight w:val="none"/>
        </w:rPr>
        <w:t>质量要求：</w:t>
      </w:r>
      <w:bookmarkStart w:id="28" w:name="EB783d36f5e6e34097a4296423b1a97769"/>
      <w:r>
        <w:rPr>
          <w:rFonts w:hint="eastAsia" w:ascii="宋体" w:hAnsi="宋体" w:cs="宋体"/>
          <w:color w:val="0000FF"/>
          <w:sz w:val="24"/>
          <w:highlight w:val="none"/>
        </w:rPr>
        <w:t>符合国家《工程施工质量验收规范》及现行相关规范合格标准</w:t>
      </w:r>
      <w:bookmarkEnd w:id="28"/>
      <w:r>
        <w:rPr>
          <w:rFonts w:hint="eastAsia" w:ascii="宋体" w:hAnsi="宋体" w:cs="宋体"/>
          <w:sz w:val="24"/>
          <w:highlight w:val="none"/>
        </w:rPr>
        <w:t>。</w:t>
      </w:r>
    </w:p>
    <w:p w14:paraId="0B4A395D">
      <w:pPr>
        <w:widowControl/>
        <w:numPr>
          <w:ilvl w:val="0"/>
          <w:numId w:val="0"/>
        </w:numPr>
        <w:tabs>
          <w:tab w:val="left" w:pos="900"/>
          <w:tab w:val="left" w:pos="1100"/>
        </w:tabs>
        <w:spacing w:line="300" w:lineRule="auto"/>
        <w:ind w:left="510" w:leftChars="0"/>
        <w:rPr>
          <w:rFonts w:hint="eastAsia" w:ascii="宋体" w:hAnsi="宋体" w:cs="宋体"/>
          <w:b/>
          <w:sz w:val="24"/>
          <w:highlight w:val="none"/>
        </w:rPr>
      </w:pPr>
      <w:r>
        <w:rPr>
          <w:rFonts w:hint="eastAsia" w:ascii="宋体" w:hAnsi="宋体" w:cs="宋体"/>
          <w:b/>
          <w:sz w:val="24"/>
          <w:highlight w:val="none"/>
          <w:lang w:val="en-US" w:eastAsia="zh-CN"/>
        </w:rPr>
        <w:t>3.</w:t>
      </w:r>
      <w:r>
        <w:rPr>
          <w:rFonts w:hint="eastAsia" w:ascii="宋体" w:hAnsi="宋体" w:cs="宋体"/>
          <w:b/>
          <w:sz w:val="24"/>
          <w:highlight w:val="none"/>
        </w:rPr>
        <w:t>投标人资格要求及审查办法</w:t>
      </w:r>
    </w:p>
    <w:p w14:paraId="635433AE">
      <w:pPr>
        <w:widowControl/>
        <w:numPr>
          <w:ilvl w:val="1"/>
          <w:numId w:val="0"/>
        </w:numPr>
        <w:tabs>
          <w:tab w:val="left" w:pos="900"/>
          <w:tab w:val="left" w:pos="1100"/>
        </w:tabs>
        <w:spacing w:line="300" w:lineRule="auto"/>
        <w:ind w:left="0" w:leftChars="0" w:firstLine="510" w:firstLineChars="0"/>
        <w:rPr>
          <w:rFonts w:hint="eastAsia" w:ascii="宋体" w:hAnsi="宋体" w:cs="宋体"/>
          <w:sz w:val="24"/>
          <w:highlight w:val="none"/>
        </w:rPr>
      </w:pPr>
      <w:r>
        <w:rPr>
          <w:rFonts w:hint="eastAsia" w:ascii="宋体" w:hAnsi="宋体" w:eastAsia="宋体" w:cs="宋体"/>
          <w:i w:val="0"/>
          <w:kern w:val="2"/>
          <w:sz w:val="24"/>
          <w:szCs w:val="22"/>
          <w:highlight w:val="none"/>
          <w:lang w:val="en-US" w:eastAsia="zh-CN" w:bidi="ar-SA"/>
        </w:rPr>
        <w:t>3.1.</w:t>
      </w:r>
      <w:r>
        <w:rPr>
          <w:rFonts w:hint="eastAsia" w:ascii="宋体" w:hAnsi="宋体" w:cs="宋体"/>
          <w:sz w:val="24"/>
          <w:highlight w:val="none"/>
        </w:rPr>
        <w:t>本招标项目要求投标人须具备有效的不低于</w:t>
      </w:r>
      <w:r>
        <w:rPr>
          <w:rFonts w:hint="eastAsia" w:ascii="宋体" w:hAnsi="宋体" w:eastAsia="宋体" w:cs="宋体"/>
          <w:color w:val="0000FF"/>
          <w:sz w:val="24"/>
          <w:szCs w:val="24"/>
          <w:highlight w:val="none"/>
          <w:u w:val="none"/>
        </w:rPr>
        <w:t>叁</w:t>
      </w:r>
      <w:r>
        <w:rPr>
          <w:rFonts w:hint="eastAsia" w:ascii="宋体" w:hAnsi="宋体" w:cs="宋体"/>
          <w:sz w:val="24"/>
          <w:highlight w:val="none"/>
        </w:rPr>
        <w:t>级</w:t>
      </w:r>
      <w:bookmarkStart w:id="29" w:name="EB2e2bdf355c89433f9bb145e16070e3cb"/>
      <w:r>
        <w:rPr>
          <w:rFonts w:hint="eastAsia" w:ascii="宋体" w:hAnsi="宋体" w:eastAsia="宋体" w:cs="宋体"/>
          <w:color w:val="0000FF"/>
          <w:sz w:val="24"/>
          <w:highlight w:val="none"/>
          <w:lang w:val="en-US" w:eastAsia="zh-CN"/>
        </w:rPr>
        <w:t>市政公用</w:t>
      </w:r>
      <w:r>
        <w:rPr>
          <w:rFonts w:hint="eastAsia" w:ascii="宋体" w:hAnsi="宋体" w:cs="宋体"/>
          <w:color w:val="0000FF"/>
          <w:sz w:val="24"/>
          <w:highlight w:val="none"/>
        </w:rPr>
        <w:t>工程施工总承包</w:t>
      </w:r>
      <w:bookmarkEnd w:id="29"/>
      <w:r>
        <w:rPr>
          <w:rFonts w:hint="eastAsia" w:ascii="宋体" w:hAnsi="宋体" w:cs="宋体"/>
          <w:sz w:val="24"/>
          <w:highlight w:val="none"/>
        </w:rPr>
        <w:t>资质和《施工企业安全生产许可证》。（无需资质的项目，从其规定）</w:t>
      </w:r>
    </w:p>
    <w:p w14:paraId="0396E20B">
      <w:pPr>
        <w:widowControl/>
        <w:numPr>
          <w:ilvl w:val="1"/>
          <w:numId w:val="0"/>
        </w:numPr>
        <w:tabs>
          <w:tab w:val="left" w:pos="900"/>
          <w:tab w:val="left" w:pos="1100"/>
        </w:tabs>
        <w:spacing w:line="300" w:lineRule="auto"/>
        <w:ind w:left="0" w:leftChars="0" w:firstLine="510" w:firstLineChars="0"/>
        <w:rPr>
          <w:rFonts w:hint="eastAsia" w:ascii="宋体" w:hAnsi="宋体" w:cs="宋体"/>
          <w:sz w:val="24"/>
          <w:highlight w:val="none"/>
        </w:rPr>
      </w:pPr>
      <w:r>
        <w:rPr>
          <w:rFonts w:hint="eastAsia" w:ascii="宋体" w:hAnsi="宋体" w:eastAsia="宋体" w:cs="宋体"/>
          <w:i w:val="0"/>
          <w:kern w:val="2"/>
          <w:sz w:val="24"/>
          <w:szCs w:val="22"/>
          <w:highlight w:val="none"/>
          <w:lang w:val="en-US" w:eastAsia="zh-CN" w:bidi="ar-SA"/>
        </w:rPr>
        <w:t>3.2.</w:t>
      </w:r>
      <w:r>
        <w:rPr>
          <w:rFonts w:hint="eastAsia" w:ascii="宋体" w:hAnsi="宋体" w:cs="宋体"/>
          <w:sz w:val="24"/>
          <w:highlight w:val="none"/>
        </w:rPr>
        <w:t>投标人拟担任本招标项目的项目负责人（即项目经理，下同）须具备有效的不低于</w:t>
      </w:r>
      <w:r>
        <w:rPr>
          <w:rFonts w:hint="eastAsia" w:ascii="宋体" w:hAnsi="宋体" w:cs="宋体"/>
          <w:i w:val="0"/>
          <w:iCs/>
          <w:color w:val="0000FF"/>
          <w:sz w:val="24"/>
          <w:highlight w:val="none"/>
          <w:lang w:val="en-US" w:eastAsia="zh-CN"/>
        </w:rPr>
        <w:t>贰</w:t>
      </w:r>
      <w:r>
        <w:rPr>
          <w:rFonts w:hint="eastAsia" w:ascii="宋体" w:hAnsi="宋体" w:cs="宋体"/>
          <w:sz w:val="24"/>
          <w:highlight w:val="none"/>
        </w:rPr>
        <w:t>级</w:t>
      </w:r>
      <w:bookmarkStart w:id="30" w:name="EBbd4b497bd1dd4887bee9b999aa64bf78"/>
      <w:r>
        <w:rPr>
          <w:rFonts w:hint="eastAsia" w:ascii="宋体" w:hAnsi="宋体" w:eastAsia="宋体" w:cs="宋体"/>
          <w:color w:val="0000FF"/>
          <w:sz w:val="24"/>
          <w:highlight w:val="none"/>
          <w:lang w:val="en-US" w:eastAsia="zh-CN"/>
        </w:rPr>
        <w:t>市政</w:t>
      </w:r>
      <w:r>
        <w:rPr>
          <w:rFonts w:hint="eastAsia" w:ascii="宋体" w:hAnsi="宋体" w:cs="宋体"/>
          <w:color w:val="0000FF"/>
          <w:sz w:val="24"/>
          <w:highlight w:val="none"/>
        </w:rPr>
        <w:t>工程</w:t>
      </w:r>
      <w:bookmarkEnd w:id="30"/>
      <w:r>
        <w:rPr>
          <w:rFonts w:hint="eastAsia" w:ascii="宋体" w:hAnsi="宋体" w:cs="宋体"/>
          <w:sz w:val="24"/>
          <w:highlight w:val="none"/>
        </w:rPr>
        <w:t>专业注册建造师执业资格，并具备有效的安全生产考核合格证书（B证）。（无需资质的项目，从其规定）</w:t>
      </w:r>
    </w:p>
    <w:p w14:paraId="25117F20">
      <w:pPr>
        <w:widowControl/>
        <w:numPr>
          <w:ilvl w:val="1"/>
          <w:numId w:val="0"/>
        </w:numPr>
        <w:tabs>
          <w:tab w:val="left" w:pos="900"/>
          <w:tab w:val="left" w:pos="1100"/>
        </w:tabs>
        <w:spacing w:line="300" w:lineRule="auto"/>
        <w:ind w:left="0" w:leftChars="0" w:firstLine="510" w:firstLineChars="0"/>
        <w:rPr>
          <w:rFonts w:hint="eastAsia" w:ascii="宋体" w:hAnsi="宋体" w:cs="宋体"/>
          <w:sz w:val="24"/>
          <w:highlight w:val="none"/>
        </w:rPr>
      </w:pPr>
      <w:r>
        <w:rPr>
          <w:rFonts w:hint="eastAsia" w:ascii="宋体" w:hAnsi="宋体" w:eastAsia="宋体" w:cs="宋体"/>
          <w:i w:val="0"/>
          <w:kern w:val="2"/>
          <w:sz w:val="24"/>
          <w:szCs w:val="22"/>
          <w:highlight w:val="none"/>
          <w:lang w:val="en-US" w:eastAsia="zh-CN" w:bidi="ar-SA"/>
        </w:rPr>
        <w:t>3.3.</w:t>
      </w:r>
      <w:r>
        <w:rPr>
          <w:rFonts w:hint="eastAsia" w:ascii="宋体" w:hAnsi="宋体" w:cs="宋体"/>
          <w:sz w:val="24"/>
          <w:highlight w:val="none"/>
        </w:rPr>
        <w:t>本招标项目</w:t>
      </w:r>
      <w:bookmarkStart w:id="31" w:name="EB936e5700f9c9440eb239454973cd9a8f"/>
      <w:r>
        <w:rPr>
          <w:rFonts w:hint="eastAsia" w:ascii="宋体" w:hAnsi="宋体" w:cs="宋体"/>
          <w:color w:val="0000FF"/>
          <w:sz w:val="24"/>
          <w:highlight w:val="none"/>
        </w:rPr>
        <w:t>不接受</w:t>
      </w:r>
      <w:bookmarkEnd w:id="31"/>
      <w:r>
        <w:rPr>
          <w:rFonts w:hint="eastAsia" w:ascii="宋体" w:hAnsi="宋体" w:cs="宋体"/>
          <w:sz w:val="24"/>
          <w:highlight w:val="none"/>
        </w:rPr>
        <w:t>联合体投标。招标人接受联合体投标的，投标人自愿组成联合体的应由</w:t>
      </w:r>
      <w:bookmarkStart w:id="32" w:name="EB9c12e786d51b44aa8e42e5d85b0e770e"/>
      <w:r>
        <w:rPr>
          <w:rFonts w:hint="eastAsia" w:ascii="宋体" w:hAnsi="宋体" w:cs="宋体"/>
          <w:color w:val="0000FF"/>
          <w:sz w:val="24"/>
          <w:highlight w:val="none"/>
        </w:rPr>
        <w:t>/</w:t>
      </w:r>
      <w:bookmarkEnd w:id="32"/>
      <w:r>
        <w:rPr>
          <w:rFonts w:hint="eastAsia" w:ascii="宋体" w:hAnsi="宋体" w:cs="宋体"/>
          <w:sz w:val="24"/>
          <w:highlight w:val="none"/>
        </w:rPr>
        <w:t>为牵头人，且各方应具备其所承担招标项目承包内容的相应资质条件；承担相同承包内容的专业单位组成联合体的，按照资质等级较低的单位确定资质等级。</w:t>
      </w:r>
    </w:p>
    <w:p w14:paraId="583B1DBD">
      <w:pPr>
        <w:widowControl/>
        <w:numPr>
          <w:ilvl w:val="1"/>
          <w:numId w:val="0"/>
        </w:numPr>
        <w:tabs>
          <w:tab w:val="left" w:pos="900"/>
          <w:tab w:val="left" w:pos="1100"/>
        </w:tabs>
        <w:spacing w:line="300" w:lineRule="auto"/>
        <w:ind w:left="0" w:leftChars="0" w:firstLine="510" w:firstLineChars="0"/>
        <w:rPr>
          <w:rFonts w:hint="eastAsia" w:ascii="宋体" w:hAnsi="宋体" w:cs="宋体"/>
          <w:sz w:val="24"/>
          <w:highlight w:val="none"/>
        </w:rPr>
      </w:pPr>
      <w:r>
        <w:rPr>
          <w:rFonts w:hint="eastAsia" w:ascii="宋体" w:hAnsi="宋体" w:eastAsia="宋体" w:cs="宋体"/>
          <w:i w:val="0"/>
          <w:kern w:val="2"/>
          <w:sz w:val="24"/>
          <w:szCs w:val="22"/>
          <w:highlight w:val="none"/>
          <w:lang w:val="en-US" w:eastAsia="zh-CN" w:bidi="ar-SA"/>
        </w:rPr>
        <w:t>3.4.</w:t>
      </w:r>
      <w:r>
        <w:rPr>
          <w:rFonts w:hint="eastAsia" w:ascii="宋体" w:hAnsi="宋体" w:cs="宋体"/>
          <w:sz w:val="24"/>
          <w:highlight w:val="none"/>
        </w:rPr>
        <w:t>本招标项目</w:t>
      </w:r>
      <w:bookmarkStart w:id="33" w:name="EB3d11e05e071341769c0e126854ad7051"/>
      <w:r>
        <w:rPr>
          <w:rFonts w:hint="eastAsia" w:ascii="宋体" w:hAnsi="宋体" w:cs="宋体"/>
          <w:color w:val="0000FF"/>
          <w:sz w:val="24"/>
          <w:highlight w:val="none"/>
          <w:lang w:eastAsia="zh-CN"/>
        </w:rPr>
        <w:t>不</w:t>
      </w:r>
      <w:r>
        <w:rPr>
          <w:rFonts w:hint="eastAsia" w:ascii="宋体" w:hAnsi="宋体" w:cs="宋体"/>
          <w:color w:val="0000FF"/>
          <w:sz w:val="24"/>
          <w:highlight w:val="none"/>
        </w:rPr>
        <w:t>应用</w:t>
      </w:r>
      <w:bookmarkEnd w:id="33"/>
      <w:r>
        <w:rPr>
          <w:rFonts w:hint="eastAsia" w:ascii="宋体" w:hAnsi="宋体" w:cs="宋体"/>
          <w:sz w:val="24"/>
          <w:highlight w:val="none"/>
        </w:rPr>
        <w:t>福建省建筑施工企业信用综合评价分值。应用福建省建筑施工企业信用综合评价分值的项目，投标人的企业季度信用得分为</w:t>
      </w:r>
      <w:r>
        <w:rPr>
          <w:rFonts w:hint="eastAsia" w:ascii="宋体" w:hAnsi="宋体" w:cs="宋体"/>
          <w:color w:val="0000FF"/>
          <w:sz w:val="24"/>
          <w:highlight w:val="none"/>
          <w:lang w:val="en-US" w:eastAsia="zh-CN"/>
        </w:rPr>
        <w:t>/</w:t>
      </w:r>
      <w:r>
        <w:rPr>
          <w:rFonts w:hint="eastAsia" w:ascii="宋体" w:hAnsi="宋体" w:cs="宋体"/>
          <w:sz w:val="24"/>
          <w:highlight w:val="none"/>
        </w:rPr>
        <w:t>类。应用福建省建筑施工企业信用综合评价分值的，投标人的企业季度信用得分不得低于60分；以联合体参与投标的，投标人的企业季度信用得分按具有</w:t>
      </w:r>
      <w:bookmarkStart w:id="34" w:name="EBa628144f7eea4f41bc4c877306a0536c"/>
      <w:r>
        <w:rPr>
          <w:rFonts w:hint="eastAsia" w:ascii="宋体" w:hAnsi="宋体" w:cs="宋体"/>
          <w:color w:val="0000FF"/>
          <w:sz w:val="24"/>
          <w:highlight w:val="none"/>
        </w:rPr>
        <w:t>/</w:t>
      </w:r>
      <w:bookmarkEnd w:id="34"/>
      <w:r>
        <w:rPr>
          <w:rFonts w:hint="eastAsia" w:ascii="宋体" w:hAnsi="宋体" w:cs="宋体"/>
          <w:sz w:val="24"/>
          <w:highlight w:val="none"/>
        </w:rPr>
        <w:t>施工总承包资质的联合体成员中的</w:t>
      </w:r>
      <w:bookmarkStart w:id="35" w:name="EB9ce89b268134465ebe1bb89df1316eee"/>
      <w:r>
        <w:rPr>
          <w:rFonts w:hint="eastAsia" w:ascii="宋体" w:hAnsi="宋体" w:cs="宋体"/>
          <w:color w:val="0000FF"/>
          <w:sz w:val="24"/>
          <w:highlight w:val="none"/>
        </w:rPr>
        <w:t>/</w:t>
      </w:r>
      <w:bookmarkEnd w:id="35"/>
      <w:r>
        <w:rPr>
          <w:rFonts w:hint="eastAsia" w:ascii="宋体" w:hAnsi="宋体" w:cs="宋体"/>
          <w:sz w:val="24"/>
          <w:highlight w:val="none"/>
        </w:rPr>
        <w:t>确定。投标人的企业季度信用得分可通过福建省建筑施工企业信用综合评价系统（从福建住房和城乡建设网的“福建省住房和城乡建设综合监管服务平台”登录）查询。</w:t>
      </w:r>
    </w:p>
    <w:p w14:paraId="59157573">
      <w:pPr>
        <w:widowControl/>
        <w:numPr>
          <w:ilvl w:val="1"/>
          <w:numId w:val="0"/>
        </w:numPr>
        <w:tabs>
          <w:tab w:val="left" w:pos="900"/>
          <w:tab w:val="left" w:pos="1100"/>
        </w:tabs>
        <w:spacing w:line="300" w:lineRule="auto"/>
        <w:ind w:left="0" w:leftChars="0" w:firstLine="510" w:firstLineChars="0"/>
        <w:rPr>
          <w:rFonts w:hint="eastAsia" w:ascii="宋体" w:hAnsi="宋体" w:cs="宋体"/>
          <w:sz w:val="24"/>
          <w:highlight w:val="none"/>
        </w:rPr>
      </w:pPr>
      <w:r>
        <w:rPr>
          <w:rFonts w:hint="eastAsia" w:ascii="宋体" w:hAnsi="宋体" w:eastAsia="宋体" w:cs="宋体"/>
          <w:i w:val="0"/>
          <w:kern w:val="2"/>
          <w:sz w:val="24"/>
          <w:szCs w:val="22"/>
          <w:highlight w:val="none"/>
          <w:lang w:val="en-US" w:eastAsia="zh-CN" w:bidi="ar-SA"/>
        </w:rPr>
        <w:t>3.5.</w:t>
      </w:r>
      <w:r>
        <w:rPr>
          <w:rFonts w:hint="eastAsia" w:ascii="宋体" w:hAnsi="宋体" w:cs="宋体"/>
          <w:sz w:val="24"/>
          <w:highlight w:val="none"/>
        </w:rPr>
        <w:t>投标人“类似工程业绩”要求：</w:t>
      </w:r>
      <w:bookmarkStart w:id="36" w:name="EBe622042631f546d588ded77dabd7f775"/>
      <w:r>
        <w:rPr>
          <w:rFonts w:hint="eastAsia" w:ascii="宋体" w:hAnsi="宋体" w:cs="宋体"/>
          <w:i/>
          <w:color w:val="0000FF"/>
          <w:sz w:val="24"/>
          <w:highlight w:val="none"/>
        </w:rPr>
        <w:t>/</w:t>
      </w:r>
      <w:bookmarkEnd w:id="36"/>
      <w:r>
        <w:rPr>
          <w:rFonts w:hint="eastAsia" w:ascii="宋体" w:hAnsi="宋体" w:cs="宋体"/>
          <w:sz w:val="24"/>
          <w:highlight w:val="none"/>
        </w:rPr>
        <w:t>个；“类似工程业绩”是指：自本招标项目在法定媒介发布招标公告之日的前五年内（含本招标项目在法定媒介发布招标公告之日）完成的并经竣工验收合格的</w:t>
      </w:r>
      <w:bookmarkStart w:id="37" w:name="EBf844de6fba604a559cdc50076363df9a"/>
      <w:r>
        <w:rPr>
          <w:rFonts w:hint="eastAsia" w:ascii="宋体" w:hAnsi="宋体" w:cs="宋体"/>
          <w:color w:val="0000FF"/>
          <w:sz w:val="24"/>
          <w:highlight w:val="none"/>
        </w:rPr>
        <w:t>/</w:t>
      </w:r>
      <w:bookmarkEnd w:id="37"/>
      <w:r>
        <w:rPr>
          <w:rFonts w:hint="eastAsia" w:ascii="宋体" w:hAnsi="宋体" w:cs="宋体"/>
          <w:sz w:val="24"/>
          <w:highlight w:val="none"/>
        </w:rPr>
        <w:t>。</w:t>
      </w:r>
    </w:p>
    <w:p w14:paraId="34DE8003">
      <w:pPr>
        <w:widowControl/>
        <w:numPr>
          <w:ilvl w:val="1"/>
          <w:numId w:val="0"/>
        </w:numPr>
        <w:tabs>
          <w:tab w:val="left" w:pos="900"/>
          <w:tab w:val="left" w:pos="1100"/>
        </w:tabs>
        <w:spacing w:line="300" w:lineRule="auto"/>
        <w:ind w:left="0" w:leftChars="0" w:firstLine="510" w:firstLineChars="0"/>
        <w:rPr>
          <w:rFonts w:hint="eastAsia" w:ascii="宋体" w:hAnsi="宋体" w:cs="宋体"/>
          <w:sz w:val="24"/>
          <w:highlight w:val="none"/>
        </w:rPr>
      </w:pPr>
      <w:r>
        <w:rPr>
          <w:rFonts w:hint="eastAsia" w:ascii="宋体" w:hAnsi="宋体" w:eastAsia="宋体" w:cs="宋体"/>
          <w:i w:val="0"/>
          <w:kern w:val="2"/>
          <w:sz w:val="24"/>
          <w:szCs w:val="22"/>
          <w:highlight w:val="none"/>
          <w:lang w:val="en-US" w:eastAsia="zh-CN" w:bidi="ar-SA"/>
        </w:rPr>
        <w:t>3.6.</w:t>
      </w:r>
      <w:r>
        <w:rPr>
          <w:rFonts w:hint="eastAsia" w:ascii="宋体" w:hAnsi="宋体" w:cs="宋体"/>
          <w:sz w:val="24"/>
          <w:highlight w:val="none"/>
        </w:rPr>
        <w:t>各投标人均可就本招标项目上述标段中的</w:t>
      </w:r>
      <w:bookmarkStart w:id="38" w:name="EBbb6dab6bf20048888e6cafef82fc1f78"/>
      <w:r>
        <w:rPr>
          <w:rFonts w:hint="eastAsia" w:ascii="宋体" w:hAnsi="宋体" w:cs="宋体"/>
          <w:color w:val="0000FF"/>
          <w:sz w:val="24"/>
          <w:highlight w:val="none"/>
        </w:rPr>
        <w:t>/</w:t>
      </w:r>
      <w:bookmarkEnd w:id="38"/>
      <w:r>
        <w:rPr>
          <w:rFonts w:hint="eastAsia" w:ascii="宋体" w:hAnsi="宋体" w:cs="宋体"/>
          <w:sz w:val="24"/>
          <w:highlight w:val="none"/>
        </w:rPr>
        <w:t>个标段投标，但最多允许中标</w:t>
      </w:r>
      <w:bookmarkStart w:id="39" w:name="EBfe3d4d4b57be4489ab0f32f270a6735a"/>
      <w:r>
        <w:rPr>
          <w:rFonts w:hint="eastAsia" w:ascii="宋体" w:hAnsi="宋体" w:cs="宋体"/>
          <w:color w:val="0000FF"/>
          <w:sz w:val="24"/>
          <w:highlight w:val="none"/>
        </w:rPr>
        <w:t>/</w:t>
      </w:r>
      <w:bookmarkEnd w:id="39"/>
      <w:r>
        <w:rPr>
          <w:rFonts w:hint="eastAsia" w:ascii="宋体" w:hAnsi="宋体" w:cs="宋体"/>
          <w:sz w:val="24"/>
          <w:highlight w:val="none"/>
        </w:rPr>
        <w:t>个标段。（适用于分标段的招标项目）</w:t>
      </w:r>
    </w:p>
    <w:p w14:paraId="38CAAB44">
      <w:pPr>
        <w:widowControl/>
        <w:numPr>
          <w:ilvl w:val="1"/>
          <w:numId w:val="0"/>
        </w:numPr>
        <w:tabs>
          <w:tab w:val="left" w:pos="900"/>
          <w:tab w:val="left" w:pos="1100"/>
        </w:tabs>
        <w:spacing w:line="300" w:lineRule="auto"/>
        <w:ind w:left="0" w:leftChars="0" w:firstLine="510" w:firstLineChars="0"/>
        <w:rPr>
          <w:rFonts w:hint="eastAsia" w:ascii="宋体" w:hAnsi="宋体" w:cs="宋体"/>
          <w:sz w:val="24"/>
          <w:highlight w:val="none"/>
        </w:rPr>
      </w:pPr>
      <w:r>
        <w:rPr>
          <w:rFonts w:hint="eastAsia" w:ascii="宋体" w:hAnsi="宋体" w:eastAsia="宋体" w:cs="宋体"/>
          <w:i w:val="0"/>
          <w:color w:val="0000FF"/>
          <w:kern w:val="2"/>
          <w:sz w:val="24"/>
          <w:szCs w:val="22"/>
          <w:highlight w:val="none"/>
          <w:lang w:val="en-US" w:eastAsia="zh-CN" w:bidi="ar-SA"/>
        </w:rPr>
        <w:t>3.7.</w:t>
      </w:r>
      <w:r>
        <w:rPr>
          <w:rFonts w:hint="eastAsia" w:ascii="宋体" w:hAnsi="宋体" w:eastAsia="宋体" w:cs="宋体"/>
          <w:color w:val="0000FF"/>
          <w:sz w:val="24"/>
          <w:highlight w:val="none"/>
        </w:rPr>
        <w:t>其他资格要求：（1）根据闽建筑[2015]5号文要求，投标企业因不再符合相应建筑企业资质标准要求条件被资质许可机关责令限期改正的，企业在整改期间不得以责令限期改正有关的资质参与投标，否则按废标处理。资质证书有效期届满未办理延续手续的，不得承接工程或参与工程施工投标；（2）根据闽建建[2014]42号及闽建建[2017]16号文件相关规定，被列入黑名单施工企业在黑名单有效期内不得参与国有投资（含国有投资占主导或控股地位）的本工程投标；（3）根据住房城乡建设部办公厅关于印发失信被执行人信用监督、警示和惩戒机制建设分工；（4）按照县委巡察组《关于对县行政服务中心管委会巡察情况的反馈意见》要求，本项目要求投标人在投标文件中提交无行贿犯罪记录承诺函和信用信息查询结果，信用信息查询结果应为“信用中国”网站（www.creditchina.gov.cn）获取原始页面的打印件或完整截图，否则投标无效（5）根据闽建筑[2015]5号文要求，投标企业因不再符合相应建筑企业资质标准要求条件被资质许可机关责令限期改正的，企业在整改期间不得以责令限期改正有关的资质参与投标，否则按废标处理；（6）其他详见招标文件第2章“投标须知”、第3章“评标办法和标准”和第8章“投标文件格式”的规定</w:t>
      </w:r>
      <w:r>
        <w:rPr>
          <w:rFonts w:hint="eastAsia" w:ascii="宋体" w:hAnsi="宋体" w:cs="宋体"/>
          <w:sz w:val="24"/>
          <w:highlight w:val="none"/>
        </w:rPr>
        <w:t>。</w:t>
      </w:r>
    </w:p>
    <w:p w14:paraId="2CF57A4D">
      <w:pPr>
        <w:widowControl/>
        <w:numPr>
          <w:ilvl w:val="1"/>
          <w:numId w:val="0"/>
        </w:numPr>
        <w:tabs>
          <w:tab w:val="left" w:pos="900"/>
          <w:tab w:val="left" w:pos="1100"/>
        </w:tabs>
        <w:spacing w:line="300" w:lineRule="auto"/>
        <w:ind w:left="0" w:leftChars="0" w:firstLine="510" w:firstLineChars="0"/>
        <w:rPr>
          <w:rFonts w:hint="eastAsia" w:ascii="宋体" w:hAnsi="宋体" w:cs="宋体"/>
          <w:sz w:val="24"/>
          <w:highlight w:val="none"/>
        </w:rPr>
      </w:pPr>
      <w:r>
        <w:rPr>
          <w:rFonts w:hint="eastAsia" w:ascii="宋体" w:hAnsi="宋体" w:eastAsia="宋体" w:cs="宋体"/>
          <w:i w:val="0"/>
          <w:kern w:val="2"/>
          <w:sz w:val="24"/>
          <w:szCs w:val="22"/>
          <w:highlight w:val="none"/>
          <w:lang w:val="en-US" w:eastAsia="zh-CN" w:bidi="ar-SA"/>
        </w:rPr>
        <w:t>3.8.</w:t>
      </w:r>
      <w:r>
        <w:rPr>
          <w:rFonts w:hint="eastAsia" w:ascii="宋体" w:hAnsi="宋体" w:cs="宋体"/>
          <w:sz w:val="24"/>
          <w:highlight w:val="none"/>
        </w:rPr>
        <w:t>本招标项目采用</w:t>
      </w:r>
      <w:bookmarkStart w:id="40" w:name="EB1c1fd042c615444091f52cede3200d02"/>
      <w:r>
        <w:rPr>
          <w:rFonts w:hint="eastAsia" w:ascii="宋体" w:hAnsi="宋体" w:cs="宋体"/>
          <w:color w:val="0000FF"/>
          <w:sz w:val="24"/>
          <w:highlight w:val="none"/>
        </w:rPr>
        <w:t>资格后审</w:t>
      </w:r>
      <w:bookmarkEnd w:id="40"/>
      <w:r>
        <w:rPr>
          <w:rFonts w:hint="eastAsia" w:ascii="宋体" w:hAnsi="宋体" w:cs="宋体"/>
          <w:sz w:val="24"/>
          <w:highlight w:val="none"/>
        </w:rPr>
        <w:t>方式对投标人的资格进行审查。</w:t>
      </w:r>
    </w:p>
    <w:p w14:paraId="62673A4B">
      <w:pPr>
        <w:widowControl/>
        <w:numPr>
          <w:ilvl w:val="0"/>
          <w:numId w:val="0"/>
        </w:numPr>
        <w:tabs>
          <w:tab w:val="left" w:pos="900"/>
          <w:tab w:val="left" w:pos="1100"/>
        </w:tabs>
        <w:adjustRightInd/>
        <w:spacing w:line="300" w:lineRule="auto"/>
        <w:ind w:left="510" w:leftChars="0"/>
        <w:textAlignment w:val="auto"/>
        <w:rPr>
          <w:rFonts w:hint="eastAsia" w:ascii="宋体"/>
          <w:b/>
          <w:sz w:val="24"/>
          <w:highlight w:val="none"/>
        </w:rPr>
      </w:pPr>
      <w:r>
        <w:rPr>
          <w:rFonts w:hint="eastAsia" w:ascii="宋体"/>
          <w:b/>
          <w:sz w:val="24"/>
          <w:highlight w:val="none"/>
          <w:lang w:val="en-US" w:eastAsia="zh-CN"/>
        </w:rPr>
        <w:t>4.</w:t>
      </w:r>
      <w:r>
        <w:rPr>
          <w:rFonts w:hint="eastAsia" w:ascii="宋体"/>
          <w:b/>
          <w:sz w:val="24"/>
          <w:highlight w:val="none"/>
        </w:rPr>
        <w:t>招标文件的获取</w:t>
      </w:r>
    </w:p>
    <w:p w14:paraId="50B77D40">
      <w:pPr>
        <w:widowControl/>
        <w:tabs>
          <w:tab w:val="left" w:pos="510"/>
          <w:tab w:val="left" w:pos="900"/>
          <w:tab w:val="left" w:pos="1100"/>
        </w:tabs>
        <w:spacing w:line="300" w:lineRule="auto"/>
        <w:ind w:firstLine="499" w:firstLineChars="208"/>
        <w:rPr>
          <w:rFonts w:hint="eastAsia" w:ascii="宋体" w:eastAsia="宋体" w:cs="Times New Roman"/>
          <w:color w:val="000000"/>
          <w:sz w:val="24"/>
          <w:highlight w:val="none"/>
        </w:rPr>
      </w:pPr>
      <w:r>
        <w:rPr>
          <w:rFonts w:hint="eastAsia" w:ascii="宋体" w:eastAsia="宋体" w:cs="Times New Roman"/>
          <w:color w:val="000000"/>
          <w:sz w:val="24"/>
          <w:highlight w:val="none"/>
          <w:lang w:val="en-US" w:eastAsia="zh-CN"/>
        </w:rPr>
        <w:t>4.1.</w:t>
      </w:r>
      <w:r>
        <w:rPr>
          <w:rFonts w:hint="eastAsia" w:ascii="宋体" w:eastAsia="宋体" w:cs="Times New Roman"/>
          <w:color w:val="000000"/>
          <w:sz w:val="24"/>
          <w:highlight w:val="none"/>
        </w:rPr>
        <w:t>凡有意参加投标者，请于</w:t>
      </w:r>
      <w:r>
        <w:rPr>
          <w:rFonts w:hint="eastAsia" w:ascii="宋体" w:hAnsi="宋体" w:eastAsia="宋体" w:cs="宋体"/>
          <w:color w:val="0000FF"/>
          <w:sz w:val="24"/>
          <w:szCs w:val="24"/>
          <w:highlight w:val="none"/>
          <w:u w:val="single"/>
        </w:rPr>
        <w:t>202</w:t>
      </w:r>
      <w:r>
        <w:rPr>
          <w:rFonts w:hint="eastAsia" w:ascii="宋体" w:hAnsi="宋体" w:cs="宋体"/>
          <w:color w:val="0000FF"/>
          <w:sz w:val="24"/>
          <w:szCs w:val="24"/>
          <w:highlight w:val="none"/>
          <w:u w:val="single"/>
          <w:lang w:val="en-US" w:eastAsia="zh-CN"/>
        </w:rPr>
        <w:t>6</w:t>
      </w:r>
      <w:r>
        <w:rPr>
          <w:rFonts w:hint="eastAsia" w:ascii="宋体" w:hAnsi="宋体" w:eastAsia="宋体" w:cs="宋体"/>
          <w:color w:val="0000FF"/>
          <w:sz w:val="24"/>
          <w:szCs w:val="24"/>
          <w:highlight w:val="none"/>
        </w:rPr>
        <w:t>年</w:t>
      </w:r>
      <w:r>
        <w:rPr>
          <w:rFonts w:hint="eastAsia" w:ascii="宋体" w:hAnsi="宋体" w:cs="宋体"/>
          <w:color w:val="0000FF"/>
          <w:sz w:val="24"/>
          <w:szCs w:val="24"/>
          <w:highlight w:val="none"/>
          <w:u w:val="single"/>
          <w:lang w:val="en-US" w:eastAsia="zh-CN"/>
        </w:rPr>
        <w:t>03</w:t>
      </w:r>
      <w:r>
        <w:rPr>
          <w:rFonts w:hint="eastAsia" w:ascii="宋体" w:hAnsi="宋体" w:eastAsia="宋体" w:cs="宋体"/>
          <w:color w:val="0000FF"/>
          <w:sz w:val="24"/>
          <w:szCs w:val="24"/>
          <w:highlight w:val="none"/>
        </w:rPr>
        <w:t>月</w:t>
      </w:r>
      <w:r>
        <w:rPr>
          <w:rFonts w:hint="eastAsia" w:ascii="宋体" w:hAnsi="宋体" w:cs="宋体"/>
          <w:color w:val="0000FF"/>
          <w:sz w:val="24"/>
          <w:szCs w:val="24"/>
          <w:highlight w:val="none"/>
          <w:u w:val="single"/>
          <w:lang w:val="en-US" w:eastAsia="zh-CN"/>
        </w:rPr>
        <w:t>05</w:t>
      </w:r>
      <w:r>
        <w:rPr>
          <w:rFonts w:hint="eastAsia" w:ascii="宋体" w:hAnsi="宋体" w:eastAsia="宋体" w:cs="宋体"/>
          <w:color w:val="0000FF"/>
          <w:sz w:val="24"/>
          <w:szCs w:val="24"/>
          <w:highlight w:val="none"/>
        </w:rPr>
        <w:t>日</w:t>
      </w:r>
      <w:r>
        <w:rPr>
          <w:rFonts w:hint="eastAsia" w:ascii="宋体" w:hAnsi="宋体" w:eastAsia="宋体" w:cs="宋体"/>
          <w:color w:val="0000FF"/>
          <w:sz w:val="24"/>
          <w:highlight w:val="none"/>
          <w:lang w:val="en-US" w:eastAsia="zh-CN"/>
        </w:rPr>
        <w:t>08</w:t>
      </w:r>
      <w:r>
        <w:rPr>
          <w:rFonts w:hint="eastAsia" w:ascii="宋体" w:hAnsi="宋体" w:eastAsia="宋体" w:cs="宋体"/>
          <w:color w:val="0000FF"/>
          <w:sz w:val="24"/>
          <w:highlight w:val="none"/>
        </w:rPr>
        <w:t>:</w:t>
      </w:r>
      <w:r>
        <w:rPr>
          <w:rFonts w:hint="eastAsia" w:ascii="宋体" w:hAnsi="宋体" w:eastAsia="宋体" w:cs="宋体"/>
          <w:color w:val="0000FF"/>
          <w:sz w:val="24"/>
          <w:highlight w:val="none"/>
          <w:lang w:val="en-US" w:eastAsia="zh-CN"/>
        </w:rPr>
        <w:t>00</w:t>
      </w:r>
      <w:r>
        <w:rPr>
          <w:rFonts w:hint="eastAsia" w:ascii="宋体" w:hAnsi="宋体" w:eastAsia="宋体" w:cs="宋体"/>
          <w:color w:val="0000FF"/>
          <w:sz w:val="24"/>
          <w:highlight w:val="none"/>
        </w:rPr>
        <w:t>:</w:t>
      </w:r>
      <w:r>
        <w:rPr>
          <w:rFonts w:hint="eastAsia" w:ascii="宋体" w:hAnsi="宋体" w:eastAsia="宋体" w:cs="宋体"/>
          <w:color w:val="0000FF"/>
          <w:sz w:val="24"/>
          <w:highlight w:val="none"/>
          <w:lang w:val="en-US" w:eastAsia="zh-CN"/>
        </w:rPr>
        <w:t>00至</w:t>
      </w:r>
      <w:r>
        <w:rPr>
          <w:rFonts w:hint="eastAsia" w:ascii="宋体" w:hAnsi="宋体" w:eastAsia="宋体" w:cs="宋体"/>
          <w:color w:val="0000FF"/>
          <w:sz w:val="24"/>
          <w:szCs w:val="24"/>
          <w:highlight w:val="none"/>
          <w:u w:val="single"/>
        </w:rPr>
        <w:t>投标截止时间前</w:t>
      </w:r>
      <w:r>
        <w:rPr>
          <w:rFonts w:hint="eastAsia" w:ascii="宋体" w:eastAsia="宋体" w:cs="Times New Roman"/>
          <w:color w:val="000000"/>
          <w:sz w:val="24"/>
          <w:highlight w:val="none"/>
        </w:rPr>
        <w:t>通过福建沙县农村产权交易中心电子招投标平台（http://ztb.fncjys.cn/）采取无记名方式免费下载电子招标文件等相关资料，投标人上传投标文件时需缴纳50元/项目的平台运营维护费，本招标项目电子招标文件使用</w:t>
      </w:r>
      <w:r>
        <w:rPr>
          <w:rFonts w:hint="eastAsia" w:ascii="宋体" w:hAnsi="宋体" w:eastAsia="宋体" w:cs="宋体"/>
          <w:color w:val="0000FF"/>
          <w:sz w:val="24"/>
          <w:highlight w:val="none"/>
        </w:rPr>
        <w:t>新点投标文件制作软件（福建版）</w:t>
      </w:r>
      <w:r>
        <w:rPr>
          <w:rFonts w:hint="eastAsia" w:ascii="宋体" w:eastAsia="宋体" w:cs="Times New Roman"/>
          <w:color w:val="000000"/>
          <w:sz w:val="24"/>
          <w:highlight w:val="none"/>
        </w:rPr>
        <w:t>打开。</w:t>
      </w:r>
    </w:p>
    <w:p w14:paraId="012B8267">
      <w:pPr>
        <w:widowControl/>
        <w:tabs>
          <w:tab w:val="left" w:pos="510"/>
          <w:tab w:val="left" w:pos="900"/>
          <w:tab w:val="left" w:pos="1100"/>
        </w:tabs>
        <w:spacing w:line="300" w:lineRule="auto"/>
        <w:ind w:firstLine="499" w:firstLineChars="208"/>
        <w:rPr>
          <w:rFonts w:hint="default" w:ascii="宋体" w:eastAsia="宋体" w:cs="Times New Roman"/>
          <w:color w:val="000000"/>
          <w:sz w:val="24"/>
          <w:highlight w:val="none"/>
          <w:lang w:val="en-US" w:eastAsia="zh-CN"/>
        </w:rPr>
      </w:pPr>
      <w:r>
        <w:rPr>
          <w:rFonts w:hint="eastAsia" w:ascii="宋体" w:eastAsia="宋体" w:cs="Times New Roman"/>
          <w:color w:val="000000"/>
          <w:sz w:val="24"/>
          <w:highlight w:val="none"/>
          <w:lang w:val="en-US" w:eastAsia="zh-CN"/>
        </w:rPr>
        <w:t>4.2.根据福建沙县农村产权交易中心有限公司（福沙农产交〔2024〕32号）文件和</w:t>
      </w:r>
      <w:r>
        <w:rPr>
          <w:rFonts w:hint="eastAsia" w:ascii="宋体"/>
          <w:color w:val="000000"/>
          <w:sz w:val="24"/>
          <w:highlight w:val="none"/>
          <w:lang w:val="en-US" w:eastAsia="zh-CN"/>
        </w:rPr>
        <w:t>福建沙县农村产权交易中心有限公司</w:t>
      </w:r>
      <w:r>
        <w:rPr>
          <w:rFonts w:hint="eastAsia" w:ascii="宋体" w:eastAsia="宋体" w:cs="Times New Roman"/>
          <w:color w:val="000000"/>
          <w:sz w:val="24"/>
          <w:highlight w:val="none"/>
          <w:lang w:val="en-US" w:eastAsia="zh-CN"/>
        </w:rPr>
        <w:t>关于印发《调整农村工程建设项目招标服务佣金收取》的规定，中标人向福建沙县农村产权交易中心支付交易佣金，收费标准为：按成交总额的0.3%，不足500元，最低按500元收取。</w:t>
      </w:r>
    </w:p>
    <w:p w14:paraId="53CF1ADD">
      <w:pPr>
        <w:widowControl/>
        <w:numPr>
          <w:ilvl w:val="0"/>
          <w:numId w:val="0"/>
        </w:numPr>
        <w:tabs>
          <w:tab w:val="left" w:pos="900"/>
          <w:tab w:val="left" w:pos="1100"/>
        </w:tabs>
        <w:adjustRightInd/>
        <w:spacing w:line="300" w:lineRule="auto"/>
        <w:ind w:left="510" w:leftChars="0"/>
        <w:textAlignment w:val="auto"/>
        <w:rPr>
          <w:rFonts w:hint="eastAsia" w:ascii="宋体"/>
          <w:b/>
          <w:sz w:val="24"/>
          <w:highlight w:val="none"/>
        </w:rPr>
      </w:pPr>
      <w:r>
        <w:rPr>
          <w:rFonts w:hint="eastAsia" w:ascii="宋体"/>
          <w:b/>
          <w:sz w:val="24"/>
          <w:highlight w:val="none"/>
          <w:lang w:val="en-US" w:eastAsia="zh-CN"/>
        </w:rPr>
        <w:t>5.</w:t>
      </w:r>
      <w:r>
        <w:rPr>
          <w:rFonts w:hint="eastAsia" w:ascii="宋体"/>
          <w:b/>
          <w:sz w:val="24"/>
          <w:highlight w:val="none"/>
        </w:rPr>
        <w:t>评标办法</w:t>
      </w:r>
    </w:p>
    <w:p w14:paraId="11DBFCEA">
      <w:pPr>
        <w:widowControl/>
        <w:tabs>
          <w:tab w:val="left" w:pos="900"/>
          <w:tab w:val="left" w:pos="1100"/>
        </w:tabs>
        <w:adjustRightInd/>
        <w:spacing w:line="300" w:lineRule="auto"/>
        <w:ind w:firstLine="480"/>
        <w:textAlignment w:val="auto"/>
        <w:rPr>
          <w:rFonts w:hint="eastAsia" w:ascii="宋体"/>
          <w:sz w:val="24"/>
          <w:highlight w:val="none"/>
        </w:rPr>
      </w:pPr>
      <w:r>
        <w:rPr>
          <w:rFonts w:hint="eastAsia" w:ascii="宋体"/>
          <w:sz w:val="24"/>
          <w:highlight w:val="none"/>
        </w:rPr>
        <w:t>本招标项目采用的评标办法：</w:t>
      </w:r>
      <w:r>
        <w:rPr>
          <w:rFonts w:hint="eastAsia" w:ascii="宋体"/>
          <w:sz w:val="24"/>
          <w:highlight w:val="none"/>
          <w:u w:val="single"/>
        </w:rPr>
        <w:t xml:space="preserve">简易评标法 </w:t>
      </w:r>
      <w:r>
        <w:rPr>
          <w:rFonts w:hint="eastAsia" w:ascii="宋体"/>
          <w:sz w:val="24"/>
          <w:highlight w:val="none"/>
        </w:rPr>
        <w:t>。</w:t>
      </w:r>
    </w:p>
    <w:p w14:paraId="69B743A2">
      <w:pPr>
        <w:widowControl/>
        <w:tabs>
          <w:tab w:val="left" w:pos="0"/>
          <w:tab w:val="left" w:pos="900"/>
          <w:tab w:val="left" w:pos="1100"/>
        </w:tabs>
        <w:spacing w:line="300" w:lineRule="auto"/>
        <w:ind w:firstLine="510"/>
        <w:rPr>
          <w:rFonts w:hint="eastAsia"/>
          <w:highlight w:val="none"/>
        </w:rPr>
      </w:pPr>
      <w:r>
        <w:rPr>
          <w:rFonts w:hint="eastAsia" w:ascii="宋体" w:eastAsia="宋体" w:cs="Times New Roman"/>
          <w:color w:val="000000"/>
          <w:sz w:val="24"/>
          <w:highlight w:val="none"/>
          <w:lang w:val="en-US" w:eastAsia="zh-CN"/>
        </w:rPr>
        <w:t>5.2</w:t>
      </w:r>
      <w:r>
        <w:rPr>
          <w:rFonts w:hint="eastAsia" w:ascii="宋体" w:hAnsi="宋体" w:eastAsia="宋体" w:cs="宋体"/>
          <w:color w:val="000000"/>
          <w:sz w:val="24"/>
          <w:highlight w:val="none"/>
        </w:rPr>
        <w:t>本招标项目采用的定标方式：</w:t>
      </w:r>
      <w:bookmarkStart w:id="41" w:name="EB3dc70483219544f1ba60b909047c384f"/>
      <w:r>
        <w:rPr>
          <w:rFonts w:hint="eastAsia" w:ascii="宋体" w:hAnsi="宋体" w:eastAsia="宋体" w:cs="宋体"/>
          <w:color w:val="000000"/>
          <w:sz w:val="24"/>
          <w:highlight w:val="none"/>
          <w:u w:val="single"/>
        </w:rPr>
        <w:t>依据评标委员会推荐的中标候选人确定中标人</w:t>
      </w:r>
      <w:bookmarkEnd w:id="41"/>
      <w:r>
        <w:rPr>
          <w:rFonts w:hint="eastAsia" w:ascii="宋体" w:hAnsi="宋体" w:eastAsia="宋体" w:cs="宋体"/>
          <w:color w:val="000000"/>
          <w:sz w:val="24"/>
          <w:highlight w:val="none"/>
          <w:lang w:eastAsia="zh-CN"/>
        </w:rPr>
        <w:t>。</w:t>
      </w:r>
    </w:p>
    <w:p w14:paraId="61C4F009">
      <w:pPr>
        <w:widowControl/>
        <w:numPr>
          <w:ilvl w:val="0"/>
          <w:numId w:val="0"/>
        </w:numPr>
        <w:tabs>
          <w:tab w:val="left" w:pos="900"/>
          <w:tab w:val="left" w:pos="1100"/>
        </w:tabs>
        <w:adjustRightInd/>
        <w:spacing w:line="300" w:lineRule="auto"/>
        <w:ind w:left="510" w:leftChars="0"/>
        <w:jc w:val="left"/>
        <w:textAlignment w:val="auto"/>
        <w:rPr>
          <w:rFonts w:hint="eastAsia" w:ascii="宋体"/>
          <w:b/>
          <w:sz w:val="24"/>
          <w:highlight w:val="none"/>
        </w:rPr>
      </w:pPr>
      <w:r>
        <w:rPr>
          <w:rFonts w:hint="eastAsia" w:ascii="宋体"/>
          <w:b/>
          <w:sz w:val="24"/>
          <w:highlight w:val="none"/>
          <w:lang w:val="en-US" w:eastAsia="zh-CN"/>
        </w:rPr>
        <w:t>6.</w:t>
      </w:r>
      <w:r>
        <w:rPr>
          <w:rFonts w:hint="eastAsia" w:ascii="宋体"/>
          <w:b/>
          <w:sz w:val="24"/>
          <w:highlight w:val="none"/>
        </w:rPr>
        <w:t>投标保证金的提交</w:t>
      </w:r>
    </w:p>
    <w:p w14:paraId="48546BEC">
      <w:pPr>
        <w:widowControl/>
        <w:tabs>
          <w:tab w:val="left" w:pos="0"/>
          <w:tab w:val="left" w:pos="900"/>
          <w:tab w:val="left" w:pos="1100"/>
        </w:tabs>
        <w:spacing w:line="300" w:lineRule="auto"/>
        <w:ind w:firstLine="510"/>
        <w:rPr>
          <w:rFonts w:hint="eastAsia" w:ascii="宋体" w:hAnsi="宋体" w:eastAsia="宋体" w:cs="宋体"/>
          <w:color w:val="0000FF"/>
          <w:sz w:val="24"/>
          <w:highlight w:val="none"/>
        </w:rPr>
      </w:pPr>
      <w:r>
        <w:rPr>
          <w:rFonts w:hint="eastAsia" w:ascii="宋体" w:hAnsi="宋体" w:eastAsia="宋体" w:cs="宋体"/>
          <w:color w:val="0000FF"/>
          <w:sz w:val="24"/>
          <w:highlight w:val="none"/>
        </w:rPr>
        <w:t>6.1.投标保证金提交的时间：投标截止时间之前。</w:t>
      </w:r>
    </w:p>
    <w:p w14:paraId="1632501E">
      <w:pPr>
        <w:widowControl/>
        <w:tabs>
          <w:tab w:val="left" w:pos="0"/>
          <w:tab w:val="left" w:pos="900"/>
          <w:tab w:val="left" w:pos="1100"/>
        </w:tabs>
        <w:spacing w:line="300" w:lineRule="auto"/>
        <w:ind w:firstLine="510"/>
        <w:rPr>
          <w:rFonts w:hint="eastAsia" w:ascii="宋体" w:hAnsi="宋体" w:eastAsia="宋体" w:cs="宋体"/>
          <w:color w:val="0000FF"/>
          <w:sz w:val="24"/>
          <w:highlight w:val="none"/>
        </w:rPr>
      </w:pPr>
      <w:r>
        <w:rPr>
          <w:rFonts w:hint="eastAsia" w:ascii="宋体" w:hAnsi="宋体" w:eastAsia="宋体" w:cs="宋体"/>
          <w:color w:val="0000FF"/>
          <w:sz w:val="24"/>
          <w:highlight w:val="none"/>
        </w:rPr>
        <w:t>6.2.投标保证金提交的金额：</w:t>
      </w:r>
      <w:r>
        <w:rPr>
          <w:rFonts w:hint="eastAsia" w:ascii="宋体" w:hAnsi="宋体" w:cs="宋体"/>
          <w:color w:val="0000FF"/>
          <w:sz w:val="24"/>
          <w:highlight w:val="none"/>
          <w:lang w:val="en-US" w:eastAsia="zh-CN"/>
        </w:rPr>
        <w:t>2000元</w:t>
      </w:r>
      <w:r>
        <w:rPr>
          <w:rFonts w:hint="eastAsia" w:ascii="宋体" w:hAnsi="宋体" w:eastAsia="宋体" w:cs="宋体"/>
          <w:color w:val="0000FF"/>
          <w:sz w:val="24"/>
          <w:highlight w:val="none"/>
        </w:rPr>
        <w:t>人民币。</w:t>
      </w:r>
    </w:p>
    <w:p w14:paraId="00BBA5C9">
      <w:pPr>
        <w:widowControl/>
        <w:tabs>
          <w:tab w:val="left" w:pos="0"/>
          <w:tab w:val="left" w:pos="900"/>
          <w:tab w:val="left" w:pos="1100"/>
        </w:tabs>
        <w:spacing w:line="300" w:lineRule="auto"/>
        <w:ind w:firstLine="510"/>
        <w:rPr>
          <w:rFonts w:hint="eastAsia" w:ascii="宋体" w:hAnsi="宋体" w:eastAsia="宋体" w:cs="宋体"/>
          <w:color w:val="0000FF"/>
          <w:sz w:val="24"/>
          <w:highlight w:val="none"/>
        </w:rPr>
      </w:pPr>
      <w:r>
        <w:rPr>
          <w:rFonts w:hint="eastAsia" w:ascii="宋体" w:hAnsi="宋体" w:eastAsia="宋体" w:cs="宋体"/>
          <w:color w:val="0000FF"/>
          <w:sz w:val="24"/>
          <w:highlight w:val="none"/>
        </w:rPr>
        <w:t>6.3.投标保证金提交的方式：按《福建省发展和改革委员会等5部门关于印发保障各类经营主体平等参与招投标竞争九条措施的通知》闽发改规〔2023〕7号文件的规定：依法必须招标且招标标的金额在1000万元以下（含1000万元）的政府投资项目，免于收取无失信记录企业投标保证金。投标人应按招标文件要求提供免缴投标保证金承诺函，作为资格文件的组成部分。</w:t>
      </w:r>
    </w:p>
    <w:p w14:paraId="012CC252">
      <w:pPr>
        <w:widowControl/>
        <w:tabs>
          <w:tab w:val="left" w:pos="900"/>
          <w:tab w:val="left" w:pos="1100"/>
        </w:tabs>
        <w:adjustRightInd/>
        <w:spacing w:line="360" w:lineRule="auto"/>
        <w:ind w:left="510"/>
        <w:jc w:val="left"/>
        <w:rPr>
          <w:rFonts w:hint="eastAsia" w:ascii="宋体" w:hAnsi="宋体"/>
          <w:b/>
          <w:sz w:val="24"/>
          <w:szCs w:val="24"/>
          <w:highlight w:val="none"/>
        </w:rPr>
      </w:pPr>
      <w:r>
        <w:rPr>
          <w:rFonts w:hint="eastAsia" w:ascii="宋体" w:hAnsi="宋体"/>
          <w:b/>
          <w:sz w:val="24"/>
          <w:szCs w:val="24"/>
          <w:highlight w:val="none"/>
          <w:lang w:val="en-US" w:eastAsia="zh-CN"/>
        </w:rPr>
        <w:t>7</w:t>
      </w:r>
      <w:r>
        <w:rPr>
          <w:rFonts w:hint="eastAsia" w:ascii="宋体" w:hAnsi="宋体"/>
          <w:b/>
          <w:sz w:val="24"/>
          <w:szCs w:val="24"/>
          <w:highlight w:val="none"/>
        </w:rPr>
        <w:t>.投标文件的递交</w:t>
      </w:r>
    </w:p>
    <w:p w14:paraId="4BA2FD0C">
      <w:pPr>
        <w:widowControl/>
        <w:numPr>
          <w:ilvl w:val="0"/>
          <w:numId w:val="0"/>
        </w:numPr>
        <w:tabs>
          <w:tab w:val="left" w:pos="900"/>
          <w:tab w:val="left" w:pos="1100"/>
        </w:tabs>
        <w:spacing w:line="300" w:lineRule="auto"/>
        <w:ind w:firstLine="480" w:firstLineChars="200"/>
        <w:jc w:val="left"/>
        <w:rPr>
          <w:rFonts w:hint="eastAsia" w:ascii="宋体" w:hAnsi="宋体" w:eastAsia="宋体" w:cs="宋体"/>
          <w:i/>
          <w:color w:val="000000"/>
          <w:sz w:val="24"/>
          <w:highlight w:val="none"/>
        </w:rPr>
      </w:pPr>
      <w:r>
        <w:rPr>
          <w:rFonts w:hint="eastAsia" w:ascii="宋体" w:hAnsi="宋体" w:eastAsia="宋体" w:cs="宋体"/>
          <w:color w:val="000000"/>
          <w:sz w:val="24"/>
          <w:highlight w:val="none"/>
          <w:lang w:val="en-US" w:eastAsia="zh-CN"/>
        </w:rPr>
        <w:t>7.1.</w:t>
      </w:r>
      <w:r>
        <w:rPr>
          <w:rFonts w:hint="eastAsia" w:ascii="宋体" w:hAnsi="宋体" w:eastAsia="宋体" w:cs="宋体"/>
          <w:color w:val="000000"/>
          <w:sz w:val="24"/>
          <w:highlight w:val="none"/>
        </w:rPr>
        <w:t>投标文件递交的截止时间（投标截止时间，下同）：</w:t>
      </w:r>
      <w:bookmarkStart w:id="42" w:name="EB64a1c8bd3dcc45edb39d8a047f0875d3"/>
      <w:r>
        <w:rPr>
          <w:rFonts w:hint="eastAsia" w:ascii="宋体" w:hAnsi="宋体" w:eastAsia="宋体" w:cs="宋体"/>
          <w:color w:val="0000FF"/>
          <w:sz w:val="24"/>
          <w:highlight w:val="none"/>
          <w:lang w:eastAsia="zh-CN"/>
        </w:rPr>
        <w:t>202</w:t>
      </w:r>
      <w:r>
        <w:rPr>
          <w:rFonts w:hint="eastAsia" w:ascii="宋体" w:hAnsi="宋体" w:cs="宋体"/>
          <w:color w:val="0000FF"/>
          <w:sz w:val="24"/>
          <w:highlight w:val="none"/>
          <w:lang w:val="en-US" w:eastAsia="zh-CN"/>
        </w:rPr>
        <w:t>6</w:t>
      </w:r>
      <w:r>
        <w:rPr>
          <w:rFonts w:hint="eastAsia" w:ascii="宋体" w:hAnsi="宋体" w:eastAsia="宋体" w:cs="宋体"/>
          <w:color w:val="0000FF"/>
          <w:sz w:val="24"/>
          <w:highlight w:val="none"/>
          <w:lang w:eastAsia="zh-CN"/>
        </w:rPr>
        <w:t>年</w:t>
      </w:r>
      <w:r>
        <w:rPr>
          <w:rFonts w:hint="eastAsia" w:ascii="宋体" w:hAnsi="宋体" w:cs="宋体"/>
          <w:color w:val="0000FF"/>
          <w:sz w:val="24"/>
          <w:highlight w:val="none"/>
          <w:lang w:val="en-US" w:eastAsia="zh-CN"/>
        </w:rPr>
        <w:t>03</w:t>
      </w:r>
      <w:r>
        <w:rPr>
          <w:rFonts w:hint="eastAsia" w:ascii="宋体" w:hAnsi="宋体" w:eastAsia="宋体" w:cs="宋体"/>
          <w:color w:val="0000FF"/>
          <w:sz w:val="24"/>
          <w:highlight w:val="none"/>
          <w:lang w:val="en-US" w:eastAsia="zh-CN"/>
        </w:rPr>
        <w:t>月</w:t>
      </w:r>
      <w:r>
        <w:rPr>
          <w:rFonts w:hint="eastAsia" w:ascii="宋体" w:hAnsi="宋体" w:cs="宋体"/>
          <w:color w:val="0000FF"/>
          <w:sz w:val="24"/>
          <w:highlight w:val="none"/>
          <w:lang w:val="en-US" w:eastAsia="zh-CN"/>
        </w:rPr>
        <w:t>17</w:t>
      </w:r>
      <w:r>
        <w:rPr>
          <w:rFonts w:hint="eastAsia" w:ascii="宋体" w:hAnsi="宋体" w:eastAsia="宋体" w:cs="宋体"/>
          <w:color w:val="0000FF"/>
          <w:sz w:val="24"/>
          <w:highlight w:val="none"/>
        </w:rPr>
        <w:t>日</w:t>
      </w:r>
      <w:r>
        <w:rPr>
          <w:rFonts w:hint="eastAsia" w:ascii="宋体" w:hAnsi="宋体" w:cs="宋体"/>
          <w:color w:val="0000FF"/>
          <w:sz w:val="24"/>
          <w:highlight w:val="none"/>
          <w:lang w:val="en-US" w:eastAsia="zh-CN"/>
        </w:rPr>
        <w:t>15</w:t>
      </w:r>
      <w:r>
        <w:rPr>
          <w:rFonts w:hint="eastAsia" w:ascii="宋体" w:hAnsi="宋体" w:eastAsia="宋体" w:cs="宋体"/>
          <w:color w:val="0000FF"/>
          <w:sz w:val="24"/>
          <w:highlight w:val="none"/>
        </w:rPr>
        <w:t>:</w:t>
      </w:r>
      <w:bookmarkEnd w:id="42"/>
      <w:r>
        <w:rPr>
          <w:rFonts w:hint="eastAsia" w:ascii="宋体" w:hAnsi="宋体" w:eastAsia="宋体" w:cs="宋体"/>
          <w:color w:val="0000FF"/>
          <w:sz w:val="24"/>
          <w:highlight w:val="none"/>
          <w:lang w:val="en-US" w:eastAsia="zh-CN"/>
        </w:rPr>
        <w:t>00</w:t>
      </w:r>
      <w:r>
        <w:rPr>
          <w:rFonts w:hint="eastAsia" w:ascii="宋体" w:hAnsi="宋体" w:eastAsia="宋体" w:cs="宋体"/>
          <w:color w:val="000000"/>
          <w:sz w:val="24"/>
          <w:highlight w:val="none"/>
        </w:rPr>
        <w:t>，投标人应在截止时间前通过</w:t>
      </w:r>
      <w:r>
        <w:rPr>
          <w:rFonts w:hint="eastAsia" w:ascii="宋体" w:hAnsi="宋体" w:eastAsia="宋体" w:cs="宋体"/>
          <w:color w:val="000000"/>
          <w:sz w:val="24"/>
          <w:highlight w:val="none"/>
          <w:u w:val="none"/>
        </w:rPr>
        <w:t>福建沙县农村产权交易中心电子招投标平台（http://ztb.fncjys.cn/）</w:t>
      </w:r>
      <w:r>
        <w:rPr>
          <w:rFonts w:hint="eastAsia" w:ascii="宋体" w:hAnsi="宋体" w:eastAsia="宋体" w:cs="宋体"/>
          <w:color w:val="000000"/>
          <w:sz w:val="24"/>
          <w:highlight w:val="none"/>
        </w:rPr>
        <w:t>递交电子投标文件；</w:t>
      </w:r>
    </w:p>
    <w:p w14:paraId="777829E1">
      <w:pPr>
        <w:widowControl/>
        <w:numPr>
          <w:ilvl w:val="0"/>
          <w:numId w:val="0"/>
        </w:numPr>
        <w:tabs>
          <w:tab w:val="left" w:pos="900"/>
          <w:tab w:val="left" w:pos="1100"/>
        </w:tabs>
        <w:spacing w:line="300" w:lineRule="auto"/>
        <w:ind w:firstLine="480" w:firstLineChars="200"/>
        <w:jc w:val="left"/>
        <w:rPr>
          <w:rFonts w:hint="eastAsia" w:ascii="宋体" w:hAnsi="宋体" w:eastAsia="宋体" w:cs="宋体"/>
          <w:color w:val="000000"/>
          <w:sz w:val="24"/>
          <w:highlight w:val="none"/>
        </w:rPr>
      </w:pPr>
      <w:r>
        <w:rPr>
          <w:rFonts w:hint="eastAsia" w:ascii="宋体" w:hAnsi="宋体" w:eastAsia="宋体" w:cs="宋体"/>
          <w:color w:val="000000"/>
          <w:sz w:val="24"/>
          <w:highlight w:val="none"/>
          <w:lang w:val="en-US" w:eastAsia="zh-CN"/>
        </w:rPr>
        <w:t>7.2.</w:t>
      </w:r>
      <w:r>
        <w:rPr>
          <w:rFonts w:hint="eastAsia" w:ascii="宋体" w:hAnsi="宋体" w:eastAsia="宋体" w:cs="宋体"/>
          <w:color w:val="000000"/>
          <w:sz w:val="24"/>
          <w:highlight w:val="none"/>
        </w:rPr>
        <w:t>逾期送达的投标文件，电子交易平台将予以拒收。</w:t>
      </w:r>
    </w:p>
    <w:p w14:paraId="77B3FE91">
      <w:pPr>
        <w:widowControl/>
        <w:tabs>
          <w:tab w:val="left" w:pos="900"/>
          <w:tab w:val="left" w:pos="1100"/>
        </w:tabs>
        <w:spacing w:line="300" w:lineRule="auto"/>
        <w:ind w:right="-138" w:rightChars="-66" w:firstLine="480" w:firstLineChars="200"/>
        <w:jc w:val="left"/>
        <w:rPr>
          <w:rFonts w:hint="eastAsia"/>
          <w:highlight w:val="none"/>
        </w:rPr>
      </w:pPr>
      <w:r>
        <w:rPr>
          <w:rFonts w:hint="eastAsia" w:ascii="宋体" w:eastAsia="宋体" w:cs="Times New Roman"/>
          <w:b/>
          <w:sz w:val="24"/>
          <w:highlight w:val="none"/>
          <w:lang w:val="en-US" w:eastAsia="zh-CN"/>
        </w:rPr>
        <w:t>8</w:t>
      </w:r>
      <w:r>
        <w:rPr>
          <w:rFonts w:hint="eastAsia" w:ascii="宋体" w:hAnsi="宋体" w:eastAsia="宋体" w:cs="宋体"/>
          <w:color w:val="000000"/>
          <w:sz w:val="24"/>
          <w:highlight w:val="none"/>
          <w:lang w:val="en-US" w:eastAsia="zh-CN"/>
        </w:rPr>
        <w:t>.</w:t>
      </w:r>
      <w:r>
        <w:rPr>
          <w:rFonts w:hint="eastAsia" w:ascii="宋体" w:hAnsi="宋体" w:eastAsia="宋体" w:cs="宋体"/>
          <w:color w:val="000000"/>
          <w:sz w:val="24"/>
          <w:highlight w:val="none"/>
        </w:rPr>
        <w:t>本次</w:t>
      </w:r>
      <w:r>
        <w:rPr>
          <w:rFonts w:hint="eastAsia" w:ascii="宋体" w:hAnsi="宋体" w:eastAsia="宋体" w:cs="宋体"/>
          <w:color w:val="000000"/>
          <w:sz w:val="24"/>
          <w:highlight w:val="none"/>
          <w:lang w:eastAsia="zh-CN"/>
        </w:rPr>
        <w:t>招标公告</w:t>
      </w:r>
      <w:r>
        <w:rPr>
          <w:rFonts w:hint="eastAsia" w:ascii="宋体" w:hAnsi="宋体" w:eastAsia="宋体" w:cs="宋体"/>
          <w:color w:val="000000"/>
          <w:sz w:val="24"/>
          <w:highlight w:val="none"/>
        </w:rPr>
        <w:t>在</w:t>
      </w:r>
      <w:r>
        <w:rPr>
          <w:rFonts w:hint="eastAsia" w:ascii="宋体" w:hAnsi="宋体" w:eastAsia="宋体" w:cs="宋体"/>
          <w:color w:val="000000"/>
          <w:sz w:val="24"/>
          <w:highlight w:val="none"/>
          <w:lang w:val="en-US" w:eastAsia="zh-CN"/>
        </w:rPr>
        <w:t>福建沙县农村产权交易中心电子招投标平台（http://ztb.fncjys.cn/）</w:t>
      </w:r>
      <w:r>
        <w:rPr>
          <w:rFonts w:hint="eastAsia" w:ascii="宋体" w:hAnsi="宋体" w:eastAsia="宋体" w:cs="宋体"/>
          <w:color w:val="000000"/>
          <w:sz w:val="24"/>
          <w:highlight w:val="none"/>
        </w:rPr>
        <w:t>上发布。</w:t>
      </w:r>
    </w:p>
    <w:p w14:paraId="454D652F">
      <w:pPr>
        <w:widowControl/>
        <w:tabs>
          <w:tab w:val="left" w:pos="900"/>
          <w:tab w:val="left" w:pos="1100"/>
        </w:tabs>
        <w:adjustRightInd/>
        <w:spacing w:line="300" w:lineRule="auto"/>
        <w:ind w:left="510"/>
        <w:jc w:val="left"/>
        <w:textAlignment w:val="auto"/>
        <w:rPr>
          <w:rFonts w:hint="eastAsia" w:ascii="宋体"/>
          <w:b/>
          <w:sz w:val="24"/>
          <w:highlight w:val="none"/>
        </w:rPr>
      </w:pPr>
      <w:r>
        <w:rPr>
          <w:rFonts w:hint="eastAsia" w:ascii="宋体"/>
          <w:b/>
          <w:sz w:val="24"/>
          <w:highlight w:val="none"/>
          <w:lang w:val="en-US" w:eastAsia="zh-CN"/>
        </w:rPr>
        <w:t>9</w:t>
      </w:r>
      <w:r>
        <w:rPr>
          <w:rFonts w:hint="eastAsia" w:ascii="宋体"/>
          <w:b/>
          <w:sz w:val="24"/>
          <w:highlight w:val="none"/>
        </w:rPr>
        <w:t>. 联系方式</w:t>
      </w:r>
    </w:p>
    <w:p w14:paraId="550EAF41">
      <w:pPr>
        <w:pStyle w:val="5"/>
        <w:snapToGrid w:val="0"/>
        <w:spacing w:line="420" w:lineRule="exact"/>
        <w:rPr>
          <w:rFonts w:hint="eastAsia" w:ascii="宋体" w:eastAsia="宋体" w:cs="Times New Roman"/>
          <w:color w:val="000000"/>
          <w:sz w:val="24"/>
          <w:highlight w:val="none"/>
          <w:lang w:eastAsia="zh-CN"/>
        </w:rPr>
      </w:pPr>
      <w:r>
        <w:rPr>
          <w:rFonts w:hint="eastAsia" w:ascii="宋体" w:eastAsia="宋体" w:cs="Times New Roman"/>
          <w:color w:val="000000"/>
          <w:sz w:val="24"/>
          <w:highlight w:val="none"/>
        </w:rPr>
        <w:t>招标人：</w:t>
      </w:r>
      <w:r>
        <w:rPr>
          <w:rFonts w:hint="eastAsia" w:ascii="宋体" w:hAnsi="宋体" w:cs="宋体"/>
          <w:color w:val="000000"/>
          <w:sz w:val="24"/>
          <w:szCs w:val="24"/>
          <w:highlight w:val="none"/>
          <w:lang w:eastAsia="zh-CN"/>
        </w:rPr>
        <w:t>宁化县治平畲族乡光亮畲族村民委员会</w:t>
      </w:r>
    </w:p>
    <w:p w14:paraId="6B06BEB4">
      <w:pPr>
        <w:pStyle w:val="5"/>
        <w:snapToGrid w:val="0"/>
        <w:spacing w:line="380" w:lineRule="exact"/>
        <w:rPr>
          <w:rFonts w:hint="eastAsia" w:ascii="宋体" w:hAnsi="宋体" w:eastAsia="宋体" w:cs="宋体"/>
          <w:color w:val="000000"/>
          <w:sz w:val="24"/>
          <w:szCs w:val="24"/>
          <w:highlight w:val="none"/>
          <w:lang w:eastAsia="zh-CN"/>
        </w:rPr>
      </w:pPr>
      <w:r>
        <w:rPr>
          <w:rFonts w:hint="eastAsia" w:ascii="宋体" w:eastAsia="宋体" w:cs="Times New Roman"/>
          <w:color w:val="000000"/>
          <w:sz w:val="24"/>
          <w:highlight w:val="none"/>
        </w:rPr>
        <w:t>地址：</w:t>
      </w:r>
      <w:r>
        <w:rPr>
          <w:rFonts w:hint="eastAsia" w:ascii="宋体" w:hAnsi="宋体" w:eastAsia="宋体" w:cs="宋体"/>
          <w:color w:val="000000"/>
          <w:sz w:val="24"/>
          <w:szCs w:val="24"/>
          <w:highlight w:val="none"/>
          <w:lang w:eastAsia="zh-CN"/>
        </w:rPr>
        <w:t>宁化县治平畲族乡光亮畲族村杨公地15号</w:t>
      </w:r>
    </w:p>
    <w:p w14:paraId="14BDC391">
      <w:pPr>
        <w:pStyle w:val="5"/>
        <w:snapToGrid w:val="0"/>
        <w:spacing w:line="380" w:lineRule="exact"/>
        <w:rPr>
          <w:rFonts w:hint="default"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eastAsia="zh-CN"/>
        </w:rPr>
        <w:t>电话：</w:t>
      </w:r>
      <w:r>
        <w:rPr>
          <w:rFonts w:hint="eastAsia" w:ascii="宋体" w:hAnsi="宋体" w:cs="宋体"/>
          <w:color w:val="000000"/>
          <w:sz w:val="24"/>
          <w:szCs w:val="24"/>
          <w:highlight w:val="none"/>
          <w:lang w:val="en-US" w:eastAsia="zh-CN"/>
        </w:rPr>
        <w:t>18950923885</w:t>
      </w:r>
    </w:p>
    <w:p w14:paraId="4E5AA14C">
      <w:pPr>
        <w:pStyle w:val="5"/>
        <w:snapToGrid w:val="0"/>
        <w:spacing w:line="380" w:lineRule="exact"/>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lang w:eastAsia="zh-CN"/>
        </w:rPr>
        <w:t>联系人：</w:t>
      </w:r>
      <w:r>
        <w:rPr>
          <w:rFonts w:hint="eastAsia" w:ascii="宋体" w:hAnsi="宋体" w:cs="宋体"/>
          <w:color w:val="000000"/>
          <w:sz w:val="24"/>
          <w:szCs w:val="24"/>
          <w:highlight w:val="none"/>
          <w:lang w:val="en-US" w:eastAsia="zh-CN"/>
        </w:rPr>
        <w:t>曾先生</w:t>
      </w:r>
    </w:p>
    <w:p w14:paraId="5083A26E">
      <w:pPr>
        <w:pStyle w:val="5"/>
        <w:snapToGrid w:val="0"/>
        <w:spacing w:line="420" w:lineRule="exact"/>
        <w:ind w:firstLine="480" w:firstLineChars="200"/>
        <w:rPr>
          <w:rFonts w:hint="eastAsia" w:ascii="宋体" w:eastAsia="宋体" w:cs="Times New Roman"/>
          <w:color w:val="000000"/>
          <w:sz w:val="24"/>
          <w:highlight w:val="none"/>
        </w:rPr>
      </w:pPr>
    </w:p>
    <w:p w14:paraId="33DBCA86">
      <w:pPr>
        <w:pStyle w:val="5"/>
        <w:snapToGrid w:val="0"/>
        <w:spacing w:line="420" w:lineRule="exact"/>
        <w:ind w:firstLine="480" w:firstLineChars="200"/>
        <w:rPr>
          <w:rFonts w:hint="eastAsia" w:ascii="宋体" w:eastAsia="宋体" w:cs="Times New Roman"/>
          <w:color w:val="000000"/>
          <w:sz w:val="24"/>
          <w:highlight w:val="none"/>
          <w:lang w:eastAsia="zh-CN"/>
        </w:rPr>
      </w:pPr>
      <w:r>
        <w:rPr>
          <w:rFonts w:hint="eastAsia" w:ascii="宋体" w:eastAsia="宋体" w:cs="Times New Roman"/>
          <w:color w:val="000000"/>
          <w:sz w:val="24"/>
          <w:highlight w:val="none"/>
        </w:rPr>
        <w:t>招标代理机构：</w:t>
      </w:r>
      <w:r>
        <w:rPr>
          <w:rFonts w:hint="eastAsia" w:ascii="宋体" w:cs="Times New Roman"/>
          <w:color w:val="000000"/>
          <w:sz w:val="24"/>
          <w:highlight w:val="none"/>
          <w:lang w:eastAsia="zh-CN"/>
        </w:rPr>
        <w:t>福建闽浙工程管理有限公司</w:t>
      </w:r>
    </w:p>
    <w:p w14:paraId="501A8F25">
      <w:pPr>
        <w:pStyle w:val="5"/>
        <w:snapToGrid w:val="0"/>
        <w:spacing w:line="420" w:lineRule="exact"/>
        <w:ind w:firstLine="480" w:firstLineChars="200"/>
        <w:rPr>
          <w:rFonts w:hint="eastAsia" w:ascii="宋体" w:eastAsia="宋体" w:cs="Times New Roman"/>
          <w:color w:val="000000"/>
          <w:sz w:val="24"/>
          <w:highlight w:val="none"/>
          <w:u w:val="none"/>
          <w:lang w:eastAsia="zh-CN"/>
        </w:rPr>
      </w:pPr>
      <w:r>
        <w:rPr>
          <w:rFonts w:hint="eastAsia" w:ascii="宋体" w:eastAsia="宋体" w:cs="Times New Roman"/>
          <w:color w:val="000000"/>
          <w:sz w:val="24"/>
          <w:highlight w:val="none"/>
        </w:rPr>
        <w:t>地址</w:t>
      </w:r>
      <w:r>
        <w:rPr>
          <w:rFonts w:hint="eastAsia" w:ascii="宋体" w:eastAsia="宋体" w:cs="Times New Roman"/>
          <w:color w:val="000000"/>
          <w:sz w:val="24"/>
          <w:highlight w:val="none"/>
          <w:u w:val="none"/>
        </w:rPr>
        <w:t>：</w:t>
      </w:r>
      <w:r>
        <w:rPr>
          <w:rFonts w:hint="eastAsia" w:ascii="宋体" w:eastAsia="宋体" w:cs="Times New Roman"/>
          <w:color w:val="000000"/>
          <w:sz w:val="24"/>
          <w:highlight w:val="none"/>
          <w:u w:val="none"/>
          <w:lang w:val="en-US" w:eastAsia="zh-CN"/>
        </w:rPr>
        <w:t>福建省三明市宁化县翠江镇西山路82号一层</w:t>
      </w:r>
    </w:p>
    <w:p w14:paraId="08B50290">
      <w:pPr>
        <w:pStyle w:val="5"/>
        <w:snapToGrid w:val="0"/>
        <w:spacing w:line="420" w:lineRule="exact"/>
        <w:ind w:firstLine="480" w:firstLineChars="200"/>
        <w:rPr>
          <w:rFonts w:hint="eastAsia" w:ascii="宋体" w:eastAsia="宋体" w:cs="Times New Roman"/>
          <w:color w:val="000000"/>
          <w:sz w:val="24"/>
          <w:highlight w:val="none"/>
          <w:lang w:eastAsia="zh-CN"/>
        </w:rPr>
      </w:pPr>
    </w:p>
    <w:p w14:paraId="2809D87A">
      <w:pPr>
        <w:pStyle w:val="5"/>
        <w:snapToGrid w:val="0"/>
        <w:spacing w:line="420" w:lineRule="exact"/>
        <w:ind w:firstLine="480" w:firstLineChars="200"/>
        <w:rPr>
          <w:rFonts w:hint="default" w:ascii="宋体" w:eastAsia="宋体" w:cs="Times New Roman"/>
          <w:color w:val="000000"/>
          <w:sz w:val="24"/>
          <w:highlight w:val="none"/>
          <w:lang w:val="en-US"/>
        </w:rPr>
      </w:pPr>
      <w:r>
        <w:rPr>
          <w:rFonts w:hint="eastAsia" w:ascii="宋体" w:eastAsia="宋体" w:cs="Times New Roman"/>
          <w:color w:val="000000"/>
          <w:sz w:val="24"/>
          <w:highlight w:val="none"/>
        </w:rPr>
        <w:t>电话：</w:t>
      </w:r>
      <w:r>
        <w:rPr>
          <w:rFonts w:hint="eastAsia" w:ascii="宋体" w:cs="Times New Roman"/>
          <w:color w:val="000000"/>
          <w:sz w:val="24"/>
          <w:highlight w:val="none"/>
          <w:lang w:val="en-US" w:eastAsia="zh-CN"/>
        </w:rPr>
        <w:t>18806072282</w:t>
      </w:r>
    </w:p>
    <w:p w14:paraId="0CA0CC41">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jc w:val="both"/>
        <w:textAlignment w:val="baseline"/>
        <w:rPr>
          <w:rFonts w:hint="eastAsia" w:ascii="宋体" w:hAnsi="宋体" w:eastAsia="宋体" w:cs="宋体"/>
          <w:color w:val="000000"/>
          <w:kern w:val="2"/>
          <w:sz w:val="24"/>
          <w:highlight w:val="none"/>
          <w:lang w:val="en-US" w:eastAsia="zh-CN" w:bidi="ar-SA"/>
        </w:rPr>
      </w:pPr>
      <w:r>
        <w:rPr>
          <w:rFonts w:hint="eastAsia" w:ascii="宋体" w:eastAsia="宋体" w:cs="Times New Roman"/>
          <w:color w:val="000000"/>
          <w:sz w:val="24"/>
          <w:highlight w:val="none"/>
        </w:rPr>
        <w:t>联系人：</w:t>
      </w:r>
      <w:r>
        <w:rPr>
          <w:rFonts w:hint="eastAsia" w:ascii="宋体" w:cs="Times New Roman"/>
          <w:color w:val="000000"/>
          <w:sz w:val="24"/>
          <w:highlight w:val="none"/>
          <w:lang w:val="en-US" w:eastAsia="zh-CN"/>
        </w:rPr>
        <w:t>小孙</w:t>
      </w:r>
    </w:p>
    <w:p w14:paraId="1E666166">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jc w:val="both"/>
        <w:textAlignment w:val="baseline"/>
        <w:rPr>
          <w:rFonts w:hint="eastAsia" w:ascii="宋体" w:hAnsi="宋体" w:eastAsia="宋体" w:cs="宋体"/>
          <w:color w:val="000000"/>
          <w:kern w:val="2"/>
          <w:sz w:val="24"/>
          <w:highlight w:val="none"/>
          <w:lang w:val="en-US" w:eastAsia="zh-CN" w:bidi="ar-SA"/>
        </w:rPr>
      </w:pPr>
      <w:r>
        <w:rPr>
          <w:rFonts w:hint="eastAsia" w:ascii="宋体" w:hAnsi="宋体" w:eastAsia="宋体" w:cs="宋体"/>
          <w:color w:val="000000"/>
          <w:kern w:val="2"/>
          <w:sz w:val="24"/>
          <w:highlight w:val="none"/>
          <w:lang w:val="en-US" w:eastAsia="zh-CN" w:bidi="ar-SA"/>
        </w:rPr>
        <w:t>交易平台名称：</w:t>
      </w:r>
      <w:r>
        <w:rPr>
          <w:rFonts w:hint="eastAsia" w:ascii="宋体" w:hAnsi="宋体" w:eastAsia="宋体" w:cs="宋体"/>
          <w:color w:val="000000"/>
          <w:kern w:val="2"/>
          <w:sz w:val="24"/>
          <w:highlight w:val="none"/>
          <w:u w:val="none"/>
          <w:lang w:val="en-US" w:eastAsia="zh-CN" w:bidi="ar-SA"/>
        </w:rPr>
        <w:t>福建沙县农村产权交易中心电子招投标平台</w:t>
      </w:r>
    </w:p>
    <w:p w14:paraId="7606F05B">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jc w:val="both"/>
        <w:textAlignment w:val="baseline"/>
        <w:rPr>
          <w:rFonts w:hint="eastAsia" w:ascii="宋体" w:hAnsi="宋体" w:eastAsia="宋体" w:cs="宋体"/>
          <w:color w:val="000000"/>
          <w:kern w:val="2"/>
          <w:sz w:val="24"/>
          <w:highlight w:val="none"/>
          <w:lang w:val="en-US" w:eastAsia="zh-CN" w:bidi="ar-SA"/>
        </w:rPr>
      </w:pPr>
      <w:r>
        <w:rPr>
          <w:rFonts w:hint="eastAsia" w:ascii="宋体" w:hAnsi="宋体" w:eastAsia="宋体" w:cs="宋体"/>
          <w:color w:val="000000"/>
          <w:kern w:val="2"/>
          <w:sz w:val="24"/>
          <w:highlight w:val="none"/>
          <w:lang w:val="en-US" w:eastAsia="zh-CN" w:bidi="ar-SA"/>
        </w:rPr>
        <w:t>网址：</w:t>
      </w:r>
      <w:r>
        <w:rPr>
          <w:rFonts w:hint="eastAsia" w:ascii="宋体" w:hAnsi="宋体" w:eastAsia="宋体" w:cs="宋体"/>
          <w:color w:val="000000"/>
          <w:kern w:val="2"/>
          <w:sz w:val="24"/>
          <w:highlight w:val="none"/>
          <w:u w:val="none"/>
          <w:lang w:val="en-US" w:eastAsia="zh-CN" w:bidi="ar-SA"/>
        </w:rPr>
        <w:t>http://ztb.fncjys.cn/</w:t>
      </w:r>
    </w:p>
    <w:p w14:paraId="5A3FFA52">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jc w:val="both"/>
        <w:textAlignment w:val="baseline"/>
        <w:rPr>
          <w:rFonts w:hint="eastAsia" w:ascii="宋体" w:hAnsi="宋体" w:eastAsia="宋体" w:cs="宋体"/>
          <w:i w:val="0"/>
          <w:iCs w:val="0"/>
          <w:caps w:val="0"/>
          <w:color w:val="000000"/>
          <w:spacing w:val="0"/>
          <w:sz w:val="24"/>
          <w:szCs w:val="24"/>
          <w:highlight w:val="none"/>
          <w:shd w:val="clear" w:color="auto" w:fill="FFFFFF"/>
        </w:rPr>
      </w:pPr>
      <w:r>
        <w:rPr>
          <w:rFonts w:hint="eastAsia" w:ascii="宋体" w:hAnsi="宋体" w:eastAsia="宋体" w:cs="宋体"/>
          <w:color w:val="000000"/>
          <w:kern w:val="2"/>
          <w:sz w:val="24"/>
          <w:highlight w:val="none"/>
          <w:lang w:val="en-US" w:eastAsia="zh-CN" w:bidi="ar-SA"/>
        </w:rPr>
        <w:t>联系电话：</w:t>
      </w:r>
      <w:r>
        <w:rPr>
          <w:rFonts w:hint="eastAsia" w:ascii="宋体" w:hAnsi="宋体" w:eastAsia="宋体" w:cs="宋体"/>
          <w:i w:val="0"/>
          <w:iCs w:val="0"/>
          <w:caps w:val="0"/>
          <w:color w:val="000000"/>
          <w:spacing w:val="0"/>
          <w:sz w:val="24"/>
          <w:szCs w:val="24"/>
          <w:highlight w:val="none"/>
          <w:shd w:val="clear" w:color="auto" w:fill="FFFFFF"/>
          <w:lang w:eastAsia="zh-CN"/>
        </w:rPr>
        <w:t>0512-58188106</w:t>
      </w:r>
      <w:r>
        <w:rPr>
          <w:rFonts w:hint="eastAsia" w:ascii="宋体" w:hAnsi="宋体" w:eastAsia="宋体" w:cs="宋体"/>
          <w:i w:val="0"/>
          <w:iCs w:val="0"/>
          <w:caps w:val="0"/>
          <w:color w:val="000000"/>
          <w:spacing w:val="0"/>
          <w:sz w:val="24"/>
          <w:szCs w:val="24"/>
          <w:highlight w:val="none"/>
          <w:shd w:val="clear" w:color="auto" w:fill="FFFFFF"/>
        </w:rPr>
        <w:t>、18065792873</w:t>
      </w:r>
    </w:p>
    <w:p w14:paraId="02F87632">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jc w:val="both"/>
        <w:textAlignment w:val="baseline"/>
        <w:rPr>
          <w:rFonts w:hint="eastAsia" w:ascii="宋体" w:hAnsi="宋体" w:eastAsia="宋体" w:cs="宋体"/>
          <w:i w:val="0"/>
          <w:iCs w:val="0"/>
          <w:caps w:val="0"/>
          <w:color w:val="000000"/>
          <w:spacing w:val="0"/>
          <w:sz w:val="24"/>
          <w:szCs w:val="24"/>
          <w:highlight w:val="none"/>
          <w:shd w:val="clear" w:color="auto" w:fill="FFFFFF"/>
        </w:rPr>
      </w:pPr>
    </w:p>
    <w:p w14:paraId="71821B4D">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jc w:val="both"/>
        <w:textAlignment w:val="baseline"/>
        <w:rPr>
          <w:rFonts w:hint="eastAsia" w:ascii="宋体" w:hAnsi="宋体" w:eastAsia="宋体" w:cs="宋体"/>
          <w:i w:val="0"/>
          <w:iCs w:val="0"/>
          <w:caps w:val="0"/>
          <w:color w:val="000000"/>
          <w:spacing w:val="0"/>
          <w:sz w:val="24"/>
          <w:szCs w:val="24"/>
          <w:highlight w:val="none"/>
          <w:shd w:val="clear" w:color="auto" w:fill="FFFFFF"/>
          <w:lang w:val="en-US" w:eastAsia="zh-CN"/>
        </w:rPr>
      </w:pPr>
      <w:r>
        <w:rPr>
          <w:rFonts w:hint="eastAsia" w:ascii="宋体" w:hAnsi="宋体" w:eastAsia="宋体" w:cs="宋体"/>
          <w:i w:val="0"/>
          <w:iCs w:val="0"/>
          <w:caps w:val="0"/>
          <w:color w:val="000000"/>
          <w:spacing w:val="0"/>
          <w:sz w:val="24"/>
          <w:szCs w:val="24"/>
          <w:highlight w:val="none"/>
          <w:shd w:val="clear" w:color="auto" w:fill="FFFFFF"/>
          <w:lang w:val="en-US" w:eastAsia="zh-CN"/>
        </w:rPr>
        <w:t>服务机构</w:t>
      </w:r>
      <w:r>
        <w:rPr>
          <w:rFonts w:hint="eastAsia" w:ascii="宋体" w:hAnsi="宋体" w:eastAsia="宋体" w:cs="宋体"/>
          <w:color w:val="000000"/>
          <w:kern w:val="2"/>
          <w:sz w:val="24"/>
          <w:highlight w:val="none"/>
          <w:lang w:val="en-US" w:eastAsia="zh-CN" w:bidi="ar-SA"/>
        </w:rPr>
        <w:t>：</w:t>
      </w:r>
      <w:r>
        <w:rPr>
          <w:rFonts w:hint="eastAsia" w:ascii="宋体" w:hAnsi="宋体" w:eastAsia="宋体" w:cs="宋体"/>
          <w:i w:val="0"/>
          <w:iCs w:val="0"/>
          <w:caps w:val="0"/>
          <w:color w:val="000000"/>
          <w:spacing w:val="0"/>
          <w:sz w:val="24"/>
          <w:szCs w:val="24"/>
          <w:highlight w:val="none"/>
          <w:shd w:val="clear" w:color="auto" w:fill="FFFFFF"/>
          <w:lang w:val="en-US" w:eastAsia="zh-CN"/>
        </w:rPr>
        <w:t>宁化两山农村产权流转服务中心(福建两山生态产品交易有限公司宁化分公司)</w:t>
      </w:r>
    </w:p>
    <w:p w14:paraId="16D62D62">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jc w:val="both"/>
        <w:textAlignment w:val="baseline"/>
        <w:rPr>
          <w:rFonts w:hint="eastAsia" w:ascii="宋体" w:hAnsi="宋体" w:eastAsia="宋体" w:cs="宋体"/>
          <w:i w:val="0"/>
          <w:iCs w:val="0"/>
          <w:caps w:val="0"/>
          <w:color w:val="000000"/>
          <w:spacing w:val="0"/>
          <w:sz w:val="24"/>
          <w:szCs w:val="24"/>
          <w:highlight w:val="none"/>
          <w:shd w:val="clear" w:color="auto" w:fill="FFFFFF"/>
          <w:lang w:val="en-US" w:eastAsia="zh-CN"/>
        </w:rPr>
      </w:pPr>
      <w:r>
        <w:rPr>
          <w:rFonts w:hint="eastAsia" w:ascii="宋体" w:hAnsi="宋体" w:eastAsia="宋体" w:cs="宋体"/>
          <w:i w:val="0"/>
          <w:iCs w:val="0"/>
          <w:caps w:val="0"/>
          <w:color w:val="000000"/>
          <w:spacing w:val="0"/>
          <w:sz w:val="24"/>
          <w:szCs w:val="24"/>
          <w:highlight w:val="none"/>
          <w:shd w:val="clear" w:color="auto" w:fill="FFFFFF"/>
          <w:lang w:val="en-US" w:eastAsia="zh-CN"/>
        </w:rPr>
        <w:t>地址</w:t>
      </w:r>
      <w:r>
        <w:rPr>
          <w:rFonts w:hint="eastAsia" w:ascii="宋体" w:hAnsi="宋体" w:eastAsia="宋体" w:cs="宋体"/>
          <w:color w:val="000000"/>
          <w:kern w:val="2"/>
          <w:sz w:val="24"/>
          <w:highlight w:val="none"/>
          <w:lang w:val="en-US" w:eastAsia="zh-CN" w:bidi="ar-SA"/>
        </w:rPr>
        <w:t>：</w:t>
      </w:r>
      <w:r>
        <w:rPr>
          <w:rFonts w:hint="eastAsia" w:ascii="宋体" w:hAnsi="宋体" w:eastAsia="宋体" w:cs="宋体"/>
          <w:i w:val="0"/>
          <w:iCs w:val="0"/>
          <w:caps w:val="0"/>
          <w:color w:val="000000"/>
          <w:spacing w:val="0"/>
          <w:sz w:val="24"/>
          <w:szCs w:val="24"/>
          <w:highlight w:val="none"/>
          <w:shd w:val="clear" w:color="auto" w:fill="FFFFFF"/>
          <w:lang w:val="en-US" w:eastAsia="zh-CN"/>
        </w:rPr>
        <w:t>宁化县翠江镇南大街 222号翠源大厦2楼</w:t>
      </w:r>
    </w:p>
    <w:p w14:paraId="62AFE45F">
      <w:pPr>
        <w:keepNext w:val="0"/>
        <w:keepLines w:val="0"/>
        <w:pageBreakBefore w:val="0"/>
        <w:widowControl w:val="0"/>
        <w:kinsoku/>
        <w:wordWrap/>
        <w:overflowPunct/>
        <w:topLinePunct w:val="0"/>
        <w:autoSpaceDE/>
        <w:autoSpaceDN/>
        <w:bidi w:val="0"/>
        <w:adjustRightInd w:val="0"/>
        <w:snapToGrid w:val="0"/>
        <w:spacing w:line="420" w:lineRule="exact"/>
        <w:ind w:firstLine="480" w:firstLineChars="200"/>
        <w:jc w:val="both"/>
        <w:textAlignment w:val="baseline"/>
        <w:rPr>
          <w:rFonts w:hint="eastAsia" w:ascii="宋体" w:hAnsi="宋体" w:eastAsia="宋体" w:cs="宋体"/>
          <w:i w:val="0"/>
          <w:iCs w:val="0"/>
          <w:caps w:val="0"/>
          <w:color w:val="000000"/>
          <w:spacing w:val="0"/>
          <w:sz w:val="24"/>
          <w:szCs w:val="24"/>
          <w:highlight w:val="none"/>
          <w:shd w:val="clear" w:color="auto" w:fill="FFFFFF"/>
          <w:lang w:val="en-US" w:eastAsia="zh-CN"/>
        </w:rPr>
      </w:pPr>
      <w:r>
        <w:rPr>
          <w:rFonts w:hint="eastAsia" w:ascii="宋体" w:hAnsi="宋体" w:eastAsia="宋体" w:cs="宋体"/>
          <w:i w:val="0"/>
          <w:iCs w:val="0"/>
          <w:caps w:val="0"/>
          <w:color w:val="000000"/>
          <w:spacing w:val="0"/>
          <w:sz w:val="24"/>
          <w:szCs w:val="24"/>
          <w:highlight w:val="none"/>
          <w:shd w:val="clear" w:color="auto" w:fill="FFFFFF"/>
          <w:lang w:val="en-US" w:eastAsia="zh-CN"/>
        </w:rPr>
        <w:t>联系电话</w:t>
      </w:r>
      <w:r>
        <w:rPr>
          <w:rFonts w:hint="eastAsia" w:ascii="宋体" w:hAnsi="宋体" w:eastAsia="宋体" w:cs="宋体"/>
          <w:color w:val="000000"/>
          <w:kern w:val="2"/>
          <w:sz w:val="24"/>
          <w:highlight w:val="none"/>
          <w:lang w:val="en-US" w:eastAsia="zh-CN" w:bidi="ar-SA"/>
        </w:rPr>
        <w:t>：</w:t>
      </w:r>
      <w:r>
        <w:rPr>
          <w:rFonts w:hint="eastAsia" w:ascii="宋体" w:hAnsi="宋体" w:eastAsia="宋体" w:cs="宋体"/>
          <w:i w:val="0"/>
          <w:iCs w:val="0"/>
          <w:caps w:val="0"/>
          <w:color w:val="000000"/>
          <w:spacing w:val="0"/>
          <w:sz w:val="24"/>
          <w:szCs w:val="24"/>
          <w:highlight w:val="none"/>
          <w:shd w:val="clear" w:color="auto" w:fill="FFFFFF"/>
          <w:lang w:val="en-US" w:eastAsia="zh-CN"/>
        </w:rPr>
        <w:t>18965329339</w:t>
      </w:r>
    </w:p>
    <w:p w14:paraId="607A6416">
      <w:pPr>
        <w:ind w:firstLine="420" w:firstLineChars="200"/>
        <w:rPr>
          <w:rFonts w:eastAsia="宋体" w:cs="Times New Roman"/>
          <w:color w:val="000000"/>
          <w:highlight w:val="none"/>
        </w:rPr>
      </w:pPr>
    </w:p>
    <w:p w14:paraId="0D1C9D0D">
      <w:pPr>
        <w:pStyle w:val="4"/>
        <w:rPr>
          <w:rFonts w:hint="eastAsia"/>
          <w:highlight w:val="none"/>
        </w:rPr>
      </w:pPr>
    </w:p>
    <w:p w14:paraId="4F13B99E">
      <w:pPr>
        <w:keepNext/>
        <w:keepLines/>
        <w:pageBreakBefore/>
        <w:ind w:firstLine="2200" w:firstLineChars="500"/>
        <w:jc w:val="both"/>
        <w:outlineLvl w:val="0"/>
        <w:rPr>
          <w:rFonts w:hint="eastAsia" w:ascii="宋体" w:hAnsi="宋体"/>
          <w:b/>
          <w:sz w:val="44"/>
          <w:szCs w:val="44"/>
          <w:highlight w:val="none"/>
        </w:rPr>
      </w:pPr>
      <w:bookmarkStart w:id="43" w:name="_Toc109739651"/>
      <w:bookmarkStart w:id="44" w:name="_Toc109741124"/>
      <w:bookmarkStart w:id="45" w:name="_Toc105662569"/>
      <w:bookmarkStart w:id="46" w:name="_Toc109742559"/>
      <w:bookmarkStart w:id="47" w:name="_Toc256000002"/>
      <w:bookmarkStart w:id="48" w:name="_Toc105662502"/>
      <w:r>
        <w:rPr>
          <w:rFonts w:hint="eastAsia" w:ascii="宋体" w:hAnsi="宋体"/>
          <w:b/>
          <w:sz w:val="44"/>
          <w:szCs w:val="44"/>
          <w:highlight w:val="none"/>
        </w:rPr>
        <w:t>第2章 投标须知</w:t>
      </w:r>
      <w:bookmarkEnd w:id="43"/>
      <w:bookmarkEnd w:id="44"/>
      <w:bookmarkEnd w:id="45"/>
      <w:bookmarkEnd w:id="46"/>
      <w:bookmarkEnd w:id="47"/>
      <w:bookmarkEnd w:id="48"/>
    </w:p>
    <w:p w14:paraId="285F76F0">
      <w:pPr>
        <w:rPr>
          <w:rFonts w:hint="eastAsia" w:ascii="宋体" w:hAnsi="宋体" w:cs="宋体"/>
          <w:highlight w:val="none"/>
        </w:rPr>
      </w:pPr>
    </w:p>
    <w:p w14:paraId="76EFED00">
      <w:pPr>
        <w:rPr>
          <w:rFonts w:hint="eastAsia" w:ascii="宋体" w:hAnsi="宋体" w:cs="宋体"/>
          <w:highlight w:val="none"/>
        </w:rPr>
      </w:pPr>
    </w:p>
    <w:p w14:paraId="307BD79E">
      <w:pPr>
        <w:rPr>
          <w:rFonts w:hint="eastAsia" w:ascii="宋体" w:hAnsi="宋体" w:cs="宋体"/>
          <w:highlight w:val="none"/>
        </w:rPr>
      </w:pPr>
    </w:p>
    <w:p w14:paraId="0C393DBE">
      <w:pPr>
        <w:rPr>
          <w:rFonts w:hint="eastAsia" w:ascii="宋体" w:hAnsi="宋体" w:cs="宋体"/>
          <w:highlight w:val="none"/>
        </w:rPr>
      </w:pPr>
    </w:p>
    <w:p w14:paraId="6A840DE7">
      <w:pPr>
        <w:rPr>
          <w:rFonts w:hint="eastAsia" w:ascii="宋体" w:hAnsi="宋体" w:cs="宋体"/>
          <w:highlight w:val="none"/>
        </w:rPr>
      </w:pPr>
    </w:p>
    <w:p w14:paraId="0DAD2DD3">
      <w:pPr>
        <w:rPr>
          <w:rFonts w:hint="eastAsia" w:ascii="宋体" w:hAnsi="宋体" w:cs="宋体"/>
          <w:sz w:val="24"/>
          <w:szCs w:val="24"/>
          <w:highlight w:val="none"/>
        </w:rPr>
      </w:pPr>
    </w:p>
    <w:p w14:paraId="2834B23D">
      <w:pPr>
        <w:rPr>
          <w:rFonts w:hint="eastAsia"/>
          <w:highlight w:val="none"/>
        </w:rPr>
      </w:pPr>
      <w:r>
        <w:rPr>
          <w:rFonts w:hint="eastAsia"/>
          <w:highlight w:val="none"/>
        </w:rPr>
        <w:br w:type="page"/>
      </w:r>
    </w:p>
    <w:p w14:paraId="3DB87A5A">
      <w:pPr>
        <w:pStyle w:val="3"/>
        <w:spacing w:before="1440" w:after="120" w:line="360" w:lineRule="auto"/>
        <w:ind w:firstLine="0"/>
        <w:jc w:val="center"/>
        <w:rPr>
          <w:rFonts w:hint="eastAsia" w:ascii="宋体" w:hAnsi="宋体" w:eastAsia="宋体" w:cs="宋体"/>
          <w:highlight w:val="none"/>
        </w:rPr>
      </w:pPr>
      <w:bookmarkStart w:id="49" w:name="_Toc109742560"/>
      <w:bookmarkStart w:id="50" w:name="_Toc109741125"/>
      <w:bookmarkStart w:id="51" w:name="_Toc109739652"/>
      <w:bookmarkStart w:id="52" w:name="_Toc105662570"/>
      <w:bookmarkStart w:id="53" w:name="_Toc105662503"/>
      <w:bookmarkStart w:id="54" w:name="_Toc256000003"/>
      <w:r>
        <w:rPr>
          <w:rFonts w:hint="eastAsia" w:ascii="宋体" w:hAnsi="宋体" w:eastAsia="宋体" w:cs="宋体"/>
          <w:b w:val="0"/>
          <w:bCs w:val="0"/>
          <w:highlight w:val="none"/>
        </w:rPr>
        <w:t>投标须知前附表</w:t>
      </w:r>
      <w:bookmarkEnd w:id="49"/>
      <w:bookmarkEnd w:id="50"/>
      <w:bookmarkEnd w:id="51"/>
      <w:bookmarkEnd w:id="52"/>
      <w:bookmarkEnd w:id="53"/>
      <w:bookmarkEnd w:id="54"/>
    </w:p>
    <w:p w14:paraId="7D728862">
      <w:pPr>
        <w:rPr>
          <w:rFonts w:hint="eastAsia" w:ascii="宋体" w:hAnsi="宋体" w:cs="宋体"/>
          <w:sz w:val="32"/>
          <w:highlight w:val="none"/>
        </w:rPr>
      </w:pPr>
      <w:r>
        <w:rPr>
          <w:rFonts w:ascii="宋体" w:hAnsi="宋体" w:cs="宋体"/>
          <w:highlight w:val="none"/>
        </w:rPr>
        <w:br w:type="page"/>
      </w:r>
      <w:bookmarkStart w:id="55" w:name="EBb4ac9de2c0a9466882ebb8378e4ed78f"/>
      <w:r>
        <w:rPr>
          <w:rFonts w:ascii="宋体" w:hAnsi="宋体" w:cs="宋体"/>
          <w:color w:val="000080"/>
          <w:sz w:val="20"/>
          <w:highlight w:val="none"/>
        </w:rPr>
        <w:t xml:space="preserve"> </w:t>
      </w:r>
      <w:bookmarkEnd w:id="55"/>
      <w:bookmarkStart w:id="56" w:name="EBa7a9763b5a824a24a052514b15406811"/>
      <w:r>
        <w:rPr>
          <w:rFonts w:ascii="宋体" w:hAnsi="宋体" w:cs="宋体"/>
          <w:color w:val="000080"/>
          <w:sz w:val="20"/>
          <w:highlight w:val="none"/>
        </w:rPr>
        <w:t xml:space="preserve"> </w:t>
      </w:r>
      <w:bookmarkEnd w:id="56"/>
    </w:p>
    <w:p w14:paraId="51A278C6">
      <w:pPr>
        <w:pStyle w:val="4"/>
        <w:spacing w:before="720" w:after="120" w:line="360" w:lineRule="auto"/>
        <w:jc w:val="center"/>
        <w:rPr>
          <w:rFonts w:hint="eastAsia" w:ascii="宋体" w:hAnsi="宋体" w:cs="宋体"/>
          <w:highlight w:val="none"/>
        </w:rPr>
      </w:pPr>
      <w:bookmarkStart w:id="57" w:name="_Toc105662504"/>
      <w:bookmarkStart w:id="58" w:name="_Toc256000004"/>
      <w:bookmarkStart w:id="59" w:name="_Toc109742561"/>
      <w:bookmarkStart w:id="60" w:name="_Toc109741126"/>
      <w:r>
        <w:rPr>
          <w:rFonts w:hint="eastAsia" w:ascii="宋体" w:hAnsi="宋体" w:cs="宋体"/>
          <w:highlight w:val="none"/>
        </w:rPr>
        <w:t>投标须知前附表</w:t>
      </w:r>
      <w:bookmarkEnd w:id="57"/>
      <w:bookmarkEnd w:id="58"/>
      <w:bookmarkEnd w:id="59"/>
      <w:bookmarkEnd w:id="60"/>
    </w:p>
    <w:p w14:paraId="524E3059">
      <w:pPr>
        <w:ind w:left="1270" w:hanging="1264" w:hangingChars="527"/>
        <w:rPr>
          <w:rFonts w:hint="eastAsia" w:ascii="宋体" w:hAnsi="宋体" w:cs="宋体"/>
          <w:b/>
          <w:bCs/>
          <w:sz w:val="24"/>
          <w:highlight w:val="none"/>
        </w:rPr>
      </w:pPr>
      <w:r>
        <w:rPr>
          <w:rFonts w:hint="eastAsia" w:ascii="宋体" w:hAnsi="宋体" w:cs="宋体"/>
          <w:b/>
          <w:bCs/>
          <w:sz w:val="24"/>
          <w:highlight w:val="none"/>
        </w:rPr>
        <w:t>说明：</w:t>
      </w:r>
    </w:p>
    <w:p w14:paraId="1794636A">
      <w:pPr>
        <w:ind w:firstLine="470" w:firstLineChars="196"/>
        <w:rPr>
          <w:rFonts w:hint="eastAsia" w:ascii="宋体" w:hAnsi="宋体" w:cs="宋体"/>
          <w:sz w:val="24"/>
          <w:highlight w:val="none"/>
        </w:rPr>
      </w:pPr>
      <w:r>
        <w:rPr>
          <w:rFonts w:hint="eastAsia" w:ascii="宋体" w:hAnsi="宋体" w:cs="宋体"/>
          <w:sz w:val="24"/>
          <w:highlight w:val="none"/>
        </w:rPr>
        <w:t>（1）本表各项应一一填写，除“不适用”外，不留空白。如某日期一时定不下来，可先填计划日期。</w:t>
      </w:r>
    </w:p>
    <w:p w14:paraId="2D2F3169">
      <w:pPr>
        <w:ind w:firstLine="470" w:firstLineChars="196"/>
        <w:rPr>
          <w:rFonts w:hint="eastAsia" w:ascii="宋体" w:hAnsi="宋体" w:cs="宋体"/>
          <w:sz w:val="24"/>
          <w:highlight w:val="none"/>
        </w:rPr>
      </w:pPr>
      <w:r>
        <w:rPr>
          <w:rFonts w:hint="eastAsia" w:ascii="宋体" w:hAnsi="宋体" w:cs="宋体"/>
          <w:sz w:val="24"/>
          <w:highlight w:val="none"/>
        </w:rPr>
        <w:t>（2）如某项内容对本项目不适用，应在相应栏目中注明“不适用”。</w:t>
      </w:r>
    </w:p>
    <w:p w14:paraId="170ECAB1">
      <w:pPr>
        <w:ind w:firstLine="470" w:firstLineChars="196"/>
        <w:rPr>
          <w:rFonts w:hint="eastAsia" w:ascii="宋体" w:hAnsi="宋体" w:cs="宋体"/>
          <w:sz w:val="24"/>
          <w:highlight w:val="none"/>
        </w:rPr>
      </w:pPr>
      <w:r>
        <w:rPr>
          <w:rFonts w:hint="eastAsia" w:ascii="宋体" w:hAnsi="宋体" w:cs="宋体"/>
          <w:sz w:val="24"/>
          <w:highlight w:val="none"/>
        </w:rPr>
        <w:t>（3）投标须知前附表是投标须知的说明和补充，如两者有矛盾之处，以前附表内容为准。</w:t>
      </w:r>
    </w:p>
    <w:p w14:paraId="214BDA34">
      <w:pPr>
        <w:rPr>
          <w:rFonts w:hint="eastAsia" w:ascii="宋体" w:hAnsi="宋体" w:cs="宋体"/>
          <w:sz w:val="24"/>
          <w:szCs w:val="24"/>
          <w:highlight w:val="none"/>
        </w:rPr>
      </w:pPr>
    </w:p>
    <w:tbl>
      <w:tblPr>
        <w:tblStyle w:val="18"/>
        <w:tblW w:w="9810" w:type="dxa"/>
        <w:tblInd w:w="-3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1"/>
        <w:gridCol w:w="888"/>
        <w:gridCol w:w="1582"/>
        <w:gridCol w:w="6589"/>
      </w:tblGrid>
      <w:tr w14:paraId="5859D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6" w:hRule="atLeast"/>
        </w:trPr>
        <w:tc>
          <w:tcPr>
            <w:tcW w:w="751" w:type="dxa"/>
            <w:tcBorders>
              <w:top w:val="single" w:color="auto" w:sz="8" w:space="0"/>
              <w:left w:val="single" w:color="auto" w:sz="8" w:space="0"/>
            </w:tcBorders>
            <w:noWrap w:val="0"/>
            <w:vAlign w:val="center"/>
          </w:tcPr>
          <w:p w14:paraId="1C4CAC14">
            <w:pPr>
              <w:pStyle w:val="5"/>
              <w:snapToGrid w:val="0"/>
              <w:spacing w:line="380" w:lineRule="exact"/>
              <w:ind w:firstLine="0"/>
              <w:jc w:val="center"/>
              <w:rPr>
                <w:rFonts w:hint="eastAsia" w:ascii="宋体" w:hAnsi="宋体" w:cs="宋体"/>
                <w:b/>
                <w:szCs w:val="21"/>
                <w:highlight w:val="none"/>
              </w:rPr>
            </w:pPr>
            <w:r>
              <w:rPr>
                <w:rFonts w:hint="eastAsia" w:ascii="宋体" w:hAnsi="宋体" w:cs="宋体"/>
                <w:b/>
                <w:szCs w:val="21"/>
                <w:highlight w:val="none"/>
              </w:rPr>
              <w:t>项号</w:t>
            </w:r>
          </w:p>
        </w:tc>
        <w:tc>
          <w:tcPr>
            <w:tcW w:w="888" w:type="dxa"/>
            <w:tcBorders>
              <w:top w:val="single" w:color="auto" w:sz="8" w:space="0"/>
            </w:tcBorders>
            <w:noWrap w:val="0"/>
            <w:vAlign w:val="center"/>
          </w:tcPr>
          <w:p w14:paraId="657D76B7">
            <w:pPr>
              <w:pStyle w:val="5"/>
              <w:snapToGrid w:val="0"/>
              <w:spacing w:line="380" w:lineRule="exact"/>
              <w:ind w:firstLine="0"/>
              <w:jc w:val="center"/>
              <w:rPr>
                <w:rFonts w:hint="eastAsia" w:ascii="宋体" w:hAnsi="宋体" w:cs="宋体"/>
                <w:b/>
                <w:szCs w:val="21"/>
                <w:highlight w:val="none"/>
              </w:rPr>
            </w:pPr>
            <w:r>
              <w:rPr>
                <w:rFonts w:hint="eastAsia" w:ascii="宋体" w:hAnsi="宋体" w:cs="宋体"/>
                <w:b/>
                <w:szCs w:val="21"/>
                <w:highlight w:val="none"/>
              </w:rPr>
              <w:t>条款号</w:t>
            </w:r>
          </w:p>
        </w:tc>
        <w:tc>
          <w:tcPr>
            <w:tcW w:w="1582" w:type="dxa"/>
            <w:tcBorders>
              <w:top w:val="single" w:color="auto" w:sz="4" w:space="0"/>
              <w:right w:val="single" w:color="auto" w:sz="4" w:space="0"/>
            </w:tcBorders>
            <w:noWrap w:val="0"/>
            <w:vAlign w:val="center"/>
          </w:tcPr>
          <w:p w14:paraId="1287FC20">
            <w:pPr>
              <w:pStyle w:val="5"/>
              <w:snapToGrid w:val="0"/>
              <w:spacing w:line="380" w:lineRule="exact"/>
              <w:ind w:firstLine="0"/>
              <w:jc w:val="center"/>
              <w:rPr>
                <w:rFonts w:hint="eastAsia" w:ascii="宋体" w:hAnsi="宋体" w:cs="宋体"/>
                <w:b/>
                <w:szCs w:val="21"/>
                <w:highlight w:val="none"/>
              </w:rPr>
            </w:pPr>
            <w:r>
              <w:rPr>
                <w:rFonts w:hint="eastAsia" w:ascii="宋体" w:hAnsi="宋体" w:cs="宋体"/>
                <w:b/>
                <w:szCs w:val="21"/>
                <w:highlight w:val="none"/>
              </w:rPr>
              <w:t>条款名称</w:t>
            </w:r>
          </w:p>
        </w:tc>
        <w:tc>
          <w:tcPr>
            <w:tcW w:w="6589" w:type="dxa"/>
            <w:tcBorders>
              <w:top w:val="single" w:color="auto" w:sz="4" w:space="0"/>
              <w:left w:val="single" w:color="auto" w:sz="4" w:space="0"/>
              <w:right w:val="single" w:color="auto" w:sz="8" w:space="0"/>
            </w:tcBorders>
            <w:noWrap w:val="0"/>
            <w:vAlign w:val="center"/>
          </w:tcPr>
          <w:p w14:paraId="4716556A">
            <w:pPr>
              <w:pStyle w:val="5"/>
              <w:snapToGrid w:val="0"/>
              <w:spacing w:line="380" w:lineRule="exact"/>
              <w:jc w:val="center"/>
              <w:rPr>
                <w:rFonts w:hint="eastAsia" w:ascii="宋体" w:hAnsi="宋体" w:cs="宋体"/>
                <w:b/>
                <w:szCs w:val="21"/>
                <w:highlight w:val="none"/>
              </w:rPr>
            </w:pPr>
            <w:r>
              <w:rPr>
                <w:rFonts w:hint="eastAsia" w:ascii="宋体" w:hAnsi="宋体" w:cs="宋体"/>
                <w:b/>
                <w:szCs w:val="21"/>
                <w:highlight w:val="none"/>
              </w:rPr>
              <w:t>编 列 内 容</w:t>
            </w:r>
          </w:p>
        </w:tc>
      </w:tr>
      <w:tr w14:paraId="03943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605FB6D8">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1.</w:t>
            </w:r>
          </w:p>
        </w:tc>
        <w:tc>
          <w:tcPr>
            <w:tcW w:w="888" w:type="dxa"/>
            <w:noWrap w:val="0"/>
            <w:vAlign w:val="center"/>
          </w:tcPr>
          <w:p w14:paraId="67F9B52B">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1.1</w:t>
            </w:r>
          </w:p>
        </w:tc>
        <w:tc>
          <w:tcPr>
            <w:tcW w:w="1582" w:type="dxa"/>
            <w:tcBorders>
              <w:right w:val="single" w:color="auto" w:sz="4" w:space="0"/>
            </w:tcBorders>
            <w:noWrap w:val="0"/>
            <w:vAlign w:val="center"/>
          </w:tcPr>
          <w:p w14:paraId="2C87AD4A">
            <w:pPr>
              <w:pStyle w:val="5"/>
              <w:snapToGrid w:val="0"/>
              <w:spacing w:line="380" w:lineRule="exact"/>
              <w:ind w:firstLine="0"/>
              <w:jc w:val="center"/>
              <w:rPr>
                <w:rFonts w:hint="eastAsia" w:ascii="宋体" w:hAnsi="宋体" w:cs="宋体"/>
                <w:b/>
                <w:szCs w:val="21"/>
                <w:highlight w:val="none"/>
              </w:rPr>
            </w:pPr>
            <w:r>
              <w:rPr>
                <w:rFonts w:hint="eastAsia" w:ascii="宋体" w:hAnsi="宋体" w:cs="宋体"/>
                <w:b/>
                <w:szCs w:val="21"/>
                <w:highlight w:val="none"/>
              </w:rPr>
              <w:t>招标人和招标代理机构</w:t>
            </w:r>
          </w:p>
        </w:tc>
        <w:tc>
          <w:tcPr>
            <w:tcW w:w="6589" w:type="dxa"/>
            <w:noWrap w:val="0"/>
            <w:vAlign w:val="top"/>
          </w:tcPr>
          <w:p w14:paraId="6F1FF59E">
            <w:pPr>
              <w:pStyle w:val="5"/>
              <w:snapToGrid w:val="0"/>
              <w:spacing w:line="380" w:lineRule="exact"/>
              <w:ind w:firstLine="0"/>
              <w:rPr>
                <w:rFonts w:hint="eastAsia" w:ascii="宋体" w:hAnsi="宋体" w:eastAsia="宋体" w:cs="宋体"/>
                <w:szCs w:val="21"/>
                <w:highlight w:val="none"/>
                <w:u w:val="single"/>
                <w:lang w:eastAsia="zh-CN"/>
              </w:rPr>
            </w:pPr>
            <w:r>
              <w:rPr>
                <w:rFonts w:hint="eastAsia" w:ascii="宋体" w:hAnsi="宋体" w:cs="宋体"/>
                <w:szCs w:val="21"/>
                <w:highlight w:val="none"/>
              </w:rPr>
              <w:t>招标人：</w:t>
            </w:r>
            <w:r>
              <w:rPr>
                <w:rFonts w:hint="eastAsia" w:ascii="宋体" w:hAnsi="宋体" w:cs="宋体"/>
                <w:color w:val="0000FF"/>
                <w:szCs w:val="21"/>
                <w:highlight w:val="none"/>
                <w:lang w:eastAsia="zh-CN"/>
              </w:rPr>
              <w:t>宁化县治平畲族乡光亮畲族村民委员会</w:t>
            </w:r>
          </w:p>
          <w:p w14:paraId="00E01289">
            <w:pPr>
              <w:pStyle w:val="5"/>
              <w:snapToGrid w:val="0"/>
              <w:spacing w:line="380" w:lineRule="exact"/>
              <w:ind w:left="0" w:leftChars="0" w:firstLine="420" w:firstLineChars="200"/>
              <w:rPr>
                <w:rFonts w:hint="eastAsia" w:ascii="宋体" w:hAnsi="宋体" w:eastAsia="宋体" w:cs="宋体"/>
                <w:color w:val="0000FF"/>
                <w:szCs w:val="21"/>
                <w:highlight w:val="none"/>
                <w:lang w:val="en-US" w:eastAsia="zh-CN"/>
              </w:rPr>
            </w:pPr>
            <w:r>
              <w:rPr>
                <w:rFonts w:hint="eastAsia" w:ascii="宋体" w:hAnsi="宋体" w:cs="宋体"/>
                <w:szCs w:val="21"/>
                <w:highlight w:val="none"/>
              </w:rPr>
              <w:t>地址：</w:t>
            </w:r>
            <w:r>
              <w:rPr>
                <w:rFonts w:hint="eastAsia" w:ascii="宋体" w:hAnsi="宋体" w:cs="宋体"/>
                <w:color w:val="0000FF"/>
                <w:szCs w:val="21"/>
                <w:highlight w:val="none"/>
                <w:lang w:eastAsia="zh-CN"/>
              </w:rPr>
              <w:t>宁化县治平畲族乡光亮畲族村杨公地15号</w:t>
            </w:r>
          </w:p>
          <w:p w14:paraId="672E2EFA">
            <w:pPr>
              <w:pStyle w:val="5"/>
              <w:snapToGrid w:val="0"/>
              <w:spacing w:line="380" w:lineRule="exact"/>
              <w:rPr>
                <w:rFonts w:hint="eastAsia" w:ascii="宋体" w:hAnsi="宋体" w:eastAsia="宋体" w:cs="宋体"/>
                <w:szCs w:val="21"/>
                <w:highlight w:val="none"/>
                <w:u w:val="single"/>
                <w:lang w:eastAsia="zh-CN"/>
              </w:rPr>
            </w:pPr>
            <w:r>
              <w:rPr>
                <w:rFonts w:hint="eastAsia" w:ascii="宋体" w:hAnsi="宋体" w:cs="宋体"/>
                <w:szCs w:val="21"/>
                <w:highlight w:val="none"/>
              </w:rPr>
              <w:t>联系人：</w:t>
            </w:r>
            <w:r>
              <w:rPr>
                <w:rFonts w:hint="eastAsia" w:ascii="宋体" w:hAnsi="宋体" w:cs="宋体"/>
                <w:color w:val="0000FF"/>
                <w:szCs w:val="21"/>
                <w:highlight w:val="none"/>
                <w:lang w:val="en-US" w:eastAsia="zh-CN"/>
              </w:rPr>
              <w:t>曾先生</w:t>
            </w:r>
          </w:p>
          <w:p w14:paraId="080ACDCA">
            <w:pPr>
              <w:pStyle w:val="5"/>
              <w:snapToGrid w:val="0"/>
              <w:spacing w:line="380" w:lineRule="exact"/>
              <w:rPr>
                <w:rFonts w:hint="eastAsia" w:ascii="宋体" w:hAnsi="宋体" w:cs="宋体"/>
                <w:szCs w:val="21"/>
                <w:highlight w:val="none"/>
                <w:u w:val="single"/>
              </w:rPr>
            </w:pPr>
            <w:r>
              <w:rPr>
                <w:rFonts w:hint="eastAsia" w:ascii="宋体" w:hAnsi="宋体" w:cs="宋体"/>
                <w:szCs w:val="21"/>
                <w:highlight w:val="none"/>
              </w:rPr>
              <w:t>电话：</w:t>
            </w:r>
            <w:r>
              <w:rPr>
                <w:rFonts w:hint="eastAsia" w:ascii="宋体" w:hAnsi="宋体" w:cs="宋体"/>
                <w:color w:val="0000FF"/>
                <w:szCs w:val="21"/>
                <w:highlight w:val="none"/>
                <w:lang w:val="en-US" w:eastAsia="zh-CN"/>
              </w:rPr>
              <w:t>18950923885</w:t>
            </w:r>
          </w:p>
          <w:p w14:paraId="5F0C570E">
            <w:pPr>
              <w:pStyle w:val="5"/>
              <w:snapToGrid w:val="0"/>
              <w:spacing w:line="380" w:lineRule="exact"/>
              <w:ind w:firstLine="0"/>
              <w:rPr>
                <w:rFonts w:hint="eastAsia" w:ascii="宋体" w:hAnsi="宋体" w:eastAsia="宋体" w:cs="宋体"/>
                <w:szCs w:val="21"/>
                <w:highlight w:val="none"/>
                <w:lang w:eastAsia="zh-CN"/>
              </w:rPr>
            </w:pPr>
            <w:r>
              <w:rPr>
                <w:rFonts w:hint="eastAsia" w:ascii="宋体" w:hAnsi="宋体" w:cs="宋体"/>
                <w:szCs w:val="21"/>
                <w:highlight w:val="none"/>
              </w:rPr>
              <w:t>招标代理机构：</w:t>
            </w:r>
            <w:r>
              <w:rPr>
                <w:rFonts w:hint="eastAsia" w:ascii="宋体" w:hAnsi="宋体" w:cs="宋体"/>
                <w:color w:val="0000FF"/>
                <w:szCs w:val="21"/>
                <w:highlight w:val="none"/>
                <w:lang w:eastAsia="zh-CN"/>
              </w:rPr>
              <w:t>福建闽浙工程管理有限公司</w:t>
            </w:r>
          </w:p>
          <w:p w14:paraId="41AC4407">
            <w:pPr>
              <w:pStyle w:val="5"/>
              <w:snapToGrid w:val="0"/>
              <w:spacing w:line="380" w:lineRule="exact"/>
              <w:rPr>
                <w:rFonts w:hint="eastAsia" w:ascii="宋体" w:hAnsi="宋体" w:cs="宋体"/>
                <w:color w:val="0000FF"/>
                <w:szCs w:val="21"/>
                <w:highlight w:val="none"/>
              </w:rPr>
            </w:pPr>
            <w:r>
              <w:rPr>
                <w:rFonts w:hint="eastAsia" w:ascii="宋体" w:hAnsi="宋体" w:cs="宋体"/>
                <w:szCs w:val="21"/>
                <w:highlight w:val="none"/>
              </w:rPr>
              <w:t>地址：</w:t>
            </w:r>
            <w:r>
              <w:rPr>
                <w:rFonts w:hint="eastAsia" w:ascii="宋体" w:hAnsi="宋体" w:cs="宋体"/>
                <w:color w:val="0000FF"/>
                <w:szCs w:val="21"/>
                <w:highlight w:val="none"/>
                <w:lang w:val="en-US" w:eastAsia="zh-CN"/>
              </w:rPr>
              <w:t>福建省三明市宁化县翠江镇西山路82号一层</w:t>
            </w:r>
          </w:p>
          <w:p w14:paraId="399021D3">
            <w:pPr>
              <w:pStyle w:val="5"/>
              <w:snapToGrid w:val="0"/>
              <w:spacing w:line="380" w:lineRule="exact"/>
              <w:rPr>
                <w:rFonts w:hint="eastAsia" w:ascii="宋体" w:hAnsi="宋体" w:cs="宋体"/>
                <w:szCs w:val="21"/>
                <w:highlight w:val="none"/>
              </w:rPr>
            </w:pPr>
            <w:r>
              <w:rPr>
                <w:rFonts w:hint="eastAsia" w:ascii="宋体" w:hAnsi="宋体" w:cs="宋体"/>
                <w:szCs w:val="21"/>
                <w:highlight w:val="none"/>
              </w:rPr>
              <w:t>联系人：</w:t>
            </w:r>
            <w:r>
              <w:rPr>
                <w:rFonts w:hint="eastAsia" w:ascii="宋体" w:hAnsi="宋体" w:cs="宋体"/>
                <w:color w:val="0000FF"/>
                <w:szCs w:val="21"/>
                <w:highlight w:val="none"/>
                <w:lang w:eastAsia="zh-CN"/>
              </w:rPr>
              <w:t>小孙</w:t>
            </w:r>
            <w:r>
              <w:rPr>
                <w:rFonts w:hint="eastAsia" w:ascii="宋体" w:hAnsi="宋体" w:cs="宋体"/>
                <w:szCs w:val="21"/>
                <w:highlight w:val="none"/>
              </w:rPr>
              <w:t xml:space="preserve"> </w:t>
            </w:r>
          </w:p>
          <w:p w14:paraId="30053303">
            <w:pPr>
              <w:pStyle w:val="5"/>
              <w:snapToGrid w:val="0"/>
              <w:spacing w:line="380" w:lineRule="exact"/>
              <w:rPr>
                <w:rFonts w:hint="eastAsia" w:ascii="宋体" w:hAnsi="宋体" w:cs="宋体"/>
                <w:szCs w:val="21"/>
                <w:highlight w:val="none"/>
                <w:u w:val="single"/>
              </w:rPr>
            </w:pPr>
            <w:r>
              <w:rPr>
                <w:rFonts w:hint="eastAsia" w:ascii="宋体" w:hAnsi="宋体" w:cs="宋体"/>
                <w:szCs w:val="21"/>
                <w:highlight w:val="none"/>
              </w:rPr>
              <w:t>电话：</w:t>
            </w:r>
            <w:r>
              <w:rPr>
                <w:rFonts w:hint="eastAsia" w:ascii="宋体" w:hAnsi="宋体" w:cs="宋体"/>
                <w:color w:val="0000FF"/>
                <w:szCs w:val="21"/>
                <w:highlight w:val="none"/>
                <w:lang w:val="en-US" w:eastAsia="zh-CN"/>
              </w:rPr>
              <w:t>18806072282</w:t>
            </w:r>
          </w:p>
        </w:tc>
      </w:tr>
      <w:tr w14:paraId="676EE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5" w:hRule="atLeast"/>
        </w:trPr>
        <w:tc>
          <w:tcPr>
            <w:tcW w:w="751" w:type="dxa"/>
            <w:tcBorders>
              <w:left w:val="single" w:color="auto" w:sz="8" w:space="0"/>
            </w:tcBorders>
            <w:noWrap w:val="0"/>
            <w:vAlign w:val="center"/>
          </w:tcPr>
          <w:p w14:paraId="3E466763">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2.</w:t>
            </w:r>
          </w:p>
        </w:tc>
        <w:tc>
          <w:tcPr>
            <w:tcW w:w="888" w:type="dxa"/>
            <w:noWrap w:val="0"/>
            <w:vAlign w:val="center"/>
          </w:tcPr>
          <w:p w14:paraId="17D6E1F1">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1.2</w:t>
            </w:r>
          </w:p>
        </w:tc>
        <w:tc>
          <w:tcPr>
            <w:tcW w:w="1582" w:type="dxa"/>
            <w:tcBorders>
              <w:right w:val="single" w:color="auto" w:sz="4" w:space="0"/>
            </w:tcBorders>
            <w:noWrap w:val="0"/>
            <w:vAlign w:val="center"/>
          </w:tcPr>
          <w:p w14:paraId="6CCCB334">
            <w:pPr>
              <w:pStyle w:val="5"/>
              <w:snapToGrid w:val="0"/>
              <w:spacing w:line="380" w:lineRule="exact"/>
              <w:ind w:firstLine="0"/>
              <w:jc w:val="center"/>
              <w:rPr>
                <w:rFonts w:hint="eastAsia" w:ascii="宋体" w:hAnsi="宋体" w:cs="宋体"/>
                <w:szCs w:val="21"/>
                <w:highlight w:val="none"/>
              </w:rPr>
            </w:pPr>
            <w:r>
              <w:rPr>
                <w:rFonts w:hint="eastAsia" w:ascii="宋体" w:hAnsi="宋体" w:cs="宋体"/>
                <w:b/>
                <w:szCs w:val="21"/>
                <w:highlight w:val="none"/>
              </w:rPr>
              <w:t>本招标项目名称、报建编号、招标项目编号和标段划分（如果有）</w:t>
            </w:r>
          </w:p>
        </w:tc>
        <w:tc>
          <w:tcPr>
            <w:tcW w:w="6589" w:type="dxa"/>
            <w:noWrap w:val="0"/>
            <w:vAlign w:val="top"/>
          </w:tcPr>
          <w:p w14:paraId="0BDE2338">
            <w:pPr>
              <w:pStyle w:val="5"/>
              <w:snapToGrid w:val="0"/>
              <w:spacing w:line="380" w:lineRule="exact"/>
              <w:ind w:firstLine="0"/>
              <w:rPr>
                <w:rFonts w:hint="eastAsia" w:ascii="宋体" w:hAnsi="宋体" w:eastAsia="宋体" w:cs="宋体"/>
                <w:color w:val="0000FF"/>
                <w:szCs w:val="21"/>
                <w:highlight w:val="none"/>
                <w:lang w:eastAsia="zh-CN"/>
              </w:rPr>
            </w:pPr>
            <w:r>
              <w:rPr>
                <w:rFonts w:hint="eastAsia" w:ascii="宋体" w:hAnsi="宋体" w:cs="宋体"/>
                <w:szCs w:val="21"/>
                <w:highlight w:val="none"/>
              </w:rPr>
              <w:t>招标项目名称：</w:t>
            </w:r>
            <w:r>
              <w:rPr>
                <w:rFonts w:hint="eastAsia" w:ascii="宋体" w:hAnsi="宋体" w:cs="宋体"/>
                <w:color w:val="0000FF"/>
                <w:szCs w:val="21"/>
                <w:highlight w:val="none"/>
                <w:lang w:eastAsia="zh-CN"/>
              </w:rPr>
              <w:t>宁化县治平畲族乡光亮畲族村燕坂里至茶下笋竹产业道路建设项目</w:t>
            </w:r>
          </w:p>
          <w:p w14:paraId="39D822EC">
            <w:pPr>
              <w:pStyle w:val="5"/>
              <w:snapToGrid w:val="0"/>
              <w:spacing w:line="380" w:lineRule="exact"/>
              <w:ind w:firstLine="0"/>
              <w:rPr>
                <w:rFonts w:hint="eastAsia" w:ascii="宋体" w:hAnsi="宋体" w:eastAsia="宋体" w:cs="宋体"/>
                <w:szCs w:val="21"/>
                <w:highlight w:val="none"/>
                <w:lang w:eastAsia="zh-CN"/>
              </w:rPr>
            </w:pPr>
            <w:r>
              <w:rPr>
                <w:rFonts w:hint="eastAsia" w:ascii="宋体" w:hAnsi="宋体" w:cs="宋体"/>
                <w:szCs w:val="21"/>
                <w:highlight w:val="none"/>
              </w:rPr>
              <w:t>报建编号：</w:t>
            </w:r>
            <w:r>
              <w:rPr>
                <w:rFonts w:hint="eastAsia" w:ascii="宋体" w:hAnsi="宋体" w:cs="宋体"/>
                <w:color w:val="0000FF"/>
                <w:szCs w:val="21"/>
                <w:highlight w:val="none"/>
                <w:lang w:val="en-US" w:eastAsia="zh-CN"/>
              </w:rPr>
              <w:t>/</w:t>
            </w:r>
          </w:p>
          <w:p w14:paraId="3D032DC4">
            <w:pPr>
              <w:pStyle w:val="5"/>
              <w:snapToGrid w:val="0"/>
              <w:spacing w:line="380" w:lineRule="exact"/>
              <w:ind w:firstLine="0"/>
              <w:rPr>
                <w:rFonts w:hint="eastAsia" w:ascii="宋体" w:hAnsi="宋体" w:cs="宋体"/>
                <w:color w:val="0000FF"/>
                <w:szCs w:val="21"/>
                <w:highlight w:val="none"/>
                <w:lang w:eastAsia="zh-CN"/>
              </w:rPr>
            </w:pPr>
            <w:r>
              <w:rPr>
                <w:rFonts w:hint="eastAsia" w:ascii="宋体" w:hAnsi="宋体" w:cs="宋体"/>
                <w:szCs w:val="21"/>
                <w:highlight w:val="none"/>
              </w:rPr>
              <w:t>招标项目编号</w:t>
            </w:r>
            <w:r>
              <w:rPr>
                <w:rFonts w:hint="eastAsia" w:ascii="宋体" w:hAnsi="宋体" w:cs="宋体"/>
                <w:color w:val="0000FF"/>
                <w:szCs w:val="21"/>
                <w:highlight w:val="none"/>
              </w:rPr>
              <w:t>：</w:t>
            </w:r>
            <w:r>
              <w:rPr>
                <w:rFonts w:hint="eastAsia" w:ascii="宋体" w:hAnsi="宋体" w:cs="宋体"/>
                <w:color w:val="0000FF"/>
                <w:szCs w:val="21"/>
                <w:highlight w:val="none"/>
                <w:lang w:eastAsia="zh-CN"/>
              </w:rPr>
              <w:t>E3504247202000103001</w:t>
            </w:r>
          </w:p>
          <w:p w14:paraId="26BE8180">
            <w:pPr>
              <w:pStyle w:val="5"/>
              <w:snapToGrid w:val="0"/>
              <w:spacing w:line="380" w:lineRule="exact"/>
              <w:ind w:firstLine="0"/>
              <w:rPr>
                <w:rFonts w:hint="eastAsia" w:ascii="宋体" w:hAnsi="宋体" w:eastAsia="宋体" w:cs="宋体"/>
                <w:szCs w:val="21"/>
                <w:highlight w:val="none"/>
                <w:u w:val="single"/>
                <w:lang w:eastAsia="zh-CN"/>
              </w:rPr>
            </w:pPr>
            <w:r>
              <w:rPr>
                <w:rFonts w:hint="eastAsia" w:ascii="宋体" w:hAnsi="宋体" w:cs="宋体"/>
                <w:szCs w:val="21"/>
                <w:highlight w:val="none"/>
              </w:rPr>
              <w:t>标段名称：</w:t>
            </w:r>
            <w:r>
              <w:rPr>
                <w:rFonts w:hint="eastAsia" w:ascii="宋体" w:hAnsi="宋体" w:cs="宋体"/>
                <w:color w:val="0000FF"/>
                <w:szCs w:val="21"/>
                <w:highlight w:val="none"/>
                <w:lang w:eastAsia="zh-CN"/>
              </w:rPr>
              <w:t>宁化县治平畲族乡光亮畲族村燕坂里至茶下笋竹产业道路建设项目</w:t>
            </w:r>
          </w:p>
          <w:p w14:paraId="03CC961F">
            <w:pPr>
              <w:pStyle w:val="5"/>
              <w:snapToGrid w:val="0"/>
              <w:spacing w:line="380" w:lineRule="exact"/>
              <w:ind w:firstLine="0"/>
              <w:rPr>
                <w:rFonts w:hint="eastAsia" w:ascii="宋体" w:hAnsi="宋体" w:eastAsia="宋体" w:cs="宋体"/>
                <w:color w:val="FF0000"/>
                <w:szCs w:val="21"/>
                <w:highlight w:val="none"/>
                <w:u w:val="single"/>
                <w:lang w:eastAsia="zh-CN"/>
              </w:rPr>
            </w:pPr>
            <w:r>
              <w:rPr>
                <w:rFonts w:hint="eastAsia" w:ascii="宋体" w:hAnsi="宋体" w:cs="宋体"/>
                <w:szCs w:val="21"/>
                <w:highlight w:val="none"/>
              </w:rPr>
              <w:t>标段编号：</w:t>
            </w:r>
            <w:r>
              <w:rPr>
                <w:rFonts w:hint="eastAsia" w:ascii="宋体" w:hAnsi="宋体" w:cs="宋体"/>
                <w:color w:val="0000FF"/>
                <w:szCs w:val="21"/>
                <w:highlight w:val="none"/>
                <w:lang w:val="en-US" w:eastAsia="zh-CN"/>
              </w:rPr>
              <w:t>/</w:t>
            </w:r>
          </w:p>
          <w:p w14:paraId="018F59C1">
            <w:pPr>
              <w:pStyle w:val="5"/>
              <w:snapToGrid w:val="0"/>
              <w:spacing w:line="380" w:lineRule="exact"/>
              <w:ind w:firstLine="0"/>
              <w:rPr>
                <w:rFonts w:hint="eastAsia" w:ascii="宋体" w:hAnsi="宋体" w:cs="宋体"/>
                <w:szCs w:val="21"/>
                <w:highlight w:val="none"/>
              </w:rPr>
            </w:pPr>
            <w:r>
              <w:rPr>
                <w:rFonts w:hint="eastAsia" w:ascii="宋体" w:hAnsi="宋体" w:cs="宋体"/>
                <w:szCs w:val="21"/>
                <w:highlight w:val="none"/>
              </w:rPr>
              <w:t>招标人允许投标人参加投标的标段数量 ：</w:t>
            </w:r>
            <w:bookmarkStart w:id="61" w:name="EB2ddef470d87e45798334c64921e2e2d3"/>
            <w:r>
              <w:rPr>
                <w:rFonts w:hint="eastAsia" w:ascii="宋体" w:hAnsi="宋体" w:cs="宋体"/>
                <w:color w:val="0000FF"/>
                <w:szCs w:val="21"/>
                <w:highlight w:val="none"/>
              </w:rPr>
              <w:t>1</w:t>
            </w:r>
            <w:bookmarkEnd w:id="61"/>
          </w:p>
          <w:p w14:paraId="4C705B22">
            <w:pPr>
              <w:pStyle w:val="5"/>
              <w:snapToGrid w:val="0"/>
              <w:spacing w:line="380" w:lineRule="exact"/>
              <w:ind w:firstLine="0"/>
              <w:rPr>
                <w:rFonts w:hint="eastAsia" w:ascii="宋体" w:hAnsi="宋体" w:cs="宋体"/>
                <w:szCs w:val="21"/>
                <w:highlight w:val="none"/>
                <w:u w:val="single"/>
              </w:rPr>
            </w:pPr>
            <w:r>
              <w:rPr>
                <w:rFonts w:hint="eastAsia" w:ascii="宋体" w:hAnsi="宋体" w:cs="宋体"/>
                <w:szCs w:val="21"/>
                <w:highlight w:val="none"/>
              </w:rPr>
              <w:t>招标人最多允许投标人中标的标段数量：</w:t>
            </w:r>
            <w:bookmarkStart w:id="62" w:name="EB567d291694fd4d67bb721ebeee7260d7"/>
            <w:r>
              <w:rPr>
                <w:rFonts w:hint="eastAsia" w:ascii="宋体" w:hAnsi="宋体" w:cs="宋体"/>
                <w:color w:val="0000FF"/>
                <w:szCs w:val="21"/>
                <w:highlight w:val="none"/>
              </w:rPr>
              <w:t>1</w:t>
            </w:r>
            <w:bookmarkEnd w:id="62"/>
          </w:p>
        </w:tc>
      </w:tr>
      <w:tr w14:paraId="0F4D24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4C2BA2FB">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3.</w:t>
            </w:r>
          </w:p>
        </w:tc>
        <w:tc>
          <w:tcPr>
            <w:tcW w:w="888" w:type="dxa"/>
            <w:noWrap w:val="0"/>
            <w:vAlign w:val="center"/>
          </w:tcPr>
          <w:p w14:paraId="69574C45">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1.3</w:t>
            </w:r>
          </w:p>
        </w:tc>
        <w:tc>
          <w:tcPr>
            <w:tcW w:w="1582" w:type="dxa"/>
            <w:tcBorders>
              <w:right w:val="single" w:color="auto" w:sz="4" w:space="0"/>
            </w:tcBorders>
            <w:noWrap w:val="0"/>
            <w:vAlign w:val="center"/>
          </w:tcPr>
          <w:p w14:paraId="06223C67">
            <w:pPr>
              <w:pStyle w:val="5"/>
              <w:snapToGrid w:val="0"/>
              <w:spacing w:line="380" w:lineRule="exact"/>
              <w:ind w:firstLine="0"/>
              <w:jc w:val="center"/>
              <w:rPr>
                <w:rFonts w:hint="eastAsia" w:ascii="宋体" w:hAnsi="宋体" w:cs="宋体"/>
                <w:b/>
                <w:szCs w:val="21"/>
                <w:highlight w:val="none"/>
              </w:rPr>
            </w:pPr>
            <w:r>
              <w:rPr>
                <w:rFonts w:hint="eastAsia" w:ascii="宋体" w:hAnsi="宋体" w:cs="宋体"/>
                <w:b/>
                <w:szCs w:val="21"/>
                <w:highlight w:val="none"/>
              </w:rPr>
              <w:t>资金来源和落实情况</w:t>
            </w:r>
          </w:p>
        </w:tc>
        <w:tc>
          <w:tcPr>
            <w:tcW w:w="6589" w:type="dxa"/>
            <w:tcBorders>
              <w:left w:val="single" w:color="auto" w:sz="4" w:space="0"/>
              <w:right w:val="single" w:color="auto" w:sz="4" w:space="0"/>
            </w:tcBorders>
            <w:noWrap w:val="0"/>
            <w:vAlign w:val="top"/>
          </w:tcPr>
          <w:p w14:paraId="7BAFB008">
            <w:pPr>
              <w:pStyle w:val="5"/>
              <w:snapToGrid w:val="0"/>
              <w:spacing w:line="380" w:lineRule="exact"/>
              <w:ind w:firstLine="0"/>
              <w:rPr>
                <w:rFonts w:hint="eastAsia" w:ascii="宋体" w:hAnsi="宋体" w:eastAsia="宋体" w:cs="宋体"/>
                <w:szCs w:val="21"/>
                <w:highlight w:val="none"/>
                <w:lang w:eastAsia="zh-CN"/>
              </w:rPr>
            </w:pPr>
            <w:r>
              <w:rPr>
                <w:rFonts w:hint="eastAsia" w:ascii="宋体" w:hAnsi="宋体" w:cs="宋体"/>
                <w:szCs w:val="21"/>
                <w:highlight w:val="none"/>
              </w:rPr>
              <w:t>资金来源：</w:t>
            </w:r>
            <w:r>
              <w:rPr>
                <w:rFonts w:hint="eastAsia" w:ascii="宋体" w:hAnsi="宋体" w:cs="宋体"/>
                <w:color w:val="0000FF"/>
                <w:szCs w:val="21"/>
                <w:highlight w:val="none"/>
                <w:lang w:eastAsia="zh-CN"/>
              </w:rPr>
              <w:t>上级拨款及自筹</w:t>
            </w:r>
            <w:r>
              <w:rPr>
                <w:rFonts w:hint="eastAsia" w:ascii="宋体" w:hAnsi="宋体" w:cs="宋体"/>
                <w:color w:val="0000FF"/>
                <w:szCs w:val="21"/>
                <w:highlight w:val="none"/>
                <w:lang w:val="en-US" w:eastAsia="zh-CN"/>
              </w:rPr>
              <w:t xml:space="preserve"> </w:t>
            </w:r>
          </w:p>
          <w:p w14:paraId="56892DFC">
            <w:pPr>
              <w:pStyle w:val="5"/>
              <w:snapToGrid w:val="0"/>
              <w:spacing w:line="380" w:lineRule="exact"/>
              <w:ind w:firstLine="0"/>
              <w:rPr>
                <w:rFonts w:hint="eastAsia" w:ascii="宋体" w:hAnsi="宋体" w:cs="宋体"/>
                <w:szCs w:val="21"/>
                <w:highlight w:val="none"/>
                <w:u w:val="single"/>
              </w:rPr>
            </w:pPr>
            <w:r>
              <w:rPr>
                <w:rFonts w:hint="eastAsia" w:ascii="宋体" w:hAnsi="宋体" w:cs="宋体"/>
                <w:szCs w:val="21"/>
                <w:highlight w:val="none"/>
              </w:rPr>
              <w:t>出资比例：</w:t>
            </w:r>
            <w:bookmarkStart w:id="63" w:name="EBe8c2cddc5d4c4864b5f97a1b7f19c91f"/>
            <w:r>
              <w:rPr>
                <w:rFonts w:hint="eastAsia" w:ascii="宋体" w:hAnsi="宋体" w:cs="宋体"/>
                <w:color w:val="0000FF"/>
                <w:szCs w:val="21"/>
                <w:highlight w:val="none"/>
              </w:rPr>
              <w:t>100%</w:t>
            </w:r>
            <w:bookmarkEnd w:id="63"/>
          </w:p>
          <w:p w14:paraId="6DD83EEE">
            <w:pPr>
              <w:pStyle w:val="5"/>
              <w:snapToGrid w:val="0"/>
              <w:spacing w:line="380" w:lineRule="exact"/>
              <w:ind w:firstLine="0"/>
              <w:rPr>
                <w:rFonts w:hint="eastAsia" w:ascii="宋体" w:hAnsi="宋体" w:cs="宋体"/>
                <w:szCs w:val="21"/>
                <w:highlight w:val="none"/>
                <w:u w:val="single"/>
              </w:rPr>
            </w:pPr>
            <w:r>
              <w:rPr>
                <w:rFonts w:hint="eastAsia" w:ascii="宋体" w:hAnsi="宋体" w:cs="宋体"/>
                <w:szCs w:val="21"/>
                <w:highlight w:val="none"/>
              </w:rPr>
              <w:t>资金落实情况：</w:t>
            </w:r>
            <w:bookmarkStart w:id="64" w:name="EB43d6cc33750546ada57ff6649a006b47"/>
            <w:r>
              <w:rPr>
                <w:rFonts w:hint="eastAsia" w:ascii="宋体" w:hAnsi="宋体" w:cs="宋体"/>
                <w:color w:val="0000FF"/>
                <w:szCs w:val="21"/>
                <w:highlight w:val="none"/>
              </w:rPr>
              <w:t>已落实</w:t>
            </w:r>
            <w:bookmarkEnd w:id="64"/>
          </w:p>
        </w:tc>
      </w:tr>
      <w:tr w14:paraId="49815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1935FA60">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4.</w:t>
            </w:r>
          </w:p>
        </w:tc>
        <w:tc>
          <w:tcPr>
            <w:tcW w:w="888" w:type="dxa"/>
            <w:noWrap w:val="0"/>
            <w:vAlign w:val="center"/>
          </w:tcPr>
          <w:p w14:paraId="3ABEE5A1">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1.4</w:t>
            </w:r>
          </w:p>
        </w:tc>
        <w:tc>
          <w:tcPr>
            <w:tcW w:w="1582" w:type="dxa"/>
            <w:tcBorders>
              <w:right w:val="single" w:color="auto" w:sz="4" w:space="0"/>
            </w:tcBorders>
            <w:noWrap w:val="0"/>
            <w:vAlign w:val="center"/>
          </w:tcPr>
          <w:p w14:paraId="7E3E98C3">
            <w:pPr>
              <w:pStyle w:val="5"/>
              <w:snapToGrid w:val="0"/>
              <w:spacing w:line="380" w:lineRule="exact"/>
              <w:ind w:firstLine="0"/>
              <w:jc w:val="center"/>
              <w:rPr>
                <w:rFonts w:hint="eastAsia" w:ascii="宋体" w:hAnsi="宋体" w:cs="宋体"/>
                <w:szCs w:val="21"/>
                <w:highlight w:val="none"/>
              </w:rPr>
            </w:pPr>
            <w:r>
              <w:rPr>
                <w:rFonts w:hint="eastAsia" w:ascii="宋体" w:hAnsi="宋体" w:cs="宋体"/>
                <w:b/>
                <w:szCs w:val="21"/>
                <w:highlight w:val="none"/>
              </w:rPr>
              <w:t>工程建设地点</w:t>
            </w:r>
          </w:p>
        </w:tc>
        <w:tc>
          <w:tcPr>
            <w:tcW w:w="6589" w:type="dxa"/>
            <w:tcBorders>
              <w:left w:val="single" w:color="auto" w:sz="4" w:space="0"/>
              <w:right w:val="single" w:color="auto" w:sz="4" w:space="0"/>
            </w:tcBorders>
            <w:noWrap w:val="0"/>
            <w:vAlign w:val="center"/>
          </w:tcPr>
          <w:p w14:paraId="5E6115DA">
            <w:pPr>
              <w:pStyle w:val="5"/>
              <w:snapToGrid w:val="0"/>
              <w:spacing w:line="380" w:lineRule="exact"/>
              <w:ind w:firstLine="0"/>
              <w:rPr>
                <w:rFonts w:hint="default" w:ascii="宋体" w:hAnsi="宋体" w:cs="宋体"/>
                <w:szCs w:val="21"/>
                <w:highlight w:val="none"/>
                <w:lang w:val="en-US"/>
              </w:rPr>
            </w:pPr>
            <w:r>
              <w:rPr>
                <w:rFonts w:hint="eastAsia" w:ascii="宋体" w:hAnsi="宋体" w:cs="宋体"/>
                <w:color w:val="0000FF"/>
                <w:szCs w:val="21"/>
                <w:highlight w:val="none"/>
                <w:lang w:eastAsia="zh-CN"/>
              </w:rPr>
              <w:t>宁化县治平畲族乡光亮畲族村</w:t>
            </w:r>
          </w:p>
        </w:tc>
      </w:tr>
      <w:tr w14:paraId="43DC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4CC9565C">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5.</w:t>
            </w:r>
          </w:p>
        </w:tc>
        <w:tc>
          <w:tcPr>
            <w:tcW w:w="888" w:type="dxa"/>
            <w:noWrap w:val="0"/>
            <w:vAlign w:val="center"/>
          </w:tcPr>
          <w:p w14:paraId="056E4984">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1.5</w:t>
            </w:r>
          </w:p>
        </w:tc>
        <w:tc>
          <w:tcPr>
            <w:tcW w:w="1582" w:type="dxa"/>
            <w:tcBorders>
              <w:right w:val="single" w:color="auto" w:sz="4" w:space="0"/>
            </w:tcBorders>
            <w:noWrap w:val="0"/>
            <w:vAlign w:val="top"/>
          </w:tcPr>
          <w:p w14:paraId="2C7AD8D7">
            <w:pPr>
              <w:pStyle w:val="5"/>
              <w:snapToGrid w:val="0"/>
              <w:spacing w:line="380" w:lineRule="exact"/>
              <w:ind w:firstLine="0"/>
              <w:jc w:val="center"/>
              <w:rPr>
                <w:rFonts w:hint="eastAsia" w:ascii="宋体" w:hAnsi="宋体" w:cs="宋体"/>
                <w:szCs w:val="21"/>
                <w:highlight w:val="none"/>
              </w:rPr>
            </w:pPr>
            <w:r>
              <w:rPr>
                <w:rFonts w:hint="eastAsia" w:ascii="宋体" w:hAnsi="宋体" w:cs="宋体"/>
                <w:b/>
                <w:szCs w:val="21"/>
                <w:highlight w:val="none"/>
              </w:rPr>
              <w:t>工程建设规模</w:t>
            </w:r>
          </w:p>
        </w:tc>
        <w:tc>
          <w:tcPr>
            <w:tcW w:w="6589" w:type="dxa"/>
            <w:tcBorders>
              <w:left w:val="single" w:color="auto" w:sz="4" w:space="0"/>
              <w:right w:val="single" w:color="auto" w:sz="4" w:space="0"/>
            </w:tcBorders>
            <w:noWrap w:val="0"/>
            <w:vAlign w:val="top"/>
          </w:tcPr>
          <w:p w14:paraId="612811EC">
            <w:pPr>
              <w:pStyle w:val="5"/>
              <w:snapToGrid w:val="0"/>
              <w:spacing w:line="380" w:lineRule="exact"/>
              <w:ind w:firstLine="0"/>
              <w:rPr>
                <w:rFonts w:hint="eastAsia" w:ascii="宋体" w:hAnsi="宋体" w:cs="宋体"/>
                <w:szCs w:val="21"/>
                <w:highlight w:val="none"/>
                <w:u w:val="single"/>
              </w:rPr>
            </w:pPr>
            <w:r>
              <w:rPr>
                <w:rFonts w:hint="eastAsia" w:ascii="宋体" w:hAnsi="宋体" w:eastAsia="宋体" w:cs="宋体"/>
                <w:color w:val="0000FF"/>
                <w:szCs w:val="21"/>
                <w:highlight w:val="none"/>
                <w:lang w:val="en-US" w:eastAsia="zh-CN"/>
              </w:rPr>
              <w:t>本工程总投资约</w:t>
            </w:r>
            <w:r>
              <w:rPr>
                <w:rFonts w:hint="eastAsia" w:ascii="宋体" w:hAnsi="宋体" w:cs="宋体"/>
                <w:color w:val="0000FF"/>
                <w:szCs w:val="21"/>
                <w:highlight w:val="none"/>
                <w:lang w:val="en-US" w:eastAsia="zh-CN"/>
              </w:rPr>
              <w:t>140841元</w:t>
            </w:r>
            <w:r>
              <w:rPr>
                <w:rFonts w:hint="eastAsia" w:ascii="宋体" w:hAnsi="宋体" w:eastAsia="宋体" w:cs="宋体"/>
                <w:color w:val="0000FF"/>
                <w:szCs w:val="21"/>
                <w:highlight w:val="none"/>
                <w:lang w:val="en-US" w:eastAsia="zh-CN"/>
              </w:rPr>
              <w:t>，具体详见招标人提供的工程量清单及设计图；</w:t>
            </w:r>
          </w:p>
        </w:tc>
      </w:tr>
      <w:tr w14:paraId="4DAB0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44C452CE">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6.</w:t>
            </w:r>
          </w:p>
        </w:tc>
        <w:tc>
          <w:tcPr>
            <w:tcW w:w="888" w:type="dxa"/>
            <w:noWrap w:val="0"/>
            <w:vAlign w:val="center"/>
          </w:tcPr>
          <w:p w14:paraId="27084F12">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1.6</w:t>
            </w:r>
          </w:p>
        </w:tc>
        <w:tc>
          <w:tcPr>
            <w:tcW w:w="1582" w:type="dxa"/>
            <w:tcBorders>
              <w:right w:val="single" w:color="auto" w:sz="4" w:space="0"/>
            </w:tcBorders>
            <w:noWrap w:val="0"/>
            <w:vAlign w:val="center"/>
          </w:tcPr>
          <w:p w14:paraId="51B60370">
            <w:pPr>
              <w:pStyle w:val="5"/>
              <w:snapToGrid w:val="0"/>
              <w:spacing w:line="380" w:lineRule="exact"/>
              <w:ind w:left="-10" w:firstLine="0"/>
              <w:jc w:val="center"/>
              <w:rPr>
                <w:rFonts w:hint="eastAsia" w:ascii="宋体" w:hAnsi="宋体" w:cs="宋体"/>
                <w:b/>
                <w:szCs w:val="21"/>
                <w:highlight w:val="none"/>
              </w:rPr>
            </w:pPr>
            <w:r>
              <w:rPr>
                <w:rFonts w:hint="eastAsia" w:ascii="宋体" w:hAnsi="宋体" w:cs="宋体"/>
                <w:b/>
                <w:szCs w:val="21"/>
                <w:highlight w:val="none"/>
              </w:rPr>
              <w:t>招标范围和内容</w:t>
            </w:r>
          </w:p>
        </w:tc>
        <w:tc>
          <w:tcPr>
            <w:tcW w:w="6589" w:type="dxa"/>
            <w:noWrap w:val="0"/>
            <w:vAlign w:val="center"/>
          </w:tcPr>
          <w:p w14:paraId="1BE5F6A5">
            <w:pPr>
              <w:rPr>
                <w:rFonts w:hint="eastAsia" w:eastAsia="宋体"/>
                <w:highlight w:val="none"/>
                <w:lang w:eastAsia="zh-CN"/>
              </w:rPr>
            </w:pPr>
            <w:r>
              <w:rPr>
                <w:rFonts w:hint="eastAsia" w:ascii="宋体" w:cs="Times New Roman"/>
                <w:color w:val="0000FF"/>
                <w:szCs w:val="21"/>
                <w:highlight w:val="none"/>
                <w:lang w:eastAsia="zh-CN"/>
              </w:rPr>
              <w:t>宁化县治平畲族乡光亮畲族村燕坂里至茶下笋竹产业道路建设项目</w:t>
            </w:r>
            <w:r>
              <w:rPr>
                <w:rFonts w:hint="eastAsia" w:ascii="宋体" w:eastAsia="宋体" w:cs="Times New Roman"/>
                <w:color w:val="0000FF"/>
                <w:szCs w:val="21"/>
                <w:highlight w:val="none"/>
                <w:lang w:eastAsia="zh-CN"/>
              </w:rPr>
              <w:t>，具体内容以招标人提供的工程量清单为准施工图纸为依据</w:t>
            </w:r>
            <w:r>
              <w:rPr>
                <w:rFonts w:hint="eastAsia" w:ascii="宋体" w:hAnsi="宋体" w:eastAsia="宋体" w:cs="宋体"/>
                <w:color w:val="auto"/>
                <w:sz w:val="24"/>
                <w:highlight w:val="none"/>
                <w:lang w:eastAsia="zh-CN"/>
              </w:rPr>
              <w:t>；</w:t>
            </w:r>
          </w:p>
        </w:tc>
      </w:tr>
      <w:tr w14:paraId="078C5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50F600A0">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9.</w:t>
            </w:r>
          </w:p>
        </w:tc>
        <w:tc>
          <w:tcPr>
            <w:tcW w:w="888" w:type="dxa"/>
            <w:noWrap w:val="0"/>
            <w:vAlign w:val="center"/>
          </w:tcPr>
          <w:p w14:paraId="308A6E8B">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1.9</w:t>
            </w:r>
          </w:p>
        </w:tc>
        <w:tc>
          <w:tcPr>
            <w:tcW w:w="1582" w:type="dxa"/>
            <w:tcBorders>
              <w:right w:val="single" w:color="auto" w:sz="4" w:space="0"/>
            </w:tcBorders>
            <w:noWrap w:val="0"/>
            <w:vAlign w:val="center"/>
          </w:tcPr>
          <w:p w14:paraId="30E299E4">
            <w:pPr>
              <w:pStyle w:val="5"/>
              <w:snapToGrid w:val="0"/>
              <w:spacing w:line="380" w:lineRule="exact"/>
              <w:ind w:left="-10" w:firstLine="0"/>
              <w:jc w:val="center"/>
              <w:rPr>
                <w:rFonts w:hint="eastAsia" w:ascii="宋体" w:hAnsi="宋体" w:cs="宋体"/>
                <w:b/>
                <w:szCs w:val="21"/>
                <w:highlight w:val="none"/>
              </w:rPr>
            </w:pPr>
            <w:r>
              <w:rPr>
                <w:rFonts w:hint="eastAsia" w:ascii="宋体" w:hAnsi="宋体" w:cs="宋体"/>
                <w:b/>
                <w:szCs w:val="21"/>
                <w:highlight w:val="none"/>
              </w:rPr>
              <w:t>本招标项目（标段）设计单位和有关咨询单位</w:t>
            </w:r>
          </w:p>
        </w:tc>
        <w:tc>
          <w:tcPr>
            <w:tcW w:w="6589" w:type="dxa"/>
            <w:noWrap w:val="0"/>
            <w:vAlign w:val="top"/>
          </w:tcPr>
          <w:p w14:paraId="2DC78320">
            <w:pPr>
              <w:widowControl/>
              <w:tabs>
                <w:tab w:val="left" w:pos="510"/>
              </w:tabs>
              <w:spacing w:line="300" w:lineRule="auto"/>
              <w:rPr>
                <w:rFonts w:hint="eastAsia" w:ascii="宋体" w:hAnsi="宋体" w:eastAsia="宋体"/>
                <w:color w:val="0000FF"/>
                <w:szCs w:val="21"/>
                <w:highlight w:val="none"/>
                <w:u w:val="single"/>
                <w:lang w:eastAsia="zh-CN"/>
              </w:rPr>
            </w:pPr>
            <w:r>
              <w:rPr>
                <w:rFonts w:hint="eastAsia" w:ascii="宋体"/>
                <w:color w:val="0000FF"/>
                <w:szCs w:val="21"/>
                <w:highlight w:val="none"/>
              </w:rPr>
              <w:t>设计</w:t>
            </w:r>
            <w:r>
              <w:rPr>
                <w:rFonts w:hint="eastAsia" w:ascii="宋体" w:hAnsi="宋体"/>
                <w:color w:val="0000FF"/>
                <w:szCs w:val="21"/>
                <w:highlight w:val="none"/>
              </w:rPr>
              <w:t>单位：</w:t>
            </w:r>
            <w:r>
              <w:rPr>
                <w:rFonts w:hint="eastAsia" w:ascii="宋体" w:hAnsi="宋体"/>
                <w:color w:val="0000FF"/>
                <w:szCs w:val="21"/>
                <w:highlight w:val="none"/>
                <w:lang w:val="en-US" w:eastAsia="zh-CN"/>
              </w:rPr>
              <w:t xml:space="preserve">/ </w:t>
            </w:r>
          </w:p>
          <w:p w14:paraId="3BE37028">
            <w:pPr>
              <w:widowControl/>
              <w:tabs>
                <w:tab w:val="left" w:pos="510"/>
              </w:tabs>
              <w:spacing w:line="300" w:lineRule="auto"/>
              <w:rPr>
                <w:rFonts w:hint="eastAsia" w:ascii="宋体" w:hAnsi="宋体"/>
                <w:color w:val="0000FF"/>
                <w:szCs w:val="21"/>
                <w:highlight w:val="none"/>
                <w:u w:val="single"/>
              </w:rPr>
            </w:pPr>
            <w:r>
              <w:rPr>
                <w:rFonts w:hint="eastAsia" w:ascii="宋体" w:hAnsi="宋体"/>
                <w:color w:val="0000FF"/>
                <w:szCs w:val="21"/>
                <w:highlight w:val="none"/>
              </w:rPr>
              <w:t>监理单位：</w:t>
            </w:r>
            <w:bookmarkStart w:id="65" w:name="EB173303786dc44b75a0e8bb4fd134146c"/>
            <w:r>
              <w:rPr>
                <w:rFonts w:hint="eastAsia" w:ascii="宋体" w:hAnsi="宋体"/>
                <w:color w:val="0000FF"/>
                <w:szCs w:val="21"/>
                <w:highlight w:val="none"/>
              </w:rPr>
              <w:t>/</w:t>
            </w:r>
            <w:bookmarkEnd w:id="65"/>
          </w:p>
          <w:p w14:paraId="08B58865">
            <w:pPr>
              <w:widowControl/>
              <w:tabs>
                <w:tab w:val="left" w:pos="510"/>
              </w:tabs>
              <w:spacing w:line="300" w:lineRule="auto"/>
              <w:rPr>
                <w:rFonts w:hint="eastAsia" w:ascii="宋体" w:hAnsi="宋体"/>
                <w:color w:val="0000FF"/>
                <w:szCs w:val="21"/>
                <w:highlight w:val="none"/>
                <w:u w:val="single"/>
              </w:rPr>
            </w:pPr>
            <w:r>
              <w:rPr>
                <w:rFonts w:hint="eastAsia" w:ascii="宋体" w:hAnsi="宋体"/>
                <w:color w:val="0000FF"/>
                <w:szCs w:val="21"/>
                <w:highlight w:val="none"/>
              </w:rPr>
              <w:t>代建单位：</w:t>
            </w:r>
            <w:bookmarkStart w:id="66" w:name="EB2298cb1106c44d0c8107c0ca7faf75e3"/>
            <w:r>
              <w:rPr>
                <w:rFonts w:hint="eastAsia" w:ascii="宋体" w:hAnsi="宋体"/>
                <w:color w:val="0000FF"/>
                <w:szCs w:val="21"/>
                <w:highlight w:val="none"/>
              </w:rPr>
              <w:t>/</w:t>
            </w:r>
            <w:bookmarkEnd w:id="66"/>
          </w:p>
          <w:p w14:paraId="7F2F6EB8">
            <w:pPr>
              <w:widowControl/>
              <w:tabs>
                <w:tab w:val="left" w:pos="510"/>
              </w:tabs>
              <w:spacing w:line="300" w:lineRule="auto"/>
              <w:rPr>
                <w:rFonts w:hint="eastAsia" w:ascii="宋体" w:hAnsi="宋体"/>
                <w:color w:val="0000FF"/>
                <w:szCs w:val="21"/>
                <w:highlight w:val="none"/>
              </w:rPr>
            </w:pPr>
            <w:r>
              <w:rPr>
                <w:rFonts w:hint="eastAsia" w:ascii="宋体" w:hAnsi="宋体"/>
                <w:color w:val="0000FF"/>
                <w:szCs w:val="21"/>
                <w:highlight w:val="none"/>
              </w:rPr>
              <w:t>全过程工程咨询单位：</w:t>
            </w:r>
            <w:bookmarkStart w:id="67" w:name="EBfeb05990a86e472f964b70e13da93798"/>
            <w:r>
              <w:rPr>
                <w:rFonts w:hint="eastAsia" w:ascii="宋体" w:hAnsi="宋体"/>
                <w:color w:val="0000FF"/>
                <w:szCs w:val="21"/>
                <w:highlight w:val="none"/>
              </w:rPr>
              <w:t>/</w:t>
            </w:r>
            <w:bookmarkEnd w:id="67"/>
          </w:p>
          <w:p w14:paraId="33A7F32B">
            <w:pPr>
              <w:pStyle w:val="5"/>
              <w:snapToGrid w:val="0"/>
              <w:spacing w:line="330" w:lineRule="exact"/>
              <w:ind w:firstLine="0"/>
              <w:rPr>
                <w:rFonts w:hint="eastAsia" w:ascii="宋体" w:hAnsi="宋体"/>
                <w:color w:val="0000FF"/>
                <w:szCs w:val="21"/>
                <w:highlight w:val="none"/>
                <w:u w:val="single"/>
              </w:rPr>
            </w:pPr>
            <w:r>
              <w:rPr>
                <w:rFonts w:hint="eastAsia" w:ascii="宋体" w:hAnsi="宋体"/>
                <w:color w:val="0000FF"/>
                <w:szCs w:val="21"/>
                <w:highlight w:val="none"/>
              </w:rPr>
              <w:t>造价咨询单位（编制）：</w:t>
            </w:r>
            <w:bookmarkStart w:id="68" w:name="EB3c2e5a6824174b1da62fc7cda4db1507"/>
            <w:r>
              <w:rPr>
                <w:rFonts w:hint="eastAsia" w:ascii="宋体" w:hAnsi="宋体"/>
                <w:color w:val="0000FF"/>
                <w:szCs w:val="21"/>
                <w:highlight w:val="none"/>
              </w:rPr>
              <w:t>/</w:t>
            </w:r>
            <w:bookmarkEnd w:id="68"/>
          </w:p>
          <w:p w14:paraId="3524C616">
            <w:pPr>
              <w:pStyle w:val="5"/>
              <w:snapToGrid w:val="0"/>
              <w:spacing w:line="330" w:lineRule="exact"/>
              <w:ind w:firstLine="0"/>
              <w:rPr>
                <w:rFonts w:hint="eastAsia" w:ascii="宋体" w:hAnsi="宋体" w:cs="宋体"/>
                <w:szCs w:val="21"/>
                <w:highlight w:val="none"/>
                <w:u w:val="single"/>
              </w:rPr>
            </w:pPr>
            <w:r>
              <w:rPr>
                <w:rFonts w:hint="eastAsia" w:ascii="宋体" w:hAnsi="宋体"/>
                <w:color w:val="0000FF"/>
                <w:szCs w:val="21"/>
                <w:highlight w:val="none"/>
              </w:rPr>
              <w:t>造价咨询单位（审核）：</w:t>
            </w:r>
            <w:bookmarkStart w:id="69" w:name="EBcd98cd6c15304d6c9153abd33db6a966"/>
            <w:r>
              <w:rPr>
                <w:rFonts w:hint="eastAsia" w:ascii="宋体" w:hAnsi="宋体"/>
                <w:color w:val="0000FF"/>
                <w:szCs w:val="21"/>
                <w:highlight w:val="none"/>
              </w:rPr>
              <w:t>/</w:t>
            </w:r>
            <w:bookmarkEnd w:id="69"/>
          </w:p>
        </w:tc>
      </w:tr>
      <w:tr w14:paraId="6D23C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242AAFF5">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10.</w:t>
            </w:r>
          </w:p>
        </w:tc>
        <w:tc>
          <w:tcPr>
            <w:tcW w:w="888" w:type="dxa"/>
            <w:noWrap w:val="0"/>
            <w:vAlign w:val="center"/>
          </w:tcPr>
          <w:p w14:paraId="52EBAE8F">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2.1</w:t>
            </w:r>
          </w:p>
        </w:tc>
        <w:tc>
          <w:tcPr>
            <w:tcW w:w="1582" w:type="dxa"/>
            <w:tcBorders>
              <w:right w:val="single" w:color="auto" w:sz="4" w:space="0"/>
            </w:tcBorders>
            <w:noWrap w:val="0"/>
            <w:vAlign w:val="center"/>
          </w:tcPr>
          <w:p w14:paraId="01CAB76C">
            <w:pPr>
              <w:pStyle w:val="5"/>
              <w:snapToGrid w:val="0"/>
              <w:spacing w:line="380" w:lineRule="exact"/>
              <w:ind w:left="-113" w:leftChars="-54" w:firstLine="94" w:firstLineChars="45"/>
              <w:jc w:val="center"/>
              <w:rPr>
                <w:rFonts w:hint="eastAsia" w:ascii="宋体" w:hAnsi="宋体" w:cs="宋体"/>
                <w:b/>
                <w:szCs w:val="21"/>
                <w:highlight w:val="none"/>
              </w:rPr>
            </w:pPr>
            <w:r>
              <w:rPr>
                <w:rFonts w:hint="eastAsia" w:ascii="宋体" w:hAnsi="宋体" w:cs="宋体"/>
                <w:b/>
                <w:szCs w:val="21"/>
                <w:highlight w:val="none"/>
              </w:rPr>
              <w:t>计划工期</w:t>
            </w:r>
          </w:p>
        </w:tc>
        <w:tc>
          <w:tcPr>
            <w:tcW w:w="6589" w:type="dxa"/>
            <w:noWrap w:val="0"/>
            <w:vAlign w:val="top"/>
          </w:tcPr>
          <w:p w14:paraId="4ADF5116">
            <w:pPr>
              <w:pStyle w:val="5"/>
              <w:snapToGrid w:val="0"/>
              <w:spacing w:line="330" w:lineRule="exact"/>
              <w:ind w:firstLine="0"/>
              <w:rPr>
                <w:rFonts w:hint="eastAsia" w:ascii="宋体" w:hAnsi="宋体" w:cs="宋体"/>
                <w:szCs w:val="21"/>
                <w:highlight w:val="none"/>
                <w:u w:val="single"/>
              </w:rPr>
            </w:pPr>
            <w:r>
              <w:rPr>
                <w:rFonts w:hint="eastAsia" w:ascii="宋体" w:hAnsi="宋体" w:cs="宋体"/>
                <w:szCs w:val="21"/>
                <w:highlight w:val="none"/>
              </w:rPr>
              <w:t>总工期为</w:t>
            </w:r>
            <w:r>
              <w:rPr>
                <w:rFonts w:hint="eastAsia" w:ascii="宋体" w:hAnsi="宋体" w:cs="宋体"/>
                <w:szCs w:val="21"/>
                <w:highlight w:val="none"/>
                <w:lang w:val="en-US" w:eastAsia="zh-CN"/>
              </w:rPr>
              <w:t>6</w:t>
            </w:r>
            <w:r>
              <w:rPr>
                <w:rFonts w:hint="eastAsia" w:ascii="宋体" w:hAnsi="宋体" w:cs="宋体"/>
                <w:color w:val="0000FF"/>
                <w:szCs w:val="21"/>
                <w:highlight w:val="none"/>
                <w:lang w:val="en-US" w:eastAsia="zh-CN"/>
              </w:rPr>
              <w:t>0日历天</w:t>
            </w:r>
            <w:r>
              <w:rPr>
                <w:rFonts w:hint="eastAsia" w:ascii="宋体" w:hAnsi="宋体" w:cs="宋体"/>
                <w:sz w:val="24"/>
                <w:highlight w:val="none"/>
              </w:rPr>
              <w:t>，</w:t>
            </w:r>
            <w:r>
              <w:rPr>
                <w:rFonts w:hint="eastAsia" w:ascii="宋体" w:hAnsi="宋体" w:cs="宋体"/>
                <w:szCs w:val="21"/>
                <w:highlight w:val="none"/>
              </w:rPr>
              <w:t>定额工期</w:t>
            </w:r>
            <w:bookmarkStart w:id="70" w:name="EBb4a4951bb0684d53992617fed5485287"/>
            <w:r>
              <w:rPr>
                <w:rFonts w:hint="eastAsia" w:ascii="宋体" w:hAnsi="宋体" w:cs="宋体"/>
                <w:color w:val="0000FF"/>
                <w:szCs w:val="21"/>
                <w:highlight w:val="none"/>
              </w:rPr>
              <w:t>/</w:t>
            </w:r>
            <w:bookmarkEnd w:id="70"/>
            <w:r>
              <w:rPr>
                <w:rFonts w:hint="eastAsia" w:ascii="宋体" w:hAnsi="宋体" w:cs="宋体"/>
                <w:szCs w:val="21"/>
                <w:highlight w:val="none"/>
              </w:rPr>
              <w:t>个日历天（适用于国家或我省对工期有规定的项目）；其中各关键节点的工期要求为（如果有）</w:t>
            </w:r>
            <w:bookmarkStart w:id="71" w:name="EB303572bf3ec94996b3eb54fab57aa288"/>
            <w:r>
              <w:rPr>
                <w:rFonts w:hint="eastAsia" w:ascii="宋体" w:hAnsi="宋体" w:cs="宋体"/>
                <w:color w:val="0000FF"/>
                <w:szCs w:val="21"/>
                <w:highlight w:val="none"/>
                <w:u w:val="single"/>
              </w:rPr>
              <w:t>/</w:t>
            </w:r>
            <w:bookmarkEnd w:id="71"/>
          </w:p>
        </w:tc>
      </w:tr>
      <w:tr w14:paraId="5832D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2966DCF2">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11.</w:t>
            </w:r>
          </w:p>
        </w:tc>
        <w:tc>
          <w:tcPr>
            <w:tcW w:w="888" w:type="dxa"/>
            <w:noWrap w:val="0"/>
            <w:vAlign w:val="center"/>
          </w:tcPr>
          <w:p w14:paraId="10AF2AC4">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2.2</w:t>
            </w:r>
          </w:p>
        </w:tc>
        <w:tc>
          <w:tcPr>
            <w:tcW w:w="1582" w:type="dxa"/>
            <w:tcBorders>
              <w:right w:val="single" w:color="auto" w:sz="4" w:space="0"/>
            </w:tcBorders>
            <w:noWrap w:val="0"/>
            <w:vAlign w:val="center"/>
          </w:tcPr>
          <w:p w14:paraId="042BDD21">
            <w:pPr>
              <w:pStyle w:val="5"/>
              <w:snapToGrid w:val="0"/>
              <w:spacing w:line="380" w:lineRule="exact"/>
              <w:ind w:left="-113" w:leftChars="-54" w:firstLine="94" w:firstLineChars="45"/>
              <w:jc w:val="center"/>
              <w:rPr>
                <w:rFonts w:hint="eastAsia" w:ascii="宋体" w:hAnsi="宋体" w:cs="宋体"/>
                <w:b/>
                <w:szCs w:val="21"/>
                <w:highlight w:val="none"/>
              </w:rPr>
            </w:pPr>
            <w:r>
              <w:rPr>
                <w:rFonts w:hint="eastAsia" w:ascii="宋体" w:hAnsi="宋体" w:cs="宋体"/>
                <w:b/>
                <w:szCs w:val="21"/>
                <w:highlight w:val="none"/>
              </w:rPr>
              <w:t>质量要求</w:t>
            </w:r>
          </w:p>
        </w:tc>
        <w:tc>
          <w:tcPr>
            <w:tcW w:w="6589" w:type="dxa"/>
            <w:noWrap w:val="0"/>
            <w:vAlign w:val="center"/>
          </w:tcPr>
          <w:p w14:paraId="5D2BD034">
            <w:pPr>
              <w:pStyle w:val="5"/>
              <w:snapToGrid w:val="0"/>
              <w:spacing w:line="330" w:lineRule="exact"/>
              <w:ind w:firstLine="0"/>
              <w:rPr>
                <w:rFonts w:hint="eastAsia" w:ascii="宋体" w:hAnsi="宋体" w:eastAsia="宋体" w:cs="宋体"/>
                <w:szCs w:val="21"/>
                <w:highlight w:val="none"/>
                <w:u w:val="single"/>
                <w:lang w:eastAsia="zh-CN"/>
              </w:rPr>
            </w:pPr>
            <w:bookmarkStart w:id="72" w:name="EB5b9f704d1fa340f9b424b32b4c43bff1"/>
            <w:r>
              <w:rPr>
                <w:rFonts w:hint="eastAsia" w:ascii="宋体" w:hAnsi="宋体" w:cs="宋体"/>
                <w:color w:val="0000FF"/>
                <w:szCs w:val="21"/>
                <w:highlight w:val="none"/>
                <w:u w:val="single"/>
              </w:rPr>
              <w:t>符合国家《工程施工质量验收规范》及现行相关规范合格标准</w:t>
            </w:r>
            <w:bookmarkEnd w:id="72"/>
            <w:r>
              <w:rPr>
                <w:rFonts w:hint="eastAsia" w:ascii="宋体" w:hAnsi="宋体" w:cs="宋体"/>
                <w:color w:val="0000FF"/>
                <w:szCs w:val="21"/>
                <w:highlight w:val="none"/>
                <w:u w:val="single"/>
                <w:lang w:eastAsia="zh-CN"/>
              </w:rPr>
              <w:t>。</w:t>
            </w:r>
          </w:p>
        </w:tc>
      </w:tr>
      <w:tr w14:paraId="117D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5" w:hRule="atLeast"/>
        </w:trPr>
        <w:tc>
          <w:tcPr>
            <w:tcW w:w="751" w:type="dxa"/>
            <w:tcBorders>
              <w:left w:val="single" w:color="auto" w:sz="8" w:space="0"/>
            </w:tcBorders>
            <w:noWrap w:val="0"/>
            <w:vAlign w:val="center"/>
          </w:tcPr>
          <w:p w14:paraId="0CA6744A">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12.</w:t>
            </w:r>
          </w:p>
        </w:tc>
        <w:tc>
          <w:tcPr>
            <w:tcW w:w="888" w:type="dxa"/>
            <w:noWrap w:val="0"/>
            <w:vAlign w:val="center"/>
          </w:tcPr>
          <w:p w14:paraId="54FA272F">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2.3</w:t>
            </w:r>
          </w:p>
        </w:tc>
        <w:tc>
          <w:tcPr>
            <w:tcW w:w="1582" w:type="dxa"/>
            <w:tcBorders>
              <w:right w:val="single" w:color="auto" w:sz="4" w:space="0"/>
            </w:tcBorders>
            <w:noWrap w:val="0"/>
            <w:vAlign w:val="top"/>
          </w:tcPr>
          <w:p w14:paraId="2B0C4977">
            <w:pPr>
              <w:pStyle w:val="5"/>
              <w:snapToGrid w:val="0"/>
              <w:spacing w:line="380" w:lineRule="exact"/>
              <w:ind w:left="-10" w:leftChars="0" w:firstLine="0" w:firstLineChars="0"/>
              <w:rPr>
                <w:rFonts w:hint="eastAsia" w:ascii="宋体" w:hAnsi="宋体" w:cs="宋体"/>
                <w:b/>
                <w:szCs w:val="21"/>
                <w:highlight w:val="none"/>
              </w:rPr>
            </w:pPr>
            <w:r>
              <w:rPr>
                <w:rFonts w:hint="eastAsia" w:ascii="宋体"/>
                <w:b/>
                <w:color w:val="000000"/>
                <w:szCs w:val="21"/>
                <w:highlight w:val="none"/>
              </w:rPr>
              <w:t>本招标项目使用的</w:t>
            </w:r>
            <w:r>
              <w:rPr>
                <w:rFonts w:hint="eastAsia" w:ascii="宋体"/>
                <w:b/>
                <w:color w:val="000000"/>
                <w:szCs w:val="21"/>
                <w:highlight w:val="none"/>
                <w:lang w:eastAsia="zh-CN"/>
              </w:rPr>
              <w:t>交易中心电子招投标平台</w:t>
            </w:r>
          </w:p>
        </w:tc>
        <w:tc>
          <w:tcPr>
            <w:tcW w:w="6589" w:type="dxa"/>
            <w:noWrap w:val="0"/>
            <w:vAlign w:val="top"/>
          </w:tcPr>
          <w:p w14:paraId="7B805604">
            <w:pPr>
              <w:rPr>
                <w:rFonts w:hint="eastAsia" w:ascii="宋体" w:hAnsi="宋体" w:eastAsia="宋体" w:cs="宋体"/>
                <w:color w:val="000000"/>
                <w:sz w:val="21"/>
                <w:szCs w:val="21"/>
                <w:highlight w:val="none"/>
                <w:lang w:eastAsia="zh-CN"/>
              </w:rPr>
            </w:pPr>
            <w:r>
              <w:rPr>
                <w:rFonts w:hint="eastAsia" w:ascii="宋体"/>
                <w:color w:val="000000"/>
                <w:szCs w:val="21"/>
                <w:highlight w:val="none"/>
                <w:lang w:val="en-US" w:eastAsia="zh-CN"/>
              </w:rPr>
              <w:t>交易</w:t>
            </w:r>
            <w:r>
              <w:rPr>
                <w:rFonts w:hint="eastAsia" w:ascii="宋体"/>
                <w:color w:val="000000"/>
                <w:szCs w:val="21"/>
                <w:highlight w:val="none"/>
                <w:lang w:eastAsia="zh-CN"/>
              </w:rPr>
              <w:t>平台</w:t>
            </w:r>
            <w:r>
              <w:rPr>
                <w:rFonts w:hint="eastAsia" w:ascii="宋体"/>
                <w:color w:val="000000"/>
                <w:szCs w:val="21"/>
                <w:highlight w:val="none"/>
              </w:rPr>
              <w:t>名称：</w:t>
            </w:r>
            <w:r>
              <w:rPr>
                <w:rFonts w:hint="eastAsia" w:ascii="宋体" w:hAnsi="宋体" w:eastAsia="宋体" w:cs="宋体"/>
                <w:color w:val="000000"/>
                <w:sz w:val="21"/>
                <w:szCs w:val="21"/>
                <w:highlight w:val="none"/>
                <w:lang w:val="en-US" w:eastAsia="zh-CN"/>
              </w:rPr>
              <w:t>福建沙县农村产权交易中心电子招投标平台</w:t>
            </w:r>
          </w:p>
          <w:p w14:paraId="127BADDA">
            <w:pPr>
              <w:rPr>
                <w:rFonts w:hint="eastAsia" w:ascii="宋体"/>
                <w:color w:val="000000"/>
                <w:szCs w:val="21"/>
                <w:highlight w:val="none"/>
              </w:rPr>
            </w:pPr>
            <w:r>
              <w:rPr>
                <w:rFonts w:hint="eastAsia" w:ascii="宋体"/>
                <w:color w:val="000000"/>
                <w:szCs w:val="21"/>
                <w:highlight w:val="none"/>
              </w:rPr>
              <w:t>网址：</w:t>
            </w:r>
            <w:r>
              <w:rPr>
                <w:rFonts w:hint="eastAsia" w:ascii="宋体" w:hAnsi="宋体" w:eastAsia="宋体" w:cs="宋体"/>
                <w:color w:val="000000"/>
                <w:sz w:val="21"/>
                <w:szCs w:val="21"/>
                <w:highlight w:val="none"/>
                <w:lang w:val="en-US" w:eastAsia="zh-CN"/>
              </w:rPr>
              <w:t>http://ztb.fncjys.cn/</w:t>
            </w:r>
          </w:p>
          <w:p w14:paraId="023B1944">
            <w:pPr>
              <w:pStyle w:val="5"/>
              <w:snapToGrid w:val="0"/>
              <w:spacing w:line="330" w:lineRule="exact"/>
              <w:ind w:firstLine="0"/>
              <w:rPr>
                <w:rFonts w:hint="eastAsia" w:ascii="宋体"/>
                <w:color w:val="000000"/>
                <w:szCs w:val="21"/>
                <w:highlight w:val="none"/>
                <w:u w:val="single"/>
              </w:rPr>
            </w:pPr>
            <w:r>
              <w:rPr>
                <w:rFonts w:hint="eastAsia" w:ascii="宋体"/>
                <w:color w:val="000000"/>
                <w:szCs w:val="21"/>
                <w:highlight w:val="none"/>
              </w:rPr>
              <w:t>联系电话：</w:t>
            </w:r>
            <w:r>
              <w:rPr>
                <w:rFonts w:hint="eastAsia" w:ascii="宋体" w:hAnsi="宋体" w:eastAsia="宋体" w:cs="宋体"/>
                <w:color w:val="000000"/>
                <w:sz w:val="21"/>
                <w:szCs w:val="21"/>
                <w:highlight w:val="none"/>
                <w:lang w:eastAsia="zh-CN"/>
              </w:rPr>
              <w:t>0512-58188106</w:t>
            </w:r>
            <w:r>
              <w:rPr>
                <w:rFonts w:hint="eastAsia" w:ascii="宋体" w:hAnsi="宋体" w:eastAsia="宋体" w:cs="宋体"/>
                <w:color w:val="000000"/>
                <w:sz w:val="21"/>
                <w:szCs w:val="21"/>
                <w:highlight w:val="none"/>
              </w:rPr>
              <w:t>、18065792873</w:t>
            </w:r>
          </w:p>
          <w:p w14:paraId="3C570CE7">
            <w:pPr>
              <w:pStyle w:val="5"/>
              <w:snapToGrid w:val="0"/>
              <w:spacing w:before="240" w:line="420" w:lineRule="exact"/>
              <w:ind w:firstLine="0"/>
              <w:rPr>
                <w:rFonts w:hint="eastAsia" w:ascii="宋体" w:eastAsia="宋体"/>
                <w:color w:val="000000"/>
                <w:szCs w:val="21"/>
                <w:highlight w:val="none"/>
                <w:lang w:eastAsia="zh-CN"/>
              </w:rPr>
            </w:pPr>
            <w:r>
              <w:rPr>
                <w:rFonts w:hint="eastAsia" w:ascii="宋体"/>
                <w:color w:val="000000"/>
                <w:szCs w:val="21"/>
                <w:highlight w:val="none"/>
              </w:rPr>
              <w:t xml:space="preserve">公共资源交易中心名称： </w:t>
            </w:r>
            <w:r>
              <w:rPr>
                <w:rFonts w:hint="eastAsia" w:ascii="宋体"/>
                <w:color w:val="000000"/>
                <w:szCs w:val="21"/>
                <w:highlight w:val="none"/>
                <w:lang w:val="en-US" w:eastAsia="zh-CN"/>
              </w:rPr>
              <w:t>/</w:t>
            </w:r>
          </w:p>
          <w:p w14:paraId="4FDC4F32">
            <w:pPr>
              <w:rPr>
                <w:rFonts w:hint="eastAsia" w:ascii="宋体" w:eastAsia="宋体"/>
                <w:color w:val="000000"/>
                <w:szCs w:val="21"/>
                <w:highlight w:val="none"/>
                <w:lang w:val="en-US" w:eastAsia="zh-CN"/>
              </w:rPr>
            </w:pPr>
            <w:r>
              <w:rPr>
                <w:rFonts w:hint="eastAsia" w:ascii="宋体"/>
                <w:color w:val="000000"/>
                <w:szCs w:val="21"/>
                <w:highlight w:val="none"/>
              </w:rPr>
              <w:t>地址：</w:t>
            </w:r>
            <w:r>
              <w:rPr>
                <w:rFonts w:hint="eastAsia" w:ascii="宋体"/>
                <w:color w:val="000000"/>
                <w:szCs w:val="21"/>
                <w:highlight w:val="none"/>
                <w:lang w:val="en-US" w:eastAsia="zh-CN"/>
              </w:rPr>
              <w:t>/</w:t>
            </w:r>
          </w:p>
          <w:p w14:paraId="341E58E1">
            <w:pPr>
              <w:rPr>
                <w:rFonts w:hint="eastAsia" w:ascii="宋体" w:hAnsi="宋体" w:eastAsia="宋体" w:cs="宋体"/>
                <w:sz w:val="24"/>
                <w:szCs w:val="24"/>
                <w:highlight w:val="none"/>
                <w:lang w:eastAsia="zh-CN"/>
              </w:rPr>
            </w:pPr>
            <w:r>
              <w:rPr>
                <w:rFonts w:hint="eastAsia" w:ascii="宋体"/>
                <w:color w:val="000000"/>
                <w:szCs w:val="21"/>
                <w:highlight w:val="none"/>
              </w:rPr>
              <w:t>联系电话：</w:t>
            </w:r>
            <w:r>
              <w:rPr>
                <w:rFonts w:hint="eastAsia" w:ascii="宋体"/>
                <w:color w:val="000000"/>
                <w:szCs w:val="21"/>
                <w:highlight w:val="none"/>
                <w:lang w:val="en-US" w:eastAsia="zh-CN"/>
              </w:rPr>
              <w:t xml:space="preserve">/ </w:t>
            </w:r>
          </w:p>
        </w:tc>
      </w:tr>
      <w:tr w14:paraId="4C5E1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0CA69180">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13.</w:t>
            </w:r>
          </w:p>
        </w:tc>
        <w:tc>
          <w:tcPr>
            <w:tcW w:w="888" w:type="dxa"/>
            <w:noWrap w:val="0"/>
            <w:vAlign w:val="center"/>
          </w:tcPr>
          <w:p w14:paraId="61DA470B">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2.4</w:t>
            </w:r>
          </w:p>
        </w:tc>
        <w:tc>
          <w:tcPr>
            <w:tcW w:w="1582" w:type="dxa"/>
            <w:tcBorders>
              <w:right w:val="single" w:color="auto" w:sz="4" w:space="0"/>
            </w:tcBorders>
            <w:noWrap w:val="0"/>
            <w:vAlign w:val="center"/>
          </w:tcPr>
          <w:p w14:paraId="4A3C8D1C">
            <w:pPr>
              <w:pStyle w:val="5"/>
              <w:snapToGrid w:val="0"/>
              <w:spacing w:line="380" w:lineRule="exact"/>
              <w:ind w:left="-113" w:leftChars="-54" w:firstLine="94" w:firstLineChars="45"/>
              <w:jc w:val="both"/>
              <w:rPr>
                <w:rFonts w:hint="eastAsia" w:ascii="宋体" w:hAnsi="宋体" w:eastAsia="宋体" w:cs="宋体"/>
                <w:b/>
                <w:szCs w:val="21"/>
                <w:highlight w:val="none"/>
              </w:rPr>
            </w:pPr>
            <w:r>
              <w:rPr>
                <w:rFonts w:hint="eastAsia" w:ascii="宋体" w:hAnsi="宋体" w:eastAsia="宋体" w:cs="宋体"/>
                <w:b/>
                <w:szCs w:val="21"/>
                <w:highlight w:val="none"/>
              </w:rPr>
              <w:t>合同价格形式</w:t>
            </w:r>
          </w:p>
        </w:tc>
        <w:tc>
          <w:tcPr>
            <w:tcW w:w="6589" w:type="dxa"/>
            <w:noWrap w:val="0"/>
            <w:vAlign w:val="center"/>
          </w:tcPr>
          <w:p w14:paraId="66C64F15">
            <w:pPr>
              <w:pStyle w:val="5"/>
              <w:snapToGrid w:val="0"/>
              <w:spacing w:line="380" w:lineRule="exact"/>
              <w:ind w:left="-113" w:leftChars="-54" w:firstLine="94" w:firstLineChars="45"/>
              <w:jc w:val="both"/>
              <w:rPr>
                <w:rFonts w:hint="eastAsia" w:ascii="宋体" w:hAnsi="宋体" w:eastAsia="宋体" w:cs="宋体"/>
                <w:b/>
                <w:szCs w:val="21"/>
                <w:highlight w:val="none"/>
                <w:lang w:eastAsia="zh-CN"/>
              </w:rPr>
            </w:pPr>
            <w:bookmarkStart w:id="73" w:name="EBef8ddbe960ac483693e69462f52f1aed"/>
            <w:r>
              <w:rPr>
                <w:rFonts w:hint="eastAsia" w:ascii="宋体" w:hAnsi="宋体" w:eastAsia="宋体" w:cs="宋体"/>
                <w:color w:val="0000FF"/>
                <w:szCs w:val="21"/>
                <w:highlight w:val="none"/>
                <w:u w:val="single"/>
              </w:rPr>
              <w:t>单价合同</w:t>
            </w:r>
            <w:bookmarkEnd w:id="73"/>
            <w:r>
              <w:rPr>
                <w:rFonts w:hint="eastAsia" w:ascii="宋体" w:hAnsi="宋体" w:eastAsia="宋体" w:cs="宋体"/>
                <w:color w:val="0000FF"/>
                <w:szCs w:val="21"/>
                <w:highlight w:val="none"/>
                <w:u w:val="none"/>
                <w:lang w:eastAsia="zh-CN"/>
              </w:rPr>
              <w:t>；</w:t>
            </w:r>
          </w:p>
        </w:tc>
      </w:tr>
      <w:tr w14:paraId="5791C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6596408B">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14.</w:t>
            </w:r>
          </w:p>
        </w:tc>
        <w:tc>
          <w:tcPr>
            <w:tcW w:w="888" w:type="dxa"/>
            <w:noWrap w:val="0"/>
            <w:vAlign w:val="center"/>
          </w:tcPr>
          <w:p w14:paraId="6AEDE9D5">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3.1</w:t>
            </w:r>
          </w:p>
        </w:tc>
        <w:tc>
          <w:tcPr>
            <w:tcW w:w="1582" w:type="dxa"/>
            <w:tcBorders>
              <w:right w:val="single" w:color="auto" w:sz="4" w:space="0"/>
            </w:tcBorders>
            <w:noWrap w:val="0"/>
            <w:vAlign w:val="center"/>
          </w:tcPr>
          <w:p w14:paraId="54B04069">
            <w:pPr>
              <w:pStyle w:val="5"/>
              <w:snapToGrid w:val="0"/>
              <w:spacing w:line="380" w:lineRule="exact"/>
              <w:ind w:left="-113" w:leftChars="-54" w:firstLine="94" w:firstLineChars="45"/>
              <w:jc w:val="center"/>
              <w:rPr>
                <w:rFonts w:hint="eastAsia" w:ascii="宋体" w:hAnsi="宋体" w:cs="宋体"/>
                <w:b/>
                <w:szCs w:val="21"/>
                <w:highlight w:val="none"/>
              </w:rPr>
            </w:pPr>
            <w:r>
              <w:rPr>
                <w:rFonts w:hint="eastAsia" w:ascii="宋体" w:hAnsi="宋体" w:cs="宋体"/>
                <w:b/>
                <w:szCs w:val="21"/>
                <w:highlight w:val="none"/>
              </w:rPr>
              <w:t>资格审查方式</w:t>
            </w:r>
          </w:p>
        </w:tc>
        <w:tc>
          <w:tcPr>
            <w:tcW w:w="6589" w:type="dxa"/>
            <w:noWrap w:val="0"/>
            <w:vAlign w:val="center"/>
          </w:tcPr>
          <w:p w14:paraId="36F4D7D1">
            <w:pPr>
              <w:pStyle w:val="5"/>
              <w:snapToGrid w:val="0"/>
              <w:spacing w:line="330" w:lineRule="exact"/>
              <w:ind w:firstLine="0"/>
              <w:jc w:val="both"/>
              <w:rPr>
                <w:rFonts w:hint="eastAsia" w:ascii="宋体" w:hAnsi="宋体" w:cs="宋体"/>
                <w:szCs w:val="21"/>
                <w:highlight w:val="none"/>
                <w:u w:val="single"/>
              </w:rPr>
            </w:pPr>
            <w:r>
              <w:rPr>
                <w:rFonts w:hint="eastAsia" w:ascii="宋体" w:hAnsi="宋体" w:cs="宋体"/>
                <w:szCs w:val="21"/>
                <w:highlight w:val="none"/>
              </w:rPr>
              <w:t>本项目采用</w:t>
            </w:r>
            <w:bookmarkStart w:id="74" w:name="EB68c1dfd954814ba5833381b7dfd3f81e"/>
            <w:r>
              <w:rPr>
                <w:rFonts w:hint="eastAsia" w:ascii="宋体" w:hAnsi="宋体" w:cs="宋体"/>
                <w:color w:val="0000FF"/>
                <w:szCs w:val="21"/>
                <w:highlight w:val="none"/>
              </w:rPr>
              <w:t>资格后审</w:t>
            </w:r>
            <w:bookmarkEnd w:id="74"/>
            <w:r>
              <w:rPr>
                <w:rFonts w:hint="eastAsia" w:ascii="宋体" w:hAnsi="宋体" w:cs="宋体"/>
                <w:szCs w:val="21"/>
                <w:highlight w:val="none"/>
              </w:rPr>
              <w:t xml:space="preserve">方式对投标人的资格进行审查。 </w:t>
            </w:r>
          </w:p>
        </w:tc>
      </w:tr>
      <w:tr w14:paraId="4DCED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5" w:hRule="atLeast"/>
        </w:trPr>
        <w:tc>
          <w:tcPr>
            <w:tcW w:w="751" w:type="dxa"/>
            <w:tcBorders>
              <w:left w:val="single" w:color="auto" w:sz="8" w:space="0"/>
            </w:tcBorders>
            <w:noWrap w:val="0"/>
            <w:vAlign w:val="center"/>
          </w:tcPr>
          <w:p w14:paraId="5CCAF6D6">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15.</w:t>
            </w:r>
          </w:p>
        </w:tc>
        <w:tc>
          <w:tcPr>
            <w:tcW w:w="888" w:type="dxa"/>
            <w:noWrap w:val="0"/>
            <w:vAlign w:val="center"/>
          </w:tcPr>
          <w:p w14:paraId="47A04568">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4.1</w:t>
            </w:r>
          </w:p>
          <w:p w14:paraId="0C379DCB">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/4.2</w:t>
            </w:r>
          </w:p>
        </w:tc>
        <w:tc>
          <w:tcPr>
            <w:tcW w:w="1582" w:type="dxa"/>
            <w:tcBorders>
              <w:right w:val="single" w:color="auto" w:sz="4" w:space="0"/>
            </w:tcBorders>
            <w:noWrap w:val="0"/>
            <w:vAlign w:val="center"/>
          </w:tcPr>
          <w:p w14:paraId="131710D2">
            <w:pPr>
              <w:pStyle w:val="5"/>
              <w:snapToGrid w:val="0"/>
              <w:spacing w:line="380" w:lineRule="exact"/>
              <w:ind w:firstLine="0"/>
              <w:jc w:val="center"/>
              <w:rPr>
                <w:rFonts w:hint="eastAsia" w:ascii="宋体" w:hAnsi="宋体" w:cs="宋体"/>
                <w:szCs w:val="21"/>
                <w:highlight w:val="none"/>
              </w:rPr>
            </w:pPr>
            <w:r>
              <w:rPr>
                <w:rFonts w:hint="eastAsia" w:ascii="宋体" w:hAnsi="宋体" w:cs="宋体"/>
                <w:b/>
                <w:szCs w:val="21"/>
                <w:highlight w:val="none"/>
              </w:rPr>
              <w:t>合格投标人资格条件</w:t>
            </w:r>
          </w:p>
        </w:tc>
        <w:tc>
          <w:tcPr>
            <w:tcW w:w="6589" w:type="dxa"/>
            <w:noWrap w:val="0"/>
            <w:vAlign w:val="top"/>
          </w:tcPr>
          <w:p w14:paraId="0B5420AA">
            <w:pPr>
              <w:pStyle w:val="5"/>
              <w:numPr>
                <w:ilvl w:val="2"/>
                <w:numId w:val="8"/>
              </w:numPr>
              <w:tabs>
                <w:tab w:val="left" w:pos="397"/>
                <w:tab w:val="left" w:pos="624"/>
                <w:tab w:val="clear" w:pos="510"/>
              </w:tabs>
              <w:snapToGrid w:val="0"/>
              <w:spacing w:line="330" w:lineRule="exact"/>
              <w:rPr>
                <w:rFonts w:hint="eastAsia" w:ascii="宋体" w:hAnsi="宋体" w:cs="宋体"/>
                <w:b/>
                <w:bCs/>
                <w:i/>
                <w:iCs/>
                <w:szCs w:val="21"/>
                <w:highlight w:val="none"/>
              </w:rPr>
            </w:pPr>
            <w:r>
              <w:rPr>
                <w:rFonts w:hint="eastAsia" w:ascii="宋体" w:hAnsi="宋体" w:cs="宋体"/>
                <w:b/>
                <w:bCs/>
                <w:i/>
                <w:iCs/>
                <w:szCs w:val="21"/>
                <w:highlight w:val="none"/>
              </w:rPr>
              <w:t>本招标项目要求投标人须具备有效的不低于</w:t>
            </w:r>
            <w:r>
              <w:rPr>
                <w:rFonts w:hint="eastAsia" w:ascii="宋体" w:hAnsi="宋体" w:cs="宋体"/>
                <w:b/>
                <w:bCs/>
                <w:i/>
                <w:iCs/>
                <w:color w:val="0000FF"/>
                <w:szCs w:val="21"/>
                <w:highlight w:val="none"/>
                <w:lang w:val="en-US" w:eastAsia="zh-CN"/>
              </w:rPr>
              <w:t>叁</w:t>
            </w:r>
            <w:r>
              <w:rPr>
                <w:rFonts w:hint="eastAsia" w:ascii="宋体" w:hAnsi="宋体" w:cs="宋体"/>
                <w:b/>
                <w:bCs/>
                <w:i/>
                <w:iCs/>
                <w:szCs w:val="21"/>
                <w:highlight w:val="none"/>
              </w:rPr>
              <w:t>级</w:t>
            </w:r>
            <w:bookmarkStart w:id="75" w:name="EBe2d70749803b449ea807bd1ed9fdabc9"/>
            <w:r>
              <w:rPr>
                <w:rFonts w:hint="eastAsia" w:ascii="宋体" w:hAnsi="宋体" w:eastAsia="宋体" w:cs="宋体"/>
                <w:b/>
                <w:bCs/>
                <w:i/>
                <w:iCs/>
                <w:color w:val="0000FF"/>
                <w:szCs w:val="21"/>
                <w:highlight w:val="none"/>
                <w:lang w:val="en-US" w:eastAsia="zh-CN"/>
              </w:rPr>
              <w:t>市政公用</w:t>
            </w:r>
            <w:r>
              <w:rPr>
                <w:rFonts w:hint="eastAsia" w:ascii="宋体" w:hAnsi="宋体" w:cs="宋体"/>
                <w:b/>
                <w:bCs/>
                <w:i/>
                <w:iCs/>
                <w:color w:val="0000FF"/>
                <w:szCs w:val="21"/>
                <w:highlight w:val="none"/>
              </w:rPr>
              <w:t>工程施工总承包</w:t>
            </w:r>
            <w:bookmarkEnd w:id="75"/>
            <w:r>
              <w:rPr>
                <w:rFonts w:hint="eastAsia" w:ascii="宋体" w:hAnsi="宋体" w:cs="宋体"/>
                <w:b/>
                <w:bCs/>
                <w:i/>
                <w:iCs/>
                <w:szCs w:val="21"/>
                <w:highlight w:val="none"/>
              </w:rPr>
              <w:t>资质和《施工企业安全生产许可证》。（无需资质的项目，从其规定）</w:t>
            </w:r>
          </w:p>
          <w:p w14:paraId="1AE0A1F8">
            <w:pPr>
              <w:pStyle w:val="5"/>
              <w:numPr>
                <w:ilvl w:val="2"/>
                <w:numId w:val="8"/>
              </w:numPr>
              <w:tabs>
                <w:tab w:val="left" w:pos="397"/>
                <w:tab w:val="left" w:pos="624"/>
                <w:tab w:val="clear" w:pos="510"/>
              </w:tabs>
              <w:snapToGrid w:val="0"/>
              <w:spacing w:line="330" w:lineRule="exact"/>
              <w:rPr>
                <w:rFonts w:hint="eastAsia" w:ascii="宋体" w:hAnsi="宋体" w:cs="宋体"/>
                <w:b/>
                <w:bCs/>
                <w:i/>
                <w:iCs/>
                <w:szCs w:val="21"/>
                <w:highlight w:val="none"/>
              </w:rPr>
            </w:pPr>
            <w:r>
              <w:rPr>
                <w:rFonts w:hint="eastAsia" w:ascii="宋体" w:hAnsi="宋体" w:cs="宋体"/>
                <w:b/>
                <w:bCs/>
                <w:i/>
                <w:iCs/>
                <w:szCs w:val="21"/>
                <w:highlight w:val="none"/>
              </w:rPr>
              <w:t>投标人拟担任本招标项目的项目负责人须具备有效的不低于</w:t>
            </w:r>
          </w:p>
          <w:p w14:paraId="6924E012">
            <w:pPr>
              <w:pStyle w:val="5"/>
              <w:tabs>
                <w:tab w:val="left" w:pos="397"/>
                <w:tab w:val="left" w:pos="624"/>
              </w:tabs>
              <w:snapToGrid w:val="0"/>
              <w:spacing w:line="330" w:lineRule="exact"/>
              <w:ind w:firstLine="0"/>
              <w:rPr>
                <w:rFonts w:hint="eastAsia" w:ascii="宋体" w:hAnsi="宋体" w:cs="宋体"/>
                <w:b/>
                <w:bCs/>
                <w:i/>
                <w:iCs/>
                <w:szCs w:val="21"/>
                <w:highlight w:val="none"/>
              </w:rPr>
            </w:pPr>
            <w:r>
              <w:rPr>
                <w:rFonts w:hint="eastAsia" w:ascii="宋体" w:hAnsi="宋体" w:cs="宋体"/>
                <w:b/>
                <w:bCs/>
                <w:i/>
                <w:iCs/>
                <w:color w:val="0000FF"/>
                <w:szCs w:val="21"/>
                <w:highlight w:val="none"/>
                <w:lang w:val="en-US" w:eastAsia="zh-CN"/>
              </w:rPr>
              <w:t>贰</w:t>
            </w:r>
            <w:r>
              <w:rPr>
                <w:rFonts w:hint="eastAsia" w:ascii="宋体" w:hAnsi="宋体" w:cs="宋体"/>
                <w:b/>
                <w:bCs/>
                <w:i/>
                <w:iCs/>
                <w:szCs w:val="21"/>
                <w:highlight w:val="none"/>
              </w:rPr>
              <w:t>级</w:t>
            </w:r>
            <w:bookmarkStart w:id="76" w:name="EBb3ea23ae325d4ad691ae3d9c7c26e9e9"/>
            <w:r>
              <w:rPr>
                <w:rFonts w:hint="eastAsia" w:ascii="宋体" w:hAnsi="宋体" w:eastAsia="宋体" w:cs="宋体"/>
                <w:b/>
                <w:bCs/>
                <w:i/>
                <w:iCs/>
                <w:color w:val="0000FF"/>
                <w:szCs w:val="21"/>
                <w:highlight w:val="none"/>
                <w:lang w:val="en-US" w:eastAsia="zh-CN"/>
              </w:rPr>
              <w:t>市政</w:t>
            </w:r>
            <w:r>
              <w:rPr>
                <w:rFonts w:hint="eastAsia" w:ascii="宋体" w:hAnsi="宋体" w:cs="宋体"/>
                <w:b/>
                <w:bCs/>
                <w:i/>
                <w:iCs/>
                <w:color w:val="0000FF"/>
                <w:szCs w:val="21"/>
                <w:highlight w:val="none"/>
              </w:rPr>
              <w:t>工程</w:t>
            </w:r>
            <w:bookmarkEnd w:id="76"/>
            <w:r>
              <w:rPr>
                <w:rFonts w:hint="eastAsia" w:ascii="宋体" w:hAnsi="宋体" w:cs="宋体"/>
                <w:b/>
                <w:bCs/>
                <w:i/>
                <w:iCs/>
                <w:szCs w:val="21"/>
                <w:highlight w:val="none"/>
              </w:rPr>
              <w:t>专业注册建造师执业资格，并具备有效的安全生产考核合格证书（B证）。拟派出项目负责人必须为独立投标人或联合体牵头人的本企业在岗人员。（无需资质的项目，从其规定）</w:t>
            </w:r>
          </w:p>
          <w:p w14:paraId="05316C78">
            <w:pPr>
              <w:pStyle w:val="5"/>
              <w:numPr>
                <w:ilvl w:val="2"/>
                <w:numId w:val="8"/>
              </w:numPr>
              <w:tabs>
                <w:tab w:val="left" w:pos="397"/>
                <w:tab w:val="left" w:pos="624"/>
                <w:tab w:val="clear" w:pos="510"/>
              </w:tabs>
              <w:snapToGrid w:val="0"/>
              <w:spacing w:line="330" w:lineRule="exact"/>
              <w:rPr>
                <w:rFonts w:hint="eastAsia" w:ascii="宋体" w:hAnsi="宋体" w:cs="宋体"/>
                <w:b/>
                <w:bCs/>
                <w:i/>
                <w:iCs/>
                <w:szCs w:val="21"/>
                <w:highlight w:val="none"/>
              </w:rPr>
            </w:pPr>
            <w:r>
              <w:rPr>
                <w:rFonts w:hint="eastAsia" w:ascii="宋体" w:hAnsi="宋体" w:cs="宋体"/>
                <w:b/>
                <w:bCs/>
                <w:i/>
                <w:iCs/>
                <w:szCs w:val="21"/>
                <w:highlight w:val="none"/>
              </w:rPr>
              <w:t>本招标项目</w:t>
            </w:r>
            <w:bookmarkStart w:id="77" w:name="EB80acbe541d1e4e34afc9c31619f0405b"/>
            <w:r>
              <w:rPr>
                <w:rFonts w:hint="eastAsia" w:ascii="宋体" w:hAnsi="宋体" w:cs="宋体"/>
                <w:b/>
                <w:bCs/>
                <w:i/>
                <w:iCs/>
                <w:color w:val="0000FF"/>
                <w:szCs w:val="21"/>
                <w:highlight w:val="none"/>
              </w:rPr>
              <w:t>不接受</w:t>
            </w:r>
            <w:bookmarkEnd w:id="77"/>
            <w:r>
              <w:rPr>
                <w:rFonts w:hint="eastAsia" w:ascii="宋体" w:hAnsi="宋体" w:cs="宋体"/>
                <w:b/>
                <w:bCs/>
                <w:i/>
                <w:iCs/>
                <w:szCs w:val="21"/>
                <w:highlight w:val="none"/>
              </w:rPr>
              <w:t>联合体投标。招标人接受联合体投标的，投标人自愿组成联合体的应由</w:t>
            </w:r>
            <w:bookmarkStart w:id="78" w:name="EB7d3a3fa393f24c1c97f00b6c7a49eda9"/>
            <w:r>
              <w:rPr>
                <w:rFonts w:hint="eastAsia" w:ascii="宋体" w:hAnsi="宋体" w:cs="宋体"/>
                <w:b/>
                <w:bCs/>
                <w:i/>
                <w:iCs/>
                <w:color w:val="0000FF"/>
                <w:szCs w:val="21"/>
                <w:highlight w:val="none"/>
              </w:rPr>
              <w:t>/</w:t>
            </w:r>
            <w:bookmarkEnd w:id="78"/>
            <w:r>
              <w:rPr>
                <w:rFonts w:hint="eastAsia" w:ascii="宋体" w:hAnsi="宋体" w:cs="宋体"/>
                <w:b/>
                <w:bCs/>
                <w:i/>
                <w:iCs/>
                <w:szCs w:val="21"/>
                <w:highlight w:val="none"/>
              </w:rPr>
              <w:t>为牵头人。</w:t>
            </w:r>
          </w:p>
          <w:p w14:paraId="7684B8DB">
            <w:pPr>
              <w:pStyle w:val="5"/>
              <w:numPr>
                <w:ilvl w:val="2"/>
                <w:numId w:val="8"/>
              </w:numPr>
              <w:tabs>
                <w:tab w:val="left" w:pos="397"/>
                <w:tab w:val="left" w:pos="624"/>
                <w:tab w:val="clear" w:pos="510"/>
              </w:tabs>
              <w:snapToGrid w:val="0"/>
              <w:spacing w:line="330" w:lineRule="exact"/>
              <w:rPr>
                <w:rFonts w:hint="eastAsia" w:ascii="宋体" w:hAnsi="宋体" w:cs="宋体"/>
                <w:b/>
                <w:bCs/>
                <w:i/>
                <w:iCs/>
                <w:szCs w:val="21"/>
                <w:highlight w:val="none"/>
              </w:rPr>
            </w:pPr>
            <w:r>
              <w:rPr>
                <w:rFonts w:hint="eastAsia" w:ascii="宋体" w:hAnsi="宋体" w:cs="宋体"/>
                <w:b/>
                <w:bCs/>
                <w:i/>
                <w:iCs/>
                <w:szCs w:val="21"/>
                <w:highlight w:val="none"/>
              </w:rPr>
              <w:t>本招标项目</w:t>
            </w:r>
            <w:bookmarkStart w:id="79" w:name="EBd6c77ace71914e4586b65fedf5ff00ef"/>
            <w:r>
              <w:rPr>
                <w:rFonts w:hint="eastAsia" w:ascii="宋体" w:hAnsi="宋体" w:cs="宋体"/>
                <w:b/>
                <w:bCs/>
                <w:i/>
                <w:iCs/>
                <w:color w:val="0000FF"/>
                <w:szCs w:val="21"/>
                <w:highlight w:val="none"/>
                <w:lang w:eastAsia="zh-CN"/>
              </w:rPr>
              <w:t>不</w:t>
            </w:r>
            <w:r>
              <w:rPr>
                <w:rFonts w:hint="eastAsia" w:ascii="宋体" w:hAnsi="宋体" w:cs="宋体"/>
                <w:b/>
                <w:bCs/>
                <w:i/>
                <w:iCs/>
                <w:color w:val="0000FF"/>
                <w:szCs w:val="21"/>
                <w:highlight w:val="none"/>
              </w:rPr>
              <w:t>应用</w:t>
            </w:r>
            <w:bookmarkEnd w:id="79"/>
            <w:r>
              <w:rPr>
                <w:rFonts w:hint="eastAsia" w:ascii="宋体" w:hAnsi="宋体" w:cs="宋体"/>
                <w:b/>
                <w:bCs/>
                <w:i/>
                <w:iCs/>
                <w:szCs w:val="21"/>
                <w:highlight w:val="none"/>
              </w:rPr>
              <w:t>福建省建筑施工企业信用综合评价分值。投标人的企业季度信用得分为</w:t>
            </w:r>
            <w:r>
              <w:rPr>
                <w:rFonts w:hint="eastAsia" w:ascii="宋体" w:hAnsi="宋体" w:cs="宋体"/>
                <w:b/>
                <w:bCs/>
                <w:i/>
                <w:iCs/>
                <w:color w:val="0000FF"/>
                <w:szCs w:val="21"/>
                <w:highlight w:val="none"/>
                <w:lang w:val="en-US" w:eastAsia="zh-CN"/>
              </w:rPr>
              <w:t>/</w:t>
            </w:r>
            <w:r>
              <w:rPr>
                <w:rFonts w:hint="eastAsia" w:ascii="宋体" w:hAnsi="宋体" w:cs="宋体"/>
                <w:b/>
                <w:bCs/>
                <w:i/>
                <w:iCs/>
                <w:szCs w:val="21"/>
                <w:highlight w:val="none"/>
              </w:rPr>
              <w:t>类。应用福建省建筑施工企业信用综合评价分值的项目，投标人的企业季度信用得分不得低于60分；以联合体参与投标的，投标人的企业季度信用得分按联合体各方中具有</w:t>
            </w:r>
            <w:bookmarkStart w:id="80" w:name="EB7dc152e492d942148c53de2193a648a4"/>
            <w:r>
              <w:rPr>
                <w:rFonts w:hint="eastAsia" w:ascii="宋体" w:hAnsi="宋体" w:cs="宋体"/>
                <w:b/>
                <w:bCs/>
                <w:i/>
                <w:iCs/>
                <w:color w:val="0000FF"/>
                <w:szCs w:val="21"/>
                <w:highlight w:val="none"/>
              </w:rPr>
              <w:t>/</w:t>
            </w:r>
            <w:bookmarkEnd w:id="80"/>
            <w:r>
              <w:rPr>
                <w:rFonts w:hint="eastAsia" w:ascii="宋体" w:hAnsi="宋体" w:cs="宋体"/>
                <w:b/>
                <w:bCs/>
                <w:i/>
                <w:iCs/>
                <w:szCs w:val="21"/>
                <w:highlight w:val="none"/>
              </w:rPr>
              <w:t>施工总承包资质的</w:t>
            </w:r>
            <w:bookmarkStart w:id="81" w:name="EBbf573c9f1ee54741bc3c91a5aaa84ddd"/>
            <w:r>
              <w:rPr>
                <w:rFonts w:hint="eastAsia" w:ascii="宋体" w:hAnsi="宋体" w:cs="宋体"/>
                <w:b/>
                <w:bCs/>
                <w:i/>
                <w:iCs/>
                <w:color w:val="0000FF"/>
                <w:szCs w:val="21"/>
                <w:highlight w:val="none"/>
              </w:rPr>
              <w:t xml:space="preserve">（最低企业季度信用得分。设区市另有规定的，按其规定）  </w:t>
            </w:r>
            <w:bookmarkEnd w:id="81"/>
            <w:r>
              <w:rPr>
                <w:rFonts w:hint="eastAsia" w:ascii="宋体" w:hAnsi="宋体" w:cs="宋体"/>
                <w:b/>
                <w:bCs/>
                <w:i/>
                <w:iCs/>
                <w:szCs w:val="21"/>
                <w:highlight w:val="none"/>
              </w:rPr>
              <w:t>确定。</w:t>
            </w:r>
          </w:p>
          <w:p w14:paraId="0C0998A1">
            <w:pPr>
              <w:widowControl/>
              <w:tabs>
                <w:tab w:val="left" w:pos="900"/>
                <w:tab w:val="left" w:pos="1100"/>
              </w:tabs>
              <w:spacing w:line="330" w:lineRule="exact"/>
              <w:ind w:firstLine="436" w:firstLineChars="208"/>
              <w:rPr>
                <w:rFonts w:hint="eastAsia" w:ascii="宋体" w:hAnsi="宋体" w:cs="宋体"/>
                <w:b/>
                <w:bCs/>
                <w:i/>
                <w:iCs/>
                <w:szCs w:val="21"/>
                <w:highlight w:val="none"/>
              </w:rPr>
            </w:pPr>
            <w:r>
              <w:rPr>
                <w:rFonts w:hint="eastAsia" w:ascii="宋体" w:hAnsi="宋体" w:cs="宋体"/>
                <w:b/>
                <w:bCs/>
                <w:i/>
                <w:iCs/>
                <w:szCs w:val="21"/>
                <w:highlight w:val="none"/>
              </w:rPr>
              <w:t>注：①在每季度首月10日后开标的招标项目，纳入招投标评分的建筑施工企业信用综合评价分值，应为投标人在上季度的企业季度信用得分。而在每季度首月10日前（含10日）开标的，则为投标人在上季度前一个季度的企业季度信用得分。</w:t>
            </w:r>
          </w:p>
          <w:p w14:paraId="78B8F29D">
            <w:pPr>
              <w:widowControl/>
              <w:tabs>
                <w:tab w:val="left" w:pos="900"/>
                <w:tab w:val="left" w:pos="1100"/>
              </w:tabs>
              <w:spacing w:line="330" w:lineRule="exact"/>
              <w:ind w:firstLine="436" w:firstLineChars="208"/>
              <w:rPr>
                <w:rFonts w:hint="eastAsia" w:ascii="宋体" w:hAnsi="宋体" w:cs="宋体"/>
                <w:b/>
                <w:bCs/>
                <w:i/>
                <w:iCs/>
                <w:szCs w:val="21"/>
                <w:highlight w:val="none"/>
              </w:rPr>
            </w:pPr>
            <w:r>
              <w:rPr>
                <w:rFonts w:hint="eastAsia" w:ascii="宋体" w:hAnsi="宋体" w:cs="宋体"/>
                <w:b/>
                <w:bCs/>
                <w:i/>
                <w:iCs/>
                <w:szCs w:val="21"/>
                <w:highlight w:val="none"/>
              </w:rPr>
              <w:t>②福建省建筑施工企业信用综合评价系统（从福建住房和城乡建设网的“福建省住房和城乡建设综合监管服务平台”登录，下称“评价系统”）每季度公布投标人的企业季度信用得分（房屋建筑、市政工程）。投标人可以通过评价系统查询本单位的企业季度信用得分。企业季度信用得分以项目截标时在评价系统已发布的数据为准。项目截标后不论何种原因变更的信用评价信息，不在变更前已截标的招投标项目中使用。</w:t>
            </w:r>
          </w:p>
          <w:p w14:paraId="7D7D2023">
            <w:pPr>
              <w:widowControl/>
              <w:tabs>
                <w:tab w:val="left" w:pos="900"/>
                <w:tab w:val="left" w:pos="1100"/>
              </w:tabs>
              <w:spacing w:line="330" w:lineRule="exact"/>
              <w:ind w:firstLine="436" w:firstLineChars="208"/>
              <w:rPr>
                <w:rFonts w:hint="eastAsia" w:ascii="宋体" w:hAnsi="宋体" w:cs="宋体"/>
                <w:b/>
                <w:bCs/>
                <w:i/>
                <w:iCs/>
                <w:szCs w:val="21"/>
                <w:highlight w:val="none"/>
              </w:rPr>
            </w:pPr>
            <w:r>
              <w:rPr>
                <w:rFonts w:hint="eastAsia" w:ascii="宋体" w:hAnsi="宋体" w:cs="宋体"/>
                <w:b/>
                <w:bCs/>
                <w:i/>
                <w:iCs/>
                <w:szCs w:val="21"/>
                <w:highlight w:val="none"/>
              </w:rPr>
              <w:t>③对评价系统没有公布企业季度信用得分的投标人，其企业季度信用得分以60分确定。</w:t>
            </w:r>
          </w:p>
          <w:p w14:paraId="76C4EAC3">
            <w:pPr>
              <w:widowControl/>
              <w:tabs>
                <w:tab w:val="left" w:pos="900"/>
                <w:tab w:val="left" w:pos="1100"/>
              </w:tabs>
              <w:spacing w:line="330" w:lineRule="exact"/>
              <w:ind w:firstLine="436" w:firstLineChars="208"/>
              <w:rPr>
                <w:rFonts w:hint="eastAsia" w:ascii="宋体" w:hAnsi="宋体" w:cs="宋体"/>
                <w:b/>
                <w:bCs/>
                <w:i/>
                <w:iCs/>
                <w:szCs w:val="21"/>
                <w:highlight w:val="none"/>
              </w:rPr>
            </w:pPr>
            <w:r>
              <w:rPr>
                <w:rFonts w:hint="eastAsia" w:ascii="宋体" w:hAnsi="宋体" w:cs="宋体"/>
                <w:b/>
                <w:bCs/>
                <w:i/>
                <w:iCs/>
                <w:szCs w:val="21"/>
                <w:highlight w:val="none"/>
              </w:rPr>
              <w:t>④由于投标人名称变更，造成评价系统公布的与变更后的投标人名称不一致的，投标人应当在资格文件中附上名称变更证明材料扫描件，并按照投标须知前附表第28项规定的要求另行将变更证明材料提交给招标人。未按规定提交的，评标委员会可以按不利于投标人的情形认定。</w:t>
            </w:r>
          </w:p>
          <w:p w14:paraId="20F9EEBF">
            <w:pPr>
              <w:pStyle w:val="5"/>
              <w:numPr>
                <w:ilvl w:val="2"/>
                <w:numId w:val="8"/>
              </w:numPr>
              <w:tabs>
                <w:tab w:val="left" w:pos="397"/>
                <w:tab w:val="left" w:pos="624"/>
                <w:tab w:val="clear" w:pos="510"/>
              </w:tabs>
              <w:snapToGrid w:val="0"/>
              <w:spacing w:line="330" w:lineRule="exact"/>
              <w:rPr>
                <w:rFonts w:hint="eastAsia" w:ascii="宋体" w:hAnsi="宋体" w:cs="宋体"/>
                <w:b/>
                <w:bCs/>
                <w:i/>
                <w:iCs/>
                <w:szCs w:val="21"/>
                <w:highlight w:val="none"/>
              </w:rPr>
            </w:pPr>
            <w:r>
              <w:rPr>
                <w:rFonts w:hint="eastAsia" w:ascii="宋体" w:hAnsi="宋体" w:cs="宋体"/>
                <w:b/>
                <w:bCs/>
                <w:i/>
                <w:iCs/>
                <w:szCs w:val="21"/>
                <w:highlight w:val="none"/>
              </w:rPr>
              <w:t>投标人“类似工程业绩”要求：</w:t>
            </w:r>
            <w:bookmarkStart w:id="82" w:name="EBc80c083caad540ea85af10b096a98c4d"/>
            <w:r>
              <w:rPr>
                <w:rFonts w:hint="eastAsia" w:ascii="宋体" w:hAnsi="宋体" w:cs="宋体"/>
                <w:b/>
                <w:bCs/>
                <w:i/>
                <w:iCs/>
                <w:color w:val="0000FF"/>
                <w:szCs w:val="21"/>
                <w:highlight w:val="none"/>
              </w:rPr>
              <w:t>/</w:t>
            </w:r>
            <w:bookmarkEnd w:id="82"/>
            <w:r>
              <w:rPr>
                <w:rFonts w:hint="eastAsia" w:ascii="宋体" w:hAnsi="宋体" w:cs="宋体"/>
                <w:b/>
                <w:bCs/>
                <w:i/>
                <w:iCs/>
                <w:szCs w:val="21"/>
                <w:highlight w:val="none"/>
              </w:rPr>
              <w:t>个；“类似工程业绩”是指：自本招标项目在法定媒介发布招标公告之日的前五年内（含本招标项目在法定媒介发布招标公告之日）完成的并经竣工验收合格的</w:t>
            </w:r>
            <w:bookmarkStart w:id="83" w:name="EB4cdde2f640e6453993de27c4d8518c88"/>
            <w:r>
              <w:rPr>
                <w:rFonts w:hint="eastAsia" w:ascii="宋体" w:hAnsi="宋体" w:cs="宋体"/>
                <w:b/>
                <w:bCs/>
                <w:i/>
                <w:iCs/>
                <w:color w:val="0000FF"/>
                <w:szCs w:val="21"/>
                <w:highlight w:val="none"/>
              </w:rPr>
              <w:t>/</w:t>
            </w:r>
            <w:bookmarkEnd w:id="83"/>
            <w:r>
              <w:rPr>
                <w:rFonts w:hint="eastAsia" w:ascii="宋体" w:hAnsi="宋体" w:cs="宋体"/>
                <w:b/>
                <w:bCs/>
                <w:i/>
                <w:iCs/>
                <w:szCs w:val="21"/>
                <w:highlight w:val="none"/>
              </w:rPr>
              <w:t>。</w:t>
            </w:r>
          </w:p>
          <w:p w14:paraId="16436323">
            <w:pPr>
              <w:pStyle w:val="5"/>
              <w:numPr>
                <w:ilvl w:val="2"/>
                <w:numId w:val="8"/>
              </w:numPr>
              <w:tabs>
                <w:tab w:val="left" w:pos="397"/>
                <w:tab w:val="left" w:pos="624"/>
                <w:tab w:val="clear" w:pos="510"/>
              </w:tabs>
              <w:snapToGrid w:val="0"/>
              <w:spacing w:line="330" w:lineRule="exact"/>
              <w:rPr>
                <w:rFonts w:hint="eastAsia" w:ascii="宋体" w:hAnsi="宋体" w:cs="宋体"/>
                <w:b/>
                <w:bCs/>
                <w:i/>
                <w:iCs/>
                <w:szCs w:val="21"/>
                <w:highlight w:val="none"/>
              </w:rPr>
            </w:pPr>
            <w:r>
              <w:rPr>
                <w:rFonts w:hint="eastAsia" w:ascii="宋体" w:hAnsi="宋体" w:cs="宋体"/>
                <w:b/>
                <w:bCs/>
                <w:i/>
                <w:iCs/>
                <w:szCs w:val="21"/>
                <w:highlight w:val="none"/>
              </w:rPr>
              <w:t>其他资格要求详见招标文件第2章“投标须知”、第3章“评标办法和标准”和第8章“投标文件格式”的规定。</w:t>
            </w:r>
          </w:p>
        </w:tc>
      </w:tr>
      <w:tr w14:paraId="4C20B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 w:hRule="atLeast"/>
        </w:trPr>
        <w:tc>
          <w:tcPr>
            <w:tcW w:w="751" w:type="dxa"/>
            <w:tcBorders>
              <w:left w:val="single" w:color="auto" w:sz="8" w:space="0"/>
            </w:tcBorders>
            <w:noWrap w:val="0"/>
            <w:vAlign w:val="center"/>
          </w:tcPr>
          <w:p w14:paraId="55EECE42">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16.</w:t>
            </w:r>
          </w:p>
        </w:tc>
        <w:tc>
          <w:tcPr>
            <w:tcW w:w="888" w:type="dxa"/>
            <w:noWrap w:val="0"/>
            <w:vAlign w:val="center"/>
          </w:tcPr>
          <w:p w14:paraId="061FF9CC">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4.3</w:t>
            </w:r>
          </w:p>
        </w:tc>
        <w:tc>
          <w:tcPr>
            <w:tcW w:w="1582" w:type="dxa"/>
            <w:tcBorders>
              <w:right w:val="single" w:color="auto" w:sz="4" w:space="0"/>
            </w:tcBorders>
            <w:noWrap w:val="0"/>
            <w:vAlign w:val="center"/>
          </w:tcPr>
          <w:p w14:paraId="5EC92935">
            <w:pPr>
              <w:pStyle w:val="5"/>
              <w:snapToGrid w:val="0"/>
              <w:spacing w:line="380" w:lineRule="exact"/>
              <w:ind w:firstLine="0"/>
              <w:jc w:val="center"/>
              <w:rPr>
                <w:rFonts w:hint="eastAsia" w:ascii="宋体" w:hAnsi="宋体" w:cs="宋体"/>
                <w:b/>
                <w:szCs w:val="21"/>
                <w:highlight w:val="none"/>
              </w:rPr>
            </w:pPr>
            <w:r>
              <w:rPr>
                <w:rFonts w:hint="eastAsia" w:ascii="宋体" w:hAnsi="宋体" w:cs="宋体"/>
                <w:szCs w:val="24"/>
                <w:highlight w:val="none"/>
              </w:rPr>
              <w:t>投标人不得存在的其他情形</w:t>
            </w:r>
          </w:p>
        </w:tc>
        <w:tc>
          <w:tcPr>
            <w:tcW w:w="6589" w:type="dxa"/>
            <w:noWrap w:val="0"/>
            <w:vAlign w:val="top"/>
          </w:tcPr>
          <w:p w14:paraId="6BF06BDE">
            <w:pPr>
              <w:pStyle w:val="24"/>
              <w:numPr>
                <w:ilvl w:val="0"/>
                <w:numId w:val="0"/>
              </w:numPr>
              <w:tabs>
                <w:tab w:val="left" w:pos="1008"/>
                <w:tab w:val="clear" w:pos="993"/>
              </w:tabs>
              <w:rPr>
                <w:rFonts w:hint="eastAsia" w:hAnsi="宋体" w:cs="宋体"/>
                <w:b/>
                <w:bCs/>
                <w:i/>
                <w:iCs/>
                <w:color w:val="auto"/>
                <w:sz w:val="21"/>
                <w:szCs w:val="21"/>
                <w:highlight w:val="none"/>
              </w:rPr>
            </w:pPr>
            <w:r>
              <w:rPr>
                <w:rFonts w:hint="eastAsia" w:hAnsi="宋体" w:cs="宋体"/>
                <w:b/>
                <w:bCs/>
                <w:i/>
                <w:iCs/>
                <w:color w:val="auto"/>
                <w:sz w:val="21"/>
                <w:szCs w:val="21"/>
                <w:highlight w:val="none"/>
              </w:rPr>
              <w:t>1.企业法人、拟派出主要施工管理人员在本项目（标段）投标截止时仍处于被住房和城乡建设部或福建省住房和城乡建设厅认定的建筑市场主体黑名单管理期限内；</w:t>
            </w:r>
          </w:p>
          <w:p w14:paraId="1AB95C04">
            <w:pPr>
              <w:pStyle w:val="24"/>
              <w:numPr>
                <w:ilvl w:val="0"/>
                <w:numId w:val="0"/>
              </w:numPr>
              <w:tabs>
                <w:tab w:val="left" w:pos="1008"/>
                <w:tab w:val="clear" w:pos="993"/>
              </w:tabs>
              <w:ind w:left="1008" w:hanging="1008"/>
              <w:rPr>
                <w:rFonts w:hint="eastAsia" w:hAnsi="宋体" w:cs="宋体"/>
                <w:b/>
                <w:bCs/>
                <w:i/>
                <w:iCs/>
                <w:color w:val="auto"/>
                <w:sz w:val="21"/>
                <w:szCs w:val="21"/>
                <w:highlight w:val="none"/>
              </w:rPr>
            </w:pPr>
            <w:r>
              <w:rPr>
                <w:rFonts w:hint="eastAsia" w:hAnsi="宋体" w:cs="宋体"/>
                <w:b/>
                <w:bCs/>
                <w:i/>
                <w:iCs/>
                <w:color w:val="auto"/>
                <w:sz w:val="21"/>
                <w:szCs w:val="21"/>
                <w:highlight w:val="none"/>
              </w:rPr>
              <w:t>2. 企业在福建省建筑施工安全生产标准化评价结果为D级 ；</w:t>
            </w:r>
          </w:p>
          <w:p w14:paraId="4F15A1C8">
            <w:pPr>
              <w:pStyle w:val="24"/>
              <w:numPr>
                <w:ilvl w:val="0"/>
                <w:numId w:val="0"/>
              </w:numPr>
              <w:ind w:left="1008" w:hanging="1008"/>
              <w:jc w:val="left"/>
              <w:rPr>
                <w:rFonts w:hint="eastAsia" w:hAnsi="宋体" w:cs="宋体"/>
                <w:b/>
                <w:bCs/>
                <w:i/>
                <w:iCs/>
                <w:color w:val="0000FF"/>
                <w:sz w:val="21"/>
                <w:szCs w:val="21"/>
                <w:highlight w:val="none"/>
              </w:rPr>
            </w:pPr>
            <w:r>
              <w:rPr>
                <w:rFonts w:hint="eastAsia" w:hAnsi="宋体" w:cs="宋体"/>
                <w:b/>
                <w:bCs/>
                <w:i/>
                <w:iCs/>
                <w:color w:val="auto"/>
                <w:sz w:val="21"/>
                <w:szCs w:val="21"/>
                <w:highlight w:val="none"/>
              </w:rPr>
              <w:t>3.</w:t>
            </w:r>
            <w:bookmarkStart w:id="84" w:name="EB84a80e91cfb44fa9967739f7884933a4"/>
            <w:r>
              <w:rPr>
                <w:rFonts w:hint="eastAsia" w:hAnsi="宋体" w:cs="宋体"/>
                <w:b/>
                <w:bCs/>
                <w:i/>
                <w:iCs/>
                <w:color w:val="0000FF"/>
                <w:sz w:val="21"/>
                <w:szCs w:val="21"/>
                <w:highlight w:val="none"/>
              </w:rPr>
              <w:t>根据闽建筑〔2015〕5 号文件规定：</w:t>
            </w:r>
          </w:p>
          <w:p w14:paraId="40416971">
            <w:pPr>
              <w:pStyle w:val="24"/>
              <w:numPr>
                <w:ilvl w:val="0"/>
                <w:numId w:val="0"/>
              </w:numPr>
              <w:jc w:val="left"/>
              <w:rPr>
                <w:rFonts w:hint="eastAsia" w:hAnsi="宋体" w:cs="宋体"/>
                <w:color w:val="auto"/>
                <w:szCs w:val="21"/>
                <w:highlight w:val="none"/>
              </w:rPr>
            </w:pPr>
            <w:r>
              <w:rPr>
                <w:rFonts w:hint="eastAsia" w:hAnsi="宋体" w:cs="宋体"/>
                <w:b/>
                <w:bCs/>
                <w:i/>
                <w:iCs/>
                <w:color w:val="0000FF"/>
                <w:sz w:val="21"/>
                <w:szCs w:val="21"/>
                <w:highlight w:val="none"/>
              </w:rPr>
              <w:t>投标人因不再符合相应建筑业企业资质标准要求条件被资质许可机关责令限期改正的，企业在整改期间不得以责令限期改正有关的资质参与投标</w:t>
            </w:r>
            <w:bookmarkEnd w:id="84"/>
            <w:r>
              <w:rPr>
                <w:rFonts w:hint="eastAsia" w:hAnsi="宋体" w:cs="宋体"/>
                <w:b/>
                <w:bCs/>
                <w:i/>
                <w:iCs/>
                <w:color w:val="auto"/>
                <w:sz w:val="21"/>
                <w:szCs w:val="21"/>
                <w:highlight w:val="none"/>
              </w:rPr>
              <w:t>。</w:t>
            </w:r>
          </w:p>
        </w:tc>
      </w:tr>
      <w:tr w14:paraId="50537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724272E1">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17.</w:t>
            </w:r>
          </w:p>
        </w:tc>
        <w:tc>
          <w:tcPr>
            <w:tcW w:w="888" w:type="dxa"/>
            <w:noWrap w:val="0"/>
            <w:vAlign w:val="center"/>
          </w:tcPr>
          <w:p w14:paraId="7DACE43C">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10</w:t>
            </w:r>
          </w:p>
        </w:tc>
        <w:tc>
          <w:tcPr>
            <w:tcW w:w="1582" w:type="dxa"/>
            <w:tcBorders>
              <w:right w:val="single" w:color="auto" w:sz="4" w:space="0"/>
            </w:tcBorders>
            <w:noWrap w:val="0"/>
            <w:vAlign w:val="center"/>
          </w:tcPr>
          <w:p w14:paraId="1809E40F">
            <w:pPr>
              <w:pStyle w:val="5"/>
              <w:snapToGrid w:val="0"/>
              <w:spacing w:line="380" w:lineRule="exact"/>
              <w:ind w:firstLine="0"/>
              <w:jc w:val="center"/>
              <w:rPr>
                <w:rFonts w:hint="eastAsia" w:ascii="宋体" w:hAnsi="宋体" w:cs="宋体"/>
                <w:b/>
                <w:szCs w:val="21"/>
                <w:highlight w:val="none"/>
              </w:rPr>
            </w:pPr>
            <w:r>
              <w:rPr>
                <w:rFonts w:hint="eastAsia" w:ascii="宋体" w:hAnsi="宋体" w:cs="宋体"/>
                <w:b/>
                <w:szCs w:val="21"/>
                <w:highlight w:val="none"/>
              </w:rPr>
              <w:t>投标人提出疑问的截止时间</w:t>
            </w:r>
          </w:p>
        </w:tc>
        <w:tc>
          <w:tcPr>
            <w:tcW w:w="6589" w:type="dxa"/>
            <w:noWrap w:val="0"/>
            <w:vAlign w:val="center"/>
          </w:tcPr>
          <w:p w14:paraId="1A7DC7D6">
            <w:pPr>
              <w:pStyle w:val="5"/>
              <w:tabs>
                <w:tab w:val="left" w:pos="624"/>
              </w:tabs>
              <w:snapToGrid w:val="0"/>
              <w:spacing w:line="380" w:lineRule="exact"/>
              <w:ind w:firstLine="0"/>
              <w:jc w:val="left"/>
              <w:rPr>
                <w:rFonts w:hint="eastAsia" w:ascii="宋体" w:hAnsi="宋体" w:cs="宋体"/>
                <w:kern w:val="0"/>
                <w:szCs w:val="21"/>
                <w:highlight w:val="none"/>
                <w:u w:val="single"/>
              </w:rPr>
            </w:pPr>
            <w:bookmarkStart w:id="85" w:name="EBc49af47bc95f4aa1b59d42c0cce9aa80"/>
            <w:r>
              <w:rPr>
                <w:rFonts w:hint="eastAsia" w:ascii="宋体" w:hAnsi="宋体" w:cs="宋体"/>
                <w:color w:val="0000FF"/>
                <w:kern w:val="0"/>
                <w:szCs w:val="21"/>
                <w:highlight w:val="none"/>
                <w:u w:val="none"/>
              </w:rPr>
              <w:t>202</w:t>
            </w:r>
            <w:r>
              <w:rPr>
                <w:rFonts w:hint="eastAsia" w:ascii="宋体" w:hAnsi="宋体" w:cs="宋体"/>
                <w:color w:val="0000FF"/>
                <w:kern w:val="0"/>
                <w:szCs w:val="21"/>
                <w:highlight w:val="none"/>
                <w:u w:val="none"/>
                <w:lang w:val="en-US" w:eastAsia="zh-CN"/>
              </w:rPr>
              <w:t>6</w:t>
            </w:r>
            <w:r>
              <w:rPr>
                <w:rFonts w:hint="eastAsia" w:ascii="宋体" w:hAnsi="宋体" w:cs="宋体"/>
                <w:color w:val="0000FF"/>
                <w:kern w:val="0"/>
                <w:szCs w:val="21"/>
                <w:highlight w:val="none"/>
                <w:u w:val="none"/>
              </w:rPr>
              <w:t>年</w:t>
            </w:r>
            <w:r>
              <w:rPr>
                <w:rFonts w:hint="eastAsia" w:ascii="宋体" w:hAnsi="宋体" w:cs="宋体"/>
                <w:color w:val="0000FF"/>
                <w:kern w:val="0"/>
                <w:szCs w:val="21"/>
                <w:highlight w:val="none"/>
                <w:u w:val="none"/>
                <w:lang w:val="en-US" w:eastAsia="zh-CN"/>
              </w:rPr>
              <w:t>03</w:t>
            </w:r>
            <w:r>
              <w:rPr>
                <w:rFonts w:hint="eastAsia" w:ascii="宋体" w:hAnsi="宋体" w:cs="宋体"/>
                <w:color w:val="0000FF"/>
                <w:kern w:val="0"/>
                <w:szCs w:val="21"/>
                <w:highlight w:val="none"/>
                <w:u w:val="none"/>
              </w:rPr>
              <w:t>月</w:t>
            </w:r>
            <w:r>
              <w:rPr>
                <w:rFonts w:hint="eastAsia" w:ascii="宋体" w:hAnsi="宋体" w:cs="宋体"/>
                <w:color w:val="0000FF"/>
                <w:kern w:val="0"/>
                <w:szCs w:val="21"/>
                <w:highlight w:val="none"/>
                <w:u w:val="none"/>
                <w:lang w:val="en-US" w:eastAsia="zh-CN"/>
              </w:rPr>
              <w:t>12</w:t>
            </w:r>
            <w:r>
              <w:rPr>
                <w:rFonts w:hint="eastAsia" w:ascii="宋体" w:hAnsi="宋体" w:cs="宋体"/>
                <w:color w:val="0000FF"/>
                <w:kern w:val="0"/>
                <w:szCs w:val="21"/>
                <w:highlight w:val="none"/>
                <w:u w:val="none"/>
              </w:rPr>
              <w:t xml:space="preserve">日 </w:t>
            </w:r>
            <w:r>
              <w:rPr>
                <w:rFonts w:hint="eastAsia" w:ascii="宋体" w:hAnsi="宋体" w:cs="宋体"/>
                <w:color w:val="0000FF"/>
                <w:kern w:val="0"/>
                <w:szCs w:val="21"/>
                <w:highlight w:val="none"/>
                <w:u w:val="none"/>
                <w:lang w:val="en-US" w:eastAsia="zh-CN"/>
              </w:rPr>
              <w:t>17</w:t>
            </w:r>
            <w:r>
              <w:rPr>
                <w:rFonts w:hint="eastAsia" w:ascii="宋体" w:hAnsi="宋体" w:cs="宋体"/>
                <w:color w:val="0000FF"/>
                <w:kern w:val="0"/>
                <w:szCs w:val="21"/>
                <w:highlight w:val="none"/>
                <w:u w:val="none"/>
              </w:rPr>
              <w:t>:</w:t>
            </w:r>
            <w:r>
              <w:rPr>
                <w:rFonts w:hint="eastAsia" w:ascii="宋体" w:hAnsi="宋体" w:cs="宋体"/>
                <w:color w:val="0000FF"/>
                <w:kern w:val="0"/>
                <w:szCs w:val="21"/>
                <w:highlight w:val="none"/>
                <w:u w:val="none"/>
                <w:lang w:val="en-US" w:eastAsia="zh-CN"/>
              </w:rPr>
              <w:t>3</w:t>
            </w:r>
            <w:r>
              <w:rPr>
                <w:rFonts w:hint="eastAsia" w:ascii="宋体" w:hAnsi="宋体" w:cs="宋体"/>
                <w:color w:val="0000FF"/>
                <w:kern w:val="0"/>
                <w:szCs w:val="21"/>
                <w:highlight w:val="none"/>
                <w:u w:val="none"/>
              </w:rPr>
              <w:t>0:00</w:t>
            </w:r>
            <w:bookmarkEnd w:id="85"/>
          </w:p>
        </w:tc>
      </w:tr>
      <w:tr w14:paraId="474B0C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7BAD74DB">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18.</w:t>
            </w:r>
          </w:p>
        </w:tc>
        <w:tc>
          <w:tcPr>
            <w:tcW w:w="888" w:type="dxa"/>
            <w:noWrap w:val="0"/>
            <w:vAlign w:val="center"/>
          </w:tcPr>
          <w:p w14:paraId="49D48E15">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11</w:t>
            </w:r>
          </w:p>
        </w:tc>
        <w:tc>
          <w:tcPr>
            <w:tcW w:w="1582" w:type="dxa"/>
            <w:tcBorders>
              <w:right w:val="single" w:color="auto" w:sz="4" w:space="0"/>
            </w:tcBorders>
            <w:noWrap w:val="0"/>
            <w:vAlign w:val="center"/>
          </w:tcPr>
          <w:p w14:paraId="02D3735E">
            <w:pPr>
              <w:pStyle w:val="5"/>
              <w:snapToGrid w:val="0"/>
              <w:spacing w:line="380" w:lineRule="exact"/>
              <w:ind w:firstLine="0"/>
              <w:jc w:val="center"/>
              <w:rPr>
                <w:rFonts w:hint="eastAsia" w:ascii="宋体" w:hAnsi="宋体" w:cs="宋体"/>
                <w:b/>
                <w:szCs w:val="21"/>
                <w:highlight w:val="none"/>
              </w:rPr>
            </w:pPr>
            <w:r>
              <w:rPr>
                <w:rFonts w:hint="eastAsia" w:ascii="宋体" w:hAnsi="宋体" w:cs="宋体"/>
                <w:b/>
                <w:szCs w:val="21"/>
                <w:highlight w:val="none"/>
              </w:rPr>
              <w:t>分包</w:t>
            </w:r>
          </w:p>
        </w:tc>
        <w:tc>
          <w:tcPr>
            <w:tcW w:w="6589" w:type="dxa"/>
            <w:noWrap w:val="0"/>
            <w:vAlign w:val="top"/>
          </w:tcPr>
          <w:p w14:paraId="582FA1AE">
            <w:pPr>
              <w:pStyle w:val="25"/>
              <w:spacing w:line="360" w:lineRule="exact"/>
              <w:jc w:val="both"/>
              <w:rPr>
                <w:rFonts w:hint="eastAsia" w:hAnsi="宋体" w:cs="宋体"/>
                <w:color w:val="auto"/>
                <w:sz w:val="21"/>
                <w:szCs w:val="21"/>
                <w:highlight w:val="none"/>
              </w:rPr>
            </w:pPr>
            <w:bookmarkStart w:id="86" w:name="EBf79af33e30e244e18576e2829fb3bcec"/>
            <w:r>
              <w:rPr>
                <w:rFonts w:hint="eastAsia" w:hAnsi="宋体" w:cs="宋体"/>
                <w:color w:val="0000FF"/>
                <w:sz w:val="21"/>
                <w:szCs w:val="21"/>
                <w:highlight w:val="none"/>
              </w:rPr>
              <w:t>☑</w:t>
            </w:r>
            <w:bookmarkEnd w:id="86"/>
            <w:r>
              <w:rPr>
                <w:rFonts w:hint="eastAsia" w:hAnsi="宋体" w:cs="宋体"/>
                <w:color w:val="auto"/>
                <w:sz w:val="21"/>
                <w:szCs w:val="21"/>
                <w:highlight w:val="none"/>
              </w:rPr>
              <w:t>不允许</w:t>
            </w:r>
          </w:p>
          <w:p w14:paraId="44C8CF72">
            <w:pPr>
              <w:pStyle w:val="5"/>
              <w:tabs>
                <w:tab w:val="left" w:pos="624"/>
              </w:tabs>
              <w:snapToGrid w:val="0"/>
              <w:spacing w:line="360" w:lineRule="exact"/>
              <w:ind w:firstLine="0"/>
              <w:rPr>
                <w:rFonts w:hint="eastAsia" w:ascii="宋体" w:hAnsi="宋体" w:cs="宋体"/>
                <w:szCs w:val="21"/>
                <w:highlight w:val="none"/>
              </w:rPr>
            </w:pPr>
            <w:bookmarkStart w:id="87" w:name="EB4d76e1fdf5e44d88be0e22382355d96b"/>
            <w:r>
              <w:rPr>
                <w:rFonts w:hint="eastAsia" w:ascii="宋体" w:hAnsi="宋体" w:cs="宋体"/>
                <w:color w:val="0000FF"/>
                <w:sz w:val="32"/>
                <w:szCs w:val="32"/>
                <w:highlight w:val="none"/>
              </w:rPr>
              <w:t>□</w:t>
            </w:r>
            <w:bookmarkEnd w:id="87"/>
            <w:r>
              <w:rPr>
                <w:rFonts w:hint="eastAsia" w:ascii="宋体" w:hAnsi="宋体" w:cs="宋体"/>
                <w:sz w:val="32"/>
                <w:szCs w:val="32"/>
                <w:highlight w:val="none"/>
              </w:rPr>
              <w:t xml:space="preserve"> </w:t>
            </w:r>
            <w:r>
              <w:rPr>
                <w:rFonts w:hint="eastAsia" w:ascii="宋体" w:hAnsi="宋体" w:cs="宋体"/>
                <w:szCs w:val="21"/>
                <w:highlight w:val="none"/>
              </w:rPr>
              <w:t>允许，允许分包内容：</w:t>
            </w:r>
            <w:bookmarkStart w:id="88" w:name="EBf0ce974dc5fe449b89794d1f953443e6"/>
            <w:r>
              <w:rPr>
                <w:rFonts w:hint="eastAsia" w:ascii="宋体" w:hAnsi="宋体" w:cs="宋体"/>
                <w:color w:val="0000FF"/>
                <w:szCs w:val="21"/>
                <w:highlight w:val="none"/>
              </w:rPr>
              <w:t>/</w:t>
            </w:r>
            <w:bookmarkEnd w:id="88"/>
          </w:p>
          <w:p w14:paraId="2D17E2F3">
            <w:pPr>
              <w:pStyle w:val="5"/>
              <w:tabs>
                <w:tab w:val="left" w:pos="624"/>
              </w:tabs>
              <w:snapToGrid w:val="0"/>
              <w:spacing w:line="360" w:lineRule="exact"/>
              <w:ind w:firstLineChars="200"/>
              <w:rPr>
                <w:rFonts w:hint="eastAsia" w:ascii="宋体" w:hAnsi="宋体" w:cs="宋体"/>
                <w:szCs w:val="21"/>
                <w:highlight w:val="none"/>
                <w:u w:val="single"/>
              </w:rPr>
            </w:pPr>
            <w:r>
              <w:rPr>
                <w:rFonts w:hint="eastAsia" w:ascii="宋体" w:hAnsi="宋体" w:cs="宋体"/>
                <w:szCs w:val="21"/>
                <w:highlight w:val="none"/>
              </w:rPr>
              <w:t>接受分包的第三人资格、资质要求：</w:t>
            </w:r>
            <w:bookmarkStart w:id="89" w:name="EB602c5e4482d14013af8c998e8e6a7b32"/>
            <w:r>
              <w:rPr>
                <w:rFonts w:hint="eastAsia" w:ascii="宋体" w:hAnsi="宋体" w:cs="宋体"/>
                <w:szCs w:val="21"/>
                <w:highlight w:val="none"/>
                <w:u w:val="single"/>
                <w:lang w:val="en-US" w:eastAsia="zh-CN"/>
              </w:rPr>
              <w:t xml:space="preserve"> </w:t>
            </w:r>
            <w:r>
              <w:rPr>
                <w:rFonts w:hint="eastAsia" w:ascii="宋体" w:hAnsi="宋体" w:cs="宋体"/>
                <w:color w:val="0000FF"/>
                <w:szCs w:val="21"/>
                <w:highlight w:val="none"/>
                <w:u w:val="single"/>
              </w:rPr>
              <w:t>/</w:t>
            </w:r>
            <w:bookmarkEnd w:id="89"/>
          </w:p>
        </w:tc>
      </w:tr>
      <w:tr w14:paraId="34CB0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4D011A11">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19.</w:t>
            </w:r>
          </w:p>
        </w:tc>
        <w:tc>
          <w:tcPr>
            <w:tcW w:w="888" w:type="dxa"/>
            <w:noWrap w:val="0"/>
            <w:vAlign w:val="center"/>
          </w:tcPr>
          <w:p w14:paraId="48B6B5FC">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12</w:t>
            </w:r>
          </w:p>
        </w:tc>
        <w:tc>
          <w:tcPr>
            <w:tcW w:w="1582" w:type="dxa"/>
            <w:tcBorders>
              <w:right w:val="single" w:color="auto" w:sz="4" w:space="0"/>
            </w:tcBorders>
            <w:noWrap w:val="0"/>
            <w:vAlign w:val="center"/>
          </w:tcPr>
          <w:p w14:paraId="5DF033DC">
            <w:pPr>
              <w:pStyle w:val="5"/>
              <w:snapToGrid w:val="0"/>
              <w:spacing w:line="380" w:lineRule="exact"/>
              <w:ind w:firstLine="0"/>
              <w:jc w:val="center"/>
              <w:rPr>
                <w:rFonts w:hint="eastAsia" w:ascii="宋体" w:hAnsi="宋体" w:cs="宋体"/>
                <w:b/>
                <w:szCs w:val="21"/>
                <w:highlight w:val="none"/>
              </w:rPr>
            </w:pPr>
            <w:r>
              <w:rPr>
                <w:rFonts w:hint="eastAsia" w:ascii="宋体" w:hAnsi="宋体" w:cs="宋体"/>
                <w:b/>
                <w:szCs w:val="21"/>
                <w:highlight w:val="none"/>
              </w:rPr>
              <w:t>偏离</w:t>
            </w:r>
          </w:p>
        </w:tc>
        <w:tc>
          <w:tcPr>
            <w:tcW w:w="6589" w:type="dxa"/>
            <w:noWrap w:val="0"/>
            <w:vAlign w:val="center"/>
          </w:tcPr>
          <w:p w14:paraId="56248DE9">
            <w:pPr>
              <w:pStyle w:val="25"/>
              <w:spacing w:line="360" w:lineRule="exact"/>
              <w:jc w:val="both"/>
              <w:rPr>
                <w:rFonts w:hint="eastAsia" w:hAnsi="宋体" w:cs="宋体"/>
                <w:color w:val="auto"/>
                <w:sz w:val="21"/>
                <w:szCs w:val="21"/>
                <w:highlight w:val="none"/>
              </w:rPr>
            </w:pPr>
            <w:bookmarkStart w:id="90" w:name="EB348d6edd264d4d9da9238ead3f69a1f8"/>
            <w:r>
              <w:rPr>
                <w:rFonts w:hint="eastAsia" w:hAnsi="宋体" w:cs="宋体"/>
                <w:color w:val="0000FF"/>
                <w:sz w:val="32"/>
                <w:szCs w:val="32"/>
                <w:highlight w:val="none"/>
              </w:rPr>
              <w:t>☑</w:t>
            </w:r>
            <w:bookmarkEnd w:id="90"/>
            <w:r>
              <w:rPr>
                <w:rFonts w:hint="eastAsia" w:hAnsi="宋体" w:cs="宋体"/>
                <w:color w:val="auto"/>
                <w:sz w:val="32"/>
                <w:szCs w:val="32"/>
                <w:highlight w:val="none"/>
              </w:rPr>
              <w:t xml:space="preserve"> </w:t>
            </w:r>
            <w:r>
              <w:rPr>
                <w:rFonts w:hint="eastAsia" w:hAnsi="宋体" w:cs="宋体"/>
                <w:color w:val="auto"/>
                <w:sz w:val="21"/>
                <w:szCs w:val="21"/>
                <w:highlight w:val="none"/>
              </w:rPr>
              <w:t>不允许</w:t>
            </w:r>
          </w:p>
          <w:p w14:paraId="35869304">
            <w:pPr>
              <w:pStyle w:val="25"/>
              <w:spacing w:line="360" w:lineRule="exact"/>
              <w:jc w:val="both"/>
              <w:rPr>
                <w:rFonts w:hint="eastAsia" w:hAnsi="宋体" w:cs="宋体"/>
                <w:color w:val="auto"/>
                <w:sz w:val="21"/>
                <w:szCs w:val="21"/>
                <w:highlight w:val="none"/>
                <w:u w:val="single"/>
              </w:rPr>
            </w:pPr>
            <w:bookmarkStart w:id="91" w:name="EBd329e91de56946adb7015d3cf9a5b4e4"/>
            <w:r>
              <w:rPr>
                <w:rFonts w:hint="eastAsia" w:hAnsi="宋体" w:cs="宋体"/>
                <w:color w:val="0000FF"/>
                <w:sz w:val="32"/>
                <w:szCs w:val="32"/>
                <w:highlight w:val="none"/>
              </w:rPr>
              <w:t>□</w:t>
            </w:r>
            <w:bookmarkEnd w:id="91"/>
            <w:r>
              <w:rPr>
                <w:rFonts w:hint="eastAsia" w:hAnsi="宋体" w:cs="宋体"/>
                <w:color w:val="auto"/>
                <w:sz w:val="32"/>
                <w:szCs w:val="32"/>
                <w:highlight w:val="none"/>
              </w:rPr>
              <w:t xml:space="preserve"> </w:t>
            </w:r>
            <w:r>
              <w:rPr>
                <w:rFonts w:hint="eastAsia" w:hAnsi="宋体" w:cs="宋体"/>
                <w:color w:val="auto"/>
                <w:sz w:val="21"/>
                <w:szCs w:val="21"/>
                <w:highlight w:val="none"/>
              </w:rPr>
              <w:t>允许，允许偏离范围和幅度：</w:t>
            </w:r>
            <w:bookmarkStart w:id="92" w:name="EB0ae62db9e8a248d58e510e8c5737ebfc"/>
            <w:r>
              <w:rPr>
                <w:rFonts w:hint="eastAsia" w:hAnsi="宋体" w:cs="宋体"/>
                <w:color w:val="0000FF"/>
                <w:sz w:val="21"/>
                <w:szCs w:val="21"/>
                <w:highlight w:val="none"/>
              </w:rPr>
              <w:t>/</w:t>
            </w:r>
            <w:bookmarkEnd w:id="92"/>
          </w:p>
        </w:tc>
      </w:tr>
      <w:tr w14:paraId="73974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4C584D9D">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20.</w:t>
            </w:r>
          </w:p>
        </w:tc>
        <w:tc>
          <w:tcPr>
            <w:tcW w:w="888" w:type="dxa"/>
            <w:noWrap w:val="0"/>
            <w:vAlign w:val="center"/>
          </w:tcPr>
          <w:p w14:paraId="604E55B8">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14.1</w:t>
            </w:r>
          </w:p>
          <w:p w14:paraId="057E3C6D">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/21.3</w:t>
            </w:r>
          </w:p>
        </w:tc>
        <w:tc>
          <w:tcPr>
            <w:tcW w:w="1582" w:type="dxa"/>
            <w:tcBorders>
              <w:right w:val="single" w:color="auto" w:sz="4" w:space="0"/>
            </w:tcBorders>
            <w:noWrap w:val="0"/>
            <w:vAlign w:val="center"/>
          </w:tcPr>
          <w:p w14:paraId="41396AE3">
            <w:pPr>
              <w:pStyle w:val="5"/>
              <w:snapToGrid w:val="0"/>
              <w:spacing w:line="380" w:lineRule="exact"/>
              <w:ind w:firstLine="0"/>
              <w:jc w:val="center"/>
              <w:rPr>
                <w:rFonts w:hint="eastAsia" w:ascii="宋体" w:hAnsi="宋体" w:cs="宋体"/>
                <w:b/>
                <w:szCs w:val="21"/>
                <w:highlight w:val="none"/>
              </w:rPr>
            </w:pPr>
            <w:r>
              <w:rPr>
                <w:rFonts w:hint="eastAsia" w:ascii="宋体" w:hAnsi="宋体" w:cs="宋体"/>
                <w:b/>
                <w:szCs w:val="21"/>
                <w:highlight w:val="none"/>
              </w:rPr>
              <w:t>投标截止时间</w:t>
            </w:r>
          </w:p>
        </w:tc>
        <w:tc>
          <w:tcPr>
            <w:tcW w:w="6589" w:type="dxa"/>
            <w:tcBorders>
              <w:left w:val="single" w:color="auto" w:sz="4" w:space="0"/>
              <w:right w:val="single" w:color="auto" w:sz="8" w:space="0"/>
            </w:tcBorders>
            <w:noWrap w:val="0"/>
            <w:vAlign w:val="center"/>
          </w:tcPr>
          <w:p w14:paraId="0A1E8929">
            <w:pPr>
              <w:pStyle w:val="5"/>
              <w:tabs>
                <w:tab w:val="left" w:pos="624"/>
              </w:tabs>
              <w:snapToGrid w:val="0"/>
              <w:spacing w:line="380" w:lineRule="exact"/>
              <w:ind w:firstLine="0"/>
              <w:rPr>
                <w:rFonts w:hint="eastAsia" w:ascii="宋体" w:hAnsi="宋体" w:cs="宋体"/>
                <w:kern w:val="0"/>
                <w:szCs w:val="21"/>
                <w:highlight w:val="none"/>
                <w:u w:val="single"/>
              </w:rPr>
            </w:pPr>
            <w:r>
              <w:rPr>
                <w:rFonts w:hint="eastAsia" w:ascii="宋体" w:hAnsi="宋体" w:cs="宋体"/>
                <w:b/>
                <w:bCs/>
                <w:color w:val="0000FF"/>
                <w:kern w:val="0"/>
                <w:szCs w:val="21"/>
                <w:highlight w:val="none"/>
                <w:u w:val="none"/>
              </w:rPr>
              <w:t>202</w:t>
            </w:r>
            <w:r>
              <w:rPr>
                <w:rFonts w:hint="eastAsia" w:ascii="宋体" w:hAnsi="宋体" w:cs="宋体"/>
                <w:b/>
                <w:bCs/>
                <w:color w:val="0000FF"/>
                <w:kern w:val="0"/>
                <w:szCs w:val="21"/>
                <w:highlight w:val="none"/>
                <w:u w:val="none"/>
                <w:lang w:val="en-US" w:eastAsia="zh-CN"/>
              </w:rPr>
              <w:t>6</w:t>
            </w:r>
            <w:r>
              <w:rPr>
                <w:rFonts w:hint="eastAsia" w:ascii="宋体" w:hAnsi="宋体" w:cs="宋体"/>
                <w:b/>
                <w:bCs/>
                <w:color w:val="0000FF"/>
                <w:kern w:val="0"/>
                <w:szCs w:val="21"/>
                <w:highlight w:val="none"/>
                <w:u w:val="none"/>
              </w:rPr>
              <w:t>年</w:t>
            </w:r>
            <w:r>
              <w:rPr>
                <w:rFonts w:hint="eastAsia" w:ascii="宋体" w:hAnsi="宋体" w:cs="宋体"/>
                <w:b/>
                <w:bCs/>
                <w:color w:val="0000FF"/>
                <w:kern w:val="0"/>
                <w:szCs w:val="21"/>
                <w:highlight w:val="none"/>
                <w:u w:val="none"/>
                <w:lang w:val="en-US" w:eastAsia="zh-CN"/>
              </w:rPr>
              <w:t>03</w:t>
            </w:r>
            <w:r>
              <w:rPr>
                <w:rFonts w:hint="eastAsia" w:ascii="宋体" w:hAnsi="宋体" w:cs="宋体"/>
                <w:b/>
                <w:bCs/>
                <w:color w:val="0000FF"/>
                <w:kern w:val="0"/>
                <w:szCs w:val="21"/>
                <w:highlight w:val="none"/>
                <w:u w:val="none"/>
              </w:rPr>
              <w:t>月</w:t>
            </w:r>
            <w:r>
              <w:rPr>
                <w:rFonts w:hint="eastAsia" w:ascii="宋体" w:hAnsi="宋体" w:cs="宋体"/>
                <w:b/>
                <w:bCs/>
                <w:color w:val="0000FF"/>
                <w:kern w:val="0"/>
                <w:szCs w:val="21"/>
                <w:highlight w:val="none"/>
                <w:u w:val="none"/>
                <w:lang w:val="en-US" w:eastAsia="zh-CN"/>
              </w:rPr>
              <w:t>17</w:t>
            </w:r>
            <w:r>
              <w:rPr>
                <w:rFonts w:hint="eastAsia" w:ascii="宋体" w:hAnsi="宋体" w:cs="宋体"/>
                <w:b/>
                <w:bCs/>
                <w:color w:val="0000FF"/>
                <w:kern w:val="0"/>
                <w:szCs w:val="21"/>
                <w:highlight w:val="none"/>
                <w:u w:val="none"/>
              </w:rPr>
              <w:t>日</w:t>
            </w:r>
            <w:r>
              <w:rPr>
                <w:rFonts w:hint="eastAsia" w:ascii="宋体" w:hAnsi="宋体" w:cs="宋体"/>
                <w:b/>
                <w:bCs/>
                <w:color w:val="0000FF"/>
                <w:kern w:val="0"/>
                <w:szCs w:val="21"/>
                <w:highlight w:val="none"/>
                <w:u w:val="none"/>
                <w:lang w:val="en-US" w:eastAsia="zh-CN"/>
              </w:rPr>
              <w:t>15</w:t>
            </w:r>
            <w:r>
              <w:rPr>
                <w:rFonts w:hint="eastAsia" w:ascii="宋体" w:hAnsi="宋体" w:cs="宋体"/>
                <w:b/>
                <w:bCs/>
                <w:color w:val="0000FF"/>
                <w:kern w:val="0"/>
                <w:szCs w:val="21"/>
                <w:highlight w:val="none"/>
                <w:u w:val="none"/>
              </w:rPr>
              <w:t>:00</w:t>
            </w:r>
          </w:p>
        </w:tc>
      </w:tr>
      <w:tr w14:paraId="76583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31C49F24">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21.</w:t>
            </w:r>
          </w:p>
        </w:tc>
        <w:tc>
          <w:tcPr>
            <w:tcW w:w="888" w:type="dxa"/>
            <w:noWrap w:val="0"/>
            <w:vAlign w:val="center"/>
          </w:tcPr>
          <w:p w14:paraId="5C3BC728">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15.3.1</w:t>
            </w:r>
          </w:p>
        </w:tc>
        <w:tc>
          <w:tcPr>
            <w:tcW w:w="1582" w:type="dxa"/>
            <w:tcBorders>
              <w:right w:val="single" w:color="auto" w:sz="4" w:space="0"/>
            </w:tcBorders>
            <w:noWrap w:val="0"/>
            <w:vAlign w:val="center"/>
          </w:tcPr>
          <w:p w14:paraId="007083EB">
            <w:pPr>
              <w:pStyle w:val="5"/>
              <w:snapToGrid w:val="0"/>
              <w:spacing w:line="380" w:lineRule="exact"/>
              <w:ind w:firstLine="0"/>
              <w:jc w:val="center"/>
              <w:rPr>
                <w:rFonts w:hint="eastAsia" w:ascii="宋体" w:hAnsi="宋体" w:cs="宋体"/>
                <w:b/>
                <w:szCs w:val="21"/>
                <w:highlight w:val="none"/>
              </w:rPr>
            </w:pPr>
            <w:r>
              <w:rPr>
                <w:rFonts w:hint="eastAsia" w:ascii="宋体" w:hAnsi="宋体" w:cs="宋体"/>
                <w:b/>
                <w:szCs w:val="21"/>
                <w:highlight w:val="none"/>
              </w:rPr>
              <w:t>技术文件</w:t>
            </w:r>
          </w:p>
        </w:tc>
        <w:tc>
          <w:tcPr>
            <w:tcW w:w="6589" w:type="dxa"/>
            <w:noWrap w:val="0"/>
            <w:vAlign w:val="center"/>
          </w:tcPr>
          <w:p w14:paraId="62C108BB">
            <w:pPr>
              <w:pStyle w:val="5"/>
              <w:snapToGrid w:val="0"/>
              <w:spacing w:line="380" w:lineRule="exact"/>
              <w:ind w:firstLine="0"/>
              <w:rPr>
                <w:rFonts w:hint="eastAsia" w:ascii="宋体" w:hAnsi="宋体" w:cs="宋体"/>
                <w:szCs w:val="21"/>
                <w:highlight w:val="none"/>
              </w:rPr>
            </w:pPr>
            <w:r>
              <w:rPr>
                <w:rFonts w:hint="eastAsia" w:ascii="宋体" w:hAnsi="宋体" w:cs="宋体"/>
                <w:szCs w:val="21"/>
                <w:highlight w:val="none"/>
              </w:rPr>
              <w:t>本招标项目</w:t>
            </w:r>
            <w:bookmarkStart w:id="93" w:name="EBebdfb7e05a31458d9fc51a0964e4b92c"/>
            <w:r>
              <w:rPr>
                <w:rFonts w:hint="eastAsia" w:ascii="宋体" w:hAnsi="宋体" w:cs="宋体"/>
                <w:color w:val="0000FF"/>
                <w:szCs w:val="21"/>
                <w:highlight w:val="none"/>
              </w:rPr>
              <w:t>不要求</w:t>
            </w:r>
            <w:bookmarkEnd w:id="93"/>
            <w:r>
              <w:rPr>
                <w:rFonts w:hint="eastAsia" w:ascii="宋体" w:hAnsi="宋体" w:cs="宋体"/>
                <w:szCs w:val="21"/>
                <w:highlight w:val="none"/>
              </w:rPr>
              <w:t>提交技术文件。</w:t>
            </w:r>
          </w:p>
        </w:tc>
      </w:tr>
      <w:tr w14:paraId="1E6AE8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78136BFF">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22.</w:t>
            </w:r>
          </w:p>
        </w:tc>
        <w:tc>
          <w:tcPr>
            <w:tcW w:w="888" w:type="dxa"/>
            <w:noWrap w:val="0"/>
            <w:vAlign w:val="center"/>
          </w:tcPr>
          <w:p w14:paraId="3D819AD4">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17.1</w:t>
            </w:r>
          </w:p>
        </w:tc>
        <w:tc>
          <w:tcPr>
            <w:tcW w:w="1582" w:type="dxa"/>
            <w:tcBorders>
              <w:right w:val="single" w:color="auto" w:sz="4" w:space="0"/>
            </w:tcBorders>
            <w:noWrap w:val="0"/>
            <w:vAlign w:val="center"/>
          </w:tcPr>
          <w:p w14:paraId="69933A4D">
            <w:pPr>
              <w:pStyle w:val="5"/>
              <w:snapToGrid w:val="0"/>
              <w:spacing w:line="380" w:lineRule="exact"/>
              <w:ind w:firstLine="0"/>
              <w:jc w:val="center"/>
              <w:rPr>
                <w:rFonts w:hint="eastAsia" w:ascii="宋体" w:hAnsi="宋体" w:cs="宋体"/>
                <w:szCs w:val="21"/>
                <w:highlight w:val="none"/>
              </w:rPr>
            </w:pPr>
            <w:r>
              <w:rPr>
                <w:rFonts w:hint="eastAsia" w:ascii="宋体" w:hAnsi="宋体" w:cs="宋体"/>
                <w:b/>
                <w:szCs w:val="21"/>
                <w:highlight w:val="none"/>
              </w:rPr>
              <w:t>投标有效期</w:t>
            </w:r>
          </w:p>
        </w:tc>
        <w:tc>
          <w:tcPr>
            <w:tcW w:w="6589" w:type="dxa"/>
            <w:noWrap w:val="0"/>
            <w:vAlign w:val="center"/>
          </w:tcPr>
          <w:p w14:paraId="564DADD3">
            <w:pPr>
              <w:pStyle w:val="5"/>
              <w:snapToGrid w:val="0"/>
              <w:spacing w:line="380" w:lineRule="exact"/>
              <w:ind w:firstLine="0"/>
              <w:rPr>
                <w:rFonts w:hint="eastAsia" w:ascii="宋体" w:hAnsi="宋体" w:cs="宋体"/>
                <w:szCs w:val="21"/>
                <w:highlight w:val="none"/>
              </w:rPr>
            </w:pPr>
            <w:r>
              <w:rPr>
                <w:rFonts w:hint="eastAsia" w:ascii="宋体" w:hAnsi="宋体" w:cs="宋体"/>
                <w:szCs w:val="21"/>
                <w:highlight w:val="none"/>
              </w:rPr>
              <w:t>投标截止时间后</w:t>
            </w:r>
            <w:bookmarkStart w:id="94" w:name="EB043a831e02ad4da0b508fe5647720bc4"/>
            <w:r>
              <w:rPr>
                <w:rFonts w:hint="eastAsia" w:ascii="宋体" w:hAnsi="宋体" w:cs="宋体"/>
                <w:color w:val="0000FF"/>
                <w:szCs w:val="21"/>
                <w:highlight w:val="none"/>
              </w:rPr>
              <w:t>90</w:t>
            </w:r>
            <w:bookmarkEnd w:id="94"/>
            <w:r>
              <w:rPr>
                <w:rFonts w:hint="eastAsia" w:ascii="宋体" w:hAnsi="宋体" w:cs="宋体"/>
                <w:szCs w:val="21"/>
                <w:highlight w:val="none"/>
              </w:rPr>
              <w:t>日历天。</w:t>
            </w:r>
          </w:p>
        </w:tc>
      </w:tr>
      <w:tr w14:paraId="740A9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bottom w:val="single" w:color="auto" w:sz="4" w:space="0"/>
            </w:tcBorders>
            <w:noWrap w:val="0"/>
            <w:vAlign w:val="center"/>
          </w:tcPr>
          <w:p w14:paraId="0383E45E">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23.</w:t>
            </w:r>
          </w:p>
        </w:tc>
        <w:tc>
          <w:tcPr>
            <w:tcW w:w="888" w:type="dxa"/>
            <w:tcBorders>
              <w:bottom w:val="single" w:color="auto" w:sz="4" w:space="0"/>
            </w:tcBorders>
            <w:noWrap w:val="0"/>
            <w:vAlign w:val="center"/>
          </w:tcPr>
          <w:p w14:paraId="05E4BE78">
            <w:pPr>
              <w:pStyle w:val="5"/>
              <w:snapToGrid w:val="0"/>
              <w:spacing w:line="380" w:lineRule="exact"/>
              <w:ind w:firstLine="0"/>
              <w:jc w:val="center"/>
              <w:rPr>
                <w:rFonts w:ascii="宋体" w:hAnsi="宋体" w:cs="宋体"/>
                <w:szCs w:val="21"/>
                <w:highlight w:val="none"/>
              </w:rPr>
            </w:pPr>
            <w:r>
              <w:rPr>
                <w:rFonts w:hint="eastAsia" w:ascii="宋体" w:hAnsi="宋体" w:cs="宋体"/>
                <w:szCs w:val="21"/>
                <w:highlight w:val="none"/>
              </w:rPr>
              <w:t>18.1/ 18.2.1</w:t>
            </w:r>
          </w:p>
        </w:tc>
        <w:tc>
          <w:tcPr>
            <w:tcW w:w="1582" w:type="dxa"/>
            <w:tcBorders>
              <w:bottom w:val="single" w:color="auto" w:sz="4" w:space="0"/>
              <w:right w:val="single" w:color="auto" w:sz="4" w:space="0"/>
            </w:tcBorders>
            <w:noWrap w:val="0"/>
            <w:vAlign w:val="center"/>
          </w:tcPr>
          <w:p w14:paraId="7DFCF2C2">
            <w:pPr>
              <w:pStyle w:val="5"/>
              <w:snapToGrid w:val="0"/>
              <w:spacing w:line="380" w:lineRule="exact"/>
              <w:ind w:firstLine="0"/>
              <w:jc w:val="center"/>
              <w:rPr>
                <w:rFonts w:hint="eastAsia" w:ascii="宋体" w:hAnsi="宋体" w:cs="宋体"/>
                <w:szCs w:val="21"/>
                <w:highlight w:val="none"/>
              </w:rPr>
            </w:pPr>
            <w:r>
              <w:rPr>
                <w:rFonts w:hint="eastAsia" w:ascii="宋体" w:hAnsi="宋体" w:cs="宋体"/>
                <w:b/>
                <w:szCs w:val="21"/>
                <w:highlight w:val="none"/>
              </w:rPr>
              <w:t>投标保证金</w:t>
            </w:r>
          </w:p>
        </w:tc>
        <w:tc>
          <w:tcPr>
            <w:tcW w:w="6589" w:type="dxa"/>
            <w:tcBorders>
              <w:left w:val="single" w:color="auto" w:sz="4" w:space="0"/>
              <w:bottom w:val="single" w:color="auto" w:sz="4" w:space="0"/>
              <w:right w:val="single" w:color="auto" w:sz="8" w:space="0"/>
            </w:tcBorders>
            <w:noWrap w:val="0"/>
            <w:vAlign w:val="top"/>
          </w:tcPr>
          <w:p w14:paraId="63E1DEBF">
            <w:pPr>
              <w:pStyle w:val="5"/>
              <w:numPr>
                <w:ilvl w:val="0"/>
                <w:numId w:val="9"/>
              </w:numPr>
              <w:snapToGrid w:val="0"/>
              <w:spacing w:line="340" w:lineRule="exact"/>
              <w:rPr>
                <w:rFonts w:hint="eastAsia" w:ascii="宋体" w:eastAsia="宋体" w:cs="Times New Roman"/>
                <w:color w:val="0000FF"/>
                <w:sz w:val="21"/>
                <w:szCs w:val="21"/>
                <w:highlight w:val="none"/>
              </w:rPr>
            </w:pPr>
            <w:r>
              <w:rPr>
                <w:rFonts w:hint="eastAsia" w:ascii="宋体" w:eastAsia="宋体" w:cs="Times New Roman"/>
                <w:color w:val="0000FF"/>
                <w:sz w:val="21"/>
                <w:szCs w:val="21"/>
                <w:highlight w:val="none"/>
              </w:rPr>
              <w:t>投标保证金提交的时间：投标截止时间之前。</w:t>
            </w:r>
          </w:p>
          <w:p w14:paraId="70AB2CF7">
            <w:pPr>
              <w:pStyle w:val="5"/>
              <w:numPr>
                <w:ilvl w:val="0"/>
                <w:numId w:val="9"/>
              </w:numPr>
              <w:snapToGrid w:val="0"/>
              <w:spacing w:line="340" w:lineRule="exact"/>
              <w:rPr>
                <w:rFonts w:hint="eastAsia" w:ascii="宋体" w:eastAsia="宋体" w:cs="Times New Roman"/>
                <w:color w:val="0000FF"/>
                <w:sz w:val="21"/>
                <w:szCs w:val="21"/>
                <w:highlight w:val="none"/>
              </w:rPr>
            </w:pPr>
            <w:r>
              <w:rPr>
                <w:rFonts w:hint="eastAsia" w:ascii="宋体" w:eastAsia="宋体" w:cs="Times New Roman"/>
                <w:color w:val="0000FF"/>
                <w:sz w:val="21"/>
                <w:szCs w:val="21"/>
                <w:highlight w:val="none"/>
              </w:rPr>
              <w:t>投标保证金提交的金额：</w:t>
            </w:r>
            <w:r>
              <w:rPr>
                <w:rFonts w:hint="eastAsia" w:ascii="宋体" w:cs="Times New Roman"/>
                <w:color w:val="0000FF"/>
                <w:sz w:val="21"/>
                <w:szCs w:val="21"/>
                <w:highlight w:val="none"/>
                <w:lang w:val="en-US" w:eastAsia="zh-CN"/>
              </w:rPr>
              <w:t>2000元</w:t>
            </w:r>
            <w:r>
              <w:rPr>
                <w:rFonts w:hint="eastAsia" w:ascii="宋体" w:eastAsia="宋体" w:cs="Times New Roman"/>
                <w:color w:val="0000FF"/>
                <w:sz w:val="21"/>
                <w:szCs w:val="21"/>
                <w:highlight w:val="none"/>
              </w:rPr>
              <w:t>人民币。</w:t>
            </w:r>
          </w:p>
          <w:p w14:paraId="6EAADCC2">
            <w:pPr>
              <w:pStyle w:val="5"/>
              <w:numPr>
                <w:ilvl w:val="0"/>
                <w:numId w:val="9"/>
              </w:numPr>
              <w:snapToGrid w:val="0"/>
              <w:spacing w:line="340" w:lineRule="exact"/>
              <w:rPr>
                <w:rFonts w:hint="eastAsia" w:ascii="宋体" w:eastAsia="宋体" w:cs="Times New Roman"/>
                <w:color w:val="0000FF"/>
                <w:sz w:val="21"/>
                <w:szCs w:val="21"/>
                <w:highlight w:val="none"/>
              </w:rPr>
            </w:pPr>
            <w:r>
              <w:rPr>
                <w:rFonts w:hint="eastAsia" w:ascii="宋体" w:eastAsia="宋体" w:cs="Times New Roman"/>
                <w:color w:val="0000FF"/>
                <w:sz w:val="21"/>
                <w:szCs w:val="21"/>
                <w:highlight w:val="none"/>
              </w:rPr>
              <w:t>投标保证金提交的方式：按《福建省发展和改革委员会等5部门关于印发保障各类经营主体平等参与招投标竞争九条措施的通知》闽发改规〔2023〕7号文件的规定：依法必须招标且招标标的金额在1000万元以下（含1000万元）的政府投资项目，免于收取无失信记录企业投标保证金。投标人应按招标文件要求提供免缴投标保证金承诺函，作为资格文件的组成部分。</w:t>
            </w:r>
          </w:p>
          <w:p w14:paraId="0BD125C7">
            <w:pPr>
              <w:pStyle w:val="5"/>
              <w:snapToGrid w:val="0"/>
              <w:spacing w:line="340" w:lineRule="exact"/>
              <w:ind w:left="0" w:leftChars="0" w:firstLine="420" w:firstLineChars="200"/>
              <w:rPr>
                <w:rFonts w:hint="eastAsia" w:ascii="宋体" w:hAnsi="宋体" w:cs="宋体"/>
                <w:b/>
                <w:spacing w:val="4"/>
                <w:szCs w:val="21"/>
                <w:highlight w:val="none"/>
                <w:u w:val="double"/>
              </w:rPr>
            </w:pPr>
            <w:r>
              <w:rPr>
                <w:rFonts w:hint="eastAsia" w:ascii="宋体" w:eastAsia="宋体" w:cs="Times New Roman"/>
                <w:color w:val="0000FF"/>
                <w:sz w:val="21"/>
                <w:szCs w:val="21"/>
                <w:highlight w:val="none"/>
                <w:lang w:val="en-US" w:eastAsia="zh-CN"/>
              </w:rPr>
              <w:t>4、</w:t>
            </w:r>
            <w:r>
              <w:rPr>
                <w:rFonts w:hint="eastAsia" w:ascii="宋体" w:eastAsia="宋体" w:cs="Times New Roman"/>
                <w:color w:val="0000FF"/>
                <w:sz w:val="21"/>
                <w:szCs w:val="21"/>
                <w:highlight w:val="none"/>
              </w:rPr>
              <w:t>投标保证金有效期：</w:t>
            </w:r>
            <w:bookmarkStart w:id="95" w:name="EB8aee83694cf24e958b0c044730ba83a0"/>
            <w:r>
              <w:rPr>
                <w:rFonts w:hint="eastAsia" w:ascii="宋体" w:eastAsia="宋体" w:cs="Times New Roman"/>
                <w:color w:val="0000FF"/>
                <w:sz w:val="21"/>
                <w:szCs w:val="21"/>
                <w:highlight w:val="none"/>
              </w:rPr>
              <w:t>与投标有效期一致。</w:t>
            </w:r>
            <w:bookmarkEnd w:id="95"/>
          </w:p>
        </w:tc>
      </w:tr>
      <w:tr w14:paraId="76587F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bottom w:val="single" w:color="auto" w:sz="4" w:space="0"/>
            </w:tcBorders>
            <w:noWrap w:val="0"/>
            <w:vAlign w:val="center"/>
          </w:tcPr>
          <w:p w14:paraId="09A6718D">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24.</w:t>
            </w:r>
          </w:p>
        </w:tc>
        <w:tc>
          <w:tcPr>
            <w:tcW w:w="888" w:type="dxa"/>
            <w:tcBorders>
              <w:bottom w:val="single" w:color="auto" w:sz="4" w:space="0"/>
            </w:tcBorders>
            <w:noWrap w:val="0"/>
            <w:vAlign w:val="center"/>
          </w:tcPr>
          <w:p w14:paraId="454C7174">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18.3</w:t>
            </w:r>
          </w:p>
        </w:tc>
        <w:tc>
          <w:tcPr>
            <w:tcW w:w="1582" w:type="dxa"/>
            <w:tcBorders>
              <w:bottom w:val="single" w:color="auto" w:sz="4" w:space="0"/>
              <w:right w:val="single" w:color="auto" w:sz="4" w:space="0"/>
            </w:tcBorders>
            <w:noWrap w:val="0"/>
            <w:vAlign w:val="top"/>
          </w:tcPr>
          <w:p w14:paraId="33294488">
            <w:pPr>
              <w:pStyle w:val="5"/>
              <w:snapToGrid w:val="0"/>
              <w:spacing w:line="380" w:lineRule="exact"/>
              <w:ind w:left="-10" w:leftChars="0" w:firstLine="0" w:firstLineChars="0"/>
              <w:rPr>
                <w:rFonts w:hint="eastAsia" w:ascii="宋体" w:hAnsi="宋体" w:cs="宋体"/>
                <w:b/>
                <w:szCs w:val="21"/>
                <w:highlight w:val="none"/>
              </w:rPr>
            </w:pPr>
            <w:r>
              <w:rPr>
                <w:rFonts w:hint="eastAsia" w:ascii="宋体"/>
                <w:b/>
                <w:color w:val="000000"/>
                <w:szCs w:val="21"/>
                <w:highlight w:val="none"/>
              </w:rPr>
              <w:t>电子招投标基本要求</w:t>
            </w:r>
          </w:p>
        </w:tc>
        <w:tc>
          <w:tcPr>
            <w:tcW w:w="6589" w:type="dxa"/>
            <w:tcBorders>
              <w:left w:val="single" w:color="auto" w:sz="4" w:space="0"/>
              <w:bottom w:val="single" w:color="auto" w:sz="4" w:space="0"/>
              <w:right w:val="single" w:color="auto" w:sz="8" w:space="0"/>
            </w:tcBorders>
            <w:noWrap w:val="0"/>
            <w:vAlign w:val="top"/>
          </w:tcPr>
          <w:p w14:paraId="5659B3EF">
            <w:pPr>
              <w:pStyle w:val="5"/>
              <w:snapToGrid w:val="0"/>
              <w:spacing w:line="330" w:lineRule="exact"/>
              <w:ind w:firstLine="0"/>
              <w:rPr>
                <w:rFonts w:hint="eastAsia" w:ascii="宋体" w:hAnsi="宋体" w:eastAsia="宋体" w:cs="宋体"/>
                <w:color w:val="000000"/>
                <w:sz w:val="21"/>
                <w:szCs w:val="21"/>
                <w:highlight w:val="none"/>
                <w:u w:val="none"/>
              </w:rPr>
            </w:pPr>
            <w:r>
              <w:rPr>
                <w:rFonts w:hint="eastAsia" w:ascii="宋体" w:hAnsi="宋体" w:eastAsia="宋体" w:cs="宋体"/>
                <w:color w:val="000000"/>
                <w:sz w:val="21"/>
                <w:szCs w:val="21"/>
                <w:highlight w:val="none"/>
                <w:u w:val="none"/>
              </w:rPr>
              <w:t>本项目采用电子招投标。</w:t>
            </w:r>
          </w:p>
          <w:p w14:paraId="35168D2B">
            <w:pPr>
              <w:pStyle w:val="5"/>
              <w:snapToGrid w:val="0"/>
              <w:spacing w:line="330" w:lineRule="exact"/>
              <w:ind w:firstLine="0"/>
              <w:rPr>
                <w:rFonts w:hint="eastAsia" w:ascii="宋体" w:hAnsi="宋体" w:eastAsia="宋体" w:cs="宋体"/>
                <w:color w:val="000000"/>
                <w:sz w:val="21"/>
                <w:szCs w:val="21"/>
                <w:highlight w:val="none"/>
                <w:u w:val="none"/>
              </w:rPr>
            </w:pPr>
            <w:r>
              <w:rPr>
                <w:rFonts w:hint="eastAsia" w:ascii="宋体" w:hAnsi="宋体" w:eastAsia="宋体" w:cs="宋体"/>
                <w:color w:val="000000"/>
                <w:sz w:val="21"/>
                <w:szCs w:val="21"/>
                <w:highlight w:val="none"/>
                <w:u w:val="none"/>
              </w:rPr>
              <w:t>1、电子投标文件编制工具软件名称及版本： 新点投标文件制作软件(福建版)。</w:t>
            </w:r>
          </w:p>
          <w:p w14:paraId="202A2A5B">
            <w:pPr>
              <w:pStyle w:val="5"/>
              <w:snapToGrid w:val="0"/>
              <w:spacing w:line="330" w:lineRule="exact"/>
              <w:ind w:firstLine="0"/>
              <w:rPr>
                <w:rFonts w:hint="eastAsia" w:ascii="宋体" w:hAnsi="宋体" w:eastAsia="宋体" w:cs="宋体"/>
                <w:color w:val="000000"/>
                <w:sz w:val="21"/>
                <w:szCs w:val="21"/>
                <w:highlight w:val="none"/>
                <w:u w:val="none"/>
              </w:rPr>
            </w:pPr>
            <w:r>
              <w:rPr>
                <w:rFonts w:hint="eastAsia" w:ascii="宋体" w:hAnsi="宋体" w:eastAsia="宋体" w:cs="宋体"/>
                <w:color w:val="000000"/>
                <w:sz w:val="21"/>
                <w:szCs w:val="21"/>
                <w:highlight w:val="none"/>
                <w:u w:val="none"/>
              </w:rPr>
              <w:t>2、电子投标文件编制工具软件供应商及联系电话：18065792873、0512-58173200。</w:t>
            </w:r>
          </w:p>
          <w:p w14:paraId="457C7B02">
            <w:pPr>
              <w:pStyle w:val="5"/>
              <w:snapToGrid w:val="0"/>
              <w:spacing w:line="330" w:lineRule="exact"/>
              <w:ind w:firstLine="0"/>
              <w:rPr>
                <w:rFonts w:hint="eastAsia" w:ascii="宋体" w:hAnsi="宋体" w:eastAsia="宋体" w:cs="宋体"/>
                <w:color w:val="000000"/>
                <w:sz w:val="21"/>
                <w:szCs w:val="21"/>
                <w:highlight w:val="none"/>
                <w:u w:val="none"/>
              </w:rPr>
            </w:pPr>
            <w:r>
              <w:rPr>
                <w:rFonts w:hint="eastAsia" w:ascii="宋体" w:hAnsi="宋体" w:eastAsia="宋体" w:cs="宋体"/>
                <w:color w:val="000000"/>
                <w:sz w:val="21"/>
                <w:szCs w:val="21"/>
                <w:highlight w:val="none"/>
                <w:u w:val="none"/>
              </w:rPr>
              <w:t>3、网上投标上传的投标文件应使用数字证书认证加密并加盖电子印章。</w:t>
            </w:r>
          </w:p>
          <w:p w14:paraId="1451E2D8">
            <w:pPr>
              <w:pStyle w:val="5"/>
              <w:snapToGrid w:val="0"/>
              <w:spacing w:line="330" w:lineRule="exact"/>
              <w:ind w:firstLine="0" w:firstLineChars="0"/>
              <w:rPr>
                <w:rFonts w:hint="eastAsia" w:ascii="宋体" w:hAnsi="宋体" w:cs="宋体"/>
                <w:b/>
                <w:spacing w:val="4"/>
                <w:szCs w:val="21"/>
                <w:highlight w:val="none"/>
                <w:u w:val="double"/>
              </w:rPr>
            </w:pPr>
            <w:r>
              <w:rPr>
                <w:rFonts w:hint="eastAsia" w:ascii="宋体" w:hAnsi="宋体" w:eastAsia="宋体" w:cs="宋体"/>
                <w:color w:val="000000"/>
                <w:sz w:val="21"/>
                <w:szCs w:val="21"/>
                <w:highlight w:val="none"/>
                <w:u w:val="none"/>
              </w:rPr>
              <w:t>4、未按规定要求加密和数字证书认证、加盖电子印章的投标文件，将被视为无效投标文件。</w:t>
            </w:r>
          </w:p>
        </w:tc>
      </w:tr>
      <w:tr w14:paraId="0EF48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751" w:type="dxa"/>
            <w:tcBorders>
              <w:left w:val="single" w:color="auto" w:sz="8" w:space="0"/>
            </w:tcBorders>
            <w:noWrap w:val="0"/>
            <w:vAlign w:val="center"/>
          </w:tcPr>
          <w:p w14:paraId="64B9B8CD">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25.</w:t>
            </w:r>
          </w:p>
        </w:tc>
        <w:tc>
          <w:tcPr>
            <w:tcW w:w="888" w:type="dxa"/>
            <w:noWrap w:val="0"/>
            <w:vAlign w:val="center"/>
          </w:tcPr>
          <w:p w14:paraId="09893A1D">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19.1</w:t>
            </w:r>
          </w:p>
        </w:tc>
        <w:tc>
          <w:tcPr>
            <w:tcW w:w="1582" w:type="dxa"/>
            <w:tcBorders>
              <w:right w:val="single" w:color="auto" w:sz="4" w:space="0"/>
            </w:tcBorders>
            <w:noWrap w:val="0"/>
            <w:vAlign w:val="center"/>
          </w:tcPr>
          <w:p w14:paraId="275714B7">
            <w:pPr>
              <w:pStyle w:val="5"/>
              <w:snapToGrid w:val="0"/>
              <w:spacing w:line="380" w:lineRule="exact"/>
              <w:ind w:left="24" w:leftChars="0" w:firstLine="0" w:firstLineChars="0"/>
              <w:jc w:val="center"/>
              <w:rPr>
                <w:rFonts w:hint="eastAsia" w:ascii="宋体" w:hAnsi="宋体" w:cs="宋体"/>
                <w:b/>
                <w:szCs w:val="21"/>
                <w:highlight w:val="none"/>
              </w:rPr>
            </w:pPr>
            <w:r>
              <w:rPr>
                <w:rFonts w:hint="eastAsia" w:ascii="宋体" w:hAnsi="宋体" w:cs="宋体"/>
                <w:b/>
                <w:spacing w:val="-12"/>
                <w:szCs w:val="21"/>
                <w:highlight w:val="none"/>
              </w:rPr>
              <w:t>投标文件解密方式</w:t>
            </w:r>
          </w:p>
        </w:tc>
        <w:tc>
          <w:tcPr>
            <w:tcW w:w="6589" w:type="dxa"/>
            <w:tcBorders>
              <w:left w:val="single" w:color="auto" w:sz="4" w:space="0"/>
              <w:right w:val="single" w:color="auto" w:sz="8" w:space="0"/>
            </w:tcBorders>
            <w:noWrap w:val="0"/>
            <w:vAlign w:val="top"/>
          </w:tcPr>
          <w:p w14:paraId="03ED2B8B">
            <w:pPr>
              <w:pStyle w:val="5"/>
              <w:snapToGrid w:val="0"/>
              <w:spacing w:line="380" w:lineRule="exact"/>
              <w:ind w:left="-8" w:leftChars="-4" w:firstLine="0" w:firstLineChars="0"/>
              <w:rPr>
                <w:rFonts w:hint="eastAsia" w:ascii="宋体" w:hAnsi="宋体" w:cs="宋体"/>
                <w:szCs w:val="21"/>
                <w:highlight w:val="none"/>
              </w:rPr>
            </w:pPr>
            <w:r>
              <w:rPr>
                <w:rFonts w:hint="eastAsia" w:cs="宋体"/>
                <w:szCs w:val="21"/>
                <w:highlight w:val="none"/>
                <w:lang w:bidi="ar"/>
              </w:rPr>
              <w:t>投标人在招标项目开标时需登录本项目（标段）的</w:t>
            </w:r>
            <w:r>
              <w:rPr>
                <w:rFonts w:hint="eastAsia" w:cs="宋体"/>
                <w:szCs w:val="21"/>
                <w:highlight w:val="none"/>
                <w:lang w:eastAsia="zh-CN" w:bidi="ar"/>
              </w:rPr>
              <w:t>福建沙县农村产权交易中心电子招投标平台</w:t>
            </w:r>
            <w:r>
              <w:rPr>
                <w:rFonts w:hint="eastAsia" w:cs="宋体"/>
                <w:szCs w:val="21"/>
                <w:highlight w:val="none"/>
                <w:lang w:bidi="ar"/>
              </w:rPr>
              <w:t>，待解密环节开始时进行电子投标文件在线解密，解密时长为：</w:t>
            </w:r>
            <w:r>
              <w:rPr>
                <w:rFonts w:hint="eastAsia" w:cs="宋体"/>
                <w:color w:val="0000FF"/>
                <w:szCs w:val="21"/>
                <w:highlight w:val="none"/>
                <w:lang w:val="en-US" w:eastAsia="zh-CN" w:bidi="ar"/>
              </w:rPr>
              <w:t>30</w:t>
            </w:r>
            <w:r>
              <w:rPr>
                <w:rFonts w:hint="eastAsia" w:cs="宋体"/>
                <w:color w:val="0000FF"/>
                <w:szCs w:val="21"/>
                <w:highlight w:val="none"/>
                <w:lang w:bidi="ar"/>
              </w:rPr>
              <w:t>分钟</w:t>
            </w:r>
            <w:r>
              <w:rPr>
                <w:rFonts w:hint="eastAsia" w:cs="宋体"/>
                <w:szCs w:val="21"/>
                <w:highlight w:val="none"/>
              </w:rPr>
              <w:t>。</w:t>
            </w:r>
            <w:r>
              <w:rPr>
                <w:rFonts w:hint="eastAsia" w:ascii="宋体" w:hAnsi="宋体" w:cs="宋体"/>
                <w:b/>
                <w:bCs/>
                <w:i/>
                <w:iCs/>
                <w:szCs w:val="21"/>
                <w:highlight w:val="none"/>
              </w:rPr>
              <w:t>投标人</w:t>
            </w:r>
            <w:r>
              <w:rPr>
                <w:rFonts w:hint="eastAsia" w:ascii="宋体" w:hAnsi="宋体" w:cs="宋体"/>
                <w:b/>
                <w:bCs/>
                <w:i/>
                <w:iCs/>
                <w:szCs w:val="21"/>
                <w:highlight w:val="none"/>
                <w:lang w:bidi="ar"/>
              </w:rPr>
              <w:t>只允许使用生成投标文件的CA数字证书进行解密。</w:t>
            </w:r>
            <w:r>
              <w:rPr>
                <w:rFonts w:hint="eastAsia" w:cs="宋体"/>
                <w:szCs w:val="21"/>
                <w:highlight w:val="none"/>
                <w:lang w:bidi="ar"/>
              </w:rPr>
              <w:t>投标人需及时操作并预留足够的时间进行投标文件解密，否则须自行承担解密失败的责任</w:t>
            </w:r>
            <w:r>
              <w:rPr>
                <w:rFonts w:hint="eastAsia" w:eastAsia="黑体" w:cs="宋体"/>
                <w:szCs w:val="21"/>
                <w:highlight w:val="none"/>
                <w:lang w:bidi="ar"/>
              </w:rPr>
              <w:t>。</w:t>
            </w:r>
          </w:p>
        </w:tc>
      </w:tr>
      <w:tr w14:paraId="7F4C3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6BC25506">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26.</w:t>
            </w:r>
          </w:p>
        </w:tc>
        <w:tc>
          <w:tcPr>
            <w:tcW w:w="888" w:type="dxa"/>
            <w:noWrap w:val="0"/>
            <w:vAlign w:val="center"/>
          </w:tcPr>
          <w:p w14:paraId="5C5D76B7">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20.1</w:t>
            </w:r>
          </w:p>
        </w:tc>
        <w:tc>
          <w:tcPr>
            <w:tcW w:w="1582" w:type="dxa"/>
            <w:tcBorders>
              <w:right w:val="single" w:color="auto" w:sz="4" w:space="0"/>
            </w:tcBorders>
            <w:noWrap w:val="0"/>
            <w:vAlign w:val="center"/>
          </w:tcPr>
          <w:p w14:paraId="61132F99">
            <w:pPr>
              <w:pStyle w:val="5"/>
              <w:snapToGrid w:val="0"/>
              <w:spacing w:line="380" w:lineRule="exact"/>
              <w:ind w:firstLine="0"/>
              <w:jc w:val="center"/>
              <w:rPr>
                <w:rFonts w:hint="eastAsia" w:ascii="宋体" w:hAnsi="宋体" w:cs="宋体"/>
                <w:szCs w:val="21"/>
                <w:highlight w:val="none"/>
              </w:rPr>
            </w:pPr>
            <w:r>
              <w:rPr>
                <w:rFonts w:hint="eastAsia" w:ascii="宋体" w:hAnsi="宋体" w:cs="宋体"/>
                <w:b/>
                <w:szCs w:val="21"/>
                <w:highlight w:val="none"/>
              </w:rPr>
              <w:t>要求提交的投标文件内容</w:t>
            </w:r>
          </w:p>
        </w:tc>
        <w:tc>
          <w:tcPr>
            <w:tcW w:w="6589" w:type="dxa"/>
            <w:noWrap w:val="0"/>
            <w:vAlign w:val="top"/>
          </w:tcPr>
          <w:p w14:paraId="4E36FE65">
            <w:pPr>
              <w:pStyle w:val="5"/>
              <w:snapToGrid w:val="0"/>
              <w:spacing w:line="340" w:lineRule="exact"/>
              <w:ind w:firstLine="0"/>
              <w:rPr>
                <w:rFonts w:hint="eastAsia" w:ascii="宋体" w:hAnsi="宋体" w:cs="宋体"/>
                <w:b/>
                <w:bCs/>
                <w:i/>
                <w:iCs/>
                <w:szCs w:val="21"/>
                <w:highlight w:val="none"/>
              </w:rPr>
            </w:pPr>
            <w:r>
              <w:rPr>
                <w:rFonts w:hint="eastAsia" w:ascii="宋体" w:hAnsi="宋体" w:cs="宋体"/>
                <w:b/>
                <w:bCs/>
                <w:i/>
                <w:iCs/>
                <w:szCs w:val="21"/>
                <w:highlight w:val="none"/>
              </w:rPr>
              <w:t>资格文件：</w:t>
            </w:r>
            <w:bookmarkStart w:id="96" w:name="EB3d979c28cdb34daba471654316eb9fba"/>
            <w:r>
              <w:rPr>
                <w:rFonts w:hint="eastAsia" w:ascii="宋体" w:hAnsi="宋体" w:cs="宋体"/>
                <w:b/>
                <w:bCs/>
                <w:i/>
                <w:iCs/>
                <w:color w:val="0000FF"/>
                <w:szCs w:val="21"/>
                <w:highlight w:val="none"/>
              </w:rPr>
              <w:t>要求</w:t>
            </w:r>
            <w:bookmarkEnd w:id="96"/>
            <w:r>
              <w:rPr>
                <w:rFonts w:hint="eastAsia" w:ascii="宋体" w:hAnsi="宋体" w:cs="宋体"/>
                <w:b/>
                <w:bCs/>
                <w:i/>
                <w:iCs/>
                <w:szCs w:val="21"/>
                <w:highlight w:val="none"/>
              </w:rPr>
              <w:t>提交；</w:t>
            </w:r>
          </w:p>
          <w:p w14:paraId="09688A5F">
            <w:pPr>
              <w:pStyle w:val="5"/>
              <w:snapToGrid w:val="0"/>
              <w:spacing w:line="340" w:lineRule="exact"/>
              <w:ind w:firstLine="0"/>
              <w:rPr>
                <w:rFonts w:hint="eastAsia" w:ascii="宋体" w:hAnsi="宋体" w:cs="宋体"/>
                <w:b/>
                <w:bCs/>
                <w:i/>
                <w:iCs/>
                <w:szCs w:val="21"/>
                <w:highlight w:val="none"/>
              </w:rPr>
            </w:pPr>
            <w:r>
              <w:rPr>
                <w:rFonts w:hint="eastAsia" w:ascii="宋体" w:hAnsi="宋体" w:cs="宋体"/>
                <w:b/>
                <w:bCs/>
                <w:i/>
                <w:iCs/>
                <w:szCs w:val="21"/>
                <w:highlight w:val="none"/>
              </w:rPr>
              <w:t>技术文件：</w:t>
            </w:r>
            <w:bookmarkStart w:id="97" w:name="EB758e9f3a62d748c1b3487f92940e7344"/>
            <w:r>
              <w:rPr>
                <w:rFonts w:hint="eastAsia" w:ascii="宋体" w:hAnsi="宋体" w:cs="宋体"/>
                <w:b/>
                <w:bCs/>
                <w:i/>
                <w:iCs/>
                <w:color w:val="0000FF"/>
                <w:szCs w:val="21"/>
                <w:highlight w:val="none"/>
              </w:rPr>
              <w:t>不要求</w:t>
            </w:r>
            <w:bookmarkEnd w:id="97"/>
            <w:r>
              <w:rPr>
                <w:rFonts w:hint="eastAsia" w:ascii="宋体" w:hAnsi="宋体" w:cs="宋体"/>
                <w:b/>
                <w:bCs/>
                <w:i/>
                <w:iCs/>
                <w:szCs w:val="21"/>
                <w:highlight w:val="none"/>
              </w:rPr>
              <w:t>提交；</w:t>
            </w:r>
          </w:p>
          <w:p w14:paraId="568CA7BB">
            <w:pPr>
              <w:pStyle w:val="5"/>
              <w:snapToGrid w:val="0"/>
              <w:spacing w:line="340" w:lineRule="exact"/>
              <w:ind w:firstLine="0"/>
              <w:rPr>
                <w:rFonts w:hint="eastAsia" w:ascii="宋体" w:hAnsi="宋体" w:cs="宋体"/>
                <w:b/>
                <w:bCs/>
                <w:i/>
                <w:iCs/>
                <w:szCs w:val="21"/>
                <w:highlight w:val="none"/>
              </w:rPr>
            </w:pPr>
            <w:r>
              <w:rPr>
                <w:rFonts w:hint="eastAsia" w:ascii="宋体" w:hAnsi="宋体" w:cs="宋体"/>
                <w:b/>
                <w:bCs/>
                <w:i/>
                <w:iCs/>
                <w:szCs w:val="21"/>
                <w:highlight w:val="none"/>
              </w:rPr>
              <w:t>商务文件：</w:t>
            </w:r>
            <w:bookmarkStart w:id="98" w:name="EB4c6fdb78a3d74782866e7e06b71fc988"/>
            <w:r>
              <w:rPr>
                <w:rFonts w:hint="eastAsia" w:ascii="宋体" w:hAnsi="宋体" w:cs="宋体"/>
                <w:b/>
                <w:bCs/>
                <w:i/>
                <w:iCs/>
                <w:color w:val="0000FF"/>
                <w:szCs w:val="21"/>
                <w:highlight w:val="none"/>
              </w:rPr>
              <w:t>要求</w:t>
            </w:r>
            <w:bookmarkEnd w:id="98"/>
            <w:r>
              <w:rPr>
                <w:rFonts w:hint="eastAsia" w:ascii="宋体" w:hAnsi="宋体" w:cs="宋体"/>
                <w:b/>
                <w:bCs/>
                <w:i/>
                <w:iCs/>
                <w:szCs w:val="21"/>
                <w:highlight w:val="none"/>
              </w:rPr>
              <w:t>提交；</w:t>
            </w:r>
          </w:p>
          <w:p w14:paraId="703C43C6">
            <w:pPr>
              <w:pStyle w:val="5"/>
              <w:snapToGrid w:val="0"/>
              <w:spacing w:line="340" w:lineRule="exact"/>
              <w:ind w:firstLine="420" w:firstLineChars="200"/>
              <w:rPr>
                <w:rFonts w:hint="eastAsia" w:ascii="宋体" w:hAnsi="宋体" w:cs="宋体"/>
                <w:szCs w:val="21"/>
                <w:highlight w:val="none"/>
              </w:rPr>
            </w:pPr>
            <w:r>
              <w:rPr>
                <w:rFonts w:hint="eastAsia" w:ascii="宋体" w:hAnsi="宋体" w:cs="宋体"/>
                <w:b/>
                <w:bCs/>
                <w:i/>
                <w:iCs/>
                <w:szCs w:val="21"/>
                <w:highlight w:val="none"/>
              </w:rPr>
              <w:t>其中，</w:t>
            </w:r>
            <w:bookmarkStart w:id="99" w:name="EB687cded5403b421eace99273589d0a5e"/>
            <w:r>
              <w:rPr>
                <w:rFonts w:hint="eastAsia" w:ascii="宋体" w:hAnsi="宋体" w:cs="宋体"/>
                <w:b/>
                <w:bCs/>
                <w:i/>
                <w:iCs/>
                <w:color w:val="0000FF"/>
                <w:szCs w:val="21"/>
                <w:highlight w:val="none"/>
              </w:rPr>
              <w:t>不要求</w:t>
            </w:r>
            <w:bookmarkEnd w:id="99"/>
            <w:r>
              <w:rPr>
                <w:rFonts w:hint="eastAsia" w:ascii="宋体" w:hAnsi="宋体" w:cs="宋体"/>
                <w:b/>
                <w:bCs/>
                <w:i/>
                <w:iCs/>
                <w:szCs w:val="21"/>
                <w:highlight w:val="none"/>
              </w:rPr>
              <w:t>提交已标价工程量清单XML电子文档；已标价工程量清单XML电子文档的具体要求：</w:t>
            </w:r>
            <w:r>
              <w:rPr>
                <w:rFonts w:hint="eastAsia" w:ascii="宋体" w:hAnsi="宋体" w:cs="宋体"/>
                <w:b/>
                <w:bCs/>
                <w:i/>
                <w:iCs/>
                <w:szCs w:val="21"/>
                <w:highlight w:val="none"/>
                <w:u w:val="single"/>
              </w:rPr>
              <w:t>应符合现行《福建省房屋建筑与市政基础设施工程造价电子数据交换导则》的相关规定</w:t>
            </w:r>
            <w:r>
              <w:rPr>
                <w:rFonts w:hint="eastAsia" w:ascii="宋体" w:hAnsi="宋体" w:cs="宋体"/>
                <w:szCs w:val="21"/>
                <w:highlight w:val="none"/>
              </w:rPr>
              <w:t>。</w:t>
            </w:r>
          </w:p>
        </w:tc>
      </w:tr>
      <w:tr w14:paraId="2BD230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42E94768">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28.</w:t>
            </w:r>
          </w:p>
        </w:tc>
        <w:tc>
          <w:tcPr>
            <w:tcW w:w="888" w:type="dxa"/>
            <w:noWrap w:val="0"/>
            <w:vAlign w:val="center"/>
          </w:tcPr>
          <w:p w14:paraId="0E6D93AD">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21.5</w:t>
            </w:r>
          </w:p>
        </w:tc>
        <w:tc>
          <w:tcPr>
            <w:tcW w:w="1582" w:type="dxa"/>
            <w:tcBorders>
              <w:right w:val="single" w:color="auto" w:sz="4" w:space="0"/>
            </w:tcBorders>
            <w:noWrap w:val="0"/>
            <w:vAlign w:val="top"/>
          </w:tcPr>
          <w:p w14:paraId="42EFD5E0">
            <w:pPr>
              <w:pStyle w:val="5"/>
              <w:snapToGrid w:val="0"/>
              <w:spacing w:line="380" w:lineRule="exact"/>
              <w:ind w:firstLine="0" w:firstLineChars="0"/>
              <w:rPr>
                <w:rFonts w:hint="eastAsia" w:ascii="宋体" w:hAnsi="宋体" w:cs="宋体"/>
                <w:b/>
                <w:szCs w:val="21"/>
                <w:highlight w:val="none"/>
              </w:rPr>
            </w:pPr>
            <w:r>
              <w:rPr>
                <w:rFonts w:hint="eastAsia" w:ascii="宋体"/>
                <w:b/>
                <w:szCs w:val="21"/>
                <w:highlight w:val="none"/>
              </w:rPr>
              <w:t>投标文件份数</w:t>
            </w:r>
          </w:p>
        </w:tc>
        <w:tc>
          <w:tcPr>
            <w:tcW w:w="6589" w:type="dxa"/>
            <w:noWrap w:val="0"/>
            <w:vAlign w:val="top"/>
          </w:tcPr>
          <w:p w14:paraId="44E1AA61">
            <w:pPr>
              <w:pStyle w:val="5"/>
              <w:snapToGrid w:val="0"/>
              <w:spacing w:line="340" w:lineRule="exact"/>
              <w:ind w:firstLine="0"/>
              <w:rPr>
                <w:rFonts w:hint="eastAsia" w:ascii="宋体" w:cs="宋体"/>
                <w:kern w:val="0"/>
                <w:szCs w:val="21"/>
                <w:highlight w:val="none"/>
              </w:rPr>
            </w:pPr>
            <w:r>
              <w:rPr>
                <w:rFonts w:hint="eastAsia" w:ascii="宋体" w:cs="宋体"/>
                <w:kern w:val="0"/>
                <w:szCs w:val="21"/>
                <w:highlight w:val="none"/>
              </w:rPr>
              <w:t>资格审查文件：</w:t>
            </w:r>
            <w:r>
              <w:rPr>
                <w:rFonts w:hint="eastAsia" w:ascii="宋体" w:cs="宋体"/>
                <w:spacing w:val="-2"/>
                <w:kern w:val="0"/>
                <w:szCs w:val="21"/>
                <w:highlight w:val="none"/>
              </w:rPr>
              <w:t>正</w:t>
            </w:r>
            <w:r>
              <w:rPr>
                <w:rFonts w:hint="eastAsia" w:ascii="宋体" w:cs="宋体"/>
                <w:kern w:val="0"/>
                <w:szCs w:val="21"/>
                <w:highlight w:val="none"/>
              </w:rPr>
              <w:t>本</w:t>
            </w:r>
            <w:r>
              <w:rPr>
                <w:rFonts w:ascii="宋体" w:cs="宋体"/>
                <w:spacing w:val="103"/>
                <w:kern w:val="0"/>
                <w:szCs w:val="21"/>
                <w:highlight w:val="none"/>
                <w:u w:val="single"/>
              </w:rPr>
              <w:t xml:space="preserve"> </w:t>
            </w:r>
            <w:r>
              <w:rPr>
                <w:rFonts w:ascii="宋体" w:cs="宋体"/>
                <w:kern w:val="0"/>
                <w:szCs w:val="21"/>
                <w:highlight w:val="none"/>
                <w:u w:val="single"/>
              </w:rPr>
              <w:t xml:space="preserve">1  </w:t>
            </w:r>
            <w:r>
              <w:rPr>
                <w:rFonts w:hint="eastAsia" w:ascii="宋体" w:cs="宋体"/>
                <w:kern w:val="0"/>
                <w:szCs w:val="21"/>
                <w:highlight w:val="none"/>
              </w:rPr>
              <w:t>份，</w:t>
            </w:r>
            <w:r>
              <w:rPr>
                <w:rFonts w:hint="eastAsia" w:ascii="宋体" w:cs="宋体"/>
                <w:spacing w:val="-2"/>
                <w:kern w:val="0"/>
                <w:szCs w:val="21"/>
                <w:highlight w:val="none"/>
              </w:rPr>
              <w:t>副</w:t>
            </w:r>
            <w:r>
              <w:rPr>
                <w:rFonts w:hint="eastAsia" w:ascii="宋体" w:cs="宋体"/>
                <w:kern w:val="0"/>
                <w:szCs w:val="21"/>
                <w:highlight w:val="none"/>
              </w:rPr>
              <w:t>本</w:t>
            </w:r>
            <w:r>
              <w:rPr>
                <w:rFonts w:ascii="宋体" w:cs="宋体"/>
                <w:spacing w:val="103"/>
                <w:kern w:val="0"/>
                <w:szCs w:val="21"/>
                <w:highlight w:val="none"/>
                <w:u w:val="single"/>
              </w:rPr>
              <w:t xml:space="preserve"> </w:t>
            </w:r>
            <w:r>
              <w:rPr>
                <w:rFonts w:hint="eastAsia" w:ascii="宋体" w:cs="宋体"/>
                <w:kern w:val="0"/>
                <w:szCs w:val="21"/>
                <w:highlight w:val="none"/>
                <w:u w:val="single"/>
                <w:lang w:val="en-US" w:eastAsia="zh-CN"/>
              </w:rPr>
              <w:t>5</w:t>
            </w:r>
            <w:r>
              <w:rPr>
                <w:rFonts w:ascii="宋体" w:cs="宋体"/>
                <w:kern w:val="0"/>
                <w:szCs w:val="21"/>
                <w:highlight w:val="none"/>
                <w:u w:val="single"/>
              </w:rPr>
              <w:t xml:space="preserve"> </w:t>
            </w:r>
            <w:r>
              <w:rPr>
                <w:rFonts w:hint="eastAsia" w:ascii="宋体" w:cs="宋体"/>
                <w:kern w:val="0"/>
                <w:szCs w:val="21"/>
                <w:highlight w:val="none"/>
              </w:rPr>
              <w:t>份；</w:t>
            </w:r>
          </w:p>
          <w:p w14:paraId="262178C0">
            <w:pPr>
              <w:pStyle w:val="5"/>
              <w:snapToGrid w:val="0"/>
              <w:spacing w:line="340" w:lineRule="exact"/>
              <w:ind w:firstLine="0" w:firstLineChars="0"/>
              <w:rPr>
                <w:rFonts w:hint="default" w:ascii="宋体" w:hAnsi="宋体" w:eastAsia="宋体" w:cs="宋体"/>
                <w:szCs w:val="21"/>
                <w:highlight w:val="none"/>
                <w:u w:val="single"/>
                <w:lang w:val="en-US" w:eastAsia="zh-CN"/>
              </w:rPr>
            </w:pPr>
            <w:r>
              <w:rPr>
                <w:rFonts w:ascii="宋体" w:cs="宋体"/>
                <w:kern w:val="0"/>
                <w:szCs w:val="21"/>
                <w:highlight w:val="none"/>
              </w:rPr>
              <w:t xml:space="preserve"> </w:t>
            </w:r>
            <w:r>
              <w:rPr>
                <w:rFonts w:hint="eastAsia" w:ascii="宋体" w:cs="宋体"/>
                <w:kern w:val="0"/>
                <w:szCs w:val="21"/>
                <w:highlight w:val="none"/>
              </w:rPr>
              <w:t xml:space="preserve">   商务文件</w:t>
            </w:r>
            <w:r>
              <w:rPr>
                <w:rFonts w:hint="eastAsia" w:ascii="宋体" w:cs="宋体"/>
                <w:spacing w:val="-2"/>
                <w:kern w:val="0"/>
                <w:szCs w:val="21"/>
                <w:highlight w:val="none"/>
              </w:rPr>
              <w:t>：</w:t>
            </w:r>
            <w:r>
              <w:rPr>
                <w:rFonts w:hint="eastAsia" w:ascii="宋体" w:cs="宋体"/>
                <w:kern w:val="0"/>
                <w:szCs w:val="21"/>
                <w:highlight w:val="none"/>
              </w:rPr>
              <w:t>正本</w:t>
            </w:r>
            <w:r>
              <w:rPr>
                <w:rFonts w:ascii="宋体" w:cs="宋体"/>
                <w:spacing w:val="103"/>
                <w:kern w:val="0"/>
                <w:szCs w:val="21"/>
                <w:highlight w:val="none"/>
                <w:u w:val="single"/>
              </w:rPr>
              <w:t xml:space="preserve"> </w:t>
            </w:r>
            <w:r>
              <w:rPr>
                <w:rFonts w:ascii="宋体" w:cs="宋体"/>
                <w:kern w:val="0"/>
                <w:szCs w:val="21"/>
                <w:highlight w:val="none"/>
                <w:u w:val="single"/>
              </w:rPr>
              <w:t xml:space="preserve">1  </w:t>
            </w:r>
            <w:r>
              <w:rPr>
                <w:rFonts w:hint="eastAsia" w:ascii="宋体" w:cs="宋体"/>
                <w:kern w:val="0"/>
                <w:szCs w:val="21"/>
                <w:highlight w:val="none"/>
              </w:rPr>
              <w:t>份</w:t>
            </w:r>
            <w:r>
              <w:rPr>
                <w:rFonts w:hint="eastAsia" w:ascii="宋体" w:cs="宋体"/>
                <w:spacing w:val="-2"/>
                <w:kern w:val="0"/>
                <w:szCs w:val="21"/>
                <w:highlight w:val="none"/>
              </w:rPr>
              <w:t>，</w:t>
            </w:r>
            <w:r>
              <w:rPr>
                <w:rFonts w:hint="eastAsia" w:ascii="宋体" w:cs="宋体"/>
                <w:kern w:val="0"/>
                <w:szCs w:val="21"/>
                <w:highlight w:val="none"/>
              </w:rPr>
              <w:t>副本</w:t>
            </w:r>
            <w:r>
              <w:rPr>
                <w:rFonts w:ascii="宋体" w:cs="宋体"/>
                <w:spacing w:val="103"/>
                <w:kern w:val="0"/>
                <w:szCs w:val="21"/>
                <w:highlight w:val="none"/>
                <w:u w:val="single"/>
              </w:rPr>
              <w:t xml:space="preserve"> </w:t>
            </w:r>
            <w:r>
              <w:rPr>
                <w:rFonts w:hint="eastAsia" w:ascii="宋体" w:cs="宋体"/>
                <w:kern w:val="0"/>
                <w:szCs w:val="21"/>
                <w:highlight w:val="none"/>
                <w:u w:val="single"/>
                <w:lang w:val="en-US" w:eastAsia="zh-CN"/>
              </w:rPr>
              <w:t>5</w:t>
            </w:r>
            <w:r>
              <w:rPr>
                <w:rFonts w:ascii="宋体" w:cs="宋体"/>
                <w:kern w:val="0"/>
                <w:szCs w:val="21"/>
                <w:highlight w:val="none"/>
                <w:u w:val="single"/>
              </w:rPr>
              <w:t xml:space="preserve"> </w:t>
            </w:r>
            <w:r>
              <w:rPr>
                <w:rFonts w:hint="eastAsia" w:ascii="宋体" w:cs="宋体"/>
                <w:kern w:val="0"/>
                <w:szCs w:val="21"/>
                <w:highlight w:val="none"/>
              </w:rPr>
              <w:t>份；</w:t>
            </w:r>
          </w:p>
        </w:tc>
      </w:tr>
      <w:tr w14:paraId="758D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57E0AF8A">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29.</w:t>
            </w:r>
          </w:p>
        </w:tc>
        <w:tc>
          <w:tcPr>
            <w:tcW w:w="888" w:type="dxa"/>
            <w:noWrap w:val="0"/>
            <w:vAlign w:val="center"/>
          </w:tcPr>
          <w:p w14:paraId="30194D6D">
            <w:pPr>
              <w:pStyle w:val="5"/>
              <w:snapToGrid w:val="0"/>
              <w:spacing w:line="380" w:lineRule="exact"/>
              <w:ind w:left="24" w:firstLine="0"/>
              <w:jc w:val="center"/>
              <w:rPr>
                <w:rFonts w:hint="eastAsia" w:ascii="宋体" w:hAnsi="宋体" w:cs="宋体"/>
                <w:szCs w:val="21"/>
                <w:highlight w:val="none"/>
              </w:rPr>
            </w:pPr>
            <w:r>
              <w:rPr>
                <w:rFonts w:hint="eastAsia" w:ascii="宋体" w:hAnsi="宋体" w:cs="宋体"/>
                <w:szCs w:val="21"/>
                <w:highlight w:val="none"/>
              </w:rPr>
              <w:t>22.1</w:t>
            </w:r>
          </w:p>
        </w:tc>
        <w:tc>
          <w:tcPr>
            <w:tcW w:w="1582" w:type="dxa"/>
            <w:tcBorders>
              <w:right w:val="single" w:color="auto" w:sz="4" w:space="0"/>
            </w:tcBorders>
            <w:noWrap w:val="0"/>
            <w:vAlign w:val="center"/>
          </w:tcPr>
          <w:p w14:paraId="7E1D1781">
            <w:pPr>
              <w:pStyle w:val="5"/>
              <w:snapToGrid w:val="0"/>
              <w:spacing w:line="380" w:lineRule="exact"/>
              <w:ind w:left="24" w:firstLine="0"/>
              <w:jc w:val="center"/>
              <w:rPr>
                <w:rFonts w:hint="eastAsia" w:ascii="宋体" w:hAnsi="宋体" w:cs="宋体"/>
                <w:b/>
                <w:spacing w:val="-12"/>
                <w:szCs w:val="21"/>
                <w:highlight w:val="none"/>
              </w:rPr>
            </w:pPr>
            <w:r>
              <w:rPr>
                <w:rFonts w:hint="eastAsia" w:ascii="宋体" w:hAnsi="宋体" w:cs="宋体"/>
                <w:b/>
                <w:spacing w:val="-12"/>
                <w:szCs w:val="21"/>
                <w:highlight w:val="none"/>
              </w:rPr>
              <w:t>开标时间</w:t>
            </w:r>
          </w:p>
        </w:tc>
        <w:tc>
          <w:tcPr>
            <w:tcW w:w="6589" w:type="dxa"/>
            <w:noWrap w:val="0"/>
            <w:vAlign w:val="center"/>
          </w:tcPr>
          <w:p w14:paraId="1541BDE7">
            <w:pPr>
              <w:pStyle w:val="5"/>
              <w:snapToGrid w:val="0"/>
              <w:spacing w:line="380" w:lineRule="exact"/>
              <w:ind w:left="-8" w:leftChars="-4" w:firstLine="0"/>
              <w:rPr>
                <w:rFonts w:hint="default" w:ascii="宋体" w:hAnsi="宋体" w:eastAsia="宋体" w:cs="宋体"/>
                <w:i/>
                <w:iCs/>
                <w:szCs w:val="21"/>
                <w:highlight w:val="none"/>
                <w:u w:val="single"/>
                <w:lang w:val="en-US" w:eastAsia="zh-CN"/>
              </w:rPr>
            </w:pPr>
            <w:r>
              <w:rPr>
                <w:rFonts w:hint="eastAsia" w:ascii="宋体" w:hAnsi="宋体" w:cs="宋体"/>
                <w:szCs w:val="21"/>
                <w:highlight w:val="none"/>
              </w:rPr>
              <w:t>开标时间：</w:t>
            </w:r>
            <w:r>
              <w:rPr>
                <w:rFonts w:hint="eastAsia" w:ascii="宋体" w:hAnsi="宋体" w:cs="宋体"/>
                <w:b/>
                <w:bCs/>
                <w:color w:val="0000FF"/>
                <w:kern w:val="0"/>
                <w:szCs w:val="21"/>
                <w:highlight w:val="none"/>
                <w:u w:val="none"/>
              </w:rPr>
              <w:t>202</w:t>
            </w:r>
            <w:r>
              <w:rPr>
                <w:rFonts w:hint="eastAsia" w:ascii="宋体" w:hAnsi="宋体" w:cs="宋体"/>
                <w:b/>
                <w:bCs/>
                <w:color w:val="0000FF"/>
                <w:kern w:val="0"/>
                <w:szCs w:val="21"/>
                <w:highlight w:val="none"/>
                <w:u w:val="none"/>
                <w:lang w:val="en-US" w:eastAsia="zh-CN"/>
              </w:rPr>
              <w:t>6</w:t>
            </w:r>
            <w:r>
              <w:rPr>
                <w:rFonts w:hint="eastAsia" w:ascii="宋体" w:hAnsi="宋体" w:cs="宋体"/>
                <w:b/>
                <w:bCs/>
                <w:color w:val="0000FF"/>
                <w:kern w:val="0"/>
                <w:szCs w:val="21"/>
                <w:highlight w:val="none"/>
                <w:u w:val="none"/>
              </w:rPr>
              <w:t>年</w:t>
            </w:r>
            <w:r>
              <w:rPr>
                <w:rFonts w:hint="eastAsia" w:ascii="宋体" w:hAnsi="宋体" w:cs="宋体"/>
                <w:b/>
                <w:bCs/>
                <w:color w:val="0000FF"/>
                <w:kern w:val="0"/>
                <w:szCs w:val="21"/>
                <w:highlight w:val="none"/>
                <w:u w:val="none"/>
                <w:lang w:val="en-US" w:eastAsia="zh-CN"/>
              </w:rPr>
              <w:t>03</w:t>
            </w:r>
            <w:r>
              <w:rPr>
                <w:rFonts w:hint="eastAsia" w:ascii="宋体" w:hAnsi="宋体" w:cs="宋体"/>
                <w:b/>
                <w:bCs/>
                <w:color w:val="0000FF"/>
                <w:kern w:val="0"/>
                <w:szCs w:val="21"/>
                <w:highlight w:val="none"/>
                <w:u w:val="none"/>
              </w:rPr>
              <w:t>月</w:t>
            </w:r>
            <w:r>
              <w:rPr>
                <w:rFonts w:hint="eastAsia" w:ascii="宋体" w:hAnsi="宋体" w:cs="宋体"/>
                <w:b/>
                <w:bCs/>
                <w:color w:val="0000FF"/>
                <w:kern w:val="0"/>
                <w:szCs w:val="21"/>
                <w:highlight w:val="none"/>
                <w:u w:val="none"/>
                <w:lang w:val="en-US" w:eastAsia="zh-CN"/>
              </w:rPr>
              <w:t>17</w:t>
            </w:r>
            <w:r>
              <w:rPr>
                <w:rFonts w:hint="eastAsia" w:ascii="宋体" w:hAnsi="宋体" w:cs="宋体"/>
                <w:b/>
                <w:bCs/>
                <w:color w:val="0000FF"/>
                <w:kern w:val="0"/>
                <w:szCs w:val="21"/>
                <w:highlight w:val="none"/>
                <w:u w:val="none"/>
              </w:rPr>
              <w:t>日</w:t>
            </w:r>
            <w:r>
              <w:rPr>
                <w:rFonts w:hint="eastAsia" w:ascii="宋体" w:hAnsi="宋体" w:cs="宋体"/>
                <w:b/>
                <w:bCs/>
                <w:color w:val="0000FF"/>
                <w:kern w:val="0"/>
                <w:szCs w:val="21"/>
                <w:highlight w:val="none"/>
                <w:u w:val="none"/>
                <w:lang w:val="en-US" w:eastAsia="zh-CN"/>
              </w:rPr>
              <w:t>15</w:t>
            </w:r>
            <w:bookmarkStart w:id="452" w:name="_GoBack"/>
            <w:bookmarkEnd w:id="452"/>
            <w:r>
              <w:rPr>
                <w:rFonts w:hint="eastAsia" w:ascii="宋体" w:hAnsi="宋体" w:cs="宋体"/>
                <w:b/>
                <w:bCs/>
                <w:color w:val="0000FF"/>
                <w:kern w:val="0"/>
                <w:szCs w:val="21"/>
                <w:highlight w:val="none"/>
                <w:u w:val="none"/>
              </w:rPr>
              <w:t>:00</w:t>
            </w:r>
          </w:p>
        </w:tc>
      </w:tr>
      <w:tr w14:paraId="078DC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235BA137">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33.</w:t>
            </w:r>
          </w:p>
        </w:tc>
        <w:tc>
          <w:tcPr>
            <w:tcW w:w="888" w:type="dxa"/>
            <w:noWrap w:val="0"/>
            <w:vAlign w:val="center"/>
          </w:tcPr>
          <w:p w14:paraId="36BFC0C9">
            <w:pPr>
              <w:pStyle w:val="5"/>
              <w:snapToGrid w:val="0"/>
              <w:spacing w:line="380" w:lineRule="exact"/>
              <w:ind w:firstLine="0"/>
              <w:jc w:val="center"/>
              <w:rPr>
                <w:rFonts w:hint="eastAsia" w:ascii="宋体" w:hAnsi="宋体" w:cs="宋体"/>
                <w:szCs w:val="21"/>
                <w:highlight w:val="none"/>
              </w:rPr>
            </w:pPr>
            <w:r>
              <w:rPr>
                <w:rFonts w:hint="eastAsia" w:ascii="宋体" w:hAnsi="宋体" w:cs="宋体"/>
                <w:szCs w:val="21"/>
                <w:highlight w:val="none"/>
              </w:rPr>
              <w:t>23.1</w:t>
            </w:r>
          </w:p>
        </w:tc>
        <w:tc>
          <w:tcPr>
            <w:tcW w:w="1582" w:type="dxa"/>
            <w:tcBorders>
              <w:right w:val="single" w:color="auto" w:sz="4" w:space="0"/>
            </w:tcBorders>
            <w:noWrap w:val="0"/>
            <w:vAlign w:val="center"/>
          </w:tcPr>
          <w:p w14:paraId="0912D605">
            <w:pPr>
              <w:pStyle w:val="5"/>
              <w:snapToGrid w:val="0"/>
              <w:spacing w:line="380" w:lineRule="exact"/>
              <w:ind w:left="-108" w:firstLine="0"/>
              <w:jc w:val="center"/>
              <w:rPr>
                <w:rFonts w:hint="eastAsia" w:ascii="宋体" w:hAnsi="宋体" w:cs="宋体"/>
                <w:b/>
                <w:bCs/>
                <w:szCs w:val="21"/>
                <w:highlight w:val="none"/>
              </w:rPr>
            </w:pPr>
            <w:r>
              <w:rPr>
                <w:rFonts w:hint="eastAsia" w:ascii="宋体" w:hAnsi="宋体" w:cs="宋体"/>
                <w:b/>
                <w:bCs/>
                <w:szCs w:val="21"/>
                <w:highlight w:val="none"/>
              </w:rPr>
              <w:t>评标委员会的组建</w:t>
            </w:r>
          </w:p>
        </w:tc>
        <w:tc>
          <w:tcPr>
            <w:tcW w:w="6589" w:type="dxa"/>
            <w:noWrap w:val="0"/>
            <w:vAlign w:val="top"/>
          </w:tcPr>
          <w:p w14:paraId="6DC0E4D1">
            <w:pPr>
              <w:pStyle w:val="25"/>
              <w:jc w:val="both"/>
              <w:rPr>
                <w:rFonts w:hint="eastAsia" w:hAnsi="宋体" w:cs="宋体"/>
                <w:color w:val="auto"/>
                <w:sz w:val="21"/>
                <w:szCs w:val="21"/>
                <w:highlight w:val="none"/>
              </w:rPr>
            </w:pPr>
            <w:r>
              <w:rPr>
                <w:rFonts w:hint="eastAsia" w:hAnsi="宋体" w:cs="宋体"/>
                <w:color w:val="auto"/>
                <w:sz w:val="21"/>
                <w:szCs w:val="21"/>
                <w:highlight w:val="none"/>
              </w:rPr>
              <w:t>1、评标委员会成员人数为</w:t>
            </w:r>
            <w:r>
              <w:rPr>
                <w:rFonts w:hint="eastAsia" w:hAnsi="宋体" w:cs="宋体"/>
                <w:color w:val="0000FF"/>
                <w:sz w:val="21"/>
                <w:szCs w:val="21"/>
                <w:highlight w:val="none"/>
                <w:lang w:val="en-US" w:eastAsia="zh-CN"/>
              </w:rPr>
              <w:t>3</w:t>
            </w:r>
            <w:r>
              <w:rPr>
                <w:rFonts w:hint="eastAsia" w:hAnsi="宋体" w:cs="宋体"/>
                <w:color w:val="auto"/>
                <w:sz w:val="21"/>
                <w:szCs w:val="21"/>
                <w:highlight w:val="none"/>
              </w:rPr>
              <w:t>人，其中招标人代表</w:t>
            </w:r>
            <w:bookmarkStart w:id="100" w:name="EB9793a36c1ea54392a9bf1f902f6388a3"/>
            <w:r>
              <w:rPr>
                <w:rFonts w:hint="eastAsia" w:hAnsi="宋体" w:cs="宋体"/>
                <w:color w:val="0000FF"/>
                <w:sz w:val="21"/>
                <w:szCs w:val="21"/>
                <w:highlight w:val="none"/>
              </w:rPr>
              <w:t>0</w:t>
            </w:r>
            <w:bookmarkEnd w:id="100"/>
            <w:r>
              <w:rPr>
                <w:rFonts w:hint="eastAsia" w:hAnsi="宋体" w:cs="宋体"/>
                <w:color w:val="auto"/>
                <w:sz w:val="21"/>
                <w:szCs w:val="21"/>
                <w:highlight w:val="none"/>
              </w:rPr>
              <w:t>人，技术、经济等方面的专家</w:t>
            </w:r>
            <w:r>
              <w:rPr>
                <w:rFonts w:hint="eastAsia" w:hAnsi="宋体" w:cs="宋体"/>
                <w:color w:val="0000FF"/>
                <w:sz w:val="21"/>
                <w:szCs w:val="21"/>
                <w:highlight w:val="none"/>
                <w:lang w:val="en-US" w:eastAsia="zh-CN"/>
              </w:rPr>
              <w:t>3</w:t>
            </w:r>
            <w:r>
              <w:rPr>
                <w:rFonts w:hint="eastAsia" w:hAnsi="宋体" w:cs="宋体"/>
                <w:color w:val="auto"/>
                <w:sz w:val="21"/>
                <w:szCs w:val="21"/>
                <w:highlight w:val="none"/>
              </w:rPr>
              <w:t>人（采用经评审最低投标价中标法的，其中工程造价类专家</w:t>
            </w:r>
            <w:bookmarkStart w:id="101" w:name="EB3ab4b0c9dd2e43d197e97cf5e22da80c"/>
            <w:r>
              <w:rPr>
                <w:rFonts w:hint="eastAsia" w:hAnsi="宋体" w:cs="宋体"/>
                <w:color w:val="0000FF"/>
                <w:sz w:val="21"/>
                <w:szCs w:val="21"/>
                <w:highlight w:val="none"/>
              </w:rPr>
              <w:t>2</w:t>
            </w:r>
            <w:bookmarkEnd w:id="101"/>
            <w:r>
              <w:rPr>
                <w:rFonts w:hint="eastAsia" w:hAnsi="宋体" w:cs="宋体"/>
                <w:color w:val="auto"/>
                <w:sz w:val="21"/>
                <w:szCs w:val="21"/>
                <w:highlight w:val="none"/>
              </w:rPr>
              <w:t>人）。</w:t>
            </w:r>
          </w:p>
          <w:p w14:paraId="2C3DE95F">
            <w:pPr>
              <w:pStyle w:val="25"/>
              <w:jc w:val="both"/>
              <w:rPr>
                <w:rFonts w:hint="eastAsia" w:hAnsi="宋体" w:cs="宋体"/>
                <w:color w:val="auto"/>
                <w:szCs w:val="21"/>
                <w:highlight w:val="none"/>
                <w:u w:val="single"/>
              </w:rPr>
            </w:pPr>
            <w:r>
              <w:rPr>
                <w:rFonts w:hint="eastAsia" w:hAnsi="宋体" w:cs="宋体"/>
                <w:color w:val="auto"/>
                <w:sz w:val="21"/>
                <w:szCs w:val="21"/>
                <w:highlight w:val="none"/>
              </w:rPr>
              <w:t>2、技术、经济等方面专家的确定方式：</w:t>
            </w:r>
          </w:p>
          <w:p w14:paraId="7E5A00D4">
            <w:pPr>
              <w:pStyle w:val="25"/>
              <w:jc w:val="both"/>
              <w:rPr>
                <w:rFonts w:hint="eastAsia" w:hAnsi="宋体" w:cs="宋体"/>
                <w:color w:val="auto"/>
                <w:szCs w:val="21"/>
                <w:highlight w:val="none"/>
                <w:u w:val="single"/>
              </w:rPr>
            </w:pPr>
            <w:bookmarkStart w:id="102" w:name="EB8756ad77710d4654b1b63674ec5f54e6"/>
            <w:r>
              <w:rPr>
                <w:rFonts w:hint="eastAsia" w:ascii="宋体" w:hAnsi="宋体" w:eastAsia="宋体" w:cs="宋体"/>
                <w:color w:val="0000FF"/>
                <w:kern w:val="0"/>
                <w:sz w:val="21"/>
                <w:szCs w:val="21"/>
                <w:highlight w:val="none"/>
                <w:u w:val="single"/>
                <w:lang w:val="en-US" w:eastAsia="zh-CN" w:bidi="ar-SA"/>
              </w:rPr>
              <w:t>由招标人代表从福建省综合性评标专家库中随机抽取</w:t>
            </w:r>
            <w:bookmarkEnd w:id="102"/>
          </w:p>
        </w:tc>
      </w:tr>
      <w:tr w14:paraId="08BF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01CE1AFE">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34.</w:t>
            </w:r>
          </w:p>
        </w:tc>
        <w:tc>
          <w:tcPr>
            <w:tcW w:w="888" w:type="dxa"/>
            <w:noWrap w:val="0"/>
            <w:vAlign w:val="center"/>
          </w:tcPr>
          <w:p w14:paraId="2CD97DF3">
            <w:pPr>
              <w:pStyle w:val="5"/>
              <w:snapToGrid w:val="0"/>
              <w:spacing w:line="380" w:lineRule="exact"/>
              <w:ind w:left="24" w:firstLine="0"/>
              <w:jc w:val="center"/>
              <w:rPr>
                <w:rFonts w:hint="eastAsia" w:ascii="宋体" w:hAnsi="宋体" w:cs="宋体"/>
                <w:szCs w:val="21"/>
                <w:highlight w:val="none"/>
              </w:rPr>
            </w:pPr>
            <w:r>
              <w:rPr>
                <w:rFonts w:hint="eastAsia" w:ascii="宋体" w:hAnsi="宋体" w:cs="宋体"/>
                <w:szCs w:val="21"/>
                <w:highlight w:val="none"/>
              </w:rPr>
              <w:t>25.1</w:t>
            </w:r>
          </w:p>
        </w:tc>
        <w:tc>
          <w:tcPr>
            <w:tcW w:w="1582" w:type="dxa"/>
            <w:tcBorders>
              <w:right w:val="single" w:color="auto" w:sz="4" w:space="0"/>
            </w:tcBorders>
            <w:noWrap w:val="0"/>
            <w:vAlign w:val="center"/>
          </w:tcPr>
          <w:p w14:paraId="6C84CD6C">
            <w:pPr>
              <w:pStyle w:val="25"/>
              <w:jc w:val="center"/>
              <w:rPr>
                <w:rFonts w:hint="eastAsia" w:hAnsi="宋体" w:cs="宋体"/>
                <w:b/>
                <w:color w:val="auto"/>
                <w:sz w:val="21"/>
                <w:szCs w:val="21"/>
                <w:highlight w:val="none"/>
              </w:rPr>
            </w:pPr>
            <w:r>
              <w:rPr>
                <w:rFonts w:hint="eastAsia" w:hAnsi="宋体" w:cs="宋体"/>
                <w:b/>
                <w:color w:val="auto"/>
                <w:sz w:val="21"/>
                <w:szCs w:val="21"/>
                <w:highlight w:val="none"/>
              </w:rPr>
              <w:t>评标办法</w:t>
            </w:r>
          </w:p>
        </w:tc>
        <w:tc>
          <w:tcPr>
            <w:tcW w:w="6589" w:type="dxa"/>
            <w:tcBorders>
              <w:left w:val="single" w:color="auto" w:sz="4" w:space="0"/>
              <w:right w:val="single" w:color="auto" w:sz="8" w:space="0"/>
            </w:tcBorders>
            <w:noWrap w:val="0"/>
            <w:vAlign w:val="center"/>
          </w:tcPr>
          <w:p w14:paraId="0724B06E">
            <w:pPr>
              <w:pStyle w:val="25"/>
              <w:jc w:val="both"/>
              <w:rPr>
                <w:rFonts w:hint="eastAsia" w:hAnsi="宋体" w:cs="宋体"/>
                <w:color w:val="auto"/>
                <w:sz w:val="21"/>
                <w:szCs w:val="21"/>
                <w:highlight w:val="none"/>
              </w:rPr>
            </w:pPr>
            <w:r>
              <w:rPr>
                <w:rFonts w:hint="eastAsia" w:hAnsi="宋体" w:cs="宋体"/>
                <w:color w:val="auto"/>
                <w:sz w:val="21"/>
                <w:szCs w:val="21"/>
                <w:highlight w:val="none"/>
              </w:rPr>
              <w:t>本招标项目采用的评标办法为：</w:t>
            </w:r>
            <w:bookmarkStart w:id="103" w:name="EB46d4e918675a414ead6b4ef4192542c3"/>
            <w:r>
              <w:rPr>
                <w:rFonts w:hint="eastAsia" w:hAnsi="宋体" w:cs="宋体"/>
                <w:color w:val="0000FF"/>
                <w:sz w:val="21"/>
                <w:szCs w:val="21"/>
                <w:highlight w:val="none"/>
              </w:rPr>
              <w:t>简易评标法</w:t>
            </w:r>
            <w:bookmarkEnd w:id="103"/>
          </w:p>
        </w:tc>
      </w:tr>
      <w:tr w14:paraId="2C0FC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5958A406">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35.</w:t>
            </w:r>
          </w:p>
        </w:tc>
        <w:tc>
          <w:tcPr>
            <w:tcW w:w="888" w:type="dxa"/>
            <w:noWrap w:val="0"/>
            <w:vAlign w:val="center"/>
          </w:tcPr>
          <w:p w14:paraId="2AD705D0">
            <w:pPr>
              <w:pStyle w:val="5"/>
              <w:snapToGrid w:val="0"/>
              <w:spacing w:line="380" w:lineRule="exact"/>
              <w:ind w:left="24" w:firstLine="0"/>
              <w:jc w:val="center"/>
              <w:rPr>
                <w:rFonts w:hint="eastAsia" w:ascii="宋体" w:hAnsi="宋体" w:cs="宋体"/>
                <w:szCs w:val="21"/>
                <w:highlight w:val="none"/>
              </w:rPr>
            </w:pPr>
            <w:r>
              <w:rPr>
                <w:rFonts w:hint="eastAsia" w:ascii="宋体" w:hAnsi="宋体" w:cs="宋体"/>
                <w:szCs w:val="21"/>
                <w:highlight w:val="none"/>
              </w:rPr>
              <w:t>25.2.6</w:t>
            </w:r>
          </w:p>
        </w:tc>
        <w:tc>
          <w:tcPr>
            <w:tcW w:w="1582" w:type="dxa"/>
            <w:tcBorders>
              <w:right w:val="single" w:color="auto" w:sz="4" w:space="0"/>
            </w:tcBorders>
            <w:noWrap w:val="0"/>
            <w:vAlign w:val="center"/>
          </w:tcPr>
          <w:p w14:paraId="1F3139B3">
            <w:pPr>
              <w:pStyle w:val="25"/>
              <w:jc w:val="center"/>
              <w:rPr>
                <w:rFonts w:hint="eastAsia" w:hAnsi="宋体" w:cs="宋体"/>
                <w:b/>
                <w:color w:val="auto"/>
                <w:sz w:val="21"/>
                <w:szCs w:val="21"/>
                <w:highlight w:val="none"/>
              </w:rPr>
            </w:pPr>
            <w:r>
              <w:rPr>
                <w:rFonts w:hint="eastAsia" w:hAnsi="宋体" w:cs="宋体"/>
                <w:b/>
                <w:color w:val="auto"/>
                <w:sz w:val="21"/>
                <w:szCs w:val="21"/>
                <w:highlight w:val="none"/>
              </w:rPr>
              <w:t>投标人回复澄清、说明、补正的时限要求</w:t>
            </w:r>
          </w:p>
        </w:tc>
        <w:tc>
          <w:tcPr>
            <w:tcW w:w="6589" w:type="dxa"/>
            <w:tcBorders>
              <w:left w:val="single" w:color="auto" w:sz="4" w:space="0"/>
              <w:right w:val="single" w:color="auto" w:sz="8" w:space="0"/>
            </w:tcBorders>
            <w:noWrap w:val="0"/>
            <w:vAlign w:val="center"/>
          </w:tcPr>
          <w:p w14:paraId="1682CC87">
            <w:pPr>
              <w:pStyle w:val="25"/>
              <w:jc w:val="both"/>
              <w:rPr>
                <w:rFonts w:hint="eastAsia" w:hAnsi="宋体" w:cs="宋体"/>
                <w:color w:val="auto"/>
                <w:sz w:val="21"/>
                <w:szCs w:val="21"/>
                <w:highlight w:val="none"/>
              </w:rPr>
            </w:pPr>
            <w:bookmarkStart w:id="104" w:name="EB935b0227c5a84c4aa2c547ac02fc398b"/>
            <w:r>
              <w:rPr>
                <w:rFonts w:hint="eastAsia" w:hAnsi="宋体" w:cs="宋体"/>
                <w:color w:val="0000FF"/>
                <w:sz w:val="21"/>
                <w:szCs w:val="21"/>
                <w:highlight w:val="none"/>
              </w:rPr>
              <w:t>在“问题澄清通知”发出后的半个小时内，投标人应当按照评标委员会的要求回复，并不得超出投标文件的范围或者改变投标文件的实质性内容</w:t>
            </w:r>
            <w:bookmarkEnd w:id="104"/>
          </w:p>
        </w:tc>
      </w:tr>
      <w:tr w14:paraId="512F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0" w:hRule="atLeast"/>
        </w:trPr>
        <w:tc>
          <w:tcPr>
            <w:tcW w:w="751" w:type="dxa"/>
            <w:tcBorders>
              <w:left w:val="single" w:color="auto" w:sz="8" w:space="0"/>
            </w:tcBorders>
            <w:noWrap w:val="0"/>
            <w:vAlign w:val="center"/>
          </w:tcPr>
          <w:p w14:paraId="3CAB145A">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36.</w:t>
            </w:r>
          </w:p>
        </w:tc>
        <w:tc>
          <w:tcPr>
            <w:tcW w:w="888" w:type="dxa"/>
            <w:noWrap w:val="0"/>
            <w:vAlign w:val="center"/>
          </w:tcPr>
          <w:p w14:paraId="2430C7FA">
            <w:pPr>
              <w:pStyle w:val="5"/>
              <w:snapToGrid w:val="0"/>
              <w:spacing w:line="380" w:lineRule="exact"/>
              <w:ind w:left="24" w:firstLine="0"/>
              <w:jc w:val="center"/>
              <w:rPr>
                <w:rFonts w:hint="eastAsia" w:ascii="宋体" w:hAnsi="宋体" w:cs="宋体"/>
                <w:szCs w:val="21"/>
                <w:highlight w:val="none"/>
              </w:rPr>
            </w:pPr>
            <w:r>
              <w:rPr>
                <w:rFonts w:hint="eastAsia" w:ascii="宋体" w:hAnsi="宋体" w:cs="宋体"/>
                <w:szCs w:val="21"/>
                <w:highlight w:val="none"/>
              </w:rPr>
              <w:t>25.3</w:t>
            </w:r>
          </w:p>
          <w:p w14:paraId="545BBF4D">
            <w:pPr>
              <w:pStyle w:val="5"/>
              <w:snapToGrid w:val="0"/>
              <w:spacing w:line="380" w:lineRule="exact"/>
              <w:ind w:left="24" w:firstLine="0"/>
              <w:jc w:val="center"/>
              <w:rPr>
                <w:rFonts w:hint="eastAsia" w:ascii="宋体" w:hAnsi="宋体" w:cs="宋体"/>
                <w:szCs w:val="21"/>
                <w:highlight w:val="none"/>
              </w:rPr>
            </w:pPr>
            <w:r>
              <w:rPr>
                <w:rFonts w:hint="eastAsia" w:ascii="宋体" w:hAnsi="宋体" w:cs="宋体"/>
                <w:szCs w:val="21"/>
                <w:highlight w:val="none"/>
              </w:rPr>
              <w:t>/26.1</w:t>
            </w:r>
          </w:p>
        </w:tc>
        <w:tc>
          <w:tcPr>
            <w:tcW w:w="1582" w:type="dxa"/>
            <w:tcBorders>
              <w:right w:val="single" w:color="auto" w:sz="4" w:space="0"/>
            </w:tcBorders>
            <w:noWrap w:val="0"/>
            <w:vAlign w:val="center"/>
          </w:tcPr>
          <w:p w14:paraId="4DE3131E">
            <w:pPr>
              <w:pStyle w:val="25"/>
              <w:jc w:val="center"/>
              <w:rPr>
                <w:rFonts w:hint="eastAsia" w:hAnsi="宋体" w:cs="宋体"/>
                <w:b/>
                <w:color w:val="auto"/>
                <w:sz w:val="21"/>
                <w:szCs w:val="21"/>
                <w:highlight w:val="none"/>
              </w:rPr>
            </w:pPr>
            <w:r>
              <w:rPr>
                <w:rFonts w:hint="eastAsia"/>
                <w:b/>
                <w:color w:val="auto"/>
                <w:sz w:val="21"/>
                <w:szCs w:val="21"/>
                <w:highlight w:val="none"/>
              </w:rPr>
              <w:t>定标方式</w:t>
            </w:r>
          </w:p>
        </w:tc>
        <w:tc>
          <w:tcPr>
            <w:tcW w:w="6589" w:type="dxa"/>
            <w:tcBorders>
              <w:left w:val="single" w:color="auto" w:sz="4" w:space="0"/>
              <w:right w:val="single" w:color="auto" w:sz="8" w:space="0"/>
            </w:tcBorders>
            <w:noWrap w:val="0"/>
            <w:vAlign w:val="center"/>
          </w:tcPr>
          <w:p w14:paraId="56A2B884">
            <w:pPr>
              <w:rPr>
                <w:rFonts w:hint="eastAsia" w:hAnsi="宋体" w:cs="宋体"/>
                <w:szCs w:val="21"/>
                <w:highlight w:val="none"/>
              </w:rPr>
            </w:pPr>
            <w:bookmarkStart w:id="105" w:name="EB6bcff50cc25e47f886ef0e5c6ae5b10f"/>
            <w:r>
              <w:rPr>
                <w:rFonts w:hint="eastAsia" w:hAnsi="宋体" w:cs="宋体"/>
                <w:color w:val="0000FF"/>
                <w:szCs w:val="21"/>
                <w:highlight w:val="none"/>
              </w:rPr>
              <w:t>☑</w:t>
            </w:r>
            <w:bookmarkEnd w:id="105"/>
            <w:r>
              <w:rPr>
                <w:rFonts w:hint="eastAsia" w:hAnsi="宋体" w:cs="宋体"/>
                <w:szCs w:val="21"/>
                <w:highlight w:val="none"/>
              </w:rPr>
              <w:t>依据评标委员会推荐的中标候选人确定中标人</w:t>
            </w:r>
          </w:p>
          <w:p w14:paraId="3DFA2FEB">
            <w:pPr>
              <w:ind w:firstLine="210" w:firstLineChars="100"/>
              <w:rPr>
                <w:rFonts w:hint="eastAsia" w:hAnsi="宋体" w:cs="宋体"/>
                <w:szCs w:val="21"/>
                <w:highlight w:val="none"/>
              </w:rPr>
            </w:pPr>
            <w:r>
              <w:rPr>
                <w:rFonts w:hint="eastAsia" w:hAnsi="宋体" w:cs="宋体"/>
                <w:szCs w:val="21"/>
                <w:highlight w:val="none"/>
              </w:rPr>
              <w:t>推荐的中标候选人数：</w:t>
            </w:r>
            <w:bookmarkStart w:id="106" w:name="EBa7dc85653dff481fb9fe5e2e465b213a"/>
            <w:r>
              <w:rPr>
                <w:rFonts w:hint="eastAsia" w:hAnsi="宋体" w:cs="宋体"/>
                <w:color w:val="0000FF"/>
                <w:szCs w:val="21"/>
                <w:highlight w:val="none"/>
              </w:rPr>
              <w:t>3</w:t>
            </w:r>
            <w:bookmarkEnd w:id="106"/>
            <w:r>
              <w:rPr>
                <w:rFonts w:hint="eastAsia" w:hAnsi="宋体" w:cs="宋体"/>
                <w:szCs w:val="21"/>
                <w:highlight w:val="none"/>
              </w:rPr>
              <w:t>个</w:t>
            </w:r>
          </w:p>
          <w:p w14:paraId="06F21047">
            <w:pPr>
              <w:ind w:firstLine="210" w:firstLineChars="100"/>
              <w:rPr>
                <w:rFonts w:hint="eastAsia" w:hAnsi="宋体" w:cs="宋体"/>
                <w:szCs w:val="21"/>
                <w:highlight w:val="none"/>
              </w:rPr>
            </w:pPr>
          </w:p>
          <w:p w14:paraId="6869C11A">
            <w:pPr>
              <w:rPr>
                <w:rFonts w:hint="eastAsia" w:hAnsi="宋体" w:cs="宋体"/>
                <w:szCs w:val="21"/>
                <w:highlight w:val="none"/>
              </w:rPr>
            </w:pPr>
            <w:bookmarkStart w:id="107" w:name="EB6faa4287bf30421f993e9f9354f9a000"/>
            <w:r>
              <w:rPr>
                <w:rFonts w:hint="eastAsia" w:hAnsi="宋体" w:cs="宋体"/>
                <w:color w:val="0000FF"/>
                <w:szCs w:val="21"/>
                <w:highlight w:val="none"/>
              </w:rPr>
              <w:t>□</w:t>
            </w:r>
            <w:bookmarkEnd w:id="107"/>
            <w:r>
              <w:rPr>
                <w:rFonts w:hint="eastAsia" w:hAnsi="宋体" w:cs="宋体"/>
                <w:szCs w:val="21"/>
                <w:highlight w:val="none"/>
              </w:rPr>
              <w:t>授权评标委员会直接确定中标人</w:t>
            </w:r>
          </w:p>
          <w:p w14:paraId="5F5C3479">
            <w:pPr>
              <w:pStyle w:val="25"/>
              <w:ind w:firstLine="210" w:firstLineChars="100"/>
              <w:jc w:val="both"/>
              <w:rPr>
                <w:rFonts w:hint="eastAsia" w:hAnsi="宋体" w:cs="宋体"/>
                <w:color w:val="auto"/>
                <w:sz w:val="21"/>
                <w:szCs w:val="21"/>
                <w:highlight w:val="none"/>
              </w:rPr>
            </w:pPr>
            <w:r>
              <w:rPr>
                <w:rFonts w:hint="eastAsia" w:hAnsi="宋体" w:cs="宋体"/>
                <w:color w:val="auto"/>
                <w:sz w:val="21"/>
                <w:szCs w:val="21"/>
                <w:highlight w:val="none"/>
              </w:rPr>
              <w:t>推荐的中标候选人数：</w:t>
            </w:r>
            <w:bookmarkStart w:id="108" w:name="EBf4df474a2c084dd798729371ad2f9177"/>
            <w:r>
              <w:rPr>
                <w:rFonts w:hint="eastAsia" w:hAnsi="宋体" w:cs="宋体"/>
                <w:color w:val="0000FF"/>
                <w:sz w:val="21"/>
                <w:szCs w:val="21"/>
                <w:highlight w:val="none"/>
              </w:rPr>
              <w:t>/</w:t>
            </w:r>
            <w:bookmarkEnd w:id="108"/>
            <w:r>
              <w:rPr>
                <w:rFonts w:hint="eastAsia" w:hAnsi="宋体" w:cs="宋体"/>
                <w:color w:val="auto"/>
                <w:sz w:val="21"/>
                <w:szCs w:val="21"/>
                <w:highlight w:val="none"/>
              </w:rPr>
              <w:t>个</w:t>
            </w:r>
          </w:p>
          <w:p w14:paraId="0E549758">
            <w:pPr>
              <w:pStyle w:val="25"/>
              <w:ind w:firstLine="210" w:firstLineChars="100"/>
              <w:jc w:val="both"/>
              <w:rPr>
                <w:rFonts w:hint="eastAsia" w:hAnsi="宋体" w:cs="宋体"/>
                <w:color w:val="auto"/>
                <w:sz w:val="21"/>
                <w:szCs w:val="21"/>
                <w:highlight w:val="none"/>
              </w:rPr>
            </w:pPr>
          </w:p>
          <w:p w14:paraId="7262E328">
            <w:pPr>
              <w:pStyle w:val="25"/>
              <w:jc w:val="both"/>
              <w:rPr>
                <w:rFonts w:hint="eastAsia" w:hAnsi="宋体" w:cs="宋体"/>
                <w:color w:val="auto"/>
                <w:sz w:val="21"/>
                <w:szCs w:val="21"/>
                <w:highlight w:val="none"/>
              </w:rPr>
            </w:pPr>
            <w:bookmarkStart w:id="109" w:name="EBa7d603db1a9d45faa2a359d6e9a975d5"/>
            <w:r>
              <w:rPr>
                <w:rFonts w:hint="eastAsia" w:hAnsi="宋体" w:cs="宋体"/>
                <w:color w:val="0000FF"/>
                <w:sz w:val="21"/>
                <w:szCs w:val="21"/>
                <w:highlight w:val="none"/>
              </w:rPr>
              <w:t>□</w:t>
            </w:r>
            <w:bookmarkEnd w:id="109"/>
            <w:r>
              <w:rPr>
                <w:rFonts w:hint="eastAsia" w:hAnsi="宋体" w:cs="宋体"/>
                <w:color w:val="auto"/>
                <w:sz w:val="21"/>
                <w:szCs w:val="21"/>
                <w:highlight w:val="none"/>
              </w:rPr>
              <w:t xml:space="preserve">采用评定分离方式确定中标人   </w:t>
            </w:r>
          </w:p>
          <w:p w14:paraId="6ED78D22">
            <w:pPr>
              <w:pStyle w:val="25"/>
              <w:jc w:val="both"/>
              <w:rPr>
                <w:rFonts w:hint="eastAsia" w:hAnsi="宋体" w:cs="宋体"/>
                <w:color w:val="auto"/>
                <w:sz w:val="21"/>
                <w:szCs w:val="21"/>
                <w:highlight w:val="none"/>
              </w:rPr>
            </w:pPr>
            <w:r>
              <w:rPr>
                <w:rFonts w:hint="eastAsia" w:hAnsi="宋体" w:cs="宋体"/>
                <w:color w:val="auto"/>
                <w:sz w:val="21"/>
                <w:szCs w:val="21"/>
                <w:highlight w:val="none"/>
              </w:rPr>
              <w:t xml:space="preserve">  评标委员会推荐的中标候选人数：</w:t>
            </w:r>
            <w:bookmarkStart w:id="110" w:name="EB55df4e8270ff40e28e149799dfe7c38e"/>
            <w:r>
              <w:rPr>
                <w:rFonts w:hint="eastAsia" w:hAnsi="宋体" w:cs="宋体"/>
                <w:color w:val="0000FF"/>
                <w:sz w:val="21"/>
                <w:szCs w:val="21"/>
                <w:highlight w:val="none"/>
              </w:rPr>
              <w:t>/</w:t>
            </w:r>
            <w:bookmarkEnd w:id="110"/>
            <w:r>
              <w:rPr>
                <w:rFonts w:hint="eastAsia" w:hAnsi="宋体" w:cs="宋体"/>
                <w:color w:val="auto"/>
                <w:sz w:val="21"/>
                <w:szCs w:val="21"/>
                <w:highlight w:val="none"/>
              </w:rPr>
              <w:t>个</w:t>
            </w:r>
          </w:p>
          <w:p w14:paraId="70801E6C">
            <w:pPr>
              <w:pStyle w:val="25"/>
              <w:ind w:firstLine="210" w:firstLineChars="100"/>
              <w:jc w:val="both"/>
              <w:rPr>
                <w:rFonts w:hint="eastAsia" w:hAnsi="宋体" w:cs="宋体"/>
                <w:color w:val="auto"/>
                <w:sz w:val="21"/>
                <w:szCs w:val="21"/>
                <w:highlight w:val="none"/>
                <w:u w:val="single"/>
              </w:rPr>
            </w:pPr>
            <w:r>
              <w:rPr>
                <w:rFonts w:hint="eastAsia" w:hAnsi="宋体" w:cs="宋体"/>
                <w:color w:val="auto"/>
                <w:sz w:val="21"/>
                <w:szCs w:val="21"/>
                <w:highlight w:val="none"/>
              </w:rPr>
              <w:t>中标候选人推荐办法：</w:t>
            </w:r>
            <w:bookmarkStart w:id="111" w:name="EB18f086c548bc454c832f09b8c042de1a"/>
            <w:r>
              <w:rPr>
                <w:rFonts w:hint="eastAsia" w:hAnsi="宋体" w:cs="宋体"/>
                <w:color w:val="0000FF"/>
                <w:sz w:val="21"/>
                <w:szCs w:val="21"/>
                <w:highlight w:val="none"/>
              </w:rPr>
              <w:t>/</w:t>
            </w:r>
            <w:bookmarkEnd w:id="111"/>
          </w:p>
          <w:p w14:paraId="79530995">
            <w:pPr>
              <w:pStyle w:val="25"/>
              <w:ind w:firstLine="210" w:firstLineChars="100"/>
              <w:jc w:val="both"/>
              <w:rPr>
                <w:rFonts w:hint="eastAsia" w:hAnsi="宋体" w:cs="宋体"/>
                <w:color w:val="auto"/>
                <w:sz w:val="21"/>
                <w:szCs w:val="21"/>
                <w:highlight w:val="none"/>
              </w:rPr>
            </w:pPr>
            <w:r>
              <w:rPr>
                <w:rFonts w:hint="eastAsia" w:hAnsi="宋体" w:cs="宋体"/>
                <w:color w:val="auto"/>
                <w:sz w:val="21"/>
                <w:szCs w:val="21"/>
                <w:highlight w:val="none"/>
              </w:rPr>
              <w:t>定标原则：</w:t>
            </w:r>
            <w:bookmarkStart w:id="112" w:name="EBacab5c27404d448b94722eba83e69d19"/>
            <w:r>
              <w:rPr>
                <w:rFonts w:hint="eastAsia" w:hAnsi="宋体" w:cs="宋体"/>
                <w:color w:val="0000FF"/>
                <w:sz w:val="21"/>
                <w:szCs w:val="21"/>
                <w:highlight w:val="none"/>
              </w:rPr>
              <w:t>/</w:t>
            </w:r>
            <w:bookmarkEnd w:id="112"/>
          </w:p>
        </w:tc>
      </w:tr>
      <w:tr w14:paraId="039F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5" w:hRule="atLeast"/>
        </w:trPr>
        <w:tc>
          <w:tcPr>
            <w:tcW w:w="751" w:type="dxa"/>
            <w:tcBorders>
              <w:left w:val="single" w:color="auto" w:sz="8" w:space="0"/>
            </w:tcBorders>
            <w:noWrap w:val="0"/>
            <w:vAlign w:val="center"/>
          </w:tcPr>
          <w:p w14:paraId="05DA816D">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37.</w:t>
            </w:r>
          </w:p>
        </w:tc>
        <w:tc>
          <w:tcPr>
            <w:tcW w:w="888" w:type="dxa"/>
            <w:noWrap w:val="0"/>
            <w:vAlign w:val="center"/>
          </w:tcPr>
          <w:p w14:paraId="367B14E8">
            <w:pPr>
              <w:pStyle w:val="5"/>
              <w:snapToGrid w:val="0"/>
              <w:spacing w:line="380" w:lineRule="exact"/>
              <w:ind w:left="24" w:firstLine="0"/>
              <w:jc w:val="center"/>
              <w:rPr>
                <w:rFonts w:hint="eastAsia" w:ascii="宋体" w:hAnsi="宋体" w:cs="宋体"/>
                <w:szCs w:val="21"/>
                <w:highlight w:val="none"/>
              </w:rPr>
            </w:pPr>
            <w:r>
              <w:rPr>
                <w:rFonts w:hint="eastAsia" w:ascii="宋体" w:hAnsi="宋体" w:cs="宋体"/>
                <w:szCs w:val="21"/>
                <w:highlight w:val="none"/>
              </w:rPr>
              <w:t>29.1</w:t>
            </w:r>
          </w:p>
        </w:tc>
        <w:tc>
          <w:tcPr>
            <w:tcW w:w="1582" w:type="dxa"/>
            <w:tcBorders>
              <w:right w:val="single" w:color="auto" w:sz="4" w:space="0"/>
            </w:tcBorders>
            <w:noWrap w:val="0"/>
            <w:vAlign w:val="center"/>
          </w:tcPr>
          <w:p w14:paraId="17EE91D0">
            <w:pPr>
              <w:pStyle w:val="5"/>
              <w:snapToGrid w:val="0"/>
              <w:spacing w:line="380" w:lineRule="exact"/>
              <w:ind w:left="-8" w:firstLine="0"/>
              <w:jc w:val="center"/>
              <w:rPr>
                <w:rFonts w:hint="eastAsia" w:ascii="宋体" w:hAnsi="宋体" w:cs="宋体"/>
                <w:szCs w:val="21"/>
                <w:highlight w:val="none"/>
              </w:rPr>
            </w:pPr>
            <w:r>
              <w:rPr>
                <w:rFonts w:hint="eastAsia" w:ascii="宋体" w:hAnsi="宋体" w:cs="宋体"/>
                <w:b/>
                <w:szCs w:val="21"/>
                <w:highlight w:val="none"/>
              </w:rPr>
              <w:t>履约担保金额和形式</w:t>
            </w:r>
          </w:p>
        </w:tc>
        <w:tc>
          <w:tcPr>
            <w:tcW w:w="6589" w:type="dxa"/>
            <w:noWrap w:val="0"/>
            <w:vAlign w:val="center"/>
          </w:tcPr>
          <w:p w14:paraId="5AF6874F">
            <w:pPr>
              <w:pStyle w:val="5"/>
              <w:snapToGrid w:val="0"/>
              <w:spacing w:line="380" w:lineRule="exact"/>
              <w:ind w:firstLine="0"/>
              <w:rPr>
                <w:rFonts w:hint="eastAsia" w:ascii="宋体" w:hAnsi="宋体" w:cs="宋体"/>
                <w:szCs w:val="21"/>
                <w:highlight w:val="none"/>
                <w:u w:val="single"/>
              </w:rPr>
            </w:pPr>
            <w:r>
              <w:rPr>
                <w:rFonts w:hint="eastAsia" w:ascii="宋体" w:hAnsi="宋体" w:cs="宋体"/>
                <w:szCs w:val="21"/>
                <w:highlight w:val="none"/>
              </w:rPr>
              <w:t>履约担保金额：</w:t>
            </w:r>
            <w:r>
              <w:rPr>
                <w:rFonts w:hint="eastAsia" w:ascii="宋体" w:hAnsi="宋体" w:cs="宋体"/>
                <w:szCs w:val="21"/>
                <w:highlight w:val="none"/>
                <w:lang w:val="en-US" w:eastAsia="zh-CN"/>
              </w:rPr>
              <w:t>/</w:t>
            </w:r>
            <w:r>
              <w:rPr>
                <w:rFonts w:hint="eastAsia" w:ascii="宋体" w:hAnsi="宋体" w:cs="宋体"/>
                <w:szCs w:val="21"/>
                <w:highlight w:val="none"/>
              </w:rPr>
              <w:t>。</w:t>
            </w:r>
          </w:p>
          <w:p w14:paraId="6F7E1E53">
            <w:pPr>
              <w:pStyle w:val="5"/>
              <w:snapToGrid w:val="0"/>
              <w:spacing w:line="380" w:lineRule="exact"/>
              <w:ind w:left="24" w:firstLine="0"/>
              <w:rPr>
                <w:rFonts w:hint="eastAsia" w:ascii="宋体" w:hAnsi="宋体" w:eastAsia="宋体" w:cs="宋体"/>
                <w:szCs w:val="21"/>
                <w:highlight w:val="none"/>
                <w:u w:val="single"/>
                <w:lang w:eastAsia="zh-CN"/>
              </w:rPr>
            </w:pPr>
            <w:r>
              <w:rPr>
                <w:rFonts w:hint="eastAsia" w:ascii="宋体" w:hAnsi="宋体" w:cs="宋体"/>
                <w:szCs w:val="21"/>
                <w:highlight w:val="none"/>
              </w:rPr>
              <w:t>履约担保形式：</w:t>
            </w:r>
            <w:r>
              <w:rPr>
                <w:rFonts w:hint="eastAsia" w:ascii="宋体" w:hAnsi="宋体" w:cs="宋体"/>
                <w:color w:val="0000FF"/>
                <w:szCs w:val="21"/>
                <w:highlight w:val="none"/>
                <w:lang w:val="en-US" w:eastAsia="zh-CN"/>
              </w:rPr>
              <w:t>/</w:t>
            </w:r>
            <w:r>
              <w:rPr>
                <w:rFonts w:hint="eastAsia" w:ascii="宋体" w:hAnsi="宋体" w:cs="宋体"/>
                <w:color w:val="0000FF"/>
                <w:szCs w:val="21"/>
                <w:highlight w:val="none"/>
                <w:lang w:eastAsia="zh-CN"/>
              </w:rPr>
              <w:t>。</w:t>
            </w:r>
          </w:p>
          <w:p w14:paraId="166C8056">
            <w:pPr>
              <w:pStyle w:val="5"/>
              <w:snapToGrid w:val="0"/>
              <w:spacing w:line="380" w:lineRule="exact"/>
              <w:ind w:left="24" w:firstLine="0"/>
              <w:rPr>
                <w:rFonts w:hint="eastAsia" w:ascii="宋体" w:hAnsi="宋体" w:cs="宋体"/>
                <w:szCs w:val="21"/>
                <w:highlight w:val="none"/>
              </w:rPr>
            </w:pPr>
            <w:r>
              <w:rPr>
                <w:rFonts w:hint="eastAsia" w:ascii="宋体" w:hAnsi="宋体" w:cs="宋体"/>
                <w:szCs w:val="21"/>
                <w:highlight w:val="none"/>
              </w:rPr>
              <w:t>履约担保期限：</w:t>
            </w:r>
            <w:r>
              <w:rPr>
                <w:rFonts w:hint="eastAsia" w:ascii="宋体" w:hAnsi="宋体" w:cs="宋体"/>
                <w:color w:val="0000FF"/>
                <w:szCs w:val="21"/>
                <w:highlight w:val="none"/>
                <w:lang w:val="en-US" w:eastAsia="zh-CN"/>
              </w:rPr>
              <w:t>/</w:t>
            </w:r>
            <w:r>
              <w:rPr>
                <w:rFonts w:hint="eastAsia" w:ascii="宋体" w:hAnsi="宋体" w:cs="宋体"/>
                <w:color w:val="0000FF"/>
                <w:szCs w:val="21"/>
                <w:highlight w:val="none"/>
              </w:rPr>
              <w:t>。</w:t>
            </w:r>
          </w:p>
        </w:tc>
      </w:tr>
      <w:tr w14:paraId="4CE45E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042DB990">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38.</w:t>
            </w:r>
          </w:p>
        </w:tc>
        <w:tc>
          <w:tcPr>
            <w:tcW w:w="888" w:type="dxa"/>
            <w:noWrap w:val="0"/>
            <w:vAlign w:val="center"/>
          </w:tcPr>
          <w:p w14:paraId="209B45DE">
            <w:pPr>
              <w:pStyle w:val="5"/>
              <w:snapToGrid w:val="0"/>
              <w:spacing w:line="380" w:lineRule="exact"/>
              <w:ind w:left="24" w:firstLine="0"/>
              <w:jc w:val="center"/>
              <w:rPr>
                <w:rFonts w:hint="eastAsia" w:ascii="宋体" w:hAnsi="宋体" w:cs="宋体"/>
                <w:szCs w:val="21"/>
                <w:highlight w:val="none"/>
              </w:rPr>
            </w:pPr>
            <w:r>
              <w:rPr>
                <w:rFonts w:hint="eastAsia" w:ascii="宋体" w:hAnsi="宋体" w:cs="宋体"/>
                <w:szCs w:val="21"/>
                <w:highlight w:val="none"/>
              </w:rPr>
              <w:t>30.1</w:t>
            </w:r>
          </w:p>
        </w:tc>
        <w:tc>
          <w:tcPr>
            <w:tcW w:w="1582" w:type="dxa"/>
            <w:tcBorders>
              <w:right w:val="single" w:color="auto" w:sz="4" w:space="0"/>
            </w:tcBorders>
            <w:noWrap w:val="0"/>
            <w:vAlign w:val="center"/>
          </w:tcPr>
          <w:p w14:paraId="17EF141B">
            <w:pPr>
              <w:pStyle w:val="5"/>
              <w:snapToGrid w:val="0"/>
              <w:spacing w:line="380" w:lineRule="exact"/>
              <w:ind w:left="-8" w:firstLine="0"/>
              <w:jc w:val="center"/>
              <w:rPr>
                <w:rFonts w:hint="eastAsia" w:ascii="宋体" w:hAnsi="宋体" w:cs="宋体"/>
                <w:b/>
                <w:szCs w:val="21"/>
                <w:highlight w:val="none"/>
              </w:rPr>
            </w:pPr>
            <w:r>
              <w:rPr>
                <w:rFonts w:hint="eastAsia" w:ascii="宋体" w:hAnsi="宋体" w:cs="宋体"/>
                <w:b/>
                <w:szCs w:val="21"/>
                <w:highlight w:val="none"/>
              </w:rPr>
              <w:t>签订合同</w:t>
            </w:r>
          </w:p>
        </w:tc>
        <w:tc>
          <w:tcPr>
            <w:tcW w:w="6589" w:type="dxa"/>
            <w:noWrap w:val="0"/>
            <w:vAlign w:val="top"/>
          </w:tcPr>
          <w:p w14:paraId="23DF5931">
            <w:pPr>
              <w:pStyle w:val="5"/>
              <w:snapToGrid w:val="0"/>
              <w:spacing w:line="380" w:lineRule="exact"/>
              <w:ind w:left="24" w:firstLine="0"/>
              <w:rPr>
                <w:rFonts w:hint="eastAsia" w:ascii="宋体" w:hAnsi="宋体" w:cs="宋体"/>
                <w:szCs w:val="21"/>
                <w:highlight w:val="none"/>
              </w:rPr>
            </w:pPr>
            <w:r>
              <w:rPr>
                <w:rFonts w:hint="eastAsia" w:ascii="宋体" w:hAnsi="宋体" w:cs="宋体"/>
                <w:szCs w:val="21"/>
                <w:highlight w:val="none"/>
              </w:rPr>
              <w:t>中标人在收到中标通知书后</w:t>
            </w:r>
            <w:r>
              <w:rPr>
                <w:rFonts w:hint="eastAsia" w:ascii="宋体" w:hAnsi="宋体" w:cs="宋体"/>
                <w:color w:val="0000FF"/>
                <w:szCs w:val="21"/>
                <w:highlight w:val="none"/>
                <w:lang w:val="en-US" w:eastAsia="zh-CN"/>
              </w:rPr>
              <w:t>7</w:t>
            </w:r>
            <w:r>
              <w:rPr>
                <w:rFonts w:hint="eastAsia" w:ascii="宋体" w:hAnsi="宋体" w:cs="宋体"/>
                <w:szCs w:val="21"/>
                <w:highlight w:val="none"/>
              </w:rPr>
              <w:t>天内，应派代表与招标人联系，商定签定合同事宜。</w:t>
            </w:r>
          </w:p>
        </w:tc>
      </w:tr>
      <w:tr w14:paraId="00BFB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51" w:type="dxa"/>
            <w:tcBorders>
              <w:left w:val="single" w:color="auto" w:sz="8" w:space="0"/>
            </w:tcBorders>
            <w:noWrap w:val="0"/>
            <w:vAlign w:val="center"/>
          </w:tcPr>
          <w:p w14:paraId="039B33A4">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39.</w:t>
            </w:r>
          </w:p>
        </w:tc>
        <w:tc>
          <w:tcPr>
            <w:tcW w:w="888" w:type="dxa"/>
            <w:noWrap w:val="0"/>
            <w:vAlign w:val="center"/>
          </w:tcPr>
          <w:p w14:paraId="589AEFD3">
            <w:pPr>
              <w:pStyle w:val="5"/>
              <w:snapToGrid w:val="0"/>
              <w:spacing w:line="380" w:lineRule="exact"/>
              <w:ind w:left="24" w:firstLine="0"/>
              <w:jc w:val="center"/>
              <w:rPr>
                <w:rFonts w:hint="eastAsia" w:ascii="宋体" w:hAnsi="宋体" w:cs="宋体"/>
                <w:szCs w:val="21"/>
                <w:highlight w:val="none"/>
              </w:rPr>
            </w:pPr>
            <w:r>
              <w:rPr>
                <w:rFonts w:hint="eastAsia" w:ascii="宋体" w:hAnsi="宋体" w:cs="宋体"/>
                <w:szCs w:val="21"/>
                <w:highlight w:val="none"/>
              </w:rPr>
              <w:t>33.4</w:t>
            </w:r>
          </w:p>
        </w:tc>
        <w:tc>
          <w:tcPr>
            <w:tcW w:w="1582" w:type="dxa"/>
            <w:tcBorders>
              <w:right w:val="single" w:color="auto" w:sz="4" w:space="0"/>
            </w:tcBorders>
            <w:noWrap w:val="0"/>
            <w:vAlign w:val="center"/>
          </w:tcPr>
          <w:p w14:paraId="03E6AE32">
            <w:pPr>
              <w:pStyle w:val="5"/>
              <w:snapToGrid w:val="0"/>
              <w:spacing w:line="380" w:lineRule="exact"/>
              <w:ind w:left="-8" w:firstLine="0"/>
              <w:jc w:val="center"/>
              <w:rPr>
                <w:rFonts w:hint="eastAsia" w:ascii="宋体" w:hAnsi="宋体" w:cs="宋体"/>
                <w:b/>
                <w:szCs w:val="21"/>
                <w:highlight w:val="none"/>
              </w:rPr>
            </w:pPr>
            <w:r>
              <w:rPr>
                <w:rFonts w:hint="eastAsia" w:ascii="宋体" w:hAnsi="宋体" w:cs="宋体"/>
                <w:b/>
                <w:szCs w:val="21"/>
                <w:highlight w:val="none"/>
              </w:rPr>
              <w:t>监管部门</w:t>
            </w:r>
          </w:p>
        </w:tc>
        <w:tc>
          <w:tcPr>
            <w:tcW w:w="6589" w:type="dxa"/>
            <w:noWrap w:val="0"/>
            <w:vAlign w:val="center"/>
          </w:tcPr>
          <w:p w14:paraId="458521CF">
            <w:pPr>
              <w:pStyle w:val="5"/>
              <w:snapToGrid w:val="0"/>
              <w:spacing w:line="380" w:lineRule="exact"/>
              <w:ind w:firstLine="0"/>
              <w:jc w:val="both"/>
              <w:rPr>
                <w:rFonts w:hint="default" w:ascii="宋体" w:hAnsi="宋体" w:eastAsia="宋体" w:cs="宋体"/>
                <w:szCs w:val="21"/>
                <w:highlight w:val="none"/>
                <w:lang w:val="en-US" w:eastAsia="zh-CN"/>
              </w:rPr>
            </w:pPr>
            <w:r>
              <w:rPr>
                <w:rFonts w:hint="eastAsia"/>
                <w:szCs w:val="21"/>
                <w:highlight w:val="none"/>
                <w:u w:val="none"/>
                <w:lang w:eastAsia="zh-CN"/>
              </w:rPr>
              <w:t>宁化县治平畲族乡人民政府</w:t>
            </w:r>
          </w:p>
        </w:tc>
      </w:tr>
      <w:tr w14:paraId="078E6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trPr>
        <w:tc>
          <w:tcPr>
            <w:tcW w:w="751" w:type="dxa"/>
            <w:tcBorders>
              <w:left w:val="single" w:color="auto" w:sz="8" w:space="0"/>
            </w:tcBorders>
            <w:noWrap w:val="0"/>
            <w:vAlign w:val="center"/>
          </w:tcPr>
          <w:p w14:paraId="3D84AB78">
            <w:pPr>
              <w:widowControl/>
              <w:tabs>
                <w:tab w:val="left" w:pos="510"/>
                <w:tab w:val="left" w:pos="900"/>
                <w:tab w:val="left" w:pos="1100"/>
              </w:tabs>
              <w:spacing w:line="300" w:lineRule="auto"/>
              <w:ind w:left="212"/>
              <w:jc w:val="center"/>
              <w:rPr>
                <w:rFonts w:hint="eastAsia" w:ascii="宋体" w:hAnsi="宋体" w:cs="宋体"/>
                <w:sz w:val="24"/>
                <w:szCs w:val="28"/>
                <w:highlight w:val="none"/>
              </w:rPr>
            </w:pPr>
            <w:r>
              <w:rPr>
                <w:rFonts w:hint="eastAsia" w:ascii="宋体" w:hAnsi="宋体" w:cs="宋体"/>
                <w:sz w:val="24"/>
                <w:szCs w:val="28"/>
                <w:highlight w:val="none"/>
              </w:rPr>
              <w:t>40.</w:t>
            </w:r>
          </w:p>
        </w:tc>
        <w:tc>
          <w:tcPr>
            <w:tcW w:w="888" w:type="dxa"/>
            <w:noWrap w:val="0"/>
            <w:vAlign w:val="center"/>
          </w:tcPr>
          <w:p w14:paraId="78543702">
            <w:pPr>
              <w:pStyle w:val="5"/>
              <w:snapToGrid w:val="0"/>
              <w:spacing w:line="380" w:lineRule="exact"/>
              <w:ind w:left="24" w:firstLine="0"/>
              <w:jc w:val="center"/>
              <w:rPr>
                <w:rFonts w:hint="eastAsia" w:ascii="宋体" w:hAnsi="宋体" w:cs="宋体"/>
                <w:szCs w:val="21"/>
                <w:highlight w:val="none"/>
              </w:rPr>
            </w:pPr>
            <w:r>
              <w:rPr>
                <w:rFonts w:hint="eastAsia" w:ascii="宋体" w:hAnsi="宋体" w:cs="宋体"/>
                <w:szCs w:val="21"/>
                <w:highlight w:val="none"/>
              </w:rPr>
              <w:t>34.2</w:t>
            </w:r>
          </w:p>
        </w:tc>
        <w:tc>
          <w:tcPr>
            <w:tcW w:w="1582" w:type="dxa"/>
            <w:tcBorders>
              <w:right w:val="single" w:color="auto" w:sz="4" w:space="0"/>
            </w:tcBorders>
            <w:noWrap w:val="0"/>
            <w:vAlign w:val="center"/>
          </w:tcPr>
          <w:p w14:paraId="54F1A429">
            <w:pPr>
              <w:pStyle w:val="5"/>
              <w:snapToGrid w:val="0"/>
              <w:spacing w:line="380" w:lineRule="exact"/>
              <w:ind w:left="-8" w:firstLine="0"/>
              <w:jc w:val="center"/>
              <w:rPr>
                <w:rFonts w:hint="eastAsia" w:ascii="宋体" w:hAnsi="宋体" w:cs="宋体"/>
                <w:b/>
                <w:szCs w:val="21"/>
                <w:highlight w:val="none"/>
              </w:rPr>
            </w:pPr>
            <w:r>
              <w:rPr>
                <w:rFonts w:hint="eastAsia" w:ascii="宋体" w:hAnsi="宋体" w:cs="宋体"/>
                <w:b/>
                <w:szCs w:val="21"/>
                <w:highlight w:val="none"/>
              </w:rPr>
              <w:t>其他</w:t>
            </w:r>
          </w:p>
        </w:tc>
        <w:tc>
          <w:tcPr>
            <w:tcW w:w="6589" w:type="dxa"/>
            <w:tcBorders>
              <w:left w:val="single" w:color="auto" w:sz="4" w:space="0"/>
              <w:right w:val="single" w:color="auto" w:sz="8" w:space="0"/>
            </w:tcBorders>
            <w:noWrap w:val="0"/>
            <w:vAlign w:val="center"/>
          </w:tcPr>
          <w:p w14:paraId="169A4F7B">
            <w:pPr>
              <w:pStyle w:val="5"/>
              <w:tabs>
                <w:tab w:val="left" w:pos="510"/>
                <w:tab w:val="left" w:pos="624"/>
              </w:tabs>
              <w:snapToGrid w:val="0"/>
              <w:spacing w:line="380" w:lineRule="exact"/>
              <w:ind w:firstLine="0"/>
              <w:rPr>
                <w:rFonts w:hint="eastAsia" w:ascii="宋体" w:hAnsi="宋体" w:cs="宋体"/>
                <w:b/>
                <w:color w:val="0000FF"/>
                <w:szCs w:val="21"/>
                <w:highlight w:val="none"/>
              </w:rPr>
            </w:pPr>
            <w:bookmarkStart w:id="113" w:name="EB61ccd04c2c264c16aa47cbf814910bde"/>
            <w:r>
              <w:rPr>
                <w:rFonts w:hint="eastAsia" w:ascii="宋体" w:hAnsi="宋体" w:cs="宋体"/>
                <w:b/>
                <w:color w:val="0000FF"/>
                <w:szCs w:val="21"/>
                <w:highlight w:val="none"/>
                <w:lang w:val="en-US" w:eastAsia="zh-CN"/>
              </w:rPr>
              <w:t>1</w:t>
            </w:r>
            <w:r>
              <w:rPr>
                <w:rFonts w:hint="eastAsia" w:ascii="宋体" w:hAnsi="宋体" w:cs="宋体"/>
                <w:b/>
                <w:color w:val="0000FF"/>
                <w:szCs w:val="21"/>
                <w:highlight w:val="none"/>
              </w:rPr>
              <w:t>、投标人应对所递交的投标文件以及与投标有关的证明资料的真实性负责，直至授标前招标人发现投标人有弄虚作假、隐瞒真实情况的行为经查实的，招标人有权取消其投标资格并没收其投标保证金；给招标人造成损失超过投标保证金数额的，投标人应当对超过部分进行赔偿；骗取中标的，中标无效；构成犯罪的，依法追究刑事责任。</w:t>
            </w:r>
          </w:p>
          <w:p w14:paraId="6BD50CB5">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lang w:val="en-US" w:eastAsia="zh-CN"/>
              </w:rPr>
              <w:t>2</w:t>
            </w:r>
            <w:r>
              <w:rPr>
                <w:rFonts w:hint="eastAsia" w:ascii="宋体" w:hAnsi="宋体" w:cs="宋体"/>
                <w:b/>
                <w:color w:val="0000FF"/>
                <w:szCs w:val="21"/>
                <w:highlight w:val="none"/>
              </w:rPr>
              <w:t>、在公示期内，投标人对中标结果如有疑义可以书面形式向监督部门提出，但投诉人应对投诉内容的真实性负责，不得以投诉为名排挤竞争对手，不得进行虚假、恶意投诉，否则应依法承担相应的责任及产生的费用。</w:t>
            </w:r>
          </w:p>
          <w:p w14:paraId="0AF0F54E">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lang w:val="en-US" w:eastAsia="zh-CN"/>
              </w:rPr>
              <w:t>3</w:t>
            </w:r>
            <w:r>
              <w:rPr>
                <w:rFonts w:hint="eastAsia" w:ascii="宋体" w:hAnsi="宋体" w:cs="宋体"/>
                <w:b/>
                <w:color w:val="0000FF"/>
                <w:szCs w:val="21"/>
                <w:highlight w:val="none"/>
              </w:rPr>
              <w:t>、被投诉人应按照监督部门的要求，履行招标过程中应尽的义务，如实、及时和完整地提供需要调查的资料。否则招标人有权没收其投标保证金，取消其中标资格。给招标人造成的损失超过投标保证金数额的，应当对超过部分进行赔偿。</w:t>
            </w:r>
          </w:p>
          <w:p w14:paraId="6DD7B286">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lang w:val="en-US" w:eastAsia="zh-CN"/>
              </w:rPr>
              <w:t>4</w:t>
            </w:r>
            <w:r>
              <w:rPr>
                <w:rFonts w:hint="eastAsia" w:ascii="宋体" w:hAnsi="宋体" w:cs="宋体"/>
                <w:b/>
                <w:color w:val="0000FF"/>
                <w:szCs w:val="21"/>
                <w:highlight w:val="none"/>
              </w:rPr>
              <w:t>、中标通知书发出后，中标人放弃中标的，或无正当理由在招标文件规定的时间内不与招标人签订合同的，或在签订合同时向招标人提出附加条件或者更改合同实质性内容的，或者拒不提交所要求的履约保证金的，招标人可取消其中标资格，并没收其投标保证金；给招标人造成的损失超过投标保证金数额的，应当对超过部分进行赔偿。</w:t>
            </w:r>
          </w:p>
          <w:p w14:paraId="69985100">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lang w:val="en-US" w:eastAsia="zh-CN"/>
              </w:rPr>
              <w:t>5</w:t>
            </w:r>
            <w:r>
              <w:rPr>
                <w:rFonts w:hint="eastAsia" w:ascii="宋体" w:hAnsi="宋体" w:cs="宋体"/>
                <w:b/>
                <w:color w:val="0000FF"/>
                <w:szCs w:val="21"/>
                <w:highlight w:val="none"/>
              </w:rPr>
              <w:t>、中标人在公示期间经查询被人民法院列入失信名单的，取消其中标资格，保证金不予退还。</w:t>
            </w:r>
          </w:p>
          <w:p w14:paraId="0EDBEC66">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lang w:val="en-US" w:eastAsia="zh-CN"/>
              </w:rPr>
              <w:t>6</w:t>
            </w:r>
            <w:r>
              <w:rPr>
                <w:rFonts w:hint="eastAsia" w:ascii="宋体" w:hAnsi="宋体" w:cs="宋体"/>
                <w:b/>
                <w:color w:val="0000FF"/>
                <w:szCs w:val="21"/>
                <w:highlight w:val="none"/>
              </w:rPr>
              <w:t>、截标时投标人少于3个的，招标人将依法重新招标。</w:t>
            </w:r>
          </w:p>
          <w:p w14:paraId="2312DD6E">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lang w:val="en-US" w:eastAsia="zh-CN"/>
              </w:rPr>
              <w:t>7</w:t>
            </w:r>
            <w:r>
              <w:rPr>
                <w:rFonts w:hint="eastAsia" w:ascii="宋体" w:hAnsi="宋体" w:cs="宋体"/>
                <w:b/>
                <w:color w:val="0000FF"/>
                <w:szCs w:val="21"/>
                <w:highlight w:val="none"/>
              </w:rPr>
              <w:t>、依据明建筑字[2006]69号文规定，投标人应淘汰使用竹脚手架、井字架等落后施工设备和工艺。</w:t>
            </w:r>
          </w:p>
          <w:p w14:paraId="2450AB80">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lang w:val="en-US" w:eastAsia="zh-CN"/>
              </w:rPr>
              <w:t>8</w:t>
            </w:r>
            <w:r>
              <w:rPr>
                <w:rFonts w:hint="eastAsia" w:ascii="宋体" w:hAnsi="宋体" w:cs="宋体"/>
                <w:b/>
                <w:color w:val="0000FF"/>
                <w:szCs w:val="21"/>
                <w:highlight w:val="none"/>
              </w:rPr>
              <w:t>、有关本项目招标信息通知，如招标文件补充通知等，均有可能在开标日期前一天发布，务请投标人随时关注。</w:t>
            </w:r>
          </w:p>
          <w:p w14:paraId="7F67245B">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lang w:val="en-US" w:eastAsia="zh-CN"/>
              </w:rPr>
              <w:t>9</w:t>
            </w:r>
            <w:r>
              <w:rPr>
                <w:rFonts w:hint="eastAsia" w:ascii="宋体" w:hAnsi="宋体" w:cs="宋体"/>
                <w:b/>
                <w:color w:val="0000FF"/>
                <w:szCs w:val="21"/>
                <w:highlight w:val="none"/>
              </w:rPr>
              <w:t>、严格执行《关于规范建设和市政基础设施项目建筑渣土运输管理的通知》（明建筑〔2014〕47 号）文件规定。</w:t>
            </w:r>
          </w:p>
          <w:p w14:paraId="5B316F80">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rPr>
              <w:t>1</w:t>
            </w:r>
            <w:r>
              <w:rPr>
                <w:rFonts w:hint="eastAsia" w:ascii="宋体" w:hAnsi="宋体" w:cs="宋体"/>
                <w:b/>
                <w:color w:val="0000FF"/>
                <w:szCs w:val="21"/>
                <w:highlight w:val="none"/>
                <w:lang w:val="en-US" w:eastAsia="zh-CN"/>
              </w:rPr>
              <w:t>0</w:t>
            </w:r>
            <w:r>
              <w:rPr>
                <w:rFonts w:hint="eastAsia" w:ascii="宋体" w:hAnsi="宋体" w:cs="宋体"/>
                <w:b/>
                <w:color w:val="0000FF"/>
                <w:szCs w:val="21"/>
                <w:highlight w:val="none"/>
              </w:rPr>
              <w:t>、严格执行闽建建〔2016〕22 号文件关于建筑施工扬尘防治和施工现场污水排放管理条款。</w:t>
            </w:r>
          </w:p>
          <w:p w14:paraId="7CBD85C3">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rPr>
              <w:t>1</w:t>
            </w:r>
            <w:r>
              <w:rPr>
                <w:rFonts w:hint="eastAsia" w:ascii="宋体" w:hAnsi="宋体" w:cs="宋体"/>
                <w:b/>
                <w:color w:val="0000FF"/>
                <w:szCs w:val="21"/>
                <w:highlight w:val="none"/>
                <w:lang w:val="en-US" w:eastAsia="zh-CN"/>
              </w:rPr>
              <w:t>1</w:t>
            </w:r>
            <w:r>
              <w:rPr>
                <w:rFonts w:hint="eastAsia" w:ascii="宋体" w:hAnsi="宋体" w:cs="宋体"/>
                <w:b/>
                <w:color w:val="0000FF"/>
                <w:szCs w:val="21"/>
                <w:highlight w:val="none"/>
              </w:rPr>
              <w:t>、严格执行闽建建〔2017〕5 号文件关于质量安全远程视频监控</w:t>
            </w:r>
          </w:p>
          <w:p w14:paraId="0FC1E731">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rPr>
              <w:t>条款。</w:t>
            </w:r>
          </w:p>
          <w:p w14:paraId="1062BD62">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rPr>
              <w:t>1</w:t>
            </w:r>
            <w:r>
              <w:rPr>
                <w:rFonts w:hint="eastAsia" w:ascii="宋体" w:hAnsi="宋体" w:cs="宋体"/>
                <w:b/>
                <w:color w:val="0000FF"/>
                <w:szCs w:val="21"/>
                <w:highlight w:val="none"/>
                <w:lang w:val="en-US" w:eastAsia="zh-CN"/>
              </w:rPr>
              <w:t>2</w:t>
            </w:r>
            <w:r>
              <w:rPr>
                <w:rFonts w:hint="eastAsia" w:ascii="宋体" w:hAnsi="宋体" w:cs="宋体"/>
                <w:b/>
                <w:color w:val="0000FF"/>
                <w:szCs w:val="21"/>
                <w:highlight w:val="none"/>
              </w:rPr>
              <w:t>、农民工工资专户管理按照明建〔2019〕9号文《三明市房屋建筑和市政基础设施工程民工工资专用账户管理实施细则（试行）》执行。</w:t>
            </w:r>
          </w:p>
          <w:p w14:paraId="270B92D1">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rPr>
              <w:t>1</w:t>
            </w:r>
            <w:r>
              <w:rPr>
                <w:rFonts w:hint="eastAsia" w:ascii="宋体" w:hAnsi="宋体" w:cs="宋体"/>
                <w:b/>
                <w:color w:val="0000FF"/>
                <w:szCs w:val="21"/>
                <w:highlight w:val="none"/>
                <w:lang w:val="en-US" w:eastAsia="zh-CN"/>
              </w:rPr>
              <w:t>3</w:t>
            </w:r>
            <w:r>
              <w:rPr>
                <w:rFonts w:hint="eastAsia" w:ascii="宋体" w:hAnsi="宋体" w:cs="宋体"/>
                <w:b/>
                <w:color w:val="0000FF"/>
                <w:szCs w:val="21"/>
                <w:highlight w:val="none"/>
              </w:rPr>
              <w:t>、增加本项条款。</w:t>
            </w:r>
          </w:p>
          <w:p w14:paraId="04F54D1E">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rPr>
              <w:t>施工单位的责任条款：施工单位报审的结算造价，经县政府投资核算中心审核后，核减率在10%-15%（不含）的部分，高估冒算违约金按核减率10%（不含）以上部分核减额的10%收取；核减率在15%-20%（不含）的部分，高估冒算违约金按核减率15%（不含）以上部分核减额的20%收取；核减率在20%以上的部分，高估冒算违约金按核减率20%以上部分核减额的100%收取，以上各档次按累进计算。高估冒算违约金由县评审机构在审定金额中减扣，减扣后的工程价款作为工程最终结算价。</w:t>
            </w:r>
          </w:p>
          <w:p w14:paraId="61596BA7">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rPr>
              <w:t>1</w:t>
            </w:r>
            <w:r>
              <w:rPr>
                <w:rFonts w:hint="eastAsia" w:ascii="宋体" w:hAnsi="宋体" w:cs="宋体"/>
                <w:b/>
                <w:color w:val="0000FF"/>
                <w:szCs w:val="21"/>
                <w:highlight w:val="none"/>
                <w:lang w:val="en-US" w:eastAsia="zh-CN"/>
              </w:rPr>
              <w:t>4</w:t>
            </w:r>
            <w:r>
              <w:rPr>
                <w:rFonts w:hint="eastAsia" w:ascii="宋体" w:hAnsi="宋体" w:cs="宋体"/>
                <w:b/>
                <w:color w:val="0000FF"/>
                <w:szCs w:val="21"/>
                <w:highlight w:val="none"/>
              </w:rPr>
              <w:t>、严格执行闽建〔2020〕3号——《福建省建筑工人实名制管理实施细则（试行）》的有关规定。</w:t>
            </w:r>
          </w:p>
          <w:p w14:paraId="626A3C34">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rPr>
              <w:t>1</w:t>
            </w:r>
            <w:r>
              <w:rPr>
                <w:rFonts w:hint="eastAsia" w:ascii="宋体" w:hAnsi="宋体" w:cs="宋体"/>
                <w:b/>
                <w:color w:val="0000FF"/>
                <w:szCs w:val="21"/>
                <w:highlight w:val="none"/>
                <w:lang w:val="en-US" w:eastAsia="zh-CN"/>
              </w:rPr>
              <w:t>5</w:t>
            </w:r>
            <w:r>
              <w:rPr>
                <w:rFonts w:hint="eastAsia" w:ascii="宋体" w:hAnsi="宋体" w:cs="宋体"/>
                <w:b/>
                <w:color w:val="0000FF"/>
                <w:szCs w:val="21"/>
                <w:highlight w:val="none"/>
              </w:rPr>
              <w:t>、根据“建办市（2019）50号文及闽建筑〔2019〕22号文”规定，本次招标项目投标人拟派出的项目负责人不得使用建造师临时执业资格，否则按无效投标处理。</w:t>
            </w:r>
          </w:p>
          <w:p w14:paraId="51F3EACD">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rPr>
              <w:t>1</w:t>
            </w:r>
            <w:r>
              <w:rPr>
                <w:rFonts w:hint="eastAsia" w:ascii="宋体" w:hAnsi="宋体" w:cs="宋体"/>
                <w:b/>
                <w:color w:val="0000FF"/>
                <w:szCs w:val="21"/>
                <w:highlight w:val="none"/>
                <w:lang w:val="en-US" w:eastAsia="zh-CN"/>
              </w:rPr>
              <w:t>6</w:t>
            </w:r>
            <w:r>
              <w:rPr>
                <w:rFonts w:hint="eastAsia" w:ascii="宋体" w:hAnsi="宋体" w:cs="宋体"/>
                <w:b/>
                <w:color w:val="0000FF"/>
                <w:szCs w:val="21"/>
                <w:highlight w:val="none"/>
              </w:rPr>
              <w:t>、依法必须进行招标的项目，招标人应当确定排名第一的中标候选人为中标人。排名第一的中标候选人放弃中标、因不可抗力不能履行合同、不按照招标文件要求提交履约保证金，或者被查实存在影响中标结果的违法行为等情形，不符合中标条件的，招标人可以按照评标委员会提出的中标候选人名单排序依次确定其他中标候选人为中标人，也可以由招标人选择重新招标。</w:t>
            </w:r>
          </w:p>
          <w:p w14:paraId="250648A0">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lang w:val="en-US" w:eastAsia="zh-CN"/>
              </w:rPr>
              <w:t>17</w:t>
            </w:r>
            <w:r>
              <w:rPr>
                <w:rFonts w:hint="eastAsia" w:ascii="宋体" w:hAnsi="宋体" w:cs="宋体"/>
                <w:b/>
                <w:color w:val="0000FF"/>
                <w:szCs w:val="21"/>
                <w:highlight w:val="none"/>
              </w:rPr>
              <w:t>、本项目严格执行《关于进一步规范我省房建和市政工程招标项目投标保证金管理的通知》（闽建筑〔2020〕8号）。</w:t>
            </w:r>
          </w:p>
          <w:p w14:paraId="27163814">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lang w:val="en-US" w:eastAsia="zh-CN"/>
              </w:rPr>
              <w:t>18</w:t>
            </w:r>
            <w:r>
              <w:rPr>
                <w:rFonts w:hint="eastAsia" w:ascii="宋体" w:hAnsi="宋体" w:cs="宋体"/>
                <w:b/>
                <w:color w:val="0000FF"/>
                <w:szCs w:val="21"/>
                <w:highlight w:val="none"/>
              </w:rPr>
              <w:t>、根据《保障农民工工资支付条例》及《关于鼓励建筑业企业采取多形式履约保证的通知》（闽建筑〔2015〕29号）规定，本项目建设单位提供支付担保的形式为银行保函，担保金额与承包人履约担保对等。</w:t>
            </w:r>
          </w:p>
          <w:p w14:paraId="6B448201">
            <w:pPr>
              <w:pStyle w:val="5"/>
              <w:tabs>
                <w:tab w:val="left" w:pos="510"/>
                <w:tab w:val="left" w:pos="624"/>
              </w:tabs>
              <w:snapToGrid w:val="0"/>
              <w:spacing w:line="380" w:lineRule="exact"/>
              <w:ind w:firstLine="0"/>
              <w:rPr>
                <w:rFonts w:hint="eastAsia" w:ascii="宋体" w:hAnsi="宋体" w:cs="宋体"/>
                <w:b/>
                <w:color w:val="0000FF"/>
                <w:szCs w:val="21"/>
                <w:highlight w:val="none"/>
              </w:rPr>
            </w:pPr>
            <w:r>
              <w:rPr>
                <w:rFonts w:hint="eastAsia" w:ascii="宋体" w:hAnsi="宋体" w:cs="宋体"/>
                <w:b/>
                <w:color w:val="0000FF"/>
                <w:szCs w:val="21"/>
                <w:highlight w:val="none"/>
                <w:lang w:val="en-US" w:eastAsia="zh-CN"/>
              </w:rPr>
              <w:t>19</w:t>
            </w:r>
            <w:r>
              <w:rPr>
                <w:rFonts w:hint="eastAsia" w:ascii="宋体" w:hAnsi="宋体" w:cs="宋体"/>
                <w:b/>
                <w:color w:val="0000FF"/>
                <w:szCs w:val="21"/>
                <w:highlight w:val="none"/>
                <w:lang w:eastAsia="zh-CN"/>
              </w:rPr>
              <w:t>、</w:t>
            </w:r>
            <w:r>
              <w:rPr>
                <w:rFonts w:hint="eastAsia" w:ascii="宋体" w:hAnsi="宋体" w:cs="宋体"/>
                <w:b/>
                <w:color w:val="0000FF"/>
                <w:szCs w:val="21"/>
                <w:highlight w:val="none"/>
              </w:rPr>
              <w:t>承包人应按照《中华人民共和国国务院令 第724号》、《保障农民工工资支付条例》、明建【2019】9号、建市【2019】18号文、明建【2019】5号、《三明市房屋建筑和市政基础设施工程农民工工资专用账户管理实施细则（试行）》等文件要求依法依规支付农民工工资，并严格执行建筑工人实名制管理制度及办理相关手续，因承包人未按相关规定执行产生的一切后果均由承包人承担。</w:t>
            </w:r>
          </w:p>
          <w:p w14:paraId="2D8982F4">
            <w:pPr>
              <w:pStyle w:val="5"/>
              <w:tabs>
                <w:tab w:val="left" w:pos="510"/>
                <w:tab w:val="left" w:pos="624"/>
              </w:tabs>
              <w:snapToGrid w:val="0"/>
              <w:spacing w:line="380" w:lineRule="exact"/>
              <w:ind w:firstLine="0"/>
              <w:rPr>
                <w:rFonts w:hint="default" w:ascii="宋体" w:hAnsi="宋体" w:eastAsia="宋体" w:cs="宋体"/>
                <w:b/>
                <w:color w:val="0000FF"/>
                <w:szCs w:val="21"/>
                <w:highlight w:val="none"/>
                <w:lang w:val="en-US" w:eastAsia="zh-CN"/>
              </w:rPr>
            </w:pPr>
            <w:r>
              <w:rPr>
                <w:rFonts w:hint="eastAsia" w:ascii="宋体" w:hAnsi="宋体" w:cs="宋体"/>
                <w:b/>
                <w:color w:val="0000FF"/>
                <w:szCs w:val="21"/>
                <w:highlight w:val="none"/>
              </w:rPr>
              <w:t>2</w:t>
            </w:r>
            <w:r>
              <w:rPr>
                <w:rFonts w:hint="eastAsia" w:ascii="宋体" w:hAnsi="宋体" w:cs="宋体"/>
                <w:b/>
                <w:color w:val="0000FF"/>
                <w:szCs w:val="21"/>
                <w:highlight w:val="none"/>
                <w:lang w:val="en-US" w:eastAsia="zh-CN"/>
              </w:rPr>
              <w:t>0</w:t>
            </w:r>
            <w:r>
              <w:rPr>
                <w:rFonts w:hint="eastAsia" w:ascii="宋体" w:hAnsi="宋体" w:cs="宋体"/>
                <w:b/>
                <w:color w:val="0000FF"/>
                <w:szCs w:val="21"/>
                <w:highlight w:val="none"/>
              </w:rPr>
              <w:t>、</w:t>
            </w:r>
            <w:bookmarkEnd w:id="113"/>
            <w:r>
              <w:rPr>
                <w:rFonts w:hint="eastAsia" w:ascii="宋体" w:hAnsi="宋体" w:eastAsia="宋体" w:cs="宋体"/>
                <w:b/>
                <w:color w:val="0000FF"/>
                <w:szCs w:val="21"/>
                <w:highlight w:val="none"/>
                <w:lang w:val="en-US" w:eastAsia="zh-CN"/>
              </w:rPr>
              <w:t>本工程结算审核按宁政办[2017]162号文及宁政文[2017]275号文执行。发包人有权根据工程的实际情况对本工程规定所有材料的品牌进行确认，若经发包人书面确认或要求的材料品牌变更，材料价格经发包人签证后进行调整，若今后材料的品牌型号不变更，中标的材料价格不作调整。</w:t>
            </w:r>
          </w:p>
        </w:tc>
      </w:tr>
    </w:tbl>
    <w:p w14:paraId="100951C2">
      <w:pPr>
        <w:rPr>
          <w:rFonts w:hint="eastAsia" w:ascii="宋体" w:hAnsi="宋体" w:cs="宋体"/>
          <w:sz w:val="24"/>
          <w:szCs w:val="24"/>
          <w:highlight w:val="none"/>
        </w:rPr>
      </w:pPr>
      <w:r>
        <w:rPr>
          <w:rFonts w:ascii="宋体" w:hAnsi="宋体" w:cs="宋体"/>
          <w:sz w:val="24"/>
          <w:szCs w:val="24"/>
          <w:highlight w:val="none"/>
        </w:rPr>
        <w:br w:type="page"/>
      </w:r>
    </w:p>
    <w:p w14:paraId="518D7E56">
      <w:pPr>
        <w:pStyle w:val="3"/>
        <w:spacing w:before="1440" w:after="120" w:line="360" w:lineRule="auto"/>
        <w:ind w:firstLine="0"/>
        <w:jc w:val="center"/>
        <w:rPr>
          <w:rFonts w:hint="eastAsia" w:ascii="宋体" w:hAnsi="宋体" w:eastAsia="宋体" w:cs="宋体"/>
          <w:b w:val="0"/>
          <w:bCs w:val="0"/>
          <w:highlight w:val="none"/>
        </w:rPr>
      </w:pPr>
      <w:bookmarkStart w:id="114" w:name="_Toc109739653"/>
      <w:bookmarkStart w:id="115" w:name="_Toc105662571"/>
      <w:bookmarkStart w:id="116" w:name="_Toc256000005"/>
      <w:bookmarkStart w:id="117" w:name="_Toc109741127"/>
      <w:bookmarkStart w:id="118" w:name="_Toc105662505"/>
      <w:bookmarkStart w:id="119" w:name="_Toc109742562"/>
      <w:r>
        <w:rPr>
          <w:rFonts w:hint="eastAsia" w:ascii="宋体" w:hAnsi="宋体" w:eastAsia="宋体" w:cs="宋体"/>
          <w:b w:val="0"/>
          <w:bCs w:val="0"/>
          <w:highlight w:val="none"/>
        </w:rPr>
        <w:t>投标须知</w:t>
      </w:r>
      <w:bookmarkEnd w:id="114"/>
      <w:bookmarkEnd w:id="115"/>
      <w:bookmarkEnd w:id="116"/>
      <w:bookmarkEnd w:id="117"/>
      <w:bookmarkEnd w:id="118"/>
      <w:bookmarkEnd w:id="119"/>
    </w:p>
    <w:p w14:paraId="0293FE9D">
      <w:pPr>
        <w:rPr>
          <w:rFonts w:hint="eastAsia"/>
          <w:highlight w:val="none"/>
        </w:rPr>
      </w:pPr>
    </w:p>
    <w:p w14:paraId="69E4E17C">
      <w:pPr>
        <w:pStyle w:val="3"/>
        <w:numPr>
          <w:ilvl w:val="0"/>
          <w:numId w:val="0"/>
        </w:numPr>
        <w:spacing w:before="720"/>
        <w:jc w:val="center"/>
        <w:rPr>
          <w:rFonts w:hint="eastAsia" w:ascii="宋体" w:hAnsi="宋体" w:eastAsia="宋体" w:cs="宋体"/>
          <w:highlight w:val="none"/>
        </w:rPr>
      </w:pPr>
      <w:bookmarkStart w:id="120" w:name="_Toc105662572"/>
      <w:bookmarkStart w:id="121" w:name="_Toc109741128"/>
      <w:bookmarkStart w:id="122" w:name="_Toc109742563"/>
      <w:bookmarkStart w:id="123" w:name="_Toc105662506"/>
      <w:bookmarkStart w:id="124" w:name="_Toc109739654"/>
      <w:bookmarkStart w:id="125" w:name="_Toc256000006"/>
      <w:r>
        <w:rPr>
          <w:rFonts w:hint="eastAsia" w:ascii="宋体" w:hAnsi="宋体" w:eastAsia="宋体" w:cs="宋体"/>
          <w:highlight w:val="none"/>
        </w:rPr>
        <w:t>“投标须知”内容见《通用本》</w:t>
      </w:r>
      <w:bookmarkEnd w:id="120"/>
      <w:bookmarkEnd w:id="121"/>
      <w:bookmarkEnd w:id="122"/>
      <w:bookmarkEnd w:id="123"/>
      <w:bookmarkEnd w:id="124"/>
      <w:bookmarkEnd w:id="125"/>
    </w:p>
    <w:p w14:paraId="31B7DF1D">
      <w:pPr>
        <w:rPr>
          <w:rFonts w:hint="eastAsia"/>
          <w:highlight w:val="none"/>
        </w:rPr>
      </w:pPr>
      <w:r>
        <w:rPr>
          <w:highlight w:val="none"/>
        </w:rPr>
        <w:br w:type="page"/>
      </w:r>
    </w:p>
    <w:p w14:paraId="3A6535FD">
      <w:pPr>
        <w:pStyle w:val="4"/>
        <w:spacing w:before="720" w:after="120" w:line="360" w:lineRule="auto"/>
        <w:jc w:val="center"/>
        <w:rPr>
          <w:rFonts w:hint="eastAsia" w:ascii="宋体" w:hAnsi="宋体" w:cs="宋体"/>
          <w:highlight w:val="none"/>
        </w:rPr>
      </w:pPr>
      <w:bookmarkStart w:id="126" w:name="_Toc105662507"/>
      <w:bookmarkStart w:id="127" w:name="_Toc109741129"/>
      <w:bookmarkStart w:id="128" w:name="_Toc256000007"/>
      <w:bookmarkStart w:id="129" w:name="_Toc109742564"/>
      <w:r>
        <w:rPr>
          <w:rFonts w:hint="eastAsia" w:ascii="宋体" w:hAnsi="宋体" w:cs="宋体"/>
          <w:highlight w:val="none"/>
        </w:rPr>
        <w:t>投标须知内容修改表</w:t>
      </w:r>
      <w:bookmarkEnd w:id="126"/>
      <w:bookmarkEnd w:id="127"/>
      <w:bookmarkEnd w:id="128"/>
      <w:bookmarkEnd w:id="129"/>
    </w:p>
    <w:p w14:paraId="214F0CAB">
      <w:pPr>
        <w:spacing w:line="300" w:lineRule="auto"/>
        <w:rPr>
          <w:rFonts w:hint="eastAsia" w:ascii="宋体" w:hAnsi="宋体" w:cs="宋体"/>
          <w:highlight w:val="none"/>
        </w:rPr>
      </w:pPr>
      <w:bookmarkStart w:id="130" w:name="EB09e1e320108e45efbbd27dee5c69a82d"/>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23"/>
        <w:gridCol w:w="4066"/>
        <w:gridCol w:w="4119"/>
      </w:tblGrid>
      <w:tr w14:paraId="67FB47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jc w:val="center"/>
        </w:trPr>
        <w:tc>
          <w:tcPr>
            <w:tcW w:w="1023" w:type="dxa"/>
            <w:noWrap w:val="0"/>
            <w:vAlign w:val="center"/>
          </w:tcPr>
          <w:p w14:paraId="0DE5635D">
            <w:pPr>
              <w:pStyle w:val="62"/>
              <w:jc w:val="center"/>
              <w:rPr>
                <w:rFonts w:hint="eastAsia" w:ascii="宋体" w:hAnsi="宋体" w:cs="宋体"/>
                <w:sz w:val="24"/>
                <w:highlight w:val="none"/>
              </w:rPr>
            </w:pPr>
            <w:r>
              <w:rPr>
                <w:rFonts w:hint="eastAsia" w:ascii="宋体" w:hAnsi="宋体" w:cs="宋体"/>
                <w:sz w:val="24"/>
                <w:highlight w:val="none"/>
              </w:rPr>
              <w:t>条款号</w:t>
            </w:r>
          </w:p>
        </w:tc>
        <w:tc>
          <w:tcPr>
            <w:tcW w:w="4066" w:type="dxa"/>
            <w:noWrap w:val="0"/>
            <w:vAlign w:val="center"/>
          </w:tcPr>
          <w:p w14:paraId="076BBE6B">
            <w:pPr>
              <w:pStyle w:val="62"/>
              <w:jc w:val="center"/>
              <w:rPr>
                <w:rFonts w:hint="eastAsia" w:ascii="宋体" w:hAnsi="宋体" w:cs="宋体"/>
                <w:sz w:val="24"/>
                <w:highlight w:val="none"/>
              </w:rPr>
            </w:pPr>
            <w:r>
              <w:rPr>
                <w:rFonts w:hint="eastAsia" w:ascii="宋体" w:hAnsi="宋体" w:cs="宋体"/>
                <w:sz w:val="24"/>
                <w:highlight w:val="none"/>
              </w:rPr>
              <w:t>原条款内容</w:t>
            </w:r>
          </w:p>
        </w:tc>
        <w:tc>
          <w:tcPr>
            <w:tcW w:w="4119" w:type="dxa"/>
            <w:noWrap w:val="0"/>
            <w:vAlign w:val="center"/>
          </w:tcPr>
          <w:p w14:paraId="0FB6B007">
            <w:pPr>
              <w:pStyle w:val="62"/>
              <w:jc w:val="center"/>
              <w:rPr>
                <w:rFonts w:hint="eastAsia" w:ascii="宋体" w:hAnsi="宋体" w:cs="宋体"/>
                <w:sz w:val="24"/>
                <w:highlight w:val="none"/>
              </w:rPr>
            </w:pPr>
            <w:r>
              <w:rPr>
                <w:rFonts w:hint="eastAsia" w:ascii="宋体" w:hAnsi="宋体" w:cs="宋体"/>
                <w:sz w:val="24"/>
                <w:highlight w:val="none"/>
              </w:rPr>
              <w:t>修改后的条款内容</w:t>
            </w:r>
          </w:p>
        </w:tc>
      </w:tr>
      <w:tr w14:paraId="6FB15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3" w:hRule="atLeast"/>
          <w:jc w:val="center"/>
        </w:trPr>
        <w:tc>
          <w:tcPr>
            <w:tcW w:w="1023" w:type="dxa"/>
            <w:noWrap w:val="0"/>
            <w:vAlign w:val="center"/>
          </w:tcPr>
          <w:p w14:paraId="49DB357E">
            <w:pPr>
              <w:pStyle w:val="62"/>
              <w:rPr>
                <w:rFonts w:hint="eastAsia" w:ascii="宋体" w:hAnsi="宋体" w:cs="宋体"/>
                <w:highlight w:val="none"/>
                <w:u w:val="single"/>
              </w:rPr>
            </w:pPr>
            <w:r>
              <w:rPr>
                <w:rFonts w:hint="eastAsia" w:ascii="宋体" w:hAnsi="宋体" w:cs="宋体"/>
                <w:highlight w:val="none"/>
                <w:u w:val="single"/>
              </w:rPr>
              <w:t xml:space="preserve">       </w:t>
            </w:r>
          </w:p>
        </w:tc>
        <w:tc>
          <w:tcPr>
            <w:tcW w:w="4066" w:type="dxa"/>
            <w:noWrap w:val="0"/>
            <w:vAlign w:val="top"/>
          </w:tcPr>
          <w:p w14:paraId="098E22CD">
            <w:pPr>
              <w:pStyle w:val="62"/>
              <w:rPr>
                <w:rFonts w:hint="eastAsia" w:ascii="宋体" w:hAnsi="宋体" w:cs="宋体"/>
                <w:highlight w:val="none"/>
                <w:u w:val="single"/>
              </w:rPr>
            </w:pPr>
            <w:r>
              <w:rPr>
                <w:rFonts w:hint="eastAsia" w:ascii="宋体" w:hAnsi="宋体" w:cs="宋体"/>
                <w:highlight w:val="none"/>
                <w:u w:val="single"/>
              </w:rPr>
              <w:t xml:space="preserve">                                   </w:t>
            </w:r>
          </w:p>
          <w:p w14:paraId="173F64D5">
            <w:pPr>
              <w:pStyle w:val="62"/>
              <w:rPr>
                <w:rFonts w:hint="eastAsia" w:ascii="宋体" w:hAnsi="宋体" w:cs="宋体"/>
                <w:highlight w:val="none"/>
                <w:u w:val="single"/>
              </w:rPr>
            </w:pPr>
            <w:r>
              <w:rPr>
                <w:rFonts w:hint="eastAsia" w:ascii="宋体" w:hAnsi="宋体" w:cs="宋体"/>
                <w:highlight w:val="none"/>
                <w:u w:val="single"/>
              </w:rPr>
              <w:t xml:space="preserve">                                   </w:t>
            </w:r>
          </w:p>
          <w:p w14:paraId="05E57EBC">
            <w:pPr>
              <w:pStyle w:val="62"/>
              <w:rPr>
                <w:rFonts w:hint="eastAsia" w:ascii="宋体" w:hAnsi="宋体" w:cs="宋体"/>
                <w:highlight w:val="none"/>
                <w:u w:val="single"/>
              </w:rPr>
            </w:pPr>
            <w:r>
              <w:rPr>
                <w:rFonts w:hint="eastAsia" w:ascii="宋体" w:hAnsi="宋体" w:cs="宋体"/>
                <w:highlight w:val="none"/>
                <w:u w:val="single"/>
              </w:rPr>
              <w:t xml:space="preserve">                                   </w:t>
            </w:r>
          </w:p>
          <w:p w14:paraId="01E6A487">
            <w:pPr>
              <w:pStyle w:val="62"/>
              <w:rPr>
                <w:rFonts w:hint="eastAsia" w:ascii="宋体" w:hAnsi="宋体" w:cs="宋体"/>
                <w:highlight w:val="none"/>
                <w:u w:val="single"/>
              </w:rPr>
            </w:pPr>
            <w:r>
              <w:rPr>
                <w:rFonts w:hint="eastAsia" w:ascii="宋体" w:hAnsi="宋体" w:cs="宋体"/>
                <w:highlight w:val="none"/>
                <w:u w:val="single"/>
              </w:rPr>
              <w:t xml:space="preserve">                                   </w:t>
            </w:r>
          </w:p>
          <w:p w14:paraId="39F4603B">
            <w:pPr>
              <w:pStyle w:val="62"/>
              <w:rPr>
                <w:rFonts w:hint="eastAsia" w:ascii="宋体" w:hAnsi="宋体" w:cs="宋体"/>
                <w:highlight w:val="none"/>
                <w:u w:val="single"/>
              </w:rPr>
            </w:pPr>
            <w:r>
              <w:rPr>
                <w:rFonts w:hint="eastAsia" w:ascii="宋体" w:hAnsi="宋体" w:cs="宋体"/>
                <w:highlight w:val="none"/>
                <w:u w:val="single"/>
              </w:rPr>
              <w:t xml:space="preserve">                       </w:t>
            </w:r>
          </w:p>
        </w:tc>
        <w:tc>
          <w:tcPr>
            <w:tcW w:w="4119" w:type="dxa"/>
            <w:noWrap w:val="0"/>
            <w:vAlign w:val="top"/>
          </w:tcPr>
          <w:p w14:paraId="2A737476">
            <w:pPr>
              <w:pStyle w:val="62"/>
              <w:rPr>
                <w:rFonts w:hint="eastAsia" w:ascii="宋体" w:hAnsi="宋体" w:cs="宋体"/>
                <w:highlight w:val="none"/>
                <w:u w:val="single"/>
              </w:rPr>
            </w:pPr>
            <w:r>
              <w:rPr>
                <w:rFonts w:hint="eastAsia" w:ascii="宋体" w:hAnsi="宋体" w:cs="宋体"/>
                <w:highlight w:val="none"/>
                <w:u w:val="single"/>
              </w:rPr>
              <w:t xml:space="preserve">                                   </w:t>
            </w:r>
          </w:p>
          <w:p w14:paraId="3D5D5411">
            <w:pPr>
              <w:pStyle w:val="62"/>
              <w:rPr>
                <w:rFonts w:hint="eastAsia" w:ascii="宋体" w:hAnsi="宋体" w:cs="宋体"/>
                <w:highlight w:val="none"/>
                <w:u w:val="single"/>
              </w:rPr>
            </w:pPr>
            <w:r>
              <w:rPr>
                <w:rFonts w:hint="eastAsia" w:ascii="宋体" w:hAnsi="宋体" w:cs="宋体"/>
                <w:highlight w:val="none"/>
                <w:u w:val="single"/>
              </w:rPr>
              <w:t xml:space="preserve">                                   </w:t>
            </w:r>
          </w:p>
          <w:p w14:paraId="3FD525B1">
            <w:pPr>
              <w:pStyle w:val="62"/>
              <w:rPr>
                <w:rFonts w:hint="eastAsia" w:ascii="宋体" w:hAnsi="宋体" w:cs="宋体"/>
                <w:highlight w:val="none"/>
                <w:u w:val="single"/>
              </w:rPr>
            </w:pPr>
            <w:r>
              <w:rPr>
                <w:rFonts w:hint="eastAsia" w:ascii="宋体" w:hAnsi="宋体" w:cs="宋体"/>
                <w:highlight w:val="none"/>
                <w:u w:val="single"/>
              </w:rPr>
              <w:t xml:space="preserve">                                   </w:t>
            </w:r>
          </w:p>
          <w:p w14:paraId="5C81A96D">
            <w:pPr>
              <w:pStyle w:val="62"/>
              <w:rPr>
                <w:rFonts w:hint="eastAsia" w:ascii="宋体" w:hAnsi="宋体" w:cs="宋体"/>
                <w:highlight w:val="none"/>
                <w:u w:val="single"/>
              </w:rPr>
            </w:pPr>
            <w:r>
              <w:rPr>
                <w:rFonts w:hint="eastAsia" w:ascii="宋体" w:hAnsi="宋体" w:cs="宋体"/>
                <w:highlight w:val="none"/>
                <w:u w:val="single"/>
              </w:rPr>
              <w:t xml:space="preserve">                                   </w:t>
            </w:r>
          </w:p>
          <w:p w14:paraId="19EDAE62">
            <w:pPr>
              <w:pStyle w:val="62"/>
              <w:rPr>
                <w:rFonts w:hint="eastAsia" w:ascii="宋体" w:hAnsi="宋体" w:cs="宋体"/>
                <w:highlight w:val="none"/>
              </w:rPr>
            </w:pPr>
            <w:r>
              <w:rPr>
                <w:rFonts w:hint="eastAsia" w:ascii="宋体" w:hAnsi="宋体" w:cs="宋体"/>
                <w:highlight w:val="none"/>
                <w:u w:val="single"/>
              </w:rPr>
              <w:t xml:space="preserve">                       </w:t>
            </w:r>
          </w:p>
        </w:tc>
      </w:tr>
      <w:tr w14:paraId="14CF0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jc w:val="center"/>
        </w:trPr>
        <w:tc>
          <w:tcPr>
            <w:tcW w:w="1023" w:type="dxa"/>
            <w:noWrap w:val="0"/>
            <w:vAlign w:val="center"/>
          </w:tcPr>
          <w:p w14:paraId="049D3AAF">
            <w:pPr>
              <w:pStyle w:val="62"/>
              <w:rPr>
                <w:rFonts w:hint="eastAsia" w:ascii="宋体" w:hAnsi="宋体" w:cs="宋体"/>
                <w:highlight w:val="none"/>
                <w:u w:val="single"/>
              </w:rPr>
            </w:pPr>
            <w:r>
              <w:rPr>
                <w:rFonts w:hint="eastAsia" w:ascii="宋体" w:hAnsi="宋体" w:cs="宋体"/>
                <w:highlight w:val="none"/>
                <w:u w:val="single"/>
              </w:rPr>
              <w:t xml:space="preserve">        </w:t>
            </w:r>
          </w:p>
        </w:tc>
        <w:tc>
          <w:tcPr>
            <w:tcW w:w="4066" w:type="dxa"/>
            <w:noWrap w:val="0"/>
            <w:vAlign w:val="top"/>
          </w:tcPr>
          <w:p w14:paraId="741FD507">
            <w:pPr>
              <w:pStyle w:val="62"/>
              <w:rPr>
                <w:rFonts w:hint="eastAsia" w:ascii="宋体" w:hAnsi="宋体" w:cs="宋体"/>
                <w:highlight w:val="none"/>
                <w:u w:val="single"/>
              </w:rPr>
            </w:pPr>
            <w:r>
              <w:rPr>
                <w:rFonts w:hint="eastAsia" w:ascii="宋体" w:hAnsi="宋体" w:cs="宋体"/>
                <w:highlight w:val="none"/>
                <w:u w:val="single"/>
              </w:rPr>
              <w:t xml:space="preserve">                                   </w:t>
            </w:r>
          </w:p>
          <w:p w14:paraId="39173D76">
            <w:pPr>
              <w:pStyle w:val="62"/>
              <w:rPr>
                <w:rFonts w:hint="eastAsia" w:ascii="宋体" w:hAnsi="宋体" w:cs="宋体"/>
                <w:highlight w:val="none"/>
                <w:u w:val="single"/>
              </w:rPr>
            </w:pPr>
            <w:r>
              <w:rPr>
                <w:rFonts w:hint="eastAsia" w:ascii="宋体" w:hAnsi="宋体" w:cs="宋体"/>
                <w:highlight w:val="none"/>
                <w:u w:val="single"/>
              </w:rPr>
              <w:t xml:space="preserve">                                   </w:t>
            </w:r>
          </w:p>
          <w:p w14:paraId="2A561AD0">
            <w:pPr>
              <w:pStyle w:val="62"/>
              <w:rPr>
                <w:rFonts w:hint="eastAsia" w:ascii="宋体" w:hAnsi="宋体" w:cs="宋体"/>
                <w:highlight w:val="none"/>
                <w:u w:val="single"/>
              </w:rPr>
            </w:pPr>
            <w:r>
              <w:rPr>
                <w:rFonts w:hint="eastAsia" w:ascii="宋体" w:hAnsi="宋体" w:cs="宋体"/>
                <w:highlight w:val="none"/>
                <w:u w:val="single"/>
              </w:rPr>
              <w:t xml:space="preserve">                                   </w:t>
            </w:r>
          </w:p>
          <w:p w14:paraId="16722D23">
            <w:pPr>
              <w:pStyle w:val="62"/>
              <w:rPr>
                <w:rFonts w:hint="eastAsia" w:ascii="宋体" w:hAnsi="宋体" w:cs="宋体"/>
                <w:highlight w:val="none"/>
                <w:u w:val="single"/>
              </w:rPr>
            </w:pPr>
            <w:r>
              <w:rPr>
                <w:rFonts w:hint="eastAsia" w:ascii="宋体" w:hAnsi="宋体" w:cs="宋体"/>
                <w:highlight w:val="none"/>
                <w:u w:val="single"/>
              </w:rPr>
              <w:t xml:space="preserve">                                   </w:t>
            </w:r>
          </w:p>
          <w:p w14:paraId="0BE63CE6">
            <w:pPr>
              <w:pStyle w:val="62"/>
              <w:rPr>
                <w:rFonts w:hint="eastAsia" w:ascii="宋体" w:hAnsi="宋体" w:cs="宋体"/>
                <w:highlight w:val="none"/>
              </w:rPr>
            </w:pPr>
            <w:r>
              <w:rPr>
                <w:rFonts w:hint="eastAsia" w:ascii="宋体" w:hAnsi="宋体" w:cs="宋体"/>
                <w:highlight w:val="none"/>
                <w:u w:val="single"/>
              </w:rPr>
              <w:t xml:space="preserve">                       </w:t>
            </w:r>
          </w:p>
        </w:tc>
        <w:tc>
          <w:tcPr>
            <w:tcW w:w="4119" w:type="dxa"/>
            <w:noWrap w:val="0"/>
            <w:vAlign w:val="top"/>
          </w:tcPr>
          <w:p w14:paraId="3C2ECA5C">
            <w:pPr>
              <w:pStyle w:val="62"/>
              <w:rPr>
                <w:rFonts w:hint="eastAsia" w:ascii="宋体" w:hAnsi="宋体" w:cs="宋体"/>
                <w:highlight w:val="none"/>
                <w:u w:val="single"/>
              </w:rPr>
            </w:pPr>
            <w:r>
              <w:rPr>
                <w:rFonts w:hint="eastAsia" w:ascii="宋体" w:hAnsi="宋体" w:cs="宋体"/>
                <w:highlight w:val="none"/>
                <w:u w:val="single"/>
              </w:rPr>
              <w:t xml:space="preserve">                                   </w:t>
            </w:r>
          </w:p>
          <w:p w14:paraId="3FA175ED">
            <w:pPr>
              <w:pStyle w:val="62"/>
              <w:rPr>
                <w:rFonts w:hint="eastAsia" w:ascii="宋体" w:hAnsi="宋体" w:cs="宋体"/>
                <w:highlight w:val="none"/>
                <w:u w:val="single"/>
              </w:rPr>
            </w:pPr>
            <w:r>
              <w:rPr>
                <w:rFonts w:hint="eastAsia" w:ascii="宋体" w:hAnsi="宋体" w:cs="宋体"/>
                <w:highlight w:val="none"/>
                <w:u w:val="single"/>
              </w:rPr>
              <w:t xml:space="preserve">                                   </w:t>
            </w:r>
          </w:p>
          <w:p w14:paraId="3E9D4C46">
            <w:pPr>
              <w:pStyle w:val="62"/>
              <w:rPr>
                <w:rFonts w:hint="eastAsia" w:ascii="宋体" w:hAnsi="宋体" w:cs="宋体"/>
                <w:highlight w:val="none"/>
                <w:u w:val="single"/>
              </w:rPr>
            </w:pPr>
            <w:r>
              <w:rPr>
                <w:rFonts w:hint="eastAsia" w:ascii="宋体" w:hAnsi="宋体" w:cs="宋体"/>
                <w:highlight w:val="none"/>
                <w:u w:val="single"/>
              </w:rPr>
              <w:t xml:space="preserve">                                   </w:t>
            </w:r>
          </w:p>
          <w:p w14:paraId="0FE44569">
            <w:pPr>
              <w:pStyle w:val="62"/>
              <w:rPr>
                <w:rFonts w:hint="eastAsia" w:ascii="宋体" w:hAnsi="宋体" w:cs="宋体"/>
                <w:highlight w:val="none"/>
                <w:u w:val="single"/>
              </w:rPr>
            </w:pPr>
            <w:r>
              <w:rPr>
                <w:rFonts w:hint="eastAsia" w:ascii="宋体" w:hAnsi="宋体" w:cs="宋体"/>
                <w:highlight w:val="none"/>
                <w:u w:val="single"/>
              </w:rPr>
              <w:t xml:space="preserve">                                   </w:t>
            </w:r>
          </w:p>
          <w:p w14:paraId="74A8D5E6">
            <w:pPr>
              <w:pStyle w:val="62"/>
              <w:rPr>
                <w:rFonts w:hint="eastAsia" w:ascii="宋体" w:hAnsi="宋体" w:cs="宋体"/>
                <w:highlight w:val="none"/>
              </w:rPr>
            </w:pPr>
            <w:r>
              <w:rPr>
                <w:rFonts w:hint="eastAsia" w:ascii="宋体" w:hAnsi="宋体" w:cs="宋体"/>
                <w:highlight w:val="none"/>
                <w:u w:val="single"/>
              </w:rPr>
              <w:t xml:space="preserve">                       </w:t>
            </w:r>
          </w:p>
        </w:tc>
      </w:tr>
      <w:tr w14:paraId="3A1C7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90" w:hRule="atLeast"/>
          <w:jc w:val="center"/>
        </w:trPr>
        <w:tc>
          <w:tcPr>
            <w:tcW w:w="1023" w:type="dxa"/>
            <w:noWrap w:val="0"/>
            <w:vAlign w:val="center"/>
          </w:tcPr>
          <w:p w14:paraId="18B02D23">
            <w:pPr>
              <w:pStyle w:val="62"/>
              <w:rPr>
                <w:rFonts w:hint="eastAsia" w:ascii="宋体" w:hAnsi="宋体" w:cs="宋体"/>
                <w:highlight w:val="none"/>
                <w:u w:val="single"/>
              </w:rPr>
            </w:pPr>
            <w:r>
              <w:rPr>
                <w:rFonts w:hint="eastAsia" w:ascii="宋体" w:hAnsi="宋体" w:cs="宋体"/>
                <w:highlight w:val="none"/>
                <w:u w:val="single"/>
              </w:rPr>
              <w:t xml:space="preserve">        </w:t>
            </w:r>
          </w:p>
        </w:tc>
        <w:tc>
          <w:tcPr>
            <w:tcW w:w="4066" w:type="dxa"/>
            <w:noWrap w:val="0"/>
            <w:vAlign w:val="top"/>
          </w:tcPr>
          <w:p w14:paraId="36E31396">
            <w:pPr>
              <w:pStyle w:val="62"/>
              <w:rPr>
                <w:rFonts w:hint="eastAsia" w:ascii="宋体" w:hAnsi="宋体" w:cs="宋体"/>
                <w:highlight w:val="none"/>
                <w:u w:val="single"/>
              </w:rPr>
            </w:pPr>
            <w:r>
              <w:rPr>
                <w:rFonts w:hint="eastAsia" w:ascii="宋体" w:hAnsi="宋体" w:cs="宋体"/>
                <w:highlight w:val="none"/>
                <w:u w:val="single"/>
              </w:rPr>
              <w:t xml:space="preserve">                                   </w:t>
            </w:r>
          </w:p>
          <w:p w14:paraId="166AF10F">
            <w:pPr>
              <w:pStyle w:val="62"/>
              <w:rPr>
                <w:rFonts w:hint="eastAsia" w:ascii="宋体" w:hAnsi="宋体" w:cs="宋体"/>
                <w:highlight w:val="none"/>
                <w:u w:val="single"/>
              </w:rPr>
            </w:pPr>
            <w:r>
              <w:rPr>
                <w:rFonts w:hint="eastAsia" w:ascii="宋体" w:hAnsi="宋体" w:cs="宋体"/>
                <w:highlight w:val="none"/>
                <w:u w:val="single"/>
              </w:rPr>
              <w:t xml:space="preserve">                                   </w:t>
            </w:r>
          </w:p>
          <w:p w14:paraId="7B51DBF9">
            <w:pPr>
              <w:pStyle w:val="62"/>
              <w:rPr>
                <w:rFonts w:hint="eastAsia" w:ascii="宋体" w:hAnsi="宋体" w:cs="宋体"/>
                <w:highlight w:val="none"/>
                <w:u w:val="single"/>
              </w:rPr>
            </w:pPr>
            <w:r>
              <w:rPr>
                <w:rFonts w:hint="eastAsia" w:ascii="宋体" w:hAnsi="宋体" w:cs="宋体"/>
                <w:highlight w:val="none"/>
                <w:u w:val="single"/>
              </w:rPr>
              <w:t xml:space="preserve">                                   </w:t>
            </w:r>
          </w:p>
          <w:p w14:paraId="27DFDD7D">
            <w:pPr>
              <w:pStyle w:val="62"/>
              <w:rPr>
                <w:rFonts w:hint="eastAsia" w:ascii="宋体" w:hAnsi="宋体" w:cs="宋体"/>
                <w:highlight w:val="none"/>
                <w:u w:val="single"/>
              </w:rPr>
            </w:pPr>
            <w:r>
              <w:rPr>
                <w:rFonts w:hint="eastAsia" w:ascii="宋体" w:hAnsi="宋体" w:cs="宋体"/>
                <w:highlight w:val="none"/>
                <w:u w:val="single"/>
              </w:rPr>
              <w:t xml:space="preserve">                                   </w:t>
            </w:r>
          </w:p>
          <w:p w14:paraId="37F3AB65">
            <w:pPr>
              <w:pStyle w:val="62"/>
              <w:rPr>
                <w:rFonts w:hint="eastAsia" w:ascii="宋体" w:hAnsi="宋体" w:cs="宋体"/>
                <w:highlight w:val="none"/>
              </w:rPr>
            </w:pPr>
            <w:r>
              <w:rPr>
                <w:rFonts w:hint="eastAsia" w:ascii="宋体" w:hAnsi="宋体" w:cs="宋体"/>
                <w:highlight w:val="none"/>
                <w:u w:val="single"/>
              </w:rPr>
              <w:t xml:space="preserve">                       </w:t>
            </w:r>
          </w:p>
        </w:tc>
        <w:tc>
          <w:tcPr>
            <w:tcW w:w="4119" w:type="dxa"/>
            <w:noWrap w:val="0"/>
            <w:vAlign w:val="top"/>
          </w:tcPr>
          <w:p w14:paraId="363F4239">
            <w:pPr>
              <w:pStyle w:val="62"/>
              <w:rPr>
                <w:rFonts w:hint="eastAsia" w:ascii="宋体" w:hAnsi="宋体" w:cs="宋体"/>
                <w:highlight w:val="none"/>
                <w:u w:val="single"/>
              </w:rPr>
            </w:pPr>
            <w:r>
              <w:rPr>
                <w:rFonts w:hint="eastAsia" w:ascii="宋体" w:hAnsi="宋体" w:cs="宋体"/>
                <w:highlight w:val="none"/>
                <w:u w:val="single"/>
              </w:rPr>
              <w:t xml:space="preserve">                                   </w:t>
            </w:r>
          </w:p>
          <w:p w14:paraId="3953B4A6">
            <w:pPr>
              <w:pStyle w:val="62"/>
              <w:rPr>
                <w:rFonts w:hint="eastAsia" w:ascii="宋体" w:hAnsi="宋体" w:cs="宋体"/>
                <w:highlight w:val="none"/>
                <w:u w:val="single"/>
              </w:rPr>
            </w:pPr>
            <w:r>
              <w:rPr>
                <w:rFonts w:hint="eastAsia" w:ascii="宋体" w:hAnsi="宋体" w:cs="宋体"/>
                <w:highlight w:val="none"/>
                <w:u w:val="single"/>
              </w:rPr>
              <w:t xml:space="preserve">                                   </w:t>
            </w:r>
          </w:p>
          <w:p w14:paraId="268CAD7F">
            <w:pPr>
              <w:pStyle w:val="62"/>
              <w:rPr>
                <w:rFonts w:hint="eastAsia" w:ascii="宋体" w:hAnsi="宋体" w:cs="宋体"/>
                <w:highlight w:val="none"/>
                <w:u w:val="single"/>
              </w:rPr>
            </w:pPr>
            <w:r>
              <w:rPr>
                <w:rFonts w:hint="eastAsia" w:ascii="宋体" w:hAnsi="宋体" w:cs="宋体"/>
                <w:highlight w:val="none"/>
                <w:u w:val="single"/>
              </w:rPr>
              <w:t xml:space="preserve">                                   </w:t>
            </w:r>
          </w:p>
          <w:p w14:paraId="33A33A28">
            <w:pPr>
              <w:pStyle w:val="62"/>
              <w:rPr>
                <w:rFonts w:hint="eastAsia" w:ascii="宋体" w:hAnsi="宋体" w:cs="宋体"/>
                <w:highlight w:val="none"/>
                <w:u w:val="single"/>
              </w:rPr>
            </w:pPr>
            <w:r>
              <w:rPr>
                <w:rFonts w:hint="eastAsia" w:ascii="宋体" w:hAnsi="宋体" w:cs="宋体"/>
                <w:highlight w:val="none"/>
                <w:u w:val="single"/>
              </w:rPr>
              <w:t xml:space="preserve">                                   </w:t>
            </w:r>
          </w:p>
          <w:p w14:paraId="490CA8D4">
            <w:pPr>
              <w:pStyle w:val="62"/>
              <w:rPr>
                <w:rFonts w:hint="eastAsia" w:ascii="宋体" w:hAnsi="宋体" w:cs="宋体"/>
                <w:highlight w:val="none"/>
              </w:rPr>
            </w:pPr>
            <w:r>
              <w:rPr>
                <w:rFonts w:hint="eastAsia" w:ascii="宋体" w:hAnsi="宋体" w:cs="宋体"/>
                <w:highlight w:val="none"/>
                <w:u w:val="single"/>
              </w:rPr>
              <w:t xml:space="preserve">                       </w:t>
            </w:r>
          </w:p>
        </w:tc>
      </w:tr>
      <w:tr w14:paraId="7D441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1023" w:type="dxa"/>
            <w:noWrap w:val="0"/>
            <w:vAlign w:val="center"/>
          </w:tcPr>
          <w:p w14:paraId="48309947">
            <w:pPr>
              <w:pStyle w:val="62"/>
              <w:rPr>
                <w:rFonts w:hint="eastAsia" w:ascii="宋体" w:hAnsi="宋体" w:cs="宋体"/>
                <w:highlight w:val="none"/>
                <w:u w:val="single"/>
              </w:rPr>
            </w:pPr>
            <w:r>
              <w:rPr>
                <w:rFonts w:hint="eastAsia" w:ascii="宋体" w:hAnsi="宋体" w:cs="宋体"/>
                <w:highlight w:val="none"/>
                <w:u w:val="single"/>
              </w:rPr>
              <w:t xml:space="preserve">        </w:t>
            </w:r>
          </w:p>
        </w:tc>
        <w:tc>
          <w:tcPr>
            <w:tcW w:w="4066" w:type="dxa"/>
            <w:noWrap w:val="0"/>
            <w:vAlign w:val="top"/>
          </w:tcPr>
          <w:p w14:paraId="337765C2">
            <w:pPr>
              <w:pStyle w:val="62"/>
              <w:rPr>
                <w:rFonts w:hint="eastAsia" w:ascii="宋体" w:hAnsi="宋体" w:cs="宋体"/>
                <w:highlight w:val="none"/>
                <w:u w:val="single"/>
              </w:rPr>
            </w:pPr>
            <w:r>
              <w:rPr>
                <w:rFonts w:hint="eastAsia" w:ascii="宋体" w:hAnsi="宋体" w:cs="宋体"/>
                <w:highlight w:val="none"/>
                <w:u w:val="single"/>
              </w:rPr>
              <w:t xml:space="preserve">                                   </w:t>
            </w:r>
          </w:p>
          <w:p w14:paraId="06E295DC">
            <w:pPr>
              <w:pStyle w:val="62"/>
              <w:rPr>
                <w:rFonts w:hint="eastAsia" w:ascii="宋体" w:hAnsi="宋体" w:cs="宋体"/>
                <w:highlight w:val="none"/>
                <w:u w:val="single"/>
              </w:rPr>
            </w:pPr>
            <w:r>
              <w:rPr>
                <w:rFonts w:hint="eastAsia" w:ascii="宋体" w:hAnsi="宋体" w:cs="宋体"/>
                <w:highlight w:val="none"/>
                <w:u w:val="single"/>
              </w:rPr>
              <w:t xml:space="preserve">                                   </w:t>
            </w:r>
          </w:p>
          <w:p w14:paraId="725C86B7">
            <w:pPr>
              <w:pStyle w:val="62"/>
              <w:rPr>
                <w:rFonts w:hint="eastAsia" w:ascii="宋体" w:hAnsi="宋体" w:cs="宋体"/>
                <w:highlight w:val="none"/>
                <w:u w:val="single"/>
              </w:rPr>
            </w:pPr>
            <w:r>
              <w:rPr>
                <w:rFonts w:hint="eastAsia" w:ascii="宋体" w:hAnsi="宋体" w:cs="宋体"/>
                <w:highlight w:val="none"/>
                <w:u w:val="single"/>
              </w:rPr>
              <w:t xml:space="preserve">                                   </w:t>
            </w:r>
          </w:p>
          <w:p w14:paraId="5A3D3575">
            <w:pPr>
              <w:pStyle w:val="62"/>
              <w:rPr>
                <w:rFonts w:hint="eastAsia" w:ascii="宋体" w:hAnsi="宋体" w:cs="宋体"/>
                <w:highlight w:val="none"/>
                <w:u w:val="single"/>
              </w:rPr>
            </w:pPr>
            <w:r>
              <w:rPr>
                <w:rFonts w:hint="eastAsia" w:ascii="宋体" w:hAnsi="宋体" w:cs="宋体"/>
                <w:highlight w:val="none"/>
                <w:u w:val="single"/>
              </w:rPr>
              <w:t xml:space="preserve">                                   </w:t>
            </w:r>
          </w:p>
          <w:p w14:paraId="5BB1F142">
            <w:pPr>
              <w:pStyle w:val="62"/>
              <w:rPr>
                <w:rFonts w:hint="eastAsia" w:ascii="宋体" w:hAnsi="宋体" w:cs="宋体"/>
                <w:highlight w:val="none"/>
              </w:rPr>
            </w:pPr>
            <w:r>
              <w:rPr>
                <w:rFonts w:hint="eastAsia" w:ascii="宋体" w:hAnsi="宋体" w:cs="宋体"/>
                <w:highlight w:val="none"/>
                <w:u w:val="single"/>
              </w:rPr>
              <w:t xml:space="preserve">                       </w:t>
            </w:r>
          </w:p>
        </w:tc>
        <w:tc>
          <w:tcPr>
            <w:tcW w:w="4119" w:type="dxa"/>
            <w:noWrap w:val="0"/>
            <w:vAlign w:val="top"/>
          </w:tcPr>
          <w:p w14:paraId="192ED63C">
            <w:pPr>
              <w:pStyle w:val="62"/>
              <w:rPr>
                <w:rFonts w:hint="eastAsia" w:ascii="宋体" w:hAnsi="宋体" w:cs="宋体"/>
                <w:highlight w:val="none"/>
                <w:u w:val="single"/>
              </w:rPr>
            </w:pPr>
            <w:r>
              <w:rPr>
                <w:rFonts w:hint="eastAsia" w:ascii="宋体" w:hAnsi="宋体" w:cs="宋体"/>
                <w:highlight w:val="none"/>
                <w:u w:val="single"/>
              </w:rPr>
              <w:t xml:space="preserve">                                   </w:t>
            </w:r>
          </w:p>
          <w:p w14:paraId="1B49580F">
            <w:pPr>
              <w:pStyle w:val="62"/>
              <w:rPr>
                <w:rFonts w:hint="eastAsia" w:ascii="宋体" w:hAnsi="宋体" w:cs="宋体"/>
                <w:highlight w:val="none"/>
                <w:u w:val="single"/>
              </w:rPr>
            </w:pPr>
            <w:r>
              <w:rPr>
                <w:rFonts w:hint="eastAsia" w:ascii="宋体" w:hAnsi="宋体" w:cs="宋体"/>
                <w:highlight w:val="none"/>
                <w:u w:val="single"/>
              </w:rPr>
              <w:t xml:space="preserve">                                   </w:t>
            </w:r>
          </w:p>
          <w:p w14:paraId="6EEB401A">
            <w:pPr>
              <w:pStyle w:val="62"/>
              <w:rPr>
                <w:rFonts w:hint="eastAsia" w:ascii="宋体" w:hAnsi="宋体" w:cs="宋体"/>
                <w:highlight w:val="none"/>
                <w:u w:val="single"/>
              </w:rPr>
            </w:pPr>
            <w:r>
              <w:rPr>
                <w:rFonts w:hint="eastAsia" w:ascii="宋体" w:hAnsi="宋体" w:cs="宋体"/>
                <w:highlight w:val="none"/>
                <w:u w:val="single"/>
              </w:rPr>
              <w:t xml:space="preserve">                                   </w:t>
            </w:r>
          </w:p>
          <w:p w14:paraId="4EEFAD25">
            <w:pPr>
              <w:pStyle w:val="62"/>
              <w:rPr>
                <w:rFonts w:hint="eastAsia" w:ascii="宋体" w:hAnsi="宋体" w:cs="宋体"/>
                <w:highlight w:val="none"/>
                <w:u w:val="single"/>
              </w:rPr>
            </w:pPr>
            <w:r>
              <w:rPr>
                <w:rFonts w:hint="eastAsia" w:ascii="宋体" w:hAnsi="宋体" w:cs="宋体"/>
                <w:highlight w:val="none"/>
                <w:u w:val="single"/>
              </w:rPr>
              <w:t xml:space="preserve">                                   </w:t>
            </w:r>
          </w:p>
          <w:p w14:paraId="22BEC04E">
            <w:pPr>
              <w:pStyle w:val="62"/>
              <w:rPr>
                <w:rFonts w:hint="eastAsia" w:ascii="宋体" w:hAnsi="宋体" w:cs="宋体"/>
                <w:highlight w:val="none"/>
              </w:rPr>
            </w:pPr>
            <w:r>
              <w:rPr>
                <w:rFonts w:hint="eastAsia" w:ascii="宋体" w:hAnsi="宋体" w:cs="宋体"/>
                <w:highlight w:val="none"/>
                <w:u w:val="single"/>
              </w:rPr>
              <w:t xml:space="preserve">                       </w:t>
            </w:r>
          </w:p>
        </w:tc>
      </w:tr>
      <w:tr w14:paraId="0E58C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0" w:hRule="atLeast"/>
          <w:jc w:val="center"/>
        </w:trPr>
        <w:tc>
          <w:tcPr>
            <w:tcW w:w="1023" w:type="dxa"/>
            <w:noWrap w:val="0"/>
            <w:vAlign w:val="center"/>
          </w:tcPr>
          <w:p w14:paraId="20FC41FA">
            <w:pPr>
              <w:pStyle w:val="62"/>
              <w:rPr>
                <w:rFonts w:hint="eastAsia" w:ascii="宋体" w:hAnsi="宋体" w:cs="宋体"/>
                <w:highlight w:val="none"/>
                <w:u w:val="single"/>
              </w:rPr>
            </w:pPr>
            <w:r>
              <w:rPr>
                <w:rFonts w:hint="eastAsia" w:ascii="宋体" w:hAnsi="宋体" w:cs="宋体"/>
                <w:highlight w:val="none"/>
                <w:u w:val="single"/>
              </w:rPr>
              <w:t xml:space="preserve">        </w:t>
            </w:r>
          </w:p>
        </w:tc>
        <w:tc>
          <w:tcPr>
            <w:tcW w:w="4066" w:type="dxa"/>
            <w:noWrap w:val="0"/>
            <w:vAlign w:val="top"/>
          </w:tcPr>
          <w:p w14:paraId="2FF3F735">
            <w:pPr>
              <w:pStyle w:val="62"/>
              <w:rPr>
                <w:rFonts w:hint="eastAsia" w:ascii="宋体" w:hAnsi="宋体" w:cs="宋体"/>
                <w:highlight w:val="none"/>
                <w:u w:val="single"/>
              </w:rPr>
            </w:pPr>
            <w:r>
              <w:rPr>
                <w:rFonts w:hint="eastAsia" w:ascii="宋体" w:hAnsi="宋体" w:cs="宋体"/>
                <w:highlight w:val="none"/>
                <w:u w:val="single"/>
              </w:rPr>
              <w:t xml:space="preserve">                                   </w:t>
            </w:r>
          </w:p>
          <w:p w14:paraId="62F1EAA0">
            <w:pPr>
              <w:pStyle w:val="62"/>
              <w:rPr>
                <w:rFonts w:hint="eastAsia" w:ascii="宋体" w:hAnsi="宋体" w:cs="宋体"/>
                <w:highlight w:val="none"/>
                <w:u w:val="single"/>
              </w:rPr>
            </w:pPr>
            <w:r>
              <w:rPr>
                <w:rFonts w:hint="eastAsia" w:ascii="宋体" w:hAnsi="宋体" w:cs="宋体"/>
                <w:highlight w:val="none"/>
                <w:u w:val="single"/>
              </w:rPr>
              <w:t xml:space="preserve">                                   </w:t>
            </w:r>
          </w:p>
          <w:p w14:paraId="3957B092">
            <w:pPr>
              <w:pStyle w:val="62"/>
              <w:rPr>
                <w:rFonts w:hint="eastAsia" w:ascii="宋体" w:hAnsi="宋体" w:cs="宋体"/>
                <w:highlight w:val="none"/>
                <w:u w:val="single"/>
              </w:rPr>
            </w:pPr>
            <w:r>
              <w:rPr>
                <w:rFonts w:hint="eastAsia" w:ascii="宋体" w:hAnsi="宋体" w:cs="宋体"/>
                <w:highlight w:val="none"/>
                <w:u w:val="single"/>
              </w:rPr>
              <w:t xml:space="preserve">                                   </w:t>
            </w:r>
          </w:p>
          <w:p w14:paraId="7EB5F386">
            <w:pPr>
              <w:pStyle w:val="62"/>
              <w:rPr>
                <w:rFonts w:hint="eastAsia" w:ascii="宋体" w:hAnsi="宋体" w:cs="宋体"/>
                <w:highlight w:val="none"/>
                <w:u w:val="single"/>
              </w:rPr>
            </w:pPr>
            <w:r>
              <w:rPr>
                <w:rFonts w:hint="eastAsia" w:ascii="宋体" w:hAnsi="宋体" w:cs="宋体"/>
                <w:highlight w:val="none"/>
                <w:u w:val="single"/>
              </w:rPr>
              <w:t xml:space="preserve">                                   </w:t>
            </w:r>
          </w:p>
          <w:p w14:paraId="75F3C0D0">
            <w:pPr>
              <w:pStyle w:val="62"/>
              <w:rPr>
                <w:rFonts w:hint="eastAsia" w:ascii="宋体" w:hAnsi="宋体" w:cs="宋体"/>
                <w:highlight w:val="none"/>
                <w:u w:val="single"/>
              </w:rPr>
            </w:pPr>
            <w:r>
              <w:rPr>
                <w:rFonts w:hint="eastAsia" w:ascii="宋体" w:hAnsi="宋体" w:cs="宋体"/>
                <w:highlight w:val="none"/>
                <w:u w:val="single"/>
              </w:rPr>
              <w:t xml:space="preserve">                       </w:t>
            </w:r>
          </w:p>
        </w:tc>
        <w:tc>
          <w:tcPr>
            <w:tcW w:w="4119" w:type="dxa"/>
            <w:noWrap w:val="0"/>
            <w:vAlign w:val="top"/>
          </w:tcPr>
          <w:p w14:paraId="289C1F34">
            <w:pPr>
              <w:pStyle w:val="62"/>
              <w:rPr>
                <w:rFonts w:hint="eastAsia" w:ascii="宋体" w:hAnsi="宋体" w:cs="宋体"/>
                <w:highlight w:val="none"/>
                <w:u w:val="single"/>
              </w:rPr>
            </w:pPr>
            <w:r>
              <w:rPr>
                <w:rFonts w:hint="eastAsia" w:ascii="宋体" w:hAnsi="宋体" w:cs="宋体"/>
                <w:highlight w:val="none"/>
                <w:u w:val="single"/>
              </w:rPr>
              <w:t xml:space="preserve">                                   </w:t>
            </w:r>
          </w:p>
          <w:p w14:paraId="6455DB31">
            <w:pPr>
              <w:pStyle w:val="62"/>
              <w:rPr>
                <w:rFonts w:hint="eastAsia" w:ascii="宋体" w:hAnsi="宋体" w:cs="宋体"/>
                <w:highlight w:val="none"/>
                <w:u w:val="single"/>
              </w:rPr>
            </w:pPr>
            <w:r>
              <w:rPr>
                <w:rFonts w:hint="eastAsia" w:ascii="宋体" w:hAnsi="宋体" w:cs="宋体"/>
                <w:highlight w:val="none"/>
                <w:u w:val="single"/>
              </w:rPr>
              <w:t xml:space="preserve">                                   </w:t>
            </w:r>
          </w:p>
          <w:p w14:paraId="5AB24D40">
            <w:pPr>
              <w:pStyle w:val="62"/>
              <w:rPr>
                <w:rFonts w:hint="eastAsia" w:ascii="宋体" w:hAnsi="宋体" w:cs="宋体"/>
                <w:highlight w:val="none"/>
                <w:u w:val="single"/>
              </w:rPr>
            </w:pPr>
            <w:r>
              <w:rPr>
                <w:rFonts w:hint="eastAsia" w:ascii="宋体" w:hAnsi="宋体" w:cs="宋体"/>
                <w:highlight w:val="none"/>
                <w:u w:val="single"/>
              </w:rPr>
              <w:t xml:space="preserve">                                   </w:t>
            </w:r>
          </w:p>
          <w:p w14:paraId="00DECBB3">
            <w:pPr>
              <w:pStyle w:val="62"/>
              <w:rPr>
                <w:rFonts w:hint="eastAsia" w:ascii="宋体" w:hAnsi="宋体" w:cs="宋体"/>
                <w:highlight w:val="none"/>
                <w:u w:val="single"/>
              </w:rPr>
            </w:pPr>
            <w:r>
              <w:rPr>
                <w:rFonts w:hint="eastAsia" w:ascii="宋体" w:hAnsi="宋体" w:cs="宋体"/>
                <w:highlight w:val="none"/>
                <w:u w:val="single"/>
              </w:rPr>
              <w:t xml:space="preserve">                                   </w:t>
            </w:r>
          </w:p>
          <w:p w14:paraId="09A48353">
            <w:pPr>
              <w:pStyle w:val="62"/>
              <w:rPr>
                <w:rFonts w:hint="eastAsia" w:ascii="宋体" w:hAnsi="宋体" w:cs="宋体"/>
                <w:highlight w:val="none"/>
                <w:u w:val="single"/>
              </w:rPr>
            </w:pPr>
            <w:r>
              <w:rPr>
                <w:rFonts w:hint="eastAsia" w:ascii="宋体" w:hAnsi="宋体" w:cs="宋体"/>
                <w:highlight w:val="none"/>
                <w:u w:val="single"/>
              </w:rPr>
              <w:t xml:space="preserve">                       </w:t>
            </w:r>
          </w:p>
        </w:tc>
      </w:tr>
    </w:tbl>
    <w:p w14:paraId="672071D1">
      <w:pPr>
        <w:pStyle w:val="62"/>
        <w:rPr>
          <w:highlight w:val="none"/>
        </w:rPr>
      </w:pPr>
    </w:p>
    <w:p w14:paraId="62261732">
      <w:pPr>
        <w:spacing w:line="300" w:lineRule="auto"/>
        <w:rPr>
          <w:rFonts w:ascii="宋体" w:hAnsi="宋体" w:cs="宋体"/>
          <w:color w:val="000080"/>
          <w:sz w:val="20"/>
          <w:highlight w:val="none"/>
        </w:rPr>
      </w:pPr>
      <w:r>
        <w:rPr>
          <w:rFonts w:ascii="宋体" w:hAnsi="宋体" w:cs="宋体"/>
          <w:color w:val="000080"/>
          <w:sz w:val="20"/>
          <w:highlight w:val="none"/>
        </w:rPr>
        <w:t xml:space="preserve"> </w:t>
      </w:r>
      <w:bookmarkEnd w:id="130"/>
    </w:p>
    <w:p w14:paraId="7046E7A0">
      <w:pPr>
        <w:keepNext/>
        <w:keepLines/>
        <w:pageBreakBefore/>
        <w:jc w:val="center"/>
        <w:outlineLvl w:val="0"/>
        <w:rPr>
          <w:rFonts w:hint="eastAsia" w:ascii="宋体" w:hAnsi="宋体"/>
          <w:b/>
          <w:sz w:val="44"/>
          <w:szCs w:val="44"/>
          <w:highlight w:val="none"/>
        </w:rPr>
      </w:pPr>
      <w:bookmarkStart w:id="131" w:name="_Toc256000008"/>
      <w:bookmarkStart w:id="132" w:name="_Toc109741130"/>
      <w:bookmarkStart w:id="133" w:name="_Toc105662573"/>
      <w:bookmarkStart w:id="134" w:name="_Toc109742565"/>
      <w:bookmarkStart w:id="135" w:name="_Toc109739655"/>
      <w:bookmarkStart w:id="136" w:name="_Toc105662508"/>
      <w:r>
        <w:rPr>
          <w:rFonts w:hint="eastAsia" w:ascii="宋体" w:hAnsi="宋体"/>
          <w:b/>
          <w:sz w:val="44"/>
          <w:szCs w:val="44"/>
          <w:highlight w:val="none"/>
        </w:rPr>
        <w:t>第3章 评标办法和标准</w:t>
      </w:r>
      <w:bookmarkEnd w:id="131"/>
      <w:bookmarkEnd w:id="132"/>
      <w:bookmarkEnd w:id="133"/>
      <w:bookmarkEnd w:id="134"/>
      <w:bookmarkEnd w:id="135"/>
      <w:bookmarkEnd w:id="136"/>
    </w:p>
    <w:p w14:paraId="54774137">
      <w:pPr>
        <w:rPr>
          <w:rFonts w:hint="eastAsia"/>
          <w:highlight w:val="none"/>
        </w:rPr>
      </w:pPr>
      <w:r>
        <w:rPr>
          <w:rFonts w:ascii="宋体" w:hAnsi="宋体" w:cs="宋体"/>
          <w:sz w:val="24"/>
          <w:szCs w:val="24"/>
          <w:highlight w:val="none"/>
        </w:rPr>
        <w:br w:type="page"/>
      </w:r>
      <w:bookmarkStart w:id="137" w:name="EB6a11ae879ca546c6bf22dd7177ce4396"/>
      <w:r>
        <w:rPr>
          <w:rFonts w:hint="eastAsia"/>
          <w:color w:val="000080"/>
          <w:sz w:val="20"/>
          <w:highlight w:val="none"/>
        </w:rPr>
        <w:t xml:space="preserve"> </w:t>
      </w:r>
      <w:bookmarkEnd w:id="137"/>
    </w:p>
    <w:p w14:paraId="5585808F">
      <w:pPr>
        <w:tabs>
          <w:tab w:val="left" w:pos="1050"/>
        </w:tabs>
        <w:spacing w:line="360" w:lineRule="auto"/>
        <w:ind w:firstLine="400" w:firstLineChars="200"/>
        <w:rPr>
          <w:rFonts w:ascii="宋体" w:hAnsi="宋体" w:cs="宋体"/>
          <w:sz w:val="24"/>
          <w:highlight w:val="none"/>
        </w:rPr>
      </w:pPr>
      <w:bookmarkStart w:id="138" w:name="EB4c61672828dc42ba89d7861ef62dc168"/>
      <w:r>
        <w:rPr>
          <w:rFonts w:ascii="宋体" w:hAnsi="宋体" w:cs="宋体"/>
          <w:color w:val="000080"/>
          <w:sz w:val="20"/>
          <w:highlight w:val="none"/>
        </w:rPr>
        <w:t xml:space="preserve"> </w:t>
      </w:r>
      <w:bookmarkEnd w:id="138"/>
    </w:p>
    <w:p w14:paraId="6AEA7B2E">
      <w:pPr>
        <w:rPr>
          <w:rFonts w:hint="eastAsia"/>
          <w:highlight w:val="none"/>
        </w:rPr>
      </w:pPr>
      <w:bookmarkStart w:id="139" w:name="EBc3bf526c67f74b6d85e8e1b57854ff38"/>
      <w:r>
        <w:rPr>
          <w:rFonts w:hint="eastAsia"/>
          <w:color w:val="000080"/>
          <w:sz w:val="20"/>
          <w:highlight w:val="none"/>
        </w:rPr>
        <w:t xml:space="preserve"> </w:t>
      </w:r>
      <w:bookmarkEnd w:id="139"/>
    </w:p>
    <w:p w14:paraId="2D7B5F1D">
      <w:pPr>
        <w:tabs>
          <w:tab w:val="left" w:pos="1050"/>
        </w:tabs>
        <w:spacing w:line="360" w:lineRule="auto"/>
        <w:ind w:firstLine="400" w:firstLineChars="200"/>
        <w:rPr>
          <w:rFonts w:hint="eastAsia" w:ascii="宋体" w:hAnsi="宋体" w:cs="宋体"/>
          <w:sz w:val="24"/>
          <w:highlight w:val="none"/>
        </w:rPr>
      </w:pPr>
      <w:bookmarkStart w:id="140" w:name="EBf50f7560a1b34dc79bcd5ddfb1b9a0eb"/>
      <w:r>
        <w:rPr>
          <w:rFonts w:ascii="宋体" w:hAnsi="宋体" w:cs="宋体"/>
          <w:color w:val="000080"/>
          <w:sz w:val="20"/>
          <w:highlight w:val="none"/>
        </w:rPr>
        <w:t xml:space="preserve"> </w:t>
      </w:r>
      <w:bookmarkEnd w:id="140"/>
    </w:p>
    <w:p w14:paraId="6A277DE6">
      <w:pPr>
        <w:rPr>
          <w:rFonts w:hint="eastAsia"/>
          <w:highlight w:val="none"/>
        </w:rPr>
      </w:pPr>
      <w:bookmarkStart w:id="141" w:name="EB203378400f494435a07d16964aebecd7"/>
      <w:r>
        <w:rPr>
          <w:rFonts w:hint="eastAsia"/>
          <w:color w:val="000080"/>
          <w:sz w:val="20"/>
          <w:highlight w:val="none"/>
        </w:rPr>
        <w:t xml:space="preserve"> </w:t>
      </w:r>
      <w:bookmarkEnd w:id="141"/>
    </w:p>
    <w:p w14:paraId="4C19A591">
      <w:pPr>
        <w:rPr>
          <w:rFonts w:hint="eastAsia" w:ascii="宋体" w:hAnsi="宋体" w:cs="宋体"/>
          <w:szCs w:val="21"/>
          <w:highlight w:val="none"/>
        </w:rPr>
      </w:pPr>
      <w:bookmarkStart w:id="142" w:name="EB111bf0458b1b4544bf4e39400af89fab"/>
      <w:r>
        <w:rPr>
          <w:rFonts w:ascii="宋体" w:hAnsi="宋体" w:cs="宋体"/>
          <w:color w:val="000080"/>
          <w:sz w:val="20"/>
          <w:szCs w:val="21"/>
          <w:highlight w:val="none"/>
        </w:rPr>
        <w:t xml:space="preserve"> </w:t>
      </w:r>
      <w:bookmarkEnd w:id="142"/>
    </w:p>
    <w:p w14:paraId="520EBF13">
      <w:pPr>
        <w:rPr>
          <w:rFonts w:hint="eastAsia"/>
          <w:highlight w:val="none"/>
        </w:rPr>
      </w:pPr>
      <w:bookmarkStart w:id="143" w:name="EB5d8eea0f69a44090a5ad538a92a1873b"/>
      <w:r>
        <w:rPr>
          <w:rFonts w:hint="eastAsia"/>
          <w:color w:val="000080"/>
          <w:sz w:val="20"/>
          <w:highlight w:val="none"/>
        </w:rPr>
        <w:t xml:space="preserve"> </w:t>
      </w:r>
      <w:bookmarkEnd w:id="143"/>
    </w:p>
    <w:p w14:paraId="5D19E5AB">
      <w:pPr>
        <w:rPr>
          <w:rFonts w:ascii="宋体" w:hAnsi="宋体" w:cs="宋体"/>
          <w:szCs w:val="21"/>
          <w:highlight w:val="none"/>
        </w:rPr>
      </w:pPr>
      <w:bookmarkStart w:id="144" w:name="EBac4c88fe33cd43d79b3a86a5baffb3e8"/>
      <w:r>
        <w:rPr>
          <w:rFonts w:ascii="宋体" w:hAnsi="宋体" w:cs="宋体"/>
          <w:color w:val="000080"/>
          <w:sz w:val="20"/>
          <w:szCs w:val="21"/>
          <w:highlight w:val="none"/>
        </w:rPr>
        <w:t xml:space="preserve"> </w:t>
      </w:r>
      <w:bookmarkEnd w:id="144"/>
    </w:p>
    <w:p w14:paraId="6C6FB31F">
      <w:pPr>
        <w:rPr>
          <w:rFonts w:hint="eastAsia"/>
          <w:highlight w:val="none"/>
        </w:rPr>
      </w:pPr>
      <w:bookmarkStart w:id="145" w:name="EBb219f54816be4684b4f0d8bfff42c4e4"/>
      <w:r>
        <w:rPr>
          <w:rFonts w:hint="eastAsia"/>
          <w:color w:val="000080"/>
          <w:sz w:val="20"/>
          <w:highlight w:val="none"/>
        </w:rPr>
        <w:t xml:space="preserve"> </w:t>
      </w:r>
      <w:bookmarkEnd w:id="145"/>
    </w:p>
    <w:p w14:paraId="228B5DB2">
      <w:pPr>
        <w:pStyle w:val="3"/>
        <w:numPr>
          <w:ilvl w:val="0"/>
          <w:numId w:val="0"/>
        </w:numPr>
        <w:jc w:val="center"/>
        <w:rPr>
          <w:rFonts w:hint="eastAsia" w:ascii="宋体" w:hAnsi="宋体" w:eastAsia="宋体" w:cs="宋体"/>
          <w:b w:val="0"/>
          <w:bCs w:val="0"/>
          <w:highlight w:val="none"/>
        </w:rPr>
      </w:pPr>
      <w:bookmarkStart w:id="146" w:name="_Toc105662582"/>
      <w:bookmarkStart w:id="147" w:name="_Toc109741148"/>
      <w:bookmarkStart w:id="148" w:name="_Toc109739664"/>
      <w:bookmarkStart w:id="149" w:name="_Toc256000009"/>
      <w:bookmarkStart w:id="150" w:name="_Toc109742583"/>
      <w:bookmarkStart w:id="151" w:name="_Toc105662526"/>
      <w:r>
        <w:rPr>
          <w:rFonts w:hint="eastAsia" w:ascii="宋体" w:hAnsi="宋体" w:eastAsia="宋体" w:cs="宋体"/>
          <w:bCs w:val="0"/>
          <w:highlight w:val="none"/>
        </w:rPr>
        <w:t>第1节</w:t>
      </w:r>
      <w:r>
        <w:rPr>
          <w:rFonts w:hint="eastAsia" w:ascii="宋体" w:hAnsi="宋体" w:eastAsia="宋体" w:cs="宋体"/>
          <w:b w:val="0"/>
          <w:bCs w:val="0"/>
          <w:highlight w:val="none"/>
        </w:rPr>
        <w:t xml:space="preserve"> 评标办法和标准数据表</w:t>
      </w:r>
      <w:bookmarkEnd w:id="146"/>
      <w:bookmarkEnd w:id="147"/>
      <w:bookmarkEnd w:id="148"/>
      <w:bookmarkEnd w:id="149"/>
      <w:bookmarkEnd w:id="150"/>
      <w:bookmarkEnd w:id="151"/>
    </w:p>
    <w:p w14:paraId="58AA17F6">
      <w:pPr>
        <w:rPr>
          <w:rFonts w:hint="eastAsia" w:ascii="宋体" w:hAnsi="宋体" w:cs="宋体"/>
          <w:szCs w:val="21"/>
          <w:highlight w:val="none"/>
        </w:rPr>
      </w:pPr>
    </w:p>
    <w:p w14:paraId="2E000474">
      <w:pPr>
        <w:rPr>
          <w:rFonts w:hint="eastAsia"/>
          <w:highlight w:val="none"/>
        </w:rPr>
      </w:pPr>
      <w:r>
        <w:rPr>
          <w:highlight w:val="none"/>
        </w:rPr>
        <w:br w:type="page"/>
      </w:r>
      <w:bookmarkStart w:id="152" w:name="EB07ed76d76c574c79b279d412f6d3332c"/>
      <w:r>
        <w:rPr>
          <w:rFonts w:hint="eastAsia"/>
          <w:color w:val="000080"/>
          <w:sz w:val="20"/>
          <w:highlight w:val="none"/>
        </w:rPr>
        <w:t xml:space="preserve"> </w:t>
      </w:r>
      <w:bookmarkEnd w:id="152"/>
      <w:bookmarkStart w:id="153" w:name="EB24fbd6b3d34d4a4b87b86d28df438b32"/>
      <w:r>
        <w:rPr>
          <w:rFonts w:hint="eastAsia"/>
          <w:color w:val="000080"/>
          <w:sz w:val="20"/>
          <w:highlight w:val="none"/>
        </w:rPr>
        <w:t xml:space="preserve"> </w:t>
      </w:r>
      <w:bookmarkEnd w:id="153"/>
    </w:p>
    <w:p w14:paraId="7AB94209">
      <w:pPr>
        <w:pStyle w:val="4"/>
        <w:spacing w:before="320" w:after="120" w:line="240" w:lineRule="auto"/>
        <w:jc w:val="center"/>
        <w:rPr>
          <w:rFonts w:hint="eastAsia" w:ascii="宋体" w:hAnsi="宋体" w:cs="宋体"/>
          <w:sz w:val="28"/>
          <w:szCs w:val="28"/>
          <w:highlight w:val="none"/>
        </w:rPr>
      </w:pPr>
      <w:bookmarkStart w:id="154" w:name="_Toc256000010"/>
      <w:bookmarkStart w:id="155" w:name="_Toc109741149"/>
      <w:bookmarkStart w:id="156" w:name="_Toc109742584"/>
      <w:bookmarkStart w:id="157" w:name="_Toc105662527"/>
      <w:r>
        <w:rPr>
          <w:rFonts w:hint="eastAsia" w:ascii="宋体" w:hAnsi="宋体" w:cs="宋体"/>
          <w:sz w:val="28"/>
          <w:szCs w:val="28"/>
          <w:highlight w:val="none"/>
        </w:rPr>
        <w:t>评标办法和标准数据表（简易评标法）</w:t>
      </w:r>
      <w:bookmarkEnd w:id="154"/>
      <w:bookmarkEnd w:id="155"/>
      <w:bookmarkEnd w:id="156"/>
      <w:bookmarkEnd w:id="157"/>
    </w:p>
    <w:p w14:paraId="12407C12">
      <w:pPr>
        <w:jc w:val="center"/>
        <w:rPr>
          <w:rFonts w:hint="eastAsia" w:ascii="宋体" w:hAnsi="宋体" w:cs="宋体"/>
          <w:sz w:val="24"/>
          <w:szCs w:val="24"/>
          <w:highlight w:val="none"/>
        </w:rPr>
      </w:pPr>
    </w:p>
    <w:tbl>
      <w:tblPr>
        <w:tblStyle w:val="18"/>
        <w:tblW w:w="10210" w:type="dxa"/>
        <w:tblInd w:w="-59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870"/>
        <w:gridCol w:w="1900"/>
        <w:gridCol w:w="6700"/>
      </w:tblGrid>
      <w:tr w14:paraId="0D02C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3" w:hRule="atLeast"/>
        </w:trPr>
        <w:tc>
          <w:tcPr>
            <w:tcW w:w="740" w:type="dxa"/>
            <w:tcBorders>
              <w:top w:val="single" w:color="auto" w:sz="8" w:space="0"/>
              <w:left w:val="single" w:color="auto" w:sz="8" w:space="0"/>
              <w:bottom w:val="single" w:color="auto" w:sz="8" w:space="0"/>
            </w:tcBorders>
            <w:noWrap w:val="0"/>
            <w:vAlign w:val="center"/>
          </w:tcPr>
          <w:p w14:paraId="24F1B269">
            <w:pPr>
              <w:pStyle w:val="5"/>
              <w:snapToGrid w:val="0"/>
              <w:ind w:firstLine="0"/>
              <w:jc w:val="center"/>
              <w:rPr>
                <w:rFonts w:hint="eastAsia" w:ascii="宋体" w:hAnsi="宋体" w:cs="宋体"/>
                <w:b/>
                <w:bCs/>
                <w:highlight w:val="none"/>
              </w:rPr>
            </w:pPr>
            <w:r>
              <w:rPr>
                <w:rFonts w:hint="eastAsia" w:ascii="宋体" w:hAnsi="宋体" w:cs="宋体"/>
                <w:b/>
                <w:bCs/>
                <w:highlight w:val="none"/>
              </w:rPr>
              <w:t>项号</w:t>
            </w:r>
          </w:p>
        </w:tc>
        <w:tc>
          <w:tcPr>
            <w:tcW w:w="870" w:type="dxa"/>
            <w:tcBorders>
              <w:top w:val="single" w:color="auto" w:sz="8" w:space="0"/>
              <w:bottom w:val="single" w:color="auto" w:sz="8" w:space="0"/>
            </w:tcBorders>
            <w:noWrap w:val="0"/>
            <w:vAlign w:val="center"/>
          </w:tcPr>
          <w:p w14:paraId="12B67BF1">
            <w:pPr>
              <w:pStyle w:val="5"/>
              <w:snapToGrid w:val="0"/>
              <w:ind w:firstLine="0"/>
              <w:jc w:val="center"/>
              <w:rPr>
                <w:rFonts w:hint="eastAsia" w:ascii="宋体" w:hAnsi="宋体" w:cs="宋体"/>
                <w:b/>
                <w:bCs/>
                <w:highlight w:val="none"/>
              </w:rPr>
            </w:pPr>
            <w:r>
              <w:rPr>
                <w:rFonts w:hint="eastAsia" w:ascii="宋体" w:hAnsi="宋体" w:cs="宋体"/>
                <w:b/>
                <w:bCs/>
                <w:highlight w:val="none"/>
              </w:rPr>
              <w:t>条款号</w:t>
            </w:r>
          </w:p>
        </w:tc>
        <w:tc>
          <w:tcPr>
            <w:tcW w:w="1900" w:type="dxa"/>
            <w:tcBorders>
              <w:top w:val="single" w:color="auto" w:sz="4" w:space="0"/>
              <w:bottom w:val="single" w:color="auto" w:sz="4" w:space="0"/>
              <w:right w:val="single" w:color="auto" w:sz="4" w:space="0"/>
            </w:tcBorders>
            <w:noWrap w:val="0"/>
            <w:vAlign w:val="center"/>
          </w:tcPr>
          <w:p w14:paraId="6A04BD92">
            <w:pPr>
              <w:pStyle w:val="5"/>
              <w:snapToGrid w:val="0"/>
              <w:ind w:firstLine="0"/>
              <w:jc w:val="center"/>
              <w:rPr>
                <w:rFonts w:hint="eastAsia" w:ascii="宋体" w:hAnsi="宋体" w:cs="宋体"/>
                <w:b/>
                <w:bCs/>
                <w:highlight w:val="none"/>
              </w:rPr>
            </w:pPr>
            <w:r>
              <w:rPr>
                <w:rFonts w:hint="eastAsia" w:ascii="宋体" w:hAnsi="宋体" w:cs="宋体"/>
                <w:b/>
                <w:bCs/>
                <w:highlight w:val="none"/>
              </w:rPr>
              <w:t>条款名称</w:t>
            </w:r>
          </w:p>
        </w:tc>
        <w:tc>
          <w:tcPr>
            <w:tcW w:w="6700" w:type="dxa"/>
            <w:tcBorders>
              <w:top w:val="single" w:color="auto" w:sz="4" w:space="0"/>
              <w:left w:val="single" w:color="auto" w:sz="4" w:space="0"/>
              <w:bottom w:val="single" w:color="auto" w:sz="4" w:space="0"/>
              <w:right w:val="single" w:color="auto" w:sz="8" w:space="0"/>
            </w:tcBorders>
            <w:noWrap w:val="0"/>
            <w:vAlign w:val="center"/>
          </w:tcPr>
          <w:p w14:paraId="588A0DA2">
            <w:pPr>
              <w:pStyle w:val="5"/>
              <w:snapToGrid w:val="0"/>
              <w:jc w:val="center"/>
              <w:rPr>
                <w:rFonts w:hint="eastAsia" w:ascii="宋体" w:hAnsi="宋体" w:cs="宋体"/>
                <w:b/>
                <w:bCs/>
                <w:highlight w:val="none"/>
              </w:rPr>
            </w:pPr>
            <w:r>
              <w:rPr>
                <w:rFonts w:hint="eastAsia" w:ascii="宋体" w:hAnsi="宋体" w:cs="宋体"/>
                <w:b/>
                <w:bCs/>
                <w:highlight w:val="none"/>
              </w:rPr>
              <w:t>编列内容</w:t>
            </w:r>
          </w:p>
        </w:tc>
      </w:tr>
      <w:tr w14:paraId="7D51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40" w:type="dxa"/>
            <w:tcBorders>
              <w:top w:val="single" w:color="auto" w:sz="8" w:space="0"/>
              <w:left w:val="single" w:color="auto" w:sz="8" w:space="0"/>
              <w:bottom w:val="single" w:color="auto" w:sz="4" w:space="0"/>
              <w:right w:val="single" w:color="auto" w:sz="4" w:space="0"/>
            </w:tcBorders>
            <w:noWrap w:val="0"/>
            <w:vAlign w:val="center"/>
          </w:tcPr>
          <w:p w14:paraId="7E67DBE8">
            <w:pPr>
              <w:pStyle w:val="5"/>
              <w:tabs>
                <w:tab w:val="left" w:pos="180"/>
              </w:tabs>
              <w:snapToGrid w:val="0"/>
              <w:ind w:firstLine="0"/>
              <w:jc w:val="center"/>
              <w:rPr>
                <w:rFonts w:hint="eastAsia" w:ascii="宋体" w:hAnsi="宋体" w:cs="宋体"/>
                <w:szCs w:val="21"/>
                <w:highlight w:val="none"/>
              </w:rPr>
            </w:pPr>
            <w:r>
              <w:rPr>
                <w:rFonts w:hint="eastAsia" w:ascii="宋体" w:hAnsi="宋体" w:cs="宋体"/>
                <w:szCs w:val="21"/>
                <w:highlight w:val="none"/>
              </w:rPr>
              <w:t>1</w:t>
            </w:r>
          </w:p>
        </w:tc>
        <w:tc>
          <w:tcPr>
            <w:tcW w:w="870" w:type="dxa"/>
            <w:tcBorders>
              <w:top w:val="single" w:color="auto" w:sz="8" w:space="0"/>
              <w:left w:val="single" w:color="auto" w:sz="4" w:space="0"/>
              <w:bottom w:val="single" w:color="auto" w:sz="4" w:space="0"/>
              <w:right w:val="single" w:color="auto" w:sz="4" w:space="0"/>
            </w:tcBorders>
            <w:noWrap w:val="0"/>
            <w:vAlign w:val="center"/>
          </w:tcPr>
          <w:p w14:paraId="1E2B6DBA">
            <w:pPr>
              <w:pStyle w:val="5"/>
              <w:snapToGrid w:val="0"/>
              <w:ind w:firstLine="0"/>
              <w:jc w:val="center"/>
              <w:rPr>
                <w:rFonts w:hint="eastAsia" w:ascii="宋体" w:hAnsi="宋体" w:cs="宋体"/>
                <w:szCs w:val="21"/>
                <w:highlight w:val="none"/>
              </w:rPr>
            </w:pPr>
            <w:r>
              <w:rPr>
                <w:rFonts w:hint="eastAsia" w:ascii="宋体" w:hAnsi="宋体" w:cs="宋体"/>
                <w:szCs w:val="21"/>
                <w:highlight w:val="none"/>
              </w:rPr>
              <w:t>2.1</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5FDE72F8">
            <w:pPr>
              <w:pStyle w:val="5"/>
              <w:snapToGrid w:val="0"/>
              <w:ind w:firstLine="0"/>
              <w:jc w:val="center"/>
              <w:rPr>
                <w:rFonts w:hint="eastAsia" w:ascii="宋体" w:hAnsi="宋体" w:cs="宋体"/>
                <w:kern w:val="0"/>
                <w:szCs w:val="21"/>
                <w:highlight w:val="none"/>
              </w:rPr>
            </w:pPr>
            <w:r>
              <w:rPr>
                <w:rFonts w:hint="eastAsia" w:ascii="宋体" w:hAnsi="宋体" w:cs="宋体"/>
                <w:szCs w:val="21"/>
                <w:highlight w:val="none"/>
              </w:rPr>
              <w:t>招标控制价及其组成和计算方法</w:t>
            </w:r>
          </w:p>
        </w:tc>
        <w:tc>
          <w:tcPr>
            <w:tcW w:w="6700" w:type="dxa"/>
            <w:tcBorders>
              <w:top w:val="single" w:color="auto" w:sz="4" w:space="0"/>
              <w:left w:val="single" w:color="auto" w:sz="4" w:space="0"/>
              <w:bottom w:val="single" w:color="auto" w:sz="4" w:space="0"/>
              <w:right w:val="single" w:color="auto" w:sz="8" w:space="0"/>
            </w:tcBorders>
            <w:noWrap w:val="0"/>
            <w:vAlign w:val="center"/>
          </w:tcPr>
          <w:p w14:paraId="38EA42F1">
            <w:pPr>
              <w:pStyle w:val="5"/>
              <w:snapToGrid w:val="0"/>
              <w:ind w:firstLine="0" w:firstLineChars="0"/>
              <w:rPr>
                <w:rFonts w:hint="eastAsia" w:ascii="宋体" w:hAnsi="宋体" w:eastAsia="宋体" w:cs="宋体"/>
                <w:color w:val="0000FF"/>
                <w:szCs w:val="21"/>
                <w:highlight w:val="none"/>
              </w:rPr>
            </w:pPr>
            <w:bookmarkStart w:id="158" w:name="EB67b43a5b9d5544579075838862db525b"/>
            <w:r>
              <w:rPr>
                <w:rFonts w:hint="eastAsia" w:ascii="宋体" w:hAnsi="宋体" w:eastAsia="宋体" w:cs="宋体"/>
                <w:color w:val="0000FF"/>
                <w:szCs w:val="21"/>
                <w:highlight w:val="none"/>
              </w:rPr>
              <w:t>招标控制价为：</w:t>
            </w:r>
            <w:r>
              <w:rPr>
                <w:rFonts w:hint="eastAsia" w:ascii="宋体" w:hAnsi="宋体" w:cs="宋体"/>
                <w:color w:val="0000FF"/>
                <w:szCs w:val="21"/>
                <w:highlight w:val="none"/>
                <w:lang w:val="en-US" w:eastAsia="zh-CN"/>
              </w:rPr>
              <w:t>140841</w:t>
            </w:r>
            <w:r>
              <w:rPr>
                <w:rFonts w:hint="eastAsia" w:ascii="宋体" w:hAnsi="宋体" w:eastAsia="宋体" w:cs="宋体"/>
                <w:color w:val="0000FF"/>
                <w:szCs w:val="21"/>
                <w:highlight w:val="none"/>
              </w:rPr>
              <w:t>.00元，其中暂列金</w:t>
            </w:r>
            <w:r>
              <w:rPr>
                <w:rFonts w:hint="eastAsia" w:ascii="宋体" w:hAnsi="宋体" w:eastAsia="宋体" w:cs="宋体"/>
                <w:color w:val="0000FF"/>
                <w:szCs w:val="21"/>
                <w:highlight w:val="none"/>
                <w:lang w:val="en-US" w:eastAsia="zh-CN"/>
              </w:rPr>
              <w:t>/</w:t>
            </w:r>
            <w:r>
              <w:rPr>
                <w:rFonts w:hint="eastAsia" w:ascii="宋体" w:hAnsi="宋体" w:eastAsia="宋体" w:cs="宋体"/>
                <w:color w:val="0000FF"/>
                <w:szCs w:val="21"/>
                <w:highlight w:val="none"/>
              </w:rPr>
              <w:t>元，专业工程暂估价</w:t>
            </w:r>
            <w:r>
              <w:rPr>
                <w:rFonts w:hint="eastAsia" w:ascii="宋体" w:hAnsi="宋体" w:eastAsia="宋体" w:cs="宋体"/>
                <w:color w:val="0000FF"/>
                <w:szCs w:val="21"/>
                <w:highlight w:val="none"/>
                <w:lang w:eastAsia="zh-CN"/>
              </w:rPr>
              <w:t>/</w:t>
            </w:r>
            <w:r>
              <w:rPr>
                <w:rFonts w:hint="eastAsia" w:ascii="宋体" w:hAnsi="宋体" w:eastAsia="宋体" w:cs="宋体"/>
                <w:color w:val="0000FF"/>
                <w:szCs w:val="21"/>
                <w:highlight w:val="none"/>
              </w:rPr>
              <w:t>元。</w:t>
            </w:r>
          </w:p>
          <w:p w14:paraId="1A45D1F4">
            <w:pPr>
              <w:pStyle w:val="5"/>
              <w:snapToGrid w:val="0"/>
              <w:ind w:firstLine="0" w:firstLineChars="0"/>
              <w:rPr>
                <w:rFonts w:hint="eastAsia" w:ascii="宋体" w:hAnsi="宋体" w:cs="宋体"/>
                <w:color w:val="0000FF"/>
                <w:szCs w:val="21"/>
                <w:highlight w:val="none"/>
                <w:u w:val="single"/>
              </w:rPr>
            </w:pPr>
            <w:r>
              <w:rPr>
                <w:rFonts w:hint="eastAsia" w:ascii="宋体" w:hAnsi="宋体" w:eastAsia="宋体" w:cs="宋体"/>
                <w:color w:val="0000FF"/>
                <w:szCs w:val="21"/>
                <w:highlight w:val="none"/>
              </w:rPr>
              <w:t>其组成和计算方法：具体详见咨询单位编制的工程预算审核造价编制说明。</w:t>
            </w:r>
            <w:bookmarkEnd w:id="158"/>
          </w:p>
        </w:tc>
      </w:tr>
      <w:tr w14:paraId="7E35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8" w:hRule="atLeast"/>
        </w:trPr>
        <w:tc>
          <w:tcPr>
            <w:tcW w:w="740" w:type="dxa"/>
            <w:tcBorders>
              <w:top w:val="single" w:color="auto" w:sz="8" w:space="0"/>
              <w:left w:val="single" w:color="auto" w:sz="8" w:space="0"/>
              <w:bottom w:val="single" w:color="auto" w:sz="4" w:space="0"/>
              <w:right w:val="single" w:color="auto" w:sz="4" w:space="0"/>
            </w:tcBorders>
            <w:noWrap w:val="0"/>
            <w:vAlign w:val="center"/>
          </w:tcPr>
          <w:p w14:paraId="76B2B2E4">
            <w:pPr>
              <w:pStyle w:val="5"/>
              <w:tabs>
                <w:tab w:val="left" w:pos="180"/>
              </w:tabs>
              <w:snapToGrid w:val="0"/>
              <w:ind w:firstLine="0" w:firstLineChars="0"/>
              <w:jc w:val="center"/>
              <w:rPr>
                <w:rFonts w:hint="eastAsia" w:ascii="宋体" w:hAnsi="宋体" w:cs="宋体"/>
                <w:szCs w:val="21"/>
                <w:highlight w:val="none"/>
              </w:rPr>
            </w:pPr>
            <w:r>
              <w:rPr>
                <w:rFonts w:hint="eastAsia" w:ascii="宋体" w:hAnsi="宋体" w:cs="宋体"/>
                <w:szCs w:val="21"/>
                <w:highlight w:val="none"/>
              </w:rPr>
              <w:t>2</w:t>
            </w:r>
          </w:p>
        </w:tc>
        <w:tc>
          <w:tcPr>
            <w:tcW w:w="870" w:type="dxa"/>
            <w:tcBorders>
              <w:top w:val="single" w:color="auto" w:sz="8" w:space="0"/>
              <w:left w:val="single" w:color="auto" w:sz="4" w:space="0"/>
              <w:bottom w:val="single" w:color="auto" w:sz="4" w:space="0"/>
              <w:right w:val="single" w:color="auto" w:sz="4" w:space="0"/>
            </w:tcBorders>
            <w:noWrap w:val="0"/>
            <w:vAlign w:val="center"/>
          </w:tcPr>
          <w:p w14:paraId="0E764903">
            <w:pPr>
              <w:pStyle w:val="5"/>
              <w:snapToGrid w:val="0"/>
              <w:ind w:firstLine="0" w:firstLineChars="0"/>
              <w:jc w:val="center"/>
              <w:rPr>
                <w:rFonts w:hint="eastAsia" w:ascii="宋体" w:hAnsi="宋体" w:cs="宋体"/>
                <w:szCs w:val="21"/>
                <w:highlight w:val="none"/>
              </w:rPr>
            </w:pPr>
            <w:r>
              <w:rPr>
                <w:rFonts w:hint="eastAsia" w:ascii="宋体" w:hAnsi="宋体" w:cs="宋体"/>
                <w:szCs w:val="21"/>
                <w:highlight w:val="none"/>
              </w:rPr>
              <w:t>2.2</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1982C665">
            <w:pPr>
              <w:pStyle w:val="5"/>
              <w:snapToGrid w:val="0"/>
              <w:ind w:firstLine="0" w:firstLineChars="0"/>
              <w:jc w:val="center"/>
              <w:rPr>
                <w:rFonts w:hint="eastAsia" w:ascii="宋体" w:hAnsi="宋体" w:cs="宋体"/>
                <w:kern w:val="0"/>
                <w:szCs w:val="21"/>
                <w:highlight w:val="none"/>
              </w:rPr>
            </w:pPr>
            <w:r>
              <w:rPr>
                <w:rFonts w:hint="eastAsia" w:ascii="宋体" w:hAnsi="宋体" w:cs="宋体"/>
                <w:szCs w:val="21"/>
                <w:highlight w:val="none"/>
              </w:rPr>
              <w:t>K值取定</w:t>
            </w:r>
          </w:p>
        </w:tc>
        <w:tc>
          <w:tcPr>
            <w:tcW w:w="6700" w:type="dxa"/>
            <w:tcBorders>
              <w:top w:val="single" w:color="auto" w:sz="4" w:space="0"/>
              <w:left w:val="single" w:color="auto" w:sz="4" w:space="0"/>
              <w:bottom w:val="single" w:color="auto" w:sz="4" w:space="0"/>
              <w:right w:val="single" w:color="auto" w:sz="8" w:space="0"/>
            </w:tcBorders>
            <w:noWrap w:val="0"/>
            <w:vAlign w:val="center"/>
          </w:tcPr>
          <w:p w14:paraId="60FB58E9">
            <w:pPr>
              <w:pStyle w:val="5"/>
              <w:numPr>
                <w:ilvl w:val="0"/>
                <w:numId w:val="10"/>
              </w:numPr>
              <w:snapToGrid w:val="0"/>
              <w:spacing w:line="240" w:lineRule="auto"/>
              <w:ind w:firstLine="0"/>
              <w:rPr>
                <w:rFonts w:hint="eastAsia" w:ascii="宋体" w:hAnsi="宋体" w:eastAsia="宋体" w:cs="宋体"/>
                <w:color w:val="auto"/>
                <w:sz w:val="22"/>
                <w:szCs w:val="18"/>
                <w:highlight w:val="none"/>
                <w:lang w:val="en-US" w:eastAsia="zh-CN"/>
              </w:rPr>
            </w:pPr>
            <w:r>
              <w:rPr>
                <w:rFonts w:hint="eastAsia" w:ascii="宋体" w:hAnsi="宋体" w:eastAsia="宋体" w:cs="宋体"/>
                <w:color w:val="auto"/>
                <w:highlight w:val="none"/>
              </w:rPr>
              <w:t>本招标项目K的取值区间为：8.00%～1</w:t>
            </w:r>
            <w:r>
              <w:rPr>
                <w:rFonts w:hint="eastAsia" w:ascii="宋体" w:hAnsi="宋体" w:eastAsia="宋体" w:cs="宋体"/>
                <w:color w:val="auto"/>
                <w:highlight w:val="none"/>
                <w:lang w:val="en-US" w:eastAsia="zh-CN"/>
              </w:rPr>
              <w:t>2.00</w:t>
            </w:r>
            <w:r>
              <w:rPr>
                <w:rFonts w:hint="eastAsia" w:ascii="宋体" w:hAnsi="宋体" w:eastAsia="宋体" w:cs="宋体"/>
                <w:color w:val="auto"/>
                <w:highlight w:val="none"/>
              </w:rPr>
              <w:t>%（不含12%）</w:t>
            </w:r>
            <w:r>
              <w:rPr>
                <w:rFonts w:hint="eastAsia" w:ascii="宋体" w:hAnsi="宋体" w:eastAsia="宋体" w:cs="宋体"/>
                <w:color w:val="auto"/>
                <w:highlight w:val="none"/>
                <w:lang w:eastAsia="zh-CN"/>
              </w:rPr>
              <w:t>，</w:t>
            </w:r>
            <w:r>
              <w:rPr>
                <w:rFonts w:hint="eastAsia" w:ascii="宋体" w:hAnsi="宋体" w:eastAsia="宋体" w:cs="宋体"/>
                <w:color w:val="auto"/>
                <w:highlight w:val="none"/>
                <w:lang w:val="en-US" w:eastAsia="zh-CN"/>
              </w:rPr>
              <w:t>保留小数点后2位，</w:t>
            </w:r>
            <w:r>
              <w:rPr>
                <w:rFonts w:hint="eastAsia" w:ascii="宋体" w:hAnsi="宋体" w:eastAsia="宋体" w:cs="宋体"/>
                <w:color w:val="auto"/>
                <w:sz w:val="22"/>
                <w:szCs w:val="18"/>
                <w:highlight w:val="none"/>
              </w:rPr>
              <w:t>K值在开标</w:t>
            </w:r>
            <w:r>
              <w:rPr>
                <w:rFonts w:hint="eastAsia" w:ascii="宋体" w:hAnsi="宋体" w:eastAsia="宋体" w:cs="宋体"/>
                <w:color w:val="auto"/>
                <w:sz w:val="22"/>
                <w:szCs w:val="18"/>
                <w:highlight w:val="none"/>
                <w:lang w:eastAsia="zh-CN"/>
              </w:rPr>
              <w:t>时公开</w:t>
            </w:r>
            <w:r>
              <w:rPr>
                <w:rFonts w:hint="eastAsia" w:ascii="宋体" w:hAnsi="宋体" w:eastAsia="宋体" w:cs="宋体"/>
                <w:color w:val="auto"/>
                <w:sz w:val="22"/>
                <w:szCs w:val="18"/>
                <w:highlight w:val="none"/>
              </w:rPr>
              <w:t>抽取确定,分三次抽取,首先抽取整数位,其次抽取小数点后第一位,最后抽取小数点后第二位</w:t>
            </w:r>
            <w:r>
              <w:rPr>
                <w:rFonts w:hint="eastAsia" w:ascii="宋体" w:hAnsi="宋体" w:eastAsia="宋体" w:cs="宋体"/>
                <w:color w:val="auto"/>
                <w:sz w:val="22"/>
                <w:szCs w:val="18"/>
                <w:highlight w:val="none"/>
                <w:lang w:val="en-US" w:eastAsia="zh-CN"/>
              </w:rPr>
              <w:t>。</w:t>
            </w:r>
          </w:p>
          <w:p w14:paraId="5E6451CA">
            <w:pPr>
              <w:pStyle w:val="5"/>
              <w:numPr>
                <w:ilvl w:val="0"/>
                <w:numId w:val="0"/>
              </w:numPr>
              <w:snapToGrid w:val="0"/>
              <w:spacing w:line="240" w:lineRule="auto"/>
              <w:ind w:firstLine="220" w:firstLineChars="100"/>
              <w:rPr>
                <w:rFonts w:hint="eastAsia" w:ascii="宋体" w:hAnsi="宋体" w:eastAsia="宋体" w:cs="宋体"/>
                <w:color w:val="auto"/>
                <w:sz w:val="22"/>
                <w:szCs w:val="18"/>
                <w:highlight w:val="none"/>
                <w:lang w:eastAsia="zh-CN"/>
              </w:rPr>
            </w:pPr>
            <w:r>
              <w:rPr>
                <w:rFonts w:hint="eastAsia" w:ascii="宋体" w:hAnsi="宋体" w:eastAsia="宋体" w:cs="宋体"/>
                <w:color w:val="auto"/>
                <w:sz w:val="22"/>
                <w:szCs w:val="18"/>
                <w:highlight w:val="none"/>
              </w:rPr>
              <w:t>整数位:</w:t>
            </w:r>
            <w:r>
              <w:rPr>
                <w:rFonts w:hint="eastAsia" w:ascii="宋体" w:hAnsi="宋体" w:eastAsia="宋体" w:cs="宋体"/>
                <w:color w:val="auto"/>
                <w:sz w:val="22"/>
                <w:szCs w:val="18"/>
                <w:highlight w:val="none"/>
                <w:lang w:val="en-US" w:eastAsia="zh-CN"/>
              </w:rPr>
              <w:t>8、</w:t>
            </w:r>
            <w:r>
              <w:rPr>
                <w:rFonts w:hint="eastAsia" w:ascii="宋体" w:hAnsi="宋体" w:eastAsia="宋体" w:cs="宋体"/>
                <w:color w:val="auto"/>
                <w:sz w:val="22"/>
                <w:szCs w:val="18"/>
                <w:highlight w:val="none"/>
              </w:rPr>
              <w:t>9</w:t>
            </w:r>
            <w:r>
              <w:rPr>
                <w:rFonts w:hint="eastAsia" w:ascii="宋体" w:hAnsi="宋体" w:eastAsia="宋体" w:cs="宋体"/>
                <w:color w:val="auto"/>
                <w:sz w:val="22"/>
                <w:szCs w:val="18"/>
                <w:highlight w:val="none"/>
                <w:lang w:eastAsia="zh-CN"/>
              </w:rPr>
              <w:t>、</w:t>
            </w:r>
            <w:r>
              <w:rPr>
                <w:rFonts w:hint="eastAsia" w:ascii="宋体" w:hAnsi="宋体" w:eastAsia="宋体" w:cs="宋体"/>
                <w:color w:val="auto"/>
                <w:sz w:val="22"/>
                <w:szCs w:val="18"/>
                <w:highlight w:val="none"/>
                <w:lang w:val="en-US" w:eastAsia="zh-CN"/>
              </w:rPr>
              <w:t>10、11，</w:t>
            </w:r>
            <w:r>
              <w:rPr>
                <w:rFonts w:hint="eastAsia" w:ascii="宋体" w:hAnsi="宋体" w:eastAsia="宋体" w:cs="宋体"/>
                <w:color w:val="auto"/>
                <w:sz w:val="22"/>
                <w:szCs w:val="18"/>
                <w:highlight w:val="none"/>
              </w:rPr>
              <w:t>共</w:t>
            </w:r>
            <w:r>
              <w:rPr>
                <w:rFonts w:hint="eastAsia" w:ascii="宋体" w:hAnsi="宋体" w:eastAsia="宋体" w:cs="宋体"/>
                <w:color w:val="auto"/>
                <w:sz w:val="22"/>
                <w:szCs w:val="18"/>
                <w:highlight w:val="none"/>
                <w:lang w:val="en-US" w:eastAsia="zh-CN"/>
              </w:rPr>
              <w:t>4</w:t>
            </w:r>
            <w:r>
              <w:rPr>
                <w:rFonts w:hint="eastAsia" w:ascii="宋体" w:hAnsi="宋体" w:eastAsia="宋体" w:cs="宋体"/>
                <w:color w:val="auto"/>
                <w:sz w:val="22"/>
                <w:szCs w:val="18"/>
                <w:highlight w:val="none"/>
              </w:rPr>
              <w:t>位数</w:t>
            </w:r>
            <w:r>
              <w:rPr>
                <w:rFonts w:hint="eastAsia" w:ascii="宋体" w:hAnsi="宋体" w:eastAsia="宋体" w:cs="宋体"/>
                <w:color w:val="auto"/>
                <w:sz w:val="22"/>
                <w:szCs w:val="18"/>
                <w:highlight w:val="none"/>
                <w:lang w:eastAsia="zh-CN"/>
              </w:rPr>
              <w:t>；</w:t>
            </w:r>
          </w:p>
          <w:p w14:paraId="60C9B059">
            <w:pPr>
              <w:pStyle w:val="5"/>
              <w:numPr>
                <w:ilvl w:val="0"/>
                <w:numId w:val="0"/>
              </w:numPr>
              <w:snapToGrid w:val="0"/>
              <w:spacing w:line="240" w:lineRule="auto"/>
              <w:ind w:firstLine="220" w:firstLineChars="100"/>
              <w:rPr>
                <w:rFonts w:hint="eastAsia" w:ascii="宋体" w:hAnsi="宋体" w:eastAsia="宋体" w:cs="宋体"/>
                <w:color w:val="auto"/>
                <w:sz w:val="22"/>
                <w:szCs w:val="18"/>
                <w:highlight w:val="none"/>
              </w:rPr>
            </w:pPr>
            <w:r>
              <w:rPr>
                <w:rFonts w:hint="eastAsia" w:ascii="宋体" w:hAnsi="宋体" w:eastAsia="宋体" w:cs="宋体"/>
                <w:color w:val="auto"/>
                <w:sz w:val="22"/>
                <w:szCs w:val="18"/>
                <w:highlight w:val="none"/>
              </w:rPr>
              <w:t xml:space="preserve">小数点后第一位:1、2、3、4、5、6、7、8、9、0, 共10位数； </w:t>
            </w:r>
          </w:p>
          <w:p w14:paraId="7825A671">
            <w:pPr>
              <w:pStyle w:val="5"/>
              <w:snapToGrid w:val="0"/>
              <w:spacing w:line="240" w:lineRule="auto"/>
              <w:ind w:firstLine="220" w:firstLineChars="100"/>
              <w:rPr>
                <w:rFonts w:hint="eastAsia" w:ascii="宋体" w:hAnsi="宋体" w:eastAsia="宋体" w:cs="宋体"/>
                <w:color w:val="auto"/>
                <w:sz w:val="22"/>
                <w:szCs w:val="18"/>
                <w:highlight w:val="none"/>
              </w:rPr>
            </w:pPr>
            <w:r>
              <w:rPr>
                <w:rFonts w:hint="eastAsia" w:ascii="宋体" w:hAnsi="宋体" w:eastAsia="宋体" w:cs="宋体"/>
                <w:color w:val="auto"/>
                <w:sz w:val="22"/>
                <w:szCs w:val="18"/>
                <w:highlight w:val="none"/>
              </w:rPr>
              <w:t xml:space="preserve">小数点后第二位：1、2、3、4、5、6、7、8、9、0, 共10位数。 </w:t>
            </w:r>
          </w:p>
          <w:p w14:paraId="791D36E0">
            <w:pPr>
              <w:pStyle w:val="5"/>
              <w:snapToGrid w:val="0"/>
              <w:ind w:firstLine="0" w:firstLineChars="0"/>
              <w:rPr>
                <w:rFonts w:hint="eastAsia" w:ascii="宋体" w:hAnsi="宋体" w:eastAsia="宋体" w:cs="宋体"/>
                <w:szCs w:val="21"/>
                <w:highlight w:val="none"/>
                <w:u w:val="single"/>
                <w:lang w:val="en-US" w:eastAsia="zh-CN"/>
              </w:rPr>
            </w:pPr>
            <w:r>
              <w:rPr>
                <w:rFonts w:hint="eastAsia" w:ascii="宋体" w:hAnsi="宋体" w:eastAsia="宋体" w:cs="宋体"/>
                <w:color w:val="auto"/>
                <w:sz w:val="22"/>
                <w:szCs w:val="18"/>
                <w:highlight w:val="none"/>
                <w:lang w:val="en-US" w:eastAsia="zh-CN"/>
              </w:rPr>
              <w:t>2、</w:t>
            </w:r>
            <w:r>
              <w:rPr>
                <w:rFonts w:hint="eastAsia" w:ascii="宋体" w:hAnsi="宋体" w:eastAsia="宋体" w:cs="宋体"/>
                <w:color w:val="auto"/>
                <w:sz w:val="22"/>
                <w:szCs w:val="18"/>
                <w:highlight w:val="none"/>
              </w:rPr>
              <w:t>该现场随机抽取的下浮率值作为工程结算造价下浮率的依据。</w:t>
            </w:r>
          </w:p>
        </w:tc>
      </w:tr>
      <w:tr w14:paraId="634D5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740" w:type="dxa"/>
            <w:tcBorders>
              <w:top w:val="single" w:color="auto" w:sz="8" w:space="0"/>
              <w:left w:val="single" w:color="auto" w:sz="8" w:space="0"/>
              <w:bottom w:val="single" w:color="auto" w:sz="4" w:space="0"/>
              <w:right w:val="single" w:color="auto" w:sz="4" w:space="0"/>
            </w:tcBorders>
            <w:noWrap w:val="0"/>
            <w:vAlign w:val="center"/>
          </w:tcPr>
          <w:p w14:paraId="696C0082">
            <w:pPr>
              <w:pStyle w:val="5"/>
              <w:tabs>
                <w:tab w:val="left" w:pos="180"/>
              </w:tabs>
              <w:snapToGrid w:val="0"/>
              <w:ind w:firstLine="0" w:firstLineChars="0"/>
              <w:jc w:val="center"/>
              <w:rPr>
                <w:rFonts w:hint="eastAsia" w:ascii="宋体" w:hAnsi="宋体" w:cs="宋体"/>
                <w:szCs w:val="21"/>
                <w:highlight w:val="none"/>
              </w:rPr>
            </w:pPr>
            <w:r>
              <w:rPr>
                <w:rFonts w:hint="eastAsia" w:ascii="宋体" w:hAnsi="宋体" w:cs="宋体"/>
                <w:szCs w:val="21"/>
                <w:highlight w:val="none"/>
              </w:rPr>
              <w:t>3</w:t>
            </w:r>
          </w:p>
        </w:tc>
        <w:tc>
          <w:tcPr>
            <w:tcW w:w="870" w:type="dxa"/>
            <w:tcBorders>
              <w:top w:val="single" w:color="auto" w:sz="8" w:space="0"/>
              <w:left w:val="single" w:color="auto" w:sz="4" w:space="0"/>
              <w:bottom w:val="single" w:color="auto" w:sz="4" w:space="0"/>
              <w:right w:val="single" w:color="auto" w:sz="4" w:space="0"/>
            </w:tcBorders>
            <w:noWrap w:val="0"/>
            <w:vAlign w:val="center"/>
          </w:tcPr>
          <w:p w14:paraId="55E48886">
            <w:pPr>
              <w:pStyle w:val="5"/>
              <w:snapToGrid w:val="0"/>
              <w:ind w:firstLine="0" w:firstLineChars="0"/>
              <w:jc w:val="center"/>
              <w:rPr>
                <w:rFonts w:hint="eastAsia" w:ascii="宋体" w:hAnsi="宋体" w:cs="宋体"/>
                <w:szCs w:val="21"/>
                <w:highlight w:val="none"/>
              </w:rPr>
            </w:pPr>
            <w:r>
              <w:rPr>
                <w:rFonts w:hint="eastAsia" w:ascii="宋体" w:hAnsi="宋体" w:cs="宋体"/>
                <w:szCs w:val="21"/>
                <w:highlight w:val="none"/>
              </w:rPr>
              <w:t>2.3</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22350E94">
            <w:pPr>
              <w:pStyle w:val="5"/>
              <w:snapToGrid w:val="0"/>
              <w:ind w:firstLine="0" w:firstLineChars="0"/>
              <w:jc w:val="center"/>
              <w:rPr>
                <w:rFonts w:hint="eastAsia" w:ascii="宋体" w:hAnsi="宋体" w:cs="宋体"/>
                <w:kern w:val="0"/>
                <w:szCs w:val="21"/>
                <w:highlight w:val="none"/>
              </w:rPr>
            </w:pPr>
            <w:r>
              <w:rPr>
                <w:rFonts w:hint="eastAsia" w:ascii="宋体" w:hAnsi="宋体" w:cs="宋体"/>
                <w:szCs w:val="21"/>
                <w:highlight w:val="none"/>
              </w:rPr>
              <w:t>发包价及其组成和计算方法</w:t>
            </w:r>
          </w:p>
        </w:tc>
        <w:tc>
          <w:tcPr>
            <w:tcW w:w="6700" w:type="dxa"/>
            <w:tcBorders>
              <w:top w:val="single" w:color="auto" w:sz="4" w:space="0"/>
              <w:left w:val="single" w:color="auto" w:sz="4" w:space="0"/>
              <w:bottom w:val="single" w:color="auto" w:sz="4" w:space="0"/>
              <w:right w:val="single" w:color="auto" w:sz="8" w:space="0"/>
            </w:tcBorders>
            <w:noWrap w:val="0"/>
            <w:vAlign w:val="center"/>
          </w:tcPr>
          <w:p w14:paraId="39EBAF03">
            <w:pPr>
              <w:pStyle w:val="5"/>
              <w:snapToGrid w:val="0"/>
              <w:ind w:firstLine="0" w:firstLineChars="0"/>
              <w:rPr>
                <w:rFonts w:hint="eastAsia" w:ascii="宋体" w:hAnsi="宋体" w:cs="宋体"/>
                <w:color w:val="0000FF"/>
                <w:szCs w:val="21"/>
                <w:highlight w:val="none"/>
              </w:rPr>
            </w:pPr>
            <w:r>
              <w:rPr>
                <w:rFonts w:hint="eastAsia" w:ascii="宋体" w:hAnsi="宋体" w:cs="宋体"/>
                <w:color w:val="0000FF"/>
                <w:szCs w:val="21"/>
                <w:highlight w:val="none"/>
              </w:rPr>
              <w:t>1.发包价： 组成及其计算方法：B=（A-暂列金-专业工程暂估价）×(1-K) +暂列金+专业工程暂估价（其中B为发包价，A为招标控制价，K为下浮的K值）</w:t>
            </w:r>
          </w:p>
        </w:tc>
      </w:tr>
      <w:tr w14:paraId="71FEE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740" w:type="dxa"/>
            <w:tcBorders>
              <w:top w:val="single" w:color="auto" w:sz="8" w:space="0"/>
              <w:left w:val="single" w:color="auto" w:sz="8" w:space="0"/>
              <w:bottom w:val="single" w:color="auto" w:sz="8" w:space="0"/>
              <w:right w:val="single" w:color="auto" w:sz="4" w:space="0"/>
            </w:tcBorders>
            <w:noWrap w:val="0"/>
            <w:vAlign w:val="center"/>
          </w:tcPr>
          <w:p w14:paraId="7059F411">
            <w:pPr>
              <w:pStyle w:val="5"/>
              <w:tabs>
                <w:tab w:val="left" w:pos="180"/>
              </w:tabs>
              <w:snapToGrid w:val="0"/>
              <w:ind w:firstLine="0"/>
              <w:jc w:val="center"/>
              <w:rPr>
                <w:rFonts w:hint="eastAsia" w:ascii="宋体" w:hAnsi="宋体" w:cs="宋体"/>
                <w:szCs w:val="21"/>
                <w:highlight w:val="none"/>
              </w:rPr>
            </w:pPr>
            <w:r>
              <w:rPr>
                <w:rFonts w:hint="eastAsia" w:ascii="宋体" w:hAnsi="宋体" w:cs="宋体"/>
                <w:szCs w:val="21"/>
                <w:highlight w:val="none"/>
              </w:rPr>
              <w:t>5</w:t>
            </w:r>
          </w:p>
        </w:tc>
        <w:tc>
          <w:tcPr>
            <w:tcW w:w="870" w:type="dxa"/>
            <w:tcBorders>
              <w:top w:val="single" w:color="auto" w:sz="8" w:space="0"/>
              <w:left w:val="single" w:color="auto" w:sz="4" w:space="0"/>
              <w:bottom w:val="single" w:color="auto" w:sz="8" w:space="0"/>
              <w:right w:val="single" w:color="auto" w:sz="4" w:space="0"/>
            </w:tcBorders>
            <w:noWrap w:val="0"/>
            <w:vAlign w:val="center"/>
          </w:tcPr>
          <w:p w14:paraId="693AEC26">
            <w:pPr>
              <w:pStyle w:val="5"/>
              <w:snapToGrid w:val="0"/>
              <w:ind w:firstLine="0"/>
              <w:jc w:val="center"/>
              <w:rPr>
                <w:rFonts w:hint="eastAsia" w:ascii="宋体" w:hAnsi="宋体" w:cs="宋体"/>
                <w:szCs w:val="21"/>
                <w:highlight w:val="none"/>
              </w:rPr>
            </w:pPr>
            <w:r>
              <w:rPr>
                <w:rFonts w:hint="eastAsia" w:ascii="宋体" w:hAnsi="宋体" w:cs="宋体"/>
                <w:szCs w:val="21"/>
                <w:highlight w:val="none"/>
              </w:rPr>
              <w:t>4.1.9</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2F45215C">
            <w:pPr>
              <w:pStyle w:val="5"/>
              <w:snapToGrid w:val="0"/>
              <w:ind w:firstLine="0"/>
              <w:jc w:val="center"/>
              <w:rPr>
                <w:rFonts w:hint="eastAsia" w:ascii="宋体" w:hAnsi="宋体" w:cs="宋体"/>
                <w:szCs w:val="21"/>
                <w:highlight w:val="none"/>
              </w:rPr>
            </w:pPr>
            <w:r>
              <w:rPr>
                <w:rFonts w:hint="eastAsia" w:ascii="宋体" w:hAnsi="宋体" w:cs="宋体"/>
                <w:kern w:val="0"/>
                <w:szCs w:val="21"/>
                <w:highlight w:val="none"/>
              </w:rPr>
              <w:t>拟派出的施工现场管理人员最低资格和人数要求</w:t>
            </w:r>
          </w:p>
        </w:tc>
        <w:tc>
          <w:tcPr>
            <w:tcW w:w="6700" w:type="dxa"/>
            <w:tcBorders>
              <w:top w:val="single" w:color="auto" w:sz="4" w:space="0"/>
              <w:left w:val="single" w:color="auto" w:sz="4" w:space="0"/>
              <w:bottom w:val="single" w:color="auto" w:sz="4" w:space="0"/>
              <w:right w:val="single" w:color="auto" w:sz="8" w:space="0"/>
            </w:tcBorders>
            <w:noWrap w:val="0"/>
            <w:vAlign w:val="center"/>
          </w:tcPr>
          <w:p w14:paraId="10525687">
            <w:pPr>
              <w:pStyle w:val="5"/>
              <w:snapToGrid w:val="0"/>
              <w:ind w:firstLine="0"/>
              <w:rPr>
                <w:rFonts w:hint="eastAsia" w:ascii="宋体" w:hAnsi="宋体" w:cs="宋体"/>
                <w:b/>
                <w:bCs/>
                <w:i w:val="0"/>
                <w:iCs w:val="0"/>
                <w:szCs w:val="21"/>
                <w:highlight w:val="none"/>
              </w:rPr>
            </w:pPr>
            <w:r>
              <w:rPr>
                <w:rFonts w:hint="eastAsia" w:ascii="宋体" w:hAnsi="宋体" w:cs="宋体"/>
                <w:b/>
                <w:bCs/>
                <w:i w:val="0"/>
                <w:iCs w:val="0"/>
                <w:szCs w:val="21"/>
                <w:highlight w:val="none"/>
              </w:rPr>
              <w:t>1、项目负责人</w:t>
            </w:r>
            <w:bookmarkStart w:id="159" w:name="EB918065ab53a7493ebdf5ea49c073f5e3"/>
            <w:r>
              <w:rPr>
                <w:rFonts w:hint="eastAsia" w:ascii="宋体" w:hAnsi="宋体" w:cs="宋体"/>
                <w:b/>
                <w:bCs/>
                <w:i w:val="0"/>
                <w:iCs w:val="0"/>
                <w:color w:val="0000FF"/>
                <w:szCs w:val="21"/>
                <w:highlight w:val="none"/>
              </w:rPr>
              <w:t>1</w:t>
            </w:r>
            <w:bookmarkEnd w:id="159"/>
            <w:r>
              <w:rPr>
                <w:rFonts w:hint="eastAsia" w:ascii="宋体" w:hAnsi="宋体" w:cs="宋体"/>
                <w:b/>
                <w:bCs/>
                <w:i w:val="0"/>
                <w:iCs w:val="0"/>
                <w:szCs w:val="21"/>
                <w:highlight w:val="none"/>
              </w:rPr>
              <w:t>人，注册建造师注册专业及等级：</w:t>
            </w:r>
            <w:bookmarkStart w:id="160" w:name="EB32bdf3d115a44900bfd18d4eceedbef7"/>
            <w:r>
              <w:rPr>
                <w:rFonts w:hint="eastAsia" w:ascii="宋体" w:hAnsi="宋体" w:cs="宋体"/>
                <w:b/>
                <w:bCs/>
                <w:i w:val="0"/>
                <w:iCs w:val="0"/>
                <w:color w:val="0000FF"/>
                <w:szCs w:val="21"/>
                <w:highlight w:val="none"/>
              </w:rPr>
              <w:t>具备</w:t>
            </w:r>
            <w:r>
              <w:rPr>
                <w:rFonts w:hint="eastAsia" w:ascii="宋体" w:hAnsi="宋体" w:cs="宋体"/>
                <w:b/>
                <w:bCs/>
                <w:i w:val="0"/>
                <w:iCs w:val="0"/>
                <w:color w:val="0000FF"/>
                <w:szCs w:val="21"/>
                <w:highlight w:val="none"/>
                <w:lang w:val="en-US" w:eastAsia="zh-CN"/>
              </w:rPr>
              <w:t>市政</w:t>
            </w:r>
            <w:r>
              <w:rPr>
                <w:rFonts w:hint="eastAsia" w:ascii="宋体" w:hAnsi="宋体" w:cs="宋体"/>
                <w:b/>
                <w:bCs/>
                <w:i w:val="0"/>
                <w:iCs w:val="0"/>
                <w:color w:val="0000FF"/>
                <w:szCs w:val="21"/>
                <w:highlight w:val="none"/>
              </w:rPr>
              <w:t>工程二级及以上</w:t>
            </w:r>
            <w:bookmarkEnd w:id="160"/>
            <w:r>
              <w:rPr>
                <w:rFonts w:hint="eastAsia" w:ascii="宋体" w:hAnsi="宋体" w:cs="宋体"/>
                <w:b/>
                <w:bCs/>
                <w:i w:val="0"/>
                <w:iCs w:val="0"/>
                <w:szCs w:val="21"/>
                <w:highlight w:val="none"/>
              </w:rPr>
              <w:t>，并持有合格有效的安全生产考核合格证书B证（无需资质的项目，从其规定）。</w:t>
            </w:r>
            <w:r>
              <w:rPr>
                <w:rFonts w:hint="eastAsia" w:ascii="宋体" w:hAnsi="宋体" w:cs="宋体"/>
                <w:b/>
                <w:bCs/>
                <w:i w:val="0"/>
                <w:iCs w:val="0"/>
                <w:highlight w:val="none"/>
              </w:rPr>
              <w:t>拟派出项目负责人须附上其有效的注册建造师电子注册证书、身份证和住房和城乡建设行政主管部门分布发的</w:t>
            </w:r>
            <w:r>
              <w:rPr>
                <w:rFonts w:hint="eastAsia" w:ascii="宋体" w:hAnsi="宋体" w:cs="宋体"/>
                <w:b/>
                <w:bCs/>
                <w:i w:val="0"/>
                <w:iCs w:val="0"/>
                <w:szCs w:val="21"/>
                <w:highlight w:val="none"/>
              </w:rPr>
              <w:t>安全生产考核合格证书B证</w:t>
            </w:r>
            <w:r>
              <w:rPr>
                <w:rFonts w:hint="eastAsia" w:ascii="宋体" w:hAnsi="宋体" w:cs="宋体"/>
                <w:b/>
                <w:bCs/>
                <w:i w:val="0"/>
                <w:iCs w:val="0"/>
                <w:highlight w:val="none"/>
              </w:rPr>
              <w:t>的扫描件并加盖投标人单位公章。拟派出项目负责人必须为独立投标人或联合体牵头人的本企业在岗人员，以建造师注册证书上的聘用企业为准。</w:t>
            </w:r>
          </w:p>
          <w:p w14:paraId="03026AF6">
            <w:pPr>
              <w:tabs>
                <w:tab w:val="left" w:pos="100"/>
                <w:tab w:val="left" w:pos="700"/>
              </w:tabs>
              <w:rPr>
                <w:rFonts w:hint="eastAsia" w:ascii="宋体" w:hAnsi="宋体" w:cs="宋体"/>
                <w:b/>
                <w:bCs/>
                <w:i w:val="0"/>
                <w:iCs w:val="0"/>
                <w:highlight w:val="none"/>
              </w:rPr>
            </w:pPr>
            <w:r>
              <w:rPr>
                <w:rFonts w:hint="eastAsia" w:ascii="宋体" w:hAnsi="宋体" w:cs="宋体"/>
                <w:i w:val="0"/>
                <w:iCs w:val="0"/>
                <w:szCs w:val="21"/>
                <w:highlight w:val="none"/>
              </w:rPr>
              <w:t>2、</w:t>
            </w:r>
            <w:r>
              <w:rPr>
                <w:rFonts w:hint="eastAsia" w:ascii="宋体" w:hAnsi="宋体" w:cs="宋体"/>
                <w:b/>
                <w:bCs/>
                <w:i w:val="0"/>
                <w:iCs w:val="0"/>
                <w:szCs w:val="21"/>
                <w:highlight w:val="none"/>
              </w:rPr>
              <w:t>项目技术负责人</w:t>
            </w:r>
            <w:bookmarkStart w:id="161" w:name="EB6fd9496f855c4f33b964019e40cb3250"/>
            <w:r>
              <w:rPr>
                <w:rFonts w:hint="eastAsia" w:ascii="宋体" w:hAnsi="宋体" w:cs="宋体"/>
                <w:b/>
                <w:bCs/>
                <w:i w:val="0"/>
                <w:iCs w:val="0"/>
                <w:color w:val="0000FF"/>
                <w:szCs w:val="21"/>
                <w:highlight w:val="none"/>
              </w:rPr>
              <w:t>1</w:t>
            </w:r>
            <w:bookmarkEnd w:id="161"/>
            <w:r>
              <w:rPr>
                <w:rFonts w:hint="eastAsia" w:ascii="宋体" w:hAnsi="宋体" w:cs="宋体"/>
                <w:b/>
                <w:bCs/>
                <w:i w:val="0"/>
                <w:iCs w:val="0"/>
                <w:szCs w:val="21"/>
                <w:highlight w:val="none"/>
              </w:rPr>
              <w:t>人，职称：</w:t>
            </w:r>
            <w:r>
              <w:rPr>
                <w:rFonts w:hint="eastAsia" w:ascii="宋体" w:hAnsi="宋体" w:cs="宋体"/>
                <w:b/>
                <w:bCs/>
                <w:i w:val="0"/>
                <w:iCs w:val="0"/>
                <w:color w:val="0000FF"/>
                <w:szCs w:val="21"/>
                <w:highlight w:val="none"/>
              </w:rPr>
              <w:t>中级及以上工程类职称</w:t>
            </w:r>
            <w:r>
              <w:rPr>
                <w:rFonts w:hint="eastAsia" w:ascii="宋体" w:hAnsi="宋体" w:cs="宋体"/>
                <w:b/>
                <w:bCs/>
                <w:i w:val="0"/>
                <w:iCs w:val="0"/>
                <w:szCs w:val="21"/>
                <w:highlight w:val="none"/>
                <w:u w:val="single"/>
              </w:rPr>
              <w:t>（只考核工程师职称等级，无需考核职称专业）</w:t>
            </w:r>
            <w:r>
              <w:rPr>
                <w:rFonts w:hint="eastAsia" w:ascii="宋体" w:hAnsi="宋体" w:cs="宋体"/>
                <w:b/>
                <w:bCs/>
                <w:i w:val="0"/>
                <w:iCs w:val="0"/>
                <w:szCs w:val="21"/>
                <w:highlight w:val="none"/>
              </w:rPr>
              <w:t>。</w:t>
            </w:r>
            <w:r>
              <w:rPr>
                <w:rFonts w:hint="eastAsia" w:ascii="宋体" w:hAnsi="宋体" w:cs="宋体"/>
                <w:b/>
                <w:bCs/>
                <w:i w:val="0"/>
                <w:iCs w:val="0"/>
                <w:highlight w:val="none"/>
              </w:rPr>
              <w:t>拟派出项目技术负责人须附上其</w:t>
            </w:r>
            <w:r>
              <w:rPr>
                <w:rFonts w:hint="eastAsia" w:ascii="宋体" w:hAnsi="宋体" w:cs="宋体"/>
                <w:b/>
                <w:bCs/>
                <w:i w:val="0"/>
                <w:iCs w:val="0"/>
                <w:highlight w:val="none"/>
                <w:u w:val="single"/>
              </w:rPr>
              <w:t>职称证书</w:t>
            </w:r>
            <w:r>
              <w:rPr>
                <w:rFonts w:hint="eastAsia" w:ascii="宋体" w:hAnsi="宋体" w:cs="宋体"/>
                <w:b/>
                <w:bCs/>
                <w:i w:val="0"/>
                <w:iCs w:val="0"/>
                <w:highlight w:val="none"/>
              </w:rPr>
              <w:t>能够证明其资格符合招标文件要求职称等级的相关证明材料扫描件并加盖投标人单位公章。拟派出项目技术负责人必须为独立投标人或联合体牵头人的本企业在岗人员，以住房和城乡建设行政主管部门颁发的有效执业注册证书或社保管理部门出具的社保缴费证明所署单位为准。</w:t>
            </w:r>
          </w:p>
          <w:p w14:paraId="4A3DB33B">
            <w:pPr>
              <w:tabs>
                <w:tab w:val="left" w:pos="100"/>
                <w:tab w:val="left" w:pos="700"/>
              </w:tabs>
              <w:rPr>
                <w:rFonts w:hint="eastAsia" w:ascii="宋体" w:hAnsi="宋体" w:cs="宋体"/>
                <w:i w:val="0"/>
                <w:iCs w:val="0"/>
                <w:szCs w:val="21"/>
                <w:highlight w:val="none"/>
              </w:rPr>
            </w:pPr>
            <w:r>
              <w:rPr>
                <w:rFonts w:hint="eastAsia" w:ascii="宋体" w:hAnsi="宋体" w:cs="宋体"/>
                <w:i w:val="0"/>
                <w:iCs w:val="0"/>
                <w:szCs w:val="21"/>
                <w:highlight w:val="none"/>
              </w:rPr>
              <w:t>3、其他施工现场管理人员根据《福建省房建和市政基础设施工程项目部施工管理人员配备标准》（闽建建〔2018〕37号文附件1，文件有修改或更新的，则以修改或更新后的内容为准）的</w:t>
            </w:r>
            <w:r>
              <w:rPr>
                <w:rFonts w:ascii="宋体" w:hAnsi="宋体" w:cs="宋体"/>
                <w:i w:val="0"/>
                <w:iCs w:val="0"/>
                <w:szCs w:val="21"/>
                <w:highlight w:val="none"/>
              </w:rPr>
              <w:t>最低</w:t>
            </w:r>
            <w:r>
              <w:rPr>
                <w:rFonts w:hint="eastAsia" w:ascii="宋体" w:hAnsi="宋体" w:cs="宋体"/>
                <w:i w:val="0"/>
                <w:iCs w:val="0"/>
                <w:szCs w:val="21"/>
                <w:highlight w:val="none"/>
              </w:rPr>
              <w:t>配备</w:t>
            </w:r>
            <w:r>
              <w:rPr>
                <w:rFonts w:ascii="宋体" w:hAnsi="宋体" w:cs="宋体"/>
                <w:i w:val="0"/>
                <w:iCs w:val="0"/>
                <w:szCs w:val="21"/>
                <w:highlight w:val="none"/>
              </w:rPr>
              <w:t>标准</w:t>
            </w:r>
            <w:r>
              <w:rPr>
                <w:rFonts w:hint="eastAsia" w:ascii="宋体" w:hAnsi="宋体" w:cs="宋体"/>
                <w:i w:val="0"/>
                <w:iCs w:val="0"/>
                <w:szCs w:val="21"/>
                <w:highlight w:val="none"/>
              </w:rPr>
              <w:t>，设置相应岗位和数量。要求如下：</w:t>
            </w:r>
          </w:p>
          <w:p w14:paraId="5FE2F9F1">
            <w:pPr>
              <w:tabs>
                <w:tab w:val="left" w:pos="100"/>
                <w:tab w:val="left" w:pos="700"/>
              </w:tabs>
              <w:rPr>
                <w:rFonts w:hint="eastAsia" w:ascii="宋体" w:hAnsi="宋体" w:cs="宋体"/>
                <w:i w:val="0"/>
                <w:iCs w:val="0"/>
                <w:szCs w:val="21"/>
                <w:highlight w:val="none"/>
              </w:rPr>
            </w:pPr>
            <w:r>
              <w:rPr>
                <w:rFonts w:hint="eastAsia" w:ascii="宋体" w:hAnsi="宋体" w:cs="宋体"/>
                <w:i w:val="0"/>
                <w:iCs w:val="0"/>
                <w:szCs w:val="21"/>
                <w:highlight w:val="none"/>
              </w:rPr>
              <w:t>施工员：</w:t>
            </w:r>
            <w:bookmarkStart w:id="162" w:name="EB5b75d272ba80460b840ad2faca326337"/>
            <w:r>
              <w:rPr>
                <w:rFonts w:hint="eastAsia" w:ascii="宋体" w:hAnsi="宋体" w:cs="宋体"/>
                <w:i w:val="0"/>
                <w:iCs w:val="0"/>
                <w:szCs w:val="21"/>
                <w:highlight w:val="none"/>
              </w:rPr>
              <w:t>1</w:t>
            </w:r>
            <w:bookmarkEnd w:id="162"/>
            <w:r>
              <w:rPr>
                <w:rFonts w:hint="eastAsia" w:ascii="宋体" w:hAnsi="宋体" w:cs="宋体"/>
                <w:i w:val="0"/>
                <w:iCs w:val="0"/>
                <w:szCs w:val="21"/>
                <w:highlight w:val="none"/>
              </w:rPr>
              <w:t>人；（市政）</w:t>
            </w:r>
          </w:p>
          <w:p w14:paraId="3426A2E4">
            <w:pPr>
              <w:tabs>
                <w:tab w:val="left" w:pos="100"/>
                <w:tab w:val="left" w:pos="700"/>
              </w:tabs>
              <w:rPr>
                <w:rFonts w:hint="eastAsia" w:ascii="宋体" w:hAnsi="宋体" w:cs="宋体"/>
                <w:i w:val="0"/>
                <w:iCs w:val="0"/>
                <w:szCs w:val="21"/>
                <w:highlight w:val="none"/>
              </w:rPr>
            </w:pPr>
            <w:r>
              <w:rPr>
                <w:rFonts w:hint="eastAsia" w:ascii="宋体" w:hAnsi="宋体" w:cs="宋体"/>
                <w:i w:val="0"/>
                <w:iCs w:val="0"/>
                <w:szCs w:val="21"/>
                <w:highlight w:val="none"/>
              </w:rPr>
              <w:t>质量员：</w:t>
            </w:r>
            <w:bookmarkStart w:id="163" w:name="EB6773a04a50fc4c1f8b3c39df02f61f6b"/>
            <w:r>
              <w:rPr>
                <w:rFonts w:hint="eastAsia" w:ascii="宋体" w:hAnsi="宋体" w:cs="宋体"/>
                <w:i w:val="0"/>
                <w:iCs w:val="0"/>
                <w:szCs w:val="21"/>
                <w:highlight w:val="none"/>
              </w:rPr>
              <w:t>1</w:t>
            </w:r>
            <w:bookmarkEnd w:id="163"/>
            <w:r>
              <w:rPr>
                <w:rFonts w:hint="eastAsia" w:ascii="宋体" w:hAnsi="宋体" w:cs="宋体"/>
                <w:i w:val="0"/>
                <w:iCs w:val="0"/>
                <w:szCs w:val="21"/>
                <w:highlight w:val="none"/>
              </w:rPr>
              <w:t>人；</w:t>
            </w:r>
          </w:p>
          <w:p w14:paraId="2CF3C1D9">
            <w:pPr>
              <w:tabs>
                <w:tab w:val="left" w:pos="100"/>
                <w:tab w:val="left" w:pos="700"/>
              </w:tabs>
              <w:rPr>
                <w:rFonts w:hint="eastAsia" w:ascii="宋体" w:hAnsi="宋体" w:cs="宋体"/>
                <w:i w:val="0"/>
                <w:iCs w:val="0"/>
                <w:szCs w:val="21"/>
                <w:highlight w:val="none"/>
              </w:rPr>
            </w:pPr>
            <w:r>
              <w:rPr>
                <w:rFonts w:hint="eastAsia" w:ascii="宋体" w:hAnsi="宋体" w:cs="宋体"/>
                <w:i w:val="0"/>
                <w:iCs w:val="0"/>
                <w:szCs w:val="21"/>
                <w:highlight w:val="none"/>
              </w:rPr>
              <w:t>材料员：</w:t>
            </w:r>
            <w:bookmarkStart w:id="164" w:name="EB40fccbb05cac420f8163698e71ef5647"/>
            <w:r>
              <w:rPr>
                <w:rFonts w:hint="eastAsia" w:ascii="宋体" w:hAnsi="宋体" w:cs="宋体"/>
                <w:i w:val="0"/>
                <w:iCs w:val="0"/>
                <w:szCs w:val="21"/>
                <w:highlight w:val="none"/>
              </w:rPr>
              <w:t>1</w:t>
            </w:r>
            <w:bookmarkEnd w:id="164"/>
            <w:r>
              <w:rPr>
                <w:rFonts w:hint="eastAsia" w:ascii="宋体" w:hAnsi="宋体" w:cs="宋体"/>
                <w:i w:val="0"/>
                <w:iCs w:val="0"/>
                <w:szCs w:val="21"/>
                <w:highlight w:val="none"/>
              </w:rPr>
              <w:t>人；</w:t>
            </w:r>
          </w:p>
          <w:p w14:paraId="266F70AC">
            <w:pPr>
              <w:tabs>
                <w:tab w:val="left" w:pos="100"/>
                <w:tab w:val="left" w:pos="700"/>
              </w:tabs>
              <w:rPr>
                <w:rFonts w:hint="eastAsia" w:ascii="宋体" w:hAnsi="宋体" w:cs="宋体"/>
                <w:i w:val="0"/>
                <w:iCs w:val="0"/>
                <w:szCs w:val="21"/>
                <w:highlight w:val="none"/>
              </w:rPr>
            </w:pPr>
            <w:r>
              <w:rPr>
                <w:rFonts w:hint="eastAsia" w:ascii="宋体" w:hAnsi="宋体" w:cs="宋体"/>
                <w:i w:val="0"/>
                <w:iCs w:val="0"/>
                <w:szCs w:val="21"/>
                <w:highlight w:val="none"/>
              </w:rPr>
              <w:t>机械员：</w:t>
            </w:r>
            <w:bookmarkStart w:id="165" w:name="EBa2f588ebada044b1ad57ba8e191ed913"/>
            <w:r>
              <w:rPr>
                <w:rFonts w:hint="eastAsia" w:ascii="宋体" w:hAnsi="宋体" w:cs="宋体"/>
                <w:i w:val="0"/>
                <w:iCs w:val="0"/>
                <w:szCs w:val="21"/>
                <w:highlight w:val="none"/>
              </w:rPr>
              <w:t>1</w:t>
            </w:r>
            <w:bookmarkEnd w:id="165"/>
            <w:r>
              <w:rPr>
                <w:rFonts w:hint="eastAsia" w:ascii="宋体" w:hAnsi="宋体" w:cs="宋体"/>
                <w:i w:val="0"/>
                <w:iCs w:val="0"/>
                <w:szCs w:val="21"/>
                <w:highlight w:val="none"/>
              </w:rPr>
              <w:t>人；</w:t>
            </w:r>
          </w:p>
          <w:p w14:paraId="743C71DE">
            <w:pPr>
              <w:tabs>
                <w:tab w:val="left" w:pos="100"/>
                <w:tab w:val="left" w:pos="700"/>
              </w:tabs>
              <w:rPr>
                <w:rFonts w:hint="eastAsia" w:ascii="宋体" w:hAnsi="宋体" w:cs="宋体"/>
                <w:i w:val="0"/>
                <w:iCs w:val="0"/>
                <w:szCs w:val="21"/>
                <w:highlight w:val="none"/>
              </w:rPr>
            </w:pPr>
            <w:r>
              <w:rPr>
                <w:rFonts w:hint="eastAsia" w:ascii="宋体" w:hAnsi="宋体" w:cs="宋体"/>
                <w:i w:val="0"/>
                <w:iCs w:val="0"/>
                <w:szCs w:val="21"/>
                <w:highlight w:val="none"/>
              </w:rPr>
              <w:t>安全员：</w:t>
            </w:r>
            <w:bookmarkStart w:id="166" w:name="EBed0286c552fd480295dd23c9e7f1725d"/>
            <w:r>
              <w:rPr>
                <w:rFonts w:hint="eastAsia" w:ascii="宋体" w:hAnsi="宋体" w:cs="宋体"/>
                <w:i w:val="0"/>
                <w:iCs w:val="0"/>
                <w:szCs w:val="21"/>
                <w:highlight w:val="none"/>
              </w:rPr>
              <w:t>1</w:t>
            </w:r>
            <w:bookmarkEnd w:id="166"/>
            <w:r>
              <w:rPr>
                <w:rFonts w:hint="eastAsia" w:ascii="宋体" w:hAnsi="宋体" w:cs="宋体"/>
                <w:i w:val="0"/>
                <w:iCs w:val="0"/>
                <w:szCs w:val="21"/>
                <w:highlight w:val="none"/>
              </w:rPr>
              <w:t>人；</w:t>
            </w:r>
          </w:p>
          <w:p w14:paraId="5A42FD69">
            <w:pPr>
              <w:tabs>
                <w:tab w:val="left" w:pos="100"/>
                <w:tab w:val="left" w:pos="700"/>
              </w:tabs>
              <w:rPr>
                <w:rFonts w:hint="eastAsia" w:ascii="宋体" w:hAnsi="宋体" w:cs="宋体"/>
                <w:i w:val="0"/>
                <w:iCs w:val="0"/>
                <w:szCs w:val="21"/>
                <w:highlight w:val="none"/>
              </w:rPr>
            </w:pPr>
            <w:r>
              <w:rPr>
                <w:rFonts w:hint="eastAsia" w:ascii="宋体" w:hAnsi="宋体" w:cs="宋体"/>
                <w:i w:val="0"/>
                <w:iCs w:val="0"/>
                <w:szCs w:val="21"/>
                <w:highlight w:val="none"/>
              </w:rPr>
              <w:t>试验员：/人；</w:t>
            </w:r>
          </w:p>
          <w:p w14:paraId="6947079A">
            <w:pPr>
              <w:tabs>
                <w:tab w:val="left" w:pos="100"/>
                <w:tab w:val="left" w:pos="700"/>
              </w:tabs>
              <w:rPr>
                <w:rFonts w:hint="eastAsia"/>
                <w:i w:val="0"/>
                <w:iCs w:val="0"/>
                <w:highlight w:val="none"/>
              </w:rPr>
            </w:pPr>
            <w:bookmarkStart w:id="167" w:name="EB251f1084e0464d44bd231980d33bd738"/>
            <w:r>
              <w:rPr>
                <w:rFonts w:hint="eastAsia" w:ascii="宋体" w:hAnsi="宋体" w:cs="宋体"/>
                <w:i w:val="0"/>
                <w:iCs w:val="0"/>
                <w:szCs w:val="21"/>
                <w:highlight w:val="none"/>
              </w:rPr>
              <w:t>水电施工员： /人</w:t>
            </w:r>
            <w:bookmarkEnd w:id="167"/>
          </w:p>
          <w:p w14:paraId="7C57B862">
            <w:pPr>
              <w:pStyle w:val="5"/>
              <w:snapToGrid w:val="0"/>
              <w:spacing w:line="340" w:lineRule="exact"/>
              <w:ind w:firstLine="0"/>
              <w:rPr>
                <w:rFonts w:hint="eastAsia" w:ascii="宋体" w:hAnsi="宋体" w:cs="宋体"/>
                <w:i w:val="0"/>
                <w:iCs w:val="0"/>
                <w:szCs w:val="21"/>
                <w:highlight w:val="none"/>
              </w:rPr>
            </w:pPr>
            <w:r>
              <w:rPr>
                <w:rFonts w:hint="eastAsia" w:ascii="宋体" w:hAnsi="宋体" w:cs="宋体"/>
                <w:i w:val="0"/>
                <w:iCs w:val="0"/>
                <w:szCs w:val="21"/>
                <w:highlight w:val="none"/>
              </w:rPr>
              <w:t>注：</w:t>
            </w:r>
          </w:p>
          <w:p w14:paraId="4D6040CB">
            <w:pPr>
              <w:pStyle w:val="5"/>
              <w:snapToGrid w:val="0"/>
              <w:spacing w:line="340" w:lineRule="exact"/>
              <w:ind w:firstLine="0"/>
              <w:rPr>
                <w:rFonts w:hint="eastAsia" w:ascii="宋体" w:hAnsi="宋体" w:cs="宋体"/>
                <w:b/>
                <w:bCs/>
                <w:i w:val="0"/>
                <w:iCs w:val="0"/>
                <w:kern w:val="0"/>
                <w:sz w:val="20"/>
                <w:highlight w:val="none"/>
              </w:rPr>
            </w:pPr>
            <w:r>
              <w:rPr>
                <w:rFonts w:hint="eastAsia" w:ascii="宋体" w:hAnsi="宋体" w:cs="宋体"/>
                <w:b/>
                <w:bCs/>
                <w:i w:val="0"/>
                <w:iCs w:val="0"/>
                <w:kern w:val="0"/>
                <w:sz w:val="20"/>
                <w:highlight w:val="none"/>
              </w:rPr>
              <w:t>（1）上述拟派出施工现场管理人员须通过福建省住房和城乡建设政务服务系统登记的人员中选取，并在系统上生成《拟派出施工现场管理人员表》后在资格文件中上传。《拟派出施工现场管理人员表》列明的施工现场管理人员，应满足招标文件的人员岗位和数量要求。</w:t>
            </w:r>
          </w:p>
          <w:p w14:paraId="740EAC3F">
            <w:pPr>
              <w:pStyle w:val="5"/>
              <w:snapToGrid w:val="0"/>
              <w:spacing w:line="340" w:lineRule="exact"/>
              <w:ind w:firstLine="0"/>
              <w:rPr>
                <w:rFonts w:hint="eastAsia" w:ascii="宋体" w:hAnsi="宋体" w:cs="宋体"/>
                <w:b/>
                <w:bCs/>
                <w:i w:val="0"/>
                <w:iCs w:val="0"/>
                <w:kern w:val="0"/>
                <w:sz w:val="20"/>
                <w:highlight w:val="none"/>
              </w:rPr>
            </w:pPr>
            <w:r>
              <w:rPr>
                <w:rFonts w:hint="eastAsia" w:ascii="宋体" w:hAnsi="宋体" w:cs="宋体"/>
                <w:b/>
                <w:bCs/>
                <w:i w:val="0"/>
                <w:iCs w:val="0"/>
                <w:kern w:val="0"/>
                <w:sz w:val="20"/>
                <w:highlight w:val="none"/>
              </w:rPr>
              <w:t>（2）上述各类执业注册证书发生变更的，应按有关规定办理完变更手续后方可参加投标，并以发证机关核准的变更为准，否则其投标将被否决。</w:t>
            </w:r>
          </w:p>
          <w:p w14:paraId="4C130269">
            <w:pPr>
              <w:tabs>
                <w:tab w:val="left" w:pos="100"/>
                <w:tab w:val="left" w:pos="700"/>
              </w:tabs>
              <w:rPr>
                <w:rFonts w:hint="eastAsia" w:ascii="宋体" w:hAnsi="宋体" w:cs="宋体"/>
                <w:i w:val="0"/>
                <w:iCs w:val="0"/>
                <w:szCs w:val="21"/>
                <w:highlight w:val="none"/>
              </w:rPr>
            </w:pPr>
            <w:r>
              <w:rPr>
                <w:rFonts w:hint="eastAsia" w:ascii="宋体" w:hAnsi="宋体" w:cs="宋体"/>
                <w:i w:val="0"/>
                <w:iCs w:val="0"/>
                <w:highlight w:val="none"/>
              </w:rPr>
              <w:t>（3）</w:t>
            </w:r>
            <w:r>
              <w:rPr>
                <w:rFonts w:hint="eastAsia" w:ascii="宋体" w:hAnsi="宋体" w:cs="宋体"/>
                <w:i w:val="0"/>
                <w:iCs w:val="0"/>
                <w:szCs w:val="21"/>
                <w:highlight w:val="none"/>
              </w:rPr>
              <w:t>对除项目负责人、项目技术负责人外的其他施工现场管理人员，评标委员会根据《拟派出施工现场管理人员表》仅评审是否满足招标文件规定的人员岗位和数量要求，投标人无需提交其他相关证明材料。</w:t>
            </w:r>
          </w:p>
          <w:p w14:paraId="00D3D293">
            <w:pPr>
              <w:rPr>
                <w:rFonts w:hint="eastAsia" w:ascii="宋体" w:hAnsi="宋体" w:cs="宋体"/>
                <w:i w:val="0"/>
                <w:iCs w:val="0"/>
                <w:szCs w:val="21"/>
                <w:highlight w:val="none"/>
              </w:rPr>
            </w:pPr>
            <w:r>
              <w:rPr>
                <w:rFonts w:hint="eastAsia" w:ascii="宋体" w:hAnsi="宋体" w:cs="宋体"/>
                <w:i w:val="0"/>
                <w:iCs w:val="0"/>
                <w:szCs w:val="21"/>
                <w:highlight w:val="none"/>
              </w:rPr>
              <w:t>（4）投标人中标后，应按照《拟派出施工现场管理人员表》派出项目部施工现场管理人员，并向招标人提供相应人员证书进行核对。若出现下列情形的，应当无条件地接受招标人作出的以下处理意见：</w:t>
            </w:r>
          </w:p>
          <w:p w14:paraId="1ED36363">
            <w:pPr>
              <w:rPr>
                <w:rFonts w:hint="eastAsia" w:ascii="宋体" w:hAnsi="宋体" w:cs="宋体"/>
                <w:i w:val="0"/>
                <w:iCs w:val="0"/>
                <w:szCs w:val="21"/>
                <w:highlight w:val="none"/>
              </w:rPr>
            </w:pPr>
            <w:r>
              <w:rPr>
                <w:rFonts w:hint="eastAsia" w:ascii="宋体" w:hAnsi="宋体" w:cs="宋体"/>
                <w:i w:val="0"/>
                <w:iCs w:val="0"/>
                <w:szCs w:val="21"/>
                <w:highlight w:val="none"/>
              </w:rPr>
              <w:t>a、工程开工前，不论是否存在不可抗力原因,项目部施工管理人员无法在合同签订后</w:t>
            </w:r>
            <w:bookmarkStart w:id="168" w:name="EB967b8535a51446e5a3c6877768c717d9"/>
            <w:r>
              <w:rPr>
                <w:rFonts w:hint="eastAsia" w:ascii="宋体" w:hAnsi="宋体" w:cs="宋体"/>
                <w:i w:val="0"/>
                <w:iCs w:val="0"/>
                <w:color w:val="0000FF"/>
                <w:szCs w:val="21"/>
                <w:highlight w:val="none"/>
              </w:rPr>
              <w:t>3</w:t>
            </w:r>
            <w:bookmarkEnd w:id="168"/>
            <w:r>
              <w:rPr>
                <w:rFonts w:hint="eastAsia" w:ascii="宋体" w:hAnsi="宋体" w:cs="宋体"/>
                <w:i w:val="0"/>
                <w:iCs w:val="0"/>
                <w:szCs w:val="21"/>
                <w:highlight w:val="none"/>
              </w:rPr>
              <w:t>日内全部通过福建省建设工程监管一体化平台登记的，或无法在合同签订后</w:t>
            </w:r>
            <w:bookmarkStart w:id="169" w:name="EB3bc4fd836b194b16bf9803cc0a062694"/>
            <w:r>
              <w:rPr>
                <w:rFonts w:hint="eastAsia" w:ascii="宋体" w:hAnsi="宋体" w:cs="宋体"/>
                <w:i w:val="0"/>
                <w:iCs w:val="0"/>
                <w:color w:val="0000FF"/>
                <w:szCs w:val="21"/>
                <w:highlight w:val="none"/>
              </w:rPr>
              <w:t>3</w:t>
            </w:r>
            <w:bookmarkEnd w:id="169"/>
            <w:r>
              <w:rPr>
                <w:rFonts w:hint="eastAsia" w:ascii="宋体" w:hAnsi="宋体" w:cs="宋体"/>
                <w:i w:val="0"/>
                <w:iCs w:val="0"/>
                <w:szCs w:val="21"/>
                <w:highlight w:val="none"/>
              </w:rPr>
              <w:t>日内提供《拟派出施工现场管理人员表》登记的人员证书的，或《拟派出施工现场管理人员表》的人员证书信息与实际不一致的，招标人有权解除合同并按违约追究投标人责任；</w:t>
            </w:r>
          </w:p>
          <w:p w14:paraId="78608299">
            <w:pPr>
              <w:rPr>
                <w:i w:val="0"/>
                <w:iCs w:val="0"/>
                <w:highlight w:val="none"/>
              </w:rPr>
            </w:pPr>
            <w:r>
              <w:rPr>
                <w:rFonts w:hint="eastAsia" w:ascii="宋体" w:hAnsi="宋体" w:cs="宋体"/>
                <w:i w:val="0"/>
                <w:iCs w:val="0"/>
                <w:szCs w:val="21"/>
                <w:highlight w:val="none"/>
              </w:rPr>
              <w:t>b、除不可抗力外, 投标人变更项目负责人或项目技术负责人，每人每次向招标人交纳</w:t>
            </w:r>
            <w:bookmarkStart w:id="170" w:name="EBc9ac7f848b98420d939fc996b37f5ac2"/>
            <w:r>
              <w:rPr>
                <w:rFonts w:hint="eastAsia" w:ascii="宋体" w:hAnsi="宋体" w:cs="宋体"/>
                <w:i w:val="0"/>
                <w:iCs w:val="0"/>
                <w:color w:val="0000FF"/>
                <w:szCs w:val="21"/>
                <w:highlight w:val="none"/>
              </w:rPr>
              <w:t>1</w:t>
            </w:r>
            <w:bookmarkEnd w:id="170"/>
            <w:r>
              <w:rPr>
                <w:rFonts w:hint="eastAsia" w:ascii="宋体" w:hAnsi="宋体" w:cs="宋体"/>
                <w:i w:val="0"/>
                <w:iCs w:val="0"/>
                <w:szCs w:val="21"/>
                <w:highlight w:val="none"/>
              </w:rPr>
              <w:t>万元违约金 ；其他管理人员每人每次向招标人交纳</w:t>
            </w:r>
            <w:bookmarkStart w:id="171" w:name="EB529d829b603e4e6d9b04e34d80eb8fef"/>
            <w:r>
              <w:rPr>
                <w:rFonts w:hint="eastAsia" w:ascii="宋体" w:hAnsi="宋体" w:cs="宋体"/>
                <w:i w:val="0"/>
                <w:iCs w:val="0"/>
                <w:szCs w:val="21"/>
                <w:highlight w:val="none"/>
                <w:lang w:val="en-US" w:eastAsia="zh-CN"/>
              </w:rPr>
              <w:t>0.</w:t>
            </w:r>
            <w:r>
              <w:rPr>
                <w:rFonts w:hint="eastAsia" w:ascii="宋体" w:hAnsi="宋体" w:cs="宋体"/>
                <w:i w:val="0"/>
                <w:iCs w:val="0"/>
                <w:color w:val="0000FF"/>
                <w:szCs w:val="21"/>
                <w:highlight w:val="none"/>
              </w:rPr>
              <w:t>3</w:t>
            </w:r>
            <w:bookmarkEnd w:id="171"/>
            <w:r>
              <w:rPr>
                <w:rFonts w:hint="eastAsia" w:ascii="宋体" w:hAnsi="宋体" w:cs="宋体"/>
                <w:i w:val="0"/>
                <w:iCs w:val="0"/>
                <w:szCs w:val="21"/>
                <w:highlight w:val="none"/>
              </w:rPr>
              <w:t>万元违约金。</w:t>
            </w:r>
          </w:p>
          <w:p w14:paraId="2B987D3C">
            <w:pPr>
              <w:pStyle w:val="5"/>
              <w:snapToGrid w:val="0"/>
              <w:ind w:firstLine="0"/>
              <w:rPr>
                <w:rFonts w:hint="eastAsia" w:ascii="宋体" w:hAnsi="宋体" w:cs="宋体"/>
                <w:i w:val="0"/>
                <w:iCs w:val="0"/>
                <w:szCs w:val="21"/>
                <w:highlight w:val="none"/>
              </w:rPr>
            </w:pPr>
            <w:r>
              <w:rPr>
                <w:rFonts w:ascii="_5b8b_4f53" w:hAnsi="_5b8b_4f53"/>
                <w:b/>
                <w:bCs/>
                <w:i w:val="0"/>
                <w:iCs w:val="0"/>
                <w:color w:val="000000"/>
                <w:szCs w:val="21"/>
                <w:highlight w:val="none"/>
                <w:shd w:val="clear" w:color="auto" w:fill="FFFFFF"/>
              </w:rPr>
              <w:t>注：</w:t>
            </w:r>
            <w:r>
              <w:rPr>
                <w:rFonts w:ascii="_5b8b_4f53" w:hAnsi="_5b8b_4f53"/>
                <w:b/>
                <w:bCs/>
                <w:i w:val="0"/>
                <w:iCs w:val="0"/>
                <w:color w:val="000000"/>
                <w:szCs w:val="21"/>
                <w:highlight w:val="none"/>
                <w:u w:val="single"/>
                <w:shd w:val="clear" w:color="auto" w:fill="FFFFFF"/>
              </w:rPr>
              <w:t>新成立企业、人员变更等不足六个月的按规定提供实际月份社保缴费证明复印件（加盖投标人单位公章），若为退休人员须提供退休相关证明。</w:t>
            </w:r>
          </w:p>
        </w:tc>
      </w:tr>
      <w:tr w14:paraId="459E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trPr>
        <w:tc>
          <w:tcPr>
            <w:tcW w:w="740" w:type="dxa"/>
            <w:tcBorders>
              <w:top w:val="single" w:color="auto" w:sz="8" w:space="0"/>
              <w:left w:val="single" w:color="auto" w:sz="8" w:space="0"/>
              <w:bottom w:val="single" w:color="auto" w:sz="8" w:space="0"/>
              <w:right w:val="single" w:color="auto" w:sz="4" w:space="0"/>
            </w:tcBorders>
            <w:noWrap w:val="0"/>
            <w:vAlign w:val="center"/>
          </w:tcPr>
          <w:p w14:paraId="666E4F08">
            <w:pPr>
              <w:pStyle w:val="5"/>
              <w:tabs>
                <w:tab w:val="left" w:pos="180"/>
              </w:tabs>
              <w:snapToGrid w:val="0"/>
              <w:ind w:firstLine="0"/>
              <w:jc w:val="center"/>
              <w:rPr>
                <w:rFonts w:hint="eastAsia" w:ascii="宋体" w:hAnsi="宋体" w:cs="宋体"/>
                <w:szCs w:val="21"/>
                <w:highlight w:val="none"/>
              </w:rPr>
            </w:pPr>
            <w:r>
              <w:rPr>
                <w:rFonts w:hint="eastAsia" w:ascii="宋体" w:hAnsi="宋体" w:cs="宋体"/>
                <w:szCs w:val="21"/>
                <w:highlight w:val="none"/>
              </w:rPr>
              <w:t>6</w:t>
            </w:r>
          </w:p>
        </w:tc>
        <w:tc>
          <w:tcPr>
            <w:tcW w:w="870" w:type="dxa"/>
            <w:tcBorders>
              <w:top w:val="single" w:color="auto" w:sz="8" w:space="0"/>
              <w:left w:val="single" w:color="auto" w:sz="4" w:space="0"/>
              <w:bottom w:val="single" w:color="auto" w:sz="8" w:space="0"/>
              <w:right w:val="single" w:color="auto" w:sz="4" w:space="0"/>
            </w:tcBorders>
            <w:noWrap w:val="0"/>
            <w:vAlign w:val="center"/>
          </w:tcPr>
          <w:p w14:paraId="79C33291">
            <w:pPr>
              <w:pStyle w:val="5"/>
              <w:snapToGrid w:val="0"/>
              <w:ind w:firstLine="0"/>
              <w:jc w:val="center"/>
              <w:rPr>
                <w:rFonts w:hint="eastAsia" w:ascii="宋体" w:hAnsi="宋体" w:cs="宋体"/>
                <w:szCs w:val="21"/>
                <w:highlight w:val="none"/>
              </w:rPr>
            </w:pPr>
            <w:r>
              <w:rPr>
                <w:rFonts w:hint="eastAsia" w:ascii="宋体" w:hAnsi="宋体" w:cs="宋体"/>
                <w:szCs w:val="21"/>
                <w:highlight w:val="none"/>
              </w:rPr>
              <w:t>7.2</w:t>
            </w:r>
          </w:p>
        </w:tc>
        <w:tc>
          <w:tcPr>
            <w:tcW w:w="1900" w:type="dxa"/>
            <w:tcBorders>
              <w:top w:val="single" w:color="auto" w:sz="4" w:space="0"/>
              <w:left w:val="single" w:color="auto" w:sz="4" w:space="0"/>
              <w:bottom w:val="single" w:color="auto" w:sz="4" w:space="0"/>
              <w:right w:val="single" w:color="auto" w:sz="4" w:space="0"/>
            </w:tcBorders>
            <w:noWrap w:val="0"/>
            <w:vAlign w:val="center"/>
          </w:tcPr>
          <w:p w14:paraId="185D6CA8">
            <w:pPr>
              <w:pStyle w:val="5"/>
              <w:snapToGrid w:val="0"/>
              <w:ind w:firstLine="0"/>
              <w:jc w:val="center"/>
              <w:rPr>
                <w:rFonts w:hint="eastAsia" w:ascii="宋体" w:hAnsi="宋体" w:cs="宋体"/>
                <w:kern w:val="0"/>
                <w:szCs w:val="21"/>
                <w:highlight w:val="none"/>
              </w:rPr>
            </w:pPr>
            <w:r>
              <w:rPr>
                <w:rFonts w:hint="eastAsia" w:ascii="宋体" w:hAnsi="宋体" w:cs="宋体"/>
                <w:kern w:val="0"/>
                <w:szCs w:val="21"/>
                <w:highlight w:val="none"/>
              </w:rPr>
              <w:t>抽取中标候选人</w:t>
            </w:r>
          </w:p>
          <w:p w14:paraId="1C9D9097">
            <w:pPr>
              <w:pStyle w:val="5"/>
              <w:snapToGrid w:val="0"/>
              <w:ind w:firstLine="0"/>
              <w:jc w:val="center"/>
              <w:rPr>
                <w:rFonts w:hint="eastAsia" w:ascii="宋体" w:hAnsi="宋体" w:cs="宋体"/>
                <w:kern w:val="0"/>
                <w:szCs w:val="21"/>
                <w:highlight w:val="none"/>
              </w:rPr>
            </w:pPr>
            <w:r>
              <w:rPr>
                <w:rFonts w:hint="eastAsia" w:ascii="宋体" w:hAnsi="宋体" w:cs="宋体"/>
                <w:kern w:val="0"/>
                <w:szCs w:val="21"/>
                <w:highlight w:val="none"/>
              </w:rPr>
              <w:t>方法</w:t>
            </w:r>
          </w:p>
        </w:tc>
        <w:tc>
          <w:tcPr>
            <w:tcW w:w="6700" w:type="dxa"/>
            <w:tcBorders>
              <w:top w:val="single" w:color="auto" w:sz="4" w:space="0"/>
              <w:left w:val="single" w:color="auto" w:sz="4" w:space="0"/>
              <w:bottom w:val="single" w:color="auto" w:sz="4" w:space="0"/>
              <w:right w:val="single" w:color="auto" w:sz="8" w:space="0"/>
            </w:tcBorders>
            <w:noWrap w:val="0"/>
            <w:vAlign w:val="center"/>
          </w:tcPr>
          <w:p w14:paraId="58AAF2E8">
            <w:pPr>
              <w:pStyle w:val="5"/>
              <w:snapToGrid w:val="0"/>
              <w:ind w:firstLine="0"/>
              <w:rPr>
                <w:rFonts w:hint="eastAsia" w:ascii="宋体" w:hAnsi="宋体" w:eastAsia="宋体" w:cs="宋体"/>
                <w:b/>
                <w:bCs/>
                <w:i w:val="0"/>
                <w:iCs w:val="0"/>
                <w:szCs w:val="21"/>
                <w:highlight w:val="none"/>
                <w:lang w:eastAsia="zh-CN"/>
              </w:rPr>
            </w:pPr>
            <w:bookmarkStart w:id="172" w:name="EB893fe34381cb402dbbd3cbcda09432d7"/>
            <w:r>
              <w:rPr>
                <w:rFonts w:hint="eastAsia" w:ascii="宋体" w:hAnsi="宋体" w:cs="宋体"/>
                <w:b/>
                <w:bCs/>
                <w:i w:val="0"/>
                <w:iCs w:val="0"/>
                <w:color w:val="0000FF"/>
                <w:szCs w:val="21"/>
                <w:highlight w:val="none"/>
              </w:rPr>
              <w:t>招标人公开随机抽取其中三个号码，抽取的第一个号码对应的投标人为第三中标候选人，抽取的第二个号码对应的投标人为第二中标候选人，抽取的第三个号码对应的投标人为第一中标候选人</w:t>
            </w:r>
            <w:bookmarkEnd w:id="172"/>
            <w:r>
              <w:rPr>
                <w:rFonts w:hint="eastAsia" w:ascii="宋体" w:hAnsi="宋体" w:cs="宋体"/>
                <w:b/>
                <w:bCs/>
                <w:i w:val="0"/>
                <w:iCs w:val="0"/>
                <w:color w:val="0000FF"/>
                <w:szCs w:val="21"/>
                <w:highlight w:val="none"/>
                <w:lang w:eastAsia="zh-CN"/>
              </w:rPr>
              <w:t>。</w:t>
            </w:r>
          </w:p>
        </w:tc>
      </w:tr>
    </w:tbl>
    <w:p w14:paraId="4D5975B7">
      <w:pPr>
        <w:spacing w:line="360" w:lineRule="auto"/>
        <w:rPr>
          <w:rFonts w:ascii="宋体" w:hAnsi="宋体" w:cs="宋体"/>
          <w:b/>
          <w:sz w:val="32"/>
          <w:szCs w:val="32"/>
          <w:highlight w:val="none"/>
        </w:rPr>
      </w:pPr>
      <w:bookmarkStart w:id="173" w:name="EBcbab1ecce4c5491aa6183ec182937ab6"/>
      <w:r>
        <w:rPr>
          <w:rFonts w:ascii="宋体" w:hAnsi="宋体" w:cs="宋体"/>
          <w:b/>
          <w:color w:val="000080"/>
          <w:sz w:val="20"/>
          <w:szCs w:val="32"/>
          <w:highlight w:val="none"/>
        </w:rPr>
        <w:t xml:space="preserve"> </w:t>
      </w:r>
      <w:bookmarkEnd w:id="173"/>
    </w:p>
    <w:p w14:paraId="61941B91">
      <w:pPr>
        <w:spacing w:line="360" w:lineRule="auto"/>
        <w:rPr>
          <w:rFonts w:hint="eastAsia" w:ascii="宋体" w:hAnsi="宋体" w:cs="宋体"/>
          <w:b/>
          <w:sz w:val="32"/>
          <w:szCs w:val="32"/>
          <w:highlight w:val="none"/>
        </w:rPr>
      </w:pPr>
    </w:p>
    <w:p w14:paraId="439DADD0">
      <w:pPr>
        <w:pStyle w:val="3"/>
        <w:numPr>
          <w:ilvl w:val="0"/>
          <w:numId w:val="0"/>
        </w:numPr>
        <w:jc w:val="center"/>
        <w:rPr>
          <w:rFonts w:hint="eastAsia" w:ascii="宋体" w:hAnsi="宋体" w:eastAsia="宋体" w:cs="宋体"/>
          <w:highlight w:val="none"/>
        </w:rPr>
      </w:pPr>
      <w:bookmarkStart w:id="174" w:name="_Toc105662528"/>
      <w:bookmarkStart w:id="175" w:name="_Toc109741150"/>
      <w:bookmarkStart w:id="176" w:name="_Toc109739665"/>
      <w:bookmarkStart w:id="177" w:name="_Toc256000011"/>
      <w:bookmarkStart w:id="178" w:name="_Toc109742585"/>
      <w:bookmarkStart w:id="179" w:name="_Toc105662583"/>
      <w:r>
        <w:rPr>
          <w:rFonts w:hint="eastAsia" w:ascii="宋体" w:hAnsi="宋体" w:eastAsia="宋体" w:cs="宋体"/>
          <w:highlight w:val="none"/>
        </w:rPr>
        <w:t xml:space="preserve">第2节 </w:t>
      </w:r>
      <w:r>
        <w:rPr>
          <w:rFonts w:hint="eastAsia" w:ascii="宋体" w:hAnsi="宋体" w:eastAsia="宋体" w:cs="宋体"/>
          <w:b w:val="0"/>
          <w:bCs w:val="0"/>
          <w:highlight w:val="none"/>
        </w:rPr>
        <w:t>评标办法和标准</w:t>
      </w:r>
      <w:bookmarkEnd w:id="174"/>
      <w:bookmarkEnd w:id="175"/>
      <w:bookmarkEnd w:id="176"/>
      <w:bookmarkEnd w:id="177"/>
      <w:bookmarkEnd w:id="178"/>
      <w:bookmarkEnd w:id="179"/>
    </w:p>
    <w:p w14:paraId="6C734350">
      <w:pPr>
        <w:pStyle w:val="4"/>
        <w:jc w:val="center"/>
        <w:rPr>
          <w:rFonts w:hint="eastAsia" w:ascii="宋体" w:hAnsi="宋体" w:cs="宋体"/>
          <w:sz w:val="30"/>
          <w:szCs w:val="30"/>
          <w:highlight w:val="none"/>
        </w:rPr>
      </w:pPr>
      <w:bookmarkStart w:id="180" w:name="_Toc105662529"/>
      <w:bookmarkStart w:id="181" w:name="_Toc109741151"/>
      <w:bookmarkStart w:id="182" w:name="_Toc109742586"/>
      <w:bookmarkStart w:id="183" w:name="_Toc256000012"/>
      <w:r>
        <w:rPr>
          <w:rFonts w:hint="eastAsia" w:ascii="宋体" w:hAnsi="宋体" w:cs="宋体"/>
          <w:sz w:val="30"/>
          <w:szCs w:val="30"/>
          <w:highlight w:val="none"/>
        </w:rPr>
        <w:t>简易评标法</w:t>
      </w:r>
      <w:bookmarkEnd w:id="180"/>
      <w:bookmarkEnd w:id="181"/>
      <w:bookmarkEnd w:id="182"/>
      <w:bookmarkEnd w:id="183"/>
    </w:p>
    <w:p w14:paraId="39DC40C5">
      <w:pPr>
        <w:numPr>
          <w:ilvl w:val="1"/>
          <w:numId w:val="11"/>
        </w:numPr>
        <w:spacing w:before="312" w:beforeLines="100" w:line="360" w:lineRule="auto"/>
        <w:rPr>
          <w:rFonts w:hint="eastAsia" w:ascii="宋体" w:hAnsi="宋体" w:cs="宋体"/>
          <w:b/>
          <w:sz w:val="28"/>
          <w:highlight w:val="none"/>
        </w:rPr>
      </w:pPr>
      <w:r>
        <w:rPr>
          <w:rFonts w:hint="eastAsia" w:ascii="宋体" w:hAnsi="宋体" w:cs="宋体"/>
          <w:b/>
          <w:sz w:val="28"/>
          <w:highlight w:val="none"/>
        </w:rPr>
        <w:t>评标程序</w:t>
      </w:r>
    </w:p>
    <w:p w14:paraId="6F066170">
      <w:pPr>
        <w:numPr>
          <w:ilvl w:val="2"/>
          <w:numId w:val="11"/>
        </w:numPr>
        <w:spacing w:line="360" w:lineRule="auto"/>
        <w:rPr>
          <w:rFonts w:hint="eastAsia" w:ascii="宋体" w:hAnsi="宋体" w:cs="宋体"/>
          <w:sz w:val="28"/>
          <w:highlight w:val="none"/>
        </w:rPr>
      </w:pPr>
      <w:r>
        <w:rPr>
          <w:rFonts w:hint="eastAsia" w:ascii="宋体" w:hAnsi="宋体" w:cs="宋体"/>
          <w:sz w:val="24"/>
          <w:highlight w:val="none"/>
        </w:rPr>
        <w:t>本招标项目评标将按以下程序进行：</w:t>
      </w:r>
    </w:p>
    <w:p w14:paraId="637FC676">
      <w:pPr>
        <w:numPr>
          <w:ilvl w:val="4"/>
          <w:numId w:val="11"/>
        </w:numPr>
        <w:tabs>
          <w:tab w:val="left" w:pos="1050"/>
        </w:tabs>
        <w:spacing w:line="360" w:lineRule="auto"/>
        <w:rPr>
          <w:rFonts w:hint="eastAsia" w:ascii="宋体" w:hAnsi="宋体" w:cs="宋体"/>
          <w:sz w:val="24"/>
          <w:highlight w:val="none"/>
        </w:rPr>
      </w:pPr>
      <w:r>
        <w:rPr>
          <w:rFonts w:hint="eastAsia" w:ascii="宋体" w:hAnsi="宋体" w:cs="宋体"/>
          <w:sz w:val="24"/>
          <w:highlight w:val="none"/>
        </w:rPr>
        <w:t>评标前准备工作；</w:t>
      </w:r>
    </w:p>
    <w:p w14:paraId="5390BC7E">
      <w:pPr>
        <w:numPr>
          <w:ilvl w:val="4"/>
          <w:numId w:val="11"/>
        </w:numPr>
        <w:tabs>
          <w:tab w:val="left" w:pos="1050"/>
        </w:tabs>
        <w:spacing w:line="360" w:lineRule="auto"/>
        <w:rPr>
          <w:rFonts w:hint="eastAsia" w:ascii="宋体" w:hAnsi="宋体" w:cs="宋体"/>
          <w:sz w:val="24"/>
          <w:highlight w:val="none"/>
        </w:rPr>
      </w:pPr>
      <w:r>
        <w:rPr>
          <w:rFonts w:hint="eastAsia" w:ascii="宋体" w:hAnsi="宋体" w:cs="宋体"/>
          <w:sz w:val="24"/>
          <w:highlight w:val="none"/>
        </w:rPr>
        <w:t>对资格文件进行评审；</w:t>
      </w:r>
    </w:p>
    <w:p w14:paraId="7D6452CF">
      <w:pPr>
        <w:numPr>
          <w:ilvl w:val="4"/>
          <w:numId w:val="11"/>
        </w:numPr>
        <w:tabs>
          <w:tab w:val="left" w:pos="1050"/>
        </w:tabs>
        <w:spacing w:line="360" w:lineRule="auto"/>
        <w:rPr>
          <w:rFonts w:hint="eastAsia" w:ascii="宋体" w:hAnsi="宋体" w:cs="宋体"/>
          <w:sz w:val="24"/>
          <w:highlight w:val="none"/>
        </w:rPr>
      </w:pPr>
      <w:r>
        <w:rPr>
          <w:rFonts w:hint="eastAsia" w:ascii="宋体" w:hAnsi="宋体" w:cs="宋体"/>
          <w:sz w:val="24"/>
          <w:highlight w:val="none"/>
        </w:rPr>
        <w:t>对商务文件进行评审；</w:t>
      </w:r>
    </w:p>
    <w:p w14:paraId="1C12A4C4">
      <w:pPr>
        <w:numPr>
          <w:ilvl w:val="4"/>
          <w:numId w:val="11"/>
        </w:numPr>
        <w:tabs>
          <w:tab w:val="left" w:pos="1050"/>
        </w:tabs>
        <w:spacing w:line="360" w:lineRule="auto"/>
        <w:rPr>
          <w:rFonts w:hint="eastAsia" w:ascii="宋体" w:hAnsi="宋体" w:cs="宋体"/>
          <w:sz w:val="24"/>
          <w:highlight w:val="none"/>
        </w:rPr>
      </w:pPr>
      <w:r>
        <w:rPr>
          <w:rFonts w:hint="eastAsia" w:ascii="宋体" w:hAnsi="宋体" w:cs="宋体"/>
          <w:sz w:val="24"/>
          <w:highlight w:val="none"/>
        </w:rPr>
        <w:t>抽取和推荐中标候选人；</w:t>
      </w:r>
    </w:p>
    <w:p w14:paraId="2BC55DDA">
      <w:pPr>
        <w:numPr>
          <w:ilvl w:val="4"/>
          <w:numId w:val="11"/>
        </w:numPr>
        <w:tabs>
          <w:tab w:val="left" w:pos="1050"/>
        </w:tabs>
        <w:spacing w:line="360" w:lineRule="auto"/>
        <w:rPr>
          <w:rFonts w:hint="eastAsia" w:ascii="宋体" w:hAnsi="宋体" w:cs="宋体"/>
          <w:sz w:val="24"/>
          <w:highlight w:val="none"/>
        </w:rPr>
      </w:pPr>
      <w:r>
        <w:rPr>
          <w:rFonts w:hint="eastAsia" w:ascii="宋体" w:hAnsi="宋体" w:cs="宋体"/>
          <w:sz w:val="24"/>
          <w:highlight w:val="none"/>
        </w:rPr>
        <w:t>提交评标报告。</w:t>
      </w:r>
    </w:p>
    <w:p w14:paraId="79EF2786">
      <w:pPr>
        <w:spacing w:line="360" w:lineRule="auto"/>
        <w:ind w:left="10" w:firstLine="600" w:firstLineChars="250"/>
        <w:rPr>
          <w:rFonts w:hint="eastAsia" w:ascii="宋体" w:hAnsi="宋体" w:cs="宋体"/>
          <w:sz w:val="24"/>
          <w:highlight w:val="none"/>
        </w:rPr>
      </w:pPr>
      <w:r>
        <w:rPr>
          <w:rFonts w:hint="eastAsia" w:ascii="宋体" w:hAnsi="宋体" w:cs="宋体"/>
          <w:sz w:val="24"/>
          <w:highlight w:val="none"/>
        </w:rPr>
        <w:t>1.2评标委员会对进入评审的每个投标人的投标文件按照先资格文件、后商务文件的顺序进行评审，资格文件评审合格的，方可进入商务文件的评审。</w:t>
      </w:r>
    </w:p>
    <w:p w14:paraId="7754FFDD">
      <w:pPr>
        <w:numPr>
          <w:ilvl w:val="1"/>
          <w:numId w:val="11"/>
        </w:numPr>
        <w:spacing w:before="312" w:beforeLines="100" w:line="360" w:lineRule="auto"/>
        <w:rPr>
          <w:rFonts w:hint="eastAsia" w:ascii="宋体" w:hAnsi="宋体" w:cs="宋体"/>
          <w:b/>
          <w:sz w:val="28"/>
          <w:highlight w:val="none"/>
        </w:rPr>
      </w:pPr>
      <w:r>
        <w:rPr>
          <w:rFonts w:hint="eastAsia" w:ascii="宋体" w:hAnsi="宋体" w:cs="宋体"/>
          <w:b/>
          <w:sz w:val="28"/>
          <w:highlight w:val="none"/>
        </w:rPr>
        <w:t>招标控制价及其组成、发包价及其组成和计算方法</w:t>
      </w:r>
    </w:p>
    <w:p w14:paraId="4B7EEDB7">
      <w:pPr>
        <w:numPr>
          <w:ilvl w:val="2"/>
          <w:numId w:val="11"/>
        </w:numPr>
        <w:tabs>
          <w:tab w:val="left" w:pos="1050"/>
        </w:tabs>
        <w:spacing w:line="360" w:lineRule="auto"/>
        <w:rPr>
          <w:rFonts w:hint="eastAsia" w:ascii="宋体" w:hAnsi="宋体" w:cs="宋体"/>
          <w:sz w:val="28"/>
          <w:highlight w:val="none"/>
        </w:rPr>
      </w:pPr>
      <w:r>
        <w:rPr>
          <w:rFonts w:hint="eastAsia" w:ascii="宋体" w:hAnsi="宋体" w:cs="宋体"/>
          <w:sz w:val="24"/>
          <w:highlight w:val="none"/>
        </w:rPr>
        <w:t>招标控制价及其组成和计算方法见评标办法和标准数据表第1项。</w:t>
      </w:r>
    </w:p>
    <w:p w14:paraId="2211B665">
      <w:pPr>
        <w:numPr>
          <w:ilvl w:val="2"/>
          <w:numId w:val="11"/>
        </w:numPr>
        <w:tabs>
          <w:tab w:val="left" w:pos="1050"/>
        </w:tabs>
        <w:spacing w:line="360" w:lineRule="auto"/>
        <w:rPr>
          <w:rFonts w:hint="eastAsia" w:ascii="宋体" w:hAnsi="宋体" w:cs="宋体"/>
          <w:sz w:val="28"/>
          <w:highlight w:val="none"/>
        </w:rPr>
      </w:pPr>
      <w:r>
        <w:rPr>
          <w:rFonts w:hint="eastAsia" w:ascii="宋体" w:hAnsi="宋体" w:cs="宋体"/>
          <w:sz w:val="24"/>
          <w:highlight w:val="none"/>
        </w:rPr>
        <w:t>K值取定见评标办法和标准数据表第2项。</w:t>
      </w:r>
    </w:p>
    <w:p w14:paraId="303C1364">
      <w:pPr>
        <w:numPr>
          <w:ilvl w:val="2"/>
          <w:numId w:val="11"/>
        </w:numPr>
        <w:tabs>
          <w:tab w:val="left" w:pos="1050"/>
        </w:tabs>
        <w:spacing w:line="360" w:lineRule="auto"/>
        <w:rPr>
          <w:rFonts w:hint="eastAsia"/>
          <w:highlight w:val="none"/>
        </w:rPr>
      </w:pPr>
      <w:r>
        <w:rPr>
          <w:rFonts w:hint="eastAsia" w:ascii="宋体" w:hAnsi="宋体" w:cs="宋体"/>
          <w:sz w:val="24"/>
          <w:highlight w:val="none"/>
        </w:rPr>
        <w:t>发包价及其组成和计算方法见评标办法和标准数据表第3项。</w:t>
      </w:r>
    </w:p>
    <w:p w14:paraId="546F9746">
      <w:pPr>
        <w:numPr>
          <w:ilvl w:val="1"/>
          <w:numId w:val="11"/>
        </w:numPr>
        <w:spacing w:before="312" w:beforeLines="100" w:line="360" w:lineRule="auto"/>
        <w:rPr>
          <w:rFonts w:hint="eastAsia" w:ascii="宋体" w:hAnsi="宋体" w:cs="宋体"/>
          <w:b/>
          <w:sz w:val="28"/>
          <w:highlight w:val="none"/>
        </w:rPr>
      </w:pPr>
      <w:r>
        <w:rPr>
          <w:rFonts w:hint="eastAsia" w:ascii="宋体" w:hAnsi="宋体" w:cs="宋体"/>
          <w:b/>
          <w:sz w:val="28"/>
          <w:highlight w:val="none"/>
        </w:rPr>
        <w:t>评标前的准备工作</w:t>
      </w:r>
    </w:p>
    <w:p w14:paraId="711B3473">
      <w:pPr>
        <w:numPr>
          <w:ilvl w:val="2"/>
          <w:numId w:val="11"/>
        </w:numPr>
        <w:tabs>
          <w:tab w:val="left" w:pos="1050"/>
        </w:tabs>
        <w:spacing w:line="360" w:lineRule="auto"/>
        <w:rPr>
          <w:rFonts w:hint="eastAsia" w:ascii="宋体" w:hAnsi="宋体" w:cs="宋体"/>
          <w:sz w:val="24"/>
          <w:highlight w:val="none"/>
        </w:rPr>
      </w:pPr>
      <w:r>
        <w:rPr>
          <w:rFonts w:hint="eastAsia" w:ascii="宋体" w:hAnsi="宋体" w:cs="宋体"/>
          <w:sz w:val="24"/>
          <w:highlight w:val="none"/>
        </w:rPr>
        <w:t>根据电子交易平台自动生成的投标人代表号，按照下列办法确定进入评审的投标人名单：</w:t>
      </w:r>
    </w:p>
    <w:p w14:paraId="47E67BE8">
      <w:pPr>
        <w:tabs>
          <w:tab w:val="left" w:pos="1050"/>
        </w:tabs>
        <w:spacing w:line="360" w:lineRule="auto"/>
        <w:ind w:left="510"/>
        <w:rPr>
          <w:rFonts w:hint="eastAsia" w:ascii="宋体" w:hAnsi="宋体" w:cs="宋体"/>
          <w:sz w:val="24"/>
          <w:highlight w:val="none"/>
        </w:rPr>
      </w:pPr>
      <w:r>
        <w:rPr>
          <w:rFonts w:hint="eastAsia" w:ascii="宋体" w:hAnsi="宋体" w:cs="宋体"/>
          <w:sz w:val="24"/>
          <w:highlight w:val="none"/>
        </w:rPr>
        <w:t>（1）投标人数量少于20家时，全部入围评审。</w:t>
      </w:r>
    </w:p>
    <w:p w14:paraId="6AA9DBCB">
      <w:pPr>
        <w:tabs>
          <w:tab w:val="left" w:pos="1050"/>
        </w:tabs>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投标人数量多于20家时，从投标人中随机抽取20家入围评审，具体随机抽取方式和程序详见评标办法和标准数据表第4项。经评审的合格投标人少于10家时，再从剩余投标人中随机抽取10家入围评审，直至合格投标人不少于10家（合格投标人少于10家时且剩余投标人不足10家的，剩余投标人全部入围评审，直至合格投标人不少于3家）。</w:t>
      </w:r>
    </w:p>
    <w:p w14:paraId="3431B75A">
      <w:pPr>
        <w:numPr>
          <w:ilvl w:val="2"/>
          <w:numId w:val="11"/>
        </w:numPr>
        <w:tabs>
          <w:tab w:val="left" w:pos="1050"/>
        </w:tabs>
        <w:spacing w:line="360" w:lineRule="auto"/>
        <w:rPr>
          <w:rFonts w:hint="eastAsia" w:ascii="宋体" w:hAnsi="宋体" w:cs="宋体"/>
          <w:sz w:val="24"/>
          <w:highlight w:val="none"/>
        </w:rPr>
      </w:pPr>
      <w:r>
        <w:rPr>
          <w:rFonts w:hint="eastAsia" w:ascii="宋体" w:hAnsi="宋体" w:cs="宋体"/>
          <w:sz w:val="24"/>
          <w:highlight w:val="none"/>
        </w:rPr>
        <w:t>招标人或者其委托的招标代理机构应当向评标委员会提供评标所需的信息和数据。评标委员会成员在评标前应当认真研究招标文件，至少应了解和熟悉本工程招标的目标、范围、性质、主要技术要求、标准、商务条款以及评标定标程序、标准、方法和在评标过程中考虑的相关因素。</w:t>
      </w:r>
    </w:p>
    <w:p w14:paraId="6641733D">
      <w:pPr>
        <w:tabs>
          <w:tab w:val="left" w:pos="1050"/>
        </w:tabs>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3.3</w:t>
      </w:r>
      <w:r>
        <w:rPr>
          <w:rFonts w:hint="eastAsia" w:ascii="宋体" w:hAnsi="宋体" w:cs="宋体"/>
          <w:sz w:val="24"/>
          <w:szCs w:val="24"/>
          <w:highlight w:val="none"/>
        </w:rPr>
        <w:t>评标委员会应当对电子交易平台提供的各项数据、分析结果进行审查、确认，核对电子交易平台按照招标文件设置的评标参数是否与招标文件（含招标文件的澄清、修改）规定的评标办法和标准一致。如有不一致，应要求招标人修正评标参数，经评标委员会核实无误后方可评标。</w:t>
      </w:r>
    </w:p>
    <w:p w14:paraId="0EE52C29">
      <w:pPr>
        <w:numPr>
          <w:ilvl w:val="1"/>
          <w:numId w:val="11"/>
        </w:numPr>
        <w:spacing w:before="312" w:beforeLines="100" w:line="360" w:lineRule="auto"/>
        <w:rPr>
          <w:rFonts w:hint="eastAsia" w:ascii="宋体" w:hAnsi="宋体" w:cs="宋体"/>
          <w:b/>
          <w:sz w:val="28"/>
          <w:highlight w:val="none"/>
        </w:rPr>
      </w:pPr>
      <w:r>
        <w:rPr>
          <w:rFonts w:hint="eastAsia" w:ascii="宋体" w:hAnsi="宋体" w:cs="宋体"/>
          <w:b/>
          <w:sz w:val="28"/>
          <w:highlight w:val="none"/>
        </w:rPr>
        <w:t>资格文件评审办法和标准</w:t>
      </w:r>
    </w:p>
    <w:p w14:paraId="2B2715A3">
      <w:pPr>
        <w:numPr>
          <w:ilvl w:val="2"/>
          <w:numId w:val="11"/>
        </w:numPr>
        <w:tabs>
          <w:tab w:val="left" w:pos="1050"/>
        </w:tabs>
        <w:spacing w:line="360" w:lineRule="auto"/>
        <w:rPr>
          <w:rFonts w:hint="eastAsia" w:ascii="宋体" w:hAnsi="宋体" w:cs="宋体"/>
          <w:sz w:val="24"/>
          <w:highlight w:val="none"/>
        </w:rPr>
      </w:pPr>
      <w:r>
        <w:rPr>
          <w:rFonts w:hint="eastAsia" w:ascii="宋体" w:hAnsi="宋体" w:cs="宋体"/>
          <w:b/>
          <w:snapToGrid w:val="0"/>
          <w:sz w:val="24"/>
          <w:highlight w:val="none"/>
          <w:u w:val="double"/>
        </w:rPr>
        <w:t>资格文件有下列情形之一的，视为未能对招标文件做出实质性响应，应否决其投标，不得进入下一步评审</w:t>
      </w:r>
      <w:r>
        <w:rPr>
          <w:rFonts w:hint="eastAsia" w:ascii="宋体" w:hAnsi="宋体" w:cs="宋体"/>
          <w:sz w:val="24"/>
          <w:highlight w:val="none"/>
        </w:rPr>
        <w:t>：</w:t>
      </w:r>
    </w:p>
    <w:p w14:paraId="3EC4A323">
      <w:pPr>
        <w:pStyle w:val="5"/>
        <w:tabs>
          <w:tab w:val="left" w:pos="400"/>
          <w:tab w:val="left" w:pos="900"/>
        </w:tabs>
        <w:spacing w:line="360" w:lineRule="auto"/>
        <w:ind w:firstLine="480" w:firstLineChars="200"/>
        <w:rPr>
          <w:rFonts w:hint="eastAsia" w:ascii="宋体" w:hAnsi="宋体" w:cs="宋体"/>
          <w:kern w:val="0"/>
          <w:sz w:val="24"/>
          <w:highlight w:val="none"/>
        </w:rPr>
      </w:pPr>
      <w:r>
        <w:rPr>
          <w:rFonts w:hint="eastAsia" w:ascii="宋体" w:hAnsi="宋体" w:cs="宋体"/>
          <w:b/>
          <w:kern w:val="0"/>
          <w:sz w:val="24"/>
          <w:highlight w:val="none"/>
        </w:rPr>
        <w:t>4.1.1</w:t>
      </w:r>
      <w:r>
        <w:rPr>
          <w:rFonts w:hint="eastAsia" w:ascii="宋体" w:hAnsi="宋体" w:cs="宋体"/>
          <w:b/>
          <w:kern w:val="0"/>
          <w:sz w:val="24"/>
          <w:highlight w:val="none"/>
          <w:u w:val="double"/>
        </w:rPr>
        <w:t>未完整提供招标文件第8章 “资格文件格式”所规定的全部资格文件以及未按规定盖章、签字</w:t>
      </w:r>
      <w:r>
        <w:rPr>
          <w:rFonts w:hint="eastAsia" w:ascii="宋体" w:hAnsi="宋体" w:cs="宋体"/>
          <w:kern w:val="0"/>
          <w:sz w:val="24"/>
          <w:highlight w:val="none"/>
        </w:rPr>
        <w:t>；</w:t>
      </w:r>
    </w:p>
    <w:p w14:paraId="5A254772">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b/>
          <w:kern w:val="0"/>
          <w:sz w:val="24"/>
          <w:highlight w:val="none"/>
        </w:rPr>
        <w:t>4.1.2</w:t>
      </w:r>
      <w:r>
        <w:rPr>
          <w:rFonts w:hint="eastAsia" w:ascii="宋体" w:hAnsi="宋体" w:cs="宋体"/>
          <w:b/>
          <w:kern w:val="0"/>
          <w:sz w:val="24"/>
          <w:highlight w:val="none"/>
          <w:u w:val="double"/>
        </w:rPr>
        <w:t>关键内容字迹模糊、无法辨认；</w:t>
      </w:r>
    </w:p>
    <w:p w14:paraId="1E498762">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b/>
          <w:kern w:val="0"/>
          <w:sz w:val="24"/>
          <w:highlight w:val="none"/>
        </w:rPr>
        <w:t>4.1.3</w:t>
      </w:r>
      <w:r>
        <w:rPr>
          <w:rFonts w:hint="eastAsia" w:ascii="宋体" w:hAnsi="宋体" w:cs="宋体"/>
          <w:b/>
          <w:kern w:val="0"/>
          <w:sz w:val="24"/>
          <w:highlight w:val="none"/>
          <w:u w:val="double"/>
        </w:rPr>
        <w:t>未按招标文件规定提交了投标保证金</w:t>
      </w:r>
      <w:r>
        <w:rPr>
          <w:rFonts w:hint="eastAsia" w:ascii="宋体" w:hAnsi="宋体" w:cs="宋体"/>
          <w:kern w:val="0"/>
          <w:sz w:val="24"/>
          <w:highlight w:val="none"/>
        </w:rPr>
        <w:t>；</w:t>
      </w:r>
    </w:p>
    <w:p w14:paraId="0C5A75CF">
      <w:pPr>
        <w:pStyle w:val="5"/>
        <w:tabs>
          <w:tab w:val="left" w:pos="900"/>
        </w:tabs>
        <w:spacing w:line="360" w:lineRule="auto"/>
        <w:ind w:left="510" w:firstLine="0"/>
        <w:rPr>
          <w:rFonts w:hint="eastAsia" w:ascii="宋体" w:hAnsi="宋体" w:cs="宋体"/>
          <w:b/>
          <w:kern w:val="0"/>
          <w:sz w:val="24"/>
          <w:highlight w:val="none"/>
          <w:u w:val="double"/>
        </w:rPr>
      </w:pPr>
      <w:r>
        <w:rPr>
          <w:rFonts w:hint="eastAsia" w:ascii="宋体" w:hAnsi="宋体" w:cs="宋体"/>
          <w:b/>
          <w:kern w:val="0"/>
          <w:sz w:val="24"/>
          <w:highlight w:val="none"/>
        </w:rPr>
        <w:t>4.1.4</w:t>
      </w:r>
      <w:r>
        <w:rPr>
          <w:rFonts w:hint="eastAsia" w:ascii="宋体" w:hAnsi="宋体" w:cs="宋体"/>
          <w:b/>
          <w:kern w:val="0"/>
          <w:sz w:val="24"/>
          <w:highlight w:val="none"/>
          <w:u w:val="double"/>
        </w:rPr>
        <w:t>不具备合格有效的企业法人营业执照</w:t>
      </w:r>
      <w:r>
        <w:rPr>
          <w:rFonts w:hint="eastAsia" w:ascii="宋体" w:hAnsi="宋体" w:cs="宋体"/>
          <w:kern w:val="0"/>
          <w:sz w:val="24"/>
          <w:highlight w:val="none"/>
        </w:rPr>
        <w:t>；</w:t>
      </w:r>
    </w:p>
    <w:p w14:paraId="6A839600">
      <w:pPr>
        <w:pStyle w:val="5"/>
        <w:tabs>
          <w:tab w:val="left" w:pos="900"/>
        </w:tabs>
        <w:spacing w:line="360" w:lineRule="auto"/>
        <w:ind w:firstLine="480" w:firstLineChars="200"/>
        <w:rPr>
          <w:rFonts w:hint="eastAsia" w:ascii="宋体" w:hAnsi="宋体" w:cs="宋体"/>
          <w:b/>
          <w:kern w:val="0"/>
          <w:sz w:val="24"/>
          <w:highlight w:val="none"/>
          <w:u w:val="double"/>
        </w:rPr>
      </w:pPr>
      <w:r>
        <w:rPr>
          <w:rFonts w:hint="eastAsia" w:ascii="宋体" w:hAnsi="宋体" w:cs="宋体"/>
          <w:b/>
          <w:kern w:val="0"/>
          <w:sz w:val="24"/>
          <w:highlight w:val="none"/>
        </w:rPr>
        <w:t>4.1.5</w:t>
      </w:r>
      <w:r>
        <w:rPr>
          <w:rFonts w:hint="eastAsia" w:ascii="宋体" w:hAnsi="宋体" w:cs="宋体"/>
          <w:b/>
          <w:kern w:val="0"/>
          <w:sz w:val="24"/>
          <w:highlight w:val="none"/>
          <w:u w:val="double"/>
        </w:rPr>
        <w:t>不具备有效的建设行政主管部门核发的投标须知前附表第15项规定的建筑业企业资质和《施工企业安全生产许可证》</w:t>
      </w:r>
      <w:r>
        <w:rPr>
          <w:rFonts w:hint="eastAsia" w:ascii="宋体" w:hAnsi="宋体" w:cs="宋体"/>
          <w:kern w:val="0"/>
          <w:sz w:val="24"/>
          <w:highlight w:val="none"/>
        </w:rPr>
        <w:t>；</w:t>
      </w:r>
    </w:p>
    <w:p w14:paraId="05D41469">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b/>
          <w:kern w:val="0"/>
          <w:sz w:val="24"/>
          <w:highlight w:val="none"/>
        </w:rPr>
        <w:t>4.1.6</w:t>
      </w:r>
      <w:r>
        <w:rPr>
          <w:rFonts w:hint="eastAsia" w:ascii="宋体" w:hAnsi="宋体" w:cs="宋体"/>
          <w:b/>
          <w:kern w:val="0"/>
          <w:sz w:val="24"/>
          <w:highlight w:val="none"/>
          <w:u w:val="double"/>
        </w:rPr>
        <w:t>不具有独立法人资格</w:t>
      </w:r>
      <w:r>
        <w:rPr>
          <w:rFonts w:hint="eastAsia" w:ascii="宋体" w:hAnsi="宋体" w:cs="宋体"/>
          <w:kern w:val="0"/>
          <w:sz w:val="24"/>
          <w:highlight w:val="none"/>
        </w:rPr>
        <w:t>；</w:t>
      </w:r>
    </w:p>
    <w:p w14:paraId="59543A7A">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b/>
          <w:kern w:val="0"/>
          <w:sz w:val="24"/>
          <w:highlight w:val="none"/>
        </w:rPr>
        <w:t>4.1.7</w:t>
      </w:r>
      <w:r>
        <w:rPr>
          <w:rFonts w:hint="eastAsia" w:ascii="宋体" w:hAnsi="宋体" w:cs="宋体"/>
          <w:b/>
          <w:kern w:val="0"/>
          <w:sz w:val="24"/>
          <w:highlight w:val="none"/>
          <w:u w:val="double"/>
        </w:rPr>
        <w:t>联合体组成不符合招标文件规定或未附上联合体协议书</w:t>
      </w:r>
      <w:r>
        <w:rPr>
          <w:rFonts w:hint="eastAsia" w:ascii="宋体" w:hAnsi="宋体" w:cs="宋体"/>
          <w:kern w:val="0"/>
          <w:sz w:val="24"/>
          <w:highlight w:val="none"/>
        </w:rPr>
        <w:t>；</w:t>
      </w:r>
    </w:p>
    <w:p w14:paraId="30B25D25">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b/>
          <w:kern w:val="0"/>
          <w:sz w:val="24"/>
          <w:highlight w:val="none"/>
        </w:rPr>
        <w:t>4.1.8</w:t>
      </w:r>
      <w:r>
        <w:rPr>
          <w:rFonts w:hint="eastAsia" w:ascii="宋体" w:hAnsi="宋体" w:cs="宋体"/>
          <w:b/>
          <w:kern w:val="0"/>
          <w:sz w:val="24"/>
          <w:highlight w:val="none"/>
          <w:u w:val="double"/>
        </w:rPr>
        <w:t>工程分包的，不符合《中华人民共和国建筑法》和相关法律法规的规定</w:t>
      </w:r>
      <w:r>
        <w:rPr>
          <w:rFonts w:hint="eastAsia" w:ascii="宋体" w:hAnsi="宋体" w:cs="宋体"/>
          <w:kern w:val="0"/>
          <w:sz w:val="24"/>
          <w:highlight w:val="none"/>
        </w:rPr>
        <w:t>；</w:t>
      </w:r>
    </w:p>
    <w:p w14:paraId="62023AF6">
      <w:pPr>
        <w:pStyle w:val="5"/>
        <w:tabs>
          <w:tab w:val="left" w:pos="900"/>
        </w:tabs>
        <w:spacing w:line="360" w:lineRule="auto"/>
        <w:ind w:firstLine="480" w:firstLineChars="200"/>
        <w:rPr>
          <w:rFonts w:hint="eastAsia" w:ascii="宋体" w:hAnsi="宋体" w:cs="宋体"/>
          <w:kern w:val="0"/>
          <w:sz w:val="24"/>
          <w:highlight w:val="none"/>
        </w:rPr>
      </w:pPr>
      <w:r>
        <w:rPr>
          <w:rFonts w:hint="eastAsia" w:ascii="宋体" w:hAnsi="宋体" w:cs="宋体"/>
          <w:b/>
          <w:kern w:val="0"/>
          <w:sz w:val="24"/>
          <w:highlight w:val="none"/>
        </w:rPr>
        <w:t>4.1.9</w:t>
      </w:r>
      <w:r>
        <w:rPr>
          <w:rFonts w:hint="eastAsia" w:ascii="宋体" w:hAnsi="宋体" w:cs="宋体"/>
          <w:b/>
          <w:kern w:val="0"/>
          <w:sz w:val="24"/>
          <w:highlight w:val="none"/>
          <w:u w:val="double"/>
        </w:rPr>
        <w:t>拟派出的施工现场管理人员不满足评标办法和标准数据表第5项规定的要求</w:t>
      </w:r>
      <w:r>
        <w:rPr>
          <w:rFonts w:hint="eastAsia" w:ascii="宋体" w:hAnsi="宋体" w:cs="宋体"/>
          <w:kern w:val="0"/>
          <w:sz w:val="24"/>
          <w:highlight w:val="none"/>
        </w:rPr>
        <w:t>；</w:t>
      </w:r>
    </w:p>
    <w:p w14:paraId="452C469E">
      <w:pPr>
        <w:pStyle w:val="5"/>
        <w:tabs>
          <w:tab w:val="left" w:pos="900"/>
        </w:tabs>
        <w:spacing w:line="360" w:lineRule="auto"/>
        <w:ind w:firstLine="480" w:firstLineChars="200"/>
        <w:rPr>
          <w:rFonts w:hint="eastAsia" w:ascii="宋体" w:hAnsi="宋体" w:cs="宋体"/>
          <w:kern w:val="0"/>
          <w:sz w:val="24"/>
          <w:highlight w:val="none"/>
        </w:rPr>
      </w:pPr>
      <w:r>
        <w:rPr>
          <w:rFonts w:hint="eastAsia" w:ascii="宋体" w:hAnsi="宋体" w:cs="宋体"/>
          <w:b/>
          <w:kern w:val="0"/>
          <w:sz w:val="24"/>
          <w:highlight w:val="none"/>
        </w:rPr>
        <w:t>4.1.10</w:t>
      </w:r>
      <w:r>
        <w:rPr>
          <w:rFonts w:hint="eastAsia" w:ascii="宋体" w:hAnsi="宋体" w:cs="宋体"/>
          <w:b/>
          <w:kern w:val="0"/>
          <w:sz w:val="24"/>
          <w:highlight w:val="none"/>
          <w:u w:val="double"/>
        </w:rPr>
        <w:t>企业营业执照、资质证书、安全生产许可证上的单位名称和投标人名称不一致</w:t>
      </w:r>
      <w:r>
        <w:rPr>
          <w:rFonts w:hint="eastAsia" w:ascii="宋体" w:hAnsi="宋体" w:cs="宋体"/>
          <w:kern w:val="0"/>
          <w:sz w:val="24"/>
          <w:highlight w:val="none"/>
        </w:rPr>
        <w:t>；</w:t>
      </w:r>
    </w:p>
    <w:p w14:paraId="18E23A9F">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b/>
          <w:kern w:val="0"/>
          <w:sz w:val="24"/>
          <w:highlight w:val="none"/>
        </w:rPr>
        <w:t>4.1.11</w:t>
      </w:r>
      <w:r>
        <w:rPr>
          <w:rFonts w:hint="eastAsia" w:ascii="宋体" w:hAnsi="宋体" w:cs="宋体"/>
          <w:b/>
          <w:kern w:val="0"/>
          <w:sz w:val="24"/>
          <w:highlight w:val="none"/>
          <w:u w:val="double"/>
        </w:rPr>
        <w:t>存在投标须知第4.3款规定的情形之一</w:t>
      </w:r>
      <w:r>
        <w:rPr>
          <w:rFonts w:hint="eastAsia" w:ascii="宋体" w:hAnsi="宋体" w:cs="宋体"/>
          <w:kern w:val="0"/>
          <w:sz w:val="24"/>
          <w:highlight w:val="none"/>
        </w:rPr>
        <w:t>；</w:t>
      </w:r>
    </w:p>
    <w:p w14:paraId="3F5295E0">
      <w:pPr>
        <w:pStyle w:val="5"/>
        <w:tabs>
          <w:tab w:val="left" w:pos="900"/>
        </w:tabs>
        <w:spacing w:line="360" w:lineRule="auto"/>
        <w:ind w:firstLine="480" w:firstLineChars="200"/>
        <w:rPr>
          <w:rFonts w:hint="eastAsia" w:ascii="宋体" w:hAnsi="宋体" w:cs="宋体"/>
          <w:b/>
          <w:kern w:val="0"/>
          <w:sz w:val="24"/>
          <w:highlight w:val="none"/>
          <w:u w:val="double"/>
        </w:rPr>
      </w:pPr>
      <w:r>
        <w:rPr>
          <w:rFonts w:hint="eastAsia" w:ascii="宋体" w:hAnsi="宋体" w:cs="宋体"/>
          <w:b/>
          <w:kern w:val="0"/>
          <w:sz w:val="24"/>
          <w:highlight w:val="none"/>
        </w:rPr>
        <w:t>4.1.12</w:t>
      </w:r>
      <w:r>
        <w:rPr>
          <w:rFonts w:hint="eastAsia" w:ascii="宋体" w:hAnsi="宋体" w:cs="宋体"/>
          <w:b/>
          <w:kern w:val="0"/>
          <w:sz w:val="24"/>
          <w:highlight w:val="none"/>
          <w:u w:val="double"/>
        </w:rPr>
        <w:t>应用建筑施工企业信用综合评价分值的项目，投标人的企业季度信用得分低于60分；</w:t>
      </w:r>
    </w:p>
    <w:p w14:paraId="2E5A1D78">
      <w:pPr>
        <w:pStyle w:val="5"/>
        <w:tabs>
          <w:tab w:val="left" w:pos="900"/>
        </w:tabs>
        <w:spacing w:line="360" w:lineRule="auto"/>
        <w:ind w:left="510" w:firstLine="0"/>
        <w:rPr>
          <w:rFonts w:hint="eastAsia" w:ascii="宋体" w:hAnsi="宋体" w:cs="宋体"/>
          <w:b/>
          <w:kern w:val="0"/>
          <w:sz w:val="24"/>
          <w:highlight w:val="none"/>
          <w:u w:val="double"/>
        </w:rPr>
      </w:pPr>
      <w:r>
        <w:rPr>
          <w:rFonts w:hint="eastAsia" w:ascii="宋体" w:hAnsi="宋体" w:cs="宋体"/>
          <w:b/>
          <w:kern w:val="0"/>
          <w:sz w:val="24"/>
          <w:highlight w:val="none"/>
        </w:rPr>
        <w:t>4.1.13</w:t>
      </w:r>
      <w:r>
        <w:rPr>
          <w:rFonts w:hint="eastAsia" w:ascii="宋体" w:hAnsi="宋体" w:cs="宋体"/>
          <w:b/>
          <w:sz w:val="24"/>
          <w:highlight w:val="none"/>
          <w:u w:val="double"/>
        </w:rPr>
        <w:t>存在投标须知第</w:t>
      </w:r>
      <w:r>
        <w:rPr>
          <w:rFonts w:hint="eastAsia" w:ascii="宋体" w:hAnsi="宋体" w:cs="宋体"/>
          <w:b/>
          <w:kern w:val="0"/>
          <w:sz w:val="24"/>
          <w:highlight w:val="none"/>
          <w:u w:val="double"/>
        </w:rPr>
        <w:t>20.6</w:t>
      </w:r>
      <w:r>
        <w:rPr>
          <w:rFonts w:hint="eastAsia" w:ascii="宋体" w:hAnsi="宋体" w:cs="宋体"/>
          <w:b/>
          <w:sz w:val="24"/>
          <w:highlight w:val="none"/>
          <w:u w:val="double"/>
        </w:rPr>
        <w:t>款第（1）项或第（2）项或第（3）项规定的情形</w:t>
      </w:r>
      <w:r>
        <w:rPr>
          <w:rFonts w:hint="eastAsia" w:ascii="宋体" w:hAnsi="宋体" w:cs="宋体"/>
          <w:b/>
          <w:kern w:val="0"/>
          <w:sz w:val="24"/>
          <w:highlight w:val="none"/>
        </w:rPr>
        <w:t>；</w:t>
      </w:r>
    </w:p>
    <w:p w14:paraId="24B1E4B6">
      <w:pPr>
        <w:pStyle w:val="5"/>
        <w:tabs>
          <w:tab w:val="left" w:pos="900"/>
        </w:tabs>
        <w:spacing w:line="360" w:lineRule="auto"/>
        <w:ind w:firstLine="480" w:firstLineChars="200"/>
        <w:rPr>
          <w:rFonts w:hint="eastAsia" w:ascii="宋体" w:hAnsi="宋体" w:cs="宋体"/>
          <w:b/>
          <w:kern w:val="0"/>
          <w:sz w:val="24"/>
          <w:highlight w:val="none"/>
        </w:rPr>
      </w:pPr>
      <w:r>
        <w:rPr>
          <w:rFonts w:hint="eastAsia" w:ascii="宋体" w:hAnsi="宋体" w:cs="宋体"/>
          <w:b/>
          <w:kern w:val="0"/>
          <w:sz w:val="24"/>
          <w:highlight w:val="none"/>
        </w:rPr>
        <w:t>4.1.14</w:t>
      </w:r>
      <w:r>
        <w:rPr>
          <w:rFonts w:hint="eastAsia" w:ascii="宋体" w:hAnsi="宋体" w:cs="宋体"/>
          <w:b/>
          <w:kern w:val="0"/>
          <w:sz w:val="24"/>
          <w:highlight w:val="none"/>
          <w:u w:val="double"/>
        </w:rPr>
        <w:t>采用除本单位企业数字证书以外的数字证书（如本单位法定代表人或其他单位的数字证书）加密投标文件；</w:t>
      </w:r>
    </w:p>
    <w:p w14:paraId="672F67CF">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b/>
          <w:kern w:val="0"/>
          <w:sz w:val="24"/>
          <w:highlight w:val="none"/>
        </w:rPr>
        <w:t>4.1.15</w:t>
      </w:r>
      <w:r>
        <w:rPr>
          <w:rFonts w:hint="eastAsia" w:ascii="宋体" w:hAnsi="宋体" w:cs="宋体"/>
          <w:b/>
          <w:kern w:val="0"/>
          <w:sz w:val="24"/>
          <w:highlight w:val="none"/>
          <w:u w:val="double"/>
        </w:rPr>
        <w:t>不符合招标文件规定的其他资格条件</w:t>
      </w:r>
      <w:r>
        <w:rPr>
          <w:rFonts w:hint="eastAsia" w:ascii="宋体" w:hAnsi="宋体" w:cs="宋体"/>
          <w:kern w:val="0"/>
          <w:sz w:val="24"/>
          <w:highlight w:val="none"/>
        </w:rPr>
        <w:t>。</w:t>
      </w:r>
    </w:p>
    <w:p w14:paraId="44C214EA">
      <w:pPr>
        <w:numPr>
          <w:ilvl w:val="1"/>
          <w:numId w:val="11"/>
        </w:numPr>
        <w:spacing w:before="312" w:beforeLines="100" w:line="360" w:lineRule="auto"/>
        <w:rPr>
          <w:rFonts w:hint="eastAsia" w:ascii="宋体" w:hAnsi="宋体" w:cs="宋体"/>
          <w:b/>
          <w:sz w:val="28"/>
          <w:highlight w:val="none"/>
        </w:rPr>
      </w:pPr>
      <w:r>
        <w:rPr>
          <w:rFonts w:hint="eastAsia" w:ascii="宋体" w:hAnsi="宋体" w:cs="宋体"/>
          <w:b/>
          <w:sz w:val="28"/>
          <w:highlight w:val="none"/>
        </w:rPr>
        <w:t>商务文件评审标准</w:t>
      </w:r>
    </w:p>
    <w:p w14:paraId="2AFF73EB">
      <w:pPr>
        <w:numPr>
          <w:ilvl w:val="2"/>
          <w:numId w:val="11"/>
        </w:numPr>
        <w:tabs>
          <w:tab w:val="left" w:pos="1050"/>
        </w:tabs>
        <w:spacing w:line="360" w:lineRule="auto"/>
        <w:rPr>
          <w:rFonts w:hint="eastAsia" w:ascii="宋体" w:hAnsi="宋体" w:cs="宋体"/>
          <w:sz w:val="24"/>
          <w:highlight w:val="none"/>
        </w:rPr>
      </w:pPr>
      <w:r>
        <w:rPr>
          <w:rFonts w:hint="eastAsia" w:ascii="宋体" w:hAnsi="宋体" w:cs="宋体"/>
          <w:b/>
          <w:snapToGrid w:val="0"/>
          <w:sz w:val="24"/>
          <w:highlight w:val="none"/>
          <w:u w:val="double"/>
        </w:rPr>
        <w:t>商务文件有下列情形之一的，视为未能对招标文件做出实质性响应，应否决其投标</w:t>
      </w:r>
      <w:r>
        <w:rPr>
          <w:rFonts w:hint="eastAsia" w:ascii="宋体" w:hAnsi="宋体" w:cs="宋体"/>
          <w:sz w:val="24"/>
          <w:highlight w:val="none"/>
        </w:rPr>
        <w:t>：</w:t>
      </w:r>
    </w:p>
    <w:p w14:paraId="6DA60471">
      <w:pPr>
        <w:pStyle w:val="5"/>
        <w:tabs>
          <w:tab w:val="left" w:pos="900"/>
        </w:tabs>
        <w:spacing w:line="360" w:lineRule="auto"/>
        <w:ind w:firstLine="480" w:firstLineChars="200"/>
        <w:rPr>
          <w:rFonts w:hint="eastAsia" w:ascii="宋体" w:hAnsi="宋体" w:cs="宋体"/>
          <w:kern w:val="0"/>
          <w:sz w:val="24"/>
          <w:highlight w:val="none"/>
        </w:rPr>
      </w:pPr>
      <w:r>
        <w:rPr>
          <w:rFonts w:hint="eastAsia" w:ascii="宋体" w:hAnsi="宋体" w:cs="宋体"/>
          <w:b/>
          <w:kern w:val="0"/>
          <w:sz w:val="24"/>
          <w:highlight w:val="none"/>
        </w:rPr>
        <w:t>5.1.1</w:t>
      </w:r>
      <w:r>
        <w:rPr>
          <w:rFonts w:hint="eastAsia" w:ascii="宋体" w:hAnsi="宋体" w:cs="宋体"/>
          <w:b/>
          <w:kern w:val="0"/>
          <w:sz w:val="24"/>
          <w:highlight w:val="none"/>
          <w:u w:val="double"/>
        </w:rPr>
        <w:t>未按照招标文件第8章 “商务文件格式”规定的格式、内容填写、盖章、签字和提交材料</w:t>
      </w:r>
      <w:r>
        <w:rPr>
          <w:rFonts w:hint="eastAsia" w:ascii="宋体" w:hAnsi="宋体" w:cs="宋体"/>
          <w:kern w:val="0"/>
          <w:sz w:val="24"/>
          <w:highlight w:val="none"/>
        </w:rPr>
        <w:t>；</w:t>
      </w:r>
    </w:p>
    <w:p w14:paraId="227BACF8">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b/>
          <w:kern w:val="0"/>
          <w:sz w:val="24"/>
          <w:highlight w:val="none"/>
        </w:rPr>
        <w:t>5.1.2</w:t>
      </w:r>
      <w:r>
        <w:rPr>
          <w:rFonts w:hint="eastAsia" w:ascii="宋体" w:hAnsi="宋体" w:cs="宋体"/>
          <w:b/>
          <w:kern w:val="0"/>
          <w:sz w:val="24"/>
          <w:highlight w:val="none"/>
          <w:u w:val="double"/>
        </w:rPr>
        <w:t>相关内容与资格文件填报（包括电子印章）不一致；</w:t>
      </w:r>
    </w:p>
    <w:p w14:paraId="5B5A61D5">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b/>
          <w:kern w:val="0"/>
          <w:sz w:val="24"/>
          <w:highlight w:val="none"/>
        </w:rPr>
        <w:t>5.1.3</w:t>
      </w:r>
      <w:r>
        <w:rPr>
          <w:rFonts w:hint="eastAsia" w:ascii="宋体" w:hAnsi="宋体" w:cs="宋体"/>
          <w:b/>
          <w:kern w:val="0"/>
          <w:sz w:val="24"/>
          <w:highlight w:val="none"/>
          <w:u w:val="double"/>
        </w:rPr>
        <w:t>投标函中载明的投标报价不符合招标文件要求的</w:t>
      </w:r>
      <w:r>
        <w:rPr>
          <w:rFonts w:hint="eastAsia" w:ascii="宋体" w:hAnsi="宋体" w:cs="宋体"/>
          <w:b/>
          <w:kern w:val="0"/>
          <w:sz w:val="24"/>
          <w:highlight w:val="none"/>
        </w:rPr>
        <w:t>；</w:t>
      </w:r>
    </w:p>
    <w:p w14:paraId="00603CDF">
      <w:pPr>
        <w:pStyle w:val="5"/>
        <w:tabs>
          <w:tab w:val="left" w:pos="900"/>
        </w:tabs>
        <w:spacing w:line="360" w:lineRule="auto"/>
        <w:ind w:firstLine="480" w:firstLineChars="200"/>
        <w:rPr>
          <w:rFonts w:hint="eastAsia" w:ascii="宋体" w:hAnsi="宋体" w:cs="宋体"/>
          <w:kern w:val="0"/>
          <w:sz w:val="24"/>
          <w:highlight w:val="none"/>
        </w:rPr>
      </w:pPr>
      <w:r>
        <w:rPr>
          <w:rFonts w:hint="eastAsia" w:ascii="宋体" w:hAnsi="宋体" w:cs="宋体"/>
          <w:b/>
          <w:kern w:val="0"/>
          <w:sz w:val="24"/>
          <w:highlight w:val="none"/>
        </w:rPr>
        <w:t>5.1.4</w:t>
      </w:r>
      <w:r>
        <w:rPr>
          <w:rFonts w:hint="eastAsia" w:ascii="宋体" w:hAnsi="宋体" w:cs="宋体"/>
          <w:b/>
          <w:kern w:val="0"/>
          <w:sz w:val="24"/>
          <w:highlight w:val="none"/>
          <w:u w:val="double"/>
        </w:rPr>
        <w:t>投标函中载明的工期（包括各关键点工期）超过招标文件要求的、工程质量低于招标文件要求的</w:t>
      </w:r>
      <w:r>
        <w:rPr>
          <w:rFonts w:hint="eastAsia" w:ascii="宋体" w:hAnsi="宋体" w:cs="宋体"/>
          <w:b/>
          <w:kern w:val="0"/>
          <w:sz w:val="24"/>
          <w:highlight w:val="none"/>
        </w:rPr>
        <w:t>；</w:t>
      </w:r>
    </w:p>
    <w:p w14:paraId="369B8735">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b/>
          <w:kern w:val="0"/>
          <w:sz w:val="24"/>
          <w:highlight w:val="none"/>
        </w:rPr>
        <w:t>5.1.5</w:t>
      </w:r>
      <w:r>
        <w:rPr>
          <w:rFonts w:hint="eastAsia" w:ascii="宋体" w:hAnsi="宋体" w:cs="宋体"/>
          <w:b/>
          <w:kern w:val="0"/>
          <w:sz w:val="24"/>
          <w:highlight w:val="none"/>
          <w:u w:val="double"/>
        </w:rPr>
        <w:t>附有招标文件规定的无法接受的条件</w:t>
      </w:r>
      <w:r>
        <w:rPr>
          <w:rFonts w:hint="eastAsia" w:ascii="宋体" w:hAnsi="宋体" w:cs="宋体"/>
          <w:kern w:val="0"/>
          <w:sz w:val="24"/>
          <w:highlight w:val="none"/>
        </w:rPr>
        <w:t>；</w:t>
      </w:r>
    </w:p>
    <w:p w14:paraId="510917F2">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b/>
          <w:kern w:val="0"/>
          <w:sz w:val="24"/>
          <w:highlight w:val="none"/>
        </w:rPr>
        <w:t>5.1.6</w:t>
      </w:r>
      <w:r>
        <w:rPr>
          <w:rFonts w:hint="eastAsia" w:ascii="宋体" w:hAnsi="宋体" w:cs="宋体"/>
          <w:b/>
          <w:kern w:val="0"/>
          <w:sz w:val="24"/>
          <w:highlight w:val="none"/>
          <w:u w:val="double"/>
        </w:rPr>
        <w:t>不符合招标文件规定的其他实质性要求</w:t>
      </w:r>
      <w:r>
        <w:rPr>
          <w:rFonts w:hint="eastAsia" w:ascii="宋体" w:hAnsi="宋体" w:cs="宋体"/>
          <w:kern w:val="0"/>
          <w:sz w:val="24"/>
          <w:highlight w:val="none"/>
        </w:rPr>
        <w:t>。</w:t>
      </w:r>
    </w:p>
    <w:p w14:paraId="5AB9533C">
      <w:pPr>
        <w:numPr>
          <w:ilvl w:val="1"/>
          <w:numId w:val="11"/>
        </w:numPr>
        <w:spacing w:before="312" w:beforeLines="100" w:line="360" w:lineRule="auto"/>
        <w:rPr>
          <w:rFonts w:hint="eastAsia" w:ascii="宋体" w:hAnsi="宋体" w:cs="宋体"/>
          <w:b/>
          <w:sz w:val="28"/>
          <w:highlight w:val="none"/>
        </w:rPr>
      </w:pPr>
      <w:r>
        <w:rPr>
          <w:rFonts w:hint="eastAsia" w:ascii="宋体" w:hAnsi="宋体" w:cs="宋体"/>
          <w:b/>
          <w:sz w:val="28"/>
          <w:highlight w:val="none"/>
        </w:rPr>
        <w:t>商务文件算术性修正和细微偏差补正</w:t>
      </w:r>
    </w:p>
    <w:p w14:paraId="37CD51A2">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kern w:val="0"/>
          <w:sz w:val="24"/>
          <w:highlight w:val="none"/>
        </w:rPr>
        <w:t>6.1用数字表示的数额与用文字表示的数额不一致的，以文字数额为准。</w:t>
      </w:r>
    </w:p>
    <w:p w14:paraId="2522DB75">
      <w:pPr>
        <w:pStyle w:val="5"/>
        <w:tabs>
          <w:tab w:val="left" w:pos="900"/>
        </w:tabs>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6.2细微偏差补正。细微偏差是指投标文件在实质上响应招标文件要求，但在个别地方存在漏项或者提供了不完整的技术信息和数据等情况，并且补正这些遗漏或者不完整不会对其他投标人造成不公平的结果。细微偏差不影响投标文件的有效性。评标委员会应当要求存在细微偏差的投标人在评标结束前予以补正。拒不补正的，在详细评审时可以对细微偏差作出不利于该投标人的评审意见。下列问题属于细微偏差：</w:t>
      </w:r>
    </w:p>
    <w:p w14:paraId="3E6CC888">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kern w:val="0"/>
          <w:sz w:val="24"/>
          <w:highlight w:val="none"/>
        </w:rPr>
        <w:t>6.2.1按照本办法第6.1款规定对投标报价进行的算术性修正。</w:t>
      </w:r>
    </w:p>
    <w:p w14:paraId="42011099">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kern w:val="0"/>
          <w:sz w:val="24"/>
          <w:highlight w:val="none"/>
        </w:rPr>
        <w:t>6.2.2投标函和投标函附录数据有矛盾的，以投标函的数据为准。</w:t>
      </w:r>
    </w:p>
    <w:p w14:paraId="41D17918">
      <w:pPr>
        <w:pStyle w:val="5"/>
        <w:tabs>
          <w:tab w:val="left" w:pos="900"/>
        </w:tabs>
        <w:spacing w:line="360" w:lineRule="auto"/>
        <w:ind w:left="510" w:firstLine="0"/>
        <w:rPr>
          <w:rFonts w:hint="eastAsia" w:ascii="宋体" w:hAnsi="宋体" w:cs="宋体"/>
          <w:kern w:val="0"/>
          <w:sz w:val="24"/>
          <w:highlight w:val="none"/>
        </w:rPr>
      </w:pPr>
      <w:r>
        <w:rPr>
          <w:rFonts w:hint="eastAsia" w:ascii="宋体" w:hAnsi="宋体" w:cs="宋体"/>
          <w:kern w:val="0"/>
          <w:sz w:val="24"/>
          <w:highlight w:val="none"/>
        </w:rPr>
        <w:t>6.3按照本办法第6.2款规定进行补正后的投标文件经投标人确认后产生约束力。</w:t>
      </w:r>
    </w:p>
    <w:p w14:paraId="33AADC75">
      <w:pPr>
        <w:numPr>
          <w:ilvl w:val="1"/>
          <w:numId w:val="11"/>
        </w:numPr>
        <w:spacing w:before="312" w:beforeLines="100" w:line="360" w:lineRule="auto"/>
        <w:rPr>
          <w:rFonts w:hint="eastAsia" w:ascii="宋体" w:hAnsi="宋体" w:cs="宋体"/>
          <w:b/>
          <w:sz w:val="28"/>
          <w:highlight w:val="none"/>
        </w:rPr>
      </w:pPr>
      <w:r>
        <w:rPr>
          <w:rFonts w:hint="eastAsia" w:ascii="宋体" w:hAnsi="宋体" w:cs="宋体"/>
          <w:b/>
          <w:sz w:val="28"/>
          <w:highlight w:val="none"/>
        </w:rPr>
        <w:t>抽取和推荐</w:t>
      </w:r>
      <w:r>
        <w:rPr>
          <w:rFonts w:hint="eastAsia" w:ascii="宋体" w:hAnsi="宋体" w:cs="宋体"/>
          <w:b/>
          <w:bCs/>
          <w:sz w:val="28"/>
          <w:szCs w:val="28"/>
          <w:highlight w:val="none"/>
        </w:rPr>
        <w:t>中标</w:t>
      </w:r>
      <w:r>
        <w:rPr>
          <w:rFonts w:hint="eastAsia" w:ascii="宋体" w:hAnsi="宋体" w:cs="宋体"/>
          <w:b/>
          <w:sz w:val="28"/>
          <w:highlight w:val="none"/>
        </w:rPr>
        <w:t>候选人</w:t>
      </w:r>
    </w:p>
    <w:p w14:paraId="1DC9BB82">
      <w:pPr>
        <w:tabs>
          <w:tab w:val="left" w:pos="1050"/>
        </w:tabs>
        <w:spacing w:line="360" w:lineRule="auto"/>
        <w:ind w:firstLine="480" w:firstLineChars="200"/>
        <w:rPr>
          <w:rFonts w:hint="eastAsia" w:ascii="宋体" w:hAnsi="宋体" w:cs="宋体"/>
          <w:b/>
          <w:snapToGrid w:val="0"/>
          <w:sz w:val="24"/>
          <w:highlight w:val="none"/>
          <w:u w:val="double"/>
        </w:rPr>
      </w:pPr>
      <w:r>
        <w:rPr>
          <w:rFonts w:hint="eastAsia" w:ascii="宋体" w:hAnsi="宋体" w:cs="宋体"/>
          <w:sz w:val="24"/>
          <w:highlight w:val="none"/>
        </w:rPr>
        <w:t>7.1</w:t>
      </w:r>
      <w:r>
        <w:rPr>
          <w:rFonts w:hint="eastAsia" w:ascii="宋体" w:hAnsi="宋体" w:cs="宋体"/>
          <w:b/>
          <w:snapToGrid w:val="0"/>
          <w:sz w:val="24"/>
          <w:highlight w:val="none"/>
          <w:u w:val="double"/>
        </w:rPr>
        <w:t>在推荐中标候选人前，评标委员会应当对拟推荐的中标候选人相关信息进行核对：</w:t>
      </w:r>
    </w:p>
    <w:p w14:paraId="1F563203">
      <w:pPr>
        <w:tabs>
          <w:tab w:val="left" w:pos="1050"/>
        </w:tabs>
        <w:spacing w:line="360" w:lineRule="auto"/>
        <w:ind w:firstLine="480" w:firstLineChars="200"/>
        <w:rPr>
          <w:rFonts w:hint="eastAsia" w:ascii="宋体" w:hAnsi="宋体" w:cs="宋体"/>
          <w:b/>
          <w:snapToGrid w:val="0"/>
          <w:sz w:val="24"/>
          <w:highlight w:val="none"/>
          <w:u w:val="double"/>
        </w:rPr>
      </w:pPr>
      <w:r>
        <w:rPr>
          <w:rFonts w:hint="eastAsia" w:ascii="宋体" w:hAnsi="宋体" w:cs="宋体"/>
          <w:b/>
          <w:snapToGrid w:val="0"/>
          <w:sz w:val="24"/>
          <w:highlight w:val="none"/>
        </w:rPr>
        <w:t>（1）</w:t>
      </w:r>
      <w:r>
        <w:rPr>
          <w:rFonts w:hint="eastAsia" w:ascii="宋体" w:hAnsi="宋体" w:cs="宋体"/>
          <w:b/>
          <w:snapToGrid w:val="0"/>
          <w:sz w:val="24"/>
          <w:highlight w:val="none"/>
          <w:u w:val="double"/>
        </w:rPr>
        <w:t>通过全国法院失信被执行人名单信息公布与查询平台查询本招标项目投标截止时间当日的拟推荐中标候选人是否被人民法院列为“失信被执行人”，中标候选人（不包括其分支机构）若被列为“失信被执行人”的应当否决其投标。</w:t>
      </w:r>
    </w:p>
    <w:p w14:paraId="257D4D13">
      <w:pPr>
        <w:tabs>
          <w:tab w:val="left" w:pos="1050"/>
        </w:tabs>
        <w:spacing w:line="360" w:lineRule="auto"/>
        <w:ind w:firstLine="480" w:firstLineChars="200"/>
        <w:rPr>
          <w:rFonts w:hint="eastAsia" w:ascii="宋体" w:hAnsi="宋体" w:cs="宋体"/>
          <w:b/>
          <w:snapToGrid w:val="0"/>
          <w:sz w:val="24"/>
          <w:highlight w:val="none"/>
          <w:u w:val="double"/>
        </w:rPr>
      </w:pPr>
      <w:r>
        <w:rPr>
          <w:rFonts w:hint="eastAsia" w:ascii="宋体" w:hAnsi="宋体" w:cs="宋体"/>
          <w:b/>
          <w:snapToGrid w:val="0"/>
          <w:sz w:val="24"/>
          <w:highlight w:val="none"/>
        </w:rPr>
        <w:t>（2）</w:t>
      </w:r>
      <w:r>
        <w:rPr>
          <w:rFonts w:hint="eastAsia" w:ascii="宋体" w:hAnsi="宋体" w:cs="宋体"/>
          <w:b/>
          <w:snapToGrid w:val="0"/>
          <w:sz w:val="24"/>
          <w:highlight w:val="none"/>
          <w:u w:val="double"/>
        </w:rPr>
        <w:t>通过全国企业信用信息公示系统查询本招标项目投标截止时间当日的拟推荐中标候选人是否被工商行政管理机关列为“严重违法失信企业名单”，中标候选人（不包括其分支机构）若被列为“严重违法失信企业名单”的应当否决其投标。</w:t>
      </w:r>
    </w:p>
    <w:p w14:paraId="36F8666A">
      <w:pPr>
        <w:tabs>
          <w:tab w:val="left" w:pos="1050"/>
        </w:tabs>
        <w:spacing w:line="360" w:lineRule="auto"/>
        <w:ind w:firstLine="480" w:firstLineChars="200"/>
        <w:rPr>
          <w:rFonts w:hint="eastAsia" w:ascii="宋体" w:hAnsi="宋体" w:cs="宋体"/>
          <w:bCs/>
          <w:sz w:val="24"/>
          <w:highlight w:val="none"/>
        </w:rPr>
      </w:pPr>
      <w:r>
        <w:rPr>
          <w:rFonts w:hint="eastAsia" w:ascii="宋体" w:hAnsi="宋体" w:cs="宋体"/>
          <w:sz w:val="24"/>
          <w:highlight w:val="none"/>
        </w:rPr>
        <w:t>7.2</w:t>
      </w:r>
      <w:r>
        <w:rPr>
          <w:rFonts w:hint="eastAsia" w:ascii="宋体" w:hAnsi="宋体" w:cs="宋体"/>
          <w:bCs/>
          <w:sz w:val="24"/>
          <w:highlight w:val="none"/>
        </w:rPr>
        <w:t>招标人在经评审合格的的</w:t>
      </w:r>
      <w:r>
        <w:rPr>
          <w:rFonts w:hint="eastAsia" w:ascii="宋体" w:hAnsi="宋体" w:cs="宋体"/>
          <w:sz w:val="24"/>
          <w:highlight w:val="none"/>
        </w:rPr>
        <w:t>投标</w:t>
      </w:r>
      <w:r>
        <w:rPr>
          <w:rFonts w:hint="eastAsia" w:ascii="宋体" w:hAnsi="宋体" w:cs="宋体"/>
          <w:bCs/>
          <w:sz w:val="24"/>
          <w:highlight w:val="none"/>
        </w:rPr>
        <w:t>人中，根据</w:t>
      </w:r>
      <w:r>
        <w:rPr>
          <w:rFonts w:hint="eastAsia" w:ascii="宋体" w:hAnsi="宋体" w:cs="宋体"/>
          <w:sz w:val="24"/>
          <w:highlight w:val="none"/>
        </w:rPr>
        <w:t>第2章第1节“投标须知前附表”第36项</w:t>
      </w:r>
      <w:r>
        <w:rPr>
          <w:rFonts w:hint="eastAsia" w:ascii="宋体" w:hAnsi="宋体" w:cs="宋体"/>
          <w:bCs/>
          <w:sz w:val="24"/>
          <w:highlight w:val="none"/>
        </w:rPr>
        <w:t>规定的中标候选人数量和评标办法和标准数据表第6项规定的抽取中标候选人方法，公开随机抽取确定中标候选人。</w:t>
      </w:r>
    </w:p>
    <w:p w14:paraId="23168F84">
      <w:pPr>
        <w:numPr>
          <w:ilvl w:val="1"/>
          <w:numId w:val="11"/>
        </w:numPr>
        <w:spacing w:before="312" w:beforeLines="100" w:line="360" w:lineRule="auto"/>
        <w:rPr>
          <w:rFonts w:hint="eastAsia" w:ascii="宋体" w:hAnsi="宋体" w:cs="宋体"/>
          <w:b/>
          <w:sz w:val="28"/>
          <w:highlight w:val="none"/>
        </w:rPr>
      </w:pPr>
      <w:r>
        <w:rPr>
          <w:rFonts w:hint="eastAsia" w:ascii="宋体" w:hAnsi="宋体" w:cs="宋体"/>
          <w:b/>
          <w:sz w:val="28"/>
          <w:highlight w:val="none"/>
        </w:rPr>
        <w:t>提交评标报告</w:t>
      </w:r>
    </w:p>
    <w:p w14:paraId="5D35CB41">
      <w:pPr>
        <w:numPr>
          <w:ilvl w:val="2"/>
          <w:numId w:val="11"/>
        </w:numPr>
        <w:tabs>
          <w:tab w:val="left" w:pos="1050"/>
        </w:tabs>
        <w:spacing w:line="360" w:lineRule="auto"/>
        <w:rPr>
          <w:rFonts w:hint="eastAsia" w:ascii="宋体" w:hAnsi="宋体" w:cs="宋体"/>
          <w:sz w:val="24"/>
          <w:highlight w:val="none"/>
        </w:rPr>
      </w:pPr>
      <w:r>
        <w:rPr>
          <w:rFonts w:hint="eastAsia" w:ascii="宋体" w:hAnsi="宋体" w:cs="宋体"/>
          <w:sz w:val="24"/>
          <w:highlight w:val="none"/>
        </w:rPr>
        <w:t>评标委员会按照规定的程序完成全部评审内容后，应根据评审实际情况和评审结果向招标人提交评标报告。</w:t>
      </w:r>
    </w:p>
    <w:p w14:paraId="1E9AA869">
      <w:pPr>
        <w:numPr>
          <w:ilvl w:val="2"/>
          <w:numId w:val="11"/>
        </w:numPr>
        <w:tabs>
          <w:tab w:val="left" w:pos="1050"/>
        </w:tabs>
        <w:spacing w:line="360" w:lineRule="auto"/>
        <w:rPr>
          <w:rFonts w:hint="eastAsia" w:ascii="宋体" w:hAnsi="宋体" w:cs="宋体"/>
          <w:sz w:val="24"/>
          <w:highlight w:val="none"/>
        </w:rPr>
      </w:pPr>
      <w:r>
        <w:rPr>
          <w:rFonts w:hint="eastAsia" w:ascii="宋体" w:hAnsi="宋体" w:cs="宋体"/>
          <w:sz w:val="24"/>
          <w:highlight w:val="none"/>
        </w:rPr>
        <w:t>评标委员会决定否决所有投标的，应当在评标报告中说明具体理由。</w:t>
      </w:r>
    </w:p>
    <w:p w14:paraId="7AAE3EF2">
      <w:pPr>
        <w:tabs>
          <w:tab w:val="left" w:pos="1050"/>
        </w:tabs>
        <w:spacing w:line="360" w:lineRule="auto"/>
        <w:ind w:firstLine="480"/>
        <w:rPr>
          <w:rFonts w:hint="eastAsia" w:ascii="宋体" w:hAnsi="宋体" w:cs="宋体"/>
          <w:sz w:val="24"/>
          <w:highlight w:val="none"/>
        </w:rPr>
      </w:pPr>
      <w:r>
        <w:rPr>
          <w:rFonts w:hint="eastAsia" w:ascii="宋体" w:hAnsi="宋体" w:cs="宋体"/>
          <w:sz w:val="24"/>
          <w:highlight w:val="none"/>
        </w:rPr>
        <w:t>8.3评标委员会应当在评标报告中列明投标文件雷同情况。</w:t>
      </w:r>
    </w:p>
    <w:p w14:paraId="13869E15">
      <w:pPr>
        <w:numPr>
          <w:ilvl w:val="1"/>
          <w:numId w:val="11"/>
        </w:numPr>
        <w:spacing w:before="312" w:beforeLines="100" w:line="360" w:lineRule="auto"/>
        <w:rPr>
          <w:rFonts w:hint="eastAsia" w:ascii="宋体" w:hAnsi="宋体" w:cs="宋体"/>
          <w:b/>
          <w:sz w:val="28"/>
          <w:highlight w:val="none"/>
        </w:rPr>
      </w:pPr>
      <w:r>
        <w:rPr>
          <w:rFonts w:hint="eastAsia" w:ascii="宋体" w:hAnsi="宋体" w:cs="宋体"/>
          <w:b/>
          <w:sz w:val="28"/>
          <w:highlight w:val="none"/>
        </w:rPr>
        <w:t>附则</w:t>
      </w:r>
    </w:p>
    <w:p w14:paraId="1144F86B">
      <w:pPr>
        <w:numPr>
          <w:ilvl w:val="2"/>
          <w:numId w:val="11"/>
        </w:numPr>
        <w:tabs>
          <w:tab w:val="left" w:pos="1050"/>
        </w:tabs>
        <w:spacing w:line="360" w:lineRule="auto"/>
        <w:ind w:firstLine="489"/>
        <w:rPr>
          <w:rFonts w:hint="eastAsia" w:ascii="宋体" w:hAnsi="宋体" w:cs="宋体"/>
          <w:sz w:val="24"/>
          <w:highlight w:val="none"/>
        </w:rPr>
      </w:pPr>
      <w:r>
        <w:rPr>
          <w:rFonts w:hint="eastAsia" w:ascii="宋体" w:hAnsi="宋体" w:cs="宋体"/>
          <w:sz w:val="24"/>
          <w:highlight w:val="none"/>
        </w:rPr>
        <w:t>评标委员会未按照招标文件规定的评标办法和标准进行评审的，抽取、推荐的</w:t>
      </w:r>
      <w:r>
        <w:rPr>
          <w:rFonts w:hint="eastAsia" w:ascii="宋体" w:hAnsi="宋体" w:cs="宋体"/>
          <w:bCs/>
          <w:sz w:val="24"/>
          <w:highlight w:val="none"/>
        </w:rPr>
        <w:t>中标</w:t>
      </w:r>
      <w:r>
        <w:rPr>
          <w:rFonts w:hint="eastAsia" w:ascii="宋体" w:hAnsi="宋体" w:cs="宋体"/>
          <w:sz w:val="24"/>
          <w:highlight w:val="none"/>
        </w:rPr>
        <w:t>候选人和确定的中标人无效，招标人应当重新组建评标委员会进行评审，并按规定重新抽取、推荐</w:t>
      </w:r>
      <w:r>
        <w:rPr>
          <w:rFonts w:hint="eastAsia" w:ascii="宋体" w:hAnsi="宋体" w:cs="宋体"/>
          <w:bCs/>
          <w:sz w:val="24"/>
          <w:highlight w:val="none"/>
        </w:rPr>
        <w:t>中标</w:t>
      </w:r>
      <w:r>
        <w:rPr>
          <w:rFonts w:hint="eastAsia" w:ascii="宋体" w:hAnsi="宋体" w:cs="宋体"/>
          <w:sz w:val="24"/>
          <w:highlight w:val="none"/>
        </w:rPr>
        <w:t>候选人和确定中标人。</w:t>
      </w:r>
    </w:p>
    <w:p w14:paraId="0D967E67">
      <w:pPr>
        <w:numPr>
          <w:ilvl w:val="2"/>
          <w:numId w:val="11"/>
        </w:numPr>
        <w:tabs>
          <w:tab w:val="left" w:pos="1050"/>
        </w:tabs>
        <w:spacing w:line="360" w:lineRule="auto"/>
        <w:rPr>
          <w:rFonts w:hint="eastAsia" w:ascii="宋体" w:hAnsi="宋体" w:cs="宋体"/>
          <w:sz w:val="24"/>
          <w:szCs w:val="24"/>
          <w:highlight w:val="none"/>
        </w:rPr>
      </w:pPr>
      <w:r>
        <w:rPr>
          <w:rFonts w:hint="eastAsia" w:ascii="宋体" w:hAnsi="宋体" w:cs="宋体"/>
          <w:sz w:val="24"/>
          <w:highlight w:val="none"/>
        </w:rPr>
        <w:t>在抽取参与评审的投标人名单和</w:t>
      </w:r>
      <w:r>
        <w:rPr>
          <w:rFonts w:hint="eastAsia" w:ascii="宋体" w:hAnsi="宋体" w:cs="宋体"/>
          <w:bCs/>
          <w:sz w:val="24"/>
          <w:highlight w:val="none"/>
        </w:rPr>
        <w:t>中标</w:t>
      </w:r>
      <w:r>
        <w:rPr>
          <w:rFonts w:hint="eastAsia" w:ascii="宋体" w:hAnsi="宋体" w:cs="宋体"/>
          <w:sz w:val="24"/>
          <w:highlight w:val="none"/>
        </w:rPr>
        <w:t>候选人过程中，如出现由于招标人的工作失误或设备故障影响抽取结果的，抽取的参与评审的投标人名单和</w:t>
      </w:r>
      <w:r>
        <w:rPr>
          <w:rFonts w:hint="eastAsia" w:ascii="宋体" w:hAnsi="宋体" w:cs="宋体"/>
          <w:bCs/>
          <w:sz w:val="24"/>
          <w:highlight w:val="none"/>
        </w:rPr>
        <w:t>中标</w:t>
      </w:r>
      <w:r>
        <w:rPr>
          <w:rFonts w:hint="eastAsia" w:ascii="宋体" w:hAnsi="宋体" w:cs="宋体"/>
          <w:sz w:val="24"/>
          <w:highlight w:val="none"/>
        </w:rPr>
        <w:t>候选人无效，招标人应当重新抽取。</w:t>
      </w:r>
    </w:p>
    <w:p w14:paraId="455774A8">
      <w:pPr>
        <w:numPr>
          <w:ilvl w:val="2"/>
          <w:numId w:val="11"/>
        </w:numPr>
        <w:tabs>
          <w:tab w:val="left" w:pos="1050"/>
        </w:tabs>
        <w:spacing w:line="360" w:lineRule="auto"/>
        <w:rPr>
          <w:rFonts w:hint="eastAsia" w:ascii="宋体" w:hAnsi="宋体" w:cs="宋体"/>
          <w:sz w:val="24"/>
          <w:szCs w:val="24"/>
          <w:highlight w:val="none"/>
        </w:rPr>
      </w:pPr>
      <w:r>
        <w:rPr>
          <w:rFonts w:hint="eastAsia" w:ascii="宋体" w:hAnsi="宋体" w:cs="宋体"/>
          <w:sz w:val="24"/>
          <w:highlight w:val="none"/>
        </w:rPr>
        <w:t>所有抽球过程实行全程录音录像监控。</w:t>
      </w:r>
      <w:bookmarkStart w:id="184" w:name="EB4c64ceca62ad4b68a5db1e4bbc8dace0"/>
      <w:r>
        <w:rPr>
          <w:rFonts w:ascii="宋体" w:hAnsi="宋体" w:cs="宋体"/>
          <w:color w:val="000080"/>
          <w:sz w:val="20"/>
          <w:highlight w:val="none"/>
        </w:rPr>
        <w:t xml:space="preserve"> </w:t>
      </w:r>
      <w:bookmarkEnd w:id="184"/>
    </w:p>
    <w:p w14:paraId="2D3B3E47">
      <w:pPr>
        <w:keepNext/>
        <w:keepLines/>
        <w:pageBreakBefore/>
        <w:jc w:val="center"/>
        <w:outlineLvl w:val="0"/>
        <w:rPr>
          <w:rFonts w:hint="eastAsia" w:ascii="宋体" w:hAnsi="宋体"/>
          <w:b/>
          <w:sz w:val="44"/>
          <w:szCs w:val="44"/>
          <w:highlight w:val="none"/>
        </w:rPr>
      </w:pPr>
      <w:bookmarkStart w:id="185" w:name="_Toc105662584"/>
      <w:bookmarkStart w:id="186" w:name="_Toc105662530"/>
      <w:bookmarkStart w:id="187" w:name="_Toc109741152"/>
      <w:bookmarkStart w:id="188" w:name="_Toc256000013"/>
      <w:bookmarkStart w:id="189" w:name="_Toc109742587"/>
      <w:bookmarkStart w:id="190" w:name="_Toc109739666"/>
      <w:r>
        <w:rPr>
          <w:rFonts w:hint="eastAsia" w:ascii="宋体" w:hAnsi="宋体"/>
          <w:b/>
          <w:sz w:val="44"/>
          <w:szCs w:val="44"/>
          <w:highlight w:val="none"/>
        </w:rPr>
        <w:t>第4章 合同条款及格式</w:t>
      </w:r>
      <w:bookmarkEnd w:id="185"/>
      <w:bookmarkEnd w:id="186"/>
      <w:bookmarkEnd w:id="187"/>
      <w:bookmarkEnd w:id="188"/>
      <w:bookmarkEnd w:id="189"/>
      <w:bookmarkEnd w:id="190"/>
    </w:p>
    <w:p w14:paraId="61E0E923">
      <w:pPr>
        <w:rPr>
          <w:rFonts w:hint="eastAsia" w:ascii="宋体" w:hAnsi="宋体" w:cs="宋体"/>
          <w:szCs w:val="21"/>
          <w:highlight w:val="none"/>
        </w:rPr>
      </w:pPr>
    </w:p>
    <w:p w14:paraId="0D2AC687">
      <w:pPr>
        <w:spacing w:line="360" w:lineRule="auto"/>
        <w:ind w:firstLine="880" w:firstLineChars="200"/>
        <w:jc w:val="center"/>
        <w:rPr>
          <w:rFonts w:hint="eastAsia" w:ascii="宋体" w:hAnsi="宋体" w:cs="宋体"/>
          <w:sz w:val="44"/>
          <w:szCs w:val="44"/>
          <w:highlight w:val="none"/>
        </w:rPr>
      </w:pPr>
    </w:p>
    <w:p w14:paraId="3C1DA8F4">
      <w:pPr>
        <w:spacing w:line="360" w:lineRule="auto"/>
        <w:ind w:firstLine="480" w:firstLineChars="200"/>
        <w:rPr>
          <w:rFonts w:hint="eastAsia" w:ascii="宋体" w:hAnsi="宋体" w:cs="宋体"/>
          <w:sz w:val="24"/>
          <w:szCs w:val="24"/>
          <w:highlight w:val="none"/>
        </w:rPr>
      </w:pPr>
      <w:r>
        <w:rPr>
          <w:rFonts w:hint="eastAsia" w:ascii="宋体" w:hAnsi="宋体" w:cs="宋体"/>
          <w:sz w:val="24"/>
          <w:szCs w:val="24"/>
          <w:highlight w:val="none"/>
        </w:rPr>
        <w:t>本章在《建设工程施工合同（示范文本）》（GF-2017-0201）的基础上，结合《建设工程工程量清单计价规范》（GB50500-2013）和我省实际情况进行调整。使用前，应仔细阅读《建设工程施工合同（示范文本）》（GF-2017-0201）的说明。</w:t>
      </w:r>
    </w:p>
    <w:p w14:paraId="4B0158B4">
      <w:pPr>
        <w:spacing w:after="156" w:afterLines="50" w:line="440" w:lineRule="exact"/>
        <w:ind w:firstLine="560" w:firstLineChars="200"/>
        <w:rPr>
          <w:rFonts w:hint="eastAsia" w:ascii="宋体" w:hAnsi="宋体" w:cs="宋体"/>
          <w:b/>
          <w:sz w:val="28"/>
          <w:szCs w:val="28"/>
          <w:highlight w:val="none"/>
        </w:rPr>
      </w:pPr>
      <w:r>
        <w:rPr>
          <w:rFonts w:ascii="宋体" w:hAnsi="宋体" w:cs="宋体"/>
          <w:b/>
          <w:sz w:val="28"/>
          <w:szCs w:val="28"/>
          <w:highlight w:val="none"/>
        </w:rPr>
        <w:br w:type="page"/>
      </w:r>
      <w:bookmarkStart w:id="191" w:name="EB32655397e92b4b31bf6da91e4a7029ea"/>
    </w:p>
    <w:p w14:paraId="4DF7F98F">
      <w:pPr>
        <w:pStyle w:val="30"/>
        <w:adjustRightInd w:val="0"/>
        <w:spacing w:line="360" w:lineRule="auto"/>
        <w:textAlignment w:val="baseline"/>
        <w:rPr>
          <w:rFonts w:hint="eastAsia" w:ascii="宋体" w:hAnsi="宋体" w:eastAsia="宋体" w:cs="宋体"/>
          <w:szCs w:val="21"/>
          <w:highlight w:val="none"/>
        </w:rPr>
      </w:pPr>
    </w:p>
    <w:p w14:paraId="09AF66A3">
      <w:pPr>
        <w:pStyle w:val="30"/>
        <w:keepNext/>
        <w:keepLines/>
        <w:tabs>
          <w:tab w:val="left" w:pos="0"/>
        </w:tabs>
        <w:adjustRightInd w:val="0"/>
        <w:spacing w:before="260" w:after="260" w:line="416" w:lineRule="atLeast"/>
        <w:jc w:val="center"/>
        <w:textAlignment w:val="baseline"/>
        <w:outlineLvl w:val="1"/>
        <w:rPr>
          <w:rFonts w:hint="eastAsia" w:ascii="宋体" w:hAnsi="宋体" w:eastAsia="宋体" w:cs="宋体"/>
          <w:kern w:val="0"/>
          <w:sz w:val="32"/>
          <w:szCs w:val="32"/>
          <w:highlight w:val="none"/>
        </w:rPr>
      </w:pPr>
      <w:bookmarkStart w:id="192" w:name="_Toc256000014"/>
      <w:r>
        <w:rPr>
          <w:rFonts w:hint="eastAsia" w:ascii="宋体" w:hAnsi="宋体" w:eastAsia="宋体" w:cs="宋体"/>
          <w:b/>
          <w:kern w:val="0"/>
          <w:sz w:val="32"/>
          <w:szCs w:val="32"/>
          <w:highlight w:val="none"/>
        </w:rPr>
        <w:t>第1节</w:t>
      </w:r>
      <w:r>
        <w:rPr>
          <w:rFonts w:hint="eastAsia" w:ascii="宋体" w:hAnsi="宋体" w:eastAsia="宋体" w:cs="宋体"/>
          <w:kern w:val="0"/>
          <w:sz w:val="32"/>
          <w:szCs w:val="32"/>
          <w:highlight w:val="none"/>
        </w:rPr>
        <w:t xml:space="preserve"> 合同协议书</w:t>
      </w:r>
      <w:bookmarkEnd w:id="192"/>
    </w:p>
    <w:p w14:paraId="6D215A04">
      <w:pPr>
        <w:pStyle w:val="30"/>
        <w:adjustRightInd w:val="0"/>
        <w:spacing w:line="360" w:lineRule="auto"/>
        <w:jc w:val="center"/>
        <w:textAlignment w:val="baseline"/>
        <w:rPr>
          <w:rFonts w:hint="eastAsia" w:ascii="宋体" w:hAnsi="宋体" w:eastAsia="宋体" w:cs="宋体"/>
          <w:b/>
          <w:kern w:val="0"/>
          <w:sz w:val="32"/>
          <w:szCs w:val="32"/>
          <w:highlight w:val="none"/>
        </w:rPr>
      </w:pPr>
    </w:p>
    <w:p w14:paraId="0CB66017">
      <w:pPr>
        <w:pStyle w:val="30"/>
        <w:keepNext/>
        <w:keepLines/>
        <w:tabs>
          <w:tab w:val="left" w:pos="0"/>
        </w:tabs>
        <w:adjustRightInd w:val="0"/>
        <w:spacing w:before="1440" w:after="260" w:line="416" w:lineRule="atLeast"/>
        <w:jc w:val="center"/>
        <w:textAlignment w:val="baseline"/>
        <w:outlineLvl w:val="1"/>
        <w:rPr>
          <w:rFonts w:hint="eastAsia" w:ascii="宋体" w:hAnsi="宋体" w:eastAsia="宋体" w:cs="宋体"/>
          <w:b/>
          <w:bCs/>
          <w:kern w:val="0"/>
          <w:sz w:val="32"/>
          <w:szCs w:val="32"/>
          <w:highlight w:val="none"/>
        </w:rPr>
      </w:pPr>
      <w:bookmarkStart w:id="193" w:name="_Toc256000015"/>
      <w:r>
        <w:rPr>
          <w:rFonts w:hint="eastAsia" w:ascii="宋体" w:hAnsi="宋体" w:eastAsia="宋体" w:cs="宋体"/>
          <w:b/>
          <w:bCs/>
          <w:kern w:val="0"/>
          <w:sz w:val="32"/>
          <w:szCs w:val="32"/>
          <w:highlight w:val="none"/>
        </w:rPr>
        <w:t>“合同协议书”内容见《通用本》</w:t>
      </w:r>
      <w:bookmarkEnd w:id="193"/>
    </w:p>
    <w:p w14:paraId="4C2ACC81">
      <w:pPr>
        <w:pStyle w:val="30"/>
        <w:adjustRightInd w:val="0"/>
        <w:spacing w:line="360" w:lineRule="atLeast"/>
        <w:textAlignment w:val="baseline"/>
        <w:rPr>
          <w:rFonts w:hint="eastAsia" w:ascii="宋体" w:hAnsi="宋体" w:eastAsia="宋体" w:cs="宋体"/>
          <w:kern w:val="0"/>
          <w:sz w:val="20"/>
          <w:szCs w:val="20"/>
          <w:highlight w:val="none"/>
        </w:rPr>
      </w:pPr>
    </w:p>
    <w:p w14:paraId="674E7A9E">
      <w:pPr>
        <w:pStyle w:val="30"/>
        <w:adjustRightInd w:val="0"/>
        <w:spacing w:line="360" w:lineRule="atLeast"/>
        <w:jc w:val="center"/>
        <w:textAlignment w:val="baseline"/>
        <w:rPr>
          <w:rFonts w:hint="eastAsia" w:ascii="宋体" w:hAnsi="宋体" w:eastAsia="宋体" w:cs="宋体"/>
          <w:kern w:val="0"/>
          <w:sz w:val="96"/>
          <w:szCs w:val="96"/>
          <w:highlight w:val="none"/>
        </w:rPr>
      </w:pPr>
    </w:p>
    <w:p w14:paraId="179FB465">
      <w:pPr>
        <w:pStyle w:val="30"/>
        <w:adjustRightInd w:val="0"/>
        <w:spacing w:line="360" w:lineRule="atLeast"/>
        <w:textAlignment w:val="baseline"/>
        <w:rPr>
          <w:rFonts w:hint="eastAsia" w:ascii="宋体" w:hAnsi="宋体" w:eastAsia="宋体" w:cs="宋体"/>
          <w:kern w:val="0"/>
          <w:sz w:val="20"/>
          <w:szCs w:val="20"/>
          <w:highlight w:val="none"/>
        </w:rPr>
      </w:pPr>
      <w:r>
        <w:rPr>
          <w:rFonts w:hint="eastAsia" w:ascii="宋体" w:hAnsi="宋体" w:eastAsia="宋体" w:cs="宋体"/>
          <w:kern w:val="0"/>
          <w:sz w:val="20"/>
          <w:szCs w:val="20"/>
          <w:highlight w:val="none"/>
        </w:rPr>
        <w:br w:type="page"/>
      </w:r>
    </w:p>
    <w:p w14:paraId="062070A2">
      <w:pPr>
        <w:pStyle w:val="30"/>
        <w:adjustRightInd w:val="0"/>
        <w:spacing w:line="360" w:lineRule="atLeast"/>
        <w:textAlignment w:val="baseline"/>
        <w:rPr>
          <w:rFonts w:hint="eastAsia" w:ascii="宋体" w:hAnsi="宋体" w:eastAsia="宋体" w:cs="宋体"/>
          <w:kern w:val="0"/>
          <w:sz w:val="20"/>
          <w:szCs w:val="20"/>
          <w:highlight w:val="none"/>
        </w:rPr>
      </w:pPr>
    </w:p>
    <w:p w14:paraId="1B550CAD">
      <w:pPr>
        <w:pStyle w:val="30"/>
        <w:adjustRightInd w:val="0"/>
        <w:spacing w:line="360" w:lineRule="atLeast"/>
        <w:textAlignment w:val="baseline"/>
        <w:rPr>
          <w:rFonts w:hint="eastAsia" w:ascii="宋体" w:hAnsi="宋体" w:eastAsia="宋体" w:cs="宋体"/>
          <w:kern w:val="0"/>
          <w:sz w:val="20"/>
          <w:szCs w:val="20"/>
          <w:highlight w:val="none"/>
        </w:rPr>
      </w:pPr>
    </w:p>
    <w:p w14:paraId="5C596D73">
      <w:pPr>
        <w:pStyle w:val="30"/>
        <w:adjustRightInd w:val="0"/>
        <w:spacing w:line="360" w:lineRule="atLeast"/>
        <w:textAlignment w:val="baseline"/>
        <w:rPr>
          <w:rFonts w:hint="eastAsia" w:ascii="宋体" w:hAnsi="宋体" w:eastAsia="宋体" w:cs="宋体"/>
          <w:kern w:val="0"/>
          <w:sz w:val="20"/>
          <w:szCs w:val="20"/>
          <w:highlight w:val="none"/>
        </w:rPr>
      </w:pPr>
    </w:p>
    <w:p w14:paraId="1AA1569F">
      <w:pPr>
        <w:pStyle w:val="30"/>
        <w:keepNext/>
        <w:keepLines/>
        <w:tabs>
          <w:tab w:val="left" w:pos="0"/>
        </w:tabs>
        <w:adjustRightInd w:val="0"/>
        <w:spacing w:before="260" w:after="260" w:line="416" w:lineRule="atLeast"/>
        <w:jc w:val="center"/>
        <w:textAlignment w:val="baseline"/>
        <w:outlineLvl w:val="1"/>
        <w:rPr>
          <w:rFonts w:hint="eastAsia" w:ascii="宋体" w:hAnsi="宋体" w:eastAsia="宋体" w:cs="宋体"/>
          <w:kern w:val="0"/>
          <w:sz w:val="32"/>
          <w:szCs w:val="32"/>
          <w:highlight w:val="none"/>
        </w:rPr>
      </w:pPr>
      <w:bookmarkStart w:id="194" w:name="_Toc256000016"/>
      <w:r>
        <w:rPr>
          <w:rFonts w:hint="eastAsia" w:ascii="宋体" w:hAnsi="宋体" w:eastAsia="宋体" w:cs="宋体"/>
          <w:b/>
          <w:kern w:val="0"/>
          <w:sz w:val="32"/>
          <w:szCs w:val="32"/>
          <w:highlight w:val="none"/>
        </w:rPr>
        <w:t>第2节</w:t>
      </w:r>
      <w:r>
        <w:rPr>
          <w:rFonts w:hint="eastAsia" w:ascii="宋体" w:hAnsi="宋体" w:eastAsia="宋体" w:cs="宋体"/>
          <w:kern w:val="0"/>
          <w:sz w:val="32"/>
          <w:szCs w:val="32"/>
          <w:highlight w:val="none"/>
        </w:rPr>
        <w:t xml:space="preserve"> 通用合同条款</w:t>
      </w:r>
      <w:bookmarkEnd w:id="194"/>
    </w:p>
    <w:p w14:paraId="47491D4A">
      <w:pPr>
        <w:pStyle w:val="30"/>
        <w:adjustRightInd w:val="0"/>
        <w:spacing w:line="360" w:lineRule="atLeast"/>
        <w:textAlignment w:val="baseline"/>
        <w:rPr>
          <w:rFonts w:hint="eastAsia" w:ascii="宋体" w:hAnsi="宋体" w:eastAsia="宋体" w:cs="宋体"/>
          <w:szCs w:val="21"/>
          <w:highlight w:val="none"/>
        </w:rPr>
      </w:pPr>
    </w:p>
    <w:p w14:paraId="777BD03A">
      <w:pPr>
        <w:pStyle w:val="30"/>
        <w:adjustRightInd w:val="0"/>
        <w:spacing w:line="360" w:lineRule="auto"/>
        <w:jc w:val="center"/>
        <w:textAlignment w:val="baseline"/>
        <w:rPr>
          <w:rFonts w:hint="eastAsia" w:ascii="宋体" w:hAnsi="宋体" w:eastAsia="宋体" w:cs="宋体"/>
          <w:b/>
          <w:kern w:val="0"/>
          <w:sz w:val="32"/>
          <w:szCs w:val="32"/>
          <w:highlight w:val="none"/>
        </w:rPr>
      </w:pPr>
    </w:p>
    <w:p w14:paraId="103DC23C">
      <w:pPr>
        <w:pStyle w:val="30"/>
        <w:keepNext/>
        <w:keepLines/>
        <w:tabs>
          <w:tab w:val="left" w:pos="0"/>
        </w:tabs>
        <w:adjustRightInd w:val="0"/>
        <w:spacing w:before="1440" w:after="260" w:line="416" w:lineRule="atLeast"/>
        <w:jc w:val="center"/>
        <w:textAlignment w:val="baseline"/>
        <w:outlineLvl w:val="1"/>
        <w:rPr>
          <w:rFonts w:hint="eastAsia" w:ascii="宋体" w:hAnsi="宋体" w:eastAsia="宋体" w:cs="宋体"/>
          <w:b/>
          <w:bCs/>
          <w:kern w:val="0"/>
          <w:sz w:val="32"/>
          <w:szCs w:val="32"/>
          <w:highlight w:val="none"/>
        </w:rPr>
      </w:pPr>
      <w:bookmarkStart w:id="195" w:name="_Toc256000017"/>
      <w:r>
        <w:rPr>
          <w:rFonts w:hint="eastAsia" w:ascii="宋体" w:hAnsi="宋体" w:eastAsia="宋体" w:cs="宋体"/>
          <w:b/>
          <w:bCs/>
          <w:kern w:val="0"/>
          <w:sz w:val="32"/>
          <w:szCs w:val="32"/>
          <w:highlight w:val="none"/>
        </w:rPr>
        <w:t>“通用合同条款”内容见《通用本》</w:t>
      </w:r>
      <w:bookmarkEnd w:id="195"/>
    </w:p>
    <w:p w14:paraId="0FF477D9">
      <w:pPr>
        <w:pStyle w:val="30"/>
        <w:keepNext/>
        <w:keepLines/>
        <w:pageBreakBefore/>
        <w:tabs>
          <w:tab w:val="left" w:pos="0"/>
        </w:tabs>
        <w:adjustRightInd w:val="0"/>
        <w:spacing w:before="120" w:after="100" w:afterAutospacing="1" w:line="416" w:lineRule="atLeast"/>
        <w:jc w:val="center"/>
        <w:textAlignment w:val="baseline"/>
        <w:outlineLvl w:val="1"/>
        <w:rPr>
          <w:rFonts w:hint="eastAsia" w:ascii="宋体" w:hAnsi="宋体" w:eastAsia="宋体" w:cs="宋体"/>
          <w:b/>
          <w:bCs/>
          <w:kern w:val="0"/>
          <w:sz w:val="24"/>
          <w:szCs w:val="32"/>
          <w:highlight w:val="none"/>
        </w:rPr>
      </w:pPr>
      <w:bookmarkStart w:id="196" w:name="_Toc256000018"/>
      <w:r>
        <w:rPr>
          <w:rFonts w:hint="eastAsia" w:ascii="宋体" w:hAnsi="宋体" w:eastAsia="宋体" w:cs="宋体"/>
          <w:bCs/>
          <w:kern w:val="0"/>
          <w:sz w:val="32"/>
          <w:szCs w:val="32"/>
          <w:highlight w:val="none"/>
        </w:rPr>
        <w:t>通用合同条款补正表</w:t>
      </w:r>
      <w:bookmarkEnd w:id="196"/>
    </w:p>
    <w:p w14:paraId="5166A3BB">
      <w:pPr>
        <w:pStyle w:val="30"/>
        <w:adjustRightInd w:val="0"/>
        <w:spacing w:line="360" w:lineRule="atLeast"/>
        <w:textAlignment w:val="baseline"/>
        <w:rPr>
          <w:rFonts w:hint="eastAsia" w:ascii="宋体" w:hAnsi="宋体" w:eastAsia="宋体" w:cs="宋体"/>
          <w:szCs w:val="20"/>
          <w:highlight w:val="none"/>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8"/>
        <w:gridCol w:w="1005"/>
        <w:gridCol w:w="3795"/>
        <w:gridCol w:w="3700"/>
      </w:tblGrid>
      <w:tr w14:paraId="0CEE8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rPr>
        <w:tc>
          <w:tcPr>
            <w:tcW w:w="708" w:type="dxa"/>
            <w:noWrap w:val="0"/>
            <w:vAlign w:val="center"/>
          </w:tcPr>
          <w:p w14:paraId="347636E7">
            <w:pPr>
              <w:pStyle w:val="30"/>
              <w:adjustRightInd w:val="0"/>
              <w:spacing w:line="360" w:lineRule="atLeast"/>
              <w:jc w:val="center"/>
              <w:textAlignment w:val="baseline"/>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序号</w:t>
            </w:r>
          </w:p>
        </w:tc>
        <w:tc>
          <w:tcPr>
            <w:tcW w:w="1005" w:type="dxa"/>
            <w:noWrap w:val="0"/>
            <w:vAlign w:val="center"/>
          </w:tcPr>
          <w:p w14:paraId="06620CD3">
            <w:pPr>
              <w:pStyle w:val="30"/>
              <w:adjustRightInd w:val="0"/>
              <w:spacing w:line="360" w:lineRule="atLeast"/>
              <w:jc w:val="center"/>
              <w:textAlignment w:val="baseline"/>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条款号</w:t>
            </w:r>
          </w:p>
        </w:tc>
        <w:tc>
          <w:tcPr>
            <w:tcW w:w="3795" w:type="dxa"/>
            <w:noWrap w:val="0"/>
            <w:vAlign w:val="center"/>
          </w:tcPr>
          <w:p w14:paraId="5C27AE09">
            <w:pPr>
              <w:pStyle w:val="30"/>
              <w:adjustRightInd w:val="0"/>
              <w:spacing w:line="360" w:lineRule="atLeast"/>
              <w:jc w:val="center"/>
              <w:textAlignment w:val="baseline"/>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原通用合同条款内容</w:t>
            </w:r>
          </w:p>
        </w:tc>
        <w:tc>
          <w:tcPr>
            <w:tcW w:w="3700" w:type="dxa"/>
            <w:noWrap w:val="0"/>
            <w:vAlign w:val="center"/>
          </w:tcPr>
          <w:p w14:paraId="2E05A5E4">
            <w:pPr>
              <w:pStyle w:val="30"/>
              <w:widowControl/>
              <w:jc w:val="center"/>
              <w:rPr>
                <w:rFonts w:hint="eastAsia" w:ascii="宋体" w:hAnsi="宋体" w:eastAsia="宋体" w:cs="宋体"/>
                <w:kern w:val="0"/>
                <w:sz w:val="24"/>
                <w:szCs w:val="20"/>
                <w:highlight w:val="none"/>
              </w:rPr>
            </w:pPr>
            <w:r>
              <w:rPr>
                <w:rFonts w:hint="eastAsia" w:ascii="宋体" w:hAnsi="宋体" w:eastAsia="宋体" w:cs="宋体"/>
                <w:kern w:val="0"/>
                <w:sz w:val="24"/>
                <w:szCs w:val="20"/>
                <w:highlight w:val="none"/>
              </w:rPr>
              <w:t>删除、补充或修改后内容</w:t>
            </w:r>
          </w:p>
        </w:tc>
      </w:tr>
      <w:tr w14:paraId="3289F6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708" w:type="dxa"/>
            <w:noWrap w:val="0"/>
            <w:vAlign w:val="center"/>
          </w:tcPr>
          <w:p w14:paraId="3AAB2086">
            <w:pPr>
              <w:pStyle w:val="30"/>
              <w:adjustRightInd w:val="0"/>
              <w:spacing w:line="360" w:lineRule="atLeast"/>
              <w:textAlignment w:val="baseline"/>
              <w:rPr>
                <w:rFonts w:hint="eastAsia" w:ascii="宋体" w:hAnsi="宋体" w:eastAsia="宋体" w:cs="宋体"/>
                <w:kern w:val="0"/>
                <w:sz w:val="24"/>
                <w:szCs w:val="20"/>
                <w:highlight w:val="none"/>
                <w:u w:val="single"/>
              </w:rPr>
            </w:pPr>
            <w:r>
              <w:rPr>
                <w:rFonts w:hint="eastAsia" w:ascii="宋体" w:hAnsi="宋体" w:eastAsia="宋体" w:cs="宋体"/>
                <w:kern w:val="0"/>
                <w:sz w:val="24"/>
                <w:szCs w:val="20"/>
                <w:highlight w:val="none"/>
                <w:u w:val="single"/>
              </w:rPr>
              <w:t xml:space="preserve">   </w:t>
            </w:r>
          </w:p>
        </w:tc>
        <w:tc>
          <w:tcPr>
            <w:tcW w:w="1005" w:type="dxa"/>
            <w:noWrap w:val="0"/>
            <w:vAlign w:val="center"/>
          </w:tcPr>
          <w:p w14:paraId="428E68D6">
            <w:pPr>
              <w:pStyle w:val="30"/>
              <w:adjustRightInd w:val="0"/>
              <w:spacing w:line="360" w:lineRule="atLeast"/>
              <w:textAlignment w:val="baseline"/>
              <w:rPr>
                <w:rFonts w:hint="eastAsia" w:ascii="宋体" w:hAnsi="宋体" w:eastAsia="宋体" w:cs="宋体"/>
                <w:kern w:val="0"/>
                <w:sz w:val="24"/>
                <w:szCs w:val="20"/>
                <w:highlight w:val="none"/>
                <w:u w:val="single"/>
              </w:rPr>
            </w:pPr>
            <w:r>
              <w:rPr>
                <w:rFonts w:hint="eastAsia" w:ascii="宋体" w:hAnsi="宋体" w:eastAsia="宋体" w:cs="宋体"/>
                <w:kern w:val="0"/>
                <w:sz w:val="24"/>
                <w:szCs w:val="20"/>
                <w:highlight w:val="none"/>
                <w:u w:val="single"/>
              </w:rPr>
              <w:t xml:space="preserve">      </w:t>
            </w:r>
          </w:p>
        </w:tc>
        <w:tc>
          <w:tcPr>
            <w:tcW w:w="3795" w:type="dxa"/>
            <w:noWrap w:val="0"/>
            <w:vAlign w:val="top"/>
          </w:tcPr>
          <w:p w14:paraId="12EBD760">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4A8CE4BE">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458CB025">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383F3625">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398EA5BF">
            <w:pPr>
              <w:pStyle w:val="30"/>
              <w:adjustRightInd w:val="0"/>
              <w:spacing w:line="360" w:lineRule="atLeast"/>
              <w:textAlignment w:val="baseline"/>
              <w:rPr>
                <w:rFonts w:hint="eastAsia" w:ascii="宋体" w:hAnsi="宋体" w:eastAsia="宋体" w:cs="宋体"/>
                <w:kern w:val="0"/>
                <w:sz w:val="24"/>
                <w:szCs w:val="20"/>
                <w:highlight w:val="none"/>
              </w:rPr>
            </w:pPr>
            <w:r>
              <w:rPr>
                <w:rFonts w:hint="eastAsia" w:ascii="宋体" w:hAnsi="宋体" w:eastAsia="宋体" w:cs="宋体"/>
                <w:kern w:val="0"/>
                <w:sz w:val="20"/>
                <w:szCs w:val="20"/>
                <w:highlight w:val="none"/>
                <w:u w:val="single"/>
              </w:rPr>
              <w:t xml:space="preserve">                       </w:t>
            </w:r>
          </w:p>
        </w:tc>
        <w:tc>
          <w:tcPr>
            <w:tcW w:w="3700" w:type="dxa"/>
            <w:noWrap w:val="0"/>
            <w:vAlign w:val="top"/>
          </w:tcPr>
          <w:p w14:paraId="75DE79D7">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541EA8ED">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5625EBE4">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3EB6344B">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36A4975E">
            <w:pPr>
              <w:pStyle w:val="30"/>
              <w:adjustRightInd w:val="0"/>
              <w:spacing w:line="360" w:lineRule="atLeast"/>
              <w:textAlignment w:val="baseline"/>
              <w:rPr>
                <w:rFonts w:hint="eastAsia" w:ascii="宋体" w:hAnsi="宋体" w:eastAsia="宋体" w:cs="宋体"/>
                <w:kern w:val="0"/>
                <w:sz w:val="24"/>
                <w:szCs w:val="20"/>
                <w:highlight w:val="none"/>
              </w:rPr>
            </w:pPr>
            <w:r>
              <w:rPr>
                <w:rFonts w:hint="eastAsia" w:ascii="宋体" w:hAnsi="宋体" w:eastAsia="宋体" w:cs="宋体"/>
                <w:kern w:val="0"/>
                <w:sz w:val="20"/>
                <w:szCs w:val="20"/>
                <w:highlight w:val="none"/>
                <w:u w:val="single"/>
              </w:rPr>
              <w:t xml:space="preserve">                       </w:t>
            </w:r>
          </w:p>
        </w:tc>
      </w:tr>
      <w:tr w14:paraId="0440A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708" w:type="dxa"/>
            <w:noWrap w:val="0"/>
            <w:vAlign w:val="center"/>
          </w:tcPr>
          <w:p w14:paraId="5E63DAE8">
            <w:pPr>
              <w:pStyle w:val="30"/>
              <w:adjustRightInd w:val="0"/>
              <w:spacing w:line="360" w:lineRule="atLeast"/>
              <w:textAlignment w:val="baseline"/>
              <w:rPr>
                <w:rFonts w:hint="eastAsia" w:ascii="宋体" w:hAnsi="宋体" w:eastAsia="宋体" w:cs="宋体"/>
                <w:kern w:val="0"/>
                <w:sz w:val="24"/>
                <w:szCs w:val="20"/>
                <w:highlight w:val="none"/>
                <w:u w:val="single"/>
              </w:rPr>
            </w:pPr>
            <w:r>
              <w:rPr>
                <w:rFonts w:hint="eastAsia" w:ascii="宋体" w:hAnsi="宋体" w:eastAsia="宋体" w:cs="宋体"/>
                <w:kern w:val="0"/>
                <w:sz w:val="24"/>
                <w:szCs w:val="20"/>
                <w:highlight w:val="none"/>
                <w:u w:val="single"/>
              </w:rPr>
              <w:t xml:space="preserve">   </w:t>
            </w:r>
          </w:p>
        </w:tc>
        <w:tc>
          <w:tcPr>
            <w:tcW w:w="1005" w:type="dxa"/>
            <w:noWrap w:val="0"/>
            <w:vAlign w:val="center"/>
          </w:tcPr>
          <w:p w14:paraId="26C261F1">
            <w:pPr>
              <w:pStyle w:val="30"/>
              <w:adjustRightInd w:val="0"/>
              <w:spacing w:line="360" w:lineRule="atLeast"/>
              <w:textAlignment w:val="baseline"/>
              <w:rPr>
                <w:rFonts w:hint="eastAsia" w:ascii="宋体" w:hAnsi="宋体" w:eastAsia="宋体" w:cs="宋体"/>
                <w:kern w:val="0"/>
                <w:sz w:val="24"/>
                <w:szCs w:val="20"/>
                <w:highlight w:val="none"/>
                <w:u w:val="single"/>
              </w:rPr>
            </w:pPr>
            <w:r>
              <w:rPr>
                <w:rFonts w:hint="eastAsia" w:ascii="宋体" w:hAnsi="宋体" w:eastAsia="宋体" w:cs="宋体"/>
                <w:kern w:val="0"/>
                <w:sz w:val="24"/>
                <w:szCs w:val="20"/>
                <w:highlight w:val="none"/>
                <w:u w:val="single"/>
              </w:rPr>
              <w:t xml:space="preserve">      </w:t>
            </w:r>
          </w:p>
        </w:tc>
        <w:tc>
          <w:tcPr>
            <w:tcW w:w="3795" w:type="dxa"/>
            <w:noWrap w:val="0"/>
            <w:vAlign w:val="top"/>
          </w:tcPr>
          <w:p w14:paraId="0953807C">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43FC39AF">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2C5C95C9">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78B24BE5">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7B197CC4">
            <w:pPr>
              <w:pStyle w:val="30"/>
              <w:adjustRightInd w:val="0"/>
              <w:spacing w:line="360" w:lineRule="atLeast"/>
              <w:textAlignment w:val="baseline"/>
              <w:rPr>
                <w:rFonts w:hint="eastAsia" w:ascii="宋体" w:hAnsi="宋体" w:eastAsia="宋体" w:cs="宋体"/>
                <w:kern w:val="0"/>
                <w:sz w:val="24"/>
                <w:szCs w:val="20"/>
                <w:highlight w:val="none"/>
              </w:rPr>
            </w:pPr>
            <w:r>
              <w:rPr>
                <w:rFonts w:hint="eastAsia" w:ascii="宋体" w:hAnsi="宋体" w:eastAsia="宋体" w:cs="宋体"/>
                <w:kern w:val="0"/>
                <w:sz w:val="20"/>
                <w:szCs w:val="20"/>
                <w:highlight w:val="none"/>
                <w:u w:val="single"/>
              </w:rPr>
              <w:t xml:space="preserve">                       </w:t>
            </w:r>
          </w:p>
        </w:tc>
        <w:tc>
          <w:tcPr>
            <w:tcW w:w="3700" w:type="dxa"/>
            <w:noWrap w:val="0"/>
            <w:vAlign w:val="top"/>
          </w:tcPr>
          <w:p w14:paraId="0EFD3D55">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272F857E">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4C841EBF">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2A4F3BEA">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2F79C8C0">
            <w:pPr>
              <w:pStyle w:val="30"/>
              <w:adjustRightInd w:val="0"/>
              <w:spacing w:line="360" w:lineRule="atLeast"/>
              <w:textAlignment w:val="baseline"/>
              <w:rPr>
                <w:rFonts w:hint="eastAsia" w:ascii="宋体" w:hAnsi="宋体" w:eastAsia="宋体" w:cs="宋体"/>
                <w:kern w:val="0"/>
                <w:sz w:val="24"/>
                <w:szCs w:val="20"/>
                <w:highlight w:val="none"/>
              </w:rPr>
            </w:pPr>
            <w:r>
              <w:rPr>
                <w:rFonts w:hint="eastAsia" w:ascii="宋体" w:hAnsi="宋体" w:eastAsia="宋体" w:cs="宋体"/>
                <w:kern w:val="0"/>
                <w:sz w:val="20"/>
                <w:szCs w:val="20"/>
                <w:highlight w:val="none"/>
                <w:u w:val="single"/>
              </w:rPr>
              <w:t xml:space="preserve">                       </w:t>
            </w:r>
          </w:p>
        </w:tc>
      </w:tr>
      <w:tr w14:paraId="2F72E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708" w:type="dxa"/>
            <w:noWrap w:val="0"/>
            <w:vAlign w:val="center"/>
          </w:tcPr>
          <w:p w14:paraId="49F198B3">
            <w:pPr>
              <w:pStyle w:val="30"/>
              <w:adjustRightInd w:val="0"/>
              <w:spacing w:line="360" w:lineRule="atLeast"/>
              <w:textAlignment w:val="baseline"/>
              <w:rPr>
                <w:rFonts w:hint="eastAsia" w:ascii="宋体" w:hAnsi="宋体" w:eastAsia="宋体" w:cs="宋体"/>
                <w:kern w:val="0"/>
                <w:sz w:val="24"/>
                <w:szCs w:val="20"/>
                <w:highlight w:val="none"/>
                <w:u w:val="single"/>
              </w:rPr>
            </w:pPr>
            <w:r>
              <w:rPr>
                <w:rFonts w:hint="eastAsia" w:ascii="宋体" w:hAnsi="宋体" w:eastAsia="宋体" w:cs="宋体"/>
                <w:kern w:val="0"/>
                <w:sz w:val="24"/>
                <w:szCs w:val="20"/>
                <w:highlight w:val="none"/>
                <w:u w:val="single"/>
              </w:rPr>
              <w:t xml:space="preserve">   </w:t>
            </w:r>
          </w:p>
        </w:tc>
        <w:tc>
          <w:tcPr>
            <w:tcW w:w="1005" w:type="dxa"/>
            <w:noWrap w:val="0"/>
            <w:vAlign w:val="center"/>
          </w:tcPr>
          <w:p w14:paraId="0B66F1FC">
            <w:pPr>
              <w:pStyle w:val="30"/>
              <w:adjustRightInd w:val="0"/>
              <w:spacing w:line="360" w:lineRule="atLeast"/>
              <w:textAlignment w:val="baseline"/>
              <w:rPr>
                <w:rFonts w:hint="eastAsia" w:ascii="宋体" w:hAnsi="宋体" w:eastAsia="宋体" w:cs="宋体"/>
                <w:kern w:val="0"/>
                <w:sz w:val="24"/>
                <w:szCs w:val="20"/>
                <w:highlight w:val="none"/>
                <w:u w:val="single"/>
              </w:rPr>
            </w:pPr>
            <w:r>
              <w:rPr>
                <w:rFonts w:hint="eastAsia" w:ascii="宋体" w:hAnsi="宋体" w:eastAsia="宋体" w:cs="宋体"/>
                <w:kern w:val="0"/>
                <w:sz w:val="24"/>
                <w:szCs w:val="20"/>
                <w:highlight w:val="none"/>
                <w:u w:val="single"/>
              </w:rPr>
              <w:t xml:space="preserve">      </w:t>
            </w:r>
          </w:p>
        </w:tc>
        <w:tc>
          <w:tcPr>
            <w:tcW w:w="3795" w:type="dxa"/>
            <w:noWrap w:val="0"/>
            <w:vAlign w:val="top"/>
          </w:tcPr>
          <w:p w14:paraId="39C4782A">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130EFF97">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6C5E6B69">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6307868C">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459174AE">
            <w:pPr>
              <w:pStyle w:val="30"/>
              <w:adjustRightInd w:val="0"/>
              <w:spacing w:line="360" w:lineRule="atLeast"/>
              <w:textAlignment w:val="baseline"/>
              <w:rPr>
                <w:rFonts w:hint="eastAsia" w:ascii="宋体" w:hAnsi="宋体" w:eastAsia="宋体" w:cs="宋体"/>
                <w:kern w:val="0"/>
                <w:sz w:val="24"/>
                <w:szCs w:val="20"/>
                <w:highlight w:val="none"/>
              </w:rPr>
            </w:pPr>
            <w:r>
              <w:rPr>
                <w:rFonts w:hint="eastAsia" w:ascii="宋体" w:hAnsi="宋体" w:eastAsia="宋体" w:cs="宋体"/>
                <w:kern w:val="0"/>
                <w:sz w:val="20"/>
                <w:szCs w:val="20"/>
                <w:highlight w:val="none"/>
                <w:u w:val="single"/>
              </w:rPr>
              <w:t xml:space="preserve">                       </w:t>
            </w:r>
          </w:p>
        </w:tc>
        <w:tc>
          <w:tcPr>
            <w:tcW w:w="3700" w:type="dxa"/>
            <w:noWrap w:val="0"/>
            <w:vAlign w:val="top"/>
          </w:tcPr>
          <w:p w14:paraId="62FA0865">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4CDA727C">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5C28A091">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07E1EAD2">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114D3DCA">
            <w:pPr>
              <w:pStyle w:val="30"/>
              <w:adjustRightInd w:val="0"/>
              <w:spacing w:line="360" w:lineRule="atLeast"/>
              <w:textAlignment w:val="baseline"/>
              <w:rPr>
                <w:rFonts w:hint="eastAsia" w:ascii="宋体" w:hAnsi="宋体" w:eastAsia="宋体" w:cs="宋体"/>
                <w:kern w:val="0"/>
                <w:sz w:val="24"/>
                <w:szCs w:val="20"/>
                <w:highlight w:val="none"/>
              </w:rPr>
            </w:pPr>
            <w:r>
              <w:rPr>
                <w:rFonts w:hint="eastAsia" w:ascii="宋体" w:hAnsi="宋体" w:eastAsia="宋体" w:cs="宋体"/>
                <w:kern w:val="0"/>
                <w:sz w:val="20"/>
                <w:szCs w:val="20"/>
                <w:highlight w:val="none"/>
                <w:u w:val="single"/>
              </w:rPr>
              <w:t xml:space="preserve">                       </w:t>
            </w:r>
          </w:p>
        </w:tc>
      </w:tr>
      <w:tr w14:paraId="5A166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708" w:type="dxa"/>
            <w:noWrap w:val="0"/>
            <w:vAlign w:val="center"/>
          </w:tcPr>
          <w:p w14:paraId="22AA9C13">
            <w:pPr>
              <w:pStyle w:val="30"/>
              <w:adjustRightInd w:val="0"/>
              <w:spacing w:line="360" w:lineRule="atLeast"/>
              <w:textAlignment w:val="baseline"/>
              <w:rPr>
                <w:rFonts w:hint="eastAsia" w:ascii="宋体" w:hAnsi="宋体" w:eastAsia="宋体" w:cs="宋体"/>
                <w:kern w:val="0"/>
                <w:sz w:val="24"/>
                <w:szCs w:val="20"/>
                <w:highlight w:val="none"/>
                <w:u w:val="single"/>
              </w:rPr>
            </w:pPr>
            <w:r>
              <w:rPr>
                <w:rFonts w:hint="eastAsia" w:ascii="宋体" w:hAnsi="宋体" w:eastAsia="宋体" w:cs="宋体"/>
                <w:kern w:val="0"/>
                <w:sz w:val="24"/>
                <w:szCs w:val="20"/>
                <w:highlight w:val="none"/>
                <w:u w:val="single"/>
              </w:rPr>
              <w:t xml:space="preserve">   </w:t>
            </w:r>
          </w:p>
        </w:tc>
        <w:tc>
          <w:tcPr>
            <w:tcW w:w="1005" w:type="dxa"/>
            <w:noWrap w:val="0"/>
            <w:vAlign w:val="center"/>
          </w:tcPr>
          <w:p w14:paraId="31513DE4">
            <w:pPr>
              <w:pStyle w:val="30"/>
              <w:adjustRightInd w:val="0"/>
              <w:spacing w:line="360" w:lineRule="atLeast"/>
              <w:textAlignment w:val="baseline"/>
              <w:rPr>
                <w:rFonts w:hint="eastAsia" w:ascii="宋体" w:hAnsi="宋体" w:eastAsia="宋体" w:cs="宋体"/>
                <w:kern w:val="0"/>
                <w:sz w:val="24"/>
                <w:szCs w:val="20"/>
                <w:highlight w:val="none"/>
                <w:u w:val="single"/>
              </w:rPr>
            </w:pPr>
            <w:r>
              <w:rPr>
                <w:rFonts w:hint="eastAsia" w:ascii="宋体" w:hAnsi="宋体" w:eastAsia="宋体" w:cs="宋体"/>
                <w:kern w:val="0"/>
                <w:sz w:val="24"/>
                <w:szCs w:val="20"/>
                <w:highlight w:val="none"/>
                <w:u w:val="single"/>
              </w:rPr>
              <w:t xml:space="preserve">      </w:t>
            </w:r>
          </w:p>
        </w:tc>
        <w:tc>
          <w:tcPr>
            <w:tcW w:w="3795" w:type="dxa"/>
            <w:noWrap w:val="0"/>
            <w:vAlign w:val="top"/>
          </w:tcPr>
          <w:p w14:paraId="7A20D061">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453B9A1B">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429DE850">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39399DC4">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6560984B">
            <w:pPr>
              <w:pStyle w:val="30"/>
              <w:adjustRightInd w:val="0"/>
              <w:spacing w:line="360" w:lineRule="atLeast"/>
              <w:textAlignment w:val="baseline"/>
              <w:rPr>
                <w:rFonts w:hint="eastAsia" w:ascii="宋体" w:hAnsi="宋体" w:eastAsia="宋体" w:cs="宋体"/>
                <w:kern w:val="0"/>
                <w:sz w:val="24"/>
                <w:szCs w:val="20"/>
                <w:highlight w:val="none"/>
              </w:rPr>
            </w:pPr>
            <w:r>
              <w:rPr>
                <w:rFonts w:hint="eastAsia" w:ascii="宋体" w:hAnsi="宋体" w:eastAsia="宋体" w:cs="宋体"/>
                <w:kern w:val="0"/>
                <w:sz w:val="20"/>
                <w:szCs w:val="20"/>
                <w:highlight w:val="none"/>
                <w:u w:val="single"/>
              </w:rPr>
              <w:t xml:space="preserve">                       </w:t>
            </w:r>
          </w:p>
        </w:tc>
        <w:tc>
          <w:tcPr>
            <w:tcW w:w="3700" w:type="dxa"/>
            <w:noWrap w:val="0"/>
            <w:vAlign w:val="top"/>
          </w:tcPr>
          <w:p w14:paraId="20D6A39E">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45BF23E3">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603C1A76">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4CBA29EF">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2B533FD1">
            <w:pPr>
              <w:pStyle w:val="30"/>
              <w:adjustRightInd w:val="0"/>
              <w:spacing w:line="360" w:lineRule="atLeast"/>
              <w:textAlignment w:val="baseline"/>
              <w:rPr>
                <w:rFonts w:hint="eastAsia" w:ascii="宋体" w:hAnsi="宋体" w:eastAsia="宋体" w:cs="宋体"/>
                <w:kern w:val="0"/>
                <w:sz w:val="24"/>
                <w:szCs w:val="20"/>
                <w:highlight w:val="none"/>
              </w:rPr>
            </w:pPr>
            <w:r>
              <w:rPr>
                <w:rFonts w:hint="eastAsia" w:ascii="宋体" w:hAnsi="宋体" w:eastAsia="宋体" w:cs="宋体"/>
                <w:kern w:val="0"/>
                <w:sz w:val="20"/>
                <w:szCs w:val="20"/>
                <w:highlight w:val="none"/>
                <w:u w:val="single"/>
              </w:rPr>
              <w:t xml:space="preserve">                       </w:t>
            </w:r>
          </w:p>
        </w:tc>
      </w:tr>
      <w:tr w14:paraId="57E51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708" w:type="dxa"/>
            <w:noWrap w:val="0"/>
            <w:vAlign w:val="center"/>
          </w:tcPr>
          <w:p w14:paraId="1002FDE4">
            <w:pPr>
              <w:pStyle w:val="30"/>
              <w:adjustRightInd w:val="0"/>
              <w:spacing w:line="360" w:lineRule="atLeast"/>
              <w:textAlignment w:val="baseline"/>
              <w:rPr>
                <w:rFonts w:hint="eastAsia" w:ascii="宋体" w:hAnsi="宋体" w:eastAsia="宋体" w:cs="宋体"/>
                <w:kern w:val="0"/>
                <w:sz w:val="24"/>
                <w:szCs w:val="20"/>
                <w:highlight w:val="none"/>
                <w:u w:val="single"/>
              </w:rPr>
            </w:pPr>
            <w:r>
              <w:rPr>
                <w:rFonts w:hint="eastAsia" w:ascii="宋体" w:hAnsi="宋体" w:eastAsia="宋体" w:cs="宋体"/>
                <w:kern w:val="0"/>
                <w:sz w:val="24"/>
                <w:szCs w:val="20"/>
                <w:highlight w:val="none"/>
                <w:u w:val="single"/>
              </w:rPr>
              <w:t xml:space="preserve">   </w:t>
            </w:r>
          </w:p>
        </w:tc>
        <w:tc>
          <w:tcPr>
            <w:tcW w:w="1005" w:type="dxa"/>
            <w:noWrap w:val="0"/>
            <w:vAlign w:val="center"/>
          </w:tcPr>
          <w:p w14:paraId="64717FE7">
            <w:pPr>
              <w:pStyle w:val="30"/>
              <w:adjustRightInd w:val="0"/>
              <w:spacing w:line="360" w:lineRule="atLeast"/>
              <w:textAlignment w:val="baseline"/>
              <w:rPr>
                <w:rFonts w:hint="eastAsia" w:ascii="宋体" w:hAnsi="宋体" w:eastAsia="宋体" w:cs="宋体"/>
                <w:kern w:val="0"/>
                <w:sz w:val="24"/>
                <w:szCs w:val="20"/>
                <w:highlight w:val="none"/>
                <w:u w:val="single"/>
              </w:rPr>
            </w:pPr>
            <w:r>
              <w:rPr>
                <w:rFonts w:hint="eastAsia" w:ascii="宋体" w:hAnsi="宋体" w:eastAsia="宋体" w:cs="宋体"/>
                <w:kern w:val="0"/>
                <w:sz w:val="24"/>
                <w:szCs w:val="20"/>
                <w:highlight w:val="none"/>
                <w:u w:val="single"/>
              </w:rPr>
              <w:t xml:space="preserve">      </w:t>
            </w:r>
          </w:p>
        </w:tc>
        <w:tc>
          <w:tcPr>
            <w:tcW w:w="3795" w:type="dxa"/>
            <w:noWrap w:val="0"/>
            <w:vAlign w:val="top"/>
          </w:tcPr>
          <w:p w14:paraId="5CA4985F">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1B5F5808">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7A9E8D0F">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1B8D8A8E">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5DE91C53">
            <w:pPr>
              <w:pStyle w:val="30"/>
              <w:adjustRightInd w:val="0"/>
              <w:spacing w:line="360" w:lineRule="atLeast"/>
              <w:textAlignment w:val="baseline"/>
              <w:rPr>
                <w:rFonts w:hint="eastAsia" w:ascii="宋体" w:hAnsi="宋体" w:eastAsia="宋体" w:cs="宋体"/>
                <w:kern w:val="0"/>
                <w:sz w:val="24"/>
                <w:szCs w:val="20"/>
                <w:highlight w:val="none"/>
              </w:rPr>
            </w:pPr>
            <w:r>
              <w:rPr>
                <w:rFonts w:hint="eastAsia" w:ascii="宋体" w:hAnsi="宋体" w:eastAsia="宋体" w:cs="宋体"/>
                <w:kern w:val="0"/>
                <w:sz w:val="20"/>
                <w:szCs w:val="20"/>
                <w:highlight w:val="none"/>
                <w:u w:val="single"/>
              </w:rPr>
              <w:t xml:space="preserve">                       </w:t>
            </w:r>
          </w:p>
        </w:tc>
        <w:tc>
          <w:tcPr>
            <w:tcW w:w="3700" w:type="dxa"/>
            <w:noWrap w:val="0"/>
            <w:vAlign w:val="top"/>
          </w:tcPr>
          <w:p w14:paraId="0D5F40B7">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536221ED">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68504ED4">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17BF03EB">
            <w:pPr>
              <w:pStyle w:val="30"/>
              <w:adjustRightInd w:val="0"/>
              <w:spacing w:line="360" w:lineRule="atLeast"/>
              <w:textAlignment w:val="baseline"/>
              <w:rPr>
                <w:rFonts w:hint="eastAsia" w:ascii="宋体" w:hAnsi="宋体" w:eastAsia="宋体" w:cs="宋体"/>
                <w:kern w:val="0"/>
                <w:sz w:val="20"/>
                <w:szCs w:val="20"/>
                <w:highlight w:val="none"/>
                <w:u w:val="single"/>
              </w:rPr>
            </w:pPr>
            <w:r>
              <w:rPr>
                <w:rFonts w:hint="eastAsia" w:ascii="宋体" w:hAnsi="宋体" w:eastAsia="宋体" w:cs="宋体"/>
                <w:kern w:val="0"/>
                <w:sz w:val="20"/>
                <w:szCs w:val="20"/>
                <w:highlight w:val="none"/>
                <w:u w:val="single"/>
              </w:rPr>
              <w:t xml:space="preserve">                                   </w:t>
            </w:r>
          </w:p>
          <w:p w14:paraId="6E74359C">
            <w:pPr>
              <w:pStyle w:val="30"/>
              <w:adjustRightInd w:val="0"/>
              <w:spacing w:line="360" w:lineRule="atLeast"/>
              <w:textAlignment w:val="baseline"/>
              <w:rPr>
                <w:rFonts w:hint="eastAsia" w:ascii="宋体" w:hAnsi="宋体" w:eastAsia="宋体" w:cs="宋体"/>
                <w:kern w:val="0"/>
                <w:sz w:val="24"/>
                <w:szCs w:val="20"/>
                <w:highlight w:val="none"/>
              </w:rPr>
            </w:pPr>
            <w:r>
              <w:rPr>
                <w:rFonts w:hint="eastAsia" w:ascii="宋体" w:hAnsi="宋体" w:eastAsia="宋体" w:cs="宋体"/>
                <w:kern w:val="0"/>
                <w:sz w:val="20"/>
                <w:szCs w:val="20"/>
                <w:highlight w:val="none"/>
                <w:u w:val="single"/>
              </w:rPr>
              <w:t xml:space="preserve">                       </w:t>
            </w:r>
          </w:p>
        </w:tc>
      </w:tr>
    </w:tbl>
    <w:p w14:paraId="2016C662">
      <w:pPr>
        <w:pStyle w:val="30"/>
        <w:adjustRightInd w:val="0"/>
        <w:spacing w:line="360" w:lineRule="atLeast"/>
        <w:textAlignment w:val="baseline"/>
        <w:rPr>
          <w:rFonts w:hint="eastAsia" w:ascii="宋体" w:hAnsi="宋体" w:eastAsia="宋体" w:cs="宋体"/>
          <w:kern w:val="0"/>
          <w:sz w:val="20"/>
          <w:szCs w:val="20"/>
          <w:highlight w:val="none"/>
        </w:rPr>
      </w:pPr>
    </w:p>
    <w:p w14:paraId="21C2C835">
      <w:pPr>
        <w:pStyle w:val="30"/>
        <w:adjustRightInd w:val="0"/>
        <w:spacing w:line="300" w:lineRule="auto"/>
        <w:textAlignment w:val="baseline"/>
        <w:rPr>
          <w:rFonts w:hint="eastAsia" w:ascii="宋体" w:hAnsi="宋体" w:eastAsia="宋体" w:cs="宋体"/>
          <w:sz w:val="24"/>
          <w:szCs w:val="24"/>
          <w:highlight w:val="none"/>
        </w:rPr>
      </w:pPr>
    </w:p>
    <w:p w14:paraId="7AD6F439">
      <w:pPr>
        <w:pStyle w:val="30"/>
        <w:keepNext/>
        <w:keepLines/>
        <w:tabs>
          <w:tab w:val="left" w:pos="0"/>
        </w:tabs>
        <w:adjustRightInd w:val="0"/>
        <w:spacing w:before="1440" w:after="120" w:line="360" w:lineRule="auto"/>
        <w:jc w:val="center"/>
        <w:textAlignment w:val="baseline"/>
        <w:outlineLvl w:val="1"/>
        <w:rPr>
          <w:rFonts w:hint="eastAsia" w:ascii="宋体" w:hAnsi="宋体" w:eastAsia="宋体" w:cs="宋体"/>
          <w:sz w:val="24"/>
          <w:szCs w:val="24"/>
          <w:highlight w:val="none"/>
        </w:rPr>
      </w:pPr>
      <w:bookmarkStart w:id="197" w:name="_Toc256000019"/>
      <w:r>
        <w:rPr>
          <w:rFonts w:hint="eastAsia" w:ascii="宋体" w:hAnsi="宋体" w:eastAsia="宋体" w:cs="宋体"/>
          <w:kern w:val="0"/>
          <w:sz w:val="32"/>
          <w:szCs w:val="32"/>
          <w:highlight w:val="none"/>
        </w:rPr>
        <w:t>第3节 专用合同条款</w:t>
      </w:r>
      <w:bookmarkEnd w:id="197"/>
    </w:p>
    <w:p w14:paraId="787AA69A">
      <w:pPr>
        <w:pStyle w:val="30"/>
        <w:adjustRightInd w:val="0"/>
        <w:spacing w:after="120" w:line="300" w:lineRule="auto"/>
        <w:textAlignment w:val="baseline"/>
        <w:rPr>
          <w:rFonts w:hint="eastAsia" w:ascii="宋体" w:hAnsi="宋体" w:eastAsia="宋体" w:cs="宋体"/>
          <w:kern w:val="0"/>
          <w:sz w:val="24"/>
          <w:szCs w:val="24"/>
          <w:highlight w:val="none"/>
        </w:rPr>
      </w:pPr>
    </w:p>
    <w:p w14:paraId="7D636367">
      <w:pPr>
        <w:pStyle w:val="29"/>
        <w:keepNext/>
        <w:keepLines/>
        <w:adjustRightInd w:val="0"/>
        <w:spacing w:before="240" w:line="300" w:lineRule="auto"/>
        <w:jc w:val="center"/>
        <w:textAlignment w:val="baseline"/>
        <w:outlineLvl w:val="2"/>
        <w:rPr>
          <w:rFonts w:hint="eastAsia" w:ascii="宋体" w:hAnsi="宋体" w:eastAsia="宋体" w:cs="宋体"/>
          <w:b/>
          <w:bCs/>
          <w:kern w:val="0"/>
          <w:sz w:val="28"/>
          <w:szCs w:val="28"/>
          <w:highlight w:val="none"/>
        </w:rPr>
      </w:pPr>
      <w:bookmarkStart w:id="198" w:name="_Toc256000020"/>
      <w:bookmarkStart w:id="199" w:name="_Toc256000021"/>
      <w:r>
        <w:rPr>
          <w:rFonts w:hint="eastAsia" w:ascii="宋体" w:hAnsi="宋体" w:eastAsia="宋体" w:cs="宋体"/>
          <w:b/>
          <w:bCs/>
          <w:kern w:val="0"/>
          <w:sz w:val="28"/>
          <w:szCs w:val="28"/>
          <w:highlight w:val="none"/>
        </w:rPr>
        <w:t>专用合同条款</w:t>
      </w:r>
      <w:bookmarkEnd w:id="198"/>
      <w:bookmarkEnd w:id="199"/>
    </w:p>
    <w:p w14:paraId="1C3209B0">
      <w:pPr>
        <w:pStyle w:val="29"/>
        <w:keepNext/>
        <w:keepLines/>
        <w:adjustRightInd w:val="0"/>
        <w:spacing w:before="156" w:beforeLines="50" w:line="300" w:lineRule="auto"/>
        <w:textAlignment w:val="baseline"/>
        <w:outlineLvl w:val="4"/>
        <w:rPr>
          <w:rFonts w:hint="eastAsia" w:ascii="宋体" w:hAnsi="宋体" w:eastAsia="宋体" w:cs="宋体"/>
          <w:b/>
          <w:bCs/>
          <w:kern w:val="0"/>
          <w:sz w:val="28"/>
          <w:szCs w:val="28"/>
          <w:highlight w:val="none"/>
        </w:rPr>
      </w:pPr>
      <w:r>
        <w:rPr>
          <w:rFonts w:hint="eastAsia" w:ascii="宋体" w:hAnsi="宋体" w:eastAsia="宋体" w:cs="宋体"/>
          <w:b/>
          <w:bCs/>
          <w:kern w:val="0"/>
          <w:sz w:val="28"/>
          <w:szCs w:val="28"/>
          <w:highlight w:val="none"/>
        </w:rPr>
        <w:t>1. 一般约定</w:t>
      </w:r>
    </w:p>
    <w:p w14:paraId="01761334">
      <w:pPr>
        <w:pStyle w:val="29"/>
        <w:adjustRightInd w:val="0"/>
        <w:spacing w:after="120"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 词语定义</w:t>
      </w:r>
    </w:p>
    <w:p w14:paraId="64592FEF">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1.1.1合同</w:t>
      </w:r>
    </w:p>
    <w:p w14:paraId="5D4F0899">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1.1.1.10其他合同文件包括：</w:t>
      </w:r>
      <w:r>
        <w:rPr>
          <w:rFonts w:hint="eastAsia" w:ascii="宋体" w:hAnsi="宋体" w:eastAsia="宋体" w:cs="宋体"/>
          <w:b/>
          <w:sz w:val="24"/>
          <w:szCs w:val="24"/>
          <w:highlight w:val="none"/>
          <w:u w:val="single"/>
        </w:rPr>
        <w:t>双方有关工程的洽商、变更等书面协议或文件视为本合同的组成部分</w:t>
      </w:r>
      <w:r>
        <w:rPr>
          <w:rFonts w:hint="eastAsia" w:ascii="宋体" w:hAnsi="宋体" w:eastAsia="宋体" w:cs="宋体"/>
          <w:kern w:val="0"/>
          <w:sz w:val="24"/>
          <w:szCs w:val="24"/>
          <w:highlight w:val="none"/>
        </w:rPr>
        <w:t>。</w:t>
      </w:r>
    </w:p>
    <w:p w14:paraId="3498AAC2">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1.1.2 合同当事人及其他相关方</w:t>
      </w:r>
    </w:p>
    <w:p w14:paraId="20E72080">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1.1.2.4监理人：</w:t>
      </w:r>
    </w:p>
    <w:p w14:paraId="5178D5CC">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名    称：</w:t>
      </w:r>
      <w:r>
        <w:rPr>
          <w:rFonts w:hint="eastAsia" w:ascii="宋体" w:hAnsi="宋体" w:eastAsia="宋体" w:cs="宋体"/>
          <w:kern w:val="0"/>
          <w:sz w:val="24"/>
          <w:szCs w:val="24"/>
          <w:highlight w:val="none"/>
          <w:u w:val="single"/>
        </w:rPr>
        <w:t xml:space="preserve">                            </w:t>
      </w:r>
      <w:r>
        <w:rPr>
          <w:rFonts w:hint="eastAsia" w:ascii="宋体" w:hAnsi="宋体" w:eastAsia="宋体" w:cs="宋体"/>
          <w:kern w:val="0"/>
          <w:sz w:val="24"/>
          <w:szCs w:val="24"/>
          <w:highlight w:val="none"/>
        </w:rPr>
        <w:t>；</w:t>
      </w:r>
    </w:p>
    <w:p w14:paraId="419106EF">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资质类别和等级：</w:t>
      </w:r>
      <w:r>
        <w:rPr>
          <w:rFonts w:hint="eastAsia" w:ascii="宋体" w:hAnsi="宋体" w:eastAsia="宋体" w:cs="宋体"/>
          <w:kern w:val="0"/>
          <w:sz w:val="24"/>
          <w:szCs w:val="24"/>
          <w:highlight w:val="none"/>
          <w:u w:val="single"/>
        </w:rPr>
        <w:t>                          </w:t>
      </w:r>
      <w:r>
        <w:rPr>
          <w:rFonts w:hint="eastAsia" w:ascii="宋体" w:hAnsi="宋体" w:eastAsia="宋体" w:cs="宋体"/>
          <w:kern w:val="0"/>
          <w:sz w:val="24"/>
          <w:szCs w:val="24"/>
          <w:highlight w:val="none"/>
        </w:rPr>
        <w:t>；</w:t>
      </w:r>
    </w:p>
    <w:p w14:paraId="2246A23B">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联系电话：</w:t>
      </w:r>
      <w:r>
        <w:rPr>
          <w:rFonts w:hint="eastAsia" w:ascii="宋体" w:hAnsi="宋体" w:eastAsia="宋体" w:cs="宋体"/>
          <w:kern w:val="0"/>
          <w:sz w:val="24"/>
          <w:szCs w:val="24"/>
          <w:highlight w:val="none"/>
          <w:u w:val="single"/>
        </w:rPr>
        <w:t>                            </w:t>
      </w:r>
      <w:r>
        <w:rPr>
          <w:rFonts w:hint="eastAsia" w:ascii="宋体" w:hAnsi="宋体" w:eastAsia="宋体" w:cs="宋体"/>
          <w:kern w:val="0"/>
          <w:sz w:val="24"/>
          <w:szCs w:val="24"/>
          <w:highlight w:val="none"/>
        </w:rPr>
        <w:t>；</w:t>
      </w:r>
    </w:p>
    <w:p w14:paraId="65D281CF">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电子信箱：</w:t>
      </w:r>
      <w:r>
        <w:rPr>
          <w:rFonts w:hint="eastAsia" w:ascii="宋体" w:hAnsi="宋体" w:eastAsia="宋体" w:cs="宋体"/>
          <w:kern w:val="0"/>
          <w:sz w:val="24"/>
          <w:szCs w:val="24"/>
          <w:highlight w:val="none"/>
          <w:u w:val="single"/>
        </w:rPr>
        <w:t>                            </w:t>
      </w:r>
      <w:r>
        <w:rPr>
          <w:rFonts w:hint="eastAsia" w:ascii="宋体" w:hAnsi="宋体" w:eastAsia="宋体" w:cs="宋体"/>
          <w:kern w:val="0"/>
          <w:sz w:val="24"/>
          <w:szCs w:val="24"/>
          <w:highlight w:val="none"/>
        </w:rPr>
        <w:t>；</w:t>
      </w:r>
    </w:p>
    <w:p w14:paraId="76F2B956">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通信地址：</w:t>
      </w:r>
      <w:r>
        <w:rPr>
          <w:rFonts w:hint="eastAsia" w:ascii="宋体" w:hAnsi="宋体" w:eastAsia="宋体" w:cs="宋体"/>
          <w:kern w:val="0"/>
          <w:sz w:val="24"/>
          <w:szCs w:val="24"/>
          <w:highlight w:val="none"/>
          <w:u w:val="single"/>
        </w:rPr>
        <w:t>                            </w:t>
      </w:r>
      <w:r>
        <w:rPr>
          <w:rFonts w:hint="eastAsia" w:ascii="宋体" w:hAnsi="宋体" w:eastAsia="宋体" w:cs="宋体"/>
          <w:kern w:val="0"/>
          <w:sz w:val="24"/>
          <w:szCs w:val="24"/>
          <w:highlight w:val="none"/>
        </w:rPr>
        <w:t>。</w:t>
      </w:r>
    </w:p>
    <w:p w14:paraId="43F7BB7A">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1.1.2.5 设计人：</w:t>
      </w:r>
    </w:p>
    <w:p w14:paraId="4FCEDCEF">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名    称：</w:t>
      </w:r>
      <w:r>
        <w:rPr>
          <w:rFonts w:hint="eastAsia" w:ascii="宋体" w:hAnsi="宋体" w:eastAsia="宋体" w:cs="宋体"/>
          <w:kern w:val="0"/>
          <w:sz w:val="24"/>
          <w:szCs w:val="24"/>
          <w:highlight w:val="none"/>
          <w:u w:val="single"/>
        </w:rPr>
        <w:t xml:space="preserve">                            </w:t>
      </w:r>
      <w:r>
        <w:rPr>
          <w:rFonts w:hint="eastAsia" w:ascii="宋体" w:hAnsi="宋体" w:eastAsia="宋体" w:cs="宋体"/>
          <w:kern w:val="0"/>
          <w:sz w:val="24"/>
          <w:szCs w:val="24"/>
          <w:highlight w:val="none"/>
        </w:rPr>
        <w:t>；</w:t>
      </w:r>
    </w:p>
    <w:p w14:paraId="34A8DCAE">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资质类别和等级：</w:t>
      </w:r>
      <w:r>
        <w:rPr>
          <w:rFonts w:hint="eastAsia" w:ascii="宋体" w:hAnsi="宋体" w:eastAsia="宋体" w:cs="宋体"/>
          <w:kern w:val="0"/>
          <w:sz w:val="24"/>
          <w:szCs w:val="24"/>
          <w:highlight w:val="none"/>
          <w:u w:val="single"/>
        </w:rPr>
        <w:t>                          </w:t>
      </w:r>
      <w:r>
        <w:rPr>
          <w:rFonts w:hint="eastAsia" w:ascii="宋体" w:hAnsi="宋体" w:eastAsia="宋体" w:cs="宋体"/>
          <w:kern w:val="0"/>
          <w:sz w:val="24"/>
          <w:szCs w:val="24"/>
          <w:highlight w:val="none"/>
        </w:rPr>
        <w:t>；</w:t>
      </w:r>
    </w:p>
    <w:p w14:paraId="68EB6306">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联系电话：</w:t>
      </w:r>
      <w:r>
        <w:rPr>
          <w:rFonts w:hint="eastAsia" w:ascii="宋体" w:hAnsi="宋体" w:eastAsia="宋体" w:cs="宋体"/>
          <w:kern w:val="0"/>
          <w:sz w:val="24"/>
          <w:szCs w:val="24"/>
          <w:highlight w:val="none"/>
          <w:u w:val="single"/>
        </w:rPr>
        <w:t>                            </w:t>
      </w:r>
      <w:r>
        <w:rPr>
          <w:rFonts w:hint="eastAsia" w:ascii="宋体" w:hAnsi="宋体" w:eastAsia="宋体" w:cs="宋体"/>
          <w:kern w:val="0"/>
          <w:sz w:val="24"/>
          <w:szCs w:val="24"/>
          <w:highlight w:val="none"/>
        </w:rPr>
        <w:t>；</w:t>
      </w:r>
    </w:p>
    <w:p w14:paraId="345FE788">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电子信箱：</w:t>
      </w:r>
      <w:r>
        <w:rPr>
          <w:rFonts w:hint="eastAsia" w:ascii="宋体" w:hAnsi="宋体" w:eastAsia="宋体" w:cs="宋体"/>
          <w:kern w:val="0"/>
          <w:sz w:val="24"/>
          <w:szCs w:val="24"/>
          <w:highlight w:val="none"/>
          <w:u w:val="single"/>
        </w:rPr>
        <w:t xml:space="preserve">                                </w:t>
      </w:r>
      <w:r>
        <w:rPr>
          <w:rFonts w:hint="eastAsia" w:ascii="宋体" w:hAnsi="宋体" w:eastAsia="宋体" w:cs="宋体"/>
          <w:kern w:val="0"/>
          <w:sz w:val="24"/>
          <w:szCs w:val="24"/>
          <w:highlight w:val="none"/>
        </w:rPr>
        <w:t>；</w:t>
      </w:r>
    </w:p>
    <w:p w14:paraId="0755834A">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通信地址：</w:t>
      </w:r>
      <w:r>
        <w:rPr>
          <w:rFonts w:hint="eastAsia" w:ascii="宋体" w:hAnsi="宋体" w:eastAsia="宋体" w:cs="宋体"/>
          <w:kern w:val="0"/>
          <w:sz w:val="24"/>
          <w:szCs w:val="24"/>
          <w:highlight w:val="none"/>
          <w:u w:val="single"/>
        </w:rPr>
        <w:t>                            </w:t>
      </w:r>
      <w:r>
        <w:rPr>
          <w:rFonts w:hint="eastAsia" w:ascii="宋体" w:hAnsi="宋体" w:eastAsia="宋体" w:cs="宋体"/>
          <w:kern w:val="0"/>
          <w:sz w:val="24"/>
          <w:szCs w:val="24"/>
          <w:highlight w:val="none"/>
        </w:rPr>
        <w:t>。</w:t>
      </w:r>
    </w:p>
    <w:p w14:paraId="3402800A">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1.1.3 工程和设备</w:t>
      </w:r>
    </w:p>
    <w:p w14:paraId="3AAE1EEF">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1.1.3.7 作为施工现场组成部分的其他场所包括：</w:t>
      </w:r>
      <w:r>
        <w:rPr>
          <w:rFonts w:hint="eastAsia" w:ascii="宋体" w:hAnsi="宋体" w:eastAsia="宋体" w:cs="宋体"/>
          <w:b/>
          <w:sz w:val="24"/>
          <w:szCs w:val="24"/>
          <w:highlight w:val="none"/>
          <w:u w:val="single"/>
        </w:rPr>
        <w:t>为完成合同约定的永久工程所修建各类的临时性工程和场所</w:t>
      </w:r>
      <w:r>
        <w:rPr>
          <w:rFonts w:hint="eastAsia" w:ascii="宋体" w:hAnsi="宋体" w:eastAsia="宋体" w:cs="宋体"/>
          <w:kern w:val="0"/>
          <w:sz w:val="24"/>
          <w:szCs w:val="24"/>
          <w:highlight w:val="none"/>
        </w:rPr>
        <w:t>。</w:t>
      </w:r>
    </w:p>
    <w:p w14:paraId="69946D6B">
      <w:pPr>
        <w:pStyle w:val="29"/>
        <w:adjustRightInd w:val="0"/>
        <w:spacing w:line="30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1.1.3.9 永久占地包括：</w:t>
      </w:r>
      <w:r>
        <w:rPr>
          <w:rFonts w:hint="eastAsia" w:ascii="宋体" w:hAnsi="宋体" w:eastAsia="宋体" w:cs="宋体"/>
          <w:b/>
          <w:sz w:val="24"/>
          <w:szCs w:val="24"/>
          <w:highlight w:val="none"/>
          <w:u w:val="single"/>
        </w:rPr>
        <w:t>为完成合同工程需永久占用的土地</w:t>
      </w:r>
      <w:r>
        <w:rPr>
          <w:rFonts w:hint="eastAsia" w:ascii="宋体" w:hAnsi="宋体" w:eastAsia="宋体" w:cs="宋体"/>
          <w:kern w:val="0"/>
          <w:sz w:val="24"/>
          <w:szCs w:val="24"/>
          <w:highlight w:val="none"/>
        </w:rPr>
        <w:t>。</w:t>
      </w:r>
    </w:p>
    <w:p w14:paraId="35E609EE">
      <w:pPr>
        <w:pStyle w:val="29"/>
        <w:adjustRightInd w:val="0"/>
        <w:spacing w:line="30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1.1.3.10 临时占地包括：</w:t>
      </w:r>
      <w:r>
        <w:rPr>
          <w:rFonts w:hint="eastAsia" w:ascii="宋体" w:hAnsi="宋体" w:eastAsia="宋体" w:cs="宋体"/>
          <w:b/>
          <w:sz w:val="24"/>
          <w:szCs w:val="24"/>
          <w:highlight w:val="none"/>
          <w:u w:val="single"/>
        </w:rPr>
        <w:t>为完成合同工程需临时占用的土地</w:t>
      </w:r>
      <w:r>
        <w:rPr>
          <w:rFonts w:hint="eastAsia" w:ascii="宋体" w:hAnsi="宋体" w:eastAsia="宋体" w:cs="宋体"/>
          <w:kern w:val="0"/>
          <w:sz w:val="24"/>
          <w:szCs w:val="24"/>
          <w:highlight w:val="none"/>
        </w:rPr>
        <w:t>。</w:t>
      </w:r>
    </w:p>
    <w:p w14:paraId="073FCCFA">
      <w:pPr>
        <w:pStyle w:val="29"/>
        <w:adjustRightInd w:val="0"/>
        <w:spacing w:after="120"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 xml:space="preserve">1.3法律 </w:t>
      </w:r>
    </w:p>
    <w:p w14:paraId="239542B8">
      <w:pPr>
        <w:pStyle w:val="29"/>
        <w:autoSpaceDE w:val="0"/>
        <w:autoSpaceDN w:val="0"/>
        <w:adjustRightInd w:val="0"/>
        <w:spacing w:line="300" w:lineRule="auto"/>
        <w:jc w:val="left"/>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适用于合同的其他规范性文件：</w:t>
      </w:r>
      <w:r>
        <w:rPr>
          <w:rFonts w:hint="eastAsia" w:ascii="宋体" w:hAnsi="宋体" w:eastAsia="宋体" w:cs="宋体"/>
          <w:b/>
          <w:sz w:val="24"/>
          <w:szCs w:val="24"/>
          <w:highlight w:val="none"/>
          <w:u w:val="single"/>
        </w:rPr>
        <w:t>合同所称法律是指中华人民共和国法律、行政法规、部门规章、以及工程所在地的地方性法规、自治条例、单行条例和地方政府规章等</w:t>
      </w:r>
      <w:r>
        <w:rPr>
          <w:rFonts w:hint="eastAsia" w:ascii="宋体" w:hAnsi="宋体" w:eastAsia="宋体" w:cs="宋体"/>
          <w:kern w:val="0"/>
          <w:sz w:val="24"/>
          <w:szCs w:val="24"/>
          <w:highlight w:val="none"/>
        </w:rPr>
        <w:t>。</w:t>
      </w:r>
    </w:p>
    <w:p w14:paraId="5AD241E0">
      <w:pPr>
        <w:pStyle w:val="29"/>
        <w:adjustRightInd w:val="0"/>
        <w:spacing w:after="120"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1.4 标准和规范</w:t>
      </w:r>
    </w:p>
    <w:p w14:paraId="3F67BAD8">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1.4.1适用于工程的标准规范包括：</w:t>
      </w:r>
      <w:r>
        <w:rPr>
          <w:rFonts w:hint="eastAsia" w:ascii="宋体" w:hAnsi="宋体" w:eastAsia="宋体" w:cs="宋体"/>
          <w:b/>
          <w:sz w:val="24"/>
          <w:szCs w:val="24"/>
          <w:highlight w:val="none"/>
          <w:u w:val="single"/>
        </w:rPr>
        <w:t>适用于工程的国家标准、行业标准、工程所在地的地方性标准、以及相应的规范、规程等</w:t>
      </w:r>
      <w:r>
        <w:rPr>
          <w:rFonts w:hint="eastAsia" w:ascii="宋体" w:hAnsi="宋体" w:eastAsia="宋体" w:cs="宋体"/>
          <w:kern w:val="0"/>
          <w:sz w:val="24"/>
          <w:szCs w:val="24"/>
          <w:highlight w:val="none"/>
        </w:rPr>
        <w:t>。</w:t>
      </w:r>
    </w:p>
    <w:p w14:paraId="2FAA0126">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1.4.2 发包人提供国外标准、规范的名称：</w:t>
      </w:r>
      <w:r>
        <w:rPr>
          <w:rFonts w:hint="eastAsia" w:ascii="宋体" w:hAnsi="宋体" w:eastAsia="宋体" w:cs="宋体"/>
          <w:kern w:val="0"/>
          <w:sz w:val="24"/>
          <w:szCs w:val="24"/>
          <w:highlight w:val="none"/>
          <w:u w:val="single"/>
        </w:rPr>
        <w:t>/</w:t>
      </w:r>
      <w:r>
        <w:rPr>
          <w:rFonts w:hint="eastAsia" w:ascii="宋体" w:hAnsi="宋体" w:eastAsia="宋体" w:cs="宋体"/>
          <w:kern w:val="0"/>
          <w:sz w:val="24"/>
          <w:szCs w:val="24"/>
          <w:highlight w:val="none"/>
        </w:rPr>
        <w:t>；</w:t>
      </w:r>
    </w:p>
    <w:p w14:paraId="06EC863F">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发包人提供国外标准、规范的份数：</w:t>
      </w:r>
      <w:r>
        <w:rPr>
          <w:rFonts w:hint="eastAsia" w:ascii="宋体" w:hAnsi="宋体" w:eastAsia="宋体" w:cs="宋体"/>
          <w:kern w:val="0"/>
          <w:sz w:val="24"/>
          <w:szCs w:val="24"/>
          <w:highlight w:val="none"/>
          <w:u w:val="single"/>
        </w:rPr>
        <w:t>/</w:t>
      </w:r>
      <w:r>
        <w:rPr>
          <w:rFonts w:hint="eastAsia" w:ascii="宋体" w:hAnsi="宋体" w:eastAsia="宋体" w:cs="宋体"/>
          <w:kern w:val="0"/>
          <w:sz w:val="24"/>
          <w:szCs w:val="24"/>
          <w:highlight w:val="none"/>
        </w:rPr>
        <w:t>；</w:t>
      </w:r>
    </w:p>
    <w:p w14:paraId="2D60075F">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发包人提供国外标准、规范的名称：</w:t>
      </w:r>
      <w:r>
        <w:rPr>
          <w:rFonts w:hint="eastAsia" w:ascii="宋体" w:hAnsi="宋体" w:eastAsia="宋体" w:cs="宋体"/>
          <w:kern w:val="0"/>
          <w:sz w:val="24"/>
          <w:szCs w:val="24"/>
          <w:highlight w:val="none"/>
          <w:u w:val="single"/>
        </w:rPr>
        <w:t>/</w:t>
      </w:r>
      <w:r>
        <w:rPr>
          <w:rFonts w:hint="eastAsia" w:ascii="宋体" w:hAnsi="宋体" w:eastAsia="宋体" w:cs="宋体"/>
          <w:kern w:val="0"/>
          <w:sz w:val="24"/>
          <w:szCs w:val="24"/>
          <w:highlight w:val="none"/>
        </w:rPr>
        <w:t>。</w:t>
      </w:r>
    </w:p>
    <w:p w14:paraId="47B4B98E">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1.4.3发包人对工程的技术标准和功能要求的特殊要求：</w:t>
      </w:r>
    </w:p>
    <w:p w14:paraId="2AD90F72">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u w:val="single"/>
        </w:rPr>
        <w:t>/</w:t>
      </w:r>
      <w:r>
        <w:rPr>
          <w:rFonts w:hint="eastAsia" w:ascii="宋体" w:hAnsi="宋体" w:eastAsia="宋体" w:cs="宋体"/>
          <w:kern w:val="0"/>
          <w:sz w:val="24"/>
          <w:szCs w:val="24"/>
          <w:highlight w:val="none"/>
        </w:rPr>
        <w:t>。</w:t>
      </w:r>
    </w:p>
    <w:p w14:paraId="2840C9C7">
      <w:pPr>
        <w:pStyle w:val="29"/>
        <w:adjustRightInd w:val="0"/>
        <w:spacing w:after="120"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1.5 合同文件的优先顺序</w:t>
      </w:r>
    </w:p>
    <w:p w14:paraId="670B3CBC">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合同文件组成及优先顺序为：</w:t>
      </w:r>
      <w:r>
        <w:rPr>
          <w:rFonts w:hint="eastAsia" w:ascii="宋体" w:hAnsi="宋体" w:eastAsia="宋体" w:cs="宋体"/>
          <w:b/>
          <w:sz w:val="24"/>
          <w:szCs w:val="24"/>
          <w:highlight w:val="none"/>
          <w:u w:val="single"/>
        </w:rPr>
        <w:t>1、合同协议书2、招标文件及答疑纪要3、中标通知书4、专用合同条款5、投标函及其附录6、工程预算书7、通用合同条款8、技术标准和要求9、图纸10、其他合同文件</w:t>
      </w:r>
      <w:r>
        <w:rPr>
          <w:rFonts w:hint="eastAsia" w:ascii="宋体" w:hAnsi="宋体" w:eastAsia="宋体" w:cs="宋体"/>
          <w:kern w:val="0"/>
          <w:sz w:val="24"/>
          <w:szCs w:val="24"/>
          <w:highlight w:val="none"/>
        </w:rPr>
        <w:t>。</w:t>
      </w:r>
    </w:p>
    <w:p w14:paraId="505E8D8E">
      <w:pPr>
        <w:pStyle w:val="29"/>
        <w:adjustRightInd w:val="0"/>
        <w:spacing w:after="120"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1.6 图纸和承包人文件</w:t>
      </w:r>
      <w:r>
        <w:rPr>
          <w:rFonts w:hint="eastAsia" w:ascii="宋体" w:hAnsi="宋体" w:eastAsia="宋体" w:cs="宋体"/>
          <w:kern w:val="0"/>
          <w:sz w:val="24"/>
          <w:szCs w:val="24"/>
          <w:highlight w:val="none"/>
        </w:rPr>
        <w:tab/>
      </w:r>
    </w:p>
    <w:p w14:paraId="486C519C">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1.6.1 图纸的提供</w:t>
      </w:r>
    </w:p>
    <w:p w14:paraId="567F9E16">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发包人向承包人提供图纸的期限：</w:t>
      </w:r>
      <w:r>
        <w:rPr>
          <w:rFonts w:hint="eastAsia" w:ascii="宋体" w:hAnsi="宋体" w:eastAsia="宋体" w:cs="宋体"/>
          <w:b/>
          <w:sz w:val="24"/>
          <w:szCs w:val="24"/>
          <w:highlight w:val="none"/>
          <w:u w:val="single"/>
        </w:rPr>
        <w:t>中标通知书发出后5天内</w:t>
      </w:r>
      <w:r>
        <w:rPr>
          <w:rFonts w:hint="eastAsia" w:ascii="宋体" w:hAnsi="宋体" w:eastAsia="宋体" w:cs="宋体"/>
          <w:kern w:val="0"/>
          <w:sz w:val="24"/>
          <w:szCs w:val="24"/>
          <w:highlight w:val="none"/>
        </w:rPr>
        <w:t>；</w:t>
      </w:r>
    </w:p>
    <w:p w14:paraId="5DB7FC3F">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发包人向承包人提供图纸的数量：</w:t>
      </w:r>
      <w:r>
        <w:rPr>
          <w:rFonts w:hint="eastAsia" w:ascii="宋体" w:hAnsi="宋体" w:eastAsia="宋体" w:cs="宋体"/>
          <w:b/>
          <w:sz w:val="24"/>
          <w:szCs w:val="24"/>
          <w:highlight w:val="none"/>
          <w:u w:val="single"/>
        </w:rPr>
        <w:t>图纸会审前10天向承包人提供完整的施工图纸叁套</w:t>
      </w:r>
      <w:r>
        <w:rPr>
          <w:rFonts w:hint="eastAsia" w:ascii="宋体" w:hAnsi="宋体" w:eastAsia="宋体" w:cs="宋体"/>
          <w:kern w:val="0"/>
          <w:sz w:val="24"/>
          <w:szCs w:val="24"/>
          <w:highlight w:val="none"/>
        </w:rPr>
        <w:t>；</w:t>
      </w:r>
    </w:p>
    <w:p w14:paraId="286F23CE">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发包人向承包人提供图纸的内容：</w:t>
      </w:r>
      <w:r>
        <w:rPr>
          <w:rFonts w:hint="eastAsia" w:ascii="宋体" w:hAnsi="宋体" w:eastAsia="宋体" w:cs="宋体"/>
          <w:b/>
          <w:sz w:val="24"/>
          <w:szCs w:val="24"/>
          <w:highlight w:val="none"/>
          <w:u w:val="single"/>
        </w:rPr>
        <w:t>完整的施工图</w:t>
      </w:r>
      <w:r>
        <w:rPr>
          <w:rFonts w:hint="eastAsia" w:ascii="宋体" w:hAnsi="宋体" w:eastAsia="宋体" w:cs="宋体"/>
          <w:kern w:val="0"/>
          <w:sz w:val="24"/>
          <w:szCs w:val="24"/>
          <w:highlight w:val="none"/>
        </w:rPr>
        <w:t>。</w:t>
      </w:r>
    </w:p>
    <w:p w14:paraId="16FDB48A">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1.6.4 承包人文件</w:t>
      </w:r>
    </w:p>
    <w:p w14:paraId="6EBE0FBC">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需要由承包人提供的文件，包括：</w:t>
      </w:r>
      <w:r>
        <w:rPr>
          <w:rFonts w:hint="eastAsia" w:ascii="宋体" w:hAnsi="宋体" w:eastAsia="宋体" w:cs="宋体"/>
          <w:b/>
          <w:sz w:val="24"/>
          <w:szCs w:val="24"/>
          <w:highlight w:val="none"/>
          <w:u w:val="single"/>
        </w:rPr>
        <w:t>施工组织设计及相关资料</w:t>
      </w:r>
      <w:r>
        <w:rPr>
          <w:rFonts w:hint="eastAsia" w:ascii="宋体" w:hAnsi="宋体" w:eastAsia="宋体" w:cs="宋体"/>
          <w:sz w:val="24"/>
          <w:szCs w:val="24"/>
          <w:highlight w:val="none"/>
        </w:rPr>
        <w:t>；</w:t>
      </w:r>
    </w:p>
    <w:p w14:paraId="38AF951A">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承包人提供的文件的期限为：</w:t>
      </w:r>
      <w:r>
        <w:rPr>
          <w:rFonts w:hint="eastAsia" w:ascii="宋体" w:hAnsi="宋体" w:eastAsia="宋体" w:cs="宋体"/>
          <w:b/>
          <w:sz w:val="24"/>
          <w:szCs w:val="24"/>
          <w:highlight w:val="none"/>
          <w:u w:val="single"/>
        </w:rPr>
        <w:t>图纸会审后5日内</w:t>
      </w:r>
      <w:r>
        <w:rPr>
          <w:rFonts w:hint="eastAsia" w:ascii="宋体" w:hAnsi="宋体" w:eastAsia="宋体" w:cs="宋体"/>
          <w:sz w:val="24"/>
          <w:szCs w:val="24"/>
          <w:highlight w:val="none"/>
        </w:rPr>
        <w:t>；</w:t>
      </w:r>
    </w:p>
    <w:p w14:paraId="25EB00F7">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承包人提供的文件的数量为：</w:t>
      </w:r>
      <w:r>
        <w:rPr>
          <w:rFonts w:hint="eastAsia" w:ascii="宋体" w:hAnsi="宋体" w:eastAsia="宋体" w:cs="宋体"/>
          <w:b/>
          <w:sz w:val="24"/>
          <w:szCs w:val="24"/>
          <w:highlight w:val="none"/>
          <w:u w:val="single"/>
        </w:rPr>
        <w:t>3套</w:t>
      </w:r>
      <w:r>
        <w:rPr>
          <w:rFonts w:hint="eastAsia" w:ascii="宋体" w:hAnsi="宋体" w:eastAsia="宋体" w:cs="宋体"/>
          <w:sz w:val="24"/>
          <w:szCs w:val="24"/>
          <w:highlight w:val="none"/>
        </w:rPr>
        <w:t>；</w:t>
      </w:r>
    </w:p>
    <w:p w14:paraId="2870E922">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承包人提供的文件的形式为：</w:t>
      </w:r>
      <w:r>
        <w:rPr>
          <w:rFonts w:hint="eastAsia" w:ascii="宋体" w:hAnsi="宋体" w:eastAsia="宋体" w:cs="宋体"/>
          <w:b/>
          <w:sz w:val="24"/>
          <w:szCs w:val="24"/>
          <w:highlight w:val="none"/>
          <w:u w:val="single"/>
        </w:rPr>
        <w:t>纸质和电子文件</w:t>
      </w:r>
      <w:r>
        <w:rPr>
          <w:rFonts w:hint="eastAsia" w:ascii="宋体" w:hAnsi="宋体" w:eastAsia="宋体" w:cs="宋体"/>
          <w:sz w:val="24"/>
          <w:szCs w:val="24"/>
          <w:highlight w:val="none"/>
        </w:rPr>
        <w:t>；</w:t>
      </w:r>
    </w:p>
    <w:p w14:paraId="074C5904">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发包人审批承包人文件的期限：</w:t>
      </w:r>
      <w:r>
        <w:rPr>
          <w:rFonts w:hint="eastAsia" w:ascii="宋体" w:hAnsi="宋体" w:eastAsia="宋体" w:cs="宋体"/>
          <w:b/>
          <w:sz w:val="24"/>
          <w:szCs w:val="24"/>
          <w:highlight w:val="none"/>
          <w:u w:val="single"/>
        </w:rPr>
        <w:t>收到文件后7日内</w:t>
      </w:r>
      <w:r>
        <w:rPr>
          <w:rFonts w:hint="eastAsia" w:ascii="宋体" w:hAnsi="宋体" w:eastAsia="宋体" w:cs="宋体"/>
          <w:sz w:val="24"/>
          <w:szCs w:val="24"/>
          <w:highlight w:val="none"/>
        </w:rPr>
        <w:t>。</w:t>
      </w:r>
    </w:p>
    <w:p w14:paraId="35534079">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1.6.5 现场图纸准备</w:t>
      </w:r>
    </w:p>
    <w:p w14:paraId="0652C3BB">
      <w:pPr>
        <w:pStyle w:val="52"/>
        <w:spacing w:line="400" w:lineRule="exact"/>
        <w:rPr>
          <w:rFonts w:hint="eastAsia" w:ascii="宋体" w:hAnsi="宋体" w:eastAsia="宋体" w:cs="宋体"/>
          <w:kern w:val="0"/>
          <w:sz w:val="24"/>
          <w:szCs w:val="24"/>
          <w:highlight w:val="none"/>
        </w:rPr>
      </w:pPr>
      <w:r>
        <w:rPr>
          <w:rFonts w:hint="eastAsia" w:ascii="宋体" w:hAnsi="宋体" w:eastAsia="宋体" w:cs="宋体"/>
          <w:sz w:val="24"/>
          <w:szCs w:val="24"/>
          <w:highlight w:val="none"/>
        </w:rPr>
        <w:t>关于现场图纸准备的约定：</w:t>
      </w:r>
      <w:r>
        <w:rPr>
          <w:rFonts w:hint="eastAsia" w:ascii="宋体" w:hAnsi="宋体" w:eastAsia="宋体" w:cs="宋体"/>
          <w:b/>
          <w:sz w:val="24"/>
          <w:szCs w:val="24"/>
          <w:highlight w:val="none"/>
          <w:u w:val="single"/>
        </w:rPr>
        <w:t>承包人在施工现场另外保存一套完整经图审的图纸和承包文件</w:t>
      </w:r>
      <w:r>
        <w:rPr>
          <w:rFonts w:hint="eastAsia" w:ascii="宋体" w:hAnsi="宋体" w:eastAsia="宋体" w:cs="宋体"/>
          <w:sz w:val="24"/>
          <w:szCs w:val="24"/>
          <w:highlight w:val="none"/>
        </w:rPr>
        <w:t>。</w:t>
      </w:r>
    </w:p>
    <w:p w14:paraId="108FD862">
      <w:pPr>
        <w:pStyle w:val="29"/>
        <w:adjustRightInd w:val="0"/>
        <w:spacing w:after="120"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1.7 联络</w:t>
      </w:r>
    </w:p>
    <w:p w14:paraId="2AF69FEF">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1.7.1发包人和承包人应当在</w:t>
      </w:r>
      <w:r>
        <w:rPr>
          <w:rFonts w:hint="eastAsia" w:ascii="宋体" w:hAnsi="宋体" w:eastAsia="宋体" w:cs="宋体"/>
          <w:sz w:val="24"/>
          <w:szCs w:val="24"/>
          <w:highlight w:val="none"/>
          <w:u w:val="single"/>
        </w:rPr>
        <w:t>3</w:t>
      </w:r>
      <w:r>
        <w:rPr>
          <w:rFonts w:hint="eastAsia" w:ascii="宋体" w:hAnsi="宋体" w:eastAsia="宋体" w:cs="宋体"/>
          <w:sz w:val="24"/>
          <w:szCs w:val="24"/>
          <w:highlight w:val="none"/>
        </w:rPr>
        <w:t>天内将与合同有关的通知、批准、证明、证书、指示、指令、要求、请求、同意、意见、确定和决定等书面函件送达对方当事人。</w:t>
      </w:r>
    </w:p>
    <w:p w14:paraId="59BA604A">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1.7.2 发包人接收文件的地点：</w:t>
      </w:r>
      <w:r>
        <w:rPr>
          <w:rFonts w:hint="eastAsia" w:ascii="宋体" w:hAnsi="宋体" w:eastAsia="宋体" w:cs="宋体"/>
          <w:b/>
          <w:sz w:val="24"/>
          <w:szCs w:val="24"/>
          <w:highlight w:val="none"/>
          <w:u w:val="single"/>
        </w:rPr>
        <w:t>施工现场发包人办公室</w:t>
      </w:r>
      <w:r>
        <w:rPr>
          <w:rFonts w:hint="eastAsia" w:ascii="宋体" w:hAnsi="宋体" w:eastAsia="宋体" w:cs="宋体"/>
          <w:sz w:val="24"/>
          <w:szCs w:val="24"/>
          <w:highlight w:val="none"/>
        </w:rPr>
        <w:t>；</w:t>
      </w:r>
    </w:p>
    <w:p w14:paraId="307A5260">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发包人指定的接收人为：</w:t>
      </w:r>
      <w:r>
        <w:rPr>
          <w:rFonts w:hint="eastAsia" w:ascii="宋体" w:hAnsi="宋体" w:eastAsia="宋体" w:cs="宋体"/>
          <w:b/>
          <w:sz w:val="24"/>
          <w:szCs w:val="24"/>
          <w:highlight w:val="none"/>
          <w:u w:val="single"/>
        </w:rPr>
        <w:t>由发包人指定的现场负责人</w:t>
      </w:r>
      <w:r>
        <w:rPr>
          <w:rFonts w:ascii="宋体" w:hAnsi="宋体" w:eastAsia="宋体" w:cs="宋体"/>
          <w:sz w:val="24"/>
          <w:szCs w:val="24"/>
          <w:highlight w:val="none"/>
          <w:u w:val="single"/>
        </w:rPr>
        <w:t></w:t>
      </w:r>
      <w:r>
        <w:rPr>
          <w:rFonts w:hint="eastAsia" w:ascii="宋体" w:hAnsi="宋体" w:eastAsia="宋体" w:cs="宋体"/>
          <w:sz w:val="24"/>
          <w:szCs w:val="24"/>
          <w:highlight w:val="none"/>
        </w:rPr>
        <w:t>。</w:t>
      </w:r>
    </w:p>
    <w:p w14:paraId="625DFE6E">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承包人接收文件的地点：</w:t>
      </w:r>
      <w:r>
        <w:rPr>
          <w:rFonts w:hint="eastAsia" w:ascii="宋体" w:hAnsi="宋体" w:eastAsia="宋体" w:cs="宋体"/>
          <w:b/>
          <w:sz w:val="24"/>
          <w:szCs w:val="24"/>
          <w:highlight w:val="none"/>
          <w:u w:val="single"/>
        </w:rPr>
        <w:t>施工现场项目部办公室</w:t>
      </w:r>
      <w:r>
        <w:rPr>
          <w:rFonts w:hint="eastAsia" w:ascii="宋体" w:hAnsi="宋体" w:eastAsia="宋体" w:cs="宋体"/>
          <w:sz w:val="24"/>
          <w:szCs w:val="24"/>
          <w:highlight w:val="none"/>
        </w:rPr>
        <w:t>；</w:t>
      </w:r>
    </w:p>
    <w:p w14:paraId="20704122">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承包人指定的接收人为：</w:t>
      </w:r>
      <w:r>
        <w:rPr>
          <w:rFonts w:hint="eastAsia" w:ascii="宋体" w:hAnsi="宋体" w:eastAsia="宋体" w:cs="宋体"/>
          <w:b/>
          <w:sz w:val="24"/>
          <w:szCs w:val="24"/>
          <w:highlight w:val="none"/>
          <w:u w:val="single"/>
        </w:rPr>
        <w:t>项目经理或生产经营负责人</w:t>
      </w:r>
      <w:r>
        <w:rPr>
          <w:rFonts w:hint="eastAsia" w:ascii="宋体" w:hAnsi="宋体" w:eastAsia="宋体" w:cs="宋体"/>
          <w:sz w:val="24"/>
          <w:szCs w:val="24"/>
          <w:highlight w:val="none"/>
        </w:rPr>
        <w:t>。</w:t>
      </w:r>
    </w:p>
    <w:p w14:paraId="4E9FCD45">
      <w:pPr>
        <w:pStyle w:val="52"/>
        <w:spacing w:line="400" w:lineRule="exact"/>
        <w:rPr>
          <w:rFonts w:hint="eastAsia" w:ascii="宋体" w:hAnsi="宋体" w:eastAsia="宋体" w:cs="宋体"/>
          <w:kern w:val="0"/>
          <w:sz w:val="24"/>
          <w:szCs w:val="24"/>
          <w:highlight w:val="none"/>
        </w:rPr>
      </w:pPr>
      <w:r>
        <w:rPr>
          <w:rFonts w:hint="eastAsia" w:ascii="宋体" w:hAnsi="宋体" w:eastAsia="宋体" w:cs="宋体"/>
          <w:sz w:val="24"/>
          <w:szCs w:val="24"/>
          <w:highlight w:val="none"/>
        </w:rPr>
        <w:t>监理人接收文件的地点：</w:t>
      </w:r>
      <w:r>
        <w:rPr>
          <w:rFonts w:hint="eastAsia" w:ascii="宋体" w:hAnsi="宋体" w:eastAsia="宋体" w:cs="宋体"/>
          <w:b/>
          <w:sz w:val="24"/>
          <w:szCs w:val="24"/>
          <w:highlight w:val="none"/>
          <w:u w:val="single"/>
        </w:rPr>
        <w:t>施工现场监理办公室</w:t>
      </w:r>
      <w:r>
        <w:rPr>
          <w:rFonts w:hint="eastAsia" w:ascii="宋体" w:hAnsi="宋体" w:eastAsia="宋体" w:cs="宋体"/>
          <w:sz w:val="24"/>
          <w:szCs w:val="24"/>
          <w:highlight w:val="none"/>
        </w:rPr>
        <w:t>；</w:t>
      </w:r>
    </w:p>
    <w:p w14:paraId="7183C248">
      <w:pPr>
        <w:pStyle w:val="29"/>
        <w:adjustRightInd w:val="0"/>
        <w:spacing w:line="300" w:lineRule="auto"/>
        <w:textAlignment w:val="baseline"/>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监理人指定的接收人为：</w:t>
      </w:r>
      <w:r>
        <w:rPr>
          <w:rFonts w:hint="eastAsia" w:ascii="宋体" w:hAnsi="宋体" w:eastAsia="宋体" w:cs="宋体"/>
          <w:b/>
          <w:sz w:val="24"/>
          <w:szCs w:val="24"/>
          <w:highlight w:val="none"/>
          <w:u w:val="single"/>
        </w:rPr>
        <w:t>总监或专监</w:t>
      </w:r>
      <w:r>
        <w:rPr>
          <w:rFonts w:hint="eastAsia" w:ascii="宋体" w:hAnsi="宋体" w:eastAsia="宋体" w:cs="宋体"/>
          <w:kern w:val="0"/>
          <w:sz w:val="24"/>
          <w:szCs w:val="24"/>
          <w:highlight w:val="none"/>
        </w:rPr>
        <w:t>。</w:t>
      </w:r>
    </w:p>
    <w:p w14:paraId="137D29A0">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1.10 交通运输</w:t>
      </w:r>
    </w:p>
    <w:p w14:paraId="1590B583">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1.10.1 出入现场的权利</w:t>
      </w:r>
    </w:p>
    <w:p w14:paraId="28623467">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关于出入现场的权利的约定：</w:t>
      </w:r>
      <w:r>
        <w:rPr>
          <w:rFonts w:hint="eastAsia" w:ascii="宋体" w:hAnsi="宋体" w:eastAsia="宋体" w:cs="宋体"/>
          <w:b/>
          <w:sz w:val="24"/>
          <w:szCs w:val="24"/>
          <w:highlight w:val="none"/>
          <w:u w:val="single"/>
        </w:rPr>
        <w:t>按通用条款规定执行</w:t>
      </w:r>
      <w:r>
        <w:rPr>
          <w:rFonts w:hint="eastAsia" w:ascii="宋体" w:hAnsi="宋体" w:eastAsia="宋体" w:cs="宋体"/>
          <w:sz w:val="24"/>
          <w:szCs w:val="24"/>
          <w:highlight w:val="none"/>
        </w:rPr>
        <w:t>。</w:t>
      </w:r>
    </w:p>
    <w:p w14:paraId="012C9D32">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1.10.3 场内交通</w:t>
      </w:r>
    </w:p>
    <w:p w14:paraId="742C159B">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关于场外交通和场内交通的边界的约定：</w:t>
      </w:r>
      <w:r>
        <w:rPr>
          <w:rFonts w:hint="eastAsia" w:ascii="宋体" w:hAnsi="宋体" w:eastAsia="宋体" w:cs="宋体"/>
          <w:b/>
          <w:sz w:val="24"/>
          <w:szCs w:val="24"/>
          <w:highlight w:val="none"/>
          <w:u w:val="single"/>
        </w:rPr>
        <w:t>以施工现场正大门围墙为界，围墙内为场内交通、围墙外为场外交通</w:t>
      </w:r>
      <w:r>
        <w:rPr>
          <w:rFonts w:hint="eastAsia" w:ascii="宋体" w:hAnsi="宋体" w:eastAsia="宋体" w:cs="宋体"/>
          <w:sz w:val="24"/>
          <w:szCs w:val="24"/>
          <w:highlight w:val="none"/>
        </w:rPr>
        <w:t>。</w:t>
      </w:r>
    </w:p>
    <w:p w14:paraId="6943A84C">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关于发包人向承包人免费提供满足工程施工需要的场内道路和交通设施的约定：</w:t>
      </w:r>
      <w:r>
        <w:rPr>
          <w:rFonts w:hint="eastAsia" w:ascii="宋体" w:hAnsi="宋体" w:eastAsia="宋体" w:cs="宋体"/>
          <w:b/>
          <w:sz w:val="24"/>
          <w:szCs w:val="24"/>
          <w:highlight w:val="none"/>
          <w:u w:val="single"/>
        </w:rPr>
        <w:t>按通用条款规定执行</w:t>
      </w:r>
      <w:r>
        <w:rPr>
          <w:rFonts w:hint="eastAsia" w:ascii="宋体" w:hAnsi="宋体" w:eastAsia="宋体" w:cs="宋体"/>
          <w:sz w:val="24"/>
          <w:szCs w:val="24"/>
          <w:highlight w:val="none"/>
        </w:rPr>
        <w:t>。</w:t>
      </w:r>
    </w:p>
    <w:p w14:paraId="1FC23D9F">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1.10.4超大件和超重件的运输</w:t>
      </w:r>
    </w:p>
    <w:p w14:paraId="754085A9">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运输超大件或超重件所需的道路和桥梁临时加固改造费用和其他有关费用由</w:t>
      </w:r>
      <w:r>
        <w:rPr>
          <w:rFonts w:hint="eastAsia" w:ascii="宋体" w:hAnsi="宋体" w:eastAsia="宋体" w:cs="宋体"/>
          <w:sz w:val="24"/>
          <w:szCs w:val="24"/>
          <w:highlight w:val="none"/>
          <w:u w:val="single"/>
        </w:rPr>
        <w:t xml:space="preserve"> </w:t>
      </w:r>
      <w:r>
        <w:rPr>
          <w:rFonts w:hint="eastAsia" w:ascii="宋体" w:hAnsi="宋体" w:eastAsia="宋体" w:cs="宋体"/>
          <w:b/>
          <w:sz w:val="24"/>
          <w:szCs w:val="24"/>
          <w:highlight w:val="none"/>
          <w:u w:val="single"/>
        </w:rPr>
        <w:t>通用条款规定执行</w:t>
      </w:r>
      <w:r>
        <w:rPr>
          <w:rFonts w:hint="eastAsia" w:ascii="宋体" w:hAnsi="宋体" w:eastAsia="宋体" w:cs="宋体"/>
          <w:sz w:val="24"/>
          <w:szCs w:val="24"/>
          <w:highlight w:val="none"/>
        </w:rPr>
        <w:t>承担。</w:t>
      </w:r>
    </w:p>
    <w:p w14:paraId="5E0C4098">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1.11 知识产权</w:t>
      </w:r>
    </w:p>
    <w:p w14:paraId="483A9107">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1.11.1关于发包人提供给承包人的图纸、发包人为实施工程自行编制或委托编制的技术规范以及反映发包人关于合同要求或其他类似性质的文件的著作权的归属：</w:t>
      </w:r>
      <w:r>
        <w:rPr>
          <w:rFonts w:ascii="宋体" w:hAnsi="宋体" w:eastAsia="宋体" w:cs="宋体"/>
          <w:sz w:val="24"/>
          <w:szCs w:val="24"/>
          <w:highlight w:val="none"/>
          <w:u w:val="single"/>
        </w:rPr>
        <w:t></w:t>
      </w:r>
      <w:r>
        <w:rPr>
          <w:rFonts w:hint="eastAsia" w:ascii="宋体" w:hAnsi="宋体" w:eastAsia="宋体" w:cs="宋体"/>
          <w:b/>
          <w:sz w:val="24"/>
          <w:szCs w:val="24"/>
          <w:highlight w:val="none"/>
          <w:u w:val="single"/>
        </w:rPr>
        <w:t>通用条款规定执行</w:t>
      </w:r>
      <w:r>
        <w:rPr>
          <w:rFonts w:hint="eastAsia" w:ascii="宋体" w:hAnsi="宋体" w:eastAsia="宋体" w:cs="宋体"/>
          <w:sz w:val="24"/>
          <w:szCs w:val="24"/>
          <w:highlight w:val="none"/>
        </w:rPr>
        <w:t>。</w:t>
      </w:r>
    </w:p>
    <w:p w14:paraId="69D8B30E">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关于发包人提供的上述文件的使用限制的要求：</w:t>
      </w:r>
      <w:r>
        <w:rPr>
          <w:rFonts w:hint="eastAsia" w:ascii="宋体" w:hAnsi="宋体" w:eastAsia="宋体" w:cs="宋体"/>
          <w:b/>
          <w:sz w:val="24"/>
          <w:szCs w:val="24"/>
          <w:highlight w:val="none"/>
          <w:u w:val="single"/>
        </w:rPr>
        <w:t>通用条款规定执行</w:t>
      </w:r>
      <w:r>
        <w:rPr>
          <w:rFonts w:hint="eastAsia" w:ascii="宋体" w:hAnsi="宋体" w:eastAsia="宋体" w:cs="宋体"/>
          <w:sz w:val="24"/>
          <w:szCs w:val="24"/>
          <w:highlight w:val="none"/>
        </w:rPr>
        <w:t>。</w:t>
      </w:r>
    </w:p>
    <w:p w14:paraId="3C16E11A">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1.11.2 关于承包人为实施工程所编制文件的著作权的归属：</w:t>
      </w:r>
      <w:r>
        <w:rPr>
          <w:rFonts w:hint="eastAsia" w:ascii="宋体" w:hAnsi="宋体" w:eastAsia="宋体" w:cs="宋体"/>
          <w:b/>
          <w:sz w:val="24"/>
          <w:szCs w:val="24"/>
          <w:highlight w:val="none"/>
          <w:u w:val="single"/>
        </w:rPr>
        <w:t>通用条款规定执行</w:t>
      </w:r>
      <w:r>
        <w:rPr>
          <w:rFonts w:hint="eastAsia" w:ascii="宋体" w:hAnsi="宋体" w:eastAsia="宋体" w:cs="宋体"/>
          <w:sz w:val="24"/>
          <w:szCs w:val="24"/>
          <w:highlight w:val="none"/>
        </w:rPr>
        <w:t>。</w:t>
      </w:r>
    </w:p>
    <w:p w14:paraId="1D7FECD5">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关于承包人提供的上述文件的使用限制的要求：</w:t>
      </w:r>
      <w:r>
        <w:rPr>
          <w:rFonts w:hint="eastAsia" w:ascii="宋体" w:hAnsi="宋体" w:eastAsia="宋体" w:cs="宋体"/>
          <w:b/>
          <w:sz w:val="24"/>
          <w:szCs w:val="24"/>
          <w:highlight w:val="none"/>
          <w:u w:val="single"/>
        </w:rPr>
        <w:t>通用条款规定执行</w:t>
      </w:r>
      <w:r>
        <w:rPr>
          <w:rFonts w:hint="eastAsia" w:ascii="宋体" w:hAnsi="宋体" w:eastAsia="宋体" w:cs="宋体"/>
          <w:sz w:val="24"/>
          <w:szCs w:val="24"/>
          <w:highlight w:val="none"/>
        </w:rPr>
        <w:t>。</w:t>
      </w:r>
    </w:p>
    <w:p w14:paraId="16D1D077">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1.11.4 承包人在施工过程中所采用的专利、专有技术、技术秘密的使用费的承担方式：</w:t>
      </w:r>
      <w:r>
        <w:rPr>
          <w:rFonts w:hint="eastAsia" w:ascii="宋体" w:hAnsi="宋体" w:eastAsia="宋体" w:cs="宋体"/>
          <w:b/>
          <w:sz w:val="24"/>
          <w:szCs w:val="24"/>
          <w:highlight w:val="none"/>
          <w:u w:val="single"/>
        </w:rPr>
        <w:t>通用条款规定执行</w:t>
      </w:r>
      <w:r>
        <w:rPr>
          <w:rFonts w:hint="eastAsia" w:ascii="宋体" w:hAnsi="宋体" w:eastAsia="宋体" w:cs="宋体"/>
          <w:sz w:val="24"/>
          <w:szCs w:val="24"/>
          <w:highlight w:val="none"/>
        </w:rPr>
        <w:t>。</w:t>
      </w:r>
    </w:p>
    <w:p w14:paraId="10E77BFD">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1.13工程量清单错误的修正</w:t>
      </w:r>
    </w:p>
    <w:p w14:paraId="0E9EAAF9">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工程量清单错误修正的其他情形：</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1D33A3E3">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1.14 招标控制价错误的修正</w:t>
      </w:r>
    </w:p>
    <w:p w14:paraId="7AEB2800">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关于招标控制价错误修正的其他约定：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32FED497">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2</w:t>
      </w:r>
      <w:bookmarkStart w:id="200" w:name="_Toc13309386"/>
      <w:bookmarkStart w:id="201" w:name="_Toc63471468"/>
      <w:r>
        <w:rPr>
          <w:rFonts w:hint="eastAsia" w:ascii="宋体" w:hAnsi="宋体" w:eastAsia="宋体" w:cs="宋体"/>
          <w:highlight w:val="none"/>
        </w:rPr>
        <w:t>. 发包人</w:t>
      </w:r>
    </w:p>
    <w:bookmarkEnd w:id="200"/>
    <w:bookmarkEnd w:id="201"/>
    <w:p w14:paraId="06096A3F">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2.2 发包人代表</w:t>
      </w:r>
    </w:p>
    <w:p w14:paraId="34B96ABB">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发包人代表：</w:t>
      </w:r>
    </w:p>
    <w:p w14:paraId="526623D8">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姓    名：</w:t>
      </w:r>
      <w:r>
        <w:rPr>
          <w:rFonts w:hint="eastAsia" w:ascii="宋体" w:hAnsi="宋体" w:eastAsia="宋体" w:cs="宋体"/>
          <w:sz w:val="24"/>
          <w:szCs w:val="24"/>
          <w:highlight w:val="none"/>
          <w:u w:val="single"/>
        </w:rPr>
        <w:t>                           </w:t>
      </w:r>
      <w:r>
        <w:rPr>
          <w:rFonts w:hint="eastAsia" w:ascii="宋体" w:hAnsi="宋体" w:eastAsia="宋体" w:cs="宋体"/>
          <w:sz w:val="24"/>
          <w:szCs w:val="24"/>
          <w:highlight w:val="none"/>
        </w:rPr>
        <w:t>；</w:t>
      </w:r>
    </w:p>
    <w:p w14:paraId="796235AB">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身份证号：</w:t>
      </w:r>
      <w:r>
        <w:rPr>
          <w:rFonts w:hint="eastAsia" w:ascii="宋体" w:hAnsi="宋体" w:eastAsia="宋体" w:cs="宋体"/>
          <w:sz w:val="24"/>
          <w:szCs w:val="24"/>
          <w:highlight w:val="none"/>
          <w:u w:val="single"/>
        </w:rPr>
        <w:t>                           </w:t>
      </w:r>
      <w:r>
        <w:rPr>
          <w:rFonts w:hint="eastAsia" w:ascii="宋体" w:hAnsi="宋体" w:eastAsia="宋体" w:cs="宋体"/>
          <w:sz w:val="24"/>
          <w:szCs w:val="24"/>
          <w:highlight w:val="none"/>
        </w:rPr>
        <w:t>；</w:t>
      </w:r>
    </w:p>
    <w:p w14:paraId="26794461">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职    务：</w:t>
      </w:r>
      <w:r>
        <w:rPr>
          <w:rFonts w:hint="eastAsia" w:ascii="宋体" w:hAnsi="宋体" w:eastAsia="宋体" w:cs="宋体"/>
          <w:sz w:val="24"/>
          <w:szCs w:val="24"/>
          <w:highlight w:val="none"/>
          <w:u w:val="single"/>
        </w:rPr>
        <w:t>                         </w:t>
      </w:r>
      <w:r>
        <w:rPr>
          <w:rFonts w:hint="eastAsia" w:ascii="宋体" w:hAnsi="宋体" w:eastAsia="宋体" w:cs="宋体"/>
          <w:sz w:val="24"/>
          <w:szCs w:val="24"/>
          <w:highlight w:val="none"/>
        </w:rPr>
        <w:t>；</w:t>
      </w:r>
    </w:p>
    <w:p w14:paraId="1D69FECF">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u w:val="single"/>
        </w:rPr>
        <w:t>                         </w:t>
      </w:r>
      <w:r>
        <w:rPr>
          <w:rFonts w:hint="eastAsia" w:ascii="宋体" w:hAnsi="宋体" w:eastAsia="宋体" w:cs="宋体"/>
          <w:sz w:val="24"/>
          <w:szCs w:val="24"/>
          <w:highlight w:val="none"/>
        </w:rPr>
        <w:t>；</w:t>
      </w:r>
    </w:p>
    <w:p w14:paraId="62286372">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电子信箱：</w:t>
      </w:r>
      <w:r>
        <w:rPr>
          <w:rFonts w:hint="eastAsia" w:ascii="宋体" w:hAnsi="宋体" w:eastAsia="宋体" w:cs="宋体"/>
          <w:sz w:val="24"/>
          <w:szCs w:val="24"/>
          <w:highlight w:val="none"/>
          <w:u w:val="single"/>
        </w:rPr>
        <w:t>                         </w:t>
      </w:r>
      <w:r>
        <w:rPr>
          <w:rFonts w:hint="eastAsia" w:ascii="宋体" w:hAnsi="宋体" w:eastAsia="宋体" w:cs="宋体"/>
          <w:sz w:val="24"/>
          <w:szCs w:val="24"/>
          <w:highlight w:val="none"/>
        </w:rPr>
        <w:t>；</w:t>
      </w:r>
    </w:p>
    <w:p w14:paraId="288043A1">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通信地址：</w:t>
      </w:r>
      <w:r>
        <w:rPr>
          <w:rFonts w:hint="eastAsia" w:ascii="宋体" w:hAnsi="宋体" w:eastAsia="宋体" w:cs="宋体"/>
          <w:sz w:val="24"/>
          <w:szCs w:val="24"/>
          <w:highlight w:val="none"/>
          <w:u w:val="single"/>
        </w:rPr>
        <w:t>                         </w:t>
      </w:r>
      <w:r>
        <w:rPr>
          <w:rFonts w:hint="eastAsia" w:ascii="宋体" w:hAnsi="宋体" w:eastAsia="宋体" w:cs="宋体"/>
          <w:sz w:val="24"/>
          <w:szCs w:val="24"/>
          <w:highlight w:val="none"/>
        </w:rPr>
        <w:t>。</w:t>
      </w:r>
    </w:p>
    <w:p w14:paraId="1B62644E">
      <w:pPr>
        <w:pStyle w:val="29"/>
        <w:spacing w:line="300" w:lineRule="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发包人对发包人代表的授权范围如下：</w:t>
      </w:r>
      <w:r>
        <w:rPr>
          <w:rFonts w:hint="eastAsia" w:ascii="宋体" w:hAnsi="宋体" w:eastAsia="宋体" w:cs="宋体"/>
          <w:sz w:val="24"/>
          <w:szCs w:val="24"/>
          <w:highlight w:val="none"/>
          <w:u w:val="single"/>
        </w:rPr>
        <w:t>               </w:t>
      </w:r>
    </w:p>
    <w:p w14:paraId="13BE394B">
      <w:pPr>
        <w:pStyle w:val="29"/>
        <w:spacing w:line="300" w:lineRule="auto"/>
        <w:rPr>
          <w:rFonts w:hint="eastAsia" w:ascii="宋体" w:hAnsi="宋体" w:eastAsia="宋体" w:cs="宋体"/>
          <w:b/>
          <w:sz w:val="24"/>
          <w:szCs w:val="24"/>
          <w:highlight w:val="none"/>
        </w:rPr>
      </w:pP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0BBF1C4D">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2.4 施工现场、施工条件和基础资料的提供</w:t>
      </w:r>
    </w:p>
    <w:p w14:paraId="069A4BEE">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关于发包人移交施工现场的期限要求：</w:t>
      </w:r>
      <w:r>
        <w:rPr>
          <w:rFonts w:hint="eastAsia" w:ascii="宋体" w:hAnsi="宋体" w:eastAsia="宋体" w:cs="宋体"/>
          <w:b/>
          <w:sz w:val="24"/>
          <w:szCs w:val="24"/>
          <w:highlight w:val="none"/>
          <w:u w:val="single"/>
        </w:rPr>
        <w:t>合同签订7天后</w:t>
      </w:r>
      <w:r>
        <w:rPr>
          <w:rFonts w:hint="eastAsia" w:ascii="宋体" w:hAnsi="宋体" w:eastAsia="宋体" w:cs="宋体"/>
          <w:sz w:val="24"/>
          <w:szCs w:val="24"/>
          <w:highlight w:val="none"/>
        </w:rPr>
        <w:t>。</w:t>
      </w:r>
    </w:p>
    <w:p w14:paraId="1A997153">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2.4.2 提供施工条件</w:t>
      </w:r>
    </w:p>
    <w:p w14:paraId="5D73DC0B">
      <w:pPr>
        <w:pStyle w:val="52"/>
        <w:spacing w:line="400" w:lineRule="exac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关于发包人应负责提供施工所需要的条件，包括：</w:t>
      </w:r>
      <w:r>
        <w:rPr>
          <w:rFonts w:hint="eastAsia" w:ascii="宋体" w:hAnsi="宋体" w:eastAsia="宋体" w:cs="宋体"/>
          <w:b/>
          <w:sz w:val="24"/>
          <w:szCs w:val="24"/>
          <w:highlight w:val="none"/>
          <w:u w:val="single"/>
        </w:rPr>
        <w:t>按通用条款规定执行</w:t>
      </w:r>
      <w:r>
        <w:rPr>
          <w:rFonts w:hint="eastAsia" w:ascii="宋体" w:hAnsi="宋体" w:eastAsia="宋体" w:cs="宋体"/>
          <w:sz w:val="24"/>
          <w:szCs w:val="24"/>
          <w:highlight w:val="none"/>
        </w:rPr>
        <w:t>。</w:t>
      </w:r>
    </w:p>
    <w:p w14:paraId="59B43A92">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2.5 资金来源证明及支付担保</w:t>
      </w:r>
    </w:p>
    <w:p w14:paraId="7D4544D6">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发包人提供资金来源证明的期限要求：</w:t>
      </w:r>
      <w:r>
        <w:rPr>
          <w:rFonts w:hint="eastAsia" w:ascii="宋体" w:hAnsi="宋体" w:cs="宋体"/>
          <w:color w:val="auto"/>
          <w:sz w:val="24"/>
          <w:szCs w:val="24"/>
          <w:u w:val="single"/>
        </w:rPr>
        <w:t>/</w:t>
      </w:r>
      <w:r>
        <w:rPr>
          <w:rFonts w:hint="eastAsia" w:ascii="宋体" w:hAnsi="宋体" w:eastAsia="宋体" w:cs="宋体"/>
          <w:sz w:val="24"/>
          <w:szCs w:val="24"/>
          <w:highlight w:val="none"/>
        </w:rPr>
        <w:t>。</w:t>
      </w:r>
    </w:p>
    <w:p w14:paraId="740F53E6">
      <w:pPr>
        <w:pStyle w:val="52"/>
        <w:spacing w:line="400" w:lineRule="exac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发包人提供支付担保的形式：</w:t>
      </w:r>
      <w:r>
        <w:rPr>
          <w:rFonts w:hint="eastAsia" w:ascii="宋体" w:hAnsi="宋体" w:cs="宋体"/>
          <w:color w:val="auto"/>
          <w:sz w:val="24"/>
          <w:szCs w:val="24"/>
          <w:u w:val="single"/>
        </w:rPr>
        <w:t>/</w:t>
      </w:r>
      <w:r>
        <w:rPr>
          <w:rFonts w:hint="eastAsia" w:ascii="宋体" w:hAnsi="宋体" w:eastAsia="宋体" w:cs="宋体"/>
          <w:sz w:val="24"/>
          <w:szCs w:val="24"/>
          <w:highlight w:val="none"/>
        </w:rPr>
        <w:t>。</w:t>
      </w:r>
    </w:p>
    <w:p w14:paraId="0B02ED3B">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3</w:t>
      </w:r>
      <w:bookmarkStart w:id="202" w:name="_Toc13309387"/>
      <w:bookmarkStart w:id="203" w:name="_Toc63471469"/>
      <w:r>
        <w:rPr>
          <w:rFonts w:hint="eastAsia" w:ascii="宋体" w:hAnsi="宋体" w:eastAsia="宋体" w:cs="宋体"/>
          <w:highlight w:val="none"/>
        </w:rPr>
        <w:t>. 承包人</w:t>
      </w:r>
    </w:p>
    <w:bookmarkEnd w:id="202"/>
    <w:bookmarkEnd w:id="203"/>
    <w:p w14:paraId="12DD39B1">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3.1 承包人的一般义务</w:t>
      </w:r>
    </w:p>
    <w:p w14:paraId="1E3FC125">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（9）承包人提交的竣工资料的内容：</w:t>
      </w:r>
      <w:r>
        <w:rPr>
          <w:rFonts w:hint="eastAsia" w:ascii="宋体" w:hAnsi="宋体" w:eastAsia="宋体" w:cs="宋体"/>
          <w:b/>
          <w:sz w:val="24"/>
          <w:szCs w:val="24"/>
          <w:highlight w:val="none"/>
          <w:u w:val="single"/>
        </w:rPr>
        <w:t>竣工图，相应的施工变更单和隐蔽工程验收签证，以及材料“三证”和说明书等所有按主管部门有关规定要求提供材料，上述文件的原始资料必须齐全，符合工程技术档案要求，并按规范装订成</w:t>
      </w:r>
      <w:r>
        <w:rPr>
          <w:rFonts w:hint="eastAsia" w:ascii="宋体" w:hAnsi="宋体" w:eastAsia="宋体" w:cs="宋体"/>
          <w:sz w:val="24"/>
          <w:szCs w:val="24"/>
          <w:highlight w:val="none"/>
        </w:rPr>
        <w:t>。</w:t>
      </w:r>
    </w:p>
    <w:p w14:paraId="6A0C7524">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承包人需要提交的竣工资料套数：</w:t>
      </w:r>
      <w:r>
        <w:rPr>
          <w:rFonts w:hint="eastAsia" w:ascii="宋体" w:hAnsi="宋体" w:eastAsia="宋体" w:cs="宋体"/>
          <w:b/>
          <w:sz w:val="24"/>
          <w:szCs w:val="24"/>
          <w:highlight w:val="none"/>
          <w:u w:val="single"/>
        </w:rPr>
        <w:t>叁套（其中至少一套为原始材料，如有增加需要承包人应给予配合提供）</w:t>
      </w:r>
      <w:r>
        <w:rPr>
          <w:rFonts w:hint="eastAsia" w:ascii="宋体" w:hAnsi="宋体" w:eastAsia="宋体" w:cs="宋体"/>
          <w:sz w:val="24"/>
          <w:szCs w:val="24"/>
          <w:highlight w:val="none"/>
        </w:rPr>
        <w:t>。</w:t>
      </w:r>
    </w:p>
    <w:p w14:paraId="08FA103F">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承包人提交的竣工资料的费用承担：</w:t>
      </w:r>
      <w:r>
        <w:rPr>
          <w:rFonts w:hint="eastAsia" w:ascii="宋体" w:hAnsi="宋体" w:eastAsia="宋体" w:cs="宋体"/>
          <w:b/>
          <w:sz w:val="24"/>
          <w:szCs w:val="24"/>
          <w:highlight w:val="none"/>
          <w:u w:val="single"/>
        </w:rPr>
        <w:t>由承包人承担</w:t>
      </w:r>
      <w:r>
        <w:rPr>
          <w:rFonts w:hint="eastAsia" w:ascii="宋体" w:hAnsi="宋体" w:eastAsia="宋体" w:cs="宋体"/>
          <w:sz w:val="24"/>
          <w:szCs w:val="24"/>
          <w:highlight w:val="none"/>
        </w:rPr>
        <w:t>。</w:t>
      </w:r>
    </w:p>
    <w:p w14:paraId="4D4BC6D1">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承包人提交的竣工资料移交时间：</w:t>
      </w:r>
      <w:r>
        <w:rPr>
          <w:rFonts w:hint="eastAsia" w:ascii="宋体" w:hAnsi="宋体" w:cs="宋体"/>
          <w:b/>
          <w:bCs/>
          <w:color w:val="auto"/>
          <w:sz w:val="24"/>
          <w:u w:val="single"/>
        </w:rPr>
        <w:t>建设行政主管部门的有关规定</w:t>
      </w:r>
      <w:r>
        <w:rPr>
          <w:rFonts w:hint="eastAsia" w:ascii="宋体" w:hAnsi="宋体" w:eastAsia="宋体" w:cs="宋体"/>
          <w:sz w:val="24"/>
          <w:szCs w:val="24"/>
          <w:highlight w:val="none"/>
        </w:rPr>
        <w:t>。</w:t>
      </w:r>
    </w:p>
    <w:p w14:paraId="0B43D026">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承包人提交的竣工资料形式要求：</w:t>
      </w:r>
      <w:r>
        <w:rPr>
          <w:rFonts w:hint="eastAsia" w:ascii="宋体" w:hAnsi="宋体" w:eastAsia="宋体" w:cs="宋体"/>
          <w:b/>
          <w:bCs/>
          <w:sz w:val="24"/>
          <w:szCs w:val="24"/>
          <w:highlight w:val="none"/>
          <w:u w:val="single"/>
        </w:rPr>
        <w:t>书面形式和电子文件</w:t>
      </w:r>
      <w:r>
        <w:rPr>
          <w:rFonts w:hint="eastAsia" w:ascii="宋体" w:hAnsi="宋体" w:eastAsia="宋体" w:cs="宋体"/>
          <w:sz w:val="24"/>
          <w:szCs w:val="24"/>
          <w:highlight w:val="none"/>
        </w:rPr>
        <w:t>。</w:t>
      </w:r>
    </w:p>
    <w:p w14:paraId="6F06D500">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（10）承包人应履行的其他义务：</w:t>
      </w:r>
      <w:r>
        <w:rPr>
          <w:rFonts w:hint="eastAsia" w:ascii="宋体" w:hAnsi="宋体" w:eastAsia="宋体" w:cs="宋体"/>
          <w:b/>
          <w:sz w:val="24"/>
          <w:szCs w:val="24"/>
          <w:highlight w:val="none"/>
        </w:rPr>
        <w:t>①</w:t>
      </w:r>
      <w:r>
        <w:rPr>
          <w:rFonts w:hint="eastAsia" w:ascii="宋体" w:hAnsi="宋体" w:eastAsia="宋体" w:cs="宋体"/>
          <w:b/>
          <w:sz w:val="24"/>
          <w:szCs w:val="24"/>
          <w:highlight w:val="none"/>
          <w:u w:val="single"/>
        </w:rPr>
        <w:t>为确保工程施工进度、质量和安全，履行承包人投标时的承诺，承包人保证按照经甲方监理工程师批准的工程施工进度计划，及时派出投标时承诺拟派出的现场施工主要管理人员，做好工程各项施工工作。</w:t>
      </w:r>
      <w:r>
        <w:rPr>
          <w:rFonts w:hint="eastAsia" w:ascii="宋体" w:hAnsi="宋体" w:eastAsia="宋体" w:cs="宋体"/>
          <w:b/>
          <w:sz w:val="24"/>
          <w:szCs w:val="24"/>
          <w:highlight w:val="none"/>
        </w:rPr>
        <w:t>②</w:t>
      </w:r>
      <w:r>
        <w:rPr>
          <w:rFonts w:hint="eastAsia" w:ascii="宋体" w:hAnsi="宋体" w:eastAsia="宋体" w:cs="宋体"/>
          <w:b/>
          <w:sz w:val="24"/>
          <w:szCs w:val="24"/>
          <w:highlight w:val="none"/>
          <w:u w:val="single"/>
        </w:rPr>
        <w:t>若承包人不能按期组织上述人员到位，参照第7条予以处罚，并责令承包人履行承诺，采取措施保证人员到位，若承包人不履行承诺，发包人有权取消承包人中标资格，其全部责任和损失由承包人承担。</w:t>
      </w:r>
      <w:r>
        <w:rPr>
          <w:rFonts w:hint="eastAsia" w:ascii="宋体" w:hAnsi="宋体" w:eastAsia="宋体" w:cs="宋体"/>
          <w:b/>
          <w:sz w:val="24"/>
          <w:szCs w:val="24"/>
          <w:highlight w:val="none"/>
        </w:rPr>
        <w:t>③</w:t>
      </w:r>
      <w:r>
        <w:rPr>
          <w:rFonts w:hint="eastAsia" w:ascii="宋体" w:hAnsi="宋体" w:eastAsia="宋体" w:cs="宋体"/>
          <w:b/>
          <w:sz w:val="24"/>
          <w:szCs w:val="24"/>
          <w:highlight w:val="none"/>
          <w:u w:val="single"/>
        </w:rPr>
        <w:t>承包人应负责已完工部分工程的保护工作；应做好防雷电、防火等的安全防护工作；承担施工现场和施工人员的治安、环境卫生、计生、外来人员暂住手续等管理工作和相关费用；若发生任何事故，均由承包人全部负责。</w:t>
      </w:r>
      <w:r>
        <w:rPr>
          <w:rFonts w:hint="eastAsia" w:ascii="宋体" w:hAnsi="宋体" w:eastAsia="宋体" w:cs="宋体"/>
          <w:b/>
          <w:sz w:val="24"/>
          <w:szCs w:val="24"/>
          <w:highlight w:val="none"/>
        </w:rPr>
        <w:t>④</w:t>
      </w:r>
      <w:r>
        <w:rPr>
          <w:rFonts w:hint="eastAsia" w:ascii="宋体" w:hAnsi="宋体" w:eastAsia="宋体" w:cs="宋体"/>
          <w:b/>
          <w:sz w:val="24"/>
          <w:szCs w:val="24"/>
          <w:highlight w:val="none"/>
          <w:u w:val="single"/>
        </w:rPr>
        <w:t>承包人若发现合同图纸及/或工料规范之内或互相之间有任何差异，须立刻以书面通知发包人，说明差异之处，而发包人须给予指</w:t>
      </w:r>
      <w:r>
        <w:rPr>
          <w:rFonts w:hint="eastAsia" w:ascii="宋体" w:hAnsi="宋体" w:eastAsia="宋体" w:cs="宋体"/>
          <w:sz w:val="24"/>
          <w:szCs w:val="24"/>
          <w:highlight w:val="none"/>
        </w:rPr>
        <w:t>。</w:t>
      </w:r>
    </w:p>
    <w:p w14:paraId="2D99544B">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3.2 项目负责人</w:t>
      </w:r>
    </w:p>
    <w:p w14:paraId="57554DA9">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3.2.1 项目负责人：</w:t>
      </w:r>
    </w:p>
    <w:p w14:paraId="3935BA8D">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姓    名：</w:t>
      </w:r>
      <w:r>
        <w:rPr>
          <w:rFonts w:hint="eastAsia" w:ascii="宋体" w:hAnsi="宋体" w:eastAsia="宋体" w:cs="宋体"/>
          <w:sz w:val="24"/>
          <w:szCs w:val="24"/>
          <w:highlight w:val="none"/>
          <w:u w:val="single"/>
        </w:rPr>
        <w:t>                         </w:t>
      </w:r>
      <w:r>
        <w:rPr>
          <w:rFonts w:hint="eastAsia" w:ascii="宋体" w:hAnsi="宋体" w:eastAsia="宋体" w:cs="宋体"/>
          <w:sz w:val="24"/>
          <w:szCs w:val="24"/>
          <w:highlight w:val="none"/>
        </w:rPr>
        <w:t>；</w:t>
      </w:r>
    </w:p>
    <w:p w14:paraId="710326DD">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身份证号：</w:t>
      </w:r>
      <w:r>
        <w:rPr>
          <w:rFonts w:hint="eastAsia" w:ascii="宋体" w:hAnsi="宋体" w:eastAsia="宋体" w:cs="宋体"/>
          <w:sz w:val="24"/>
          <w:szCs w:val="24"/>
          <w:highlight w:val="none"/>
          <w:u w:val="single"/>
        </w:rPr>
        <w:t>                         </w:t>
      </w:r>
      <w:r>
        <w:rPr>
          <w:rFonts w:hint="eastAsia" w:ascii="宋体" w:hAnsi="宋体" w:eastAsia="宋体" w:cs="宋体"/>
          <w:sz w:val="24"/>
          <w:szCs w:val="24"/>
          <w:highlight w:val="none"/>
        </w:rPr>
        <w:t>；</w:t>
      </w:r>
    </w:p>
    <w:p w14:paraId="53605B00">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建造师执业资格等级：</w:t>
      </w:r>
      <w:r>
        <w:rPr>
          <w:rFonts w:hint="eastAsia" w:ascii="宋体" w:hAnsi="宋体" w:eastAsia="宋体" w:cs="宋体"/>
          <w:sz w:val="24"/>
          <w:szCs w:val="24"/>
          <w:highlight w:val="none"/>
          <w:u w:val="single"/>
        </w:rPr>
        <w:t>                   </w:t>
      </w:r>
      <w:r>
        <w:rPr>
          <w:rFonts w:hint="eastAsia" w:ascii="宋体" w:hAnsi="宋体" w:eastAsia="宋体" w:cs="宋体"/>
          <w:sz w:val="24"/>
          <w:szCs w:val="24"/>
          <w:highlight w:val="none"/>
        </w:rPr>
        <w:t>；</w:t>
      </w:r>
    </w:p>
    <w:p w14:paraId="53B91992">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建造师注册编号：</w:t>
      </w:r>
      <w:r>
        <w:rPr>
          <w:rFonts w:hint="eastAsia" w:ascii="宋体" w:hAnsi="宋体" w:eastAsia="宋体" w:cs="宋体"/>
          <w:sz w:val="24"/>
          <w:szCs w:val="24"/>
          <w:highlight w:val="none"/>
          <w:u w:val="single"/>
        </w:rPr>
        <w:t>                 </w:t>
      </w:r>
      <w:r>
        <w:rPr>
          <w:rFonts w:hint="eastAsia" w:ascii="宋体" w:hAnsi="宋体" w:eastAsia="宋体" w:cs="宋体"/>
          <w:sz w:val="24"/>
          <w:szCs w:val="24"/>
          <w:highlight w:val="none"/>
        </w:rPr>
        <w:t>；</w:t>
      </w:r>
    </w:p>
    <w:p w14:paraId="75C15547">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建造师执业印章号：</w:t>
      </w:r>
      <w:r>
        <w:rPr>
          <w:rFonts w:hint="eastAsia" w:ascii="宋体" w:hAnsi="宋体" w:eastAsia="宋体" w:cs="宋体"/>
          <w:sz w:val="24"/>
          <w:szCs w:val="24"/>
          <w:highlight w:val="none"/>
          <w:u w:val="single"/>
        </w:rPr>
        <w:t>                 </w:t>
      </w:r>
      <w:r>
        <w:rPr>
          <w:rFonts w:hint="eastAsia" w:ascii="宋体" w:hAnsi="宋体" w:eastAsia="宋体" w:cs="宋体"/>
          <w:sz w:val="24"/>
          <w:szCs w:val="24"/>
          <w:highlight w:val="none"/>
        </w:rPr>
        <w:t>；</w:t>
      </w:r>
    </w:p>
    <w:p w14:paraId="471154C9">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安全生产考核合格证书号：</w:t>
      </w:r>
      <w:r>
        <w:rPr>
          <w:rFonts w:hint="eastAsia" w:ascii="宋体" w:hAnsi="宋体" w:eastAsia="宋体" w:cs="宋体"/>
          <w:sz w:val="24"/>
          <w:szCs w:val="24"/>
          <w:highlight w:val="none"/>
          <w:u w:val="single"/>
        </w:rPr>
        <w:t>                 </w:t>
      </w:r>
      <w:r>
        <w:rPr>
          <w:rFonts w:hint="eastAsia" w:ascii="宋体" w:hAnsi="宋体" w:eastAsia="宋体" w:cs="宋体"/>
          <w:sz w:val="24"/>
          <w:szCs w:val="24"/>
          <w:highlight w:val="none"/>
        </w:rPr>
        <w:t>；</w:t>
      </w:r>
    </w:p>
    <w:p w14:paraId="08B88C58">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u w:val="single"/>
        </w:rPr>
        <w:t>                         </w:t>
      </w:r>
      <w:r>
        <w:rPr>
          <w:rFonts w:hint="eastAsia" w:ascii="宋体" w:hAnsi="宋体" w:eastAsia="宋体" w:cs="宋体"/>
          <w:sz w:val="24"/>
          <w:szCs w:val="24"/>
          <w:highlight w:val="none"/>
        </w:rPr>
        <w:t>；</w:t>
      </w:r>
    </w:p>
    <w:p w14:paraId="4CE73B20">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电子信箱：</w:t>
      </w:r>
      <w:r>
        <w:rPr>
          <w:rFonts w:hint="eastAsia" w:ascii="宋体" w:hAnsi="宋体" w:eastAsia="宋体" w:cs="宋体"/>
          <w:sz w:val="24"/>
          <w:szCs w:val="24"/>
          <w:highlight w:val="none"/>
          <w:u w:val="single"/>
        </w:rPr>
        <w:t>                         </w:t>
      </w:r>
      <w:r>
        <w:rPr>
          <w:rFonts w:hint="eastAsia" w:ascii="宋体" w:hAnsi="宋体" w:eastAsia="宋体" w:cs="宋体"/>
          <w:sz w:val="24"/>
          <w:szCs w:val="24"/>
          <w:highlight w:val="none"/>
        </w:rPr>
        <w:t>；</w:t>
      </w:r>
    </w:p>
    <w:p w14:paraId="721444D0">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通信地址：</w:t>
      </w:r>
      <w:r>
        <w:rPr>
          <w:rFonts w:hint="eastAsia" w:ascii="宋体" w:hAnsi="宋体" w:eastAsia="宋体" w:cs="宋体"/>
          <w:sz w:val="24"/>
          <w:szCs w:val="24"/>
          <w:highlight w:val="none"/>
          <w:u w:val="single"/>
        </w:rPr>
        <w:t>                           </w:t>
      </w:r>
      <w:r>
        <w:rPr>
          <w:rFonts w:hint="eastAsia" w:ascii="宋体" w:hAnsi="宋体" w:eastAsia="宋体" w:cs="宋体"/>
          <w:sz w:val="24"/>
          <w:szCs w:val="24"/>
          <w:highlight w:val="none"/>
        </w:rPr>
        <w:t>；</w:t>
      </w:r>
    </w:p>
    <w:p w14:paraId="23BC5C26">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承包人对项目负责人的授权范围如下：</w:t>
      </w:r>
      <w:r>
        <w:rPr>
          <w:rFonts w:hint="eastAsia" w:ascii="宋体" w:hAnsi="宋体" w:eastAsia="宋体" w:cs="宋体"/>
          <w:b/>
          <w:sz w:val="24"/>
          <w:szCs w:val="24"/>
          <w:highlight w:val="none"/>
          <w:u w:val="single"/>
        </w:rPr>
        <w:t>负责履行本项目的合同</w:t>
      </w:r>
      <w:r>
        <w:rPr>
          <w:rFonts w:hint="eastAsia" w:ascii="宋体" w:hAnsi="宋体" w:eastAsia="宋体" w:cs="宋体"/>
          <w:sz w:val="24"/>
          <w:szCs w:val="24"/>
          <w:highlight w:val="none"/>
        </w:rPr>
        <w:t>。</w:t>
      </w:r>
    </w:p>
    <w:p w14:paraId="1DB8F128">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关于项目负责人每月在施工现场的时间要求：</w:t>
      </w:r>
      <w:r>
        <w:rPr>
          <w:rFonts w:hint="eastAsia" w:ascii="宋体" w:hAnsi="宋体" w:eastAsia="宋体" w:cs="宋体"/>
          <w:b/>
          <w:bCs/>
          <w:sz w:val="24"/>
          <w:szCs w:val="24"/>
          <w:highlight w:val="none"/>
          <w:u w:val="single"/>
        </w:rPr>
        <w:t>不得少于22天，每天到岗时间7.5小时</w:t>
      </w:r>
      <w:r>
        <w:rPr>
          <w:rFonts w:hint="eastAsia" w:ascii="宋体" w:hAnsi="宋体" w:eastAsia="宋体" w:cs="宋体"/>
          <w:sz w:val="24"/>
          <w:szCs w:val="24"/>
          <w:highlight w:val="none"/>
        </w:rPr>
        <w:t>。</w:t>
      </w:r>
    </w:p>
    <w:p w14:paraId="7246E513">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承包人未提交劳动合同，以及没有为项目负责人缴纳社会保险证明的违约责任：</w:t>
      </w:r>
      <w:r>
        <w:rPr>
          <w:rFonts w:hint="eastAsia" w:ascii="宋体" w:hAnsi="宋体" w:eastAsia="宋体" w:cs="宋体"/>
          <w:b/>
          <w:sz w:val="24"/>
          <w:szCs w:val="24"/>
          <w:highlight w:val="none"/>
          <w:u w:val="single"/>
        </w:rPr>
        <w:t>按通用条款规定执行</w:t>
      </w:r>
      <w:r>
        <w:rPr>
          <w:rFonts w:hint="eastAsia" w:ascii="宋体" w:hAnsi="宋体" w:eastAsia="宋体" w:cs="宋体"/>
          <w:sz w:val="24"/>
          <w:szCs w:val="24"/>
          <w:highlight w:val="none"/>
        </w:rPr>
        <w:t>。</w:t>
      </w:r>
    </w:p>
    <w:p w14:paraId="2F5B3CA0">
      <w:pPr>
        <w:pStyle w:val="52"/>
        <w:spacing w:line="400" w:lineRule="exac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项目负责人未经批准，擅自离开施工现场的违约责任：</w:t>
      </w:r>
      <w:r>
        <w:rPr>
          <w:rFonts w:hint="eastAsia" w:ascii="宋体" w:hAnsi="宋体" w:eastAsia="宋体" w:cs="宋体"/>
          <w:b/>
          <w:sz w:val="24"/>
          <w:szCs w:val="24"/>
          <w:highlight w:val="none"/>
          <w:u w:val="single"/>
        </w:rPr>
        <w:t>擅自离开施工现场，每次扣2000元</w:t>
      </w:r>
      <w:r>
        <w:rPr>
          <w:rFonts w:hint="eastAsia" w:ascii="宋体" w:hAnsi="宋体" w:eastAsia="宋体" w:cs="宋体"/>
          <w:sz w:val="24"/>
          <w:szCs w:val="24"/>
          <w:highlight w:val="none"/>
        </w:rPr>
        <w:t>。</w:t>
      </w:r>
    </w:p>
    <w:p w14:paraId="7DA373F1">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3.2.3 承包人擅自更换项目负责人的违约责任：</w:t>
      </w:r>
      <w:r>
        <w:rPr>
          <w:rFonts w:hint="eastAsia" w:ascii="宋体" w:hAnsi="宋体" w:eastAsia="宋体" w:cs="宋体"/>
          <w:b/>
          <w:sz w:val="24"/>
          <w:szCs w:val="24"/>
          <w:highlight w:val="none"/>
          <w:u w:val="single"/>
        </w:rPr>
        <w:t>未经甲方书面认可，更换项目经理每人次向招标人交纳十万元的违约金</w:t>
      </w:r>
      <w:r>
        <w:rPr>
          <w:rFonts w:hint="eastAsia" w:ascii="宋体" w:hAnsi="宋体" w:eastAsia="宋体" w:cs="宋体"/>
          <w:sz w:val="24"/>
          <w:szCs w:val="24"/>
          <w:highlight w:val="none"/>
        </w:rPr>
        <w:t>。</w:t>
      </w:r>
    </w:p>
    <w:p w14:paraId="629B4942">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3.2.4 承包人无正当理由拒绝更换项目负责人的违约责任：</w:t>
      </w:r>
      <w:r>
        <w:rPr>
          <w:rFonts w:hint="eastAsia" w:ascii="宋体" w:hAnsi="宋体" w:eastAsia="宋体" w:cs="宋体"/>
          <w:b/>
          <w:sz w:val="24"/>
          <w:szCs w:val="24"/>
          <w:highlight w:val="none"/>
          <w:u w:val="single"/>
        </w:rPr>
        <w:t>发包人有权取消承包人中标资格或终止合同，其全部责任和损失由承包人承担</w:t>
      </w:r>
      <w:r>
        <w:rPr>
          <w:rFonts w:hint="eastAsia" w:ascii="宋体" w:hAnsi="宋体" w:eastAsia="宋体" w:cs="宋体"/>
          <w:sz w:val="24"/>
          <w:szCs w:val="24"/>
          <w:highlight w:val="none"/>
        </w:rPr>
        <w:t>。</w:t>
      </w:r>
    </w:p>
    <w:p w14:paraId="10827358">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3.3 承包人人员</w:t>
      </w:r>
    </w:p>
    <w:p w14:paraId="4E1A399D">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3.3.1 承包人提交项目管理机构及施工现场管理人员安排报告的期限：</w:t>
      </w:r>
      <w:r>
        <w:rPr>
          <w:rFonts w:hint="eastAsia" w:ascii="宋体" w:hAnsi="宋体" w:eastAsia="宋体" w:cs="宋体"/>
          <w:b/>
          <w:sz w:val="24"/>
          <w:szCs w:val="24"/>
          <w:highlight w:val="none"/>
          <w:u w:val="single"/>
        </w:rPr>
        <w:t>接到开工通知后7天内</w:t>
      </w:r>
      <w:r>
        <w:rPr>
          <w:rFonts w:hint="eastAsia" w:ascii="宋体" w:hAnsi="宋体" w:eastAsia="宋体" w:cs="宋体"/>
          <w:sz w:val="24"/>
          <w:szCs w:val="24"/>
          <w:highlight w:val="none"/>
        </w:rPr>
        <w:t>。</w:t>
      </w:r>
    </w:p>
    <w:p w14:paraId="541515F5">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3.3.3 承包人无正当理由拒绝撤换主要施工管理人员的违约责任：</w:t>
      </w:r>
      <w:r>
        <w:rPr>
          <w:rFonts w:hint="eastAsia" w:ascii="宋体" w:hAnsi="宋体" w:eastAsia="宋体" w:cs="宋体"/>
          <w:b/>
          <w:sz w:val="24"/>
          <w:szCs w:val="24"/>
          <w:highlight w:val="none"/>
          <w:u w:val="single"/>
        </w:rPr>
        <w:t>按通用条款规定执行</w:t>
      </w:r>
      <w:r>
        <w:rPr>
          <w:rFonts w:hint="eastAsia" w:ascii="宋体" w:hAnsi="宋体" w:eastAsia="宋体" w:cs="宋体"/>
          <w:sz w:val="24"/>
          <w:szCs w:val="24"/>
          <w:highlight w:val="none"/>
          <w:u w:val="single"/>
        </w:rPr>
        <w:t>，</w:t>
      </w:r>
      <w:r>
        <w:rPr>
          <w:rFonts w:hint="eastAsia" w:ascii="宋体" w:hAnsi="宋体" w:eastAsia="宋体" w:cs="宋体"/>
          <w:b/>
          <w:sz w:val="24"/>
          <w:szCs w:val="24"/>
          <w:highlight w:val="none"/>
          <w:u w:val="single"/>
        </w:rPr>
        <w:t>同时委托人有权解除合同</w:t>
      </w:r>
      <w:r>
        <w:rPr>
          <w:rFonts w:hint="eastAsia" w:ascii="宋体" w:hAnsi="宋体" w:eastAsia="宋体" w:cs="宋体"/>
          <w:sz w:val="24"/>
          <w:szCs w:val="24"/>
          <w:highlight w:val="none"/>
        </w:rPr>
        <w:t>。</w:t>
      </w:r>
    </w:p>
    <w:p w14:paraId="1A9B93D0">
      <w:pPr>
        <w:pStyle w:val="52"/>
        <w:spacing w:line="400" w:lineRule="exac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3.3.4 承包人主要施工管理人员离开施工现场的批准要求：</w:t>
      </w:r>
      <w:r>
        <w:rPr>
          <w:rFonts w:hint="eastAsia" w:ascii="宋体" w:hAnsi="宋体" w:eastAsia="宋体" w:cs="宋体"/>
          <w:b/>
          <w:sz w:val="24"/>
          <w:szCs w:val="24"/>
          <w:highlight w:val="none"/>
          <w:u w:val="single"/>
        </w:rPr>
        <w:t>向发包人代表书面请假</w:t>
      </w:r>
      <w:r>
        <w:rPr>
          <w:rFonts w:hint="eastAsia" w:ascii="宋体" w:hAnsi="宋体" w:eastAsia="宋体" w:cs="宋体"/>
          <w:sz w:val="24"/>
          <w:szCs w:val="24"/>
          <w:highlight w:val="none"/>
        </w:rPr>
        <w:t>。</w:t>
      </w:r>
    </w:p>
    <w:p w14:paraId="761AF24C">
      <w:pPr>
        <w:pStyle w:val="52"/>
        <w:spacing w:line="400" w:lineRule="exac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3.3.5承包人擅自更换主要施工管理人员的违约责任：</w:t>
      </w:r>
      <w:r>
        <w:rPr>
          <w:rFonts w:hint="eastAsia" w:ascii="宋体" w:hAnsi="宋体" w:eastAsia="宋体" w:cs="宋体"/>
          <w:b/>
          <w:sz w:val="24"/>
          <w:szCs w:val="24"/>
          <w:highlight w:val="none"/>
          <w:u w:val="single"/>
        </w:rPr>
        <w:t>更换技术负责人或生产负责人每人次缴纳违约金10000元人民币，更换其他管理人员每人次缴纳违约金3000元人民币</w:t>
      </w:r>
      <w:r>
        <w:rPr>
          <w:rFonts w:hint="eastAsia" w:ascii="宋体" w:hAnsi="宋体" w:eastAsia="宋体" w:cs="宋体"/>
          <w:sz w:val="24"/>
          <w:szCs w:val="24"/>
          <w:highlight w:val="none"/>
        </w:rPr>
        <w:t>。</w:t>
      </w:r>
    </w:p>
    <w:p w14:paraId="2F849B1B">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承包人主要施工管理人员擅自离开施工现场的违约责任：</w:t>
      </w:r>
      <w:r>
        <w:rPr>
          <w:rFonts w:hint="eastAsia" w:ascii="宋体" w:hAnsi="宋体" w:eastAsia="宋体" w:cs="宋体"/>
          <w:b/>
          <w:sz w:val="24"/>
          <w:szCs w:val="24"/>
          <w:highlight w:val="none"/>
          <w:u w:val="single"/>
        </w:rPr>
        <w:t>安全员擅自离开施工现场，每人次扣1000元</w:t>
      </w:r>
      <w:r>
        <w:rPr>
          <w:rFonts w:hint="eastAsia" w:ascii="宋体" w:hAnsi="宋体" w:eastAsia="宋体" w:cs="宋体"/>
          <w:sz w:val="24"/>
          <w:szCs w:val="24"/>
          <w:highlight w:val="none"/>
        </w:rPr>
        <w:t>。</w:t>
      </w:r>
    </w:p>
    <w:p w14:paraId="420556C4">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3.5 分包</w:t>
      </w:r>
    </w:p>
    <w:p w14:paraId="2C84D1E2">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3.5.1 分包的一般约定</w:t>
      </w:r>
    </w:p>
    <w:p w14:paraId="661AF862">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禁止分包的工程包括：</w:t>
      </w:r>
      <w:r>
        <w:rPr>
          <w:rFonts w:hint="eastAsia" w:ascii="宋体" w:hAnsi="宋体" w:eastAsia="宋体" w:cs="宋体"/>
          <w:b/>
          <w:sz w:val="24"/>
          <w:szCs w:val="24"/>
          <w:highlight w:val="none"/>
          <w:u w:val="single"/>
        </w:rPr>
        <w:t>本工程不允许分包</w:t>
      </w:r>
      <w:r>
        <w:rPr>
          <w:rFonts w:hint="eastAsia" w:ascii="宋体" w:hAnsi="宋体" w:eastAsia="宋体" w:cs="宋体"/>
          <w:sz w:val="24"/>
          <w:szCs w:val="24"/>
          <w:highlight w:val="none"/>
        </w:rPr>
        <w:t>。</w:t>
      </w:r>
    </w:p>
    <w:p w14:paraId="0FA8C96D">
      <w:pPr>
        <w:pStyle w:val="29"/>
        <w:spacing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主体结构、关键性工作的范围：</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51E82554">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3.5.2分包的确定</w:t>
      </w:r>
    </w:p>
    <w:p w14:paraId="400BAB44">
      <w:pPr>
        <w:pStyle w:val="29"/>
        <w:spacing w:line="300" w:lineRule="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允许分包的专业工程包括：</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4C63E092">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其他关于分包的约定：</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5119C677">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3.5.4 分包合同价款</w:t>
      </w:r>
    </w:p>
    <w:p w14:paraId="33AAA938">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关于分包合同价款支付的约定：</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443F0490">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3.6 工程照管与成品、半成品保护</w:t>
      </w:r>
    </w:p>
    <w:p w14:paraId="40545030">
      <w:pPr>
        <w:pStyle w:val="29"/>
        <w:spacing w:before="120" w:after="120"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承包人负责照管工程及工程相关的材料、工程设备的起始时间：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3CD58424">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3.7 履约担保</w:t>
      </w:r>
    </w:p>
    <w:p w14:paraId="68DE5576">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承包人是否提供履约担保：</w:t>
      </w:r>
      <w:r>
        <w:rPr>
          <w:rFonts w:hint="eastAsia" w:ascii="宋体" w:hAnsi="宋体" w:eastAsia="宋体" w:cs="宋体"/>
          <w:sz w:val="24"/>
          <w:szCs w:val="24"/>
          <w:highlight w:val="none"/>
          <w:u w:val="single"/>
          <w:lang w:val="en-US" w:eastAsia="zh-CN"/>
        </w:rPr>
        <w:t>否</w:t>
      </w:r>
      <w:r>
        <w:rPr>
          <w:rFonts w:hint="eastAsia" w:ascii="宋体" w:hAnsi="宋体" w:eastAsia="宋体" w:cs="宋体"/>
          <w:sz w:val="24"/>
          <w:szCs w:val="24"/>
          <w:highlight w:val="none"/>
        </w:rPr>
        <w:t>。</w:t>
      </w:r>
    </w:p>
    <w:p w14:paraId="2835D776">
      <w:pPr>
        <w:pStyle w:val="5"/>
        <w:snapToGrid w:val="0"/>
        <w:spacing w:line="380" w:lineRule="exact"/>
        <w:ind w:left="24" w:firstLine="0"/>
        <w:rPr>
          <w:rFonts w:hint="eastAsia" w:ascii="宋体" w:hAnsi="宋体" w:eastAsia="宋体" w:cs="宋体"/>
          <w:sz w:val="24"/>
          <w:szCs w:val="24"/>
          <w:highlight w:val="none"/>
        </w:rPr>
      </w:pPr>
      <w:r>
        <w:rPr>
          <w:rFonts w:hint="eastAsia" w:ascii="宋体" w:hAnsi="宋体" w:eastAsia="宋体" w:cs="宋体"/>
          <w:sz w:val="24"/>
          <w:szCs w:val="24"/>
          <w:highlight w:val="none"/>
        </w:rPr>
        <w:t>承包人提供履约担保的形式、金额及期限：</w:t>
      </w:r>
    </w:p>
    <w:p w14:paraId="58E421A9">
      <w:pPr>
        <w:pStyle w:val="5"/>
        <w:snapToGrid w:val="0"/>
        <w:spacing w:line="380" w:lineRule="exact"/>
        <w:ind w:left="24" w:firstLine="0"/>
        <w:rPr>
          <w:rFonts w:hint="eastAsia" w:ascii="宋体" w:hAnsi="宋体" w:eastAsia="宋体" w:cs="宋体"/>
          <w:sz w:val="24"/>
          <w:szCs w:val="24"/>
          <w:highlight w:val="none"/>
        </w:rPr>
      </w:pPr>
      <w:r>
        <w:rPr>
          <w:rFonts w:hint="eastAsia" w:ascii="宋体" w:hAnsi="宋体" w:eastAsia="宋体" w:cs="宋体"/>
          <w:sz w:val="24"/>
          <w:szCs w:val="24"/>
          <w:highlight w:val="none"/>
        </w:rPr>
        <w:t>履约担保金额：</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rPr>
        <w:t>。</w:t>
      </w:r>
    </w:p>
    <w:p w14:paraId="7FAC8043">
      <w:pPr>
        <w:pStyle w:val="5"/>
        <w:snapToGrid w:val="0"/>
        <w:spacing w:line="380" w:lineRule="exact"/>
        <w:ind w:left="24" w:firstLine="0"/>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履约担保形式：</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lang w:eastAsia="zh-CN"/>
        </w:rPr>
        <w:t>。</w:t>
      </w:r>
    </w:p>
    <w:p w14:paraId="0FA954D5">
      <w:pPr>
        <w:pStyle w:val="5"/>
        <w:snapToGrid w:val="0"/>
        <w:spacing w:line="380" w:lineRule="exact"/>
        <w:ind w:left="24" w:firstLine="0"/>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履约担保期限：</w:t>
      </w:r>
      <w:r>
        <w:rPr>
          <w:rFonts w:hint="eastAsia" w:ascii="宋体" w:hAnsi="宋体" w:cs="宋体"/>
          <w:sz w:val="24"/>
          <w:szCs w:val="24"/>
          <w:highlight w:val="none"/>
          <w:u w:val="single"/>
          <w:lang w:val="en-US" w:eastAsia="zh-CN"/>
        </w:rPr>
        <w:t>/</w:t>
      </w:r>
      <w:r>
        <w:rPr>
          <w:rFonts w:hint="eastAsia" w:ascii="宋体" w:hAnsi="宋体" w:eastAsia="宋体" w:cs="宋体"/>
          <w:sz w:val="24"/>
          <w:szCs w:val="24"/>
          <w:highlight w:val="none"/>
          <w:u w:val="none"/>
          <w:lang w:val="en-US" w:eastAsia="zh-CN"/>
        </w:rPr>
        <w:t>。</w:t>
      </w:r>
    </w:p>
    <w:p w14:paraId="3C1C94DD">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4</w:t>
      </w:r>
      <w:bookmarkStart w:id="204" w:name="_Toc63471470"/>
      <w:bookmarkStart w:id="205" w:name="_Toc13309388"/>
      <w:r>
        <w:rPr>
          <w:rFonts w:hint="eastAsia" w:ascii="宋体" w:hAnsi="宋体" w:eastAsia="宋体" w:cs="宋体"/>
          <w:highlight w:val="none"/>
        </w:rPr>
        <w:t>. 监理人</w:t>
      </w:r>
    </w:p>
    <w:bookmarkEnd w:id="204"/>
    <w:bookmarkEnd w:id="205"/>
    <w:p w14:paraId="788D448B">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4.1监理人的一般规定</w:t>
      </w:r>
    </w:p>
    <w:p w14:paraId="58516137">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关于监理人的监理内容：</w:t>
      </w:r>
      <w:r>
        <w:rPr>
          <w:rFonts w:hint="eastAsia" w:ascii="宋体" w:hAnsi="宋体" w:eastAsia="宋体" w:cs="宋体"/>
          <w:b/>
          <w:sz w:val="24"/>
          <w:szCs w:val="24"/>
          <w:highlight w:val="none"/>
          <w:u w:val="single"/>
        </w:rPr>
        <w:t>监理单位除按规定和本合同内容以及投标文件确认的材料产品项目，进行监理工程质量、安全、施工进度和工程投资的控制管理外，还对承包人通过本施工合同及投标文件确认的技术、管理、主要人员、以及投入的主要设备情况和材料的数量与质量进行监理。承包人无论何种原因以书面形式提出调整主要工程技术人员、调换主要材料、品种、规格、质量、数量、重量或技术参数等，均须取得监理单位和发包人代表的书面许可。发包人在工程开工前将监理工程师的职责和权限以书面的形式通知承包人</w:t>
      </w:r>
      <w:r>
        <w:rPr>
          <w:rFonts w:hint="eastAsia" w:ascii="宋体" w:hAnsi="宋体" w:eastAsia="宋体" w:cs="宋体"/>
          <w:sz w:val="24"/>
          <w:szCs w:val="24"/>
          <w:highlight w:val="none"/>
        </w:rPr>
        <w:t>。</w:t>
      </w:r>
    </w:p>
    <w:p w14:paraId="3800E472">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关于监理人的监理权限：</w:t>
      </w:r>
      <w:r>
        <w:rPr>
          <w:rFonts w:hint="eastAsia" w:ascii="宋体" w:hAnsi="宋体" w:eastAsia="宋体" w:cs="宋体"/>
          <w:b/>
          <w:sz w:val="24"/>
          <w:szCs w:val="24"/>
          <w:highlight w:val="none"/>
          <w:u w:val="single"/>
        </w:rPr>
        <w:t>工程暂停令、工程变更令及工程费用签证须经发包人批准</w:t>
      </w:r>
      <w:r>
        <w:rPr>
          <w:rFonts w:hint="eastAsia" w:ascii="宋体" w:hAnsi="宋体" w:eastAsia="宋体" w:cs="宋体"/>
          <w:sz w:val="24"/>
          <w:szCs w:val="24"/>
          <w:highlight w:val="none"/>
        </w:rPr>
        <w:t>。</w:t>
      </w:r>
    </w:p>
    <w:p w14:paraId="1EA6C681">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关于监理人在施工现场的办公场所、生活场所的提供和费用承担的约定：</w:t>
      </w:r>
      <w:r>
        <w:rPr>
          <w:rFonts w:hint="eastAsia" w:ascii="宋体" w:hAnsi="宋体" w:eastAsia="宋体" w:cs="宋体"/>
          <w:b/>
          <w:sz w:val="24"/>
          <w:szCs w:val="24"/>
          <w:highlight w:val="none"/>
          <w:u w:val="single"/>
        </w:rPr>
        <w:t>承包人应向发包人和监理工程师各提供施工现场不少于15平方米的办公用房</w:t>
      </w:r>
      <w:r>
        <w:rPr>
          <w:rFonts w:hint="eastAsia" w:ascii="宋体" w:hAnsi="宋体" w:eastAsia="宋体" w:cs="宋体"/>
          <w:sz w:val="24"/>
          <w:szCs w:val="24"/>
          <w:highlight w:val="none"/>
        </w:rPr>
        <w:t>。</w:t>
      </w:r>
    </w:p>
    <w:p w14:paraId="1978333C">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4.2 监理人员</w:t>
      </w:r>
    </w:p>
    <w:p w14:paraId="03158A54">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总监理工程师：</w:t>
      </w:r>
    </w:p>
    <w:p w14:paraId="065117BB">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姓    名：</w:t>
      </w:r>
      <w:r>
        <w:rPr>
          <w:rFonts w:hint="eastAsia" w:ascii="宋体" w:hAnsi="宋体" w:eastAsia="宋体" w:cs="宋体"/>
          <w:sz w:val="24"/>
          <w:szCs w:val="24"/>
          <w:highlight w:val="none"/>
          <w:u w:val="single"/>
        </w:rPr>
        <w:t>                         </w:t>
      </w:r>
      <w:r>
        <w:rPr>
          <w:rFonts w:hint="eastAsia" w:ascii="宋体" w:hAnsi="宋体" w:eastAsia="宋体" w:cs="宋体"/>
          <w:sz w:val="24"/>
          <w:szCs w:val="24"/>
          <w:highlight w:val="none"/>
        </w:rPr>
        <w:t>；</w:t>
      </w:r>
    </w:p>
    <w:p w14:paraId="1AB8C536">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职    务：</w:t>
      </w:r>
      <w:r>
        <w:rPr>
          <w:rFonts w:hint="eastAsia" w:ascii="宋体" w:hAnsi="宋体" w:eastAsia="宋体" w:cs="宋体"/>
          <w:sz w:val="24"/>
          <w:szCs w:val="24"/>
          <w:highlight w:val="none"/>
          <w:u w:val="single"/>
        </w:rPr>
        <w:t>                         </w:t>
      </w:r>
      <w:r>
        <w:rPr>
          <w:rFonts w:hint="eastAsia" w:ascii="宋体" w:hAnsi="宋体" w:eastAsia="宋体" w:cs="宋体"/>
          <w:sz w:val="24"/>
          <w:szCs w:val="24"/>
          <w:highlight w:val="none"/>
        </w:rPr>
        <w:t>；</w:t>
      </w:r>
    </w:p>
    <w:p w14:paraId="1C2987E2">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监理工程师执业资格证书号：</w:t>
      </w:r>
      <w:r>
        <w:rPr>
          <w:rFonts w:hint="eastAsia" w:ascii="宋体" w:hAnsi="宋体" w:eastAsia="宋体" w:cs="宋体"/>
          <w:sz w:val="24"/>
          <w:szCs w:val="24"/>
          <w:highlight w:val="none"/>
          <w:u w:val="single"/>
        </w:rPr>
        <w:t>                       </w:t>
      </w:r>
      <w:r>
        <w:rPr>
          <w:rFonts w:hint="eastAsia" w:ascii="宋体" w:hAnsi="宋体" w:eastAsia="宋体" w:cs="宋体"/>
          <w:sz w:val="24"/>
          <w:szCs w:val="24"/>
          <w:highlight w:val="none"/>
        </w:rPr>
        <w:t>；</w:t>
      </w:r>
    </w:p>
    <w:p w14:paraId="01426476">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r>
        <w:rPr>
          <w:rFonts w:hint="eastAsia" w:ascii="宋体" w:hAnsi="宋体" w:eastAsia="宋体" w:cs="宋体"/>
          <w:sz w:val="24"/>
          <w:szCs w:val="24"/>
          <w:highlight w:val="none"/>
          <w:u w:val="single"/>
        </w:rPr>
        <w:t>                         </w:t>
      </w:r>
      <w:r>
        <w:rPr>
          <w:rFonts w:hint="eastAsia" w:ascii="宋体" w:hAnsi="宋体" w:eastAsia="宋体" w:cs="宋体"/>
          <w:sz w:val="24"/>
          <w:szCs w:val="24"/>
          <w:highlight w:val="none"/>
        </w:rPr>
        <w:t>；</w:t>
      </w:r>
    </w:p>
    <w:p w14:paraId="66C7D9B2">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电子信箱：</w:t>
      </w:r>
      <w:r>
        <w:rPr>
          <w:rFonts w:hint="eastAsia" w:ascii="宋体" w:hAnsi="宋体" w:eastAsia="宋体" w:cs="宋体"/>
          <w:sz w:val="24"/>
          <w:szCs w:val="24"/>
          <w:highlight w:val="none"/>
          <w:u w:val="single"/>
        </w:rPr>
        <w:t>                         </w:t>
      </w:r>
      <w:r>
        <w:rPr>
          <w:rFonts w:hint="eastAsia" w:ascii="宋体" w:hAnsi="宋体" w:eastAsia="宋体" w:cs="宋体"/>
          <w:sz w:val="24"/>
          <w:szCs w:val="24"/>
          <w:highlight w:val="none"/>
        </w:rPr>
        <w:t>；</w:t>
      </w:r>
    </w:p>
    <w:p w14:paraId="1B92ED06">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通信地址：</w:t>
      </w:r>
      <w:r>
        <w:rPr>
          <w:rFonts w:hint="eastAsia" w:ascii="宋体" w:hAnsi="宋体" w:eastAsia="宋体" w:cs="宋体"/>
          <w:sz w:val="24"/>
          <w:szCs w:val="24"/>
          <w:highlight w:val="none"/>
          <w:u w:val="single"/>
        </w:rPr>
        <w:t>                         </w:t>
      </w:r>
      <w:r>
        <w:rPr>
          <w:rFonts w:hint="eastAsia" w:ascii="宋体" w:hAnsi="宋体" w:eastAsia="宋体" w:cs="宋体"/>
          <w:sz w:val="24"/>
          <w:szCs w:val="24"/>
          <w:highlight w:val="none"/>
        </w:rPr>
        <w:t>；</w:t>
      </w:r>
    </w:p>
    <w:p w14:paraId="4D4ABDDF">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关于监理人的其他约定：</w:t>
      </w:r>
      <w:r>
        <w:rPr>
          <w:rFonts w:hint="eastAsia" w:ascii="宋体" w:hAnsi="宋体" w:cs="宋体"/>
          <w:b/>
          <w:color w:val="000000"/>
          <w:sz w:val="24"/>
          <w:szCs w:val="24"/>
          <w:highlight w:val="none"/>
          <w:u w:val="single"/>
        </w:rPr>
        <w:t>未经发包人书面确认的监理单位中间签证不能作为增加费用的依据</w:t>
      </w:r>
      <w:r>
        <w:rPr>
          <w:rFonts w:hint="eastAsia" w:ascii="宋体" w:hAnsi="宋体" w:eastAsia="宋体" w:cs="宋体"/>
          <w:sz w:val="24"/>
          <w:szCs w:val="24"/>
          <w:highlight w:val="none"/>
        </w:rPr>
        <w:t>。</w:t>
      </w:r>
    </w:p>
    <w:p w14:paraId="76486DF6">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4.4 商定或确定</w:t>
      </w:r>
    </w:p>
    <w:p w14:paraId="084EF569">
      <w:pPr>
        <w:pStyle w:val="29"/>
        <w:spacing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在发包人和承包人不能通过协商达成一致意见时，发包人授权监理人对以下事项进行确定：</w:t>
      </w:r>
      <w:r>
        <w:rPr>
          <w:rFonts w:hint="eastAsia" w:ascii="宋体" w:hAnsi="宋体" w:cs="宋体"/>
          <w:sz w:val="24"/>
          <w:szCs w:val="24"/>
          <w:highlight w:val="none"/>
          <w:u w:val="single"/>
        </w:rPr>
        <w:t>双方另行协商</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276E3A2C">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5</w:t>
      </w:r>
      <w:bookmarkStart w:id="206" w:name="_Toc13309389"/>
      <w:bookmarkStart w:id="207" w:name="_Toc63471471"/>
      <w:r>
        <w:rPr>
          <w:rFonts w:hint="eastAsia" w:ascii="宋体" w:hAnsi="宋体" w:eastAsia="宋体" w:cs="宋体"/>
          <w:highlight w:val="none"/>
        </w:rPr>
        <w:t>. 工程质量</w:t>
      </w:r>
    </w:p>
    <w:bookmarkEnd w:id="206"/>
    <w:bookmarkEnd w:id="207"/>
    <w:p w14:paraId="6F54246D">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5.1 质量要求</w:t>
      </w:r>
    </w:p>
    <w:p w14:paraId="37EACD42">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5.1.1 特殊质量标准和要求：</w:t>
      </w:r>
      <w:r>
        <w:rPr>
          <w:rFonts w:hint="eastAsia" w:ascii="宋体" w:hAnsi="宋体" w:eastAsia="宋体" w:cs="宋体"/>
          <w:b/>
          <w:sz w:val="24"/>
          <w:szCs w:val="24"/>
          <w:highlight w:val="none"/>
          <w:u w:val="single"/>
        </w:rPr>
        <w:t>必须符合现行国家有关工程施工质量验收规范和标准的要求，质量达到合格标准</w:t>
      </w:r>
      <w:r>
        <w:rPr>
          <w:rFonts w:hint="eastAsia" w:ascii="宋体" w:hAnsi="宋体" w:eastAsia="宋体" w:cs="宋体"/>
          <w:sz w:val="24"/>
          <w:szCs w:val="24"/>
          <w:highlight w:val="none"/>
        </w:rPr>
        <w:t>。</w:t>
      </w:r>
    </w:p>
    <w:p w14:paraId="45A1F271">
      <w:pPr>
        <w:pStyle w:val="29"/>
        <w:spacing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关于工程奖项的约定：无</w:t>
      </w:r>
      <w:r>
        <w:rPr>
          <w:rFonts w:hint="eastAsia" w:ascii="宋体" w:hAnsi="宋体" w:eastAsia="宋体" w:cs="宋体"/>
          <w:sz w:val="24"/>
          <w:szCs w:val="24"/>
          <w:highlight w:val="none"/>
          <w:u w:val="single"/>
        </w:rPr>
        <w:t xml:space="preserve"> 。</w:t>
      </w:r>
    </w:p>
    <w:p w14:paraId="5B0C1B19">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关于建造要求：</w:t>
      </w:r>
    </w:p>
    <w:p w14:paraId="7425FC06">
      <w:pPr>
        <w:pStyle w:val="74"/>
        <w:snapToGrid w:val="0"/>
        <w:spacing w:line="300" w:lineRule="auto"/>
        <w:ind w:firstLine="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（1）绿色建筑等级要求：</w:t>
      </w:r>
      <w:r>
        <w:rPr>
          <w:rFonts w:hint="eastAsia" w:ascii="宋体" w:hAnsi="宋体" w:eastAsia="宋体" w:cs="宋体"/>
          <w:kern w:val="0"/>
          <w:sz w:val="24"/>
          <w:szCs w:val="24"/>
          <w:highlight w:val="none"/>
          <w:u w:val="single"/>
          <w:lang w:val="en-US" w:eastAsia="zh-CN"/>
        </w:rPr>
        <w:t>/</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 xml:space="preserve"> ；</w:t>
      </w:r>
    </w:p>
    <w:p w14:paraId="7FE1A5F8">
      <w:pPr>
        <w:pStyle w:val="74"/>
        <w:snapToGrid w:val="0"/>
        <w:spacing w:line="300" w:lineRule="auto"/>
        <w:ind w:firstLine="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（2）智慧工地管理要求：</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u w:val="single"/>
          <w:lang w:val="en-US" w:eastAsia="zh-CN"/>
        </w:rPr>
        <w:t>/</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 xml:space="preserve"> ；</w:t>
      </w:r>
    </w:p>
    <w:p w14:paraId="37D12A2B">
      <w:pPr>
        <w:pStyle w:val="74"/>
        <w:snapToGrid w:val="0"/>
        <w:spacing w:line="300" w:lineRule="auto"/>
        <w:ind w:firstLine="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（3）建筑垃圾减量化目标：</w:t>
      </w:r>
      <w:r>
        <w:rPr>
          <w:rFonts w:hint="eastAsia" w:ascii="宋体" w:hAnsi="宋体" w:eastAsia="宋体" w:cs="宋体"/>
          <w:kern w:val="0"/>
          <w:sz w:val="24"/>
          <w:szCs w:val="24"/>
          <w:highlight w:val="none"/>
          <w:u w:val="single"/>
        </w:rPr>
        <w:t xml:space="preserve"> 减量化、资源化、无害化的目标 </w:t>
      </w:r>
      <w:r>
        <w:rPr>
          <w:rFonts w:hint="eastAsia" w:ascii="宋体" w:hAnsi="宋体" w:eastAsia="宋体" w:cs="宋体"/>
          <w:kern w:val="0"/>
          <w:sz w:val="24"/>
          <w:szCs w:val="24"/>
          <w:highlight w:val="none"/>
        </w:rPr>
        <w:t xml:space="preserve"> ；</w:t>
      </w:r>
    </w:p>
    <w:p w14:paraId="20C77AD7">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（4）装配式建筑装配率要求：</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 xml:space="preserve"> 。</w:t>
      </w:r>
    </w:p>
    <w:p w14:paraId="44A6ACFC">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5.3 隐蔽工程检查</w:t>
      </w:r>
    </w:p>
    <w:p w14:paraId="2F28FF0E">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5.3.2承包人提前通知监理人隐蔽工程检查的期限的约定：</w:t>
      </w:r>
      <w:r>
        <w:rPr>
          <w:rFonts w:hint="eastAsia" w:ascii="宋体" w:hAnsi="宋体" w:cs="宋体"/>
          <w:b/>
          <w:color w:val="000000"/>
          <w:sz w:val="24"/>
          <w:szCs w:val="24"/>
          <w:highlight w:val="none"/>
          <w:u w:val="single"/>
        </w:rPr>
        <w:t>工程隐蔽部位经承包人自检确认具备覆盖条件的，承包人应在共同检查前48小时书面通知监理人检查，通知中应载明隐蔽检查的内容、时间和地点，并应附有自检记录和必要的检查资料</w:t>
      </w:r>
      <w:r>
        <w:rPr>
          <w:rFonts w:hint="eastAsia" w:ascii="宋体" w:hAnsi="宋体" w:eastAsia="宋体" w:cs="宋体"/>
          <w:sz w:val="24"/>
          <w:szCs w:val="24"/>
          <w:highlight w:val="none"/>
        </w:rPr>
        <w:t>。</w:t>
      </w:r>
    </w:p>
    <w:p w14:paraId="6F321F96">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监理人不能按时进行检查时，应提前</w:t>
      </w:r>
      <w:r>
        <w:rPr>
          <w:rFonts w:hint="eastAsia" w:ascii="宋体" w:hAnsi="宋体" w:eastAsia="宋体" w:cs="宋体"/>
          <w:sz w:val="24"/>
          <w:szCs w:val="24"/>
          <w:highlight w:val="none"/>
          <w:u w:val="single"/>
        </w:rPr>
        <w:t xml:space="preserve"> 24  </w:t>
      </w:r>
      <w:r>
        <w:rPr>
          <w:rFonts w:hint="eastAsia" w:ascii="宋体" w:hAnsi="宋体" w:eastAsia="宋体" w:cs="宋体"/>
          <w:sz w:val="24"/>
          <w:szCs w:val="24"/>
          <w:highlight w:val="none"/>
        </w:rPr>
        <w:t>小时提交书面延期要求。</w:t>
      </w:r>
    </w:p>
    <w:p w14:paraId="00F0814F">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关于延期最长不得超过：</w:t>
      </w:r>
      <w:r>
        <w:rPr>
          <w:rFonts w:hint="eastAsia" w:ascii="宋体" w:hAnsi="宋体" w:eastAsia="宋体" w:cs="宋体"/>
          <w:sz w:val="24"/>
          <w:szCs w:val="24"/>
          <w:highlight w:val="none"/>
          <w:u w:val="single"/>
        </w:rPr>
        <w:t xml:space="preserve"> 48  </w:t>
      </w:r>
      <w:r>
        <w:rPr>
          <w:rFonts w:hint="eastAsia" w:ascii="宋体" w:hAnsi="宋体" w:eastAsia="宋体" w:cs="宋体"/>
          <w:sz w:val="24"/>
          <w:szCs w:val="24"/>
          <w:highlight w:val="none"/>
        </w:rPr>
        <w:t>小时。</w:t>
      </w:r>
      <w:r>
        <w:rPr>
          <w:rFonts w:hint="eastAsia" w:ascii="宋体" w:hAnsi="宋体" w:cs="宋体"/>
          <w:b/>
          <w:color w:val="000000"/>
          <w:sz w:val="24"/>
          <w:szCs w:val="24"/>
          <w:highlight w:val="none"/>
          <w:u w:val="single"/>
        </w:rPr>
        <w:t>未经发包人和监理人共同检查的工程隐蔽部位不得覆盖。</w:t>
      </w:r>
    </w:p>
    <w:p w14:paraId="7774DBDF">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6</w:t>
      </w:r>
      <w:bookmarkStart w:id="208" w:name="_Toc13309390"/>
      <w:bookmarkStart w:id="209" w:name="_Toc63471472"/>
      <w:r>
        <w:rPr>
          <w:rFonts w:hint="eastAsia" w:ascii="宋体" w:hAnsi="宋体" w:eastAsia="宋体" w:cs="宋体"/>
          <w:highlight w:val="none"/>
        </w:rPr>
        <w:t>. 安全文明施工与环境保护</w:t>
      </w:r>
    </w:p>
    <w:bookmarkEnd w:id="208"/>
    <w:bookmarkEnd w:id="209"/>
    <w:p w14:paraId="22672166">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6.1安全文明施工</w:t>
      </w:r>
    </w:p>
    <w:p w14:paraId="24835CCE">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6.1.1 项目安全生产的达标目标及相应事项的约定：</w:t>
      </w:r>
      <w:r>
        <w:rPr>
          <w:rFonts w:hint="eastAsia" w:ascii="宋体" w:hAnsi="宋体" w:cs="宋体"/>
          <w:b/>
          <w:color w:val="000000"/>
          <w:sz w:val="24"/>
          <w:szCs w:val="24"/>
          <w:highlight w:val="none"/>
          <w:u w:val="single"/>
        </w:rPr>
        <w:t>按国家及三明市有关安全文明施工的规定</w:t>
      </w:r>
      <w:r>
        <w:rPr>
          <w:rFonts w:hint="eastAsia" w:ascii="宋体" w:hAnsi="宋体" w:eastAsia="宋体" w:cs="宋体"/>
          <w:sz w:val="24"/>
          <w:szCs w:val="24"/>
          <w:highlight w:val="none"/>
        </w:rPr>
        <w:t>。</w:t>
      </w:r>
    </w:p>
    <w:p w14:paraId="11C0C6D9">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6.1.4 关于治安保卫的特别约定：</w:t>
      </w:r>
      <w:r>
        <w:rPr>
          <w:rFonts w:hint="eastAsia" w:ascii="宋体" w:hAnsi="宋体" w:cs="宋体"/>
          <w:b/>
          <w:color w:val="000000"/>
          <w:sz w:val="24"/>
          <w:szCs w:val="24"/>
          <w:highlight w:val="none"/>
          <w:u w:val="single"/>
        </w:rPr>
        <w:t>施工现场内的治安保卫工作由承包人负责</w:t>
      </w:r>
      <w:r>
        <w:rPr>
          <w:rFonts w:hint="eastAsia" w:ascii="宋体" w:hAnsi="宋体" w:eastAsia="宋体" w:cs="宋体"/>
          <w:sz w:val="24"/>
          <w:szCs w:val="24"/>
          <w:highlight w:val="none"/>
        </w:rPr>
        <w:t>。</w:t>
      </w:r>
    </w:p>
    <w:p w14:paraId="46C61017">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关于编制施工场地治安管理计划的约定：</w:t>
      </w:r>
      <w:r>
        <w:rPr>
          <w:rFonts w:hint="eastAsia" w:ascii="宋体" w:hAnsi="宋体" w:cs="宋体"/>
          <w:b/>
          <w:color w:val="000000"/>
          <w:sz w:val="24"/>
          <w:szCs w:val="24"/>
          <w:highlight w:val="none"/>
          <w:u w:val="single"/>
        </w:rPr>
        <w:t>由承包人根据现场实际情况进行编制治安管理计划</w:t>
      </w:r>
      <w:r>
        <w:rPr>
          <w:rFonts w:hint="eastAsia" w:ascii="宋体" w:hAnsi="宋体" w:eastAsia="宋体" w:cs="宋体"/>
          <w:sz w:val="24"/>
          <w:szCs w:val="24"/>
          <w:highlight w:val="none"/>
        </w:rPr>
        <w:t>。</w:t>
      </w:r>
    </w:p>
    <w:p w14:paraId="6D6B8BE3">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6.1.5 文明施工</w:t>
      </w:r>
    </w:p>
    <w:p w14:paraId="1BF3F2BB">
      <w:pPr>
        <w:pStyle w:val="40"/>
        <w:spacing w:line="400" w:lineRule="exact"/>
        <w:jc w:val="left"/>
        <w:rPr>
          <w:rFonts w:hint="eastAsia" w:ascii="宋体" w:hAnsi="宋体" w:cs="宋体"/>
          <w:b/>
          <w:color w:val="000000"/>
          <w:sz w:val="24"/>
          <w:szCs w:val="24"/>
          <w:highlight w:val="none"/>
          <w:u w:val="single"/>
        </w:rPr>
      </w:pPr>
      <w:r>
        <w:rPr>
          <w:rFonts w:hint="eastAsia" w:ascii="宋体" w:hAnsi="宋体" w:cs="宋体"/>
          <w:sz w:val="24"/>
          <w:szCs w:val="24"/>
          <w:highlight w:val="none"/>
        </w:rPr>
        <w:t>合同当事人对文明施工的要求：</w:t>
      </w:r>
      <w:r>
        <w:rPr>
          <w:rFonts w:hint="eastAsia" w:ascii="宋体" w:hAnsi="宋体" w:cs="宋体"/>
          <w:b/>
          <w:color w:val="000000"/>
          <w:sz w:val="24"/>
          <w:szCs w:val="24"/>
          <w:highlight w:val="none"/>
          <w:u w:val="single"/>
        </w:rPr>
        <w:t>（1）承包人应按国家和地方有关部门的规定，结合工程实际情况，制定安全施工管理规章，采用适当有效的防护措施，加强施工现场人员与机械设备的施工安全管理，对施工现场人员安全，以及防台、防火、防爆、防汛和防盗等采取严格的安全防护措施，承担安全施工责任和费用，并承担由于措施不力造成的事故责任和因此发生的费用。</w:t>
      </w:r>
    </w:p>
    <w:p w14:paraId="7D3C5527">
      <w:pPr>
        <w:pStyle w:val="40"/>
        <w:spacing w:line="400" w:lineRule="exact"/>
        <w:jc w:val="left"/>
        <w:rPr>
          <w:rFonts w:hint="eastAsia" w:ascii="宋体" w:hAnsi="宋体" w:cs="宋体"/>
          <w:b/>
          <w:color w:val="000000"/>
          <w:sz w:val="24"/>
          <w:szCs w:val="24"/>
          <w:highlight w:val="none"/>
          <w:u w:val="single"/>
        </w:rPr>
      </w:pPr>
      <w:r>
        <w:rPr>
          <w:rFonts w:hint="eastAsia" w:ascii="宋体" w:hAnsi="宋体" w:cs="宋体"/>
          <w:b/>
          <w:color w:val="000000"/>
          <w:sz w:val="24"/>
          <w:szCs w:val="24"/>
          <w:highlight w:val="none"/>
          <w:u w:val="single"/>
        </w:rPr>
        <w:t>（2）安全防护措施费用已包含在合同价款中。</w:t>
      </w:r>
    </w:p>
    <w:p w14:paraId="46F28A0D">
      <w:pPr>
        <w:pStyle w:val="40"/>
        <w:spacing w:line="400" w:lineRule="exact"/>
        <w:jc w:val="left"/>
        <w:rPr>
          <w:rFonts w:hint="eastAsia" w:ascii="宋体" w:hAnsi="宋体" w:cs="宋体"/>
          <w:b/>
          <w:color w:val="000000"/>
          <w:sz w:val="24"/>
          <w:szCs w:val="24"/>
          <w:highlight w:val="none"/>
          <w:u w:val="single"/>
        </w:rPr>
      </w:pPr>
      <w:r>
        <w:rPr>
          <w:rFonts w:hint="eastAsia" w:ascii="宋体" w:hAnsi="宋体" w:cs="宋体"/>
          <w:b/>
          <w:color w:val="000000"/>
          <w:sz w:val="24"/>
          <w:szCs w:val="24"/>
          <w:highlight w:val="none"/>
          <w:u w:val="single"/>
        </w:rPr>
        <w:t>（3）承包人应当加强建筑工程安全生产、文明施工管理，做好安全防护、文明施工措施费的使用管理。</w:t>
      </w:r>
    </w:p>
    <w:p w14:paraId="27DB13F9">
      <w:pPr>
        <w:pStyle w:val="29"/>
        <w:spacing w:line="300" w:lineRule="auto"/>
        <w:jc w:val="left"/>
        <w:rPr>
          <w:rFonts w:hint="eastAsia" w:ascii="宋体" w:hAnsi="宋体" w:eastAsia="宋体" w:cs="宋体"/>
          <w:sz w:val="24"/>
          <w:szCs w:val="24"/>
          <w:highlight w:val="none"/>
        </w:rPr>
      </w:pPr>
      <w:r>
        <w:rPr>
          <w:rFonts w:hint="eastAsia" w:ascii="宋体" w:hAnsi="宋体" w:cs="宋体"/>
          <w:b/>
          <w:color w:val="000000"/>
          <w:sz w:val="24"/>
          <w:szCs w:val="24"/>
          <w:highlight w:val="none"/>
          <w:u w:val="single"/>
        </w:rPr>
        <w:t>（4）承包人应当按照国家现行的建筑施工安全、施工现场环境与卫生标准和有关规定，购置和更新施工安全防护用具及设施、改善安全生产条件和作业环境所需要的费用，编制安全防护、文明施工措施费用，并计入合同价。承包人应当确保安全防护、文明施工措施费专款专用</w:t>
      </w:r>
      <w:r>
        <w:rPr>
          <w:rFonts w:hint="eastAsia" w:ascii="宋体" w:hAnsi="宋体" w:eastAsia="宋体" w:cs="宋体"/>
          <w:sz w:val="24"/>
          <w:szCs w:val="24"/>
          <w:highlight w:val="none"/>
        </w:rPr>
        <w:t>。</w:t>
      </w:r>
    </w:p>
    <w:p w14:paraId="7D294AB0">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6.1.6 关于安全文明施工费支付比例和支付期限的约定：</w:t>
      </w:r>
      <w:r>
        <w:rPr>
          <w:rFonts w:hint="eastAsia" w:ascii="宋体" w:hAnsi="宋体" w:cs="宋体"/>
          <w:b/>
          <w:color w:val="000000"/>
          <w:sz w:val="24"/>
          <w:szCs w:val="24"/>
          <w:highlight w:val="none"/>
          <w:u w:val="single"/>
        </w:rPr>
        <w:t>与进度款同期支付</w:t>
      </w:r>
      <w:r>
        <w:rPr>
          <w:rFonts w:hint="eastAsia" w:ascii="宋体" w:hAnsi="宋体" w:eastAsia="宋体" w:cs="宋体"/>
          <w:sz w:val="24"/>
          <w:szCs w:val="24"/>
          <w:highlight w:val="none"/>
        </w:rPr>
        <w:t>。</w:t>
      </w:r>
    </w:p>
    <w:p w14:paraId="5BA90774">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7</w:t>
      </w:r>
      <w:bookmarkStart w:id="210" w:name="_Toc63471473"/>
      <w:bookmarkStart w:id="211" w:name="_Toc13309391"/>
      <w:r>
        <w:rPr>
          <w:rFonts w:hint="eastAsia" w:ascii="宋体" w:hAnsi="宋体" w:eastAsia="宋体" w:cs="宋体"/>
          <w:highlight w:val="none"/>
        </w:rPr>
        <w:t>. 工期和进度</w:t>
      </w:r>
    </w:p>
    <w:bookmarkEnd w:id="210"/>
    <w:bookmarkEnd w:id="211"/>
    <w:p w14:paraId="20417870">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7.1 施工组织设计</w:t>
      </w:r>
    </w:p>
    <w:p w14:paraId="31EE42E2">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7.1.1 合同当事人约定的施工组织设计应包括的其他内容：</w:t>
      </w:r>
      <w:r>
        <w:rPr>
          <w:rFonts w:hint="eastAsia" w:ascii="宋体" w:hAnsi="宋体" w:cs="宋体"/>
          <w:b/>
          <w:color w:val="000000"/>
          <w:sz w:val="24"/>
          <w:szCs w:val="24"/>
          <w:highlight w:val="none"/>
          <w:u w:val="single"/>
        </w:rPr>
        <w:t>按通用条款规定执行</w:t>
      </w:r>
      <w:r>
        <w:rPr>
          <w:rFonts w:hint="eastAsia" w:ascii="宋体" w:hAnsi="宋体" w:eastAsia="宋体" w:cs="宋体"/>
          <w:sz w:val="24"/>
          <w:szCs w:val="24"/>
          <w:highlight w:val="none"/>
        </w:rPr>
        <w:t>。</w:t>
      </w:r>
    </w:p>
    <w:p w14:paraId="13FA877B">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7.1.2 施工组织设计的提交和修改</w:t>
      </w:r>
    </w:p>
    <w:p w14:paraId="32815D7A">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承包人提交详细施工组织设计的期限的约定：</w:t>
      </w:r>
      <w:r>
        <w:rPr>
          <w:rFonts w:hint="eastAsia" w:ascii="宋体" w:hAnsi="宋体" w:cs="宋体"/>
          <w:b/>
          <w:color w:val="000000"/>
          <w:sz w:val="24"/>
          <w:szCs w:val="24"/>
          <w:highlight w:val="none"/>
          <w:u w:val="single"/>
        </w:rPr>
        <w:t>合同签订后7天内，承包人提供施工组织设计或施工方案一式两份，报发包人或总监理工程师审核</w:t>
      </w:r>
      <w:r>
        <w:rPr>
          <w:rFonts w:hint="eastAsia" w:ascii="宋体" w:hAnsi="宋体" w:eastAsia="宋体" w:cs="宋体"/>
          <w:sz w:val="24"/>
          <w:szCs w:val="24"/>
          <w:highlight w:val="none"/>
        </w:rPr>
        <w:t>。</w:t>
      </w:r>
    </w:p>
    <w:p w14:paraId="19A3F9A4">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发包人和监理人在收到详细的施工组织设计后确认或提出修改意见的期限：</w:t>
      </w:r>
      <w:r>
        <w:rPr>
          <w:rFonts w:hint="eastAsia" w:ascii="宋体" w:hAnsi="宋体" w:cs="宋体"/>
          <w:b/>
          <w:color w:val="000000"/>
          <w:sz w:val="24"/>
          <w:szCs w:val="24"/>
          <w:highlight w:val="none"/>
          <w:u w:val="single"/>
        </w:rPr>
        <w:t>在收到承包人提供组织设计或施工方案后7天内和承包人的项目经理、施工员、班组长进行座谈，了解承包人的施工管理能力和技术力量，对施工组织设计予以批准或提出修改意见，逾期不予批复，可视为施工组织设计（或施工方案）和进度计划已经批准</w:t>
      </w:r>
      <w:r>
        <w:rPr>
          <w:rFonts w:hint="eastAsia" w:ascii="宋体" w:hAnsi="宋体" w:eastAsia="宋体" w:cs="宋体"/>
          <w:sz w:val="24"/>
          <w:szCs w:val="24"/>
          <w:highlight w:val="none"/>
        </w:rPr>
        <w:t>。</w:t>
      </w:r>
    </w:p>
    <w:p w14:paraId="31BA8683">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7.2 施工进度计划</w:t>
      </w:r>
    </w:p>
    <w:p w14:paraId="41557B42">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7.2.2 施工进度计划的修订</w:t>
      </w:r>
    </w:p>
    <w:p w14:paraId="0E4F8A29">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发包人和监理人在收到修订的施工进度计划后确认或提出修改意见的期限：</w:t>
      </w:r>
      <w:r>
        <w:rPr>
          <w:rFonts w:hint="eastAsia" w:ascii="宋体" w:hAnsi="宋体" w:cs="宋体"/>
          <w:b/>
          <w:color w:val="000000"/>
          <w:sz w:val="24"/>
          <w:szCs w:val="24"/>
          <w:highlight w:val="none"/>
          <w:u w:val="single"/>
        </w:rPr>
        <w:t>收到后7天内</w:t>
      </w:r>
      <w:r>
        <w:rPr>
          <w:rFonts w:hint="eastAsia" w:ascii="宋体" w:hAnsi="宋体" w:eastAsia="宋体" w:cs="宋体"/>
          <w:sz w:val="24"/>
          <w:szCs w:val="24"/>
          <w:highlight w:val="none"/>
        </w:rPr>
        <w:t>。</w:t>
      </w:r>
    </w:p>
    <w:p w14:paraId="7D7A4E3E">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7.3 开工</w:t>
      </w:r>
    </w:p>
    <w:p w14:paraId="3C10927C">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7.3.1 开工准备</w:t>
      </w:r>
    </w:p>
    <w:p w14:paraId="21BB2E51">
      <w:pPr>
        <w:pStyle w:val="29"/>
        <w:spacing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关于承包人提交工程开工报审表的期限：</w:t>
      </w:r>
      <w:r>
        <w:rPr>
          <w:rFonts w:hint="eastAsia" w:ascii="宋体" w:hAnsi="宋体" w:cs="宋体"/>
          <w:b/>
          <w:bCs/>
          <w:sz w:val="24"/>
          <w:szCs w:val="24"/>
          <w:highlight w:val="none"/>
          <w:u w:val="single"/>
        </w:rPr>
        <w:t>开工前7天内</w:t>
      </w:r>
      <w:r>
        <w:rPr>
          <w:rFonts w:hint="eastAsia" w:ascii="宋体" w:hAnsi="宋体" w:eastAsia="宋体" w:cs="宋体"/>
          <w:sz w:val="24"/>
          <w:szCs w:val="24"/>
          <w:highlight w:val="none"/>
        </w:rPr>
        <w:t>。</w:t>
      </w:r>
    </w:p>
    <w:p w14:paraId="715F677B">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关于发包人应完成的其他开工准备工作及期限：</w:t>
      </w:r>
      <w:r>
        <w:rPr>
          <w:rFonts w:hint="eastAsia" w:ascii="宋体" w:hAnsi="宋体" w:cs="宋体"/>
          <w:b/>
          <w:bCs/>
          <w:sz w:val="24"/>
          <w:szCs w:val="24"/>
          <w:highlight w:val="none"/>
          <w:u w:val="single"/>
        </w:rPr>
        <w:t>开工前7天内</w:t>
      </w:r>
      <w:r>
        <w:rPr>
          <w:rFonts w:hint="eastAsia" w:ascii="宋体" w:hAnsi="宋体" w:eastAsia="宋体" w:cs="宋体"/>
          <w:sz w:val="24"/>
          <w:szCs w:val="24"/>
          <w:highlight w:val="none"/>
        </w:rPr>
        <w:t>。</w:t>
      </w:r>
    </w:p>
    <w:p w14:paraId="1F9FE085">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关于承包人应完成的其他开工准备工作及期限：</w:t>
      </w:r>
      <w:r>
        <w:rPr>
          <w:rFonts w:hint="eastAsia" w:ascii="宋体" w:hAnsi="宋体" w:cs="宋体"/>
          <w:b/>
          <w:bCs/>
          <w:sz w:val="24"/>
          <w:szCs w:val="24"/>
          <w:highlight w:val="none"/>
          <w:u w:val="single"/>
        </w:rPr>
        <w:t>开工前7天内</w:t>
      </w:r>
      <w:r>
        <w:rPr>
          <w:rFonts w:hint="eastAsia" w:ascii="宋体" w:hAnsi="宋体" w:eastAsia="宋体" w:cs="宋体"/>
          <w:sz w:val="24"/>
          <w:szCs w:val="24"/>
          <w:highlight w:val="none"/>
        </w:rPr>
        <w:t>。</w:t>
      </w:r>
    </w:p>
    <w:p w14:paraId="5E02ABAE">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7.3.2开工通知</w:t>
      </w:r>
    </w:p>
    <w:p w14:paraId="2086AAED">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因发包人原因造成监理人未能在计划开工日期之日起</w:t>
      </w:r>
      <w:r>
        <w:rPr>
          <w:rFonts w:hint="eastAsia" w:ascii="宋体" w:hAnsi="宋体" w:eastAsia="宋体" w:cs="宋体"/>
          <w:sz w:val="24"/>
          <w:szCs w:val="24"/>
          <w:highlight w:val="none"/>
          <w:u w:val="single"/>
        </w:rPr>
        <w:t xml:space="preserve"> 7  </w:t>
      </w:r>
      <w:r>
        <w:rPr>
          <w:rFonts w:hint="eastAsia" w:ascii="宋体" w:hAnsi="宋体" w:eastAsia="宋体" w:cs="宋体"/>
          <w:sz w:val="24"/>
          <w:szCs w:val="24"/>
          <w:highlight w:val="none"/>
        </w:rPr>
        <w:t>天内发出开工通知的，承包人有权提出价格调整要求，或者解除合同。</w:t>
      </w:r>
    </w:p>
    <w:p w14:paraId="105647D7">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7.4 测量放线</w:t>
      </w:r>
    </w:p>
    <w:p w14:paraId="444E2E97">
      <w:pPr>
        <w:pStyle w:val="29"/>
        <w:spacing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7.4.1发包人通过监理人向承包人提供测量基准点、基准线和水准点及其书面资料的期限：</w:t>
      </w:r>
      <w:r>
        <w:rPr>
          <w:rFonts w:hint="eastAsia" w:ascii="宋体" w:hAnsi="宋体" w:cs="宋体"/>
          <w:b/>
          <w:color w:val="000000"/>
          <w:sz w:val="24"/>
          <w:szCs w:val="24"/>
          <w:highlight w:val="none"/>
          <w:u w:val="single"/>
        </w:rPr>
        <w:t>正式开工前7天</w:t>
      </w:r>
      <w:r>
        <w:rPr>
          <w:rFonts w:hint="eastAsia" w:ascii="宋体" w:hAnsi="宋体" w:eastAsia="宋体" w:cs="宋体"/>
          <w:sz w:val="24"/>
          <w:szCs w:val="24"/>
          <w:highlight w:val="none"/>
        </w:rPr>
        <w:t>。</w:t>
      </w:r>
    </w:p>
    <w:p w14:paraId="0278B4D6">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7.5 工期延误</w:t>
      </w:r>
    </w:p>
    <w:p w14:paraId="0EA813D9">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7.5.1 因发包人原因导致工期延误</w:t>
      </w:r>
    </w:p>
    <w:p w14:paraId="408ABEFC">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（7）因发包人原因导致工期延误的其他情形：</w:t>
      </w:r>
      <w:r>
        <w:rPr>
          <w:rFonts w:hint="eastAsia" w:ascii="宋体" w:hAnsi="宋体" w:cs="宋体"/>
          <w:b/>
          <w:bCs/>
          <w:color w:val="000000"/>
          <w:sz w:val="24"/>
          <w:szCs w:val="24"/>
          <w:highlight w:val="none"/>
          <w:u w:val="single"/>
        </w:rPr>
        <w:t>按通用条款规定执行</w:t>
      </w:r>
      <w:r>
        <w:rPr>
          <w:rFonts w:hint="eastAsia" w:ascii="宋体" w:hAnsi="宋体" w:eastAsia="宋体" w:cs="宋体"/>
          <w:sz w:val="24"/>
          <w:szCs w:val="24"/>
          <w:highlight w:val="none"/>
        </w:rPr>
        <w:t>。</w:t>
      </w:r>
    </w:p>
    <w:p w14:paraId="0948F928">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7.5.2 因承包人原因导致工期延误</w:t>
      </w:r>
    </w:p>
    <w:p w14:paraId="1E8B40C8">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因承包人原因造成工期延误，逾期竣工违约金的计算方法为：</w:t>
      </w:r>
      <w:r>
        <w:rPr>
          <w:rFonts w:hint="eastAsia" w:ascii="宋体" w:hAnsi="宋体" w:eastAsia="宋体" w:cs="宋体"/>
          <w:sz w:val="24"/>
          <w:szCs w:val="24"/>
          <w:highlight w:val="none"/>
          <w:u w:val="single"/>
        </w:rPr>
        <w:t xml:space="preserve"> </w:t>
      </w:r>
      <w:r>
        <w:rPr>
          <w:rFonts w:hint="eastAsia" w:ascii="宋体" w:hAnsi="宋体" w:cs="宋体"/>
          <w:b/>
          <w:color w:val="000000"/>
          <w:sz w:val="24"/>
          <w:szCs w:val="24"/>
          <w:highlight w:val="none"/>
          <w:u w:val="single"/>
        </w:rPr>
        <w:t>若由于承包人的责任，造成工期延误，每拖延一天，发包方按每天2000元向中标方收取违约金；若由于承包人的责任，使总工期滞后超过承包人施工网络计划工期30%，发包方有权终止合同，承包人应在7天内清场，由发包人直接从承包人的工程款中扣抵</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467235B1">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因承包人原因造成工期延误，逾期竣工违约金的上限：</w:t>
      </w:r>
      <w:r>
        <w:rPr>
          <w:rFonts w:hint="eastAsia" w:ascii="宋体" w:hAnsi="宋体" w:cs="宋体"/>
          <w:b/>
          <w:color w:val="000000"/>
          <w:sz w:val="24"/>
          <w:szCs w:val="24"/>
          <w:highlight w:val="none"/>
          <w:u w:val="single"/>
        </w:rPr>
        <w:t>误期赔偿费限额为合同价款的5％</w:t>
      </w:r>
      <w:r>
        <w:rPr>
          <w:rFonts w:hint="eastAsia" w:ascii="宋体" w:hAnsi="宋体" w:eastAsia="宋体" w:cs="宋体"/>
          <w:sz w:val="24"/>
          <w:szCs w:val="24"/>
          <w:highlight w:val="none"/>
        </w:rPr>
        <w:t>。</w:t>
      </w:r>
    </w:p>
    <w:p w14:paraId="16ED59FD">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7.6 不利物质条件</w:t>
      </w:r>
    </w:p>
    <w:p w14:paraId="6C87A493">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不利物质条件的其他情形和有关约定：</w:t>
      </w:r>
      <w:r>
        <w:rPr>
          <w:rFonts w:hint="eastAsia" w:ascii="宋体" w:hAnsi="宋体" w:cs="宋体"/>
          <w:b/>
          <w:color w:val="000000"/>
          <w:sz w:val="24"/>
          <w:szCs w:val="24"/>
          <w:highlight w:val="none"/>
          <w:u w:val="single"/>
        </w:rPr>
        <w:t>按通用条款规定执</w:t>
      </w:r>
      <w:r>
        <w:rPr>
          <w:rFonts w:hint="eastAsia" w:ascii="宋体" w:hAnsi="宋体" w:cs="宋体"/>
          <w:color w:val="000000"/>
          <w:sz w:val="24"/>
          <w:szCs w:val="24"/>
          <w:highlight w:val="none"/>
          <w:u w:val="single"/>
        </w:rPr>
        <w:t>行</w:t>
      </w:r>
      <w:r>
        <w:rPr>
          <w:rFonts w:hint="eastAsia" w:ascii="宋体" w:hAnsi="宋体" w:eastAsia="宋体" w:cs="宋体"/>
          <w:sz w:val="24"/>
          <w:szCs w:val="24"/>
          <w:highlight w:val="none"/>
        </w:rPr>
        <w:t>。</w:t>
      </w:r>
    </w:p>
    <w:p w14:paraId="1CCB7886">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7.7异常恶劣的气候条件</w:t>
      </w:r>
    </w:p>
    <w:p w14:paraId="3E647E7C">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发包人和承包人同意以下情形视为异常恶劣的气候条件：</w:t>
      </w:r>
    </w:p>
    <w:p w14:paraId="108DE478">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w:t>
      </w:r>
      <w:r>
        <w:rPr>
          <w:rFonts w:hint="eastAsia" w:ascii="宋体" w:hAnsi="宋体" w:cs="宋体"/>
          <w:b/>
          <w:color w:val="000000"/>
          <w:sz w:val="24"/>
          <w:szCs w:val="24"/>
          <w:highlight w:val="none"/>
          <w:u w:val="single"/>
        </w:rPr>
        <w:t>国家强制性规定不允许室外作业的高温或大雾天气</w:t>
      </w:r>
      <w:r>
        <w:rPr>
          <w:rFonts w:hint="eastAsia" w:ascii="宋体" w:hAnsi="宋体" w:eastAsia="宋体" w:cs="宋体"/>
          <w:sz w:val="24"/>
          <w:szCs w:val="24"/>
          <w:highlight w:val="none"/>
        </w:rPr>
        <w:t>；</w:t>
      </w:r>
    </w:p>
    <w:p w14:paraId="62466C90">
      <w:pPr>
        <w:pStyle w:val="40"/>
        <w:spacing w:line="400" w:lineRule="exact"/>
        <w:jc w:val="left"/>
        <w:rPr>
          <w:rFonts w:hint="eastAsia" w:ascii="宋体" w:hAnsi="宋体" w:cs="宋体"/>
          <w:b/>
          <w:color w:val="000000"/>
          <w:sz w:val="24"/>
          <w:szCs w:val="24"/>
          <w:highlight w:val="none"/>
          <w:u w:val="single"/>
        </w:rPr>
      </w:pPr>
      <w:r>
        <w:rPr>
          <w:rFonts w:hint="eastAsia" w:ascii="宋体" w:hAnsi="宋体" w:cs="宋体"/>
          <w:b/>
          <w:color w:val="000000"/>
          <w:sz w:val="24"/>
          <w:szCs w:val="24"/>
          <w:highlight w:val="none"/>
        </w:rPr>
        <w:t>（2）</w:t>
      </w:r>
      <w:r>
        <w:rPr>
          <w:rFonts w:hint="eastAsia" w:ascii="宋体" w:hAnsi="宋体" w:cs="宋体"/>
          <w:b/>
          <w:color w:val="000000"/>
          <w:sz w:val="24"/>
          <w:szCs w:val="24"/>
          <w:highlight w:val="none"/>
          <w:u w:val="single"/>
        </w:rPr>
        <w:t>台风、雨天、高温、低温等不利于工程施工的天气，按气象部门发布为准；</w:t>
      </w:r>
    </w:p>
    <w:p w14:paraId="2DC8B27B">
      <w:pPr>
        <w:pStyle w:val="26"/>
        <w:spacing w:line="300" w:lineRule="auto"/>
        <w:rPr>
          <w:rFonts w:hint="eastAsia" w:ascii="宋体" w:hAnsi="宋体" w:cs="宋体"/>
          <w:sz w:val="24"/>
          <w:szCs w:val="24"/>
          <w:highlight w:val="none"/>
        </w:rPr>
      </w:pPr>
      <w:r>
        <w:rPr>
          <w:rFonts w:hint="eastAsia" w:ascii="宋体" w:hAnsi="宋体" w:cs="宋体"/>
          <w:b/>
          <w:color w:val="000000"/>
          <w:sz w:val="24"/>
          <w:szCs w:val="24"/>
          <w:highlight w:val="none"/>
        </w:rPr>
        <w:t>（3）</w:t>
      </w:r>
      <w:r>
        <w:rPr>
          <w:rFonts w:hint="eastAsia" w:ascii="宋体" w:hAnsi="宋体" w:cs="宋体"/>
          <w:b/>
          <w:color w:val="000000"/>
          <w:sz w:val="24"/>
          <w:szCs w:val="24"/>
          <w:highlight w:val="none"/>
          <w:u w:val="single"/>
        </w:rPr>
        <w:t>按国家有关规定应当认定的其他恶劣的气候条件</w:t>
      </w:r>
      <w:r>
        <w:rPr>
          <w:rFonts w:hint="eastAsia" w:ascii="宋体" w:hAnsi="宋体" w:cs="宋体"/>
          <w:sz w:val="24"/>
          <w:szCs w:val="24"/>
          <w:highlight w:val="none"/>
        </w:rPr>
        <w:t>。</w:t>
      </w:r>
    </w:p>
    <w:p w14:paraId="21CB6DB1">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7.9 提前竣工的奖励</w:t>
      </w:r>
    </w:p>
    <w:p w14:paraId="0356DB7A">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7.9.2提前竣工的奖励：</w:t>
      </w:r>
      <w:r>
        <w:rPr>
          <w:rFonts w:hint="eastAsia" w:ascii="宋体" w:hAnsi="宋体" w:eastAsia="宋体" w:cs="宋体"/>
          <w:sz w:val="24"/>
          <w:szCs w:val="24"/>
          <w:highlight w:val="none"/>
          <w:u w:val="single"/>
        </w:rPr>
        <w:t>无</w:t>
      </w:r>
      <w:r>
        <w:rPr>
          <w:rFonts w:hint="eastAsia" w:ascii="宋体" w:hAnsi="宋体" w:eastAsia="宋体" w:cs="宋体"/>
          <w:sz w:val="24"/>
          <w:szCs w:val="24"/>
          <w:highlight w:val="none"/>
        </w:rPr>
        <w:t>。</w:t>
      </w:r>
    </w:p>
    <w:p w14:paraId="6C659477">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8</w:t>
      </w:r>
      <w:bookmarkStart w:id="212" w:name="_Toc13309392"/>
      <w:bookmarkStart w:id="213" w:name="_Toc63471474"/>
      <w:r>
        <w:rPr>
          <w:rFonts w:hint="eastAsia" w:ascii="宋体" w:hAnsi="宋体" w:eastAsia="宋体" w:cs="宋体"/>
          <w:highlight w:val="none"/>
        </w:rPr>
        <w:t>. 材料与设备</w:t>
      </w:r>
    </w:p>
    <w:bookmarkEnd w:id="212"/>
    <w:bookmarkEnd w:id="213"/>
    <w:p w14:paraId="47C20365">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8.6 样品</w:t>
      </w:r>
    </w:p>
    <w:p w14:paraId="664994A1">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8.6.1</w:t>
      </w:r>
      <w:r>
        <w:rPr>
          <w:rFonts w:hint="eastAsia" w:ascii="宋体" w:hAnsi="宋体" w:eastAsia="宋体" w:cs="宋体"/>
          <w:sz w:val="24"/>
          <w:szCs w:val="24"/>
          <w:highlight w:val="none"/>
        </w:rPr>
        <w:tab/>
      </w:r>
      <w:r>
        <w:rPr>
          <w:rFonts w:hint="eastAsia" w:ascii="宋体" w:hAnsi="宋体" w:eastAsia="宋体" w:cs="宋体"/>
          <w:sz w:val="24"/>
          <w:szCs w:val="24"/>
          <w:highlight w:val="none"/>
        </w:rPr>
        <w:t>样品的报送与封存</w:t>
      </w:r>
    </w:p>
    <w:p w14:paraId="4B75F75B">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需要承包人报送样品的材料或工程设备，样品的种类、名称、规格、数量要求：</w:t>
      </w:r>
      <w:r>
        <w:rPr>
          <w:rFonts w:hint="eastAsia" w:ascii="宋体" w:hAnsi="宋体" w:eastAsia="宋体" w:cs="宋体"/>
          <w:sz w:val="24"/>
          <w:szCs w:val="24"/>
          <w:highlight w:val="none"/>
          <w:u w:val="none"/>
        </w:rPr>
        <w:t xml:space="preserve">  </w:t>
      </w:r>
      <w:r>
        <w:rPr>
          <w:rFonts w:hint="eastAsia" w:ascii="宋体" w:hAnsi="宋体" w:eastAsia="宋体" w:cs="宋体"/>
          <w:b/>
          <w:bCs w:val="0"/>
          <w:sz w:val="24"/>
          <w:szCs w:val="24"/>
          <w:highlight w:val="none"/>
          <w:u w:val="none"/>
        </w:rPr>
        <w:t xml:space="preserve">  </w:t>
      </w:r>
      <w:r>
        <w:rPr>
          <w:rFonts w:hint="eastAsia" w:ascii="宋体" w:hAnsi="宋体" w:eastAsia="宋体" w:cs="宋体"/>
          <w:sz w:val="24"/>
          <w:szCs w:val="24"/>
          <w:highlight w:val="none"/>
          <w:u w:val="single"/>
        </w:rPr>
        <w:t xml:space="preserve">                                 </w:t>
      </w:r>
      <w:r>
        <w:rPr>
          <w:rFonts w:hint="eastAsia" w:ascii="宋体" w:hAnsi="宋体" w:cs="宋体"/>
          <w:color w:val="auto"/>
          <w:sz w:val="24"/>
          <w:szCs w:val="24"/>
          <w:u w:val="single"/>
        </w:rPr>
        <w:t>按有关规定执行</w:t>
      </w:r>
      <w:r>
        <w:rPr>
          <w:rFonts w:hint="eastAsia" w:ascii="宋体" w:hAnsi="宋体" w:eastAsia="宋体" w:cs="宋体"/>
          <w:sz w:val="24"/>
          <w:szCs w:val="24"/>
          <w:highlight w:val="none"/>
        </w:rPr>
        <w:t>。</w:t>
      </w:r>
    </w:p>
    <w:p w14:paraId="0CBE3669">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8.8 施工设备和临时设施</w:t>
      </w:r>
    </w:p>
    <w:p w14:paraId="1690684B">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8.8.1 承包人提供的施工设备和临时设施</w:t>
      </w:r>
    </w:p>
    <w:p w14:paraId="0CE92510">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关于修建临时设施费用承担的约定：</w:t>
      </w:r>
      <w:r>
        <w:rPr>
          <w:rFonts w:hint="eastAsia" w:ascii="宋体" w:hAnsi="宋体" w:cs="宋体"/>
          <w:b/>
          <w:color w:val="000000"/>
          <w:sz w:val="24"/>
          <w:szCs w:val="24"/>
          <w:highlight w:val="none"/>
          <w:u w:val="single"/>
        </w:rPr>
        <w:t>按通用条款规定执行</w:t>
      </w:r>
      <w:r>
        <w:rPr>
          <w:rFonts w:hint="eastAsia" w:ascii="宋体" w:hAnsi="宋体" w:eastAsia="宋体" w:cs="宋体"/>
          <w:sz w:val="24"/>
          <w:szCs w:val="24"/>
          <w:highlight w:val="none"/>
        </w:rPr>
        <w:t>。</w:t>
      </w:r>
    </w:p>
    <w:p w14:paraId="644B6D83">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9</w:t>
      </w:r>
      <w:bookmarkStart w:id="214" w:name="_Toc13309393"/>
      <w:bookmarkStart w:id="215" w:name="_Toc63471475"/>
      <w:r>
        <w:rPr>
          <w:rFonts w:hint="eastAsia" w:ascii="宋体" w:hAnsi="宋体" w:eastAsia="宋体" w:cs="宋体"/>
          <w:highlight w:val="none"/>
        </w:rPr>
        <w:t>. 试验与检验</w:t>
      </w:r>
    </w:p>
    <w:bookmarkEnd w:id="214"/>
    <w:bookmarkEnd w:id="215"/>
    <w:p w14:paraId="24D7CC0C">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9.1试验设备与试验人员</w:t>
      </w:r>
    </w:p>
    <w:p w14:paraId="54796D8C">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9.1.2 试验设备</w:t>
      </w:r>
    </w:p>
    <w:p w14:paraId="3E7D3920">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施工现场需要配置的试验场所：</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409CB956">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施工现场需要配备的试验设备：</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1BD7263A">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施工现场需要具备的其他试验条件：</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5199E673">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9.4 现场工艺试验 </w:t>
      </w:r>
    </w:p>
    <w:p w14:paraId="42652C11">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现场工艺试验的有关约定：</w:t>
      </w:r>
      <w:r>
        <w:rPr>
          <w:rFonts w:hint="eastAsia" w:ascii="宋体" w:hAnsi="宋体" w:cs="宋体"/>
          <w:b/>
          <w:color w:val="000000"/>
          <w:sz w:val="24"/>
          <w:szCs w:val="24"/>
          <w:highlight w:val="none"/>
          <w:u w:val="single"/>
        </w:rPr>
        <w:t>按通用条款规定执行</w:t>
      </w:r>
      <w:r>
        <w:rPr>
          <w:rFonts w:hint="eastAsia" w:ascii="宋体" w:hAnsi="宋体" w:eastAsia="宋体" w:cs="宋体"/>
          <w:sz w:val="24"/>
          <w:szCs w:val="24"/>
          <w:highlight w:val="none"/>
        </w:rPr>
        <w:t>。</w:t>
      </w:r>
    </w:p>
    <w:p w14:paraId="1BE255E2">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1</w:t>
      </w:r>
      <w:bookmarkStart w:id="216" w:name="_Toc63471476"/>
      <w:bookmarkStart w:id="217" w:name="_Toc13309394"/>
      <w:r>
        <w:rPr>
          <w:rFonts w:hint="eastAsia" w:ascii="宋体" w:hAnsi="宋体" w:eastAsia="宋体" w:cs="宋体"/>
          <w:highlight w:val="none"/>
        </w:rPr>
        <w:t>0. 变更</w:t>
      </w:r>
    </w:p>
    <w:bookmarkEnd w:id="216"/>
    <w:bookmarkEnd w:id="217"/>
    <w:p w14:paraId="537608C3">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10.1变更的范围</w:t>
      </w:r>
    </w:p>
    <w:p w14:paraId="61693343">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关于变更的范围的约定：</w:t>
      </w:r>
      <w:r>
        <w:rPr>
          <w:rFonts w:hint="eastAsia" w:ascii="宋体" w:hAnsi="宋体" w:eastAsia="宋体" w:cs="宋体"/>
          <w:b/>
          <w:sz w:val="24"/>
          <w:szCs w:val="24"/>
          <w:highlight w:val="none"/>
          <w:u w:val="single"/>
        </w:rPr>
        <w:t>（1）增加或减少合同中任何工作、或追加额外的工作；（2）取消合同中任何工作，但由他人实施的工作除外；（3）改变合同中任何工作的质量标准或其他特性；（4）改变工程的基线、标高、位置和尺寸；（5）</w:t>
      </w:r>
      <w:r>
        <w:rPr>
          <w:rFonts w:hint="eastAsia" w:ascii="宋体" w:hAnsi="宋体" w:eastAsia="宋体" w:cs="宋体"/>
          <w:b/>
          <w:spacing w:val="20"/>
          <w:sz w:val="24"/>
          <w:szCs w:val="24"/>
          <w:highlight w:val="none"/>
          <w:u w:val="single"/>
        </w:rPr>
        <w:t>所有工程变更项目（含设计变更）均应由发包人书面同意，并由项目监理部发出工程变更项目指令，才能作为工程结算的依据。其中设计变更应由发包人与设计院联系，承包人不得直接与设计院商谈设计变更事宜</w:t>
      </w:r>
      <w:r>
        <w:rPr>
          <w:rFonts w:hint="eastAsia" w:ascii="宋体" w:hAnsi="宋体" w:eastAsia="宋体" w:cs="宋体"/>
          <w:sz w:val="24"/>
          <w:szCs w:val="24"/>
          <w:highlight w:val="none"/>
        </w:rPr>
        <w:t>。</w:t>
      </w:r>
    </w:p>
    <w:p w14:paraId="6F0FDCDE">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10.4 变更估价</w:t>
      </w:r>
    </w:p>
    <w:p w14:paraId="41BBCF96">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10.4.1 变更估价原则</w:t>
      </w:r>
    </w:p>
    <w:p w14:paraId="55C50F91">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关于变更估价的约定: </w:t>
      </w:r>
    </w:p>
    <w:p w14:paraId="1F53890C">
      <w:pPr>
        <w:pStyle w:val="52"/>
        <w:spacing w:line="300" w:lineRule="auto"/>
        <w:ind w:firstLine="480" w:firstLineChars="200"/>
        <w:jc w:val="left"/>
        <w:rPr>
          <w:rFonts w:hint="eastAsia" w:ascii="宋体"/>
          <w:sz w:val="24"/>
          <w:szCs w:val="24"/>
          <w:highlight w:val="none"/>
        </w:rPr>
      </w:pPr>
      <w:r>
        <w:rPr>
          <w:rFonts w:hint="eastAsia" w:ascii="宋体"/>
          <w:sz w:val="24"/>
          <w:szCs w:val="24"/>
          <w:highlight w:val="none"/>
        </w:rPr>
        <w:t>承包人应在收到变更指示后14天内，向监理人提交变更估价申请。监理人应在收到承包人提交的变更估价申请后7天内审查完毕并报送发包人，监理人对变更估价申请有异议，通知承包人修改后重新提交。发包人应在承包人提交变更估价申请后14天内审批完毕。发包人逾期未完成审批或未提出异议的，视为认可承包人提交的变更估价申请。</w:t>
      </w:r>
    </w:p>
    <w:p w14:paraId="02D8A6C7">
      <w:pPr>
        <w:pStyle w:val="52"/>
        <w:spacing w:line="300" w:lineRule="auto"/>
        <w:ind w:firstLine="480" w:firstLineChars="200"/>
        <w:jc w:val="left"/>
        <w:rPr>
          <w:rFonts w:hint="eastAsia" w:ascii="宋体" w:hAnsi="宋体" w:cs="宋体"/>
          <w:sz w:val="24"/>
          <w:szCs w:val="24"/>
          <w:highlight w:val="none"/>
          <w:u w:val="single"/>
        </w:rPr>
      </w:pPr>
      <w:r>
        <w:rPr>
          <w:rFonts w:hint="eastAsia" w:ascii="宋体"/>
          <w:sz w:val="24"/>
          <w:szCs w:val="24"/>
          <w:highlight w:val="none"/>
        </w:rPr>
        <w:t>因变更引起的价格调整应计入最近一期的进度款中支付。</w:t>
      </w:r>
    </w:p>
    <w:p w14:paraId="2A100610">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10.5承包人的合理化建议</w:t>
      </w:r>
    </w:p>
    <w:p w14:paraId="05B197B1">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监理人审查承包人合理化建议的期限：</w:t>
      </w:r>
      <w:r>
        <w:rPr>
          <w:rFonts w:hint="eastAsia" w:ascii="宋体" w:hAnsi="宋体" w:eastAsia="宋体" w:cs="宋体"/>
          <w:b/>
          <w:sz w:val="24"/>
          <w:szCs w:val="24"/>
          <w:highlight w:val="none"/>
          <w:u w:val="single"/>
        </w:rPr>
        <w:t>收到后3天内</w:t>
      </w:r>
      <w:r>
        <w:rPr>
          <w:rFonts w:hint="eastAsia" w:ascii="宋体" w:hAnsi="宋体" w:eastAsia="宋体" w:cs="宋体"/>
          <w:sz w:val="24"/>
          <w:szCs w:val="24"/>
          <w:highlight w:val="none"/>
        </w:rPr>
        <w:t>。</w:t>
      </w:r>
    </w:p>
    <w:p w14:paraId="68FB2832">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发包人审批承包人合理化建议的期限：</w:t>
      </w:r>
      <w:r>
        <w:rPr>
          <w:rFonts w:hint="eastAsia" w:ascii="宋体" w:hAnsi="宋体" w:eastAsia="宋体" w:cs="宋体"/>
          <w:b/>
          <w:sz w:val="24"/>
          <w:szCs w:val="24"/>
          <w:highlight w:val="none"/>
          <w:u w:val="single"/>
        </w:rPr>
        <w:t>收到后3天内</w:t>
      </w:r>
      <w:r>
        <w:rPr>
          <w:rFonts w:hint="eastAsia" w:ascii="宋体" w:hAnsi="宋体" w:eastAsia="宋体" w:cs="宋体"/>
          <w:sz w:val="24"/>
          <w:szCs w:val="24"/>
          <w:highlight w:val="none"/>
        </w:rPr>
        <w:t>。</w:t>
      </w:r>
    </w:p>
    <w:p w14:paraId="6D6F7A91">
      <w:pPr>
        <w:pStyle w:val="29"/>
        <w:spacing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承包人提出的合理化建议降低了合同价格或者提高了工程经济效益的奖励的方法和金额为：</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153FF980">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10.7 暂估价</w:t>
      </w:r>
    </w:p>
    <w:p w14:paraId="212D0C5A">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暂估价分包工程、服务的明细详见附件10：《专业工程暂估价表》。</w:t>
      </w:r>
    </w:p>
    <w:p w14:paraId="6DA94913">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10.7.1 依法必须招标的暂估价项目</w:t>
      </w:r>
    </w:p>
    <w:p w14:paraId="2CF87474">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对于依法必须招标的暂估价项目的确认和批准采取第</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种方式确定。</w:t>
      </w:r>
    </w:p>
    <w:p w14:paraId="6A772B5D">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10.7.2 不属于依法必须招标的暂估价项目</w:t>
      </w:r>
    </w:p>
    <w:p w14:paraId="660163E4">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对于不属于依法必须招标的暂估价项目的确认和批准采取第</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种方式确定。</w:t>
      </w:r>
    </w:p>
    <w:p w14:paraId="64E5DB45">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第3种方式：承包人直接实施的暂估价项目</w:t>
      </w:r>
    </w:p>
    <w:p w14:paraId="66AD0B63">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承包人直接实施的暂估价项目的约定：</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166F54C1">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10.8 暂列金额</w:t>
      </w:r>
    </w:p>
    <w:p w14:paraId="3FDAFDF9">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合同当事人关于暂列金额使用的约定：</w:t>
      </w:r>
      <w:r>
        <w:rPr>
          <w:rFonts w:hint="eastAsia" w:ascii="宋体" w:hAnsi="宋体" w:eastAsia="宋体" w:cs="宋体"/>
          <w:sz w:val="24"/>
          <w:szCs w:val="24"/>
          <w:highlight w:val="none"/>
          <w:u w:val="single"/>
        </w:rPr>
        <w:t>暂列金是发包人自行确定设立的，承包方无权使用此笔费用。此费用按实际发生经发包人签证后确定全部使用、部分使用或不使用。暂列金不计入工程款付款的基数。暂列金额为今后可能的增加或变更项目, 根据建设单位的签证按实调整。</w:t>
      </w:r>
    </w:p>
    <w:p w14:paraId="211D08A7">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1</w:t>
      </w:r>
      <w:bookmarkStart w:id="218" w:name="_Toc63471477"/>
      <w:bookmarkStart w:id="219" w:name="_Toc13309395"/>
      <w:r>
        <w:rPr>
          <w:rFonts w:hint="eastAsia" w:ascii="宋体" w:hAnsi="宋体" w:eastAsia="宋体" w:cs="宋体"/>
          <w:highlight w:val="none"/>
        </w:rPr>
        <w:t>1. 价格调整</w:t>
      </w:r>
    </w:p>
    <w:bookmarkEnd w:id="218"/>
    <w:bookmarkEnd w:id="219"/>
    <w:p w14:paraId="197CCE14">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11.1 市场价格波动引起的调整</w:t>
      </w:r>
    </w:p>
    <w:p w14:paraId="1CEC6BFD">
      <w:pPr>
        <w:pStyle w:val="27"/>
        <w:ind w:left="0" w:leftChars="0" w:firstLine="0" w:firstLineChars="0"/>
        <w:rPr>
          <w:rFonts w:hint="eastAsia"/>
        </w:rPr>
      </w:pPr>
      <w:r>
        <w:rPr>
          <w:rFonts w:hint="eastAsia" w:ascii="宋体" w:hAnsi="宋体" w:cs="宋体"/>
          <w:color w:val="auto"/>
          <w:sz w:val="24"/>
          <w:szCs w:val="24"/>
        </w:rPr>
        <w:t>市场价格波动是否调整合同价格的约定：</w:t>
      </w:r>
      <w:r>
        <w:rPr>
          <w:rFonts w:hint="eastAsia" w:ascii="宋体" w:hAnsi="宋体" w:cs="宋体"/>
          <w:color w:val="auto"/>
          <w:sz w:val="24"/>
          <w:szCs w:val="24"/>
          <w:u w:val="single"/>
        </w:rPr>
        <w:t xml:space="preserve">  </w:t>
      </w:r>
      <w:r>
        <w:rPr>
          <w:rFonts w:hint="eastAsia" w:ascii="宋体" w:hAnsi="宋体" w:cs="宋体"/>
          <w:color w:val="auto"/>
          <w:sz w:val="24"/>
          <w:szCs w:val="24"/>
          <w:u w:val="single"/>
          <w:shd w:val="clear" w:color="auto" w:fill="FFFFFF"/>
          <w:lang w:bidi="ar"/>
        </w:rPr>
        <w:t>否</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07872FEC">
      <w:pPr>
        <w:pStyle w:val="29"/>
        <w:spacing w:line="300" w:lineRule="auto"/>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11.1.2主要材料和设备价差调整</w:t>
      </w:r>
    </w:p>
    <w:p w14:paraId="1317F26F">
      <w:pPr>
        <w:pStyle w:val="29"/>
        <w:spacing w:line="300" w:lineRule="auto"/>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（2）主要材料和设备单价的风险承包幅度为</w:t>
      </w:r>
      <w:r>
        <w:rPr>
          <w:rFonts w:hint="eastAsia" w:ascii="宋体" w:hAnsi="宋体" w:eastAsia="宋体" w:cs="宋体"/>
          <w:bCs/>
          <w:sz w:val="24"/>
          <w:szCs w:val="24"/>
          <w:highlight w:val="none"/>
          <w:u w:val="single"/>
        </w:rPr>
        <w:t xml:space="preserve">  </w:t>
      </w:r>
      <w:r>
        <w:rPr>
          <w:rFonts w:hint="eastAsia" w:ascii="宋体" w:hAnsi="宋体" w:cs="宋体"/>
          <w:bCs/>
          <w:color w:val="auto"/>
          <w:sz w:val="24"/>
          <w:szCs w:val="24"/>
          <w:u w:val="single"/>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w:t>
      </w:r>
    </w:p>
    <w:p w14:paraId="55AD98D3">
      <w:pPr>
        <w:pStyle w:val="29"/>
        <w:spacing w:line="300" w:lineRule="auto"/>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11.1.3施工机械使用费价差调整</w:t>
      </w:r>
    </w:p>
    <w:p w14:paraId="4594AB81">
      <w:pPr>
        <w:pStyle w:val="29"/>
        <w:spacing w:line="300" w:lineRule="auto"/>
        <w:jc w:val="left"/>
        <w:rPr>
          <w:rFonts w:hint="eastAsia" w:ascii="宋体" w:hAnsi="宋体" w:eastAsia="宋体" w:cs="宋体"/>
          <w:bCs/>
          <w:sz w:val="24"/>
          <w:szCs w:val="24"/>
          <w:highlight w:val="none"/>
        </w:rPr>
      </w:pPr>
      <w:r>
        <w:rPr>
          <w:rFonts w:hint="eastAsia" w:ascii="宋体" w:hAnsi="宋体" w:eastAsia="宋体" w:cs="宋体"/>
          <w:bCs/>
          <w:sz w:val="24"/>
          <w:szCs w:val="24"/>
          <w:highlight w:val="none"/>
        </w:rPr>
        <w:t>（1）施工机械台班单价的风险承包幅度为</w:t>
      </w:r>
      <w:r>
        <w:rPr>
          <w:rFonts w:hint="eastAsia" w:ascii="宋体" w:hAnsi="宋体" w:eastAsia="宋体" w:cs="宋体"/>
          <w:bCs/>
          <w:sz w:val="24"/>
          <w:szCs w:val="24"/>
          <w:highlight w:val="none"/>
          <w:u w:val="single"/>
        </w:rPr>
        <w:t xml:space="preserve">  </w:t>
      </w:r>
      <w:r>
        <w:rPr>
          <w:rFonts w:hint="eastAsia" w:ascii="宋体" w:hAnsi="宋体" w:cs="宋体"/>
          <w:bCs/>
          <w:color w:val="auto"/>
          <w:sz w:val="24"/>
          <w:szCs w:val="24"/>
          <w:u w:val="single"/>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rPr>
        <w:t>。</w:t>
      </w:r>
    </w:p>
    <w:p w14:paraId="4275B4AF">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1</w:t>
      </w:r>
      <w:bookmarkStart w:id="220" w:name="_Toc63471478"/>
      <w:bookmarkStart w:id="221" w:name="_Toc13309396"/>
      <w:r>
        <w:rPr>
          <w:rFonts w:hint="eastAsia" w:ascii="宋体" w:hAnsi="宋体" w:eastAsia="宋体" w:cs="宋体"/>
          <w:highlight w:val="none"/>
        </w:rPr>
        <w:t>2. 合同价格、计量与支付</w:t>
      </w:r>
    </w:p>
    <w:bookmarkEnd w:id="220"/>
    <w:bookmarkEnd w:id="221"/>
    <w:p w14:paraId="22D4DF92">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12.1 合同价格形式</w:t>
      </w:r>
    </w:p>
    <w:p w14:paraId="154DAA46">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12.1.1单价合同。</w:t>
      </w:r>
    </w:p>
    <w:p w14:paraId="05107CBB">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综合单价包含的风险范围：</w:t>
      </w:r>
      <w:r>
        <w:rPr>
          <w:rFonts w:hint="eastAsia" w:ascii="宋体" w:hAnsi="宋体" w:eastAsia="宋体" w:cs="宋体"/>
          <w:b/>
          <w:sz w:val="24"/>
          <w:szCs w:val="24"/>
          <w:highlight w:val="none"/>
          <w:u w:val="single"/>
        </w:rPr>
        <w:t>(1)材料、机械市场价格变化（除专用条款11.1条规定可以调价的除外）；(2)定额取费标准调整、各类政策性调整； (3)因天气、地形、地质等自然条件的变化，采取的临时措施；(4)本工程招标图纸所涉及的所有工程及招标文件各条款中包含的内容和要求</w:t>
      </w:r>
      <w:r>
        <w:rPr>
          <w:rFonts w:hint="eastAsia" w:ascii="宋体" w:hAnsi="宋体" w:eastAsia="宋体" w:cs="宋体"/>
          <w:sz w:val="24"/>
          <w:szCs w:val="24"/>
          <w:highlight w:val="none"/>
        </w:rPr>
        <w:t>。</w:t>
      </w:r>
    </w:p>
    <w:p w14:paraId="1560FE06">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风险范围以外合同价格的调整方法：</w:t>
      </w:r>
      <w:r>
        <w:rPr>
          <w:rFonts w:hint="eastAsia" w:ascii="宋体" w:hAnsi="宋体" w:eastAsia="宋体" w:cs="宋体"/>
          <w:b/>
          <w:sz w:val="24"/>
          <w:szCs w:val="24"/>
          <w:highlight w:val="none"/>
          <w:u w:val="single"/>
        </w:rPr>
        <w:t>因市场价格波动引起的调整按专用条款第11.1款、因法律变化引起的调整按通用条款第11.2款约定执行</w:t>
      </w:r>
      <w:r>
        <w:rPr>
          <w:rFonts w:hint="eastAsia" w:ascii="宋体" w:hAnsi="宋体" w:eastAsia="宋体" w:cs="宋体"/>
          <w:sz w:val="24"/>
          <w:szCs w:val="24"/>
          <w:highlight w:val="none"/>
        </w:rPr>
        <w:t>。</w:t>
      </w:r>
    </w:p>
    <w:p w14:paraId="3CD47702">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12.1.2总价合同。</w:t>
      </w:r>
    </w:p>
    <w:p w14:paraId="3BDCB739">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综合单价其它风险内容：</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70719D37">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超过风险范围以外的调整方式：</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08B78571">
      <w:pPr>
        <w:pStyle w:val="29"/>
        <w:spacing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12.1.3其他价格方式：</w:t>
      </w:r>
      <w:r>
        <w:rPr>
          <w:rFonts w:hint="eastAsia" w:ascii="宋体" w:hAnsi="宋体" w:eastAsia="宋体" w:cs="宋体"/>
          <w:sz w:val="24"/>
          <w:szCs w:val="24"/>
          <w:highlight w:val="none"/>
          <w:u w:val="single"/>
        </w:rPr>
        <w:t xml:space="preserve">                                              </w:t>
      </w:r>
    </w:p>
    <w:p w14:paraId="0F49BB56">
      <w:pPr>
        <w:pStyle w:val="29"/>
        <w:spacing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single"/>
        </w:rPr>
        <w:t xml:space="preserve">                                                                   </w:t>
      </w:r>
    </w:p>
    <w:p w14:paraId="1CC916B7">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0BFC1B12">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12.2 预付款</w:t>
      </w:r>
    </w:p>
    <w:p w14:paraId="390AA430">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12.2.1 预付款的支付</w:t>
      </w:r>
    </w:p>
    <w:p w14:paraId="63921D9E">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预付款支付比例或金额：</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12DF80E1">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预付款支付期限：</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52D2A262">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预付款扣回的方式：</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5BF82115">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12.3 计量</w:t>
      </w:r>
    </w:p>
    <w:p w14:paraId="222DFAEC">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12.3.1 计量原则</w:t>
      </w:r>
    </w:p>
    <w:p w14:paraId="14650265">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工程量计算规则：</w:t>
      </w:r>
      <w:r>
        <w:rPr>
          <w:rFonts w:hint="eastAsia" w:ascii="宋体" w:hAnsi="宋体"/>
          <w:iCs/>
          <w:color w:val="auto"/>
          <w:sz w:val="24"/>
          <w:u w:val="single"/>
        </w:rPr>
        <w:t>按合同通用条款规定执行</w:t>
      </w:r>
      <w:r>
        <w:rPr>
          <w:rFonts w:hint="eastAsia" w:ascii="宋体" w:hAnsi="宋体" w:eastAsia="宋体" w:cs="宋体"/>
          <w:sz w:val="24"/>
          <w:szCs w:val="24"/>
          <w:highlight w:val="none"/>
        </w:rPr>
        <w:t>。</w:t>
      </w:r>
    </w:p>
    <w:p w14:paraId="030F7A4A">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12.3.2 计量周期</w:t>
      </w:r>
    </w:p>
    <w:p w14:paraId="50C048C5">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关于计量周期的约定：</w:t>
      </w:r>
      <w:r>
        <w:rPr>
          <w:rFonts w:hint="eastAsia" w:ascii="宋体" w:hAnsi="宋体" w:eastAsia="宋体" w:cs="宋体"/>
          <w:sz w:val="24"/>
          <w:szCs w:val="24"/>
          <w:highlight w:val="none"/>
          <w:u w:val="single"/>
        </w:rPr>
        <w:t>按月计量</w:t>
      </w:r>
      <w:r>
        <w:rPr>
          <w:rFonts w:hint="eastAsia" w:ascii="宋体" w:hAnsi="宋体" w:eastAsia="宋体" w:cs="宋体"/>
          <w:sz w:val="24"/>
          <w:szCs w:val="24"/>
          <w:highlight w:val="none"/>
        </w:rPr>
        <w:t>。</w:t>
      </w:r>
    </w:p>
    <w:p w14:paraId="53688531">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12.3.3 单价合同的计量</w:t>
      </w:r>
    </w:p>
    <w:p w14:paraId="0CB5AF27">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关于单价合同计量的约定：</w:t>
      </w:r>
      <w:r>
        <w:rPr>
          <w:rFonts w:hint="eastAsia" w:ascii="宋体" w:hAnsi="宋体" w:eastAsia="宋体" w:cs="宋体"/>
          <w:b/>
          <w:sz w:val="24"/>
          <w:szCs w:val="24"/>
          <w:highlight w:val="none"/>
          <w:u w:val="single"/>
        </w:rPr>
        <w:t>按通用条款规定执行及国家现行规范进行计量</w:t>
      </w:r>
      <w:r>
        <w:rPr>
          <w:rFonts w:hint="eastAsia" w:ascii="宋体" w:hAnsi="宋体" w:eastAsia="宋体" w:cs="宋体"/>
          <w:sz w:val="24"/>
          <w:szCs w:val="24"/>
          <w:highlight w:val="none"/>
        </w:rPr>
        <w:t>。</w:t>
      </w:r>
    </w:p>
    <w:p w14:paraId="4D369110">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12.3.4 总价合同的计量</w:t>
      </w:r>
    </w:p>
    <w:p w14:paraId="5E7A276D">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关于总价合同计量的约定：</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112C3785">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12.3.5总价合同采用支付分解表计量支付的，是否适用第12.3.4 项〔总价合同的计量〕约定进行计量：</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6F19B46E">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12.3.6 其他价格形式合同的计量</w:t>
      </w:r>
    </w:p>
    <w:p w14:paraId="47076FFB">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其他价格形式的计量方式和程序：</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3AC3771D">
      <w:pPr>
        <w:widowControl/>
        <w:adjustRightInd w:val="0"/>
        <w:spacing w:line="360" w:lineRule="atLeast"/>
        <w:jc w:val="left"/>
        <w:textAlignment w:val="baseline"/>
        <w:rPr>
          <w:rFonts w:hint="eastAsia" w:ascii="宋体" w:hAnsi="宋体" w:eastAsia="宋体" w:cs="宋体"/>
          <w:color w:val="auto"/>
          <w:sz w:val="24"/>
          <w:szCs w:val="24"/>
          <w:highlight w:val="none"/>
          <w:u w:val="single"/>
        </w:rPr>
      </w:pPr>
      <w:r>
        <w:rPr>
          <w:rFonts w:hint="eastAsia" w:ascii="宋体" w:hAnsi="宋体" w:cs="宋体"/>
          <w:color w:val="auto"/>
          <w:sz w:val="24"/>
          <w:szCs w:val="24"/>
          <w:highlight w:val="none"/>
        </w:rPr>
        <w:t>12.4 工程进度款支付</w:t>
      </w:r>
      <w:r>
        <w:rPr>
          <w:rFonts w:hint="eastAsia" w:ascii="宋体" w:hAnsi="宋体" w:eastAsia="宋体" w:cs="宋体"/>
          <w:color w:val="auto"/>
          <w:sz w:val="24"/>
          <w:szCs w:val="24"/>
          <w:highlight w:val="none"/>
        </w:rPr>
        <w:t xml:space="preserve">              </w:t>
      </w:r>
    </w:p>
    <w:p w14:paraId="596EFC41">
      <w:pPr>
        <w:pStyle w:val="29"/>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12.4.1 付款周期</w:t>
      </w:r>
    </w:p>
    <w:p w14:paraId="4EFD5044">
      <w:pPr>
        <w:pStyle w:val="29"/>
        <w:spacing w:line="300" w:lineRule="auto"/>
        <w:jc w:val="left"/>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关于付款周期的约定：</w:t>
      </w:r>
      <w:r>
        <w:rPr>
          <w:rFonts w:hint="eastAsia" w:ascii="宋体" w:hAnsi="宋体" w:eastAsia="宋体" w:cs="宋体"/>
          <w:color w:val="auto"/>
          <w:sz w:val="24"/>
          <w:szCs w:val="24"/>
          <w:highlight w:val="none"/>
          <w:u w:val="single"/>
          <w:lang w:val="en-US" w:eastAsia="zh-CN"/>
        </w:rPr>
        <w:t>工程交工验收合格且工程结算经第三方审计后按工程结算审定金额拨付至97%，剩余3%作为质量保证金，质量保证金自交工验收满一年后拨付（质量保证金不计利息）。如有变动，由招标人与中标人自选商议并签订协议</w:t>
      </w:r>
      <w:r>
        <w:rPr>
          <w:rFonts w:hint="eastAsia" w:ascii="宋体" w:hAnsi="宋体" w:eastAsia="宋体" w:cs="宋体"/>
          <w:color w:val="auto"/>
          <w:sz w:val="24"/>
          <w:szCs w:val="24"/>
          <w:highlight w:val="none"/>
          <w:u w:val="single"/>
        </w:rPr>
        <w:t>。</w:t>
      </w:r>
    </w:p>
    <w:p w14:paraId="2E13B580">
      <w:pPr>
        <w:pStyle w:val="29"/>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12.4.2 进度付款申请单的编制</w:t>
      </w:r>
    </w:p>
    <w:p w14:paraId="15224F69">
      <w:pPr>
        <w:pStyle w:val="29"/>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关于进度付款申请单编制的约定：</w:t>
      </w:r>
      <w:r>
        <w:rPr>
          <w:rFonts w:hint="eastAsia" w:ascii="宋体" w:hAnsi="宋体" w:eastAsia="宋体" w:cs="宋体"/>
          <w:b/>
          <w:color w:val="auto"/>
          <w:sz w:val="24"/>
          <w:szCs w:val="24"/>
          <w:highlight w:val="none"/>
          <w:u w:val="single"/>
        </w:rPr>
        <w:t>按通用条款规定执行</w:t>
      </w:r>
      <w:r>
        <w:rPr>
          <w:rFonts w:hint="eastAsia" w:ascii="宋体" w:hAnsi="宋体" w:eastAsia="宋体" w:cs="宋体"/>
          <w:color w:val="auto"/>
          <w:sz w:val="24"/>
          <w:szCs w:val="24"/>
          <w:highlight w:val="none"/>
        </w:rPr>
        <w:t>。</w:t>
      </w:r>
    </w:p>
    <w:p w14:paraId="63B04C2B">
      <w:pPr>
        <w:pStyle w:val="29"/>
        <w:spacing w:line="300" w:lineRule="auto"/>
        <w:jc w:val="lef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12.4.3 进度付款申请单的提交</w:t>
      </w:r>
    </w:p>
    <w:p w14:paraId="25702D4D">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（1）单价合同进度付款申请单提交的约定：</w:t>
      </w:r>
      <w:r>
        <w:rPr>
          <w:rFonts w:hint="eastAsia" w:ascii="宋体" w:hAnsi="宋体" w:eastAsia="宋体" w:cs="宋体"/>
          <w:b/>
          <w:sz w:val="24"/>
          <w:szCs w:val="24"/>
          <w:highlight w:val="none"/>
          <w:u w:val="single"/>
        </w:rPr>
        <w:t xml:space="preserve">每月25日前  </w:t>
      </w:r>
      <w:r>
        <w:rPr>
          <w:rFonts w:hint="eastAsia" w:ascii="宋体" w:hAnsi="宋体" w:eastAsia="宋体" w:cs="宋体"/>
          <w:sz w:val="24"/>
          <w:szCs w:val="24"/>
          <w:highlight w:val="none"/>
        </w:rPr>
        <w:t>。</w:t>
      </w:r>
    </w:p>
    <w:p w14:paraId="4FCE9866">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（2）总价合同进度付款申请单提交的约定：</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2AD05BC2">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（3）其他价格形式合同进度付款申请单提交的约定：</w:t>
      </w:r>
      <w:r>
        <w:rPr>
          <w:rFonts w:hint="eastAsia" w:ascii="宋体" w:hAnsi="宋体" w:eastAsia="宋体" w:cs="宋体"/>
          <w:b/>
          <w:sz w:val="24"/>
          <w:szCs w:val="24"/>
          <w:highlight w:val="none"/>
          <w:u w:val="single"/>
        </w:rPr>
        <w:t>/</w:t>
      </w:r>
      <w:r>
        <w:rPr>
          <w:rFonts w:hint="eastAsia" w:ascii="宋体" w:hAnsi="宋体" w:eastAsia="宋体" w:cs="宋体"/>
          <w:sz w:val="24"/>
          <w:szCs w:val="24"/>
          <w:highlight w:val="none"/>
        </w:rPr>
        <w:t>。</w:t>
      </w:r>
    </w:p>
    <w:p w14:paraId="024F1DC4">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12.4.4 进度款审核和支付</w:t>
      </w:r>
    </w:p>
    <w:p w14:paraId="31013C21">
      <w:pPr>
        <w:pStyle w:val="52"/>
        <w:spacing w:line="400" w:lineRule="exac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（1）监理人审查并报送发包人的期限：</w:t>
      </w:r>
      <w:r>
        <w:rPr>
          <w:rFonts w:hint="eastAsia" w:ascii="宋体" w:hAnsi="宋体" w:eastAsia="宋体" w:cs="宋体"/>
          <w:b/>
          <w:sz w:val="24"/>
          <w:szCs w:val="24"/>
          <w:highlight w:val="none"/>
          <w:u w:val="single"/>
        </w:rPr>
        <w:t>收到后5日</w:t>
      </w:r>
      <w:r>
        <w:rPr>
          <w:rFonts w:hint="eastAsia" w:ascii="宋体" w:hAnsi="宋体" w:eastAsia="宋体" w:cs="宋体"/>
          <w:sz w:val="24"/>
          <w:szCs w:val="24"/>
          <w:highlight w:val="none"/>
        </w:rPr>
        <w:t>。</w:t>
      </w:r>
    </w:p>
    <w:p w14:paraId="158FC440">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发包人完成审批并签发进度款支付证书的期限：</w:t>
      </w:r>
      <w:r>
        <w:rPr>
          <w:rFonts w:hint="eastAsia" w:ascii="宋体" w:hAnsi="宋体" w:eastAsia="宋体" w:cs="宋体"/>
          <w:b/>
          <w:sz w:val="24"/>
          <w:szCs w:val="24"/>
          <w:highlight w:val="none"/>
          <w:u w:val="single"/>
        </w:rPr>
        <w:t>收到后7日内前</w:t>
      </w:r>
      <w:r>
        <w:rPr>
          <w:rFonts w:hint="eastAsia" w:ascii="宋体" w:hAnsi="宋体" w:eastAsia="宋体" w:cs="宋体"/>
          <w:sz w:val="24"/>
          <w:szCs w:val="24"/>
          <w:highlight w:val="none"/>
        </w:rPr>
        <w:t>。</w:t>
      </w:r>
    </w:p>
    <w:p w14:paraId="6F2B5EB0">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（2）发包人支付进度款的期限：</w:t>
      </w:r>
      <w:r>
        <w:rPr>
          <w:rFonts w:hint="eastAsia" w:ascii="宋体" w:hAnsi="宋体" w:eastAsia="宋体" w:cs="宋体"/>
          <w:b/>
          <w:sz w:val="24"/>
          <w:szCs w:val="24"/>
          <w:highlight w:val="none"/>
          <w:u w:val="single"/>
        </w:rPr>
        <w:t>下个月10日之前</w:t>
      </w:r>
      <w:r>
        <w:rPr>
          <w:rFonts w:hint="eastAsia" w:ascii="宋体" w:hAnsi="宋体" w:eastAsia="宋体" w:cs="宋体"/>
          <w:sz w:val="24"/>
          <w:szCs w:val="24"/>
          <w:highlight w:val="none"/>
        </w:rPr>
        <w:t>。</w:t>
      </w:r>
    </w:p>
    <w:p w14:paraId="654F0468">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发包人逾期支付进度款的违约金的计算方式：</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13C3FC09">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12.4.6 支付分解表的编制</w:t>
      </w:r>
    </w:p>
    <w:p w14:paraId="6512872E">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2、总价合同支付分解表的编制与审批：</w:t>
      </w:r>
      <w:r>
        <w:rPr>
          <w:rFonts w:hint="eastAsia" w:ascii="宋体" w:hAnsi="宋体" w:eastAsia="宋体" w:cs="宋体"/>
          <w:b/>
          <w:sz w:val="24"/>
          <w:szCs w:val="24"/>
          <w:highlight w:val="none"/>
          <w:u w:val="single"/>
        </w:rPr>
        <w:t>按通用条款规定执行</w:t>
      </w:r>
      <w:r>
        <w:rPr>
          <w:rFonts w:hint="eastAsia" w:ascii="宋体" w:hAnsi="宋体" w:eastAsia="宋体" w:cs="宋体"/>
          <w:sz w:val="24"/>
          <w:szCs w:val="24"/>
          <w:highlight w:val="none"/>
        </w:rPr>
        <w:t>。</w:t>
      </w:r>
    </w:p>
    <w:p w14:paraId="4237960A">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3、单价合同的总价项目支付分解表的编制与审批：</w:t>
      </w:r>
      <w:r>
        <w:rPr>
          <w:rFonts w:hint="eastAsia" w:ascii="宋体" w:hAnsi="宋体" w:eastAsia="宋体" w:cs="宋体"/>
          <w:b/>
          <w:sz w:val="24"/>
          <w:szCs w:val="24"/>
          <w:highlight w:val="none"/>
          <w:u w:val="single"/>
        </w:rPr>
        <w:t>无</w:t>
      </w:r>
      <w:r>
        <w:rPr>
          <w:rFonts w:hint="eastAsia" w:ascii="宋体" w:hAnsi="宋体" w:eastAsia="宋体" w:cs="宋体"/>
          <w:sz w:val="24"/>
          <w:szCs w:val="24"/>
          <w:highlight w:val="none"/>
        </w:rPr>
        <w:t>。</w:t>
      </w:r>
    </w:p>
    <w:p w14:paraId="44F74DE2">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12.6  人工费用拨付数额或比例：</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463BD2B4">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1</w:t>
      </w:r>
      <w:bookmarkStart w:id="222" w:name="_Toc13309397"/>
      <w:bookmarkStart w:id="223" w:name="_Toc63471479"/>
      <w:r>
        <w:rPr>
          <w:rFonts w:hint="eastAsia" w:ascii="宋体" w:hAnsi="宋体" w:eastAsia="宋体" w:cs="宋体"/>
          <w:highlight w:val="none"/>
        </w:rPr>
        <w:t>3. 验收和工程试车</w:t>
      </w:r>
    </w:p>
    <w:bookmarkEnd w:id="222"/>
    <w:bookmarkEnd w:id="223"/>
    <w:p w14:paraId="135236E0">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13.1 分部分项工程验收</w:t>
      </w:r>
    </w:p>
    <w:p w14:paraId="5FBBC51B">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13.1.2监理人不能按时进行验收时，应提前</w:t>
      </w:r>
      <w:r>
        <w:rPr>
          <w:rFonts w:hint="eastAsia" w:ascii="宋体" w:hAnsi="宋体" w:eastAsia="宋体" w:cs="宋体"/>
          <w:sz w:val="24"/>
          <w:szCs w:val="24"/>
          <w:highlight w:val="none"/>
          <w:u w:val="single"/>
        </w:rPr>
        <w:t xml:space="preserve">24 </w:t>
      </w:r>
      <w:r>
        <w:rPr>
          <w:rFonts w:hint="eastAsia" w:ascii="宋体" w:hAnsi="宋体" w:eastAsia="宋体" w:cs="宋体"/>
          <w:sz w:val="24"/>
          <w:szCs w:val="24"/>
          <w:highlight w:val="none"/>
        </w:rPr>
        <w:t>小时提交书面延期要求。</w:t>
      </w:r>
    </w:p>
    <w:p w14:paraId="067F8B8D">
      <w:pPr>
        <w:pStyle w:val="29"/>
        <w:spacing w:line="300" w:lineRule="auto"/>
        <w:jc w:val="left"/>
        <w:rPr>
          <w:rFonts w:hint="eastAsia" w:ascii="宋体" w:hAnsi="宋体" w:eastAsia="宋体" w:cs="宋体"/>
          <w:b/>
          <w:sz w:val="24"/>
          <w:szCs w:val="24"/>
          <w:highlight w:val="none"/>
        </w:rPr>
      </w:pPr>
      <w:r>
        <w:rPr>
          <w:rFonts w:hint="eastAsia" w:ascii="宋体" w:hAnsi="宋体" w:eastAsia="宋体" w:cs="宋体"/>
          <w:sz w:val="24"/>
          <w:szCs w:val="24"/>
          <w:highlight w:val="none"/>
        </w:rPr>
        <w:t>关于延期最长不得超过：</w:t>
      </w:r>
      <w:r>
        <w:rPr>
          <w:rFonts w:hint="eastAsia" w:ascii="宋体" w:hAnsi="宋体" w:eastAsia="宋体" w:cs="宋体"/>
          <w:sz w:val="24"/>
          <w:szCs w:val="24"/>
          <w:highlight w:val="none"/>
          <w:u w:val="single"/>
        </w:rPr>
        <w:t>48</w:t>
      </w:r>
      <w:r>
        <w:rPr>
          <w:rFonts w:hint="eastAsia" w:ascii="宋体" w:hAnsi="宋体" w:eastAsia="宋体" w:cs="宋体"/>
          <w:sz w:val="24"/>
          <w:szCs w:val="24"/>
          <w:highlight w:val="none"/>
        </w:rPr>
        <w:t>小时。</w:t>
      </w:r>
    </w:p>
    <w:p w14:paraId="141B86D9">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13.2 竣工验收</w:t>
      </w:r>
    </w:p>
    <w:p w14:paraId="1339C547">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13.2.2竣工验收程序</w:t>
      </w:r>
    </w:p>
    <w:p w14:paraId="3CB89537">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关于竣工验收程序的约定：</w:t>
      </w:r>
      <w:r>
        <w:rPr>
          <w:rFonts w:hint="eastAsia" w:ascii="宋体" w:hAnsi="宋体" w:eastAsia="宋体" w:cs="宋体"/>
          <w:b/>
          <w:sz w:val="24"/>
          <w:szCs w:val="24"/>
          <w:highlight w:val="none"/>
          <w:u w:val="single"/>
        </w:rPr>
        <w:t>按通用条款规定执行</w:t>
      </w:r>
      <w:r>
        <w:rPr>
          <w:rFonts w:hint="eastAsia" w:ascii="宋体" w:hAnsi="宋体" w:eastAsia="宋体" w:cs="宋体"/>
          <w:sz w:val="24"/>
          <w:szCs w:val="24"/>
          <w:highlight w:val="none"/>
        </w:rPr>
        <w:t>。</w:t>
      </w:r>
    </w:p>
    <w:p w14:paraId="33852F9C">
      <w:pPr>
        <w:pStyle w:val="54"/>
        <w:snapToGrid w:val="0"/>
        <w:spacing w:line="440" w:lineRule="exact"/>
        <w:ind w:firstLine="560"/>
        <w:rPr>
          <w:rFonts w:hint="eastAsia" w:hAnsi="宋体"/>
          <w:sz w:val="24"/>
          <w:szCs w:val="24"/>
          <w:highlight w:val="none"/>
        </w:rPr>
      </w:pPr>
      <w:r>
        <w:rPr>
          <w:rFonts w:hint="eastAsia" w:hAnsi="宋体"/>
          <w:sz w:val="24"/>
          <w:szCs w:val="24"/>
          <w:highlight w:val="none"/>
          <w:u w:val="single"/>
        </w:rPr>
        <w:t>承包人提供竣工图的约定：承包人向发包人提供竣工图一式肆份，并应交付相应的施工变更签证和隐蔽工程验收签证，以及建筑装修材料“三证”、机电设备“三证”和说明书等一切资料一式肆套（其中一套为原始材料）。上述文件的原始资料必须齐全，符合工程技术档案要求，并按规范装订成册。上述竣工工程资料应当在合同规定的验收完成后28天内提交给发包人。承包人若未按时交付工程竣工资料，发包人可不予拨付工程结算款。</w:t>
      </w:r>
    </w:p>
    <w:p w14:paraId="0AF0CAB2">
      <w:pPr>
        <w:pStyle w:val="54"/>
        <w:snapToGrid w:val="0"/>
        <w:spacing w:line="440" w:lineRule="exact"/>
        <w:ind w:firstLine="560"/>
        <w:rPr>
          <w:rFonts w:hint="eastAsia" w:hAnsi="宋体"/>
          <w:sz w:val="24"/>
          <w:szCs w:val="24"/>
          <w:highlight w:val="none"/>
          <w:u w:val="single"/>
        </w:rPr>
      </w:pPr>
      <w:r>
        <w:rPr>
          <w:rFonts w:hint="eastAsia" w:hAnsi="宋体"/>
          <w:sz w:val="24"/>
          <w:szCs w:val="24"/>
          <w:highlight w:val="none"/>
          <w:u w:val="single"/>
        </w:rPr>
        <w:t xml:space="preserve">合同工期满后，承包人仍未完成本合同规定的工程内容，发包人任何时候可以要求承包人提交工程或工程的一部分供发包人使用，未完成的内容承包人应当继续，直至符合合同规定的竣工验收条件。 </w:t>
      </w:r>
    </w:p>
    <w:p w14:paraId="105CF5B5">
      <w:pPr>
        <w:pStyle w:val="54"/>
        <w:snapToGrid w:val="0"/>
        <w:spacing w:line="440" w:lineRule="exact"/>
        <w:ind w:firstLine="560"/>
        <w:rPr>
          <w:rFonts w:hint="eastAsia" w:hAnsi="宋体"/>
          <w:sz w:val="24"/>
          <w:szCs w:val="24"/>
          <w:highlight w:val="none"/>
          <w:u w:val="single"/>
        </w:rPr>
      </w:pPr>
      <w:r>
        <w:rPr>
          <w:rFonts w:hint="eastAsia" w:hAnsi="宋体"/>
          <w:sz w:val="24"/>
          <w:szCs w:val="24"/>
          <w:highlight w:val="none"/>
          <w:u w:val="single"/>
        </w:rPr>
        <w:t>本工程竣工验收通过后15日内，承包人应自行拆除施工临时设施，撤退施工机械设备并清理场地，修复承包人损坏的场内的交通道路，撤离所有施工人员。如逾期仍未撤离完的，应支付发包人每日2000元的违约金。同时，发包人有权采取强制手段清除现场，且无须征得承包人的许可。为此所发生的费用从未付工程款中扣除。</w:t>
      </w:r>
    </w:p>
    <w:p w14:paraId="3C82256C">
      <w:pPr>
        <w:pStyle w:val="47"/>
        <w:spacing w:line="300" w:lineRule="auto"/>
        <w:jc w:val="left"/>
        <w:rPr>
          <w:rFonts w:hint="eastAsia" w:ascii="宋体" w:hAnsi="宋体"/>
          <w:sz w:val="24"/>
          <w:szCs w:val="24"/>
          <w:highlight w:val="none"/>
        </w:rPr>
      </w:pPr>
      <w:r>
        <w:rPr>
          <w:rFonts w:hint="eastAsia" w:ascii="宋体" w:hAnsi="宋体"/>
          <w:sz w:val="24"/>
          <w:szCs w:val="24"/>
          <w:highlight w:val="none"/>
          <w:u w:val="single"/>
        </w:rPr>
        <w:t>当工程具备竣工验收条件时，承包人应及时向发包人提交竣工报告及竣工资料，严禁"三拖"(拖验收、拖资料、拖移交)；否则，发包人可不予拨付工程款，并有权依据监理单位出具的鉴定结论书，自行组织相关部门验收，提出修改意见。承包人必须按要求整改，并承担整改费用；如承包人拒绝按发包人提出的要求整改，发包人有权另请他人整改，由此发生的整改费用从未付工程款中扣除，不足部分发包人有权向承包人追偿。当验收通过后具备交付使用条件时，承包人不得以任何借口拒绝移交工程，否则，发包人有权强行使用，由此发生的一切后果，由承包人负责</w:t>
      </w:r>
      <w:r>
        <w:rPr>
          <w:rFonts w:hint="eastAsia" w:ascii="宋体" w:hAnsi="宋体"/>
          <w:sz w:val="24"/>
          <w:szCs w:val="24"/>
          <w:highlight w:val="none"/>
        </w:rPr>
        <w:t>。</w:t>
      </w:r>
    </w:p>
    <w:p w14:paraId="2755ECF8">
      <w:pPr>
        <w:pStyle w:val="47"/>
        <w:spacing w:line="300" w:lineRule="auto"/>
        <w:ind w:firstLine="480" w:firstLineChars="200"/>
        <w:jc w:val="left"/>
        <w:rPr>
          <w:rFonts w:hint="eastAsia" w:ascii="宋体" w:hAnsi="宋体"/>
          <w:sz w:val="24"/>
          <w:szCs w:val="24"/>
          <w:highlight w:val="none"/>
        </w:rPr>
      </w:pPr>
      <w:r>
        <w:rPr>
          <w:rFonts w:hint="eastAsia" w:ascii="宋体" w:hAnsi="宋体"/>
          <w:sz w:val="24"/>
          <w:szCs w:val="24"/>
          <w:highlight w:val="none"/>
        </w:rPr>
        <w:t>发包人不按照本项约定组织竣工验收、颁发工程接收证书的违约金的计算方法：</w:t>
      </w:r>
      <w:r>
        <w:rPr>
          <w:rFonts w:hint="eastAsia" w:ascii="宋体" w:hAnsi="宋体" w:cs="宋体"/>
          <w:b/>
          <w:sz w:val="24"/>
          <w:szCs w:val="24"/>
          <w:highlight w:val="none"/>
          <w:u w:val="single"/>
        </w:rPr>
        <w:t>按通用条款规定执行</w:t>
      </w:r>
      <w:r>
        <w:rPr>
          <w:rFonts w:hint="eastAsia" w:ascii="宋体" w:hAnsi="宋体"/>
          <w:sz w:val="24"/>
          <w:szCs w:val="24"/>
          <w:highlight w:val="none"/>
          <w:u w:val="single"/>
        </w:rPr>
        <w:t xml:space="preserve"> </w:t>
      </w:r>
      <w:r>
        <w:rPr>
          <w:rFonts w:hint="eastAsia" w:ascii="宋体" w:hAnsi="宋体"/>
          <w:sz w:val="24"/>
          <w:szCs w:val="24"/>
          <w:highlight w:val="none"/>
        </w:rPr>
        <w:t>。</w:t>
      </w:r>
    </w:p>
    <w:p w14:paraId="11799A77">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13.2.5移交、接收全部与部分工程</w:t>
      </w:r>
    </w:p>
    <w:p w14:paraId="53656E0E">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承包人向发包人移交工程的期限：</w:t>
      </w:r>
      <w:r>
        <w:rPr>
          <w:rFonts w:hint="eastAsia" w:ascii="宋体" w:hAnsi="宋体" w:eastAsia="宋体" w:cs="宋体"/>
          <w:b/>
          <w:sz w:val="24"/>
          <w:szCs w:val="24"/>
          <w:highlight w:val="none"/>
          <w:u w:val="single"/>
        </w:rPr>
        <w:t>按通用条款规定执行</w:t>
      </w:r>
      <w:r>
        <w:rPr>
          <w:rFonts w:hint="eastAsia" w:ascii="宋体" w:hAnsi="宋体" w:eastAsia="宋体" w:cs="宋体"/>
          <w:sz w:val="24"/>
          <w:szCs w:val="24"/>
          <w:highlight w:val="none"/>
        </w:rPr>
        <w:t>。</w:t>
      </w:r>
    </w:p>
    <w:p w14:paraId="13E007FE">
      <w:pPr>
        <w:pStyle w:val="29"/>
        <w:spacing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发包人未按本合同约定接收全部或部分工程的，违约金的计算方法为：</w:t>
      </w:r>
      <w:r>
        <w:rPr>
          <w:rFonts w:hint="eastAsia" w:ascii="宋体" w:hAnsi="宋体" w:eastAsia="宋体" w:cs="宋体"/>
          <w:b/>
          <w:sz w:val="24"/>
          <w:szCs w:val="24"/>
          <w:highlight w:val="none"/>
          <w:u w:val="single"/>
        </w:rPr>
        <w:t>按通用条款规定执行</w:t>
      </w:r>
      <w:r>
        <w:rPr>
          <w:rFonts w:hint="eastAsia" w:ascii="宋体" w:hAnsi="宋体" w:eastAsia="宋体" w:cs="宋体"/>
          <w:sz w:val="24"/>
          <w:szCs w:val="24"/>
          <w:highlight w:val="none"/>
        </w:rPr>
        <w:t>。</w:t>
      </w:r>
    </w:p>
    <w:p w14:paraId="5096FA59">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承包人未按时移交工程的，违约金的计算方法为：</w:t>
      </w:r>
      <w:r>
        <w:rPr>
          <w:rFonts w:hint="eastAsia" w:ascii="宋体" w:hAnsi="宋体" w:eastAsia="宋体" w:cs="宋体"/>
          <w:b/>
          <w:sz w:val="24"/>
          <w:szCs w:val="24"/>
          <w:highlight w:val="none"/>
          <w:u w:val="single"/>
        </w:rPr>
        <w:t>按通用条款规定执行</w:t>
      </w:r>
      <w:r>
        <w:rPr>
          <w:rFonts w:hint="eastAsia" w:ascii="宋体" w:hAnsi="宋体" w:eastAsia="宋体" w:cs="宋体"/>
          <w:sz w:val="24"/>
          <w:szCs w:val="24"/>
          <w:highlight w:val="none"/>
        </w:rPr>
        <w:t>。</w:t>
      </w:r>
    </w:p>
    <w:p w14:paraId="72A1DDCD">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13.3 工程试车</w:t>
      </w:r>
    </w:p>
    <w:p w14:paraId="6186DAA9">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13.3.1 试车程序</w:t>
      </w:r>
    </w:p>
    <w:p w14:paraId="02C0E954">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工程试车内容：</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04D9B250">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（1）单机无负荷试车费用由</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承担；</w:t>
      </w:r>
    </w:p>
    <w:p w14:paraId="040EFCE6">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（2）无负荷联动试车费用由</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承担。</w:t>
      </w:r>
    </w:p>
    <w:p w14:paraId="3ED02E81">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13.3.3 投料试车</w:t>
      </w:r>
    </w:p>
    <w:p w14:paraId="5336DB9C">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关于投料试车相关事项的约定：</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34891A67">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13.6 竣工退场</w:t>
      </w:r>
    </w:p>
    <w:p w14:paraId="60C4271C">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13.6.1 竣工退场</w:t>
      </w:r>
    </w:p>
    <w:p w14:paraId="1F4266DC">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承包人完成竣工退场的期限：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1A4FF49A">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1</w:t>
      </w:r>
      <w:bookmarkStart w:id="224" w:name="_Toc13309398"/>
      <w:bookmarkStart w:id="225" w:name="_Toc63471480"/>
      <w:r>
        <w:rPr>
          <w:rFonts w:hint="eastAsia" w:ascii="宋体" w:hAnsi="宋体" w:eastAsia="宋体" w:cs="宋体"/>
          <w:highlight w:val="none"/>
        </w:rPr>
        <w:t>4. 过程结算和竣工结算</w:t>
      </w:r>
    </w:p>
    <w:bookmarkEnd w:id="224"/>
    <w:bookmarkEnd w:id="225"/>
    <w:p w14:paraId="03D2B44F">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14.1 过程结算</w:t>
      </w:r>
    </w:p>
    <w:p w14:paraId="2179C570">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14.1.1关于采用过程结算的约定：</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0C988E2F">
      <w:pPr>
        <w:pStyle w:val="29"/>
        <w:spacing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过程结算节点如下：</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4E420217">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14.1.2当期过程结算价款内容包括：</w:t>
      </w:r>
    </w:p>
    <w:p w14:paraId="02F38956">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14.1.3.承包人提交过程结算申请文件的期限：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1377C216">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过程结算资料清单和份数：</w:t>
      </w:r>
    </w:p>
    <w:p w14:paraId="1A491556">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过程结算申请清单包括：</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50F1E164">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14.1.4发包人审批过程结算申请文件的期限：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00E8EF6D">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发包人完成付款的期限：</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53B77D40">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当期施工过程结算付款证书异议复核的方式和程序：</w:t>
      </w:r>
    </w:p>
    <w:p w14:paraId="52CBBCAE">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当期过程结算价款支付款项包括：</w:t>
      </w:r>
    </w:p>
    <w:p w14:paraId="0886C339">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14.2竣工结算</w:t>
      </w:r>
    </w:p>
    <w:p w14:paraId="4BF940F3">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承包人提交竣工结算申请单的期限：</w:t>
      </w:r>
      <w:r>
        <w:rPr>
          <w:rFonts w:hint="eastAsia" w:ascii="宋体" w:hAnsi="宋体"/>
          <w:sz w:val="24"/>
          <w:szCs w:val="24"/>
          <w:highlight w:val="none"/>
          <w:u w:val="single"/>
        </w:rPr>
        <w:t>申请单一式肆份，验收完成后28天内</w:t>
      </w:r>
      <w:r>
        <w:rPr>
          <w:rFonts w:hint="eastAsia" w:ascii="宋体" w:hAnsi="宋体" w:eastAsia="宋体" w:cs="宋体"/>
          <w:sz w:val="24"/>
          <w:szCs w:val="24"/>
          <w:highlight w:val="none"/>
        </w:rPr>
        <w:t>。</w:t>
      </w:r>
    </w:p>
    <w:p w14:paraId="26A19B72">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竣工结算申请单应包括的内容：</w:t>
      </w:r>
      <w:r>
        <w:rPr>
          <w:rFonts w:hint="eastAsia" w:ascii="宋体" w:hAnsi="宋体" w:eastAsia="宋体" w:cs="宋体"/>
          <w:sz w:val="24"/>
          <w:szCs w:val="24"/>
          <w:highlight w:val="none"/>
          <w:u w:val="single"/>
          <w:lang w:eastAsia="zh-CN"/>
        </w:rPr>
        <w:t>招</w:t>
      </w:r>
      <w:r>
        <w:rPr>
          <w:rFonts w:hint="eastAsia" w:ascii="宋体" w:hAnsi="宋体" w:eastAsia="宋体" w:cs="宋体"/>
          <w:sz w:val="24"/>
          <w:szCs w:val="24"/>
          <w:highlight w:val="none"/>
          <w:u w:val="single"/>
        </w:rPr>
        <w:t>标</w:t>
      </w:r>
      <w:r>
        <w:rPr>
          <w:rFonts w:hint="eastAsia" w:ascii="宋体" w:hAnsi="宋体"/>
          <w:sz w:val="24"/>
          <w:szCs w:val="24"/>
          <w:highlight w:val="none"/>
          <w:u w:val="single"/>
        </w:rPr>
        <w:t>文件、投标文件及其附件、施工合同及其补充协议、工程量核对报告、设计变更、变更签证和现场签证、追加（减）的工程价款、竣工图纸、工程结算书（含电子文档）等以及经发承包双方认可的其他与工程价款有关的有效文件</w:t>
      </w:r>
      <w:r>
        <w:rPr>
          <w:rFonts w:hint="eastAsia" w:ascii="宋体" w:hAnsi="宋体" w:eastAsia="宋体" w:cs="宋体"/>
          <w:sz w:val="24"/>
          <w:szCs w:val="24"/>
          <w:highlight w:val="none"/>
        </w:rPr>
        <w:t>。</w:t>
      </w:r>
    </w:p>
    <w:p w14:paraId="2486F5B8">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发包人审批竣工付款申请单的期限：</w:t>
      </w:r>
      <w:r>
        <w:rPr>
          <w:rFonts w:hint="eastAsia" w:ascii="宋体" w:hAnsi="宋体"/>
          <w:sz w:val="24"/>
          <w:szCs w:val="24"/>
          <w:highlight w:val="none"/>
          <w:u w:val="single"/>
        </w:rPr>
        <w:t>发包人应当自收到结算资料之日起二个月内对资料的完整性进行审查，并将审查结果书面告知承包人</w:t>
      </w:r>
      <w:r>
        <w:rPr>
          <w:rFonts w:hint="eastAsia" w:ascii="宋体" w:hAnsi="宋体" w:eastAsia="宋体" w:cs="宋体"/>
          <w:sz w:val="24"/>
          <w:szCs w:val="24"/>
          <w:highlight w:val="none"/>
        </w:rPr>
        <w:t>。</w:t>
      </w:r>
    </w:p>
    <w:p w14:paraId="12615711">
      <w:pPr>
        <w:pStyle w:val="52"/>
        <w:spacing w:line="40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发包人完成竣工付款的期限：</w:t>
      </w:r>
      <w:r>
        <w:rPr>
          <w:rFonts w:hint="eastAsia" w:ascii="宋体" w:hAnsi="宋体" w:eastAsia="Times New Roman" w:cs="Times New Roman"/>
          <w:sz w:val="24"/>
          <w:szCs w:val="24"/>
          <w:highlight w:val="none"/>
          <w:u w:val="single"/>
          <w:lang w:val="en-US" w:eastAsia="zh-CN" w:bidi="ar-SA"/>
        </w:rPr>
        <w:t xml:space="preserve">按12.4 工程进度款支付 </w:t>
      </w:r>
      <w:r>
        <w:rPr>
          <w:rFonts w:hint="eastAsia" w:ascii="宋体" w:hAnsi="宋体" w:eastAsia="宋体" w:cs="宋体"/>
          <w:sz w:val="24"/>
          <w:szCs w:val="24"/>
          <w:highlight w:val="none"/>
        </w:rPr>
        <w:t>。</w:t>
      </w:r>
    </w:p>
    <w:p w14:paraId="68FA5E9F">
      <w:pPr>
        <w:pStyle w:val="47"/>
        <w:spacing w:line="300" w:lineRule="auto"/>
        <w:ind w:firstLine="480" w:firstLineChars="200"/>
        <w:jc w:val="left"/>
        <w:rPr>
          <w:rFonts w:hint="eastAsia" w:ascii="宋体" w:hAnsi="宋体" w:cs="宋体"/>
          <w:sz w:val="24"/>
          <w:szCs w:val="24"/>
          <w:highlight w:val="none"/>
        </w:rPr>
      </w:pPr>
      <w:r>
        <w:rPr>
          <w:rFonts w:hint="eastAsia" w:ascii="宋体" w:hAnsi="宋体" w:cs="宋体"/>
          <w:sz w:val="24"/>
          <w:szCs w:val="24"/>
          <w:highlight w:val="none"/>
        </w:rPr>
        <w:t>关于竣工付款证书异议部分复核的方式和程序：</w:t>
      </w:r>
      <w:r>
        <w:rPr>
          <w:rFonts w:hint="eastAsia" w:ascii="宋体" w:hAnsi="宋体"/>
          <w:sz w:val="24"/>
          <w:szCs w:val="24"/>
          <w:highlight w:val="none"/>
          <w:u w:val="single"/>
        </w:rPr>
        <w:t>发包人未在二个月内将审查结果书面告知承包人的，视为结算资料已完整。结算资料不完整的，发包人应当在审查结果中列出要求承包人补交的资料清单，承包人应在收到书面告知之日起14天内发包人要求补交相关资料。承包人因自身原因未在规定时间内补齐资料的，发包人有权根据已有资料进行审查，责任由承包人自负</w:t>
      </w:r>
      <w:r>
        <w:rPr>
          <w:rFonts w:hint="eastAsia" w:ascii="宋体" w:hAnsi="宋体" w:cs="宋体"/>
          <w:sz w:val="24"/>
          <w:szCs w:val="24"/>
          <w:highlight w:val="none"/>
        </w:rPr>
        <w:t>。</w:t>
      </w:r>
    </w:p>
    <w:p w14:paraId="246414CF">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14.4 最终结清</w:t>
      </w:r>
    </w:p>
    <w:p w14:paraId="61E2B303">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14.4.1 最终结清申请单</w:t>
      </w:r>
    </w:p>
    <w:p w14:paraId="3B6B2E62">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承包人提交最终结清申请单的份数：</w:t>
      </w:r>
      <w:r>
        <w:rPr>
          <w:rFonts w:hint="eastAsia" w:ascii="宋体" w:hAnsi="宋体" w:eastAsia="宋体" w:cs="宋体"/>
          <w:b/>
          <w:sz w:val="24"/>
          <w:szCs w:val="24"/>
          <w:highlight w:val="none"/>
          <w:u w:val="single"/>
        </w:rPr>
        <w:t>肆份</w:t>
      </w:r>
      <w:r>
        <w:rPr>
          <w:rFonts w:hint="eastAsia" w:ascii="宋体" w:hAnsi="宋体" w:eastAsia="宋体" w:cs="宋体"/>
          <w:sz w:val="24"/>
          <w:szCs w:val="24"/>
          <w:highlight w:val="none"/>
        </w:rPr>
        <w:t>。</w:t>
      </w:r>
    </w:p>
    <w:p w14:paraId="083158E6">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承包人提交最终结算申请单的期限：</w:t>
      </w:r>
      <w:r>
        <w:rPr>
          <w:rFonts w:hint="eastAsia" w:ascii="宋体" w:hAnsi="宋体" w:eastAsia="宋体" w:cs="宋体"/>
          <w:b/>
          <w:sz w:val="24"/>
          <w:szCs w:val="24"/>
          <w:highlight w:val="none"/>
          <w:u w:val="single"/>
        </w:rPr>
        <w:t>14天内提交</w:t>
      </w:r>
      <w:r>
        <w:rPr>
          <w:rFonts w:hint="eastAsia" w:ascii="宋体" w:hAnsi="宋体" w:eastAsia="宋体" w:cs="宋体"/>
          <w:sz w:val="24"/>
          <w:szCs w:val="24"/>
          <w:highlight w:val="none"/>
        </w:rPr>
        <w:t xml:space="preserve">。 </w:t>
      </w:r>
    </w:p>
    <w:p w14:paraId="09565AA2">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14.4.2 最终结清证书和支付</w:t>
      </w:r>
    </w:p>
    <w:p w14:paraId="2E36C3D8">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（1）发包人完成最终结清申请单的审批并颁发最终结清证书的期限：</w:t>
      </w:r>
      <w:r>
        <w:rPr>
          <w:rFonts w:hint="eastAsia" w:ascii="宋体" w:hAnsi="宋体"/>
          <w:sz w:val="24"/>
          <w:szCs w:val="24"/>
          <w:highlight w:val="none"/>
          <w:u w:val="single"/>
        </w:rPr>
        <w:t xml:space="preserve">保修期满后承包人提出支付申请发包人于28日内审核确认 </w:t>
      </w:r>
      <w:r>
        <w:rPr>
          <w:rFonts w:hint="eastAsia" w:ascii="宋体" w:hAnsi="宋体" w:eastAsia="宋体" w:cs="宋体"/>
          <w:sz w:val="24"/>
          <w:szCs w:val="24"/>
          <w:highlight w:val="none"/>
        </w:rPr>
        <w:t>。</w:t>
      </w:r>
    </w:p>
    <w:p w14:paraId="34CECB5C">
      <w:pPr>
        <w:pStyle w:val="52"/>
        <w:spacing w:line="40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（2）发包人完成支付的期限：</w:t>
      </w:r>
      <w:r>
        <w:rPr>
          <w:rFonts w:hint="eastAsia" w:ascii="宋体" w:hAnsi="宋体"/>
          <w:sz w:val="24"/>
          <w:szCs w:val="24"/>
          <w:highlight w:val="none"/>
          <w:u w:val="single"/>
        </w:rPr>
        <w:t>保修金待保修期满并经发包人确认后的一个月内付清，保修金不计利息</w:t>
      </w:r>
      <w:r>
        <w:rPr>
          <w:rFonts w:hint="eastAsia" w:ascii="宋体" w:hAnsi="宋体" w:eastAsia="宋体" w:cs="宋体"/>
          <w:sz w:val="24"/>
          <w:szCs w:val="24"/>
          <w:highlight w:val="none"/>
        </w:rPr>
        <w:t>。</w:t>
      </w:r>
    </w:p>
    <w:p w14:paraId="792B8AF0">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1</w:t>
      </w:r>
      <w:bookmarkStart w:id="226" w:name="_Toc63471481"/>
      <w:bookmarkStart w:id="227" w:name="_Toc13309399"/>
      <w:r>
        <w:rPr>
          <w:rFonts w:hint="eastAsia" w:ascii="宋体" w:hAnsi="宋体" w:eastAsia="宋体" w:cs="宋体"/>
          <w:highlight w:val="none"/>
        </w:rPr>
        <w:t>5. 缺陷责任期与保修</w:t>
      </w:r>
    </w:p>
    <w:bookmarkEnd w:id="226"/>
    <w:bookmarkEnd w:id="227"/>
    <w:p w14:paraId="449F8EFF">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15.2缺陷责任期</w:t>
      </w:r>
    </w:p>
    <w:p w14:paraId="170B45AE">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缺陷责任期的具体期限：</w:t>
      </w:r>
      <w:r>
        <w:rPr>
          <w:rFonts w:hint="eastAsia" w:ascii="宋体" w:hAnsi="宋体"/>
          <w:sz w:val="24"/>
          <w:szCs w:val="24"/>
          <w:highlight w:val="none"/>
          <w:u w:val="single"/>
        </w:rPr>
        <w:t>本工程缺陷责任期为</w:t>
      </w:r>
      <w:r>
        <w:rPr>
          <w:rFonts w:hint="eastAsia" w:ascii="宋体" w:hAnsi="宋体"/>
          <w:b/>
          <w:bCs/>
          <w:sz w:val="24"/>
          <w:szCs w:val="24"/>
          <w:highlight w:val="none"/>
          <w:u w:val="single"/>
        </w:rPr>
        <w:t>12</w:t>
      </w:r>
      <w:r>
        <w:rPr>
          <w:rFonts w:hint="eastAsia" w:ascii="宋体" w:hAnsi="宋体"/>
          <w:sz w:val="24"/>
          <w:szCs w:val="24"/>
          <w:highlight w:val="none"/>
          <w:u w:val="single"/>
        </w:rPr>
        <w:t>个月</w:t>
      </w:r>
      <w:r>
        <w:rPr>
          <w:rFonts w:hint="eastAsia" w:ascii="宋体" w:hAnsi="宋体" w:eastAsia="宋体" w:cs="宋体"/>
          <w:sz w:val="24"/>
          <w:szCs w:val="24"/>
          <w:highlight w:val="none"/>
        </w:rPr>
        <w:t>。</w:t>
      </w:r>
    </w:p>
    <w:p w14:paraId="356BFBBD">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15.3 质量保证金</w:t>
      </w:r>
    </w:p>
    <w:p w14:paraId="0F56C5CF">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关于是否扣留质量保证金的约定：</w:t>
      </w:r>
      <w:r>
        <w:rPr>
          <w:rFonts w:hint="eastAsia" w:ascii="宋体" w:hAnsi="宋体"/>
          <w:sz w:val="24"/>
          <w:szCs w:val="24"/>
          <w:highlight w:val="none"/>
          <w:u w:val="single"/>
        </w:rPr>
        <w:t>扣留审核确认后工程结算价款的3%，保修金不计利息。在工程项目竣工前，承包人按专用合同条款第3.7条提供履约担保的，发包人不得同时预留工程质量保证金</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。在工程项目竣工前，承包人按专用合同条款第3.7条提供履约担保的，发包人不得同时预留工程质量保证金。</w:t>
      </w:r>
    </w:p>
    <w:p w14:paraId="67A4C810">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15.3.1 承包人提供质量保证金的方式</w:t>
      </w:r>
    </w:p>
    <w:p w14:paraId="0DBF9EC4">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质量保证金采用以下第</w:t>
      </w:r>
      <w:r>
        <w:rPr>
          <w:rFonts w:hint="eastAsia" w:ascii="宋体" w:hAnsi="宋体" w:eastAsia="宋体" w:cs="宋体"/>
          <w:sz w:val="24"/>
          <w:szCs w:val="24"/>
          <w:highlight w:val="none"/>
          <w:u w:val="single"/>
        </w:rPr>
        <w:t xml:space="preserve"> 3</w:t>
      </w:r>
      <w:r>
        <w:rPr>
          <w:rFonts w:hint="eastAsia" w:ascii="宋体" w:hAnsi="宋体" w:eastAsia="宋体" w:cs="宋体"/>
          <w:sz w:val="24"/>
          <w:szCs w:val="24"/>
          <w:highlight w:val="none"/>
        </w:rPr>
        <w:t>种方式：</w:t>
      </w:r>
    </w:p>
    <w:p w14:paraId="7B4D6EA3">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（1）质量保证金保函，保证金额为：</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286A81A2">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%的工程款；</w:t>
      </w:r>
    </w:p>
    <w:p w14:paraId="6426F061">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（3）其他方式:</w:t>
      </w:r>
      <w:r>
        <w:rPr>
          <w:rFonts w:hint="eastAsia" w:ascii="宋体" w:hAnsi="宋体" w:eastAsia="宋体" w:cs="宋体"/>
          <w:sz w:val="24"/>
          <w:szCs w:val="24"/>
          <w:highlight w:val="none"/>
          <w:u w:val="single"/>
        </w:rPr>
        <w:t xml:space="preserve"> </w:t>
      </w:r>
      <w:r>
        <w:rPr>
          <w:rFonts w:hint="eastAsia" w:ascii="宋体" w:hAnsi="宋体"/>
          <w:sz w:val="24"/>
          <w:szCs w:val="24"/>
          <w:highlight w:val="none"/>
          <w:u w:val="single"/>
        </w:rPr>
        <w:t>审核确认后工程结算价款的3%</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w:t>
      </w:r>
    </w:p>
    <w:p w14:paraId="27409A92">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15.3.2 质量保证金的扣留 </w:t>
      </w:r>
    </w:p>
    <w:p w14:paraId="5E4194F4">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质量保证金的扣留采取以下第</w:t>
      </w:r>
      <w:r>
        <w:rPr>
          <w:rFonts w:hint="eastAsia" w:ascii="宋体" w:hAnsi="宋体" w:eastAsia="宋体" w:cs="宋体"/>
          <w:sz w:val="24"/>
          <w:szCs w:val="24"/>
          <w:highlight w:val="none"/>
          <w:u w:val="single"/>
        </w:rPr>
        <w:t xml:space="preserve">2 </w:t>
      </w:r>
      <w:r>
        <w:rPr>
          <w:rFonts w:hint="eastAsia" w:ascii="宋体" w:hAnsi="宋体" w:eastAsia="宋体" w:cs="宋体"/>
          <w:sz w:val="24"/>
          <w:szCs w:val="24"/>
          <w:highlight w:val="none"/>
        </w:rPr>
        <w:t>种方式：</w:t>
      </w:r>
    </w:p>
    <w:p w14:paraId="1B96FB03">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（1）在支付工程进度款、过程结算款时逐次扣留，在此情形下，质量保证金的计算基数不包括预付款的支付、扣回以及价格调整的金额；</w:t>
      </w:r>
    </w:p>
    <w:p w14:paraId="519E342B">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（2）工程竣工结算时一次性扣留质量保证金；</w:t>
      </w:r>
    </w:p>
    <w:p w14:paraId="3CFD71EA">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（3）其他扣留方式:</w:t>
      </w:r>
      <w:r>
        <w:rPr>
          <w:rFonts w:hint="eastAsia" w:ascii="宋体" w:hAnsi="宋体" w:eastAsia="宋体" w:cs="宋体"/>
          <w:sz w:val="24"/>
          <w:szCs w:val="24"/>
          <w:highlight w:val="none"/>
          <w:u w:val="single"/>
        </w:rPr>
        <w:t xml:space="preserve">     无                        </w:t>
      </w:r>
      <w:r>
        <w:rPr>
          <w:rFonts w:hint="eastAsia" w:ascii="宋体" w:hAnsi="宋体" w:eastAsia="宋体" w:cs="宋体"/>
          <w:sz w:val="24"/>
          <w:szCs w:val="24"/>
          <w:highlight w:val="none"/>
        </w:rPr>
        <w:t>。</w:t>
      </w:r>
    </w:p>
    <w:p w14:paraId="046813DB">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关于质量保证金的补充约定：</w:t>
      </w:r>
      <w:r>
        <w:rPr>
          <w:rFonts w:ascii="宋体" w:hAnsi="宋体"/>
          <w:b/>
          <w:bCs/>
          <w:sz w:val="24"/>
          <w:highlight w:val="none"/>
          <w:u w:val="single"/>
        </w:rPr>
        <w:t>本工程保修期限按中华人民共和国建设部令第80号执行，工程质量保证（保修）金待工程竣工缺陷责任期满后并经发包人确认后一个月内一次性（无息）退还。该使用期间内如承包人未能按合同约定按时做好保修而使发包人不得不自行组织返修的，则发生费用应在质量保证(保修)金内扣除。如在交付使用满一年内未出现过重大保修问题，由承包人出具保修承诺书后，发包人在清算后的一个月内，退还工程保修金，否则，发包人有权延期退还部分工程保修金</w:t>
      </w:r>
      <w:r>
        <w:rPr>
          <w:rFonts w:hint="eastAsia" w:ascii="宋体" w:hAnsi="宋体"/>
          <w:b/>
          <w:bCs/>
          <w:sz w:val="24"/>
          <w:szCs w:val="24"/>
          <w:highlight w:val="none"/>
          <w:u w:val="single"/>
        </w:rPr>
        <w:t xml:space="preserve"> </w:t>
      </w:r>
      <w:r>
        <w:rPr>
          <w:rFonts w:hint="eastAsia" w:ascii="宋体" w:hAnsi="宋体"/>
          <w:b/>
          <w:bCs/>
          <w:sz w:val="24"/>
          <w:szCs w:val="24"/>
          <w:highlight w:val="none"/>
        </w:rPr>
        <w:t>。</w:t>
      </w:r>
    </w:p>
    <w:p w14:paraId="13B83321">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15.4保修</w:t>
      </w:r>
    </w:p>
    <w:p w14:paraId="5296031C">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15.4.1 保修责任</w:t>
      </w:r>
    </w:p>
    <w:p w14:paraId="245F9FEE">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工程保修期为：</w:t>
      </w:r>
      <w:r>
        <w:rPr>
          <w:rFonts w:ascii="宋体" w:hAnsi="宋体" w:eastAsia="Calibri"/>
          <w:b/>
          <w:bCs/>
          <w:sz w:val="24"/>
          <w:highlight w:val="none"/>
          <w:u w:val="single"/>
        </w:rPr>
        <w:t>按建设部令第80号文的有关规定</w:t>
      </w:r>
      <w:r>
        <w:rPr>
          <w:rFonts w:hint="eastAsia" w:ascii="宋体" w:hAnsi="宋体" w:eastAsia="宋体" w:cs="宋体"/>
          <w:sz w:val="24"/>
          <w:szCs w:val="24"/>
          <w:highlight w:val="none"/>
        </w:rPr>
        <w:t>。</w:t>
      </w:r>
    </w:p>
    <w:p w14:paraId="6CBBC947">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15.4.3 修复通知</w:t>
      </w:r>
    </w:p>
    <w:p w14:paraId="45A071DF">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承包人收到保修通知并到达工程现场的合理时间：</w:t>
      </w:r>
      <w:r>
        <w:rPr>
          <w:rFonts w:hint="eastAsia" w:ascii="宋体" w:hAnsi="宋体"/>
          <w:sz w:val="24"/>
          <w:szCs w:val="24"/>
          <w:highlight w:val="none"/>
          <w:u w:val="single"/>
        </w:rPr>
        <w:t>属于保修范围、内容的项目，承包人应当在接到保修通知之日起24小时内派人保修。承包人不在约定期限内派人保修的，发包人可以委托他人修理，维修费从承包人质量保修金中扣除，承包人不得提出异议</w:t>
      </w:r>
      <w:r>
        <w:rPr>
          <w:rFonts w:hint="eastAsia" w:ascii="宋体" w:hAnsi="宋体" w:eastAsia="宋体" w:cs="宋体"/>
          <w:sz w:val="24"/>
          <w:szCs w:val="24"/>
          <w:highlight w:val="none"/>
        </w:rPr>
        <w:t>。</w:t>
      </w:r>
    </w:p>
    <w:p w14:paraId="123BD8E4">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1</w:t>
      </w:r>
      <w:bookmarkStart w:id="228" w:name="_Toc63471482"/>
      <w:bookmarkStart w:id="229" w:name="_Toc13309400"/>
      <w:r>
        <w:rPr>
          <w:rFonts w:hint="eastAsia" w:ascii="宋体" w:hAnsi="宋体" w:eastAsia="宋体" w:cs="宋体"/>
          <w:highlight w:val="none"/>
        </w:rPr>
        <w:t>6. 违约</w:t>
      </w:r>
    </w:p>
    <w:bookmarkEnd w:id="228"/>
    <w:bookmarkEnd w:id="229"/>
    <w:p w14:paraId="0F1C3B6A">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16.1 发包人违约</w:t>
      </w:r>
    </w:p>
    <w:p w14:paraId="79AEECD6">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16.1.1发包人违约的情形</w:t>
      </w:r>
    </w:p>
    <w:p w14:paraId="2C7A073E">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发包人违约的其他情形：</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rPr>
        <w:t>。</w:t>
      </w:r>
    </w:p>
    <w:p w14:paraId="49821433">
      <w:pPr>
        <w:pStyle w:val="29"/>
        <w:spacing w:line="300" w:lineRule="auto"/>
        <w:ind w:left="1200" w:hanging="1200" w:hangingChars="500"/>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16.1.2 发包人违约的责任</w:t>
      </w:r>
    </w:p>
    <w:p w14:paraId="7EF49E63">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发包人违约责任的承担方式和计算方法：</w:t>
      </w:r>
    </w:p>
    <w:p w14:paraId="6B9D85F7">
      <w:pPr>
        <w:pStyle w:val="29"/>
        <w:spacing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（1）因发包人原因未能在计划开工日期前7天内下达开工通知的违约责任：</w:t>
      </w:r>
      <w:r>
        <w:rPr>
          <w:rFonts w:hint="eastAsia" w:ascii="宋体" w:hAnsi="宋体"/>
          <w:sz w:val="24"/>
          <w:szCs w:val="24"/>
          <w:highlight w:val="none"/>
          <w:u w:val="single"/>
        </w:rPr>
        <w:t>发包人延长工期但不增加费用</w:t>
      </w:r>
      <w:r>
        <w:rPr>
          <w:rFonts w:hint="eastAsia" w:ascii="宋体" w:hAnsi="宋体" w:eastAsia="宋体" w:cs="宋体"/>
          <w:sz w:val="24"/>
          <w:szCs w:val="24"/>
          <w:highlight w:val="none"/>
        </w:rPr>
        <w:t>。</w:t>
      </w:r>
    </w:p>
    <w:p w14:paraId="104F8413">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（2）因发包人原因未能按合同约定支付合同价款的违约责任：</w:t>
      </w:r>
      <w:r>
        <w:rPr>
          <w:rFonts w:hint="eastAsia" w:ascii="宋体" w:hAnsi="宋体"/>
          <w:sz w:val="24"/>
          <w:szCs w:val="24"/>
          <w:highlight w:val="none"/>
          <w:u w:val="single"/>
        </w:rPr>
        <w:t xml:space="preserve">发包人延长工期但不增加费用 </w:t>
      </w:r>
      <w:r>
        <w:rPr>
          <w:rFonts w:hint="eastAsia" w:ascii="宋体" w:hAnsi="宋体" w:eastAsia="宋体" w:cs="宋体"/>
          <w:sz w:val="24"/>
          <w:szCs w:val="24"/>
          <w:highlight w:val="none"/>
        </w:rPr>
        <w:t>。</w:t>
      </w:r>
    </w:p>
    <w:p w14:paraId="389674C9">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（3）发包人违反第10.1款〔变更的范围〕第（2）项约定，自行实施被取消的工作或转由他人实施的违约责任：</w:t>
      </w:r>
      <w:r>
        <w:rPr>
          <w:rFonts w:hint="eastAsia" w:ascii="宋体" w:hAnsi="宋体"/>
          <w:sz w:val="24"/>
          <w:szCs w:val="24"/>
          <w:highlight w:val="none"/>
          <w:u w:val="single"/>
        </w:rPr>
        <w:t>签订合同时另行约定</w:t>
      </w:r>
      <w:r>
        <w:rPr>
          <w:rFonts w:hint="eastAsia" w:ascii="宋体" w:hAnsi="宋体" w:eastAsia="宋体" w:cs="宋体"/>
          <w:sz w:val="24"/>
          <w:szCs w:val="24"/>
          <w:highlight w:val="none"/>
        </w:rPr>
        <w:t>。</w:t>
      </w:r>
    </w:p>
    <w:p w14:paraId="4500C87A">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（4）发包人提供的材料、工程设备的规格、数量或质量不符合合同约定，或因发包人原因导致交货日期延误或交货地点变更等情况的违约责任：</w:t>
      </w:r>
      <w:r>
        <w:rPr>
          <w:rFonts w:hint="eastAsia" w:ascii="宋体" w:hAnsi="宋体"/>
          <w:sz w:val="24"/>
          <w:szCs w:val="24"/>
          <w:highlight w:val="none"/>
          <w:u w:val="single"/>
        </w:rPr>
        <w:t xml:space="preserve">承包人可向发包人发出通知，要求发包人采取有效措施纠正违约行为，发包人同意延长工期但不增加费用  </w:t>
      </w:r>
      <w:r>
        <w:rPr>
          <w:rFonts w:hint="eastAsia" w:ascii="宋体" w:hAnsi="宋体" w:eastAsia="宋体" w:cs="宋体"/>
          <w:sz w:val="24"/>
          <w:szCs w:val="24"/>
          <w:highlight w:val="none"/>
        </w:rPr>
        <w:t>。</w:t>
      </w:r>
    </w:p>
    <w:p w14:paraId="7FB3FEBB">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（5）因发包人违反合同约定造成暂停施工的违约责任：</w:t>
      </w:r>
      <w:r>
        <w:rPr>
          <w:rFonts w:hint="eastAsia" w:ascii="宋体" w:hAnsi="宋体"/>
          <w:sz w:val="24"/>
          <w:szCs w:val="24"/>
          <w:highlight w:val="none"/>
          <w:u w:val="single"/>
        </w:rPr>
        <w:t xml:space="preserve">发包人延长工期但不增加费用 </w:t>
      </w:r>
      <w:r>
        <w:rPr>
          <w:rFonts w:hint="eastAsia" w:ascii="宋体" w:hAnsi="宋体" w:eastAsia="宋体" w:cs="宋体"/>
          <w:sz w:val="24"/>
          <w:szCs w:val="24"/>
          <w:highlight w:val="none"/>
        </w:rPr>
        <w:t>。</w:t>
      </w:r>
    </w:p>
    <w:p w14:paraId="5ED6A6AF">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（6）发包人无正当理由没有在约定期限内发出复工指示，导致承包人无法复工的违约责任：</w:t>
      </w:r>
      <w:r>
        <w:rPr>
          <w:rFonts w:hint="eastAsia" w:ascii="宋体" w:hAnsi="宋体"/>
          <w:sz w:val="24"/>
          <w:szCs w:val="24"/>
          <w:highlight w:val="none"/>
          <w:u w:val="single"/>
        </w:rPr>
        <w:t>发包人延长工期但不增加费用</w:t>
      </w:r>
      <w:r>
        <w:rPr>
          <w:rFonts w:hint="eastAsia" w:ascii="宋体" w:hAnsi="宋体" w:eastAsia="宋体" w:cs="宋体"/>
          <w:sz w:val="24"/>
          <w:szCs w:val="24"/>
          <w:highlight w:val="none"/>
        </w:rPr>
        <w:t>。</w:t>
      </w:r>
    </w:p>
    <w:p w14:paraId="18721295">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（7）其他：</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661F8FEA">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16.1.3 因发包人违约解除合同</w:t>
      </w:r>
    </w:p>
    <w:p w14:paraId="6A38889B">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承包人按16.1.1项〔发包人违约的情形〕约定暂停施工满</w:t>
      </w:r>
      <w:r>
        <w:rPr>
          <w:rFonts w:hint="eastAsia" w:ascii="宋体" w:hAnsi="宋体" w:eastAsia="宋体" w:cs="宋体"/>
          <w:sz w:val="24"/>
          <w:szCs w:val="24"/>
          <w:highlight w:val="none"/>
          <w:u w:val="single"/>
        </w:rPr>
        <w:t xml:space="preserve">  </w:t>
      </w:r>
      <w:r>
        <w:rPr>
          <w:rFonts w:hint="eastAsia" w:ascii="宋体" w:hAnsi="宋体"/>
          <w:sz w:val="24"/>
          <w:szCs w:val="24"/>
          <w:highlight w:val="none"/>
          <w:u w:val="single"/>
        </w:rPr>
        <w:t xml:space="preserve"> 60</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天后发包人仍不纠正其违约行为并致使合同目的不能实现的，承包人有权解除合同。</w:t>
      </w:r>
    </w:p>
    <w:p w14:paraId="7F6F0BBB">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16.2 承包人违约</w:t>
      </w:r>
    </w:p>
    <w:p w14:paraId="3B26BFD5">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16.2.1 承包人违约的情形</w:t>
      </w:r>
    </w:p>
    <w:p w14:paraId="28E0E06E">
      <w:pPr>
        <w:pStyle w:val="47"/>
        <w:spacing w:line="400" w:lineRule="exact"/>
        <w:ind w:firstLine="360" w:firstLineChars="150"/>
        <w:rPr>
          <w:rFonts w:hint="eastAsia" w:ascii="宋体" w:hAnsi="宋体"/>
          <w:sz w:val="24"/>
          <w:szCs w:val="24"/>
          <w:highlight w:val="none"/>
          <w:u w:val="single"/>
        </w:rPr>
      </w:pPr>
      <w:r>
        <w:rPr>
          <w:rFonts w:hint="eastAsia" w:ascii="宋体" w:hAnsi="宋体" w:cs="宋体"/>
          <w:sz w:val="24"/>
          <w:szCs w:val="24"/>
          <w:highlight w:val="none"/>
        </w:rPr>
        <w:t>承包人违约的其他情形：</w:t>
      </w:r>
      <w:r>
        <w:rPr>
          <w:rFonts w:hint="eastAsia" w:ascii="宋体" w:hAnsi="宋体"/>
          <w:sz w:val="24"/>
          <w:szCs w:val="24"/>
          <w:highlight w:val="none"/>
          <w:u w:val="single"/>
        </w:rPr>
        <w:t>①因承包人不按施工设计图纸施工或违反施工规范进行施工或建筑材料设备、施工工艺不合格等产生的工程质量问题而引起的返工、补救、整改或重建，其全部责任和费用以及赔偿均由承包人自行承担。</w:t>
      </w:r>
    </w:p>
    <w:p w14:paraId="075BA6B3">
      <w:pPr>
        <w:pStyle w:val="47"/>
        <w:spacing w:line="40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②工程违约分包处理。本工程不允许承包人以任何名义进行转包和违法分包。如承包人将工程进行转包或未经发包人同意擅自分包或违法分包，发包人有权责令其出场、按承包合同总额10％处罚承包人，并有权单方面取消承包人的中标资格，终止合同，由此产生的责任和损失均由承包人负责，发包人有权向承包人索赔。</w:t>
      </w:r>
    </w:p>
    <w:p w14:paraId="6FA38961">
      <w:pPr>
        <w:pStyle w:val="47"/>
        <w:spacing w:line="40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③承包人中有下列情况之一时，发包人有权调整承包人的工作内容直至解除本合同，发包人因此所遭受的一切损失，承包人应承担全部赔偿责任：</w:t>
      </w:r>
    </w:p>
    <w:p w14:paraId="57CB2170">
      <w:pPr>
        <w:pStyle w:val="47"/>
        <w:spacing w:line="40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a、承包人假借他人公司名义承接本工程，或未经发包人同意擅自将本工程的一部分或全部分包或转包给其他承包商施工；</w:t>
      </w:r>
    </w:p>
    <w:p w14:paraId="58DFF222">
      <w:pPr>
        <w:pStyle w:val="47"/>
        <w:spacing w:line="40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b、承包人延期开工达7日；</w:t>
      </w:r>
    </w:p>
    <w:p w14:paraId="16ABA753">
      <w:pPr>
        <w:pStyle w:val="47"/>
        <w:spacing w:line="40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c、承包人施工进度比经发包人和监理人批准的预定计划严重拖后，显然不能按照合同约定的工期如期完工；</w:t>
      </w:r>
    </w:p>
    <w:p w14:paraId="4D2B7D33">
      <w:pPr>
        <w:pStyle w:val="47"/>
        <w:spacing w:line="40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d、承包人无正当理由全面停工达三日；</w:t>
      </w:r>
    </w:p>
    <w:p w14:paraId="2E1FE763">
      <w:pPr>
        <w:pStyle w:val="47"/>
        <w:spacing w:line="40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e、承包有停业、倒闭、破产或财务发生困难的情况或因其他因素使承包人不能履行合同责任的情况或承包人违背本合同或附件的规定时。</w:t>
      </w:r>
    </w:p>
    <w:p w14:paraId="4D654355">
      <w:pPr>
        <w:pStyle w:val="47"/>
        <w:spacing w:line="40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f、承包人发生重大安全质量事故的；</w:t>
      </w:r>
    </w:p>
    <w:p w14:paraId="5ACAE4CA">
      <w:pPr>
        <w:pStyle w:val="47"/>
        <w:spacing w:line="40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g、若发包人发现承包人将工程转包给其他人或违法分包（未经发包人同意，总承包不能将工程的任何部分予以分解）；</w:t>
      </w:r>
    </w:p>
    <w:p w14:paraId="0D41468A">
      <w:pPr>
        <w:pStyle w:val="47"/>
        <w:spacing w:line="40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h、工作草率，不听从发包人的指令或拒绝改正；</w:t>
      </w:r>
    </w:p>
    <w:p w14:paraId="4B4C47F4">
      <w:pPr>
        <w:pStyle w:val="29"/>
        <w:spacing w:line="300" w:lineRule="auto"/>
        <w:ind w:firstLine="480" w:firstLineChars="200"/>
        <w:jc w:val="left"/>
        <w:rPr>
          <w:rFonts w:hint="eastAsia" w:ascii="宋体" w:hAnsi="宋体" w:eastAsia="宋体" w:cs="宋体"/>
          <w:sz w:val="24"/>
          <w:szCs w:val="24"/>
          <w:highlight w:val="none"/>
        </w:rPr>
      </w:pPr>
      <w:r>
        <w:rPr>
          <w:rFonts w:hint="eastAsia" w:ascii="宋体" w:hAnsi="宋体"/>
          <w:sz w:val="24"/>
          <w:szCs w:val="24"/>
          <w:highlight w:val="none"/>
          <w:u w:val="single"/>
        </w:rPr>
        <w:t>承包人如因上述情况之一而遭发包人解除合同时，应立即停工，负责谴散工人并将现场施工材料、工程用机具和设备等转交由发包人全权使用（使用费用由发包人按当期市场行情价确定后支付）。无论发包人自理或改由其他承包商施工，发包人与承包人在全部工程完工后按原承包人实际完成的合格工程量的95%进行结算，并解除合同，但发生其他赔偿事件，发包人仍依法向承包人要求赔（补）偿而不受上述约束</w:t>
      </w:r>
      <w:r>
        <w:rPr>
          <w:rFonts w:hint="eastAsia" w:ascii="宋体" w:hAnsi="宋体" w:eastAsia="宋体" w:cs="宋体"/>
          <w:sz w:val="24"/>
          <w:szCs w:val="24"/>
          <w:highlight w:val="none"/>
        </w:rPr>
        <w:t>。</w:t>
      </w:r>
    </w:p>
    <w:p w14:paraId="5916EC89">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16.2.2承包人违约的责任</w:t>
      </w:r>
    </w:p>
    <w:p w14:paraId="234207E5">
      <w:pPr>
        <w:pStyle w:val="47"/>
        <w:spacing w:line="360" w:lineRule="exact"/>
        <w:ind w:firstLine="360" w:firstLineChars="150"/>
        <w:rPr>
          <w:rFonts w:hint="eastAsia" w:ascii="宋体" w:hAnsi="宋体"/>
          <w:sz w:val="24"/>
          <w:szCs w:val="24"/>
          <w:highlight w:val="none"/>
          <w:u w:val="single"/>
        </w:rPr>
      </w:pPr>
      <w:r>
        <w:rPr>
          <w:rFonts w:hint="eastAsia" w:ascii="宋体" w:hAnsi="宋体" w:cs="宋体"/>
          <w:sz w:val="24"/>
          <w:szCs w:val="24"/>
          <w:highlight w:val="none"/>
        </w:rPr>
        <w:t>承包人违约责任的承担方式和计算方法：</w:t>
      </w:r>
      <w:r>
        <w:rPr>
          <w:rFonts w:hint="eastAsia" w:ascii="宋体" w:hAnsi="宋体"/>
          <w:sz w:val="24"/>
          <w:szCs w:val="24"/>
          <w:highlight w:val="none"/>
          <w:lang w:eastAsia="zh-CN"/>
        </w:rPr>
        <w:t>（</w:t>
      </w:r>
      <w:r>
        <w:rPr>
          <w:rFonts w:hint="eastAsia" w:ascii="宋体" w:hAnsi="宋体"/>
          <w:sz w:val="24"/>
          <w:szCs w:val="24"/>
          <w:highlight w:val="none"/>
          <w:u w:val="single"/>
        </w:rPr>
        <w:t>1）承包人违反合同约定进行转包或违法分包的，发包人有权责令其出场、按合同价的10％处罚承包人，并有权单方面取消承包人的中标资格，终止合同，由此产生的责任和损失均由承包人负责，发包人有权向承包人索赔。</w:t>
      </w:r>
    </w:p>
    <w:p w14:paraId="30E61D7B">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2）用于工程的主要材料、设备，在使用之前必须经发包人和监理人共同确认后方可使用，若需设计人确认的，还需经设计人确认后使用。承包人不能按约定时间向监理人、发包人提供材料、设备样品及材质证明或三次以上（含三次）恶意提供品质达不到要求的样品，承包人除承担由此引起的工期延误外，还需向发包人支付该批材料或设备合同价值10%的违约金。</w:t>
      </w:r>
    </w:p>
    <w:p w14:paraId="6EEC7E6E">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（3）因承包人原因导致工程质量不符合合同要求的，承包人应无条件修复达到合同约定的标准，工期不顺延。</w:t>
      </w:r>
    </w:p>
    <w:p w14:paraId="017B5756">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4）承包人在缺陷责任期及保修期内，未能在合理期限对工程缺陷进行修复，或拒绝按发包人要求进行修复的，发包人将组织人员自行返修的，发生费用可从质量保证金中相应扣除，不足部分，发包人有权向承包人追偿。</w:t>
      </w:r>
    </w:p>
    <w:p w14:paraId="45BA90A8">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（5）承包人签订合同后，由于承包人原因推迟开工，每推迟一天向发包人支付人民币0.5万元的违约金，若延期开工超过3天，发包人有权解除合同并没收履约保证金，承包人并承担由此产生的一切法律责任。</w:t>
      </w:r>
    </w:p>
    <w:p w14:paraId="32F78E96">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（6）因承包人不按施工设计图纸施工或违反施工规范进行施工或建筑材料设备、施工工艺不合格等产生的工程质量问题而引起的返工、补救、整改或重建，其全部责任和费用以及赔偿均由承包人自行承担。</w:t>
      </w:r>
    </w:p>
    <w:p w14:paraId="4348469F">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（7）用于工程的主要材料未经发包人建设、监理共同（或发包人建设、监理、设计单位共同）确定后使用，每发现一次承包人按0.1万元/次承担违约责任，并承担由此造成的其他责任。</w:t>
      </w:r>
    </w:p>
    <w:p w14:paraId="2FDCDD3C">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（8）承包人投标时承诺的本工程项目管理班子人员必需按时到位，在约定时间内人员不能到位的，项目负责人及技术负责人每推迟到位1天，承包人向发包人支付每人0.</w:t>
      </w:r>
      <w:r>
        <w:rPr>
          <w:rFonts w:hint="eastAsia" w:ascii="宋体" w:hAnsi="宋体"/>
          <w:sz w:val="24"/>
          <w:szCs w:val="24"/>
          <w:highlight w:val="none"/>
          <w:u w:val="single"/>
          <w:lang w:val="en-US" w:eastAsia="zh-CN"/>
        </w:rPr>
        <w:t>1</w:t>
      </w:r>
      <w:r>
        <w:rPr>
          <w:rFonts w:hint="eastAsia" w:ascii="宋体" w:hAnsi="宋体"/>
          <w:sz w:val="24"/>
          <w:szCs w:val="24"/>
          <w:highlight w:val="none"/>
          <w:u w:val="single"/>
        </w:rPr>
        <w:t>万元/天违约金；其他人员每推迟到位1天，承包人向发包人支付每人0.</w:t>
      </w:r>
      <w:r>
        <w:rPr>
          <w:rFonts w:hint="eastAsia" w:ascii="宋体" w:hAnsi="宋体"/>
          <w:sz w:val="24"/>
          <w:szCs w:val="24"/>
          <w:highlight w:val="none"/>
          <w:u w:val="single"/>
          <w:lang w:val="en-US" w:eastAsia="zh-CN"/>
        </w:rPr>
        <w:t>05</w:t>
      </w:r>
      <w:r>
        <w:rPr>
          <w:rFonts w:hint="eastAsia" w:ascii="宋体" w:hAnsi="宋体"/>
          <w:sz w:val="24"/>
          <w:szCs w:val="24"/>
          <w:highlight w:val="none"/>
          <w:u w:val="single"/>
        </w:rPr>
        <w:t>万元/天违约金。在工程实施期间，未经监理工程师批准，承包人的项目负责人及技术负责人每缺席一天，承包人向发包人支付每人0.</w:t>
      </w:r>
      <w:r>
        <w:rPr>
          <w:rFonts w:hint="eastAsia" w:ascii="宋体" w:hAnsi="宋体"/>
          <w:sz w:val="24"/>
          <w:szCs w:val="24"/>
          <w:highlight w:val="none"/>
          <w:u w:val="single"/>
          <w:lang w:val="en-US" w:eastAsia="zh-CN"/>
        </w:rPr>
        <w:t>1</w:t>
      </w:r>
      <w:r>
        <w:rPr>
          <w:rFonts w:hint="eastAsia" w:ascii="宋体" w:hAnsi="宋体"/>
          <w:sz w:val="24"/>
          <w:szCs w:val="24"/>
          <w:highlight w:val="none"/>
          <w:u w:val="single"/>
        </w:rPr>
        <w:t>万元/天违约金。其他人员每缺席一天，承包人向发包人支付每人0.</w:t>
      </w:r>
      <w:r>
        <w:rPr>
          <w:rFonts w:hint="eastAsia" w:ascii="宋体" w:hAnsi="宋体"/>
          <w:sz w:val="24"/>
          <w:szCs w:val="24"/>
          <w:highlight w:val="none"/>
          <w:u w:val="single"/>
          <w:lang w:val="en-US" w:eastAsia="zh-CN"/>
        </w:rPr>
        <w:t>05</w:t>
      </w:r>
      <w:r>
        <w:rPr>
          <w:rFonts w:hint="eastAsia" w:ascii="宋体" w:hAnsi="宋体"/>
          <w:sz w:val="24"/>
          <w:szCs w:val="24"/>
          <w:highlight w:val="none"/>
          <w:u w:val="single"/>
        </w:rPr>
        <w:t>万元/天违约金。</w:t>
      </w:r>
    </w:p>
    <w:p w14:paraId="2E70A2BB">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9）承包人派出本工程的项目管理班子不能胜任其职责的，发包人有权要求承包人更换包括项目负责人在内的管理人员。发包人的上述要求应书面通知承包人，在发包人提出要求7天内，合格的管理人员应到位，否则按管理人员推迟到位处理。即使是经发包人同意或发包人要求的，还应按照下列约定向发包人支付违约金：</w:t>
      </w:r>
    </w:p>
    <w:p w14:paraId="17CCFCFF">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a.更换项目负责人每人次10万元人民币；</w:t>
      </w:r>
    </w:p>
    <w:p w14:paraId="55C2031F">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b.更换项目技术负责人每人次10万元人民币；</w:t>
      </w:r>
    </w:p>
    <w:p w14:paraId="103D3B57">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c.更换除上述外的其他管理人员每人次3万元人民币。</w:t>
      </w:r>
    </w:p>
    <w:p w14:paraId="50C6301D">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（10）承包人中有下列情况之一时，发包人有权调整承包人的工作内容或单方面解除本合同。</w:t>
      </w:r>
    </w:p>
    <w:p w14:paraId="3520FD43">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①承包人有停业、倒闭、破产或财务发生困难的情况或因其他因素使承包人不能履行合同责任的情况或承包人违背本合同或附件的规定时。</w:t>
      </w:r>
    </w:p>
    <w:p w14:paraId="23224422">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②承包人发生重大安全质量事故的。</w:t>
      </w:r>
    </w:p>
    <w:p w14:paraId="3F251171">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③承包人工作草率，不听从发包人的指令或拒绝改正。不服从发包人的施工现场管理，对发包人要求应无条件提供施工现场配合，不积极配合的。</w:t>
      </w:r>
    </w:p>
    <w:p w14:paraId="61EA9678">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④施工顺序不服从发包人安排，影响发包人正常生产经营。</w:t>
      </w:r>
    </w:p>
    <w:p w14:paraId="2664EED8">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⑤承包人在施工过程中的主要分部施工质量明显无法达到合同约定的质量要求，经发包人要求整改却无正当理由拒绝整改的。</w:t>
      </w:r>
    </w:p>
    <w:p w14:paraId="40C8121B">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⑥承包人因其他法律纠纷或行政违法查封本工程资金账户或有关司法部门要求发包人停止向其支付工程款或协助执行工程款的，致使合同无法继续履行的。</w:t>
      </w:r>
    </w:p>
    <w:p w14:paraId="448A60A1">
      <w:pPr>
        <w:pStyle w:val="47"/>
        <w:spacing w:line="360" w:lineRule="exact"/>
        <w:ind w:firstLine="360" w:firstLineChars="150"/>
        <w:rPr>
          <w:rFonts w:hint="eastAsia" w:ascii="宋体" w:hAnsi="宋体"/>
          <w:sz w:val="24"/>
          <w:szCs w:val="24"/>
          <w:highlight w:val="none"/>
          <w:u w:val="single"/>
        </w:rPr>
      </w:pPr>
      <w:r>
        <w:rPr>
          <w:rFonts w:hint="eastAsia" w:ascii="宋体" w:hAnsi="宋体"/>
          <w:sz w:val="24"/>
          <w:szCs w:val="24"/>
          <w:highlight w:val="none"/>
          <w:u w:val="single"/>
        </w:rPr>
        <w:t>⑦其他违反法律、法规强制性规定的情况。</w:t>
      </w:r>
    </w:p>
    <w:p w14:paraId="307E2597">
      <w:pPr>
        <w:pStyle w:val="29"/>
        <w:spacing w:line="300" w:lineRule="auto"/>
        <w:ind w:firstLine="480" w:firstLineChars="200"/>
        <w:jc w:val="left"/>
        <w:rPr>
          <w:rFonts w:hint="eastAsia" w:ascii="宋体" w:hAnsi="宋体" w:eastAsia="宋体" w:cs="宋体"/>
          <w:sz w:val="24"/>
          <w:szCs w:val="24"/>
          <w:highlight w:val="none"/>
          <w:u w:val="single"/>
        </w:rPr>
      </w:pPr>
    </w:p>
    <w:p w14:paraId="772F0345">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16.2.3 因承包人违约解除合同</w:t>
      </w:r>
    </w:p>
    <w:p w14:paraId="360619B9">
      <w:pPr>
        <w:pStyle w:val="29"/>
        <w:spacing w:before="120" w:after="120" w:line="30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关于承包人违约解除合同的特别约定：</w:t>
      </w:r>
      <w:r>
        <w:rPr>
          <w:rFonts w:hint="eastAsia" w:ascii="宋体" w:hAnsi="宋体"/>
          <w:sz w:val="24"/>
          <w:szCs w:val="24"/>
          <w:highlight w:val="none"/>
          <w:u w:val="single"/>
        </w:rPr>
        <w:t>根据专用合同条款相关约定，或监理人发出整改通知后，承包人在指定的合理期限内仍不纠正违约行为并致使合同目的不能实现的，发包人有权单方面解除合同。解除合同后，承包人应立即停工，负责遗散工人并将现场施工材料、工程用机具和设备等7天内全部清场，否则未清场的有关材料、机具和设备将转交由发包人全权使用。无论发包人自理或改由其他承包人施工，发包人与承包人在全部工程完工后进行结算，但发生其他赔偿事件，发包人仍依法向承包人要求赔（补）偿而不受上述约束</w:t>
      </w:r>
      <w:r>
        <w:rPr>
          <w:rFonts w:hint="eastAsia" w:ascii="宋体" w:hAnsi="宋体"/>
          <w:sz w:val="24"/>
          <w:szCs w:val="24"/>
          <w:highlight w:val="none"/>
        </w:rPr>
        <w:t>。</w:t>
      </w:r>
      <w:r>
        <w:rPr>
          <w:rFonts w:hint="eastAsia" w:ascii="宋体" w:hAnsi="宋体" w:eastAsia="宋体" w:cs="宋体"/>
          <w:sz w:val="24"/>
          <w:szCs w:val="24"/>
          <w:highlight w:val="none"/>
        </w:rPr>
        <w:t>。</w:t>
      </w:r>
    </w:p>
    <w:p w14:paraId="3BF3EFF2">
      <w:pPr>
        <w:pStyle w:val="29"/>
        <w:spacing w:before="120" w:after="120" w:line="300" w:lineRule="auto"/>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发包人继续使用承包人在施工现场的材料、设备、临时工程、承包人文件和由承包人或以其名义编制的其他文件的费用承担方式：</w:t>
      </w:r>
      <w:r>
        <w:rPr>
          <w:rFonts w:hint="eastAsia" w:ascii="宋体" w:hAnsi="宋体"/>
          <w:sz w:val="24"/>
          <w:szCs w:val="24"/>
          <w:highlight w:val="none"/>
          <w:u w:val="single"/>
        </w:rPr>
        <w:t xml:space="preserve">(1)发包人继续使用承包人在施工现场的材料、设备的，按照承包人投标文件填报单价支付费用，但是不包括利润;(2)发包人继续使用承包人临时工程的，由发包人支付租金，租金价格由双方协商，不能协商一致的由监理人确定;(3)发包人继续使用承包人文件和由承包人或以其名义编制的其他文件的，不支付费用  </w:t>
      </w:r>
      <w:r>
        <w:rPr>
          <w:rFonts w:hint="eastAsia" w:ascii="宋体" w:hAnsi="宋体" w:eastAsia="宋体" w:cs="宋体"/>
          <w:sz w:val="24"/>
          <w:szCs w:val="24"/>
          <w:highlight w:val="none"/>
        </w:rPr>
        <w:t>。</w:t>
      </w:r>
    </w:p>
    <w:p w14:paraId="547DF661">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1</w:t>
      </w:r>
      <w:bookmarkStart w:id="230" w:name="_Toc13309401"/>
      <w:bookmarkStart w:id="231" w:name="_Toc63471483"/>
      <w:r>
        <w:rPr>
          <w:rFonts w:hint="eastAsia" w:ascii="宋体" w:hAnsi="宋体" w:eastAsia="宋体" w:cs="宋体"/>
          <w:highlight w:val="none"/>
        </w:rPr>
        <w:t xml:space="preserve">7. 不可抗力 </w:t>
      </w:r>
    </w:p>
    <w:bookmarkEnd w:id="230"/>
    <w:bookmarkEnd w:id="231"/>
    <w:p w14:paraId="5F2A3F98">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17.1 不可抗力的确认</w:t>
      </w:r>
    </w:p>
    <w:p w14:paraId="3ED3D59B">
      <w:pPr>
        <w:pStyle w:val="29"/>
        <w:spacing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除通用合同条款约定的不可抗力事件之外，视为不可抗力的其他情形：</w:t>
      </w:r>
      <w:r>
        <w:rPr>
          <w:rFonts w:hint="eastAsia" w:ascii="宋体" w:hAnsi="宋体"/>
          <w:sz w:val="24"/>
          <w:szCs w:val="24"/>
          <w:highlight w:val="none"/>
          <w:u w:val="single"/>
        </w:rPr>
        <w:t xml:space="preserve">⑴ 7级以上地震或社会发生动乱；⑵ 8级以上（含8级）大风袭击工程所在地（以气象台的资料为准）；⑶ 一昼夜内降雨量达到100mm以上（以气象台的资料为准）；⑷ 因战争、政治性原因导致的停工 </w:t>
      </w:r>
      <w:r>
        <w:rPr>
          <w:rFonts w:hint="eastAsia" w:ascii="宋体" w:hAnsi="宋体" w:eastAsia="宋体" w:cs="宋体"/>
          <w:sz w:val="24"/>
          <w:szCs w:val="24"/>
          <w:highlight w:val="none"/>
        </w:rPr>
        <w:t>。</w:t>
      </w:r>
    </w:p>
    <w:p w14:paraId="65D1AF5B">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17.4 因不可抗力解除合同</w:t>
      </w:r>
    </w:p>
    <w:p w14:paraId="413D6642">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合同解除后，发包人应在商定或确定发包人应支付款项后</w:t>
      </w:r>
      <w:r>
        <w:rPr>
          <w:rFonts w:hint="eastAsia" w:ascii="宋体" w:hAnsi="宋体" w:eastAsia="宋体" w:cs="宋体"/>
          <w:sz w:val="24"/>
          <w:szCs w:val="24"/>
          <w:highlight w:val="none"/>
          <w:u w:val="single"/>
        </w:rPr>
        <w:t xml:space="preserve">  28 </w:t>
      </w:r>
      <w:r>
        <w:rPr>
          <w:rFonts w:hint="eastAsia" w:ascii="宋体" w:hAnsi="宋体" w:eastAsia="宋体" w:cs="宋体"/>
          <w:sz w:val="24"/>
          <w:szCs w:val="24"/>
          <w:highlight w:val="none"/>
        </w:rPr>
        <w:t>天内完成款项的支付。</w:t>
      </w:r>
    </w:p>
    <w:p w14:paraId="66D6C0D3">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1</w:t>
      </w:r>
      <w:bookmarkStart w:id="232" w:name="_Toc63471484"/>
      <w:bookmarkStart w:id="233" w:name="_Toc13309402"/>
      <w:r>
        <w:rPr>
          <w:rFonts w:hint="eastAsia" w:ascii="宋体" w:hAnsi="宋体" w:eastAsia="宋体" w:cs="宋体"/>
          <w:highlight w:val="none"/>
        </w:rPr>
        <w:t>8. 保险</w:t>
      </w:r>
    </w:p>
    <w:bookmarkEnd w:id="232"/>
    <w:bookmarkEnd w:id="233"/>
    <w:p w14:paraId="22691ABB">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18.1 工程保险</w:t>
      </w:r>
    </w:p>
    <w:p w14:paraId="64396F5C">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关于工程保险的特别约定：</w:t>
      </w:r>
      <w:r>
        <w:rPr>
          <w:rFonts w:hint="eastAsia" w:ascii="宋体" w:hAnsi="宋体"/>
          <w:sz w:val="24"/>
          <w:szCs w:val="24"/>
          <w:highlight w:val="none"/>
          <w:u w:val="single"/>
        </w:rPr>
        <w:t>承包人必须为本项目投保</w:t>
      </w:r>
      <w:r>
        <w:rPr>
          <w:rFonts w:hint="eastAsia" w:ascii="宋体" w:hAnsi="宋体" w:eastAsia="宋体"/>
          <w:sz w:val="24"/>
          <w:szCs w:val="24"/>
          <w:highlight w:val="none"/>
          <w:u w:val="single"/>
        </w:rPr>
        <w:t>房屋建筑及</w:t>
      </w:r>
      <w:r>
        <w:rPr>
          <w:rFonts w:hint="eastAsia" w:ascii="宋体" w:hAnsi="宋体"/>
          <w:sz w:val="24"/>
          <w:szCs w:val="24"/>
          <w:highlight w:val="none"/>
          <w:u w:val="single"/>
        </w:rPr>
        <w:t>市政公用一切险、安装工程一切险 、工伤保险、第三方责任险等， 所发生的费用包含在投标报价中，发包人不另行支付</w:t>
      </w:r>
      <w:r>
        <w:rPr>
          <w:rFonts w:hint="eastAsia" w:ascii="宋体" w:hAnsi="宋体" w:eastAsia="宋体" w:cs="宋体"/>
          <w:sz w:val="24"/>
          <w:szCs w:val="24"/>
          <w:highlight w:val="none"/>
        </w:rPr>
        <w:t>。</w:t>
      </w:r>
    </w:p>
    <w:p w14:paraId="1972EE4B">
      <w:pPr>
        <w:pStyle w:val="47"/>
        <w:spacing w:line="400" w:lineRule="exact"/>
        <w:ind w:firstLine="480" w:firstLineChars="200"/>
        <w:jc w:val="left"/>
        <w:rPr>
          <w:rFonts w:hint="eastAsia" w:ascii="宋体" w:hAnsi="宋体"/>
          <w:sz w:val="24"/>
          <w:szCs w:val="24"/>
          <w:highlight w:val="none"/>
          <w:u w:val="single"/>
        </w:rPr>
      </w:pPr>
      <w:r>
        <w:rPr>
          <w:rFonts w:hint="eastAsia" w:ascii="宋体" w:hAnsi="宋体"/>
          <w:sz w:val="24"/>
          <w:szCs w:val="24"/>
          <w:highlight w:val="none"/>
          <w:u w:val="single"/>
        </w:rPr>
        <w:t>承包人应按照下列规定办理保险，并支付保险费：</w:t>
      </w:r>
    </w:p>
    <w:p w14:paraId="5D172757">
      <w:pPr>
        <w:pStyle w:val="47"/>
        <w:spacing w:line="400" w:lineRule="exact"/>
        <w:jc w:val="left"/>
        <w:rPr>
          <w:rFonts w:hint="eastAsia" w:ascii="宋体" w:hAnsi="宋体"/>
          <w:sz w:val="24"/>
          <w:szCs w:val="24"/>
          <w:highlight w:val="none"/>
          <w:u w:val="single"/>
        </w:rPr>
      </w:pPr>
      <w:r>
        <w:rPr>
          <w:rFonts w:hint="eastAsia" w:ascii="宋体" w:hAnsi="宋体"/>
          <w:sz w:val="24"/>
          <w:szCs w:val="24"/>
          <w:highlight w:val="none"/>
        </w:rPr>
        <w:t>（1）</w:t>
      </w:r>
      <w:r>
        <w:rPr>
          <w:rFonts w:hint="eastAsia" w:ascii="宋体" w:hAnsi="宋体"/>
          <w:sz w:val="24"/>
          <w:szCs w:val="24"/>
          <w:highlight w:val="none"/>
          <w:u w:val="single"/>
        </w:rPr>
        <w:t>工程开工前，为施工场地内自有人员（包括分包人在内）办理工伤保险、意外伤害保险；</w:t>
      </w:r>
    </w:p>
    <w:p w14:paraId="1FD92CD8">
      <w:pPr>
        <w:pStyle w:val="47"/>
        <w:spacing w:line="400" w:lineRule="exact"/>
        <w:jc w:val="left"/>
        <w:rPr>
          <w:rFonts w:hint="eastAsia" w:ascii="宋体" w:hAnsi="宋体"/>
          <w:sz w:val="24"/>
          <w:szCs w:val="24"/>
          <w:highlight w:val="none"/>
        </w:rPr>
      </w:pPr>
      <w:r>
        <w:rPr>
          <w:rFonts w:hint="eastAsia" w:ascii="宋体" w:hAnsi="宋体"/>
          <w:sz w:val="24"/>
          <w:szCs w:val="24"/>
          <w:highlight w:val="none"/>
        </w:rPr>
        <w:t>（2）为施工场地内的自有施工设备、采用进场的材料和工程设备等办理保险。保修期从开工之日起至工程竣工验收合格之日止。</w:t>
      </w:r>
    </w:p>
    <w:p w14:paraId="4238162E">
      <w:pPr>
        <w:pStyle w:val="47"/>
        <w:spacing w:line="400" w:lineRule="exact"/>
        <w:jc w:val="left"/>
        <w:rPr>
          <w:rFonts w:hint="eastAsia"/>
          <w:highlight w:val="none"/>
        </w:rPr>
      </w:pPr>
      <w:r>
        <w:rPr>
          <w:rFonts w:hint="eastAsia" w:ascii="宋体" w:hAnsi="宋体"/>
          <w:sz w:val="24"/>
          <w:szCs w:val="24"/>
          <w:highlight w:val="none"/>
        </w:rPr>
        <w:t>（3）</w:t>
      </w:r>
      <w:r>
        <w:rPr>
          <w:rFonts w:hint="eastAsia" w:ascii="宋体" w:hAnsi="宋体"/>
          <w:sz w:val="24"/>
          <w:szCs w:val="24"/>
          <w:highlight w:val="none"/>
          <w:u w:val="single"/>
        </w:rPr>
        <w:t>承包人应按照国家强制性规定和自身需要，以承包人或承包人和发包人共同名义投保有关险种，所需费用包含在投标报价中</w:t>
      </w:r>
      <w:r>
        <w:rPr>
          <w:rFonts w:hint="eastAsia" w:ascii="宋体" w:hAnsi="宋体"/>
          <w:sz w:val="24"/>
          <w:szCs w:val="24"/>
          <w:highlight w:val="none"/>
        </w:rPr>
        <w:t>。</w:t>
      </w:r>
    </w:p>
    <w:p w14:paraId="787AF06D">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18.3 其他保险</w:t>
      </w:r>
    </w:p>
    <w:p w14:paraId="6B6663D5">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关于其他保险的约定：</w:t>
      </w:r>
      <w:r>
        <w:rPr>
          <w:rFonts w:hint="eastAsia" w:ascii="宋体" w:hAnsi="宋体" w:eastAsia="宋体" w:cs="宋体"/>
          <w:b/>
          <w:sz w:val="24"/>
          <w:szCs w:val="24"/>
          <w:highlight w:val="none"/>
          <w:u w:val="single"/>
        </w:rPr>
        <w:t>按通用条款规定执行</w:t>
      </w:r>
      <w:r>
        <w:rPr>
          <w:rFonts w:hint="eastAsia" w:ascii="宋体" w:hAnsi="宋体" w:eastAsia="宋体" w:cs="宋体"/>
          <w:sz w:val="24"/>
          <w:szCs w:val="24"/>
          <w:highlight w:val="none"/>
        </w:rPr>
        <w:t>。</w:t>
      </w:r>
    </w:p>
    <w:p w14:paraId="08097BFA">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承包人是否应为其施工设备等办理财产保险：</w:t>
      </w:r>
      <w:r>
        <w:rPr>
          <w:rFonts w:hint="eastAsia" w:ascii="宋体" w:hAnsi="宋体"/>
          <w:sz w:val="24"/>
          <w:szCs w:val="24"/>
          <w:highlight w:val="none"/>
          <w:u w:val="single"/>
        </w:rPr>
        <w:t>由承包人确定</w:t>
      </w:r>
      <w:r>
        <w:rPr>
          <w:rFonts w:hint="eastAsia" w:ascii="宋体" w:hAnsi="宋体" w:eastAsia="宋体" w:cs="宋体"/>
          <w:sz w:val="24"/>
          <w:szCs w:val="24"/>
          <w:highlight w:val="none"/>
        </w:rPr>
        <w:t>。</w:t>
      </w:r>
    </w:p>
    <w:p w14:paraId="3F95C24A">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18.7 通知义务</w:t>
      </w:r>
    </w:p>
    <w:p w14:paraId="028A707B">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关于变更保险合同时的通知义务的约定：</w:t>
      </w:r>
      <w:r>
        <w:rPr>
          <w:rFonts w:hint="eastAsia" w:ascii="宋体" w:hAnsi="宋体"/>
          <w:sz w:val="24"/>
          <w:szCs w:val="24"/>
          <w:highlight w:val="none"/>
          <w:u w:val="single"/>
        </w:rPr>
        <w:t>承包人必须及时告知发包人并提供相关证明文件</w:t>
      </w:r>
      <w:r>
        <w:rPr>
          <w:rFonts w:hint="eastAsia" w:ascii="宋体" w:hAnsi="宋体" w:eastAsia="宋体" w:cs="宋体"/>
          <w:sz w:val="24"/>
          <w:szCs w:val="24"/>
          <w:highlight w:val="none"/>
        </w:rPr>
        <w:t>。</w:t>
      </w:r>
    </w:p>
    <w:p w14:paraId="70D026DA">
      <w:pPr>
        <w:pStyle w:val="53"/>
        <w:spacing w:before="156" w:beforeLines="50" w:after="0" w:line="300" w:lineRule="auto"/>
        <w:rPr>
          <w:rFonts w:hint="eastAsia" w:ascii="宋体" w:hAnsi="宋体" w:eastAsia="宋体" w:cs="宋体"/>
          <w:highlight w:val="none"/>
        </w:rPr>
      </w:pPr>
      <w:r>
        <w:rPr>
          <w:rFonts w:hint="eastAsia" w:ascii="宋体" w:hAnsi="宋体" w:eastAsia="宋体" w:cs="宋体"/>
          <w:highlight w:val="none"/>
        </w:rPr>
        <w:t>2</w:t>
      </w:r>
      <w:bookmarkStart w:id="234" w:name="_Toc13309403"/>
      <w:bookmarkStart w:id="235" w:name="_Toc63471485"/>
      <w:r>
        <w:rPr>
          <w:rFonts w:hint="eastAsia" w:ascii="宋体" w:hAnsi="宋体" w:eastAsia="宋体" w:cs="宋体"/>
          <w:highlight w:val="none"/>
        </w:rPr>
        <w:t>0. 争议解决</w:t>
      </w:r>
    </w:p>
    <w:bookmarkEnd w:id="234"/>
    <w:bookmarkEnd w:id="235"/>
    <w:p w14:paraId="084D9006">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20.3 争议评审</w:t>
      </w:r>
    </w:p>
    <w:p w14:paraId="780BE003">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合同当事人是否同意将工程争议提交争议评审小组决定：</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50F88892">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20.3.1 争议评审小组的确定</w:t>
      </w:r>
    </w:p>
    <w:p w14:paraId="63675962">
      <w:pPr>
        <w:pStyle w:val="29"/>
        <w:spacing w:line="300" w:lineRule="auto"/>
        <w:jc w:val="left"/>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争议评审小组成员的确定：</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0A133D0E">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选定争议评审员的期限：</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527F5D9B">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争议评审小组成员的报酬承担方式：</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0E7AE74D">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其他事项的约定：</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4448D5EC">
      <w:pPr>
        <w:pStyle w:val="29"/>
        <w:autoSpaceDE w:val="0"/>
        <w:autoSpaceDN w:val="0"/>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20.3.2 争议评审小组的决定</w:t>
      </w:r>
    </w:p>
    <w:p w14:paraId="3201263D">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合同当事人关于本项的约定：</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w:t>
      </w:r>
    </w:p>
    <w:p w14:paraId="32A7B39B">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20.4仲裁或诉讼</w:t>
      </w:r>
    </w:p>
    <w:p w14:paraId="055D715D">
      <w:pPr>
        <w:pStyle w:val="29"/>
        <w:spacing w:after="120" w:line="300" w:lineRule="auto"/>
        <w:rPr>
          <w:rFonts w:hint="eastAsia" w:ascii="宋体" w:hAnsi="宋体" w:eastAsia="宋体" w:cs="宋体"/>
          <w:sz w:val="24"/>
          <w:szCs w:val="24"/>
          <w:highlight w:val="none"/>
        </w:rPr>
      </w:pPr>
      <w:r>
        <w:rPr>
          <w:rFonts w:hint="eastAsia" w:ascii="宋体" w:hAnsi="宋体" w:eastAsia="宋体" w:cs="宋体"/>
          <w:sz w:val="24"/>
          <w:szCs w:val="24"/>
          <w:highlight w:val="none"/>
        </w:rPr>
        <w:t>因合同及合同有关事项发生的争议，按下列第</w:t>
      </w:r>
      <w:r>
        <w:rPr>
          <w:rFonts w:hint="eastAsia" w:ascii="宋体" w:hAnsi="宋体" w:eastAsia="宋体" w:cs="宋体"/>
          <w:sz w:val="24"/>
          <w:szCs w:val="24"/>
          <w:highlight w:val="none"/>
          <w:u w:val="single"/>
        </w:rPr>
        <w:t xml:space="preserve"> 2 </w:t>
      </w:r>
      <w:r>
        <w:rPr>
          <w:rFonts w:hint="eastAsia" w:ascii="宋体" w:hAnsi="宋体" w:eastAsia="宋体" w:cs="宋体"/>
          <w:sz w:val="24"/>
          <w:szCs w:val="24"/>
          <w:highlight w:val="none"/>
        </w:rPr>
        <w:t>种方式解决：</w:t>
      </w:r>
    </w:p>
    <w:p w14:paraId="2F2C3F19">
      <w:pPr>
        <w:pStyle w:val="29"/>
        <w:spacing w:line="300" w:lineRule="auto"/>
        <w:jc w:val="left"/>
        <w:rPr>
          <w:rFonts w:hint="eastAsia" w:ascii="宋体" w:hAnsi="宋体" w:eastAsia="宋体" w:cs="宋体"/>
          <w:sz w:val="24"/>
          <w:szCs w:val="24"/>
          <w:highlight w:val="none"/>
        </w:rPr>
      </w:pPr>
      <w:r>
        <w:rPr>
          <w:rFonts w:hint="eastAsia" w:ascii="宋体" w:hAnsi="宋体" w:eastAsia="宋体" w:cs="宋体"/>
          <w:sz w:val="24"/>
          <w:szCs w:val="24"/>
          <w:highlight w:val="none"/>
        </w:rPr>
        <w:t>（1）向</w:t>
      </w:r>
      <w:r>
        <w:rPr>
          <w:rFonts w:hint="eastAsia" w:ascii="宋体" w:hAnsi="宋体" w:eastAsia="宋体" w:cs="宋体"/>
          <w:sz w:val="24"/>
          <w:szCs w:val="24"/>
          <w:highlight w:val="none"/>
          <w:u w:val="single"/>
        </w:rPr>
        <w:t xml:space="preserve">         /              </w:t>
      </w:r>
      <w:r>
        <w:rPr>
          <w:rFonts w:hint="eastAsia" w:ascii="宋体" w:hAnsi="宋体" w:eastAsia="宋体" w:cs="宋体"/>
          <w:sz w:val="24"/>
          <w:szCs w:val="24"/>
          <w:highlight w:val="none"/>
        </w:rPr>
        <w:t>仲裁委员会申请仲裁；</w:t>
      </w:r>
    </w:p>
    <w:p w14:paraId="74214B3F">
      <w:pPr>
        <w:pStyle w:val="29"/>
        <w:spacing w:line="300" w:lineRule="auto"/>
        <w:jc w:val="left"/>
        <w:rPr>
          <w:rFonts w:hint="eastAsia" w:ascii="宋体" w:hAnsi="宋体" w:eastAsia="宋体" w:cs="宋体"/>
          <w:kern w:val="0"/>
          <w:sz w:val="24"/>
          <w:szCs w:val="24"/>
          <w:highlight w:val="none"/>
        </w:rPr>
      </w:pPr>
      <w:r>
        <w:rPr>
          <w:rFonts w:hint="eastAsia" w:ascii="宋体" w:hAnsi="宋体" w:eastAsia="宋体" w:cs="宋体"/>
          <w:sz w:val="24"/>
          <w:szCs w:val="24"/>
          <w:highlight w:val="none"/>
        </w:rPr>
        <w:t>（2）向</w:t>
      </w:r>
      <w:r>
        <w:rPr>
          <w:rFonts w:hint="eastAsia" w:ascii="宋体" w:hAnsi="宋体" w:eastAsia="宋体" w:cs="宋体"/>
          <w:b/>
          <w:sz w:val="24"/>
          <w:szCs w:val="24"/>
          <w:highlight w:val="none"/>
          <w:u w:val="single"/>
        </w:rPr>
        <w:t>工程所在地</w:t>
      </w:r>
      <w:r>
        <w:rPr>
          <w:rFonts w:hint="eastAsia" w:ascii="宋体" w:hAnsi="宋体" w:eastAsia="宋体" w:cs="宋体"/>
          <w:sz w:val="24"/>
          <w:szCs w:val="24"/>
          <w:highlight w:val="none"/>
        </w:rPr>
        <w:t>人民法院起诉。</w:t>
      </w:r>
    </w:p>
    <w:p w14:paraId="5B0D8591">
      <w:pPr>
        <w:pStyle w:val="30"/>
        <w:adjustRightInd w:val="0"/>
        <w:spacing w:line="300" w:lineRule="auto"/>
        <w:jc w:val="left"/>
        <w:textAlignment w:val="baseline"/>
        <w:rPr>
          <w:rFonts w:hint="eastAsia" w:ascii="宋体" w:hAnsi="宋体" w:eastAsia="宋体" w:cs="宋体"/>
          <w:kern w:val="0"/>
          <w:sz w:val="24"/>
          <w:szCs w:val="24"/>
          <w:highlight w:val="none"/>
        </w:rPr>
      </w:pPr>
    </w:p>
    <w:p w14:paraId="4CE44730">
      <w:pPr>
        <w:pStyle w:val="30"/>
        <w:keepNext/>
        <w:keepLines/>
        <w:tabs>
          <w:tab w:val="left" w:pos="0"/>
        </w:tabs>
        <w:adjustRightInd w:val="0"/>
        <w:spacing w:before="1440" w:after="120" w:line="360" w:lineRule="auto"/>
        <w:jc w:val="center"/>
        <w:textAlignment w:val="baseline"/>
        <w:outlineLvl w:val="1"/>
        <w:rPr>
          <w:rFonts w:hint="eastAsia" w:ascii="宋体" w:hAnsi="宋体" w:eastAsia="宋体" w:cs="宋体"/>
          <w:kern w:val="0"/>
          <w:sz w:val="32"/>
          <w:szCs w:val="32"/>
          <w:highlight w:val="none"/>
        </w:rPr>
      </w:pPr>
      <w:bookmarkStart w:id="236" w:name="_Toc256000022"/>
      <w:r>
        <w:rPr>
          <w:rFonts w:hint="eastAsia" w:ascii="宋体" w:hAnsi="宋体" w:eastAsia="宋体" w:cs="宋体"/>
          <w:b/>
          <w:kern w:val="0"/>
          <w:sz w:val="32"/>
          <w:szCs w:val="32"/>
          <w:highlight w:val="none"/>
        </w:rPr>
        <w:t>第4节</w:t>
      </w:r>
      <w:r>
        <w:rPr>
          <w:rFonts w:hint="eastAsia" w:ascii="宋体" w:hAnsi="宋体" w:eastAsia="宋体" w:cs="宋体"/>
          <w:kern w:val="0"/>
          <w:sz w:val="32"/>
          <w:szCs w:val="32"/>
          <w:highlight w:val="none"/>
        </w:rPr>
        <w:t xml:space="preserve"> 合同附件</w:t>
      </w:r>
      <w:bookmarkEnd w:id="236"/>
    </w:p>
    <w:p w14:paraId="5DA2F2FC">
      <w:pPr>
        <w:pStyle w:val="30"/>
        <w:keepNext/>
        <w:keepLines/>
        <w:tabs>
          <w:tab w:val="left" w:pos="0"/>
        </w:tabs>
        <w:adjustRightInd w:val="0"/>
        <w:spacing w:before="1440" w:after="260" w:line="416" w:lineRule="atLeast"/>
        <w:jc w:val="center"/>
        <w:textAlignment w:val="baseline"/>
        <w:outlineLvl w:val="1"/>
        <w:rPr>
          <w:rFonts w:hint="eastAsia" w:ascii="宋体" w:hAnsi="宋体" w:eastAsia="宋体" w:cs="宋体"/>
          <w:b/>
          <w:bCs/>
          <w:kern w:val="0"/>
          <w:sz w:val="32"/>
          <w:szCs w:val="32"/>
          <w:highlight w:val="none"/>
        </w:rPr>
      </w:pPr>
      <w:bookmarkStart w:id="237" w:name="_Toc256000023"/>
      <w:r>
        <w:rPr>
          <w:rFonts w:hint="eastAsia" w:ascii="宋体" w:hAnsi="宋体" w:eastAsia="宋体" w:cs="宋体"/>
          <w:b/>
          <w:bCs/>
          <w:kern w:val="0"/>
          <w:sz w:val="32"/>
          <w:szCs w:val="32"/>
          <w:highlight w:val="none"/>
        </w:rPr>
        <w:t>“合同附件”内容见《通用本》</w:t>
      </w:r>
      <w:bookmarkEnd w:id="237"/>
    </w:p>
    <w:p w14:paraId="147A64FB">
      <w:pPr>
        <w:spacing w:after="156" w:afterLines="50" w:line="440" w:lineRule="exact"/>
        <w:ind w:firstLine="400" w:firstLineChars="200"/>
        <w:rPr>
          <w:rFonts w:ascii="宋体" w:hAnsi="宋体" w:cs="宋体"/>
          <w:b/>
          <w:color w:val="000080"/>
          <w:sz w:val="20"/>
          <w:szCs w:val="28"/>
          <w:highlight w:val="none"/>
        </w:rPr>
      </w:pPr>
      <w:r>
        <w:rPr>
          <w:rFonts w:ascii="宋体" w:hAnsi="宋体" w:cs="宋体"/>
          <w:b/>
          <w:color w:val="000080"/>
          <w:sz w:val="20"/>
          <w:szCs w:val="28"/>
          <w:highlight w:val="none"/>
        </w:rPr>
        <w:t xml:space="preserve"> </w:t>
      </w:r>
      <w:bookmarkEnd w:id="191"/>
    </w:p>
    <w:p w14:paraId="39274BF1">
      <w:pPr>
        <w:spacing w:after="156" w:afterLines="50" w:line="440" w:lineRule="exact"/>
        <w:ind w:firstLine="560" w:firstLineChars="200"/>
        <w:rPr>
          <w:rFonts w:hint="eastAsia" w:ascii="宋体" w:hAnsi="宋体" w:cs="宋体"/>
          <w:sz w:val="28"/>
          <w:szCs w:val="28"/>
          <w:highlight w:val="none"/>
        </w:rPr>
      </w:pPr>
    </w:p>
    <w:p w14:paraId="596A2A88">
      <w:pPr>
        <w:spacing w:line="360" w:lineRule="auto"/>
        <w:rPr>
          <w:rFonts w:hint="eastAsia" w:ascii="宋体" w:hAnsi="宋体" w:cs="宋体"/>
          <w:szCs w:val="21"/>
          <w:highlight w:val="none"/>
        </w:rPr>
      </w:pPr>
    </w:p>
    <w:p w14:paraId="62E4C9B5">
      <w:pPr>
        <w:keepNext/>
        <w:keepLines/>
        <w:pageBreakBefore/>
        <w:jc w:val="center"/>
        <w:outlineLvl w:val="0"/>
        <w:rPr>
          <w:rFonts w:hint="eastAsia" w:ascii="宋体" w:hAnsi="宋体"/>
          <w:b/>
          <w:sz w:val="44"/>
          <w:szCs w:val="44"/>
          <w:highlight w:val="none"/>
        </w:rPr>
      </w:pPr>
      <w:bookmarkStart w:id="238" w:name="_Toc256000024"/>
      <w:bookmarkStart w:id="239" w:name="_Toc109741153"/>
      <w:bookmarkStart w:id="240" w:name="_Toc109742588"/>
      <w:bookmarkStart w:id="241" w:name="_Toc105662531"/>
      <w:bookmarkStart w:id="242" w:name="_Toc105662585"/>
      <w:bookmarkStart w:id="243" w:name="_Toc109739667"/>
      <w:r>
        <w:rPr>
          <w:rFonts w:hint="eastAsia" w:ascii="宋体" w:hAnsi="宋体"/>
          <w:b/>
          <w:sz w:val="44"/>
          <w:szCs w:val="44"/>
          <w:highlight w:val="none"/>
        </w:rPr>
        <w:t>第5章 工程量清单及计价</w:t>
      </w:r>
      <w:bookmarkEnd w:id="238"/>
      <w:bookmarkEnd w:id="239"/>
      <w:bookmarkEnd w:id="240"/>
      <w:bookmarkEnd w:id="241"/>
      <w:bookmarkEnd w:id="242"/>
      <w:bookmarkEnd w:id="243"/>
    </w:p>
    <w:p w14:paraId="312A7E20">
      <w:pPr>
        <w:rPr>
          <w:rFonts w:hint="eastAsia" w:ascii="宋体" w:hAnsi="宋体" w:cs="宋体"/>
          <w:highlight w:val="none"/>
        </w:rPr>
      </w:pPr>
      <w:r>
        <w:rPr>
          <w:rFonts w:ascii="宋体" w:hAnsi="宋体" w:cs="宋体"/>
          <w:highlight w:val="none"/>
        </w:rPr>
        <w:br w:type="page"/>
      </w:r>
      <w:bookmarkStart w:id="244" w:name="EB8a77edb118e54bf69f352ab079feb6e3"/>
    </w:p>
    <w:p w14:paraId="2DD124A5">
      <w:pPr>
        <w:pStyle w:val="75"/>
        <w:numPr>
          <w:ilvl w:val="1"/>
          <w:numId w:val="12"/>
        </w:numPr>
        <w:spacing w:before="720" w:after="120" w:line="360" w:lineRule="auto"/>
        <w:jc w:val="center"/>
        <w:rPr>
          <w:rFonts w:hint="eastAsia" w:ascii="宋体" w:hAnsi="宋体" w:eastAsia="宋体" w:cs="宋体"/>
          <w:b w:val="0"/>
          <w:bCs w:val="0"/>
          <w:highlight w:val="none"/>
        </w:rPr>
      </w:pPr>
      <w:bookmarkStart w:id="245" w:name="_Toc14108"/>
      <w:bookmarkStart w:id="246" w:name="_Toc22142"/>
      <w:bookmarkStart w:id="247" w:name="_Toc256000025"/>
      <w:r>
        <w:rPr>
          <w:rFonts w:hint="eastAsia" w:ascii="宋体" w:hAnsi="宋体" w:eastAsia="宋体" w:cs="宋体"/>
          <w:b w:val="0"/>
          <w:bCs w:val="0"/>
          <w:highlight w:val="none"/>
        </w:rPr>
        <w:t>招标工</w:t>
      </w:r>
      <w:bookmarkStart w:id="248" w:name="_Toc49663137"/>
      <w:bookmarkStart w:id="249" w:name="_Toc13309407"/>
      <w:bookmarkStart w:id="250" w:name="_Toc63471506"/>
      <w:r>
        <w:rPr>
          <w:rFonts w:hint="eastAsia" w:ascii="宋体" w:hAnsi="宋体" w:eastAsia="宋体" w:cs="宋体"/>
          <w:b w:val="0"/>
          <w:bCs w:val="0"/>
          <w:highlight w:val="none"/>
        </w:rPr>
        <w:t>程量清单</w:t>
      </w:r>
      <w:bookmarkEnd w:id="245"/>
      <w:bookmarkEnd w:id="246"/>
      <w:bookmarkEnd w:id="247"/>
    </w:p>
    <w:bookmarkEnd w:id="248"/>
    <w:bookmarkEnd w:id="249"/>
    <w:bookmarkEnd w:id="250"/>
    <w:p w14:paraId="18AFC924">
      <w:pPr>
        <w:pStyle w:val="76"/>
        <w:tabs>
          <w:tab w:val="left" w:pos="1000"/>
          <w:tab w:val="left" w:pos="1100"/>
        </w:tabs>
        <w:spacing w:line="480" w:lineRule="auto"/>
        <w:ind w:firstLine="499" w:firstLineChars="208"/>
        <w:rPr>
          <w:rFonts w:hint="eastAsia" w:ascii="宋体" w:hAnsi="宋体" w:cs="宋体"/>
          <w:sz w:val="24"/>
          <w:highlight w:val="none"/>
        </w:rPr>
      </w:pPr>
      <w:r>
        <w:rPr>
          <w:rFonts w:hint="eastAsia" w:ascii="宋体" w:hAnsi="宋体" w:cs="宋体"/>
          <w:sz w:val="24"/>
          <w:highlight w:val="none"/>
        </w:rPr>
        <w:t>三、招标工程量清单需满足下列编制要求。</w:t>
      </w:r>
    </w:p>
    <w:p w14:paraId="02608C31">
      <w:pPr>
        <w:pStyle w:val="75"/>
        <w:numPr>
          <w:ilvl w:val="1"/>
          <w:numId w:val="12"/>
        </w:numPr>
        <w:spacing w:before="720" w:after="120" w:line="360" w:lineRule="auto"/>
        <w:jc w:val="center"/>
        <w:rPr>
          <w:rFonts w:hint="eastAsia" w:ascii="宋体" w:hAnsi="宋体" w:eastAsia="宋体" w:cs="宋体"/>
          <w:b w:val="0"/>
          <w:bCs w:val="0"/>
          <w:highlight w:val="none"/>
        </w:rPr>
      </w:pPr>
      <w:r>
        <w:rPr>
          <w:rFonts w:hint="eastAsia" w:ascii="宋体" w:hAnsi="宋体" w:eastAsia="宋体"/>
          <w:b w:val="0"/>
          <w:bCs w:val="0"/>
          <w:sz w:val="24"/>
          <w:szCs w:val="24"/>
          <w:highlight w:val="none"/>
          <w:lang w:val="en-US" w:eastAsia="zh-CN"/>
        </w:rPr>
        <w:t xml:space="preserve"> </w:t>
      </w:r>
      <w:bookmarkStart w:id="251" w:name="_Toc31537"/>
      <w:bookmarkStart w:id="252" w:name="_Toc256000026"/>
      <w:bookmarkStart w:id="253" w:name="_Toc5628"/>
      <w:r>
        <w:rPr>
          <w:rFonts w:hint="eastAsia" w:ascii="宋体" w:hAnsi="宋体" w:eastAsia="宋体" w:cs="宋体"/>
          <w:b w:val="0"/>
          <w:bCs w:val="0"/>
          <w:highlight w:val="none"/>
        </w:rPr>
        <w:t>招</w:t>
      </w:r>
      <w:bookmarkStart w:id="254" w:name="_Toc49663138"/>
      <w:bookmarkStart w:id="255" w:name="_Toc13309408"/>
      <w:bookmarkStart w:id="256" w:name="_Toc63471507"/>
      <w:r>
        <w:rPr>
          <w:rFonts w:hint="eastAsia" w:ascii="宋体" w:hAnsi="宋体" w:eastAsia="宋体" w:cs="宋体"/>
          <w:b w:val="0"/>
          <w:bCs w:val="0"/>
          <w:highlight w:val="none"/>
        </w:rPr>
        <w:t>标控制价</w:t>
      </w:r>
      <w:bookmarkEnd w:id="251"/>
      <w:bookmarkEnd w:id="252"/>
      <w:bookmarkEnd w:id="253"/>
    </w:p>
    <w:bookmarkEnd w:id="254"/>
    <w:bookmarkEnd w:id="255"/>
    <w:bookmarkEnd w:id="256"/>
    <w:p w14:paraId="39D57E33">
      <w:pPr>
        <w:pStyle w:val="76"/>
        <w:tabs>
          <w:tab w:val="left" w:pos="1000"/>
          <w:tab w:val="left" w:pos="1100"/>
        </w:tabs>
        <w:spacing w:line="480" w:lineRule="auto"/>
        <w:ind w:left="624" w:firstLine="0"/>
        <w:rPr>
          <w:rFonts w:hint="eastAsia" w:ascii="宋体" w:hAnsi="宋体" w:cs="宋体"/>
          <w:sz w:val="24"/>
          <w:highlight w:val="none"/>
        </w:rPr>
      </w:pPr>
      <w:r>
        <w:rPr>
          <w:rFonts w:hint="eastAsia" w:ascii="宋体" w:hAnsi="宋体" w:cs="宋体"/>
          <w:sz w:val="24"/>
          <w:highlight w:val="none"/>
        </w:rPr>
        <w:t>四、招标控制价需满足下列编制要求。</w:t>
      </w:r>
    </w:p>
    <w:p w14:paraId="13B9BA62">
      <w:pPr>
        <w:pStyle w:val="55"/>
        <w:snapToGrid w:val="0"/>
        <w:ind w:left="624"/>
        <w:jc w:val="center"/>
        <w:rPr>
          <w:rFonts w:hint="eastAsia" w:ascii="仿宋_GB2312" w:hAnsi="宋体" w:eastAsia="仿宋_GB2312"/>
          <w:b/>
          <w:bCs/>
          <w:sz w:val="24"/>
          <w:szCs w:val="24"/>
          <w:highlight w:val="none"/>
        </w:rPr>
      </w:pPr>
    </w:p>
    <w:p w14:paraId="38767AAC">
      <w:pPr>
        <w:pStyle w:val="75"/>
        <w:keepNext w:val="0"/>
        <w:keepLines w:val="0"/>
        <w:pageBreakBefore/>
        <w:numPr>
          <w:ilvl w:val="1"/>
          <w:numId w:val="12"/>
        </w:numPr>
        <w:spacing w:before="720" w:after="480" w:line="360" w:lineRule="auto"/>
        <w:jc w:val="center"/>
        <w:rPr>
          <w:rFonts w:hint="eastAsia" w:ascii="宋体" w:hAnsi="宋体" w:eastAsia="宋体" w:cs="宋体"/>
          <w:highlight w:val="none"/>
        </w:rPr>
      </w:pPr>
      <w:r>
        <w:rPr>
          <w:rFonts w:hint="eastAsia" w:ascii="宋体" w:hAnsi="宋体" w:eastAsia="宋体"/>
          <w:b w:val="0"/>
          <w:bCs w:val="0"/>
          <w:sz w:val="24"/>
          <w:szCs w:val="24"/>
          <w:highlight w:val="none"/>
          <w:lang w:val="en-US" w:eastAsia="zh-CN"/>
        </w:rPr>
        <w:t xml:space="preserve"> </w:t>
      </w:r>
      <w:bookmarkStart w:id="257" w:name="_Toc23331"/>
      <w:bookmarkStart w:id="258" w:name="_Toc18134"/>
      <w:bookmarkStart w:id="259" w:name="_Toc256000027"/>
      <w:r>
        <w:rPr>
          <w:rFonts w:hint="eastAsia" w:ascii="宋体" w:hAnsi="宋体" w:eastAsia="宋体" w:cs="宋体"/>
          <w:highlight w:val="none"/>
        </w:rPr>
        <w:t>投</w:t>
      </w:r>
      <w:bookmarkStart w:id="260" w:name="_Toc63471508"/>
      <w:bookmarkStart w:id="261" w:name="_Toc13309409"/>
      <w:bookmarkStart w:id="262" w:name="_Toc49663139"/>
      <w:r>
        <w:rPr>
          <w:rFonts w:hint="eastAsia" w:ascii="宋体" w:hAnsi="宋体" w:eastAsia="宋体" w:cs="宋体"/>
          <w:highlight w:val="none"/>
        </w:rPr>
        <w:t>标报价</w:t>
      </w:r>
      <w:bookmarkEnd w:id="257"/>
      <w:bookmarkEnd w:id="258"/>
      <w:bookmarkEnd w:id="259"/>
    </w:p>
    <w:bookmarkEnd w:id="260"/>
    <w:bookmarkEnd w:id="261"/>
    <w:bookmarkEnd w:id="262"/>
    <w:p w14:paraId="44E36795">
      <w:pPr>
        <w:pStyle w:val="55"/>
        <w:spacing w:line="480" w:lineRule="auto"/>
        <w:ind w:firstLine="537" w:firstLineChars="224"/>
        <w:rPr>
          <w:rFonts w:hint="eastAsia" w:ascii="宋体" w:hAnsi="宋体" w:cs="宋体"/>
          <w:b/>
          <w:bCs/>
          <w:sz w:val="24"/>
          <w:highlight w:val="none"/>
          <w:u w:val="double"/>
        </w:rPr>
      </w:pPr>
    </w:p>
    <w:p w14:paraId="0361C49B">
      <w:pPr>
        <w:pStyle w:val="75"/>
        <w:keepNext w:val="0"/>
        <w:keepLines w:val="0"/>
        <w:pageBreakBefore/>
        <w:numPr>
          <w:ilvl w:val="1"/>
          <w:numId w:val="12"/>
        </w:numPr>
        <w:spacing w:before="720" w:after="120" w:line="360" w:lineRule="auto"/>
        <w:jc w:val="center"/>
        <w:rPr>
          <w:rFonts w:hint="eastAsia" w:ascii="宋体" w:hAnsi="宋体" w:eastAsia="宋体" w:cs="宋体"/>
          <w:b w:val="0"/>
          <w:bCs w:val="0"/>
          <w:highlight w:val="none"/>
        </w:rPr>
      </w:pPr>
      <w:bookmarkStart w:id="263" w:name="_Toc256000028"/>
      <w:bookmarkStart w:id="264" w:name="_Toc4239"/>
      <w:bookmarkStart w:id="265" w:name="_Toc19293"/>
      <w:r>
        <w:rPr>
          <w:rFonts w:hint="eastAsia" w:ascii="宋体" w:hAnsi="宋体" w:eastAsia="宋体" w:cs="宋体"/>
          <w:b w:val="0"/>
          <w:bCs w:val="0"/>
          <w:highlight w:val="none"/>
        </w:rPr>
        <w:t>工</w:t>
      </w:r>
      <w:bookmarkStart w:id="266" w:name="_Toc49663140"/>
      <w:bookmarkStart w:id="267" w:name="_Toc13309410"/>
      <w:bookmarkStart w:id="268" w:name="_Toc63471509"/>
      <w:r>
        <w:rPr>
          <w:rFonts w:hint="eastAsia" w:ascii="宋体" w:hAnsi="宋体" w:eastAsia="宋体" w:cs="宋体"/>
          <w:b w:val="0"/>
          <w:bCs w:val="0"/>
          <w:highlight w:val="none"/>
        </w:rPr>
        <w:t>程量清单与计价表格式</w:t>
      </w:r>
      <w:bookmarkEnd w:id="263"/>
      <w:bookmarkEnd w:id="264"/>
      <w:bookmarkEnd w:id="265"/>
    </w:p>
    <w:bookmarkEnd w:id="266"/>
    <w:bookmarkEnd w:id="267"/>
    <w:bookmarkEnd w:id="268"/>
    <w:p w14:paraId="4463EEF0">
      <w:pPr>
        <w:pStyle w:val="55"/>
        <w:rPr>
          <w:rFonts w:hint="eastAsia" w:ascii="宋体" w:hAnsi="宋体" w:cs="宋体"/>
          <w:highlight w:val="none"/>
        </w:rPr>
      </w:pPr>
    </w:p>
    <w:p w14:paraId="069661ED">
      <w:pPr>
        <w:pStyle w:val="55"/>
        <w:spacing w:line="480" w:lineRule="auto"/>
        <w:ind w:firstLine="480" w:firstLineChars="200"/>
        <w:rPr>
          <w:rFonts w:hint="eastAsia" w:ascii="宋体" w:hAnsi="宋体" w:cs="宋体"/>
          <w:sz w:val="24"/>
          <w:highlight w:val="none"/>
        </w:rPr>
      </w:pPr>
      <w:r>
        <w:rPr>
          <w:rFonts w:hint="eastAsia" w:ascii="宋体" w:hAnsi="宋体" w:cs="宋体"/>
          <w:sz w:val="24"/>
          <w:highlight w:val="none"/>
        </w:rPr>
        <w:t>“工程量清单与计价表格式”应符合现行工程量清单计价规范及我省现行有关规定。</w:t>
      </w:r>
    </w:p>
    <w:p w14:paraId="501632FC">
      <w:pPr>
        <w:pStyle w:val="55"/>
        <w:rPr>
          <w:highlight w:val="none"/>
        </w:rPr>
      </w:pPr>
    </w:p>
    <w:p w14:paraId="1E226176">
      <w:pPr>
        <w:rPr>
          <w:rFonts w:ascii="宋体" w:hAnsi="宋体" w:cs="宋体"/>
          <w:color w:val="000080"/>
          <w:sz w:val="20"/>
          <w:highlight w:val="none"/>
        </w:rPr>
      </w:pPr>
      <w:r>
        <w:rPr>
          <w:rFonts w:ascii="宋体" w:hAnsi="宋体" w:cs="宋体"/>
          <w:color w:val="000080"/>
          <w:sz w:val="20"/>
          <w:highlight w:val="none"/>
        </w:rPr>
        <w:t xml:space="preserve"> </w:t>
      </w:r>
      <w:bookmarkEnd w:id="244"/>
    </w:p>
    <w:p w14:paraId="5F114A8B">
      <w:pPr>
        <w:keepNext/>
        <w:keepLines/>
        <w:pageBreakBefore/>
        <w:jc w:val="center"/>
        <w:outlineLvl w:val="0"/>
        <w:rPr>
          <w:rFonts w:hint="eastAsia" w:ascii="宋体" w:hAnsi="宋体"/>
          <w:b/>
          <w:sz w:val="44"/>
          <w:szCs w:val="44"/>
          <w:highlight w:val="none"/>
        </w:rPr>
      </w:pPr>
      <w:bookmarkStart w:id="269" w:name="_Toc105662532"/>
      <w:bookmarkStart w:id="270" w:name="_Toc256000029"/>
      <w:bookmarkStart w:id="271" w:name="_Toc105662586"/>
      <w:bookmarkStart w:id="272" w:name="_Toc109739668"/>
      <w:bookmarkStart w:id="273" w:name="_Toc109742589"/>
      <w:bookmarkStart w:id="274" w:name="_Toc109741154"/>
      <w:r>
        <w:rPr>
          <w:rFonts w:hint="eastAsia" w:ascii="宋体" w:hAnsi="宋体"/>
          <w:b/>
          <w:sz w:val="44"/>
          <w:szCs w:val="44"/>
          <w:highlight w:val="none"/>
        </w:rPr>
        <w:t>第6章 招标图纸</w:t>
      </w:r>
      <w:bookmarkEnd w:id="269"/>
      <w:bookmarkEnd w:id="270"/>
      <w:bookmarkEnd w:id="271"/>
      <w:bookmarkEnd w:id="272"/>
      <w:bookmarkEnd w:id="273"/>
      <w:bookmarkEnd w:id="274"/>
    </w:p>
    <w:p w14:paraId="4301A474">
      <w:pPr>
        <w:rPr>
          <w:rFonts w:hint="eastAsia" w:ascii="宋体" w:hAnsi="宋体" w:cs="宋体"/>
          <w:highlight w:val="none"/>
        </w:rPr>
      </w:pPr>
      <w:r>
        <w:rPr>
          <w:rFonts w:ascii="宋体" w:hAnsi="宋体" w:cs="宋体"/>
          <w:color w:val="000080"/>
          <w:sz w:val="20"/>
          <w:highlight w:val="none"/>
        </w:rPr>
        <w:br w:type="page"/>
      </w:r>
      <w:bookmarkStart w:id="275" w:name="EB0245a56f50ac46e1adae1afbe5c7f93b"/>
    </w:p>
    <w:p w14:paraId="7DA4D397">
      <w:pPr>
        <w:pStyle w:val="65"/>
        <w:rPr>
          <w:rFonts w:ascii="宋体" w:hAnsi="宋体" w:eastAsia="宋体" w:cs="宋体"/>
          <w:kern w:val="2"/>
          <w:sz w:val="21"/>
          <w:szCs w:val="22"/>
          <w:highlight w:val="none"/>
        </w:rPr>
      </w:pPr>
    </w:p>
    <w:p w14:paraId="13A03AC2">
      <w:pPr>
        <w:pStyle w:val="65"/>
        <w:keepNext/>
        <w:keepLines/>
        <w:numPr>
          <w:ilvl w:val="1"/>
          <w:numId w:val="13"/>
        </w:numPr>
        <w:spacing w:before="260" w:after="260" w:line="416" w:lineRule="atLeast"/>
        <w:jc w:val="center"/>
        <w:outlineLvl w:val="1"/>
        <w:rPr>
          <w:rFonts w:ascii="宋体" w:hAnsi="宋体" w:eastAsia="宋体" w:cs="宋体"/>
          <w:kern w:val="2"/>
          <w:sz w:val="32"/>
          <w:szCs w:val="32"/>
          <w:highlight w:val="none"/>
        </w:rPr>
      </w:pPr>
      <w:bookmarkStart w:id="276" w:name="_Toc256000030"/>
      <w:bookmarkStart w:id="277" w:name="_Toc103112615"/>
      <w:r>
        <w:rPr>
          <w:rFonts w:hint="eastAsia" w:ascii="宋体" w:hAnsi="宋体" w:eastAsia="宋体" w:cs="宋体"/>
          <w:kern w:val="2"/>
          <w:sz w:val="32"/>
          <w:szCs w:val="32"/>
          <w:highlight w:val="none"/>
        </w:rPr>
        <w:t>招标图纸目录</w:t>
      </w:r>
      <w:bookmarkEnd w:id="276"/>
      <w:bookmarkEnd w:id="277"/>
    </w:p>
    <w:p w14:paraId="1593BB9C">
      <w:pPr>
        <w:pStyle w:val="65"/>
        <w:spacing w:before="624" w:beforeLines="200" w:after="468" w:afterLines="150"/>
        <w:jc w:val="center"/>
        <w:rPr>
          <w:rFonts w:ascii="宋体" w:hAnsi="宋体" w:eastAsia="宋体" w:cs="宋体"/>
          <w:b/>
          <w:bCs/>
          <w:kern w:val="2"/>
          <w:sz w:val="32"/>
          <w:szCs w:val="32"/>
          <w:highlight w:val="none"/>
        </w:rPr>
      </w:pPr>
      <w:r>
        <w:rPr>
          <w:rFonts w:ascii="宋体" w:hAnsi="宋体" w:eastAsia="宋体" w:cs="宋体"/>
          <w:b/>
          <w:bCs/>
          <w:kern w:val="2"/>
          <w:sz w:val="32"/>
          <w:szCs w:val="32"/>
          <w:highlight w:val="none"/>
        </w:rPr>
        <w:br w:type="page"/>
      </w:r>
      <w:r>
        <w:rPr>
          <w:rFonts w:hint="eastAsia" w:ascii="宋体" w:hAnsi="宋体" w:eastAsia="宋体" w:cs="宋体"/>
          <w:b/>
          <w:bCs/>
          <w:kern w:val="2"/>
          <w:sz w:val="32"/>
          <w:szCs w:val="32"/>
          <w:highlight w:val="none"/>
        </w:rPr>
        <w:t>招标图纸目录（格式）</w:t>
      </w:r>
    </w:p>
    <w:p w14:paraId="5A618107">
      <w:pPr>
        <w:pStyle w:val="65"/>
        <w:rPr>
          <w:rFonts w:ascii="宋体" w:hAnsi="宋体" w:eastAsia="宋体" w:cs="宋体"/>
          <w:kern w:val="2"/>
          <w:sz w:val="21"/>
          <w:szCs w:val="22"/>
          <w:highlight w:val="none"/>
          <w:u w:val="single"/>
        </w:rPr>
      </w:pPr>
      <w:r>
        <w:rPr>
          <w:rFonts w:hint="eastAsia" w:ascii="宋体" w:hAnsi="宋体" w:eastAsia="宋体" w:cs="宋体"/>
          <w:kern w:val="2"/>
          <w:sz w:val="21"/>
          <w:szCs w:val="22"/>
          <w:highlight w:val="none"/>
        </w:rPr>
        <w:t>项目名称：</w:t>
      </w:r>
      <w:r>
        <w:rPr>
          <w:rFonts w:hint="eastAsia" w:ascii="宋体" w:hAnsi="宋体" w:eastAsia="宋体" w:cs="宋体"/>
          <w:kern w:val="2"/>
          <w:sz w:val="18"/>
          <w:szCs w:val="18"/>
          <w:highlight w:val="none"/>
          <w:u w:val="single"/>
          <w:lang w:eastAsia="zh-CN"/>
        </w:rPr>
        <w:t>宁化县治平畲族乡光亮畲族村燕坂里至茶下笋竹产业道路建设项目</w:t>
      </w:r>
    </w:p>
    <w:p w14:paraId="33AA1311">
      <w:pPr>
        <w:pStyle w:val="65"/>
        <w:spacing w:after="156" w:afterLines="50"/>
        <w:rPr>
          <w:rFonts w:hint="default" w:ascii="宋体" w:hAnsi="宋体" w:eastAsia="宋体" w:cs="宋体"/>
          <w:kern w:val="2"/>
          <w:sz w:val="21"/>
          <w:szCs w:val="22"/>
          <w:highlight w:val="none"/>
          <w:u w:val="single"/>
          <w:lang w:val="en-US"/>
        </w:rPr>
      </w:pPr>
      <w:r>
        <w:rPr>
          <w:rFonts w:hint="eastAsia" w:ascii="宋体" w:hAnsi="宋体" w:eastAsia="宋体" w:cs="宋体"/>
          <w:kern w:val="2"/>
          <w:sz w:val="21"/>
          <w:szCs w:val="22"/>
          <w:highlight w:val="none"/>
        </w:rPr>
        <w:t>设计单位：</w:t>
      </w:r>
      <w:r>
        <w:rPr>
          <w:rFonts w:hint="eastAsia" w:ascii="宋体" w:hAnsi="宋体" w:eastAsia="宋体" w:cs="宋体"/>
          <w:kern w:val="2"/>
          <w:sz w:val="21"/>
          <w:szCs w:val="22"/>
          <w:highlight w:val="none"/>
          <w:u w:val="single"/>
          <w:lang w:val="en-US" w:eastAsia="zh-CN"/>
        </w:rPr>
        <w:t xml:space="preserve">             </w:t>
      </w: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800"/>
        <w:gridCol w:w="1400"/>
        <w:gridCol w:w="1300"/>
        <w:gridCol w:w="1284"/>
        <w:gridCol w:w="1539"/>
      </w:tblGrid>
      <w:tr w14:paraId="40EBB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36893FB4">
            <w:pPr>
              <w:pStyle w:val="65"/>
              <w:jc w:val="center"/>
              <w:rPr>
                <w:rFonts w:ascii="宋体" w:hAnsi="宋体" w:cs="宋体"/>
                <w:kern w:val="2"/>
                <w:sz w:val="21"/>
                <w:szCs w:val="22"/>
                <w:highlight w:val="none"/>
              </w:rPr>
            </w:pPr>
            <w:r>
              <w:rPr>
                <w:rFonts w:hint="eastAsia" w:ascii="宋体" w:hAnsi="宋体" w:cs="宋体"/>
                <w:kern w:val="2"/>
                <w:sz w:val="21"/>
                <w:szCs w:val="22"/>
                <w:highlight w:val="none"/>
              </w:rPr>
              <w:t>序号</w:t>
            </w:r>
          </w:p>
        </w:tc>
        <w:tc>
          <w:tcPr>
            <w:tcW w:w="2800" w:type="dxa"/>
            <w:noWrap w:val="0"/>
            <w:vAlign w:val="top"/>
          </w:tcPr>
          <w:p w14:paraId="0453A498">
            <w:pPr>
              <w:pStyle w:val="65"/>
              <w:jc w:val="center"/>
              <w:rPr>
                <w:rFonts w:ascii="宋体" w:hAnsi="宋体" w:cs="宋体"/>
                <w:kern w:val="2"/>
                <w:sz w:val="21"/>
                <w:szCs w:val="22"/>
                <w:highlight w:val="none"/>
              </w:rPr>
            </w:pPr>
            <w:r>
              <w:rPr>
                <w:rFonts w:hint="eastAsia" w:ascii="宋体" w:hAnsi="宋体" w:cs="宋体"/>
                <w:kern w:val="2"/>
                <w:sz w:val="21"/>
                <w:szCs w:val="22"/>
                <w:highlight w:val="none"/>
              </w:rPr>
              <w:t>图名</w:t>
            </w:r>
          </w:p>
        </w:tc>
        <w:tc>
          <w:tcPr>
            <w:tcW w:w="1400" w:type="dxa"/>
            <w:noWrap w:val="0"/>
            <w:vAlign w:val="top"/>
          </w:tcPr>
          <w:p w14:paraId="503392BF">
            <w:pPr>
              <w:pStyle w:val="65"/>
              <w:jc w:val="center"/>
              <w:rPr>
                <w:rFonts w:ascii="宋体" w:hAnsi="宋体" w:cs="宋体"/>
                <w:kern w:val="2"/>
                <w:sz w:val="21"/>
                <w:szCs w:val="22"/>
                <w:highlight w:val="none"/>
              </w:rPr>
            </w:pPr>
            <w:r>
              <w:rPr>
                <w:rFonts w:hint="eastAsia" w:ascii="宋体" w:hAnsi="宋体" w:cs="宋体"/>
                <w:kern w:val="2"/>
                <w:sz w:val="21"/>
                <w:szCs w:val="22"/>
                <w:highlight w:val="none"/>
              </w:rPr>
              <w:t>图号</w:t>
            </w:r>
          </w:p>
        </w:tc>
        <w:tc>
          <w:tcPr>
            <w:tcW w:w="1300" w:type="dxa"/>
            <w:noWrap w:val="0"/>
            <w:vAlign w:val="top"/>
          </w:tcPr>
          <w:p w14:paraId="54ADEB08">
            <w:pPr>
              <w:pStyle w:val="65"/>
              <w:jc w:val="center"/>
              <w:rPr>
                <w:rFonts w:ascii="宋体" w:hAnsi="宋体" w:cs="宋体"/>
                <w:kern w:val="2"/>
                <w:sz w:val="21"/>
                <w:szCs w:val="22"/>
                <w:highlight w:val="none"/>
              </w:rPr>
            </w:pPr>
            <w:r>
              <w:rPr>
                <w:rFonts w:hint="eastAsia" w:ascii="宋体" w:hAnsi="宋体" w:cs="宋体"/>
                <w:kern w:val="2"/>
                <w:sz w:val="21"/>
                <w:szCs w:val="22"/>
                <w:highlight w:val="none"/>
              </w:rPr>
              <w:t>版本</w:t>
            </w:r>
          </w:p>
        </w:tc>
        <w:tc>
          <w:tcPr>
            <w:tcW w:w="1284" w:type="dxa"/>
            <w:noWrap w:val="0"/>
            <w:vAlign w:val="top"/>
          </w:tcPr>
          <w:p w14:paraId="5D9649C1">
            <w:pPr>
              <w:pStyle w:val="65"/>
              <w:jc w:val="center"/>
              <w:rPr>
                <w:rFonts w:ascii="宋体" w:hAnsi="宋体" w:cs="宋体"/>
                <w:kern w:val="2"/>
                <w:sz w:val="21"/>
                <w:szCs w:val="22"/>
                <w:highlight w:val="none"/>
              </w:rPr>
            </w:pPr>
            <w:r>
              <w:rPr>
                <w:rFonts w:hint="eastAsia" w:ascii="宋体" w:hAnsi="宋体" w:cs="宋体"/>
                <w:kern w:val="2"/>
                <w:sz w:val="21"/>
                <w:szCs w:val="22"/>
                <w:highlight w:val="none"/>
              </w:rPr>
              <w:t>出图日期</w:t>
            </w:r>
          </w:p>
        </w:tc>
        <w:tc>
          <w:tcPr>
            <w:tcW w:w="1539" w:type="dxa"/>
            <w:noWrap w:val="0"/>
            <w:vAlign w:val="top"/>
          </w:tcPr>
          <w:p w14:paraId="00E117F8">
            <w:pPr>
              <w:pStyle w:val="65"/>
              <w:jc w:val="center"/>
              <w:rPr>
                <w:rFonts w:ascii="宋体" w:hAnsi="宋体" w:cs="宋体"/>
                <w:kern w:val="2"/>
                <w:sz w:val="21"/>
                <w:szCs w:val="22"/>
                <w:highlight w:val="none"/>
              </w:rPr>
            </w:pPr>
            <w:r>
              <w:rPr>
                <w:rFonts w:hint="eastAsia" w:ascii="宋体" w:hAnsi="宋体" w:cs="宋体"/>
                <w:kern w:val="2"/>
                <w:sz w:val="21"/>
                <w:szCs w:val="22"/>
                <w:highlight w:val="none"/>
              </w:rPr>
              <w:t>备注</w:t>
            </w:r>
          </w:p>
        </w:tc>
      </w:tr>
      <w:tr w14:paraId="31516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14239060">
            <w:pPr>
              <w:pStyle w:val="65"/>
              <w:rPr>
                <w:rFonts w:ascii="宋体" w:hAnsi="宋体" w:cs="宋体"/>
                <w:kern w:val="2"/>
                <w:sz w:val="21"/>
                <w:szCs w:val="22"/>
                <w:highlight w:val="none"/>
              </w:rPr>
            </w:pPr>
          </w:p>
        </w:tc>
        <w:tc>
          <w:tcPr>
            <w:tcW w:w="2800" w:type="dxa"/>
            <w:noWrap w:val="0"/>
            <w:vAlign w:val="top"/>
          </w:tcPr>
          <w:p w14:paraId="55E0FB52">
            <w:pPr>
              <w:pStyle w:val="65"/>
              <w:rPr>
                <w:rFonts w:ascii="宋体" w:hAnsi="宋体" w:cs="宋体"/>
                <w:kern w:val="2"/>
                <w:sz w:val="21"/>
                <w:szCs w:val="22"/>
                <w:highlight w:val="none"/>
              </w:rPr>
            </w:pPr>
          </w:p>
        </w:tc>
        <w:tc>
          <w:tcPr>
            <w:tcW w:w="1400" w:type="dxa"/>
            <w:noWrap w:val="0"/>
            <w:vAlign w:val="top"/>
          </w:tcPr>
          <w:p w14:paraId="11932694">
            <w:pPr>
              <w:pStyle w:val="65"/>
              <w:rPr>
                <w:rFonts w:ascii="宋体" w:hAnsi="宋体" w:cs="宋体"/>
                <w:kern w:val="2"/>
                <w:sz w:val="21"/>
                <w:szCs w:val="22"/>
                <w:highlight w:val="none"/>
              </w:rPr>
            </w:pPr>
          </w:p>
        </w:tc>
        <w:tc>
          <w:tcPr>
            <w:tcW w:w="1300" w:type="dxa"/>
            <w:noWrap w:val="0"/>
            <w:vAlign w:val="top"/>
          </w:tcPr>
          <w:p w14:paraId="7ABB2D9C">
            <w:pPr>
              <w:pStyle w:val="65"/>
              <w:rPr>
                <w:rFonts w:ascii="宋体" w:hAnsi="宋体" w:cs="宋体"/>
                <w:kern w:val="2"/>
                <w:sz w:val="21"/>
                <w:szCs w:val="22"/>
                <w:highlight w:val="none"/>
              </w:rPr>
            </w:pPr>
          </w:p>
        </w:tc>
        <w:tc>
          <w:tcPr>
            <w:tcW w:w="1284" w:type="dxa"/>
            <w:noWrap w:val="0"/>
            <w:vAlign w:val="top"/>
          </w:tcPr>
          <w:p w14:paraId="53798632">
            <w:pPr>
              <w:pStyle w:val="65"/>
              <w:rPr>
                <w:rFonts w:ascii="宋体" w:hAnsi="宋体" w:cs="宋体"/>
                <w:kern w:val="2"/>
                <w:sz w:val="21"/>
                <w:szCs w:val="22"/>
                <w:highlight w:val="none"/>
              </w:rPr>
            </w:pPr>
          </w:p>
        </w:tc>
        <w:tc>
          <w:tcPr>
            <w:tcW w:w="1539" w:type="dxa"/>
            <w:noWrap w:val="0"/>
            <w:vAlign w:val="top"/>
          </w:tcPr>
          <w:p w14:paraId="7358BECB">
            <w:pPr>
              <w:pStyle w:val="65"/>
              <w:rPr>
                <w:rFonts w:ascii="宋体" w:hAnsi="宋体" w:cs="宋体"/>
                <w:kern w:val="2"/>
                <w:sz w:val="21"/>
                <w:szCs w:val="22"/>
                <w:highlight w:val="none"/>
              </w:rPr>
            </w:pPr>
          </w:p>
        </w:tc>
      </w:tr>
      <w:tr w14:paraId="01924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5B818F88">
            <w:pPr>
              <w:pStyle w:val="65"/>
              <w:rPr>
                <w:rFonts w:ascii="宋体" w:hAnsi="宋体" w:cs="宋体"/>
                <w:kern w:val="2"/>
                <w:sz w:val="21"/>
                <w:szCs w:val="22"/>
                <w:highlight w:val="none"/>
              </w:rPr>
            </w:pPr>
          </w:p>
        </w:tc>
        <w:tc>
          <w:tcPr>
            <w:tcW w:w="2800" w:type="dxa"/>
            <w:noWrap w:val="0"/>
            <w:vAlign w:val="top"/>
          </w:tcPr>
          <w:p w14:paraId="43DBDDE0">
            <w:pPr>
              <w:pStyle w:val="65"/>
              <w:rPr>
                <w:rFonts w:ascii="宋体" w:hAnsi="宋体" w:cs="宋体"/>
                <w:kern w:val="2"/>
                <w:sz w:val="21"/>
                <w:szCs w:val="22"/>
                <w:highlight w:val="none"/>
              </w:rPr>
            </w:pPr>
          </w:p>
        </w:tc>
        <w:tc>
          <w:tcPr>
            <w:tcW w:w="1400" w:type="dxa"/>
            <w:noWrap w:val="0"/>
            <w:vAlign w:val="top"/>
          </w:tcPr>
          <w:p w14:paraId="18DB50C3">
            <w:pPr>
              <w:pStyle w:val="65"/>
              <w:rPr>
                <w:rFonts w:ascii="宋体" w:hAnsi="宋体" w:cs="宋体"/>
                <w:kern w:val="2"/>
                <w:sz w:val="21"/>
                <w:szCs w:val="22"/>
                <w:highlight w:val="none"/>
              </w:rPr>
            </w:pPr>
          </w:p>
        </w:tc>
        <w:tc>
          <w:tcPr>
            <w:tcW w:w="1300" w:type="dxa"/>
            <w:noWrap w:val="0"/>
            <w:vAlign w:val="top"/>
          </w:tcPr>
          <w:p w14:paraId="56934839">
            <w:pPr>
              <w:pStyle w:val="65"/>
              <w:rPr>
                <w:rFonts w:ascii="宋体" w:hAnsi="宋体" w:cs="宋体"/>
                <w:kern w:val="2"/>
                <w:sz w:val="21"/>
                <w:szCs w:val="22"/>
                <w:highlight w:val="none"/>
              </w:rPr>
            </w:pPr>
          </w:p>
        </w:tc>
        <w:tc>
          <w:tcPr>
            <w:tcW w:w="1284" w:type="dxa"/>
            <w:noWrap w:val="0"/>
            <w:vAlign w:val="top"/>
          </w:tcPr>
          <w:p w14:paraId="2928FBA4">
            <w:pPr>
              <w:pStyle w:val="65"/>
              <w:rPr>
                <w:rFonts w:ascii="宋体" w:hAnsi="宋体" w:cs="宋体"/>
                <w:kern w:val="2"/>
                <w:sz w:val="21"/>
                <w:szCs w:val="22"/>
                <w:highlight w:val="none"/>
              </w:rPr>
            </w:pPr>
          </w:p>
        </w:tc>
        <w:tc>
          <w:tcPr>
            <w:tcW w:w="1539" w:type="dxa"/>
            <w:noWrap w:val="0"/>
            <w:vAlign w:val="top"/>
          </w:tcPr>
          <w:p w14:paraId="389BCD72">
            <w:pPr>
              <w:pStyle w:val="65"/>
              <w:rPr>
                <w:rFonts w:ascii="宋体" w:hAnsi="宋体" w:cs="宋体"/>
                <w:kern w:val="2"/>
                <w:sz w:val="21"/>
                <w:szCs w:val="22"/>
                <w:highlight w:val="none"/>
              </w:rPr>
            </w:pPr>
          </w:p>
        </w:tc>
      </w:tr>
      <w:tr w14:paraId="7580A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2C3FC8D9">
            <w:pPr>
              <w:pStyle w:val="65"/>
              <w:rPr>
                <w:rFonts w:ascii="宋体" w:hAnsi="宋体" w:cs="宋体"/>
                <w:kern w:val="2"/>
                <w:sz w:val="21"/>
                <w:szCs w:val="22"/>
                <w:highlight w:val="none"/>
              </w:rPr>
            </w:pPr>
          </w:p>
        </w:tc>
        <w:tc>
          <w:tcPr>
            <w:tcW w:w="2800" w:type="dxa"/>
            <w:noWrap w:val="0"/>
            <w:vAlign w:val="top"/>
          </w:tcPr>
          <w:p w14:paraId="2E45B5F5">
            <w:pPr>
              <w:pStyle w:val="65"/>
              <w:rPr>
                <w:rFonts w:ascii="宋体" w:hAnsi="宋体" w:cs="宋体"/>
                <w:kern w:val="2"/>
                <w:sz w:val="21"/>
                <w:szCs w:val="22"/>
                <w:highlight w:val="none"/>
              </w:rPr>
            </w:pPr>
          </w:p>
        </w:tc>
        <w:tc>
          <w:tcPr>
            <w:tcW w:w="1400" w:type="dxa"/>
            <w:noWrap w:val="0"/>
            <w:vAlign w:val="top"/>
          </w:tcPr>
          <w:p w14:paraId="365DD115">
            <w:pPr>
              <w:pStyle w:val="65"/>
              <w:rPr>
                <w:rFonts w:ascii="宋体" w:hAnsi="宋体" w:cs="宋体"/>
                <w:kern w:val="2"/>
                <w:sz w:val="21"/>
                <w:szCs w:val="22"/>
                <w:highlight w:val="none"/>
              </w:rPr>
            </w:pPr>
          </w:p>
        </w:tc>
        <w:tc>
          <w:tcPr>
            <w:tcW w:w="1300" w:type="dxa"/>
            <w:noWrap w:val="0"/>
            <w:vAlign w:val="top"/>
          </w:tcPr>
          <w:p w14:paraId="2C17D859">
            <w:pPr>
              <w:pStyle w:val="65"/>
              <w:rPr>
                <w:rFonts w:ascii="宋体" w:hAnsi="宋体" w:cs="宋体"/>
                <w:kern w:val="2"/>
                <w:sz w:val="21"/>
                <w:szCs w:val="22"/>
                <w:highlight w:val="none"/>
              </w:rPr>
            </w:pPr>
          </w:p>
        </w:tc>
        <w:tc>
          <w:tcPr>
            <w:tcW w:w="1284" w:type="dxa"/>
            <w:noWrap w:val="0"/>
            <w:vAlign w:val="top"/>
          </w:tcPr>
          <w:p w14:paraId="37CB15CC">
            <w:pPr>
              <w:pStyle w:val="65"/>
              <w:rPr>
                <w:rFonts w:ascii="宋体" w:hAnsi="宋体" w:cs="宋体"/>
                <w:kern w:val="2"/>
                <w:sz w:val="21"/>
                <w:szCs w:val="22"/>
                <w:highlight w:val="none"/>
              </w:rPr>
            </w:pPr>
          </w:p>
        </w:tc>
        <w:tc>
          <w:tcPr>
            <w:tcW w:w="1539" w:type="dxa"/>
            <w:noWrap w:val="0"/>
            <w:vAlign w:val="top"/>
          </w:tcPr>
          <w:p w14:paraId="7D4A9D93">
            <w:pPr>
              <w:pStyle w:val="65"/>
              <w:rPr>
                <w:rFonts w:ascii="宋体" w:hAnsi="宋体" w:cs="宋体"/>
                <w:kern w:val="2"/>
                <w:sz w:val="21"/>
                <w:szCs w:val="22"/>
                <w:highlight w:val="none"/>
              </w:rPr>
            </w:pPr>
          </w:p>
        </w:tc>
      </w:tr>
      <w:tr w14:paraId="55A2E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11BBCB58">
            <w:pPr>
              <w:pStyle w:val="65"/>
              <w:rPr>
                <w:rFonts w:ascii="宋体" w:hAnsi="宋体" w:cs="宋体"/>
                <w:kern w:val="2"/>
                <w:sz w:val="21"/>
                <w:szCs w:val="22"/>
                <w:highlight w:val="none"/>
              </w:rPr>
            </w:pPr>
          </w:p>
        </w:tc>
        <w:tc>
          <w:tcPr>
            <w:tcW w:w="2800" w:type="dxa"/>
            <w:noWrap w:val="0"/>
            <w:vAlign w:val="top"/>
          </w:tcPr>
          <w:p w14:paraId="0741813D">
            <w:pPr>
              <w:pStyle w:val="65"/>
              <w:rPr>
                <w:rFonts w:ascii="宋体" w:hAnsi="宋体" w:cs="宋体"/>
                <w:kern w:val="2"/>
                <w:sz w:val="21"/>
                <w:szCs w:val="22"/>
                <w:highlight w:val="none"/>
              </w:rPr>
            </w:pPr>
          </w:p>
        </w:tc>
        <w:tc>
          <w:tcPr>
            <w:tcW w:w="1400" w:type="dxa"/>
            <w:noWrap w:val="0"/>
            <w:vAlign w:val="top"/>
          </w:tcPr>
          <w:p w14:paraId="1CF893E2">
            <w:pPr>
              <w:pStyle w:val="65"/>
              <w:rPr>
                <w:rFonts w:ascii="宋体" w:hAnsi="宋体" w:cs="宋体"/>
                <w:kern w:val="2"/>
                <w:sz w:val="21"/>
                <w:szCs w:val="22"/>
                <w:highlight w:val="none"/>
              </w:rPr>
            </w:pPr>
          </w:p>
        </w:tc>
        <w:tc>
          <w:tcPr>
            <w:tcW w:w="1300" w:type="dxa"/>
            <w:noWrap w:val="0"/>
            <w:vAlign w:val="top"/>
          </w:tcPr>
          <w:p w14:paraId="507B12EE">
            <w:pPr>
              <w:pStyle w:val="65"/>
              <w:rPr>
                <w:rFonts w:ascii="宋体" w:hAnsi="宋体" w:cs="宋体"/>
                <w:kern w:val="2"/>
                <w:sz w:val="21"/>
                <w:szCs w:val="22"/>
                <w:highlight w:val="none"/>
              </w:rPr>
            </w:pPr>
          </w:p>
        </w:tc>
        <w:tc>
          <w:tcPr>
            <w:tcW w:w="1284" w:type="dxa"/>
            <w:noWrap w:val="0"/>
            <w:vAlign w:val="top"/>
          </w:tcPr>
          <w:p w14:paraId="5D3B553A">
            <w:pPr>
              <w:pStyle w:val="65"/>
              <w:rPr>
                <w:rFonts w:ascii="宋体" w:hAnsi="宋体" w:cs="宋体"/>
                <w:kern w:val="2"/>
                <w:sz w:val="21"/>
                <w:szCs w:val="22"/>
                <w:highlight w:val="none"/>
              </w:rPr>
            </w:pPr>
          </w:p>
        </w:tc>
        <w:tc>
          <w:tcPr>
            <w:tcW w:w="1539" w:type="dxa"/>
            <w:noWrap w:val="0"/>
            <w:vAlign w:val="top"/>
          </w:tcPr>
          <w:p w14:paraId="7AB722CA">
            <w:pPr>
              <w:pStyle w:val="65"/>
              <w:rPr>
                <w:rFonts w:ascii="宋体" w:hAnsi="宋体" w:cs="宋体"/>
                <w:kern w:val="2"/>
                <w:sz w:val="21"/>
                <w:szCs w:val="22"/>
                <w:highlight w:val="none"/>
              </w:rPr>
            </w:pPr>
          </w:p>
        </w:tc>
      </w:tr>
      <w:tr w14:paraId="46AA15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2FA7B597">
            <w:pPr>
              <w:pStyle w:val="65"/>
              <w:rPr>
                <w:rFonts w:ascii="宋体" w:hAnsi="宋体" w:cs="宋体"/>
                <w:kern w:val="2"/>
                <w:sz w:val="21"/>
                <w:szCs w:val="22"/>
                <w:highlight w:val="none"/>
              </w:rPr>
            </w:pPr>
          </w:p>
        </w:tc>
        <w:tc>
          <w:tcPr>
            <w:tcW w:w="2800" w:type="dxa"/>
            <w:noWrap w:val="0"/>
            <w:vAlign w:val="top"/>
          </w:tcPr>
          <w:p w14:paraId="6A6AB393">
            <w:pPr>
              <w:pStyle w:val="65"/>
              <w:rPr>
                <w:rFonts w:ascii="宋体" w:hAnsi="宋体" w:cs="宋体"/>
                <w:kern w:val="2"/>
                <w:sz w:val="21"/>
                <w:szCs w:val="22"/>
                <w:highlight w:val="none"/>
              </w:rPr>
            </w:pPr>
          </w:p>
        </w:tc>
        <w:tc>
          <w:tcPr>
            <w:tcW w:w="1400" w:type="dxa"/>
            <w:noWrap w:val="0"/>
            <w:vAlign w:val="top"/>
          </w:tcPr>
          <w:p w14:paraId="5BB718CC">
            <w:pPr>
              <w:pStyle w:val="65"/>
              <w:rPr>
                <w:rFonts w:ascii="宋体" w:hAnsi="宋体" w:cs="宋体"/>
                <w:kern w:val="2"/>
                <w:sz w:val="21"/>
                <w:szCs w:val="22"/>
                <w:highlight w:val="none"/>
              </w:rPr>
            </w:pPr>
          </w:p>
        </w:tc>
        <w:tc>
          <w:tcPr>
            <w:tcW w:w="1300" w:type="dxa"/>
            <w:noWrap w:val="0"/>
            <w:vAlign w:val="top"/>
          </w:tcPr>
          <w:p w14:paraId="02F9102E">
            <w:pPr>
              <w:pStyle w:val="65"/>
              <w:rPr>
                <w:rFonts w:ascii="宋体" w:hAnsi="宋体" w:cs="宋体"/>
                <w:kern w:val="2"/>
                <w:sz w:val="21"/>
                <w:szCs w:val="22"/>
                <w:highlight w:val="none"/>
              </w:rPr>
            </w:pPr>
          </w:p>
        </w:tc>
        <w:tc>
          <w:tcPr>
            <w:tcW w:w="1284" w:type="dxa"/>
            <w:noWrap w:val="0"/>
            <w:vAlign w:val="top"/>
          </w:tcPr>
          <w:p w14:paraId="1E38BE1A">
            <w:pPr>
              <w:pStyle w:val="65"/>
              <w:rPr>
                <w:rFonts w:ascii="宋体" w:hAnsi="宋体" w:cs="宋体"/>
                <w:kern w:val="2"/>
                <w:sz w:val="21"/>
                <w:szCs w:val="22"/>
                <w:highlight w:val="none"/>
              </w:rPr>
            </w:pPr>
          </w:p>
        </w:tc>
        <w:tc>
          <w:tcPr>
            <w:tcW w:w="1539" w:type="dxa"/>
            <w:noWrap w:val="0"/>
            <w:vAlign w:val="top"/>
          </w:tcPr>
          <w:p w14:paraId="58310081">
            <w:pPr>
              <w:pStyle w:val="65"/>
              <w:rPr>
                <w:rFonts w:ascii="宋体" w:hAnsi="宋体" w:cs="宋体"/>
                <w:kern w:val="2"/>
                <w:sz w:val="21"/>
                <w:szCs w:val="22"/>
                <w:highlight w:val="none"/>
              </w:rPr>
            </w:pPr>
          </w:p>
        </w:tc>
      </w:tr>
      <w:tr w14:paraId="71147E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692E313B">
            <w:pPr>
              <w:pStyle w:val="65"/>
              <w:rPr>
                <w:rFonts w:ascii="宋体" w:hAnsi="宋体" w:cs="宋体"/>
                <w:kern w:val="2"/>
                <w:sz w:val="21"/>
                <w:szCs w:val="22"/>
                <w:highlight w:val="none"/>
              </w:rPr>
            </w:pPr>
          </w:p>
        </w:tc>
        <w:tc>
          <w:tcPr>
            <w:tcW w:w="2800" w:type="dxa"/>
            <w:noWrap w:val="0"/>
            <w:vAlign w:val="top"/>
          </w:tcPr>
          <w:p w14:paraId="4E254F0A">
            <w:pPr>
              <w:pStyle w:val="65"/>
              <w:rPr>
                <w:rFonts w:ascii="宋体" w:hAnsi="宋体" w:cs="宋体"/>
                <w:kern w:val="2"/>
                <w:sz w:val="21"/>
                <w:szCs w:val="22"/>
                <w:highlight w:val="none"/>
              </w:rPr>
            </w:pPr>
          </w:p>
        </w:tc>
        <w:tc>
          <w:tcPr>
            <w:tcW w:w="1400" w:type="dxa"/>
            <w:noWrap w:val="0"/>
            <w:vAlign w:val="top"/>
          </w:tcPr>
          <w:p w14:paraId="45C01814">
            <w:pPr>
              <w:pStyle w:val="65"/>
              <w:rPr>
                <w:rFonts w:ascii="宋体" w:hAnsi="宋体" w:cs="宋体"/>
                <w:kern w:val="2"/>
                <w:sz w:val="21"/>
                <w:szCs w:val="22"/>
                <w:highlight w:val="none"/>
              </w:rPr>
            </w:pPr>
          </w:p>
        </w:tc>
        <w:tc>
          <w:tcPr>
            <w:tcW w:w="1300" w:type="dxa"/>
            <w:noWrap w:val="0"/>
            <w:vAlign w:val="top"/>
          </w:tcPr>
          <w:p w14:paraId="2A0D9C7A">
            <w:pPr>
              <w:pStyle w:val="65"/>
              <w:rPr>
                <w:rFonts w:ascii="宋体" w:hAnsi="宋体" w:cs="宋体"/>
                <w:kern w:val="2"/>
                <w:sz w:val="21"/>
                <w:szCs w:val="22"/>
                <w:highlight w:val="none"/>
              </w:rPr>
            </w:pPr>
          </w:p>
        </w:tc>
        <w:tc>
          <w:tcPr>
            <w:tcW w:w="1284" w:type="dxa"/>
            <w:noWrap w:val="0"/>
            <w:vAlign w:val="top"/>
          </w:tcPr>
          <w:p w14:paraId="15049422">
            <w:pPr>
              <w:pStyle w:val="65"/>
              <w:rPr>
                <w:rFonts w:ascii="宋体" w:hAnsi="宋体" w:cs="宋体"/>
                <w:kern w:val="2"/>
                <w:sz w:val="21"/>
                <w:szCs w:val="22"/>
                <w:highlight w:val="none"/>
              </w:rPr>
            </w:pPr>
          </w:p>
        </w:tc>
        <w:tc>
          <w:tcPr>
            <w:tcW w:w="1539" w:type="dxa"/>
            <w:noWrap w:val="0"/>
            <w:vAlign w:val="top"/>
          </w:tcPr>
          <w:p w14:paraId="69AC947B">
            <w:pPr>
              <w:pStyle w:val="65"/>
              <w:rPr>
                <w:rFonts w:ascii="宋体" w:hAnsi="宋体" w:cs="宋体"/>
                <w:kern w:val="2"/>
                <w:sz w:val="21"/>
                <w:szCs w:val="22"/>
                <w:highlight w:val="none"/>
              </w:rPr>
            </w:pPr>
          </w:p>
        </w:tc>
      </w:tr>
      <w:tr w14:paraId="7FD3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2DD7FF5E">
            <w:pPr>
              <w:pStyle w:val="65"/>
              <w:rPr>
                <w:rFonts w:ascii="宋体" w:hAnsi="宋体" w:cs="宋体"/>
                <w:kern w:val="2"/>
                <w:sz w:val="21"/>
                <w:szCs w:val="22"/>
                <w:highlight w:val="none"/>
              </w:rPr>
            </w:pPr>
          </w:p>
        </w:tc>
        <w:tc>
          <w:tcPr>
            <w:tcW w:w="2800" w:type="dxa"/>
            <w:noWrap w:val="0"/>
            <w:vAlign w:val="top"/>
          </w:tcPr>
          <w:p w14:paraId="6F8A3995">
            <w:pPr>
              <w:pStyle w:val="65"/>
              <w:rPr>
                <w:rFonts w:ascii="宋体" w:hAnsi="宋体" w:cs="宋体"/>
                <w:kern w:val="2"/>
                <w:sz w:val="21"/>
                <w:szCs w:val="22"/>
                <w:highlight w:val="none"/>
              </w:rPr>
            </w:pPr>
          </w:p>
        </w:tc>
        <w:tc>
          <w:tcPr>
            <w:tcW w:w="1400" w:type="dxa"/>
            <w:noWrap w:val="0"/>
            <w:vAlign w:val="top"/>
          </w:tcPr>
          <w:p w14:paraId="565F046F">
            <w:pPr>
              <w:pStyle w:val="65"/>
              <w:rPr>
                <w:rFonts w:ascii="宋体" w:hAnsi="宋体" w:cs="宋体"/>
                <w:kern w:val="2"/>
                <w:sz w:val="21"/>
                <w:szCs w:val="22"/>
                <w:highlight w:val="none"/>
              </w:rPr>
            </w:pPr>
          </w:p>
        </w:tc>
        <w:tc>
          <w:tcPr>
            <w:tcW w:w="1300" w:type="dxa"/>
            <w:noWrap w:val="0"/>
            <w:vAlign w:val="top"/>
          </w:tcPr>
          <w:p w14:paraId="39874B5D">
            <w:pPr>
              <w:pStyle w:val="65"/>
              <w:rPr>
                <w:rFonts w:ascii="宋体" w:hAnsi="宋体" w:cs="宋体"/>
                <w:kern w:val="2"/>
                <w:sz w:val="21"/>
                <w:szCs w:val="22"/>
                <w:highlight w:val="none"/>
              </w:rPr>
            </w:pPr>
          </w:p>
        </w:tc>
        <w:tc>
          <w:tcPr>
            <w:tcW w:w="1284" w:type="dxa"/>
            <w:noWrap w:val="0"/>
            <w:vAlign w:val="top"/>
          </w:tcPr>
          <w:p w14:paraId="143667EB">
            <w:pPr>
              <w:pStyle w:val="65"/>
              <w:rPr>
                <w:rFonts w:ascii="宋体" w:hAnsi="宋体" w:cs="宋体"/>
                <w:kern w:val="2"/>
                <w:sz w:val="21"/>
                <w:szCs w:val="22"/>
                <w:highlight w:val="none"/>
              </w:rPr>
            </w:pPr>
          </w:p>
        </w:tc>
        <w:tc>
          <w:tcPr>
            <w:tcW w:w="1539" w:type="dxa"/>
            <w:noWrap w:val="0"/>
            <w:vAlign w:val="top"/>
          </w:tcPr>
          <w:p w14:paraId="31C51BCA">
            <w:pPr>
              <w:pStyle w:val="65"/>
              <w:rPr>
                <w:rFonts w:ascii="宋体" w:hAnsi="宋体" w:cs="宋体"/>
                <w:kern w:val="2"/>
                <w:sz w:val="21"/>
                <w:szCs w:val="22"/>
                <w:highlight w:val="none"/>
              </w:rPr>
            </w:pPr>
          </w:p>
        </w:tc>
      </w:tr>
      <w:tr w14:paraId="45E6C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05E4D7BF">
            <w:pPr>
              <w:pStyle w:val="65"/>
              <w:rPr>
                <w:rFonts w:ascii="宋体" w:hAnsi="宋体" w:cs="宋体"/>
                <w:kern w:val="2"/>
                <w:sz w:val="21"/>
                <w:szCs w:val="22"/>
                <w:highlight w:val="none"/>
              </w:rPr>
            </w:pPr>
          </w:p>
        </w:tc>
        <w:tc>
          <w:tcPr>
            <w:tcW w:w="2800" w:type="dxa"/>
            <w:noWrap w:val="0"/>
            <w:vAlign w:val="top"/>
          </w:tcPr>
          <w:p w14:paraId="0FDD7B21">
            <w:pPr>
              <w:pStyle w:val="65"/>
              <w:rPr>
                <w:rFonts w:ascii="宋体" w:hAnsi="宋体" w:cs="宋体"/>
                <w:kern w:val="2"/>
                <w:sz w:val="21"/>
                <w:szCs w:val="22"/>
                <w:highlight w:val="none"/>
              </w:rPr>
            </w:pPr>
          </w:p>
        </w:tc>
        <w:tc>
          <w:tcPr>
            <w:tcW w:w="1400" w:type="dxa"/>
            <w:noWrap w:val="0"/>
            <w:vAlign w:val="top"/>
          </w:tcPr>
          <w:p w14:paraId="4D32825C">
            <w:pPr>
              <w:pStyle w:val="65"/>
              <w:rPr>
                <w:rFonts w:ascii="宋体" w:hAnsi="宋体" w:cs="宋体"/>
                <w:kern w:val="2"/>
                <w:sz w:val="21"/>
                <w:szCs w:val="22"/>
                <w:highlight w:val="none"/>
              </w:rPr>
            </w:pPr>
          </w:p>
        </w:tc>
        <w:tc>
          <w:tcPr>
            <w:tcW w:w="1300" w:type="dxa"/>
            <w:noWrap w:val="0"/>
            <w:vAlign w:val="top"/>
          </w:tcPr>
          <w:p w14:paraId="26A23ECA">
            <w:pPr>
              <w:pStyle w:val="65"/>
              <w:rPr>
                <w:rFonts w:ascii="宋体" w:hAnsi="宋体" w:cs="宋体"/>
                <w:kern w:val="2"/>
                <w:sz w:val="21"/>
                <w:szCs w:val="22"/>
                <w:highlight w:val="none"/>
              </w:rPr>
            </w:pPr>
          </w:p>
        </w:tc>
        <w:tc>
          <w:tcPr>
            <w:tcW w:w="1284" w:type="dxa"/>
            <w:noWrap w:val="0"/>
            <w:vAlign w:val="top"/>
          </w:tcPr>
          <w:p w14:paraId="70A88239">
            <w:pPr>
              <w:pStyle w:val="65"/>
              <w:rPr>
                <w:rFonts w:ascii="宋体" w:hAnsi="宋体" w:cs="宋体"/>
                <w:kern w:val="2"/>
                <w:sz w:val="21"/>
                <w:szCs w:val="22"/>
                <w:highlight w:val="none"/>
              </w:rPr>
            </w:pPr>
          </w:p>
        </w:tc>
        <w:tc>
          <w:tcPr>
            <w:tcW w:w="1539" w:type="dxa"/>
            <w:noWrap w:val="0"/>
            <w:vAlign w:val="top"/>
          </w:tcPr>
          <w:p w14:paraId="6C2CB0BA">
            <w:pPr>
              <w:pStyle w:val="65"/>
              <w:rPr>
                <w:rFonts w:ascii="宋体" w:hAnsi="宋体" w:cs="宋体"/>
                <w:kern w:val="2"/>
                <w:sz w:val="21"/>
                <w:szCs w:val="22"/>
                <w:highlight w:val="none"/>
              </w:rPr>
            </w:pPr>
          </w:p>
        </w:tc>
      </w:tr>
      <w:tr w14:paraId="3FE0F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43488AB4">
            <w:pPr>
              <w:pStyle w:val="65"/>
              <w:rPr>
                <w:rFonts w:ascii="宋体" w:hAnsi="宋体" w:cs="宋体"/>
                <w:kern w:val="2"/>
                <w:sz w:val="21"/>
                <w:szCs w:val="22"/>
                <w:highlight w:val="none"/>
              </w:rPr>
            </w:pPr>
          </w:p>
        </w:tc>
        <w:tc>
          <w:tcPr>
            <w:tcW w:w="2800" w:type="dxa"/>
            <w:noWrap w:val="0"/>
            <w:vAlign w:val="top"/>
          </w:tcPr>
          <w:p w14:paraId="70119329">
            <w:pPr>
              <w:pStyle w:val="65"/>
              <w:rPr>
                <w:rFonts w:ascii="宋体" w:hAnsi="宋体" w:cs="宋体"/>
                <w:kern w:val="2"/>
                <w:sz w:val="21"/>
                <w:szCs w:val="22"/>
                <w:highlight w:val="none"/>
              </w:rPr>
            </w:pPr>
          </w:p>
        </w:tc>
        <w:tc>
          <w:tcPr>
            <w:tcW w:w="1400" w:type="dxa"/>
            <w:noWrap w:val="0"/>
            <w:vAlign w:val="top"/>
          </w:tcPr>
          <w:p w14:paraId="583DF784">
            <w:pPr>
              <w:pStyle w:val="65"/>
              <w:rPr>
                <w:rFonts w:ascii="宋体" w:hAnsi="宋体" w:cs="宋体"/>
                <w:kern w:val="2"/>
                <w:sz w:val="21"/>
                <w:szCs w:val="22"/>
                <w:highlight w:val="none"/>
              </w:rPr>
            </w:pPr>
          </w:p>
        </w:tc>
        <w:tc>
          <w:tcPr>
            <w:tcW w:w="1300" w:type="dxa"/>
            <w:noWrap w:val="0"/>
            <w:vAlign w:val="top"/>
          </w:tcPr>
          <w:p w14:paraId="278EE36B">
            <w:pPr>
              <w:pStyle w:val="65"/>
              <w:rPr>
                <w:rFonts w:ascii="宋体" w:hAnsi="宋体" w:cs="宋体"/>
                <w:kern w:val="2"/>
                <w:sz w:val="21"/>
                <w:szCs w:val="22"/>
                <w:highlight w:val="none"/>
              </w:rPr>
            </w:pPr>
          </w:p>
        </w:tc>
        <w:tc>
          <w:tcPr>
            <w:tcW w:w="1284" w:type="dxa"/>
            <w:noWrap w:val="0"/>
            <w:vAlign w:val="top"/>
          </w:tcPr>
          <w:p w14:paraId="67D520D6">
            <w:pPr>
              <w:pStyle w:val="65"/>
              <w:rPr>
                <w:rFonts w:ascii="宋体" w:hAnsi="宋体" w:cs="宋体"/>
                <w:kern w:val="2"/>
                <w:sz w:val="21"/>
                <w:szCs w:val="22"/>
                <w:highlight w:val="none"/>
              </w:rPr>
            </w:pPr>
          </w:p>
        </w:tc>
        <w:tc>
          <w:tcPr>
            <w:tcW w:w="1539" w:type="dxa"/>
            <w:noWrap w:val="0"/>
            <w:vAlign w:val="top"/>
          </w:tcPr>
          <w:p w14:paraId="4DA0A803">
            <w:pPr>
              <w:pStyle w:val="65"/>
              <w:rPr>
                <w:rFonts w:ascii="宋体" w:hAnsi="宋体" w:cs="宋体"/>
                <w:kern w:val="2"/>
                <w:sz w:val="21"/>
                <w:szCs w:val="22"/>
                <w:highlight w:val="none"/>
              </w:rPr>
            </w:pPr>
          </w:p>
        </w:tc>
      </w:tr>
      <w:tr w14:paraId="50B26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3F10806E">
            <w:pPr>
              <w:pStyle w:val="65"/>
              <w:rPr>
                <w:rFonts w:ascii="宋体" w:hAnsi="宋体" w:cs="宋体"/>
                <w:kern w:val="2"/>
                <w:sz w:val="21"/>
                <w:szCs w:val="22"/>
                <w:highlight w:val="none"/>
              </w:rPr>
            </w:pPr>
          </w:p>
        </w:tc>
        <w:tc>
          <w:tcPr>
            <w:tcW w:w="2800" w:type="dxa"/>
            <w:noWrap w:val="0"/>
            <w:vAlign w:val="top"/>
          </w:tcPr>
          <w:p w14:paraId="083C594C">
            <w:pPr>
              <w:pStyle w:val="65"/>
              <w:rPr>
                <w:rFonts w:ascii="宋体" w:hAnsi="宋体" w:cs="宋体"/>
                <w:kern w:val="2"/>
                <w:sz w:val="21"/>
                <w:szCs w:val="22"/>
                <w:highlight w:val="none"/>
              </w:rPr>
            </w:pPr>
          </w:p>
        </w:tc>
        <w:tc>
          <w:tcPr>
            <w:tcW w:w="1400" w:type="dxa"/>
            <w:noWrap w:val="0"/>
            <w:vAlign w:val="top"/>
          </w:tcPr>
          <w:p w14:paraId="68608165">
            <w:pPr>
              <w:pStyle w:val="65"/>
              <w:rPr>
                <w:rFonts w:ascii="宋体" w:hAnsi="宋体" w:cs="宋体"/>
                <w:kern w:val="2"/>
                <w:sz w:val="21"/>
                <w:szCs w:val="22"/>
                <w:highlight w:val="none"/>
              </w:rPr>
            </w:pPr>
          </w:p>
        </w:tc>
        <w:tc>
          <w:tcPr>
            <w:tcW w:w="1300" w:type="dxa"/>
            <w:noWrap w:val="0"/>
            <w:vAlign w:val="top"/>
          </w:tcPr>
          <w:p w14:paraId="696A9087">
            <w:pPr>
              <w:pStyle w:val="65"/>
              <w:rPr>
                <w:rFonts w:ascii="宋体" w:hAnsi="宋体" w:cs="宋体"/>
                <w:kern w:val="2"/>
                <w:sz w:val="21"/>
                <w:szCs w:val="22"/>
                <w:highlight w:val="none"/>
              </w:rPr>
            </w:pPr>
          </w:p>
        </w:tc>
        <w:tc>
          <w:tcPr>
            <w:tcW w:w="1284" w:type="dxa"/>
            <w:noWrap w:val="0"/>
            <w:vAlign w:val="top"/>
          </w:tcPr>
          <w:p w14:paraId="6D8BFB05">
            <w:pPr>
              <w:pStyle w:val="65"/>
              <w:rPr>
                <w:rFonts w:ascii="宋体" w:hAnsi="宋体" w:cs="宋体"/>
                <w:kern w:val="2"/>
                <w:sz w:val="21"/>
                <w:szCs w:val="22"/>
                <w:highlight w:val="none"/>
              </w:rPr>
            </w:pPr>
          </w:p>
        </w:tc>
        <w:tc>
          <w:tcPr>
            <w:tcW w:w="1539" w:type="dxa"/>
            <w:noWrap w:val="0"/>
            <w:vAlign w:val="top"/>
          </w:tcPr>
          <w:p w14:paraId="5A837FF1">
            <w:pPr>
              <w:pStyle w:val="65"/>
              <w:rPr>
                <w:rFonts w:ascii="宋体" w:hAnsi="宋体" w:cs="宋体"/>
                <w:kern w:val="2"/>
                <w:sz w:val="21"/>
                <w:szCs w:val="22"/>
                <w:highlight w:val="none"/>
              </w:rPr>
            </w:pPr>
          </w:p>
        </w:tc>
      </w:tr>
      <w:tr w14:paraId="14DB4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13223FBA">
            <w:pPr>
              <w:pStyle w:val="65"/>
              <w:rPr>
                <w:rFonts w:ascii="宋体" w:hAnsi="宋体" w:cs="宋体"/>
                <w:kern w:val="2"/>
                <w:sz w:val="21"/>
                <w:szCs w:val="22"/>
                <w:highlight w:val="none"/>
              </w:rPr>
            </w:pPr>
          </w:p>
        </w:tc>
        <w:tc>
          <w:tcPr>
            <w:tcW w:w="2800" w:type="dxa"/>
            <w:noWrap w:val="0"/>
            <w:vAlign w:val="top"/>
          </w:tcPr>
          <w:p w14:paraId="32170E5B">
            <w:pPr>
              <w:pStyle w:val="65"/>
              <w:rPr>
                <w:rFonts w:ascii="宋体" w:hAnsi="宋体" w:cs="宋体"/>
                <w:kern w:val="2"/>
                <w:sz w:val="21"/>
                <w:szCs w:val="22"/>
                <w:highlight w:val="none"/>
              </w:rPr>
            </w:pPr>
          </w:p>
        </w:tc>
        <w:tc>
          <w:tcPr>
            <w:tcW w:w="1400" w:type="dxa"/>
            <w:noWrap w:val="0"/>
            <w:vAlign w:val="top"/>
          </w:tcPr>
          <w:p w14:paraId="23BFAA01">
            <w:pPr>
              <w:pStyle w:val="65"/>
              <w:rPr>
                <w:rFonts w:ascii="宋体" w:hAnsi="宋体" w:cs="宋体"/>
                <w:kern w:val="2"/>
                <w:sz w:val="21"/>
                <w:szCs w:val="22"/>
                <w:highlight w:val="none"/>
              </w:rPr>
            </w:pPr>
          </w:p>
        </w:tc>
        <w:tc>
          <w:tcPr>
            <w:tcW w:w="1300" w:type="dxa"/>
            <w:noWrap w:val="0"/>
            <w:vAlign w:val="top"/>
          </w:tcPr>
          <w:p w14:paraId="276DF945">
            <w:pPr>
              <w:pStyle w:val="65"/>
              <w:rPr>
                <w:rFonts w:ascii="宋体" w:hAnsi="宋体" w:cs="宋体"/>
                <w:kern w:val="2"/>
                <w:sz w:val="21"/>
                <w:szCs w:val="22"/>
                <w:highlight w:val="none"/>
              </w:rPr>
            </w:pPr>
          </w:p>
        </w:tc>
        <w:tc>
          <w:tcPr>
            <w:tcW w:w="1284" w:type="dxa"/>
            <w:noWrap w:val="0"/>
            <w:vAlign w:val="top"/>
          </w:tcPr>
          <w:p w14:paraId="7A6CD026">
            <w:pPr>
              <w:pStyle w:val="65"/>
              <w:rPr>
                <w:rFonts w:ascii="宋体" w:hAnsi="宋体" w:cs="宋体"/>
                <w:kern w:val="2"/>
                <w:sz w:val="21"/>
                <w:szCs w:val="22"/>
                <w:highlight w:val="none"/>
              </w:rPr>
            </w:pPr>
          </w:p>
        </w:tc>
        <w:tc>
          <w:tcPr>
            <w:tcW w:w="1539" w:type="dxa"/>
            <w:noWrap w:val="0"/>
            <w:vAlign w:val="top"/>
          </w:tcPr>
          <w:p w14:paraId="56A04C18">
            <w:pPr>
              <w:pStyle w:val="65"/>
              <w:rPr>
                <w:rFonts w:ascii="宋体" w:hAnsi="宋体" w:cs="宋体"/>
                <w:kern w:val="2"/>
                <w:sz w:val="21"/>
                <w:szCs w:val="22"/>
                <w:highlight w:val="none"/>
              </w:rPr>
            </w:pPr>
          </w:p>
        </w:tc>
      </w:tr>
      <w:tr w14:paraId="3729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0CAE75E4">
            <w:pPr>
              <w:pStyle w:val="65"/>
              <w:rPr>
                <w:rFonts w:ascii="宋体" w:hAnsi="宋体" w:cs="宋体"/>
                <w:kern w:val="2"/>
                <w:sz w:val="21"/>
                <w:szCs w:val="22"/>
                <w:highlight w:val="none"/>
              </w:rPr>
            </w:pPr>
          </w:p>
        </w:tc>
        <w:tc>
          <w:tcPr>
            <w:tcW w:w="2800" w:type="dxa"/>
            <w:noWrap w:val="0"/>
            <w:vAlign w:val="top"/>
          </w:tcPr>
          <w:p w14:paraId="29427281">
            <w:pPr>
              <w:pStyle w:val="65"/>
              <w:rPr>
                <w:rFonts w:ascii="宋体" w:hAnsi="宋体" w:cs="宋体"/>
                <w:kern w:val="2"/>
                <w:sz w:val="21"/>
                <w:szCs w:val="22"/>
                <w:highlight w:val="none"/>
              </w:rPr>
            </w:pPr>
          </w:p>
        </w:tc>
        <w:tc>
          <w:tcPr>
            <w:tcW w:w="1400" w:type="dxa"/>
            <w:noWrap w:val="0"/>
            <w:vAlign w:val="top"/>
          </w:tcPr>
          <w:p w14:paraId="1E037F38">
            <w:pPr>
              <w:pStyle w:val="65"/>
              <w:rPr>
                <w:rFonts w:ascii="宋体" w:hAnsi="宋体" w:cs="宋体"/>
                <w:kern w:val="2"/>
                <w:sz w:val="21"/>
                <w:szCs w:val="22"/>
                <w:highlight w:val="none"/>
              </w:rPr>
            </w:pPr>
          </w:p>
        </w:tc>
        <w:tc>
          <w:tcPr>
            <w:tcW w:w="1300" w:type="dxa"/>
            <w:noWrap w:val="0"/>
            <w:vAlign w:val="top"/>
          </w:tcPr>
          <w:p w14:paraId="1A2EC167">
            <w:pPr>
              <w:pStyle w:val="65"/>
              <w:rPr>
                <w:rFonts w:ascii="宋体" w:hAnsi="宋体" w:cs="宋体"/>
                <w:kern w:val="2"/>
                <w:sz w:val="21"/>
                <w:szCs w:val="22"/>
                <w:highlight w:val="none"/>
              </w:rPr>
            </w:pPr>
          </w:p>
        </w:tc>
        <w:tc>
          <w:tcPr>
            <w:tcW w:w="1284" w:type="dxa"/>
            <w:noWrap w:val="0"/>
            <w:vAlign w:val="top"/>
          </w:tcPr>
          <w:p w14:paraId="64BB89C9">
            <w:pPr>
              <w:pStyle w:val="65"/>
              <w:rPr>
                <w:rFonts w:ascii="宋体" w:hAnsi="宋体" w:cs="宋体"/>
                <w:kern w:val="2"/>
                <w:sz w:val="21"/>
                <w:szCs w:val="22"/>
                <w:highlight w:val="none"/>
              </w:rPr>
            </w:pPr>
          </w:p>
        </w:tc>
        <w:tc>
          <w:tcPr>
            <w:tcW w:w="1539" w:type="dxa"/>
            <w:noWrap w:val="0"/>
            <w:vAlign w:val="top"/>
          </w:tcPr>
          <w:p w14:paraId="220B2D21">
            <w:pPr>
              <w:pStyle w:val="65"/>
              <w:rPr>
                <w:rFonts w:ascii="宋体" w:hAnsi="宋体" w:cs="宋体"/>
                <w:kern w:val="2"/>
                <w:sz w:val="21"/>
                <w:szCs w:val="22"/>
                <w:highlight w:val="none"/>
              </w:rPr>
            </w:pPr>
          </w:p>
        </w:tc>
      </w:tr>
      <w:tr w14:paraId="193F84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111FE10E">
            <w:pPr>
              <w:pStyle w:val="65"/>
              <w:rPr>
                <w:rFonts w:ascii="宋体" w:hAnsi="宋体" w:cs="宋体"/>
                <w:kern w:val="2"/>
                <w:sz w:val="21"/>
                <w:szCs w:val="22"/>
                <w:highlight w:val="none"/>
              </w:rPr>
            </w:pPr>
          </w:p>
        </w:tc>
        <w:tc>
          <w:tcPr>
            <w:tcW w:w="2800" w:type="dxa"/>
            <w:noWrap w:val="0"/>
            <w:vAlign w:val="top"/>
          </w:tcPr>
          <w:p w14:paraId="5E28E6A3">
            <w:pPr>
              <w:pStyle w:val="65"/>
              <w:rPr>
                <w:rFonts w:ascii="宋体" w:hAnsi="宋体" w:cs="宋体"/>
                <w:kern w:val="2"/>
                <w:sz w:val="21"/>
                <w:szCs w:val="22"/>
                <w:highlight w:val="none"/>
              </w:rPr>
            </w:pPr>
          </w:p>
        </w:tc>
        <w:tc>
          <w:tcPr>
            <w:tcW w:w="1400" w:type="dxa"/>
            <w:noWrap w:val="0"/>
            <w:vAlign w:val="top"/>
          </w:tcPr>
          <w:p w14:paraId="62F30A0D">
            <w:pPr>
              <w:pStyle w:val="65"/>
              <w:rPr>
                <w:rFonts w:ascii="宋体" w:hAnsi="宋体" w:cs="宋体"/>
                <w:kern w:val="2"/>
                <w:sz w:val="21"/>
                <w:szCs w:val="22"/>
                <w:highlight w:val="none"/>
              </w:rPr>
            </w:pPr>
          </w:p>
        </w:tc>
        <w:tc>
          <w:tcPr>
            <w:tcW w:w="1300" w:type="dxa"/>
            <w:noWrap w:val="0"/>
            <w:vAlign w:val="top"/>
          </w:tcPr>
          <w:p w14:paraId="36FE64AF">
            <w:pPr>
              <w:pStyle w:val="65"/>
              <w:rPr>
                <w:rFonts w:ascii="宋体" w:hAnsi="宋体" w:cs="宋体"/>
                <w:kern w:val="2"/>
                <w:sz w:val="21"/>
                <w:szCs w:val="22"/>
                <w:highlight w:val="none"/>
              </w:rPr>
            </w:pPr>
          </w:p>
        </w:tc>
        <w:tc>
          <w:tcPr>
            <w:tcW w:w="1284" w:type="dxa"/>
            <w:noWrap w:val="0"/>
            <w:vAlign w:val="top"/>
          </w:tcPr>
          <w:p w14:paraId="1ADAAB3E">
            <w:pPr>
              <w:pStyle w:val="65"/>
              <w:rPr>
                <w:rFonts w:ascii="宋体" w:hAnsi="宋体" w:cs="宋体"/>
                <w:kern w:val="2"/>
                <w:sz w:val="21"/>
                <w:szCs w:val="22"/>
                <w:highlight w:val="none"/>
              </w:rPr>
            </w:pPr>
          </w:p>
        </w:tc>
        <w:tc>
          <w:tcPr>
            <w:tcW w:w="1539" w:type="dxa"/>
            <w:noWrap w:val="0"/>
            <w:vAlign w:val="top"/>
          </w:tcPr>
          <w:p w14:paraId="344DAC6B">
            <w:pPr>
              <w:pStyle w:val="65"/>
              <w:rPr>
                <w:rFonts w:ascii="宋体" w:hAnsi="宋体" w:cs="宋体"/>
                <w:kern w:val="2"/>
                <w:sz w:val="21"/>
                <w:szCs w:val="22"/>
                <w:highlight w:val="none"/>
              </w:rPr>
            </w:pPr>
          </w:p>
        </w:tc>
      </w:tr>
      <w:tr w14:paraId="6BC41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1A0B9765">
            <w:pPr>
              <w:pStyle w:val="65"/>
              <w:rPr>
                <w:rFonts w:ascii="宋体" w:hAnsi="宋体" w:cs="宋体"/>
                <w:kern w:val="2"/>
                <w:sz w:val="21"/>
                <w:szCs w:val="22"/>
                <w:highlight w:val="none"/>
              </w:rPr>
            </w:pPr>
          </w:p>
        </w:tc>
        <w:tc>
          <w:tcPr>
            <w:tcW w:w="2800" w:type="dxa"/>
            <w:noWrap w:val="0"/>
            <w:vAlign w:val="top"/>
          </w:tcPr>
          <w:p w14:paraId="037723A2">
            <w:pPr>
              <w:pStyle w:val="65"/>
              <w:rPr>
                <w:rFonts w:ascii="宋体" w:hAnsi="宋体" w:cs="宋体"/>
                <w:kern w:val="2"/>
                <w:sz w:val="21"/>
                <w:szCs w:val="22"/>
                <w:highlight w:val="none"/>
              </w:rPr>
            </w:pPr>
          </w:p>
        </w:tc>
        <w:tc>
          <w:tcPr>
            <w:tcW w:w="1400" w:type="dxa"/>
            <w:noWrap w:val="0"/>
            <w:vAlign w:val="top"/>
          </w:tcPr>
          <w:p w14:paraId="29A55AB8">
            <w:pPr>
              <w:pStyle w:val="65"/>
              <w:rPr>
                <w:rFonts w:ascii="宋体" w:hAnsi="宋体" w:cs="宋体"/>
                <w:kern w:val="2"/>
                <w:sz w:val="21"/>
                <w:szCs w:val="22"/>
                <w:highlight w:val="none"/>
              </w:rPr>
            </w:pPr>
          </w:p>
        </w:tc>
        <w:tc>
          <w:tcPr>
            <w:tcW w:w="1300" w:type="dxa"/>
            <w:noWrap w:val="0"/>
            <w:vAlign w:val="top"/>
          </w:tcPr>
          <w:p w14:paraId="5B745F38">
            <w:pPr>
              <w:pStyle w:val="65"/>
              <w:rPr>
                <w:rFonts w:ascii="宋体" w:hAnsi="宋体" w:cs="宋体"/>
                <w:kern w:val="2"/>
                <w:sz w:val="21"/>
                <w:szCs w:val="22"/>
                <w:highlight w:val="none"/>
              </w:rPr>
            </w:pPr>
          </w:p>
        </w:tc>
        <w:tc>
          <w:tcPr>
            <w:tcW w:w="1284" w:type="dxa"/>
            <w:noWrap w:val="0"/>
            <w:vAlign w:val="top"/>
          </w:tcPr>
          <w:p w14:paraId="4C5441C8">
            <w:pPr>
              <w:pStyle w:val="65"/>
              <w:rPr>
                <w:rFonts w:ascii="宋体" w:hAnsi="宋体" w:cs="宋体"/>
                <w:kern w:val="2"/>
                <w:sz w:val="21"/>
                <w:szCs w:val="22"/>
                <w:highlight w:val="none"/>
              </w:rPr>
            </w:pPr>
          </w:p>
        </w:tc>
        <w:tc>
          <w:tcPr>
            <w:tcW w:w="1539" w:type="dxa"/>
            <w:noWrap w:val="0"/>
            <w:vAlign w:val="top"/>
          </w:tcPr>
          <w:p w14:paraId="5DA3BAE2">
            <w:pPr>
              <w:pStyle w:val="65"/>
              <w:rPr>
                <w:rFonts w:ascii="宋体" w:hAnsi="宋体" w:cs="宋体"/>
                <w:kern w:val="2"/>
                <w:sz w:val="21"/>
                <w:szCs w:val="22"/>
                <w:highlight w:val="none"/>
              </w:rPr>
            </w:pPr>
          </w:p>
        </w:tc>
      </w:tr>
      <w:tr w14:paraId="4F42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423CBC9D">
            <w:pPr>
              <w:pStyle w:val="65"/>
              <w:rPr>
                <w:rFonts w:ascii="宋体" w:hAnsi="宋体" w:cs="宋体"/>
                <w:kern w:val="2"/>
                <w:sz w:val="21"/>
                <w:szCs w:val="22"/>
                <w:highlight w:val="none"/>
              </w:rPr>
            </w:pPr>
          </w:p>
        </w:tc>
        <w:tc>
          <w:tcPr>
            <w:tcW w:w="2800" w:type="dxa"/>
            <w:noWrap w:val="0"/>
            <w:vAlign w:val="top"/>
          </w:tcPr>
          <w:p w14:paraId="083009C2">
            <w:pPr>
              <w:pStyle w:val="65"/>
              <w:rPr>
                <w:rFonts w:ascii="宋体" w:hAnsi="宋体" w:cs="宋体"/>
                <w:kern w:val="2"/>
                <w:sz w:val="21"/>
                <w:szCs w:val="22"/>
                <w:highlight w:val="none"/>
              </w:rPr>
            </w:pPr>
          </w:p>
        </w:tc>
        <w:tc>
          <w:tcPr>
            <w:tcW w:w="1400" w:type="dxa"/>
            <w:noWrap w:val="0"/>
            <w:vAlign w:val="top"/>
          </w:tcPr>
          <w:p w14:paraId="7C48305B">
            <w:pPr>
              <w:pStyle w:val="65"/>
              <w:rPr>
                <w:rFonts w:ascii="宋体" w:hAnsi="宋体" w:cs="宋体"/>
                <w:kern w:val="2"/>
                <w:sz w:val="21"/>
                <w:szCs w:val="22"/>
                <w:highlight w:val="none"/>
              </w:rPr>
            </w:pPr>
          </w:p>
        </w:tc>
        <w:tc>
          <w:tcPr>
            <w:tcW w:w="1300" w:type="dxa"/>
            <w:noWrap w:val="0"/>
            <w:vAlign w:val="top"/>
          </w:tcPr>
          <w:p w14:paraId="0EB7CA60">
            <w:pPr>
              <w:pStyle w:val="65"/>
              <w:rPr>
                <w:rFonts w:ascii="宋体" w:hAnsi="宋体" w:cs="宋体"/>
                <w:kern w:val="2"/>
                <w:sz w:val="21"/>
                <w:szCs w:val="22"/>
                <w:highlight w:val="none"/>
              </w:rPr>
            </w:pPr>
          </w:p>
        </w:tc>
        <w:tc>
          <w:tcPr>
            <w:tcW w:w="1284" w:type="dxa"/>
            <w:noWrap w:val="0"/>
            <w:vAlign w:val="top"/>
          </w:tcPr>
          <w:p w14:paraId="42E907C2">
            <w:pPr>
              <w:pStyle w:val="65"/>
              <w:rPr>
                <w:rFonts w:ascii="宋体" w:hAnsi="宋体" w:cs="宋体"/>
                <w:kern w:val="2"/>
                <w:sz w:val="21"/>
                <w:szCs w:val="22"/>
                <w:highlight w:val="none"/>
              </w:rPr>
            </w:pPr>
          </w:p>
        </w:tc>
        <w:tc>
          <w:tcPr>
            <w:tcW w:w="1539" w:type="dxa"/>
            <w:noWrap w:val="0"/>
            <w:vAlign w:val="top"/>
          </w:tcPr>
          <w:p w14:paraId="263F65A8">
            <w:pPr>
              <w:pStyle w:val="65"/>
              <w:rPr>
                <w:rFonts w:ascii="宋体" w:hAnsi="宋体" w:cs="宋体"/>
                <w:kern w:val="2"/>
                <w:sz w:val="21"/>
                <w:szCs w:val="22"/>
                <w:highlight w:val="none"/>
              </w:rPr>
            </w:pPr>
          </w:p>
        </w:tc>
      </w:tr>
      <w:tr w14:paraId="380FD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2C19241A">
            <w:pPr>
              <w:pStyle w:val="65"/>
              <w:rPr>
                <w:rFonts w:ascii="宋体" w:hAnsi="宋体" w:cs="宋体"/>
                <w:kern w:val="2"/>
                <w:sz w:val="21"/>
                <w:szCs w:val="22"/>
                <w:highlight w:val="none"/>
              </w:rPr>
            </w:pPr>
          </w:p>
        </w:tc>
        <w:tc>
          <w:tcPr>
            <w:tcW w:w="2800" w:type="dxa"/>
            <w:noWrap w:val="0"/>
            <w:vAlign w:val="top"/>
          </w:tcPr>
          <w:p w14:paraId="089D1948">
            <w:pPr>
              <w:pStyle w:val="65"/>
              <w:rPr>
                <w:rFonts w:ascii="宋体" w:hAnsi="宋体" w:cs="宋体"/>
                <w:kern w:val="2"/>
                <w:sz w:val="21"/>
                <w:szCs w:val="22"/>
                <w:highlight w:val="none"/>
              </w:rPr>
            </w:pPr>
          </w:p>
        </w:tc>
        <w:tc>
          <w:tcPr>
            <w:tcW w:w="1400" w:type="dxa"/>
            <w:noWrap w:val="0"/>
            <w:vAlign w:val="top"/>
          </w:tcPr>
          <w:p w14:paraId="4A20FCE3">
            <w:pPr>
              <w:pStyle w:val="65"/>
              <w:rPr>
                <w:rFonts w:ascii="宋体" w:hAnsi="宋体" w:cs="宋体"/>
                <w:kern w:val="2"/>
                <w:sz w:val="21"/>
                <w:szCs w:val="22"/>
                <w:highlight w:val="none"/>
              </w:rPr>
            </w:pPr>
          </w:p>
        </w:tc>
        <w:tc>
          <w:tcPr>
            <w:tcW w:w="1300" w:type="dxa"/>
            <w:noWrap w:val="0"/>
            <w:vAlign w:val="top"/>
          </w:tcPr>
          <w:p w14:paraId="611D0C49">
            <w:pPr>
              <w:pStyle w:val="65"/>
              <w:rPr>
                <w:rFonts w:ascii="宋体" w:hAnsi="宋体" w:cs="宋体"/>
                <w:kern w:val="2"/>
                <w:sz w:val="21"/>
                <w:szCs w:val="22"/>
                <w:highlight w:val="none"/>
              </w:rPr>
            </w:pPr>
          </w:p>
        </w:tc>
        <w:tc>
          <w:tcPr>
            <w:tcW w:w="1284" w:type="dxa"/>
            <w:noWrap w:val="0"/>
            <w:vAlign w:val="top"/>
          </w:tcPr>
          <w:p w14:paraId="27FAAC52">
            <w:pPr>
              <w:pStyle w:val="65"/>
              <w:rPr>
                <w:rFonts w:ascii="宋体" w:hAnsi="宋体" w:cs="宋体"/>
                <w:kern w:val="2"/>
                <w:sz w:val="21"/>
                <w:szCs w:val="22"/>
                <w:highlight w:val="none"/>
              </w:rPr>
            </w:pPr>
          </w:p>
        </w:tc>
        <w:tc>
          <w:tcPr>
            <w:tcW w:w="1539" w:type="dxa"/>
            <w:noWrap w:val="0"/>
            <w:vAlign w:val="top"/>
          </w:tcPr>
          <w:p w14:paraId="74CE44DD">
            <w:pPr>
              <w:pStyle w:val="65"/>
              <w:rPr>
                <w:rFonts w:ascii="宋体" w:hAnsi="宋体" w:cs="宋体"/>
                <w:kern w:val="2"/>
                <w:sz w:val="21"/>
                <w:szCs w:val="22"/>
                <w:highlight w:val="none"/>
              </w:rPr>
            </w:pPr>
          </w:p>
        </w:tc>
      </w:tr>
      <w:tr w14:paraId="3E2B3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0B5374E1">
            <w:pPr>
              <w:pStyle w:val="65"/>
              <w:rPr>
                <w:rFonts w:ascii="宋体" w:hAnsi="宋体" w:cs="宋体"/>
                <w:kern w:val="2"/>
                <w:sz w:val="21"/>
                <w:szCs w:val="22"/>
                <w:highlight w:val="none"/>
              </w:rPr>
            </w:pPr>
          </w:p>
        </w:tc>
        <w:tc>
          <w:tcPr>
            <w:tcW w:w="2800" w:type="dxa"/>
            <w:noWrap w:val="0"/>
            <w:vAlign w:val="top"/>
          </w:tcPr>
          <w:p w14:paraId="34D29B9A">
            <w:pPr>
              <w:pStyle w:val="65"/>
              <w:rPr>
                <w:rFonts w:ascii="宋体" w:hAnsi="宋体" w:cs="宋体"/>
                <w:kern w:val="2"/>
                <w:sz w:val="21"/>
                <w:szCs w:val="22"/>
                <w:highlight w:val="none"/>
              </w:rPr>
            </w:pPr>
          </w:p>
        </w:tc>
        <w:tc>
          <w:tcPr>
            <w:tcW w:w="1400" w:type="dxa"/>
            <w:noWrap w:val="0"/>
            <w:vAlign w:val="top"/>
          </w:tcPr>
          <w:p w14:paraId="26FEFC14">
            <w:pPr>
              <w:pStyle w:val="65"/>
              <w:rPr>
                <w:rFonts w:ascii="宋体" w:hAnsi="宋体" w:cs="宋体"/>
                <w:kern w:val="2"/>
                <w:sz w:val="21"/>
                <w:szCs w:val="22"/>
                <w:highlight w:val="none"/>
              </w:rPr>
            </w:pPr>
          </w:p>
        </w:tc>
        <w:tc>
          <w:tcPr>
            <w:tcW w:w="1300" w:type="dxa"/>
            <w:noWrap w:val="0"/>
            <w:vAlign w:val="top"/>
          </w:tcPr>
          <w:p w14:paraId="523D4A3D">
            <w:pPr>
              <w:pStyle w:val="65"/>
              <w:rPr>
                <w:rFonts w:ascii="宋体" w:hAnsi="宋体" w:cs="宋体"/>
                <w:kern w:val="2"/>
                <w:sz w:val="21"/>
                <w:szCs w:val="22"/>
                <w:highlight w:val="none"/>
              </w:rPr>
            </w:pPr>
          </w:p>
        </w:tc>
        <w:tc>
          <w:tcPr>
            <w:tcW w:w="1284" w:type="dxa"/>
            <w:noWrap w:val="0"/>
            <w:vAlign w:val="top"/>
          </w:tcPr>
          <w:p w14:paraId="619769DB">
            <w:pPr>
              <w:pStyle w:val="65"/>
              <w:rPr>
                <w:rFonts w:ascii="宋体" w:hAnsi="宋体" w:cs="宋体"/>
                <w:kern w:val="2"/>
                <w:sz w:val="21"/>
                <w:szCs w:val="22"/>
                <w:highlight w:val="none"/>
              </w:rPr>
            </w:pPr>
          </w:p>
        </w:tc>
        <w:tc>
          <w:tcPr>
            <w:tcW w:w="1539" w:type="dxa"/>
            <w:noWrap w:val="0"/>
            <w:vAlign w:val="top"/>
          </w:tcPr>
          <w:p w14:paraId="147407CC">
            <w:pPr>
              <w:pStyle w:val="65"/>
              <w:rPr>
                <w:rFonts w:ascii="宋体" w:hAnsi="宋体" w:cs="宋体"/>
                <w:kern w:val="2"/>
                <w:sz w:val="21"/>
                <w:szCs w:val="22"/>
                <w:highlight w:val="none"/>
              </w:rPr>
            </w:pPr>
          </w:p>
        </w:tc>
      </w:tr>
      <w:tr w14:paraId="0264BE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5510DD09">
            <w:pPr>
              <w:pStyle w:val="65"/>
              <w:rPr>
                <w:rFonts w:ascii="宋体" w:hAnsi="宋体" w:cs="宋体"/>
                <w:kern w:val="2"/>
                <w:sz w:val="21"/>
                <w:szCs w:val="22"/>
                <w:highlight w:val="none"/>
              </w:rPr>
            </w:pPr>
          </w:p>
        </w:tc>
        <w:tc>
          <w:tcPr>
            <w:tcW w:w="2800" w:type="dxa"/>
            <w:noWrap w:val="0"/>
            <w:vAlign w:val="top"/>
          </w:tcPr>
          <w:p w14:paraId="3AD2D878">
            <w:pPr>
              <w:pStyle w:val="65"/>
              <w:rPr>
                <w:rFonts w:ascii="宋体" w:hAnsi="宋体" w:cs="宋体"/>
                <w:kern w:val="2"/>
                <w:sz w:val="21"/>
                <w:szCs w:val="22"/>
                <w:highlight w:val="none"/>
              </w:rPr>
            </w:pPr>
          </w:p>
        </w:tc>
        <w:tc>
          <w:tcPr>
            <w:tcW w:w="1400" w:type="dxa"/>
            <w:noWrap w:val="0"/>
            <w:vAlign w:val="top"/>
          </w:tcPr>
          <w:p w14:paraId="6A945BA8">
            <w:pPr>
              <w:pStyle w:val="65"/>
              <w:rPr>
                <w:rFonts w:ascii="宋体" w:hAnsi="宋体" w:cs="宋体"/>
                <w:kern w:val="2"/>
                <w:sz w:val="21"/>
                <w:szCs w:val="22"/>
                <w:highlight w:val="none"/>
              </w:rPr>
            </w:pPr>
          </w:p>
        </w:tc>
        <w:tc>
          <w:tcPr>
            <w:tcW w:w="1300" w:type="dxa"/>
            <w:noWrap w:val="0"/>
            <w:vAlign w:val="top"/>
          </w:tcPr>
          <w:p w14:paraId="2667CADC">
            <w:pPr>
              <w:pStyle w:val="65"/>
              <w:rPr>
                <w:rFonts w:ascii="宋体" w:hAnsi="宋体" w:cs="宋体"/>
                <w:kern w:val="2"/>
                <w:sz w:val="21"/>
                <w:szCs w:val="22"/>
                <w:highlight w:val="none"/>
              </w:rPr>
            </w:pPr>
          </w:p>
        </w:tc>
        <w:tc>
          <w:tcPr>
            <w:tcW w:w="1284" w:type="dxa"/>
            <w:noWrap w:val="0"/>
            <w:vAlign w:val="top"/>
          </w:tcPr>
          <w:p w14:paraId="68A8E943">
            <w:pPr>
              <w:pStyle w:val="65"/>
              <w:rPr>
                <w:rFonts w:ascii="宋体" w:hAnsi="宋体" w:cs="宋体"/>
                <w:kern w:val="2"/>
                <w:sz w:val="21"/>
                <w:szCs w:val="22"/>
                <w:highlight w:val="none"/>
              </w:rPr>
            </w:pPr>
          </w:p>
        </w:tc>
        <w:tc>
          <w:tcPr>
            <w:tcW w:w="1539" w:type="dxa"/>
            <w:noWrap w:val="0"/>
            <w:vAlign w:val="top"/>
          </w:tcPr>
          <w:p w14:paraId="45E9983C">
            <w:pPr>
              <w:pStyle w:val="65"/>
              <w:rPr>
                <w:rFonts w:ascii="宋体" w:hAnsi="宋体" w:cs="宋体"/>
                <w:kern w:val="2"/>
                <w:sz w:val="21"/>
                <w:szCs w:val="22"/>
                <w:highlight w:val="none"/>
              </w:rPr>
            </w:pPr>
          </w:p>
        </w:tc>
      </w:tr>
      <w:tr w14:paraId="0206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0311AB51">
            <w:pPr>
              <w:pStyle w:val="65"/>
              <w:rPr>
                <w:rFonts w:ascii="宋体" w:hAnsi="宋体" w:cs="宋体"/>
                <w:kern w:val="2"/>
                <w:sz w:val="21"/>
                <w:szCs w:val="22"/>
                <w:highlight w:val="none"/>
              </w:rPr>
            </w:pPr>
          </w:p>
        </w:tc>
        <w:tc>
          <w:tcPr>
            <w:tcW w:w="2800" w:type="dxa"/>
            <w:noWrap w:val="0"/>
            <w:vAlign w:val="top"/>
          </w:tcPr>
          <w:p w14:paraId="73204483">
            <w:pPr>
              <w:pStyle w:val="65"/>
              <w:rPr>
                <w:rFonts w:ascii="宋体" w:hAnsi="宋体" w:cs="宋体"/>
                <w:kern w:val="2"/>
                <w:sz w:val="21"/>
                <w:szCs w:val="22"/>
                <w:highlight w:val="none"/>
              </w:rPr>
            </w:pPr>
          </w:p>
        </w:tc>
        <w:tc>
          <w:tcPr>
            <w:tcW w:w="1400" w:type="dxa"/>
            <w:noWrap w:val="0"/>
            <w:vAlign w:val="top"/>
          </w:tcPr>
          <w:p w14:paraId="5C0EFFA7">
            <w:pPr>
              <w:pStyle w:val="65"/>
              <w:rPr>
                <w:rFonts w:ascii="宋体" w:hAnsi="宋体" w:cs="宋体"/>
                <w:kern w:val="2"/>
                <w:sz w:val="21"/>
                <w:szCs w:val="22"/>
                <w:highlight w:val="none"/>
              </w:rPr>
            </w:pPr>
          </w:p>
        </w:tc>
        <w:tc>
          <w:tcPr>
            <w:tcW w:w="1300" w:type="dxa"/>
            <w:noWrap w:val="0"/>
            <w:vAlign w:val="top"/>
          </w:tcPr>
          <w:p w14:paraId="28AC919B">
            <w:pPr>
              <w:pStyle w:val="65"/>
              <w:rPr>
                <w:rFonts w:ascii="宋体" w:hAnsi="宋体" w:cs="宋体"/>
                <w:kern w:val="2"/>
                <w:sz w:val="21"/>
                <w:szCs w:val="22"/>
                <w:highlight w:val="none"/>
              </w:rPr>
            </w:pPr>
          </w:p>
        </w:tc>
        <w:tc>
          <w:tcPr>
            <w:tcW w:w="1284" w:type="dxa"/>
            <w:noWrap w:val="0"/>
            <w:vAlign w:val="top"/>
          </w:tcPr>
          <w:p w14:paraId="61CBD477">
            <w:pPr>
              <w:pStyle w:val="65"/>
              <w:rPr>
                <w:rFonts w:ascii="宋体" w:hAnsi="宋体" w:cs="宋体"/>
                <w:kern w:val="2"/>
                <w:sz w:val="21"/>
                <w:szCs w:val="22"/>
                <w:highlight w:val="none"/>
              </w:rPr>
            </w:pPr>
          </w:p>
        </w:tc>
        <w:tc>
          <w:tcPr>
            <w:tcW w:w="1539" w:type="dxa"/>
            <w:noWrap w:val="0"/>
            <w:vAlign w:val="top"/>
          </w:tcPr>
          <w:p w14:paraId="6686ED99">
            <w:pPr>
              <w:pStyle w:val="65"/>
              <w:rPr>
                <w:rFonts w:ascii="宋体" w:hAnsi="宋体" w:cs="宋体"/>
                <w:kern w:val="2"/>
                <w:sz w:val="21"/>
                <w:szCs w:val="22"/>
                <w:highlight w:val="none"/>
              </w:rPr>
            </w:pPr>
          </w:p>
        </w:tc>
      </w:tr>
      <w:tr w14:paraId="6085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269B0AC3">
            <w:pPr>
              <w:pStyle w:val="65"/>
              <w:rPr>
                <w:rFonts w:ascii="宋体" w:hAnsi="宋体" w:cs="宋体"/>
                <w:kern w:val="2"/>
                <w:sz w:val="21"/>
                <w:szCs w:val="22"/>
                <w:highlight w:val="none"/>
              </w:rPr>
            </w:pPr>
          </w:p>
        </w:tc>
        <w:tc>
          <w:tcPr>
            <w:tcW w:w="2800" w:type="dxa"/>
            <w:noWrap w:val="0"/>
            <w:vAlign w:val="top"/>
          </w:tcPr>
          <w:p w14:paraId="11723A96">
            <w:pPr>
              <w:pStyle w:val="65"/>
              <w:rPr>
                <w:rFonts w:ascii="宋体" w:hAnsi="宋体" w:cs="宋体"/>
                <w:kern w:val="2"/>
                <w:sz w:val="21"/>
                <w:szCs w:val="22"/>
                <w:highlight w:val="none"/>
              </w:rPr>
            </w:pPr>
          </w:p>
        </w:tc>
        <w:tc>
          <w:tcPr>
            <w:tcW w:w="1400" w:type="dxa"/>
            <w:noWrap w:val="0"/>
            <w:vAlign w:val="top"/>
          </w:tcPr>
          <w:p w14:paraId="454DDA77">
            <w:pPr>
              <w:pStyle w:val="65"/>
              <w:rPr>
                <w:rFonts w:ascii="宋体" w:hAnsi="宋体" w:cs="宋体"/>
                <w:kern w:val="2"/>
                <w:sz w:val="21"/>
                <w:szCs w:val="22"/>
                <w:highlight w:val="none"/>
              </w:rPr>
            </w:pPr>
          </w:p>
        </w:tc>
        <w:tc>
          <w:tcPr>
            <w:tcW w:w="1300" w:type="dxa"/>
            <w:noWrap w:val="0"/>
            <w:vAlign w:val="top"/>
          </w:tcPr>
          <w:p w14:paraId="0ABE0085">
            <w:pPr>
              <w:pStyle w:val="65"/>
              <w:rPr>
                <w:rFonts w:ascii="宋体" w:hAnsi="宋体" w:cs="宋体"/>
                <w:kern w:val="2"/>
                <w:sz w:val="21"/>
                <w:szCs w:val="22"/>
                <w:highlight w:val="none"/>
              </w:rPr>
            </w:pPr>
          </w:p>
        </w:tc>
        <w:tc>
          <w:tcPr>
            <w:tcW w:w="1284" w:type="dxa"/>
            <w:noWrap w:val="0"/>
            <w:vAlign w:val="top"/>
          </w:tcPr>
          <w:p w14:paraId="3F03F341">
            <w:pPr>
              <w:pStyle w:val="65"/>
              <w:rPr>
                <w:rFonts w:ascii="宋体" w:hAnsi="宋体" w:cs="宋体"/>
                <w:kern w:val="2"/>
                <w:sz w:val="21"/>
                <w:szCs w:val="22"/>
                <w:highlight w:val="none"/>
              </w:rPr>
            </w:pPr>
          </w:p>
        </w:tc>
        <w:tc>
          <w:tcPr>
            <w:tcW w:w="1539" w:type="dxa"/>
            <w:noWrap w:val="0"/>
            <w:vAlign w:val="top"/>
          </w:tcPr>
          <w:p w14:paraId="7B9D02A0">
            <w:pPr>
              <w:pStyle w:val="65"/>
              <w:rPr>
                <w:rFonts w:ascii="宋体" w:hAnsi="宋体" w:cs="宋体"/>
                <w:kern w:val="2"/>
                <w:sz w:val="21"/>
                <w:szCs w:val="22"/>
                <w:highlight w:val="none"/>
              </w:rPr>
            </w:pPr>
          </w:p>
        </w:tc>
      </w:tr>
      <w:tr w14:paraId="1A0EC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7401E32C">
            <w:pPr>
              <w:pStyle w:val="65"/>
              <w:rPr>
                <w:rFonts w:ascii="宋体" w:hAnsi="宋体" w:cs="宋体"/>
                <w:kern w:val="2"/>
                <w:sz w:val="21"/>
                <w:szCs w:val="22"/>
                <w:highlight w:val="none"/>
              </w:rPr>
            </w:pPr>
          </w:p>
        </w:tc>
        <w:tc>
          <w:tcPr>
            <w:tcW w:w="2800" w:type="dxa"/>
            <w:noWrap w:val="0"/>
            <w:vAlign w:val="top"/>
          </w:tcPr>
          <w:p w14:paraId="39DD4F57">
            <w:pPr>
              <w:pStyle w:val="65"/>
              <w:rPr>
                <w:rFonts w:ascii="宋体" w:hAnsi="宋体" w:cs="宋体"/>
                <w:kern w:val="2"/>
                <w:sz w:val="21"/>
                <w:szCs w:val="22"/>
                <w:highlight w:val="none"/>
              </w:rPr>
            </w:pPr>
          </w:p>
        </w:tc>
        <w:tc>
          <w:tcPr>
            <w:tcW w:w="1400" w:type="dxa"/>
            <w:noWrap w:val="0"/>
            <w:vAlign w:val="top"/>
          </w:tcPr>
          <w:p w14:paraId="19966A1E">
            <w:pPr>
              <w:pStyle w:val="65"/>
              <w:rPr>
                <w:rFonts w:ascii="宋体" w:hAnsi="宋体" w:cs="宋体"/>
                <w:kern w:val="2"/>
                <w:sz w:val="21"/>
                <w:szCs w:val="22"/>
                <w:highlight w:val="none"/>
              </w:rPr>
            </w:pPr>
          </w:p>
        </w:tc>
        <w:tc>
          <w:tcPr>
            <w:tcW w:w="1300" w:type="dxa"/>
            <w:noWrap w:val="0"/>
            <w:vAlign w:val="top"/>
          </w:tcPr>
          <w:p w14:paraId="4C4AAD9A">
            <w:pPr>
              <w:pStyle w:val="65"/>
              <w:rPr>
                <w:rFonts w:ascii="宋体" w:hAnsi="宋体" w:cs="宋体"/>
                <w:kern w:val="2"/>
                <w:sz w:val="21"/>
                <w:szCs w:val="22"/>
                <w:highlight w:val="none"/>
              </w:rPr>
            </w:pPr>
          </w:p>
        </w:tc>
        <w:tc>
          <w:tcPr>
            <w:tcW w:w="1284" w:type="dxa"/>
            <w:noWrap w:val="0"/>
            <w:vAlign w:val="top"/>
          </w:tcPr>
          <w:p w14:paraId="7F22764E">
            <w:pPr>
              <w:pStyle w:val="65"/>
              <w:rPr>
                <w:rFonts w:ascii="宋体" w:hAnsi="宋体" w:cs="宋体"/>
                <w:kern w:val="2"/>
                <w:sz w:val="21"/>
                <w:szCs w:val="22"/>
                <w:highlight w:val="none"/>
              </w:rPr>
            </w:pPr>
          </w:p>
        </w:tc>
        <w:tc>
          <w:tcPr>
            <w:tcW w:w="1539" w:type="dxa"/>
            <w:noWrap w:val="0"/>
            <w:vAlign w:val="top"/>
          </w:tcPr>
          <w:p w14:paraId="571FFA9B">
            <w:pPr>
              <w:pStyle w:val="65"/>
              <w:rPr>
                <w:rFonts w:ascii="宋体" w:hAnsi="宋体" w:cs="宋体"/>
                <w:kern w:val="2"/>
                <w:sz w:val="21"/>
                <w:szCs w:val="22"/>
                <w:highlight w:val="none"/>
              </w:rPr>
            </w:pPr>
          </w:p>
        </w:tc>
      </w:tr>
      <w:tr w14:paraId="73DC5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68AC4012">
            <w:pPr>
              <w:pStyle w:val="65"/>
              <w:rPr>
                <w:rFonts w:ascii="宋体" w:hAnsi="宋体" w:cs="宋体"/>
                <w:kern w:val="2"/>
                <w:sz w:val="21"/>
                <w:szCs w:val="22"/>
                <w:highlight w:val="none"/>
              </w:rPr>
            </w:pPr>
          </w:p>
        </w:tc>
        <w:tc>
          <w:tcPr>
            <w:tcW w:w="2800" w:type="dxa"/>
            <w:noWrap w:val="0"/>
            <w:vAlign w:val="top"/>
          </w:tcPr>
          <w:p w14:paraId="06E4A8D0">
            <w:pPr>
              <w:pStyle w:val="65"/>
              <w:rPr>
                <w:rFonts w:ascii="宋体" w:hAnsi="宋体" w:cs="宋体"/>
                <w:kern w:val="2"/>
                <w:sz w:val="21"/>
                <w:szCs w:val="22"/>
                <w:highlight w:val="none"/>
              </w:rPr>
            </w:pPr>
          </w:p>
        </w:tc>
        <w:tc>
          <w:tcPr>
            <w:tcW w:w="1400" w:type="dxa"/>
            <w:noWrap w:val="0"/>
            <w:vAlign w:val="top"/>
          </w:tcPr>
          <w:p w14:paraId="70C29146">
            <w:pPr>
              <w:pStyle w:val="65"/>
              <w:rPr>
                <w:rFonts w:ascii="宋体" w:hAnsi="宋体" w:cs="宋体"/>
                <w:kern w:val="2"/>
                <w:sz w:val="21"/>
                <w:szCs w:val="22"/>
                <w:highlight w:val="none"/>
              </w:rPr>
            </w:pPr>
          </w:p>
        </w:tc>
        <w:tc>
          <w:tcPr>
            <w:tcW w:w="1300" w:type="dxa"/>
            <w:noWrap w:val="0"/>
            <w:vAlign w:val="top"/>
          </w:tcPr>
          <w:p w14:paraId="6581B22B">
            <w:pPr>
              <w:pStyle w:val="65"/>
              <w:rPr>
                <w:rFonts w:ascii="宋体" w:hAnsi="宋体" w:cs="宋体"/>
                <w:kern w:val="2"/>
                <w:sz w:val="21"/>
                <w:szCs w:val="22"/>
                <w:highlight w:val="none"/>
              </w:rPr>
            </w:pPr>
          </w:p>
        </w:tc>
        <w:tc>
          <w:tcPr>
            <w:tcW w:w="1284" w:type="dxa"/>
            <w:noWrap w:val="0"/>
            <w:vAlign w:val="top"/>
          </w:tcPr>
          <w:p w14:paraId="617766AB">
            <w:pPr>
              <w:pStyle w:val="65"/>
              <w:rPr>
                <w:rFonts w:ascii="宋体" w:hAnsi="宋体" w:cs="宋体"/>
                <w:kern w:val="2"/>
                <w:sz w:val="21"/>
                <w:szCs w:val="22"/>
                <w:highlight w:val="none"/>
              </w:rPr>
            </w:pPr>
          </w:p>
        </w:tc>
        <w:tc>
          <w:tcPr>
            <w:tcW w:w="1539" w:type="dxa"/>
            <w:noWrap w:val="0"/>
            <w:vAlign w:val="top"/>
          </w:tcPr>
          <w:p w14:paraId="6D0FE735">
            <w:pPr>
              <w:pStyle w:val="65"/>
              <w:rPr>
                <w:rFonts w:ascii="宋体" w:hAnsi="宋体" w:cs="宋体"/>
                <w:kern w:val="2"/>
                <w:sz w:val="21"/>
                <w:szCs w:val="22"/>
                <w:highlight w:val="none"/>
              </w:rPr>
            </w:pPr>
          </w:p>
        </w:tc>
      </w:tr>
      <w:tr w14:paraId="58E90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7148369E">
            <w:pPr>
              <w:pStyle w:val="65"/>
              <w:rPr>
                <w:rFonts w:ascii="宋体" w:hAnsi="宋体" w:cs="宋体"/>
                <w:kern w:val="2"/>
                <w:sz w:val="21"/>
                <w:szCs w:val="22"/>
                <w:highlight w:val="none"/>
              </w:rPr>
            </w:pPr>
          </w:p>
        </w:tc>
        <w:tc>
          <w:tcPr>
            <w:tcW w:w="2800" w:type="dxa"/>
            <w:noWrap w:val="0"/>
            <w:vAlign w:val="top"/>
          </w:tcPr>
          <w:p w14:paraId="6FAA78C4">
            <w:pPr>
              <w:pStyle w:val="65"/>
              <w:rPr>
                <w:rFonts w:ascii="宋体" w:hAnsi="宋体" w:cs="宋体"/>
                <w:kern w:val="2"/>
                <w:sz w:val="21"/>
                <w:szCs w:val="22"/>
                <w:highlight w:val="none"/>
              </w:rPr>
            </w:pPr>
          </w:p>
        </w:tc>
        <w:tc>
          <w:tcPr>
            <w:tcW w:w="1400" w:type="dxa"/>
            <w:noWrap w:val="0"/>
            <w:vAlign w:val="top"/>
          </w:tcPr>
          <w:p w14:paraId="6EBD4DCA">
            <w:pPr>
              <w:pStyle w:val="65"/>
              <w:rPr>
                <w:rFonts w:ascii="宋体" w:hAnsi="宋体" w:cs="宋体"/>
                <w:kern w:val="2"/>
                <w:sz w:val="21"/>
                <w:szCs w:val="22"/>
                <w:highlight w:val="none"/>
              </w:rPr>
            </w:pPr>
          </w:p>
        </w:tc>
        <w:tc>
          <w:tcPr>
            <w:tcW w:w="1300" w:type="dxa"/>
            <w:noWrap w:val="0"/>
            <w:vAlign w:val="top"/>
          </w:tcPr>
          <w:p w14:paraId="3481CD7F">
            <w:pPr>
              <w:pStyle w:val="65"/>
              <w:rPr>
                <w:rFonts w:ascii="宋体" w:hAnsi="宋体" w:cs="宋体"/>
                <w:kern w:val="2"/>
                <w:sz w:val="21"/>
                <w:szCs w:val="22"/>
                <w:highlight w:val="none"/>
              </w:rPr>
            </w:pPr>
          </w:p>
        </w:tc>
        <w:tc>
          <w:tcPr>
            <w:tcW w:w="1284" w:type="dxa"/>
            <w:noWrap w:val="0"/>
            <w:vAlign w:val="top"/>
          </w:tcPr>
          <w:p w14:paraId="164A8410">
            <w:pPr>
              <w:pStyle w:val="65"/>
              <w:rPr>
                <w:rFonts w:ascii="宋体" w:hAnsi="宋体" w:cs="宋体"/>
                <w:kern w:val="2"/>
                <w:sz w:val="21"/>
                <w:szCs w:val="22"/>
                <w:highlight w:val="none"/>
              </w:rPr>
            </w:pPr>
          </w:p>
        </w:tc>
        <w:tc>
          <w:tcPr>
            <w:tcW w:w="1539" w:type="dxa"/>
            <w:noWrap w:val="0"/>
            <w:vAlign w:val="top"/>
          </w:tcPr>
          <w:p w14:paraId="53F97AA3">
            <w:pPr>
              <w:pStyle w:val="65"/>
              <w:rPr>
                <w:rFonts w:ascii="宋体" w:hAnsi="宋体" w:cs="宋体"/>
                <w:kern w:val="2"/>
                <w:sz w:val="21"/>
                <w:szCs w:val="22"/>
                <w:highlight w:val="none"/>
              </w:rPr>
            </w:pPr>
          </w:p>
        </w:tc>
      </w:tr>
      <w:tr w14:paraId="35D38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6563225D">
            <w:pPr>
              <w:pStyle w:val="65"/>
              <w:rPr>
                <w:rFonts w:ascii="宋体" w:hAnsi="宋体" w:cs="宋体"/>
                <w:kern w:val="2"/>
                <w:sz w:val="21"/>
                <w:szCs w:val="22"/>
                <w:highlight w:val="none"/>
              </w:rPr>
            </w:pPr>
          </w:p>
        </w:tc>
        <w:tc>
          <w:tcPr>
            <w:tcW w:w="2800" w:type="dxa"/>
            <w:noWrap w:val="0"/>
            <w:vAlign w:val="top"/>
          </w:tcPr>
          <w:p w14:paraId="441C9E1C">
            <w:pPr>
              <w:pStyle w:val="65"/>
              <w:rPr>
                <w:rFonts w:ascii="宋体" w:hAnsi="宋体" w:cs="宋体"/>
                <w:kern w:val="2"/>
                <w:sz w:val="21"/>
                <w:szCs w:val="22"/>
                <w:highlight w:val="none"/>
              </w:rPr>
            </w:pPr>
          </w:p>
        </w:tc>
        <w:tc>
          <w:tcPr>
            <w:tcW w:w="1400" w:type="dxa"/>
            <w:noWrap w:val="0"/>
            <w:vAlign w:val="top"/>
          </w:tcPr>
          <w:p w14:paraId="3BA47173">
            <w:pPr>
              <w:pStyle w:val="65"/>
              <w:rPr>
                <w:rFonts w:ascii="宋体" w:hAnsi="宋体" w:cs="宋体"/>
                <w:kern w:val="2"/>
                <w:sz w:val="21"/>
                <w:szCs w:val="22"/>
                <w:highlight w:val="none"/>
              </w:rPr>
            </w:pPr>
          </w:p>
        </w:tc>
        <w:tc>
          <w:tcPr>
            <w:tcW w:w="1300" w:type="dxa"/>
            <w:noWrap w:val="0"/>
            <w:vAlign w:val="top"/>
          </w:tcPr>
          <w:p w14:paraId="7395FF27">
            <w:pPr>
              <w:pStyle w:val="65"/>
              <w:rPr>
                <w:rFonts w:ascii="宋体" w:hAnsi="宋体" w:cs="宋体"/>
                <w:kern w:val="2"/>
                <w:sz w:val="21"/>
                <w:szCs w:val="22"/>
                <w:highlight w:val="none"/>
              </w:rPr>
            </w:pPr>
          </w:p>
        </w:tc>
        <w:tc>
          <w:tcPr>
            <w:tcW w:w="1284" w:type="dxa"/>
            <w:noWrap w:val="0"/>
            <w:vAlign w:val="top"/>
          </w:tcPr>
          <w:p w14:paraId="18785436">
            <w:pPr>
              <w:pStyle w:val="65"/>
              <w:rPr>
                <w:rFonts w:ascii="宋体" w:hAnsi="宋体" w:cs="宋体"/>
                <w:kern w:val="2"/>
                <w:sz w:val="21"/>
                <w:szCs w:val="22"/>
                <w:highlight w:val="none"/>
              </w:rPr>
            </w:pPr>
          </w:p>
        </w:tc>
        <w:tc>
          <w:tcPr>
            <w:tcW w:w="1539" w:type="dxa"/>
            <w:noWrap w:val="0"/>
            <w:vAlign w:val="top"/>
          </w:tcPr>
          <w:p w14:paraId="77D3BE13">
            <w:pPr>
              <w:pStyle w:val="65"/>
              <w:rPr>
                <w:rFonts w:ascii="宋体" w:hAnsi="宋体" w:cs="宋体"/>
                <w:kern w:val="2"/>
                <w:sz w:val="21"/>
                <w:szCs w:val="22"/>
                <w:highlight w:val="none"/>
              </w:rPr>
            </w:pPr>
          </w:p>
        </w:tc>
      </w:tr>
      <w:tr w14:paraId="2C90E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8" w:type="dxa"/>
            <w:noWrap w:val="0"/>
            <w:vAlign w:val="top"/>
          </w:tcPr>
          <w:p w14:paraId="0EC5C2A2">
            <w:pPr>
              <w:pStyle w:val="65"/>
              <w:rPr>
                <w:rFonts w:ascii="宋体" w:hAnsi="宋体" w:cs="宋体"/>
                <w:kern w:val="2"/>
                <w:sz w:val="21"/>
                <w:szCs w:val="22"/>
                <w:highlight w:val="none"/>
              </w:rPr>
            </w:pPr>
          </w:p>
        </w:tc>
        <w:tc>
          <w:tcPr>
            <w:tcW w:w="2800" w:type="dxa"/>
            <w:noWrap w:val="0"/>
            <w:vAlign w:val="top"/>
          </w:tcPr>
          <w:p w14:paraId="2BC112CF">
            <w:pPr>
              <w:pStyle w:val="65"/>
              <w:rPr>
                <w:rFonts w:ascii="宋体" w:hAnsi="宋体" w:cs="宋体"/>
                <w:kern w:val="2"/>
                <w:sz w:val="21"/>
                <w:szCs w:val="22"/>
                <w:highlight w:val="none"/>
              </w:rPr>
            </w:pPr>
          </w:p>
        </w:tc>
        <w:tc>
          <w:tcPr>
            <w:tcW w:w="1400" w:type="dxa"/>
            <w:noWrap w:val="0"/>
            <w:vAlign w:val="top"/>
          </w:tcPr>
          <w:p w14:paraId="2D806177">
            <w:pPr>
              <w:pStyle w:val="65"/>
              <w:rPr>
                <w:rFonts w:ascii="宋体" w:hAnsi="宋体" w:cs="宋体"/>
                <w:kern w:val="2"/>
                <w:sz w:val="21"/>
                <w:szCs w:val="22"/>
                <w:highlight w:val="none"/>
              </w:rPr>
            </w:pPr>
          </w:p>
        </w:tc>
        <w:tc>
          <w:tcPr>
            <w:tcW w:w="1300" w:type="dxa"/>
            <w:noWrap w:val="0"/>
            <w:vAlign w:val="top"/>
          </w:tcPr>
          <w:p w14:paraId="4B32A940">
            <w:pPr>
              <w:pStyle w:val="65"/>
              <w:rPr>
                <w:rFonts w:ascii="宋体" w:hAnsi="宋体" w:cs="宋体"/>
                <w:kern w:val="2"/>
                <w:sz w:val="21"/>
                <w:szCs w:val="22"/>
                <w:highlight w:val="none"/>
              </w:rPr>
            </w:pPr>
          </w:p>
        </w:tc>
        <w:tc>
          <w:tcPr>
            <w:tcW w:w="1284" w:type="dxa"/>
            <w:noWrap w:val="0"/>
            <w:vAlign w:val="top"/>
          </w:tcPr>
          <w:p w14:paraId="3CFDCBC7">
            <w:pPr>
              <w:pStyle w:val="65"/>
              <w:rPr>
                <w:rFonts w:ascii="宋体" w:hAnsi="宋体" w:cs="宋体"/>
                <w:kern w:val="2"/>
                <w:sz w:val="21"/>
                <w:szCs w:val="22"/>
                <w:highlight w:val="none"/>
              </w:rPr>
            </w:pPr>
          </w:p>
        </w:tc>
        <w:tc>
          <w:tcPr>
            <w:tcW w:w="1539" w:type="dxa"/>
            <w:noWrap w:val="0"/>
            <w:vAlign w:val="top"/>
          </w:tcPr>
          <w:p w14:paraId="2E6A9E69">
            <w:pPr>
              <w:pStyle w:val="65"/>
              <w:rPr>
                <w:rFonts w:ascii="宋体" w:hAnsi="宋体" w:cs="宋体"/>
                <w:kern w:val="2"/>
                <w:sz w:val="21"/>
                <w:szCs w:val="22"/>
                <w:highlight w:val="none"/>
              </w:rPr>
            </w:pPr>
          </w:p>
        </w:tc>
      </w:tr>
    </w:tbl>
    <w:p w14:paraId="0B76D2E4">
      <w:pPr>
        <w:pStyle w:val="65"/>
        <w:ind w:firstLine="420" w:firstLineChars="200"/>
        <w:rPr>
          <w:rFonts w:ascii="宋体" w:hAnsi="宋体" w:eastAsia="宋体" w:cs="宋体"/>
          <w:kern w:val="2"/>
          <w:sz w:val="21"/>
          <w:szCs w:val="22"/>
          <w:highlight w:val="none"/>
        </w:rPr>
      </w:pPr>
    </w:p>
    <w:p w14:paraId="6436302D">
      <w:pPr>
        <w:pStyle w:val="65"/>
        <w:widowControl/>
        <w:jc w:val="left"/>
        <w:rPr>
          <w:rFonts w:ascii="宋体" w:hAnsi="宋体" w:eastAsia="宋体" w:cs="宋体"/>
          <w:kern w:val="2"/>
          <w:sz w:val="21"/>
          <w:szCs w:val="22"/>
          <w:highlight w:val="none"/>
        </w:rPr>
      </w:pPr>
      <w:r>
        <w:rPr>
          <w:rFonts w:ascii="宋体" w:hAnsi="宋体" w:eastAsia="宋体" w:cs="宋体"/>
          <w:kern w:val="2"/>
          <w:sz w:val="21"/>
          <w:szCs w:val="22"/>
          <w:highlight w:val="none"/>
        </w:rPr>
        <w:br w:type="page"/>
      </w:r>
    </w:p>
    <w:p w14:paraId="1B032228">
      <w:pPr>
        <w:pStyle w:val="65"/>
        <w:ind w:firstLine="420" w:firstLineChars="200"/>
        <w:rPr>
          <w:rFonts w:ascii="宋体" w:hAnsi="宋体" w:eastAsia="宋体" w:cs="宋体"/>
          <w:kern w:val="2"/>
          <w:sz w:val="21"/>
          <w:szCs w:val="22"/>
          <w:highlight w:val="none"/>
        </w:rPr>
      </w:pPr>
    </w:p>
    <w:p w14:paraId="5CD602E6">
      <w:pPr>
        <w:pStyle w:val="65"/>
        <w:keepNext/>
        <w:keepLines/>
        <w:numPr>
          <w:ilvl w:val="1"/>
          <w:numId w:val="13"/>
        </w:numPr>
        <w:spacing w:before="720" w:after="260" w:line="416" w:lineRule="atLeast"/>
        <w:jc w:val="center"/>
        <w:outlineLvl w:val="1"/>
        <w:rPr>
          <w:rFonts w:ascii="宋体" w:hAnsi="宋体" w:eastAsia="宋体" w:cs="宋体"/>
          <w:b/>
          <w:bCs/>
          <w:kern w:val="2"/>
          <w:sz w:val="32"/>
          <w:szCs w:val="32"/>
          <w:highlight w:val="none"/>
        </w:rPr>
      </w:pPr>
      <w:bookmarkStart w:id="278" w:name="_Toc256000031"/>
      <w:bookmarkStart w:id="279" w:name="_Toc103112616"/>
      <w:r>
        <w:rPr>
          <w:rFonts w:hint="eastAsia" w:ascii="宋体" w:hAnsi="宋体" w:eastAsia="宋体" w:cs="宋体"/>
          <w:kern w:val="2"/>
          <w:sz w:val="32"/>
          <w:szCs w:val="32"/>
          <w:highlight w:val="none"/>
        </w:rPr>
        <w:t>招标图纸</w:t>
      </w:r>
      <w:bookmarkEnd w:id="278"/>
      <w:bookmarkEnd w:id="279"/>
    </w:p>
    <w:p w14:paraId="2CB41635">
      <w:pPr>
        <w:pStyle w:val="65"/>
        <w:rPr>
          <w:rFonts w:ascii="宋体" w:hAnsi="宋体" w:eastAsia="宋体" w:cs="宋体"/>
          <w:kern w:val="2"/>
          <w:sz w:val="21"/>
          <w:szCs w:val="22"/>
          <w:highlight w:val="none"/>
        </w:rPr>
      </w:pPr>
    </w:p>
    <w:p w14:paraId="331D401C">
      <w:pPr>
        <w:pStyle w:val="65"/>
        <w:rPr>
          <w:rFonts w:ascii="Calibri" w:hAnsi="Calibri" w:eastAsia="宋体"/>
          <w:kern w:val="2"/>
          <w:sz w:val="21"/>
          <w:szCs w:val="22"/>
          <w:highlight w:val="none"/>
        </w:rPr>
      </w:pPr>
      <w:r>
        <w:rPr>
          <w:rFonts w:hint="eastAsia" w:ascii="宋体" w:hAnsi="宋体" w:eastAsia="宋体" w:cs="宋体"/>
          <w:kern w:val="2"/>
          <w:sz w:val="24"/>
          <w:szCs w:val="24"/>
          <w:highlight w:val="none"/>
        </w:rPr>
        <w:t>“招标图纸”由招标人另册提供。投标人在领取图纸时，应对照“招标图纸目录”仔细检查核对。</w:t>
      </w:r>
    </w:p>
    <w:p w14:paraId="6CF966BE">
      <w:pPr>
        <w:rPr>
          <w:rFonts w:ascii="宋体" w:hAnsi="宋体" w:cs="宋体"/>
          <w:color w:val="000080"/>
          <w:sz w:val="20"/>
          <w:highlight w:val="none"/>
        </w:rPr>
      </w:pPr>
      <w:r>
        <w:rPr>
          <w:rFonts w:ascii="宋体" w:hAnsi="宋体" w:cs="宋体"/>
          <w:color w:val="000080"/>
          <w:sz w:val="20"/>
          <w:highlight w:val="none"/>
        </w:rPr>
        <w:t xml:space="preserve"> </w:t>
      </w:r>
      <w:bookmarkEnd w:id="275"/>
    </w:p>
    <w:p w14:paraId="26D955DD">
      <w:pPr>
        <w:rPr>
          <w:rFonts w:hint="eastAsia" w:ascii="宋体" w:hAnsi="宋体" w:cs="宋体"/>
          <w:highlight w:val="none"/>
        </w:rPr>
      </w:pPr>
    </w:p>
    <w:p w14:paraId="391BE17D">
      <w:pPr>
        <w:keepNext/>
        <w:keepLines/>
        <w:pageBreakBefore/>
        <w:jc w:val="center"/>
        <w:outlineLvl w:val="0"/>
        <w:rPr>
          <w:rFonts w:ascii="宋体" w:hAnsi="宋体"/>
          <w:b/>
          <w:sz w:val="44"/>
          <w:szCs w:val="44"/>
          <w:highlight w:val="none"/>
        </w:rPr>
      </w:pPr>
      <w:bookmarkStart w:id="280" w:name="_Toc109741155"/>
      <w:bookmarkStart w:id="281" w:name="_Toc109739669"/>
      <w:bookmarkStart w:id="282" w:name="_Toc105662587"/>
      <w:bookmarkStart w:id="283" w:name="_Toc105662533"/>
      <w:bookmarkStart w:id="284" w:name="_Toc256000032"/>
      <w:r>
        <w:rPr>
          <w:rFonts w:hint="eastAsia" w:ascii="宋体" w:hAnsi="宋体"/>
          <w:b/>
          <w:sz w:val="44"/>
          <w:szCs w:val="44"/>
          <w:highlight w:val="none"/>
        </w:rPr>
        <w:t>第7章 技术标准和要求</w:t>
      </w:r>
      <w:bookmarkEnd w:id="280"/>
      <w:bookmarkEnd w:id="281"/>
      <w:bookmarkEnd w:id="282"/>
      <w:bookmarkEnd w:id="283"/>
      <w:bookmarkEnd w:id="284"/>
    </w:p>
    <w:p w14:paraId="0600C999">
      <w:pPr>
        <w:rPr>
          <w:rFonts w:hint="eastAsia"/>
          <w:highlight w:val="none"/>
        </w:rPr>
      </w:pPr>
    </w:p>
    <w:p w14:paraId="16DB9149">
      <w:pPr>
        <w:rPr>
          <w:rFonts w:hint="eastAsia" w:ascii="宋体" w:hAnsi="宋体" w:cs="宋体"/>
          <w:highlight w:val="none"/>
        </w:rPr>
      </w:pPr>
      <w:bookmarkStart w:id="285" w:name="EBda813a4701924653b241212080dc2d80"/>
    </w:p>
    <w:p w14:paraId="19569A7C">
      <w:pPr>
        <w:pStyle w:val="77"/>
        <w:numPr>
          <w:ilvl w:val="1"/>
          <w:numId w:val="14"/>
        </w:numPr>
        <w:spacing w:before="480" w:after="120" w:line="360" w:lineRule="auto"/>
        <w:jc w:val="center"/>
        <w:rPr>
          <w:rFonts w:hint="eastAsia" w:ascii="宋体" w:hAnsi="宋体" w:eastAsia="宋体" w:cs="宋体"/>
          <w:b w:val="0"/>
          <w:bCs w:val="0"/>
          <w:highlight w:val="none"/>
        </w:rPr>
      </w:pPr>
      <w:bookmarkStart w:id="286" w:name="_Toc1138"/>
      <w:bookmarkStart w:id="287" w:name="_Toc256000033"/>
      <w:bookmarkStart w:id="288" w:name="_Toc12678"/>
      <w:r>
        <w:rPr>
          <w:rFonts w:hint="eastAsia" w:ascii="宋体" w:hAnsi="宋体" w:eastAsia="宋体" w:cs="宋体"/>
          <w:b w:val="0"/>
          <w:bCs w:val="0"/>
          <w:highlight w:val="none"/>
        </w:rPr>
        <w:t>招</w:t>
      </w:r>
      <w:bookmarkStart w:id="289" w:name="_Toc215480827"/>
      <w:bookmarkStart w:id="290" w:name="_Toc49663145"/>
      <w:bookmarkStart w:id="291" w:name="_Toc13309415"/>
      <w:bookmarkStart w:id="292" w:name="_Toc200772269"/>
      <w:bookmarkStart w:id="293" w:name="_Toc63471514"/>
      <w:r>
        <w:rPr>
          <w:rFonts w:hint="eastAsia" w:ascii="宋体" w:hAnsi="宋体" w:eastAsia="宋体" w:cs="宋体"/>
          <w:b w:val="0"/>
          <w:bCs w:val="0"/>
          <w:highlight w:val="none"/>
        </w:rPr>
        <w:t>标项目概况和说明</w:t>
      </w:r>
      <w:bookmarkEnd w:id="286"/>
      <w:bookmarkEnd w:id="287"/>
      <w:bookmarkEnd w:id="288"/>
    </w:p>
    <w:bookmarkEnd w:id="289"/>
    <w:bookmarkEnd w:id="290"/>
    <w:bookmarkEnd w:id="291"/>
    <w:bookmarkEnd w:id="292"/>
    <w:bookmarkEnd w:id="293"/>
    <w:p w14:paraId="3E810C31">
      <w:pPr>
        <w:pStyle w:val="77"/>
        <w:numPr>
          <w:ilvl w:val="2"/>
          <w:numId w:val="15"/>
        </w:numPr>
        <w:rPr>
          <w:rFonts w:hint="eastAsia" w:ascii="宋体" w:hAnsi="宋体" w:eastAsia="宋体" w:cs="宋体"/>
          <w:b w:val="0"/>
          <w:bCs w:val="0"/>
          <w:snapToGrid w:val="0"/>
          <w:highlight w:val="none"/>
        </w:rPr>
      </w:pPr>
      <w:bookmarkStart w:id="294" w:name="_Toc4420"/>
      <w:bookmarkStart w:id="295" w:name="_Toc256000034"/>
      <w:bookmarkStart w:id="296" w:name="_Toc24857"/>
      <w:r>
        <w:rPr>
          <w:rFonts w:hint="eastAsia" w:ascii="宋体" w:hAnsi="宋体" w:eastAsia="宋体" w:cs="宋体"/>
          <w:b w:val="0"/>
          <w:bCs w:val="0"/>
          <w:sz w:val="28"/>
          <w:highlight w:val="none"/>
        </w:rPr>
        <w:t>工</w:t>
      </w:r>
      <w:bookmarkStart w:id="297" w:name="_Toc63471515"/>
      <w:bookmarkStart w:id="298" w:name="_Toc49663146"/>
      <w:bookmarkStart w:id="299" w:name="_Toc215480828"/>
      <w:bookmarkStart w:id="300" w:name="_Toc13309416"/>
      <w:bookmarkStart w:id="301" w:name="_Toc200772270"/>
      <w:r>
        <w:rPr>
          <w:rFonts w:hint="eastAsia" w:ascii="宋体" w:hAnsi="宋体" w:eastAsia="宋体" w:cs="宋体"/>
          <w:b w:val="0"/>
          <w:bCs w:val="0"/>
          <w:sz w:val="28"/>
          <w:highlight w:val="none"/>
        </w:rPr>
        <w:t>程建设地点的现场自然条件</w:t>
      </w:r>
      <w:bookmarkEnd w:id="294"/>
      <w:bookmarkEnd w:id="295"/>
      <w:bookmarkEnd w:id="296"/>
    </w:p>
    <w:bookmarkEnd w:id="297"/>
    <w:bookmarkEnd w:id="298"/>
    <w:bookmarkEnd w:id="299"/>
    <w:bookmarkEnd w:id="300"/>
    <w:bookmarkEnd w:id="301"/>
    <w:p w14:paraId="685AC9C9">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bookmarkStart w:id="302" w:name="_Toc200772271"/>
      <w:bookmarkStart w:id="303" w:name="_Toc215480829"/>
      <w:r>
        <w:rPr>
          <w:rFonts w:hint="eastAsia" w:ascii="宋体" w:hAnsi="宋体" w:cs="宋体"/>
          <w:snapToGrid w:val="0"/>
          <w:sz w:val="24"/>
          <w:highlight w:val="none"/>
          <w:u w:val="single"/>
        </w:rPr>
        <w:t xml:space="preserve">    </w:t>
      </w:r>
      <w:bookmarkStart w:id="304" w:name="_Toc256000071"/>
      <w:bookmarkStart w:id="305" w:name="_Toc29635"/>
      <w:r>
        <w:rPr>
          <w:rFonts w:hint="eastAsia" w:ascii="宋体"/>
          <w:snapToGrid w:val="0"/>
          <w:kern w:val="0"/>
          <w:sz w:val="24"/>
          <w:szCs w:val="20"/>
          <w:highlight w:val="none"/>
          <w:u w:val="single"/>
        </w:rPr>
        <w:t>由投标人自行踏勘了解</w:t>
      </w:r>
      <w:bookmarkEnd w:id="304"/>
      <w:bookmarkEnd w:id="305"/>
      <w:r>
        <w:rPr>
          <w:rFonts w:hint="eastAsia" w:ascii="宋体"/>
          <w:snapToGrid w:val="0"/>
          <w:sz w:val="24"/>
          <w:highlight w:val="none"/>
          <w:u w:val="single"/>
        </w:rPr>
        <w:t xml:space="preserve"> </w:t>
      </w:r>
      <w:r>
        <w:rPr>
          <w:rFonts w:hint="eastAsia" w:ascii="宋体" w:hAnsi="宋体" w:cs="宋体"/>
          <w:snapToGrid w:val="0"/>
          <w:sz w:val="24"/>
          <w:highlight w:val="none"/>
          <w:u w:val="single"/>
        </w:rPr>
        <w:t xml:space="preserve">                                                                     </w:t>
      </w:r>
    </w:p>
    <w:p w14:paraId="365B668D">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04E787FE">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2875D899">
      <w:pPr>
        <w:pStyle w:val="78"/>
        <w:rPr>
          <w:rFonts w:hint="eastAsia" w:ascii="宋体" w:hAnsi="宋体" w:cs="宋体"/>
          <w:sz w:val="28"/>
          <w:highlight w:val="none"/>
          <w:u w:val="single"/>
        </w:rPr>
      </w:pPr>
      <w:r>
        <w:rPr>
          <w:rFonts w:hint="eastAsia" w:ascii="宋体" w:hAnsi="宋体" w:cs="宋体"/>
          <w:snapToGrid w:val="0"/>
          <w:sz w:val="24"/>
          <w:highlight w:val="none"/>
          <w:u w:val="single"/>
        </w:rPr>
        <w:t xml:space="preserve">                                                                          </w:t>
      </w:r>
    </w:p>
    <w:p w14:paraId="64EDFDE9">
      <w:pPr>
        <w:pStyle w:val="77"/>
        <w:numPr>
          <w:ilvl w:val="2"/>
          <w:numId w:val="15"/>
        </w:numPr>
        <w:rPr>
          <w:rFonts w:hint="eastAsia" w:ascii="宋体" w:hAnsi="宋体" w:eastAsia="宋体" w:cs="宋体"/>
          <w:highlight w:val="none"/>
        </w:rPr>
      </w:pPr>
      <w:bookmarkStart w:id="306" w:name="_Toc256000035"/>
      <w:bookmarkStart w:id="307" w:name="_Toc26171"/>
      <w:bookmarkStart w:id="308" w:name="_Toc15952"/>
      <w:r>
        <w:rPr>
          <w:rFonts w:hint="eastAsia" w:ascii="宋体" w:hAnsi="宋体" w:eastAsia="宋体" w:cs="宋体"/>
          <w:b w:val="0"/>
          <w:bCs w:val="0"/>
          <w:sz w:val="28"/>
          <w:highlight w:val="none"/>
        </w:rPr>
        <w:t>工</w:t>
      </w:r>
      <w:bookmarkStart w:id="309" w:name="_Toc49663147"/>
      <w:bookmarkStart w:id="310" w:name="_Toc13309417"/>
      <w:bookmarkStart w:id="311" w:name="_Toc63471516"/>
      <w:r>
        <w:rPr>
          <w:rFonts w:hint="eastAsia" w:ascii="宋体" w:hAnsi="宋体" w:eastAsia="宋体" w:cs="宋体"/>
          <w:b w:val="0"/>
          <w:bCs w:val="0"/>
          <w:sz w:val="28"/>
          <w:highlight w:val="none"/>
        </w:rPr>
        <w:t>程建设地点的现场施工条件</w:t>
      </w:r>
      <w:bookmarkEnd w:id="306"/>
      <w:bookmarkEnd w:id="307"/>
      <w:bookmarkEnd w:id="308"/>
    </w:p>
    <w:bookmarkEnd w:id="302"/>
    <w:bookmarkEnd w:id="303"/>
    <w:bookmarkEnd w:id="309"/>
    <w:bookmarkEnd w:id="310"/>
    <w:bookmarkEnd w:id="311"/>
    <w:p w14:paraId="472F13BF">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bookmarkStart w:id="312" w:name="_Toc215480830"/>
      <w:bookmarkStart w:id="313" w:name="_Toc200772272"/>
      <w:r>
        <w:rPr>
          <w:rFonts w:hint="eastAsia" w:ascii="宋体"/>
          <w:snapToGrid w:val="0"/>
          <w:sz w:val="24"/>
          <w:highlight w:val="none"/>
          <w:u w:val="single"/>
        </w:rPr>
        <w:t xml:space="preserve"> </w:t>
      </w:r>
      <w:r>
        <w:rPr>
          <w:rFonts w:hint="eastAsia" w:ascii="宋体"/>
          <w:snapToGrid w:val="0"/>
          <w:kern w:val="0"/>
          <w:sz w:val="24"/>
          <w:szCs w:val="20"/>
          <w:highlight w:val="none"/>
          <w:u w:val="single"/>
        </w:rPr>
        <w:t>具备施工条件（生产、生活用水、用电由承包人自行解决，招标人协助。其余施工现场及周边环境条件由投标人自行踏勘、自行理解）</w:t>
      </w:r>
      <w:r>
        <w:rPr>
          <w:rFonts w:hint="eastAsia" w:ascii="宋体" w:hAnsi="宋体" w:cs="宋体"/>
          <w:snapToGrid w:val="0"/>
          <w:sz w:val="24"/>
          <w:highlight w:val="none"/>
          <w:u w:val="single"/>
        </w:rPr>
        <w:t xml:space="preserve">                                                              </w:t>
      </w:r>
    </w:p>
    <w:p w14:paraId="1BF3F3D6">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1B700CE2">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32C40BBF">
      <w:pPr>
        <w:pStyle w:val="78"/>
        <w:rPr>
          <w:rFonts w:hint="eastAsia" w:ascii="宋体" w:hAnsi="宋体" w:cs="宋体"/>
          <w:sz w:val="28"/>
          <w:highlight w:val="none"/>
          <w:u w:val="single"/>
        </w:rPr>
      </w:pPr>
      <w:r>
        <w:rPr>
          <w:rFonts w:hint="eastAsia" w:ascii="宋体" w:hAnsi="宋体" w:cs="宋体"/>
          <w:snapToGrid w:val="0"/>
          <w:sz w:val="24"/>
          <w:highlight w:val="none"/>
          <w:u w:val="single"/>
        </w:rPr>
        <w:t xml:space="preserve">                                                                          </w:t>
      </w:r>
    </w:p>
    <w:p w14:paraId="7208B6A0">
      <w:pPr>
        <w:pStyle w:val="77"/>
        <w:numPr>
          <w:ilvl w:val="2"/>
          <w:numId w:val="15"/>
        </w:numPr>
        <w:rPr>
          <w:rFonts w:hint="eastAsia" w:ascii="宋体" w:hAnsi="宋体" w:eastAsia="宋体" w:cs="宋体"/>
          <w:b w:val="0"/>
          <w:bCs w:val="0"/>
          <w:sz w:val="28"/>
          <w:highlight w:val="none"/>
        </w:rPr>
      </w:pPr>
      <w:bookmarkStart w:id="314" w:name="_Toc256000036"/>
      <w:bookmarkStart w:id="315" w:name="_Toc32724"/>
      <w:bookmarkStart w:id="316" w:name="_Toc17141"/>
      <w:r>
        <w:rPr>
          <w:rFonts w:hint="eastAsia" w:ascii="宋体" w:hAnsi="宋体" w:eastAsia="宋体" w:cs="宋体"/>
          <w:b w:val="0"/>
          <w:bCs w:val="0"/>
          <w:sz w:val="28"/>
          <w:highlight w:val="none"/>
        </w:rPr>
        <w:t>招</w:t>
      </w:r>
      <w:bookmarkStart w:id="317" w:name="_Toc63471517"/>
      <w:bookmarkStart w:id="318" w:name="_Toc49663148"/>
      <w:bookmarkStart w:id="319" w:name="_Toc13309418"/>
      <w:r>
        <w:rPr>
          <w:rFonts w:hint="eastAsia" w:ascii="宋体" w:hAnsi="宋体" w:eastAsia="宋体" w:cs="宋体"/>
          <w:b w:val="0"/>
          <w:bCs w:val="0"/>
          <w:sz w:val="28"/>
          <w:highlight w:val="none"/>
        </w:rPr>
        <w:t>标项目说明</w:t>
      </w:r>
      <w:bookmarkEnd w:id="314"/>
      <w:bookmarkEnd w:id="315"/>
      <w:bookmarkEnd w:id="316"/>
    </w:p>
    <w:bookmarkEnd w:id="312"/>
    <w:bookmarkEnd w:id="313"/>
    <w:bookmarkEnd w:id="317"/>
    <w:bookmarkEnd w:id="318"/>
    <w:bookmarkEnd w:id="319"/>
    <w:p w14:paraId="0F8B7BCF">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r>
        <w:rPr>
          <w:rFonts w:hint="eastAsia" w:ascii="宋体" w:hAnsi="Times New Roman" w:eastAsia="宋体"/>
          <w:snapToGrid w:val="0"/>
          <w:kern w:val="0"/>
          <w:sz w:val="24"/>
          <w:szCs w:val="20"/>
          <w:highlight w:val="none"/>
          <w:u w:val="single"/>
        </w:rPr>
        <w:t xml:space="preserve">详见招标公告、工程量清单及施工图等    </w:t>
      </w:r>
      <w:r>
        <w:rPr>
          <w:rFonts w:hint="eastAsia" w:ascii="宋体" w:hAnsi="宋体" w:cs="宋体"/>
          <w:snapToGrid w:val="0"/>
          <w:sz w:val="24"/>
          <w:highlight w:val="none"/>
          <w:u w:val="single"/>
        </w:rPr>
        <w:t xml:space="preserve">                                                                  </w:t>
      </w:r>
    </w:p>
    <w:p w14:paraId="40A73DC2">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5670F574">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47AA7584">
      <w:pPr>
        <w:pStyle w:val="78"/>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47F6D734">
      <w:pPr>
        <w:pStyle w:val="78"/>
        <w:rPr>
          <w:rFonts w:hint="eastAsia" w:ascii="宋体" w:hAnsi="宋体" w:cs="宋体"/>
          <w:snapToGrid w:val="0"/>
          <w:sz w:val="24"/>
          <w:highlight w:val="none"/>
          <w:u w:val="single"/>
        </w:rPr>
      </w:pPr>
    </w:p>
    <w:p w14:paraId="692E80E9">
      <w:pPr>
        <w:pStyle w:val="78"/>
        <w:rPr>
          <w:rFonts w:hint="eastAsia" w:ascii="宋体" w:hAnsi="宋体" w:cs="宋体"/>
          <w:snapToGrid w:val="0"/>
          <w:sz w:val="24"/>
          <w:highlight w:val="none"/>
          <w:u w:val="single"/>
        </w:rPr>
      </w:pPr>
    </w:p>
    <w:p w14:paraId="78B255D3">
      <w:pPr>
        <w:pStyle w:val="78"/>
        <w:rPr>
          <w:rFonts w:hint="eastAsia" w:ascii="宋体" w:hAnsi="宋体" w:cs="宋体"/>
          <w:snapToGrid w:val="0"/>
          <w:sz w:val="24"/>
          <w:highlight w:val="none"/>
          <w:u w:val="single"/>
        </w:rPr>
      </w:pPr>
    </w:p>
    <w:p w14:paraId="4D087EA7">
      <w:pPr>
        <w:pStyle w:val="78"/>
        <w:rPr>
          <w:rFonts w:hint="eastAsia" w:ascii="宋体" w:hAnsi="宋体" w:cs="宋体"/>
          <w:snapToGrid w:val="0"/>
          <w:sz w:val="24"/>
          <w:highlight w:val="none"/>
          <w:u w:val="single"/>
        </w:rPr>
      </w:pPr>
    </w:p>
    <w:p w14:paraId="0D00B4C5">
      <w:pPr>
        <w:pStyle w:val="78"/>
        <w:rPr>
          <w:rFonts w:hint="eastAsia" w:ascii="宋体" w:hAnsi="宋体" w:cs="宋体"/>
          <w:sz w:val="28"/>
          <w:highlight w:val="none"/>
        </w:rPr>
      </w:pPr>
    </w:p>
    <w:p w14:paraId="09DE7477">
      <w:pPr>
        <w:pStyle w:val="77"/>
        <w:numPr>
          <w:ilvl w:val="1"/>
          <w:numId w:val="14"/>
        </w:numPr>
        <w:spacing w:before="480" w:after="120" w:line="360" w:lineRule="auto"/>
        <w:jc w:val="center"/>
        <w:rPr>
          <w:rFonts w:hint="eastAsia" w:ascii="宋体" w:hAnsi="宋体" w:eastAsia="宋体" w:cs="宋体"/>
          <w:b w:val="0"/>
          <w:bCs w:val="0"/>
          <w:highlight w:val="none"/>
        </w:rPr>
      </w:pPr>
      <w:bookmarkStart w:id="320" w:name="_Toc256000037"/>
      <w:bookmarkStart w:id="321" w:name="_Toc22463"/>
      <w:bookmarkStart w:id="322" w:name="_Toc12632"/>
      <w:r>
        <w:rPr>
          <w:rFonts w:hint="eastAsia" w:ascii="宋体" w:hAnsi="宋体" w:eastAsia="宋体" w:cs="宋体"/>
          <w:b w:val="0"/>
          <w:bCs w:val="0"/>
          <w:highlight w:val="none"/>
        </w:rPr>
        <w:t>工</w:t>
      </w:r>
      <w:bookmarkStart w:id="323" w:name="_Toc200772273"/>
      <w:bookmarkStart w:id="324" w:name="_Toc215480831"/>
      <w:bookmarkStart w:id="325" w:name="_Toc63471518"/>
      <w:bookmarkStart w:id="326" w:name="_Toc49663149"/>
      <w:bookmarkStart w:id="327" w:name="_Toc13309419"/>
      <w:r>
        <w:rPr>
          <w:rFonts w:hint="eastAsia" w:ascii="宋体" w:hAnsi="宋体" w:eastAsia="宋体" w:cs="宋体"/>
          <w:b w:val="0"/>
          <w:bCs w:val="0"/>
          <w:highlight w:val="none"/>
        </w:rPr>
        <w:t>程建设技术标准</w:t>
      </w:r>
      <w:bookmarkEnd w:id="320"/>
      <w:bookmarkEnd w:id="321"/>
      <w:bookmarkEnd w:id="322"/>
    </w:p>
    <w:bookmarkEnd w:id="323"/>
    <w:bookmarkEnd w:id="324"/>
    <w:bookmarkEnd w:id="325"/>
    <w:bookmarkEnd w:id="326"/>
    <w:bookmarkEnd w:id="327"/>
    <w:p w14:paraId="6E88A9E4">
      <w:pPr>
        <w:pStyle w:val="77"/>
        <w:numPr>
          <w:ilvl w:val="2"/>
          <w:numId w:val="16"/>
        </w:numPr>
        <w:rPr>
          <w:rFonts w:hint="eastAsia" w:ascii="宋体" w:hAnsi="宋体" w:eastAsia="宋体" w:cs="宋体"/>
          <w:b w:val="0"/>
          <w:bCs w:val="0"/>
          <w:snapToGrid w:val="0"/>
          <w:sz w:val="28"/>
          <w:szCs w:val="28"/>
          <w:highlight w:val="none"/>
        </w:rPr>
      </w:pPr>
      <w:bookmarkStart w:id="328" w:name="_Toc256000038"/>
      <w:bookmarkStart w:id="329" w:name="_Toc17105"/>
      <w:bookmarkStart w:id="330" w:name="_Toc21033"/>
      <w:r>
        <w:rPr>
          <w:rFonts w:hint="eastAsia" w:ascii="宋体" w:hAnsi="宋体" w:eastAsia="宋体" w:cs="宋体"/>
          <w:b w:val="0"/>
          <w:bCs w:val="0"/>
          <w:snapToGrid w:val="0"/>
          <w:sz w:val="28"/>
          <w:szCs w:val="28"/>
          <w:highlight w:val="none"/>
        </w:rPr>
        <w:t>工</w:t>
      </w:r>
      <w:bookmarkStart w:id="331" w:name="_Toc63471519"/>
      <w:bookmarkStart w:id="332" w:name="_Toc200772274"/>
      <w:bookmarkStart w:id="333" w:name="_Toc215480832"/>
      <w:bookmarkStart w:id="334" w:name="_Toc13309420"/>
      <w:bookmarkStart w:id="335" w:name="_Toc49663150"/>
      <w:r>
        <w:rPr>
          <w:rFonts w:hint="eastAsia" w:ascii="宋体" w:hAnsi="宋体" w:eastAsia="宋体" w:cs="宋体"/>
          <w:b w:val="0"/>
          <w:bCs w:val="0"/>
          <w:snapToGrid w:val="0"/>
          <w:sz w:val="28"/>
          <w:szCs w:val="28"/>
          <w:highlight w:val="none"/>
        </w:rPr>
        <w:t>程建设强制性标准</w:t>
      </w:r>
      <w:bookmarkEnd w:id="328"/>
      <w:bookmarkEnd w:id="329"/>
      <w:bookmarkEnd w:id="330"/>
    </w:p>
    <w:bookmarkEnd w:id="331"/>
    <w:bookmarkEnd w:id="332"/>
    <w:bookmarkEnd w:id="333"/>
    <w:bookmarkEnd w:id="334"/>
    <w:bookmarkEnd w:id="335"/>
    <w:p w14:paraId="54DE7C55">
      <w:pPr>
        <w:pStyle w:val="79"/>
        <w:tabs>
          <w:tab w:val="left" w:pos="0"/>
          <w:tab w:val="left" w:pos="567"/>
          <w:tab w:val="left" w:pos="993"/>
          <w:tab w:val="left" w:pos="1134"/>
        </w:tabs>
        <w:snapToGrid w:val="0"/>
        <w:spacing w:line="360" w:lineRule="auto"/>
        <w:ind w:left="510"/>
        <w:rPr>
          <w:rFonts w:hint="eastAsia" w:ascii="宋体" w:hAnsi="宋体" w:cs="宋体"/>
          <w:snapToGrid w:val="0"/>
          <w:sz w:val="24"/>
          <w:highlight w:val="none"/>
        </w:rPr>
      </w:pPr>
      <w:r>
        <w:rPr>
          <w:rFonts w:hint="eastAsia" w:ascii="宋体" w:hAnsi="宋体" w:cs="宋体"/>
          <w:snapToGrid w:val="0"/>
          <w:sz w:val="24"/>
          <w:highlight w:val="none"/>
        </w:rPr>
        <w:t>依据设计文件要求，本招标项目的材料、设备、施工必须达到现行的国家、行业和地方的一切与招标项目相关的工程建设强制性标准要求。</w:t>
      </w:r>
    </w:p>
    <w:p w14:paraId="1B14B4A7">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1.《工程测量规范》  GB50026-2007</w:t>
      </w:r>
    </w:p>
    <w:p w14:paraId="56E599E1">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2.《建筑地基基础工程施工质量验收规范》GB 50202-2002</w:t>
      </w:r>
    </w:p>
    <w:p w14:paraId="197FFBCF">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3.《建筑桩基技术规范》JGJ 94-2008</w:t>
      </w:r>
    </w:p>
    <w:p w14:paraId="644E05D9">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4.《建筑基坑支护技术规程》JGJ 120-2012</w:t>
      </w:r>
    </w:p>
    <w:p w14:paraId="0365A174">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5.《建筑地基处理技术规范》JGJ 79-2012</w:t>
      </w:r>
    </w:p>
    <w:p w14:paraId="2526BB7F">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6.《地下防水工程质量验收规范》GB 50208-2011</w:t>
      </w:r>
    </w:p>
    <w:p w14:paraId="5EA3B6ED">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7.《建筑地面工程施工质量验收规范》GB 50209-2010</w:t>
      </w:r>
    </w:p>
    <w:p w14:paraId="0D2E4AD5">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8.《混凝土结构工程施工质量验收规范》GB 50204-2015</w:t>
      </w:r>
    </w:p>
    <w:p w14:paraId="50DB0B36">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9.《混凝土质量控制标准》GB 50164-2011</w:t>
      </w:r>
    </w:p>
    <w:p w14:paraId="77933270">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10.《砌体工程施工质量及验收规范》GB 50203-2011</w:t>
      </w:r>
    </w:p>
    <w:p w14:paraId="52844E65">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11.《木结构工程施工质量验收规范》GB 50206-2012</w:t>
      </w:r>
    </w:p>
    <w:p w14:paraId="7F8897A3">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12.《屋面工程质量验收规范》GB 50207-2012</w:t>
      </w:r>
    </w:p>
    <w:p w14:paraId="782AA527">
      <w:pPr>
        <w:pStyle w:val="79"/>
        <w:numPr>
          <w:ilvl w:val="0"/>
          <w:numId w:val="17"/>
        </w:numPr>
        <w:tabs>
          <w:tab w:val="left" w:pos="0"/>
          <w:tab w:val="left" w:pos="567"/>
          <w:tab w:val="left" w:pos="993"/>
          <w:tab w:val="left" w:pos="1134"/>
        </w:tabs>
        <w:snapToGrid w:val="0"/>
        <w:spacing w:line="360" w:lineRule="auto"/>
        <w:rPr>
          <w:rFonts w:hint="eastAsia" w:ascii="宋体" w:hAnsi="宋体" w:eastAsia="宋体" w:cs="宋体"/>
          <w:snapToGrid w:val="0"/>
          <w:sz w:val="24"/>
          <w:highlight w:val="none"/>
        </w:rPr>
      </w:pPr>
      <w:r>
        <w:rPr>
          <w:rFonts w:hint="eastAsia" w:ascii="宋体" w:hAnsi="宋体" w:eastAsia="宋体" w:cs="宋体"/>
          <w:snapToGrid w:val="0"/>
          <w:sz w:val="24"/>
          <w:highlight w:val="none"/>
        </w:rPr>
        <w:t>《建筑装饰装修工程质量验收规范》  GB50210-2001</w:t>
      </w:r>
    </w:p>
    <w:p w14:paraId="6FB9CCD5">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14.《建筑给水排水及采暖工程施工质量验收规范》GB50242-2002</w:t>
      </w:r>
    </w:p>
    <w:p w14:paraId="5631BF28">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15.《通风与空调工程施工质量验收规范》GB50243-2002</w:t>
      </w:r>
    </w:p>
    <w:p w14:paraId="600CD7E6">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16.《建筑电气工程施工质量验收规范》GB50303-2002</w:t>
      </w:r>
    </w:p>
    <w:p w14:paraId="195B1609">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17.《电梯工程施工质量验收规范》GB50310-2002</w:t>
      </w:r>
    </w:p>
    <w:p w14:paraId="04175602">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18.《智能建筑工程质量验收规范》GB 50339-2013</w:t>
      </w:r>
    </w:p>
    <w:p w14:paraId="725CEF85">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19.《钢筋焊接及验收规程》JGJ 18-2013</w:t>
      </w:r>
    </w:p>
    <w:p w14:paraId="705AA843">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20.《钢筋焊接接头试验方法标准》  JGJ/T27-2014</w:t>
      </w:r>
    </w:p>
    <w:p w14:paraId="1414A0C4">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21.《钢结构工程施工质量验收规范》GB50205-2001</w:t>
      </w:r>
    </w:p>
    <w:p w14:paraId="1A48D732">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22.《普通混凝土配合比设计规程》 JGJ55-2011</w:t>
      </w:r>
    </w:p>
    <w:p w14:paraId="5B03055D">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23.《砌筑砂浆配合比设计规程》  JGJ98-2010</w:t>
      </w:r>
    </w:p>
    <w:p w14:paraId="6CEA7580">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24.《建筑工程施工质量验收统一标准》GB 50300-2013</w:t>
      </w:r>
    </w:p>
    <w:p w14:paraId="7C9E35F1">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25.《建筑施工安全检查标准》JGJ59-2011</w:t>
      </w:r>
    </w:p>
    <w:p w14:paraId="515AF526">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26.《建筑机械使用安全技术规程》JGJ33-2012</w:t>
      </w:r>
    </w:p>
    <w:p w14:paraId="4315F2CE">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27.《道路工程术语标准》GBJ124-88</w:t>
      </w:r>
    </w:p>
    <w:p w14:paraId="077D9763">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28.《沥青路面施工及验收规范》GBJ50092-96</w:t>
      </w:r>
    </w:p>
    <w:p w14:paraId="49046E66">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29.《土方与爆破工程施工及验收规范》GB 50201-2012</w:t>
      </w:r>
    </w:p>
    <w:p w14:paraId="6493193E">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30.《给水排水管道工程施工及验收规范》GB 50268-2008</w:t>
      </w:r>
    </w:p>
    <w:p w14:paraId="0E8E8B4C">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31.《城镇道路工程施工与质量验收规范》CJJ 1-2008</w:t>
      </w:r>
    </w:p>
    <w:p w14:paraId="21107967">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32.《城市桥梁工程施工与质量验收规范》CJJ 2-2008</w:t>
      </w:r>
    </w:p>
    <w:p w14:paraId="660D2E40">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33.《给水排水构筑物工程施工及验收规范》GB 50141-2008</w:t>
      </w:r>
    </w:p>
    <w:p w14:paraId="742892AB">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34.《建设工程文件归档规范》GB/T50328-2014</w:t>
      </w:r>
    </w:p>
    <w:p w14:paraId="7958BD12">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35.《建设工程项目管理规范》GB/T50326-2006</w:t>
      </w:r>
    </w:p>
    <w:p w14:paraId="14AFFCD3">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36.《混凝土质量控制标准》GB 50164-2011</w:t>
      </w:r>
    </w:p>
    <w:p w14:paraId="3F1C919A">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37.《建筑施工模板安全技术规范》JGJ162-2008</w:t>
      </w:r>
    </w:p>
    <w:p w14:paraId="0E153112">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38.《福建省住宅工程质量分户验收规程》DBJ/T 13-119-2010</w:t>
      </w:r>
    </w:p>
    <w:p w14:paraId="55FC8474">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39.《建筑施工组织设计规范》GB/T 50502-2009</w:t>
      </w:r>
    </w:p>
    <w:p w14:paraId="01B93BF1">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40.《福建省建筑工程文件管理规程》DBJ/T13-56-2011</w:t>
      </w:r>
    </w:p>
    <w:p w14:paraId="304E2C35">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41.《园林绿化工程施工及验收规范》CJJ 82-2012</w:t>
      </w:r>
    </w:p>
    <w:p w14:paraId="1FBDE595">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42.《城市道路照明工程施工及验收规程》CJJ 89-2012</w:t>
      </w:r>
    </w:p>
    <w:p w14:paraId="6B641EA6">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43.《市政工程施工组织设计规范》GB/T 50903-2013</w:t>
      </w:r>
    </w:p>
    <w:p w14:paraId="5AA80008">
      <w:pPr>
        <w:pStyle w:val="79"/>
        <w:tabs>
          <w:tab w:val="left" w:pos="0"/>
          <w:tab w:val="left" w:pos="567"/>
          <w:tab w:val="left" w:pos="993"/>
          <w:tab w:val="left" w:pos="1134"/>
        </w:tabs>
        <w:snapToGrid w:val="0"/>
        <w:spacing w:line="360" w:lineRule="auto"/>
        <w:ind w:left="510"/>
        <w:rPr>
          <w:rFonts w:hint="eastAsia" w:ascii="宋体" w:hAnsi="宋体" w:eastAsia="宋体" w:cs="宋体"/>
          <w:snapToGrid w:val="0"/>
          <w:sz w:val="24"/>
          <w:highlight w:val="none"/>
        </w:rPr>
      </w:pPr>
      <w:r>
        <w:rPr>
          <w:rFonts w:hint="eastAsia" w:ascii="宋体" w:hAnsi="宋体" w:eastAsia="宋体" w:cs="宋体"/>
          <w:snapToGrid w:val="0"/>
          <w:sz w:val="24"/>
          <w:highlight w:val="none"/>
        </w:rPr>
        <w:t>44.《福建省市政工程施工技术文件管理规程》DBJ/T13-135-2011</w:t>
      </w:r>
    </w:p>
    <w:p w14:paraId="22315873">
      <w:pPr>
        <w:pStyle w:val="79"/>
        <w:tabs>
          <w:tab w:val="left" w:pos="0"/>
          <w:tab w:val="left" w:pos="567"/>
          <w:tab w:val="left" w:pos="993"/>
          <w:tab w:val="left" w:pos="1134"/>
        </w:tabs>
        <w:snapToGrid w:val="0"/>
        <w:spacing w:line="360" w:lineRule="auto"/>
        <w:rPr>
          <w:rFonts w:hint="eastAsia" w:ascii="宋体" w:hAnsi="宋体" w:eastAsia="宋体" w:cs="宋体"/>
          <w:snapToGrid w:val="0"/>
          <w:sz w:val="24"/>
          <w:highlight w:val="none"/>
        </w:rPr>
      </w:pPr>
      <w:r>
        <w:rPr>
          <w:rFonts w:hint="eastAsia" w:ascii="宋体" w:hAnsi="宋体" w:eastAsia="宋体" w:cs="宋体"/>
          <w:snapToGrid w:val="0"/>
          <w:sz w:val="24"/>
          <w:highlight w:val="none"/>
        </w:rPr>
        <w:t xml:space="preserve">    ……</w:t>
      </w:r>
    </w:p>
    <w:p w14:paraId="76CF3646">
      <w:pPr>
        <w:pStyle w:val="79"/>
        <w:tabs>
          <w:tab w:val="left" w:pos="0"/>
          <w:tab w:val="left" w:pos="993"/>
          <w:tab w:val="left" w:pos="1134"/>
        </w:tabs>
        <w:snapToGrid w:val="0"/>
        <w:spacing w:line="360" w:lineRule="auto"/>
        <w:ind w:firstLine="480"/>
        <w:rPr>
          <w:rFonts w:hint="eastAsia" w:ascii="宋体" w:hAnsi="宋体" w:eastAsia="宋体" w:cs="宋体"/>
          <w:snapToGrid w:val="0"/>
          <w:sz w:val="24"/>
          <w:highlight w:val="none"/>
        </w:rPr>
      </w:pPr>
      <w:r>
        <w:rPr>
          <w:rFonts w:hint="eastAsia" w:ascii="宋体" w:hAnsi="宋体" w:eastAsia="宋体" w:cs="宋体"/>
          <w:snapToGrid w:val="0"/>
          <w:sz w:val="24"/>
          <w:highlight w:val="none"/>
        </w:rPr>
        <w:t>如上述标准及规范要求有出入则以较严格者为准，如标准、规范修改或更新的，则以修改或更新后的内容为准。</w:t>
      </w:r>
    </w:p>
    <w:p w14:paraId="2D2BC2F3">
      <w:pPr>
        <w:pStyle w:val="78"/>
        <w:tabs>
          <w:tab w:val="left" w:pos="0"/>
          <w:tab w:val="left" w:pos="993"/>
          <w:tab w:val="left" w:pos="1134"/>
        </w:tabs>
        <w:snapToGrid w:val="0"/>
        <w:spacing w:line="360" w:lineRule="auto"/>
        <w:ind w:firstLine="480"/>
        <w:rPr>
          <w:rFonts w:hint="eastAsia" w:ascii="宋体" w:hAnsi="宋体" w:cs="宋体"/>
          <w:snapToGrid w:val="0"/>
          <w:sz w:val="24"/>
          <w:highlight w:val="none"/>
        </w:rPr>
      </w:pPr>
    </w:p>
    <w:p w14:paraId="16C61F80">
      <w:pPr>
        <w:pStyle w:val="77"/>
        <w:numPr>
          <w:ilvl w:val="2"/>
          <w:numId w:val="16"/>
        </w:numPr>
        <w:spacing w:line="360" w:lineRule="auto"/>
        <w:rPr>
          <w:rFonts w:hint="eastAsia" w:ascii="宋体" w:hAnsi="宋体" w:eastAsia="宋体" w:cs="宋体"/>
          <w:b w:val="0"/>
          <w:bCs w:val="0"/>
          <w:sz w:val="28"/>
          <w:szCs w:val="28"/>
          <w:highlight w:val="none"/>
        </w:rPr>
      </w:pPr>
      <w:bookmarkStart w:id="336" w:name="_Toc256000039"/>
      <w:bookmarkStart w:id="337" w:name="_Toc32445"/>
      <w:bookmarkStart w:id="338" w:name="_Toc4241"/>
      <w:r>
        <w:rPr>
          <w:rFonts w:hint="eastAsia" w:ascii="宋体" w:hAnsi="宋体" w:eastAsia="宋体" w:cs="宋体"/>
          <w:b w:val="0"/>
          <w:bCs w:val="0"/>
          <w:sz w:val="28"/>
          <w:szCs w:val="28"/>
          <w:highlight w:val="none"/>
        </w:rPr>
        <w:t>招</w:t>
      </w:r>
      <w:bookmarkStart w:id="339" w:name="_Toc13309421"/>
      <w:bookmarkStart w:id="340" w:name="_Toc200772275"/>
      <w:bookmarkStart w:id="341" w:name="_Toc63471520"/>
      <w:bookmarkStart w:id="342" w:name="_Toc49663151"/>
      <w:bookmarkStart w:id="343" w:name="_Toc215480833"/>
      <w:bookmarkStart w:id="344" w:name="_Toc200708264"/>
      <w:r>
        <w:rPr>
          <w:rFonts w:hint="eastAsia" w:ascii="宋体" w:hAnsi="宋体" w:eastAsia="宋体" w:cs="宋体"/>
          <w:b w:val="0"/>
          <w:bCs w:val="0"/>
          <w:sz w:val="28"/>
          <w:szCs w:val="28"/>
          <w:highlight w:val="none"/>
        </w:rPr>
        <w:t>标项目使用的其他工程建设技术标准</w:t>
      </w:r>
      <w:bookmarkEnd w:id="336"/>
      <w:bookmarkEnd w:id="337"/>
      <w:bookmarkEnd w:id="338"/>
    </w:p>
    <w:bookmarkEnd w:id="339"/>
    <w:bookmarkEnd w:id="340"/>
    <w:bookmarkEnd w:id="341"/>
    <w:bookmarkEnd w:id="342"/>
    <w:bookmarkEnd w:id="343"/>
    <w:bookmarkEnd w:id="344"/>
    <w:p w14:paraId="26ACFB93">
      <w:pPr>
        <w:pStyle w:val="78"/>
        <w:spacing w:line="360" w:lineRule="auto"/>
        <w:ind w:firstLine="480"/>
        <w:rPr>
          <w:rFonts w:hint="eastAsia" w:ascii="宋体" w:hAnsi="宋体" w:cs="宋体"/>
          <w:sz w:val="24"/>
          <w:highlight w:val="none"/>
        </w:rPr>
      </w:pPr>
      <w:r>
        <w:rPr>
          <w:rFonts w:hint="eastAsia" w:ascii="宋体" w:hAnsi="宋体" w:cs="宋体"/>
          <w:sz w:val="24"/>
          <w:highlight w:val="none"/>
        </w:rPr>
        <w:t>除了上述约定的</w:t>
      </w:r>
      <w:r>
        <w:rPr>
          <w:rFonts w:hint="eastAsia" w:ascii="宋体" w:hAnsi="宋体" w:cs="宋体"/>
          <w:snapToGrid w:val="0"/>
          <w:sz w:val="24"/>
          <w:highlight w:val="none"/>
        </w:rPr>
        <w:t>工程建设强制性标准</w:t>
      </w:r>
      <w:r>
        <w:rPr>
          <w:rFonts w:hint="eastAsia" w:ascii="宋体" w:hAnsi="宋体" w:cs="宋体"/>
          <w:sz w:val="24"/>
          <w:highlight w:val="none"/>
        </w:rPr>
        <w:t>外，有关本招标项目所采用的其他国家、行业、地方和团体</w:t>
      </w:r>
      <w:r>
        <w:rPr>
          <w:rFonts w:hint="eastAsia" w:ascii="宋体" w:hAnsi="宋体" w:cs="宋体"/>
          <w:snapToGrid w:val="0"/>
          <w:sz w:val="24"/>
          <w:highlight w:val="none"/>
        </w:rPr>
        <w:t>工程建设技术标准</w:t>
      </w:r>
      <w:r>
        <w:rPr>
          <w:rFonts w:hint="eastAsia" w:ascii="宋体" w:hAnsi="宋体" w:cs="宋体"/>
          <w:sz w:val="24"/>
          <w:highlight w:val="none"/>
        </w:rPr>
        <w:t>如下：</w:t>
      </w:r>
    </w:p>
    <w:p w14:paraId="36CBDC37">
      <w:pPr>
        <w:pStyle w:val="80"/>
        <w:spacing w:line="360" w:lineRule="auto"/>
        <w:ind w:left="-2" w:leftChars="-1" w:firstLine="2"/>
        <w:rPr>
          <w:rFonts w:hint="eastAsia"/>
          <w:i/>
          <w:sz w:val="24"/>
          <w:highlight w:val="none"/>
          <w:u w:val="single"/>
        </w:rPr>
      </w:pPr>
      <w:r>
        <w:rPr>
          <w:rFonts w:hint="eastAsia" w:ascii="宋体" w:hAnsi="宋体" w:cs="宋体"/>
          <w:snapToGrid w:val="0"/>
          <w:sz w:val="24"/>
          <w:highlight w:val="none"/>
          <w:u w:val="single"/>
        </w:rPr>
        <w:t>按现行有关技术标准执行</w:t>
      </w:r>
    </w:p>
    <w:p w14:paraId="7696F7BD">
      <w:pPr>
        <w:pStyle w:val="77"/>
        <w:numPr>
          <w:ilvl w:val="2"/>
          <w:numId w:val="16"/>
        </w:numPr>
        <w:spacing w:line="360" w:lineRule="auto"/>
        <w:rPr>
          <w:rFonts w:hint="eastAsia" w:ascii="宋体" w:hAnsi="宋体" w:eastAsia="宋体" w:cs="宋体"/>
          <w:b w:val="0"/>
          <w:bCs w:val="0"/>
          <w:sz w:val="28"/>
          <w:szCs w:val="28"/>
          <w:highlight w:val="none"/>
        </w:rPr>
      </w:pPr>
      <w:bookmarkStart w:id="345" w:name="_Toc1052"/>
      <w:bookmarkStart w:id="346" w:name="_Toc4888"/>
      <w:bookmarkStart w:id="347" w:name="_Toc256000040"/>
      <w:r>
        <w:rPr>
          <w:rFonts w:hint="eastAsia" w:ascii="宋体" w:hAnsi="宋体" w:eastAsia="宋体" w:cs="宋体"/>
          <w:b w:val="0"/>
          <w:bCs w:val="0"/>
          <w:snapToGrid w:val="0"/>
          <w:sz w:val="28"/>
          <w:szCs w:val="28"/>
          <w:highlight w:val="none"/>
        </w:rPr>
        <w:t>工</w:t>
      </w:r>
      <w:bookmarkStart w:id="348" w:name="_Toc200708265"/>
      <w:bookmarkStart w:id="349" w:name="_Toc49663152"/>
      <w:bookmarkStart w:id="350" w:name="_Toc63471521"/>
      <w:bookmarkStart w:id="351" w:name="_Toc215480834"/>
      <w:bookmarkStart w:id="352" w:name="_Toc200772276"/>
      <w:bookmarkStart w:id="353" w:name="_Toc13309422"/>
      <w:r>
        <w:rPr>
          <w:rFonts w:hint="eastAsia" w:ascii="宋体" w:hAnsi="宋体" w:eastAsia="宋体" w:cs="宋体"/>
          <w:b w:val="0"/>
          <w:bCs w:val="0"/>
          <w:snapToGrid w:val="0"/>
          <w:sz w:val="28"/>
          <w:szCs w:val="28"/>
          <w:highlight w:val="none"/>
        </w:rPr>
        <w:t>程设计要求的特殊工程材料、施工工艺标准和要求</w:t>
      </w:r>
      <w:bookmarkEnd w:id="345"/>
      <w:bookmarkEnd w:id="346"/>
      <w:bookmarkEnd w:id="347"/>
    </w:p>
    <w:bookmarkEnd w:id="348"/>
    <w:bookmarkEnd w:id="349"/>
    <w:bookmarkEnd w:id="350"/>
    <w:bookmarkEnd w:id="351"/>
    <w:bookmarkEnd w:id="352"/>
    <w:bookmarkEnd w:id="353"/>
    <w:p w14:paraId="3FB7BFBD">
      <w:pPr>
        <w:pStyle w:val="78"/>
        <w:spacing w:line="360" w:lineRule="auto"/>
        <w:ind w:firstLine="560"/>
        <w:rPr>
          <w:rFonts w:hint="eastAsia" w:ascii="宋体" w:hAnsi="宋体" w:cs="宋体"/>
          <w:sz w:val="28"/>
          <w:highlight w:val="none"/>
        </w:rPr>
      </w:pPr>
      <w:r>
        <w:rPr>
          <w:rFonts w:hint="eastAsia" w:ascii="宋体" w:hAnsi="宋体" w:cs="宋体"/>
          <w:snapToGrid w:val="0"/>
          <w:sz w:val="24"/>
          <w:highlight w:val="none"/>
        </w:rPr>
        <w:t>根据工程设计要求，该项工程下列项目材料、施工必须达到通用本规定的标准和以上标准外，还应满足下列标准要求：</w:t>
      </w:r>
    </w:p>
    <w:p w14:paraId="5292ACE5">
      <w:pPr>
        <w:pStyle w:val="78"/>
        <w:tabs>
          <w:tab w:val="left" w:pos="0"/>
          <w:tab w:val="left" w:pos="567"/>
          <w:tab w:val="left" w:pos="993"/>
          <w:tab w:val="left" w:pos="1134"/>
        </w:tabs>
        <w:snapToGrid w:val="0"/>
        <w:spacing w:line="360" w:lineRule="auto"/>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按现行有关技术标准执行      </w:t>
      </w:r>
    </w:p>
    <w:p w14:paraId="17225A3D">
      <w:pPr>
        <w:pStyle w:val="77"/>
        <w:numPr>
          <w:ilvl w:val="1"/>
          <w:numId w:val="14"/>
        </w:numPr>
        <w:spacing w:before="720" w:after="120" w:line="360" w:lineRule="auto"/>
        <w:jc w:val="center"/>
        <w:rPr>
          <w:rFonts w:hint="eastAsia" w:ascii="宋体" w:hAnsi="宋体" w:eastAsia="宋体" w:cs="宋体"/>
          <w:highlight w:val="none"/>
        </w:rPr>
      </w:pPr>
      <w:r>
        <w:rPr>
          <w:rFonts w:hint="eastAsia" w:ascii="宋体" w:hAnsi="宋体" w:eastAsia="宋体" w:cs="宋体"/>
          <w:highlight w:val="none"/>
        </w:rPr>
        <w:br w:type="page"/>
      </w:r>
      <w:bookmarkStart w:id="354" w:name="_Toc29233"/>
      <w:bookmarkStart w:id="355" w:name="_Toc13832"/>
      <w:bookmarkStart w:id="356" w:name="_Toc256000041"/>
      <w:bookmarkStart w:id="357" w:name="_Toc200772282"/>
      <w:bookmarkStart w:id="358" w:name="_Toc215480843"/>
      <w:bookmarkStart w:id="359" w:name="_Toc49663153"/>
      <w:bookmarkStart w:id="360" w:name="_Toc63471522"/>
      <w:r>
        <w:rPr>
          <w:rFonts w:hint="eastAsia" w:ascii="宋体" w:hAnsi="宋体" w:eastAsia="宋体" w:cs="宋体"/>
          <w:b w:val="0"/>
          <w:bCs w:val="0"/>
          <w:highlight w:val="none"/>
        </w:rPr>
        <w:t>施</w:t>
      </w:r>
      <w:bookmarkStart w:id="361" w:name="_Toc13309423"/>
      <w:r>
        <w:rPr>
          <w:rFonts w:hint="eastAsia" w:ascii="宋体" w:hAnsi="宋体" w:eastAsia="宋体" w:cs="宋体"/>
          <w:b w:val="0"/>
          <w:bCs w:val="0"/>
          <w:highlight w:val="none"/>
        </w:rPr>
        <w:t>工现场管理要求</w:t>
      </w:r>
      <w:bookmarkEnd w:id="354"/>
      <w:bookmarkEnd w:id="355"/>
      <w:bookmarkEnd w:id="356"/>
    </w:p>
    <w:bookmarkEnd w:id="357"/>
    <w:bookmarkEnd w:id="358"/>
    <w:bookmarkEnd w:id="359"/>
    <w:bookmarkEnd w:id="360"/>
    <w:bookmarkEnd w:id="361"/>
    <w:p w14:paraId="6CB79E98">
      <w:pPr>
        <w:pStyle w:val="77"/>
        <w:numPr>
          <w:ilvl w:val="2"/>
          <w:numId w:val="18"/>
        </w:numPr>
        <w:spacing w:after="0" w:line="360" w:lineRule="auto"/>
        <w:ind w:left="-108"/>
        <w:rPr>
          <w:rFonts w:hint="eastAsia" w:ascii="宋体" w:hAnsi="宋体" w:eastAsia="宋体" w:cs="宋体"/>
          <w:b w:val="0"/>
          <w:bCs w:val="0"/>
          <w:snapToGrid w:val="0"/>
          <w:sz w:val="28"/>
          <w:szCs w:val="28"/>
          <w:highlight w:val="none"/>
        </w:rPr>
      </w:pPr>
      <w:bookmarkStart w:id="362" w:name="_Toc283"/>
      <w:bookmarkStart w:id="363" w:name="_Toc256000042"/>
      <w:bookmarkStart w:id="364" w:name="_Toc20944"/>
      <w:r>
        <w:rPr>
          <w:rFonts w:hint="eastAsia" w:ascii="宋体" w:hAnsi="宋体" w:eastAsia="宋体" w:cs="宋体"/>
          <w:b w:val="0"/>
          <w:bCs w:val="0"/>
          <w:snapToGrid w:val="0"/>
          <w:sz w:val="28"/>
          <w:szCs w:val="28"/>
          <w:highlight w:val="none"/>
        </w:rPr>
        <w:t>现</w:t>
      </w:r>
      <w:bookmarkStart w:id="365" w:name="_Toc215480844"/>
      <w:bookmarkStart w:id="366" w:name="_Toc49663154"/>
      <w:bookmarkStart w:id="367" w:name="_Toc13309424"/>
      <w:bookmarkStart w:id="368" w:name="_Toc63471523"/>
      <w:bookmarkStart w:id="369" w:name="_Toc200772283"/>
      <w:r>
        <w:rPr>
          <w:rFonts w:hint="eastAsia" w:ascii="宋体" w:hAnsi="宋体" w:eastAsia="宋体" w:cs="宋体"/>
          <w:b w:val="0"/>
          <w:bCs w:val="0"/>
          <w:snapToGrid w:val="0"/>
          <w:sz w:val="28"/>
          <w:szCs w:val="28"/>
          <w:highlight w:val="none"/>
        </w:rPr>
        <w:t>场安全防护设施要求</w:t>
      </w:r>
      <w:bookmarkEnd w:id="362"/>
      <w:bookmarkEnd w:id="363"/>
      <w:bookmarkEnd w:id="364"/>
    </w:p>
    <w:bookmarkEnd w:id="365"/>
    <w:bookmarkEnd w:id="366"/>
    <w:bookmarkEnd w:id="367"/>
    <w:bookmarkEnd w:id="368"/>
    <w:bookmarkEnd w:id="369"/>
    <w:p w14:paraId="780704B4">
      <w:pPr>
        <w:pStyle w:val="78"/>
        <w:spacing w:line="360" w:lineRule="auto"/>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r>
        <w:rPr>
          <w:rFonts w:hint="eastAsia" w:ascii="宋体"/>
          <w:snapToGrid w:val="0"/>
          <w:sz w:val="24"/>
          <w:highlight w:val="none"/>
          <w:u w:val="single"/>
        </w:rPr>
        <w:t xml:space="preserve"> </w:t>
      </w:r>
      <w:r>
        <w:rPr>
          <w:rFonts w:hint="eastAsia" w:ascii="宋体" w:hAnsi="宋体" w:cs="宋体"/>
          <w:snapToGrid w:val="0"/>
          <w:sz w:val="24"/>
          <w:highlight w:val="none"/>
          <w:u w:val="single"/>
        </w:rPr>
        <w:t xml:space="preserve">按国家强制性规范、有关规定、合同通用条款及专用条款的有关要求执行。在实施和完成本合同工程过程中，承包人应a.时刻关注和采取适当措施保障所有在场工作人员的安全，保证工程施工安全，现场施工应当保持有条不紊，避免上述人员的安全受到威胁；b.为了保护本合同工程免遭损坏，或为了现场附近和过往群众的安全与方便，在必要的时候和地方，或当监理工程师或有关主管部门要求时，应负责提供照明、警卫、护栅、警告标志等安全防护措施，并承担责任                                                             </w:t>
      </w:r>
    </w:p>
    <w:p w14:paraId="7A9A06D6">
      <w:pPr>
        <w:pStyle w:val="77"/>
        <w:numPr>
          <w:ilvl w:val="2"/>
          <w:numId w:val="18"/>
        </w:numPr>
        <w:spacing w:after="0" w:line="360" w:lineRule="auto"/>
        <w:ind w:left="-108"/>
        <w:rPr>
          <w:rFonts w:hint="eastAsia" w:ascii="宋体" w:hAnsi="宋体" w:eastAsia="宋体" w:cs="宋体"/>
          <w:b w:val="0"/>
          <w:bCs w:val="0"/>
          <w:snapToGrid w:val="0"/>
          <w:sz w:val="28"/>
          <w:szCs w:val="28"/>
          <w:highlight w:val="none"/>
        </w:rPr>
      </w:pPr>
      <w:bookmarkStart w:id="370" w:name="_Toc9283"/>
      <w:bookmarkStart w:id="371" w:name="_Toc256000043"/>
      <w:bookmarkStart w:id="372" w:name="_Toc3498"/>
      <w:r>
        <w:rPr>
          <w:rFonts w:hint="eastAsia" w:ascii="宋体" w:hAnsi="宋体" w:eastAsia="宋体" w:cs="宋体"/>
          <w:b w:val="0"/>
          <w:bCs w:val="0"/>
          <w:snapToGrid w:val="0"/>
          <w:sz w:val="28"/>
          <w:szCs w:val="28"/>
          <w:highlight w:val="none"/>
        </w:rPr>
        <w:t>水</w:t>
      </w:r>
      <w:bookmarkStart w:id="373" w:name="_Toc49663155"/>
      <w:bookmarkStart w:id="374" w:name="_Toc63471524"/>
      <w:bookmarkStart w:id="375" w:name="_Toc215480845"/>
      <w:bookmarkStart w:id="376" w:name="_Toc200772284"/>
      <w:bookmarkStart w:id="377" w:name="_Toc13309425"/>
      <w:r>
        <w:rPr>
          <w:rFonts w:hint="eastAsia" w:ascii="宋体" w:hAnsi="宋体" w:eastAsia="宋体" w:cs="宋体"/>
          <w:b w:val="0"/>
          <w:bCs w:val="0"/>
          <w:snapToGrid w:val="0"/>
          <w:sz w:val="28"/>
          <w:szCs w:val="28"/>
          <w:highlight w:val="none"/>
        </w:rPr>
        <w:t>土保持与环境要求</w:t>
      </w:r>
      <w:bookmarkEnd w:id="370"/>
      <w:bookmarkEnd w:id="371"/>
      <w:bookmarkEnd w:id="372"/>
    </w:p>
    <w:bookmarkEnd w:id="373"/>
    <w:bookmarkEnd w:id="374"/>
    <w:bookmarkEnd w:id="375"/>
    <w:bookmarkEnd w:id="376"/>
    <w:bookmarkEnd w:id="377"/>
    <w:p w14:paraId="2C0A5C54">
      <w:pPr>
        <w:pStyle w:val="78"/>
        <w:spacing w:line="360" w:lineRule="auto"/>
        <w:ind w:left="-2" w:leftChars="-1" w:firstLine="2"/>
        <w:rPr>
          <w:rFonts w:hint="eastAsia" w:ascii="宋体" w:hAnsi="宋体" w:cs="宋体"/>
          <w:highlight w:val="none"/>
          <w:u w:val="single"/>
        </w:rPr>
      </w:pPr>
      <w:r>
        <w:rPr>
          <w:rFonts w:hint="eastAsia" w:ascii="宋体" w:hAnsi="宋体" w:cs="宋体"/>
          <w:snapToGrid w:val="0"/>
          <w:sz w:val="24"/>
          <w:highlight w:val="none"/>
          <w:u w:val="single"/>
        </w:rPr>
        <w:t xml:space="preserve">现场卫生要符合环保要求，按有关国家强制性规范及有关规定执行。  </w:t>
      </w:r>
    </w:p>
    <w:p w14:paraId="03E78A32">
      <w:pPr>
        <w:pStyle w:val="77"/>
        <w:numPr>
          <w:ilvl w:val="2"/>
          <w:numId w:val="18"/>
        </w:numPr>
        <w:spacing w:after="0" w:line="360" w:lineRule="auto"/>
        <w:ind w:left="-108"/>
        <w:rPr>
          <w:rFonts w:hint="eastAsia" w:ascii="宋体" w:hAnsi="宋体" w:eastAsia="宋体" w:cs="宋体"/>
          <w:b w:val="0"/>
          <w:bCs w:val="0"/>
          <w:snapToGrid w:val="0"/>
          <w:sz w:val="28"/>
          <w:szCs w:val="28"/>
          <w:highlight w:val="none"/>
        </w:rPr>
      </w:pPr>
      <w:bookmarkStart w:id="378" w:name="_Toc19508"/>
      <w:bookmarkStart w:id="379" w:name="_Toc16968"/>
      <w:bookmarkStart w:id="380" w:name="_Toc256000044"/>
      <w:r>
        <w:rPr>
          <w:rFonts w:hint="eastAsia" w:ascii="宋体" w:hAnsi="宋体" w:eastAsia="宋体" w:cs="宋体"/>
          <w:b w:val="0"/>
          <w:bCs w:val="0"/>
          <w:snapToGrid w:val="0"/>
          <w:sz w:val="28"/>
          <w:szCs w:val="28"/>
          <w:highlight w:val="none"/>
        </w:rPr>
        <w:t>文</w:t>
      </w:r>
      <w:bookmarkStart w:id="381" w:name="_Toc49663156"/>
      <w:bookmarkStart w:id="382" w:name="_Toc13309426"/>
      <w:bookmarkStart w:id="383" w:name="_Toc63471525"/>
      <w:bookmarkStart w:id="384" w:name="_Toc215480846"/>
      <w:bookmarkStart w:id="385" w:name="_Toc200772285"/>
      <w:r>
        <w:rPr>
          <w:rFonts w:hint="eastAsia" w:ascii="宋体" w:hAnsi="宋体" w:eastAsia="宋体" w:cs="宋体"/>
          <w:b w:val="0"/>
          <w:bCs w:val="0"/>
          <w:snapToGrid w:val="0"/>
          <w:sz w:val="28"/>
          <w:szCs w:val="28"/>
          <w:highlight w:val="none"/>
        </w:rPr>
        <w:t>明施工要求</w:t>
      </w:r>
      <w:bookmarkEnd w:id="378"/>
      <w:bookmarkEnd w:id="379"/>
      <w:bookmarkEnd w:id="380"/>
    </w:p>
    <w:bookmarkEnd w:id="381"/>
    <w:bookmarkEnd w:id="382"/>
    <w:bookmarkEnd w:id="383"/>
    <w:bookmarkEnd w:id="384"/>
    <w:bookmarkEnd w:id="385"/>
    <w:p w14:paraId="677512C1">
      <w:pPr>
        <w:pStyle w:val="78"/>
        <w:spacing w:line="360" w:lineRule="auto"/>
        <w:rPr>
          <w:rFonts w:hint="eastAsia" w:ascii="宋体" w:hAnsi="宋体" w:cs="宋体"/>
          <w:highlight w:val="none"/>
          <w:u w:val="single"/>
        </w:rPr>
      </w:pPr>
      <w:r>
        <w:rPr>
          <w:rFonts w:hint="eastAsia" w:ascii="宋体" w:hAnsi="宋体" w:cs="宋体"/>
          <w:snapToGrid w:val="0"/>
          <w:sz w:val="24"/>
          <w:highlight w:val="none"/>
          <w:u w:val="single"/>
        </w:rPr>
        <w:t>承包人在工程施工期间，应当采取措施保持施工现场平整，物料堆放整齐。工程所在地有关政府行政管理部门有特殊要求的，按照其要求执行。承包人的文明施工责任包括但不限于：施工期间保持现场平整、物料堆放整齐；移交工程前，清楚全部工程设备、多余材料、垃圾和各种临时工程，并保持施工现场清洁整齐；同时承包人应严格执行《建设工程安全文明工地标准》和三明市及</w:t>
      </w:r>
      <w:r>
        <w:rPr>
          <w:rFonts w:hint="eastAsia" w:ascii="宋体" w:hAnsi="宋体" w:eastAsia="宋体" w:cs="宋体"/>
          <w:snapToGrid w:val="0"/>
          <w:sz w:val="24"/>
          <w:highlight w:val="none"/>
          <w:u w:val="single"/>
          <w:lang w:eastAsia="zh-CN"/>
        </w:rPr>
        <w:t>宁化县</w:t>
      </w:r>
      <w:r>
        <w:rPr>
          <w:rFonts w:hint="eastAsia" w:ascii="宋体" w:hAnsi="宋体" w:cs="宋体"/>
          <w:snapToGrid w:val="0"/>
          <w:sz w:val="24"/>
          <w:highlight w:val="none"/>
          <w:u w:val="single"/>
        </w:rPr>
        <w:t xml:space="preserve">有关政府行政管理部门制定或针对安全文明的相关规定。在工程移交之前，承包人应当从施工现场清除承包人的全部工程设备、多余材料、垃圾和各种临时工程，并保持施工现场清洁整齐。经发包人书面同意，承包人可在发包人指定的地点保留承包人履行保修期内的各项义务所需要的材料、施工设备和临时工程。  </w:t>
      </w:r>
    </w:p>
    <w:p w14:paraId="3C677455">
      <w:pPr>
        <w:pStyle w:val="77"/>
        <w:numPr>
          <w:ilvl w:val="2"/>
          <w:numId w:val="18"/>
        </w:numPr>
        <w:spacing w:after="0" w:line="360" w:lineRule="auto"/>
        <w:ind w:left="-108"/>
        <w:rPr>
          <w:rFonts w:hint="eastAsia" w:ascii="宋体" w:hAnsi="宋体" w:eastAsia="宋体" w:cs="宋体"/>
          <w:b w:val="0"/>
          <w:bCs w:val="0"/>
          <w:snapToGrid w:val="0"/>
          <w:sz w:val="28"/>
          <w:szCs w:val="28"/>
          <w:highlight w:val="none"/>
        </w:rPr>
      </w:pPr>
      <w:bookmarkStart w:id="386" w:name="_Toc256000045"/>
      <w:bookmarkStart w:id="387" w:name="_Toc17145"/>
      <w:bookmarkStart w:id="388" w:name="_Toc1139"/>
      <w:r>
        <w:rPr>
          <w:rFonts w:hint="eastAsia" w:ascii="宋体" w:hAnsi="宋体" w:eastAsia="宋体" w:cs="宋体"/>
          <w:b w:val="0"/>
          <w:bCs w:val="0"/>
          <w:snapToGrid w:val="0"/>
          <w:sz w:val="28"/>
          <w:szCs w:val="28"/>
          <w:highlight w:val="none"/>
        </w:rPr>
        <w:t>施</w:t>
      </w:r>
      <w:bookmarkStart w:id="389" w:name="_Toc215480847"/>
      <w:bookmarkStart w:id="390" w:name="_Toc63471526"/>
      <w:bookmarkStart w:id="391" w:name="_Toc49663157"/>
      <w:bookmarkStart w:id="392" w:name="_Toc13309427"/>
      <w:r>
        <w:rPr>
          <w:rFonts w:hint="eastAsia" w:ascii="宋体" w:hAnsi="宋体" w:eastAsia="宋体" w:cs="宋体"/>
          <w:b w:val="0"/>
          <w:bCs w:val="0"/>
          <w:snapToGrid w:val="0"/>
          <w:sz w:val="28"/>
          <w:szCs w:val="28"/>
          <w:highlight w:val="none"/>
        </w:rPr>
        <w:t>工机具进场要求</w:t>
      </w:r>
      <w:bookmarkEnd w:id="386"/>
      <w:bookmarkEnd w:id="387"/>
      <w:bookmarkEnd w:id="388"/>
    </w:p>
    <w:bookmarkEnd w:id="389"/>
    <w:bookmarkEnd w:id="390"/>
    <w:bookmarkEnd w:id="391"/>
    <w:bookmarkEnd w:id="392"/>
    <w:p w14:paraId="4024C6DB">
      <w:pPr>
        <w:pStyle w:val="79"/>
        <w:spacing w:line="360" w:lineRule="auto"/>
        <w:ind w:firstLine="560"/>
        <w:rPr>
          <w:rFonts w:hint="eastAsia" w:ascii="宋体" w:hAnsi="宋体" w:cs="宋体"/>
          <w:highlight w:val="none"/>
          <w:u w:val="single"/>
        </w:rPr>
      </w:pPr>
      <w:r>
        <w:rPr>
          <w:rFonts w:hint="eastAsia" w:ascii="宋体" w:hAnsi="宋体" w:eastAsia="宋体" w:cs="宋体"/>
          <w:snapToGrid w:val="0"/>
          <w:sz w:val="24"/>
          <w:highlight w:val="none"/>
          <w:u w:val="single"/>
        </w:rPr>
        <w:t>按施工组织设计安排，所有机械、设备进场应向监理单位报备。</w:t>
      </w:r>
      <w:bookmarkStart w:id="393" w:name="_Toc215480857"/>
      <w:bookmarkStart w:id="394" w:name="_Toc63471527"/>
      <w:bookmarkStart w:id="395" w:name="_Toc49663158"/>
    </w:p>
    <w:p w14:paraId="2440DCD5">
      <w:pPr>
        <w:pStyle w:val="77"/>
        <w:numPr>
          <w:ilvl w:val="1"/>
          <w:numId w:val="14"/>
        </w:numPr>
        <w:spacing w:before="480" w:after="120" w:line="360" w:lineRule="auto"/>
        <w:jc w:val="center"/>
        <w:rPr>
          <w:rFonts w:hint="eastAsia" w:ascii="宋体" w:hAnsi="宋体" w:eastAsia="宋体" w:cs="宋体"/>
          <w:b w:val="0"/>
          <w:bCs w:val="0"/>
          <w:highlight w:val="none"/>
          <w:u w:val="single"/>
        </w:rPr>
      </w:pPr>
      <w:bookmarkStart w:id="396" w:name="_Toc7417"/>
      <w:bookmarkStart w:id="397" w:name="_Toc256000046"/>
      <w:bookmarkStart w:id="398" w:name="_Toc25014"/>
      <w:r>
        <w:rPr>
          <w:rFonts w:hint="eastAsia" w:ascii="宋体" w:hAnsi="宋体" w:eastAsia="宋体" w:cs="宋体"/>
          <w:b w:val="0"/>
          <w:bCs w:val="0"/>
          <w:highlight w:val="none"/>
        </w:rPr>
        <w:t>招</w:t>
      </w:r>
      <w:bookmarkEnd w:id="393"/>
      <w:bookmarkEnd w:id="394"/>
      <w:bookmarkEnd w:id="395"/>
      <w:bookmarkStart w:id="399" w:name="_Toc13309428"/>
      <w:r>
        <w:rPr>
          <w:rFonts w:hint="eastAsia" w:ascii="宋体" w:hAnsi="宋体" w:eastAsia="宋体" w:cs="宋体"/>
          <w:b w:val="0"/>
          <w:bCs w:val="0"/>
          <w:highlight w:val="none"/>
        </w:rPr>
        <w:t>标人对工程主要材料设备的要求</w:t>
      </w:r>
      <w:bookmarkEnd w:id="396"/>
      <w:bookmarkEnd w:id="397"/>
      <w:bookmarkEnd w:id="398"/>
    </w:p>
    <w:bookmarkEnd w:id="399"/>
    <w:p w14:paraId="15592F85">
      <w:pPr>
        <w:pStyle w:val="77"/>
        <w:numPr>
          <w:ilvl w:val="2"/>
          <w:numId w:val="19"/>
        </w:numPr>
        <w:rPr>
          <w:rFonts w:hint="eastAsia" w:ascii="宋体" w:hAnsi="宋体" w:eastAsia="宋体" w:cs="宋体"/>
          <w:b w:val="0"/>
          <w:bCs w:val="0"/>
          <w:sz w:val="28"/>
          <w:highlight w:val="none"/>
        </w:rPr>
      </w:pPr>
      <w:bookmarkStart w:id="400" w:name="_Toc13657"/>
      <w:bookmarkStart w:id="401" w:name="_Toc5044"/>
      <w:bookmarkStart w:id="402" w:name="_Toc256000047"/>
      <w:r>
        <w:rPr>
          <w:rFonts w:hint="eastAsia" w:ascii="宋体" w:hAnsi="宋体" w:eastAsia="宋体" w:cs="宋体"/>
          <w:b w:val="0"/>
          <w:bCs w:val="0"/>
          <w:sz w:val="28"/>
          <w:highlight w:val="none"/>
        </w:rPr>
        <w:t>技</w:t>
      </w:r>
      <w:bookmarkStart w:id="403" w:name="_Toc63471528"/>
      <w:bookmarkStart w:id="404" w:name="_Toc13309429"/>
      <w:bookmarkStart w:id="405" w:name="_Toc215480858"/>
      <w:bookmarkStart w:id="406" w:name="_Toc49663159"/>
      <w:r>
        <w:rPr>
          <w:rFonts w:hint="eastAsia" w:ascii="宋体" w:hAnsi="宋体" w:eastAsia="宋体" w:cs="宋体"/>
          <w:b w:val="0"/>
          <w:bCs w:val="0"/>
          <w:sz w:val="28"/>
          <w:highlight w:val="none"/>
        </w:rPr>
        <w:t>术要求</w:t>
      </w:r>
      <w:bookmarkEnd w:id="400"/>
      <w:bookmarkEnd w:id="401"/>
      <w:bookmarkEnd w:id="402"/>
    </w:p>
    <w:bookmarkEnd w:id="403"/>
    <w:bookmarkEnd w:id="404"/>
    <w:bookmarkEnd w:id="405"/>
    <w:bookmarkEnd w:id="406"/>
    <w:p w14:paraId="34D12535">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符合国家现行规定并满足工程实际需要。      </w:t>
      </w:r>
    </w:p>
    <w:p w14:paraId="21151CCA">
      <w:pPr>
        <w:pStyle w:val="77"/>
        <w:numPr>
          <w:ilvl w:val="2"/>
          <w:numId w:val="19"/>
        </w:numPr>
        <w:rPr>
          <w:rFonts w:hint="eastAsia" w:ascii="宋体" w:hAnsi="宋体" w:eastAsia="宋体" w:cs="宋体"/>
          <w:b w:val="0"/>
          <w:bCs w:val="0"/>
          <w:sz w:val="28"/>
          <w:highlight w:val="none"/>
        </w:rPr>
      </w:pPr>
      <w:bookmarkStart w:id="407" w:name="_Toc16342"/>
      <w:bookmarkStart w:id="408" w:name="_Toc5759"/>
      <w:bookmarkStart w:id="409" w:name="_Toc256000048"/>
      <w:r>
        <w:rPr>
          <w:rFonts w:hint="eastAsia" w:ascii="宋体" w:hAnsi="宋体" w:eastAsia="宋体" w:cs="宋体"/>
          <w:b w:val="0"/>
          <w:bCs w:val="0"/>
          <w:sz w:val="28"/>
          <w:highlight w:val="none"/>
        </w:rPr>
        <w:t>质</w:t>
      </w:r>
      <w:bookmarkStart w:id="410" w:name="_Toc13309430"/>
      <w:bookmarkStart w:id="411" w:name="_Toc63471529"/>
      <w:bookmarkStart w:id="412" w:name="_Toc215480859"/>
      <w:bookmarkStart w:id="413" w:name="_Toc49663160"/>
      <w:r>
        <w:rPr>
          <w:rFonts w:hint="eastAsia" w:ascii="宋体" w:hAnsi="宋体" w:eastAsia="宋体" w:cs="宋体"/>
          <w:b w:val="0"/>
          <w:bCs w:val="0"/>
          <w:sz w:val="28"/>
          <w:highlight w:val="none"/>
        </w:rPr>
        <w:t>量要求</w:t>
      </w:r>
      <w:bookmarkEnd w:id="407"/>
      <w:bookmarkEnd w:id="408"/>
      <w:bookmarkEnd w:id="409"/>
    </w:p>
    <w:bookmarkEnd w:id="410"/>
    <w:bookmarkEnd w:id="411"/>
    <w:bookmarkEnd w:id="412"/>
    <w:bookmarkEnd w:id="413"/>
    <w:p w14:paraId="077B83F1">
      <w:pPr>
        <w:pStyle w:val="78"/>
        <w:rPr>
          <w:rFonts w:hint="eastAsia" w:ascii="宋体" w:hAnsi="宋体" w:cs="宋体"/>
          <w:snapToGrid w:val="0"/>
          <w:sz w:val="24"/>
          <w:highlight w:val="none"/>
          <w:u w:val="single"/>
        </w:rPr>
      </w:pPr>
      <w:r>
        <w:rPr>
          <w:rFonts w:hint="eastAsia" w:ascii="宋体"/>
          <w:snapToGrid w:val="0"/>
          <w:sz w:val="24"/>
          <w:highlight w:val="none"/>
          <w:u w:val="single"/>
        </w:rPr>
        <w:t>符合国家《工程施工质量验收规范》及现行相关规范合格标准。</w:t>
      </w:r>
      <w:r>
        <w:rPr>
          <w:rFonts w:hint="eastAsia" w:ascii="宋体" w:hAnsi="宋体" w:cs="宋体"/>
          <w:snapToGrid w:val="0"/>
          <w:sz w:val="24"/>
          <w:highlight w:val="none"/>
          <w:u w:val="single"/>
        </w:rPr>
        <w:t xml:space="preserve">         </w:t>
      </w:r>
    </w:p>
    <w:p w14:paraId="60B8CFFE">
      <w:pPr>
        <w:pStyle w:val="78"/>
        <w:rPr>
          <w:rFonts w:hint="eastAsia" w:ascii="宋体" w:hAnsi="宋体" w:cs="宋体"/>
          <w:highlight w:val="none"/>
          <w:u w:val="single"/>
        </w:rPr>
      </w:pPr>
    </w:p>
    <w:p w14:paraId="0F5C4044">
      <w:pPr>
        <w:pStyle w:val="77"/>
        <w:pageBreakBefore/>
        <w:numPr>
          <w:ilvl w:val="2"/>
          <w:numId w:val="19"/>
        </w:numPr>
        <w:ind w:left="-108"/>
        <w:rPr>
          <w:rFonts w:hint="eastAsia" w:ascii="宋体" w:hAnsi="宋体" w:eastAsia="宋体" w:cs="宋体"/>
          <w:b w:val="0"/>
          <w:bCs w:val="0"/>
          <w:sz w:val="28"/>
          <w:highlight w:val="none"/>
        </w:rPr>
      </w:pPr>
      <w:bookmarkStart w:id="414" w:name="_Toc256000049"/>
      <w:bookmarkStart w:id="415" w:name="_Toc14743"/>
      <w:bookmarkStart w:id="416" w:name="_Toc31006"/>
      <w:r>
        <w:rPr>
          <w:rFonts w:hint="eastAsia" w:ascii="宋体" w:hAnsi="宋体" w:eastAsia="宋体" w:cs="宋体"/>
          <w:b w:val="0"/>
          <w:bCs w:val="0"/>
          <w:sz w:val="28"/>
          <w:highlight w:val="none"/>
        </w:rPr>
        <w:t>参</w:t>
      </w:r>
      <w:bookmarkStart w:id="417" w:name="_Toc49663161"/>
      <w:bookmarkStart w:id="418" w:name="_Toc63471530"/>
      <w:bookmarkStart w:id="419" w:name="_Toc13309431"/>
      <w:bookmarkStart w:id="420" w:name="_Toc215480860"/>
      <w:r>
        <w:rPr>
          <w:rFonts w:hint="eastAsia" w:ascii="宋体" w:hAnsi="宋体" w:eastAsia="宋体" w:cs="宋体"/>
          <w:b w:val="0"/>
          <w:bCs w:val="0"/>
          <w:sz w:val="28"/>
          <w:highlight w:val="none"/>
        </w:rPr>
        <w:t>考品牌</w:t>
      </w:r>
      <w:bookmarkEnd w:id="414"/>
      <w:bookmarkEnd w:id="415"/>
      <w:bookmarkEnd w:id="416"/>
    </w:p>
    <w:bookmarkEnd w:id="417"/>
    <w:bookmarkEnd w:id="418"/>
    <w:bookmarkEnd w:id="419"/>
    <w:bookmarkEnd w:id="420"/>
    <w:p w14:paraId="61732948">
      <w:pPr>
        <w:pStyle w:val="78"/>
        <w:ind w:firstLine="560"/>
        <w:jc w:val="center"/>
        <w:rPr>
          <w:rFonts w:hint="eastAsia" w:ascii="宋体" w:hAnsi="宋体" w:cs="宋体"/>
          <w:b/>
          <w:sz w:val="32"/>
          <w:highlight w:val="none"/>
        </w:rPr>
      </w:pPr>
      <w:r>
        <w:rPr>
          <w:rFonts w:hint="eastAsia" w:ascii="宋体" w:hAnsi="宋体" w:cs="宋体"/>
          <w:b/>
          <w:sz w:val="32"/>
          <w:highlight w:val="none"/>
        </w:rPr>
        <w:t>主要材料设备参考品牌明细表</w:t>
      </w:r>
    </w:p>
    <w:tbl>
      <w:tblPr>
        <w:tblStyle w:val="18"/>
        <w:tblW w:w="86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7"/>
        <w:gridCol w:w="1559"/>
        <w:gridCol w:w="2572"/>
        <w:gridCol w:w="1582"/>
        <w:gridCol w:w="1516"/>
      </w:tblGrid>
      <w:tr w14:paraId="1F93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noWrap w:val="0"/>
            <w:vAlign w:val="center"/>
          </w:tcPr>
          <w:p w14:paraId="548D77A6">
            <w:pPr>
              <w:spacing w:line="600" w:lineRule="exact"/>
              <w:jc w:val="center"/>
              <w:rPr>
                <w:rFonts w:hint="eastAsia" w:ascii="仿宋_GB2312" w:hAnsi="仿宋" w:eastAsia="仿宋_GB2312"/>
                <w:sz w:val="24"/>
                <w:szCs w:val="24"/>
                <w:highlight w:val="none"/>
              </w:rPr>
            </w:pPr>
            <w:r>
              <w:rPr>
                <w:rFonts w:hint="eastAsia" w:ascii="仿宋_GB2312" w:hAnsi="仿宋" w:eastAsia="仿宋_GB2312"/>
                <w:sz w:val="24"/>
                <w:szCs w:val="24"/>
                <w:highlight w:val="none"/>
              </w:rPr>
              <w:t>名称</w:t>
            </w:r>
          </w:p>
        </w:tc>
        <w:tc>
          <w:tcPr>
            <w:tcW w:w="1559" w:type="dxa"/>
            <w:noWrap w:val="0"/>
            <w:vAlign w:val="center"/>
          </w:tcPr>
          <w:p w14:paraId="69DC640D">
            <w:pPr>
              <w:spacing w:line="600" w:lineRule="exact"/>
              <w:jc w:val="center"/>
              <w:rPr>
                <w:rFonts w:hint="eastAsia" w:ascii="仿宋_GB2312" w:hAnsi="仿宋" w:eastAsia="仿宋_GB2312"/>
                <w:sz w:val="24"/>
                <w:szCs w:val="24"/>
                <w:highlight w:val="none"/>
              </w:rPr>
            </w:pPr>
            <w:r>
              <w:rPr>
                <w:rFonts w:hint="eastAsia" w:ascii="仿宋_GB2312" w:hAnsi="仿宋" w:eastAsia="仿宋_GB2312"/>
                <w:sz w:val="24"/>
                <w:szCs w:val="24"/>
                <w:highlight w:val="none"/>
              </w:rPr>
              <w:t>规格、型号</w:t>
            </w:r>
          </w:p>
        </w:tc>
        <w:tc>
          <w:tcPr>
            <w:tcW w:w="2572" w:type="dxa"/>
            <w:noWrap w:val="0"/>
            <w:vAlign w:val="center"/>
          </w:tcPr>
          <w:p w14:paraId="6B1780B7">
            <w:pPr>
              <w:spacing w:line="600" w:lineRule="exact"/>
              <w:jc w:val="center"/>
              <w:rPr>
                <w:rFonts w:hint="eastAsia" w:ascii="仿宋_GB2312" w:hAnsi="仿宋" w:eastAsia="仿宋_GB2312"/>
                <w:sz w:val="24"/>
                <w:szCs w:val="24"/>
                <w:highlight w:val="none"/>
              </w:rPr>
            </w:pPr>
            <w:r>
              <w:rPr>
                <w:rFonts w:hint="eastAsia" w:ascii="仿宋_GB2312" w:hAnsi="仿宋" w:eastAsia="仿宋_GB2312"/>
                <w:sz w:val="24"/>
                <w:szCs w:val="24"/>
                <w:highlight w:val="none"/>
              </w:rPr>
              <w:t>招标人要求的品牌</w:t>
            </w:r>
          </w:p>
        </w:tc>
        <w:tc>
          <w:tcPr>
            <w:tcW w:w="1582" w:type="dxa"/>
            <w:noWrap w:val="0"/>
            <w:vAlign w:val="center"/>
          </w:tcPr>
          <w:p w14:paraId="5FAD2F95">
            <w:pPr>
              <w:spacing w:line="600" w:lineRule="exact"/>
              <w:jc w:val="center"/>
              <w:rPr>
                <w:rFonts w:hint="eastAsia" w:ascii="仿宋_GB2312" w:hAnsi="仿宋" w:eastAsia="仿宋_GB2312"/>
                <w:sz w:val="24"/>
                <w:szCs w:val="24"/>
                <w:highlight w:val="none"/>
              </w:rPr>
            </w:pPr>
            <w:r>
              <w:rPr>
                <w:rFonts w:hint="eastAsia" w:ascii="仿宋_GB2312" w:hAnsi="仿宋" w:eastAsia="仿宋_GB2312"/>
                <w:sz w:val="24"/>
                <w:szCs w:val="24"/>
                <w:highlight w:val="none"/>
              </w:rPr>
              <w:t>控制价取定的品牌</w:t>
            </w:r>
          </w:p>
        </w:tc>
        <w:tc>
          <w:tcPr>
            <w:tcW w:w="1516" w:type="dxa"/>
            <w:noWrap w:val="0"/>
            <w:vAlign w:val="center"/>
          </w:tcPr>
          <w:p w14:paraId="4A555235">
            <w:pPr>
              <w:spacing w:line="600" w:lineRule="exact"/>
              <w:jc w:val="center"/>
              <w:rPr>
                <w:rFonts w:hint="eastAsia" w:ascii="仿宋_GB2312" w:hAnsi="仿宋" w:eastAsia="仿宋_GB2312"/>
                <w:sz w:val="24"/>
                <w:szCs w:val="24"/>
                <w:highlight w:val="none"/>
              </w:rPr>
            </w:pPr>
            <w:r>
              <w:rPr>
                <w:rFonts w:hint="eastAsia" w:ascii="仿宋_GB2312" w:hAnsi="仿宋" w:eastAsia="仿宋_GB2312"/>
                <w:sz w:val="24"/>
                <w:szCs w:val="24"/>
                <w:highlight w:val="none"/>
              </w:rPr>
              <w:t>备注</w:t>
            </w:r>
          </w:p>
        </w:tc>
      </w:tr>
      <w:tr w14:paraId="76631E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1447" w:type="dxa"/>
            <w:noWrap w:val="0"/>
            <w:vAlign w:val="center"/>
          </w:tcPr>
          <w:p w14:paraId="3448C30E">
            <w:pPr>
              <w:spacing w:line="600" w:lineRule="exact"/>
              <w:jc w:val="center"/>
              <w:rPr>
                <w:rFonts w:hint="default" w:ascii="仿宋_GB2312" w:hAnsi="仿宋" w:eastAsia="仿宋_GB2312"/>
                <w:color w:val="auto"/>
                <w:sz w:val="24"/>
                <w:szCs w:val="24"/>
                <w:highlight w:val="none"/>
                <w:lang w:val="en-US" w:eastAsia="zh-CN"/>
              </w:rPr>
            </w:pPr>
            <w:r>
              <w:rPr>
                <w:rFonts w:hint="eastAsia" w:ascii="仿宋_GB2312" w:hAnsi="仿宋" w:eastAsia="仿宋_GB2312"/>
                <w:color w:val="auto"/>
                <w:sz w:val="24"/>
                <w:szCs w:val="24"/>
                <w:highlight w:val="none"/>
                <w:lang w:val="en-US" w:eastAsia="zh-CN"/>
              </w:rPr>
              <w:t>/</w:t>
            </w:r>
          </w:p>
        </w:tc>
        <w:tc>
          <w:tcPr>
            <w:tcW w:w="1559" w:type="dxa"/>
            <w:noWrap w:val="0"/>
            <w:vAlign w:val="center"/>
          </w:tcPr>
          <w:p w14:paraId="5D970B7A">
            <w:pPr>
              <w:spacing w:line="600" w:lineRule="exact"/>
              <w:jc w:val="center"/>
              <w:rPr>
                <w:rFonts w:hint="eastAsia" w:ascii="仿宋_GB2312" w:hAnsi="仿宋" w:eastAsia="仿宋_GB2312"/>
                <w:color w:val="auto"/>
                <w:sz w:val="24"/>
                <w:szCs w:val="24"/>
                <w:highlight w:val="none"/>
                <w:lang w:val="en-US" w:eastAsia="zh-CN"/>
              </w:rPr>
            </w:pPr>
            <w:r>
              <w:rPr>
                <w:rFonts w:hint="eastAsia" w:ascii="仿宋_GB2312" w:hAnsi="仿宋" w:eastAsia="仿宋_GB2312"/>
                <w:color w:val="auto"/>
                <w:sz w:val="24"/>
                <w:szCs w:val="24"/>
                <w:highlight w:val="none"/>
                <w:lang w:val="en-US" w:eastAsia="zh-CN"/>
              </w:rPr>
              <w:t>/</w:t>
            </w:r>
          </w:p>
        </w:tc>
        <w:tc>
          <w:tcPr>
            <w:tcW w:w="2572" w:type="dxa"/>
            <w:noWrap w:val="0"/>
            <w:vAlign w:val="center"/>
          </w:tcPr>
          <w:p w14:paraId="21E23CA2">
            <w:pPr>
              <w:spacing w:line="600" w:lineRule="exact"/>
              <w:jc w:val="center"/>
              <w:rPr>
                <w:rFonts w:hint="eastAsia" w:ascii="仿宋_GB2312" w:hAnsi="仿宋" w:eastAsia="仿宋_GB2312"/>
                <w:color w:val="auto"/>
                <w:sz w:val="24"/>
                <w:szCs w:val="24"/>
                <w:highlight w:val="none"/>
                <w:lang w:val="en-US" w:eastAsia="zh-CN"/>
              </w:rPr>
            </w:pPr>
            <w:r>
              <w:rPr>
                <w:rFonts w:hint="eastAsia" w:ascii="仿宋_GB2312" w:hAnsi="仿宋" w:eastAsia="仿宋_GB2312"/>
                <w:color w:val="auto"/>
                <w:sz w:val="24"/>
                <w:szCs w:val="24"/>
                <w:highlight w:val="none"/>
                <w:lang w:val="en-US" w:eastAsia="zh-CN"/>
              </w:rPr>
              <w:t>/</w:t>
            </w:r>
          </w:p>
        </w:tc>
        <w:tc>
          <w:tcPr>
            <w:tcW w:w="1582" w:type="dxa"/>
            <w:noWrap w:val="0"/>
            <w:vAlign w:val="center"/>
          </w:tcPr>
          <w:p w14:paraId="04FC97BF">
            <w:pPr>
              <w:spacing w:line="600" w:lineRule="exact"/>
              <w:jc w:val="center"/>
              <w:rPr>
                <w:rFonts w:hint="eastAsia" w:ascii="仿宋_GB2312" w:hAnsi="仿宋" w:eastAsia="仿宋_GB2312"/>
                <w:color w:val="auto"/>
                <w:sz w:val="24"/>
                <w:szCs w:val="24"/>
                <w:highlight w:val="none"/>
                <w:lang w:val="en-US" w:eastAsia="zh-CN"/>
              </w:rPr>
            </w:pPr>
            <w:r>
              <w:rPr>
                <w:rFonts w:hint="eastAsia" w:ascii="仿宋_GB2312" w:hAnsi="仿宋" w:eastAsia="仿宋_GB2312"/>
                <w:color w:val="auto"/>
                <w:sz w:val="24"/>
                <w:szCs w:val="24"/>
                <w:highlight w:val="none"/>
                <w:lang w:val="en-US" w:eastAsia="zh-CN"/>
              </w:rPr>
              <w:t>/</w:t>
            </w:r>
          </w:p>
        </w:tc>
        <w:tc>
          <w:tcPr>
            <w:tcW w:w="1516" w:type="dxa"/>
            <w:noWrap w:val="0"/>
            <w:vAlign w:val="center"/>
          </w:tcPr>
          <w:p w14:paraId="41ECF948">
            <w:pPr>
              <w:spacing w:line="600" w:lineRule="exact"/>
              <w:jc w:val="center"/>
              <w:rPr>
                <w:rFonts w:hint="eastAsia" w:ascii="仿宋_GB2312" w:hAnsi="仿宋" w:eastAsia="仿宋_GB2312"/>
                <w:color w:val="auto"/>
                <w:sz w:val="24"/>
                <w:szCs w:val="24"/>
                <w:highlight w:val="none"/>
                <w:lang w:val="en-US" w:eastAsia="zh-CN"/>
              </w:rPr>
            </w:pPr>
            <w:r>
              <w:rPr>
                <w:rFonts w:hint="eastAsia" w:ascii="仿宋_GB2312" w:hAnsi="仿宋" w:eastAsia="仿宋_GB2312"/>
                <w:color w:val="auto"/>
                <w:sz w:val="24"/>
                <w:szCs w:val="24"/>
                <w:highlight w:val="none"/>
                <w:lang w:val="en-US" w:eastAsia="zh-CN"/>
              </w:rPr>
              <w:t>/</w:t>
            </w:r>
          </w:p>
        </w:tc>
      </w:tr>
      <w:tr w14:paraId="4A4EA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47" w:type="dxa"/>
            <w:noWrap w:val="0"/>
            <w:vAlign w:val="center"/>
          </w:tcPr>
          <w:p w14:paraId="0EA0C29D">
            <w:pPr>
              <w:spacing w:line="600" w:lineRule="exact"/>
              <w:jc w:val="center"/>
              <w:rPr>
                <w:rFonts w:hint="eastAsia" w:ascii="仿宋_GB2312" w:hAnsi="仿宋" w:eastAsia="仿宋_GB2312"/>
                <w:color w:val="auto"/>
                <w:sz w:val="24"/>
                <w:szCs w:val="24"/>
                <w:highlight w:val="none"/>
              </w:rPr>
            </w:pPr>
          </w:p>
        </w:tc>
        <w:tc>
          <w:tcPr>
            <w:tcW w:w="1559" w:type="dxa"/>
            <w:noWrap w:val="0"/>
            <w:vAlign w:val="center"/>
          </w:tcPr>
          <w:p w14:paraId="25D22216">
            <w:pPr>
              <w:spacing w:line="600" w:lineRule="exact"/>
              <w:jc w:val="center"/>
              <w:rPr>
                <w:rFonts w:hint="eastAsia" w:ascii="仿宋_GB2312" w:hAnsi="仿宋" w:eastAsia="仿宋_GB2312"/>
                <w:color w:val="auto"/>
                <w:sz w:val="24"/>
                <w:szCs w:val="24"/>
                <w:highlight w:val="none"/>
              </w:rPr>
            </w:pPr>
          </w:p>
        </w:tc>
        <w:tc>
          <w:tcPr>
            <w:tcW w:w="2572" w:type="dxa"/>
            <w:noWrap w:val="0"/>
            <w:vAlign w:val="center"/>
          </w:tcPr>
          <w:p w14:paraId="57C60B9F">
            <w:pPr>
              <w:spacing w:line="600" w:lineRule="exact"/>
              <w:jc w:val="center"/>
              <w:rPr>
                <w:rFonts w:hint="eastAsia" w:ascii="仿宋_GB2312" w:hAnsi="仿宋" w:eastAsia="仿宋_GB2312"/>
                <w:color w:val="auto"/>
                <w:sz w:val="24"/>
                <w:szCs w:val="24"/>
                <w:highlight w:val="none"/>
              </w:rPr>
            </w:pPr>
          </w:p>
        </w:tc>
        <w:tc>
          <w:tcPr>
            <w:tcW w:w="1582" w:type="dxa"/>
            <w:noWrap w:val="0"/>
            <w:vAlign w:val="center"/>
          </w:tcPr>
          <w:p w14:paraId="5DF0FE67">
            <w:pPr>
              <w:spacing w:line="600" w:lineRule="exact"/>
              <w:ind w:firstLine="240" w:firstLineChars="100"/>
              <w:jc w:val="both"/>
              <w:rPr>
                <w:rFonts w:hint="eastAsia" w:ascii="仿宋_GB2312" w:hAnsi="仿宋" w:eastAsia="仿宋_GB2312"/>
                <w:color w:val="auto"/>
                <w:sz w:val="24"/>
                <w:szCs w:val="24"/>
                <w:highlight w:val="none"/>
              </w:rPr>
            </w:pPr>
          </w:p>
        </w:tc>
        <w:tc>
          <w:tcPr>
            <w:tcW w:w="1516" w:type="dxa"/>
            <w:noWrap w:val="0"/>
            <w:vAlign w:val="center"/>
          </w:tcPr>
          <w:p w14:paraId="002ABD28">
            <w:pPr>
              <w:spacing w:line="600" w:lineRule="exact"/>
              <w:jc w:val="center"/>
              <w:rPr>
                <w:rFonts w:hint="eastAsia" w:ascii="仿宋_GB2312" w:hAnsi="仿宋" w:eastAsia="仿宋_GB2312"/>
                <w:color w:val="auto"/>
                <w:sz w:val="24"/>
                <w:szCs w:val="24"/>
                <w:highlight w:val="none"/>
              </w:rPr>
            </w:pPr>
          </w:p>
        </w:tc>
      </w:tr>
    </w:tbl>
    <w:p w14:paraId="11AFBAFD">
      <w:pPr>
        <w:pStyle w:val="78"/>
        <w:spacing w:line="400" w:lineRule="exact"/>
        <w:rPr>
          <w:rFonts w:hint="eastAsia" w:ascii="宋体" w:hAnsi="宋体" w:cs="宋体"/>
          <w:b/>
          <w:bCs/>
          <w:sz w:val="24"/>
          <w:szCs w:val="24"/>
          <w:highlight w:val="none"/>
        </w:rPr>
      </w:pPr>
      <w:r>
        <w:rPr>
          <w:rFonts w:hint="eastAsia" w:ascii="宋体" w:hAnsi="宋体" w:cs="宋体"/>
          <w:b/>
          <w:bCs/>
          <w:sz w:val="24"/>
          <w:szCs w:val="24"/>
          <w:highlight w:val="none"/>
        </w:rPr>
        <w:t>说明：</w:t>
      </w:r>
    </w:p>
    <w:p w14:paraId="3A9A94D8">
      <w:pPr>
        <w:pStyle w:val="78"/>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本招标项目招标人推荐的主要材料设备参考品牌如上表。参考品牌作为投标参考，投标人无需在投标文件中承诺选用何种品牌。投标人中标后应在参考品牌中选择一种进行采购和施工。在工程施工中遇到下列情形之一的，发包人与承包人协商后可更改相应材料设备的品牌，并按实调整主材（设备）价格。</w:t>
      </w:r>
    </w:p>
    <w:p w14:paraId="605F079D">
      <w:pPr>
        <w:pStyle w:val="78"/>
        <w:widowControl/>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（1）参考品牌材料设备的市场采购价与招标控制价确定的价格（简称招标人价格）差异大，将给承包人或发包人造成损失的。如：市场采购价高于招标人价格的，或者市场采购价低于招标人价格30%的；</w:t>
      </w:r>
    </w:p>
    <w:p w14:paraId="6B90E0E5">
      <w:pPr>
        <w:pStyle w:val="78"/>
        <w:widowControl/>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（2）参考品牌材料设备的供货商之间存在协商抬价的；</w:t>
      </w:r>
    </w:p>
    <w:p w14:paraId="4E21FA93">
      <w:pPr>
        <w:pStyle w:val="78"/>
        <w:widowControl/>
        <w:snapToGrid w:val="0"/>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（3）参考品牌材料设备的供货无法满足本项目工期的要求。</w:t>
      </w:r>
    </w:p>
    <w:p w14:paraId="0DD0E156">
      <w:pPr>
        <w:pStyle w:val="78"/>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2.投标人应同时阅读本招标工程量清单中的“主要材料设备参考品牌明细表”。</w:t>
      </w:r>
    </w:p>
    <w:p w14:paraId="7CC017DF">
      <w:pPr>
        <w:pStyle w:val="78"/>
        <w:spacing w:line="480" w:lineRule="exact"/>
        <w:ind w:firstLine="480" w:firstLineChars="200"/>
        <w:rPr>
          <w:rFonts w:hint="eastAsia" w:ascii="宋体" w:hAnsi="宋体" w:cs="宋体"/>
          <w:sz w:val="24"/>
          <w:szCs w:val="24"/>
          <w:highlight w:val="none"/>
        </w:rPr>
      </w:pPr>
      <w:r>
        <w:rPr>
          <w:rFonts w:hint="eastAsia" w:ascii="宋体" w:hAnsi="宋体" w:cs="宋体"/>
          <w:sz w:val="24"/>
          <w:szCs w:val="24"/>
          <w:highlight w:val="none"/>
        </w:rPr>
        <w:t>3.承包人所用的未推荐参考品牌的其他主材（设备）须事先得到发包人批准后方可使用，发包人有权拒绝使用不符合招标文件规定标准的材料设备。</w:t>
      </w:r>
    </w:p>
    <w:p w14:paraId="32A1752E">
      <w:pPr>
        <w:pStyle w:val="78"/>
        <w:spacing w:line="480" w:lineRule="exact"/>
        <w:ind w:firstLine="480" w:firstLineChars="200"/>
        <w:rPr>
          <w:rFonts w:hint="eastAsia" w:ascii="宋体" w:hAnsi="宋体" w:cs="宋体"/>
          <w:color w:val="000000"/>
          <w:sz w:val="24"/>
          <w:szCs w:val="24"/>
          <w:highlight w:val="none"/>
        </w:rPr>
      </w:pPr>
      <w:r>
        <w:rPr>
          <w:rFonts w:hint="eastAsia" w:ascii="宋体" w:hAnsi="宋体" w:cs="宋体"/>
          <w:sz w:val="24"/>
          <w:szCs w:val="24"/>
          <w:highlight w:val="none"/>
        </w:rPr>
        <w:t>4.</w:t>
      </w:r>
      <w:r>
        <w:rPr>
          <w:rFonts w:hint="eastAsia" w:ascii="宋体" w:hAnsi="宋体" w:cs="宋体"/>
          <w:color w:val="000000"/>
          <w:sz w:val="24"/>
          <w:szCs w:val="24"/>
          <w:highlight w:val="none"/>
        </w:rPr>
        <w:t>本工程使用的材料设备，优先选用装配式部品部件和获得绿色建材认证的产品。</w:t>
      </w:r>
    </w:p>
    <w:p w14:paraId="785855ED">
      <w:pPr>
        <w:pStyle w:val="81"/>
        <w:widowControl/>
        <w:shd w:val="clear" w:color="auto" w:fill="FFFFFF"/>
        <w:spacing w:line="480" w:lineRule="exact"/>
        <w:ind w:firstLine="480" w:firstLineChars="200"/>
        <w:rPr>
          <w:color w:val="000000"/>
          <w:highlight w:val="none"/>
        </w:rPr>
      </w:pPr>
      <w:r>
        <w:rPr>
          <w:rFonts w:cs="宋体"/>
          <w:highlight w:val="none"/>
        </w:rPr>
        <w:t>5.</w:t>
      </w:r>
      <w:r>
        <w:rPr>
          <w:color w:val="000000"/>
          <w:highlight w:val="none"/>
          <w:shd w:val="clear" w:color="auto" w:fill="FFFFFF"/>
        </w:rPr>
        <w:t>本表未对本工程使用门窗品牌做出要求的，承包人在施工过程中应选择标准化门窗（即在工厂内生产制作，对型材、玻璃、五金件、密封件、配套件等进行优化设计并定型的成品门窗），不得自行委托现场加工。</w:t>
      </w:r>
    </w:p>
    <w:p w14:paraId="73EF0468">
      <w:pPr>
        <w:pStyle w:val="78"/>
        <w:spacing w:before="156" w:beforeLines="50" w:line="400" w:lineRule="atLeast"/>
        <w:rPr>
          <w:rFonts w:hint="eastAsia" w:ascii="宋体" w:hAnsi="宋体" w:cs="宋体"/>
          <w:sz w:val="24"/>
          <w:szCs w:val="24"/>
          <w:highlight w:val="none"/>
        </w:rPr>
      </w:pPr>
      <w:r>
        <w:rPr>
          <w:rFonts w:hint="eastAsia" w:ascii="宋体" w:hAnsi="宋体" w:cs="宋体"/>
          <w:sz w:val="24"/>
          <w:szCs w:val="24"/>
          <w:highlight w:val="none"/>
        </w:rPr>
        <w:br w:type="page"/>
      </w:r>
    </w:p>
    <w:p w14:paraId="5547BA08">
      <w:pPr>
        <w:pStyle w:val="77"/>
        <w:numPr>
          <w:ilvl w:val="1"/>
          <w:numId w:val="14"/>
        </w:numPr>
        <w:spacing w:before="480" w:after="120" w:line="360" w:lineRule="auto"/>
        <w:jc w:val="center"/>
        <w:rPr>
          <w:rFonts w:hint="eastAsia" w:ascii="宋体" w:hAnsi="宋体" w:eastAsia="宋体" w:cs="宋体"/>
          <w:b w:val="0"/>
          <w:bCs w:val="0"/>
          <w:highlight w:val="none"/>
        </w:rPr>
      </w:pPr>
      <w:bookmarkStart w:id="421" w:name="_Toc27800"/>
      <w:bookmarkStart w:id="422" w:name="_Toc18488"/>
      <w:bookmarkStart w:id="423" w:name="_Toc256000050"/>
      <w:r>
        <w:rPr>
          <w:rFonts w:hint="eastAsia" w:ascii="宋体" w:hAnsi="宋体" w:eastAsia="宋体" w:cs="宋体"/>
          <w:b w:val="0"/>
          <w:bCs w:val="0"/>
          <w:highlight w:val="none"/>
        </w:rPr>
        <w:t>招</w:t>
      </w:r>
      <w:bookmarkStart w:id="424" w:name="_Toc215480861"/>
      <w:bookmarkStart w:id="425" w:name="_Toc13309432"/>
      <w:bookmarkStart w:id="426" w:name="_Toc49663162"/>
      <w:bookmarkStart w:id="427" w:name="_Toc63471531"/>
      <w:r>
        <w:rPr>
          <w:rFonts w:hint="eastAsia" w:ascii="宋体" w:hAnsi="宋体" w:eastAsia="宋体" w:cs="宋体"/>
          <w:b w:val="0"/>
          <w:bCs w:val="0"/>
          <w:highlight w:val="none"/>
        </w:rPr>
        <w:t>标人自行采购的材料设备</w:t>
      </w:r>
      <w:bookmarkEnd w:id="421"/>
      <w:bookmarkEnd w:id="422"/>
      <w:bookmarkEnd w:id="423"/>
    </w:p>
    <w:bookmarkEnd w:id="424"/>
    <w:bookmarkEnd w:id="425"/>
    <w:bookmarkEnd w:id="426"/>
    <w:bookmarkEnd w:id="427"/>
    <w:p w14:paraId="155AAC08">
      <w:pPr>
        <w:pStyle w:val="78"/>
        <w:rPr>
          <w:rFonts w:hint="eastAsia" w:ascii="宋体" w:hAnsi="宋体" w:cs="宋体"/>
          <w:highlight w:val="none"/>
        </w:rPr>
      </w:pPr>
    </w:p>
    <w:p w14:paraId="7143C760">
      <w:pPr>
        <w:pStyle w:val="78"/>
        <w:ind w:firstLine="480" w:firstLineChars="200"/>
        <w:rPr>
          <w:rFonts w:hint="eastAsia" w:ascii="宋体" w:hAnsi="宋体" w:cs="宋体"/>
          <w:sz w:val="24"/>
          <w:szCs w:val="24"/>
          <w:highlight w:val="none"/>
        </w:rPr>
      </w:pPr>
      <w:r>
        <w:rPr>
          <w:rFonts w:hint="eastAsia" w:ascii="宋体" w:hAnsi="宋体" w:cs="宋体"/>
          <w:sz w:val="24"/>
          <w:szCs w:val="24"/>
          <w:highlight w:val="none"/>
        </w:rPr>
        <w:t>具体内容详见本项目招标工程量清单中的“发包人提供材料和工程设备一览表”。</w:t>
      </w:r>
    </w:p>
    <w:p w14:paraId="4C6C983E">
      <w:pPr>
        <w:pStyle w:val="77"/>
        <w:numPr>
          <w:ilvl w:val="1"/>
          <w:numId w:val="14"/>
        </w:numPr>
        <w:spacing w:before="720" w:after="120" w:line="360" w:lineRule="auto"/>
        <w:jc w:val="center"/>
        <w:rPr>
          <w:rFonts w:hint="eastAsia" w:ascii="宋体" w:hAnsi="宋体" w:eastAsia="宋体" w:cs="宋体"/>
          <w:sz w:val="28"/>
          <w:highlight w:val="none"/>
        </w:rPr>
      </w:pPr>
      <w:r>
        <w:rPr>
          <w:rFonts w:hint="eastAsia" w:ascii="宋体" w:hAnsi="宋体" w:eastAsia="宋体" w:cs="宋体"/>
          <w:sz w:val="28"/>
          <w:highlight w:val="none"/>
        </w:rPr>
        <w:br w:type="page"/>
      </w:r>
      <w:bookmarkStart w:id="428" w:name="_Toc25259"/>
      <w:bookmarkStart w:id="429" w:name="_Toc6791"/>
      <w:bookmarkStart w:id="430" w:name="_Toc256000051"/>
      <w:r>
        <w:rPr>
          <w:rFonts w:hint="eastAsia" w:ascii="宋体" w:hAnsi="宋体" w:eastAsia="宋体" w:cs="宋体"/>
          <w:b w:val="0"/>
          <w:bCs w:val="0"/>
          <w:highlight w:val="none"/>
        </w:rPr>
        <w:t>其</w:t>
      </w:r>
      <w:bookmarkStart w:id="431" w:name="_Toc13309433"/>
      <w:r>
        <w:rPr>
          <w:rFonts w:hint="eastAsia" w:ascii="宋体" w:hAnsi="宋体" w:eastAsia="宋体" w:cs="宋体"/>
          <w:b w:val="0"/>
          <w:bCs w:val="0"/>
          <w:highlight w:val="none"/>
        </w:rPr>
        <w:t>他要求</w:t>
      </w:r>
      <w:bookmarkEnd w:id="428"/>
      <w:bookmarkEnd w:id="429"/>
      <w:bookmarkEnd w:id="430"/>
    </w:p>
    <w:bookmarkEnd w:id="431"/>
    <w:p w14:paraId="44E520DE">
      <w:pPr>
        <w:pStyle w:val="78"/>
        <w:rPr>
          <w:rFonts w:hint="eastAsia" w:ascii="宋体" w:hAnsi="宋体" w:cs="宋体"/>
          <w:highlight w:val="none"/>
        </w:rPr>
      </w:pPr>
    </w:p>
    <w:p w14:paraId="588167D5">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                                                      </w:t>
      </w:r>
    </w:p>
    <w:p w14:paraId="3EAA7878">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1F333A59">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3BB6B4C6">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43F89D0F">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2F47A1B3">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58329134">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186519E6">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30B933CA">
      <w:pPr>
        <w:pStyle w:val="78"/>
        <w:spacing w:line="520" w:lineRule="exact"/>
        <w:ind w:left="-2" w:leftChars="-1" w:firstLine="2"/>
        <w:rPr>
          <w:rFonts w:hint="eastAsia" w:ascii="宋体" w:hAnsi="宋体" w:cs="宋体"/>
          <w:snapToGrid w:val="0"/>
          <w:sz w:val="24"/>
          <w:highlight w:val="none"/>
          <w:u w:val="single"/>
        </w:rPr>
      </w:pPr>
      <w:r>
        <w:rPr>
          <w:rFonts w:hint="eastAsia" w:ascii="宋体" w:hAnsi="宋体" w:cs="宋体"/>
          <w:snapToGrid w:val="0"/>
          <w:sz w:val="24"/>
          <w:highlight w:val="none"/>
          <w:u w:val="single"/>
        </w:rPr>
        <w:t xml:space="preserve">                                                                            </w:t>
      </w:r>
    </w:p>
    <w:p w14:paraId="4759A770">
      <w:pPr>
        <w:rPr>
          <w:rFonts w:ascii="宋体" w:hAnsi="宋体" w:cs="宋体"/>
          <w:color w:val="000080"/>
          <w:sz w:val="20"/>
          <w:highlight w:val="none"/>
        </w:rPr>
      </w:pPr>
      <w:r>
        <w:rPr>
          <w:rFonts w:ascii="宋体" w:hAnsi="宋体" w:cs="宋体"/>
          <w:color w:val="000080"/>
          <w:sz w:val="20"/>
          <w:highlight w:val="none"/>
        </w:rPr>
        <w:t xml:space="preserve"> </w:t>
      </w:r>
      <w:bookmarkEnd w:id="285"/>
    </w:p>
    <w:p w14:paraId="5D9ADF51">
      <w:pPr>
        <w:keepNext/>
        <w:keepLines/>
        <w:pageBreakBefore/>
        <w:jc w:val="center"/>
        <w:outlineLvl w:val="0"/>
        <w:rPr>
          <w:rFonts w:hint="eastAsia" w:ascii="宋体" w:hAnsi="宋体"/>
          <w:b/>
          <w:sz w:val="44"/>
          <w:szCs w:val="44"/>
          <w:highlight w:val="none"/>
        </w:rPr>
      </w:pPr>
      <w:bookmarkStart w:id="432" w:name="_Toc105662534"/>
      <w:bookmarkStart w:id="433" w:name="_Toc109741156"/>
      <w:bookmarkStart w:id="434" w:name="_Toc105662588"/>
      <w:bookmarkStart w:id="435" w:name="_Toc109739670"/>
      <w:bookmarkStart w:id="436" w:name="_Toc256000052"/>
      <w:r>
        <w:rPr>
          <w:rFonts w:hint="eastAsia" w:ascii="宋体" w:hAnsi="宋体"/>
          <w:b/>
          <w:sz w:val="44"/>
          <w:szCs w:val="44"/>
          <w:highlight w:val="none"/>
        </w:rPr>
        <w:t>第8章 投标文件格式</w:t>
      </w:r>
      <w:bookmarkEnd w:id="432"/>
      <w:bookmarkEnd w:id="433"/>
      <w:bookmarkEnd w:id="434"/>
      <w:bookmarkEnd w:id="435"/>
      <w:bookmarkEnd w:id="436"/>
    </w:p>
    <w:p w14:paraId="723FB680">
      <w:pPr>
        <w:rPr>
          <w:rFonts w:hint="eastAsia"/>
          <w:highlight w:val="none"/>
        </w:rPr>
      </w:pPr>
      <w:bookmarkStart w:id="437" w:name="EB5c2f49092f8643c49fb3e7eb83fa2906"/>
    </w:p>
    <w:p w14:paraId="0E5490E1">
      <w:pPr>
        <w:pStyle w:val="46"/>
        <w:jc w:val="center"/>
        <w:outlineLvl w:val="1"/>
        <w:rPr>
          <w:highlight w:val="none"/>
        </w:rPr>
      </w:pPr>
      <w:r>
        <w:rPr>
          <w:highlight w:val="none"/>
        </w:rPr>
        <w:br w:type="page"/>
      </w:r>
    </w:p>
    <w:p w14:paraId="2C1A5E33">
      <w:pPr>
        <w:pStyle w:val="82"/>
        <w:adjustRightInd w:val="0"/>
        <w:spacing w:before="312" w:beforeLines="100" w:line="360" w:lineRule="auto"/>
        <w:textAlignment w:val="baseline"/>
        <w:rPr>
          <w:rFonts w:hint="eastAsia" w:ascii="宋体" w:hAnsi="宋体" w:cs="宋体"/>
          <w:sz w:val="24"/>
          <w:szCs w:val="20"/>
          <w:highlight w:val="none"/>
          <w:lang w:val="en-US" w:eastAsia="zh-CN"/>
        </w:rPr>
      </w:pPr>
      <w:bookmarkStart w:id="438" w:name="_Toc256000068"/>
      <w:r>
        <w:rPr>
          <w:rFonts w:hint="eastAsia" w:ascii="宋体" w:hAnsi="宋体" w:cs="宋体"/>
          <w:sz w:val="24"/>
          <w:szCs w:val="20"/>
          <w:highlight w:val="none"/>
          <w:lang w:val="en-US" w:eastAsia="zh-CN"/>
        </w:rPr>
        <w:t>（用于资格文件封面）</w:t>
      </w:r>
    </w:p>
    <w:p w14:paraId="711E4788">
      <w:pPr>
        <w:pStyle w:val="82"/>
        <w:adjustRightInd w:val="0"/>
        <w:spacing w:line="264" w:lineRule="auto"/>
        <w:jc w:val="center"/>
        <w:textAlignment w:val="baseline"/>
        <w:rPr>
          <w:rFonts w:hint="eastAsia" w:ascii="宋体" w:hAnsi="宋体" w:cs="宋体"/>
          <w:sz w:val="36"/>
          <w:szCs w:val="20"/>
          <w:highlight w:val="none"/>
          <w:lang w:val="en-US" w:eastAsia="zh-CN"/>
        </w:rPr>
      </w:pPr>
    </w:p>
    <w:p w14:paraId="52D2C4C7">
      <w:pPr>
        <w:pStyle w:val="82"/>
        <w:adjustRightInd w:val="0"/>
        <w:spacing w:before="312" w:beforeLines="100" w:after="312" w:afterLines="100" w:line="264" w:lineRule="auto"/>
        <w:jc w:val="center"/>
        <w:textAlignment w:val="baseline"/>
        <w:rPr>
          <w:rFonts w:hint="eastAsia" w:ascii="宋体" w:hAnsi="宋体" w:cs="宋体"/>
          <w:sz w:val="36"/>
          <w:szCs w:val="36"/>
          <w:highlight w:val="none"/>
          <w:lang w:val="en-US" w:eastAsia="zh-CN"/>
        </w:rPr>
      </w:pPr>
      <w:r>
        <w:rPr>
          <w:rFonts w:hint="eastAsia" w:ascii="宋体" w:hAnsi="宋体" w:cs="宋体"/>
          <w:sz w:val="36"/>
          <w:szCs w:val="36"/>
          <w:highlight w:val="none"/>
          <w:u w:val="single"/>
          <w:lang w:val="en-US" w:eastAsia="zh-CN"/>
        </w:rPr>
        <w:t xml:space="preserve">　　                  </w:t>
      </w:r>
      <w:r>
        <w:rPr>
          <w:rFonts w:hint="eastAsia" w:ascii="宋体" w:hAnsi="宋体" w:cs="宋体"/>
          <w:sz w:val="36"/>
          <w:szCs w:val="36"/>
          <w:highlight w:val="none"/>
          <w:lang w:val="en-US" w:eastAsia="zh-CN"/>
        </w:rPr>
        <w:t>（项目名称）</w:t>
      </w:r>
      <w:r>
        <w:rPr>
          <w:rFonts w:hint="eastAsia" w:ascii="宋体" w:hAnsi="宋体" w:cs="宋体"/>
          <w:sz w:val="36"/>
          <w:szCs w:val="36"/>
          <w:highlight w:val="none"/>
          <w:u w:val="single"/>
          <w:lang w:val="en-US" w:eastAsia="zh-CN"/>
        </w:rPr>
        <w:t xml:space="preserve">    </w:t>
      </w:r>
      <w:r>
        <w:rPr>
          <w:rFonts w:hint="eastAsia" w:ascii="宋体" w:hAnsi="宋体" w:cs="宋体"/>
          <w:sz w:val="36"/>
          <w:szCs w:val="36"/>
          <w:highlight w:val="none"/>
          <w:lang w:val="en-US" w:eastAsia="zh-CN"/>
        </w:rPr>
        <w:t>标段</w:t>
      </w:r>
    </w:p>
    <w:p w14:paraId="1C47621E">
      <w:pPr>
        <w:pStyle w:val="82"/>
        <w:adjustRightInd w:val="0"/>
        <w:spacing w:before="312" w:beforeLines="100" w:after="312" w:afterLines="100" w:line="264" w:lineRule="auto"/>
        <w:jc w:val="center"/>
        <w:textAlignment w:val="baseline"/>
        <w:rPr>
          <w:rFonts w:hint="eastAsia" w:ascii="宋体" w:hAnsi="宋体" w:cs="宋体"/>
          <w:b/>
          <w:sz w:val="32"/>
          <w:szCs w:val="20"/>
          <w:highlight w:val="none"/>
          <w:lang w:val="en-US" w:eastAsia="zh-CN"/>
        </w:rPr>
      </w:pPr>
      <w:r>
        <w:rPr>
          <w:rFonts w:hint="eastAsia" w:ascii="宋体" w:hAnsi="宋体" w:cs="宋体"/>
          <w:sz w:val="32"/>
          <w:szCs w:val="20"/>
          <w:highlight w:val="none"/>
          <w:lang w:val="en-US" w:eastAsia="zh-CN"/>
        </w:rPr>
        <w:t>招标项目编号：</w:t>
      </w:r>
      <w:r>
        <w:rPr>
          <w:rFonts w:hint="eastAsia" w:ascii="宋体" w:hAnsi="宋体" w:cs="宋体"/>
          <w:sz w:val="36"/>
          <w:szCs w:val="20"/>
          <w:highlight w:val="none"/>
          <w:lang w:val="en-US" w:eastAsia="zh-CN"/>
        </w:rPr>
        <w:t>________________</w:t>
      </w:r>
    </w:p>
    <w:p w14:paraId="5075D53C">
      <w:pPr>
        <w:pStyle w:val="82"/>
        <w:adjustRightInd w:val="0"/>
        <w:spacing w:before="312" w:beforeLines="100" w:after="312" w:afterLines="100" w:line="264" w:lineRule="auto"/>
        <w:jc w:val="center"/>
        <w:textAlignment w:val="baseline"/>
        <w:rPr>
          <w:rFonts w:hint="eastAsia" w:ascii="宋体" w:hAnsi="宋体" w:cs="宋体"/>
          <w:sz w:val="44"/>
          <w:szCs w:val="20"/>
          <w:highlight w:val="none"/>
          <w:lang w:val="en-US" w:eastAsia="zh-CN"/>
        </w:rPr>
      </w:pPr>
    </w:p>
    <w:p w14:paraId="6CE885EB">
      <w:pPr>
        <w:pStyle w:val="82"/>
        <w:adjustRightInd w:val="0"/>
        <w:spacing w:line="264" w:lineRule="auto"/>
        <w:jc w:val="center"/>
        <w:textAlignment w:val="baseline"/>
        <w:rPr>
          <w:rFonts w:hint="eastAsia" w:ascii="宋体" w:hAnsi="宋体" w:cs="宋体"/>
          <w:b/>
          <w:sz w:val="84"/>
          <w:szCs w:val="20"/>
          <w:highlight w:val="none"/>
          <w:lang w:val="en-US" w:eastAsia="zh-CN"/>
        </w:rPr>
      </w:pPr>
      <w:r>
        <w:rPr>
          <w:rFonts w:hint="eastAsia" w:ascii="宋体" w:hAnsi="宋体" w:cs="宋体"/>
          <w:b/>
          <w:sz w:val="84"/>
          <w:szCs w:val="20"/>
          <w:highlight w:val="none"/>
          <w:lang w:val="en-US" w:eastAsia="zh-CN"/>
        </w:rPr>
        <w:t>投 标 文 件</w:t>
      </w:r>
    </w:p>
    <w:p w14:paraId="25723FFA">
      <w:pPr>
        <w:pStyle w:val="82"/>
        <w:adjustRightInd w:val="0"/>
        <w:spacing w:line="264" w:lineRule="auto"/>
        <w:jc w:val="center"/>
        <w:textAlignment w:val="baseline"/>
        <w:rPr>
          <w:rFonts w:hint="eastAsia" w:ascii="宋体" w:hAnsi="宋体" w:cs="宋体"/>
          <w:sz w:val="44"/>
          <w:szCs w:val="20"/>
          <w:highlight w:val="none"/>
          <w:lang w:val="en-US" w:eastAsia="zh-CN"/>
        </w:rPr>
      </w:pPr>
    </w:p>
    <w:p w14:paraId="4300C00C">
      <w:pPr>
        <w:pStyle w:val="82"/>
        <w:adjustRightInd w:val="0"/>
        <w:spacing w:line="264" w:lineRule="auto"/>
        <w:jc w:val="center"/>
        <w:textAlignment w:val="baseline"/>
        <w:rPr>
          <w:rFonts w:hint="eastAsia" w:ascii="宋体" w:hAnsi="宋体" w:cs="宋体"/>
          <w:sz w:val="44"/>
          <w:szCs w:val="20"/>
          <w:highlight w:val="none"/>
          <w:lang w:val="en-US" w:eastAsia="zh-CN"/>
        </w:rPr>
      </w:pPr>
    </w:p>
    <w:p w14:paraId="70DA0BE5">
      <w:pPr>
        <w:pStyle w:val="82"/>
        <w:adjustRightInd w:val="0"/>
        <w:spacing w:line="264" w:lineRule="auto"/>
        <w:jc w:val="center"/>
        <w:textAlignment w:val="baseline"/>
        <w:rPr>
          <w:rFonts w:hint="eastAsia" w:ascii="宋体" w:hAnsi="宋体" w:cs="宋体"/>
          <w:sz w:val="44"/>
          <w:szCs w:val="20"/>
          <w:highlight w:val="none"/>
          <w:lang w:val="en-US" w:eastAsia="zh-CN"/>
        </w:rPr>
      </w:pPr>
    </w:p>
    <w:p w14:paraId="57075E2E">
      <w:pPr>
        <w:pStyle w:val="82"/>
        <w:adjustRightInd w:val="0"/>
        <w:spacing w:line="264" w:lineRule="auto"/>
        <w:jc w:val="center"/>
        <w:textAlignment w:val="baseline"/>
        <w:rPr>
          <w:rFonts w:hint="eastAsia" w:ascii="宋体" w:hAnsi="宋体" w:cs="宋体"/>
          <w:sz w:val="72"/>
          <w:szCs w:val="20"/>
          <w:highlight w:val="none"/>
          <w:lang w:val="en-US" w:eastAsia="zh-CN"/>
        </w:rPr>
      </w:pPr>
    </w:p>
    <w:p w14:paraId="31BF770D">
      <w:pPr>
        <w:pStyle w:val="82"/>
        <w:adjustRightInd w:val="0"/>
        <w:spacing w:before="120" w:after="120" w:line="480" w:lineRule="auto"/>
        <w:ind w:firstLine="1400" w:firstLineChars="500"/>
        <w:jc w:val="left"/>
        <w:textAlignment w:val="baseline"/>
        <w:rPr>
          <w:rFonts w:hint="eastAsia" w:ascii="宋体" w:hAnsi="宋体" w:cs="宋体"/>
          <w:color w:val="auto"/>
          <w:sz w:val="36"/>
          <w:szCs w:val="20"/>
          <w:highlight w:val="none"/>
        </w:rPr>
      </w:pPr>
      <w:r>
        <w:rPr>
          <w:rFonts w:hint="eastAsia" w:ascii="宋体" w:hAnsi="宋体" w:cs="宋体"/>
          <w:color w:val="auto"/>
          <w:sz w:val="28"/>
          <w:szCs w:val="20"/>
          <w:highlight w:val="none"/>
        </w:rPr>
        <w:t>投标文件内容：</w:t>
      </w:r>
      <w:r>
        <w:rPr>
          <w:rFonts w:hint="eastAsia" w:ascii="宋体" w:hAnsi="宋体" w:cs="宋体"/>
          <w:color w:val="auto"/>
          <w:sz w:val="28"/>
          <w:szCs w:val="20"/>
          <w:highlight w:val="none"/>
          <w:u w:val="single"/>
        </w:rPr>
        <w:t xml:space="preserve">　　　      </w:t>
      </w:r>
      <w:r>
        <w:rPr>
          <w:rFonts w:hint="eastAsia" w:ascii="宋体" w:hAnsi="宋体" w:cs="宋体"/>
          <w:b/>
          <w:color w:val="auto"/>
          <w:sz w:val="36"/>
          <w:szCs w:val="20"/>
          <w:highlight w:val="none"/>
          <w:u w:val="single"/>
        </w:rPr>
        <w:t>资格文件</w:t>
      </w:r>
    </w:p>
    <w:p w14:paraId="7E5C08EF">
      <w:pPr>
        <w:pStyle w:val="82"/>
        <w:adjustRightInd w:val="0"/>
        <w:spacing w:before="120" w:after="120" w:line="480" w:lineRule="auto"/>
        <w:ind w:firstLine="1400" w:firstLineChars="500"/>
        <w:jc w:val="left"/>
        <w:textAlignment w:val="baseline"/>
        <w:rPr>
          <w:rFonts w:hint="eastAsia" w:ascii="宋体" w:hAnsi="宋体" w:cs="宋体"/>
          <w:color w:val="auto"/>
          <w:sz w:val="28"/>
          <w:szCs w:val="20"/>
          <w:highlight w:val="none"/>
        </w:rPr>
      </w:pPr>
      <w:r>
        <w:rPr>
          <w:rFonts w:hint="eastAsia" w:ascii="宋体" w:hAnsi="宋体" w:cs="宋体"/>
          <w:color w:val="auto"/>
          <w:sz w:val="28"/>
          <w:szCs w:val="20"/>
          <w:highlight w:val="none"/>
        </w:rPr>
        <w:t>投标人：</w:t>
      </w:r>
      <w:r>
        <w:rPr>
          <w:rFonts w:hint="eastAsia" w:ascii="宋体" w:hAnsi="宋体" w:cs="宋体"/>
          <w:color w:val="auto"/>
          <w:sz w:val="28"/>
          <w:szCs w:val="20"/>
          <w:highlight w:val="none"/>
          <w:u w:val="single"/>
        </w:rPr>
        <w:t xml:space="preserve">                           </w:t>
      </w:r>
      <w:r>
        <w:rPr>
          <w:rFonts w:hint="eastAsia" w:ascii="宋体" w:hAnsi="宋体" w:cs="宋体"/>
          <w:color w:val="auto"/>
          <w:sz w:val="28"/>
          <w:szCs w:val="28"/>
          <w:highlight w:val="none"/>
        </w:rPr>
        <w:t>（盖单位公章）</w:t>
      </w:r>
    </w:p>
    <w:p w14:paraId="1292711C">
      <w:pPr>
        <w:pStyle w:val="82"/>
        <w:adjustRightInd w:val="0"/>
        <w:spacing w:before="120" w:after="120" w:line="480" w:lineRule="auto"/>
        <w:ind w:firstLine="1400" w:firstLineChars="500"/>
        <w:jc w:val="left"/>
        <w:textAlignment w:val="baseline"/>
        <w:rPr>
          <w:rFonts w:hint="eastAsia" w:ascii="宋体" w:hAnsi="宋体" w:cs="宋体"/>
          <w:color w:val="auto"/>
          <w:sz w:val="28"/>
          <w:szCs w:val="20"/>
          <w:highlight w:val="none"/>
        </w:rPr>
      </w:pPr>
      <w:r>
        <w:rPr>
          <w:rFonts w:hint="eastAsia" w:ascii="宋体" w:hAnsi="宋体" w:cs="宋体"/>
          <w:color w:val="auto"/>
          <w:sz w:val="28"/>
          <w:szCs w:val="20"/>
          <w:highlight w:val="none"/>
        </w:rPr>
        <w:t>法定代表人或其委托代理人：</w:t>
      </w:r>
      <w:r>
        <w:rPr>
          <w:rFonts w:hint="eastAsia" w:ascii="宋体" w:hAnsi="宋体" w:cs="宋体"/>
          <w:color w:val="auto"/>
          <w:sz w:val="28"/>
          <w:szCs w:val="20"/>
          <w:highlight w:val="none"/>
          <w:u w:val="single"/>
        </w:rPr>
        <w:t xml:space="preserve">              </w:t>
      </w:r>
      <w:r>
        <w:rPr>
          <w:rFonts w:hint="eastAsia" w:ascii="宋体" w:hAnsi="宋体" w:cs="宋体"/>
          <w:color w:val="auto"/>
          <w:sz w:val="28"/>
          <w:szCs w:val="20"/>
          <w:highlight w:val="none"/>
        </w:rPr>
        <w:t>（盖章）</w:t>
      </w:r>
    </w:p>
    <w:p w14:paraId="4D75B22B">
      <w:pPr>
        <w:pStyle w:val="82"/>
        <w:adjustRightInd w:val="0"/>
        <w:spacing w:before="120" w:after="120" w:line="480" w:lineRule="auto"/>
        <w:ind w:left="540" w:firstLine="1400" w:firstLineChars="500"/>
        <w:jc w:val="left"/>
        <w:textAlignment w:val="baseline"/>
        <w:rPr>
          <w:rFonts w:hint="eastAsia" w:ascii="宋体" w:hAnsi="宋体" w:cs="宋体"/>
          <w:color w:val="auto"/>
          <w:kern w:val="0"/>
          <w:sz w:val="28"/>
          <w:szCs w:val="20"/>
          <w:highlight w:val="none"/>
        </w:rPr>
      </w:pPr>
      <w:r>
        <w:rPr>
          <w:rFonts w:hint="eastAsia" w:ascii="宋体" w:hAnsi="宋体" w:cs="宋体"/>
          <w:color w:val="auto"/>
          <w:kern w:val="0"/>
          <w:sz w:val="28"/>
          <w:szCs w:val="20"/>
          <w:highlight w:val="none"/>
        </w:rPr>
        <w:t xml:space="preserve">日期：_______年 </w:t>
      </w:r>
      <w:r>
        <w:rPr>
          <w:rFonts w:hint="eastAsia" w:ascii="宋体" w:hAnsi="宋体" w:cs="宋体"/>
          <w:color w:val="auto"/>
          <w:kern w:val="0"/>
          <w:sz w:val="28"/>
          <w:szCs w:val="20"/>
          <w:highlight w:val="none"/>
          <w:u w:val="single"/>
        </w:rPr>
        <w:t xml:space="preserve">      </w:t>
      </w:r>
      <w:r>
        <w:rPr>
          <w:rFonts w:hint="eastAsia" w:ascii="宋体" w:hAnsi="宋体" w:cs="宋体"/>
          <w:color w:val="auto"/>
          <w:kern w:val="0"/>
          <w:sz w:val="28"/>
          <w:szCs w:val="20"/>
          <w:highlight w:val="none"/>
        </w:rPr>
        <w:t xml:space="preserve">月 </w:t>
      </w:r>
      <w:r>
        <w:rPr>
          <w:rFonts w:hint="eastAsia" w:ascii="宋体" w:hAnsi="宋体" w:cs="宋体"/>
          <w:color w:val="auto"/>
          <w:kern w:val="0"/>
          <w:sz w:val="28"/>
          <w:szCs w:val="20"/>
          <w:highlight w:val="none"/>
          <w:u w:val="single"/>
        </w:rPr>
        <w:t xml:space="preserve">      </w:t>
      </w:r>
      <w:r>
        <w:rPr>
          <w:rFonts w:hint="eastAsia" w:ascii="宋体" w:hAnsi="宋体" w:cs="宋体"/>
          <w:color w:val="auto"/>
          <w:kern w:val="0"/>
          <w:sz w:val="28"/>
          <w:szCs w:val="20"/>
          <w:highlight w:val="none"/>
        </w:rPr>
        <w:t>日</w:t>
      </w:r>
    </w:p>
    <w:p w14:paraId="16F905E5">
      <w:pPr>
        <w:pStyle w:val="83"/>
        <w:jc w:val="center"/>
        <w:rPr>
          <w:highlight w:val="none"/>
        </w:rPr>
      </w:pPr>
      <w:r>
        <w:rPr>
          <w:highlight w:val="none"/>
        </w:rPr>
        <w:br w:type="page"/>
      </w:r>
      <w:r>
        <w:rPr>
          <w:highlight w:val="none"/>
        </w:rPr>
        <w:t>目    录</w:t>
      </w:r>
    </w:p>
    <w:p w14:paraId="0EE17E91">
      <w:pPr>
        <w:pStyle w:val="83"/>
        <w:jc w:val="center"/>
        <w:rPr>
          <w:highlight w:val="none"/>
        </w:rPr>
      </w:pPr>
    </w:p>
    <w:p w14:paraId="3E493E17">
      <w:pPr>
        <w:pStyle w:val="83"/>
        <w:rPr>
          <w:highlight w:val="none"/>
        </w:rPr>
      </w:pPr>
      <w:r>
        <w:rPr>
          <w:highlight w:val="none"/>
        </w:rPr>
        <w:t>一、投标人基本情况表</w:t>
      </w:r>
    </w:p>
    <w:p w14:paraId="692B8CC2">
      <w:pPr>
        <w:pStyle w:val="83"/>
        <w:rPr>
          <w:highlight w:val="none"/>
        </w:rPr>
      </w:pPr>
      <w:r>
        <w:rPr>
          <w:highlight w:val="none"/>
        </w:rPr>
        <w:t>二、法定代表人资格证明书</w:t>
      </w:r>
    </w:p>
    <w:p w14:paraId="79BF43E1">
      <w:pPr>
        <w:pStyle w:val="83"/>
        <w:rPr>
          <w:highlight w:val="none"/>
        </w:rPr>
      </w:pPr>
      <w:r>
        <w:rPr>
          <w:highlight w:val="none"/>
        </w:rPr>
        <w:t>三、投标人诚信承诺函</w:t>
      </w:r>
    </w:p>
    <w:p w14:paraId="265AF169">
      <w:pPr>
        <w:pStyle w:val="83"/>
        <w:rPr>
          <w:highlight w:val="none"/>
        </w:rPr>
      </w:pPr>
      <w:r>
        <w:rPr>
          <w:highlight w:val="none"/>
        </w:rPr>
        <w:t>四、授权委托书（如有时）</w:t>
      </w:r>
    </w:p>
    <w:p w14:paraId="3A1B72B4">
      <w:pPr>
        <w:pStyle w:val="83"/>
        <w:rPr>
          <w:highlight w:val="none"/>
        </w:rPr>
      </w:pPr>
      <w:r>
        <w:rPr>
          <w:highlight w:val="none"/>
        </w:rPr>
        <w:t>五、拟派出项目负责人简要情况表</w:t>
      </w:r>
    </w:p>
    <w:p w14:paraId="505EC52D">
      <w:pPr>
        <w:pStyle w:val="83"/>
        <w:rPr>
          <w:highlight w:val="none"/>
        </w:rPr>
      </w:pPr>
      <w:r>
        <w:rPr>
          <w:highlight w:val="none"/>
        </w:rPr>
        <w:t>六、拟派出项目负责人承诺函</w:t>
      </w:r>
    </w:p>
    <w:p w14:paraId="2AE89939">
      <w:pPr>
        <w:pStyle w:val="83"/>
        <w:rPr>
          <w:highlight w:val="none"/>
        </w:rPr>
      </w:pPr>
      <w:r>
        <w:rPr>
          <w:highlight w:val="none"/>
        </w:rPr>
        <w:t>七、拟派出项目技术负责人简要情况表</w:t>
      </w:r>
    </w:p>
    <w:p w14:paraId="346EFCEC">
      <w:pPr>
        <w:pStyle w:val="83"/>
        <w:rPr>
          <w:rFonts w:hint="eastAsia" w:eastAsia="宋体"/>
          <w:highlight w:val="none"/>
          <w:lang w:eastAsia="zh-CN"/>
        </w:rPr>
      </w:pPr>
      <w:r>
        <w:rPr>
          <w:rFonts w:hint="eastAsia"/>
          <w:highlight w:val="none"/>
          <w:lang w:eastAsia="zh-CN"/>
        </w:rPr>
        <w:t>八、</w:t>
      </w:r>
      <w:r>
        <w:rPr>
          <w:rFonts w:hint="eastAsia" w:cs="宋体"/>
          <w:highlight w:val="none"/>
        </w:rPr>
        <w:t>拟派出施工现场管理人员表</w:t>
      </w:r>
    </w:p>
    <w:p w14:paraId="010D94AF">
      <w:pPr>
        <w:pStyle w:val="83"/>
        <w:rPr>
          <w:highlight w:val="none"/>
        </w:rPr>
      </w:pPr>
      <w:r>
        <w:rPr>
          <w:rFonts w:hint="eastAsia"/>
          <w:highlight w:val="none"/>
          <w:lang w:val="en-US" w:eastAsia="zh-CN"/>
        </w:rPr>
        <w:t>九</w:t>
      </w:r>
      <w:r>
        <w:rPr>
          <w:highlight w:val="none"/>
        </w:rPr>
        <w:t>、项目部施工管理人员到位承诺书</w:t>
      </w:r>
    </w:p>
    <w:p w14:paraId="4D551C1F">
      <w:pPr>
        <w:pStyle w:val="84"/>
        <w:spacing w:before="101" w:line="225" w:lineRule="auto"/>
        <w:rPr>
          <w:rFonts w:hint="eastAsia" w:eastAsia="宋体"/>
          <w:highlight w:val="none"/>
          <w:lang w:val="en-US" w:eastAsia="zh-CN"/>
        </w:rPr>
      </w:pPr>
      <w:r>
        <w:rPr>
          <w:rFonts w:hint="eastAsia"/>
          <w:highlight w:val="none"/>
          <w:lang w:val="en-US" w:eastAsia="zh-CN"/>
        </w:rPr>
        <w:t>十、</w:t>
      </w:r>
      <w:r>
        <w:rPr>
          <w:rFonts w:ascii="宋体" w:hAnsi="宋体" w:cs="宋体"/>
          <w:spacing w:val="9"/>
          <w:sz w:val="31"/>
          <w:szCs w:val="31"/>
          <w:highlight w:val="none"/>
        </w:rPr>
        <w:t>免缴投标保证金承诺函</w:t>
      </w:r>
    </w:p>
    <w:p w14:paraId="1BAEE4B3">
      <w:pPr>
        <w:pStyle w:val="83"/>
        <w:rPr>
          <w:rFonts w:ascii="宋体" w:hAnsi="宋体" w:eastAsia="宋体" w:cs="Times New Roman"/>
          <w:kern w:val="0"/>
          <w:sz w:val="32"/>
          <w:szCs w:val="24"/>
          <w:highlight w:val="none"/>
          <w:lang w:bidi="ar-SA"/>
        </w:rPr>
      </w:pPr>
      <w:r>
        <w:rPr>
          <w:rFonts w:hint="eastAsia"/>
          <w:highlight w:val="none"/>
          <w:lang w:val="en-US" w:eastAsia="zh-CN"/>
        </w:rPr>
        <w:t>十一</w:t>
      </w:r>
      <w:r>
        <w:rPr>
          <w:highlight w:val="none"/>
        </w:rPr>
        <w:t>、投标人基本账户信息</w:t>
      </w:r>
    </w:p>
    <w:p w14:paraId="01AFB90B">
      <w:pPr>
        <w:tabs>
          <w:tab w:val="left" w:pos="840"/>
          <w:tab w:val="left" w:pos="1600"/>
        </w:tabs>
        <w:snapToGrid w:val="0"/>
        <w:spacing w:line="560" w:lineRule="exact"/>
        <w:rPr>
          <w:rFonts w:hint="eastAsia" w:ascii="宋体" w:hAnsi="宋体" w:eastAsia="宋体" w:cs="Times New Roman"/>
          <w:kern w:val="0"/>
          <w:sz w:val="32"/>
          <w:szCs w:val="24"/>
          <w:highlight w:val="none"/>
          <w:lang w:bidi="ar-SA"/>
        </w:rPr>
      </w:pPr>
      <w:r>
        <w:rPr>
          <w:rFonts w:hint="eastAsia" w:ascii="宋体" w:hAnsi="宋体" w:eastAsia="宋体" w:cs="Times New Roman"/>
          <w:kern w:val="0"/>
          <w:sz w:val="32"/>
          <w:szCs w:val="24"/>
          <w:highlight w:val="none"/>
          <w:lang w:bidi="ar-SA"/>
        </w:rPr>
        <w:t>十</w:t>
      </w:r>
      <w:r>
        <w:rPr>
          <w:rFonts w:hint="eastAsia" w:ascii="宋体" w:hAnsi="宋体" w:cs="Times New Roman"/>
          <w:kern w:val="0"/>
          <w:sz w:val="32"/>
          <w:szCs w:val="24"/>
          <w:highlight w:val="none"/>
          <w:lang w:val="en-US" w:eastAsia="zh-CN" w:bidi="ar-SA"/>
        </w:rPr>
        <w:t>二</w:t>
      </w:r>
      <w:r>
        <w:rPr>
          <w:rFonts w:hint="eastAsia" w:ascii="宋体" w:hAnsi="宋体" w:eastAsia="宋体" w:cs="Times New Roman"/>
          <w:kern w:val="0"/>
          <w:sz w:val="32"/>
          <w:szCs w:val="24"/>
          <w:highlight w:val="none"/>
          <w:lang w:bidi="ar-SA"/>
        </w:rPr>
        <w:t>、无行贿犯罪记录承诺函</w:t>
      </w:r>
    </w:p>
    <w:p w14:paraId="7D1CF64F">
      <w:pPr>
        <w:tabs>
          <w:tab w:val="left" w:pos="840"/>
          <w:tab w:val="left" w:pos="1600"/>
        </w:tabs>
        <w:snapToGrid w:val="0"/>
        <w:spacing w:line="560" w:lineRule="exact"/>
        <w:rPr>
          <w:rFonts w:ascii="宋体" w:hAnsi="宋体" w:eastAsia="宋体" w:cs="Times New Roman"/>
          <w:kern w:val="0"/>
          <w:sz w:val="32"/>
          <w:szCs w:val="24"/>
          <w:highlight w:val="none"/>
          <w:lang w:bidi="ar-SA"/>
        </w:rPr>
      </w:pPr>
      <w:r>
        <w:rPr>
          <w:rFonts w:hint="eastAsia" w:ascii="宋体" w:hAnsi="宋体" w:eastAsia="宋体" w:cs="Times New Roman"/>
          <w:kern w:val="0"/>
          <w:sz w:val="32"/>
          <w:szCs w:val="24"/>
          <w:highlight w:val="none"/>
          <w:lang w:bidi="ar-SA"/>
        </w:rPr>
        <w:t>十</w:t>
      </w:r>
      <w:r>
        <w:rPr>
          <w:rFonts w:hint="eastAsia" w:ascii="宋体" w:hAnsi="宋体" w:cs="Times New Roman"/>
          <w:kern w:val="0"/>
          <w:sz w:val="32"/>
          <w:szCs w:val="24"/>
          <w:highlight w:val="none"/>
          <w:lang w:val="en-US" w:eastAsia="zh-CN" w:bidi="ar-SA"/>
        </w:rPr>
        <w:t>三</w:t>
      </w:r>
      <w:r>
        <w:rPr>
          <w:rFonts w:hint="eastAsia" w:ascii="宋体" w:hAnsi="宋体" w:eastAsia="宋体" w:cs="Times New Roman"/>
          <w:kern w:val="0"/>
          <w:sz w:val="32"/>
          <w:szCs w:val="24"/>
          <w:highlight w:val="none"/>
          <w:lang w:bidi="ar-SA"/>
        </w:rPr>
        <w:t>、</w:t>
      </w:r>
      <w:r>
        <w:rPr>
          <w:rFonts w:hint="eastAsia" w:ascii="宋体" w:cs="Times New Roman"/>
          <w:b w:val="0"/>
          <w:bCs/>
          <w:color w:val="auto"/>
          <w:kern w:val="2"/>
          <w:sz w:val="30"/>
          <w:szCs w:val="30"/>
          <w:highlight w:val="none"/>
          <w:lang w:val="en-US" w:eastAsia="zh-CN" w:bidi="ar-SA"/>
        </w:rPr>
        <w:t>信</w:t>
      </w:r>
      <w:r>
        <w:rPr>
          <w:rFonts w:hint="eastAsia" w:ascii="宋体" w:hAnsi="Calibri" w:eastAsia="宋体" w:cs="Times New Roman"/>
          <w:b w:val="0"/>
          <w:bCs/>
          <w:color w:val="auto"/>
          <w:kern w:val="2"/>
          <w:sz w:val="30"/>
          <w:szCs w:val="30"/>
          <w:highlight w:val="none"/>
          <w:lang w:val="en-US" w:eastAsia="zh-CN" w:bidi="ar-SA"/>
        </w:rPr>
        <w:t>用记录查询报告</w:t>
      </w:r>
    </w:p>
    <w:p w14:paraId="6D102093">
      <w:pPr>
        <w:tabs>
          <w:tab w:val="left" w:pos="840"/>
          <w:tab w:val="left" w:pos="1600"/>
        </w:tabs>
        <w:snapToGrid w:val="0"/>
        <w:spacing w:line="560" w:lineRule="exact"/>
        <w:rPr>
          <w:rFonts w:hint="eastAsia" w:ascii="宋体" w:hAnsi="宋体" w:eastAsia="宋体" w:cs="Times New Roman"/>
          <w:kern w:val="0"/>
          <w:sz w:val="32"/>
          <w:szCs w:val="24"/>
          <w:highlight w:val="none"/>
          <w:lang w:bidi="ar-SA"/>
        </w:rPr>
      </w:pPr>
      <w:r>
        <w:rPr>
          <w:rFonts w:hint="eastAsia" w:ascii="宋体" w:hAnsi="宋体" w:eastAsia="宋体" w:cs="Times New Roman"/>
          <w:kern w:val="0"/>
          <w:sz w:val="32"/>
          <w:szCs w:val="24"/>
          <w:highlight w:val="none"/>
          <w:lang w:bidi="ar-SA"/>
        </w:rPr>
        <w:t>十</w:t>
      </w:r>
      <w:r>
        <w:rPr>
          <w:rFonts w:hint="eastAsia" w:ascii="宋体" w:hAnsi="宋体" w:cs="Times New Roman"/>
          <w:kern w:val="0"/>
          <w:sz w:val="32"/>
          <w:szCs w:val="24"/>
          <w:highlight w:val="none"/>
          <w:lang w:val="en-US" w:eastAsia="zh-CN" w:bidi="ar-SA"/>
        </w:rPr>
        <w:t>四</w:t>
      </w:r>
      <w:r>
        <w:rPr>
          <w:rFonts w:hint="eastAsia" w:ascii="宋体" w:hAnsi="宋体" w:eastAsia="宋体" w:cs="Times New Roman"/>
          <w:kern w:val="0"/>
          <w:sz w:val="32"/>
          <w:szCs w:val="24"/>
          <w:highlight w:val="none"/>
          <w:lang w:bidi="ar-SA"/>
        </w:rPr>
        <w:t>、其他资料</w:t>
      </w:r>
    </w:p>
    <w:p w14:paraId="1BB309BC">
      <w:pPr>
        <w:pStyle w:val="83"/>
        <w:rPr>
          <w:highlight w:val="none"/>
        </w:rPr>
      </w:pPr>
    </w:p>
    <w:p w14:paraId="62CE87A1">
      <w:pPr>
        <w:pStyle w:val="83"/>
        <w:jc w:val="center"/>
        <w:outlineLvl w:val="1"/>
        <w:rPr>
          <w:highlight w:val="none"/>
        </w:rPr>
      </w:pPr>
      <w:r>
        <w:rPr>
          <w:highlight w:val="none"/>
        </w:rPr>
        <w:br w:type="page"/>
      </w:r>
      <w:bookmarkStart w:id="439" w:name="_Toc256000054"/>
      <w:r>
        <w:rPr>
          <w:highlight w:val="none"/>
        </w:rPr>
        <w:t>一、投标人基本情况表</w:t>
      </w:r>
      <w:bookmarkEnd w:id="439"/>
    </w:p>
    <w:tbl>
      <w:tblPr>
        <w:tblStyle w:val="18"/>
        <w:tblW w:w="0" w:type="auto"/>
        <w:jc w:val="center"/>
        <w:tblLayout w:type="fixed"/>
        <w:tblCellMar>
          <w:top w:w="0" w:type="dxa"/>
          <w:left w:w="108" w:type="dxa"/>
          <w:bottom w:w="0" w:type="dxa"/>
          <w:right w:w="108" w:type="dxa"/>
        </w:tblCellMar>
      </w:tblPr>
      <w:tblGrid>
        <w:gridCol w:w="2219"/>
        <w:gridCol w:w="1000"/>
        <w:gridCol w:w="1100"/>
        <w:gridCol w:w="1264"/>
        <w:gridCol w:w="1236"/>
        <w:gridCol w:w="329"/>
        <w:gridCol w:w="680"/>
        <w:gridCol w:w="180"/>
        <w:gridCol w:w="1320"/>
      </w:tblGrid>
      <w:tr w14:paraId="5DCFF842">
        <w:tblPrEx>
          <w:tblCellMar>
            <w:top w:w="0" w:type="dxa"/>
            <w:left w:w="108" w:type="dxa"/>
            <w:bottom w:w="0" w:type="dxa"/>
            <w:right w:w="108" w:type="dxa"/>
          </w:tblCellMar>
        </w:tblPrEx>
        <w:trPr>
          <w:trHeight w:val="540" w:hRule="atLeast"/>
          <w:jc w:val="center"/>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2BA1AD24">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投标人名称</w:t>
            </w:r>
          </w:p>
        </w:tc>
        <w:tc>
          <w:tcPr>
            <w:tcW w:w="7109" w:type="dxa"/>
            <w:gridSpan w:val="8"/>
            <w:tcBorders>
              <w:top w:val="single" w:color="000000" w:sz="4" w:space="0"/>
              <w:left w:val="single" w:color="000000" w:sz="4" w:space="0"/>
              <w:bottom w:val="single" w:color="000000" w:sz="4" w:space="0"/>
              <w:right w:val="single" w:color="000000" w:sz="4" w:space="0"/>
            </w:tcBorders>
            <w:noWrap w:val="0"/>
            <w:vAlign w:val="top"/>
          </w:tcPr>
          <w:p w14:paraId="0A5E9F60">
            <w:pPr>
              <w:pStyle w:val="85"/>
              <w:autoSpaceDE w:val="0"/>
              <w:autoSpaceDN w:val="0"/>
              <w:adjustRightInd w:val="0"/>
              <w:jc w:val="center"/>
              <w:rPr>
                <w:rFonts w:hint="eastAsia" w:ascii="宋体" w:hAnsi="宋体" w:cs="宋体"/>
                <w:kern w:val="0"/>
                <w:sz w:val="24"/>
                <w:szCs w:val="24"/>
                <w:highlight w:val="none"/>
                <w:lang w:val="en-US" w:eastAsia="zh-CN"/>
              </w:rPr>
            </w:pPr>
          </w:p>
        </w:tc>
      </w:tr>
      <w:tr w14:paraId="33BB565E">
        <w:tblPrEx>
          <w:tblCellMar>
            <w:top w:w="0" w:type="dxa"/>
            <w:left w:w="108" w:type="dxa"/>
            <w:bottom w:w="0" w:type="dxa"/>
            <w:right w:w="108" w:type="dxa"/>
          </w:tblCellMar>
        </w:tblPrEx>
        <w:trPr>
          <w:trHeight w:val="458" w:hRule="atLeast"/>
          <w:jc w:val="center"/>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5535FBA3">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注册地址</w:t>
            </w:r>
          </w:p>
        </w:tc>
        <w:tc>
          <w:tcPr>
            <w:tcW w:w="3364" w:type="dxa"/>
            <w:gridSpan w:val="3"/>
            <w:tcBorders>
              <w:top w:val="single" w:color="000000" w:sz="4" w:space="0"/>
              <w:left w:val="single" w:color="000000" w:sz="4" w:space="0"/>
              <w:bottom w:val="single" w:color="000000" w:sz="4" w:space="0"/>
              <w:right w:val="single" w:color="000000" w:sz="4" w:space="0"/>
            </w:tcBorders>
            <w:noWrap w:val="0"/>
            <w:vAlign w:val="top"/>
          </w:tcPr>
          <w:p w14:paraId="6F524D6B">
            <w:pPr>
              <w:pStyle w:val="85"/>
              <w:autoSpaceDE w:val="0"/>
              <w:autoSpaceDN w:val="0"/>
              <w:adjustRightInd w:val="0"/>
              <w:jc w:val="center"/>
              <w:rPr>
                <w:rFonts w:hint="eastAsia" w:ascii="宋体" w:hAnsi="宋体" w:cs="宋体"/>
                <w:kern w:val="0"/>
                <w:sz w:val="24"/>
                <w:szCs w:val="24"/>
                <w:highlight w:val="none"/>
                <w:lang w:val="en-US" w:eastAsia="zh-CN"/>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14:paraId="0A8C1531">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邮政编码</w:t>
            </w:r>
          </w:p>
        </w:tc>
        <w:tc>
          <w:tcPr>
            <w:tcW w:w="2509" w:type="dxa"/>
            <w:gridSpan w:val="4"/>
            <w:tcBorders>
              <w:top w:val="single" w:color="000000" w:sz="4" w:space="0"/>
              <w:left w:val="single" w:color="000000" w:sz="4" w:space="0"/>
              <w:bottom w:val="single" w:color="000000" w:sz="4" w:space="0"/>
              <w:right w:val="single" w:color="000000" w:sz="4" w:space="0"/>
            </w:tcBorders>
            <w:noWrap w:val="0"/>
            <w:vAlign w:val="top"/>
          </w:tcPr>
          <w:p w14:paraId="07B8044B">
            <w:pPr>
              <w:pStyle w:val="85"/>
              <w:autoSpaceDE w:val="0"/>
              <w:autoSpaceDN w:val="0"/>
              <w:adjustRightInd w:val="0"/>
              <w:jc w:val="center"/>
              <w:rPr>
                <w:rFonts w:hint="eastAsia" w:ascii="宋体" w:hAnsi="宋体" w:cs="宋体"/>
                <w:kern w:val="0"/>
                <w:sz w:val="24"/>
                <w:szCs w:val="24"/>
                <w:highlight w:val="none"/>
                <w:lang w:val="en-US" w:eastAsia="zh-CN"/>
              </w:rPr>
            </w:pPr>
          </w:p>
        </w:tc>
      </w:tr>
      <w:tr w14:paraId="53705C9A">
        <w:tblPrEx>
          <w:tblCellMar>
            <w:top w:w="0" w:type="dxa"/>
            <w:left w:w="108" w:type="dxa"/>
            <w:bottom w:w="0" w:type="dxa"/>
            <w:right w:w="108" w:type="dxa"/>
          </w:tblCellMar>
        </w:tblPrEx>
        <w:trPr>
          <w:cantSplit/>
          <w:trHeight w:val="458" w:hRule="atLeast"/>
          <w:jc w:val="center"/>
        </w:trPr>
        <w:tc>
          <w:tcPr>
            <w:tcW w:w="2219" w:type="dxa"/>
            <w:vMerge w:val="restart"/>
            <w:tcBorders>
              <w:top w:val="single" w:color="000000" w:sz="4" w:space="0"/>
              <w:left w:val="single" w:color="000000" w:sz="4" w:space="0"/>
              <w:bottom w:val="single" w:color="000000" w:sz="4" w:space="0"/>
              <w:right w:val="single" w:color="000000" w:sz="4" w:space="0"/>
            </w:tcBorders>
            <w:noWrap w:val="0"/>
            <w:vAlign w:val="center"/>
          </w:tcPr>
          <w:p w14:paraId="23ABE50F">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联系方式</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2CD24452">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联系人</w:t>
            </w:r>
          </w:p>
        </w:tc>
        <w:tc>
          <w:tcPr>
            <w:tcW w:w="2364" w:type="dxa"/>
            <w:gridSpan w:val="2"/>
            <w:tcBorders>
              <w:top w:val="single" w:color="000000" w:sz="4" w:space="0"/>
              <w:left w:val="single" w:color="000000" w:sz="4" w:space="0"/>
              <w:bottom w:val="single" w:color="000000" w:sz="4" w:space="0"/>
              <w:right w:val="single" w:color="000000" w:sz="4" w:space="0"/>
            </w:tcBorders>
            <w:noWrap w:val="0"/>
            <w:vAlign w:val="top"/>
          </w:tcPr>
          <w:p w14:paraId="3937F525">
            <w:pPr>
              <w:pStyle w:val="85"/>
              <w:autoSpaceDE w:val="0"/>
              <w:autoSpaceDN w:val="0"/>
              <w:adjustRightInd w:val="0"/>
              <w:jc w:val="center"/>
              <w:rPr>
                <w:rFonts w:hint="eastAsia" w:ascii="宋体" w:hAnsi="宋体" w:cs="宋体"/>
                <w:kern w:val="0"/>
                <w:sz w:val="24"/>
                <w:szCs w:val="24"/>
                <w:highlight w:val="none"/>
                <w:lang w:val="en-US" w:eastAsia="zh-CN"/>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14:paraId="2105DFB4">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电  话</w:t>
            </w:r>
          </w:p>
        </w:tc>
        <w:tc>
          <w:tcPr>
            <w:tcW w:w="2509" w:type="dxa"/>
            <w:gridSpan w:val="4"/>
            <w:tcBorders>
              <w:top w:val="single" w:color="000000" w:sz="4" w:space="0"/>
              <w:left w:val="single" w:color="000000" w:sz="4" w:space="0"/>
              <w:bottom w:val="single" w:color="000000" w:sz="4" w:space="0"/>
              <w:right w:val="single" w:color="000000" w:sz="4" w:space="0"/>
            </w:tcBorders>
            <w:noWrap w:val="0"/>
            <w:vAlign w:val="top"/>
          </w:tcPr>
          <w:p w14:paraId="723885E8">
            <w:pPr>
              <w:pStyle w:val="85"/>
              <w:autoSpaceDE w:val="0"/>
              <w:autoSpaceDN w:val="0"/>
              <w:adjustRightInd w:val="0"/>
              <w:jc w:val="center"/>
              <w:rPr>
                <w:rFonts w:hint="eastAsia" w:ascii="宋体" w:hAnsi="宋体" w:cs="宋体"/>
                <w:kern w:val="0"/>
                <w:sz w:val="24"/>
                <w:szCs w:val="24"/>
                <w:highlight w:val="none"/>
                <w:lang w:val="en-US" w:eastAsia="zh-CN"/>
              </w:rPr>
            </w:pPr>
          </w:p>
        </w:tc>
      </w:tr>
      <w:tr w14:paraId="56824161">
        <w:tblPrEx>
          <w:tblCellMar>
            <w:top w:w="0" w:type="dxa"/>
            <w:left w:w="108" w:type="dxa"/>
            <w:bottom w:w="0" w:type="dxa"/>
            <w:right w:w="108" w:type="dxa"/>
          </w:tblCellMar>
        </w:tblPrEx>
        <w:trPr>
          <w:cantSplit/>
          <w:trHeight w:val="458" w:hRule="atLeast"/>
          <w:jc w:val="center"/>
        </w:trPr>
        <w:tc>
          <w:tcPr>
            <w:tcW w:w="2219" w:type="dxa"/>
            <w:vMerge w:val="continue"/>
            <w:tcBorders>
              <w:top w:val="single" w:color="000000" w:sz="4" w:space="0"/>
              <w:left w:val="single" w:color="000000" w:sz="4" w:space="0"/>
              <w:bottom w:val="single" w:color="000000" w:sz="4" w:space="0"/>
              <w:right w:val="single" w:color="000000" w:sz="4" w:space="0"/>
            </w:tcBorders>
            <w:noWrap w:val="0"/>
            <w:vAlign w:val="center"/>
          </w:tcPr>
          <w:p w14:paraId="0E3C468D">
            <w:pPr>
              <w:pStyle w:val="85"/>
              <w:adjustRightInd w:val="0"/>
              <w:spacing w:line="360" w:lineRule="atLeast"/>
              <w:textAlignment w:val="baseline"/>
              <w:rPr>
                <w:rFonts w:hint="eastAsia" w:ascii="宋体" w:hAnsi="宋体" w:cs="宋体"/>
                <w:kern w:val="0"/>
                <w:sz w:val="20"/>
                <w:szCs w:val="20"/>
                <w:highlight w:val="none"/>
                <w:lang w:val="en-US" w:eastAsia="zh-CN"/>
              </w:rPr>
            </w:pP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56F47949">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传  真</w:t>
            </w:r>
          </w:p>
        </w:tc>
        <w:tc>
          <w:tcPr>
            <w:tcW w:w="2364" w:type="dxa"/>
            <w:gridSpan w:val="2"/>
            <w:tcBorders>
              <w:top w:val="single" w:color="000000" w:sz="4" w:space="0"/>
              <w:left w:val="single" w:color="000000" w:sz="4" w:space="0"/>
              <w:bottom w:val="single" w:color="000000" w:sz="4" w:space="0"/>
              <w:right w:val="single" w:color="000000" w:sz="4" w:space="0"/>
            </w:tcBorders>
            <w:noWrap w:val="0"/>
            <w:vAlign w:val="top"/>
          </w:tcPr>
          <w:p w14:paraId="6D257679">
            <w:pPr>
              <w:pStyle w:val="85"/>
              <w:autoSpaceDE w:val="0"/>
              <w:autoSpaceDN w:val="0"/>
              <w:adjustRightInd w:val="0"/>
              <w:jc w:val="center"/>
              <w:rPr>
                <w:rFonts w:hint="eastAsia" w:ascii="宋体" w:hAnsi="宋体" w:cs="宋体"/>
                <w:kern w:val="0"/>
                <w:sz w:val="24"/>
                <w:szCs w:val="24"/>
                <w:highlight w:val="none"/>
                <w:lang w:val="en-US" w:eastAsia="zh-CN"/>
              </w:rPr>
            </w:pPr>
          </w:p>
        </w:tc>
        <w:tc>
          <w:tcPr>
            <w:tcW w:w="1236" w:type="dxa"/>
            <w:tcBorders>
              <w:top w:val="single" w:color="000000" w:sz="4" w:space="0"/>
              <w:left w:val="single" w:color="000000" w:sz="4" w:space="0"/>
              <w:bottom w:val="single" w:color="000000" w:sz="4" w:space="0"/>
              <w:right w:val="single" w:color="000000" w:sz="4" w:space="0"/>
            </w:tcBorders>
            <w:noWrap w:val="0"/>
            <w:vAlign w:val="center"/>
          </w:tcPr>
          <w:p w14:paraId="53F9DC96">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网  址</w:t>
            </w:r>
          </w:p>
        </w:tc>
        <w:tc>
          <w:tcPr>
            <w:tcW w:w="2509" w:type="dxa"/>
            <w:gridSpan w:val="4"/>
            <w:tcBorders>
              <w:top w:val="single" w:color="000000" w:sz="4" w:space="0"/>
              <w:left w:val="single" w:color="000000" w:sz="4" w:space="0"/>
              <w:bottom w:val="single" w:color="000000" w:sz="4" w:space="0"/>
              <w:right w:val="single" w:color="000000" w:sz="4" w:space="0"/>
            </w:tcBorders>
            <w:noWrap w:val="0"/>
            <w:vAlign w:val="top"/>
          </w:tcPr>
          <w:p w14:paraId="0B7DDD4A">
            <w:pPr>
              <w:pStyle w:val="85"/>
              <w:autoSpaceDE w:val="0"/>
              <w:autoSpaceDN w:val="0"/>
              <w:adjustRightInd w:val="0"/>
              <w:jc w:val="left"/>
              <w:rPr>
                <w:rFonts w:hint="eastAsia" w:ascii="宋体" w:hAnsi="宋体" w:cs="宋体"/>
                <w:kern w:val="0"/>
                <w:sz w:val="24"/>
                <w:szCs w:val="24"/>
                <w:highlight w:val="none"/>
                <w:lang w:val="en-US" w:eastAsia="zh-CN"/>
              </w:rPr>
            </w:pPr>
          </w:p>
        </w:tc>
      </w:tr>
      <w:tr w14:paraId="7977D92C">
        <w:tblPrEx>
          <w:tblCellMar>
            <w:top w:w="0" w:type="dxa"/>
            <w:left w:w="108" w:type="dxa"/>
            <w:bottom w:w="0" w:type="dxa"/>
            <w:right w:w="108" w:type="dxa"/>
          </w:tblCellMar>
        </w:tblPrEx>
        <w:trPr>
          <w:trHeight w:val="458" w:hRule="atLeast"/>
          <w:jc w:val="center"/>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745AFCFF">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组织结构</w:t>
            </w:r>
          </w:p>
        </w:tc>
        <w:tc>
          <w:tcPr>
            <w:tcW w:w="7109" w:type="dxa"/>
            <w:gridSpan w:val="8"/>
            <w:tcBorders>
              <w:top w:val="single" w:color="000000" w:sz="4" w:space="0"/>
              <w:left w:val="single" w:color="000000" w:sz="4" w:space="0"/>
              <w:bottom w:val="single" w:color="000000" w:sz="4" w:space="0"/>
              <w:right w:val="single" w:color="000000" w:sz="4" w:space="0"/>
            </w:tcBorders>
            <w:noWrap w:val="0"/>
            <w:vAlign w:val="top"/>
          </w:tcPr>
          <w:p w14:paraId="4D7BF7E8">
            <w:pPr>
              <w:pStyle w:val="85"/>
              <w:autoSpaceDE w:val="0"/>
              <w:autoSpaceDN w:val="0"/>
              <w:adjustRightInd w:val="0"/>
              <w:jc w:val="center"/>
              <w:rPr>
                <w:rFonts w:hint="eastAsia" w:ascii="宋体" w:hAnsi="宋体" w:cs="宋体"/>
                <w:kern w:val="0"/>
                <w:sz w:val="24"/>
                <w:szCs w:val="24"/>
                <w:highlight w:val="none"/>
                <w:lang w:val="en-US" w:eastAsia="zh-CN"/>
              </w:rPr>
            </w:pPr>
          </w:p>
        </w:tc>
      </w:tr>
      <w:tr w14:paraId="77C1CB18">
        <w:tblPrEx>
          <w:tblCellMar>
            <w:top w:w="0" w:type="dxa"/>
            <w:left w:w="108" w:type="dxa"/>
            <w:bottom w:w="0" w:type="dxa"/>
            <w:right w:w="108" w:type="dxa"/>
          </w:tblCellMar>
        </w:tblPrEx>
        <w:trPr>
          <w:trHeight w:val="501" w:hRule="atLeast"/>
          <w:jc w:val="center"/>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0E85EDF4">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法定代表人</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77C067BA">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姓名</w:t>
            </w:r>
          </w:p>
        </w:tc>
        <w:tc>
          <w:tcPr>
            <w:tcW w:w="1100" w:type="dxa"/>
            <w:tcBorders>
              <w:top w:val="single" w:color="000000" w:sz="4" w:space="0"/>
              <w:left w:val="single" w:color="000000" w:sz="4" w:space="0"/>
              <w:bottom w:val="single" w:color="000000" w:sz="4" w:space="0"/>
              <w:right w:val="single" w:color="000000" w:sz="4" w:space="0"/>
            </w:tcBorders>
            <w:noWrap w:val="0"/>
            <w:vAlign w:val="top"/>
          </w:tcPr>
          <w:p w14:paraId="20D3E055">
            <w:pPr>
              <w:pStyle w:val="85"/>
              <w:autoSpaceDE w:val="0"/>
              <w:autoSpaceDN w:val="0"/>
              <w:adjustRightInd w:val="0"/>
              <w:jc w:val="center"/>
              <w:rPr>
                <w:rFonts w:hint="eastAsia" w:ascii="宋体" w:hAnsi="宋体" w:cs="宋体"/>
                <w:kern w:val="0"/>
                <w:sz w:val="24"/>
                <w:szCs w:val="24"/>
                <w:highlight w:val="none"/>
                <w:lang w:val="en-US" w:eastAsia="zh-CN"/>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14:paraId="64C5D49B">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技术职称</w:t>
            </w:r>
          </w:p>
        </w:tc>
        <w:tc>
          <w:tcPr>
            <w:tcW w:w="1565" w:type="dxa"/>
            <w:gridSpan w:val="2"/>
            <w:tcBorders>
              <w:top w:val="single" w:color="000000" w:sz="4" w:space="0"/>
              <w:left w:val="single" w:color="000000" w:sz="4" w:space="0"/>
              <w:bottom w:val="single" w:color="000000" w:sz="4" w:space="0"/>
              <w:right w:val="single" w:color="000000" w:sz="4" w:space="0"/>
            </w:tcBorders>
            <w:noWrap w:val="0"/>
            <w:vAlign w:val="top"/>
          </w:tcPr>
          <w:p w14:paraId="3AA60276">
            <w:pPr>
              <w:pStyle w:val="85"/>
              <w:autoSpaceDE w:val="0"/>
              <w:autoSpaceDN w:val="0"/>
              <w:adjustRightInd w:val="0"/>
              <w:jc w:val="left"/>
              <w:rPr>
                <w:rFonts w:hint="eastAsia" w:ascii="宋体" w:hAnsi="宋体" w:cs="宋体"/>
                <w:kern w:val="0"/>
                <w:sz w:val="24"/>
                <w:szCs w:val="24"/>
                <w:highlight w:val="none"/>
                <w:lang w:val="en-US" w:eastAsia="zh-CN"/>
              </w:rPr>
            </w:pPr>
          </w:p>
        </w:tc>
        <w:tc>
          <w:tcPr>
            <w:tcW w:w="860" w:type="dxa"/>
            <w:gridSpan w:val="2"/>
            <w:tcBorders>
              <w:top w:val="single" w:color="000000" w:sz="4" w:space="0"/>
              <w:left w:val="single" w:color="000000" w:sz="4" w:space="0"/>
              <w:bottom w:val="single" w:color="000000" w:sz="4" w:space="0"/>
              <w:right w:val="single" w:color="000000" w:sz="4" w:space="0"/>
            </w:tcBorders>
            <w:noWrap w:val="0"/>
            <w:vAlign w:val="center"/>
          </w:tcPr>
          <w:p w14:paraId="66FD8684">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电话</w:t>
            </w:r>
          </w:p>
        </w:tc>
        <w:tc>
          <w:tcPr>
            <w:tcW w:w="1320" w:type="dxa"/>
            <w:tcBorders>
              <w:top w:val="single" w:color="000000" w:sz="4" w:space="0"/>
              <w:left w:val="single" w:color="000000" w:sz="4" w:space="0"/>
              <w:bottom w:val="single" w:color="000000" w:sz="4" w:space="0"/>
              <w:right w:val="single" w:color="000000" w:sz="4" w:space="0"/>
            </w:tcBorders>
            <w:noWrap w:val="0"/>
            <w:vAlign w:val="top"/>
          </w:tcPr>
          <w:p w14:paraId="56AFB64E">
            <w:pPr>
              <w:pStyle w:val="85"/>
              <w:autoSpaceDE w:val="0"/>
              <w:autoSpaceDN w:val="0"/>
              <w:adjustRightInd w:val="0"/>
              <w:jc w:val="left"/>
              <w:rPr>
                <w:rFonts w:hint="eastAsia" w:ascii="宋体" w:hAnsi="宋体" w:cs="宋体"/>
                <w:kern w:val="0"/>
                <w:sz w:val="24"/>
                <w:szCs w:val="24"/>
                <w:highlight w:val="none"/>
                <w:lang w:val="en-US" w:eastAsia="zh-CN"/>
              </w:rPr>
            </w:pPr>
          </w:p>
        </w:tc>
      </w:tr>
      <w:tr w14:paraId="747E4347">
        <w:tblPrEx>
          <w:tblCellMar>
            <w:top w:w="0" w:type="dxa"/>
            <w:left w:w="108" w:type="dxa"/>
            <w:bottom w:w="0" w:type="dxa"/>
            <w:right w:w="108" w:type="dxa"/>
          </w:tblCellMar>
        </w:tblPrEx>
        <w:trPr>
          <w:trHeight w:val="571" w:hRule="atLeast"/>
          <w:jc w:val="center"/>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55B86F23">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技术负责人</w:t>
            </w:r>
          </w:p>
        </w:tc>
        <w:tc>
          <w:tcPr>
            <w:tcW w:w="1000" w:type="dxa"/>
            <w:tcBorders>
              <w:top w:val="single" w:color="000000" w:sz="4" w:space="0"/>
              <w:left w:val="single" w:color="000000" w:sz="4" w:space="0"/>
              <w:bottom w:val="single" w:color="000000" w:sz="4" w:space="0"/>
              <w:right w:val="single" w:color="000000" w:sz="4" w:space="0"/>
            </w:tcBorders>
            <w:noWrap w:val="0"/>
            <w:vAlign w:val="center"/>
          </w:tcPr>
          <w:p w14:paraId="4A8C9591">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姓名</w:t>
            </w:r>
          </w:p>
        </w:tc>
        <w:tc>
          <w:tcPr>
            <w:tcW w:w="1100" w:type="dxa"/>
            <w:tcBorders>
              <w:top w:val="single" w:color="000000" w:sz="4" w:space="0"/>
              <w:left w:val="single" w:color="000000" w:sz="4" w:space="0"/>
              <w:bottom w:val="single" w:color="000000" w:sz="4" w:space="0"/>
              <w:right w:val="single" w:color="000000" w:sz="4" w:space="0"/>
            </w:tcBorders>
            <w:noWrap w:val="0"/>
            <w:vAlign w:val="top"/>
          </w:tcPr>
          <w:p w14:paraId="48B3BD73">
            <w:pPr>
              <w:pStyle w:val="85"/>
              <w:autoSpaceDE w:val="0"/>
              <w:autoSpaceDN w:val="0"/>
              <w:adjustRightInd w:val="0"/>
              <w:jc w:val="center"/>
              <w:rPr>
                <w:rFonts w:hint="eastAsia" w:ascii="宋体" w:hAnsi="宋体" w:cs="宋体"/>
                <w:kern w:val="0"/>
                <w:sz w:val="24"/>
                <w:szCs w:val="24"/>
                <w:highlight w:val="none"/>
                <w:lang w:val="en-US" w:eastAsia="zh-CN"/>
              </w:rPr>
            </w:pPr>
          </w:p>
        </w:tc>
        <w:tc>
          <w:tcPr>
            <w:tcW w:w="1264" w:type="dxa"/>
            <w:tcBorders>
              <w:top w:val="single" w:color="000000" w:sz="4" w:space="0"/>
              <w:left w:val="single" w:color="000000" w:sz="4" w:space="0"/>
              <w:bottom w:val="single" w:color="000000" w:sz="4" w:space="0"/>
              <w:right w:val="single" w:color="000000" w:sz="4" w:space="0"/>
            </w:tcBorders>
            <w:noWrap w:val="0"/>
            <w:vAlign w:val="center"/>
          </w:tcPr>
          <w:p w14:paraId="50CE4D9B">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技术职称</w:t>
            </w:r>
          </w:p>
        </w:tc>
        <w:tc>
          <w:tcPr>
            <w:tcW w:w="1565" w:type="dxa"/>
            <w:gridSpan w:val="2"/>
            <w:tcBorders>
              <w:top w:val="single" w:color="000000" w:sz="4" w:space="0"/>
              <w:left w:val="single" w:color="000000" w:sz="4" w:space="0"/>
              <w:bottom w:val="single" w:color="000000" w:sz="4" w:space="0"/>
              <w:right w:val="single" w:color="000000" w:sz="4" w:space="0"/>
            </w:tcBorders>
            <w:noWrap w:val="0"/>
            <w:vAlign w:val="top"/>
          </w:tcPr>
          <w:p w14:paraId="1682B19D">
            <w:pPr>
              <w:pStyle w:val="85"/>
              <w:autoSpaceDE w:val="0"/>
              <w:autoSpaceDN w:val="0"/>
              <w:adjustRightInd w:val="0"/>
              <w:jc w:val="left"/>
              <w:rPr>
                <w:rFonts w:hint="eastAsia" w:ascii="宋体" w:hAnsi="宋体" w:cs="宋体"/>
                <w:kern w:val="0"/>
                <w:sz w:val="24"/>
                <w:szCs w:val="24"/>
                <w:highlight w:val="none"/>
                <w:lang w:val="en-US" w:eastAsia="zh-CN"/>
              </w:rPr>
            </w:pPr>
          </w:p>
        </w:tc>
        <w:tc>
          <w:tcPr>
            <w:tcW w:w="860" w:type="dxa"/>
            <w:gridSpan w:val="2"/>
            <w:tcBorders>
              <w:top w:val="single" w:color="000000" w:sz="4" w:space="0"/>
              <w:left w:val="single" w:color="000000" w:sz="4" w:space="0"/>
              <w:bottom w:val="single" w:color="000000" w:sz="4" w:space="0"/>
              <w:right w:val="single" w:color="000000" w:sz="4" w:space="0"/>
            </w:tcBorders>
            <w:noWrap w:val="0"/>
            <w:vAlign w:val="center"/>
          </w:tcPr>
          <w:p w14:paraId="73545513">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电话</w:t>
            </w:r>
          </w:p>
        </w:tc>
        <w:tc>
          <w:tcPr>
            <w:tcW w:w="1320" w:type="dxa"/>
            <w:tcBorders>
              <w:top w:val="single" w:color="000000" w:sz="4" w:space="0"/>
              <w:left w:val="single" w:color="000000" w:sz="4" w:space="0"/>
              <w:bottom w:val="single" w:color="000000" w:sz="4" w:space="0"/>
              <w:right w:val="single" w:color="000000" w:sz="4" w:space="0"/>
            </w:tcBorders>
            <w:noWrap w:val="0"/>
            <w:vAlign w:val="top"/>
          </w:tcPr>
          <w:p w14:paraId="344BAD1A">
            <w:pPr>
              <w:pStyle w:val="85"/>
              <w:autoSpaceDE w:val="0"/>
              <w:autoSpaceDN w:val="0"/>
              <w:adjustRightInd w:val="0"/>
              <w:jc w:val="left"/>
              <w:rPr>
                <w:rFonts w:hint="eastAsia" w:ascii="宋体" w:hAnsi="宋体" w:cs="宋体"/>
                <w:kern w:val="0"/>
                <w:sz w:val="24"/>
                <w:szCs w:val="24"/>
                <w:highlight w:val="none"/>
                <w:lang w:val="en-US" w:eastAsia="zh-CN"/>
              </w:rPr>
            </w:pPr>
          </w:p>
        </w:tc>
      </w:tr>
      <w:tr w14:paraId="28B32929">
        <w:tblPrEx>
          <w:tblCellMar>
            <w:top w:w="0" w:type="dxa"/>
            <w:left w:w="108" w:type="dxa"/>
            <w:bottom w:w="0" w:type="dxa"/>
            <w:right w:w="108" w:type="dxa"/>
          </w:tblCellMar>
        </w:tblPrEx>
        <w:trPr>
          <w:trHeight w:val="458" w:hRule="atLeast"/>
          <w:jc w:val="center"/>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7DFC97A2">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成立时间</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14:paraId="19423815">
            <w:pPr>
              <w:pStyle w:val="85"/>
              <w:autoSpaceDE w:val="0"/>
              <w:autoSpaceDN w:val="0"/>
              <w:adjustRightInd w:val="0"/>
              <w:jc w:val="center"/>
              <w:rPr>
                <w:rFonts w:hint="eastAsia" w:ascii="宋体" w:hAnsi="宋体" w:cs="宋体"/>
                <w:kern w:val="0"/>
                <w:sz w:val="24"/>
                <w:szCs w:val="24"/>
                <w:highlight w:val="none"/>
                <w:lang w:val="en-US" w:eastAsia="zh-CN"/>
              </w:rPr>
            </w:pPr>
          </w:p>
        </w:tc>
        <w:tc>
          <w:tcPr>
            <w:tcW w:w="5009" w:type="dxa"/>
            <w:gridSpan w:val="6"/>
            <w:tcBorders>
              <w:top w:val="single" w:color="000000" w:sz="4" w:space="0"/>
              <w:left w:val="single" w:color="000000" w:sz="4" w:space="0"/>
              <w:bottom w:val="single" w:color="000000" w:sz="4" w:space="0"/>
              <w:right w:val="single" w:color="000000" w:sz="4" w:space="0"/>
            </w:tcBorders>
            <w:noWrap w:val="0"/>
            <w:vAlign w:val="center"/>
          </w:tcPr>
          <w:p w14:paraId="7FE6F2F2">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员工总人数：</w:t>
            </w:r>
          </w:p>
        </w:tc>
      </w:tr>
      <w:tr w14:paraId="2A934672">
        <w:tblPrEx>
          <w:tblCellMar>
            <w:top w:w="0" w:type="dxa"/>
            <w:left w:w="108" w:type="dxa"/>
            <w:bottom w:w="0" w:type="dxa"/>
            <w:right w:w="108" w:type="dxa"/>
          </w:tblCellMar>
        </w:tblPrEx>
        <w:trPr>
          <w:cantSplit/>
          <w:trHeight w:val="458" w:hRule="atLeast"/>
          <w:jc w:val="center"/>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6A076DA5">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企业资质等级</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14:paraId="2810C503">
            <w:pPr>
              <w:pStyle w:val="85"/>
              <w:autoSpaceDE w:val="0"/>
              <w:autoSpaceDN w:val="0"/>
              <w:adjustRightInd w:val="0"/>
              <w:jc w:val="center"/>
              <w:rPr>
                <w:rFonts w:hint="eastAsia" w:ascii="宋体" w:hAnsi="宋体" w:cs="宋体"/>
                <w:kern w:val="0"/>
                <w:sz w:val="24"/>
                <w:szCs w:val="24"/>
                <w:highlight w:val="none"/>
                <w:lang w:val="en-US" w:eastAsia="zh-CN"/>
              </w:rPr>
            </w:pPr>
          </w:p>
        </w:tc>
        <w:tc>
          <w:tcPr>
            <w:tcW w:w="1264" w:type="dxa"/>
            <w:vMerge w:val="restart"/>
            <w:tcBorders>
              <w:top w:val="single" w:color="000000" w:sz="4" w:space="0"/>
              <w:left w:val="single" w:color="000000" w:sz="4" w:space="0"/>
              <w:bottom w:val="nil"/>
              <w:right w:val="single" w:color="000000" w:sz="4" w:space="0"/>
            </w:tcBorders>
            <w:noWrap w:val="0"/>
            <w:vAlign w:val="center"/>
          </w:tcPr>
          <w:p w14:paraId="1240CD1B">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其中</w:t>
            </w: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14:paraId="31A19A0E">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项目负责人</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14:paraId="188A9E81">
            <w:pPr>
              <w:pStyle w:val="85"/>
              <w:autoSpaceDE w:val="0"/>
              <w:autoSpaceDN w:val="0"/>
              <w:adjustRightInd w:val="0"/>
              <w:jc w:val="left"/>
              <w:rPr>
                <w:rFonts w:hint="eastAsia" w:ascii="宋体" w:hAnsi="宋体" w:cs="宋体"/>
                <w:kern w:val="0"/>
                <w:sz w:val="24"/>
                <w:szCs w:val="24"/>
                <w:highlight w:val="none"/>
                <w:lang w:val="en-US" w:eastAsia="zh-CN"/>
              </w:rPr>
            </w:pPr>
          </w:p>
        </w:tc>
      </w:tr>
      <w:tr w14:paraId="6F4CC431">
        <w:tblPrEx>
          <w:tblCellMar>
            <w:top w:w="0" w:type="dxa"/>
            <w:left w:w="108" w:type="dxa"/>
            <w:bottom w:w="0" w:type="dxa"/>
            <w:right w:w="108" w:type="dxa"/>
          </w:tblCellMar>
        </w:tblPrEx>
        <w:trPr>
          <w:cantSplit/>
          <w:trHeight w:val="458" w:hRule="atLeast"/>
          <w:jc w:val="center"/>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03A84D98">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营业执照号</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14:paraId="35886F2E">
            <w:pPr>
              <w:pStyle w:val="85"/>
              <w:autoSpaceDE w:val="0"/>
              <w:autoSpaceDN w:val="0"/>
              <w:adjustRightInd w:val="0"/>
              <w:jc w:val="center"/>
              <w:rPr>
                <w:rFonts w:hint="eastAsia" w:ascii="宋体" w:hAnsi="宋体" w:cs="宋体"/>
                <w:kern w:val="0"/>
                <w:sz w:val="24"/>
                <w:szCs w:val="24"/>
                <w:highlight w:val="none"/>
                <w:lang w:val="en-US" w:eastAsia="zh-CN"/>
              </w:rPr>
            </w:pPr>
          </w:p>
        </w:tc>
        <w:tc>
          <w:tcPr>
            <w:tcW w:w="1264" w:type="dxa"/>
            <w:vMerge w:val="continue"/>
            <w:tcBorders>
              <w:top w:val="nil"/>
              <w:left w:val="single" w:color="000000" w:sz="4" w:space="0"/>
              <w:bottom w:val="nil"/>
              <w:right w:val="single" w:color="000000" w:sz="4" w:space="0"/>
            </w:tcBorders>
            <w:noWrap w:val="0"/>
            <w:vAlign w:val="top"/>
          </w:tcPr>
          <w:p w14:paraId="59173CE2">
            <w:pPr>
              <w:pStyle w:val="85"/>
              <w:adjustRightInd w:val="0"/>
              <w:spacing w:line="360" w:lineRule="atLeast"/>
              <w:textAlignment w:val="baseline"/>
              <w:rPr>
                <w:rFonts w:hint="eastAsia" w:ascii="宋体" w:hAnsi="宋体" w:cs="宋体"/>
                <w:kern w:val="0"/>
                <w:sz w:val="20"/>
                <w:szCs w:val="20"/>
                <w:highlight w:val="none"/>
                <w:lang w:val="en-US" w:eastAsia="zh-CN"/>
              </w:rPr>
            </w:pP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14:paraId="262B8D1C">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高级职称人员</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14:paraId="2C1DDE02">
            <w:pPr>
              <w:pStyle w:val="85"/>
              <w:autoSpaceDE w:val="0"/>
              <w:autoSpaceDN w:val="0"/>
              <w:adjustRightInd w:val="0"/>
              <w:jc w:val="left"/>
              <w:rPr>
                <w:rFonts w:hint="eastAsia" w:ascii="宋体" w:hAnsi="宋体" w:cs="宋体"/>
                <w:kern w:val="0"/>
                <w:sz w:val="24"/>
                <w:szCs w:val="24"/>
                <w:highlight w:val="none"/>
                <w:lang w:val="en-US" w:eastAsia="zh-CN"/>
              </w:rPr>
            </w:pPr>
          </w:p>
        </w:tc>
      </w:tr>
      <w:tr w14:paraId="7E7CBF4E">
        <w:tblPrEx>
          <w:tblCellMar>
            <w:top w:w="0" w:type="dxa"/>
            <w:left w:w="108" w:type="dxa"/>
            <w:bottom w:w="0" w:type="dxa"/>
            <w:right w:w="108" w:type="dxa"/>
          </w:tblCellMar>
        </w:tblPrEx>
        <w:trPr>
          <w:cantSplit/>
          <w:trHeight w:val="458" w:hRule="atLeast"/>
          <w:jc w:val="center"/>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678C3890">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注册资金</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14:paraId="02A00CEC">
            <w:pPr>
              <w:pStyle w:val="85"/>
              <w:autoSpaceDE w:val="0"/>
              <w:autoSpaceDN w:val="0"/>
              <w:adjustRightInd w:val="0"/>
              <w:jc w:val="center"/>
              <w:rPr>
                <w:rFonts w:hint="eastAsia" w:ascii="宋体" w:hAnsi="宋体" w:cs="宋体"/>
                <w:kern w:val="0"/>
                <w:sz w:val="24"/>
                <w:szCs w:val="24"/>
                <w:highlight w:val="none"/>
                <w:lang w:val="en-US" w:eastAsia="zh-CN"/>
              </w:rPr>
            </w:pPr>
          </w:p>
        </w:tc>
        <w:tc>
          <w:tcPr>
            <w:tcW w:w="1264" w:type="dxa"/>
            <w:vMerge w:val="continue"/>
            <w:tcBorders>
              <w:top w:val="nil"/>
              <w:left w:val="single" w:color="000000" w:sz="4" w:space="0"/>
              <w:bottom w:val="nil"/>
              <w:right w:val="single" w:color="000000" w:sz="4" w:space="0"/>
            </w:tcBorders>
            <w:noWrap w:val="0"/>
            <w:vAlign w:val="center"/>
          </w:tcPr>
          <w:p w14:paraId="3B932B6D">
            <w:pPr>
              <w:pStyle w:val="85"/>
              <w:adjustRightInd w:val="0"/>
              <w:spacing w:line="360" w:lineRule="atLeast"/>
              <w:textAlignment w:val="baseline"/>
              <w:rPr>
                <w:rFonts w:hint="eastAsia" w:ascii="宋体" w:hAnsi="宋体" w:cs="宋体"/>
                <w:kern w:val="0"/>
                <w:sz w:val="20"/>
                <w:szCs w:val="20"/>
                <w:highlight w:val="none"/>
                <w:lang w:val="en-US" w:eastAsia="zh-CN"/>
              </w:rPr>
            </w:pP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14:paraId="21C26E36">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中级职称人员</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14:paraId="3F382053">
            <w:pPr>
              <w:pStyle w:val="85"/>
              <w:autoSpaceDE w:val="0"/>
              <w:autoSpaceDN w:val="0"/>
              <w:adjustRightInd w:val="0"/>
              <w:jc w:val="left"/>
              <w:rPr>
                <w:rFonts w:hint="eastAsia" w:ascii="宋体" w:hAnsi="宋体" w:cs="宋体"/>
                <w:kern w:val="0"/>
                <w:sz w:val="24"/>
                <w:szCs w:val="24"/>
                <w:highlight w:val="none"/>
                <w:lang w:val="en-US" w:eastAsia="zh-CN"/>
              </w:rPr>
            </w:pPr>
          </w:p>
        </w:tc>
      </w:tr>
      <w:tr w14:paraId="2E4968DA">
        <w:tblPrEx>
          <w:tblCellMar>
            <w:top w:w="0" w:type="dxa"/>
            <w:left w:w="108" w:type="dxa"/>
            <w:bottom w:w="0" w:type="dxa"/>
            <w:right w:w="108" w:type="dxa"/>
          </w:tblCellMar>
        </w:tblPrEx>
        <w:trPr>
          <w:cantSplit/>
          <w:trHeight w:val="458" w:hRule="atLeast"/>
          <w:jc w:val="center"/>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0405CCFA">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开户银行</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14:paraId="5E2516C3">
            <w:pPr>
              <w:pStyle w:val="85"/>
              <w:autoSpaceDE w:val="0"/>
              <w:autoSpaceDN w:val="0"/>
              <w:adjustRightInd w:val="0"/>
              <w:jc w:val="center"/>
              <w:rPr>
                <w:rFonts w:hint="eastAsia" w:ascii="宋体" w:hAnsi="宋体" w:cs="宋体"/>
                <w:kern w:val="0"/>
                <w:sz w:val="24"/>
                <w:szCs w:val="24"/>
                <w:highlight w:val="none"/>
                <w:lang w:val="en-US" w:eastAsia="zh-CN"/>
              </w:rPr>
            </w:pPr>
          </w:p>
        </w:tc>
        <w:tc>
          <w:tcPr>
            <w:tcW w:w="1264" w:type="dxa"/>
            <w:vMerge w:val="continue"/>
            <w:tcBorders>
              <w:top w:val="nil"/>
              <w:left w:val="single" w:color="000000" w:sz="4" w:space="0"/>
              <w:bottom w:val="nil"/>
              <w:right w:val="single" w:color="000000" w:sz="4" w:space="0"/>
            </w:tcBorders>
            <w:noWrap w:val="0"/>
            <w:vAlign w:val="top"/>
          </w:tcPr>
          <w:p w14:paraId="403FED53">
            <w:pPr>
              <w:pStyle w:val="85"/>
              <w:adjustRightInd w:val="0"/>
              <w:spacing w:line="360" w:lineRule="atLeast"/>
              <w:textAlignment w:val="baseline"/>
              <w:rPr>
                <w:rFonts w:hint="eastAsia" w:ascii="宋体" w:hAnsi="宋体" w:cs="宋体"/>
                <w:kern w:val="0"/>
                <w:sz w:val="20"/>
                <w:szCs w:val="20"/>
                <w:highlight w:val="none"/>
                <w:lang w:val="en-US" w:eastAsia="zh-CN"/>
              </w:rPr>
            </w:pP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14:paraId="3C72648C">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初级职称人员</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14:paraId="66F1347B">
            <w:pPr>
              <w:pStyle w:val="85"/>
              <w:autoSpaceDE w:val="0"/>
              <w:autoSpaceDN w:val="0"/>
              <w:adjustRightInd w:val="0"/>
              <w:jc w:val="left"/>
              <w:rPr>
                <w:rFonts w:hint="eastAsia" w:ascii="宋体" w:hAnsi="宋体" w:cs="宋体"/>
                <w:kern w:val="0"/>
                <w:sz w:val="24"/>
                <w:szCs w:val="24"/>
                <w:highlight w:val="none"/>
                <w:lang w:val="en-US" w:eastAsia="zh-CN"/>
              </w:rPr>
            </w:pPr>
          </w:p>
        </w:tc>
      </w:tr>
      <w:tr w14:paraId="10382793">
        <w:tblPrEx>
          <w:tblCellMar>
            <w:top w:w="0" w:type="dxa"/>
            <w:left w:w="108" w:type="dxa"/>
            <w:bottom w:w="0" w:type="dxa"/>
            <w:right w:w="108" w:type="dxa"/>
          </w:tblCellMar>
        </w:tblPrEx>
        <w:trPr>
          <w:cantSplit/>
          <w:trHeight w:val="458" w:hRule="atLeast"/>
          <w:jc w:val="center"/>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0297FF7C">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账    号</w:t>
            </w:r>
          </w:p>
        </w:tc>
        <w:tc>
          <w:tcPr>
            <w:tcW w:w="2100" w:type="dxa"/>
            <w:gridSpan w:val="2"/>
            <w:tcBorders>
              <w:top w:val="single" w:color="000000" w:sz="4" w:space="0"/>
              <w:left w:val="single" w:color="000000" w:sz="4" w:space="0"/>
              <w:bottom w:val="single" w:color="000000" w:sz="4" w:space="0"/>
              <w:right w:val="single" w:color="000000" w:sz="4" w:space="0"/>
            </w:tcBorders>
            <w:noWrap w:val="0"/>
            <w:vAlign w:val="top"/>
          </w:tcPr>
          <w:p w14:paraId="047B254E">
            <w:pPr>
              <w:pStyle w:val="85"/>
              <w:autoSpaceDE w:val="0"/>
              <w:autoSpaceDN w:val="0"/>
              <w:adjustRightInd w:val="0"/>
              <w:jc w:val="center"/>
              <w:rPr>
                <w:rFonts w:hint="eastAsia" w:ascii="宋体" w:hAnsi="宋体" w:cs="宋体"/>
                <w:kern w:val="0"/>
                <w:sz w:val="24"/>
                <w:szCs w:val="24"/>
                <w:highlight w:val="none"/>
                <w:lang w:val="en-US" w:eastAsia="zh-CN"/>
              </w:rPr>
            </w:pPr>
          </w:p>
        </w:tc>
        <w:tc>
          <w:tcPr>
            <w:tcW w:w="1264" w:type="dxa"/>
            <w:vMerge w:val="continue"/>
            <w:tcBorders>
              <w:top w:val="nil"/>
              <w:left w:val="single" w:color="000000" w:sz="4" w:space="0"/>
              <w:bottom w:val="single" w:color="000000" w:sz="4" w:space="0"/>
              <w:right w:val="single" w:color="000000" w:sz="4" w:space="0"/>
            </w:tcBorders>
            <w:noWrap w:val="0"/>
            <w:vAlign w:val="top"/>
          </w:tcPr>
          <w:p w14:paraId="0BC17FF5">
            <w:pPr>
              <w:pStyle w:val="85"/>
              <w:adjustRightInd w:val="0"/>
              <w:spacing w:line="360" w:lineRule="atLeast"/>
              <w:textAlignment w:val="baseline"/>
              <w:rPr>
                <w:rFonts w:hint="eastAsia" w:ascii="宋体" w:hAnsi="宋体" w:cs="宋体"/>
                <w:kern w:val="0"/>
                <w:sz w:val="20"/>
                <w:szCs w:val="20"/>
                <w:highlight w:val="none"/>
                <w:lang w:val="en-US" w:eastAsia="zh-CN"/>
              </w:rPr>
            </w:pPr>
          </w:p>
        </w:tc>
        <w:tc>
          <w:tcPr>
            <w:tcW w:w="2245" w:type="dxa"/>
            <w:gridSpan w:val="3"/>
            <w:tcBorders>
              <w:top w:val="single" w:color="000000" w:sz="4" w:space="0"/>
              <w:left w:val="single" w:color="000000" w:sz="4" w:space="0"/>
              <w:bottom w:val="single" w:color="000000" w:sz="4" w:space="0"/>
              <w:right w:val="single" w:color="000000" w:sz="4" w:space="0"/>
            </w:tcBorders>
            <w:noWrap w:val="0"/>
            <w:vAlign w:val="center"/>
          </w:tcPr>
          <w:p w14:paraId="27F2FBF6">
            <w:pPr>
              <w:pStyle w:val="85"/>
              <w:autoSpaceDE w:val="0"/>
              <w:autoSpaceDN w:val="0"/>
              <w:adjustRightInd w:val="0"/>
              <w:jc w:val="center"/>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技工</w:t>
            </w:r>
          </w:p>
        </w:tc>
        <w:tc>
          <w:tcPr>
            <w:tcW w:w="1500" w:type="dxa"/>
            <w:gridSpan w:val="2"/>
            <w:tcBorders>
              <w:top w:val="single" w:color="000000" w:sz="4" w:space="0"/>
              <w:left w:val="single" w:color="000000" w:sz="4" w:space="0"/>
              <w:bottom w:val="single" w:color="000000" w:sz="4" w:space="0"/>
              <w:right w:val="single" w:color="000000" w:sz="4" w:space="0"/>
            </w:tcBorders>
            <w:noWrap w:val="0"/>
            <w:vAlign w:val="top"/>
          </w:tcPr>
          <w:p w14:paraId="06B31BCD">
            <w:pPr>
              <w:pStyle w:val="85"/>
              <w:autoSpaceDE w:val="0"/>
              <w:autoSpaceDN w:val="0"/>
              <w:adjustRightInd w:val="0"/>
              <w:jc w:val="left"/>
              <w:rPr>
                <w:rFonts w:hint="eastAsia" w:ascii="宋体" w:hAnsi="宋体" w:cs="宋体"/>
                <w:kern w:val="0"/>
                <w:sz w:val="24"/>
                <w:szCs w:val="24"/>
                <w:highlight w:val="none"/>
                <w:lang w:val="en-US" w:eastAsia="zh-CN"/>
              </w:rPr>
            </w:pPr>
          </w:p>
        </w:tc>
      </w:tr>
      <w:tr w14:paraId="11D0F29A">
        <w:tblPrEx>
          <w:tblCellMar>
            <w:top w:w="0" w:type="dxa"/>
            <w:left w:w="108" w:type="dxa"/>
            <w:bottom w:w="0" w:type="dxa"/>
            <w:right w:w="108" w:type="dxa"/>
          </w:tblCellMar>
        </w:tblPrEx>
        <w:trPr>
          <w:trHeight w:val="1546" w:hRule="atLeast"/>
          <w:jc w:val="center"/>
        </w:trPr>
        <w:tc>
          <w:tcPr>
            <w:tcW w:w="2219" w:type="dxa"/>
            <w:tcBorders>
              <w:top w:val="single" w:color="000000" w:sz="4" w:space="0"/>
              <w:left w:val="single" w:color="000000" w:sz="4" w:space="0"/>
              <w:bottom w:val="single" w:color="000000" w:sz="4" w:space="0"/>
              <w:right w:val="single" w:color="000000" w:sz="4" w:space="0"/>
            </w:tcBorders>
            <w:noWrap w:val="0"/>
            <w:vAlign w:val="center"/>
          </w:tcPr>
          <w:p w14:paraId="6BCA710B">
            <w:pPr>
              <w:pStyle w:val="85"/>
              <w:autoSpaceDE w:val="0"/>
              <w:autoSpaceDN w:val="0"/>
              <w:adjustRightInd w:val="0"/>
              <w:rPr>
                <w:rFonts w:hint="eastAsia" w:ascii="宋体" w:hAnsi="宋体" w:cs="宋体"/>
                <w:kern w:val="0"/>
                <w:sz w:val="24"/>
                <w:szCs w:val="24"/>
                <w:highlight w:val="none"/>
                <w:lang w:val="en-US" w:eastAsia="zh-CN"/>
              </w:rPr>
            </w:pPr>
            <w:r>
              <w:rPr>
                <w:rFonts w:hint="eastAsia" w:ascii="宋体" w:hAnsi="宋体" w:cs="宋体"/>
                <w:b/>
                <w:kern w:val="0"/>
                <w:szCs w:val="20"/>
                <w:highlight w:val="none"/>
                <w:u w:val="double"/>
                <w:lang w:val="en-US" w:eastAsia="zh-CN"/>
              </w:rPr>
              <w:t>是否存在招标文件</w:t>
            </w:r>
            <w:r>
              <w:rPr>
                <w:rFonts w:hint="eastAsia" w:ascii="宋体" w:hAnsi="宋体" w:cs="宋体"/>
                <w:b/>
                <w:szCs w:val="20"/>
                <w:highlight w:val="none"/>
                <w:u w:val="double"/>
                <w:lang w:val="en-US" w:eastAsia="zh-CN"/>
              </w:rPr>
              <w:t>第2章投标须知第4.3款</w:t>
            </w:r>
            <w:r>
              <w:rPr>
                <w:rFonts w:hint="eastAsia" w:ascii="宋体" w:hAnsi="宋体" w:cs="宋体"/>
                <w:b/>
                <w:kern w:val="0"/>
                <w:szCs w:val="20"/>
                <w:highlight w:val="none"/>
                <w:u w:val="double"/>
                <w:lang w:val="en-US" w:eastAsia="zh-CN"/>
              </w:rPr>
              <w:t>规定的任何一种情形（第10项除外）。</w:t>
            </w:r>
            <w:r>
              <w:rPr>
                <w:rFonts w:hint="eastAsia" w:ascii="宋体" w:hAnsi="宋体" w:cs="宋体"/>
                <w:b/>
                <w:bCs/>
                <w:kern w:val="0"/>
                <w:szCs w:val="20"/>
                <w:highlight w:val="none"/>
                <w:u w:val="double"/>
                <w:lang w:val="en-US" w:eastAsia="zh-CN"/>
              </w:rPr>
              <w:t>其中，投标人存在财产被司法机关接管或冻结的，应当如实填写具体情况，由评标委员会对是否会导致中标后合同无法履行作出判断。</w:t>
            </w:r>
          </w:p>
        </w:tc>
        <w:tc>
          <w:tcPr>
            <w:tcW w:w="7109" w:type="dxa"/>
            <w:gridSpan w:val="8"/>
            <w:tcBorders>
              <w:top w:val="single" w:color="000000" w:sz="4" w:space="0"/>
              <w:left w:val="single" w:color="000000" w:sz="4" w:space="0"/>
              <w:bottom w:val="single" w:color="000000" w:sz="4" w:space="0"/>
              <w:right w:val="single" w:color="000000" w:sz="4" w:space="0"/>
            </w:tcBorders>
            <w:noWrap w:val="0"/>
            <w:vAlign w:val="top"/>
          </w:tcPr>
          <w:p w14:paraId="2BE8B70C">
            <w:pPr>
              <w:pStyle w:val="85"/>
              <w:autoSpaceDE w:val="0"/>
              <w:autoSpaceDN w:val="0"/>
              <w:adjustRightInd w:val="0"/>
              <w:rPr>
                <w:rFonts w:hint="eastAsia" w:ascii="宋体" w:hAnsi="宋体" w:cs="宋体"/>
                <w:kern w:val="0"/>
                <w:sz w:val="24"/>
                <w:szCs w:val="24"/>
                <w:highlight w:val="none"/>
                <w:lang w:val="en-US" w:eastAsia="zh-CN"/>
              </w:rPr>
            </w:pPr>
          </w:p>
        </w:tc>
      </w:tr>
    </w:tbl>
    <w:p w14:paraId="7B1DE943">
      <w:pPr>
        <w:pStyle w:val="85"/>
        <w:adjustRightInd w:val="0"/>
        <w:spacing w:line="360" w:lineRule="auto"/>
        <w:ind w:firstLine="960" w:firstLineChars="400"/>
        <w:textAlignment w:val="baseline"/>
        <w:rPr>
          <w:rFonts w:hint="eastAsia" w:ascii="宋体" w:hAnsi="宋体" w:cs="宋体"/>
          <w:sz w:val="24"/>
          <w:szCs w:val="24"/>
          <w:highlight w:val="none"/>
          <w:lang w:val="en-US" w:eastAsia="zh-CN"/>
        </w:rPr>
      </w:pPr>
    </w:p>
    <w:p w14:paraId="66BE26B0">
      <w:pPr>
        <w:pStyle w:val="85"/>
        <w:adjustRightInd w:val="0"/>
        <w:spacing w:line="360" w:lineRule="auto"/>
        <w:ind w:firstLine="960" w:firstLineChars="400"/>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投标人：</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(盖单位公章)</w:t>
      </w:r>
    </w:p>
    <w:p w14:paraId="26368317">
      <w:pPr>
        <w:pStyle w:val="85"/>
        <w:tabs>
          <w:tab w:val="left" w:pos="1600"/>
        </w:tabs>
        <w:adjustRightInd w:val="0"/>
        <w:snapToGrid w:val="0"/>
        <w:spacing w:line="400" w:lineRule="exact"/>
        <w:ind w:firstLine="420" w:firstLineChars="200"/>
        <w:textAlignment w:val="baseline"/>
        <w:rPr>
          <w:rFonts w:hint="eastAsia" w:ascii="宋体" w:hAnsi="宋体" w:eastAsia="宋体" w:cs="宋体"/>
          <w:b/>
          <w:kern w:val="0"/>
          <w:sz w:val="21"/>
          <w:szCs w:val="21"/>
          <w:highlight w:val="none"/>
          <w:lang w:val="en-US" w:eastAsia="zh-CN"/>
        </w:rPr>
      </w:pPr>
      <w:r>
        <w:rPr>
          <w:rFonts w:hint="eastAsia" w:ascii="宋体" w:hAnsi="宋体" w:eastAsia="宋体" w:cs="宋体"/>
          <w:b/>
          <w:kern w:val="0"/>
          <w:sz w:val="21"/>
          <w:szCs w:val="21"/>
          <w:highlight w:val="none"/>
          <w:lang w:val="en-US" w:eastAsia="zh-CN"/>
        </w:rPr>
        <w:t xml:space="preserve">注：1. </w:t>
      </w:r>
      <w:r>
        <w:rPr>
          <w:rFonts w:hint="eastAsia" w:ascii="宋体" w:hAnsi="宋体" w:eastAsia="宋体" w:cs="宋体"/>
          <w:b/>
          <w:kern w:val="0"/>
          <w:sz w:val="21"/>
          <w:szCs w:val="21"/>
          <w:highlight w:val="none"/>
          <w:u w:val="double"/>
          <w:lang w:val="en-US" w:eastAsia="zh-CN"/>
        </w:rPr>
        <w:t>独立投标人或联合体投标的联合体各方均须填写此表，并加盖单位公章</w:t>
      </w:r>
      <w:r>
        <w:rPr>
          <w:rFonts w:hint="eastAsia" w:ascii="宋体" w:hAnsi="宋体" w:eastAsia="宋体" w:cs="宋体"/>
          <w:b/>
          <w:kern w:val="0"/>
          <w:sz w:val="21"/>
          <w:szCs w:val="21"/>
          <w:highlight w:val="none"/>
          <w:lang w:val="en-US" w:eastAsia="zh-CN"/>
        </w:rPr>
        <w:t>。</w:t>
      </w:r>
    </w:p>
    <w:p w14:paraId="7198F9D0">
      <w:pPr>
        <w:pStyle w:val="85"/>
        <w:numPr>
          <w:ilvl w:val="0"/>
          <w:numId w:val="20"/>
        </w:numPr>
        <w:tabs>
          <w:tab w:val="left" w:pos="0"/>
          <w:tab w:val="left" w:pos="1600"/>
        </w:tabs>
        <w:adjustRightInd w:val="0"/>
        <w:snapToGrid w:val="0"/>
        <w:spacing w:line="360" w:lineRule="exact"/>
        <w:ind w:firstLine="420" w:firstLineChars="200"/>
        <w:textAlignment w:val="baseline"/>
        <w:rPr>
          <w:rFonts w:hint="eastAsia" w:ascii="宋体" w:hAnsi="宋体" w:eastAsia="宋体" w:cs="宋体"/>
          <w:b/>
          <w:kern w:val="0"/>
          <w:sz w:val="21"/>
          <w:szCs w:val="21"/>
          <w:highlight w:val="none"/>
          <w:lang w:val="en-US" w:eastAsia="zh-CN"/>
        </w:rPr>
      </w:pPr>
      <w:r>
        <w:rPr>
          <w:rFonts w:hint="eastAsia" w:ascii="宋体" w:hAnsi="宋体" w:eastAsia="宋体" w:cs="宋体"/>
          <w:b/>
          <w:kern w:val="0"/>
          <w:sz w:val="21"/>
          <w:szCs w:val="21"/>
          <w:highlight w:val="none"/>
          <w:u w:val="double"/>
          <w:lang w:val="en-US" w:eastAsia="zh-CN"/>
        </w:rPr>
        <w:t>独立投标人或联合体投标的联合体各方均须附上营业执照、资质证书和施工企业安全生产许可证的复印件，并加盖单位公章</w:t>
      </w:r>
      <w:r>
        <w:rPr>
          <w:rFonts w:hint="eastAsia" w:ascii="宋体" w:hAnsi="宋体" w:eastAsia="宋体" w:cs="宋体"/>
          <w:b/>
          <w:kern w:val="0"/>
          <w:sz w:val="21"/>
          <w:szCs w:val="21"/>
          <w:highlight w:val="none"/>
          <w:lang w:val="en-US" w:eastAsia="zh-CN"/>
        </w:rPr>
        <w:t>。</w:t>
      </w:r>
    </w:p>
    <w:p w14:paraId="222DFDA9">
      <w:pPr>
        <w:pStyle w:val="85"/>
        <w:numPr>
          <w:ilvl w:val="0"/>
          <w:numId w:val="20"/>
        </w:numPr>
        <w:tabs>
          <w:tab w:val="left" w:pos="0"/>
          <w:tab w:val="left" w:pos="1600"/>
        </w:tabs>
        <w:adjustRightInd w:val="0"/>
        <w:snapToGrid w:val="0"/>
        <w:spacing w:line="360" w:lineRule="exact"/>
        <w:ind w:firstLine="420" w:firstLineChars="200"/>
        <w:textAlignment w:val="baseline"/>
        <w:rPr>
          <w:rFonts w:hint="eastAsia" w:ascii="宋体" w:hAnsi="宋体" w:eastAsia="宋体" w:cs="宋体"/>
          <w:b/>
          <w:kern w:val="0"/>
          <w:sz w:val="21"/>
          <w:szCs w:val="21"/>
          <w:highlight w:val="none"/>
          <w:lang w:val="en-US" w:eastAsia="zh-CN"/>
        </w:rPr>
      </w:pPr>
      <w:r>
        <w:rPr>
          <w:rFonts w:hint="eastAsia" w:ascii="宋体" w:hAnsi="宋体" w:eastAsia="宋体" w:cs="宋体"/>
          <w:b/>
          <w:kern w:val="0"/>
          <w:sz w:val="21"/>
          <w:szCs w:val="21"/>
          <w:highlight w:val="none"/>
          <w:u w:val="double"/>
          <w:lang w:val="en-US" w:eastAsia="zh-CN"/>
        </w:rPr>
        <w:t>上述各类证书发生变更的，应办理完变更手续方可参加投标，并以发证机关核准的变更为准，否则评标委员会应以视为证书无效进行评定</w:t>
      </w:r>
      <w:r>
        <w:rPr>
          <w:rFonts w:hint="eastAsia" w:ascii="宋体" w:hAnsi="宋体" w:eastAsia="宋体" w:cs="宋体"/>
          <w:b/>
          <w:kern w:val="0"/>
          <w:sz w:val="21"/>
          <w:szCs w:val="21"/>
          <w:highlight w:val="none"/>
          <w:lang w:val="en-US" w:eastAsia="zh-CN"/>
        </w:rPr>
        <w:t>。</w:t>
      </w:r>
    </w:p>
    <w:p w14:paraId="338B0DE6">
      <w:pPr>
        <w:pStyle w:val="85"/>
        <w:numPr>
          <w:ilvl w:val="0"/>
          <w:numId w:val="20"/>
        </w:numPr>
        <w:tabs>
          <w:tab w:val="left" w:pos="0"/>
          <w:tab w:val="left" w:pos="1600"/>
        </w:tabs>
        <w:adjustRightInd w:val="0"/>
        <w:snapToGrid w:val="0"/>
        <w:spacing w:line="400" w:lineRule="exact"/>
        <w:ind w:firstLine="420" w:firstLineChars="200"/>
        <w:textAlignment w:val="baseline"/>
        <w:rPr>
          <w:rFonts w:hint="eastAsia" w:ascii="宋体" w:hAnsi="宋体" w:eastAsia="宋体" w:cs="宋体"/>
          <w:b/>
          <w:sz w:val="21"/>
          <w:szCs w:val="21"/>
          <w:highlight w:val="none"/>
          <w:lang w:val="en-US" w:eastAsia="zh-CN"/>
        </w:rPr>
      </w:pPr>
      <w:r>
        <w:rPr>
          <w:rFonts w:hint="eastAsia" w:ascii="宋体" w:hAnsi="宋体" w:eastAsia="宋体" w:cs="宋体"/>
          <w:b/>
          <w:kern w:val="0"/>
          <w:sz w:val="21"/>
          <w:szCs w:val="21"/>
          <w:highlight w:val="none"/>
          <w:u w:val="double"/>
          <w:lang w:val="en-US" w:eastAsia="zh-CN"/>
        </w:rPr>
        <w:t>未如实填写“是否存在招标文件第2章投标须知第4.3款规定的任何一种情形（第10项除外）”的，按弄虚作假处理。</w:t>
      </w:r>
    </w:p>
    <w:p w14:paraId="2DD2AAE4">
      <w:pPr>
        <w:pStyle w:val="86"/>
        <w:jc w:val="center"/>
        <w:outlineLvl w:val="1"/>
        <w:rPr>
          <w:highlight w:val="none"/>
        </w:rPr>
      </w:pPr>
      <w:r>
        <w:rPr>
          <w:highlight w:val="none"/>
        </w:rPr>
        <w:br w:type="page"/>
      </w:r>
      <w:bookmarkStart w:id="440" w:name="_Toc256000055"/>
      <w:r>
        <w:rPr>
          <w:highlight w:val="none"/>
        </w:rPr>
        <w:t>二、法定代表人资格证明书</w:t>
      </w:r>
      <w:bookmarkEnd w:id="440"/>
    </w:p>
    <w:p w14:paraId="123ADC45">
      <w:pPr>
        <w:pStyle w:val="87"/>
        <w:adjustRightInd w:val="0"/>
        <w:snapToGrid w:val="0"/>
        <w:spacing w:before="312" w:beforeLines="100" w:line="440" w:lineRule="atLeast"/>
        <w:jc w:val="center"/>
        <w:textAlignment w:val="baseline"/>
        <w:rPr>
          <w:rFonts w:hint="eastAsia" w:ascii="宋体" w:hAnsi="宋体" w:cs="宋体"/>
          <w:b/>
          <w:sz w:val="30"/>
          <w:szCs w:val="30"/>
          <w:highlight w:val="none"/>
          <w:lang w:val="en-US" w:eastAsia="zh-CN"/>
        </w:rPr>
      </w:pPr>
      <w:r>
        <w:rPr>
          <w:rFonts w:hint="eastAsia" w:ascii="宋体" w:hAnsi="宋体" w:cs="宋体"/>
          <w:b/>
          <w:sz w:val="30"/>
          <w:szCs w:val="30"/>
          <w:highlight w:val="none"/>
          <w:lang w:val="en-US" w:eastAsia="zh-CN"/>
        </w:rPr>
        <w:t>法定代表人资格证明书</w:t>
      </w:r>
    </w:p>
    <w:p w14:paraId="703BC6BC">
      <w:pPr>
        <w:pStyle w:val="87"/>
        <w:adjustRightInd w:val="0"/>
        <w:spacing w:line="480" w:lineRule="auto"/>
        <w:ind w:left="546" w:leftChars="260"/>
        <w:textAlignment w:val="baseline"/>
        <w:rPr>
          <w:rFonts w:hint="eastAsia" w:ascii="宋体" w:hAnsi="宋体" w:cs="宋体"/>
          <w:sz w:val="26"/>
          <w:szCs w:val="20"/>
          <w:highlight w:val="none"/>
          <w:lang w:val="en-US" w:eastAsia="zh-CN"/>
        </w:rPr>
      </w:pPr>
    </w:p>
    <w:p w14:paraId="59A850B5">
      <w:pPr>
        <w:pStyle w:val="87"/>
        <w:adjustRightInd w:val="0"/>
        <w:spacing w:line="600" w:lineRule="exact"/>
        <w:ind w:left="546" w:leftChars="260"/>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投标人名称：</w:t>
      </w:r>
      <w:r>
        <w:rPr>
          <w:rFonts w:hint="eastAsia" w:ascii="宋体" w:hAnsi="宋体" w:cs="宋体"/>
          <w:sz w:val="24"/>
          <w:szCs w:val="24"/>
          <w:highlight w:val="none"/>
          <w:u w:val="single"/>
          <w:lang w:val="en-US" w:eastAsia="zh-CN"/>
        </w:rPr>
        <w:t xml:space="preserve">                                                      </w:t>
      </w:r>
    </w:p>
    <w:p w14:paraId="708D914E">
      <w:pPr>
        <w:pStyle w:val="87"/>
        <w:adjustRightInd w:val="0"/>
        <w:spacing w:line="600" w:lineRule="exact"/>
        <w:ind w:left="546" w:leftChars="260"/>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地址：</w:t>
      </w:r>
      <w:r>
        <w:rPr>
          <w:rFonts w:hint="eastAsia" w:ascii="宋体" w:hAnsi="宋体" w:cs="宋体"/>
          <w:sz w:val="24"/>
          <w:szCs w:val="24"/>
          <w:highlight w:val="none"/>
          <w:u w:val="single"/>
          <w:lang w:val="en-US" w:eastAsia="zh-CN"/>
        </w:rPr>
        <w:t xml:space="preserve">                                                           </w:t>
      </w:r>
    </w:p>
    <w:p w14:paraId="01E8A6D2">
      <w:pPr>
        <w:pStyle w:val="87"/>
        <w:adjustRightInd w:val="0"/>
        <w:spacing w:line="600" w:lineRule="exact"/>
        <w:ind w:left="546" w:leftChars="260"/>
        <w:textAlignment w:val="baseline"/>
        <w:rPr>
          <w:rFonts w:hint="eastAsia" w:ascii="宋体" w:hAnsi="宋体" w:cs="宋体"/>
          <w:sz w:val="24"/>
          <w:szCs w:val="24"/>
          <w:highlight w:val="none"/>
          <w:u w:val="single"/>
          <w:lang w:val="en-US" w:eastAsia="zh-CN"/>
        </w:rPr>
      </w:pPr>
      <w:r>
        <w:rPr>
          <w:rFonts w:hint="eastAsia" w:ascii="宋体" w:hAnsi="宋体" w:cs="宋体"/>
          <w:sz w:val="24"/>
          <w:szCs w:val="24"/>
          <w:highlight w:val="none"/>
          <w:lang w:val="en-US" w:eastAsia="zh-CN"/>
        </w:rPr>
        <w:t>姓名：</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性别：</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身份证号码：</w:t>
      </w:r>
      <w:r>
        <w:rPr>
          <w:rFonts w:hint="eastAsia" w:ascii="宋体" w:hAnsi="宋体" w:cs="宋体"/>
          <w:sz w:val="24"/>
          <w:szCs w:val="24"/>
          <w:highlight w:val="none"/>
          <w:u w:val="single"/>
          <w:lang w:val="en-US" w:eastAsia="zh-CN"/>
        </w:rPr>
        <w:t xml:space="preserve">                    </w:t>
      </w:r>
    </w:p>
    <w:p w14:paraId="70D646F0">
      <w:pPr>
        <w:pStyle w:val="87"/>
        <w:adjustRightInd w:val="0"/>
        <w:spacing w:line="600" w:lineRule="exact"/>
        <w:ind w:left="546" w:leftChars="260"/>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职务：</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手机号码：</w:t>
      </w:r>
      <w:r>
        <w:rPr>
          <w:rFonts w:hint="eastAsia" w:ascii="宋体" w:hAnsi="宋体" w:cs="宋体"/>
          <w:sz w:val="24"/>
          <w:szCs w:val="24"/>
          <w:highlight w:val="none"/>
          <w:u w:val="single"/>
          <w:lang w:val="en-US" w:eastAsia="zh-CN"/>
        </w:rPr>
        <w:t xml:space="preserve">               </w:t>
      </w:r>
    </w:p>
    <w:p w14:paraId="3E518D0A">
      <w:pPr>
        <w:pStyle w:val="87"/>
        <w:adjustRightInd w:val="0"/>
        <w:spacing w:line="600" w:lineRule="exact"/>
        <w:ind w:firstLine="480" w:firstLineChars="200"/>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系</w:t>
      </w:r>
      <w:r>
        <w:rPr>
          <w:rFonts w:hint="eastAsia" w:ascii="宋体" w:hAnsi="宋体" w:cs="宋体"/>
          <w:sz w:val="24"/>
          <w:szCs w:val="24"/>
          <w:highlight w:val="none"/>
          <w:u w:val="single"/>
          <w:lang w:val="en-US" w:eastAsia="zh-CN"/>
        </w:rPr>
        <w:t xml:space="preserve">                               （投标人名称）</w:t>
      </w:r>
      <w:r>
        <w:rPr>
          <w:rFonts w:hint="eastAsia" w:ascii="宋体" w:hAnsi="宋体" w:cs="宋体"/>
          <w:sz w:val="24"/>
          <w:szCs w:val="24"/>
          <w:highlight w:val="none"/>
          <w:lang w:val="en-US" w:eastAsia="zh-CN"/>
        </w:rPr>
        <w:t>的法定代表人。</w:t>
      </w:r>
    </w:p>
    <w:p w14:paraId="01CB4AF1">
      <w:pPr>
        <w:pStyle w:val="87"/>
        <w:adjustRightInd w:val="0"/>
        <w:spacing w:line="360" w:lineRule="auto"/>
        <w:ind w:firstLine="480" w:firstLineChars="200"/>
        <w:textAlignment w:val="baseline"/>
        <w:rPr>
          <w:rFonts w:hint="eastAsia" w:ascii="宋体" w:hAnsi="宋体" w:cs="宋体"/>
          <w:sz w:val="24"/>
          <w:szCs w:val="24"/>
          <w:highlight w:val="none"/>
          <w:lang w:val="en-US" w:eastAsia="zh-CN"/>
        </w:rPr>
      </w:pPr>
    </w:p>
    <w:p w14:paraId="3D74F8EF">
      <w:pPr>
        <w:pStyle w:val="87"/>
        <w:adjustRightInd w:val="0"/>
        <w:spacing w:line="360" w:lineRule="auto"/>
        <w:ind w:firstLine="960" w:firstLineChars="400"/>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特此证明。</w:t>
      </w:r>
    </w:p>
    <w:p w14:paraId="3BC5B341">
      <w:pPr>
        <w:pStyle w:val="87"/>
        <w:adjustRightInd w:val="0"/>
        <w:spacing w:line="360" w:lineRule="auto"/>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 xml:space="preserve">                                投标人：</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(盖单位公章)</w:t>
      </w:r>
    </w:p>
    <w:p w14:paraId="7D40730C">
      <w:pPr>
        <w:pStyle w:val="87"/>
        <w:adjustRightInd w:val="0"/>
        <w:spacing w:line="360" w:lineRule="auto"/>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 xml:space="preserve">                                            </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年</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月</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日</w:t>
      </w:r>
    </w:p>
    <w:p w14:paraId="7CFBD66E">
      <w:pPr>
        <w:pStyle w:val="88"/>
        <w:jc w:val="center"/>
        <w:outlineLvl w:val="1"/>
        <w:rPr>
          <w:highlight w:val="none"/>
        </w:rPr>
      </w:pPr>
      <w:r>
        <w:rPr>
          <w:highlight w:val="none"/>
        </w:rPr>
        <w:br w:type="page"/>
      </w:r>
      <w:bookmarkStart w:id="441" w:name="_Toc256000056"/>
      <w:r>
        <w:rPr>
          <w:highlight w:val="none"/>
        </w:rPr>
        <w:t>三、投标人诚信承诺函</w:t>
      </w:r>
      <w:bookmarkEnd w:id="441"/>
    </w:p>
    <w:p w14:paraId="072AA6F5">
      <w:pPr>
        <w:pStyle w:val="89"/>
        <w:spacing w:line="520" w:lineRule="exact"/>
        <w:rPr>
          <w:rFonts w:hint="eastAsia" w:ascii="宋体" w:hAnsi="宋体" w:cs="宋体"/>
          <w:sz w:val="24"/>
          <w:szCs w:val="24"/>
          <w:highlight w:val="none"/>
          <w:lang w:val="en-US" w:eastAsia="zh-CN"/>
        </w:rPr>
      </w:pPr>
      <w:r>
        <w:rPr>
          <w:rFonts w:hint="eastAsia" w:ascii="宋体" w:hAnsi="宋体" w:cs="宋体"/>
          <w:sz w:val="24"/>
          <w:szCs w:val="24"/>
          <w:highlight w:val="none"/>
          <w:u w:val="single"/>
          <w:lang w:val="en-US" w:eastAsia="zh-CN"/>
        </w:rPr>
        <w:t xml:space="preserve">              （招标人名称）</w:t>
      </w:r>
      <w:r>
        <w:rPr>
          <w:rFonts w:hint="eastAsia" w:ascii="宋体" w:hAnsi="宋体" w:cs="宋体"/>
          <w:sz w:val="24"/>
          <w:szCs w:val="24"/>
          <w:highlight w:val="none"/>
          <w:lang w:val="en-US" w:eastAsia="zh-CN"/>
        </w:rPr>
        <w:t>：</w:t>
      </w:r>
    </w:p>
    <w:p w14:paraId="159D3EAB">
      <w:pPr>
        <w:pStyle w:val="89"/>
        <w:spacing w:line="52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我单位参与</w:t>
      </w:r>
      <w:r>
        <w:rPr>
          <w:rFonts w:hint="eastAsia" w:ascii="宋体" w:hAnsi="宋体" w:cs="宋体"/>
          <w:sz w:val="24"/>
          <w:szCs w:val="24"/>
          <w:highlight w:val="none"/>
          <w:u w:val="single"/>
          <w:lang w:val="en-US" w:eastAsia="zh-CN"/>
        </w:rPr>
        <w:t xml:space="preserve">   （招标项目名称及标段）   </w:t>
      </w:r>
      <w:r>
        <w:rPr>
          <w:rFonts w:hint="eastAsia" w:ascii="宋体" w:hAnsi="宋体" w:cs="宋体"/>
          <w:sz w:val="24"/>
          <w:szCs w:val="24"/>
          <w:highlight w:val="none"/>
          <w:lang w:val="en-US" w:eastAsia="zh-CN"/>
        </w:rPr>
        <w:t>的投标。作为法定代表人，本人清楚知晓我单位在本项目投标活动的情况。本人已详细阅读承诺函的内容，并在此郑重承诺：</w:t>
      </w:r>
    </w:p>
    <w:p w14:paraId="2B226DA5">
      <w:pPr>
        <w:pStyle w:val="89"/>
        <w:spacing w:line="52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一、我单位和我本人遵循公开、公平、公正、诚实守信的原则，依法依规参与本项目投标，没有串通投标、弄虚作假，没有借用资质给他人投标。</w:t>
      </w:r>
    </w:p>
    <w:p w14:paraId="0E187B30">
      <w:pPr>
        <w:pStyle w:val="89"/>
        <w:spacing w:line="520" w:lineRule="exact"/>
        <w:ind w:firstLine="480" w:firstLineChars="200"/>
        <w:rPr>
          <w:rFonts w:hint="eastAsia" w:ascii="宋体" w:hAnsi="宋体" w:cs="宋体"/>
          <w:sz w:val="24"/>
          <w:szCs w:val="24"/>
          <w:highlight w:val="none"/>
          <w:shd w:val="clear" w:color="auto" w:fill="FFFFFF"/>
          <w:lang w:val="en-US" w:eastAsia="zh-CN"/>
        </w:rPr>
      </w:pPr>
      <w:r>
        <w:rPr>
          <w:rFonts w:hint="eastAsia" w:ascii="宋体" w:hAnsi="宋体" w:cs="宋体"/>
          <w:sz w:val="24"/>
          <w:szCs w:val="24"/>
          <w:highlight w:val="none"/>
          <w:lang w:val="en-US" w:eastAsia="zh-CN"/>
        </w:rPr>
        <w:t>二、经确认，我单位在本项目提交的</w:t>
      </w:r>
      <w:r>
        <w:rPr>
          <w:rFonts w:hint="eastAsia" w:ascii="宋体" w:hAnsi="宋体" w:cs="宋体"/>
          <w:sz w:val="24"/>
          <w:szCs w:val="24"/>
          <w:highlight w:val="none"/>
          <w:shd w:val="clear" w:color="auto" w:fill="FFFFFF"/>
          <w:lang w:val="en-US" w:eastAsia="zh-CN"/>
        </w:rPr>
        <w:t>已标价工程量清单情况</w:t>
      </w:r>
      <w:r>
        <w:rPr>
          <w:rFonts w:hint="eastAsia" w:ascii="宋体" w:hAnsi="宋体" w:cs="宋体"/>
          <w:b/>
          <w:bCs/>
          <w:sz w:val="24"/>
          <w:szCs w:val="24"/>
          <w:highlight w:val="none"/>
          <w:shd w:val="clear" w:color="auto" w:fill="FFFFFF"/>
          <w:lang w:val="en-US" w:eastAsia="zh-CN"/>
        </w:rPr>
        <w:t>（应单选，并在方框内打“√”。未勾选的，视为默认选择第1项。）</w:t>
      </w:r>
      <w:r>
        <w:rPr>
          <w:rFonts w:hint="eastAsia" w:ascii="宋体" w:hAnsi="宋体" w:cs="宋体"/>
          <w:sz w:val="24"/>
          <w:szCs w:val="24"/>
          <w:highlight w:val="none"/>
          <w:shd w:val="clear" w:color="auto" w:fill="FFFFFF"/>
          <w:lang w:val="en-US" w:eastAsia="zh-CN"/>
        </w:rPr>
        <w:t>：</w:t>
      </w:r>
    </w:p>
    <w:p w14:paraId="411E06B4">
      <w:pPr>
        <w:pStyle w:val="89"/>
        <w:spacing w:line="52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shd w:val="clear" w:color="auto" w:fill="FFFFFF"/>
          <w:lang w:val="en-US" w:eastAsia="zh-CN"/>
        </w:rPr>
        <w:t>□ 1.</w:t>
      </w:r>
      <w:r>
        <w:rPr>
          <w:rFonts w:hint="eastAsia" w:ascii="宋体" w:hAnsi="宋体" w:cs="宋体"/>
          <w:sz w:val="24"/>
          <w:szCs w:val="24"/>
          <w:highlight w:val="none"/>
          <w:lang w:val="en-US" w:eastAsia="zh-CN"/>
        </w:rPr>
        <w:t>由本单位在岗造价人员使用本单位实名或本单位员工实名的计价软件编制</w:t>
      </w:r>
      <w:r>
        <w:rPr>
          <w:rFonts w:hint="eastAsia" w:ascii="宋体" w:hAnsi="宋体" w:cs="宋体"/>
          <w:sz w:val="24"/>
          <w:szCs w:val="24"/>
          <w:highlight w:val="none"/>
          <w:shd w:val="clear" w:color="auto" w:fill="FFFFFF"/>
          <w:lang w:val="en-US" w:eastAsia="zh-CN"/>
        </w:rPr>
        <w:t>已标价工程量清单</w:t>
      </w:r>
      <w:r>
        <w:rPr>
          <w:rFonts w:hint="eastAsia" w:ascii="宋体" w:hAnsi="宋体" w:cs="宋体"/>
          <w:sz w:val="24"/>
          <w:szCs w:val="24"/>
          <w:highlight w:val="none"/>
          <w:lang w:val="en-US" w:eastAsia="zh-CN"/>
        </w:rPr>
        <w:t>。</w:t>
      </w:r>
    </w:p>
    <w:p w14:paraId="5FDB8BCA">
      <w:pPr>
        <w:pStyle w:val="89"/>
        <w:spacing w:line="52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shd w:val="clear" w:color="auto" w:fill="FFFFFF"/>
          <w:lang w:val="en-US" w:eastAsia="zh-CN"/>
        </w:rPr>
        <w:t>□ 2.委托工程造价咨询企业编制已标价工程量清单。投标文件提供加盖双方单位公章的委托书，并在已标价工程量清单加盖负责编制的工程造价咨询企业公章以及负责审核的一级注册造价师姓名章。同时，清楚知晓《中华人民共和国招标投标法实施条例》第四十条第（一）（二）项情形及委托编制带来的风险，并自愿承担相应的违法后果。</w:t>
      </w:r>
    </w:p>
    <w:p w14:paraId="5CF56DD0">
      <w:pPr>
        <w:pStyle w:val="89"/>
        <w:spacing w:line="52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shd w:val="clear" w:color="auto" w:fill="FFFFFF"/>
          <w:lang w:val="en-US" w:eastAsia="zh-CN"/>
        </w:rPr>
        <w:t>□ 3.按招标文件规定，</w:t>
      </w:r>
      <w:r>
        <w:rPr>
          <w:rFonts w:hint="eastAsia" w:ascii="宋体" w:hAnsi="宋体" w:cs="宋体"/>
          <w:sz w:val="24"/>
          <w:szCs w:val="24"/>
          <w:highlight w:val="none"/>
          <w:lang w:val="en-US" w:eastAsia="zh-CN"/>
        </w:rPr>
        <w:t>无需提交已标价工程量清单。</w:t>
      </w:r>
    </w:p>
    <w:p w14:paraId="21D5B6F9">
      <w:pPr>
        <w:pStyle w:val="89"/>
        <w:spacing w:line="52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三、经确认，我单位在本项目投标过程中：</w:t>
      </w:r>
    </w:p>
    <w:p w14:paraId="63988CC7">
      <w:pPr>
        <w:pStyle w:val="89"/>
        <w:spacing w:line="520" w:lineRule="exact"/>
        <w:ind w:firstLine="480" w:firstLineChars="200"/>
        <w:rPr>
          <w:rFonts w:hint="eastAsia" w:ascii="宋体" w:hAnsi="宋体" w:cs="宋体"/>
          <w:sz w:val="24"/>
          <w:szCs w:val="24"/>
          <w:highlight w:val="none"/>
          <w:shd w:val="clear" w:color="auto" w:fill="FFFFFF"/>
          <w:lang w:val="en-US" w:eastAsia="zh-CN"/>
        </w:rPr>
      </w:pPr>
      <w:r>
        <w:rPr>
          <w:rFonts w:hint="eastAsia" w:ascii="宋体" w:hAnsi="宋体" w:cs="宋体"/>
          <w:sz w:val="24"/>
          <w:szCs w:val="24"/>
          <w:highlight w:val="none"/>
          <w:shd w:val="clear" w:color="auto" w:fill="FFFFFF"/>
          <w:lang w:val="en-US" w:eastAsia="zh-CN"/>
        </w:rPr>
        <w:t>（一）从招标公告/投标邀请书规定的渠道获取招标文件以及招标控制价电子文件，没有通过其他不正当渠道获取招标文件。</w:t>
      </w:r>
    </w:p>
    <w:p w14:paraId="64936FE4">
      <w:pPr>
        <w:pStyle w:val="89"/>
        <w:spacing w:line="520" w:lineRule="exact"/>
        <w:ind w:firstLine="480" w:firstLineChars="200"/>
        <w:rPr>
          <w:rFonts w:hint="eastAsia" w:ascii="宋体" w:hAnsi="宋体" w:cs="宋体"/>
          <w:sz w:val="24"/>
          <w:szCs w:val="24"/>
          <w:highlight w:val="none"/>
          <w:shd w:val="clear" w:color="auto" w:fill="FFFFFF"/>
          <w:lang w:val="en-US" w:eastAsia="zh-CN"/>
        </w:rPr>
      </w:pPr>
      <w:r>
        <w:rPr>
          <w:rFonts w:hint="eastAsia" w:ascii="宋体" w:hAnsi="宋体" w:cs="宋体"/>
          <w:sz w:val="24"/>
          <w:szCs w:val="24"/>
          <w:highlight w:val="none"/>
          <w:shd w:val="clear" w:color="auto" w:fill="FFFFFF"/>
          <w:lang w:val="en-US" w:eastAsia="zh-CN"/>
        </w:rPr>
        <w:t>（二）使用本单位自有办公设备编制、递交、解密投标文件。</w:t>
      </w:r>
    </w:p>
    <w:p w14:paraId="756100A3">
      <w:pPr>
        <w:pStyle w:val="89"/>
        <w:spacing w:line="520" w:lineRule="exact"/>
        <w:ind w:firstLine="480" w:firstLineChars="200"/>
        <w:rPr>
          <w:rFonts w:hint="eastAsia" w:ascii="宋体" w:hAnsi="宋体" w:cs="宋体"/>
          <w:sz w:val="24"/>
          <w:szCs w:val="24"/>
          <w:highlight w:val="none"/>
          <w:shd w:val="clear" w:color="auto" w:fill="FFFFFF"/>
          <w:lang w:val="en-US" w:eastAsia="zh-CN"/>
        </w:rPr>
      </w:pPr>
      <w:r>
        <w:rPr>
          <w:rFonts w:hint="eastAsia" w:ascii="宋体" w:hAnsi="宋体" w:cs="宋体"/>
          <w:sz w:val="24"/>
          <w:szCs w:val="24"/>
          <w:highlight w:val="none"/>
          <w:shd w:val="clear" w:color="auto" w:fill="FFFFFF"/>
          <w:lang w:val="en-US" w:eastAsia="zh-CN"/>
        </w:rPr>
        <w:t>（三）没有向其他投标人提供本单位的投标文件信息，也没有获取他人的投标文件信息。</w:t>
      </w:r>
    </w:p>
    <w:p w14:paraId="6FB80C9C">
      <w:pPr>
        <w:pStyle w:val="89"/>
        <w:spacing w:line="520" w:lineRule="exact"/>
        <w:ind w:firstLine="480" w:firstLineChars="200"/>
        <w:rPr>
          <w:rFonts w:hint="eastAsia" w:ascii="宋体" w:hAnsi="宋体" w:cs="宋体"/>
          <w:sz w:val="24"/>
          <w:szCs w:val="24"/>
          <w:highlight w:val="none"/>
          <w:shd w:val="clear" w:color="auto" w:fill="FFFFFF"/>
          <w:lang w:val="en-US" w:eastAsia="zh-CN"/>
        </w:rPr>
      </w:pPr>
      <w:r>
        <w:rPr>
          <w:rFonts w:hint="eastAsia" w:ascii="宋体" w:hAnsi="宋体" w:cs="宋体"/>
          <w:sz w:val="24"/>
          <w:szCs w:val="24"/>
          <w:highlight w:val="none"/>
          <w:shd w:val="clear" w:color="auto" w:fill="FFFFFF"/>
          <w:lang w:val="en-US" w:eastAsia="zh-CN"/>
        </w:rPr>
        <w:t>（四）由本单位在岗人员办理投标保证金事宜。</w:t>
      </w:r>
    </w:p>
    <w:p w14:paraId="0D904DB1">
      <w:pPr>
        <w:pStyle w:val="89"/>
        <w:spacing w:line="520" w:lineRule="exact"/>
        <w:ind w:firstLine="480" w:firstLineChars="200"/>
        <w:rPr>
          <w:rFonts w:hint="eastAsia" w:ascii="宋体" w:hAnsi="宋体" w:cs="宋体"/>
          <w:sz w:val="24"/>
          <w:szCs w:val="24"/>
          <w:highlight w:val="none"/>
          <w:shd w:val="clear" w:color="auto" w:fill="FFFFFF"/>
          <w:lang w:val="en-US" w:eastAsia="zh-CN"/>
        </w:rPr>
      </w:pPr>
      <w:r>
        <w:rPr>
          <w:rFonts w:hint="eastAsia" w:ascii="宋体" w:hAnsi="宋体" w:cs="宋体"/>
          <w:sz w:val="24"/>
          <w:szCs w:val="24"/>
          <w:highlight w:val="none"/>
          <w:shd w:val="clear" w:color="auto" w:fill="FFFFFF"/>
          <w:lang w:val="en-US" w:eastAsia="zh-CN"/>
        </w:rPr>
        <w:t>（五）授权委托的投标代理人为本单位在岗人员。</w:t>
      </w:r>
    </w:p>
    <w:p w14:paraId="33AEF824">
      <w:pPr>
        <w:pStyle w:val="89"/>
        <w:spacing w:line="520" w:lineRule="exact"/>
        <w:ind w:firstLine="480" w:firstLineChars="200"/>
        <w:rPr>
          <w:rFonts w:hint="eastAsia" w:ascii="宋体" w:hAnsi="宋体" w:cs="宋体"/>
          <w:sz w:val="24"/>
          <w:szCs w:val="24"/>
          <w:highlight w:val="none"/>
          <w:shd w:val="clear" w:color="auto" w:fill="FFFFFF"/>
          <w:lang w:val="en-US" w:eastAsia="zh-CN"/>
        </w:rPr>
      </w:pPr>
      <w:r>
        <w:rPr>
          <w:rFonts w:hint="eastAsia" w:ascii="宋体" w:hAnsi="宋体" w:cs="宋体"/>
          <w:sz w:val="24"/>
          <w:szCs w:val="24"/>
          <w:highlight w:val="none"/>
          <w:shd w:val="clear" w:color="auto" w:fill="FFFFFF"/>
          <w:lang w:val="en-US" w:eastAsia="zh-CN"/>
        </w:rPr>
        <w:t>（六）递交的投标文件及其有关资料（包括第三方提供的资料）没有弄虚作假。</w:t>
      </w:r>
    </w:p>
    <w:p w14:paraId="1D811759">
      <w:pPr>
        <w:pStyle w:val="89"/>
        <w:spacing w:line="520" w:lineRule="exact"/>
        <w:ind w:firstLine="480" w:firstLineChars="200"/>
        <w:rPr>
          <w:rFonts w:hint="eastAsia" w:ascii="宋体" w:hAnsi="宋体" w:cs="宋体"/>
          <w:sz w:val="24"/>
          <w:szCs w:val="24"/>
          <w:highlight w:val="none"/>
          <w:shd w:val="clear" w:color="auto" w:fill="FFFFFF"/>
          <w:lang w:val="en-US" w:eastAsia="zh-CN"/>
        </w:rPr>
      </w:pPr>
      <w:r>
        <w:rPr>
          <w:rFonts w:hint="eastAsia" w:ascii="宋体" w:hAnsi="宋体" w:cs="宋体"/>
          <w:sz w:val="24"/>
          <w:szCs w:val="24"/>
          <w:highlight w:val="none"/>
          <w:shd w:val="clear" w:color="auto" w:fill="FFFFFF"/>
          <w:lang w:val="en-US" w:eastAsia="zh-CN"/>
        </w:rPr>
        <w:t>四、我单位和我本人清楚知晓《中华人民共和国招标投标法》《中华人民共和国招标投标法实施条例》串通投标、弄虚作假的规定。清楚知晓下列行为将被视为串通投标的情形，招投标监管部门将结合相关事实证据，依法予以查处。</w:t>
      </w:r>
    </w:p>
    <w:p w14:paraId="205AB5F6">
      <w:pPr>
        <w:pStyle w:val="89"/>
        <w:spacing w:line="520" w:lineRule="exact"/>
        <w:ind w:firstLine="480" w:firstLineChars="200"/>
        <w:rPr>
          <w:rFonts w:hint="eastAsia" w:ascii="宋体" w:hAnsi="宋体" w:cs="宋体"/>
          <w:sz w:val="24"/>
          <w:szCs w:val="24"/>
          <w:highlight w:val="none"/>
          <w:shd w:val="clear" w:color="auto" w:fill="FFFFFF"/>
          <w:lang w:val="en-US" w:eastAsia="zh-CN"/>
        </w:rPr>
      </w:pPr>
      <w:r>
        <w:rPr>
          <w:rFonts w:hint="eastAsia" w:ascii="宋体" w:hAnsi="宋体" w:cs="宋体"/>
          <w:sz w:val="24"/>
          <w:szCs w:val="24"/>
          <w:highlight w:val="none"/>
          <w:shd w:val="clear" w:color="auto" w:fill="FFFFFF"/>
          <w:lang w:val="en-US" w:eastAsia="zh-CN"/>
        </w:rPr>
        <w:t>（一）不同投标人的电子投标文件使用同一台计算机上传、解密（开标现场上传、解密除外）。</w:t>
      </w:r>
    </w:p>
    <w:p w14:paraId="3C82F9D8">
      <w:pPr>
        <w:pStyle w:val="89"/>
        <w:spacing w:line="520" w:lineRule="exact"/>
        <w:ind w:firstLine="480" w:firstLineChars="200"/>
        <w:rPr>
          <w:rFonts w:hint="eastAsia" w:ascii="宋体" w:hAnsi="宋体" w:cs="宋体"/>
          <w:sz w:val="24"/>
          <w:szCs w:val="24"/>
          <w:highlight w:val="none"/>
          <w:shd w:val="clear" w:color="auto" w:fill="FFFFFF"/>
          <w:lang w:val="en-US" w:eastAsia="zh-CN"/>
        </w:rPr>
      </w:pPr>
      <w:r>
        <w:rPr>
          <w:rFonts w:hint="eastAsia" w:ascii="宋体" w:hAnsi="宋体" w:cs="宋体"/>
          <w:sz w:val="24"/>
          <w:szCs w:val="24"/>
          <w:highlight w:val="none"/>
          <w:shd w:val="clear" w:color="auto" w:fill="FFFFFF"/>
          <w:lang w:val="en-US" w:eastAsia="zh-CN"/>
        </w:rPr>
        <w:t>（二）不同投标人的电子投标文件使用同一台计算机编制。</w:t>
      </w:r>
    </w:p>
    <w:p w14:paraId="259177BD">
      <w:pPr>
        <w:pStyle w:val="89"/>
        <w:spacing w:line="520" w:lineRule="exact"/>
        <w:ind w:firstLine="480" w:firstLineChars="200"/>
        <w:rPr>
          <w:rFonts w:hint="eastAsia" w:ascii="宋体" w:hAnsi="宋体" w:cs="宋体"/>
          <w:sz w:val="24"/>
          <w:szCs w:val="24"/>
          <w:highlight w:val="none"/>
          <w:shd w:val="clear" w:color="auto" w:fill="FFFFFF"/>
          <w:lang w:val="en-US" w:eastAsia="zh-CN"/>
        </w:rPr>
      </w:pPr>
      <w:r>
        <w:rPr>
          <w:rFonts w:hint="eastAsia" w:ascii="宋体" w:hAnsi="宋体" w:cs="宋体"/>
          <w:sz w:val="24"/>
          <w:szCs w:val="24"/>
          <w:highlight w:val="none"/>
          <w:shd w:val="clear" w:color="auto" w:fill="FFFFFF"/>
          <w:lang w:val="en-US" w:eastAsia="zh-CN"/>
        </w:rPr>
        <w:t>（三）不同投标人的投标报价文件使用同一台计算机或同一计价软件加密锁编制。</w:t>
      </w:r>
    </w:p>
    <w:p w14:paraId="5720F839">
      <w:pPr>
        <w:pStyle w:val="89"/>
        <w:spacing w:line="520" w:lineRule="exact"/>
        <w:ind w:firstLine="480" w:firstLineChars="200"/>
        <w:rPr>
          <w:rFonts w:hint="eastAsia" w:ascii="宋体" w:hAnsi="宋体" w:cs="宋体"/>
          <w:sz w:val="24"/>
          <w:szCs w:val="24"/>
          <w:highlight w:val="none"/>
          <w:shd w:val="clear" w:color="auto" w:fill="FFFFFF"/>
          <w:lang w:val="en-US" w:eastAsia="zh-CN"/>
        </w:rPr>
      </w:pPr>
      <w:r>
        <w:rPr>
          <w:rFonts w:hint="eastAsia" w:ascii="宋体" w:hAnsi="宋体" w:cs="宋体"/>
          <w:sz w:val="24"/>
          <w:szCs w:val="24"/>
          <w:highlight w:val="none"/>
          <w:shd w:val="clear" w:color="auto" w:fill="FFFFFF"/>
          <w:lang w:val="en-US" w:eastAsia="zh-CN"/>
        </w:rPr>
        <w:t>（四）符合《中华人民共和国招标投标法》《中华人民共和国招标投标法实施条例》串通投标认定的其他行为。</w:t>
      </w:r>
    </w:p>
    <w:p w14:paraId="3AE12228">
      <w:pPr>
        <w:pStyle w:val="89"/>
        <w:spacing w:line="52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shd w:val="clear" w:color="auto" w:fill="FFFFFF"/>
          <w:lang w:val="en-US" w:eastAsia="zh-CN"/>
        </w:rPr>
        <w:t>五、</w:t>
      </w:r>
      <w:r>
        <w:rPr>
          <w:rFonts w:hint="eastAsia" w:ascii="宋体" w:hAnsi="宋体" w:cs="宋体"/>
          <w:sz w:val="24"/>
          <w:szCs w:val="24"/>
          <w:highlight w:val="none"/>
          <w:lang w:val="en-US" w:eastAsia="zh-CN"/>
        </w:rPr>
        <w:t>我单位和我个人清楚并知晓《中华人民共和国刑法》第二百二十三条“投标人相互串通投标报价，损害招标人或者其他投标人利益，情节严重的，处三年以下有期徒刑或者拘役，并处或者单处罚金。投标人与招标人串通投标，损害国家、集体、公民的合法利益的，依照前款的规定处罚”的规定。</w:t>
      </w:r>
    </w:p>
    <w:p w14:paraId="1C352D8E">
      <w:pPr>
        <w:pStyle w:val="89"/>
        <w:spacing w:line="52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六、我单位如在本项目招标投标活动评标工作中存在串通投标、弄虚作假以及出借他人资质的，本人自愿承担法律责任，接受相应刑事、纪律和行政处罚以及失信惩戒。</w:t>
      </w:r>
    </w:p>
    <w:p w14:paraId="4E549705">
      <w:pPr>
        <w:pStyle w:val="89"/>
        <w:spacing w:line="520" w:lineRule="exact"/>
        <w:ind w:firstLine="480" w:firstLineChars="2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七、本承诺函由我单位盖章及法定代表人盖章或本人亲自签字确认。</w:t>
      </w:r>
    </w:p>
    <w:p w14:paraId="294E0F82">
      <w:pPr>
        <w:pStyle w:val="89"/>
        <w:spacing w:line="520" w:lineRule="exact"/>
        <w:ind w:firstLine="3360" w:firstLineChars="14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投标人：</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（盖单位实体公章）</w:t>
      </w:r>
    </w:p>
    <w:p w14:paraId="5E776360">
      <w:pPr>
        <w:pStyle w:val="89"/>
        <w:spacing w:line="520" w:lineRule="exact"/>
        <w:ind w:firstLine="3360" w:firstLineChars="14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法定代表人：</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（盖章或签字）</w:t>
      </w:r>
    </w:p>
    <w:p w14:paraId="6B39D4D7">
      <w:pPr>
        <w:pStyle w:val="89"/>
        <w:spacing w:line="520" w:lineRule="exact"/>
        <w:ind w:firstLine="3360" w:firstLineChars="1400"/>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承诺时间：</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年</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月</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日</w:t>
      </w:r>
    </w:p>
    <w:p w14:paraId="61EA8278">
      <w:pPr>
        <w:pStyle w:val="89"/>
        <w:spacing w:line="520" w:lineRule="exact"/>
        <w:ind w:firstLine="420" w:firstLineChars="200"/>
        <w:jc w:val="left"/>
        <w:rPr>
          <w:rFonts w:hint="eastAsia" w:ascii="宋体" w:hAnsi="宋体" w:cs="宋体"/>
          <w:b/>
          <w:bCs/>
          <w:sz w:val="21"/>
          <w:szCs w:val="21"/>
          <w:highlight w:val="none"/>
          <w:lang w:val="en-US" w:eastAsia="zh-CN"/>
        </w:rPr>
      </w:pPr>
      <w:r>
        <w:rPr>
          <w:rFonts w:hint="eastAsia" w:ascii="宋体" w:hAnsi="宋体" w:cs="宋体"/>
          <w:b/>
          <w:bCs/>
          <w:sz w:val="21"/>
          <w:szCs w:val="21"/>
          <w:highlight w:val="none"/>
          <w:lang w:val="en-US" w:eastAsia="zh-CN"/>
        </w:rPr>
        <w:t>注：</w:t>
      </w:r>
    </w:p>
    <w:p w14:paraId="273B05FC">
      <w:pPr>
        <w:pStyle w:val="89"/>
        <w:spacing w:line="520" w:lineRule="exact"/>
        <w:ind w:firstLine="420" w:firstLineChars="200"/>
        <w:jc w:val="left"/>
        <w:rPr>
          <w:rFonts w:hint="eastAsia" w:ascii="宋体" w:hAnsi="宋体" w:cs="宋体"/>
          <w:b/>
          <w:bCs/>
          <w:sz w:val="21"/>
          <w:szCs w:val="21"/>
          <w:highlight w:val="none"/>
          <w:u w:val="double"/>
          <w:lang w:val="en-US" w:eastAsia="zh-CN"/>
        </w:rPr>
      </w:pPr>
      <w:r>
        <w:rPr>
          <w:rFonts w:hint="eastAsia" w:ascii="宋体" w:hAnsi="宋体" w:cs="宋体"/>
          <w:b/>
          <w:bCs/>
          <w:sz w:val="21"/>
          <w:szCs w:val="21"/>
          <w:highlight w:val="none"/>
          <w:lang w:val="en-US" w:eastAsia="zh-CN"/>
        </w:rPr>
        <w:t>1、</w:t>
      </w:r>
      <w:r>
        <w:rPr>
          <w:rFonts w:hint="eastAsia" w:ascii="宋体" w:hAnsi="宋体" w:cs="宋体"/>
          <w:b/>
          <w:bCs/>
          <w:sz w:val="21"/>
          <w:szCs w:val="21"/>
          <w:highlight w:val="none"/>
          <w:u w:val="double"/>
          <w:lang w:val="en-US" w:eastAsia="zh-CN"/>
        </w:rPr>
        <w:t>本承诺函须由</w:t>
      </w:r>
      <w:r>
        <w:rPr>
          <w:rFonts w:hint="eastAsia" w:ascii="宋体" w:hAnsi="宋体" w:cs="宋体"/>
          <w:b/>
          <w:sz w:val="21"/>
          <w:szCs w:val="21"/>
          <w:highlight w:val="none"/>
          <w:u w:val="double"/>
          <w:lang w:val="en-US" w:eastAsia="zh-CN"/>
        </w:rPr>
        <w:t>独立投标人或联合体牵头人填写，</w:t>
      </w:r>
      <w:r>
        <w:rPr>
          <w:rFonts w:hint="eastAsia" w:ascii="宋体" w:hAnsi="宋体" w:cs="宋体"/>
          <w:b/>
          <w:bCs/>
          <w:sz w:val="21"/>
          <w:szCs w:val="21"/>
          <w:highlight w:val="none"/>
          <w:u w:val="double"/>
          <w:lang w:val="en-US" w:eastAsia="zh-CN"/>
        </w:rPr>
        <w:t>加盖单位实体公章并由法定代表人盖章或签字。</w:t>
      </w:r>
    </w:p>
    <w:p w14:paraId="49416CED">
      <w:pPr>
        <w:pStyle w:val="89"/>
        <w:tabs>
          <w:tab w:val="left" w:pos="1600"/>
        </w:tabs>
        <w:spacing w:line="520" w:lineRule="exact"/>
        <w:ind w:firstLine="420" w:firstLineChars="200"/>
        <w:jc w:val="left"/>
        <w:rPr>
          <w:rFonts w:hint="eastAsia" w:ascii="宋体" w:hAnsi="宋体" w:cs="宋体"/>
          <w:sz w:val="26"/>
          <w:highlight w:val="none"/>
          <w:lang w:val="en-US" w:eastAsia="zh-CN"/>
        </w:rPr>
      </w:pPr>
      <w:r>
        <w:rPr>
          <w:rFonts w:hint="eastAsia" w:ascii="宋体" w:hAnsi="宋体" w:cs="宋体"/>
          <w:b/>
          <w:bCs/>
          <w:sz w:val="21"/>
          <w:szCs w:val="21"/>
          <w:highlight w:val="none"/>
          <w:lang w:val="en-US" w:eastAsia="zh-CN"/>
        </w:rPr>
        <w:t>2、</w:t>
      </w:r>
      <w:r>
        <w:rPr>
          <w:rFonts w:hint="eastAsia" w:ascii="宋体" w:hAnsi="宋体" w:cs="宋体"/>
          <w:b/>
          <w:bCs/>
          <w:sz w:val="21"/>
          <w:szCs w:val="21"/>
          <w:highlight w:val="none"/>
          <w:u w:val="double"/>
          <w:lang w:val="en-US" w:eastAsia="zh-CN"/>
        </w:rPr>
        <w:t>中标人在领取中标通知书之前，须将本承诺函原件提交招标人。</w:t>
      </w:r>
    </w:p>
    <w:p w14:paraId="08A9B04A">
      <w:pPr>
        <w:pStyle w:val="89"/>
        <w:rPr>
          <w:highlight w:val="none"/>
          <w:lang w:val="en-US" w:eastAsia="zh-CN"/>
        </w:rPr>
      </w:pPr>
    </w:p>
    <w:p w14:paraId="2A1BF2EC">
      <w:pPr>
        <w:pStyle w:val="90"/>
        <w:jc w:val="center"/>
        <w:outlineLvl w:val="1"/>
        <w:rPr>
          <w:highlight w:val="none"/>
        </w:rPr>
      </w:pPr>
      <w:r>
        <w:rPr>
          <w:highlight w:val="none"/>
        </w:rPr>
        <w:br w:type="page"/>
      </w:r>
      <w:bookmarkStart w:id="442" w:name="_Toc256000057"/>
      <w:r>
        <w:rPr>
          <w:highlight w:val="none"/>
        </w:rPr>
        <w:t>四、授权委托书（如有时）</w:t>
      </w:r>
      <w:bookmarkEnd w:id="442"/>
    </w:p>
    <w:p w14:paraId="559CDA90">
      <w:pPr>
        <w:pStyle w:val="91"/>
        <w:adjustRightInd w:val="0"/>
        <w:spacing w:line="480" w:lineRule="exact"/>
        <w:ind w:firstLine="508"/>
        <w:jc w:val="left"/>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本人</w:t>
      </w:r>
      <w:r>
        <w:rPr>
          <w:rFonts w:hint="eastAsia" w:ascii="宋体" w:hAnsi="宋体" w:cs="宋体"/>
          <w:sz w:val="24"/>
          <w:szCs w:val="20"/>
          <w:highlight w:val="none"/>
          <w:u w:val="single"/>
          <w:lang w:val="en-US" w:eastAsia="zh-CN"/>
        </w:rPr>
        <w:t xml:space="preserve">          （姓名） </w:t>
      </w:r>
      <w:r>
        <w:rPr>
          <w:rFonts w:hint="eastAsia" w:ascii="宋体" w:hAnsi="宋体" w:cs="宋体"/>
          <w:sz w:val="24"/>
          <w:szCs w:val="20"/>
          <w:highlight w:val="none"/>
          <w:lang w:val="en-US" w:eastAsia="zh-CN"/>
        </w:rPr>
        <w:t>系</w:t>
      </w:r>
      <w:r>
        <w:rPr>
          <w:rFonts w:hint="eastAsia" w:ascii="宋体" w:hAnsi="宋体" w:cs="宋体"/>
          <w:sz w:val="24"/>
          <w:szCs w:val="20"/>
          <w:highlight w:val="none"/>
          <w:u w:val="single"/>
          <w:lang w:val="en-US" w:eastAsia="zh-CN"/>
        </w:rPr>
        <w:t xml:space="preserve">              （投标人名称） </w:t>
      </w:r>
      <w:r>
        <w:rPr>
          <w:rFonts w:hint="eastAsia" w:ascii="宋体" w:hAnsi="宋体" w:cs="宋体"/>
          <w:sz w:val="24"/>
          <w:szCs w:val="20"/>
          <w:highlight w:val="none"/>
          <w:lang w:val="en-US" w:eastAsia="zh-CN"/>
        </w:rPr>
        <w:t>的法定代表人，现委托本单位在岗员工</w:t>
      </w:r>
      <w:r>
        <w:rPr>
          <w:rFonts w:hint="eastAsia" w:ascii="宋体" w:hAnsi="宋体" w:cs="宋体"/>
          <w:sz w:val="24"/>
          <w:szCs w:val="20"/>
          <w:highlight w:val="none"/>
          <w:u w:val="single"/>
          <w:lang w:val="en-US" w:eastAsia="zh-CN"/>
        </w:rPr>
        <w:t xml:space="preserve">          （姓名） </w:t>
      </w:r>
      <w:r>
        <w:rPr>
          <w:rFonts w:hint="eastAsia" w:ascii="宋体" w:hAnsi="宋体" w:cs="宋体"/>
          <w:sz w:val="24"/>
          <w:szCs w:val="20"/>
          <w:highlight w:val="none"/>
          <w:lang w:val="en-US" w:eastAsia="zh-CN"/>
        </w:rPr>
        <w:t>为我方代理人。代理人根据授权，以我方名义签署、澄清、说明、补正、递交、撤回、撤销</w:t>
      </w:r>
      <w:r>
        <w:rPr>
          <w:rFonts w:hint="eastAsia" w:ascii="宋体" w:hAnsi="宋体" w:cs="宋体"/>
          <w:sz w:val="24"/>
          <w:szCs w:val="24"/>
          <w:highlight w:val="none"/>
          <w:u w:val="single"/>
          <w:lang w:val="en-US" w:eastAsia="zh-CN"/>
        </w:rPr>
        <w:t xml:space="preserve">                    （招标项目名称及标段） </w:t>
      </w:r>
      <w:r>
        <w:rPr>
          <w:rFonts w:hint="eastAsia" w:ascii="宋体" w:hAnsi="宋体" w:cs="宋体"/>
          <w:sz w:val="24"/>
          <w:szCs w:val="24"/>
          <w:highlight w:val="none"/>
          <w:lang w:val="en-US" w:eastAsia="zh-CN"/>
        </w:rPr>
        <w:t>施工投标文件、递交招标文件要求的有关书面证明材料、签订合同和处理有关事宜，其法律后果由我方承担</w:t>
      </w:r>
      <w:r>
        <w:rPr>
          <w:rFonts w:hint="eastAsia" w:ascii="宋体" w:hAnsi="宋体" w:cs="宋体"/>
          <w:sz w:val="24"/>
          <w:szCs w:val="20"/>
          <w:highlight w:val="none"/>
          <w:lang w:val="en-US" w:eastAsia="zh-CN"/>
        </w:rPr>
        <w:t>。</w:t>
      </w:r>
    </w:p>
    <w:p w14:paraId="470858F6">
      <w:pPr>
        <w:pStyle w:val="91"/>
        <w:adjustRightInd w:val="0"/>
        <w:spacing w:line="480" w:lineRule="exact"/>
        <w:ind w:firstLine="508"/>
        <w:jc w:val="left"/>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代理人无转委托权。</w:t>
      </w:r>
    </w:p>
    <w:p w14:paraId="4600BEBE">
      <w:pPr>
        <w:pStyle w:val="91"/>
        <w:adjustRightInd w:val="0"/>
        <w:spacing w:line="480" w:lineRule="exact"/>
        <w:ind w:firstLine="508"/>
        <w:jc w:val="left"/>
        <w:textAlignment w:val="baseline"/>
        <w:rPr>
          <w:rFonts w:hint="eastAsia" w:ascii="宋体" w:hAnsi="宋体" w:cs="宋体"/>
          <w:sz w:val="24"/>
          <w:szCs w:val="20"/>
          <w:highlight w:val="none"/>
          <w:lang w:val="en-US" w:eastAsia="zh-CN"/>
        </w:rPr>
      </w:pPr>
    </w:p>
    <w:p w14:paraId="0F5497F4">
      <w:pPr>
        <w:pStyle w:val="91"/>
        <w:adjustRightInd w:val="0"/>
        <w:spacing w:line="480" w:lineRule="exact"/>
        <w:ind w:firstLine="480" w:firstLineChars="200"/>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代理人姓名：</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性别：</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手机号码：</w:t>
      </w:r>
      <w:r>
        <w:rPr>
          <w:rFonts w:hint="eastAsia" w:ascii="宋体" w:hAnsi="宋体" w:cs="宋体"/>
          <w:sz w:val="24"/>
          <w:szCs w:val="20"/>
          <w:highlight w:val="none"/>
          <w:u w:val="single"/>
          <w:lang w:val="en-US" w:eastAsia="zh-CN"/>
        </w:rPr>
        <w:t xml:space="preserve">         </w:t>
      </w:r>
    </w:p>
    <w:p w14:paraId="31186E54">
      <w:pPr>
        <w:pStyle w:val="91"/>
        <w:adjustRightInd w:val="0"/>
        <w:spacing w:line="480" w:lineRule="exact"/>
        <w:ind w:firstLine="480" w:firstLineChars="200"/>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单      位：</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部门：</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职务：</w:t>
      </w:r>
      <w:r>
        <w:rPr>
          <w:rFonts w:hint="eastAsia" w:ascii="宋体" w:hAnsi="宋体" w:cs="宋体"/>
          <w:sz w:val="24"/>
          <w:szCs w:val="20"/>
          <w:highlight w:val="none"/>
          <w:u w:val="single"/>
          <w:lang w:val="en-US" w:eastAsia="zh-CN"/>
        </w:rPr>
        <w:t xml:space="preserve">             </w:t>
      </w:r>
    </w:p>
    <w:p w14:paraId="642083CD">
      <w:pPr>
        <w:pStyle w:val="91"/>
        <w:adjustRightInd w:val="0"/>
        <w:spacing w:line="480" w:lineRule="exact"/>
        <w:ind w:firstLine="480" w:firstLineChars="200"/>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身份证号码：</w:t>
      </w:r>
      <w:r>
        <w:rPr>
          <w:rFonts w:hint="eastAsia" w:ascii="宋体" w:hAnsi="宋体" w:cs="宋体"/>
          <w:sz w:val="24"/>
          <w:szCs w:val="20"/>
          <w:highlight w:val="none"/>
          <w:u w:val="single"/>
          <w:lang w:val="en-US" w:eastAsia="zh-CN"/>
        </w:rPr>
        <w:t xml:space="preserve">                                                       </w:t>
      </w:r>
    </w:p>
    <w:p w14:paraId="773BFECF">
      <w:pPr>
        <w:pStyle w:val="91"/>
        <w:adjustRightInd w:val="0"/>
        <w:spacing w:line="480" w:lineRule="exact"/>
        <w:ind w:firstLine="480" w:firstLineChars="200"/>
        <w:textAlignment w:val="baseline"/>
        <w:rPr>
          <w:rFonts w:hint="eastAsia" w:ascii="宋体" w:hAnsi="宋体" w:cs="宋体"/>
          <w:sz w:val="24"/>
          <w:szCs w:val="20"/>
          <w:highlight w:val="none"/>
          <w:lang w:val="en-US" w:eastAsia="zh-CN"/>
        </w:rPr>
      </w:pPr>
    </w:p>
    <w:p w14:paraId="65C5C6F9">
      <w:pPr>
        <w:pStyle w:val="91"/>
        <w:adjustRightInd w:val="0"/>
        <w:spacing w:line="480" w:lineRule="exact"/>
        <w:ind w:firstLine="480" w:firstLineChars="200"/>
        <w:textAlignment w:val="baseline"/>
        <w:rPr>
          <w:rFonts w:hint="eastAsia" w:ascii="宋体" w:hAnsi="宋体" w:cs="宋体"/>
          <w:color w:val="auto"/>
          <w:sz w:val="24"/>
          <w:szCs w:val="20"/>
          <w:highlight w:val="none"/>
        </w:rPr>
      </w:pPr>
      <w:r>
        <w:rPr>
          <w:rFonts w:hint="eastAsia" w:ascii="宋体" w:hAnsi="宋体" w:cs="宋体"/>
          <w:color w:val="auto"/>
          <w:sz w:val="24"/>
          <w:szCs w:val="20"/>
          <w:highlight w:val="none"/>
        </w:rPr>
        <w:t>附：1.委托代理人身份证扫描件。</w:t>
      </w:r>
    </w:p>
    <w:p w14:paraId="08B58D62">
      <w:pPr>
        <w:pStyle w:val="91"/>
        <w:adjustRightInd w:val="0"/>
        <w:spacing w:line="480" w:lineRule="exact"/>
        <w:ind w:firstLine="480" w:firstLineChars="200"/>
        <w:textAlignment w:val="baseline"/>
        <w:rPr>
          <w:rFonts w:hint="eastAsia" w:ascii="宋体" w:hAnsi="宋体" w:cs="宋体"/>
          <w:color w:val="auto"/>
          <w:sz w:val="24"/>
          <w:szCs w:val="24"/>
          <w:highlight w:val="none"/>
        </w:rPr>
      </w:pPr>
      <w:r>
        <w:rPr>
          <w:rFonts w:hint="eastAsia" w:ascii="宋体" w:hAnsi="宋体" w:cs="宋体"/>
          <w:color w:val="auto"/>
          <w:sz w:val="24"/>
          <w:szCs w:val="20"/>
          <w:highlight w:val="none"/>
        </w:rPr>
        <w:t xml:space="preserve">    2.委托代理人系投标人</w:t>
      </w:r>
      <w:r>
        <w:rPr>
          <w:rFonts w:hint="eastAsia" w:ascii="宋体" w:hAnsi="宋体" w:cs="宋体"/>
          <w:color w:val="auto"/>
          <w:sz w:val="24"/>
          <w:szCs w:val="24"/>
          <w:highlight w:val="none"/>
        </w:rPr>
        <w:t>本单位在岗员工（</w:t>
      </w:r>
      <w:r>
        <w:rPr>
          <w:rFonts w:hint="eastAsia" w:ascii="宋体" w:hAnsi="宋体" w:cs="宋体"/>
          <w:b/>
          <w:bCs/>
          <w:i/>
          <w:iCs/>
          <w:color w:val="auto"/>
          <w:sz w:val="24"/>
          <w:szCs w:val="24"/>
          <w:highlight w:val="none"/>
        </w:rPr>
        <w:t>以住房和城乡建设行政主管部门颁发的有效执业注册证书或</w:t>
      </w:r>
      <w:r>
        <w:rPr>
          <w:rFonts w:hint="eastAsia" w:ascii="宋体" w:hAnsi="宋体" w:cs="宋体"/>
          <w:b/>
          <w:bCs/>
          <w:i/>
          <w:iCs/>
          <w:color w:val="auto"/>
          <w:kern w:val="0"/>
          <w:sz w:val="24"/>
          <w:szCs w:val="24"/>
          <w:highlight w:val="none"/>
        </w:rPr>
        <w:t>社保管理部门出具的社保缴费证明所署单位为准</w:t>
      </w:r>
      <w:r>
        <w:rPr>
          <w:rFonts w:hint="eastAsia" w:ascii="宋体" w:hAnsi="宋体" w:cs="宋体"/>
          <w:color w:val="auto"/>
          <w:sz w:val="24"/>
          <w:szCs w:val="24"/>
          <w:highlight w:val="none"/>
        </w:rPr>
        <w:t>）的证明材料扫描件。</w:t>
      </w:r>
    </w:p>
    <w:p w14:paraId="6AF924DE">
      <w:pPr>
        <w:pStyle w:val="91"/>
        <w:adjustRightInd w:val="0"/>
        <w:spacing w:line="480" w:lineRule="exact"/>
        <w:ind w:firstLine="480" w:firstLineChars="200"/>
        <w:textAlignment w:val="baseline"/>
        <w:rPr>
          <w:rFonts w:hint="eastAsia" w:ascii="宋体" w:hAnsi="宋体" w:cs="宋体"/>
          <w:sz w:val="24"/>
          <w:szCs w:val="24"/>
          <w:highlight w:val="none"/>
          <w:u w:val="single"/>
          <w:lang w:val="en-US" w:eastAsia="zh-CN"/>
        </w:rPr>
      </w:pPr>
    </w:p>
    <w:p w14:paraId="4D8D50F4">
      <w:pPr>
        <w:pStyle w:val="91"/>
        <w:adjustRightInd w:val="0"/>
        <w:spacing w:line="480" w:lineRule="exact"/>
        <w:ind w:firstLine="480" w:firstLineChars="200"/>
        <w:textAlignment w:val="baseline"/>
        <w:rPr>
          <w:rFonts w:hint="eastAsia" w:ascii="宋体" w:hAnsi="宋体" w:cs="宋体"/>
          <w:sz w:val="24"/>
          <w:szCs w:val="24"/>
          <w:highlight w:val="none"/>
          <w:u w:val="single"/>
          <w:lang w:val="en-US" w:eastAsia="zh-CN"/>
        </w:rPr>
      </w:pPr>
    </w:p>
    <w:p w14:paraId="151EB5F9">
      <w:pPr>
        <w:pStyle w:val="91"/>
        <w:adjustRightInd w:val="0"/>
        <w:spacing w:line="480" w:lineRule="exact"/>
        <w:textAlignment w:val="baseline"/>
        <w:rPr>
          <w:rFonts w:hint="eastAsia" w:ascii="宋体" w:hAnsi="宋体" w:cs="宋体"/>
          <w:sz w:val="24"/>
          <w:szCs w:val="20"/>
          <w:highlight w:val="none"/>
          <w:lang w:val="en-US" w:eastAsia="zh-CN"/>
        </w:rPr>
      </w:pPr>
      <w:r>
        <w:rPr>
          <w:rFonts w:hint="eastAsia" w:ascii="宋体" w:hAnsi="宋体" w:cs="宋体"/>
          <w:sz w:val="26"/>
          <w:szCs w:val="20"/>
          <w:highlight w:val="none"/>
          <w:lang w:val="en-US" w:eastAsia="zh-CN"/>
        </w:rPr>
        <w:t xml:space="preserve">                         </w:t>
      </w:r>
      <w:r>
        <w:rPr>
          <w:rFonts w:hint="eastAsia" w:ascii="宋体" w:hAnsi="宋体" w:cs="宋体"/>
          <w:sz w:val="24"/>
          <w:szCs w:val="20"/>
          <w:highlight w:val="none"/>
          <w:lang w:val="en-US" w:eastAsia="zh-CN"/>
        </w:rPr>
        <w:t>投  标  人：</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(盖单位公章)</w:t>
      </w:r>
    </w:p>
    <w:p w14:paraId="364CCB58">
      <w:pPr>
        <w:pStyle w:val="91"/>
        <w:adjustRightInd w:val="0"/>
        <w:spacing w:line="480" w:lineRule="exact"/>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 xml:space="preserve">                           法定代表人：</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（盖章或签字）</w:t>
      </w:r>
    </w:p>
    <w:p w14:paraId="5B403CD8">
      <w:pPr>
        <w:pStyle w:val="91"/>
        <w:adjustRightInd w:val="0"/>
        <w:spacing w:line="480" w:lineRule="exact"/>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 xml:space="preserve">                           委托代理人：</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（盖章或签字）</w:t>
      </w:r>
    </w:p>
    <w:p w14:paraId="7472BA8D">
      <w:pPr>
        <w:pStyle w:val="91"/>
        <w:adjustRightInd w:val="0"/>
        <w:spacing w:line="480" w:lineRule="exact"/>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 xml:space="preserve">                                            </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 xml:space="preserve"> 年</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月</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日</w:t>
      </w:r>
    </w:p>
    <w:p w14:paraId="336F2011">
      <w:pPr>
        <w:pStyle w:val="91"/>
        <w:adjustRightInd w:val="0"/>
        <w:snapToGrid w:val="0"/>
        <w:spacing w:line="360" w:lineRule="exact"/>
        <w:textAlignment w:val="baseline"/>
        <w:rPr>
          <w:rFonts w:hint="eastAsia" w:ascii="宋体" w:hAnsi="宋体" w:cs="宋体"/>
          <w:b/>
          <w:kern w:val="0"/>
          <w:szCs w:val="21"/>
          <w:highlight w:val="none"/>
          <w:lang w:val="en-US" w:eastAsia="zh-CN"/>
        </w:rPr>
      </w:pPr>
      <w:r>
        <w:rPr>
          <w:rFonts w:hint="eastAsia" w:ascii="宋体" w:hAnsi="宋体" w:cs="宋体"/>
          <w:b/>
          <w:kern w:val="0"/>
          <w:szCs w:val="21"/>
          <w:highlight w:val="none"/>
          <w:lang w:val="en-US" w:eastAsia="zh-CN"/>
        </w:rPr>
        <w:t>注：1.</w:t>
      </w:r>
      <w:r>
        <w:rPr>
          <w:rFonts w:hint="eastAsia" w:ascii="宋体" w:hAnsi="宋体" w:cs="宋体"/>
          <w:b/>
          <w:kern w:val="0"/>
          <w:szCs w:val="21"/>
          <w:highlight w:val="none"/>
          <w:u w:val="double"/>
          <w:lang w:val="en-US" w:eastAsia="zh-CN"/>
        </w:rPr>
        <w:t>委托代理人（签字）是指本委托书由委托代理人签字</w:t>
      </w:r>
      <w:r>
        <w:rPr>
          <w:rFonts w:hint="eastAsia" w:ascii="宋体" w:hAnsi="宋体" w:cs="宋体"/>
          <w:b/>
          <w:kern w:val="0"/>
          <w:szCs w:val="21"/>
          <w:highlight w:val="none"/>
          <w:lang w:val="en-US" w:eastAsia="zh-CN"/>
        </w:rPr>
        <w:t>。</w:t>
      </w:r>
    </w:p>
    <w:p w14:paraId="3E7C3FAE">
      <w:pPr>
        <w:pStyle w:val="91"/>
        <w:adjustRightInd w:val="0"/>
        <w:snapToGrid w:val="0"/>
        <w:spacing w:line="360" w:lineRule="exact"/>
        <w:textAlignment w:val="baseline"/>
        <w:rPr>
          <w:rFonts w:hint="eastAsia" w:ascii="宋体" w:hAnsi="宋体" w:cs="宋体"/>
          <w:b/>
          <w:kern w:val="0"/>
          <w:szCs w:val="21"/>
          <w:highlight w:val="none"/>
          <w:u w:val="double"/>
          <w:lang w:val="en-US" w:eastAsia="zh-CN"/>
        </w:rPr>
      </w:pPr>
      <w:r>
        <w:rPr>
          <w:rFonts w:hint="eastAsia" w:ascii="宋体" w:hAnsi="宋体" w:cs="宋体"/>
          <w:b/>
          <w:kern w:val="0"/>
          <w:szCs w:val="21"/>
          <w:highlight w:val="none"/>
          <w:lang w:val="en-US" w:eastAsia="zh-CN"/>
        </w:rPr>
        <w:t xml:space="preserve">    2.</w:t>
      </w:r>
      <w:r>
        <w:rPr>
          <w:rFonts w:hint="eastAsia" w:ascii="宋体" w:hAnsi="宋体" w:cs="宋体"/>
          <w:b/>
          <w:kern w:val="0"/>
          <w:szCs w:val="21"/>
          <w:highlight w:val="none"/>
          <w:u w:val="double"/>
          <w:lang w:val="en-US" w:eastAsia="zh-CN"/>
        </w:rPr>
        <w:t>联合体投标的，若委托代理人由非联合体牵头人派出，则本委托书应额外加盖派出委托代理人的联合体成员单位公章。</w:t>
      </w:r>
    </w:p>
    <w:p w14:paraId="3C91E7A2">
      <w:pPr>
        <w:pStyle w:val="91"/>
        <w:adjustRightInd w:val="0"/>
        <w:snapToGrid w:val="0"/>
        <w:spacing w:line="360" w:lineRule="exact"/>
        <w:ind w:firstLine="420" w:firstLineChars="200"/>
        <w:textAlignment w:val="baseline"/>
        <w:rPr>
          <w:rFonts w:hint="eastAsia" w:ascii="宋体" w:hAnsi="宋体" w:cs="宋体"/>
          <w:b/>
          <w:kern w:val="0"/>
          <w:szCs w:val="21"/>
          <w:highlight w:val="none"/>
          <w:u w:val="double"/>
          <w:lang w:val="en-US" w:eastAsia="zh-CN"/>
        </w:rPr>
      </w:pPr>
      <w:r>
        <w:rPr>
          <w:rFonts w:hint="eastAsia" w:ascii="宋体" w:hAnsi="宋体" w:cs="宋体"/>
          <w:b/>
          <w:kern w:val="0"/>
          <w:szCs w:val="21"/>
          <w:highlight w:val="none"/>
          <w:lang w:val="en-US" w:eastAsia="zh-CN"/>
        </w:rPr>
        <w:t xml:space="preserve">3. </w:t>
      </w:r>
      <w:r>
        <w:rPr>
          <w:rFonts w:hint="eastAsia" w:ascii="宋体" w:hAnsi="宋体" w:cs="宋体"/>
          <w:b/>
          <w:kern w:val="0"/>
          <w:szCs w:val="21"/>
          <w:highlight w:val="none"/>
          <w:u w:val="double"/>
          <w:lang w:val="en-US" w:eastAsia="zh-CN"/>
        </w:rPr>
        <w:t>执业注册证书发生变更的，应按有关规定办理完变更手续后方可参加投标，并以发证机关核准的变更为准。</w:t>
      </w:r>
    </w:p>
    <w:p w14:paraId="637EE240">
      <w:pPr>
        <w:pStyle w:val="91"/>
        <w:adjustRightInd w:val="0"/>
        <w:spacing w:line="480" w:lineRule="exact"/>
        <w:textAlignment w:val="baseline"/>
        <w:rPr>
          <w:rFonts w:hint="eastAsia" w:ascii="宋体" w:hAnsi="宋体" w:cs="宋体"/>
          <w:sz w:val="24"/>
          <w:szCs w:val="20"/>
          <w:highlight w:val="none"/>
          <w:lang w:val="en-US" w:eastAsia="zh-CN"/>
        </w:rPr>
      </w:pPr>
    </w:p>
    <w:p w14:paraId="311F1DF9">
      <w:pPr>
        <w:pStyle w:val="84"/>
        <w:jc w:val="center"/>
        <w:outlineLvl w:val="1"/>
        <w:rPr>
          <w:highlight w:val="none"/>
        </w:rPr>
      </w:pPr>
      <w:r>
        <w:rPr>
          <w:highlight w:val="none"/>
        </w:rPr>
        <w:br w:type="page"/>
      </w:r>
      <w:bookmarkStart w:id="443" w:name="_Toc256000058"/>
      <w:r>
        <w:rPr>
          <w:highlight w:val="none"/>
        </w:rPr>
        <w:t>五、拟派出项目负责人简要情况表</w:t>
      </w:r>
      <w:bookmarkEnd w:id="443"/>
    </w:p>
    <w:tbl>
      <w:tblPr>
        <w:tblStyle w:val="18"/>
        <w:tblW w:w="86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2"/>
        <w:gridCol w:w="913"/>
        <w:gridCol w:w="1662"/>
        <w:gridCol w:w="1024"/>
        <w:gridCol w:w="363"/>
        <w:gridCol w:w="1342"/>
        <w:gridCol w:w="252"/>
        <w:gridCol w:w="1880"/>
      </w:tblGrid>
      <w:tr w14:paraId="016B3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212" w:type="dxa"/>
            <w:noWrap w:val="0"/>
            <w:vAlign w:val="center"/>
          </w:tcPr>
          <w:p w14:paraId="2CE0DC1A">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姓  名</w:t>
            </w:r>
          </w:p>
        </w:tc>
        <w:tc>
          <w:tcPr>
            <w:tcW w:w="913" w:type="dxa"/>
            <w:noWrap w:val="0"/>
            <w:vAlign w:val="center"/>
          </w:tcPr>
          <w:p w14:paraId="141F4222">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662" w:type="dxa"/>
            <w:noWrap w:val="0"/>
            <w:vAlign w:val="center"/>
          </w:tcPr>
          <w:p w14:paraId="47F02BF1">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身份证号码</w:t>
            </w:r>
          </w:p>
        </w:tc>
        <w:tc>
          <w:tcPr>
            <w:tcW w:w="4861" w:type="dxa"/>
            <w:gridSpan w:val="5"/>
            <w:noWrap w:val="0"/>
            <w:vAlign w:val="center"/>
          </w:tcPr>
          <w:p w14:paraId="2F47077A">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516E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212" w:type="dxa"/>
            <w:noWrap w:val="0"/>
            <w:vAlign w:val="center"/>
          </w:tcPr>
          <w:p w14:paraId="06FBAF2A">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职  称</w:t>
            </w:r>
          </w:p>
        </w:tc>
        <w:tc>
          <w:tcPr>
            <w:tcW w:w="913" w:type="dxa"/>
            <w:noWrap w:val="0"/>
            <w:vAlign w:val="center"/>
          </w:tcPr>
          <w:p w14:paraId="1AF8D333">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662" w:type="dxa"/>
            <w:noWrap w:val="0"/>
            <w:vAlign w:val="center"/>
          </w:tcPr>
          <w:p w14:paraId="44574C95">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职称证书编号</w:t>
            </w:r>
          </w:p>
        </w:tc>
        <w:tc>
          <w:tcPr>
            <w:tcW w:w="1387" w:type="dxa"/>
            <w:gridSpan w:val="2"/>
            <w:noWrap w:val="0"/>
            <w:vAlign w:val="center"/>
          </w:tcPr>
          <w:p w14:paraId="64B1C7F3">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594" w:type="dxa"/>
            <w:gridSpan w:val="2"/>
            <w:noWrap w:val="0"/>
            <w:vAlign w:val="center"/>
          </w:tcPr>
          <w:p w14:paraId="771FAF8E">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性别</w:t>
            </w:r>
          </w:p>
        </w:tc>
        <w:tc>
          <w:tcPr>
            <w:tcW w:w="1880" w:type="dxa"/>
            <w:noWrap w:val="0"/>
            <w:vAlign w:val="center"/>
          </w:tcPr>
          <w:p w14:paraId="5B8661EE">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66B07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787" w:type="dxa"/>
            <w:gridSpan w:val="3"/>
            <w:noWrap w:val="0"/>
            <w:vAlign w:val="center"/>
          </w:tcPr>
          <w:p w14:paraId="725506F1">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注册建造师执业资格等级</w:t>
            </w:r>
          </w:p>
        </w:tc>
        <w:tc>
          <w:tcPr>
            <w:tcW w:w="1387" w:type="dxa"/>
            <w:gridSpan w:val="2"/>
            <w:noWrap w:val="0"/>
            <w:vAlign w:val="center"/>
          </w:tcPr>
          <w:p w14:paraId="074E4343">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 xml:space="preserve">   级</w:t>
            </w:r>
          </w:p>
        </w:tc>
        <w:tc>
          <w:tcPr>
            <w:tcW w:w="1594" w:type="dxa"/>
            <w:gridSpan w:val="2"/>
            <w:noWrap w:val="0"/>
            <w:vAlign w:val="center"/>
          </w:tcPr>
          <w:p w14:paraId="54D78EEF">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建造师专业</w:t>
            </w:r>
          </w:p>
        </w:tc>
        <w:tc>
          <w:tcPr>
            <w:tcW w:w="1880" w:type="dxa"/>
            <w:noWrap w:val="0"/>
            <w:vAlign w:val="center"/>
          </w:tcPr>
          <w:p w14:paraId="163F8E9D">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6434C2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787" w:type="dxa"/>
            <w:gridSpan w:val="3"/>
            <w:noWrap w:val="0"/>
            <w:vAlign w:val="center"/>
          </w:tcPr>
          <w:p w14:paraId="5A7B7195">
            <w:pPr>
              <w:pStyle w:val="92"/>
              <w:adjustRightInd w:val="0"/>
              <w:spacing w:line="56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建造师注册编号</w:t>
            </w:r>
          </w:p>
        </w:tc>
        <w:tc>
          <w:tcPr>
            <w:tcW w:w="1387" w:type="dxa"/>
            <w:gridSpan w:val="2"/>
            <w:noWrap w:val="0"/>
            <w:vAlign w:val="center"/>
          </w:tcPr>
          <w:p w14:paraId="32FCA4B8">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594" w:type="dxa"/>
            <w:gridSpan w:val="2"/>
            <w:noWrap w:val="0"/>
            <w:vAlign w:val="center"/>
          </w:tcPr>
          <w:p w14:paraId="140F99F2">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安全生产考核合格证书</w:t>
            </w:r>
          </w:p>
        </w:tc>
        <w:tc>
          <w:tcPr>
            <w:tcW w:w="1880" w:type="dxa"/>
            <w:noWrap w:val="0"/>
            <w:vAlign w:val="center"/>
          </w:tcPr>
          <w:p w14:paraId="620BF53E">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7F112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787" w:type="dxa"/>
            <w:gridSpan w:val="3"/>
            <w:noWrap w:val="0"/>
            <w:vAlign w:val="center"/>
          </w:tcPr>
          <w:p w14:paraId="2B13DD29">
            <w:pPr>
              <w:pStyle w:val="92"/>
              <w:adjustRightInd w:val="0"/>
              <w:spacing w:line="24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建造师注册证书使用有效期</w:t>
            </w:r>
          </w:p>
          <w:p w14:paraId="6D0A9195">
            <w:pPr>
              <w:pStyle w:val="92"/>
              <w:adjustRightInd w:val="0"/>
              <w:spacing w:line="24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（若有）</w:t>
            </w:r>
          </w:p>
        </w:tc>
        <w:tc>
          <w:tcPr>
            <w:tcW w:w="4861" w:type="dxa"/>
            <w:gridSpan w:val="5"/>
            <w:noWrap w:val="0"/>
            <w:vAlign w:val="center"/>
          </w:tcPr>
          <w:p w14:paraId="20DD79AD">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6871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3787" w:type="dxa"/>
            <w:gridSpan w:val="3"/>
            <w:noWrap w:val="0"/>
            <w:vAlign w:val="center"/>
          </w:tcPr>
          <w:p w14:paraId="347ABE30">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手机号码</w:t>
            </w:r>
          </w:p>
        </w:tc>
        <w:tc>
          <w:tcPr>
            <w:tcW w:w="1387" w:type="dxa"/>
            <w:gridSpan w:val="2"/>
            <w:tcBorders>
              <w:right w:val="single" w:color="auto" w:sz="4" w:space="0"/>
            </w:tcBorders>
            <w:noWrap w:val="0"/>
            <w:vAlign w:val="center"/>
          </w:tcPr>
          <w:p w14:paraId="601FAF92">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594" w:type="dxa"/>
            <w:gridSpan w:val="2"/>
            <w:tcBorders>
              <w:left w:val="single" w:color="auto" w:sz="4" w:space="0"/>
              <w:right w:val="single" w:color="auto" w:sz="4" w:space="0"/>
            </w:tcBorders>
            <w:noWrap w:val="0"/>
            <w:vAlign w:val="center"/>
          </w:tcPr>
          <w:p w14:paraId="2250549E">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最高学历</w:t>
            </w:r>
          </w:p>
        </w:tc>
        <w:tc>
          <w:tcPr>
            <w:tcW w:w="1880" w:type="dxa"/>
            <w:tcBorders>
              <w:left w:val="single" w:color="auto" w:sz="4" w:space="0"/>
            </w:tcBorders>
            <w:noWrap w:val="0"/>
            <w:vAlign w:val="center"/>
          </w:tcPr>
          <w:p w14:paraId="355918BE">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680314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212" w:type="dxa"/>
            <w:noWrap w:val="0"/>
            <w:vAlign w:val="center"/>
          </w:tcPr>
          <w:p w14:paraId="2D062AF0">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毕业学校</w:t>
            </w:r>
          </w:p>
        </w:tc>
        <w:tc>
          <w:tcPr>
            <w:tcW w:w="7436" w:type="dxa"/>
            <w:gridSpan w:val="7"/>
            <w:noWrap w:val="0"/>
            <w:vAlign w:val="center"/>
          </w:tcPr>
          <w:p w14:paraId="7F513438">
            <w:pPr>
              <w:pStyle w:val="92"/>
              <w:adjustRightInd w:val="0"/>
              <w:spacing w:line="360" w:lineRule="atLeast"/>
              <w:ind w:firstLine="960" w:firstLineChars="400"/>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年毕业于                  学校            专业</w:t>
            </w:r>
          </w:p>
        </w:tc>
      </w:tr>
      <w:tr w14:paraId="0FF9C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48" w:type="dxa"/>
            <w:gridSpan w:val="8"/>
            <w:noWrap w:val="0"/>
            <w:vAlign w:val="center"/>
          </w:tcPr>
          <w:p w14:paraId="0F875C42">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主要工作经历</w:t>
            </w:r>
          </w:p>
        </w:tc>
      </w:tr>
      <w:tr w14:paraId="1D4A9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12" w:type="dxa"/>
            <w:noWrap w:val="0"/>
            <w:vAlign w:val="center"/>
          </w:tcPr>
          <w:p w14:paraId="1E8A5BAC">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时  间</w:t>
            </w:r>
          </w:p>
        </w:tc>
        <w:tc>
          <w:tcPr>
            <w:tcW w:w="3599" w:type="dxa"/>
            <w:gridSpan w:val="3"/>
            <w:noWrap w:val="0"/>
            <w:vAlign w:val="center"/>
          </w:tcPr>
          <w:p w14:paraId="0E864488">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参加过的类似项目名称</w:t>
            </w:r>
          </w:p>
        </w:tc>
        <w:tc>
          <w:tcPr>
            <w:tcW w:w="1705" w:type="dxa"/>
            <w:gridSpan w:val="2"/>
            <w:noWrap w:val="0"/>
            <w:vAlign w:val="center"/>
          </w:tcPr>
          <w:p w14:paraId="33CBBCFD">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工程概况说明</w:t>
            </w:r>
          </w:p>
        </w:tc>
        <w:tc>
          <w:tcPr>
            <w:tcW w:w="2132" w:type="dxa"/>
            <w:gridSpan w:val="2"/>
            <w:noWrap w:val="0"/>
            <w:vAlign w:val="center"/>
          </w:tcPr>
          <w:p w14:paraId="01B50FE1">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发包人名称</w:t>
            </w:r>
          </w:p>
        </w:tc>
      </w:tr>
      <w:tr w14:paraId="3D1EC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12" w:type="dxa"/>
            <w:noWrap w:val="0"/>
            <w:vAlign w:val="center"/>
          </w:tcPr>
          <w:p w14:paraId="0EC5560E">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3599" w:type="dxa"/>
            <w:gridSpan w:val="3"/>
            <w:noWrap w:val="0"/>
            <w:vAlign w:val="center"/>
          </w:tcPr>
          <w:p w14:paraId="35435FA2">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705" w:type="dxa"/>
            <w:gridSpan w:val="2"/>
            <w:noWrap w:val="0"/>
            <w:vAlign w:val="center"/>
          </w:tcPr>
          <w:p w14:paraId="28C51689">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2132" w:type="dxa"/>
            <w:gridSpan w:val="2"/>
            <w:noWrap w:val="0"/>
            <w:vAlign w:val="center"/>
          </w:tcPr>
          <w:p w14:paraId="3BD72D32">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4AF18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12" w:type="dxa"/>
            <w:noWrap w:val="0"/>
            <w:vAlign w:val="center"/>
          </w:tcPr>
          <w:p w14:paraId="57518DB9">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3599" w:type="dxa"/>
            <w:gridSpan w:val="3"/>
            <w:noWrap w:val="0"/>
            <w:vAlign w:val="center"/>
          </w:tcPr>
          <w:p w14:paraId="71E26E89">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705" w:type="dxa"/>
            <w:gridSpan w:val="2"/>
            <w:noWrap w:val="0"/>
            <w:vAlign w:val="center"/>
          </w:tcPr>
          <w:p w14:paraId="10BFD154">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2132" w:type="dxa"/>
            <w:gridSpan w:val="2"/>
            <w:noWrap w:val="0"/>
            <w:vAlign w:val="center"/>
          </w:tcPr>
          <w:p w14:paraId="4E338994">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64F57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212" w:type="dxa"/>
            <w:noWrap w:val="0"/>
            <w:vAlign w:val="center"/>
          </w:tcPr>
          <w:p w14:paraId="00CCB949">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3599" w:type="dxa"/>
            <w:gridSpan w:val="3"/>
            <w:noWrap w:val="0"/>
            <w:vAlign w:val="center"/>
          </w:tcPr>
          <w:p w14:paraId="7A709F1E">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705" w:type="dxa"/>
            <w:gridSpan w:val="2"/>
            <w:noWrap w:val="0"/>
            <w:vAlign w:val="center"/>
          </w:tcPr>
          <w:p w14:paraId="7CD7C5EE">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2132" w:type="dxa"/>
            <w:gridSpan w:val="2"/>
            <w:noWrap w:val="0"/>
            <w:vAlign w:val="center"/>
          </w:tcPr>
          <w:p w14:paraId="26E64937">
            <w:pPr>
              <w:pStyle w:val="92"/>
              <w:adjustRightInd w:val="0"/>
              <w:spacing w:line="360" w:lineRule="atLeast"/>
              <w:jc w:val="center"/>
              <w:textAlignment w:val="baseline"/>
              <w:rPr>
                <w:rFonts w:hint="eastAsia" w:ascii="宋体" w:hAnsi="宋体" w:cs="宋体"/>
                <w:kern w:val="0"/>
                <w:sz w:val="24"/>
                <w:szCs w:val="24"/>
                <w:highlight w:val="none"/>
                <w:lang w:val="en-US" w:eastAsia="zh-CN"/>
              </w:rPr>
            </w:pPr>
          </w:p>
        </w:tc>
      </w:tr>
    </w:tbl>
    <w:p w14:paraId="42F2C4E4">
      <w:pPr>
        <w:pStyle w:val="92"/>
        <w:adjustRightInd w:val="0"/>
        <w:spacing w:line="360" w:lineRule="auto"/>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 xml:space="preserve">                           </w:t>
      </w:r>
    </w:p>
    <w:p w14:paraId="2C73433F">
      <w:pPr>
        <w:pStyle w:val="92"/>
        <w:adjustRightInd w:val="0"/>
        <w:spacing w:line="360" w:lineRule="auto"/>
        <w:jc w:val="center"/>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 xml:space="preserve">                          投标人：</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(盖单位公章)</w:t>
      </w:r>
    </w:p>
    <w:p w14:paraId="1646FEA4">
      <w:pPr>
        <w:pStyle w:val="92"/>
        <w:adjustRightInd w:val="0"/>
        <w:spacing w:line="360" w:lineRule="atLeast"/>
        <w:textAlignment w:val="baseline"/>
        <w:rPr>
          <w:rFonts w:hint="eastAsia" w:ascii="宋体" w:hAnsi="宋体" w:cs="宋体"/>
          <w:kern w:val="0"/>
          <w:sz w:val="24"/>
          <w:szCs w:val="24"/>
          <w:highlight w:val="none"/>
          <w:lang w:val="en-US" w:eastAsia="zh-CN"/>
        </w:rPr>
      </w:pPr>
    </w:p>
    <w:p w14:paraId="4F81F4F4">
      <w:pPr>
        <w:pStyle w:val="92"/>
        <w:adjustRightInd w:val="0"/>
        <w:snapToGrid w:val="0"/>
        <w:spacing w:line="360" w:lineRule="exact"/>
        <w:textAlignment w:val="baseline"/>
        <w:rPr>
          <w:rFonts w:hint="eastAsia" w:ascii="宋体" w:hAnsi="宋体" w:cs="宋体"/>
          <w:b/>
          <w:kern w:val="0"/>
          <w:szCs w:val="21"/>
          <w:highlight w:val="none"/>
          <w:lang w:val="en-US" w:eastAsia="zh-CN"/>
        </w:rPr>
      </w:pPr>
      <w:r>
        <w:rPr>
          <w:rFonts w:hint="eastAsia" w:ascii="宋体" w:hAnsi="宋体" w:cs="宋体"/>
          <w:b/>
          <w:kern w:val="0"/>
          <w:szCs w:val="21"/>
          <w:highlight w:val="none"/>
          <w:lang w:val="en-US" w:eastAsia="zh-CN"/>
        </w:rPr>
        <w:t>注：1、</w:t>
      </w:r>
      <w:r>
        <w:rPr>
          <w:rFonts w:hint="eastAsia" w:ascii="宋体" w:hAnsi="宋体" w:cs="宋体"/>
          <w:b/>
          <w:kern w:val="0"/>
          <w:szCs w:val="21"/>
          <w:highlight w:val="none"/>
          <w:u w:val="double"/>
          <w:lang w:val="en-US" w:eastAsia="zh-CN"/>
        </w:rPr>
        <w:t>项目负责人须由独立投标人或联合体牵头人派出</w:t>
      </w:r>
      <w:r>
        <w:rPr>
          <w:rFonts w:hint="eastAsia" w:ascii="宋体" w:hAnsi="宋体" w:cs="宋体"/>
          <w:b/>
          <w:kern w:val="0"/>
          <w:szCs w:val="21"/>
          <w:highlight w:val="none"/>
          <w:lang w:val="en-US" w:eastAsia="zh-CN"/>
        </w:rPr>
        <w:t>。</w:t>
      </w:r>
    </w:p>
    <w:p w14:paraId="054977AA">
      <w:pPr>
        <w:pStyle w:val="92"/>
        <w:numPr>
          <w:ilvl w:val="0"/>
          <w:numId w:val="21"/>
        </w:numPr>
        <w:adjustRightInd w:val="0"/>
        <w:snapToGrid w:val="0"/>
        <w:spacing w:line="360" w:lineRule="exact"/>
        <w:ind w:firstLine="420" w:firstLineChars="200"/>
        <w:textAlignment w:val="baseline"/>
        <w:rPr>
          <w:rFonts w:hint="eastAsia" w:ascii="宋体" w:hAnsi="宋体" w:cs="宋体"/>
          <w:b/>
          <w:szCs w:val="21"/>
          <w:highlight w:val="none"/>
          <w:u w:val="double"/>
          <w:lang w:val="en-US" w:eastAsia="zh-CN"/>
        </w:rPr>
      </w:pPr>
      <w:r>
        <w:rPr>
          <w:rFonts w:hint="eastAsia" w:ascii="宋体" w:hAnsi="宋体" w:cs="宋体"/>
          <w:b/>
          <w:szCs w:val="21"/>
          <w:highlight w:val="none"/>
          <w:u w:val="double"/>
          <w:lang w:val="en-US" w:eastAsia="zh-CN"/>
        </w:rPr>
        <w:t>项目负责人的相关证明材料按照第3章“评标办法和标准数据表”的要求提供。</w:t>
      </w:r>
    </w:p>
    <w:p w14:paraId="5B4D6190">
      <w:pPr>
        <w:pStyle w:val="92"/>
        <w:adjustRightInd w:val="0"/>
        <w:snapToGrid w:val="0"/>
        <w:spacing w:line="360" w:lineRule="exact"/>
        <w:ind w:firstLine="422"/>
        <w:textAlignment w:val="baseline"/>
        <w:rPr>
          <w:rFonts w:hint="eastAsia" w:ascii="宋体" w:hAnsi="宋体" w:cs="宋体"/>
          <w:b/>
          <w:szCs w:val="21"/>
          <w:highlight w:val="none"/>
          <w:u w:val="double"/>
          <w:lang w:val="en-US" w:eastAsia="zh-CN"/>
        </w:rPr>
      </w:pPr>
      <w:r>
        <w:rPr>
          <w:rFonts w:hint="eastAsia" w:ascii="宋体" w:hAnsi="宋体" w:cs="宋体"/>
          <w:b/>
          <w:szCs w:val="21"/>
          <w:highlight w:val="none"/>
          <w:lang w:val="en-US" w:eastAsia="zh-CN"/>
        </w:rPr>
        <w:t>3、</w:t>
      </w:r>
      <w:r>
        <w:rPr>
          <w:rFonts w:hint="eastAsia" w:ascii="宋体" w:hAnsi="宋体" w:cs="宋体"/>
          <w:b/>
          <w:szCs w:val="21"/>
          <w:highlight w:val="none"/>
          <w:u w:val="double"/>
          <w:lang w:val="en-US" w:eastAsia="zh-CN"/>
        </w:rPr>
        <w:t>项目负责人须上传有效的建造师电子注册证书。</w:t>
      </w:r>
    </w:p>
    <w:p w14:paraId="7EB3C8E8">
      <w:pPr>
        <w:pStyle w:val="92"/>
        <w:rPr>
          <w:rFonts w:ascii="宋体" w:hAnsi="宋体" w:cs="宋体"/>
          <w:sz w:val="24"/>
          <w:szCs w:val="24"/>
          <w:highlight w:val="none"/>
          <w:lang w:val="en-US" w:eastAsia="zh-CN"/>
        </w:rPr>
      </w:pPr>
      <w:r>
        <w:rPr>
          <w:rFonts w:hint="eastAsia" w:ascii="宋体" w:hAnsi="宋体" w:cs="宋体"/>
          <w:sz w:val="24"/>
          <w:szCs w:val="24"/>
          <w:highlight w:val="none"/>
          <w:lang w:val="en-US" w:eastAsia="zh-CN"/>
        </w:rPr>
        <w:t xml:space="preserve"> </w:t>
      </w:r>
    </w:p>
    <w:p w14:paraId="21483BBA">
      <w:pPr>
        <w:pStyle w:val="92"/>
        <w:snapToGrid w:val="0"/>
        <w:spacing w:line="360" w:lineRule="exact"/>
        <w:ind w:firstLine="422"/>
        <w:rPr>
          <w:rFonts w:hint="eastAsia" w:ascii="宋体" w:hAnsi="宋体" w:cs="宋体"/>
          <w:b/>
          <w:szCs w:val="21"/>
          <w:highlight w:val="none"/>
          <w:u w:val="double"/>
          <w:lang w:val="en-US" w:eastAsia="zh-CN"/>
        </w:rPr>
      </w:pPr>
      <w:r>
        <w:rPr>
          <w:rFonts w:ascii="宋体" w:hAnsi="宋体" w:cs="宋体"/>
          <w:sz w:val="24"/>
          <w:szCs w:val="24"/>
          <w:highlight w:val="none"/>
          <w:lang w:val="en-US" w:eastAsia="zh-CN"/>
        </w:rPr>
        <w:br w:type="page"/>
      </w:r>
    </w:p>
    <w:p w14:paraId="647D065C">
      <w:pPr>
        <w:pStyle w:val="92"/>
        <w:adjustRightInd w:val="0"/>
        <w:snapToGrid w:val="0"/>
        <w:spacing w:line="360" w:lineRule="exact"/>
        <w:ind w:firstLine="422"/>
        <w:textAlignment w:val="baseline"/>
        <w:rPr>
          <w:rFonts w:hint="eastAsia" w:ascii="宋体" w:hAnsi="宋体" w:cs="宋体"/>
          <w:b/>
          <w:szCs w:val="21"/>
          <w:highlight w:val="none"/>
          <w:u w:val="double"/>
          <w:lang w:val="en-US" w:eastAsia="zh-CN"/>
        </w:rPr>
      </w:pPr>
    </w:p>
    <w:p w14:paraId="21104203">
      <w:pPr>
        <w:pStyle w:val="92"/>
        <w:adjustRightInd w:val="0"/>
        <w:snapToGrid w:val="0"/>
        <w:spacing w:line="360" w:lineRule="exact"/>
        <w:ind w:firstLine="422"/>
        <w:textAlignment w:val="baseline"/>
        <w:rPr>
          <w:rFonts w:hint="eastAsia" w:ascii="宋体" w:hAnsi="宋体" w:cs="宋体"/>
          <w:b/>
          <w:szCs w:val="21"/>
          <w:highlight w:val="none"/>
          <w:u w:val="double"/>
          <w:lang w:val="en-US" w:eastAsia="zh-CN"/>
        </w:rPr>
      </w:pPr>
    </w:p>
    <w:p w14:paraId="64D84E83">
      <w:pPr>
        <w:pStyle w:val="92"/>
        <w:adjustRightInd w:val="0"/>
        <w:snapToGrid w:val="0"/>
        <w:spacing w:line="360" w:lineRule="exact"/>
        <w:ind w:firstLine="422"/>
        <w:textAlignment w:val="baseline"/>
        <w:rPr>
          <w:rFonts w:hint="eastAsia" w:ascii="宋体" w:hAnsi="宋体" w:cs="宋体"/>
          <w:b/>
          <w:szCs w:val="21"/>
          <w:highlight w:val="none"/>
          <w:u w:val="double"/>
          <w:lang w:val="en-US" w:eastAsia="zh-CN"/>
        </w:rPr>
      </w:pPr>
    </w:p>
    <w:p w14:paraId="7215B535">
      <w:pPr>
        <w:pStyle w:val="92"/>
        <w:adjustRightInd w:val="0"/>
        <w:snapToGrid w:val="0"/>
        <w:spacing w:line="360" w:lineRule="exact"/>
        <w:ind w:firstLine="422"/>
        <w:textAlignment w:val="baseline"/>
        <w:rPr>
          <w:rFonts w:hint="eastAsia" w:ascii="宋体" w:hAnsi="宋体" w:cs="宋体"/>
          <w:b/>
          <w:szCs w:val="21"/>
          <w:highlight w:val="none"/>
          <w:u w:val="double"/>
          <w:lang w:val="en-US" w:eastAsia="zh-CN"/>
        </w:rPr>
      </w:pPr>
    </w:p>
    <w:p w14:paraId="3262DF04">
      <w:pPr>
        <w:pStyle w:val="92"/>
        <w:adjustRightInd w:val="0"/>
        <w:snapToGrid w:val="0"/>
        <w:spacing w:line="360" w:lineRule="exact"/>
        <w:textAlignment w:val="baseline"/>
        <w:rPr>
          <w:rFonts w:hint="eastAsia" w:ascii="宋体" w:hAnsi="宋体" w:cs="宋体"/>
          <w:b/>
          <w:szCs w:val="21"/>
          <w:highlight w:val="none"/>
          <w:u w:val="double"/>
          <w:lang w:val="en-US" w:eastAsia="zh-CN"/>
        </w:rPr>
      </w:pPr>
    </w:p>
    <w:p w14:paraId="479BC8A2">
      <w:pPr>
        <w:pStyle w:val="92"/>
        <w:adjustRightInd w:val="0"/>
        <w:snapToGrid w:val="0"/>
        <w:spacing w:line="360" w:lineRule="exact"/>
        <w:ind w:firstLine="422"/>
        <w:textAlignment w:val="baseline"/>
        <w:rPr>
          <w:rFonts w:hint="eastAsia" w:ascii="宋体" w:hAnsi="宋体" w:cs="宋体"/>
          <w:b/>
          <w:szCs w:val="21"/>
          <w:highlight w:val="none"/>
          <w:u w:val="double"/>
          <w:lang w:val="en-US" w:eastAsia="zh-CN"/>
        </w:rPr>
      </w:pPr>
    </w:p>
    <w:p w14:paraId="05D7EBF1">
      <w:pPr>
        <w:pStyle w:val="92"/>
        <w:adjustRightInd w:val="0"/>
        <w:snapToGrid w:val="0"/>
        <w:spacing w:line="360" w:lineRule="exact"/>
        <w:ind w:firstLine="422"/>
        <w:textAlignment w:val="baseline"/>
        <w:rPr>
          <w:rFonts w:hint="eastAsia" w:ascii="宋体" w:hAnsi="宋体" w:cs="宋体"/>
          <w:b/>
          <w:szCs w:val="21"/>
          <w:highlight w:val="none"/>
          <w:u w:val="double"/>
          <w:lang w:val="en-US" w:eastAsia="zh-CN"/>
        </w:rPr>
      </w:pPr>
    </w:p>
    <w:p w14:paraId="5E58B5C7">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r>
        <w:rPr>
          <w:rFonts w:hint="eastAsia" w:ascii="宋体" w:hAnsi="宋体" w:cs="宋体"/>
          <w:b/>
          <w:kern w:val="0"/>
          <w:sz w:val="30"/>
          <w:szCs w:val="30"/>
          <w:highlight w:val="none"/>
          <w:lang w:val="en-US" w:eastAsia="zh-CN"/>
        </w:rPr>
        <w:t>（项目负责人的建造师电子注册证书上传处）</w:t>
      </w:r>
    </w:p>
    <w:p w14:paraId="06D6C526">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p>
    <w:p w14:paraId="58D4B49C">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p>
    <w:p w14:paraId="0ACA2941">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p>
    <w:p w14:paraId="207FB441">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p>
    <w:p w14:paraId="14E613BD">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p>
    <w:p w14:paraId="17BDFF8A">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p>
    <w:p w14:paraId="6761BED0">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p>
    <w:p w14:paraId="06604DDC">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p>
    <w:p w14:paraId="1ACF6194">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p>
    <w:p w14:paraId="3D69E098">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p>
    <w:p w14:paraId="11C3CAD6">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p>
    <w:p w14:paraId="7E8B5A44">
      <w:pPr>
        <w:pStyle w:val="92"/>
        <w:adjustRightInd w:val="0"/>
        <w:snapToGrid w:val="0"/>
        <w:spacing w:line="360" w:lineRule="exact"/>
        <w:jc w:val="center"/>
        <w:textAlignment w:val="baseline"/>
        <w:rPr>
          <w:rFonts w:hint="eastAsia" w:ascii="宋体" w:hAnsi="宋体" w:cs="宋体"/>
          <w:b/>
          <w:kern w:val="0"/>
          <w:sz w:val="30"/>
          <w:szCs w:val="30"/>
          <w:highlight w:val="none"/>
          <w:lang w:val="en-US" w:eastAsia="zh-CN"/>
        </w:rPr>
      </w:pPr>
    </w:p>
    <w:p w14:paraId="68D5F4C3">
      <w:pPr>
        <w:pStyle w:val="92"/>
        <w:adjustRightInd w:val="0"/>
        <w:snapToGrid w:val="0"/>
        <w:spacing w:line="360" w:lineRule="exact"/>
        <w:textAlignment w:val="baseline"/>
        <w:rPr>
          <w:rFonts w:hint="eastAsia" w:ascii="宋体" w:hAnsi="宋体" w:cs="宋体"/>
          <w:b/>
          <w:kern w:val="0"/>
          <w:sz w:val="30"/>
          <w:szCs w:val="30"/>
          <w:highlight w:val="none"/>
          <w:lang w:val="en-US" w:eastAsia="zh-CN"/>
        </w:rPr>
      </w:pPr>
    </w:p>
    <w:p w14:paraId="549B7BD9">
      <w:pPr>
        <w:pStyle w:val="92"/>
        <w:adjustRightInd w:val="0"/>
        <w:snapToGrid w:val="0"/>
        <w:spacing w:line="360" w:lineRule="exact"/>
        <w:ind w:firstLine="420" w:firstLineChars="200"/>
        <w:jc w:val="left"/>
        <w:textAlignment w:val="baseline"/>
        <w:rPr>
          <w:rFonts w:hint="eastAsia" w:ascii="宋体" w:hAnsi="宋体" w:cs="宋体"/>
          <w:b/>
          <w:bCs/>
          <w:szCs w:val="21"/>
          <w:highlight w:val="none"/>
          <w:u w:val="double"/>
          <w:lang w:val="en-US" w:eastAsia="zh-CN"/>
        </w:rPr>
      </w:pPr>
      <w:r>
        <w:rPr>
          <w:rFonts w:hint="eastAsia" w:ascii="宋体" w:hAnsi="宋体" w:cs="宋体"/>
          <w:b/>
          <w:bCs/>
          <w:szCs w:val="21"/>
          <w:highlight w:val="none"/>
          <w:lang w:val="en-US" w:eastAsia="zh-CN"/>
        </w:rPr>
        <w:t>注：</w:t>
      </w:r>
      <w:r>
        <w:rPr>
          <w:rFonts w:hint="eastAsia" w:ascii="宋体" w:hAnsi="宋体" w:cs="宋体"/>
          <w:b/>
          <w:bCs/>
          <w:szCs w:val="21"/>
          <w:highlight w:val="none"/>
          <w:u w:val="double"/>
          <w:lang w:val="en-US" w:eastAsia="zh-CN"/>
        </w:rPr>
        <w:t>1、本页上传项目负责人的建造师电子注册证书，即建造师电子注册证书彩色打印并由项目负责人在个人签名处手写签名。未由项目负责人本人手写签名或与签名图像笔迹不一致的，该电子注册证书无效。</w:t>
      </w:r>
    </w:p>
    <w:p w14:paraId="40609C11">
      <w:pPr>
        <w:pStyle w:val="92"/>
        <w:adjustRightInd w:val="0"/>
        <w:snapToGrid w:val="0"/>
        <w:spacing w:line="360" w:lineRule="exact"/>
        <w:ind w:firstLine="420" w:firstLineChars="200"/>
        <w:jc w:val="left"/>
        <w:textAlignment w:val="baseline"/>
        <w:rPr>
          <w:rFonts w:hint="eastAsia" w:ascii="宋体" w:hAnsi="宋体" w:cs="宋体"/>
          <w:b/>
          <w:bCs/>
          <w:szCs w:val="21"/>
          <w:highlight w:val="none"/>
          <w:u w:val="double"/>
          <w:lang w:val="en-US" w:eastAsia="zh-CN"/>
        </w:rPr>
      </w:pPr>
      <w:r>
        <w:rPr>
          <w:rFonts w:hint="eastAsia" w:ascii="宋体" w:hAnsi="宋体" w:cs="宋体"/>
          <w:b/>
          <w:bCs/>
          <w:szCs w:val="21"/>
          <w:highlight w:val="none"/>
          <w:u w:val="double"/>
          <w:lang w:val="en-US" w:eastAsia="zh-CN"/>
        </w:rPr>
        <w:t>2、一级建造师电子注册证书应在使用有效期内，否则该电子注册证书无效。二级建造师电子注册证书应在使用有效期内，没有标注使用有效期的，应在注册专业有效期内，否则该电子注册证书无效。</w:t>
      </w:r>
    </w:p>
    <w:p w14:paraId="38B5E78D">
      <w:pPr>
        <w:pStyle w:val="93"/>
        <w:jc w:val="center"/>
        <w:outlineLvl w:val="1"/>
        <w:rPr>
          <w:highlight w:val="none"/>
        </w:rPr>
      </w:pPr>
      <w:r>
        <w:rPr>
          <w:highlight w:val="none"/>
        </w:rPr>
        <w:br w:type="page"/>
      </w:r>
      <w:bookmarkStart w:id="444" w:name="_Toc256000059"/>
      <w:r>
        <w:rPr>
          <w:highlight w:val="none"/>
        </w:rPr>
        <w:t>六、拟派出项目负责人承诺函</w:t>
      </w:r>
      <w:bookmarkEnd w:id="444"/>
    </w:p>
    <w:p w14:paraId="3B1FCFE8">
      <w:pPr>
        <w:pStyle w:val="94"/>
        <w:adjustRightInd/>
        <w:spacing w:line="360" w:lineRule="auto"/>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u w:val="single"/>
          <w:lang w:val="en-US" w:eastAsia="zh-CN"/>
        </w:rPr>
        <w:t xml:space="preserve">              （招标人名称）</w:t>
      </w:r>
      <w:r>
        <w:rPr>
          <w:rFonts w:hint="eastAsia" w:ascii="宋体" w:hAnsi="宋体" w:cs="宋体"/>
          <w:sz w:val="24"/>
          <w:szCs w:val="24"/>
          <w:highlight w:val="none"/>
          <w:lang w:val="en-US" w:eastAsia="zh-CN"/>
        </w:rPr>
        <w:t>：</w:t>
      </w:r>
    </w:p>
    <w:p w14:paraId="01E8F5CA">
      <w:pPr>
        <w:pStyle w:val="94"/>
        <w:adjustRightInd/>
        <w:spacing w:line="360" w:lineRule="auto"/>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 xml:space="preserve">本人 </w:t>
      </w:r>
      <w:r>
        <w:rPr>
          <w:rFonts w:hint="eastAsia" w:ascii="宋体" w:hAnsi="宋体" w:cs="宋体"/>
          <w:sz w:val="24"/>
          <w:szCs w:val="24"/>
          <w:highlight w:val="none"/>
          <w:u w:val="single"/>
          <w:lang w:val="en-US" w:eastAsia="zh-CN"/>
        </w:rPr>
        <w:t xml:space="preserve">     （姓名）</w:t>
      </w:r>
      <w:r>
        <w:rPr>
          <w:rFonts w:hint="eastAsia" w:ascii="宋体" w:hAnsi="宋体" w:cs="宋体"/>
          <w:sz w:val="24"/>
          <w:szCs w:val="24"/>
          <w:highlight w:val="none"/>
          <w:lang w:val="en-US" w:eastAsia="zh-CN"/>
        </w:rPr>
        <w:t>系</w:t>
      </w:r>
      <w:r>
        <w:rPr>
          <w:rFonts w:hint="eastAsia" w:ascii="宋体" w:hAnsi="宋体" w:cs="宋体"/>
          <w:sz w:val="24"/>
          <w:szCs w:val="24"/>
          <w:highlight w:val="none"/>
          <w:u w:val="single"/>
          <w:lang w:val="en-US" w:eastAsia="zh-CN"/>
        </w:rPr>
        <w:t xml:space="preserve">  （投标人名称 ）</w:t>
      </w:r>
      <w:r>
        <w:rPr>
          <w:rFonts w:hint="eastAsia" w:ascii="宋体" w:hAnsi="宋体" w:cs="宋体"/>
          <w:sz w:val="24"/>
          <w:szCs w:val="24"/>
          <w:highlight w:val="none"/>
          <w:lang w:val="en-US" w:eastAsia="zh-CN"/>
        </w:rPr>
        <w:t>的在岗人员。本人已清楚知晓，本单位已确定本人作为</w:t>
      </w:r>
      <w:r>
        <w:rPr>
          <w:rFonts w:hint="eastAsia" w:ascii="宋体" w:hAnsi="宋体" w:cs="宋体"/>
          <w:sz w:val="24"/>
          <w:szCs w:val="24"/>
          <w:highlight w:val="none"/>
          <w:u w:val="single"/>
          <w:lang w:val="en-US" w:eastAsia="zh-CN"/>
        </w:rPr>
        <w:t xml:space="preserve">         （招标项目名称及标段）</w:t>
      </w:r>
      <w:r>
        <w:rPr>
          <w:rFonts w:hint="eastAsia" w:ascii="宋体" w:hAnsi="宋体" w:cs="宋体"/>
          <w:sz w:val="24"/>
          <w:szCs w:val="24"/>
          <w:highlight w:val="none"/>
          <w:lang w:val="en-US" w:eastAsia="zh-CN"/>
        </w:rPr>
        <w:t>的拟派出项目负责人，参与本招标项目的投标。</w:t>
      </w:r>
    </w:p>
    <w:p w14:paraId="75657F18">
      <w:pPr>
        <w:pStyle w:val="94"/>
        <w:adjustRightInd/>
        <w:spacing w:line="360" w:lineRule="auto"/>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本人承诺：</w:t>
      </w:r>
    </w:p>
    <w:p w14:paraId="77175AC6">
      <w:pPr>
        <w:pStyle w:val="94"/>
        <w:adjustRightInd/>
        <w:spacing w:line="360" w:lineRule="auto"/>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一、中标后履行项目负责人职责，按照合同约定实际到岗履职。</w:t>
      </w:r>
    </w:p>
    <w:p w14:paraId="2C06B565">
      <w:pPr>
        <w:pStyle w:val="94"/>
        <w:adjustRightInd/>
        <w:spacing w:line="360" w:lineRule="auto"/>
        <w:ind w:firstLine="480" w:firstLineChars="2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二、本承诺函由我单位盖章及本人亲自签字确认。</w:t>
      </w:r>
    </w:p>
    <w:p w14:paraId="3222B89E">
      <w:pPr>
        <w:pStyle w:val="94"/>
        <w:adjustRightInd/>
        <w:spacing w:line="360" w:lineRule="auto"/>
        <w:ind w:firstLine="645"/>
        <w:textAlignment w:val="auto"/>
        <w:rPr>
          <w:rFonts w:hint="eastAsia" w:ascii="宋体" w:hAnsi="宋体" w:cs="宋体"/>
          <w:sz w:val="24"/>
          <w:szCs w:val="24"/>
          <w:highlight w:val="none"/>
          <w:lang w:val="en-US" w:eastAsia="zh-CN"/>
        </w:rPr>
      </w:pPr>
    </w:p>
    <w:p w14:paraId="13D1B82C">
      <w:pPr>
        <w:pStyle w:val="94"/>
        <w:adjustRightInd/>
        <w:spacing w:line="360" w:lineRule="auto"/>
        <w:ind w:firstLine="645"/>
        <w:textAlignment w:val="auto"/>
        <w:rPr>
          <w:rFonts w:hint="eastAsia" w:ascii="宋体" w:hAnsi="宋体" w:cs="宋体"/>
          <w:sz w:val="24"/>
          <w:szCs w:val="24"/>
          <w:highlight w:val="none"/>
          <w:lang w:val="en-US" w:eastAsia="zh-CN"/>
        </w:rPr>
      </w:pPr>
    </w:p>
    <w:p w14:paraId="77D8A28F">
      <w:pPr>
        <w:pStyle w:val="94"/>
        <w:adjustRightInd/>
        <w:spacing w:line="360" w:lineRule="auto"/>
        <w:ind w:firstLine="2160" w:firstLineChars="9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投标人：</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（盖单位实体公章）</w:t>
      </w:r>
    </w:p>
    <w:p w14:paraId="141FC11F">
      <w:pPr>
        <w:pStyle w:val="94"/>
        <w:adjustRightInd/>
        <w:spacing w:line="360" w:lineRule="auto"/>
        <w:ind w:firstLine="2160" w:firstLineChars="9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拟派出项目负责人：</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（签字）</w:t>
      </w:r>
    </w:p>
    <w:p w14:paraId="61E3091F">
      <w:pPr>
        <w:pStyle w:val="94"/>
        <w:adjustRightInd/>
        <w:spacing w:line="360" w:lineRule="auto"/>
        <w:ind w:right="640" w:firstLine="2160" w:firstLineChars="900"/>
        <w:textAlignment w:val="auto"/>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承诺时间：</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年</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月</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日</w:t>
      </w:r>
    </w:p>
    <w:p w14:paraId="76C1E081">
      <w:pPr>
        <w:pStyle w:val="94"/>
        <w:adjustRightInd/>
        <w:spacing w:line="360" w:lineRule="auto"/>
        <w:textAlignment w:val="auto"/>
        <w:rPr>
          <w:rFonts w:hint="eastAsia" w:ascii="宋体" w:hAnsi="宋体" w:cs="宋体"/>
          <w:sz w:val="21"/>
          <w:szCs w:val="21"/>
          <w:highlight w:val="none"/>
          <w:lang w:val="en-US" w:eastAsia="zh-CN"/>
        </w:rPr>
      </w:pPr>
    </w:p>
    <w:p w14:paraId="6E85414F">
      <w:pPr>
        <w:pStyle w:val="94"/>
        <w:adjustRightInd/>
        <w:spacing w:line="360" w:lineRule="auto"/>
        <w:textAlignment w:val="auto"/>
        <w:rPr>
          <w:rFonts w:hint="eastAsia" w:ascii="宋体" w:hAnsi="宋体" w:cs="宋体"/>
          <w:sz w:val="21"/>
          <w:szCs w:val="21"/>
          <w:highlight w:val="none"/>
          <w:lang w:val="en-US" w:eastAsia="zh-CN"/>
        </w:rPr>
      </w:pPr>
    </w:p>
    <w:p w14:paraId="611DB9DE">
      <w:pPr>
        <w:pStyle w:val="94"/>
        <w:adjustRightInd/>
        <w:spacing w:line="360" w:lineRule="auto"/>
        <w:textAlignment w:val="auto"/>
        <w:rPr>
          <w:rFonts w:hint="eastAsia" w:ascii="宋体" w:hAnsi="宋体" w:cs="宋体"/>
          <w:sz w:val="21"/>
          <w:szCs w:val="21"/>
          <w:highlight w:val="none"/>
          <w:lang w:val="en-US" w:eastAsia="zh-CN"/>
        </w:rPr>
      </w:pPr>
    </w:p>
    <w:p w14:paraId="05462328">
      <w:pPr>
        <w:pStyle w:val="94"/>
        <w:adjustRightInd/>
        <w:spacing w:line="360" w:lineRule="auto"/>
        <w:textAlignment w:val="auto"/>
        <w:rPr>
          <w:rFonts w:hint="eastAsia" w:ascii="宋体" w:hAnsi="宋体" w:cs="宋体"/>
          <w:sz w:val="21"/>
          <w:szCs w:val="21"/>
          <w:highlight w:val="none"/>
          <w:lang w:val="en-US" w:eastAsia="zh-CN"/>
        </w:rPr>
      </w:pPr>
    </w:p>
    <w:p w14:paraId="5D12BF3B">
      <w:pPr>
        <w:pStyle w:val="94"/>
        <w:adjustRightInd/>
        <w:spacing w:line="360" w:lineRule="auto"/>
        <w:jc w:val="left"/>
        <w:textAlignment w:val="auto"/>
        <w:rPr>
          <w:rFonts w:hint="eastAsia" w:ascii="宋体" w:hAnsi="宋体" w:cs="宋体"/>
          <w:b/>
          <w:bCs/>
          <w:sz w:val="21"/>
          <w:szCs w:val="21"/>
          <w:highlight w:val="none"/>
          <w:lang w:val="en-US" w:eastAsia="zh-CN"/>
        </w:rPr>
      </w:pPr>
      <w:r>
        <w:rPr>
          <w:rFonts w:hint="eastAsia" w:ascii="宋体" w:hAnsi="宋体" w:cs="宋体"/>
          <w:b/>
          <w:bCs/>
          <w:sz w:val="21"/>
          <w:szCs w:val="21"/>
          <w:highlight w:val="none"/>
          <w:lang w:val="en-US" w:eastAsia="zh-CN"/>
        </w:rPr>
        <w:t>注：</w:t>
      </w:r>
    </w:p>
    <w:p w14:paraId="329C7031">
      <w:pPr>
        <w:pStyle w:val="94"/>
        <w:adjustRightInd/>
        <w:spacing w:line="360" w:lineRule="auto"/>
        <w:ind w:firstLine="420" w:firstLineChars="200"/>
        <w:jc w:val="left"/>
        <w:textAlignment w:val="auto"/>
        <w:rPr>
          <w:rFonts w:hint="eastAsia" w:ascii="宋体" w:hAnsi="宋体" w:cs="宋体"/>
          <w:b/>
          <w:bCs/>
          <w:sz w:val="21"/>
          <w:szCs w:val="21"/>
          <w:highlight w:val="none"/>
          <w:u w:val="double"/>
          <w:lang w:val="en-US" w:eastAsia="zh-CN"/>
        </w:rPr>
      </w:pPr>
      <w:r>
        <w:rPr>
          <w:rFonts w:hint="eastAsia" w:ascii="宋体" w:hAnsi="宋体" w:cs="宋体"/>
          <w:b/>
          <w:bCs/>
          <w:sz w:val="21"/>
          <w:szCs w:val="21"/>
          <w:highlight w:val="none"/>
          <w:u w:val="double"/>
          <w:lang w:val="en-US" w:eastAsia="zh-CN"/>
        </w:rPr>
        <w:t>1、本承诺函由加盖单位实体公章、拟派出项目负责人本人手写签名。</w:t>
      </w:r>
    </w:p>
    <w:p w14:paraId="2FC0CDBD">
      <w:pPr>
        <w:pStyle w:val="94"/>
        <w:adjustRightInd/>
        <w:spacing w:line="360" w:lineRule="auto"/>
        <w:ind w:firstLine="420" w:firstLineChars="200"/>
        <w:jc w:val="left"/>
        <w:textAlignment w:val="auto"/>
        <w:rPr>
          <w:rFonts w:hint="eastAsia" w:ascii="宋体" w:hAnsi="宋体" w:cs="宋体"/>
          <w:b/>
          <w:bCs/>
          <w:sz w:val="21"/>
          <w:szCs w:val="21"/>
          <w:highlight w:val="none"/>
          <w:u w:val="double"/>
          <w:lang w:val="en-US" w:eastAsia="zh-CN"/>
        </w:rPr>
      </w:pPr>
      <w:r>
        <w:rPr>
          <w:rFonts w:hint="eastAsia" w:ascii="宋体" w:hAnsi="宋体" w:cs="宋体"/>
          <w:b/>
          <w:bCs/>
          <w:sz w:val="21"/>
          <w:szCs w:val="21"/>
          <w:highlight w:val="none"/>
          <w:u w:val="double"/>
          <w:lang w:val="en-US" w:eastAsia="zh-CN"/>
        </w:rPr>
        <w:t>2、中标人在领取中标通知书之前，须将本承诺函原件提交招标人。</w:t>
      </w:r>
    </w:p>
    <w:p w14:paraId="46D749C1">
      <w:pPr>
        <w:pStyle w:val="95"/>
        <w:jc w:val="center"/>
        <w:outlineLvl w:val="1"/>
        <w:rPr>
          <w:highlight w:val="none"/>
        </w:rPr>
      </w:pPr>
      <w:r>
        <w:rPr>
          <w:highlight w:val="none"/>
        </w:rPr>
        <w:br w:type="page"/>
      </w:r>
      <w:bookmarkStart w:id="445" w:name="_Toc256000060"/>
      <w:r>
        <w:rPr>
          <w:highlight w:val="none"/>
        </w:rPr>
        <w:t>七、拟派出项目技术负责人简要情况表</w:t>
      </w:r>
      <w:bookmarkEnd w:id="445"/>
    </w:p>
    <w:tbl>
      <w:tblPr>
        <w:tblStyle w:val="18"/>
        <w:tblW w:w="86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96"/>
        <w:gridCol w:w="1034"/>
        <w:gridCol w:w="1486"/>
        <w:gridCol w:w="1200"/>
        <w:gridCol w:w="1711"/>
        <w:gridCol w:w="2132"/>
      </w:tblGrid>
      <w:tr w14:paraId="66A6F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dxa"/>
            <w:noWrap w:val="0"/>
            <w:vAlign w:val="center"/>
          </w:tcPr>
          <w:p w14:paraId="06C682AB">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姓  名</w:t>
            </w:r>
          </w:p>
        </w:tc>
        <w:tc>
          <w:tcPr>
            <w:tcW w:w="1034" w:type="dxa"/>
            <w:noWrap w:val="0"/>
            <w:vAlign w:val="center"/>
          </w:tcPr>
          <w:p w14:paraId="36DE9EB1">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486" w:type="dxa"/>
            <w:noWrap w:val="0"/>
            <w:vAlign w:val="center"/>
          </w:tcPr>
          <w:p w14:paraId="05C05E1E">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身份证号码</w:t>
            </w:r>
          </w:p>
        </w:tc>
        <w:tc>
          <w:tcPr>
            <w:tcW w:w="5043" w:type="dxa"/>
            <w:gridSpan w:val="3"/>
            <w:noWrap w:val="0"/>
            <w:vAlign w:val="center"/>
          </w:tcPr>
          <w:p w14:paraId="5DC9F90E">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7A8F6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dxa"/>
            <w:tcBorders>
              <w:right w:val="single" w:color="auto" w:sz="4" w:space="0"/>
            </w:tcBorders>
            <w:noWrap w:val="0"/>
            <w:vAlign w:val="center"/>
          </w:tcPr>
          <w:p w14:paraId="75859580">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职  称</w:t>
            </w:r>
          </w:p>
        </w:tc>
        <w:tc>
          <w:tcPr>
            <w:tcW w:w="1034" w:type="dxa"/>
            <w:tcBorders>
              <w:left w:val="single" w:color="auto" w:sz="4" w:space="0"/>
            </w:tcBorders>
            <w:noWrap w:val="0"/>
            <w:vAlign w:val="center"/>
          </w:tcPr>
          <w:p w14:paraId="71A832DA">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486" w:type="dxa"/>
            <w:noWrap w:val="0"/>
            <w:vAlign w:val="center"/>
          </w:tcPr>
          <w:p w14:paraId="18163A40">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职  务</w:t>
            </w:r>
          </w:p>
        </w:tc>
        <w:tc>
          <w:tcPr>
            <w:tcW w:w="1200" w:type="dxa"/>
            <w:noWrap w:val="0"/>
            <w:vAlign w:val="center"/>
          </w:tcPr>
          <w:p w14:paraId="7945E258">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711" w:type="dxa"/>
            <w:noWrap w:val="0"/>
            <w:vAlign w:val="center"/>
          </w:tcPr>
          <w:p w14:paraId="15777FA8">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性别</w:t>
            </w:r>
          </w:p>
        </w:tc>
        <w:tc>
          <w:tcPr>
            <w:tcW w:w="2132" w:type="dxa"/>
            <w:noWrap w:val="0"/>
            <w:vAlign w:val="center"/>
          </w:tcPr>
          <w:p w14:paraId="59F6CB71">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40212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6" w:hRule="atLeast"/>
          <w:jc w:val="center"/>
        </w:trPr>
        <w:tc>
          <w:tcPr>
            <w:tcW w:w="3616" w:type="dxa"/>
            <w:gridSpan w:val="3"/>
            <w:tcBorders>
              <w:right w:val="single" w:color="auto" w:sz="4" w:space="0"/>
            </w:tcBorders>
            <w:noWrap w:val="0"/>
            <w:vAlign w:val="center"/>
          </w:tcPr>
          <w:p w14:paraId="5F3D87F6">
            <w:pPr>
              <w:pStyle w:val="96"/>
              <w:adjustRightInd w:val="0"/>
              <w:spacing w:line="40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技术职称情况</w:t>
            </w:r>
          </w:p>
          <w:p w14:paraId="315E929C">
            <w:pPr>
              <w:pStyle w:val="96"/>
              <w:adjustRightInd w:val="0"/>
              <w:spacing w:line="40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（职称专业、证书编号、发证机关等）</w:t>
            </w:r>
          </w:p>
        </w:tc>
        <w:tc>
          <w:tcPr>
            <w:tcW w:w="5043" w:type="dxa"/>
            <w:gridSpan w:val="3"/>
            <w:tcBorders>
              <w:left w:val="single" w:color="auto" w:sz="4" w:space="0"/>
            </w:tcBorders>
            <w:noWrap w:val="0"/>
            <w:vAlign w:val="center"/>
          </w:tcPr>
          <w:p w14:paraId="346F8D06">
            <w:pPr>
              <w:pStyle w:val="96"/>
              <w:adjustRightInd w:val="0"/>
              <w:spacing w:line="560" w:lineRule="exact"/>
              <w:textAlignment w:val="baseline"/>
              <w:rPr>
                <w:rFonts w:hint="eastAsia" w:ascii="宋体" w:hAnsi="宋体" w:cs="宋体"/>
                <w:kern w:val="0"/>
                <w:sz w:val="24"/>
                <w:szCs w:val="24"/>
                <w:highlight w:val="none"/>
                <w:lang w:val="en-US" w:eastAsia="zh-CN"/>
              </w:rPr>
            </w:pPr>
          </w:p>
        </w:tc>
      </w:tr>
      <w:tr w14:paraId="1D7FB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3616" w:type="dxa"/>
            <w:gridSpan w:val="3"/>
            <w:noWrap w:val="0"/>
            <w:vAlign w:val="center"/>
          </w:tcPr>
          <w:p w14:paraId="382C236E">
            <w:pPr>
              <w:pStyle w:val="96"/>
              <w:adjustRightInd w:val="0"/>
              <w:spacing w:line="56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最高学历</w:t>
            </w:r>
          </w:p>
        </w:tc>
        <w:tc>
          <w:tcPr>
            <w:tcW w:w="1200" w:type="dxa"/>
            <w:noWrap w:val="0"/>
            <w:vAlign w:val="center"/>
          </w:tcPr>
          <w:p w14:paraId="53CEEF6F">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711" w:type="dxa"/>
            <w:noWrap w:val="0"/>
            <w:vAlign w:val="center"/>
          </w:tcPr>
          <w:p w14:paraId="78546761">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手机号码</w:t>
            </w:r>
          </w:p>
        </w:tc>
        <w:tc>
          <w:tcPr>
            <w:tcW w:w="2132" w:type="dxa"/>
            <w:noWrap w:val="0"/>
            <w:vAlign w:val="center"/>
          </w:tcPr>
          <w:p w14:paraId="60929E2A">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5B513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dxa"/>
            <w:noWrap w:val="0"/>
            <w:vAlign w:val="center"/>
          </w:tcPr>
          <w:p w14:paraId="03491D9B">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毕业学校</w:t>
            </w:r>
          </w:p>
        </w:tc>
        <w:tc>
          <w:tcPr>
            <w:tcW w:w="7563" w:type="dxa"/>
            <w:gridSpan w:val="5"/>
            <w:noWrap w:val="0"/>
            <w:vAlign w:val="center"/>
          </w:tcPr>
          <w:p w14:paraId="63746FEF">
            <w:pPr>
              <w:pStyle w:val="96"/>
              <w:adjustRightInd w:val="0"/>
              <w:spacing w:line="360" w:lineRule="atLeast"/>
              <w:ind w:firstLine="960" w:firstLineChars="400"/>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年毕业于                  学校            专业</w:t>
            </w:r>
          </w:p>
        </w:tc>
      </w:tr>
      <w:tr w14:paraId="3ACE0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8659" w:type="dxa"/>
            <w:gridSpan w:val="6"/>
            <w:noWrap w:val="0"/>
            <w:vAlign w:val="center"/>
          </w:tcPr>
          <w:p w14:paraId="687CD6E4">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主要工作经历</w:t>
            </w:r>
          </w:p>
        </w:tc>
      </w:tr>
      <w:tr w14:paraId="1CE09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096" w:type="dxa"/>
            <w:noWrap w:val="0"/>
            <w:vAlign w:val="center"/>
          </w:tcPr>
          <w:p w14:paraId="642BD4C5">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时  间</w:t>
            </w:r>
          </w:p>
        </w:tc>
        <w:tc>
          <w:tcPr>
            <w:tcW w:w="3720" w:type="dxa"/>
            <w:gridSpan w:val="3"/>
            <w:noWrap w:val="0"/>
            <w:vAlign w:val="center"/>
          </w:tcPr>
          <w:p w14:paraId="0ACF28C6">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参加过的类似项目名称</w:t>
            </w:r>
          </w:p>
        </w:tc>
        <w:tc>
          <w:tcPr>
            <w:tcW w:w="1711" w:type="dxa"/>
            <w:noWrap w:val="0"/>
            <w:vAlign w:val="center"/>
          </w:tcPr>
          <w:p w14:paraId="6F50782D">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工程概况说明</w:t>
            </w:r>
          </w:p>
        </w:tc>
        <w:tc>
          <w:tcPr>
            <w:tcW w:w="2132" w:type="dxa"/>
            <w:noWrap w:val="0"/>
            <w:vAlign w:val="center"/>
          </w:tcPr>
          <w:p w14:paraId="0C5B9EEE">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发包人名称</w:t>
            </w:r>
          </w:p>
        </w:tc>
      </w:tr>
      <w:tr w14:paraId="10998E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6" w:type="dxa"/>
            <w:noWrap w:val="0"/>
            <w:vAlign w:val="center"/>
          </w:tcPr>
          <w:p w14:paraId="5502ABBF">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3720" w:type="dxa"/>
            <w:gridSpan w:val="3"/>
            <w:noWrap w:val="0"/>
            <w:vAlign w:val="center"/>
          </w:tcPr>
          <w:p w14:paraId="212A969F">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711" w:type="dxa"/>
            <w:noWrap w:val="0"/>
            <w:vAlign w:val="center"/>
          </w:tcPr>
          <w:p w14:paraId="4EC30D7D">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2132" w:type="dxa"/>
            <w:noWrap w:val="0"/>
            <w:vAlign w:val="center"/>
          </w:tcPr>
          <w:p w14:paraId="6101F8B1">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3E30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6" w:type="dxa"/>
            <w:noWrap w:val="0"/>
            <w:vAlign w:val="center"/>
          </w:tcPr>
          <w:p w14:paraId="086D9031">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3720" w:type="dxa"/>
            <w:gridSpan w:val="3"/>
            <w:noWrap w:val="0"/>
            <w:vAlign w:val="center"/>
          </w:tcPr>
          <w:p w14:paraId="478F514B">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711" w:type="dxa"/>
            <w:noWrap w:val="0"/>
            <w:vAlign w:val="center"/>
          </w:tcPr>
          <w:p w14:paraId="20F120B4">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2132" w:type="dxa"/>
            <w:noWrap w:val="0"/>
            <w:vAlign w:val="center"/>
          </w:tcPr>
          <w:p w14:paraId="32B8797B">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147B1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6" w:type="dxa"/>
            <w:noWrap w:val="0"/>
            <w:vAlign w:val="center"/>
          </w:tcPr>
          <w:p w14:paraId="33F56420">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3720" w:type="dxa"/>
            <w:gridSpan w:val="3"/>
            <w:noWrap w:val="0"/>
            <w:vAlign w:val="center"/>
          </w:tcPr>
          <w:p w14:paraId="7A33ABDA">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711" w:type="dxa"/>
            <w:noWrap w:val="0"/>
            <w:vAlign w:val="center"/>
          </w:tcPr>
          <w:p w14:paraId="09783101">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2132" w:type="dxa"/>
            <w:noWrap w:val="0"/>
            <w:vAlign w:val="center"/>
          </w:tcPr>
          <w:p w14:paraId="73AE9C7A">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r>
      <w:tr w14:paraId="12484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096" w:type="dxa"/>
            <w:noWrap w:val="0"/>
            <w:vAlign w:val="center"/>
          </w:tcPr>
          <w:p w14:paraId="3BE2890C">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3720" w:type="dxa"/>
            <w:gridSpan w:val="3"/>
            <w:noWrap w:val="0"/>
            <w:vAlign w:val="center"/>
          </w:tcPr>
          <w:p w14:paraId="27AB6698">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1711" w:type="dxa"/>
            <w:noWrap w:val="0"/>
            <w:vAlign w:val="center"/>
          </w:tcPr>
          <w:p w14:paraId="3586D0A8">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c>
          <w:tcPr>
            <w:tcW w:w="2132" w:type="dxa"/>
            <w:noWrap w:val="0"/>
            <w:vAlign w:val="center"/>
          </w:tcPr>
          <w:p w14:paraId="5E77F92C">
            <w:pPr>
              <w:pStyle w:val="96"/>
              <w:adjustRightInd w:val="0"/>
              <w:spacing w:line="360" w:lineRule="atLeast"/>
              <w:jc w:val="center"/>
              <w:textAlignment w:val="baseline"/>
              <w:rPr>
                <w:rFonts w:hint="eastAsia" w:ascii="宋体" w:hAnsi="宋体" w:cs="宋体"/>
                <w:kern w:val="0"/>
                <w:sz w:val="24"/>
                <w:szCs w:val="24"/>
                <w:highlight w:val="none"/>
                <w:lang w:val="en-US" w:eastAsia="zh-CN"/>
              </w:rPr>
            </w:pPr>
          </w:p>
        </w:tc>
      </w:tr>
    </w:tbl>
    <w:p w14:paraId="3090CAEA">
      <w:pPr>
        <w:pStyle w:val="96"/>
        <w:tabs>
          <w:tab w:val="left" w:pos="0"/>
          <w:tab w:val="left" w:pos="567"/>
          <w:tab w:val="left" w:pos="993"/>
          <w:tab w:val="left" w:pos="1134"/>
        </w:tabs>
        <w:adjustRightInd w:val="0"/>
        <w:snapToGrid w:val="0"/>
        <w:spacing w:before="156" w:beforeLines="50" w:line="300" w:lineRule="auto"/>
        <w:jc w:val="center"/>
        <w:textAlignment w:val="baseline"/>
        <w:rPr>
          <w:rFonts w:hint="eastAsia" w:ascii="宋体" w:hAnsi="宋体" w:cs="宋体"/>
          <w:b/>
          <w:kern w:val="0"/>
          <w:sz w:val="30"/>
          <w:szCs w:val="20"/>
          <w:highlight w:val="none"/>
          <w:lang w:val="en-US" w:eastAsia="zh-CN"/>
        </w:rPr>
      </w:pPr>
    </w:p>
    <w:p w14:paraId="00AF48A6">
      <w:pPr>
        <w:pStyle w:val="96"/>
        <w:adjustRightInd w:val="0"/>
        <w:spacing w:line="360" w:lineRule="auto"/>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 xml:space="preserve">                                投标人：</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(盖单位公章)</w:t>
      </w:r>
    </w:p>
    <w:p w14:paraId="796E19B9">
      <w:pPr>
        <w:pStyle w:val="96"/>
        <w:adjustRightInd w:val="0"/>
        <w:spacing w:line="360" w:lineRule="auto"/>
        <w:textAlignment w:val="baseline"/>
        <w:rPr>
          <w:rFonts w:hint="eastAsia" w:ascii="宋体" w:hAnsi="宋体" w:cs="宋体"/>
          <w:sz w:val="24"/>
          <w:szCs w:val="24"/>
          <w:highlight w:val="none"/>
          <w:lang w:val="en-US" w:eastAsia="zh-CN"/>
        </w:rPr>
      </w:pPr>
    </w:p>
    <w:p w14:paraId="5F68F081">
      <w:pPr>
        <w:pStyle w:val="96"/>
        <w:adjustRightInd w:val="0"/>
        <w:snapToGrid w:val="0"/>
        <w:spacing w:line="360" w:lineRule="exact"/>
        <w:textAlignment w:val="baseline"/>
        <w:rPr>
          <w:rFonts w:hint="eastAsia" w:ascii="宋体" w:hAnsi="宋体" w:cs="宋体"/>
          <w:b/>
          <w:szCs w:val="21"/>
          <w:highlight w:val="none"/>
          <w:lang w:val="en-US" w:eastAsia="zh-CN"/>
        </w:rPr>
      </w:pPr>
      <w:r>
        <w:rPr>
          <w:rFonts w:hint="eastAsia" w:ascii="宋体" w:hAnsi="宋体" w:cs="宋体"/>
          <w:b/>
          <w:szCs w:val="21"/>
          <w:highlight w:val="none"/>
          <w:lang w:val="en-US" w:eastAsia="zh-CN"/>
        </w:rPr>
        <w:t xml:space="preserve">    注：1、</w:t>
      </w:r>
      <w:r>
        <w:rPr>
          <w:rFonts w:hint="eastAsia" w:ascii="宋体" w:hAnsi="宋体" w:cs="宋体"/>
          <w:b/>
          <w:szCs w:val="21"/>
          <w:highlight w:val="none"/>
          <w:u w:val="double"/>
          <w:lang w:val="en-US" w:eastAsia="zh-CN"/>
        </w:rPr>
        <w:t>项目技术负责人须由独立投标人或联合体牵头人派出</w:t>
      </w:r>
      <w:r>
        <w:rPr>
          <w:rFonts w:hint="eastAsia" w:ascii="宋体" w:hAnsi="宋体" w:cs="宋体"/>
          <w:b/>
          <w:szCs w:val="21"/>
          <w:highlight w:val="none"/>
          <w:lang w:val="en-US" w:eastAsia="zh-CN"/>
        </w:rPr>
        <w:t>。</w:t>
      </w:r>
    </w:p>
    <w:p w14:paraId="221EAA32">
      <w:pPr>
        <w:pStyle w:val="96"/>
        <w:adjustRightInd w:val="0"/>
        <w:snapToGrid w:val="0"/>
        <w:spacing w:line="360" w:lineRule="exact"/>
        <w:ind w:firstLine="840" w:firstLineChars="400"/>
        <w:textAlignment w:val="baseline"/>
        <w:rPr>
          <w:rFonts w:hint="eastAsia" w:ascii="宋体" w:hAnsi="宋体" w:cs="宋体"/>
          <w:sz w:val="24"/>
          <w:szCs w:val="24"/>
          <w:highlight w:val="none"/>
          <w:lang w:val="en-US" w:eastAsia="zh-CN"/>
        </w:rPr>
      </w:pPr>
      <w:r>
        <w:rPr>
          <w:rFonts w:hint="eastAsia" w:ascii="宋体" w:hAnsi="宋体" w:cs="宋体"/>
          <w:b/>
          <w:szCs w:val="21"/>
          <w:highlight w:val="none"/>
          <w:lang w:val="en-US" w:eastAsia="zh-CN"/>
        </w:rPr>
        <w:t>2、</w:t>
      </w:r>
      <w:r>
        <w:rPr>
          <w:rFonts w:hint="eastAsia" w:ascii="宋体" w:hAnsi="宋体" w:cs="宋体"/>
          <w:b/>
          <w:szCs w:val="21"/>
          <w:highlight w:val="none"/>
          <w:u w:val="double"/>
          <w:lang w:val="en-US" w:eastAsia="zh-CN"/>
        </w:rPr>
        <w:t>项目技术负责人的相关证明材料按照第3章“评标办法和标准数据表”的要求提供。</w:t>
      </w:r>
    </w:p>
    <w:p w14:paraId="2A57F021">
      <w:pPr>
        <w:pStyle w:val="97"/>
        <w:jc w:val="center"/>
        <w:outlineLvl w:val="1"/>
        <w:rPr>
          <w:highlight w:val="none"/>
        </w:rPr>
      </w:pPr>
      <w:r>
        <w:rPr>
          <w:highlight w:val="none"/>
        </w:rPr>
        <w:br w:type="page"/>
      </w:r>
      <w:bookmarkStart w:id="446" w:name="_Toc256000062"/>
    </w:p>
    <w:p w14:paraId="53313B39">
      <w:pPr>
        <w:pStyle w:val="118"/>
        <w:jc w:val="center"/>
        <w:outlineLvl w:val="1"/>
        <w:rPr>
          <w:rFonts w:hint="eastAsia" w:cs="宋体"/>
          <w:highlight w:val="none"/>
        </w:rPr>
      </w:pPr>
      <w:bookmarkStart w:id="447" w:name="_Toc20931"/>
      <w:r>
        <w:rPr>
          <w:rFonts w:hint="eastAsia" w:cs="宋体"/>
          <w:highlight w:val="none"/>
        </w:rPr>
        <w:t>八、拟派出施工现场管理人员表</w:t>
      </w:r>
      <w:bookmarkEnd w:id="447"/>
    </w:p>
    <w:p w14:paraId="4AFD9855">
      <w:pPr>
        <w:pStyle w:val="119"/>
        <w:tabs>
          <w:tab w:val="left" w:pos="3028"/>
          <w:tab w:val="center" w:pos="4510"/>
        </w:tabs>
        <w:jc w:val="center"/>
        <w:rPr>
          <w:rFonts w:hint="eastAsia" w:ascii="宋体" w:hAnsi="宋体" w:cs="宋体"/>
          <w:sz w:val="21"/>
          <w:highlight w:val="none"/>
          <w:lang w:val="en-US" w:eastAsia="zh-CN"/>
        </w:rPr>
      </w:pPr>
      <w:r>
        <w:rPr>
          <w:rFonts w:hint="eastAsia" w:ascii="宋体" w:hAnsi="宋体" w:cs="宋体"/>
          <w:sz w:val="21"/>
          <w:highlight w:val="none"/>
          <w:lang w:val="en-US" w:eastAsia="zh-CN"/>
        </w:rPr>
        <w:t>（格式）</w:t>
      </w:r>
    </w:p>
    <w:tbl>
      <w:tblPr>
        <w:tblStyle w:val="1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2040"/>
        <w:gridCol w:w="960"/>
        <w:gridCol w:w="1680"/>
        <w:gridCol w:w="1234"/>
        <w:gridCol w:w="1833"/>
      </w:tblGrid>
      <w:tr w14:paraId="726A3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58" w:type="dxa"/>
            <w:gridSpan w:val="2"/>
            <w:tcBorders>
              <w:top w:val="single" w:color="auto" w:sz="8" w:space="0"/>
              <w:left w:val="single" w:color="auto" w:sz="4" w:space="0"/>
              <w:right w:val="single" w:color="auto" w:sz="4" w:space="0"/>
            </w:tcBorders>
            <w:shd w:val="clear" w:color="auto" w:fill="FFFFFF"/>
            <w:noWrap w:val="0"/>
            <w:vAlign w:val="center"/>
          </w:tcPr>
          <w:p w14:paraId="69FB2F79">
            <w:pPr>
              <w:pStyle w:val="119"/>
              <w:spacing w:line="44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招标项目名称</w:t>
            </w:r>
          </w:p>
        </w:tc>
        <w:tc>
          <w:tcPr>
            <w:tcW w:w="5707" w:type="dxa"/>
            <w:gridSpan w:val="4"/>
            <w:tcBorders>
              <w:top w:val="single" w:color="auto" w:sz="8" w:space="0"/>
              <w:left w:val="single" w:color="auto" w:sz="4" w:space="0"/>
              <w:right w:val="single" w:color="auto" w:sz="4" w:space="0"/>
            </w:tcBorders>
            <w:shd w:val="clear" w:color="auto" w:fill="FFFFFF"/>
            <w:noWrap w:val="0"/>
            <w:vAlign w:val="center"/>
          </w:tcPr>
          <w:p w14:paraId="66A7581F">
            <w:pPr>
              <w:pStyle w:val="119"/>
              <w:spacing w:line="440" w:lineRule="exact"/>
              <w:jc w:val="center"/>
              <w:rPr>
                <w:rFonts w:hint="eastAsia" w:ascii="宋体" w:hAnsi="宋体" w:cs="宋体"/>
                <w:b/>
                <w:kern w:val="2"/>
                <w:sz w:val="21"/>
                <w:szCs w:val="21"/>
                <w:highlight w:val="none"/>
                <w:lang w:val="en-US" w:eastAsia="zh-CN"/>
              </w:rPr>
            </w:pPr>
          </w:p>
        </w:tc>
      </w:tr>
      <w:tr w14:paraId="17082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58" w:type="dxa"/>
            <w:gridSpan w:val="2"/>
            <w:tcBorders>
              <w:top w:val="single" w:color="auto" w:sz="8" w:space="0"/>
              <w:left w:val="single" w:color="auto" w:sz="4" w:space="0"/>
              <w:right w:val="single" w:color="auto" w:sz="4" w:space="0"/>
            </w:tcBorders>
            <w:shd w:val="clear" w:color="auto" w:fill="FFFFFF"/>
            <w:noWrap w:val="0"/>
            <w:vAlign w:val="center"/>
          </w:tcPr>
          <w:p w14:paraId="20B4CFD7">
            <w:pPr>
              <w:pStyle w:val="119"/>
              <w:spacing w:line="44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招标项目编号</w:t>
            </w:r>
          </w:p>
        </w:tc>
        <w:tc>
          <w:tcPr>
            <w:tcW w:w="5707" w:type="dxa"/>
            <w:gridSpan w:val="4"/>
            <w:tcBorders>
              <w:top w:val="single" w:color="auto" w:sz="8" w:space="0"/>
              <w:left w:val="single" w:color="auto" w:sz="4" w:space="0"/>
              <w:right w:val="single" w:color="auto" w:sz="4" w:space="0"/>
            </w:tcBorders>
            <w:shd w:val="clear" w:color="auto" w:fill="FFFFFF"/>
            <w:noWrap w:val="0"/>
            <w:vAlign w:val="center"/>
          </w:tcPr>
          <w:p w14:paraId="1C3EBE02">
            <w:pPr>
              <w:pStyle w:val="119"/>
              <w:spacing w:line="440" w:lineRule="exact"/>
              <w:jc w:val="center"/>
              <w:rPr>
                <w:rFonts w:hint="eastAsia" w:ascii="宋体" w:hAnsi="宋体" w:cs="宋体"/>
                <w:b/>
                <w:kern w:val="2"/>
                <w:sz w:val="21"/>
                <w:szCs w:val="21"/>
                <w:highlight w:val="none"/>
                <w:lang w:val="en-US" w:eastAsia="zh-CN"/>
              </w:rPr>
            </w:pPr>
          </w:p>
        </w:tc>
      </w:tr>
      <w:tr w14:paraId="36681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58" w:type="dxa"/>
            <w:gridSpan w:val="2"/>
            <w:tcBorders>
              <w:top w:val="single" w:color="auto" w:sz="8" w:space="0"/>
              <w:left w:val="single" w:color="auto" w:sz="4" w:space="0"/>
              <w:right w:val="single" w:color="auto" w:sz="4" w:space="0"/>
            </w:tcBorders>
            <w:shd w:val="clear" w:color="auto" w:fill="FFFFFF"/>
            <w:noWrap w:val="0"/>
            <w:vAlign w:val="center"/>
          </w:tcPr>
          <w:p w14:paraId="37BE2B8E">
            <w:pPr>
              <w:pStyle w:val="119"/>
              <w:spacing w:line="44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标段名称</w:t>
            </w:r>
          </w:p>
        </w:tc>
        <w:tc>
          <w:tcPr>
            <w:tcW w:w="5707" w:type="dxa"/>
            <w:gridSpan w:val="4"/>
            <w:tcBorders>
              <w:top w:val="single" w:color="auto" w:sz="8" w:space="0"/>
              <w:left w:val="single" w:color="auto" w:sz="4" w:space="0"/>
              <w:right w:val="single" w:color="auto" w:sz="4" w:space="0"/>
            </w:tcBorders>
            <w:shd w:val="clear" w:color="auto" w:fill="FFFFFF"/>
            <w:noWrap w:val="0"/>
            <w:vAlign w:val="center"/>
          </w:tcPr>
          <w:p w14:paraId="72810989">
            <w:pPr>
              <w:pStyle w:val="119"/>
              <w:spacing w:line="440" w:lineRule="exact"/>
              <w:jc w:val="center"/>
              <w:rPr>
                <w:rFonts w:hint="eastAsia" w:ascii="宋体" w:hAnsi="宋体" w:cs="宋体"/>
                <w:b/>
                <w:kern w:val="2"/>
                <w:sz w:val="21"/>
                <w:szCs w:val="21"/>
                <w:highlight w:val="none"/>
                <w:lang w:val="en-US" w:eastAsia="zh-CN"/>
              </w:rPr>
            </w:pPr>
          </w:p>
        </w:tc>
      </w:tr>
      <w:tr w14:paraId="45013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58" w:type="dxa"/>
            <w:gridSpan w:val="2"/>
            <w:tcBorders>
              <w:top w:val="single" w:color="auto" w:sz="8" w:space="0"/>
              <w:left w:val="single" w:color="auto" w:sz="4" w:space="0"/>
              <w:right w:val="single" w:color="auto" w:sz="4" w:space="0"/>
            </w:tcBorders>
            <w:shd w:val="clear" w:color="auto" w:fill="FFFFFF"/>
            <w:noWrap w:val="0"/>
            <w:vAlign w:val="center"/>
          </w:tcPr>
          <w:p w14:paraId="3B71693A">
            <w:pPr>
              <w:pStyle w:val="119"/>
              <w:spacing w:line="44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标段编号</w:t>
            </w:r>
          </w:p>
        </w:tc>
        <w:tc>
          <w:tcPr>
            <w:tcW w:w="5707" w:type="dxa"/>
            <w:gridSpan w:val="4"/>
            <w:tcBorders>
              <w:top w:val="single" w:color="auto" w:sz="8" w:space="0"/>
              <w:left w:val="single" w:color="auto" w:sz="4" w:space="0"/>
              <w:right w:val="single" w:color="auto" w:sz="4" w:space="0"/>
            </w:tcBorders>
            <w:shd w:val="clear" w:color="auto" w:fill="FFFFFF"/>
            <w:noWrap w:val="0"/>
            <w:vAlign w:val="center"/>
          </w:tcPr>
          <w:p w14:paraId="4C20073B">
            <w:pPr>
              <w:pStyle w:val="119"/>
              <w:spacing w:line="440" w:lineRule="exact"/>
              <w:jc w:val="center"/>
              <w:rPr>
                <w:rFonts w:hint="eastAsia" w:ascii="宋体" w:hAnsi="宋体" w:cs="宋体"/>
                <w:b/>
                <w:kern w:val="2"/>
                <w:sz w:val="21"/>
                <w:szCs w:val="21"/>
                <w:highlight w:val="none"/>
                <w:lang w:val="en-US" w:eastAsia="zh-CN"/>
              </w:rPr>
            </w:pPr>
          </w:p>
        </w:tc>
      </w:tr>
      <w:tr w14:paraId="118F9B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58" w:type="dxa"/>
            <w:gridSpan w:val="2"/>
            <w:tcBorders>
              <w:top w:val="single" w:color="auto" w:sz="8" w:space="0"/>
              <w:left w:val="single" w:color="auto" w:sz="4" w:space="0"/>
              <w:right w:val="single" w:color="auto" w:sz="4" w:space="0"/>
            </w:tcBorders>
            <w:shd w:val="clear" w:color="auto" w:fill="FFFFFF"/>
            <w:noWrap w:val="0"/>
            <w:vAlign w:val="center"/>
          </w:tcPr>
          <w:p w14:paraId="5EA984F7">
            <w:pPr>
              <w:pStyle w:val="119"/>
              <w:spacing w:line="44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投标人名称</w:t>
            </w:r>
          </w:p>
        </w:tc>
        <w:tc>
          <w:tcPr>
            <w:tcW w:w="5707" w:type="dxa"/>
            <w:gridSpan w:val="4"/>
            <w:tcBorders>
              <w:top w:val="single" w:color="auto" w:sz="8" w:space="0"/>
              <w:left w:val="single" w:color="auto" w:sz="4" w:space="0"/>
              <w:right w:val="single" w:color="auto" w:sz="4" w:space="0"/>
            </w:tcBorders>
            <w:shd w:val="clear" w:color="auto" w:fill="FFFFFF"/>
            <w:noWrap w:val="0"/>
            <w:vAlign w:val="center"/>
          </w:tcPr>
          <w:p w14:paraId="4C4E13D0">
            <w:pPr>
              <w:pStyle w:val="119"/>
              <w:spacing w:line="440" w:lineRule="exact"/>
              <w:jc w:val="center"/>
              <w:rPr>
                <w:rFonts w:hint="eastAsia" w:ascii="宋体" w:hAnsi="宋体" w:cs="宋体"/>
                <w:b/>
                <w:kern w:val="2"/>
                <w:sz w:val="21"/>
                <w:szCs w:val="21"/>
                <w:highlight w:val="none"/>
                <w:lang w:val="en-US" w:eastAsia="zh-CN"/>
              </w:rPr>
            </w:pPr>
          </w:p>
        </w:tc>
      </w:tr>
      <w:tr w14:paraId="5B026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758" w:type="dxa"/>
            <w:gridSpan w:val="2"/>
            <w:tcBorders>
              <w:top w:val="single" w:color="auto" w:sz="8" w:space="0"/>
              <w:left w:val="single" w:color="auto" w:sz="4" w:space="0"/>
              <w:right w:val="single" w:color="auto" w:sz="4" w:space="0"/>
            </w:tcBorders>
            <w:shd w:val="clear" w:color="auto" w:fill="FFFFFF"/>
            <w:noWrap w:val="0"/>
            <w:vAlign w:val="center"/>
          </w:tcPr>
          <w:p w14:paraId="072FEA94">
            <w:pPr>
              <w:pStyle w:val="119"/>
              <w:spacing w:line="44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统一社会信用代码</w:t>
            </w:r>
          </w:p>
        </w:tc>
        <w:tc>
          <w:tcPr>
            <w:tcW w:w="5707" w:type="dxa"/>
            <w:gridSpan w:val="4"/>
            <w:tcBorders>
              <w:top w:val="single" w:color="auto" w:sz="8" w:space="0"/>
              <w:left w:val="single" w:color="auto" w:sz="4" w:space="0"/>
              <w:right w:val="single" w:color="auto" w:sz="4" w:space="0"/>
            </w:tcBorders>
            <w:shd w:val="clear" w:color="auto" w:fill="FFFFFF"/>
            <w:noWrap w:val="0"/>
            <w:vAlign w:val="center"/>
          </w:tcPr>
          <w:p w14:paraId="4BCFA9A4">
            <w:pPr>
              <w:pStyle w:val="119"/>
              <w:spacing w:line="440" w:lineRule="exact"/>
              <w:jc w:val="center"/>
              <w:rPr>
                <w:rFonts w:hint="eastAsia" w:ascii="宋体" w:hAnsi="宋体" w:cs="宋体"/>
                <w:b/>
                <w:kern w:val="2"/>
                <w:sz w:val="21"/>
                <w:szCs w:val="21"/>
                <w:highlight w:val="none"/>
                <w:lang w:val="en-US" w:eastAsia="zh-CN"/>
              </w:rPr>
            </w:pPr>
          </w:p>
        </w:tc>
      </w:tr>
      <w:tr w14:paraId="672FC4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718" w:type="dxa"/>
            <w:tcBorders>
              <w:top w:val="single" w:color="auto" w:sz="8" w:space="0"/>
              <w:left w:val="single" w:color="auto" w:sz="4" w:space="0"/>
            </w:tcBorders>
            <w:shd w:val="clear" w:color="auto" w:fill="E7E6E6"/>
            <w:noWrap w:val="0"/>
            <w:vAlign w:val="center"/>
          </w:tcPr>
          <w:p w14:paraId="21517887">
            <w:pPr>
              <w:pStyle w:val="119"/>
              <w:spacing w:line="36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一</w:t>
            </w:r>
          </w:p>
        </w:tc>
        <w:tc>
          <w:tcPr>
            <w:tcW w:w="2040" w:type="dxa"/>
            <w:tcBorders>
              <w:top w:val="single" w:color="auto" w:sz="8" w:space="0"/>
              <w:left w:val="single" w:color="auto" w:sz="4" w:space="0"/>
            </w:tcBorders>
            <w:shd w:val="clear" w:color="auto" w:fill="E7E6E6"/>
            <w:noWrap w:val="0"/>
            <w:vAlign w:val="center"/>
          </w:tcPr>
          <w:p w14:paraId="25B9539F">
            <w:pPr>
              <w:pStyle w:val="119"/>
              <w:spacing w:line="36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岗位名称</w:t>
            </w:r>
          </w:p>
        </w:tc>
        <w:tc>
          <w:tcPr>
            <w:tcW w:w="960" w:type="dxa"/>
            <w:tcBorders>
              <w:top w:val="single" w:color="auto" w:sz="8" w:space="0"/>
            </w:tcBorders>
            <w:shd w:val="clear" w:color="auto" w:fill="E7E6E6"/>
            <w:noWrap w:val="0"/>
            <w:vAlign w:val="center"/>
          </w:tcPr>
          <w:p w14:paraId="5C51A996">
            <w:pPr>
              <w:pStyle w:val="119"/>
              <w:spacing w:line="36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姓名</w:t>
            </w:r>
          </w:p>
        </w:tc>
        <w:tc>
          <w:tcPr>
            <w:tcW w:w="1680" w:type="dxa"/>
            <w:tcBorders>
              <w:top w:val="single" w:color="auto" w:sz="8" w:space="0"/>
            </w:tcBorders>
            <w:shd w:val="clear" w:color="auto" w:fill="E7E6E6"/>
            <w:noWrap w:val="0"/>
            <w:vAlign w:val="center"/>
          </w:tcPr>
          <w:p w14:paraId="17FB7446">
            <w:pPr>
              <w:pStyle w:val="119"/>
              <w:spacing w:line="36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执业注册证书类型及等级</w:t>
            </w:r>
          </w:p>
        </w:tc>
        <w:tc>
          <w:tcPr>
            <w:tcW w:w="1234" w:type="dxa"/>
            <w:tcBorders>
              <w:top w:val="single" w:color="auto" w:sz="8" w:space="0"/>
              <w:right w:val="single" w:color="auto" w:sz="4" w:space="0"/>
            </w:tcBorders>
            <w:shd w:val="clear" w:color="auto" w:fill="E7E6E6"/>
            <w:noWrap w:val="0"/>
            <w:vAlign w:val="center"/>
          </w:tcPr>
          <w:p w14:paraId="6E004309">
            <w:pPr>
              <w:pStyle w:val="119"/>
              <w:spacing w:line="36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注册编号</w:t>
            </w:r>
          </w:p>
        </w:tc>
        <w:tc>
          <w:tcPr>
            <w:tcW w:w="1833" w:type="dxa"/>
            <w:tcBorders>
              <w:top w:val="single" w:color="auto" w:sz="8" w:space="0"/>
              <w:right w:val="single" w:color="auto" w:sz="4" w:space="0"/>
            </w:tcBorders>
            <w:shd w:val="clear" w:color="auto" w:fill="E7E6E6"/>
            <w:noWrap w:val="0"/>
            <w:vAlign w:val="center"/>
          </w:tcPr>
          <w:p w14:paraId="05C3B9D4">
            <w:pPr>
              <w:pStyle w:val="119"/>
              <w:spacing w:line="36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注册专业</w:t>
            </w:r>
          </w:p>
        </w:tc>
      </w:tr>
      <w:tr w14:paraId="348D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18" w:type="dxa"/>
            <w:tcBorders>
              <w:left w:val="single" w:color="auto" w:sz="4" w:space="0"/>
            </w:tcBorders>
            <w:noWrap w:val="0"/>
            <w:vAlign w:val="top"/>
          </w:tcPr>
          <w:p w14:paraId="44E566B0">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1</w:t>
            </w:r>
          </w:p>
        </w:tc>
        <w:tc>
          <w:tcPr>
            <w:tcW w:w="2040" w:type="dxa"/>
            <w:tcBorders>
              <w:left w:val="single" w:color="auto" w:sz="4" w:space="0"/>
            </w:tcBorders>
            <w:noWrap w:val="0"/>
            <w:vAlign w:val="top"/>
          </w:tcPr>
          <w:p w14:paraId="5EB6A011">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项目负责人</w:t>
            </w:r>
          </w:p>
        </w:tc>
        <w:tc>
          <w:tcPr>
            <w:tcW w:w="960" w:type="dxa"/>
            <w:noWrap w:val="0"/>
            <w:vAlign w:val="top"/>
          </w:tcPr>
          <w:p w14:paraId="7ED6099C">
            <w:pPr>
              <w:pStyle w:val="119"/>
              <w:spacing w:line="360" w:lineRule="exact"/>
              <w:jc w:val="center"/>
              <w:rPr>
                <w:rFonts w:hint="eastAsia" w:ascii="宋体" w:hAnsi="宋体" w:cs="宋体"/>
                <w:kern w:val="2"/>
                <w:sz w:val="21"/>
                <w:szCs w:val="21"/>
                <w:highlight w:val="none"/>
                <w:lang w:val="en-US" w:eastAsia="zh-CN"/>
              </w:rPr>
            </w:pPr>
          </w:p>
        </w:tc>
        <w:tc>
          <w:tcPr>
            <w:tcW w:w="1680" w:type="dxa"/>
            <w:noWrap w:val="0"/>
            <w:vAlign w:val="top"/>
          </w:tcPr>
          <w:p w14:paraId="5BC4E764">
            <w:pPr>
              <w:pStyle w:val="119"/>
              <w:spacing w:line="360" w:lineRule="exact"/>
              <w:jc w:val="center"/>
              <w:rPr>
                <w:rFonts w:hint="eastAsia" w:ascii="宋体" w:hAnsi="宋体" w:cs="宋体"/>
                <w:kern w:val="2"/>
                <w:sz w:val="21"/>
                <w:szCs w:val="21"/>
                <w:highlight w:val="none"/>
                <w:lang w:val="en-US" w:eastAsia="zh-CN"/>
              </w:rPr>
            </w:pPr>
          </w:p>
        </w:tc>
        <w:tc>
          <w:tcPr>
            <w:tcW w:w="1234" w:type="dxa"/>
            <w:tcBorders>
              <w:right w:val="single" w:color="auto" w:sz="4" w:space="0"/>
            </w:tcBorders>
            <w:noWrap w:val="0"/>
            <w:vAlign w:val="top"/>
          </w:tcPr>
          <w:p w14:paraId="7816C20B">
            <w:pPr>
              <w:pStyle w:val="119"/>
              <w:spacing w:line="360" w:lineRule="exact"/>
              <w:jc w:val="center"/>
              <w:rPr>
                <w:rFonts w:hint="eastAsia" w:ascii="宋体" w:hAnsi="宋体" w:cs="宋体"/>
                <w:kern w:val="2"/>
                <w:sz w:val="21"/>
                <w:szCs w:val="21"/>
                <w:highlight w:val="none"/>
                <w:lang w:val="en-US" w:eastAsia="zh-CN"/>
              </w:rPr>
            </w:pPr>
          </w:p>
        </w:tc>
        <w:tc>
          <w:tcPr>
            <w:tcW w:w="1833" w:type="dxa"/>
            <w:tcBorders>
              <w:right w:val="single" w:color="auto" w:sz="4" w:space="0"/>
            </w:tcBorders>
            <w:noWrap w:val="0"/>
            <w:vAlign w:val="top"/>
          </w:tcPr>
          <w:p w14:paraId="0469DF27">
            <w:pPr>
              <w:pStyle w:val="119"/>
              <w:spacing w:line="360" w:lineRule="exact"/>
              <w:jc w:val="center"/>
              <w:rPr>
                <w:rFonts w:hint="eastAsia" w:ascii="宋体" w:hAnsi="宋体" w:cs="宋体"/>
                <w:kern w:val="2"/>
                <w:sz w:val="21"/>
                <w:szCs w:val="21"/>
                <w:highlight w:val="none"/>
                <w:lang w:val="en-US" w:eastAsia="zh-CN"/>
              </w:rPr>
            </w:pPr>
          </w:p>
        </w:tc>
      </w:tr>
      <w:tr w14:paraId="6E684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18" w:type="dxa"/>
            <w:tcBorders>
              <w:left w:val="single" w:color="auto" w:sz="4" w:space="0"/>
            </w:tcBorders>
            <w:noWrap w:val="0"/>
            <w:vAlign w:val="top"/>
          </w:tcPr>
          <w:p w14:paraId="0E313F1C">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2</w:t>
            </w:r>
          </w:p>
        </w:tc>
        <w:tc>
          <w:tcPr>
            <w:tcW w:w="2040" w:type="dxa"/>
            <w:tcBorders>
              <w:left w:val="single" w:color="auto" w:sz="4" w:space="0"/>
            </w:tcBorders>
            <w:noWrap w:val="0"/>
            <w:vAlign w:val="top"/>
          </w:tcPr>
          <w:p w14:paraId="5C7D2C42">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项目副经理（如有）</w:t>
            </w:r>
          </w:p>
        </w:tc>
        <w:tc>
          <w:tcPr>
            <w:tcW w:w="960" w:type="dxa"/>
            <w:noWrap w:val="0"/>
            <w:vAlign w:val="top"/>
          </w:tcPr>
          <w:p w14:paraId="6789110E">
            <w:pPr>
              <w:pStyle w:val="119"/>
              <w:spacing w:line="360" w:lineRule="exact"/>
              <w:jc w:val="center"/>
              <w:rPr>
                <w:rFonts w:hint="eastAsia" w:ascii="宋体" w:hAnsi="宋体" w:cs="宋体"/>
                <w:kern w:val="2"/>
                <w:sz w:val="21"/>
                <w:szCs w:val="21"/>
                <w:highlight w:val="none"/>
                <w:lang w:val="en-US" w:eastAsia="zh-CN"/>
              </w:rPr>
            </w:pPr>
          </w:p>
        </w:tc>
        <w:tc>
          <w:tcPr>
            <w:tcW w:w="1680" w:type="dxa"/>
            <w:noWrap w:val="0"/>
            <w:vAlign w:val="top"/>
          </w:tcPr>
          <w:p w14:paraId="6D52D077">
            <w:pPr>
              <w:pStyle w:val="119"/>
              <w:spacing w:line="360" w:lineRule="exact"/>
              <w:jc w:val="center"/>
              <w:rPr>
                <w:rFonts w:hint="eastAsia" w:ascii="宋体" w:hAnsi="宋体" w:cs="宋体"/>
                <w:kern w:val="2"/>
                <w:sz w:val="21"/>
                <w:szCs w:val="21"/>
                <w:highlight w:val="none"/>
                <w:lang w:val="en-US" w:eastAsia="zh-CN"/>
              </w:rPr>
            </w:pPr>
          </w:p>
        </w:tc>
        <w:tc>
          <w:tcPr>
            <w:tcW w:w="1234" w:type="dxa"/>
            <w:tcBorders>
              <w:right w:val="single" w:color="auto" w:sz="4" w:space="0"/>
            </w:tcBorders>
            <w:noWrap w:val="0"/>
            <w:vAlign w:val="top"/>
          </w:tcPr>
          <w:p w14:paraId="4ACE658B">
            <w:pPr>
              <w:pStyle w:val="119"/>
              <w:spacing w:line="360" w:lineRule="exact"/>
              <w:jc w:val="center"/>
              <w:rPr>
                <w:rFonts w:hint="eastAsia" w:ascii="宋体" w:hAnsi="宋体" w:cs="宋体"/>
                <w:kern w:val="2"/>
                <w:sz w:val="21"/>
                <w:szCs w:val="21"/>
                <w:highlight w:val="none"/>
                <w:lang w:val="en-US" w:eastAsia="zh-CN"/>
              </w:rPr>
            </w:pPr>
          </w:p>
        </w:tc>
        <w:tc>
          <w:tcPr>
            <w:tcW w:w="1833" w:type="dxa"/>
            <w:tcBorders>
              <w:right w:val="single" w:color="auto" w:sz="4" w:space="0"/>
            </w:tcBorders>
            <w:noWrap w:val="0"/>
            <w:vAlign w:val="top"/>
          </w:tcPr>
          <w:p w14:paraId="02B3BF98">
            <w:pPr>
              <w:pStyle w:val="119"/>
              <w:spacing w:line="360" w:lineRule="exact"/>
              <w:jc w:val="center"/>
              <w:rPr>
                <w:rFonts w:hint="eastAsia" w:ascii="宋体" w:hAnsi="宋体" w:cs="宋体"/>
                <w:kern w:val="2"/>
                <w:sz w:val="21"/>
                <w:szCs w:val="21"/>
                <w:highlight w:val="none"/>
                <w:lang w:val="en-US" w:eastAsia="zh-CN"/>
              </w:rPr>
            </w:pPr>
          </w:p>
        </w:tc>
      </w:tr>
      <w:tr w14:paraId="2E947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18" w:type="dxa"/>
            <w:tcBorders>
              <w:left w:val="single" w:color="auto" w:sz="4" w:space="0"/>
            </w:tcBorders>
            <w:shd w:val="clear" w:color="auto" w:fill="E7E6E6"/>
            <w:noWrap w:val="0"/>
            <w:vAlign w:val="top"/>
          </w:tcPr>
          <w:p w14:paraId="2FAD1AC9">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b/>
                <w:kern w:val="2"/>
                <w:sz w:val="21"/>
                <w:szCs w:val="21"/>
                <w:highlight w:val="none"/>
                <w:lang w:val="en-US" w:eastAsia="zh-CN"/>
              </w:rPr>
              <w:t>二</w:t>
            </w:r>
          </w:p>
        </w:tc>
        <w:tc>
          <w:tcPr>
            <w:tcW w:w="2040" w:type="dxa"/>
            <w:tcBorders>
              <w:left w:val="single" w:color="auto" w:sz="4" w:space="0"/>
            </w:tcBorders>
            <w:shd w:val="clear" w:color="auto" w:fill="E7E6E6"/>
            <w:noWrap w:val="0"/>
            <w:vAlign w:val="top"/>
          </w:tcPr>
          <w:p w14:paraId="55A40F18">
            <w:pPr>
              <w:pStyle w:val="119"/>
              <w:spacing w:line="36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岗位名称</w:t>
            </w:r>
          </w:p>
        </w:tc>
        <w:tc>
          <w:tcPr>
            <w:tcW w:w="960" w:type="dxa"/>
            <w:shd w:val="clear" w:color="auto" w:fill="E7E6E6"/>
            <w:noWrap w:val="0"/>
            <w:vAlign w:val="top"/>
          </w:tcPr>
          <w:p w14:paraId="202D8AF4">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b/>
                <w:kern w:val="2"/>
                <w:sz w:val="21"/>
                <w:szCs w:val="21"/>
                <w:highlight w:val="none"/>
                <w:lang w:val="en-US" w:eastAsia="zh-CN"/>
              </w:rPr>
              <w:t>姓名</w:t>
            </w:r>
          </w:p>
        </w:tc>
        <w:tc>
          <w:tcPr>
            <w:tcW w:w="1680" w:type="dxa"/>
            <w:shd w:val="clear" w:color="auto" w:fill="E7E6E6"/>
            <w:noWrap w:val="0"/>
            <w:vAlign w:val="top"/>
          </w:tcPr>
          <w:p w14:paraId="645F0AAD">
            <w:pPr>
              <w:pStyle w:val="119"/>
              <w:spacing w:line="360" w:lineRule="exact"/>
              <w:jc w:val="center"/>
              <w:rPr>
                <w:rFonts w:hint="eastAsia" w:ascii="宋体" w:hAnsi="宋体" w:cs="宋体"/>
                <w:b/>
                <w:bCs/>
                <w:kern w:val="2"/>
                <w:sz w:val="21"/>
                <w:szCs w:val="21"/>
                <w:highlight w:val="none"/>
                <w:lang w:val="en-US" w:eastAsia="zh-CN"/>
              </w:rPr>
            </w:pPr>
            <w:r>
              <w:rPr>
                <w:rFonts w:hint="eastAsia" w:ascii="宋体" w:hAnsi="宋体" w:cs="宋体"/>
                <w:b/>
                <w:bCs/>
                <w:kern w:val="2"/>
                <w:sz w:val="21"/>
                <w:szCs w:val="21"/>
                <w:highlight w:val="none"/>
                <w:lang w:val="en-US" w:eastAsia="zh-CN"/>
              </w:rPr>
              <w:t>职称类型</w:t>
            </w:r>
          </w:p>
        </w:tc>
        <w:tc>
          <w:tcPr>
            <w:tcW w:w="1234" w:type="dxa"/>
            <w:tcBorders>
              <w:right w:val="single" w:color="auto" w:sz="4" w:space="0"/>
            </w:tcBorders>
            <w:shd w:val="clear" w:color="auto" w:fill="E7E6E6"/>
            <w:noWrap w:val="0"/>
            <w:vAlign w:val="top"/>
          </w:tcPr>
          <w:p w14:paraId="2463C58E">
            <w:pPr>
              <w:pStyle w:val="119"/>
              <w:spacing w:line="360" w:lineRule="exact"/>
              <w:jc w:val="center"/>
              <w:rPr>
                <w:rFonts w:hint="eastAsia" w:ascii="宋体" w:hAnsi="宋体" w:cs="宋体"/>
                <w:b/>
                <w:bCs/>
                <w:kern w:val="2"/>
                <w:sz w:val="21"/>
                <w:szCs w:val="21"/>
                <w:highlight w:val="none"/>
                <w:lang w:val="en-US" w:eastAsia="zh-CN"/>
              </w:rPr>
            </w:pPr>
            <w:r>
              <w:rPr>
                <w:rFonts w:hint="eastAsia" w:ascii="宋体" w:hAnsi="宋体" w:cs="宋体"/>
                <w:b/>
                <w:bCs/>
                <w:kern w:val="2"/>
                <w:sz w:val="21"/>
                <w:szCs w:val="21"/>
                <w:highlight w:val="none"/>
                <w:lang w:val="en-US" w:eastAsia="zh-CN"/>
              </w:rPr>
              <w:t>职称编号</w:t>
            </w:r>
          </w:p>
        </w:tc>
        <w:tc>
          <w:tcPr>
            <w:tcW w:w="1833" w:type="dxa"/>
            <w:tcBorders>
              <w:right w:val="single" w:color="auto" w:sz="4" w:space="0"/>
            </w:tcBorders>
            <w:shd w:val="clear" w:color="auto" w:fill="E7E6E6"/>
            <w:noWrap w:val="0"/>
            <w:vAlign w:val="top"/>
          </w:tcPr>
          <w:p w14:paraId="28C5ED4C">
            <w:pPr>
              <w:pStyle w:val="119"/>
              <w:spacing w:line="360" w:lineRule="exact"/>
              <w:jc w:val="center"/>
              <w:rPr>
                <w:rFonts w:hint="eastAsia" w:ascii="宋体" w:hAnsi="宋体" w:cs="宋体"/>
                <w:b/>
                <w:bCs/>
                <w:kern w:val="2"/>
                <w:sz w:val="21"/>
                <w:szCs w:val="21"/>
                <w:highlight w:val="none"/>
                <w:lang w:val="en-US" w:eastAsia="zh-CN"/>
              </w:rPr>
            </w:pPr>
            <w:r>
              <w:rPr>
                <w:rFonts w:hint="eastAsia" w:ascii="宋体" w:hAnsi="宋体" w:cs="宋体"/>
                <w:b/>
                <w:bCs/>
                <w:kern w:val="2"/>
                <w:sz w:val="21"/>
                <w:szCs w:val="21"/>
                <w:highlight w:val="none"/>
                <w:lang w:val="en-US" w:eastAsia="zh-CN"/>
              </w:rPr>
              <w:t>职称专业</w:t>
            </w:r>
          </w:p>
        </w:tc>
      </w:tr>
      <w:tr w14:paraId="02176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18" w:type="dxa"/>
            <w:tcBorders>
              <w:left w:val="single" w:color="auto" w:sz="4" w:space="0"/>
            </w:tcBorders>
            <w:noWrap w:val="0"/>
            <w:vAlign w:val="top"/>
          </w:tcPr>
          <w:p w14:paraId="53E33717">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3</w:t>
            </w:r>
          </w:p>
        </w:tc>
        <w:tc>
          <w:tcPr>
            <w:tcW w:w="2040" w:type="dxa"/>
            <w:tcBorders>
              <w:left w:val="single" w:color="auto" w:sz="4" w:space="0"/>
            </w:tcBorders>
            <w:noWrap w:val="0"/>
            <w:vAlign w:val="top"/>
          </w:tcPr>
          <w:p w14:paraId="01263663">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项目技术负责人</w:t>
            </w:r>
          </w:p>
        </w:tc>
        <w:tc>
          <w:tcPr>
            <w:tcW w:w="960" w:type="dxa"/>
            <w:noWrap w:val="0"/>
            <w:vAlign w:val="top"/>
          </w:tcPr>
          <w:p w14:paraId="78C5EC27">
            <w:pPr>
              <w:pStyle w:val="119"/>
              <w:spacing w:line="360" w:lineRule="exact"/>
              <w:jc w:val="center"/>
              <w:rPr>
                <w:rFonts w:hint="eastAsia" w:ascii="宋体" w:hAnsi="宋体" w:cs="宋体"/>
                <w:kern w:val="2"/>
                <w:sz w:val="21"/>
                <w:szCs w:val="21"/>
                <w:highlight w:val="none"/>
                <w:lang w:val="en-US" w:eastAsia="zh-CN"/>
              </w:rPr>
            </w:pPr>
          </w:p>
        </w:tc>
        <w:tc>
          <w:tcPr>
            <w:tcW w:w="1680" w:type="dxa"/>
            <w:noWrap w:val="0"/>
            <w:vAlign w:val="top"/>
          </w:tcPr>
          <w:p w14:paraId="53457C8C">
            <w:pPr>
              <w:pStyle w:val="119"/>
              <w:spacing w:line="360" w:lineRule="exact"/>
              <w:jc w:val="center"/>
              <w:rPr>
                <w:rFonts w:hint="eastAsia" w:ascii="宋体" w:hAnsi="宋体" w:cs="宋体"/>
                <w:b/>
                <w:bCs/>
                <w:kern w:val="2"/>
                <w:sz w:val="21"/>
                <w:szCs w:val="21"/>
                <w:highlight w:val="none"/>
                <w:lang w:val="en-US" w:eastAsia="zh-CN"/>
              </w:rPr>
            </w:pPr>
          </w:p>
        </w:tc>
        <w:tc>
          <w:tcPr>
            <w:tcW w:w="1234" w:type="dxa"/>
            <w:tcBorders>
              <w:right w:val="single" w:color="auto" w:sz="4" w:space="0"/>
            </w:tcBorders>
            <w:noWrap w:val="0"/>
            <w:vAlign w:val="top"/>
          </w:tcPr>
          <w:p w14:paraId="035EC0A0">
            <w:pPr>
              <w:pStyle w:val="119"/>
              <w:spacing w:line="360" w:lineRule="exact"/>
              <w:jc w:val="center"/>
              <w:rPr>
                <w:rFonts w:hint="eastAsia" w:ascii="宋体" w:hAnsi="宋体" w:cs="宋体"/>
                <w:b/>
                <w:bCs/>
                <w:kern w:val="2"/>
                <w:sz w:val="21"/>
                <w:szCs w:val="21"/>
                <w:highlight w:val="none"/>
                <w:lang w:val="en-US" w:eastAsia="zh-CN"/>
              </w:rPr>
            </w:pPr>
          </w:p>
        </w:tc>
        <w:tc>
          <w:tcPr>
            <w:tcW w:w="1833" w:type="dxa"/>
            <w:tcBorders>
              <w:right w:val="single" w:color="auto" w:sz="4" w:space="0"/>
            </w:tcBorders>
            <w:noWrap w:val="0"/>
            <w:vAlign w:val="top"/>
          </w:tcPr>
          <w:p w14:paraId="252546F9">
            <w:pPr>
              <w:pStyle w:val="119"/>
              <w:spacing w:line="360" w:lineRule="exact"/>
              <w:jc w:val="center"/>
              <w:rPr>
                <w:rFonts w:hint="eastAsia" w:ascii="宋体" w:hAnsi="宋体" w:cs="宋体"/>
                <w:b/>
                <w:bCs/>
                <w:kern w:val="2"/>
                <w:sz w:val="21"/>
                <w:szCs w:val="21"/>
                <w:highlight w:val="none"/>
                <w:lang w:val="en-US" w:eastAsia="zh-CN"/>
              </w:rPr>
            </w:pPr>
          </w:p>
        </w:tc>
      </w:tr>
      <w:tr w14:paraId="7895D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18" w:type="dxa"/>
            <w:tcBorders>
              <w:left w:val="single" w:color="auto" w:sz="4" w:space="0"/>
            </w:tcBorders>
            <w:shd w:val="clear" w:color="auto" w:fill="E7E6E6"/>
            <w:noWrap w:val="0"/>
            <w:vAlign w:val="top"/>
          </w:tcPr>
          <w:p w14:paraId="69597DB8">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b/>
                <w:kern w:val="2"/>
                <w:sz w:val="21"/>
                <w:szCs w:val="21"/>
                <w:highlight w:val="none"/>
                <w:lang w:val="en-US" w:eastAsia="zh-CN"/>
              </w:rPr>
              <w:t>三</w:t>
            </w:r>
          </w:p>
        </w:tc>
        <w:tc>
          <w:tcPr>
            <w:tcW w:w="2040" w:type="dxa"/>
            <w:tcBorders>
              <w:left w:val="single" w:color="auto" w:sz="4" w:space="0"/>
            </w:tcBorders>
            <w:shd w:val="clear" w:color="auto" w:fill="E7E6E6"/>
            <w:noWrap w:val="0"/>
            <w:vAlign w:val="top"/>
          </w:tcPr>
          <w:p w14:paraId="20A65237">
            <w:pPr>
              <w:pStyle w:val="119"/>
              <w:spacing w:line="360" w:lineRule="exact"/>
              <w:jc w:val="center"/>
              <w:rPr>
                <w:rFonts w:hint="eastAsia" w:ascii="宋体" w:hAnsi="宋体" w:cs="宋体"/>
                <w:b/>
                <w:kern w:val="2"/>
                <w:sz w:val="21"/>
                <w:szCs w:val="21"/>
                <w:highlight w:val="none"/>
                <w:lang w:val="en-US" w:eastAsia="zh-CN"/>
              </w:rPr>
            </w:pPr>
            <w:r>
              <w:rPr>
                <w:rFonts w:hint="eastAsia" w:ascii="宋体" w:hAnsi="宋体" w:cs="宋体"/>
                <w:b/>
                <w:kern w:val="2"/>
                <w:sz w:val="21"/>
                <w:szCs w:val="21"/>
                <w:highlight w:val="none"/>
                <w:lang w:val="en-US" w:eastAsia="zh-CN"/>
              </w:rPr>
              <w:t>岗位名称</w:t>
            </w:r>
          </w:p>
        </w:tc>
        <w:tc>
          <w:tcPr>
            <w:tcW w:w="960" w:type="dxa"/>
            <w:shd w:val="clear" w:color="auto" w:fill="E7E6E6"/>
            <w:noWrap w:val="0"/>
            <w:vAlign w:val="top"/>
          </w:tcPr>
          <w:p w14:paraId="54F700DC">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b/>
                <w:kern w:val="2"/>
                <w:sz w:val="21"/>
                <w:szCs w:val="21"/>
                <w:highlight w:val="none"/>
                <w:lang w:val="en-US" w:eastAsia="zh-CN"/>
              </w:rPr>
              <w:t>姓名</w:t>
            </w:r>
          </w:p>
        </w:tc>
        <w:tc>
          <w:tcPr>
            <w:tcW w:w="1680" w:type="dxa"/>
            <w:shd w:val="clear" w:color="auto" w:fill="E7E6E6"/>
            <w:noWrap w:val="0"/>
            <w:vAlign w:val="top"/>
          </w:tcPr>
          <w:p w14:paraId="168DFBAC">
            <w:pPr>
              <w:pStyle w:val="119"/>
              <w:spacing w:line="360" w:lineRule="exact"/>
              <w:jc w:val="center"/>
              <w:rPr>
                <w:rFonts w:hint="eastAsia" w:ascii="宋体" w:hAnsi="宋体" w:cs="宋体"/>
                <w:b/>
                <w:bCs/>
                <w:kern w:val="2"/>
                <w:sz w:val="21"/>
                <w:szCs w:val="21"/>
                <w:highlight w:val="none"/>
                <w:lang w:val="en-US" w:eastAsia="zh-CN"/>
              </w:rPr>
            </w:pPr>
            <w:r>
              <w:rPr>
                <w:rFonts w:hint="eastAsia" w:ascii="宋体" w:hAnsi="宋体" w:cs="宋体"/>
                <w:b/>
                <w:bCs/>
                <w:kern w:val="2"/>
                <w:sz w:val="21"/>
                <w:szCs w:val="21"/>
                <w:highlight w:val="none"/>
                <w:lang w:val="en-US" w:eastAsia="zh-CN"/>
              </w:rPr>
              <w:t>岗位证书类型</w:t>
            </w:r>
          </w:p>
        </w:tc>
        <w:tc>
          <w:tcPr>
            <w:tcW w:w="3067" w:type="dxa"/>
            <w:gridSpan w:val="2"/>
            <w:tcBorders>
              <w:right w:val="single" w:color="auto" w:sz="4" w:space="0"/>
            </w:tcBorders>
            <w:shd w:val="clear" w:color="auto" w:fill="E7E6E6"/>
            <w:noWrap w:val="0"/>
            <w:vAlign w:val="top"/>
          </w:tcPr>
          <w:p w14:paraId="1C09AF4A">
            <w:pPr>
              <w:pStyle w:val="119"/>
              <w:spacing w:line="360" w:lineRule="exact"/>
              <w:jc w:val="center"/>
              <w:rPr>
                <w:rFonts w:hint="eastAsia" w:ascii="宋体" w:hAnsi="宋体" w:cs="宋体"/>
                <w:b/>
                <w:bCs/>
                <w:kern w:val="2"/>
                <w:sz w:val="21"/>
                <w:szCs w:val="21"/>
                <w:highlight w:val="none"/>
                <w:lang w:val="en-US" w:eastAsia="zh-CN"/>
              </w:rPr>
            </w:pPr>
            <w:r>
              <w:rPr>
                <w:rFonts w:hint="eastAsia" w:ascii="宋体" w:hAnsi="宋体" w:cs="宋体"/>
                <w:b/>
                <w:bCs/>
                <w:kern w:val="2"/>
                <w:sz w:val="21"/>
                <w:szCs w:val="21"/>
                <w:highlight w:val="none"/>
                <w:lang w:val="en-US" w:eastAsia="zh-CN"/>
              </w:rPr>
              <w:t>岗位证书编号</w:t>
            </w:r>
          </w:p>
        </w:tc>
      </w:tr>
      <w:tr w14:paraId="13DA7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18" w:type="dxa"/>
            <w:tcBorders>
              <w:left w:val="single" w:color="auto" w:sz="4" w:space="0"/>
            </w:tcBorders>
            <w:noWrap w:val="0"/>
            <w:vAlign w:val="top"/>
          </w:tcPr>
          <w:p w14:paraId="7034AADF">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4</w:t>
            </w:r>
          </w:p>
        </w:tc>
        <w:tc>
          <w:tcPr>
            <w:tcW w:w="2040" w:type="dxa"/>
            <w:tcBorders>
              <w:left w:val="single" w:color="auto" w:sz="4" w:space="0"/>
            </w:tcBorders>
            <w:noWrap w:val="0"/>
            <w:vAlign w:val="top"/>
          </w:tcPr>
          <w:p w14:paraId="48BBA057">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施工员</w:t>
            </w:r>
          </w:p>
        </w:tc>
        <w:tc>
          <w:tcPr>
            <w:tcW w:w="960" w:type="dxa"/>
            <w:noWrap w:val="0"/>
            <w:vAlign w:val="top"/>
          </w:tcPr>
          <w:p w14:paraId="667694A1">
            <w:pPr>
              <w:pStyle w:val="119"/>
              <w:spacing w:line="360" w:lineRule="exact"/>
              <w:jc w:val="center"/>
              <w:rPr>
                <w:rFonts w:hint="eastAsia" w:ascii="宋体" w:hAnsi="宋体" w:cs="宋体"/>
                <w:kern w:val="2"/>
                <w:sz w:val="21"/>
                <w:szCs w:val="21"/>
                <w:highlight w:val="none"/>
                <w:lang w:val="en-US" w:eastAsia="zh-CN"/>
              </w:rPr>
            </w:pPr>
          </w:p>
        </w:tc>
        <w:tc>
          <w:tcPr>
            <w:tcW w:w="1680" w:type="dxa"/>
            <w:noWrap w:val="0"/>
            <w:vAlign w:val="top"/>
          </w:tcPr>
          <w:p w14:paraId="40367EB2">
            <w:pPr>
              <w:pStyle w:val="119"/>
              <w:spacing w:line="360" w:lineRule="exact"/>
              <w:jc w:val="center"/>
              <w:rPr>
                <w:rFonts w:hint="eastAsia" w:ascii="宋体" w:hAnsi="宋体" w:cs="宋体"/>
                <w:kern w:val="2"/>
                <w:sz w:val="21"/>
                <w:szCs w:val="21"/>
                <w:highlight w:val="none"/>
                <w:lang w:val="en-US" w:eastAsia="zh-CN"/>
              </w:rPr>
            </w:pPr>
          </w:p>
        </w:tc>
        <w:tc>
          <w:tcPr>
            <w:tcW w:w="3067" w:type="dxa"/>
            <w:gridSpan w:val="2"/>
            <w:tcBorders>
              <w:right w:val="single" w:color="auto" w:sz="4" w:space="0"/>
            </w:tcBorders>
            <w:noWrap w:val="0"/>
            <w:vAlign w:val="top"/>
          </w:tcPr>
          <w:p w14:paraId="04273C8D">
            <w:pPr>
              <w:pStyle w:val="119"/>
              <w:spacing w:line="360" w:lineRule="exact"/>
              <w:jc w:val="center"/>
              <w:rPr>
                <w:rFonts w:hint="eastAsia" w:ascii="宋体" w:hAnsi="宋体" w:cs="宋体"/>
                <w:kern w:val="2"/>
                <w:sz w:val="21"/>
                <w:szCs w:val="21"/>
                <w:highlight w:val="none"/>
                <w:lang w:val="en-US" w:eastAsia="zh-CN"/>
              </w:rPr>
            </w:pPr>
          </w:p>
        </w:tc>
      </w:tr>
      <w:tr w14:paraId="62939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18" w:type="dxa"/>
            <w:tcBorders>
              <w:left w:val="single" w:color="auto" w:sz="4" w:space="0"/>
            </w:tcBorders>
            <w:noWrap w:val="0"/>
            <w:vAlign w:val="top"/>
          </w:tcPr>
          <w:p w14:paraId="2E5504E1">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5</w:t>
            </w:r>
          </w:p>
        </w:tc>
        <w:tc>
          <w:tcPr>
            <w:tcW w:w="2040" w:type="dxa"/>
            <w:tcBorders>
              <w:left w:val="single" w:color="auto" w:sz="4" w:space="0"/>
            </w:tcBorders>
            <w:noWrap w:val="0"/>
            <w:vAlign w:val="top"/>
          </w:tcPr>
          <w:p w14:paraId="0E42F528">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质量员</w:t>
            </w:r>
          </w:p>
        </w:tc>
        <w:tc>
          <w:tcPr>
            <w:tcW w:w="960" w:type="dxa"/>
            <w:noWrap w:val="0"/>
            <w:vAlign w:val="top"/>
          </w:tcPr>
          <w:p w14:paraId="6EDCD972">
            <w:pPr>
              <w:pStyle w:val="119"/>
              <w:spacing w:line="360" w:lineRule="exact"/>
              <w:jc w:val="center"/>
              <w:rPr>
                <w:rFonts w:hint="eastAsia" w:ascii="宋体" w:hAnsi="宋体" w:cs="宋体"/>
                <w:kern w:val="2"/>
                <w:sz w:val="21"/>
                <w:szCs w:val="21"/>
                <w:highlight w:val="none"/>
                <w:lang w:val="en-US" w:eastAsia="zh-CN"/>
              </w:rPr>
            </w:pPr>
          </w:p>
        </w:tc>
        <w:tc>
          <w:tcPr>
            <w:tcW w:w="1680" w:type="dxa"/>
            <w:noWrap w:val="0"/>
            <w:vAlign w:val="top"/>
          </w:tcPr>
          <w:p w14:paraId="2D22DCDE">
            <w:pPr>
              <w:pStyle w:val="119"/>
              <w:spacing w:line="360" w:lineRule="exact"/>
              <w:jc w:val="center"/>
              <w:rPr>
                <w:rFonts w:hint="eastAsia" w:ascii="宋体" w:hAnsi="宋体" w:cs="宋体"/>
                <w:kern w:val="2"/>
                <w:sz w:val="21"/>
                <w:szCs w:val="21"/>
                <w:highlight w:val="none"/>
                <w:lang w:val="en-US" w:eastAsia="zh-CN"/>
              </w:rPr>
            </w:pPr>
          </w:p>
        </w:tc>
        <w:tc>
          <w:tcPr>
            <w:tcW w:w="3067" w:type="dxa"/>
            <w:gridSpan w:val="2"/>
            <w:tcBorders>
              <w:right w:val="single" w:color="auto" w:sz="4" w:space="0"/>
            </w:tcBorders>
            <w:noWrap w:val="0"/>
            <w:vAlign w:val="top"/>
          </w:tcPr>
          <w:p w14:paraId="3B23D7D9">
            <w:pPr>
              <w:pStyle w:val="119"/>
              <w:spacing w:line="360" w:lineRule="exact"/>
              <w:jc w:val="center"/>
              <w:rPr>
                <w:rFonts w:hint="eastAsia" w:ascii="宋体" w:hAnsi="宋体" w:cs="宋体"/>
                <w:kern w:val="2"/>
                <w:sz w:val="21"/>
                <w:szCs w:val="21"/>
                <w:highlight w:val="none"/>
                <w:lang w:val="en-US" w:eastAsia="zh-CN"/>
              </w:rPr>
            </w:pPr>
          </w:p>
        </w:tc>
      </w:tr>
      <w:tr w14:paraId="65F93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18" w:type="dxa"/>
            <w:tcBorders>
              <w:left w:val="single" w:color="auto" w:sz="4" w:space="0"/>
            </w:tcBorders>
            <w:noWrap w:val="0"/>
            <w:vAlign w:val="top"/>
          </w:tcPr>
          <w:p w14:paraId="5EDDA54C">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6</w:t>
            </w:r>
          </w:p>
        </w:tc>
        <w:tc>
          <w:tcPr>
            <w:tcW w:w="2040" w:type="dxa"/>
            <w:tcBorders>
              <w:left w:val="single" w:color="auto" w:sz="4" w:space="0"/>
            </w:tcBorders>
            <w:noWrap w:val="0"/>
            <w:vAlign w:val="top"/>
          </w:tcPr>
          <w:p w14:paraId="651D7187">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材料员</w:t>
            </w:r>
          </w:p>
        </w:tc>
        <w:tc>
          <w:tcPr>
            <w:tcW w:w="960" w:type="dxa"/>
            <w:noWrap w:val="0"/>
            <w:vAlign w:val="top"/>
          </w:tcPr>
          <w:p w14:paraId="00654AE6">
            <w:pPr>
              <w:pStyle w:val="119"/>
              <w:spacing w:line="360" w:lineRule="exact"/>
              <w:jc w:val="center"/>
              <w:rPr>
                <w:rFonts w:hint="eastAsia" w:ascii="宋体" w:hAnsi="宋体" w:cs="宋体"/>
                <w:kern w:val="2"/>
                <w:sz w:val="21"/>
                <w:szCs w:val="21"/>
                <w:highlight w:val="none"/>
                <w:lang w:val="en-US" w:eastAsia="zh-CN"/>
              </w:rPr>
            </w:pPr>
          </w:p>
        </w:tc>
        <w:tc>
          <w:tcPr>
            <w:tcW w:w="1680" w:type="dxa"/>
            <w:noWrap w:val="0"/>
            <w:vAlign w:val="top"/>
          </w:tcPr>
          <w:p w14:paraId="420A5E7C">
            <w:pPr>
              <w:pStyle w:val="119"/>
              <w:spacing w:line="360" w:lineRule="exact"/>
              <w:jc w:val="center"/>
              <w:rPr>
                <w:rFonts w:hint="eastAsia" w:ascii="宋体" w:hAnsi="宋体" w:cs="宋体"/>
                <w:kern w:val="2"/>
                <w:sz w:val="21"/>
                <w:szCs w:val="21"/>
                <w:highlight w:val="none"/>
                <w:lang w:val="en-US" w:eastAsia="zh-CN"/>
              </w:rPr>
            </w:pPr>
          </w:p>
        </w:tc>
        <w:tc>
          <w:tcPr>
            <w:tcW w:w="3067" w:type="dxa"/>
            <w:gridSpan w:val="2"/>
            <w:tcBorders>
              <w:right w:val="single" w:color="auto" w:sz="4" w:space="0"/>
            </w:tcBorders>
            <w:noWrap w:val="0"/>
            <w:vAlign w:val="top"/>
          </w:tcPr>
          <w:p w14:paraId="4852FF25">
            <w:pPr>
              <w:pStyle w:val="119"/>
              <w:spacing w:line="360" w:lineRule="exact"/>
              <w:jc w:val="center"/>
              <w:rPr>
                <w:rFonts w:hint="eastAsia" w:ascii="宋体" w:hAnsi="宋体" w:cs="宋体"/>
                <w:kern w:val="2"/>
                <w:sz w:val="21"/>
                <w:szCs w:val="21"/>
                <w:highlight w:val="none"/>
                <w:lang w:val="en-US" w:eastAsia="zh-CN"/>
              </w:rPr>
            </w:pPr>
          </w:p>
        </w:tc>
      </w:tr>
      <w:tr w14:paraId="71FE5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18" w:type="dxa"/>
            <w:tcBorders>
              <w:left w:val="single" w:color="auto" w:sz="4" w:space="0"/>
            </w:tcBorders>
            <w:noWrap w:val="0"/>
            <w:vAlign w:val="top"/>
          </w:tcPr>
          <w:p w14:paraId="1D493721">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7</w:t>
            </w:r>
          </w:p>
        </w:tc>
        <w:tc>
          <w:tcPr>
            <w:tcW w:w="2040" w:type="dxa"/>
            <w:tcBorders>
              <w:left w:val="single" w:color="auto" w:sz="4" w:space="0"/>
            </w:tcBorders>
            <w:noWrap w:val="0"/>
            <w:vAlign w:val="top"/>
          </w:tcPr>
          <w:p w14:paraId="1B478FA6">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机械员</w:t>
            </w:r>
          </w:p>
        </w:tc>
        <w:tc>
          <w:tcPr>
            <w:tcW w:w="960" w:type="dxa"/>
            <w:noWrap w:val="0"/>
            <w:vAlign w:val="top"/>
          </w:tcPr>
          <w:p w14:paraId="61CB6D01">
            <w:pPr>
              <w:pStyle w:val="119"/>
              <w:spacing w:line="360" w:lineRule="exact"/>
              <w:jc w:val="center"/>
              <w:rPr>
                <w:rFonts w:hint="eastAsia" w:ascii="宋体" w:hAnsi="宋体" w:cs="宋体"/>
                <w:kern w:val="2"/>
                <w:sz w:val="21"/>
                <w:szCs w:val="21"/>
                <w:highlight w:val="none"/>
                <w:lang w:val="en-US" w:eastAsia="zh-CN"/>
              </w:rPr>
            </w:pPr>
          </w:p>
        </w:tc>
        <w:tc>
          <w:tcPr>
            <w:tcW w:w="1680" w:type="dxa"/>
            <w:noWrap w:val="0"/>
            <w:vAlign w:val="top"/>
          </w:tcPr>
          <w:p w14:paraId="3D65FD44">
            <w:pPr>
              <w:pStyle w:val="119"/>
              <w:spacing w:line="360" w:lineRule="exact"/>
              <w:jc w:val="center"/>
              <w:rPr>
                <w:rFonts w:hint="eastAsia" w:ascii="宋体" w:hAnsi="宋体" w:cs="宋体"/>
                <w:kern w:val="2"/>
                <w:sz w:val="21"/>
                <w:szCs w:val="21"/>
                <w:highlight w:val="none"/>
                <w:lang w:val="en-US" w:eastAsia="zh-CN"/>
              </w:rPr>
            </w:pPr>
          </w:p>
        </w:tc>
        <w:tc>
          <w:tcPr>
            <w:tcW w:w="3067" w:type="dxa"/>
            <w:gridSpan w:val="2"/>
            <w:tcBorders>
              <w:right w:val="single" w:color="auto" w:sz="4" w:space="0"/>
            </w:tcBorders>
            <w:noWrap w:val="0"/>
            <w:vAlign w:val="top"/>
          </w:tcPr>
          <w:p w14:paraId="6489520E">
            <w:pPr>
              <w:pStyle w:val="119"/>
              <w:spacing w:line="360" w:lineRule="exact"/>
              <w:jc w:val="center"/>
              <w:rPr>
                <w:rFonts w:hint="eastAsia" w:ascii="宋体" w:hAnsi="宋体" w:cs="宋体"/>
                <w:kern w:val="2"/>
                <w:sz w:val="21"/>
                <w:szCs w:val="21"/>
                <w:highlight w:val="none"/>
                <w:lang w:val="en-US" w:eastAsia="zh-CN"/>
              </w:rPr>
            </w:pPr>
          </w:p>
        </w:tc>
      </w:tr>
      <w:tr w14:paraId="5B0A6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18" w:type="dxa"/>
            <w:tcBorders>
              <w:left w:val="single" w:color="auto" w:sz="4" w:space="0"/>
            </w:tcBorders>
            <w:noWrap w:val="0"/>
            <w:vAlign w:val="top"/>
          </w:tcPr>
          <w:p w14:paraId="6CF1962D">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8</w:t>
            </w:r>
          </w:p>
        </w:tc>
        <w:tc>
          <w:tcPr>
            <w:tcW w:w="2040" w:type="dxa"/>
            <w:tcBorders>
              <w:left w:val="single" w:color="auto" w:sz="4" w:space="0"/>
            </w:tcBorders>
            <w:noWrap w:val="0"/>
            <w:vAlign w:val="top"/>
          </w:tcPr>
          <w:p w14:paraId="6615C736">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安全员</w:t>
            </w:r>
          </w:p>
        </w:tc>
        <w:tc>
          <w:tcPr>
            <w:tcW w:w="960" w:type="dxa"/>
            <w:noWrap w:val="0"/>
            <w:vAlign w:val="top"/>
          </w:tcPr>
          <w:p w14:paraId="45AD44A6">
            <w:pPr>
              <w:pStyle w:val="119"/>
              <w:spacing w:line="360" w:lineRule="exact"/>
              <w:jc w:val="center"/>
              <w:rPr>
                <w:rFonts w:hint="eastAsia" w:ascii="宋体" w:hAnsi="宋体" w:cs="宋体"/>
                <w:kern w:val="2"/>
                <w:sz w:val="21"/>
                <w:szCs w:val="21"/>
                <w:highlight w:val="none"/>
                <w:lang w:val="en-US" w:eastAsia="zh-CN"/>
              </w:rPr>
            </w:pPr>
          </w:p>
        </w:tc>
        <w:tc>
          <w:tcPr>
            <w:tcW w:w="1680" w:type="dxa"/>
            <w:noWrap w:val="0"/>
            <w:vAlign w:val="top"/>
          </w:tcPr>
          <w:p w14:paraId="50BB7D00">
            <w:pPr>
              <w:pStyle w:val="119"/>
              <w:spacing w:line="360" w:lineRule="exact"/>
              <w:jc w:val="center"/>
              <w:rPr>
                <w:rFonts w:hint="eastAsia" w:ascii="宋体" w:hAnsi="宋体" w:cs="宋体"/>
                <w:kern w:val="2"/>
                <w:sz w:val="21"/>
                <w:szCs w:val="21"/>
                <w:highlight w:val="none"/>
                <w:lang w:val="en-US" w:eastAsia="zh-CN"/>
              </w:rPr>
            </w:pPr>
          </w:p>
        </w:tc>
        <w:tc>
          <w:tcPr>
            <w:tcW w:w="3067" w:type="dxa"/>
            <w:gridSpan w:val="2"/>
            <w:tcBorders>
              <w:right w:val="single" w:color="auto" w:sz="4" w:space="0"/>
            </w:tcBorders>
            <w:noWrap w:val="0"/>
            <w:vAlign w:val="top"/>
          </w:tcPr>
          <w:p w14:paraId="78C3DE8C">
            <w:pPr>
              <w:pStyle w:val="119"/>
              <w:spacing w:line="360" w:lineRule="exact"/>
              <w:jc w:val="center"/>
              <w:rPr>
                <w:rFonts w:hint="eastAsia" w:ascii="宋体" w:hAnsi="宋体" w:cs="宋体"/>
                <w:kern w:val="2"/>
                <w:sz w:val="21"/>
                <w:szCs w:val="21"/>
                <w:highlight w:val="none"/>
                <w:lang w:val="en-US" w:eastAsia="zh-CN"/>
              </w:rPr>
            </w:pPr>
          </w:p>
        </w:tc>
      </w:tr>
      <w:tr w14:paraId="38DD2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0" w:hRule="atLeast"/>
        </w:trPr>
        <w:tc>
          <w:tcPr>
            <w:tcW w:w="718" w:type="dxa"/>
            <w:tcBorders>
              <w:left w:val="single" w:color="auto" w:sz="4" w:space="0"/>
            </w:tcBorders>
            <w:noWrap w:val="0"/>
            <w:vAlign w:val="top"/>
          </w:tcPr>
          <w:p w14:paraId="06EF007F">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w:t>
            </w:r>
          </w:p>
        </w:tc>
        <w:tc>
          <w:tcPr>
            <w:tcW w:w="2040" w:type="dxa"/>
            <w:tcBorders>
              <w:left w:val="single" w:color="auto" w:sz="4" w:space="0"/>
            </w:tcBorders>
            <w:noWrap w:val="0"/>
            <w:vAlign w:val="top"/>
          </w:tcPr>
          <w:p w14:paraId="4CCB9F1C">
            <w:pPr>
              <w:pStyle w:val="119"/>
              <w:spacing w:line="360" w:lineRule="exact"/>
              <w:jc w:val="center"/>
              <w:rPr>
                <w:rFonts w:hint="eastAsia" w:ascii="宋体" w:hAnsi="宋体" w:cs="宋体"/>
                <w:kern w:val="2"/>
                <w:sz w:val="21"/>
                <w:szCs w:val="21"/>
                <w:highlight w:val="none"/>
                <w:lang w:val="en-US" w:eastAsia="zh-CN"/>
              </w:rPr>
            </w:pPr>
            <w:r>
              <w:rPr>
                <w:rFonts w:hint="eastAsia" w:ascii="宋体" w:hAnsi="宋体" w:cs="宋体"/>
                <w:kern w:val="2"/>
                <w:sz w:val="21"/>
                <w:szCs w:val="21"/>
                <w:highlight w:val="none"/>
                <w:lang w:val="en-US" w:eastAsia="zh-CN"/>
              </w:rPr>
              <w:t>……</w:t>
            </w:r>
          </w:p>
        </w:tc>
        <w:tc>
          <w:tcPr>
            <w:tcW w:w="960" w:type="dxa"/>
            <w:noWrap w:val="0"/>
            <w:vAlign w:val="top"/>
          </w:tcPr>
          <w:p w14:paraId="6242916E">
            <w:pPr>
              <w:pStyle w:val="119"/>
              <w:spacing w:line="360" w:lineRule="exact"/>
              <w:jc w:val="center"/>
              <w:rPr>
                <w:rFonts w:hint="eastAsia" w:ascii="宋体" w:hAnsi="宋体" w:cs="宋体"/>
                <w:kern w:val="2"/>
                <w:sz w:val="21"/>
                <w:szCs w:val="21"/>
                <w:highlight w:val="none"/>
                <w:lang w:val="en-US" w:eastAsia="zh-CN"/>
              </w:rPr>
            </w:pPr>
          </w:p>
        </w:tc>
        <w:tc>
          <w:tcPr>
            <w:tcW w:w="1680" w:type="dxa"/>
            <w:noWrap w:val="0"/>
            <w:vAlign w:val="top"/>
          </w:tcPr>
          <w:p w14:paraId="12D0C0B1">
            <w:pPr>
              <w:pStyle w:val="119"/>
              <w:spacing w:line="360" w:lineRule="exact"/>
              <w:jc w:val="center"/>
              <w:rPr>
                <w:rFonts w:hint="eastAsia" w:ascii="宋体" w:hAnsi="宋体" w:cs="宋体"/>
                <w:kern w:val="2"/>
                <w:sz w:val="21"/>
                <w:szCs w:val="21"/>
                <w:highlight w:val="none"/>
                <w:lang w:val="en-US" w:eastAsia="zh-CN"/>
              </w:rPr>
            </w:pPr>
          </w:p>
        </w:tc>
        <w:tc>
          <w:tcPr>
            <w:tcW w:w="3067" w:type="dxa"/>
            <w:gridSpan w:val="2"/>
            <w:tcBorders>
              <w:right w:val="single" w:color="auto" w:sz="4" w:space="0"/>
            </w:tcBorders>
            <w:noWrap w:val="0"/>
            <w:vAlign w:val="top"/>
          </w:tcPr>
          <w:p w14:paraId="6AB4A0AF">
            <w:pPr>
              <w:pStyle w:val="119"/>
              <w:spacing w:line="360" w:lineRule="exact"/>
              <w:jc w:val="center"/>
              <w:rPr>
                <w:rFonts w:hint="eastAsia" w:ascii="宋体" w:hAnsi="宋体" w:cs="宋体"/>
                <w:kern w:val="2"/>
                <w:sz w:val="21"/>
                <w:szCs w:val="21"/>
                <w:highlight w:val="none"/>
                <w:lang w:val="en-US" w:eastAsia="zh-CN"/>
              </w:rPr>
            </w:pPr>
          </w:p>
        </w:tc>
      </w:tr>
    </w:tbl>
    <w:p w14:paraId="390D4BD9">
      <w:pPr>
        <w:pStyle w:val="119"/>
        <w:spacing w:line="360" w:lineRule="auto"/>
        <w:ind w:firstLine="3600" w:firstLineChars="1500"/>
        <w:rPr>
          <w:rFonts w:hint="eastAsia" w:ascii="宋体" w:hAnsi="宋体" w:cs="宋体"/>
          <w:kern w:val="2"/>
          <w:sz w:val="24"/>
          <w:szCs w:val="24"/>
          <w:highlight w:val="none"/>
          <w:lang w:val="en-US" w:eastAsia="zh-CN"/>
        </w:rPr>
      </w:pPr>
    </w:p>
    <w:p w14:paraId="2CB8D63B">
      <w:pPr>
        <w:pStyle w:val="119"/>
        <w:spacing w:line="360" w:lineRule="auto"/>
        <w:ind w:firstLine="3600" w:firstLineChars="1500"/>
        <w:rPr>
          <w:rFonts w:hint="eastAsia" w:ascii="宋体" w:hAnsi="宋体" w:cs="宋体"/>
          <w:kern w:val="2"/>
          <w:sz w:val="24"/>
          <w:szCs w:val="24"/>
          <w:highlight w:val="none"/>
          <w:lang w:val="en-US" w:eastAsia="zh-CN"/>
        </w:rPr>
      </w:pPr>
      <w:r>
        <w:rPr>
          <w:rFonts w:hint="eastAsia" w:ascii="宋体" w:hAnsi="宋体" w:cs="宋体"/>
          <w:kern w:val="2"/>
          <w:sz w:val="24"/>
          <w:szCs w:val="24"/>
          <w:highlight w:val="none"/>
          <w:lang w:val="en-US" w:eastAsia="zh-CN"/>
        </w:rPr>
        <w:t>投标人：</w:t>
      </w:r>
      <w:r>
        <w:rPr>
          <w:rFonts w:hint="eastAsia" w:ascii="宋体" w:hAnsi="宋体" w:cs="宋体"/>
          <w:kern w:val="2"/>
          <w:sz w:val="24"/>
          <w:szCs w:val="24"/>
          <w:highlight w:val="none"/>
          <w:u w:val="single"/>
          <w:lang w:val="en-US" w:eastAsia="zh-CN"/>
        </w:rPr>
        <w:t xml:space="preserve">                  </w:t>
      </w:r>
      <w:r>
        <w:rPr>
          <w:rFonts w:hint="eastAsia" w:ascii="宋体" w:hAnsi="宋体" w:cs="宋体"/>
          <w:kern w:val="2"/>
          <w:sz w:val="24"/>
          <w:szCs w:val="24"/>
          <w:highlight w:val="none"/>
          <w:lang w:val="en-US" w:eastAsia="zh-CN"/>
        </w:rPr>
        <w:t>(盖单位公章)</w:t>
      </w:r>
    </w:p>
    <w:p w14:paraId="07492F4B">
      <w:pPr>
        <w:pStyle w:val="119"/>
        <w:spacing w:line="360" w:lineRule="auto"/>
        <w:rPr>
          <w:rFonts w:ascii="宋体" w:hAnsi="宋体" w:cs="宋体"/>
          <w:b/>
          <w:sz w:val="21"/>
          <w:szCs w:val="21"/>
          <w:highlight w:val="none"/>
          <w:lang w:val="en-US" w:eastAsia="zh-CN"/>
        </w:rPr>
      </w:pPr>
    </w:p>
    <w:p w14:paraId="41E840D3">
      <w:pPr>
        <w:pStyle w:val="119"/>
        <w:spacing w:line="360" w:lineRule="auto"/>
        <w:rPr>
          <w:rFonts w:ascii="宋体" w:hAnsi="宋体" w:cs="宋体"/>
          <w:b/>
          <w:sz w:val="21"/>
          <w:szCs w:val="21"/>
          <w:highlight w:val="none"/>
          <w:lang w:val="en-US" w:eastAsia="zh-CN"/>
        </w:rPr>
      </w:pPr>
    </w:p>
    <w:p w14:paraId="1E818DB6">
      <w:pPr>
        <w:pStyle w:val="119"/>
        <w:spacing w:line="360" w:lineRule="auto"/>
        <w:rPr>
          <w:rFonts w:hint="eastAsia" w:ascii="宋体" w:hAnsi="宋体" w:cs="宋体"/>
          <w:b/>
          <w:sz w:val="21"/>
          <w:szCs w:val="21"/>
          <w:highlight w:val="none"/>
          <w:lang w:val="en-US" w:eastAsia="zh-CN"/>
        </w:rPr>
      </w:pPr>
      <w:r>
        <w:rPr>
          <w:rFonts w:hint="eastAsia" w:ascii="宋体" w:hAnsi="宋体" w:cs="宋体"/>
          <w:b/>
          <w:sz w:val="21"/>
          <w:szCs w:val="21"/>
          <w:highlight w:val="none"/>
          <w:lang w:val="en-US" w:eastAsia="zh-CN"/>
        </w:rPr>
        <w:t>注：</w:t>
      </w:r>
    </w:p>
    <w:p w14:paraId="10AE0CAE">
      <w:pPr>
        <w:pStyle w:val="119"/>
        <w:rPr>
          <w:rFonts w:hint="eastAsia" w:ascii="宋体" w:hAnsi="宋体"/>
          <w:b/>
          <w:sz w:val="21"/>
          <w:szCs w:val="21"/>
          <w:highlight w:val="none"/>
          <w:u w:val="double"/>
        </w:rPr>
      </w:pPr>
      <w:r>
        <w:rPr>
          <w:rFonts w:hint="eastAsia" w:ascii="宋体" w:hAnsi="宋体"/>
          <w:b/>
          <w:sz w:val="21"/>
          <w:szCs w:val="21"/>
          <w:highlight w:val="none"/>
        </w:rPr>
        <w:t>1、</w:t>
      </w:r>
      <w:r>
        <w:rPr>
          <w:rFonts w:hint="eastAsia" w:ascii="宋体" w:hAnsi="宋体"/>
          <w:b/>
          <w:sz w:val="21"/>
          <w:szCs w:val="21"/>
          <w:highlight w:val="none"/>
          <w:u w:val="double"/>
        </w:rPr>
        <w:t>联合体投标的，派出人员的相关联合体成员单位分别提供《拟派出施工现场管理人员表》，并加盖单位公章。</w:t>
      </w:r>
    </w:p>
    <w:p w14:paraId="780DC194">
      <w:pPr>
        <w:pStyle w:val="119"/>
        <w:rPr>
          <w:rFonts w:hint="eastAsia" w:ascii="宋体" w:hAnsi="宋体" w:cs="宋体"/>
          <w:sz w:val="21"/>
          <w:highlight w:val="none"/>
        </w:rPr>
      </w:pPr>
      <w:r>
        <w:rPr>
          <w:rFonts w:hint="eastAsia" w:ascii="宋体" w:hAnsi="宋体"/>
          <w:b/>
          <w:sz w:val="21"/>
          <w:szCs w:val="21"/>
          <w:highlight w:val="none"/>
        </w:rPr>
        <w:t>2、</w:t>
      </w:r>
      <w:r>
        <w:rPr>
          <w:rFonts w:hint="eastAsia" w:ascii="宋体" w:hAnsi="宋体"/>
          <w:b/>
          <w:sz w:val="21"/>
          <w:szCs w:val="21"/>
          <w:highlight w:val="none"/>
          <w:u w:val="double"/>
        </w:rPr>
        <w:t>拟派出施工现场管理人员的最低资格和人数要求见招标文件第3章“评标办法和标准”。</w:t>
      </w:r>
    </w:p>
    <w:p w14:paraId="42AE0C03">
      <w:pPr>
        <w:pStyle w:val="97"/>
        <w:jc w:val="center"/>
        <w:outlineLvl w:val="1"/>
        <w:rPr>
          <w:highlight w:val="none"/>
        </w:rPr>
      </w:pPr>
    </w:p>
    <w:p w14:paraId="798C8061">
      <w:pPr>
        <w:pStyle w:val="97"/>
        <w:jc w:val="center"/>
        <w:outlineLvl w:val="1"/>
        <w:rPr>
          <w:rFonts w:hint="eastAsia"/>
          <w:highlight w:val="none"/>
          <w:lang w:val="en-US" w:eastAsia="zh-CN"/>
        </w:rPr>
      </w:pPr>
    </w:p>
    <w:p w14:paraId="0CEB4722">
      <w:pPr>
        <w:pStyle w:val="97"/>
        <w:jc w:val="center"/>
        <w:outlineLvl w:val="1"/>
        <w:rPr>
          <w:rFonts w:hint="eastAsia"/>
          <w:highlight w:val="none"/>
          <w:lang w:val="en-US" w:eastAsia="zh-CN"/>
        </w:rPr>
      </w:pPr>
    </w:p>
    <w:p w14:paraId="797F6DD6">
      <w:pPr>
        <w:pStyle w:val="97"/>
        <w:ind w:firstLine="2240" w:firstLineChars="700"/>
        <w:jc w:val="both"/>
        <w:outlineLvl w:val="1"/>
        <w:rPr>
          <w:highlight w:val="none"/>
        </w:rPr>
      </w:pPr>
      <w:r>
        <w:rPr>
          <w:rFonts w:hint="eastAsia"/>
          <w:highlight w:val="none"/>
          <w:lang w:val="en-US" w:eastAsia="zh-CN"/>
        </w:rPr>
        <w:t>九</w:t>
      </w:r>
      <w:r>
        <w:rPr>
          <w:highlight w:val="none"/>
        </w:rPr>
        <w:t>、项目部施工管理人员到位承诺书</w:t>
      </w:r>
      <w:bookmarkEnd w:id="446"/>
    </w:p>
    <w:p w14:paraId="20576324">
      <w:pPr>
        <w:pStyle w:val="98"/>
        <w:adjustRightInd w:val="0"/>
        <w:spacing w:line="460" w:lineRule="exact"/>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 xml:space="preserve"> </w:t>
      </w:r>
      <w:r>
        <w:rPr>
          <w:rFonts w:hint="eastAsia" w:ascii="宋体" w:hAnsi="宋体" w:cs="宋体"/>
          <w:sz w:val="24"/>
          <w:szCs w:val="20"/>
          <w:highlight w:val="none"/>
          <w:u w:val="single"/>
          <w:lang w:val="en-US" w:eastAsia="zh-CN"/>
        </w:rPr>
        <w:t xml:space="preserve">                  （招标人名称）</w:t>
      </w:r>
      <w:r>
        <w:rPr>
          <w:rFonts w:hint="eastAsia" w:ascii="宋体" w:hAnsi="宋体" w:cs="宋体"/>
          <w:sz w:val="24"/>
          <w:szCs w:val="20"/>
          <w:highlight w:val="none"/>
          <w:lang w:val="en-US" w:eastAsia="zh-CN"/>
        </w:rPr>
        <w:t>：</w:t>
      </w:r>
    </w:p>
    <w:p w14:paraId="78EB5074">
      <w:pPr>
        <w:pStyle w:val="98"/>
        <w:adjustRightInd w:val="0"/>
        <w:spacing w:line="460" w:lineRule="exact"/>
        <w:ind w:firstLine="645"/>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本人</w:t>
      </w:r>
      <w:r>
        <w:rPr>
          <w:rFonts w:hint="eastAsia" w:ascii="宋体" w:hAnsi="宋体" w:cs="宋体"/>
          <w:sz w:val="24"/>
          <w:szCs w:val="20"/>
          <w:highlight w:val="none"/>
          <w:u w:val="single"/>
          <w:lang w:val="en-US" w:eastAsia="zh-CN"/>
        </w:rPr>
        <w:t xml:space="preserve">         （姓名）</w:t>
      </w:r>
      <w:r>
        <w:rPr>
          <w:rFonts w:hint="eastAsia" w:ascii="宋体" w:hAnsi="宋体" w:cs="宋体"/>
          <w:sz w:val="24"/>
          <w:szCs w:val="20"/>
          <w:highlight w:val="none"/>
          <w:lang w:val="en-US" w:eastAsia="zh-CN"/>
        </w:rPr>
        <w:t>系</w:t>
      </w:r>
      <w:r>
        <w:rPr>
          <w:rFonts w:hint="eastAsia" w:ascii="宋体" w:hAnsi="宋体" w:cs="宋体"/>
          <w:sz w:val="24"/>
          <w:szCs w:val="20"/>
          <w:highlight w:val="none"/>
          <w:u w:val="single"/>
          <w:lang w:val="en-US" w:eastAsia="zh-CN"/>
        </w:rPr>
        <w:t xml:space="preserve">         （投标人名称）</w:t>
      </w:r>
      <w:r>
        <w:rPr>
          <w:rFonts w:hint="eastAsia" w:ascii="宋体" w:hAnsi="宋体" w:cs="宋体"/>
          <w:sz w:val="24"/>
          <w:szCs w:val="20"/>
          <w:highlight w:val="none"/>
          <w:lang w:val="en-US" w:eastAsia="zh-CN"/>
        </w:rPr>
        <w:t>的法定代表人，现承诺：</w:t>
      </w:r>
    </w:p>
    <w:p w14:paraId="65EFB802">
      <w:pPr>
        <w:pStyle w:val="98"/>
        <w:adjustRightInd w:val="0"/>
        <w:spacing w:line="360" w:lineRule="auto"/>
        <w:ind w:firstLine="645"/>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我单位在</w:t>
      </w:r>
      <w:r>
        <w:rPr>
          <w:rFonts w:hint="eastAsia" w:ascii="宋体" w:hAnsi="宋体" w:cs="宋体"/>
          <w:sz w:val="24"/>
          <w:szCs w:val="20"/>
          <w:highlight w:val="none"/>
          <w:u w:val="single"/>
          <w:lang w:val="en-US" w:eastAsia="zh-CN"/>
        </w:rPr>
        <w:t xml:space="preserve">                   （招标项目名称及标段） </w:t>
      </w:r>
      <w:r>
        <w:rPr>
          <w:rFonts w:hint="eastAsia" w:ascii="宋体" w:hAnsi="宋体" w:cs="宋体"/>
          <w:sz w:val="24"/>
          <w:szCs w:val="20"/>
          <w:highlight w:val="none"/>
          <w:lang w:val="en-US" w:eastAsia="zh-CN"/>
        </w:rPr>
        <w:t>中标后，将按照投标文件的《拟派出施工现场管理人员表》派出项目部施工现场管理人员，并向你方提供相应人员证书进行核对。若出现下列情形的，愿意无条件地接受你方作出的以下处理：</w:t>
      </w:r>
    </w:p>
    <w:p w14:paraId="31FD3F36">
      <w:pPr>
        <w:pStyle w:val="98"/>
        <w:adjustRightInd w:val="0"/>
        <w:spacing w:line="360" w:lineRule="auto"/>
        <w:ind w:firstLine="645"/>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1、工程开工前，不论是否存在不可抗力原因,项目部施工管理人员无法在合同签订后</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日内全部通过福建省建设工程监管一体化平台登记的，或无法在合同签订后</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日内提供《拟派出施工现场管理人员表》登记的人员证书的，或《拟派出施工现场管理人员表》的人员证书信息与实际不一致的，你方有权解除合同并按违约追究我方责任；</w:t>
      </w:r>
    </w:p>
    <w:p w14:paraId="55588FC4">
      <w:pPr>
        <w:pStyle w:val="98"/>
        <w:adjustRightInd w:val="0"/>
        <w:spacing w:line="360" w:lineRule="auto"/>
        <w:ind w:firstLine="645"/>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2、除不可抗力外,我方变更项目部施工管理人员中的项目负责人或项目技术负责人，每人每次向你方交纳</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万元违约金；其他管理人员每人每次向你方交纳</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万元违约金。</w:t>
      </w:r>
    </w:p>
    <w:p w14:paraId="7489288A">
      <w:pPr>
        <w:pStyle w:val="98"/>
        <w:tabs>
          <w:tab w:val="left" w:pos="100"/>
          <w:tab w:val="left" w:pos="700"/>
        </w:tabs>
        <w:spacing w:line="320" w:lineRule="exact"/>
        <w:ind w:firstLine="315" w:firstLineChars="150"/>
        <w:rPr>
          <w:rFonts w:hint="eastAsia" w:ascii="宋体" w:hAnsi="宋体" w:cs="宋体"/>
          <w:szCs w:val="21"/>
          <w:highlight w:val="none"/>
          <w:lang w:val="en-US" w:eastAsia="zh-CN"/>
        </w:rPr>
      </w:pPr>
    </w:p>
    <w:p w14:paraId="5CCB117C">
      <w:pPr>
        <w:pStyle w:val="98"/>
        <w:adjustRightInd w:val="0"/>
        <w:spacing w:line="460" w:lineRule="exact"/>
        <w:ind w:firstLine="645"/>
        <w:textAlignment w:val="baseline"/>
        <w:rPr>
          <w:rFonts w:hint="eastAsia" w:ascii="宋体" w:hAnsi="宋体" w:cs="宋体"/>
          <w:sz w:val="24"/>
          <w:szCs w:val="20"/>
          <w:highlight w:val="none"/>
          <w:lang w:val="en-US" w:eastAsia="zh-CN"/>
        </w:rPr>
      </w:pPr>
    </w:p>
    <w:p w14:paraId="46CC1751">
      <w:pPr>
        <w:pStyle w:val="98"/>
        <w:adjustRightInd w:val="0"/>
        <w:spacing w:line="460" w:lineRule="exact"/>
        <w:ind w:right="600" w:firstLine="2400" w:firstLineChars="1000"/>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投标人：</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（盖单位公章）</w:t>
      </w:r>
    </w:p>
    <w:p w14:paraId="4BDC5F53">
      <w:pPr>
        <w:pStyle w:val="98"/>
        <w:adjustRightInd w:val="0"/>
        <w:spacing w:line="460" w:lineRule="exact"/>
        <w:ind w:firstLine="3960" w:firstLineChars="1650"/>
        <w:textAlignment w:val="baseline"/>
        <w:rPr>
          <w:rFonts w:hint="eastAsia" w:ascii="宋体" w:hAnsi="宋体" w:cs="宋体"/>
          <w:sz w:val="24"/>
          <w:szCs w:val="20"/>
          <w:highlight w:val="none"/>
          <w:lang w:val="en-US" w:eastAsia="zh-CN"/>
        </w:rPr>
      </w:pPr>
    </w:p>
    <w:p w14:paraId="5B62D253">
      <w:pPr>
        <w:pStyle w:val="98"/>
        <w:adjustRightInd w:val="0"/>
        <w:spacing w:line="460" w:lineRule="exact"/>
        <w:ind w:right="240" w:firstLine="2400" w:firstLineChars="1000"/>
        <w:jc w:val="left"/>
        <w:textAlignment w:val="baseline"/>
        <w:rPr>
          <w:rFonts w:hint="eastAsia" w:ascii="宋体" w:hAnsi="宋体" w:cs="宋体"/>
          <w:sz w:val="24"/>
          <w:szCs w:val="20"/>
          <w:highlight w:val="none"/>
          <w:lang w:val="en-US" w:eastAsia="zh-CN"/>
        </w:rPr>
      </w:pPr>
      <w:r>
        <w:rPr>
          <w:rFonts w:hint="eastAsia" w:ascii="宋体" w:hAnsi="宋体" w:cs="宋体"/>
          <w:sz w:val="24"/>
          <w:szCs w:val="20"/>
          <w:highlight w:val="none"/>
          <w:lang w:val="en-US" w:eastAsia="zh-CN"/>
        </w:rPr>
        <w:t>法定代表人或委托代理人：</w:t>
      </w:r>
      <w:r>
        <w:rPr>
          <w:rFonts w:hint="eastAsia" w:ascii="宋体" w:hAnsi="宋体" w:cs="宋体"/>
          <w:sz w:val="24"/>
          <w:szCs w:val="20"/>
          <w:highlight w:val="none"/>
          <w:u w:val="single"/>
          <w:lang w:val="en-US" w:eastAsia="zh-CN"/>
        </w:rPr>
        <w:t xml:space="preserve">       </w:t>
      </w:r>
      <w:r>
        <w:rPr>
          <w:rFonts w:hint="eastAsia" w:ascii="宋体" w:hAnsi="宋体" w:cs="宋体"/>
          <w:sz w:val="24"/>
          <w:szCs w:val="20"/>
          <w:highlight w:val="none"/>
          <w:lang w:val="en-US" w:eastAsia="zh-CN"/>
        </w:rPr>
        <w:t>（盖章）</w:t>
      </w:r>
    </w:p>
    <w:p w14:paraId="46E69D68">
      <w:pPr>
        <w:pStyle w:val="98"/>
        <w:adjustRightInd w:val="0"/>
        <w:spacing w:line="460" w:lineRule="exact"/>
        <w:ind w:firstLine="3960" w:firstLineChars="1650"/>
        <w:textAlignment w:val="baseline"/>
        <w:rPr>
          <w:rFonts w:hint="eastAsia" w:ascii="宋体" w:hAnsi="宋体" w:cs="宋体"/>
          <w:sz w:val="24"/>
          <w:szCs w:val="20"/>
          <w:highlight w:val="none"/>
          <w:lang w:val="en-US" w:eastAsia="zh-CN"/>
        </w:rPr>
      </w:pPr>
    </w:p>
    <w:p w14:paraId="49F3217B">
      <w:pPr>
        <w:pStyle w:val="99"/>
        <w:jc w:val="center"/>
        <w:outlineLvl w:val="1"/>
        <w:rPr>
          <w:highlight w:val="none"/>
        </w:rPr>
      </w:pPr>
    </w:p>
    <w:p w14:paraId="085DF253">
      <w:pPr>
        <w:pStyle w:val="99"/>
        <w:jc w:val="center"/>
        <w:outlineLvl w:val="1"/>
        <w:rPr>
          <w:highlight w:val="none"/>
        </w:rPr>
      </w:pPr>
    </w:p>
    <w:p w14:paraId="1089D758">
      <w:pPr>
        <w:pStyle w:val="99"/>
        <w:jc w:val="center"/>
        <w:outlineLvl w:val="1"/>
        <w:rPr>
          <w:highlight w:val="none"/>
        </w:rPr>
      </w:pPr>
    </w:p>
    <w:p w14:paraId="038FE264">
      <w:pPr>
        <w:pStyle w:val="99"/>
        <w:jc w:val="center"/>
        <w:outlineLvl w:val="1"/>
        <w:rPr>
          <w:highlight w:val="none"/>
        </w:rPr>
      </w:pPr>
    </w:p>
    <w:p w14:paraId="3E562883">
      <w:pPr>
        <w:pStyle w:val="99"/>
        <w:jc w:val="center"/>
        <w:outlineLvl w:val="1"/>
        <w:rPr>
          <w:highlight w:val="none"/>
        </w:rPr>
      </w:pPr>
    </w:p>
    <w:p w14:paraId="14FADCB1">
      <w:pPr>
        <w:pStyle w:val="99"/>
        <w:jc w:val="center"/>
        <w:outlineLvl w:val="1"/>
        <w:rPr>
          <w:highlight w:val="none"/>
        </w:rPr>
      </w:pPr>
    </w:p>
    <w:p w14:paraId="24255F1E">
      <w:pPr>
        <w:pStyle w:val="99"/>
        <w:jc w:val="both"/>
        <w:outlineLvl w:val="1"/>
        <w:rPr>
          <w:highlight w:val="none"/>
        </w:rPr>
      </w:pPr>
    </w:p>
    <w:p w14:paraId="3DB72312">
      <w:pPr>
        <w:pStyle w:val="84"/>
        <w:spacing w:before="101" w:line="225" w:lineRule="auto"/>
        <w:ind w:firstLine="1920" w:firstLineChars="600"/>
        <w:rPr>
          <w:rFonts w:ascii="宋体" w:hAnsi="宋体" w:cs="宋体"/>
          <w:sz w:val="31"/>
          <w:szCs w:val="31"/>
          <w:highlight w:val="none"/>
        </w:rPr>
      </w:pPr>
      <w:r>
        <w:rPr>
          <w:rFonts w:hint="eastAsia"/>
          <w:highlight w:val="none"/>
          <w:lang w:val="en-US" w:eastAsia="zh-CN"/>
        </w:rPr>
        <w:t>十</w:t>
      </w:r>
      <w:r>
        <w:rPr>
          <w:highlight w:val="none"/>
        </w:rPr>
        <w:t>、</w:t>
      </w:r>
      <w:r>
        <w:rPr>
          <w:rFonts w:ascii="宋体" w:hAnsi="宋体" w:cs="宋体"/>
          <w:spacing w:val="9"/>
          <w:sz w:val="31"/>
          <w:szCs w:val="31"/>
          <w:highlight w:val="none"/>
        </w:rPr>
        <w:t>免缴投标保证金承诺函</w:t>
      </w:r>
    </w:p>
    <w:p w14:paraId="73B1A663">
      <w:pPr>
        <w:pStyle w:val="90"/>
        <w:jc w:val="both"/>
        <w:outlineLvl w:val="1"/>
        <w:rPr>
          <w:highlight w:val="none"/>
        </w:rPr>
      </w:pPr>
    </w:p>
    <w:p w14:paraId="6C233C2F">
      <w:pPr>
        <w:pStyle w:val="84"/>
        <w:tabs>
          <w:tab w:val="left" w:pos="135"/>
        </w:tabs>
        <w:spacing w:before="75" w:line="228" w:lineRule="auto"/>
        <w:rPr>
          <w:rFonts w:ascii="Arial"/>
          <w:sz w:val="24"/>
          <w:szCs w:val="24"/>
          <w:highlight w:val="none"/>
        </w:rPr>
      </w:pPr>
      <w:r>
        <w:rPr>
          <w:rFonts w:ascii="宋体" w:hAnsi="宋体" w:cs="宋体"/>
          <w:sz w:val="24"/>
          <w:szCs w:val="24"/>
          <w:highlight w:val="none"/>
          <w:u w:val="single"/>
        </w:rPr>
        <w:tab/>
      </w:r>
      <w:r>
        <w:rPr>
          <w:rFonts w:ascii="宋体" w:hAnsi="宋体" w:cs="宋体"/>
          <w:spacing w:val="6"/>
          <w:sz w:val="24"/>
          <w:szCs w:val="24"/>
          <w:highlight w:val="none"/>
          <w:u w:val="single"/>
        </w:rPr>
        <w:t>(</w:t>
      </w:r>
      <w:r>
        <w:rPr>
          <w:rFonts w:ascii="宋体" w:hAnsi="宋体" w:cs="宋体"/>
          <w:spacing w:val="5"/>
          <w:sz w:val="24"/>
          <w:szCs w:val="24"/>
          <w:highlight w:val="none"/>
          <w:u w:val="single"/>
        </w:rPr>
        <w:t>招</w:t>
      </w:r>
      <w:r>
        <w:rPr>
          <w:rFonts w:ascii="宋体" w:hAnsi="宋体" w:cs="宋体"/>
          <w:spacing w:val="3"/>
          <w:sz w:val="24"/>
          <w:szCs w:val="24"/>
          <w:highlight w:val="none"/>
          <w:u w:val="single"/>
        </w:rPr>
        <w:t>标人名称)</w:t>
      </w:r>
      <w:r>
        <w:rPr>
          <w:rFonts w:ascii="宋体" w:hAnsi="宋体" w:cs="宋体"/>
          <w:spacing w:val="3"/>
          <w:sz w:val="24"/>
          <w:szCs w:val="24"/>
          <w:highlight w:val="none"/>
        </w:rPr>
        <w:t>：</w:t>
      </w:r>
    </w:p>
    <w:p w14:paraId="6E761347">
      <w:pPr>
        <w:pStyle w:val="84"/>
        <w:spacing w:before="74" w:line="341" w:lineRule="auto"/>
        <w:ind w:left="9" w:firstLine="481"/>
        <w:rPr>
          <w:rFonts w:ascii="宋体" w:hAnsi="宋体" w:cs="宋体"/>
          <w:sz w:val="24"/>
          <w:szCs w:val="24"/>
          <w:highlight w:val="none"/>
        </w:rPr>
      </w:pPr>
      <w:r>
        <w:rPr>
          <w:rFonts w:ascii="宋体" w:hAnsi="宋体" w:cs="宋体"/>
          <w:spacing w:val="6"/>
          <w:sz w:val="24"/>
          <w:szCs w:val="24"/>
          <w:highlight w:val="none"/>
        </w:rPr>
        <w:t>我司参加</w:t>
      </w:r>
      <w:r>
        <w:rPr>
          <w:rFonts w:ascii="宋体" w:hAnsi="宋体" w:cs="宋体"/>
          <w:spacing w:val="6"/>
          <w:sz w:val="24"/>
          <w:szCs w:val="24"/>
          <w:highlight w:val="none"/>
          <w:u w:val="single"/>
        </w:rPr>
        <w:t xml:space="preserve">   (招标项目名称及标段)   </w:t>
      </w:r>
      <w:r>
        <w:rPr>
          <w:rFonts w:ascii="宋体" w:hAnsi="宋体" w:cs="宋体"/>
          <w:spacing w:val="6"/>
          <w:sz w:val="24"/>
          <w:szCs w:val="24"/>
          <w:highlight w:val="none"/>
        </w:rPr>
        <w:t xml:space="preserve"> 投标活动，现免缴投标保证金参与投标。</w:t>
      </w:r>
      <w:r>
        <w:rPr>
          <w:rFonts w:ascii="宋体" w:hAnsi="宋体" w:cs="宋体"/>
          <w:spacing w:val="3"/>
          <w:sz w:val="24"/>
          <w:szCs w:val="24"/>
          <w:highlight w:val="none"/>
        </w:rPr>
        <w:t>我</w:t>
      </w:r>
      <w:r>
        <w:rPr>
          <w:rFonts w:ascii="宋体" w:hAnsi="宋体" w:cs="宋体"/>
          <w:sz w:val="24"/>
          <w:szCs w:val="24"/>
          <w:highlight w:val="none"/>
        </w:rPr>
        <w:t xml:space="preserve">司 </w:t>
      </w:r>
      <w:r>
        <w:rPr>
          <w:rFonts w:ascii="宋体" w:hAnsi="宋体" w:cs="宋体"/>
          <w:spacing w:val="18"/>
          <w:sz w:val="24"/>
          <w:szCs w:val="24"/>
          <w:highlight w:val="none"/>
        </w:rPr>
        <w:t>承诺按</w:t>
      </w:r>
      <w:r>
        <w:rPr>
          <w:rFonts w:ascii="宋体" w:hAnsi="宋体" w:cs="宋体"/>
          <w:spacing w:val="11"/>
          <w:sz w:val="24"/>
          <w:szCs w:val="24"/>
          <w:highlight w:val="none"/>
        </w:rPr>
        <w:t>照</w:t>
      </w:r>
      <w:r>
        <w:rPr>
          <w:rFonts w:ascii="宋体" w:hAnsi="宋体" w:cs="宋体"/>
          <w:spacing w:val="9"/>
          <w:sz w:val="24"/>
          <w:szCs w:val="24"/>
          <w:highlight w:val="none"/>
        </w:rPr>
        <w:t>招标文件要求依法履行投标人义务。若我司存在下列任何一种事实的，收到你方</w:t>
      </w:r>
      <w:r>
        <w:rPr>
          <w:rFonts w:ascii="宋体" w:hAnsi="宋体" w:cs="宋体"/>
          <w:spacing w:val="14"/>
          <w:sz w:val="24"/>
          <w:szCs w:val="24"/>
          <w:highlight w:val="none"/>
        </w:rPr>
        <w:t>书面通知</w:t>
      </w:r>
      <w:r>
        <w:rPr>
          <w:rFonts w:ascii="宋体" w:hAnsi="宋体" w:cs="宋体"/>
          <w:spacing w:val="10"/>
          <w:sz w:val="24"/>
          <w:szCs w:val="24"/>
          <w:highlight w:val="none"/>
        </w:rPr>
        <w:t>，</w:t>
      </w:r>
      <w:r>
        <w:rPr>
          <w:rFonts w:ascii="宋体" w:hAnsi="宋体" w:cs="宋体"/>
          <w:spacing w:val="7"/>
          <w:sz w:val="24"/>
          <w:szCs w:val="24"/>
          <w:highlight w:val="none"/>
        </w:rPr>
        <w:t>我司在 7 日内无条件地向你方全额付清本招标文件规定的投标保证金金额</w:t>
      </w:r>
      <w:r>
        <w:rPr>
          <w:rFonts w:ascii="宋体" w:hAnsi="宋体" w:cs="宋体"/>
          <w:color w:val="auto"/>
          <w:spacing w:val="7"/>
          <w:sz w:val="24"/>
          <w:szCs w:val="24"/>
          <w:highlight w:val="none"/>
        </w:rPr>
        <w:t xml:space="preserve"> (人</w:t>
      </w:r>
      <w:r>
        <w:rPr>
          <w:rFonts w:ascii="宋体" w:hAnsi="宋体" w:cs="宋体"/>
          <w:color w:val="auto"/>
          <w:spacing w:val="16"/>
          <w:sz w:val="24"/>
          <w:szCs w:val="24"/>
          <w:highlight w:val="none"/>
        </w:rPr>
        <w:t>民</w:t>
      </w:r>
      <w:r>
        <w:rPr>
          <w:rFonts w:ascii="宋体" w:hAnsi="宋体" w:cs="宋体"/>
          <w:color w:val="auto"/>
          <w:spacing w:val="9"/>
          <w:sz w:val="24"/>
          <w:szCs w:val="24"/>
          <w:highlight w:val="none"/>
        </w:rPr>
        <w:t>币</w:t>
      </w:r>
      <w:r>
        <w:rPr>
          <w:rFonts w:hint="eastAsia" w:cs="宋体"/>
          <w:color w:val="auto"/>
          <w:spacing w:val="9"/>
          <w:sz w:val="24"/>
          <w:szCs w:val="24"/>
          <w:highlight w:val="none"/>
          <w:lang w:val="en-US" w:eastAsia="zh-CN"/>
        </w:rPr>
        <w:t>2000元</w:t>
      </w:r>
      <w:r>
        <w:rPr>
          <w:rFonts w:ascii="宋体" w:hAnsi="宋体" w:cs="宋体"/>
          <w:color w:val="auto"/>
          <w:spacing w:val="8"/>
          <w:sz w:val="24"/>
          <w:szCs w:val="24"/>
          <w:highlight w:val="none"/>
        </w:rPr>
        <w:t>)</w:t>
      </w:r>
      <w:r>
        <w:rPr>
          <w:rFonts w:ascii="宋体" w:hAnsi="宋体" w:cs="宋体"/>
          <w:spacing w:val="8"/>
          <w:sz w:val="24"/>
          <w:szCs w:val="24"/>
          <w:highlight w:val="none"/>
        </w:rPr>
        <w:t>，对未按期足额补缴投标保证金给招标人带来损失的，还应依法承担赔偿责任，</w:t>
      </w:r>
      <w:r>
        <w:rPr>
          <w:rFonts w:ascii="宋体" w:hAnsi="宋体" w:cs="宋体"/>
          <w:sz w:val="24"/>
          <w:szCs w:val="24"/>
          <w:highlight w:val="none"/>
        </w:rPr>
        <w:t xml:space="preserve"> </w:t>
      </w:r>
      <w:r>
        <w:rPr>
          <w:rFonts w:ascii="宋体" w:hAnsi="宋体" w:cs="宋体"/>
          <w:spacing w:val="14"/>
          <w:sz w:val="24"/>
          <w:szCs w:val="24"/>
          <w:highlight w:val="none"/>
        </w:rPr>
        <w:t>并</w:t>
      </w:r>
      <w:r>
        <w:rPr>
          <w:rFonts w:ascii="宋体" w:hAnsi="宋体" w:cs="宋体"/>
          <w:spacing w:val="9"/>
          <w:sz w:val="24"/>
          <w:szCs w:val="24"/>
          <w:highlight w:val="none"/>
        </w:rPr>
        <w:t>由行业监管部门依法依规列为招标投标重点监管对象。</w:t>
      </w:r>
    </w:p>
    <w:p w14:paraId="7C82446B">
      <w:pPr>
        <w:pStyle w:val="84"/>
        <w:spacing w:before="254" w:line="347" w:lineRule="auto"/>
        <w:ind w:left="12" w:right="240" w:firstLine="488"/>
        <w:rPr>
          <w:rFonts w:ascii="宋体" w:hAnsi="宋体" w:cs="宋体"/>
          <w:sz w:val="24"/>
          <w:szCs w:val="24"/>
          <w:highlight w:val="none"/>
        </w:rPr>
      </w:pPr>
      <w:r>
        <w:rPr>
          <w:rFonts w:ascii="宋体" w:hAnsi="宋体" w:cs="宋体"/>
          <w:spacing w:val="20"/>
          <w:sz w:val="24"/>
          <w:szCs w:val="24"/>
          <w:highlight w:val="none"/>
        </w:rPr>
        <w:t>(1</w:t>
      </w:r>
      <w:r>
        <w:rPr>
          <w:rFonts w:ascii="宋体" w:hAnsi="宋体" w:cs="宋体"/>
          <w:spacing w:val="10"/>
          <w:sz w:val="24"/>
          <w:szCs w:val="24"/>
          <w:highlight w:val="none"/>
        </w:rPr>
        <w:t>) 中标人无正当理由不与招标人订立合同，在签订合同时向贵单位提出附加条件</w:t>
      </w:r>
      <w:r>
        <w:rPr>
          <w:rFonts w:ascii="宋体" w:hAnsi="宋体" w:cs="宋体"/>
          <w:spacing w:val="5"/>
          <w:sz w:val="24"/>
          <w:szCs w:val="24"/>
          <w:highlight w:val="none"/>
        </w:rPr>
        <w:t>。</w:t>
      </w:r>
    </w:p>
    <w:p w14:paraId="5EE480D3">
      <w:pPr>
        <w:pStyle w:val="84"/>
        <w:spacing w:before="255" w:line="227" w:lineRule="auto"/>
        <w:ind w:left="500"/>
        <w:rPr>
          <w:rFonts w:ascii="宋体" w:hAnsi="宋体" w:cs="宋体"/>
          <w:sz w:val="24"/>
          <w:szCs w:val="24"/>
          <w:highlight w:val="none"/>
        </w:rPr>
      </w:pPr>
      <w:r>
        <w:rPr>
          <w:rFonts w:ascii="宋体" w:hAnsi="宋体" w:cs="宋体"/>
          <w:spacing w:val="8"/>
          <w:sz w:val="24"/>
          <w:szCs w:val="24"/>
          <w:highlight w:val="none"/>
        </w:rPr>
        <w:t>(2) 投标人存在投标须知前附表规定投标保证金不予退还的其他情形</w:t>
      </w:r>
      <w:r>
        <w:rPr>
          <w:rFonts w:ascii="宋体" w:hAnsi="宋体" w:cs="宋体"/>
          <w:spacing w:val="6"/>
          <w:sz w:val="24"/>
          <w:szCs w:val="24"/>
          <w:highlight w:val="none"/>
        </w:rPr>
        <w:t>。</w:t>
      </w:r>
    </w:p>
    <w:p w14:paraId="3F17A1B1">
      <w:pPr>
        <w:pStyle w:val="84"/>
        <w:spacing w:line="342" w:lineRule="auto"/>
        <w:rPr>
          <w:rFonts w:ascii="Arial"/>
          <w:sz w:val="24"/>
          <w:szCs w:val="24"/>
          <w:highlight w:val="none"/>
        </w:rPr>
      </w:pPr>
    </w:p>
    <w:p w14:paraId="3D51BBD6">
      <w:pPr>
        <w:pStyle w:val="84"/>
        <w:spacing w:before="75" w:line="227" w:lineRule="auto"/>
        <w:ind w:left="500"/>
        <w:rPr>
          <w:rFonts w:ascii="宋体" w:hAnsi="宋体" w:cs="宋体"/>
          <w:sz w:val="24"/>
          <w:szCs w:val="24"/>
          <w:highlight w:val="none"/>
        </w:rPr>
      </w:pPr>
      <w:r>
        <w:rPr>
          <w:rFonts w:ascii="宋体" w:hAnsi="宋体" w:cs="宋体"/>
          <w:spacing w:val="15"/>
          <w:sz w:val="24"/>
          <w:szCs w:val="24"/>
          <w:highlight w:val="none"/>
        </w:rPr>
        <w:t>(3) 法律、法规规定的其他情</w:t>
      </w:r>
      <w:r>
        <w:rPr>
          <w:rFonts w:ascii="宋体" w:hAnsi="宋体" w:cs="宋体"/>
          <w:spacing w:val="14"/>
          <w:sz w:val="24"/>
          <w:szCs w:val="24"/>
          <w:highlight w:val="none"/>
        </w:rPr>
        <w:t>形</w:t>
      </w:r>
    </w:p>
    <w:p w14:paraId="2E9B2475">
      <w:pPr>
        <w:pStyle w:val="84"/>
        <w:spacing w:line="249" w:lineRule="auto"/>
        <w:rPr>
          <w:rFonts w:ascii="Arial"/>
          <w:sz w:val="24"/>
          <w:szCs w:val="24"/>
          <w:highlight w:val="none"/>
        </w:rPr>
      </w:pPr>
    </w:p>
    <w:p w14:paraId="703E8270">
      <w:pPr>
        <w:pStyle w:val="84"/>
        <w:spacing w:line="249" w:lineRule="auto"/>
        <w:rPr>
          <w:rFonts w:ascii="Arial"/>
          <w:sz w:val="24"/>
          <w:szCs w:val="24"/>
          <w:highlight w:val="none"/>
        </w:rPr>
      </w:pPr>
    </w:p>
    <w:p w14:paraId="2FDA21DC">
      <w:pPr>
        <w:pStyle w:val="84"/>
        <w:spacing w:line="250" w:lineRule="auto"/>
        <w:rPr>
          <w:rFonts w:ascii="Arial"/>
          <w:sz w:val="24"/>
          <w:szCs w:val="24"/>
          <w:highlight w:val="none"/>
        </w:rPr>
      </w:pPr>
    </w:p>
    <w:p w14:paraId="2F3C78C7">
      <w:pPr>
        <w:pStyle w:val="84"/>
        <w:spacing w:line="250" w:lineRule="auto"/>
        <w:rPr>
          <w:rFonts w:ascii="Arial"/>
          <w:sz w:val="24"/>
          <w:szCs w:val="24"/>
          <w:highlight w:val="none"/>
        </w:rPr>
      </w:pPr>
    </w:p>
    <w:p w14:paraId="3E8E37FB">
      <w:pPr>
        <w:pStyle w:val="84"/>
        <w:spacing w:before="75" w:line="501" w:lineRule="auto"/>
        <w:ind w:right="80"/>
        <w:jc w:val="center"/>
        <w:rPr>
          <w:rFonts w:ascii="宋体" w:hAnsi="宋体" w:cs="宋体"/>
          <w:sz w:val="24"/>
          <w:szCs w:val="24"/>
          <w:highlight w:val="none"/>
        </w:rPr>
      </w:pPr>
      <w:r>
        <w:rPr>
          <w:rFonts w:hint="eastAsia" w:ascii="宋体" w:hAnsi="宋体" w:cs="宋体"/>
          <w:spacing w:val="-6"/>
          <w:sz w:val="24"/>
          <w:szCs w:val="24"/>
          <w:highlight w:val="none"/>
          <w:lang w:val="en-US" w:eastAsia="zh-CN"/>
        </w:rPr>
        <w:t xml:space="preserve">                                  </w:t>
      </w:r>
      <w:r>
        <w:rPr>
          <w:rFonts w:ascii="宋体" w:hAnsi="宋体" w:cs="宋体"/>
          <w:spacing w:val="-6"/>
          <w:sz w:val="24"/>
          <w:szCs w:val="24"/>
          <w:highlight w:val="none"/>
        </w:rPr>
        <w:t>投标</w:t>
      </w:r>
      <w:r>
        <w:rPr>
          <w:rFonts w:ascii="宋体" w:hAnsi="宋体" w:cs="宋体"/>
          <w:spacing w:val="-5"/>
          <w:sz w:val="24"/>
          <w:szCs w:val="24"/>
          <w:highlight w:val="none"/>
        </w:rPr>
        <w:t>人</w:t>
      </w:r>
      <w:r>
        <w:rPr>
          <w:rFonts w:ascii="宋体" w:hAnsi="宋体" w:cs="宋体"/>
          <w:spacing w:val="-3"/>
          <w:sz w:val="24"/>
          <w:szCs w:val="24"/>
          <w:highlight w:val="none"/>
        </w:rPr>
        <w:t>：</w:t>
      </w:r>
      <w:r>
        <w:rPr>
          <w:rFonts w:ascii="宋体" w:hAnsi="宋体" w:cs="宋体"/>
          <w:spacing w:val="-3"/>
          <w:sz w:val="24"/>
          <w:szCs w:val="24"/>
          <w:highlight w:val="none"/>
          <w:u w:val="single"/>
        </w:rPr>
        <w:t xml:space="preserve">                </w:t>
      </w:r>
      <w:r>
        <w:rPr>
          <w:rFonts w:ascii="宋体" w:hAnsi="宋体" w:cs="宋体"/>
          <w:spacing w:val="-3"/>
          <w:sz w:val="24"/>
          <w:szCs w:val="24"/>
          <w:highlight w:val="none"/>
        </w:rPr>
        <w:t>(盖单位公章)</w:t>
      </w:r>
      <w:r>
        <w:rPr>
          <w:rFonts w:ascii="宋体" w:hAnsi="宋体" w:cs="宋体"/>
          <w:sz w:val="24"/>
          <w:szCs w:val="24"/>
          <w:highlight w:val="none"/>
        </w:rPr>
        <w:t xml:space="preserve"> </w:t>
      </w:r>
    </w:p>
    <w:p w14:paraId="732BA103">
      <w:pPr>
        <w:pStyle w:val="100"/>
        <w:rPr>
          <w:sz w:val="24"/>
          <w:szCs w:val="24"/>
          <w:highlight w:val="none"/>
        </w:rPr>
      </w:pPr>
      <w:r>
        <w:rPr>
          <w:rFonts w:hint="eastAsia" w:ascii="宋体" w:hAnsi="宋体" w:eastAsia="宋体" w:cs="宋体"/>
          <w:spacing w:val="-16"/>
          <w:sz w:val="24"/>
          <w:szCs w:val="24"/>
          <w:highlight w:val="none"/>
          <w:lang w:val="en-US" w:eastAsia="zh-CN"/>
        </w:rPr>
        <w:t xml:space="preserve">                                               </w:t>
      </w:r>
      <w:r>
        <w:rPr>
          <w:rFonts w:ascii="宋体" w:hAnsi="宋体" w:eastAsia="宋体" w:cs="宋体"/>
          <w:spacing w:val="-16"/>
          <w:sz w:val="24"/>
          <w:szCs w:val="24"/>
          <w:highlight w:val="none"/>
        </w:rPr>
        <w:t>日</w:t>
      </w:r>
      <w:r>
        <w:rPr>
          <w:rFonts w:ascii="宋体" w:hAnsi="宋体" w:eastAsia="宋体" w:cs="宋体"/>
          <w:spacing w:val="-10"/>
          <w:sz w:val="24"/>
          <w:szCs w:val="24"/>
          <w:highlight w:val="none"/>
        </w:rPr>
        <w:t>期：</w:t>
      </w:r>
      <w:r>
        <w:rPr>
          <w:rFonts w:ascii="宋体" w:hAnsi="宋体" w:eastAsia="宋体" w:cs="宋体"/>
          <w:spacing w:val="-10"/>
          <w:sz w:val="24"/>
          <w:szCs w:val="24"/>
          <w:highlight w:val="none"/>
          <w:u w:val="single"/>
        </w:rPr>
        <w:t xml:space="preserve">       </w:t>
      </w:r>
      <w:r>
        <w:rPr>
          <w:rFonts w:ascii="宋体" w:hAnsi="宋体" w:eastAsia="宋体" w:cs="宋体"/>
          <w:spacing w:val="-10"/>
          <w:sz w:val="24"/>
          <w:szCs w:val="24"/>
          <w:highlight w:val="none"/>
        </w:rPr>
        <w:t>年</w:t>
      </w:r>
      <w:r>
        <w:rPr>
          <w:rFonts w:ascii="宋体" w:hAnsi="宋体" w:eastAsia="宋体" w:cs="宋体"/>
          <w:spacing w:val="-10"/>
          <w:sz w:val="24"/>
          <w:szCs w:val="24"/>
          <w:highlight w:val="none"/>
          <w:u w:val="single"/>
        </w:rPr>
        <w:t xml:space="preserve">      </w:t>
      </w:r>
      <w:r>
        <w:rPr>
          <w:rFonts w:ascii="宋体" w:hAnsi="宋体" w:eastAsia="宋体" w:cs="宋体"/>
          <w:spacing w:val="-10"/>
          <w:sz w:val="24"/>
          <w:szCs w:val="24"/>
          <w:highlight w:val="none"/>
        </w:rPr>
        <w:t>月</w:t>
      </w:r>
      <w:r>
        <w:rPr>
          <w:rFonts w:ascii="宋体" w:hAnsi="宋体" w:eastAsia="宋体" w:cs="宋体"/>
          <w:spacing w:val="-10"/>
          <w:sz w:val="24"/>
          <w:szCs w:val="24"/>
          <w:highlight w:val="none"/>
          <w:u w:val="single"/>
        </w:rPr>
        <w:t xml:space="preserve">  </w:t>
      </w:r>
      <w:r>
        <w:rPr>
          <w:rFonts w:hint="eastAsia" w:ascii="宋体" w:hAnsi="宋体" w:eastAsia="宋体" w:cs="宋体"/>
          <w:spacing w:val="-10"/>
          <w:sz w:val="24"/>
          <w:szCs w:val="24"/>
          <w:highlight w:val="none"/>
          <w:u w:val="single"/>
          <w:lang w:val="en-US" w:eastAsia="zh-CN"/>
        </w:rPr>
        <w:t xml:space="preserve">  </w:t>
      </w:r>
      <w:r>
        <w:rPr>
          <w:rFonts w:ascii="宋体" w:hAnsi="宋体" w:eastAsia="宋体" w:cs="宋体"/>
          <w:spacing w:val="-10"/>
          <w:sz w:val="24"/>
          <w:szCs w:val="24"/>
          <w:highlight w:val="none"/>
          <w:u w:val="single"/>
        </w:rPr>
        <w:t xml:space="preserve">  </w:t>
      </w:r>
      <w:r>
        <w:rPr>
          <w:rFonts w:hint="eastAsia" w:ascii="宋体" w:hAnsi="宋体" w:eastAsia="宋体" w:cs="宋体"/>
          <w:spacing w:val="-10"/>
          <w:sz w:val="24"/>
          <w:szCs w:val="24"/>
          <w:highlight w:val="none"/>
          <w:u w:val="none"/>
          <w:lang w:val="en-US" w:eastAsia="zh-CN"/>
        </w:rPr>
        <w:t>日</w:t>
      </w:r>
    </w:p>
    <w:p w14:paraId="36212F99">
      <w:pPr>
        <w:pStyle w:val="99"/>
        <w:jc w:val="both"/>
        <w:outlineLvl w:val="1"/>
        <w:rPr>
          <w:highlight w:val="none"/>
        </w:rPr>
      </w:pPr>
      <w:r>
        <w:rPr>
          <w:sz w:val="24"/>
          <w:szCs w:val="24"/>
          <w:highlight w:val="none"/>
        </w:rPr>
        <w:br w:type="page"/>
      </w:r>
      <w:bookmarkStart w:id="448" w:name="_Toc256000063"/>
      <w:r>
        <w:rPr>
          <w:rFonts w:hint="eastAsia"/>
          <w:sz w:val="24"/>
          <w:szCs w:val="24"/>
          <w:highlight w:val="none"/>
          <w:lang w:val="en-US" w:eastAsia="zh-CN"/>
        </w:rPr>
        <w:t xml:space="preserve">         </w:t>
      </w:r>
      <w:r>
        <w:rPr>
          <w:rFonts w:hint="eastAsia"/>
          <w:highlight w:val="none"/>
          <w:lang w:val="en-US" w:eastAsia="zh-CN"/>
        </w:rPr>
        <w:t>十一</w:t>
      </w:r>
      <w:r>
        <w:rPr>
          <w:highlight w:val="none"/>
        </w:rPr>
        <w:t>、投标人基本账户信息</w:t>
      </w:r>
      <w:bookmarkEnd w:id="448"/>
    </w:p>
    <w:p w14:paraId="26F289EB">
      <w:pPr>
        <w:pStyle w:val="102"/>
        <w:tabs>
          <w:tab w:val="left" w:pos="840"/>
          <w:tab w:val="left" w:pos="1600"/>
        </w:tabs>
        <w:adjustRightInd w:val="0"/>
        <w:snapToGrid w:val="0"/>
        <w:spacing w:line="560" w:lineRule="exact"/>
        <w:ind w:left="330"/>
        <w:textAlignment w:val="baseline"/>
        <w:rPr>
          <w:rFonts w:hint="eastAsia" w:ascii="宋体" w:hAnsi="宋体" w:cs="宋体"/>
          <w:kern w:val="0"/>
          <w:sz w:val="28"/>
          <w:szCs w:val="20"/>
          <w:highlight w:val="none"/>
          <w:lang w:val="en-US" w:eastAsia="zh-CN"/>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26"/>
        <w:gridCol w:w="3257"/>
        <w:gridCol w:w="3189"/>
      </w:tblGrid>
      <w:tr w14:paraId="2682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4" w:hRule="atLeast"/>
          <w:jc w:val="center"/>
        </w:trPr>
        <w:tc>
          <w:tcPr>
            <w:tcW w:w="1826" w:type="dxa"/>
            <w:vMerge w:val="restart"/>
            <w:noWrap w:val="0"/>
            <w:vAlign w:val="center"/>
          </w:tcPr>
          <w:p w14:paraId="18E43D29">
            <w:pPr>
              <w:pStyle w:val="102"/>
              <w:adjustRightInd w:val="0"/>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基本账户</w:t>
            </w:r>
          </w:p>
          <w:p w14:paraId="34204419">
            <w:pPr>
              <w:pStyle w:val="102"/>
              <w:adjustRightInd w:val="0"/>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开户银行</w:t>
            </w:r>
          </w:p>
        </w:tc>
        <w:tc>
          <w:tcPr>
            <w:tcW w:w="6446" w:type="dxa"/>
            <w:gridSpan w:val="2"/>
            <w:noWrap w:val="0"/>
            <w:vAlign w:val="center"/>
          </w:tcPr>
          <w:p w14:paraId="604AAC99">
            <w:pPr>
              <w:pStyle w:val="102"/>
              <w:adjustRightInd w:val="0"/>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名称：</w:t>
            </w:r>
          </w:p>
        </w:tc>
      </w:tr>
      <w:tr w14:paraId="4AE73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12" w:hRule="atLeast"/>
          <w:jc w:val="center"/>
        </w:trPr>
        <w:tc>
          <w:tcPr>
            <w:tcW w:w="1826" w:type="dxa"/>
            <w:vMerge w:val="continue"/>
            <w:noWrap w:val="0"/>
            <w:vAlign w:val="center"/>
          </w:tcPr>
          <w:p w14:paraId="7453CF81">
            <w:pPr>
              <w:pStyle w:val="102"/>
              <w:adjustRightInd w:val="0"/>
              <w:spacing w:line="360" w:lineRule="atLeast"/>
              <w:textAlignment w:val="baseline"/>
              <w:rPr>
                <w:rFonts w:hint="eastAsia" w:ascii="宋体" w:hAnsi="宋体" w:cs="宋体"/>
                <w:kern w:val="0"/>
                <w:sz w:val="20"/>
                <w:szCs w:val="20"/>
                <w:highlight w:val="none"/>
                <w:lang w:val="en-US" w:eastAsia="zh-CN"/>
              </w:rPr>
            </w:pPr>
          </w:p>
        </w:tc>
        <w:tc>
          <w:tcPr>
            <w:tcW w:w="6446" w:type="dxa"/>
            <w:gridSpan w:val="2"/>
            <w:noWrap w:val="0"/>
            <w:vAlign w:val="center"/>
          </w:tcPr>
          <w:p w14:paraId="0599ABFD">
            <w:pPr>
              <w:pStyle w:val="102"/>
              <w:adjustRightInd w:val="0"/>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地址：</w:t>
            </w:r>
          </w:p>
        </w:tc>
      </w:tr>
      <w:tr w14:paraId="1CAAD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8" w:hRule="atLeast"/>
          <w:jc w:val="center"/>
        </w:trPr>
        <w:tc>
          <w:tcPr>
            <w:tcW w:w="1826" w:type="dxa"/>
            <w:vMerge w:val="continue"/>
            <w:noWrap w:val="0"/>
            <w:vAlign w:val="center"/>
          </w:tcPr>
          <w:p w14:paraId="07B86C01">
            <w:pPr>
              <w:pStyle w:val="102"/>
              <w:adjustRightInd w:val="0"/>
              <w:spacing w:line="360" w:lineRule="atLeast"/>
              <w:textAlignment w:val="baseline"/>
              <w:rPr>
                <w:rFonts w:hint="eastAsia" w:ascii="宋体" w:hAnsi="宋体" w:cs="宋体"/>
                <w:kern w:val="0"/>
                <w:sz w:val="20"/>
                <w:szCs w:val="20"/>
                <w:highlight w:val="none"/>
                <w:lang w:val="en-US" w:eastAsia="zh-CN"/>
              </w:rPr>
            </w:pPr>
          </w:p>
        </w:tc>
        <w:tc>
          <w:tcPr>
            <w:tcW w:w="3257" w:type="dxa"/>
            <w:noWrap w:val="0"/>
            <w:vAlign w:val="center"/>
          </w:tcPr>
          <w:p w14:paraId="25616D56">
            <w:pPr>
              <w:pStyle w:val="102"/>
              <w:adjustRightInd w:val="0"/>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电话：</w:t>
            </w:r>
          </w:p>
        </w:tc>
        <w:tc>
          <w:tcPr>
            <w:tcW w:w="3189" w:type="dxa"/>
            <w:noWrap w:val="0"/>
            <w:vAlign w:val="center"/>
          </w:tcPr>
          <w:p w14:paraId="283D2C43">
            <w:pPr>
              <w:pStyle w:val="102"/>
              <w:adjustRightInd w:val="0"/>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传真：</w:t>
            </w:r>
          </w:p>
        </w:tc>
      </w:tr>
      <w:tr w14:paraId="40BF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8" w:hRule="atLeast"/>
          <w:jc w:val="center"/>
        </w:trPr>
        <w:tc>
          <w:tcPr>
            <w:tcW w:w="1826" w:type="dxa"/>
            <w:vMerge w:val="continue"/>
            <w:noWrap w:val="0"/>
            <w:vAlign w:val="center"/>
          </w:tcPr>
          <w:p w14:paraId="58980610">
            <w:pPr>
              <w:pStyle w:val="102"/>
              <w:adjustRightInd w:val="0"/>
              <w:spacing w:line="360" w:lineRule="atLeast"/>
              <w:textAlignment w:val="baseline"/>
              <w:rPr>
                <w:rFonts w:hint="eastAsia" w:ascii="宋体" w:hAnsi="宋体" w:cs="宋体"/>
                <w:kern w:val="0"/>
                <w:sz w:val="20"/>
                <w:szCs w:val="20"/>
                <w:highlight w:val="none"/>
                <w:lang w:val="en-US" w:eastAsia="zh-CN"/>
              </w:rPr>
            </w:pPr>
          </w:p>
        </w:tc>
        <w:tc>
          <w:tcPr>
            <w:tcW w:w="6446" w:type="dxa"/>
            <w:gridSpan w:val="2"/>
            <w:noWrap w:val="0"/>
            <w:vAlign w:val="center"/>
          </w:tcPr>
          <w:p w14:paraId="142D6D9F">
            <w:pPr>
              <w:pStyle w:val="102"/>
              <w:adjustRightInd w:val="0"/>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联系人及职务：</w:t>
            </w:r>
          </w:p>
        </w:tc>
      </w:tr>
      <w:tr w14:paraId="73CA6C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62" w:hRule="atLeast"/>
          <w:jc w:val="center"/>
        </w:trPr>
        <w:tc>
          <w:tcPr>
            <w:tcW w:w="1826" w:type="dxa"/>
            <w:vMerge w:val="restart"/>
            <w:noWrap w:val="0"/>
            <w:vAlign w:val="center"/>
          </w:tcPr>
          <w:p w14:paraId="05CFA38D">
            <w:pPr>
              <w:pStyle w:val="102"/>
              <w:adjustRightInd w:val="0"/>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基本账户</w:t>
            </w:r>
          </w:p>
        </w:tc>
        <w:tc>
          <w:tcPr>
            <w:tcW w:w="6446" w:type="dxa"/>
            <w:gridSpan w:val="2"/>
            <w:noWrap w:val="0"/>
            <w:vAlign w:val="center"/>
          </w:tcPr>
          <w:p w14:paraId="73AF8FA8">
            <w:pPr>
              <w:pStyle w:val="102"/>
              <w:adjustRightInd w:val="0"/>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开户名称：</w:t>
            </w:r>
          </w:p>
        </w:tc>
      </w:tr>
      <w:tr w14:paraId="128A52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826" w:type="dxa"/>
            <w:vMerge w:val="continue"/>
            <w:noWrap w:val="0"/>
            <w:vAlign w:val="center"/>
          </w:tcPr>
          <w:p w14:paraId="0B401F55">
            <w:pPr>
              <w:pStyle w:val="102"/>
              <w:adjustRightInd w:val="0"/>
              <w:spacing w:line="360" w:lineRule="atLeast"/>
              <w:textAlignment w:val="baseline"/>
              <w:rPr>
                <w:rFonts w:hint="eastAsia" w:ascii="宋体" w:hAnsi="宋体" w:cs="宋体"/>
                <w:kern w:val="0"/>
                <w:sz w:val="20"/>
                <w:szCs w:val="20"/>
                <w:highlight w:val="none"/>
                <w:lang w:val="en-US" w:eastAsia="zh-CN"/>
              </w:rPr>
            </w:pPr>
          </w:p>
        </w:tc>
        <w:tc>
          <w:tcPr>
            <w:tcW w:w="6446" w:type="dxa"/>
            <w:gridSpan w:val="2"/>
            <w:noWrap w:val="0"/>
            <w:vAlign w:val="center"/>
          </w:tcPr>
          <w:p w14:paraId="5EA4ABBA">
            <w:pPr>
              <w:pStyle w:val="102"/>
              <w:adjustRightInd w:val="0"/>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账号：</w:t>
            </w:r>
          </w:p>
        </w:tc>
      </w:tr>
    </w:tbl>
    <w:p w14:paraId="0FBA729D">
      <w:pPr>
        <w:pStyle w:val="102"/>
        <w:adjustRightInd w:val="0"/>
        <w:spacing w:line="500" w:lineRule="exact"/>
        <w:ind w:firstLine="6090"/>
        <w:textAlignment w:val="baseline"/>
        <w:rPr>
          <w:rFonts w:hint="eastAsia" w:ascii="宋体" w:hAnsi="宋体" w:cs="宋体"/>
          <w:kern w:val="0"/>
          <w:sz w:val="24"/>
          <w:szCs w:val="24"/>
          <w:highlight w:val="none"/>
          <w:lang w:val="en-US" w:eastAsia="zh-CN"/>
        </w:rPr>
      </w:pPr>
    </w:p>
    <w:p w14:paraId="05D358E0">
      <w:pPr>
        <w:pStyle w:val="102"/>
        <w:adjustRightInd w:val="0"/>
        <w:spacing w:line="500" w:lineRule="exact"/>
        <w:ind w:firstLine="6090"/>
        <w:textAlignment w:val="baseline"/>
        <w:rPr>
          <w:rFonts w:hint="eastAsia" w:ascii="宋体" w:hAnsi="宋体" w:cs="宋体"/>
          <w:kern w:val="0"/>
          <w:sz w:val="24"/>
          <w:szCs w:val="24"/>
          <w:highlight w:val="none"/>
          <w:lang w:val="en-US" w:eastAsia="zh-CN"/>
        </w:rPr>
      </w:pPr>
    </w:p>
    <w:p w14:paraId="596F4270">
      <w:pPr>
        <w:pStyle w:val="102"/>
        <w:adjustRightInd w:val="0"/>
        <w:spacing w:line="360" w:lineRule="auto"/>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 xml:space="preserve">                           投标人：</w:t>
      </w:r>
      <w:r>
        <w:rPr>
          <w:rFonts w:hint="eastAsia" w:ascii="宋体" w:hAnsi="宋体" w:cs="宋体"/>
          <w:sz w:val="24"/>
          <w:szCs w:val="24"/>
          <w:highlight w:val="none"/>
          <w:u w:val="single"/>
          <w:lang w:val="en-US" w:eastAsia="zh-CN"/>
        </w:rPr>
        <w:t xml:space="preserve">                    </w:t>
      </w:r>
      <w:r>
        <w:rPr>
          <w:rFonts w:hint="eastAsia" w:ascii="宋体" w:hAnsi="宋体" w:cs="宋体"/>
          <w:sz w:val="24"/>
          <w:szCs w:val="24"/>
          <w:highlight w:val="none"/>
          <w:lang w:val="en-US" w:eastAsia="zh-CN"/>
        </w:rPr>
        <w:t>(盖单位公章)</w:t>
      </w:r>
    </w:p>
    <w:p w14:paraId="1D9E0C38">
      <w:pPr>
        <w:pStyle w:val="102"/>
        <w:adjustRightInd w:val="0"/>
        <w:spacing w:line="500" w:lineRule="exact"/>
        <w:ind w:firstLine="6090"/>
        <w:textAlignment w:val="baseline"/>
        <w:rPr>
          <w:rFonts w:hint="eastAsia" w:ascii="宋体" w:hAnsi="宋体" w:cs="宋体"/>
          <w:kern w:val="0"/>
          <w:sz w:val="24"/>
          <w:szCs w:val="24"/>
          <w:highlight w:val="none"/>
          <w:lang w:val="en-US" w:eastAsia="zh-CN"/>
        </w:rPr>
      </w:pPr>
    </w:p>
    <w:p w14:paraId="0DE49897">
      <w:pPr>
        <w:pStyle w:val="102"/>
        <w:adjustRightInd w:val="0"/>
        <w:snapToGrid w:val="0"/>
        <w:spacing w:line="360" w:lineRule="exact"/>
        <w:textAlignment w:val="baseline"/>
        <w:rPr>
          <w:rFonts w:hint="eastAsia" w:ascii="宋体" w:hAnsi="宋体" w:cs="宋体"/>
          <w:b/>
          <w:kern w:val="0"/>
          <w:szCs w:val="21"/>
          <w:highlight w:val="none"/>
          <w:lang w:val="en-US" w:eastAsia="zh-CN"/>
        </w:rPr>
      </w:pPr>
      <w:r>
        <w:rPr>
          <w:rFonts w:hint="eastAsia" w:ascii="宋体" w:hAnsi="宋体" w:cs="宋体"/>
          <w:b/>
          <w:kern w:val="0"/>
          <w:szCs w:val="21"/>
          <w:highlight w:val="none"/>
          <w:lang w:val="en-US" w:eastAsia="zh-CN"/>
        </w:rPr>
        <w:t>注：</w:t>
      </w:r>
      <w:r>
        <w:rPr>
          <w:rFonts w:hint="eastAsia" w:ascii="宋体" w:hAnsi="宋体" w:cs="宋体"/>
          <w:b/>
          <w:kern w:val="0"/>
          <w:szCs w:val="21"/>
          <w:highlight w:val="none"/>
          <w:u w:val="double"/>
          <w:lang w:val="en-US" w:eastAsia="zh-CN"/>
        </w:rPr>
        <w:t>1.独立投标人或联合体投标的联合体各方均须如实填写此表，并加盖单位公章。</w:t>
      </w:r>
    </w:p>
    <w:p w14:paraId="65A595D4">
      <w:pPr>
        <w:pStyle w:val="102"/>
        <w:rPr>
          <w:highlight w:val="none"/>
        </w:rPr>
      </w:pPr>
      <w:r>
        <w:rPr>
          <w:rFonts w:hint="eastAsia" w:ascii="宋体" w:hAnsi="宋体" w:cs="宋体"/>
          <w:b/>
          <w:kern w:val="0"/>
          <w:szCs w:val="21"/>
          <w:highlight w:val="none"/>
          <w:lang w:val="en-US" w:eastAsia="zh-CN"/>
        </w:rPr>
        <w:t>2.</w:t>
      </w:r>
      <w:r>
        <w:rPr>
          <w:rFonts w:hint="eastAsia" w:ascii="宋体" w:hAnsi="宋体" w:cs="宋体"/>
          <w:b/>
          <w:kern w:val="0"/>
          <w:szCs w:val="21"/>
          <w:highlight w:val="none"/>
          <w:u w:val="double"/>
          <w:lang w:val="en-US" w:eastAsia="zh-CN"/>
        </w:rPr>
        <w:t>投标人应附上中国人民银行发出的投标人企业基本账户开户许可证复印件或基本存款账户开户银行开具的《基本存款账户信息》复印件加盖投标人单位公章</w:t>
      </w:r>
      <w:r>
        <w:rPr>
          <w:rFonts w:hint="eastAsia" w:ascii="宋体" w:hAnsi="宋体" w:cs="宋体"/>
          <w:b/>
          <w:kern w:val="0"/>
          <w:szCs w:val="21"/>
          <w:highlight w:val="none"/>
          <w:lang w:val="en-US" w:eastAsia="zh-CN"/>
        </w:rPr>
        <w:t>。</w:t>
      </w:r>
    </w:p>
    <w:p w14:paraId="4A533752">
      <w:pPr>
        <w:pStyle w:val="103"/>
        <w:jc w:val="both"/>
        <w:outlineLvl w:val="1"/>
        <w:rPr>
          <w:highlight w:val="none"/>
        </w:rPr>
      </w:pPr>
    </w:p>
    <w:p w14:paraId="7719212F">
      <w:pPr>
        <w:pStyle w:val="103"/>
        <w:jc w:val="both"/>
        <w:outlineLvl w:val="1"/>
        <w:rPr>
          <w:highlight w:val="none"/>
        </w:rPr>
      </w:pPr>
    </w:p>
    <w:p w14:paraId="60F091BA">
      <w:pPr>
        <w:pStyle w:val="103"/>
        <w:jc w:val="both"/>
        <w:outlineLvl w:val="1"/>
        <w:rPr>
          <w:highlight w:val="none"/>
        </w:rPr>
      </w:pPr>
    </w:p>
    <w:p w14:paraId="6D3F9D27">
      <w:pPr>
        <w:pStyle w:val="103"/>
        <w:jc w:val="both"/>
        <w:outlineLvl w:val="1"/>
        <w:rPr>
          <w:highlight w:val="none"/>
        </w:rPr>
      </w:pPr>
    </w:p>
    <w:p w14:paraId="002B92AF">
      <w:pPr>
        <w:pStyle w:val="103"/>
        <w:jc w:val="both"/>
        <w:outlineLvl w:val="1"/>
        <w:rPr>
          <w:highlight w:val="none"/>
        </w:rPr>
      </w:pPr>
    </w:p>
    <w:p w14:paraId="1DDAEA6B">
      <w:pPr>
        <w:tabs>
          <w:tab w:val="left" w:pos="1600"/>
        </w:tabs>
        <w:snapToGrid w:val="0"/>
        <w:spacing w:line="560" w:lineRule="exact"/>
        <w:ind w:left="330"/>
        <w:jc w:val="center"/>
        <w:rPr>
          <w:rFonts w:ascii="宋体"/>
          <w:color w:val="000000"/>
          <w:sz w:val="24"/>
          <w:highlight w:val="none"/>
        </w:rPr>
      </w:pPr>
      <w:r>
        <w:rPr>
          <w:rFonts w:hint="eastAsia" w:ascii="宋体"/>
          <w:color w:val="000000"/>
          <w:sz w:val="24"/>
          <w:highlight w:val="none"/>
        </w:rPr>
        <w:br w:type="page"/>
      </w:r>
      <w:r>
        <w:rPr>
          <w:rFonts w:hint="eastAsia" w:ascii="宋体"/>
          <w:b w:val="0"/>
          <w:bCs/>
          <w:color w:val="000000"/>
          <w:sz w:val="30"/>
          <w:highlight w:val="none"/>
        </w:rPr>
        <w:t>十</w:t>
      </w:r>
      <w:r>
        <w:rPr>
          <w:rFonts w:hint="eastAsia" w:ascii="宋体"/>
          <w:b w:val="0"/>
          <w:bCs/>
          <w:color w:val="000000"/>
          <w:sz w:val="30"/>
          <w:highlight w:val="none"/>
          <w:lang w:val="en-US" w:eastAsia="zh-CN"/>
        </w:rPr>
        <w:t>二</w:t>
      </w:r>
      <w:r>
        <w:rPr>
          <w:rFonts w:hint="eastAsia" w:ascii="宋体"/>
          <w:b w:val="0"/>
          <w:bCs/>
          <w:color w:val="000000"/>
          <w:sz w:val="30"/>
          <w:highlight w:val="none"/>
        </w:rPr>
        <w:t>、无行贿犯罪记录承诺函</w:t>
      </w:r>
    </w:p>
    <w:p w14:paraId="0A8AD0A8">
      <w:pPr>
        <w:jc w:val="center"/>
        <w:rPr>
          <w:rFonts w:ascii="黑体" w:hAnsi="黑体" w:eastAsia="黑体"/>
          <w:sz w:val="32"/>
          <w:szCs w:val="32"/>
          <w:highlight w:val="none"/>
        </w:rPr>
      </w:pPr>
    </w:p>
    <w:p w14:paraId="1883E83C">
      <w:pPr>
        <w:rPr>
          <w:rFonts w:ascii="仿宋" w:hAnsi="仿宋" w:eastAsia="仿宋"/>
          <w:sz w:val="32"/>
          <w:szCs w:val="32"/>
          <w:highlight w:val="none"/>
        </w:rPr>
      </w:pPr>
      <w:r>
        <w:rPr>
          <w:rFonts w:hint="eastAsia" w:ascii="仿宋" w:hAnsi="仿宋" w:eastAsia="仿宋"/>
          <w:sz w:val="32"/>
          <w:szCs w:val="32"/>
          <w:highlight w:val="none"/>
        </w:rPr>
        <w:t xml:space="preserve">    </w:t>
      </w:r>
    </w:p>
    <w:p w14:paraId="0AA8945F">
      <w:pPr>
        <w:rPr>
          <w:rFonts w:ascii="仿宋" w:hAnsi="仿宋" w:eastAsia="仿宋"/>
          <w:sz w:val="32"/>
          <w:szCs w:val="32"/>
          <w:highlight w:val="none"/>
        </w:rPr>
      </w:pPr>
    </w:p>
    <w:p w14:paraId="4204ABBB">
      <w:pPr>
        <w:rPr>
          <w:rFonts w:ascii="仿宋" w:hAnsi="仿宋" w:eastAsia="仿宋"/>
          <w:sz w:val="32"/>
          <w:szCs w:val="32"/>
          <w:highlight w:val="none"/>
        </w:rPr>
      </w:pPr>
      <w:r>
        <w:rPr>
          <w:rFonts w:hint="eastAsia" w:ascii="仿宋" w:hAnsi="仿宋" w:eastAsia="仿宋"/>
          <w:sz w:val="32"/>
          <w:szCs w:val="32"/>
          <w:highlight w:val="none"/>
        </w:rPr>
        <w:t>致：</w:t>
      </w:r>
      <w:r>
        <w:rPr>
          <w:rFonts w:hint="eastAsia" w:ascii="仿宋" w:hAnsi="仿宋" w:eastAsia="仿宋"/>
          <w:sz w:val="32"/>
          <w:szCs w:val="32"/>
          <w:highlight w:val="none"/>
          <w:u w:val="single"/>
        </w:rPr>
        <w:t xml:space="preserve">                     </w:t>
      </w:r>
    </w:p>
    <w:p w14:paraId="3BFA1D71">
      <w:pPr>
        <w:ind w:firstLine="405"/>
        <w:rPr>
          <w:rFonts w:ascii="仿宋" w:hAnsi="仿宋" w:eastAsia="仿宋"/>
          <w:sz w:val="32"/>
          <w:szCs w:val="32"/>
          <w:highlight w:val="none"/>
        </w:rPr>
      </w:pPr>
      <w:r>
        <w:rPr>
          <w:rFonts w:hint="eastAsia" w:ascii="仿宋" w:hAnsi="仿宋" w:eastAsia="仿宋"/>
          <w:sz w:val="32"/>
          <w:szCs w:val="32"/>
          <w:highlight w:val="none"/>
        </w:rPr>
        <w:t>我公司在此承诺，此次参加</w:t>
      </w:r>
      <w:r>
        <w:rPr>
          <w:rFonts w:hint="eastAsia" w:ascii="仿宋" w:hAnsi="仿宋" w:eastAsia="仿宋"/>
          <w:sz w:val="32"/>
          <w:szCs w:val="32"/>
          <w:highlight w:val="none"/>
          <w:u w:val="single"/>
        </w:rPr>
        <w:t xml:space="preserve">               </w:t>
      </w:r>
      <w:r>
        <w:rPr>
          <w:rFonts w:hint="eastAsia" w:ascii="仿宋" w:hAnsi="仿宋" w:eastAsia="仿宋"/>
          <w:sz w:val="32"/>
          <w:szCs w:val="32"/>
          <w:highlight w:val="none"/>
        </w:rPr>
        <w:t>项目投标活动，在投标活动中没有重大违法记录，也无行贿犯罪记录。</w:t>
      </w:r>
    </w:p>
    <w:p w14:paraId="5E1E49CB">
      <w:pPr>
        <w:ind w:firstLine="405"/>
        <w:rPr>
          <w:rFonts w:ascii="仿宋" w:hAnsi="仿宋" w:eastAsia="仿宋"/>
          <w:sz w:val="32"/>
          <w:szCs w:val="32"/>
          <w:highlight w:val="none"/>
        </w:rPr>
      </w:pPr>
    </w:p>
    <w:p w14:paraId="2BE69129">
      <w:pPr>
        <w:rPr>
          <w:rFonts w:ascii="仿宋" w:hAnsi="仿宋" w:eastAsia="仿宋"/>
          <w:sz w:val="32"/>
          <w:szCs w:val="32"/>
          <w:highlight w:val="none"/>
        </w:rPr>
      </w:pPr>
    </w:p>
    <w:p w14:paraId="368AFE9A">
      <w:pPr>
        <w:rPr>
          <w:rFonts w:ascii="仿宋" w:hAnsi="仿宋" w:eastAsia="仿宋"/>
          <w:sz w:val="32"/>
          <w:szCs w:val="32"/>
          <w:highlight w:val="none"/>
        </w:rPr>
      </w:pPr>
    </w:p>
    <w:p w14:paraId="35FD2ECD">
      <w:pPr>
        <w:rPr>
          <w:rFonts w:ascii="仿宋" w:hAnsi="仿宋" w:eastAsia="仿宋"/>
          <w:sz w:val="32"/>
          <w:szCs w:val="32"/>
          <w:highlight w:val="none"/>
        </w:rPr>
      </w:pPr>
      <w:r>
        <w:rPr>
          <w:rFonts w:hint="eastAsia" w:ascii="仿宋" w:hAnsi="仿宋" w:eastAsia="仿宋"/>
          <w:sz w:val="32"/>
          <w:szCs w:val="32"/>
          <w:highlight w:val="none"/>
        </w:rPr>
        <w:t>特此承诺</w:t>
      </w:r>
    </w:p>
    <w:p w14:paraId="758E5269">
      <w:pPr>
        <w:ind w:firstLine="405"/>
        <w:rPr>
          <w:rFonts w:ascii="仿宋" w:hAnsi="仿宋" w:eastAsia="仿宋"/>
          <w:sz w:val="32"/>
          <w:szCs w:val="32"/>
          <w:highlight w:val="none"/>
        </w:rPr>
      </w:pPr>
    </w:p>
    <w:p w14:paraId="44F4F8E1">
      <w:pPr>
        <w:ind w:firstLine="405"/>
        <w:rPr>
          <w:rFonts w:ascii="仿宋" w:hAnsi="仿宋" w:eastAsia="仿宋"/>
          <w:sz w:val="32"/>
          <w:szCs w:val="32"/>
          <w:highlight w:val="none"/>
        </w:rPr>
      </w:pPr>
    </w:p>
    <w:p w14:paraId="0AB23181">
      <w:pPr>
        <w:ind w:firstLine="405"/>
        <w:rPr>
          <w:rFonts w:ascii="仿宋" w:hAnsi="仿宋" w:eastAsia="仿宋"/>
          <w:sz w:val="32"/>
          <w:szCs w:val="32"/>
          <w:highlight w:val="none"/>
        </w:rPr>
      </w:pPr>
      <w:r>
        <w:rPr>
          <w:rFonts w:hint="eastAsia" w:ascii="仿宋" w:hAnsi="仿宋" w:eastAsia="仿宋"/>
          <w:sz w:val="32"/>
          <w:szCs w:val="32"/>
          <w:highlight w:val="none"/>
        </w:rPr>
        <w:t>投标人签章：</w:t>
      </w:r>
      <w:r>
        <w:rPr>
          <w:rFonts w:hint="eastAsia" w:ascii="仿宋" w:hAnsi="仿宋" w:eastAsia="仿宋"/>
          <w:sz w:val="32"/>
          <w:szCs w:val="32"/>
          <w:highlight w:val="none"/>
          <w:u w:val="single"/>
        </w:rPr>
        <w:t xml:space="preserve">    （全称并加盖公章） </w:t>
      </w:r>
    </w:p>
    <w:p w14:paraId="0A35ACC4">
      <w:pPr>
        <w:ind w:firstLine="405"/>
        <w:rPr>
          <w:rFonts w:ascii="仿宋" w:hAnsi="仿宋" w:eastAsia="仿宋"/>
          <w:sz w:val="32"/>
          <w:szCs w:val="32"/>
          <w:highlight w:val="none"/>
        </w:rPr>
      </w:pPr>
    </w:p>
    <w:p w14:paraId="2D01526B">
      <w:pPr>
        <w:ind w:firstLine="405"/>
        <w:rPr>
          <w:rFonts w:ascii="仿宋" w:hAnsi="仿宋" w:eastAsia="仿宋"/>
          <w:sz w:val="32"/>
          <w:szCs w:val="32"/>
          <w:highlight w:val="none"/>
        </w:rPr>
      </w:pPr>
      <w:r>
        <w:rPr>
          <w:rFonts w:hint="eastAsia" w:ascii="仿宋" w:hAnsi="仿宋" w:eastAsia="仿宋"/>
          <w:sz w:val="32"/>
          <w:szCs w:val="32"/>
          <w:highlight w:val="none"/>
        </w:rPr>
        <w:t>投标代表签字：</w:t>
      </w:r>
      <w:r>
        <w:rPr>
          <w:rFonts w:hint="eastAsia" w:ascii="仿宋" w:hAnsi="仿宋" w:eastAsia="仿宋"/>
          <w:sz w:val="32"/>
          <w:szCs w:val="32"/>
          <w:highlight w:val="none"/>
          <w:u w:val="single"/>
        </w:rPr>
        <w:t xml:space="preserve">                    </w:t>
      </w:r>
    </w:p>
    <w:p w14:paraId="4E195225">
      <w:pPr>
        <w:ind w:firstLine="405"/>
        <w:rPr>
          <w:rFonts w:ascii="仿宋" w:hAnsi="仿宋" w:eastAsia="仿宋"/>
          <w:sz w:val="32"/>
          <w:szCs w:val="32"/>
          <w:highlight w:val="none"/>
        </w:rPr>
      </w:pPr>
    </w:p>
    <w:p w14:paraId="2F0C05A5">
      <w:pPr>
        <w:tabs>
          <w:tab w:val="left" w:pos="1600"/>
        </w:tabs>
        <w:snapToGrid w:val="0"/>
        <w:spacing w:line="560" w:lineRule="exact"/>
        <w:ind w:left="330"/>
        <w:jc w:val="center"/>
        <w:rPr>
          <w:rFonts w:hint="eastAsia" w:ascii="宋体"/>
          <w:b/>
          <w:color w:val="000000"/>
          <w:sz w:val="30"/>
          <w:highlight w:val="none"/>
        </w:rPr>
      </w:pPr>
      <w:r>
        <w:rPr>
          <w:rFonts w:hint="eastAsia" w:ascii="仿宋" w:hAnsi="仿宋" w:eastAsia="仿宋"/>
          <w:sz w:val="32"/>
          <w:szCs w:val="32"/>
          <w:highlight w:val="none"/>
        </w:rPr>
        <w:t>日期：  年   月   日</w:t>
      </w:r>
      <w:r>
        <w:rPr>
          <w:rFonts w:ascii="宋体"/>
          <w:color w:val="000000"/>
          <w:sz w:val="24"/>
          <w:highlight w:val="none"/>
        </w:rPr>
        <w:br w:type="page"/>
      </w:r>
      <w:r>
        <w:rPr>
          <w:rFonts w:hint="eastAsia" w:ascii="宋体"/>
          <w:b/>
          <w:bCs w:val="0"/>
          <w:color w:val="000000"/>
          <w:sz w:val="30"/>
          <w:highlight w:val="none"/>
        </w:rPr>
        <w:t>十</w:t>
      </w:r>
      <w:r>
        <w:rPr>
          <w:rFonts w:hint="eastAsia" w:ascii="宋体"/>
          <w:b/>
          <w:bCs w:val="0"/>
          <w:color w:val="000000"/>
          <w:sz w:val="30"/>
          <w:highlight w:val="none"/>
          <w:lang w:val="en-US" w:eastAsia="zh-CN"/>
        </w:rPr>
        <w:t>三</w:t>
      </w:r>
      <w:r>
        <w:rPr>
          <w:rFonts w:hint="eastAsia" w:ascii="宋体"/>
          <w:b/>
          <w:bCs w:val="0"/>
          <w:color w:val="000000"/>
          <w:sz w:val="30"/>
          <w:highlight w:val="none"/>
        </w:rPr>
        <w:t>、</w:t>
      </w:r>
      <w:r>
        <w:rPr>
          <w:rFonts w:hint="eastAsia" w:ascii="宋体" w:cs="Times New Roman"/>
          <w:b/>
          <w:bCs w:val="0"/>
          <w:color w:val="auto"/>
          <w:kern w:val="2"/>
          <w:sz w:val="30"/>
          <w:szCs w:val="30"/>
          <w:highlight w:val="none"/>
          <w:lang w:val="en-US" w:eastAsia="zh-CN" w:bidi="ar-SA"/>
        </w:rPr>
        <w:t>信</w:t>
      </w:r>
      <w:r>
        <w:rPr>
          <w:rFonts w:hint="eastAsia" w:ascii="宋体" w:hAnsi="Calibri" w:eastAsia="宋体" w:cs="Times New Roman"/>
          <w:b/>
          <w:bCs w:val="0"/>
          <w:color w:val="auto"/>
          <w:kern w:val="2"/>
          <w:sz w:val="30"/>
          <w:szCs w:val="30"/>
          <w:highlight w:val="none"/>
          <w:lang w:val="en-US" w:eastAsia="zh-CN" w:bidi="ar-SA"/>
        </w:rPr>
        <w:t>用记录查询报告</w:t>
      </w:r>
    </w:p>
    <w:p w14:paraId="2D1A3B10">
      <w:pPr>
        <w:pStyle w:val="91"/>
        <w:jc w:val="center"/>
        <w:outlineLvl w:val="1"/>
        <w:rPr>
          <w:rFonts w:hint="eastAsia"/>
          <w:b/>
          <w:color w:val="000000"/>
          <w:sz w:val="30"/>
          <w:highlight w:val="none"/>
        </w:rPr>
      </w:pPr>
    </w:p>
    <w:p w14:paraId="36259D57">
      <w:pPr>
        <w:pStyle w:val="91"/>
        <w:jc w:val="center"/>
        <w:outlineLvl w:val="1"/>
        <w:rPr>
          <w:rFonts w:hint="eastAsia"/>
          <w:b/>
          <w:color w:val="000000"/>
          <w:sz w:val="30"/>
          <w:highlight w:val="none"/>
        </w:rPr>
      </w:pPr>
    </w:p>
    <w:p w14:paraId="78768E7C">
      <w:pPr>
        <w:pStyle w:val="104"/>
        <w:tabs>
          <w:tab w:val="left" w:pos="1600"/>
        </w:tabs>
        <w:snapToGrid w:val="0"/>
        <w:spacing w:line="560" w:lineRule="exact"/>
        <w:jc w:val="center"/>
        <w:rPr>
          <w:rFonts w:hint="eastAsia" w:ascii="黑体" w:hAnsi="黑体" w:eastAsia="黑体"/>
          <w:b/>
          <w:color w:val="auto"/>
          <w:kern w:val="0"/>
          <w:sz w:val="32"/>
          <w:szCs w:val="24"/>
          <w:highlight w:val="none"/>
        </w:rPr>
      </w:pPr>
      <w:r>
        <w:rPr>
          <w:rFonts w:hint="eastAsia" w:ascii="宋体" w:hAnsi="宋体" w:cs="宋体"/>
          <w:bCs/>
          <w:color w:val="auto"/>
          <w:kern w:val="0"/>
          <w:sz w:val="32"/>
          <w:szCs w:val="24"/>
          <w:highlight w:val="none"/>
        </w:rPr>
        <w:t>信用记录查询报告</w:t>
      </w:r>
    </w:p>
    <w:p w14:paraId="7073177E">
      <w:pPr>
        <w:pStyle w:val="105"/>
        <w:rPr>
          <w:rFonts w:hint="eastAsia" w:ascii="宋体" w:hAnsi="宋体" w:cs="宋体"/>
          <w:b w:val="0"/>
          <w:color w:val="auto"/>
          <w:sz w:val="24"/>
          <w:szCs w:val="24"/>
          <w:highlight w:val="none"/>
        </w:rPr>
      </w:pPr>
    </w:p>
    <w:p w14:paraId="59BF05A3">
      <w:pPr>
        <w:pStyle w:val="105"/>
        <w:rPr>
          <w:rFonts w:hint="eastAsia" w:ascii="宋体" w:hAnsi="宋体" w:cs="宋体"/>
          <w:b w:val="0"/>
          <w:color w:val="auto"/>
          <w:sz w:val="24"/>
          <w:szCs w:val="24"/>
          <w:highlight w:val="none"/>
        </w:rPr>
      </w:pPr>
      <w:r>
        <w:rPr>
          <w:rFonts w:hint="eastAsia" w:ascii="宋体" w:hAnsi="宋体" w:cs="宋体"/>
          <w:b w:val="0"/>
          <w:color w:val="auto"/>
          <w:sz w:val="24"/>
          <w:szCs w:val="24"/>
          <w:highlight w:val="none"/>
        </w:rPr>
        <w:t>致：</w:t>
      </w:r>
      <w:r>
        <w:rPr>
          <w:rFonts w:hint="eastAsia" w:ascii="宋体" w:hAnsi="宋体" w:cs="宋体"/>
          <w:b w:val="0"/>
          <w:color w:val="auto"/>
          <w:sz w:val="24"/>
          <w:szCs w:val="24"/>
          <w:highlight w:val="none"/>
          <w:u w:val="single"/>
        </w:rPr>
        <w:t>(</w:t>
      </w:r>
      <w:r>
        <w:rPr>
          <w:rFonts w:hint="eastAsia" w:ascii="宋体" w:hAnsi="宋体" w:cs="宋体"/>
          <w:b w:val="0"/>
          <w:color w:val="auto"/>
          <w:sz w:val="24"/>
          <w:szCs w:val="24"/>
          <w:highlight w:val="none"/>
          <w:u w:val="single"/>
          <w:lang w:eastAsia="zh-CN"/>
        </w:rPr>
        <w:t>招标</w:t>
      </w:r>
      <w:r>
        <w:rPr>
          <w:rFonts w:hint="eastAsia" w:ascii="宋体" w:hAnsi="宋体" w:cs="宋体"/>
          <w:b w:val="0"/>
          <w:color w:val="auto"/>
          <w:sz w:val="24"/>
          <w:szCs w:val="24"/>
          <w:highlight w:val="none"/>
          <w:u w:val="single"/>
        </w:rPr>
        <w:t>人或代理机构)  </w:t>
      </w:r>
      <w:r>
        <w:rPr>
          <w:rFonts w:hint="eastAsia" w:ascii="宋体" w:hAnsi="宋体" w:cs="宋体"/>
          <w:b w:val="0"/>
          <w:color w:val="auto"/>
          <w:sz w:val="24"/>
          <w:szCs w:val="24"/>
          <w:highlight w:val="none"/>
        </w:rPr>
        <w:t>   </w:t>
      </w:r>
    </w:p>
    <w:p w14:paraId="4AC9B540">
      <w:pPr>
        <w:pStyle w:val="105"/>
        <w:ind w:firstLine="960" w:firstLineChars="400"/>
        <w:jc w:val="left"/>
        <w:rPr>
          <w:rFonts w:hint="eastAsia" w:ascii="宋体" w:hAnsi="宋体" w:cs="宋体"/>
          <w:b w:val="0"/>
          <w:color w:val="auto"/>
          <w:sz w:val="24"/>
          <w:szCs w:val="24"/>
          <w:highlight w:val="none"/>
        </w:rPr>
      </w:pPr>
      <w:bookmarkStart w:id="449" w:name="_Toc256000122"/>
      <w:r>
        <w:rPr>
          <w:rFonts w:hint="eastAsia" w:ascii="宋体" w:hAnsi="宋体" w:cs="宋体"/>
          <w:b w:val="0"/>
          <w:color w:val="auto"/>
          <w:sz w:val="24"/>
          <w:szCs w:val="24"/>
          <w:highlight w:val="none"/>
        </w:rPr>
        <w:t>现附上截至</w:t>
      </w:r>
      <w:r>
        <w:rPr>
          <w:rFonts w:hint="eastAsia" w:ascii="宋体" w:hAnsi="宋体" w:cs="宋体"/>
          <w:b w:val="0"/>
          <w:color w:val="auto"/>
          <w:sz w:val="24"/>
          <w:szCs w:val="24"/>
          <w:highlight w:val="none"/>
          <w:u w:val="single"/>
          <w:lang w:val="en-US" w:eastAsia="zh-CN"/>
        </w:rPr>
        <w:t xml:space="preserve">   </w:t>
      </w:r>
      <w:r>
        <w:rPr>
          <w:rFonts w:hint="eastAsia" w:ascii="宋体" w:hAnsi="宋体" w:cs="宋体"/>
          <w:b w:val="0"/>
          <w:color w:val="auto"/>
          <w:sz w:val="24"/>
          <w:szCs w:val="24"/>
          <w:highlight w:val="none"/>
          <w:u w:val="single"/>
        </w:rPr>
        <w:t> 年</w:t>
      </w:r>
      <w:r>
        <w:rPr>
          <w:rFonts w:hint="eastAsia" w:ascii="宋体" w:hAnsi="宋体" w:cs="宋体"/>
          <w:b w:val="0"/>
          <w:color w:val="auto"/>
          <w:sz w:val="24"/>
          <w:szCs w:val="24"/>
          <w:highlight w:val="none"/>
          <w:u w:val="single"/>
          <w:lang w:val="en-US" w:eastAsia="zh-CN"/>
        </w:rPr>
        <w:t xml:space="preserve">  </w:t>
      </w:r>
      <w:r>
        <w:rPr>
          <w:rFonts w:hint="eastAsia" w:ascii="宋体" w:hAnsi="宋体" w:cs="宋体"/>
          <w:b w:val="0"/>
          <w:color w:val="auto"/>
          <w:sz w:val="24"/>
          <w:szCs w:val="24"/>
          <w:highlight w:val="none"/>
          <w:u w:val="single"/>
        </w:rPr>
        <w:t> 月  日  </w:t>
      </w:r>
      <w:r>
        <w:rPr>
          <w:rFonts w:hint="eastAsia" w:ascii="宋体" w:hAnsi="宋体" w:cs="宋体"/>
          <w:b w:val="0"/>
          <w:color w:val="auto"/>
          <w:sz w:val="24"/>
          <w:szCs w:val="24"/>
          <w:highlight w:val="none"/>
        </w:rPr>
        <w:t>时通过“信用中国”网站（www.creditchina.gov.cn）获取的</w:t>
      </w:r>
      <w:r>
        <w:rPr>
          <w:rFonts w:hint="eastAsia" w:ascii="宋体" w:hAnsi="宋体" w:cs="宋体"/>
          <w:b w:val="0"/>
          <w:color w:val="auto"/>
          <w:sz w:val="24"/>
          <w:szCs w:val="24"/>
          <w:highlight w:val="none"/>
          <w:u w:val="single"/>
        </w:rPr>
        <w:t xml:space="preserve">（投标人公司全称）    </w:t>
      </w:r>
      <w:r>
        <w:rPr>
          <w:rFonts w:hint="eastAsia" w:ascii="宋体" w:hAnsi="宋体" w:cs="宋体"/>
          <w:b w:val="0"/>
          <w:color w:val="auto"/>
          <w:sz w:val="24"/>
          <w:szCs w:val="24"/>
          <w:highlight w:val="none"/>
        </w:rPr>
        <w:t>信用信息查询结果（填写具体份数）</w:t>
      </w:r>
      <w:r>
        <w:rPr>
          <w:rFonts w:hint="eastAsia" w:ascii="宋体" w:hAnsi="宋体" w:cs="宋体"/>
          <w:b w:val="0"/>
          <w:color w:val="auto"/>
          <w:sz w:val="24"/>
          <w:szCs w:val="24"/>
          <w:highlight w:val="none"/>
          <w:u w:val="single"/>
        </w:rPr>
        <w:t xml:space="preserve">   </w:t>
      </w:r>
      <w:r>
        <w:rPr>
          <w:rFonts w:hint="eastAsia" w:ascii="宋体" w:hAnsi="宋体" w:cs="宋体"/>
          <w:b w:val="0"/>
          <w:color w:val="auto"/>
          <w:sz w:val="24"/>
          <w:szCs w:val="24"/>
          <w:highlight w:val="none"/>
        </w:rPr>
        <w:t>份，上述信用信息查询结果真实有效，否则我方</w:t>
      </w:r>
      <w:r>
        <w:rPr>
          <w:rFonts w:hint="eastAsia" w:ascii="宋体" w:hAnsi="宋体" w:cs="宋体"/>
          <w:b w:val="0"/>
          <w:color w:val="auto"/>
          <w:sz w:val="24"/>
          <w:szCs w:val="24"/>
          <w:highlight w:val="none"/>
          <w:u w:val="single"/>
        </w:rPr>
        <w:t xml:space="preserve">（投标人公司全称）                 </w:t>
      </w:r>
      <w:r>
        <w:rPr>
          <w:rFonts w:hint="eastAsia" w:ascii="宋体" w:hAnsi="宋体" w:cs="宋体"/>
          <w:b w:val="0"/>
          <w:color w:val="auto"/>
          <w:sz w:val="24"/>
          <w:szCs w:val="24"/>
          <w:highlight w:val="none"/>
        </w:rPr>
        <w:t>负全部责任。</w:t>
      </w:r>
      <w:bookmarkEnd w:id="449"/>
    </w:p>
    <w:p w14:paraId="39BD24C3">
      <w:pPr>
        <w:pStyle w:val="104"/>
        <w:rPr>
          <w:rFonts w:hint="eastAsia" w:ascii="宋体" w:hAnsi="宋体" w:cs="宋体"/>
          <w:bCs/>
          <w:color w:val="auto"/>
          <w:sz w:val="24"/>
          <w:szCs w:val="24"/>
          <w:highlight w:val="none"/>
        </w:rPr>
      </w:pPr>
    </w:p>
    <w:p w14:paraId="6A9D83DF">
      <w:pPr>
        <w:pStyle w:val="106"/>
        <w:rPr>
          <w:rFonts w:hint="eastAsia" w:cs="宋体"/>
          <w:color w:val="auto"/>
          <w:kern w:val="2"/>
          <w:highlight w:val="none"/>
          <w:lang w:val="en-US" w:eastAsia="zh-CN"/>
        </w:rPr>
      </w:pPr>
      <w:r>
        <w:rPr>
          <w:rFonts w:hint="eastAsia" w:cs="宋体"/>
          <w:color w:val="auto"/>
          <w:kern w:val="2"/>
          <w:highlight w:val="none"/>
          <w:lang w:val="en-US" w:eastAsia="zh-CN"/>
        </w:rPr>
        <w:t>注：投标人应提供在发布公告之日起至招标文件要求的截止时间前通过上述网站获取的信用信息查询结果，信用信息查询结果应为从上述网站获取的查询结果原始页面的打印件或完整截图，否则投标无效。</w:t>
      </w:r>
    </w:p>
    <w:p w14:paraId="024BB8A3">
      <w:pPr>
        <w:pStyle w:val="107"/>
        <w:rPr>
          <w:rFonts w:hint="eastAsia"/>
          <w:color w:val="auto"/>
          <w:highlight w:val="none"/>
        </w:rPr>
      </w:pPr>
    </w:p>
    <w:p w14:paraId="3ED6FB52">
      <w:pPr>
        <w:pStyle w:val="98"/>
        <w:adjustRightInd w:val="0"/>
        <w:spacing w:line="460" w:lineRule="exact"/>
        <w:ind w:right="600" w:firstLine="2400" w:firstLineChars="1000"/>
        <w:textAlignment w:val="baseline"/>
        <w:rPr>
          <w:rFonts w:hint="eastAsia" w:ascii="宋体" w:hAnsi="宋体" w:cs="宋体"/>
          <w:color w:val="auto"/>
          <w:sz w:val="24"/>
          <w:szCs w:val="20"/>
          <w:highlight w:val="none"/>
        </w:rPr>
      </w:pPr>
      <w:r>
        <w:rPr>
          <w:rFonts w:hint="eastAsia" w:ascii="宋体" w:hAnsi="宋体" w:cs="宋体"/>
          <w:color w:val="auto"/>
          <w:sz w:val="24"/>
          <w:szCs w:val="20"/>
          <w:highlight w:val="none"/>
        </w:rPr>
        <w:t>投标人：</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rPr>
        <w:t>（盖单位公章）</w:t>
      </w:r>
    </w:p>
    <w:p w14:paraId="7FEF810D">
      <w:pPr>
        <w:pStyle w:val="98"/>
        <w:adjustRightInd w:val="0"/>
        <w:spacing w:line="460" w:lineRule="exact"/>
        <w:ind w:firstLine="3960" w:firstLineChars="1650"/>
        <w:textAlignment w:val="baseline"/>
        <w:rPr>
          <w:rFonts w:hint="eastAsia" w:ascii="宋体" w:hAnsi="宋体" w:cs="宋体"/>
          <w:color w:val="auto"/>
          <w:sz w:val="24"/>
          <w:szCs w:val="20"/>
          <w:highlight w:val="none"/>
        </w:rPr>
      </w:pPr>
    </w:p>
    <w:p w14:paraId="23011A15">
      <w:pPr>
        <w:pStyle w:val="98"/>
        <w:adjustRightInd w:val="0"/>
        <w:spacing w:line="460" w:lineRule="exact"/>
        <w:ind w:right="240" w:firstLine="2400" w:firstLineChars="1000"/>
        <w:jc w:val="left"/>
        <w:textAlignment w:val="baseline"/>
        <w:rPr>
          <w:rFonts w:hint="eastAsia" w:ascii="宋体" w:hAnsi="宋体" w:cs="宋体"/>
          <w:color w:val="auto"/>
          <w:sz w:val="24"/>
          <w:szCs w:val="20"/>
          <w:highlight w:val="none"/>
        </w:rPr>
      </w:pPr>
      <w:r>
        <w:rPr>
          <w:rFonts w:hint="eastAsia" w:ascii="宋体" w:hAnsi="宋体" w:cs="宋体"/>
          <w:color w:val="auto"/>
          <w:sz w:val="24"/>
          <w:szCs w:val="20"/>
          <w:highlight w:val="none"/>
        </w:rPr>
        <w:t>法定代表人或委托代理人：</w:t>
      </w:r>
      <w:r>
        <w:rPr>
          <w:rFonts w:hint="eastAsia" w:ascii="宋体" w:hAnsi="宋体" w:cs="宋体"/>
          <w:color w:val="auto"/>
          <w:sz w:val="24"/>
          <w:szCs w:val="20"/>
          <w:highlight w:val="none"/>
          <w:u w:val="single"/>
        </w:rPr>
        <w:t xml:space="preserve">       </w:t>
      </w:r>
      <w:r>
        <w:rPr>
          <w:rFonts w:hint="eastAsia" w:ascii="宋体" w:hAnsi="宋体" w:cs="宋体"/>
          <w:color w:val="auto"/>
          <w:sz w:val="24"/>
          <w:szCs w:val="20"/>
          <w:highlight w:val="none"/>
        </w:rPr>
        <w:t>（盖章）</w:t>
      </w:r>
    </w:p>
    <w:p w14:paraId="5E8542DB">
      <w:pPr>
        <w:keepNext w:val="0"/>
        <w:keepLines w:val="0"/>
        <w:pageBreakBefore w:val="0"/>
        <w:widowControl w:val="0"/>
        <w:kinsoku/>
        <w:wordWrap/>
        <w:overflowPunct/>
        <w:topLinePunct w:val="0"/>
        <w:autoSpaceDE/>
        <w:autoSpaceDN/>
        <w:bidi w:val="0"/>
        <w:adjustRightInd/>
        <w:spacing w:line="400" w:lineRule="exact"/>
        <w:ind w:firstLine="405"/>
        <w:textAlignment w:val="auto"/>
        <w:rPr>
          <w:rFonts w:hint="eastAsia" w:ascii="宋体" w:hAnsi="宋体" w:eastAsia="宋体" w:cs="宋体"/>
          <w:color w:val="auto"/>
          <w:sz w:val="24"/>
          <w:szCs w:val="24"/>
          <w:highlight w:val="none"/>
        </w:rPr>
      </w:pPr>
    </w:p>
    <w:p w14:paraId="61208C60">
      <w:pPr>
        <w:pStyle w:val="104"/>
        <w:tabs>
          <w:tab w:val="left" w:pos="1600"/>
        </w:tabs>
        <w:snapToGrid w:val="0"/>
        <w:spacing w:line="560" w:lineRule="exact"/>
        <w:jc w:val="center"/>
        <w:rPr>
          <w:rFonts w:hint="eastAsia" w:ascii="宋体" w:hAnsi="宋体" w:eastAsia="宋体" w:cs="宋体"/>
          <w:color w:val="auto"/>
          <w:spacing w:val="-10"/>
          <w:sz w:val="24"/>
          <w:szCs w:val="24"/>
          <w:highlight w:val="none"/>
          <w:u w:val="none"/>
          <w:lang w:val="en-US" w:eastAsia="zh-CN"/>
        </w:rPr>
      </w:pPr>
      <w:r>
        <w:rPr>
          <w:rFonts w:hint="eastAsia" w:ascii="宋体" w:hAnsi="宋体" w:eastAsia="宋体" w:cs="宋体"/>
          <w:color w:val="auto"/>
          <w:sz w:val="24"/>
          <w:szCs w:val="24"/>
          <w:highlight w:val="none"/>
        </w:rPr>
        <w:t>日期：</w:t>
      </w:r>
      <w:r>
        <w:rPr>
          <w:rFonts w:ascii="宋体" w:hAnsi="宋体" w:eastAsia="宋体" w:cs="宋体"/>
          <w:color w:val="auto"/>
          <w:spacing w:val="-10"/>
          <w:sz w:val="24"/>
          <w:szCs w:val="24"/>
          <w:highlight w:val="none"/>
          <w:u w:val="single"/>
        </w:rPr>
        <w:t xml:space="preserve">       </w:t>
      </w:r>
      <w:r>
        <w:rPr>
          <w:rFonts w:ascii="宋体" w:hAnsi="宋体" w:eastAsia="宋体" w:cs="宋体"/>
          <w:color w:val="auto"/>
          <w:spacing w:val="-10"/>
          <w:sz w:val="24"/>
          <w:szCs w:val="24"/>
          <w:highlight w:val="none"/>
        </w:rPr>
        <w:t>年</w:t>
      </w:r>
      <w:r>
        <w:rPr>
          <w:rFonts w:ascii="宋体" w:hAnsi="宋体" w:eastAsia="宋体" w:cs="宋体"/>
          <w:color w:val="auto"/>
          <w:spacing w:val="-10"/>
          <w:sz w:val="24"/>
          <w:szCs w:val="24"/>
          <w:highlight w:val="none"/>
          <w:u w:val="single"/>
        </w:rPr>
        <w:t xml:space="preserve">     </w:t>
      </w:r>
      <w:r>
        <w:rPr>
          <w:rFonts w:ascii="宋体" w:hAnsi="宋体" w:eastAsia="宋体" w:cs="宋体"/>
          <w:color w:val="auto"/>
          <w:spacing w:val="-10"/>
          <w:sz w:val="24"/>
          <w:szCs w:val="24"/>
          <w:highlight w:val="none"/>
        </w:rPr>
        <w:t xml:space="preserve"> 月</w:t>
      </w:r>
      <w:r>
        <w:rPr>
          <w:rFonts w:ascii="宋体" w:hAnsi="宋体" w:eastAsia="宋体" w:cs="宋体"/>
          <w:color w:val="auto"/>
          <w:spacing w:val="-10"/>
          <w:sz w:val="24"/>
          <w:szCs w:val="24"/>
          <w:highlight w:val="none"/>
          <w:u w:val="single"/>
        </w:rPr>
        <w:t xml:space="preserve">    </w:t>
      </w:r>
      <w:r>
        <w:rPr>
          <w:rFonts w:hint="eastAsia" w:ascii="宋体" w:hAnsi="宋体" w:eastAsia="宋体" w:cs="宋体"/>
          <w:color w:val="auto"/>
          <w:spacing w:val="-10"/>
          <w:sz w:val="24"/>
          <w:szCs w:val="24"/>
          <w:highlight w:val="none"/>
          <w:u w:val="none"/>
          <w:lang w:val="en-US" w:eastAsia="zh-CN"/>
        </w:rPr>
        <w:t>日</w:t>
      </w:r>
    </w:p>
    <w:p w14:paraId="69F783C5">
      <w:pPr>
        <w:pStyle w:val="91"/>
        <w:jc w:val="center"/>
        <w:outlineLvl w:val="1"/>
        <w:rPr>
          <w:rFonts w:hint="eastAsia"/>
          <w:b/>
          <w:color w:val="000000"/>
          <w:sz w:val="30"/>
          <w:highlight w:val="none"/>
        </w:rPr>
      </w:pPr>
    </w:p>
    <w:p w14:paraId="06CC9171">
      <w:pPr>
        <w:pStyle w:val="91"/>
        <w:jc w:val="center"/>
        <w:outlineLvl w:val="1"/>
        <w:rPr>
          <w:rFonts w:hint="eastAsia"/>
          <w:b/>
          <w:color w:val="000000"/>
          <w:sz w:val="30"/>
          <w:highlight w:val="none"/>
        </w:rPr>
      </w:pPr>
    </w:p>
    <w:p w14:paraId="2C45BE2B">
      <w:pPr>
        <w:pStyle w:val="91"/>
        <w:jc w:val="center"/>
        <w:outlineLvl w:val="1"/>
        <w:rPr>
          <w:rFonts w:hint="eastAsia"/>
          <w:b/>
          <w:color w:val="000000"/>
          <w:sz w:val="30"/>
          <w:highlight w:val="none"/>
        </w:rPr>
      </w:pPr>
    </w:p>
    <w:p w14:paraId="72559FFA">
      <w:pPr>
        <w:pStyle w:val="91"/>
        <w:jc w:val="center"/>
        <w:outlineLvl w:val="1"/>
        <w:rPr>
          <w:rFonts w:hint="eastAsia"/>
          <w:b/>
          <w:color w:val="000000"/>
          <w:sz w:val="30"/>
          <w:highlight w:val="none"/>
        </w:rPr>
      </w:pPr>
    </w:p>
    <w:p w14:paraId="2FD850D3">
      <w:pPr>
        <w:pStyle w:val="103"/>
        <w:jc w:val="both"/>
        <w:outlineLvl w:val="1"/>
        <w:rPr>
          <w:highlight w:val="none"/>
        </w:rPr>
      </w:pPr>
      <w:bookmarkStart w:id="450" w:name="_Toc256000065"/>
    </w:p>
    <w:p w14:paraId="1AB5E7B3">
      <w:pPr>
        <w:pStyle w:val="103"/>
        <w:jc w:val="center"/>
        <w:outlineLvl w:val="1"/>
        <w:rPr>
          <w:highlight w:val="none"/>
        </w:rPr>
      </w:pPr>
      <w:r>
        <w:rPr>
          <w:highlight w:val="none"/>
        </w:rPr>
        <w:t>十</w:t>
      </w:r>
      <w:r>
        <w:rPr>
          <w:rFonts w:hint="eastAsia"/>
          <w:highlight w:val="none"/>
          <w:lang w:val="en-US" w:eastAsia="zh-CN"/>
        </w:rPr>
        <w:t>四</w:t>
      </w:r>
      <w:r>
        <w:rPr>
          <w:highlight w:val="none"/>
        </w:rPr>
        <w:t>、其他资料（资格文件）</w:t>
      </w:r>
      <w:bookmarkEnd w:id="450"/>
    </w:p>
    <w:p w14:paraId="7E1B7C42">
      <w:pPr>
        <w:pStyle w:val="108"/>
        <w:tabs>
          <w:tab w:val="left" w:pos="1000"/>
        </w:tabs>
        <w:adjustRightInd w:val="0"/>
        <w:spacing w:line="360" w:lineRule="auto"/>
        <w:ind w:firstLine="420"/>
        <w:textAlignment w:val="baseline"/>
        <w:rPr>
          <w:rFonts w:hint="eastAsia" w:ascii="宋体" w:hAnsi="宋体" w:cs="宋体"/>
          <w:sz w:val="24"/>
          <w:szCs w:val="24"/>
          <w:highlight w:val="none"/>
          <w:lang w:val="en-US" w:eastAsia="zh-CN"/>
        </w:rPr>
      </w:pPr>
      <w:r>
        <w:rPr>
          <w:rFonts w:hint="eastAsia" w:ascii="宋体" w:hAnsi="宋体" w:cs="宋体"/>
          <w:sz w:val="24"/>
          <w:szCs w:val="24"/>
          <w:highlight w:val="none"/>
          <w:lang w:val="en-US" w:eastAsia="zh-CN"/>
        </w:rPr>
        <w:t>说明：其他资料包括招标人要求投标人提供的其他资料（见招标文件《专用本》）和投标人认为与资格审查申请评审有关的其他资料。</w:t>
      </w:r>
      <w:r>
        <w:rPr>
          <w:rFonts w:hint="eastAsia" w:ascii="宋体" w:hAnsi="宋体" w:cs="宋体"/>
          <w:b/>
          <w:sz w:val="24"/>
          <w:szCs w:val="20"/>
          <w:highlight w:val="none"/>
          <w:u w:val="double"/>
          <w:lang w:val="en-US" w:eastAsia="zh-CN"/>
        </w:rPr>
        <w:t>投标人提供的资料均须加盖单位公章，否则资料无效</w:t>
      </w:r>
      <w:r>
        <w:rPr>
          <w:rFonts w:hint="eastAsia" w:ascii="宋体" w:hAnsi="宋体" w:cs="宋体"/>
          <w:sz w:val="24"/>
          <w:szCs w:val="20"/>
          <w:highlight w:val="none"/>
          <w:lang w:val="en-US" w:eastAsia="zh-CN"/>
        </w:rPr>
        <w:t>。</w:t>
      </w:r>
    </w:p>
    <w:p w14:paraId="5FF44381">
      <w:pPr>
        <w:pStyle w:val="109"/>
        <w:jc w:val="center"/>
        <w:outlineLvl w:val="1"/>
        <w:rPr>
          <w:highlight w:val="none"/>
        </w:rPr>
      </w:pPr>
      <w:r>
        <w:rPr>
          <w:highlight w:val="none"/>
        </w:rPr>
        <w:br w:type="page"/>
      </w:r>
    </w:p>
    <w:p w14:paraId="2348F78E">
      <w:pPr>
        <w:pStyle w:val="110"/>
        <w:tabs>
          <w:tab w:val="left" w:pos="0"/>
          <w:tab w:val="left" w:pos="567"/>
          <w:tab w:val="left" w:pos="993"/>
          <w:tab w:val="left" w:pos="1134"/>
        </w:tabs>
        <w:adjustRightInd w:val="0"/>
        <w:snapToGrid w:val="0"/>
        <w:spacing w:before="960" w:after="120" w:line="300" w:lineRule="auto"/>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（用于商务文件封面）</w:t>
      </w:r>
    </w:p>
    <w:p w14:paraId="39CA26CA">
      <w:pPr>
        <w:pStyle w:val="110"/>
        <w:adjustRightInd w:val="0"/>
        <w:spacing w:line="264" w:lineRule="auto"/>
        <w:jc w:val="center"/>
        <w:textAlignment w:val="baseline"/>
        <w:rPr>
          <w:rFonts w:hint="eastAsia" w:ascii="宋体" w:hAnsi="宋体" w:cs="宋体"/>
          <w:sz w:val="36"/>
          <w:szCs w:val="20"/>
          <w:highlight w:val="none"/>
          <w:lang w:val="en-US" w:eastAsia="zh-CN"/>
        </w:rPr>
      </w:pPr>
    </w:p>
    <w:p w14:paraId="65131A7F">
      <w:pPr>
        <w:pStyle w:val="110"/>
        <w:adjustRightInd w:val="0"/>
        <w:spacing w:before="312" w:beforeLines="100" w:after="312" w:afterLines="100" w:line="264" w:lineRule="auto"/>
        <w:jc w:val="center"/>
        <w:textAlignment w:val="baseline"/>
        <w:rPr>
          <w:rFonts w:hint="eastAsia" w:ascii="宋体" w:hAnsi="宋体" w:cs="宋体"/>
          <w:sz w:val="36"/>
          <w:szCs w:val="36"/>
          <w:highlight w:val="none"/>
          <w:lang w:val="en-US" w:eastAsia="zh-CN"/>
        </w:rPr>
      </w:pPr>
      <w:r>
        <w:rPr>
          <w:rFonts w:hint="eastAsia" w:ascii="宋体" w:hAnsi="宋体" w:cs="宋体"/>
          <w:sz w:val="36"/>
          <w:szCs w:val="36"/>
          <w:highlight w:val="none"/>
          <w:u w:val="single"/>
          <w:lang w:val="en-US" w:eastAsia="zh-CN"/>
        </w:rPr>
        <w:t xml:space="preserve">　　                  </w:t>
      </w:r>
      <w:r>
        <w:rPr>
          <w:rFonts w:hint="eastAsia" w:ascii="宋体" w:hAnsi="宋体" w:cs="宋体"/>
          <w:sz w:val="36"/>
          <w:szCs w:val="36"/>
          <w:highlight w:val="none"/>
          <w:lang w:val="en-US" w:eastAsia="zh-CN"/>
        </w:rPr>
        <w:t>（项目名称）</w:t>
      </w:r>
      <w:r>
        <w:rPr>
          <w:rFonts w:hint="eastAsia" w:ascii="宋体" w:hAnsi="宋体" w:cs="宋体"/>
          <w:sz w:val="36"/>
          <w:szCs w:val="36"/>
          <w:highlight w:val="none"/>
          <w:u w:val="single"/>
          <w:lang w:val="en-US" w:eastAsia="zh-CN"/>
        </w:rPr>
        <w:t xml:space="preserve">    </w:t>
      </w:r>
      <w:r>
        <w:rPr>
          <w:rFonts w:hint="eastAsia" w:ascii="宋体" w:hAnsi="宋体" w:cs="宋体"/>
          <w:sz w:val="36"/>
          <w:szCs w:val="36"/>
          <w:highlight w:val="none"/>
          <w:lang w:val="en-US" w:eastAsia="zh-CN"/>
        </w:rPr>
        <w:t>标段</w:t>
      </w:r>
    </w:p>
    <w:p w14:paraId="32842D80">
      <w:pPr>
        <w:pStyle w:val="110"/>
        <w:adjustRightInd w:val="0"/>
        <w:spacing w:before="312" w:beforeLines="100" w:after="312" w:afterLines="100" w:line="264" w:lineRule="auto"/>
        <w:jc w:val="center"/>
        <w:textAlignment w:val="baseline"/>
        <w:rPr>
          <w:rFonts w:hint="eastAsia" w:ascii="宋体" w:hAnsi="宋体" w:cs="宋体"/>
          <w:b/>
          <w:sz w:val="32"/>
          <w:szCs w:val="20"/>
          <w:highlight w:val="none"/>
          <w:lang w:val="en-US" w:eastAsia="zh-CN"/>
        </w:rPr>
      </w:pPr>
      <w:r>
        <w:rPr>
          <w:rFonts w:hint="eastAsia" w:ascii="宋体" w:hAnsi="宋体" w:cs="宋体"/>
          <w:sz w:val="32"/>
          <w:szCs w:val="20"/>
          <w:highlight w:val="none"/>
          <w:lang w:val="en-US" w:eastAsia="zh-CN"/>
        </w:rPr>
        <w:t>招标项目编号：</w:t>
      </w:r>
      <w:r>
        <w:rPr>
          <w:rFonts w:hint="eastAsia" w:ascii="宋体" w:hAnsi="宋体" w:cs="宋体"/>
          <w:sz w:val="36"/>
          <w:szCs w:val="20"/>
          <w:highlight w:val="none"/>
          <w:lang w:val="en-US" w:eastAsia="zh-CN"/>
        </w:rPr>
        <w:t>________________</w:t>
      </w:r>
    </w:p>
    <w:p w14:paraId="3144FEA6">
      <w:pPr>
        <w:pStyle w:val="110"/>
        <w:adjustRightInd w:val="0"/>
        <w:spacing w:before="312" w:beforeLines="100" w:after="312" w:afterLines="100" w:line="264" w:lineRule="auto"/>
        <w:jc w:val="center"/>
        <w:textAlignment w:val="baseline"/>
        <w:rPr>
          <w:rFonts w:hint="eastAsia" w:ascii="宋体" w:hAnsi="宋体" w:cs="宋体"/>
          <w:sz w:val="44"/>
          <w:szCs w:val="20"/>
          <w:highlight w:val="none"/>
          <w:lang w:val="en-US" w:eastAsia="zh-CN"/>
        </w:rPr>
      </w:pPr>
    </w:p>
    <w:p w14:paraId="28039105">
      <w:pPr>
        <w:pStyle w:val="110"/>
        <w:adjustRightInd w:val="0"/>
        <w:spacing w:line="264" w:lineRule="auto"/>
        <w:jc w:val="center"/>
        <w:textAlignment w:val="baseline"/>
        <w:rPr>
          <w:rFonts w:hint="eastAsia" w:ascii="宋体" w:hAnsi="宋体" w:cs="宋体"/>
          <w:b/>
          <w:sz w:val="84"/>
          <w:szCs w:val="20"/>
          <w:highlight w:val="none"/>
          <w:lang w:val="en-US" w:eastAsia="zh-CN"/>
        </w:rPr>
      </w:pPr>
      <w:r>
        <w:rPr>
          <w:rFonts w:hint="eastAsia" w:ascii="宋体" w:hAnsi="宋体" w:cs="宋体"/>
          <w:b/>
          <w:sz w:val="84"/>
          <w:szCs w:val="20"/>
          <w:highlight w:val="none"/>
          <w:lang w:val="en-US" w:eastAsia="zh-CN"/>
        </w:rPr>
        <w:t>投 标 文 件</w:t>
      </w:r>
    </w:p>
    <w:p w14:paraId="28683B9A">
      <w:pPr>
        <w:pStyle w:val="110"/>
        <w:adjustRightInd w:val="0"/>
        <w:spacing w:line="264" w:lineRule="auto"/>
        <w:jc w:val="center"/>
        <w:textAlignment w:val="baseline"/>
        <w:rPr>
          <w:rFonts w:hint="eastAsia" w:ascii="宋体" w:hAnsi="宋体" w:cs="宋体"/>
          <w:sz w:val="44"/>
          <w:szCs w:val="20"/>
          <w:highlight w:val="none"/>
          <w:lang w:val="en-US" w:eastAsia="zh-CN"/>
        </w:rPr>
      </w:pPr>
    </w:p>
    <w:p w14:paraId="6DDBC75D">
      <w:pPr>
        <w:pStyle w:val="110"/>
        <w:adjustRightInd w:val="0"/>
        <w:spacing w:line="264" w:lineRule="auto"/>
        <w:jc w:val="center"/>
        <w:textAlignment w:val="baseline"/>
        <w:rPr>
          <w:rFonts w:hint="eastAsia" w:ascii="宋体" w:hAnsi="宋体" w:cs="宋体"/>
          <w:sz w:val="44"/>
          <w:szCs w:val="20"/>
          <w:highlight w:val="none"/>
          <w:lang w:val="en-US" w:eastAsia="zh-CN"/>
        </w:rPr>
      </w:pPr>
    </w:p>
    <w:p w14:paraId="3C8632F5">
      <w:pPr>
        <w:pStyle w:val="110"/>
        <w:adjustRightInd w:val="0"/>
        <w:spacing w:line="264" w:lineRule="auto"/>
        <w:jc w:val="center"/>
        <w:textAlignment w:val="baseline"/>
        <w:rPr>
          <w:rFonts w:hint="eastAsia" w:ascii="宋体" w:hAnsi="宋体" w:cs="宋体"/>
          <w:sz w:val="44"/>
          <w:szCs w:val="20"/>
          <w:highlight w:val="none"/>
          <w:lang w:val="en-US" w:eastAsia="zh-CN"/>
        </w:rPr>
      </w:pPr>
    </w:p>
    <w:p w14:paraId="218FD3ED">
      <w:pPr>
        <w:pStyle w:val="110"/>
        <w:adjustRightInd w:val="0"/>
        <w:spacing w:line="264" w:lineRule="auto"/>
        <w:jc w:val="center"/>
        <w:textAlignment w:val="baseline"/>
        <w:rPr>
          <w:rFonts w:hint="eastAsia" w:ascii="宋体" w:hAnsi="宋体" w:cs="宋体"/>
          <w:sz w:val="72"/>
          <w:szCs w:val="20"/>
          <w:highlight w:val="none"/>
          <w:lang w:val="en-US" w:eastAsia="zh-CN"/>
        </w:rPr>
      </w:pPr>
    </w:p>
    <w:p w14:paraId="4A886E8F">
      <w:pPr>
        <w:pStyle w:val="110"/>
        <w:adjustRightInd w:val="0"/>
        <w:spacing w:before="120" w:after="120" w:line="480" w:lineRule="auto"/>
        <w:ind w:firstLine="560" w:firstLineChars="200"/>
        <w:textAlignment w:val="baseline"/>
        <w:rPr>
          <w:rFonts w:hint="eastAsia" w:ascii="宋体" w:hAnsi="宋体" w:cs="宋体"/>
          <w:sz w:val="36"/>
          <w:szCs w:val="20"/>
          <w:highlight w:val="none"/>
          <w:lang w:val="en-US" w:eastAsia="zh-CN"/>
        </w:rPr>
      </w:pPr>
      <w:r>
        <w:rPr>
          <w:rFonts w:hint="eastAsia" w:ascii="宋体" w:hAnsi="宋体" w:cs="宋体"/>
          <w:sz w:val="28"/>
          <w:szCs w:val="20"/>
          <w:highlight w:val="none"/>
          <w:lang w:val="en-US" w:eastAsia="zh-CN"/>
        </w:rPr>
        <w:t>投标文件内容：</w:t>
      </w:r>
      <w:r>
        <w:rPr>
          <w:rFonts w:hint="eastAsia" w:ascii="宋体" w:hAnsi="宋体" w:cs="宋体"/>
          <w:sz w:val="28"/>
          <w:szCs w:val="20"/>
          <w:highlight w:val="none"/>
          <w:u w:val="single"/>
          <w:lang w:val="en-US" w:eastAsia="zh-CN"/>
        </w:rPr>
        <w:t xml:space="preserve">　　　      </w:t>
      </w:r>
      <w:r>
        <w:rPr>
          <w:rFonts w:hint="eastAsia" w:ascii="宋体" w:hAnsi="宋体" w:cs="宋体"/>
          <w:b/>
          <w:sz w:val="36"/>
          <w:szCs w:val="20"/>
          <w:highlight w:val="none"/>
          <w:u w:val="single"/>
          <w:lang w:val="en-US" w:eastAsia="zh-CN"/>
        </w:rPr>
        <w:t xml:space="preserve">商务文件        </w:t>
      </w:r>
    </w:p>
    <w:p w14:paraId="55C3962C">
      <w:pPr>
        <w:pStyle w:val="110"/>
        <w:adjustRightInd w:val="0"/>
        <w:spacing w:before="120" w:after="120" w:line="480" w:lineRule="auto"/>
        <w:ind w:firstLine="560" w:firstLineChars="200"/>
        <w:jc w:val="left"/>
        <w:textAlignment w:val="baseline"/>
        <w:rPr>
          <w:rFonts w:hint="eastAsia" w:ascii="宋体" w:hAnsi="宋体" w:cs="宋体"/>
          <w:sz w:val="28"/>
          <w:szCs w:val="20"/>
          <w:highlight w:val="none"/>
          <w:lang w:val="en-US" w:eastAsia="zh-CN"/>
        </w:rPr>
      </w:pPr>
      <w:r>
        <w:rPr>
          <w:rFonts w:hint="eastAsia" w:ascii="宋体" w:hAnsi="宋体" w:cs="宋体"/>
          <w:sz w:val="28"/>
          <w:szCs w:val="20"/>
          <w:highlight w:val="none"/>
          <w:lang w:val="en-US" w:eastAsia="zh-CN"/>
        </w:rPr>
        <w:t>投标人</w:t>
      </w:r>
      <w:r>
        <w:rPr>
          <w:rFonts w:hint="eastAsia" w:ascii="宋体" w:hAnsi="宋体" w:cs="宋体"/>
          <w:color w:val="auto"/>
          <w:sz w:val="28"/>
          <w:szCs w:val="20"/>
          <w:highlight w:val="none"/>
        </w:rPr>
        <w:t>：</w:t>
      </w:r>
      <w:r>
        <w:rPr>
          <w:rFonts w:hint="eastAsia" w:ascii="宋体" w:hAnsi="宋体" w:cs="宋体"/>
          <w:sz w:val="28"/>
          <w:szCs w:val="20"/>
          <w:highlight w:val="none"/>
          <w:u w:val="single"/>
          <w:lang w:val="en-US" w:eastAsia="zh-CN"/>
        </w:rPr>
        <w:t xml:space="preserve">                             </w:t>
      </w:r>
      <w:r>
        <w:rPr>
          <w:rFonts w:hint="eastAsia" w:ascii="宋体" w:hAnsi="宋体" w:cs="宋体"/>
          <w:sz w:val="24"/>
          <w:szCs w:val="20"/>
          <w:highlight w:val="none"/>
          <w:lang w:val="en-US" w:eastAsia="zh-CN"/>
        </w:rPr>
        <w:t>（盖单位公章）</w:t>
      </w:r>
    </w:p>
    <w:p w14:paraId="746F40D7">
      <w:pPr>
        <w:pStyle w:val="110"/>
        <w:adjustRightInd w:val="0"/>
        <w:spacing w:before="120" w:after="120" w:line="480" w:lineRule="auto"/>
        <w:ind w:firstLine="560" w:firstLineChars="200"/>
        <w:textAlignment w:val="baseline"/>
        <w:rPr>
          <w:rFonts w:hint="eastAsia" w:ascii="宋体" w:hAnsi="宋体" w:cs="宋体"/>
          <w:sz w:val="28"/>
          <w:szCs w:val="20"/>
          <w:highlight w:val="none"/>
          <w:lang w:val="en-US" w:eastAsia="zh-CN"/>
        </w:rPr>
      </w:pPr>
      <w:r>
        <w:rPr>
          <w:rFonts w:hint="eastAsia" w:ascii="宋体" w:hAnsi="宋体" w:cs="宋体"/>
          <w:sz w:val="28"/>
          <w:szCs w:val="20"/>
          <w:highlight w:val="none"/>
          <w:lang w:val="en-US" w:eastAsia="zh-CN"/>
        </w:rPr>
        <w:t>法定代表人或其委托代理人：</w:t>
      </w:r>
      <w:r>
        <w:rPr>
          <w:rFonts w:hint="eastAsia" w:ascii="宋体" w:hAnsi="宋体" w:cs="宋体"/>
          <w:sz w:val="28"/>
          <w:szCs w:val="20"/>
          <w:highlight w:val="none"/>
          <w:u w:val="single"/>
          <w:lang w:val="en-US" w:eastAsia="zh-CN"/>
        </w:rPr>
        <w:t xml:space="preserve">              </w:t>
      </w:r>
      <w:r>
        <w:rPr>
          <w:rFonts w:hint="eastAsia" w:ascii="宋体" w:hAnsi="宋体" w:cs="宋体"/>
          <w:sz w:val="28"/>
          <w:szCs w:val="20"/>
          <w:highlight w:val="none"/>
          <w:lang w:val="en-US" w:eastAsia="zh-CN"/>
        </w:rPr>
        <w:t>（盖章）</w:t>
      </w:r>
    </w:p>
    <w:p w14:paraId="53B44A1F">
      <w:pPr>
        <w:pStyle w:val="110"/>
        <w:adjustRightInd w:val="0"/>
        <w:spacing w:before="120" w:after="120" w:line="480" w:lineRule="auto"/>
        <w:ind w:left="540"/>
        <w:textAlignment w:val="baseline"/>
        <w:rPr>
          <w:rFonts w:hint="eastAsia" w:ascii="宋体" w:hAnsi="宋体" w:cs="宋体"/>
          <w:kern w:val="0"/>
          <w:sz w:val="28"/>
          <w:szCs w:val="20"/>
          <w:highlight w:val="none"/>
          <w:lang w:val="en-US" w:eastAsia="zh-CN"/>
        </w:rPr>
      </w:pPr>
      <w:r>
        <w:rPr>
          <w:rFonts w:hint="eastAsia" w:ascii="宋体" w:hAnsi="宋体" w:cs="宋体"/>
          <w:kern w:val="0"/>
          <w:sz w:val="28"/>
          <w:szCs w:val="20"/>
          <w:highlight w:val="none"/>
          <w:lang w:val="en-US" w:eastAsia="zh-CN"/>
        </w:rPr>
        <w:t>日期：</w:t>
      </w:r>
      <w:r>
        <w:rPr>
          <w:rFonts w:hint="eastAsia" w:ascii="宋体" w:hAnsi="宋体" w:cs="宋体"/>
          <w:kern w:val="0"/>
          <w:sz w:val="28"/>
          <w:szCs w:val="20"/>
          <w:highlight w:val="none"/>
          <w:u w:val="single"/>
          <w:lang w:val="en-US" w:eastAsia="zh-CN"/>
        </w:rPr>
        <w:t xml:space="preserve">             </w:t>
      </w:r>
      <w:r>
        <w:rPr>
          <w:rFonts w:hint="eastAsia" w:ascii="宋体" w:hAnsi="宋体" w:cs="宋体"/>
          <w:kern w:val="0"/>
          <w:sz w:val="28"/>
          <w:szCs w:val="20"/>
          <w:highlight w:val="none"/>
          <w:lang w:val="en-US" w:eastAsia="zh-CN"/>
        </w:rPr>
        <w:t>年</w:t>
      </w:r>
      <w:r>
        <w:rPr>
          <w:rFonts w:hint="eastAsia" w:ascii="宋体" w:hAnsi="宋体" w:cs="宋体"/>
          <w:kern w:val="0"/>
          <w:sz w:val="28"/>
          <w:szCs w:val="20"/>
          <w:highlight w:val="none"/>
          <w:u w:val="single"/>
          <w:lang w:val="en-US" w:eastAsia="zh-CN"/>
        </w:rPr>
        <w:t xml:space="preserve">      </w:t>
      </w:r>
      <w:r>
        <w:rPr>
          <w:rFonts w:hint="eastAsia" w:ascii="宋体" w:hAnsi="宋体" w:cs="宋体"/>
          <w:kern w:val="0"/>
          <w:sz w:val="28"/>
          <w:szCs w:val="20"/>
          <w:highlight w:val="none"/>
          <w:lang w:val="en-US" w:eastAsia="zh-CN"/>
        </w:rPr>
        <w:t>月</w:t>
      </w:r>
      <w:r>
        <w:rPr>
          <w:rFonts w:hint="eastAsia" w:ascii="宋体" w:hAnsi="宋体" w:cs="宋体"/>
          <w:kern w:val="0"/>
          <w:sz w:val="28"/>
          <w:szCs w:val="20"/>
          <w:highlight w:val="none"/>
          <w:u w:val="single"/>
          <w:lang w:val="en-US" w:eastAsia="zh-CN"/>
        </w:rPr>
        <w:t xml:space="preserve">      </w:t>
      </w:r>
      <w:r>
        <w:rPr>
          <w:rFonts w:hint="eastAsia" w:ascii="宋体" w:hAnsi="宋体" w:cs="宋体"/>
          <w:kern w:val="0"/>
          <w:sz w:val="28"/>
          <w:szCs w:val="20"/>
          <w:highlight w:val="none"/>
          <w:lang w:val="en-US" w:eastAsia="zh-CN"/>
        </w:rPr>
        <w:t>日</w:t>
      </w:r>
    </w:p>
    <w:p w14:paraId="4CF4594D">
      <w:pPr>
        <w:pStyle w:val="111"/>
        <w:jc w:val="center"/>
        <w:rPr>
          <w:highlight w:val="none"/>
        </w:rPr>
      </w:pPr>
      <w:r>
        <w:rPr>
          <w:highlight w:val="none"/>
        </w:rPr>
        <w:br w:type="page"/>
      </w:r>
      <w:r>
        <w:rPr>
          <w:highlight w:val="none"/>
        </w:rPr>
        <w:t>目    录</w:t>
      </w:r>
    </w:p>
    <w:p w14:paraId="6763B11F">
      <w:pPr>
        <w:pStyle w:val="111"/>
        <w:jc w:val="center"/>
        <w:rPr>
          <w:highlight w:val="none"/>
        </w:rPr>
      </w:pPr>
    </w:p>
    <w:p w14:paraId="1A3B5C2E">
      <w:pPr>
        <w:pStyle w:val="111"/>
        <w:rPr>
          <w:highlight w:val="none"/>
        </w:rPr>
      </w:pPr>
      <w:r>
        <w:rPr>
          <w:highlight w:val="none"/>
        </w:rPr>
        <w:t>一、投标函</w:t>
      </w:r>
    </w:p>
    <w:p w14:paraId="304A0E19">
      <w:pPr>
        <w:pStyle w:val="111"/>
        <w:rPr>
          <w:highlight w:val="none"/>
        </w:rPr>
      </w:pPr>
      <w:r>
        <w:rPr>
          <w:highlight w:val="none"/>
        </w:rPr>
        <w:t>二、投标函附录</w:t>
      </w:r>
    </w:p>
    <w:p w14:paraId="38D8BB00">
      <w:pPr>
        <w:pStyle w:val="111"/>
        <w:rPr>
          <w:highlight w:val="none"/>
        </w:rPr>
      </w:pPr>
      <w:r>
        <w:rPr>
          <w:highlight w:val="none"/>
        </w:rPr>
        <w:t>三、其他资料（商务文件）</w:t>
      </w:r>
    </w:p>
    <w:p w14:paraId="4436E7E6">
      <w:pPr>
        <w:pStyle w:val="111"/>
        <w:jc w:val="center"/>
        <w:outlineLvl w:val="1"/>
        <w:rPr>
          <w:highlight w:val="none"/>
        </w:rPr>
      </w:pPr>
      <w:r>
        <w:rPr>
          <w:highlight w:val="none"/>
        </w:rPr>
        <w:br w:type="page"/>
      </w:r>
      <w:bookmarkStart w:id="451" w:name="_Toc256000067"/>
      <w:r>
        <w:rPr>
          <w:highlight w:val="none"/>
        </w:rPr>
        <w:t>一、投标函</w:t>
      </w:r>
      <w:bookmarkEnd w:id="451"/>
    </w:p>
    <w:p w14:paraId="73F8771B">
      <w:pPr>
        <w:pStyle w:val="112"/>
        <w:autoSpaceDE w:val="0"/>
        <w:autoSpaceDN w:val="0"/>
        <w:adjustRightInd w:val="0"/>
        <w:spacing w:line="360" w:lineRule="exact"/>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u w:val="single"/>
          <w:lang w:val="en-US" w:eastAsia="zh-CN"/>
        </w:rPr>
        <w:t xml:space="preserve">                             </w:t>
      </w:r>
      <w:r>
        <w:rPr>
          <w:rFonts w:hint="eastAsia" w:ascii="宋体" w:hAnsi="宋体" w:cs="宋体"/>
          <w:i/>
          <w:iCs/>
          <w:kern w:val="0"/>
          <w:sz w:val="24"/>
          <w:szCs w:val="24"/>
          <w:highlight w:val="none"/>
          <w:u w:val="single"/>
          <w:lang w:val="en-US" w:eastAsia="zh-CN"/>
        </w:rPr>
        <w:t>（招标人名称）</w:t>
      </w:r>
      <w:r>
        <w:rPr>
          <w:rFonts w:hint="eastAsia" w:ascii="宋体" w:hAnsi="宋体" w:cs="宋体"/>
          <w:kern w:val="0"/>
          <w:sz w:val="24"/>
          <w:szCs w:val="24"/>
          <w:highlight w:val="none"/>
          <w:lang w:val="en-US" w:eastAsia="zh-CN"/>
        </w:rPr>
        <w:t xml:space="preserve">： </w:t>
      </w:r>
    </w:p>
    <w:p w14:paraId="3E547D5F">
      <w:pPr>
        <w:pStyle w:val="112"/>
        <w:autoSpaceDE w:val="0"/>
        <w:autoSpaceDN w:val="0"/>
        <w:adjustRightInd w:val="0"/>
        <w:spacing w:line="360" w:lineRule="exact"/>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 xml:space="preserve">    1．我方已仔细研究了</w:t>
      </w:r>
      <w:r>
        <w:rPr>
          <w:rFonts w:hint="eastAsia" w:ascii="宋体" w:hAnsi="宋体" w:cs="宋体"/>
          <w:kern w:val="0"/>
          <w:sz w:val="24"/>
          <w:szCs w:val="24"/>
          <w:highlight w:val="none"/>
          <w:u w:val="single"/>
          <w:lang w:val="en-US" w:eastAsia="zh-CN"/>
        </w:rPr>
        <w:t xml:space="preserve">             （招标项目名称及标段）         </w:t>
      </w:r>
      <w:r>
        <w:rPr>
          <w:rFonts w:hint="eastAsia" w:ascii="宋体" w:hAnsi="宋体" w:cs="宋体"/>
          <w:kern w:val="0"/>
          <w:sz w:val="24"/>
          <w:szCs w:val="24"/>
          <w:highlight w:val="none"/>
          <w:lang w:val="en-US" w:eastAsia="zh-CN"/>
        </w:rPr>
        <w:t>施工招标文件的全部内容，</w:t>
      </w:r>
      <w:r>
        <w:rPr>
          <w:rFonts w:hint="eastAsia" w:ascii="宋体" w:hAnsi="宋体" w:eastAsia="宋体" w:cs="宋体"/>
          <w:kern w:val="0"/>
          <w:sz w:val="24"/>
          <w:szCs w:val="24"/>
          <w:highlight w:val="none"/>
          <w:lang w:val="en-US" w:eastAsia="zh-CN"/>
        </w:rPr>
        <w:t>愿意以</w:t>
      </w:r>
      <w:r>
        <w:rPr>
          <w:rFonts w:hint="eastAsia" w:ascii="宋体" w:hAnsi="宋体" w:eastAsia="宋体" w:cs="宋体"/>
          <w:b/>
          <w:bCs/>
          <w:kern w:val="0"/>
          <w:sz w:val="24"/>
          <w:szCs w:val="20"/>
          <w:highlight w:val="none"/>
          <w:u w:val="single"/>
          <w:lang w:val="en-US" w:eastAsia="zh-CN"/>
        </w:rPr>
        <w:t>招标人现场当众抽取的下浮率K值及计算出的发包价作为我方中标价依据</w:t>
      </w:r>
      <w:r>
        <w:rPr>
          <w:rFonts w:hint="eastAsia" w:ascii="宋体" w:hAnsi="宋体" w:eastAsia="宋体" w:cs="宋体"/>
          <w:kern w:val="0"/>
          <w:sz w:val="24"/>
          <w:szCs w:val="20"/>
          <w:highlight w:val="none"/>
          <w:u w:val="single"/>
          <w:lang w:val="en-US" w:eastAsia="zh-CN"/>
        </w:rPr>
        <w:t xml:space="preserve"> </w:t>
      </w:r>
      <w:r>
        <w:rPr>
          <w:rFonts w:hint="eastAsia" w:ascii="宋体" w:hAnsi="宋体" w:eastAsia="宋体" w:cs="宋体"/>
          <w:kern w:val="0"/>
          <w:sz w:val="24"/>
          <w:szCs w:val="24"/>
          <w:highlight w:val="none"/>
          <w:lang w:val="en-US" w:eastAsia="zh-CN"/>
        </w:rPr>
        <w:t>来承包本项目</w:t>
      </w:r>
      <w:r>
        <w:rPr>
          <w:rFonts w:hint="eastAsia" w:ascii="宋体" w:hAnsi="宋体" w:cs="宋体"/>
          <w:kern w:val="0"/>
          <w:sz w:val="24"/>
          <w:szCs w:val="24"/>
          <w:highlight w:val="none"/>
          <w:lang w:val="en-US" w:eastAsia="zh-CN"/>
        </w:rPr>
        <w:t>，工期</w:t>
      </w:r>
      <w:r>
        <w:rPr>
          <w:rFonts w:hint="eastAsia" w:ascii="宋体" w:hAnsi="宋体" w:cs="宋体"/>
          <w:kern w:val="0"/>
          <w:sz w:val="24"/>
          <w:szCs w:val="24"/>
          <w:highlight w:val="none"/>
          <w:u w:val="single"/>
          <w:lang w:val="en-US" w:eastAsia="zh-CN"/>
        </w:rPr>
        <w:t xml:space="preserve">       </w:t>
      </w:r>
      <w:r>
        <w:rPr>
          <w:rFonts w:hint="eastAsia" w:ascii="宋体" w:hAnsi="宋体" w:cs="宋体"/>
          <w:kern w:val="0"/>
          <w:sz w:val="24"/>
          <w:szCs w:val="24"/>
          <w:highlight w:val="none"/>
          <w:lang w:val="en-US" w:eastAsia="zh-CN"/>
        </w:rPr>
        <w:t>日历天（</w:t>
      </w:r>
      <w:r>
        <w:rPr>
          <w:rFonts w:hint="eastAsia" w:ascii="宋体" w:hAnsi="宋体" w:cs="宋体"/>
          <w:kern w:val="0"/>
          <w:sz w:val="24"/>
          <w:szCs w:val="20"/>
          <w:highlight w:val="none"/>
          <w:lang w:val="en-US" w:eastAsia="zh-CN"/>
        </w:rPr>
        <w:t>其中各关键节点的工期要求为</w:t>
      </w:r>
      <w:r>
        <w:rPr>
          <w:rFonts w:hint="eastAsia" w:ascii="宋体" w:hAnsi="宋体" w:cs="宋体"/>
          <w:kern w:val="0"/>
          <w:sz w:val="24"/>
          <w:szCs w:val="20"/>
          <w:highlight w:val="none"/>
          <w:u w:val="single"/>
          <w:lang w:val="en-US" w:eastAsia="zh-CN"/>
        </w:rPr>
        <w:t xml:space="preserve">            </w:t>
      </w:r>
      <w:r>
        <w:rPr>
          <w:rFonts w:hint="eastAsia" w:ascii="宋体" w:hAnsi="宋体" w:cs="宋体"/>
          <w:kern w:val="0"/>
          <w:sz w:val="24"/>
          <w:szCs w:val="20"/>
          <w:highlight w:val="none"/>
          <w:lang w:val="en-US" w:eastAsia="zh-CN"/>
        </w:rPr>
        <w:t>），</w:t>
      </w:r>
      <w:r>
        <w:rPr>
          <w:rFonts w:hint="eastAsia" w:ascii="宋体" w:hAnsi="宋体" w:cs="宋体"/>
          <w:kern w:val="0"/>
          <w:sz w:val="24"/>
          <w:szCs w:val="24"/>
          <w:highlight w:val="none"/>
          <w:lang w:val="en-US" w:eastAsia="zh-CN"/>
        </w:rPr>
        <w:t>按合同约定实施和完成承包工程，修补工程中的任何缺陷，工程质量达到</w:t>
      </w:r>
      <w:r>
        <w:rPr>
          <w:rFonts w:hint="eastAsia" w:ascii="宋体" w:hAnsi="宋体" w:cs="宋体"/>
          <w:kern w:val="0"/>
          <w:sz w:val="24"/>
          <w:szCs w:val="24"/>
          <w:highlight w:val="none"/>
          <w:u w:val="single"/>
          <w:lang w:val="en-US" w:eastAsia="zh-CN"/>
        </w:rPr>
        <w:t xml:space="preserve">            </w:t>
      </w:r>
      <w:r>
        <w:rPr>
          <w:rFonts w:hint="eastAsia" w:ascii="宋体" w:hAnsi="宋体" w:cs="宋体"/>
          <w:kern w:val="0"/>
          <w:sz w:val="24"/>
          <w:szCs w:val="24"/>
          <w:highlight w:val="none"/>
          <w:lang w:val="en-US" w:eastAsia="zh-CN"/>
        </w:rPr>
        <w:t>标准。</w:t>
      </w:r>
    </w:p>
    <w:p w14:paraId="054FBDD8">
      <w:pPr>
        <w:pStyle w:val="112"/>
        <w:autoSpaceDE w:val="0"/>
        <w:autoSpaceDN w:val="0"/>
        <w:adjustRightInd w:val="0"/>
        <w:spacing w:line="360" w:lineRule="exact"/>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 xml:space="preserve">    2．我方承诺在投标有效期内不修改、撤销投标文件。</w:t>
      </w:r>
    </w:p>
    <w:p w14:paraId="7E6B82F1">
      <w:pPr>
        <w:pStyle w:val="112"/>
        <w:autoSpaceDE w:val="0"/>
        <w:autoSpaceDN w:val="0"/>
        <w:adjustRightInd w:val="0"/>
        <w:spacing w:line="360" w:lineRule="exact"/>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 xml:space="preserve">    3．如中标，我方承诺：</w:t>
      </w:r>
    </w:p>
    <w:p w14:paraId="3AE98037">
      <w:pPr>
        <w:pStyle w:val="112"/>
        <w:autoSpaceDE w:val="0"/>
        <w:autoSpaceDN w:val="0"/>
        <w:adjustRightInd w:val="0"/>
        <w:spacing w:line="360" w:lineRule="exact"/>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 xml:space="preserve">    （1）</w:t>
      </w:r>
      <w:r>
        <w:rPr>
          <w:rFonts w:hint="eastAsia" w:ascii="宋体" w:hAnsi="宋体" w:cs="宋体"/>
          <w:sz w:val="24"/>
          <w:szCs w:val="20"/>
          <w:highlight w:val="none"/>
          <w:lang w:val="en-US" w:eastAsia="zh-CN"/>
        </w:rPr>
        <w:t>将派出</w:t>
      </w:r>
      <w:r>
        <w:rPr>
          <w:rFonts w:hint="eastAsia" w:ascii="宋体" w:hAnsi="宋体" w:cs="宋体"/>
          <w:sz w:val="24"/>
          <w:szCs w:val="20"/>
          <w:highlight w:val="none"/>
          <w:u w:val="single"/>
          <w:lang w:val="en-US" w:eastAsia="zh-CN"/>
        </w:rPr>
        <w:t xml:space="preserve">         </w:t>
      </w:r>
      <w:r>
        <w:rPr>
          <w:rFonts w:hint="eastAsia" w:ascii="宋体" w:hAnsi="宋体" w:cs="宋体"/>
          <w:i/>
          <w:iCs/>
          <w:sz w:val="24"/>
          <w:szCs w:val="20"/>
          <w:highlight w:val="none"/>
          <w:u w:val="single"/>
          <w:lang w:val="en-US" w:eastAsia="zh-CN"/>
        </w:rPr>
        <w:t xml:space="preserve">（项目负责人姓名及其建造师注册编号）  </w:t>
      </w:r>
      <w:r>
        <w:rPr>
          <w:rFonts w:hint="eastAsia" w:ascii="宋体" w:hAnsi="宋体" w:cs="宋体"/>
          <w:sz w:val="24"/>
          <w:szCs w:val="20"/>
          <w:highlight w:val="none"/>
          <w:lang w:val="en-US" w:eastAsia="zh-CN"/>
        </w:rPr>
        <w:t>为本项目的项目负责人。</w:t>
      </w:r>
    </w:p>
    <w:p w14:paraId="12A62323">
      <w:pPr>
        <w:pStyle w:val="112"/>
        <w:autoSpaceDE w:val="0"/>
        <w:autoSpaceDN w:val="0"/>
        <w:adjustRightInd w:val="0"/>
        <w:spacing w:line="360" w:lineRule="exact"/>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 xml:space="preserve">    （2）在收到中标通知书后，在中标通知书规定的期限内与你方签订合同。</w:t>
      </w:r>
    </w:p>
    <w:p w14:paraId="2E9F8B10">
      <w:pPr>
        <w:pStyle w:val="112"/>
        <w:autoSpaceDE w:val="0"/>
        <w:autoSpaceDN w:val="0"/>
        <w:adjustRightInd w:val="0"/>
        <w:spacing w:line="360" w:lineRule="exact"/>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 xml:space="preserve">    （3）随同本投标函递交的投标函附录属于合同文件的组成部分。</w:t>
      </w:r>
    </w:p>
    <w:p w14:paraId="1F14D689">
      <w:pPr>
        <w:pStyle w:val="112"/>
        <w:autoSpaceDE w:val="0"/>
        <w:autoSpaceDN w:val="0"/>
        <w:adjustRightInd w:val="0"/>
        <w:spacing w:line="360" w:lineRule="exact"/>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 xml:space="preserve">    （4）按照招标文件规定向你方递交履约担保。</w:t>
      </w:r>
    </w:p>
    <w:p w14:paraId="034A2A0E">
      <w:pPr>
        <w:pStyle w:val="112"/>
        <w:autoSpaceDE w:val="0"/>
        <w:autoSpaceDN w:val="0"/>
        <w:adjustRightInd w:val="0"/>
        <w:spacing w:line="360" w:lineRule="exact"/>
        <w:ind w:firstLine="479"/>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（5）在合同约定的期限内完成并移交全部合同工程。</w:t>
      </w:r>
    </w:p>
    <w:p w14:paraId="3F124CC4">
      <w:pPr>
        <w:pStyle w:val="112"/>
        <w:adjustRightInd w:val="0"/>
        <w:spacing w:line="360" w:lineRule="exact"/>
        <w:ind w:left="2518" w:hanging="2020"/>
        <w:jc w:val="left"/>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（6）按月足额支付工人工资。</w:t>
      </w:r>
    </w:p>
    <w:p w14:paraId="331312BF">
      <w:pPr>
        <w:pStyle w:val="112"/>
        <w:autoSpaceDE w:val="0"/>
        <w:autoSpaceDN w:val="0"/>
        <w:adjustRightInd w:val="0"/>
        <w:spacing w:line="360" w:lineRule="exact"/>
        <w:ind w:firstLine="479"/>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（7）政府审计部门要求对我方收取的工程款资金流向进行延伸审计的，我方无条件接受延伸审计并主动配合。</w:t>
      </w:r>
    </w:p>
    <w:p w14:paraId="5A8826C0">
      <w:pPr>
        <w:pStyle w:val="112"/>
        <w:autoSpaceDE w:val="0"/>
        <w:autoSpaceDN w:val="0"/>
        <w:adjustRightInd w:val="0"/>
        <w:spacing w:line="360" w:lineRule="exact"/>
        <w:ind w:firstLine="479"/>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4．</w:t>
      </w:r>
      <w:r>
        <w:rPr>
          <w:rFonts w:hint="eastAsia" w:ascii="宋体" w:hAnsi="宋体" w:cs="宋体"/>
          <w:bCs/>
          <w:kern w:val="0"/>
          <w:sz w:val="24"/>
          <w:szCs w:val="24"/>
          <w:highlight w:val="none"/>
          <w:lang w:val="en-US" w:eastAsia="zh-CN"/>
        </w:rPr>
        <w:t>我方已对所递交的投标文件及其有关资料（包括第三方提供的资料）的真实性进行了审查，保证其内容完整、真实和准确，若存在虚假，同意招标人或行政主管部门按照弄虚作假进行处理。</w:t>
      </w:r>
      <w:r>
        <w:rPr>
          <w:rFonts w:hint="eastAsia" w:ascii="宋体" w:hAnsi="宋体" w:cs="宋体"/>
          <w:kern w:val="0"/>
          <w:sz w:val="24"/>
          <w:szCs w:val="24"/>
          <w:highlight w:val="none"/>
          <w:lang w:val="en-US" w:eastAsia="zh-CN"/>
        </w:rPr>
        <w:t>同时，声明不存在招</w:t>
      </w:r>
      <w:r>
        <w:rPr>
          <w:rFonts w:hint="eastAsia" w:ascii="宋体" w:hAnsi="宋体" w:cs="宋体"/>
          <w:sz w:val="24"/>
          <w:szCs w:val="24"/>
          <w:highlight w:val="none"/>
          <w:lang w:val="en-US" w:eastAsia="zh-CN"/>
        </w:rPr>
        <w:t>标文件第2章投标须知第4.3款</w:t>
      </w:r>
      <w:r>
        <w:rPr>
          <w:rFonts w:hint="eastAsia" w:ascii="宋体" w:hAnsi="宋体" w:cs="宋体"/>
          <w:bCs/>
          <w:sz w:val="24"/>
          <w:szCs w:val="24"/>
          <w:highlight w:val="none"/>
          <w:lang w:val="en-US" w:eastAsia="zh-CN"/>
        </w:rPr>
        <w:t>（第10项除外）</w:t>
      </w:r>
      <w:r>
        <w:rPr>
          <w:rFonts w:hint="eastAsia" w:ascii="宋体" w:hAnsi="宋体" w:cs="宋体"/>
          <w:sz w:val="24"/>
          <w:szCs w:val="24"/>
          <w:highlight w:val="none"/>
          <w:lang w:val="en-US" w:eastAsia="zh-CN"/>
        </w:rPr>
        <w:t>规</w:t>
      </w:r>
      <w:r>
        <w:rPr>
          <w:rFonts w:hint="eastAsia" w:ascii="宋体" w:hAnsi="宋体" w:cs="宋体"/>
          <w:kern w:val="0"/>
          <w:sz w:val="24"/>
          <w:szCs w:val="24"/>
          <w:highlight w:val="none"/>
          <w:lang w:val="en-US" w:eastAsia="zh-CN"/>
        </w:rPr>
        <w:t>定的任何一种情形。</w:t>
      </w:r>
    </w:p>
    <w:p w14:paraId="33254516">
      <w:pPr>
        <w:pStyle w:val="112"/>
        <w:autoSpaceDE w:val="0"/>
        <w:autoSpaceDN w:val="0"/>
        <w:adjustRightInd w:val="0"/>
        <w:spacing w:after="240" w:line="440" w:lineRule="exact"/>
        <w:ind w:firstLine="480" w:firstLineChars="200"/>
        <w:jc w:val="left"/>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5．</w:t>
      </w:r>
      <w:r>
        <w:rPr>
          <w:rFonts w:hint="eastAsia" w:ascii="宋体" w:hAnsi="宋体" w:cs="宋体"/>
          <w:kern w:val="0"/>
          <w:sz w:val="24"/>
          <w:szCs w:val="24"/>
          <w:highlight w:val="none"/>
          <w:u w:val="single"/>
          <w:lang w:val="en-US" w:eastAsia="zh-CN"/>
        </w:rPr>
        <w:t xml:space="preserve">                                           </w:t>
      </w:r>
      <w:r>
        <w:rPr>
          <w:rFonts w:hint="eastAsia" w:ascii="宋体" w:hAnsi="宋体" w:cs="宋体"/>
          <w:kern w:val="0"/>
          <w:sz w:val="24"/>
          <w:szCs w:val="24"/>
          <w:highlight w:val="none"/>
          <w:lang w:val="en-US" w:eastAsia="zh-CN"/>
        </w:rPr>
        <w:t xml:space="preserve"> （其他补充说明）。</w:t>
      </w:r>
    </w:p>
    <w:p w14:paraId="2534EF66">
      <w:pPr>
        <w:pStyle w:val="112"/>
        <w:autoSpaceDE w:val="0"/>
        <w:autoSpaceDN w:val="0"/>
        <w:adjustRightInd w:val="0"/>
        <w:spacing w:line="360" w:lineRule="auto"/>
        <w:ind w:firstLine="2400" w:firstLineChars="1000"/>
        <w:jc w:val="left"/>
        <w:rPr>
          <w:rFonts w:hint="eastAsia" w:ascii="宋体" w:hAnsi="宋体" w:cs="宋体"/>
          <w:kern w:val="0"/>
          <w:sz w:val="24"/>
          <w:szCs w:val="20"/>
          <w:highlight w:val="none"/>
          <w:lang w:val="en-US" w:eastAsia="zh-CN"/>
        </w:rPr>
      </w:pPr>
      <w:r>
        <w:rPr>
          <w:rFonts w:hint="eastAsia" w:ascii="宋体" w:hAnsi="宋体" w:cs="宋体"/>
          <w:kern w:val="0"/>
          <w:sz w:val="24"/>
          <w:szCs w:val="20"/>
          <w:highlight w:val="none"/>
          <w:lang w:val="en-US" w:eastAsia="zh-CN"/>
        </w:rPr>
        <w:t>投标人：</w:t>
      </w:r>
      <w:r>
        <w:rPr>
          <w:rFonts w:hint="eastAsia" w:ascii="宋体" w:hAnsi="宋体" w:cs="宋体"/>
          <w:kern w:val="0"/>
          <w:sz w:val="24"/>
          <w:szCs w:val="20"/>
          <w:highlight w:val="none"/>
          <w:u w:val="single"/>
          <w:lang w:val="en-US" w:eastAsia="zh-CN"/>
        </w:rPr>
        <w:t xml:space="preserve">                           </w:t>
      </w:r>
      <w:r>
        <w:rPr>
          <w:rFonts w:hint="eastAsia" w:ascii="宋体" w:hAnsi="宋体" w:cs="宋体"/>
          <w:kern w:val="0"/>
          <w:sz w:val="24"/>
          <w:szCs w:val="20"/>
          <w:highlight w:val="none"/>
          <w:lang w:val="en-US" w:eastAsia="zh-CN"/>
        </w:rPr>
        <w:t>（盖单位公章）</w:t>
      </w:r>
    </w:p>
    <w:p w14:paraId="1F1BED32">
      <w:pPr>
        <w:pStyle w:val="112"/>
        <w:autoSpaceDE w:val="0"/>
        <w:autoSpaceDN w:val="0"/>
        <w:adjustRightInd w:val="0"/>
        <w:spacing w:line="360" w:lineRule="auto"/>
        <w:ind w:firstLine="2400" w:firstLineChars="1000"/>
        <w:jc w:val="left"/>
        <w:rPr>
          <w:rFonts w:hint="eastAsia" w:ascii="宋体" w:hAnsi="宋体" w:cs="宋体"/>
          <w:kern w:val="0"/>
          <w:sz w:val="24"/>
          <w:szCs w:val="20"/>
          <w:highlight w:val="none"/>
          <w:lang w:val="en-US" w:eastAsia="zh-CN"/>
        </w:rPr>
      </w:pPr>
      <w:r>
        <w:rPr>
          <w:rFonts w:hint="eastAsia" w:ascii="宋体" w:hAnsi="宋体" w:cs="宋体"/>
          <w:kern w:val="0"/>
          <w:sz w:val="24"/>
          <w:szCs w:val="20"/>
          <w:highlight w:val="none"/>
          <w:lang w:val="en-US" w:eastAsia="zh-CN"/>
        </w:rPr>
        <w:t>法定代表人或其委托代理人：</w:t>
      </w:r>
      <w:r>
        <w:rPr>
          <w:rFonts w:hint="eastAsia" w:ascii="宋体" w:hAnsi="宋体" w:cs="宋体"/>
          <w:kern w:val="0"/>
          <w:sz w:val="24"/>
          <w:szCs w:val="20"/>
          <w:highlight w:val="none"/>
          <w:u w:val="single"/>
          <w:lang w:val="en-US" w:eastAsia="zh-CN"/>
        </w:rPr>
        <w:t xml:space="preserve">               </w:t>
      </w:r>
      <w:r>
        <w:rPr>
          <w:rFonts w:hint="eastAsia" w:ascii="宋体" w:hAnsi="宋体" w:cs="宋体"/>
          <w:kern w:val="0"/>
          <w:sz w:val="24"/>
          <w:szCs w:val="20"/>
          <w:highlight w:val="none"/>
          <w:lang w:val="en-US" w:eastAsia="zh-CN"/>
        </w:rPr>
        <w:t>（盖章）</w:t>
      </w:r>
    </w:p>
    <w:p w14:paraId="35210B9A">
      <w:pPr>
        <w:pStyle w:val="112"/>
        <w:autoSpaceDE w:val="0"/>
        <w:autoSpaceDN w:val="0"/>
        <w:adjustRightInd w:val="0"/>
        <w:jc w:val="center"/>
        <w:rPr>
          <w:rFonts w:hint="eastAsia" w:ascii="宋体" w:hAnsi="宋体" w:cs="宋体"/>
          <w:kern w:val="0"/>
          <w:sz w:val="24"/>
          <w:szCs w:val="20"/>
          <w:highlight w:val="none"/>
          <w:lang w:val="en-US" w:eastAsia="zh-CN"/>
        </w:rPr>
      </w:pPr>
      <w:r>
        <w:rPr>
          <w:rFonts w:hint="eastAsia" w:ascii="宋体" w:hAnsi="宋体" w:cs="宋体"/>
          <w:kern w:val="0"/>
          <w:sz w:val="24"/>
          <w:szCs w:val="20"/>
          <w:highlight w:val="none"/>
          <w:lang w:val="en-US" w:eastAsia="zh-CN"/>
        </w:rPr>
        <w:t>法定代表人或其委托代理人手机号码：</w:t>
      </w:r>
      <w:r>
        <w:rPr>
          <w:rFonts w:hint="eastAsia" w:ascii="宋体" w:hAnsi="宋体" w:cs="宋体"/>
          <w:kern w:val="0"/>
          <w:sz w:val="24"/>
          <w:szCs w:val="20"/>
          <w:highlight w:val="none"/>
          <w:u w:val="single"/>
          <w:lang w:val="en-US" w:eastAsia="zh-CN"/>
        </w:rPr>
        <w:t xml:space="preserve">               </w:t>
      </w:r>
    </w:p>
    <w:p w14:paraId="2202C55E">
      <w:pPr>
        <w:pStyle w:val="112"/>
        <w:autoSpaceDE w:val="0"/>
        <w:autoSpaceDN w:val="0"/>
        <w:adjustRightInd w:val="0"/>
        <w:spacing w:line="360" w:lineRule="auto"/>
        <w:ind w:firstLine="2400" w:firstLineChars="1000"/>
        <w:jc w:val="left"/>
        <w:rPr>
          <w:rFonts w:hint="eastAsia" w:ascii="宋体" w:hAnsi="宋体" w:cs="宋体"/>
          <w:kern w:val="0"/>
          <w:sz w:val="24"/>
          <w:szCs w:val="20"/>
          <w:highlight w:val="none"/>
          <w:u w:val="single"/>
          <w:lang w:val="en-US" w:eastAsia="zh-CN"/>
        </w:rPr>
      </w:pPr>
      <w:r>
        <w:rPr>
          <w:rFonts w:hint="eastAsia" w:ascii="宋体" w:hAnsi="宋体" w:cs="宋体"/>
          <w:kern w:val="0"/>
          <w:sz w:val="24"/>
          <w:szCs w:val="20"/>
          <w:highlight w:val="none"/>
          <w:lang w:val="en-US" w:eastAsia="zh-CN"/>
        </w:rPr>
        <w:t>地址：</w:t>
      </w:r>
      <w:r>
        <w:rPr>
          <w:rFonts w:hint="eastAsia" w:ascii="宋体" w:hAnsi="宋体" w:cs="宋体"/>
          <w:kern w:val="0"/>
          <w:sz w:val="24"/>
          <w:szCs w:val="20"/>
          <w:highlight w:val="none"/>
          <w:u w:val="single"/>
          <w:lang w:val="en-US" w:eastAsia="zh-CN"/>
        </w:rPr>
        <w:t xml:space="preserve">                                           </w:t>
      </w:r>
    </w:p>
    <w:p w14:paraId="386AAE94">
      <w:pPr>
        <w:pStyle w:val="112"/>
        <w:autoSpaceDE w:val="0"/>
        <w:autoSpaceDN w:val="0"/>
        <w:adjustRightInd w:val="0"/>
        <w:spacing w:line="360" w:lineRule="auto"/>
        <w:ind w:firstLine="2400" w:firstLineChars="1000"/>
        <w:jc w:val="left"/>
        <w:rPr>
          <w:rFonts w:hint="eastAsia" w:ascii="宋体" w:hAnsi="宋体" w:cs="宋体"/>
          <w:kern w:val="0"/>
          <w:sz w:val="24"/>
          <w:szCs w:val="20"/>
          <w:highlight w:val="none"/>
          <w:u w:val="single"/>
          <w:lang w:val="en-US" w:eastAsia="zh-CN"/>
        </w:rPr>
      </w:pPr>
      <w:r>
        <w:rPr>
          <w:rFonts w:hint="eastAsia" w:ascii="宋体" w:hAnsi="宋体" w:cs="宋体"/>
          <w:kern w:val="0"/>
          <w:sz w:val="24"/>
          <w:szCs w:val="20"/>
          <w:highlight w:val="none"/>
          <w:lang w:val="en-US" w:eastAsia="zh-CN"/>
        </w:rPr>
        <w:t>传真：</w:t>
      </w:r>
      <w:r>
        <w:rPr>
          <w:rFonts w:hint="eastAsia" w:ascii="宋体" w:hAnsi="宋体" w:cs="宋体"/>
          <w:kern w:val="0"/>
          <w:sz w:val="24"/>
          <w:szCs w:val="20"/>
          <w:highlight w:val="none"/>
          <w:u w:val="single"/>
          <w:lang w:val="en-US" w:eastAsia="zh-CN"/>
        </w:rPr>
        <w:t xml:space="preserve">                                           </w:t>
      </w:r>
    </w:p>
    <w:p w14:paraId="3728B025">
      <w:pPr>
        <w:pStyle w:val="112"/>
        <w:autoSpaceDE w:val="0"/>
        <w:autoSpaceDN w:val="0"/>
        <w:adjustRightInd w:val="0"/>
        <w:spacing w:line="360" w:lineRule="auto"/>
        <w:ind w:firstLine="2400" w:firstLineChars="1000"/>
        <w:jc w:val="left"/>
        <w:rPr>
          <w:rFonts w:hint="eastAsia" w:ascii="宋体" w:hAnsi="宋体" w:cs="宋体"/>
          <w:kern w:val="0"/>
          <w:sz w:val="24"/>
          <w:szCs w:val="20"/>
          <w:highlight w:val="none"/>
          <w:lang w:val="en-US" w:eastAsia="zh-CN"/>
        </w:rPr>
      </w:pPr>
      <w:r>
        <w:rPr>
          <w:rFonts w:hint="eastAsia" w:ascii="宋体" w:hAnsi="宋体" w:cs="宋体"/>
          <w:kern w:val="0"/>
          <w:sz w:val="24"/>
          <w:szCs w:val="20"/>
          <w:highlight w:val="none"/>
          <w:lang w:val="en-US" w:eastAsia="zh-CN"/>
        </w:rPr>
        <w:t>邮政编码：</w:t>
      </w:r>
      <w:r>
        <w:rPr>
          <w:rFonts w:hint="eastAsia" w:ascii="宋体" w:hAnsi="宋体" w:cs="宋体"/>
          <w:kern w:val="0"/>
          <w:sz w:val="24"/>
          <w:szCs w:val="20"/>
          <w:highlight w:val="none"/>
          <w:u w:val="single"/>
          <w:lang w:val="en-US" w:eastAsia="zh-CN"/>
        </w:rPr>
        <w:t xml:space="preserve">                                       </w:t>
      </w:r>
    </w:p>
    <w:p w14:paraId="491362CF">
      <w:pPr>
        <w:pStyle w:val="112"/>
        <w:autoSpaceDE w:val="0"/>
        <w:autoSpaceDN w:val="0"/>
        <w:adjustRightInd w:val="0"/>
        <w:spacing w:line="360" w:lineRule="auto"/>
        <w:ind w:firstLine="5040" w:firstLineChars="2100"/>
        <w:jc w:val="left"/>
        <w:rPr>
          <w:rFonts w:hint="eastAsia" w:ascii="宋体" w:hAnsi="宋体" w:cs="宋体"/>
          <w:sz w:val="24"/>
          <w:szCs w:val="20"/>
          <w:highlight w:val="none"/>
          <w:lang w:val="en-US" w:eastAsia="zh-CN"/>
        </w:rPr>
      </w:pPr>
      <w:r>
        <w:rPr>
          <w:rFonts w:hint="eastAsia" w:ascii="宋体" w:hAnsi="宋体" w:cs="宋体"/>
          <w:kern w:val="0"/>
          <w:sz w:val="24"/>
          <w:szCs w:val="20"/>
          <w:highlight w:val="none"/>
          <w:u w:val="single"/>
          <w:lang w:val="en-US" w:eastAsia="zh-CN"/>
        </w:rPr>
        <w:t xml:space="preserve">         </w:t>
      </w:r>
      <w:r>
        <w:rPr>
          <w:rFonts w:hint="eastAsia" w:ascii="宋体" w:hAnsi="宋体" w:cs="宋体"/>
          <w:kern w:val="0"/>
          <w:sz w:val="24"/>
          <w:szCs w:val="20"/>
          <w:highlight w:val="none"/>
          <w:lang w:val="en-US" w:eastAsia="zh-CN"/>
        </w:rPr>
        <w:t>年</w:t>
      </w:r>
      <w:r>
        <w:rPr>
          <w:rFonts w:hint="eastAsia" w:ascii="宋体" w:hAnsi="宋体" w:cs="宋体"/>
          <w:kern w:val="0"/>
          <w:sz w:val="24"/>
          <w:szCs w:val="20"/>
          <w:highlight w:val="none"/>
          <w:u w:val="single"/>
          <w:lang w:val="en-US" w:eastAsia="zh-CN"/>
        </w:rPr>
        <w:t xml:space="preserve">      </w:t>
      </w:r>
      <w:r>
        <w:rPr>
          <w:rFonts w:hint="eastAsia" w:ascii="宋体" w:hAnsi="宋体" w:cs="宋体"/>
          <w:kern w:val="0"/>
          <w:sz w:val="24"/>
          <w:szCs w:val="20"/>
          <w:highlight w:val="none"/>
          <w:lang w:val="en-US" w:eastAsia="zh-CN"/>
        </w:rPr>
        <w:t>月</w:t>
      </w:r>
      <w:r>
        <w:rPr>
          <w:rFonts w:hint="eastAsia" w:ascii="宋体" w:hAnsi="宋体" w:cs="宋体"/>
          <w:kern w:val="0"/>
          <w:sz w:val="24"/>
          <w:szCs w:val="20"/>
          <w:highlight w:val="none"/>
          <w:u w:val="single"/>
          <w:lang w:val="en-US" w:eastAsia="zh-CN"/>
        </w:rPr>
        <w:t xml:space="preserve">      </w:t>
      </w:r>
      <w:r>
        <w:rPr>
          <w:rFonts w:hint="eastAsia" w:ascii="宋体" w:hAnsi="宋体" w:cs="宋体"/>
          <w:kern w:val="0"/>
          <w:sz w:val="24"/>
          <w:szCs w:val="20"/>
          <w:highlight w:val="none"/>
          <w:lang w:val="en-US" w:eastAsia="zh-CN"/>
        </w:rPr>
        <w:t>日</w:t>
      </w:r>
    </w:p>
    <w:p w14:paraId="7EECB0CB">
      <w:pPr>
        <w:pStyle w:val="72"/>
        <w:jc w:val="center"/>
        <w:outlineLvl w:val="1"/>
        <w:rPr>
          <w:highlight w:val="none"/>
        </w:rPr>
      </w:pPr>
      <w:r>
        <w:rPr>
          <w:highlight w:val="none"/>
        </w:rPr>
        <w:br w:type="page"/>
      </w:r>
      <w:r>
        <w:rPr>
          <w:highlight w:val="none"/>
        </w:rPr>
        <w:t>二、投标函附录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5"/>
        <w:gridCol w:w="2286"/>
        <w:gridCol w:w="1014"/>
        <w:gridCol w:w="4100"/>
        <w:gridCol w:w="1507"/>
      </w:tblGrid>
      <w:tr w14:paraId="2EA89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6" w:hRule="atLeast"/>
          <w:jc w:val="center"/>
        </w:trPr>
        <w:tc>
          <w:tcPr>
            <w:tcW w:w="805" w:type="dxa"/>
            <w:noWrap w:val="0"/>
            <w:vAlign w:val="center"/>
          </w:tcPr>
          <w:p w14:paraId="264D044E">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序号</w:t>
            </w:r>
          </w:p>
        </w:tc>
        <w:tc>
          <w:tcPr>
            <w:tcW w:w="2286" w:type="dxa"/>
            <w:noWrap w:val="0"/>
            <w:vAlign w:val="center"/>
          </w:tcPr>
          <w:p w14:paraId="6299A719">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项目内容</w:t>
            </w:r>
          </w:p>
        </w:tc>
        <w:tc>
          <w:tcPr>
            <w:tcW w:w="1014" w:type="dxa"/>
            <w:noWrap w:val="0"/>
            <w:vAlign w:val="center"/>
          </w:tcPr>
          <w:p w14:paraId="4E7B5E59">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合  同</w:t>
            </w:r>
          </w:p>
          <w:p w14:paraId="426D3F25">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条款号</w:t>
            </w:r>
          </w:p>
        </w:tc>
        <w:tc>
          <w:tcPr>
            <w:tcW w:w="4100" w:type="dxa"/>
            <w:noWrap w:val="0"/>
            <w:vAlign w:val="center"/>
          </w:tcPr>
          <w:p w14:paraId="00990FB4">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约定内容</w:t>
            </w:r>
          </w:p>
        </w:tc>
        <w:tc>
          <w:tcPr>
            <w:tcW w:w="1507" w:type="dxa"/>
            <w:tcBorders>
              <w:right w:val="single" w:color="auto" w:sz="4" w:space="0"/>
            </w:tcBorders>
            <w:noWrap w:val="0"/>
            <w:vAlign w:val="center"/>
          </w:tcPr>
          <w:p w14:paraId="0DB253BF">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备   注</w:t>
            </w:r>
          </w:p>
        </w:tc>
      </w:tr>
      <w:tr w14:paraId="6B1FB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05" w:type="dxa"/>
            <w:noWrap w:val="0"/>
            <w:vAlign w:val="center"/>
          </w:tcPr>
          <w:p w14:paraId="42CE5CB0">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1</w:t>
            </w:r>
          </w:p>
        </w:tc>
        <w:tc>
          <w:tcPr>
            <w:tcW w:w="2286" w:type="dxa"/>
            <w:noWrap w:val="0"/>
            <w:vAlign w:val="center"/>
          </w:tcPr>
          <w:p w14:paraId="5327DF01">
            <w:pPr>
              <w:pStyle w:val="73"/>
              <w:adjustRightInd w:val="0"/>
              <w:spacing w:line="320" w:lineRule="exact"/>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缺陷责任期</w:t>
            </w:r>
          </w:p>
        </w:tc>
        <w:tc>
          <w:tcPr>
            <w:tcW w:w="1014" w:type="dxa"/>
            <w:noWrap w:val="0"/>
            <w:vAlign w:val="center"/>
          </w:tcPr>
          <w:p w14:paraId="337E3F7F">
            <w:pPr>
              <w:pStyle w:val="73"/>
              <w:adjustRightInd w:val="0"/>
              <w:spacing w:line="320" w:lineRule="exact"/>
              <w:jc w:val="center"/>
              <w:textAlignment w:val="baseline"/>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15.2</w:t>
            </w:r>
          </w:p>
        </w:tc>
        <w:tc>
          <w:tcPr>
            <w:tcW w:w="4100" w:type="dxa"/>
            <w:noWrap w:val="0"/>
            <w:vAlign w:val="center"/>
          </w:tcPr>
          <w:p w14:paraId="0E6E7811">
            <w:pPr>
              <w:pStyle w:val="73"/>
              <w:adjustRightInd w:val="0"/>
              <w:spacing w:line="320" w:lineRule="exact"/>
              <w:textAlignment w:val="baseline"/>
              <w:rPr>
                <w:rFonts w:hint="default" w:ascii="宋体" w:hAnsi="宋体" w:eastAsia="宋体" w:cs="宋体"/>
                <w:kern w:val="0"/>
                <w:sz w:val="24"/>
                <w:szCs w:val="24"/>
                <w:highlight w:val="none"/>
                <w:lang w:val="en-US" w:eastAsia="zh-CN"/>
              </w:rPr>
            </w:pPr>
            <w:r>
              <w:rPr>
                <w:rFonts w:hint="eastAsia" w:ascii="宋体"/>
                <w:color w:val="auto"/>
                <w:sz w:val="24"/>
                <w:szCs w:val="24"/>
                <w:highlight w:val="none"/>
              </w:rPr>
              <w:t>缺陷责任期：</w:t>
            </w:r>
            <w:r>
              <w:rPr>
                <w:rFonts w:hint="eastAsia" w:ascii="宋体" w:hAnsi="宋体"/>
                <w:b w:val="0"/>
                <w:bCs w:val="0"/>
                <w:sz w:val="24"/>
                <w:szCs w:val="24"/>
                <w:highlight w:val="none"/>
                <w:u w:val="single"/>
              </w:rPr>
              <w:t>12</w:t>
            </w:r>
            <w:r>
              <w:rPr>
                <w:rFonts w:hint="eastAsia" w:ascii="宋体" w:hAnsi="宋体"/>
                <w:sz w:val="24"/>
                <w:szCs w:val="24"/>
                <w:highlight w:val="none"/>
                <w:u w:val="none"/>
              </w:rPr>
              <w:t>个月</w:t>
            </w:r>
          </w:p>
        </w:tc>
        <w:tc>
          <w:tcPr>
            <w:tcW w:w="1507" w:type="dxa"/>
            <w:tcBorders>
              <w:right w:val="single" w:color="auto" w:sz="4" w:space="0"/>
            </w:tcBorders>
            <w:noWrap w:val="0"/>
            <w:vAlign w:val="top"/>
          </w:tcPr>
          <w:p w14:paraId="7A7C9515">
            <w:pPr>
              <w:pStyle w:val="73"/>
              <w:adjustRightInd w:val="0"/>
              <w:spacing w:line="320" w:lineRule="exact"/>
              <w:textAlignment w:val="baseline"/>
              <w:rPr>
                <w:rFonts w:hint="eastAsia" w:ascii="宋体" w:hAnsi="宋体" w:cs="宋体"/>
                <w:kern w:val="0"/>
                <w:sz w:val="24"/>
                <w:szCs w:val="24"/>
                <w:highlight w:val="none"/>
                <w:lang w:val="en-US" w:eastAsia="zh-CN"/>
              </w:rPr>
            </w:pPr>
          </w:p>
        </w:tc>
      </w:tr>
      <w:tr w14:paraId="5393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05" w:type="dxa"/>
            <w:noWrap w:val="0"/>
            <w:vAlign w:val="center"/>
          </w:tcPr>
          <w:p w14:paraId="18CD906E">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2</w:t>
            </w:r>
          </w:p>
        </w:tc>
        <w:tc>
          <w:tcPr>
            <w:tcW w:w="2286" w:type="dxa"/>
            <w:noWrap w:val="0"/>
            <w:vAlign w:val="center"/>
          </w:tcPr>
          <w:p w14:paraId="4B520AB9">
            <w:pPr>
              <w:pStyle w:val="73"/>
              <w:adjustRightInd w:val="0"/>
              <w:spacing w:line="320" w:lineRule="exact"/>
              <w:textAlignment w:val="baseline"/>
              <w:rPr>
                <w:rFonts w:hint="eastAsia"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承包人履约担保金额</w:t>
            </w:r>
          </w:p>
        </w:tc>
        <w:tc>
          <w:tcPr>
            <w:tcW w:w="1014" w:type="dxa"/>
            <w:noWrap w:val="0"/>
            <w:vAlign w:val="center"/>
          </w:tcPr>
          <w:p w14:paraId="6C2B8450">
            <w:pPr>
              <w:pStyle w:val="73"/>
              <w:adjustRightInd w:val="0"/>
              <w:spacing w:line="320" w:lineRule="exact"/>
              <w:ind w:firstLine="240" w:firstLineChars="100"/>
              <w:jc w:val="both"/>
              <w:textAlignment w:val="baseline"/>
              <w:rPr>
                <w:rFonts w:hint="default" w:ascii="宋体" w:hAnsi="宋体" w:cs="宋体"/>
                <w:color w:val="auto"/>
                <w:kern w:val="0"/>
                <w:sz w:val="24"/>
                <w:szCs w:val="24"/>
                <w:highlight w:val="none"/>
                <w:lang w:val="en-US" w:eastAsia="zh-CN"/>
              </w:rPr>
            </w:pPr>
            <w:r>
              <w:rPr>
                <w:rFonts w:hint="eastAsia" w:ascii="宋体" w:hAnsi="宋体" w:cs="宋体"/>
                <w:color w:val="auto"/>
                <w:kern w:val="0"/>
                <w:sz w:val="24"/>
                <w:szCs w:val="24"/>
                <w:highlight w:val="none"/>
                <w:lang w:val="en-US" w:eastAsia="zh-CN"/>
              </w:rPr>
              <w:t>3.7</w:t>
            </w:r>
          </w:p>
        </w:tc>
        <w:tc>
          <w:tcPr>
            <w:tcW w:w="4100" w:type="dxa"/>
            <w:noWrap w:val="0"/>
            <w:vAlign w:val="center"/>
          </w:tcPr>
          <w:p w14:paraId="33763C38">
            <w:pPr>
              <w:pStyle w:val="73"/>
              <w:adjustRightInd w:val="0"/>
              <w:spacing w:line="320" w:lineRule="exact"/>
              <w:textAlignment w:val="baseline"/>
              <w:rPr>
                <w:rFonts w:hint="eastAsia" w:ascii="宋体" w:hAnsi="宋体" w:eastAsia="宋体" w:cs="宋体"/>
                <w:color w:val="auto"/>
                <w:kern w:val="0"/>
                <w:sz w:val="24"/>
                <w:szCs w:val="24"/>
                <w:highlight w:val="none"/>
                <w:lang w:val="en-US" w:eastAsia="zh-CN"/>
              </w:rPr>
            </w:pPr>
            <w:r>
              <w:rPr>
                <w:rFonts w:hint="eastAsia" w:ascii="宋体" w:hAnsi="宋体" w:cs="宋体"/>
                <w:color w:val="auto"/>
                <w:sz w:val="24"/>
                <w:szCs w:val="24"/>
                <w:highlight w:val="none"/>
                <w:u w:val="none"/>
                <w:lang w:val="en-US" w:eastAsia="zh-CN"/>
              </w:rPr>
              <w:t>/</w:t>
            </w:r>
          </w:p>
        </w:tc>
        <w:tc>
          <w:tcPr>
            <w:tcW w:w="1507" w:type="dxa"/>
            <w:tcBorders>
              <w:right w:val="single" w:color="auto" w:sz="4" w:space="0"/>
            </w:tcBorders>
            <w:noWrap w:val="0"/>
            <w:vAlign w:val="top"/>
          </w:tcPr>
          <w:p w14:paraId="3ED0F3E4">
            <w:pPr>
              <w:pStyle w:val="73"/>
              <w:adjustRightInd w:val="0"/>
              <w:spacing w:line="320" w:lineRule="exact"/>
              <w:textAlignment w:val="baseline"/>
              <w:rPr>
                <w:rFonts w:hint="eastAsia" w:ascii="宋体" w:hAnsi="宋体" w:cs="宋体"/>
                <w:kern w:val="0"/>
                <w:sz w:val="24"/>
                <w:szCs w:val="24"/>
                <w:highlight w:val="none"/>
                <w:lang w:val="en-US" w:eastAsia="zh-CN"/>
              </w:rPr>
            </w:pPr>
          </w:p>
        </w:tc>
      </w:tr>
      <w:tr w14:paraId="25360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805" w:type="dxa"/>
            <w:noWrap w:val="0"/>
            <w:vAlign w:val="center"/>
          </w:tcPr>
          <w:p w14:paraId="517A5F16">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3</w:t>
            </w:r>
          </w:p>
        </w:tc>
        <w:tc>
          <w:tcPr>
            <w:tcW w:w="2286" w:type="dxa"/>
            <w:noWrap w:val="0"/>
            <w:vAlign w:val="center"/>
          </w:tcPr>
          <w:p w14:paraId="37FF8915">
            <w:pPr>
              <w:pStyle w:val="73"/>
              <w:adjustRightInd w:val="0"/>
              <w:spacing w:line="320" w:lineRule="exact"/>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分包</w:t>
            </w:r>
          </w:p>
        </w:tc>
        <w:tc>
          <w:tcPr>
            <w:tcW w:w="1014" w:type="dxa"/>
            <w:noWrap w:val="0"/>
            <w:vAlign w:val="center"/>
          </w:tcPr>
          <w:p w14:paraId="3D731FAC">
            <w:pPr>
              <w:pStyle w:val="73"/>
              <w:adjustRightInd w:val="0"/>
              <w:spacing w:line="320" w:lineRule="exact"/>
              <w:jc w:val="center"/>
              <w:textAlignment w:val="baseline"/>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3.5.1</w:t>
            </w:r>
          </w:p>
        </w:tc>
        <w:tc>
          <w:tcPr>
            <w:tcW w:w="4100" w:type="dxa"/>
            <w:noWrap w:val="0"/>
            <w:vAlign w:val="center"/>
          </w:tcPr>
          <w:p w14:paraId="25FA0908">
            <w:pPr>
              <w:pStyle w:val="73"/>
              <w:adjustRightInd w:val="0"/>
              <w:spacing w:line="320" w:lineRule="exact"/>
              <w:textAlignment w:val="baseline"/>
              <w:rPr>
                <w:rFonts w:hint="eastAsia" w:ascii="宋体" w:hAnsi="宋体" w:cs="宋体"/>
                <w:kern w:val="0"/>
                <w:sz w:val="24"/>
                <w:szCs w:val="24"/>
                <w:highlight w:val="none"/>
                <w:lang w:val="en-US" w:eastAsia="zh-CN"/>
              </w:rPr>
            </w:pPr>
            <w:r>
              <w:rPr>
                <w:rFonts w:hint="eastAsia" w:ascii="宋体" w:hAnsi="宋体" w:eastAsia="宋体" w:cs="宋体"/>
                <w:sz w:val="24"/>
                <w:szCs w:val="24"/>
                <w:highlight w:val="none"/>
                <w:u w:val="none"/>
              </w:rPr>
              <w:t>不允许分包</w:t>
            </w:r>
          </w:p>
        </w:tc>
        <w:tc>
          <w:tcPr>
            <w:tcW w:w="1507" w:type="dxa"/>
            <w:tcBorders>
              <w:right w:val="single" w:color="auto" w:sz="4" w:space="0"/>
            </w:tcBorders>
            <w:noWrap w:val="0"/>
            <w:vAlign w:val="top"/>
          </w:tcPr>
          <w:p w14:paraId="3A3BE3EB">
            <w:pPr>
              <w:pStyle w:val="73"/>
              <w:adjustRightInd w:val="0"/>
              <w:spacing w:line="320" w:lineRule="exact"/>
              <w:textAlignment w:val="baseline"/>
              <w:rPr>
                <w:rFonts w:hint="eastAsia" w:ascii="宋体" w:hAnsi="宋体" w:cs="宋体"/>
                <w:kern w:val="0"/>
                <w:sz w:val="24"/>
                <w:szCs w:val="24"/>
                <w:highlight w:val="none"/>
                <w:lang w:val="en-US" w:eastAsia="zh-CN"/>
              </w:rPr>
            </w:pPr>
          </w:p>
        </w:tc>
      </w:tr>
      <w:tr w14:paraId="1A71CF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05" w:type="dxa"/>
            <w:noWrap w:val="0"/>
            <w:vAlign w:val="center"/>
          </w:tcPr>
          <w:p w14:paraId="6961E41E">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4</w:t>
            </w:r>
          </w:p>
        </w:tc>
        <w:tc>
          <w:tcPr>
            <w:tcW w:w="2286" w:type="dxa"/>
            <w:noWrap w:val="0"/>
            <w:vAlign w:val="center"/>
          </w:tcPr>
          <w:p w14:paraId="51885B9D">
            <w:pPr>
              <w:pStyle w:val="73"/>
              <w:adjustRightInd w:val="0"/>
              <w:spacing w:line="320" w:lineRule="exact"/>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逾期竣工违约金</w:t>
            </w:r>
          </w:p>
        </w:tc>
        <w:tc>
          <w:tcPr>
            <w:tcW w:w="1014" w:type="dxa"/>
            <w:noWrap w:val="0"/>
            <w:vAlign w:val="center"/>
          </w:tcPr>
          <w:p w14:paraId="174E14EF">
            <w:pPr>
              <w:pStyle w:val="73"/>
              <w:adjustRightInd w:val="0"/>
              <w:spacing w:line="320" w:lineRule="exact"/>
              <w:jc w:val="center"/>
              <w:textAlignment w:val="baseline"/>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7.5.2</w:t>
            </w:r>
          </w:p>
        </w:tc>
        <w:tc>
          <w:tcPr>
            <w:tcW w:w="4100" w:type="dxa"/>
            <w:noWrap w:val="0"/>
            <w:vAlign w:val="center"/>
          </w:tcPr>
          <w:p w14:paraId="0718F3B1">
            <w:pPr>
              <w:pStyle w:val="73"/>
              <w:adjustRightInd w:val="0"/>
              <w:spacing w:line="320" w:lineRule="exact"/>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逾期竣工违约金的计算方法：</w:t>
            </w:r>
            <w:r>
              <w:rPr>
                <w:rFonts w:hint="eastAsia" w:ascii="宋体" w:hAnsi="宋体" w:eastAsia="宋体" w:cs="宋体"/>
                <w:sz w:val="24"/>
                <w:szCs w:val="24"/>
                <w:highlight w:val="none"/>
                <w:u w:val="single"/>
              </w:rPr>
              <w:t>2000元</w:t>
            </w:r>
            <w:r>
              <w:rPr>
                <w:rFonts w:hint="eastAsia" w:ascii="宋体" w:hAnsi="宋体" w:eastAsia="宋体" w:cs="宋体"/>
                <w:sz w:val="24"/>
                <w:szCs w:val="24"/>
                <w:highlight w:val="none"/>
                <w:u w:val="single"/>
                <w:lang w:val="en-US" w:eastAsia="zh-CN"/>
              </w:rPr>
              <w:t>/天</w:t>
            </w:r>
            <w:r>
              <w:rPr>
                <w:rFonts w:hint="eastAsia" w:ascii="宋体" w:hAnsi="宋体" w:cs="宋体"/>
                <w:kern w:val="0"/>
                <w:sz w:val="24"/>
                <w:szCs w:val="24"/>
                <w:highlight w:val="none"/>
                <w:lang w:val="en-US" w:eastAsia="zh-CN"/>
              </w:rPr>
              <w:t>。</w:t>
            </w:r>
          </w:p>
        </w:tc>
        <w:tc>
          <w:tcPr>
            <w:tcW w:w="1507" w:type="dxa"/>
            <w:tcBorders>
              <w:right w:val="single" w:color="auto" w:sz="4" w:space="0"/>
            </w:tcBorders>
            <w:noWrap w:val="0"/>
            <w:vAlign w:val="top"/>
          </w:tcPr>
          <w:p w14:paraId="15DE4859">
            <w:pPr>
              <w:pStyle w:val="73"/>
              <w:adjustRightInd w:val="0"/>
              <w:spacing w:line="320" w:lineRule="exact"/>
              <w:textAlignment w:val="baseline"/>
              <w:rPr>
                <w:rFonts w:hint="eastAsia" w:ascii="宋体" w:hAnsi="宋体" w:cs="宋体"/>
                <w:kern w:val="0"/>
                <w:sz w:val="24"/>
                <w:szCs w:val="24"/>
                <w:highlight w:val="none"/>
                <w:lang w:val="en-US" w:eastAsia="zh-CN"/>
              </w:rPr>
            </w:pPr>
          </w:p>
        </w:tc>
      </w:tr>
      <w:tr w14:paraId="7EF18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05" w:type="dxa"/>
            <w:noWrap w:val="0"/>
            <w:vAlign w:val="center"/>
          </w:tcPr>
          <w:p w14:paraId="1961E9CC">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5</w:t>
            </w:r>
          </w:p>
        </w:tc>
        <w:tc>
          <w:tcPr>
            <w:tcW w:w="2286" w:type="dxa"/>
            <w:noWrap w:val="0"/>
            <w:vAlign w:val="center"/>
          </w:tcPr>
          <w:p w14:paraId="15C9FFFC">
            <w:pPr>
              <w:pStyle w:val="73"/>
              <w:adjustRightInd w:val="0"/>
              <w:spacing w:line="320" w:lineRule="exact"/>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逾期竣工违约金最高限额</w:t>
            </w:r>
          </w:p>
        </w:tc>
        <w:tc>
          <w:tcPr>
            <w:tcW w:w="1014" w:type="dxa"/>
            <w:noWrap w:val="0"/>
            <w:vAlign w:val="center"/>
          </w:tcPr>
          <w:p w14:paraId="27903B7F">
            <w:pPr>
              <w:pStyle w:val="73"/>
              <w:adjustRightInd w:val="0"/>
              <w:spacing w:line="320" w:lineRule="exact"/>
              <w:jc w:val="center"/>
              <w:textAlignment w:val="baseline"/>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7.5.2</w:t>
            </w:r>
          </w:p>
        </w:tc>
        <w:tc>
          <w:tcPr>
            <w:tcW w:w="4100" w:type="dxa"/>
            <w:noWrap w:val="0"/>
            <w:vAlign w:val="center"/>
          </w:tcPr>
          <w:p w14:paraId="2647EDE5">
            <w:pPr>
              <w:pStyle w:val="73"/>
              <w:adjustRightInd w:val="0"/>
              <w:spacing w:line="320" w:lineRule="exact"/>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逾期竣工违约金的最高限额：</w:t>
            </w:r>
            <w:r>
              <w:rPr>
                <w:rFonts w:hint="eastAsia" w:ascii="宋体" w:hAnsi="宋体" w:eastAsia="宋体" w:cs="宋体"/>
                <w:sz w:val="24"/>
                <w:szCs w:val="24"/>
                <w:highlight w:val="none"/>
                <w:u w:val="single"/>
              </w:rPr>
              <w:t>合同价款的5％</w:t>
            </w:r>
            <w:r>
              <w:rPr>
                <w:rFonts w:hint="eastAsia" w:ascii="宋体" w:hAnsi="宋体" w:cs="宋体"/>
                <w:kern w:val="0"/>
                <w:sz w:val="24"/>
                <w:szCs w:val="24"/>
                <w:highlight w:val="none"/>
                <w:lang w:val="en-US" w:eastAsia="zh-CN"/>
              </w:rPr>
              <w:t>。</w:t>
            </w:r>
          </w:p>
        </w:tc>
        <w:tc>
          <w:tcPr>
            <w:tcW w:w="1507" w:type="dxa"/>
            <w:tcBorders>
              <w:right w:val="single" w:color="auto" w:sz="4" w:space="0"/>
            </w:tcBorders>
            <w:noWrap w:val="0"/>
            <w:vAlign w:val="top"/>
          </w:tcPr>
          <w:p w14:paraId="3213B252">
            <w:pPr>
              <w:pStyle w:val="73"/>
              <w:adjustRightInd w:val="0"/>
              <w:spacing w:line="320" w:lineRule="exact"/>
              <w:textAlignment w:val="baseline"/>
              <w:rPr>
                <w:rFonts w:hint="eastAsia" w:ascii="宋体" w:hAnsi="宋体" w:cs="宋体"/>
                <w:kern w:val="0"/>
                <w:sz w:val="24"/>
                <w:szCs w:val="24"/>
                <w:highlight w:val="none"/>
                <w:lang w:val="en-US" w:eastAsia="zh-CN"/>
              </w:rPr>
            </w:pPr>
          </w:p>
        </w:tc>
      </w:tr>
      <w:tr w14:paraId="78D48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05" w:type="dxa"/>
            <w:noWrap w:val="0"/>
            <w:vAlign w:val="center"/>
          </w:tcPr>
          <w:p w14:paraId="2AA26EDF">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6</w:t>
            </w:r>
          </w:p>
        </w:tc>
        <w:tc>
          <w:tcPr>
            <w:tcW w:w="2286" w:type="dxa"/>
            <w:noWrap w:val="0"/>
            <w:vAlign w:val="center"/>
          </w:tcPr>
          <w:p w14:paraId="5950A4B9">
            <w:pPr>
              <w:pStyle w:val="73"/>
              <w:adjustRightInd w:val="0"/>
              <w:spacing w:line="320" w:lineRule="exact"/>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预付款额度</w:t>
            </w:r>
          </w:p>
        </w:tc>
        <w:tc>
          <w:tcPr>
            <w:tcW w:w="1014" w:type="dxa"/>
            <w:noWrap w:val="0"/>
            <w:vAlign w:val="center"/>
          </w:tcPr>
          <w:p w14:paraId="1A1C7E0C">
            <w:pPr>
              <w:pStyle w:val="73"/>
              <w:adjustRightInd w:val="0"/>
              <w:spacing w:line="320" w:lineRule="exact"/>
              <w:jc w:val="center"/>
              <w:textAlignment w:val="baseline"/>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12.2.1</w:t>
            </w:r>
          </w:p>
        </w:tc>
        <w:tc>
          <w:tcPr>
            <w:tcW w:w="4100" w:type="dxa"/>
            <w:noWrap w:val="0"/>
            <w:vAlign w:val="center"/>
          </w:tcPr>
          <w:p w14:paraId="6988D749">
            <w:pPr>
              <w:pStyle w:val="73"/>
              <w:adjustRightInd w:val="0"/>
              <w:spacing w:line="320" w:lineRule="exact"/>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预付款额度：为签约合同价的</w:t>
            </w:r>
            <w:r>
              <w:rPr>
                <w:rFonts w:hint="eastAsia" w:ascii="宋体" w:hAnsi="宋体" w:cs="宋体"/>
                <w:kern w:val="0"/>
                <w:sz w:val="24"/>
                <w:szCs w:val="24"/>
                <w:highlight w:val="none"/>
                <w:u w:val="single"/>
                <w:lang w:val="en-US" w:eastAsia="zh-CN"/>
              </w:rPr>
              <w:t xml:space="preserve">/ </w:t>
            </w:r>
            <w:r>
              <w:rPr>
                <w:rFonts w:hint="eastAsia" w:ascii="宋体" w:hAnsi="宋体" w:cs="宋体"/>
                <w:kern w:val="0"/>
                <w:sz w:val="24"/>
                <w:szCs w:val="24"/>
                <w:highlight w:val="none"/>
                <w:lang w:val="en-US" w:eastAsia="zh-CN"/>
              </w:rPr>
              <w:t>％。</w:t>
            </w:r>
          </w:p>
        </w:tc>
        <w:tc>
          <w:tcPr>
            <w:tcW w:w="1507" w:type="dxa"/>
            <w:tcBorders>
              <w:right w:val="single" w:color="auto" w:sz="4" w:space="0"/>
            </w:tcBorders>
            <w:noWrap w:val="0"/>
            <w:vAlign w:val="top"/>
          </w:tcPr>
          <w:p w14:paraId="64179409">
            <w:pPr>
              <w:pStyle w:val="73"/>
              <w:adjustRightInd w:val="0"/>
              <w:spacing w:line="320" w:lineRule="exact"/>
              <w:textAlignment w:val="baseline"/>
              <w:rPr>
                <w:rFonts w:hint="eastAsia" w:ascii="宋体" w:hAnsi="宋体" w:cs="宋体"/>
                <w:kern w:val="0"/>
                <w:sz w:val="24"/>
                <w:szCs w:val="24"/>
                <w:highlight w:val="none"/>
                <w:lang w:val="en-US" w:eastAsia="zh-CN"/>
              </w:rPr>
            </w:pPr>
          </w:p>
        </w:tc>
      </w:tr>
      <w:tr w14:paraId="61F6C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05" w:type="dxa"/>
            <w:noWrap w:val="0"/>
            <w:vAlign w:val="center"/>
          </w:tcPr>
          <w:p w14:paraId="33A9BC69">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7</w:t>
            </w:r>
          </w:p>
        </w:tc>
        <w:tc>
          <w:tcPr>
            <w:tcW w:w="2286" w:type="dxa"/>
            <w:noWrap w:val="0"/>
            <w:vAlign w:val="center"/>
          </w:tcPr>
          <w:p w14:paraId="6D194404">
            <w:pPr>
              <w:pStyle w:val="73"/>
              <w:adjustRightInd w:val="0"/>
              <w:spacing w:line="320" w:lineRule="exact"/>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质量保证金扣留百分比</w:t>
            </w:r>
          </w:p>
        </w:tc>
        <w:tc>
          <w:tcPr>
            <w:tcW w:w="1014" w:type="dxa"/>
            <w:noWrap w:val="0"/>
            <w:vAlign w:val="center"/>
          </w:tcPr>
          <w:p w14:paraId="5E3C6DC7">
            <w:pPr>
              <w:pStyle w:val="73"/>
              <w:adjustRightInd w:val="0"/>
              <w:spacing w:line="320" w:lineRule="exact"/>
              <w:jc w:val="center"/>
              <w:textAlignment w:val="baseline"/>
              <w:rPr>
                <w:rFonts w:hint="default"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15.3.1</w:t>
            </w:r>
          </w:p>
        </w:tc>
        <w:tc>
          <w:tcPr>
            <w:tcW w:w="4100" w:type="dxa"/>
            <w:noWrap w:val="0"/>
            <w:vAlign w:val="center"/>
          </w:tcPr>
          <w:p w14:paraId="4E61BD3A">
            <w:pPr>
              <w:pStyle w:val="73"/>
              <w:adjustRightInd w:val="0"/>
              <w:spacing w:line="320" w:lineRule="exact"/>
              <w:textAlignment w:val="baseline"/>
              <w:rPr>
                <w:rFonts w:hint="eastAsia" w:ascii="宋体" w:hAnsi="宋体" w:eastAsia="宋体" w:cs="宋体"/>
                <w:kern w:val="0"/>
                <w:sz w:val="24"/>
                <w:szCs w:val="24"/>
                <w:highlight w:val="none"/>
                <w:lang w:val="en-US" w:eastAsia="zh-CN"/>
              </w:rPr>
            </w:pPr>
            <w:r>
              <w:rPr>
                <w:rFonts w:hint="eastAsia" w:ascii="宋体" w:hAnsi="宋体"/>
                <w:sz w:val="24"/>
                <w:szCs w:val="24"/>
                <w:highlight w:val="none"/>
                <w:u w:val="none"/>
              </w:rPr>
              <w:t>审核确认后工程结算价款的</w:t>
            </w:r>
            <w:r>
              <w:rPr>
                <w:rFonts w:hint="eastAsia" w:ascii="宋体" w:hAnsi="宋体"/>
                <w:sz w:val="24"/>
                <w:szCs w:val="24"/>
                <w:highlight w:val="none"/>
                <w:u w:val="single"/>
              </w:rPr>
              <w:t>3%</w:t>
            </w:r>
            <w:r>
              <w:rPr>
                <w:rFonts w:hint="eastAsia" w:ascii="宋体" w:hAnsi="宋体"/>
                <w:sz w:val="24"/>
                <w:szCs w:val="24"/>
                <w:highlight w:val="none"/>
                <w:u w:val="none"/>
                <w:lang w:eastAsia="zh-CN"/>
              </w:rPr>
              <w:t>。</w:t>
            </w:r>
          </w:p>
        </w:tc>
        <w:tc>
          <w:tcPr>
            <w:tcW w:w="1507" w:type="dxa"/>
            <w:tcBorders>
              <w:right w:val="single" w:color="auto" w:sz="4" w:space="0"/>
            </w:tcBorders>
            <w:noWrap w:val="0"/>
            <w:vAlign w:val="top"/>
          </w:tcPr>
          <w:p w14:paraId="1EB4861D">
            <w:pPr>
              <w:pStyle w:val="73"/>
              <w:adjustRightInd w:val="0"/>
              <w:spacing w:line="320" w:lineRule="exact"/>
              <w:textAlignment w:val="baseline"/>
              <w:rPr>
                <w:rFonts w:hint="eastAsia" w:ascii="宋体" w:hAnsi="宋体" w:cs="宋体"/>
                <w:kern w:val="0"/>
                <w:sz w:val="24"/>
                <w:szCs w:val="24"/>
                <w:highlight w:val="none"/>
                <w:lang w:val="en-US" w:eastAsia="zh-CN"/>
              </w:rPr>
            </w:pPr>
          </w:p>
        </w:tc>
      </w:tr>
      <w:tr w14:paraId="25EBF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805" w:type="dxa"/>
            <w:noWrap w:val="0"/>
            <w:vAlign w:val="center"/>
          </w:tcPr>
          <w:p w14:paraId="048D0F7F">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w:t>
            </w:r>
          </w:p>
        </w:tc>
        <w:tc>
          <w:tcPr>
            <w:tcW w:w="2286" w:type="dxa"/>
            <w:noWrap w:val="0"/>
            <w:vAlign w:val="center"/>
          </w:tcPr>
          <w:p w14:paraId="57676D3C">
            <w:pPr>
              <w:pStyle w:val="73"/>
              <w:adjustRightInd w:val="0"/>
              <w:spacing w:line="320" w:lineRule="exact"/>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w:t>
            </w:r>
          </w:p>
        </w:tc>
        <w:tc>
          <w:tcPr>
            <w:tcW w:w="1014" w:type="dxa"/>
            <w:noWrap w:val="0"/>
            <w:vAlign w:val="center"/>
          </w:tcPr>
          <w:p w14:paraId="5B6E5857">
            <w:pPr>
              <w:pStyle w:val="73"/>
              <w:adjustRightInd w:val="0"/>
              <w:spacing w:line="320" w:lineRule="exact"/>
              <w:jc w:val="center"/>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w:t>
            </w:r>
          </w:p>
        </w:tc>
        <w:tc>
          <w:tcPr>
            <w:tcW w:w="4100" w:type="dxa"/>
            <w:noWrap w:val="0"/>
            <w:vAlign w:val="center"/>
          </w:tcPr>
          <w:p w14:paraId="25D5C38E">
            <w:pPr>
              <w:pStyle w:val="73"/>
              <w:adjustRightInd w:val="0"/>
              <w:spacing w:line="320" w:lineRule="exact"/>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w:t>
            </w:r>
          </w:p>
        </w:tc>
        <w:tc>
          <w:tcPr>
            <w:tcW w:w="1507" w:type="dxa"/>
            <w:noWrap w:val="0"/>
            <w:vAlign w:val="top"/>
          </w:tcPr>
          <w:p w14:paraId="00540C9E">
            <w:pPr>
              <w:pStyle w:val="73"/>
              <w:adjustRightInd w:val="0"/>
              <w:spacing w:line="320" w:lineRule="exact"/>
              <w:textAlignment w:val="baseline"/>
              <w:rPr>
                <w:rFonts w:hint="eastAsia" w:ascii="宋体" w:hAnsi="宋体" w:cs="宋体"/>
                <w:kern w:val="0"/>
                <w:sz w:val="24"/>
                <w:szCs w:val="24"/>
                <w:highlight w:val="none"/>
                <w:lang w:val="en-US" w:eastAsia="zh-CN"/>
              </w:rPr>
            </w:pPr>
          </w:p>
        </w:tc>
      </w:tr>
    </w:tbl>
    <w:p w14:paraId="028CD866">
      <w:pPr>
        <w:pStyle w:val="113"/>
        <w:spacing w:after="0" w:line="480" w:lineRule="auto"/>
        <w:jc w:val="right"/>
        <w:rPr>
          <w:rFonts w:hint="eastAsia" w:hAnsi="宋体" w:cs="宋体"/>
          <w:color w:val="auto"/>
          <w:highlight w:val="none"/>
        </w:rPr>
      </w:pPr>
    </w:p>
    <w:p w14:paraId="166C0D0B">
      <w:pPr>
        <w:pStyle w:val="113"/>
        <w:spacing w:after="0" w:line="480" w:lineRule="auto"/>
        <w:jc w:val="right"/>
        <w:rPr>
          <w:rFonts w:hint="eastAsia" w:hAnsi="宋体" w:cs="宋体"/>
          <w:color w:val="auto"/>
          <w:highlight w:val="none"/>
        </w:rPr>
      </w:pPr>
      <w:r>
        <w:rPr>
          <w:rFonts w:hint="eastAsia" w:hAnsi="宋体" w:cs="宋体"/>
          <w:color w:val="auto"/>
          <w:highlight w:val="none"/>
        </w:rPr>
        <w:t>投标人：</w:t>
      </w:r>
      <w:r>
        <w:rPr>
          <w:rFonts w:hint="eastAsia" w:hAnsi="宋体" w:cs="宋体"/>
          <w:color w:val="auto"/>
          <w:highlight w:val="none"/>
          <w:u w:val="single"/>
        </w:rPr>
        <w:t xml:space="preserve">                 </w:t>
      </w:r>
      <w:r>
        <w:rPr>
          <w:rFonts w:hint="eastAsia" w:hAnsi="宋体" w:cs="宋体"/>
          <w:color w:val="auto"/>
          <w:highlight w:val="none"/>
        </w:rPr>
        <w:t>（盖单位公章）</w:t>
      </w:r>
    </w:p>
    <w:p w14:paraId="6B35ADF8">
      <w:pPr>
        <w:pStyle w:val="113"/>
        <w:spacing w:after="0" w:line="480" w:lineRule="auto"/>
        <w:jc w:val="right"/>
        <w:rPr>
          <w:rFonts w:hint="eastAsia" w:hAnsi="宋体" w:cs="宋体"/>
          <w:color w:val="auto"/>
          <w:highlight w:val="none"/>
        </w:rPr>
      </w:pPr>
      <w:r>
        <w:rPr>
          <w:rFonts w:hint="eastAsia" w:hAnsi="宋体" w:cs="宋体"/>
          <w:color w:val="auto"/>
          <w:highlight w:val="none"/>
        </w:rPr>
        <w:t>法定代表人或其委托代理人：</w:t>
      </w:r>
      <w:r>
        <w:rPr>
          <w:rFonts w:hint="eastAsia" w:hAnsi="宋体" w:cs="宋体"/>
          <w:color w:val="auto"/>
          <w:highlight w:val="none"/>
          <w:u w:val="single"/>
        </w:rPr>
        <w:t xml:space="preserve">         </w:t>
      </w:r>
      <w:r>
        <w:rPr>
          <w:rFonts w:hint="eastAsia" w:hAnsi="宋体" w:cs="宋体"/>
          <w:color w:val="auto"/>
          <w:highlight w:val="none"/>
        </w:rPr>
        <w:t>（盖章）</w:t>
      </w:r>
    </w:p>
    <w:p w14:paraId="2B4712A2">
      <w:pPr>
        <w:pStyle w:val="73"/>
        <w:autoSpaceDE w:val="0"/>
        <w:autoSpaceDN w:val="0"/>
        <w:adjustRightInd w:val="0"/>
        <w:jc w:val="left"/>
        <w:rPr>
          <w:rFonts w:hint="eastAsia" w:ascii="宋体" w:hAnsi="宋体" w:cs="宋体"/>
          <w:kern w:val="0"/>
          <w:sz w:val="24"/>
          <w:szCs w:val="20"/>
          <w:highlight w:val="none"/>
          <w:lang w:val="en-US" w:eastAsia="zh-CN"/>
        </w:rPr>
      </w:pPr>
    </w:p>
    <w:p w14:paraId="20B6440C">
      <w:pPr>
        <w:pStyle w:val="73"/>
        <w:autoSpaceDE w:val="0"/>
        <w:autoSpaceDN w:val="0"/>
        <w:adjustRightInd w:val="0"/>
        <w:jc w:val="left"/>
        <w:rPr>
          <w:rFonts w:hint="eastAsia" w:ascii="宋体" w:hAnsi="宋体" w:cs="宋体"/>
          <w:kern w:val="0"/>
          <w:sz w:val="24"/>
          <w:szCs w:val="20"/>
          <w:highlight w:val="none"/>
          <w:lang w:val="en-US" w:eastAsia="zh-CN"/>
        </w:rPr>
      </w:pPr>
    </w:p>
    <w:p w14:paraId="56ECCB2D">
      <w:pPr>
        <w:pStyle w:val="73"/>
        <w:autoSpaceDE w:val="0"/>
        <w:autoSpaceDN w:val="0"/>
        <w:adjustRightInd w:val="0"/>
        <w:jc w:val="left"/>
        <w:rPr>
          <w:rFonts w:hint="eastAsia" w:ascii="宋体" w:hAnsi="宋体" w:cs="宋体"/>
          <w:kern w:val="0"/>
          <w:sz w:val="24"/>
          <w:szCs w:val="20"/>
          <w:highlight w:val="none"/>
          <w:lang w:val="en-US" w:eastAsia="zh-CN"/>
        </w:rPr>
      </w:pPr>
    </w:p>
    <w:p w14:paraId="6519330C">
      <w:pPr>
        <w:pStyle w:val="73"/>
        <w:adjustRightInd w:val="0"/>
        <w:snapToGrid w:val="0"/>
        <w:spacing w:line="360" w:lineRule="exact"/>
        <w:textAlignment w:val="baseline"/>
        <w:rPr>
          <w:rFonts w:hint="eastAsia" w:ascii="宋体" w:hAnsi="宋体" w:cs="宋体"/>
          <w:b/>
          <w:bCs/>
          <w:kern w:val="0"/>
          <w:sz w:val="24"/>
          <w:szCs w:val="20"/>
          <w:highlight w:val="none"/>
          <w:u w:val="double"/>
          <w:lang w:val="en-US" w:eastAsia="zh-CN"/>
        </w:rPr>
      </w:pPr>
      <w:r>
        <w:rPr>
          <w:rFonts w:hint="eastAsia" w:ascii="宋体" w:hAnsi="宋体" w:cs="宋体"/>
          <w:b/>
          <w:bCs/>
          <w:kern w:val="0"/>
          <w:sz w:val="24"/>
          <w:szCs w:val="20"/>
          <w:highlight w:val="none"/>
          <w:u w:val="double"/>
          <w:lang w:val="en-US" w:eastAsia="zh-CN"/>
        </w:rPr>
        <w:t>注：本附录中的项目内容、合同条款号、约定内容等由招标人或招标代理机构在编制招标文件时予以明确，投标人在投标文件应对此作出响应。</w:t>
      </w:r>
    </w:p>
    <w:p w14:paraId="673CA634">
      <w:pPr>
        <w:pStyle w:val="115"/>
        <w:jc w:val="center"/>
        <w:outlineLvl w:val="1"/>
        <w:rPr>
          <w:highlight w:val="none"/>
        </w:rPr>
      </w:pPr>
      <w:r>
        <w:rPr>
          <w:highlight w:val="none"/>
        </w:rPr>
        <w:br w:type="page"/>
      </w:r>
      <w:r>
        <w:rPr>
          <w:highlight w:val="none"/>
        </w:rPr>
        <w:t>三、其他资料（商务文件）</w:t>
      </w:r>
    </w:p>
    <w:p w14:paraId="7502EF83">
      <w:pPr>
        <w:pStyle w:val="116"/>
        <w:adjustRightInd w:val="0"/>
        <w:spacing w:line="360" w:lineRule="auto"/>
        <w:ind w:firstLine="480" w:firstLineChars="200"/>
        <w:textAlignment w:val="baseline"/>
        <w:rPr>
          <w:rFonts w:hint="eastAsia" w:ascii="宋体" w:hAnsi="宋体" w:cs="宋体"/>
          <w:kern w:val="0"/>
          <w:sz w:val="24"/>
          <w:szCs w:val="24"/>
          <w:highlight w:val="none"/>
          <w:lang w:val="en-US" w:eastAsia="zh-CN"/>
        </w:rPr>
      </w:pPr>
      <w:r>
        <w:rPr>
          <w:rFonts w:hint="eastAsia" w:ascii="宋体" w:hAnsi="宋体" w:cs="宋体"/>
          <w:kern w:val="0"/>
          <w:sz w:val="24"/>
          <w:szCs w:val="24"/>
          <w:highlight w:val="none"/>
          <w:lang w:val="en-US" w:eastAsia="zh-CN"/>
        </w:rPr>
        <w:t>说明：其他资料包括招标人要求投标人提供的其他资料（见招标文件《专用本》）和投标人认为需要提供的其他资料。</w:t>
      </w:r>
      <w:r>
        <w:rPr>
          <w:rFonts w:hint="eastAsia" w:ascii="宋体" w:hAnsi="宋体" w:cs="宋体"/>
          <w:b/>
          <w:kern w:val="0"/>
          <w:sz w:val="24"/>
          <w:szCs w:val="20"/>
          <w:highlight w:val="none"/>
          <w:u w:val="double"/>
          <w:lang w:val="en-US" w:eastAsia="zh-CN"/>
        </w:rPr>
        <w:t>投标人提供的资料均须加盖单位公章，否则资料无效</w:t>
      </w:r>
      <w:r>
        <w:rPr>
          <w:rFonts w:hint="eastAsia" w:ascii="宋体" w:hAnsi="宋体" w:cs="宋体"/>
          <w:kern w:val="0"/>
          <w:sz w:val="24"/>
          <w:szCs w:val="20"/>
          <w:highlight w:val="none"/>
          <w:lang w:val="en-US" w:eastAsia="zh-CN"/>
        </w:rPr>
        <w:t>。</w:t>
      </w:r>
    </w:p>
    <w:p w14:paraId="610A7CD3">
      <w:pPr>
        <w:rPr>
          <w:rFonts w:hint="eastAsia"/>
          <w:color w:val="000080"/>
          <w:sz w:val="20"/>
          <w:highlight w:val="none"/>
        </w:rPr>
      </w:pPr>
      <w:r>
        <w:rPr>
          <w:rFonts w:hint="eastAsia"/>
          <w:color w:val="000080"/>
          <w:sz w:val="20"/>
          <w:highlight w:val="none"/>
        </w:rPr>
        <w:t xml:space="preserve"> </w:t>
      </w:r>
    </w:p>
    <w:p w14:paraId="6F53135D">
      <w:pPr>
        <w:rPr>
          <w:rFonts w:hint="eastAsia" w:ascii="宋体" w:hAnsi="宋体" w:cs="宋体"/>
          <w:szCs w:val="21"/>
          <w:highlight w:val="none"/>
        </w:rPr>
      </w:pPr>
      <w:r>
        <w:rPr>
          <w:rFonts w:ascii="宋体" w:hAnsi="宋体" w:cs="宋体"/>
          <w:szCs w:val="21"/>
          <w:highlight w:val="none"/>
        </w:rPr>
        <w:br w:type="page"/>
      </w:r>
    </w:p>
    <w:p w14:paraId="3DBBAB04">
      <w:pPr>
        <w:pStyle w:val="3"/>
        <w:numPr>
          <w:ilvl w:val="0"/>
          <w:numId w:val="0"/>
        </w:numPr>
        <w:spacing w:before="240" w:after="120" w:line="360" w:lineRule="auto"/>
        <w:jc w:val="center"/>
        <w:rPr>
          <w:rFonts w:hint="eastAsia" w:ascii="宋体" w:hAnsi="宋体" w:eastAsia="宋体" w:cs="宋体"/>
          <w:bCs w:val="0"/>
          <w:sz w:val="28"/>
          <w:szCs w:val="20"/>
          <w:highlight w:val="none"/>
        </w:rPr>
      </w:pPr>
      <w:r>
        <w:rPr>
          <w:rFonts w:hint="eastAsia" w:ascii="宋体" w:hAnsi="宋体" w:eastAsia="宋体" w:cs="宋体"/>
          <w:b w:val="0"/>
          <w:highlight w:val="none"/>
        </w:rPr>
        <w:t>通用本补正数据表</w:t>
      </w:r>
    </w:p>
    <w:p w14:paraId="08371399">
      <w:pPr>
        <w:rPr>
          <w:rFonts w:hint="eastAsia" w:ascii="宋体" w:hAnsi="宋体" w:cs="宋体"/>
          <w:highlight w:val="none"/>
        </w:rPr>
      </w:pPr>
    </w:p>
    <w:tbl>
      <w:tblPr>
        <w:tblStyle w:val="18"/>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1260"/>
        <w:gridCol w:w="3600"/>
        <w:gridCol w:w="3600"/>
      </w:tblGrid>
      <w:tr w14:paraId="7159D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trPr>
        <w:tc>
          <w:tcPr>
            <w:tcW w:w="828" w:type="dxa"/>
            <w:noWrap w:val="0"/>
            <w:vAlign w:val="center"/>
          </w:tcPr>
          <w:p w14:paraId="1C157EF6">
            <w:pPr>
              <w:pStyle w:val="117"/>
              <w:jc w:val="center"/>
              <w:rPr>
                <w:rFonts w:ascii="宋体" w:hAnsi="宋体" w:cs="宋体"/>
                <w:sz w:val="24"/>
                <w:highlight w:val="none"/>
              </w:rPr>
            </w:pPr>
            <w:r>
              <w:rPr>
                <w:rFonts w:hint="eastAsia" w:ascii="宋体" w:hAnsi="宋体" w:cs="宋体"/>
                <w:sz w:val="24"/>
                <w:highlight w:val="none"/>
              </w:rPr>
              <w:t>序号</w:t>
            </w:r>
          </w:p>
        </w:tc>
        <w:tc>
          <w:tcPr>
            <w:tcW w:w="1260" w:type="dxa"/>
            <w:noWrap w:val="0"/>
            <w:vAlign w:val="center"/>
          </w:tcPr>
          <w:p w14:paraId="47433E54">
            <w:pPr>
              <w:pStyle w:val="117"/>
              <w:jc w:val="center"/>
              <w:rPr>
                <w:rFonts w:ascii="宋体" w:hAnsi="宋体" w:cs="宋体"/>
                <w:sz w:val="24"/>
                <w:highlight w:val="none"/>
              </w:rPr>
            </w:pPr>
            <w:r>
              <w:rPr>
                <w:rFonts w:hint="eastAsia" w:ascii="宋体" w:hAnsi="宋体" w:cs="宋体"/>
                <w:sz w:val="24"/>
                <w:highlight w:val="none"/>
              </w:rPr>
              <w:t>条款号</w:t>
            </w:r>
          </w:p>
        </w:tc>
        <w:tc>
          <w:tcPr>
            <w:tcW w:w="3600" w:type="dxa"/>
            <w:noWrap w:val="0"/>
            <w:vAlign w:val="center"/>
          </w:tcPr>
          <w:p w14:paraId="762A7D6A">
            <w:pPr>
              <w:pStyle w:val="117"/>
              <w:jc w:val="center"/>
              <w:rPr>
                <w:rFonts w:ascii="宋体" w:hAnsi="宋体" w:cs="宋体"/>
                <w:sz w:val="24"/>
                <w:highlight w:val="none"/>
              </w:rPr>
            </w:pPr>
            <w:r>
              <w:rPr>
                <w:rFonts w:hint="eastAsia" w:ascii="宋体" w:hAnsi="宋体" w:cs="宋体"/>
                <w:sz w:val="24"/>
                <w:highlight w:val="none"/>
              </w:rPr>
              <w:t>原通用本内容</w:t>
            </w:r>
          </w:p>
        </w:tc>
        <w:tc>
          <w:tcPr>
            <w:tcW w:w="3600" w:type="dxa"/>
            <w:noWrap w:val="0"/>
            <w:vAlign w:val="center"/>
          </w:tcPr>
          <w:p w14:paraId="5AC0A32B">
            <w:pPr>
              <w:pStyle w:val="117"/>
              <w:jc w:val="center"/>
              <w:rPr>
                <w:rFonts w:ascii="宋体" w:hAnsi="宋体" w:cs="宋体"/>
                <w:sz w:val="24"/>
                <w:highlight w:val="none"/>
              </w:rPr>
            </w:pPr>
            <w:r>
              <w:rPr>
                <w:rFonts w:hint="eastAsia" w:ascii="宋体" w:hAnsi="宋体" w:cs="宋体"/>
                <w:sz w:val="24"/>
                <w:highlight w:val="none"/>
              </w:rPr>
              <w:t>补正后内容</w:t>
            </w:r>
          </w:p>
        </w:tc>
      </w:tr>
      <w:tr w14:paraId="51FC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828" w:type="dxa"/>
            <w:noWrap w:val="0"/>
            <w:vAlign w:val="center"/>
          </w:tcPr>
          <w:p w14:paraId="15B74C9D">
            <w:pPr>
              <w:pStyle w:val="117"/>
              <w:numPr>
                <w:ilvl w:val="0"/>
                <w:numId w:val="22"/>
              </w:numPr>
              <w:tabs>
                <w:tab w:val="left" w:pos="180"/>
              </w:tabs>
              <w:adjustRightInd/>
              <w:spacing w:line="240" w:lineRule="auto"/>
              <w:jc w:val="center"/>
              <w:textAlignment w:val="auto"/>
              <w:rPr>
                <w:rFonts w:ascii="宋体" w:hAnsi="宋体" w:cs="宋体"/>
                <w:sz w:val="24"/>
                <w:highlight w:val="none"/>
                <w:u w:val="single"/>
              </w:rPr>
            </w:pPr>
          </w:p>
        </w:tc>
        <w:tc>
          <w:tcPr>
            <w:tcW w:w="1260" w:type="dxa"/>
            <w:noWrap w:val="0"/>
            <w:vAlign w:val="center"/>
          </w:tcPr>
          <w:p w14:paraId="103D5F98">
            <w:pPr>
              <w:pStyle w:val="117"/>
              <w:rPr>
                <w:rFonts w:ascii="宋体" w:hAnsi="宋体" w:cs="宋体"/>
                <w:sz w:val="24"/>
                <w:highlight w:val="none"/>
                <w:u w:val="single"/>
              </w:rPr>
            </w:pPr>
            <w:r>
              <w:rPr>
                <w:rFonts w:hint="eastAsia" w:ascii="宋体" w:hAnsi="宋体" w:cs="宋体"/>
                <w:sz w:val="24"/>
                <w:highlight w:val="none"/>
                <w:u w:val="single"/>
              </w:rPr>
              <w:t xml:space="preserve">      </w:t>
            </w:r>
          </w:p>
        </w:tc>
        <w:tc>
          <w:tcPr>
            <w:tcW w:w="3600" w:type="dxa"/>
            <w:noWrap w:val="0"/>
            <w:vAlign w:val="top"/>
          </w:tcPr>
          <w:p w14:paraId="6B6A851E">
            <w:pPr>
              <w:pStyle w:val="117"/>
              <w:rPr>
                <w:rFonts w:ascii="宋体" w:hAnsi="宋体" w:cs="宋体"/>
                <w:highlight w:val="none"/>
                <w:u w:val="single"/>
              </w:rPr>
            </w:pPr>
            <w:r>
              <w:rPr>
                <w:rFonts w:hint="eastAsia" w:ascii="宋体" w:hAnsi="宋体" w:cs="宋体"/>
                <w:highlight w:val="none"/>
                <w:u w:val="single"/>
              </w:rPr>
              <w:t xml:space="preserve">                                   </w:t>
            </w:r>
          </w:p>
          <w:p w14:paraId="00682329">
            <w:pPr>
              <w:pStyle w:val="117"/>
              <w:rPr>
                <w:rFonts w:ascii="宋体" w:hAnsi="宋体" w:cs="宋体"/>
                <w:highlight w:val="none"/>
                <w:u w:val="single"/>
              </w:rPr>
            </w:pPr>
            <w:r>
              <w:rPr>
                <w:rFonts w:hint="eastAsia" w:ascii="宋体" w:hAnsi="宋体" w:cs="宋体"/>
                <w:highlight w:val="none"/>
                <w:u w:val="single"/>
              </w:rPr>
              <w:t xml:space="preserve">                                   </w:t>
            </w:r>
          </w:p>
          <w:p w14:paraId="2E3FAD4E">
            <w:pPr>
              <w:pStyle w:val="117"/>
              <w:rPr>
                <w:rFonts w:ascii="宋体" w:hAnsi="宋体" w:cs="宋体"/>
                <w:highlight w:val="none"/>
                <w:u w:val="single"/>
              </w:rPr>
            </w:pPr>
            <w:r>
              <w:rPr>
                <w:rFonts w:hint="eastAsia" w:ascii="宋体" w:hAnsi="宋体" w:cs="宋体"/>
                <w:highlight w:val="none"/>
                <w:u w:val="single"/>
              </w:rPr>
              <w:t xml:space="preserve">                                   </w:t>
            </w:r>
          </w:p>
          <w:p w14:paraId="20AACDB2">
            <w:pPr>
              <w:pStyle w:val="117"/>
              <w:rPr>
                <w:rFonts w:ascii="宋体" w:hAnsi="宋体" w:cs="宋体"/>
                <w:highlight w:val="none"/>
                <w:u w:val="single"/>
              </w:rPr>
            </w:pPr>
            <w:r>
              <w:rPr>
                <w:rFonts w:hint="eastAsia" w:ascii="宋体" w:hAnsi="宋体" w:cs="宋体"/>
                <w:highlight w:val="none"/>
                <w:u w:val="single"/>
              </w:rPr>
              <w:t xml:space="preserve">                                   </w:t>
            </w:r>
          </w:p>
          <w:p w14:paraId="609AF7CC">
            <w:pPr>
              <w:pStyle w:val="117"/>
              <w:rPr>
                <w:rFonts w:ascii="宋体" w:hAnsi="宋体" w:cs="宋体"/>
                <w:sz w:val="24"/>
                <w:highlight w:val="none"/>
              </w:rPr>
            </w:pPr>
            <w:r>
              <w:rPr>
                <w:rFonts w:hint="eastAsia" w:ascii="宋体" w:hAnsi="宋体" w:cs="宋体"/>
                <w:highlight w:val="none"/>
                <w:u w:val="single"/>
              </w:rPr>
              <w:t xml:space="preserve">                       </w:t>
            </w:r>
          </w:p>
        </w:tc>
        <w:tc>
          <w:tcPr>
            <w:tcW w:w="3600" w:type="dxa"/>
            <w:noWrap w:val="0"/>
            <w:vAlign w:val="top"/>
          </w:tcPr>
          <w:p w14:paraId="63166CE2">
            <w:pPr>
              <w:pStyle w:val="117"/>
              <w:rPr>
                <w:rFonts w:ascii="宋体" w:hAnsi="宋体" w:cs="宋体"/>
                <w:highlight w:val="none"/>
                <w:u w:val="single"/>
              </w:rPr>
            </w:pPr>
            <w:r>
              <w:rPr>
                <w:rFonts w:hint="eastAsia" w:ascii="宋体" w:hAnsi="宋体" w:cs="宋体"/>
                <w:highlight w:val="none"/>
                <w:u w:val="single"/>
              </w:rPr>
              <w:t xml:space="preserve">                                   </w:t>
            </w:r>
          </w:p>
          <w:p w14:paraId="67CF2FC7">
            <w:pPr>
              <w:pStyle w:val="117"/>
              <w:rPr>
                <w:rFonts w:ascii="宋体" w:hAnsi="宋体" w:cs="宋体"/>
                <w:highlight w:val="none"/>
                <w:u w:val="single"/>
              </w:rPr>
            </w:pPr>
            <w:r>
              <w:rPr>
                <w:rFonts w:hint="eastAsia" w:ascii="宋体" w:hAnsi="宋体" w:cs="宋体"/>
                <w:highlight w:val="none"/>
                <w:u w:val="single"/>
              </w:rPr>
              <w:t xml:space="preserve">                                   </w:t>
            </w:r>
          </w:p>
          <w:p w14:paraId="70E06059">
            <w:pPr>
              <w:pStyle w:val="117"/>
              <w:rPr>
                <w:rFonts w:ascii="宋体" w:hAnsi="宋体" w:cs="宋体"/>
                <w:highlight w:val="none"/>
                <w:u w:val="single"/>
              </w:rPr>
            </w:pPr>
            <w:r>
              <w:rPr>
                <w:rFonts w:hint="eastAsia" w:ascii="宋体" w:hAnsi="宋体" w:cs="宋体"/>
                <w:highlight w:val="none"/>
                <w:u w:val="single"/>
              </w:rPr>
              <w:t xml:space="preserve">                                   </w:t>
            </w:r>
          </w:p>
          <w:p w14:paraId="6708DD70">
            <w:pPr>
              <w:pStyle w:val="117"/>
              <w:rPr>
                <w:rFonts w:ascii="宋体" w:hAnsi="宋体" w:cs="宋体"/>
                <w:highlight w:val="none"/>
                <w:u w:val="single"/>
              </w:rPr>
            </w:pPr>
            <w:r>
              <w:rPr>
                <w:rFonts w:hint="eastAsia" w:ascii="宋体" w:hAnsi="宋体" w:cs="宋体"/>
                <w:highlight w:val="none"/>
                <w:u w:val="single"/>
              </w:rPr>
              <w:t xml:space="preserve">                                   </w:t>
            </w:r>
          </w:p>
          <w:p w14:paraId="33AA731F">
            <w:pPr>
              <w:pStyle w:val="117"/>
              <w:rPr>
                <w:rFonts w:ascii="宋体" w:hAnsi="宋体" w:cs="宋体"/>
                <w:sz w:val="24"/>
                <w:highlight w:val="none"/>
              </w:rPr>
            </w:pPr>
            <w:r>
              <w:rPr>
                <w:rFonts w:hint="eastAsia" w:ascii="宋体" w:hAnsi="宋体" w:cs="宋体"/>
                <w:highlight w:val="none"/>
                <w:u w:val="single"/>
              </w:rPr>
              <w:t xml:space="preserve">                       </w:t>
            </w:r>
          </w:p>
        </w:tc>
      </w:tr>
      <w:tr w14:paraId="4D54C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828" w:type="dxa"/>
            <w:noWrap w:val="0"/>
            <w:vAlign w:val="center"/>
          </w:tcPr>
          <w:p w14:paraId="543D7E97">
            <w:pPr>
              <w:pStyle w:val="117"/>
              <w:numPr>
                <w:ilvl w:val="0"/>
                <w:numId w:val="22"/>
              </w:numPr>
              <w:tabs>
                <w:tab w:val="left" w:pos="180"/>
              </w:tabs>
              <w:adjustRightInd/>
              <w:spacing w:line="240" w:lineRule="auto"/>
              <w:jc w:val="center"/>
              <w:textAlignment w:val="auto"/>
              <w:rPr>
                <w:rFonts w:ascii="宋体" w:hAnsi="宋体" w:cs="宋体"/>
                <w:sz w:val="24"/>
                <w:highlight w:val="none"/>
                <w:u w:val="single"/>
              </w:rPr>
            </w:pPr>
          </w:p>
        </w:tc>
        <w:tc>
          <w:tcPr>
            <w:tcW w:w="1260" w:type="dxa"/>
            <w:noWrap w:val="0"/>
            <w:vAlign w:val="center"/>
          </w:tcPr>
          <w:p w14:paraId="3931E0C5">
            <w:pPr>
              <w:pStyle w:val="117"/>
              <w:rPr>
                <w:rFonts w:ascii="宋体" w:hAnsi="宋体" w:cs="宋体"/>
                <w:sz w:val="24"/>
                <w:highlight w:val="none"/>
                <w:u w:val="single"/>
              </w:rPr>
            </w:pPr>
            <w:r>
              <w:rPr>
                <w:rFonts w:hint="eastAsia" w:ascii="宋体" w:hAnsi="宋体" w:cs="宋体"/>
                <w:sz w:val="24"/>
                <w:highlight w:val="none"/>
                <w:u w:val="single"/>
              </w:rPr>
              <w:t xml:space="preserve">      </w:t>
            </w:r>
          </w:p>
        </w:tc>
        <w:tc>
          <w:tcPr>
            <w:tcW w:w="3600" w:type="dxa"/>
            <w:noWrap w:val="0"/>
            <w:vAlign w:val="top"/>
          </w:tcPr>
          <w:p w14:paraId="584921EB">
            <w:pPr>
              <w:pStyle w:val="117"/>
              <w:rPr>
                <w:rFonts w:ascii="宋体" w:hAnsi="宋体" w:cs="宋体"/>
                <w:highlight w:val="none"/>
                <w:u w:val="single"/>
              </w:rPr>
            </w:pPr>
            <w:r>
              <w:rPr>
                <w:rFonts w:hint="eastAsia" w:ascii="宋体" w:hAnsi="宋体" w:cs="宋体"/>
                <w:highlight w:val="none"/>
                <w:u w:val="single"/>
              </w:rPr>
              <w:t xml:space="preserve">                                   </w:t>
            </w:r>
          </w:p>
          <w:p w14:paraId="0EB20D19">
            <w:pPr>
              <w:pStyle w:val="117"/>
              <w:rPr>
                <w:rFonts w:ascii="宋体" w:hAnsi="宋体" w:cs="宋体"/>
                <w:highlight w:val="none"/>
                <w:u w:val="single"/>
              </w:rPr>
            </w:pPr>
            <w:r>
              <w:rPr>
                <w:rFonts w:hint="eastAsia" w:ascii="宋体" w:hAnsi="宋体" w:cs="宋体"/>
                <w:highlight w:val="none"/>
                <w:u w:val="single"/>
              </w:rPr>
              <w:t xml:space="preserve">                                   </w:t>
            </w:r>
          </w:p>
          <w:p w14:paraId="08E0FB2B">
            <w:pPr>
              <w:pStyle w:val="117"/>
              <w:rPr>
                <w:rFonts w:ascii="宋体" w:hAnsi="宋体" w:cs="宋体"/>
                <w:highlight w:val="none"/>
                <w:u w:val="single"/>
              </w:rPr>
            </w:pPr>
            <w:r>
              <w:rPr>
                <w:rFonts w:hint="eastAsia" w:ascii="宋体" w:hAnsi="宋体" w:cs="宋体"/>
                <w:highlight w:val="none"/>
                <w:u w:val="single"/>
              </w:rPr>
              <w:t xml:space="preserve">                                   </w:t>
            </w:r>
          </w:p>
          <w:p w14:paraId="324747AA">
            <w:pPr>
              <w:pStyle w:val="117"/>
              <w:rPr>
                <w:rFonts w:ascii="宋体" w:hAnsi="宋体" w:cs="宋体"/>
                <w:highlight w:val="none"/>
                <w:u w:val="single"/>
              </w:rPr>
            </w:pPr>
            <w:r>
              <w:rPr>
                <w:rFonts w:hint="eastAsia" w:ascii="宋体" w:hAnsi="宋体" w:cs="宋体"/>
                <w:highlight w:val="none"/>
                <w:u w:val="single"/>
              </w:rPr>
              <w:t xml:space="preserve">                                   </w:t>
            </w:r>
          </w:p>
          <w:p w14:paraId="79F8E64D">
            <w:pPr>
              <w:pStyle w:val="117"/>
              <w:rPr>
                <w:rFonts w:ascii="宋体" w:hAnsi="宋体" w:cs="宋体"/>
                <w:sz w:val="24"/>
                <w:highlight w:val="none"/>
              </w:rPr>
            </w:pPr>
            <w:r>
              <w:rPr>
                <w:rFonts w:hint="eastAsia" w:ascii="宋体" w:hAnsi="宋体" w:cs="宋体"/>
                <w:highlight w:val="none"/>
                <w:u w:val="single"/>
              </w:rPr>
              <w:t xml:space="preserve">                       </w:t>
            </w:r>
          </w:p>
        </w:tc>
        <w:tc>
          <w:tcPr>
            <w:tcW w:w="3600" w:type="dxa"/>
            <w:noWrap w:val="0"/>
            <w:vAlign w:val="top"/>
          </w:tcPr>
          <w:p w14:paraId="4B78F83D">
            <w:pPr>
              <w:pStyle w:val="117"/>
              <w:rPr>
                <w:rFonts w:ascii="宋体" w:hAnsi="宋体" w:cs="宋体"/>
                <w:highlight w:val="none"/>
                <w:u w:val="single"/>
              </w:rPr>
            </w:pPr>
            <w:r>
              <w:rPr>
                <w:rFonts w:hint="eastAsia" w:ascii="宋体" w:hAnsi="宋体" w:cs="宋体"/>
                <w:highlight w:val="none"/>
                <w:u w:val="single"/>
              </w:rPr>
              <w:t xml:space="preserve">                                   </w:t>
            </w:r>
          </w:p>
          <w:p w14:paraId="35AE8436">
            <w:pPr>
              <w:pStyle w:val="117"/>
              <w:rPr>
                <w:rFonts w:ascii="宋体" w:hAnsi="宋体" w:cs="宋体"/>
                <w:highlight w:val="none"/>
                <w:u w:val="single"/>
              </w:rPr>
            </w:pPr>
            <w:r>
              <w:rPr>
                <w:rFonts w:hint="eastAsia" w:ascii="宋体" w:hAnsi="宋体" w:cs="宋体"/>
                <w:highlight w:val="none"/>
                <w:u w:val="single"/>
              </w:rPr>
              <w:t xml:space="preserve">                                   </w:t>
            </w:r>
          </w:p>
          <w:p w14:paraId="47BCF390">
            <w:pPr>
              <w:pStyle w:val="117"/>
              <w:rPr>
                <w:rFonts w:ascii="宋体" w:hAnsi="宋体" w:cs="宋体"/>
                <w:highlight w:val="none"/>
                <w:u w:val="single"/>
              </w:rPr>
            </w:pPr>
            <w:r>
              <w:rPr>
                <w:rFonts w:hint="eastAsia" w:ascii="宋体" w:hAnsi="宋体" w:cs="宋体"/>
                <w:highlight w:val="none"/>
                <w:u w:val="single"/>
              </w:rPr>
              <w:t xml:space="preserve">                                   </w:t>
            </w:r>
          </w:p>
          <w:p w14:paraId="2939BA67">
            <w:pPr>
              <w:pStyle w:val="117"/>
              <w:rPr>
                <w:rFonts w:ascii="宋体" w:hAnsi="宋体" w:cs="宋体"/>
                <w:highlight w:val="none"/>
                <w:u w:val="single"/>
              </w:rPr>
            </w:pPr>
            <w:r>
              <w:rPr>
                <w:rFonts w:hint="eastAsia" w:ascii="宋体" w:hAnsi="宋体" w:cs="宋体"/>
                <w:highlight w:val="none"/>
                <w:u w:val="single"/>
              </w:rPr>
              <w:t xml:space="preserve">                                   </w:t>
            </w:r>
          </w:p>
          <w:p w14:paraId="11B3482F">
            <w:pPr>
              <w:pStyle w:val="117"/>
              <w:rPr>
                <w:rFonts w:ascii="宋体" w:hAnsi="宋体" w:cs="宋体"/>
                <w:sz w:val="24"/>
                <w:highlight w:val="none"/>
              </w:rPr>
            </w:pPr>
            <w:r>
              <w:rPr>
                <w:rFonts w:hint="eastAsia" w:ascii="宋体" w:hAnsi="宋体" w:cs="宋体"/>
                <w:highlight w:val="none"/>
                <w:u w:val="single"/>
              </w:rPr>
              <w:t xml:space="preserve">                       </w:t>
            </w:r>
          </w:p>
        </w:tc>
      </w:tr>
      <w:tr w14:paraId="4C66F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828" w:type="dxa"/>
            <w:noWrap w:val="0"/>
            <w:vAlign w:val="center"/>
          </w:tcPr>
          <w:p w14:paraId="153A75F0">
            <w:pPr>
              <w:pStyle w:val="117"/>
              <w:numPr>
                <w:ilvl w:val="0"/>
                <w:numId w:val="22"/>
              </w:numPr>
              <w:tabs>
                <w:tab w:val="left" w:pos="180"/>
              </w:tabs>
              <w:adjustRightInd/>
              <w:spacing w:line="240" w:lineRule="auto"/>
              <w:jc w:val="center"/>
              <w:textAlignment w:val="auto"/>
              <w:rPr>
                <w:rFonts w:ascii="宋体" w:hAnsi="宋体" w:cs="宋体"/>
                <w:sz w:val="24"/>
                <w:highlight w:val="none"/>
                <w:u w:val="single"/>
              </w:rPr>
            </w:pPr>
          </w:p>
        </w:tc>
        <w:tc>
          <w:tcPr>
            <w:tcW w:w="1260" w:type="dxa"/>
            <w:noWrap w:val="0"/>
            <w:vAlign w:val="center"/>
          </w:tcPr>
          <w:p w14:paraId="069FDF33">
            <w:pPr>
              <w:pStyle w:val="117"/>
              <w:rPr>
                <w:rFonts w:ascii="宋体" w:hAnsi="宋体" w:cs="宋体"/>
                <w:sz w:val="24"/>
                <w:highlight w:val="none"/>
                <w:u w:val="single"/>
              </w:rPr>
            </w:pPr>
            <w:r>
              <w:rPr>
                <w:rFonts w:hint="eastAsia" w:ascii="宋体" w:hAnsi="宋体" w:cs="宋体"/>
                <w:sz w:val="24"/>
                <w:highlight w:val="none"/>
                <w:u w:val="single"/>
              </w:rPr>
              <w:t xml:space="preserve">      </w:t>
            </w:r>
          </w:p>
        </w:tc>
        <w:tc>
          <w:tcPr>
            <w:tcW w:w="3600" w:type="dxa"/>
            <w:noWrap w:val="0"/>
            <w:vAlign w:val="top"/>
          </w:tcPr>
          <w:p w14:paraId="3BC80264">
            <w:pPr>
              <w:pStyle w:val="117"/>
              <w:rPr>
                <w:rFonts w:ascii="宋体" w:hAnsi="宋体" w:cs="宋体"/>
                <w:highlight w:val="none"/>
                <w:u w:val="single"/>
              </w:rPr>
            </w:pPr>
            <w:r>
              <w:rPr>
                <w:rFonts w:hint="eastAsia" w:ascii="宋体" w:hAnsi="宋体" w:cs="宋体"/>
                <w:highlight w:val="none"/>
                <w:u w:val="single"/>
              </w:rPr>
              <w:t xml:space="preserve">                                   </w:t>
            </w:r>
          </w:p>
          <w:p w14:paraId="6A6D0E1F">
            <w:pPr>
              <w:pStyle w:val="117"/>
              <w:rPr>
                <w:rFonts w:ascii="宋体" w:hAnsi="宋体" w:cs="宋体"/>
                <w:highlight w:val="none"/>
                <w:u w:val="single"/>
              </w:rPr>
            </w:pPr>
            <w:r>
              <w:rPr>
                <w:rFonts w:hint="eastAsia" w:ascii="宋体" w:hAnsi="宋体" w:cs="宋体"/>
                <w:highlight w:val="none"/>
                <w:u w:val="single"/>
              </w:rPr>
              <w:t xml:space="preserve">                                   </w:t>
            </w:r>
          </w:p>
          <w:p w14:paraId="23AA117B">
            <w:pPr>
              <w:pStyle w:val="117"/>
              <w:rPr>
                <w:rFonts w:ascii="宋体" w:hAnsi="宋体" w:cs="宋体"/>
                <w:highlight w:val="none"/>
                <w:u w:val="single"/>
              </w:rPr>
            </w:pPr>
            <w:r>
              <w:rPr>
                <w:rFonts w:hint="eastAsia" w:ascii="宋体" w:hAnsi="宋体" w:cs="宋体"/>
                <w:highlight w:val="none"/>
                <w:u w:val="single"/>
              </w:rPr>
              <w:t xml:space="preserve">                                   </w:t>
            </w:r>
          </w:p>
          <w:p w14:paraId="505157DD">
            <w:pPr>
              <w:pStyle w:val="117"/>
              <w:rPr>
                <w:rFonts w:ascii="宋体" w:hAnsi="宋体" w:cs="宋体"/>
                <w:highlight w:val="none"/>
                <w:u w:val="single"/>
              </w:rPr>
            </w:pPr>
            <w:r>
              <w:rPr>
                <w:rFonts w:hint="eastAsia" w:ascii="宋体" w:hAnsi="宋体" w:cs="宋体"/>
                <w:highlight w:val="none"/>
                <w:u w:val="single"/>
              </w:rPr>
              <w:t xml:space="preserve">                                   </w:t>
            </w:r>
          </w:p>
          <w:p w14:paraId="78FC9A00">
            <w:pPr>
              <w:pStyle w:val="117"/>
              <w:rPr>
                <w:rFonts w:ascii="宋体" w:hAnsi="宋体" w:cs="宋体"/>
                <w:sz w:val="24"/>
                <w:highlight w:val="none"/>
              </w:rPr>
            </w:pPr>
            <w:r>
              <w:rPr>
                <w:rFonts w:hint="eastAsia" w:ascii="宋体" w:hAnsi="宋体" w:cs="宋体"/>
                <w:highlight w:val="none"/>
                <w:u w:val="single"/>
              </w:rPr>
              <w:t xml:space="preserve">                       </w:t>
            </w:r>
          </w:p>
        </w:tc>
        <w:tc>
          <w:tcPr>
            <w:tcW w:w="3600" w:type="dxa"/>
            <w:noWrap w:val="0"/>
            <w:vAlign w:val="top"/>
          </w:tcPr>
          <w:p w14:paraId="70DFECC3">
            <w:pPr>
              <w:pStyle w:val="117"/>
              <w:rPr>
                <w:rFonts w:ascii="宋体" w:hAnsi="宋体" w:cs="宋体"/>
                <w:highlight w:val="none"/>
                <w:u w:val="single"/>
              </w:rPr>
            </w:pPr>
            <w:r>
              <w:rPr>
                <w:rFonts w:hint="eastAsia" w:ascii="宋体" w:hAnsi="宋体" w:cs="宋体"/>
                <w:highlight w:val="none"/>
                <w:u w:val="single"/>
              </w:rPr>
              <w:t xml:space="preserve">                                   </w:t>
            </w:r>
          </w:p>
          <w:p w14:paraId="3D36F85A">
            <w:pPr>
              <w:pStyle w:val="117"/>
              <w:rPr>
                <w:rFonts w:ascii="宋体" w:hAnsi="宋体" w:cs="宋体"/>
                <w:highlight w:val="none"/>
                <w:u w:val="single"/>
              </w:rPr>
            </w:pPr>
            <w:r>
              <w:rPr>
                <w:rFonts w:hint="eastAsia" w:ascii="宋体" w:hAnsi="宋体" w:cs="宋体"/>
                <w:highlight w:val="none"/>
                <w:u w:val="single"/>
              </w:rPr>
              <w:t xml:space="preserve">                                   </w:t>
            </w:r>
          </w:p>
          <w:p w14:paraId="0733D1D6">
            <w:pPr>
              <w:pStyle w:val="117"/>
              <w:rPr>
                <w:rFonts w:ascii="宋体" w:hAnsi="宋体" w:cs="宋体"/>
                <w:highlight w:val="none"/>
                <w:u w:val="single"/>
              </w:rPr>
            </w:pPr>
            <w:r>
              <w:rPr>
                <w:rFonts w:hint="eastAsia" w:ascii="宋体" w:hAnsi="宋体" w:cs="宋体"/>
                <w:highlight w:val="none"/>
                <w:u w:val="single"/>
              </w:rPr>
              <w:t xml:space="preserve">                                   </w:t>
            </w:r>
          </w:p>
          <w:p w14:paraId="04BDD26D">
            <w:pPr>
              <w:pStyle w:val="117"/>
              <w:rPr>
                <w:rFonts w:ascii="宋体" w:hAnsi="宋体" w:cs="宋体"/>
                <w:highlight w:val="none"/>
                <w:u w:val="single"/>
              </w:rPr>
            </w:pPr>
            <w:r>
              <w:rPr>
                <w:rFonts w:hint="eastAsia" w:ascii="宋体" w:hAnsi="宋体" w:cs="宋体"/>
                <w:highlight w:val="none"/>
                <w:u w:val="single"/>
              </w:rPr>
              <w:t xml:space="preserve">                                   </w:t>
            </w:r>
          </w:p>
          <w:p w14:paraId="24373014">
            <w:pPr>
              <w:pStyle w:val="117"/>
              <w:rPr>
                <w:rFonts w:ascii="宋体" w:hAnsi="宋体" w:cs="宋体"/>
                <w:sz w:val="24"/>
                <w:highlight w:val="none"/>
              </w:rPr>
            </w:pPr>
            <w:r>
              <w:rPr>
                <w:rFonts w:hint="eastAsia" w:ascii="宋体" w:hAnsi="宋体" w:cs="宋体"/>
                <w:highlight w:val="none"/>
                <w:u w:val="single"/>
              </w:rPr>
              <w:t xml:space="preserve">                       </w:t>
            </w:r>
          </w:p>
        </w:tc>
      </w:tr>
      <w:tr w14:paraId="438FA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5"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14:paraId="43F8CDB3">
            <w:pPr>
              <w:pStyle w:val="117"/>
              <w:numPr>
                <w:ilvl w:val="0"/>
                <w:numId w:val="22"/>
              </w:numPr>
              <w:tabs>
                <w:tab w:val="left" w:pos="180"/>
              </w:tabs>
              <w:adjustRightInd/>
              <w:spacing w:line="240" w:lineRule="auto"/>
              <w:jc w:val="center"/>
              <w:textAlignment w:val="auto"/>
              <w:rPr>
                <w:rFonts w:ascii="宋体" w:hAnsi="宋体" w:cs="宋体"/>
                <w:sz w:val="24"/>
                <w:highlight w:val="none"/>
                <w:u w:val="single"/>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14:paraId="7F6F057E">
            <w:pPr>
              <w:pStyle w:val="117"/>
              <w:rPr>
                <w:rFonts w:ascii="宋体" w:hAnsi="宋体" w:cs="宋体"/>
                <w:sz w:val="24"/>
                <w:highlight w:val="none"/>
                <w:u w:val="single"/>
              </w:rPr>
            </w:pPr>
            <w:r>
              <w:rPr>
                <w:rFonts w:hint="eastAsia" w:ascii="宋体" w:hAnsi="宋体" w:cs="宋体"/>
                <w:sz w:val="24"/>
                <w:highlight w:val="none"/>
                <w:u w:val="single"/>
              </w:rPr>
              <w:t xml:space="preserve">      </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6B45CCF6">
            <w:pPr>
              <w:pStyle w:val="117"/>
              <w:rPr>
                <w:rFonts w:ascii="宋体" w:hAnsi="宋体" w:cs="宋体"/>
                <w:highlight w:val="none"/>
                <w:u w:val="single"/>
              </w:rPr>
            </w:pPr>
            <w:r>
              <w:rPr>
                <w:rFonts w:hint="eastAsia" w:ascii="宋体" w:hAnsi="宋体" w:cs="宋体"/>
                <w:highlight w:val="none"/>
                <w:u w:val="single"/>
              </w:rPr>
              <w:t xml:space="preserve">                                   </w:t>
            </w:r>
          </w:p>
          <w:p w14:paraId="35FD059D">
            <w:pPr>
              <w:pStyle w:val="117"/>
              <w:rPr>
                <w:rFonts w:ascii="宋体" w:hAnsi="宋体" w:cs="宋体"/>
                <w:highlight w:val="none"/>
                <w:u w:val="single"/>
              </w:rPr>
            </w:pPr>
            <w:r>
              <w:rPr>
                <w:rFonts w:hint="eastAsia" w:ascii="宋体" w:hAnsi="宋体" w:cs="宋体"/>
                <w:highlight w:val="none"/>
                <w:u w:val="single"/>
              </w:rPr>
              <w:t xml:space="preserve">                                   </w:t>
            </w:r>
          </w:p>
          <w:p w14:paraId="4A307A79">
            <w:pPr>
              <w:pStyle w:val="117"/>
              <w:rPr>
                <w:rFonts w:ascii="宋体" w:hAnsi="宋体" w:cs="宋体"/>
                <w:highlight w:val="none"/>
                <w:u w:val="single"/>
              </w:rPr>
            </w:pPr>
            <w:r>
              <w:rPr>
                <w:rFonts w:hint="eastAsia" w:ascii="宋体" w:hAnsi="宋体" w:cs="宋体"/>
                <w:highlight w:val="none"/>
                <w:u w:val="single"/>
              </w:rPr>
              <w:t xml:space="preserve">                                   </w:t>
            </w:r>
          </w:p>
          <w:p w14:paraId="380EBB25">
            <w:pPr>
              <w:pStyle w:val="117"/>
              <w:rPr>
                <w:rFonts w:ascii="宋体" w:hAnsi="宋体" w:cs="宋体"/>
                <w:highlight w:val="none"/>
                <w:u w:val="single"/>
              </w:rPr>
            </w:pPr>
            <w:r>
              <w:rPr>
                <w:rFonts w:hint="eastAsia" w:ascii="宋体" w:hAnsi="宋体" w:cs="宋体"/>
                <w:highlight w:val="none"/>
                <w:u w:val="single"/>
              </w:rPr>
              <w:t xml:space="preserve">                                   </w:t>
            </w:r>
          </w:p>
          <w:p w14:paraId="16B7E9C5">
            <w:pPr>
              <w:pStyle w:val="117"/>
              <w:rPr>
                <w:rFonts w:ascii="宋体" w:hAnsi="宋体" w:cs="宋体"/>
                <w:highlight w:val="none"/>
                <w:u w:val="single"/>
              </w:rPr>
            </w:pPr>
            <w:r>
              <w:rPr>
                <w:rFonts w:hint="eastAsia" w:ascii="宋体" w:hAnsi="宋体" w:cs="宋体"/>
                <w:highlight w:val="none"/>
                <w:u w:val="single"/>
              </w:rPr>
              <w:t xml:space="preserve">                       </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1AD5B720">
            <w:pPr>
              <w:pStyle w:val="117"/>
              <w:rPr>
                <w:rFonts w:ascii="宋体" w:hAnsi="宋体" w:cs="宋体"/>
                <w:highlight w:val="none"/>
                <w:u w:val="single"/>
              </w:rPr>
            </w:pPr>
            <w:r>
              <w:rPr>
                <w:rFonts w:hint="eastAsia" w:ascii="宋体" w:hAnsi="宋体" w:cs="宋体"/>
                <w:highlight w:val="none"/>
                <w:u w:val="single"/>
              </w:rPr>
              <w:t xml:space="preserve">                                   </w:t>
            </w:r>
          </w:p>
          <w:p w14:paraId="5A4C00B1">
            <w:pPr>
              <w:pStyle w:val="117"/>
              <w:rPr>
                <w:rFonts w:ascii="宋体" w:hAnsi="宋体" w:cs="宋体"/>
                <w:highlight w:val="none"/>
                <w:u w:val="single"/>
              </w:rPr>
            </w:pPr>
            <w:r>
              <w:rPr>
                <w:rFonts w:hint="eastAsia" w:ascii="宋体" w:hAnsi="宋体" w:cs="宋体"/>
                <w:highlight w:val="none"/>
                <w:u w:val="single"/>
              </w:rPr>
              <w:t xml:space="preserve">                                   </w:t>
            </w:r>
          </w:p>
          <w:p w14:paraId="25016669">
            <w:pPr>
              <w:pStyle w:val="117"/>
              <w:rPr>
                <w:rFonts w:ascii="宋体" w:hAnsi="宋体" w:cs="宋体"/>
                <w:highlight w:val="none"/>
                <w:u w:val="single"/>
              </w:rPr>
            </w:pPr>
            <w:r>
              <w:rPr>
                <w:rFonts w:hint="eastAsia" w:ascii="宋体" w:hAnsi="宋体" w:cs="宋体"/>
                <w:highlight w:val="none"/>
                <w:u w:val="single"/>
              </w:rPr>
              <w:t xml:space="preserve">                                   </w:t>
            </w:r>
          </w:p>
          <w:p w14:paraId="7334D164">
            <w:pPr>
              <w:pStyle w:val="117"/>
              <w:rPr>
                <w:rFonts w:ascii="宋体" w:hAnsi="宋体" w:cs="宋体"/>
                <w:highlight w:val="none"/>
                <w:u w:val="single"/>
              </w:rPr>
            </w:pPr>
            <w:r>
              <w:rPr>
                <w:rFonts w:hint="eastAsia" w:ascii="宋体" w:hAnsi="宋体" w:cs="宋体"/>
                <w:highlight w:val="none"/>
                <w:u w:val="single"/>
              </w:rPr>
              <w:t xml:space="preserve">                                   </w:t>
            </w:r>
          </w:p>
          <w:p w14:paraId="35B4E7C0">
            <w:pPr>
              <w:pStyle w:val="117"/>
              <w:rPr>
                <w:rFonts w:ascii="宋体" w:hAnsi="宋体" w:cs="宋体"/>
                <w:highlight w:val="none"/>
                <w:u w:val="single"/>
              </w:rPr>
            </w:pPr>
            <w:r>
              <w:rPr>
                <w:rFonts w:hint="eastAsia" w:ascii="宋体" w:hAnsi="宋体" w:cs="宋体"/>
                <w:highlight w:val="none"/>
                <w:u w:val="single"/>
              </w:rPr>
              <w:t xml:space="preserve">                       </w:t>
            </w:r>
          </w:p>
        </w:tc>
      </w:tr>
      <w:tr w14:paraId="391865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 w:hRule="atLeast"/>
        </w:trPr>
        <w:tc>
          <w:tcPr>
            <w:tcW w:w="828" w:type="dxa"/>
            <w:tcBorders>
              <w:top w:val="single" w:color="auto" w:sz="4" w:space="0"/>
              <w:left w:val="single" w:color="auto" w:sz="4" w:space="0"/>
              <w:bottom w:val="single" w:color="auto" w:sz="4" w:space="0"/>
              <w:right w:val="single" w:color="auto" w:sz="4" w:space="0"/>
            </w:tcBorders>
            <w:noWrap w:val="0"/>
            <w:vAlign w:val="center"/>
          </w:tcPr>
          <w:p w14:paraId="247F4902">
            <w:pPr>
              <w:pStyle w:val="117"/>
              <w:jc w:val="center"/>
              <w:rPr>
                <w:rFonts w:ascii="宋体" w:hAnsi="宋体" w:cs="宋体"/>
                <w:sz w:val="24"/>
                <w:highlight w:val="none"/>
              </w:rPr>
            </w:pPr>
            <w:r>
              <w:rPr>
                <w:rFonts w:hint="eastAsia" w:ascii="宋体" w:hAnsi="宋体" w:cs="宋体"/>
                <w:sz w:val="24"/>
                <w:highlight w:val="none"/>
              </w:rPr>
              <w:t>……</w:t>
            </w:r>
          </w:p>
        </w:tc>
        <w:tc>
          <w:tcPr>
            <w:tcW w:w="1260" w:type="dxa"/>
            <w:tcBorders>
              <w:top w:val="single" w:color="auto" w:sz="4" w:space="0"/>
              <w:left w:val="single" w:color="auto" w:sz="4" w:space="0"/>
              <w:bottom w:val="single" w:color="auto" w:sz="4" w:space="0"/>
              <w:right w:val="single" w:color="auto" w:sz="4" w:space="0"/>
            </w:tcBorders>
            <w:noWrap w:val="0"/>
            <w:vAlign w:val="center"/>
          </w:tcPr>
          <w:p w14:paraId="52AB8DBE">
            <w:pPr>
              <w:pStyle w:val="117"/>
              <w:rPr>
                <w:rFonts w:ascii="宋体" w:hAnsi="宋体" w:cs="宋体"/>
                <w:sz w:val="24"/>
                <w:highlight w:val="none"/>
                <w:u w:val="single"/>
              </w:rPr>
            </w:pPr>
            <w:r>
              <w:rPr>
                <w:rFonts w:hint="eastAsia" w:ascii="宋体" w:hAnsi="宋体" w:cs="宋体"/>
                <w:sz w:val="24"/>
                <w:highlight w:val="none"/>
                <w:u w:val="single"/>
              </w:rPr>
              <w:t xml:space="preserve">      </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6A97A5A0">
            <w:pPr>
              <w:pStyle w:val="117"/>
              <w:rPr>
                <w:rFonts w:ascii="宋体" w:hAnsi="宋体" w:cs="宋体"/>
                <w:highlight w:val="none"/>
                <w:u w:val="single"/>
              </w:rPr>
            </w:pPr>
            <w:r>
              <w:rPr>
                <w:rFonts w:hint="eastAsia" w:ascii="宋体" w:hAnsi="宋体" w:cs="宋体"/>
                <w:highlight w:val="none"/>
                <w:u w:val="single"/>
              </w:rPr>
              <w:t xml:space="preserve">                                   </w:t>
            </w:r>
          </w:p>
          <w:p w14:paraId="45C5D32D">
            <w:pPr>
              <w:pStyle w:val="117"/>
              <w:rPr>
                <w:rFonts w:ascii="宋体" w:hAnsi="宋体" w:cs="宋体"/>
                <w:highlight w:val="none"/>
                <w:u w:val="single"/>
              </w:rPr>
            </w:pPr>
            <w:r>
              <w:rPr>
                <w:rFonts w:hint="eastAsia" w:ascii="宋体" w:hAnsi="宋体" w:cs="宋体"/>
                <w:highlight w:val="none"/>
                <w:u w:val="single"/>
              </w:rPr>
              <w:t xml:space="preserve">                                   </w:t>
            </w:r>
          </w:p>
          <w:p w14:paraId="78D42031">
            <w:pPr>
              <w:pStyle w:val="117"/>
              <w:rPr>
                <w:rFonts w:ascii="宋体" w:hAnsi="宋体" w:cs="宋体"/>
                <w:highlight w:val="none"/>
                <w:u w:val="single"/>
              </w:rPr>
            </w:pPr>
            <w:r>
              <w:rPr>
                <w:rFonts w:hint="eastAsia" w:ascii="宋体" w:hAnsi="宋体" w:cs="宋体"/>
                <w:highlight w:val="none"/>
                <w:u w:val="single"/>
              </w:rPr>
              <w:t xml:space="preserve">                                   </w:t>
            </w:r>
          </w:p>
          <w:p w14:paraId="695C3802">
            <w:pPr>
              <w:pStyle w:val="117"/>
              <w:rPr>
                <w:rFonts w:ascii="宋体" w:hAnsi="宋体" w:cs="宋体"/>
                <w:highlight w:val="none"/>
                <w:u w:val="single"/>
              </w:rPr>
            </w:pPr>
            <w:r>
              <w:rPr>
                <w:rFonts w:hint="eastAsia" w:ascii="宋体" w:hAnsi="宋体" w:cs="宋体"/>
                <w:highlight w:val="none"/>
                <w:u w:val="single"/>
              </w:rPr>
              <w:t xml:space="preserve">                                   </w:t>
            </w:r>
          </w:p>
          <w:p w14:paraId="298786D8">
            <w:pPr>
              <w:pStyle w:val="117"/>
              <w:rPr>
                <w:rFonts w:ascii="宋体" w:hAnsi="宋体" w:cs="宋体"/>
                <w:highlight w:val="none"/>
                <w:u w:val="single"/>
              </w:rPr>
            </w:pPr>
            <w:r>
              <w:rPr>
                <w:rFonts w:hint="eastAsia" w:ascii="宋体" w:hAnsi="宋体" w:cs="宋体"/>
                <w:highlight w:val="none"/>
                <w:u w:val="single"/>
              </w:rPr>
              <w:t xml:space="preserve">                       </w:t>
            </w:r>
          </w:p>
        </w:tc>
        <w:tc>
          <w:tcPr>
            <w:tcW w:w="3600" w:type="dxa"/>
            <w:tcBorders>
              <w:top w:val="single" w:color="auto" w:sz="4" w:space="0"/>
              <w:left w:val="single" w:color="auto" w:sz="4" w:space="0"/>
              <w:bottom w:val="single" w:color="auto" w:sz="4" w:space="0"/>
              <w:right w:val="single" w:color="auto" w:sz="4" w:space="0"/>
            </w:tcBorders>
            <w:noWrap w:val="0"/>
            <w:vAlign w:val="top"/>
          </w:tcPr>
          <w:p w14:paraId="47F8F8A7">
            <w:pPr>
              <w:pStyle w:val="117"/>
              <w:rPr>
                <w:rFonts w:ascii="宋体" w:hAnsi="宋体" w:cs="宋体"/>
                <w:highlight w:val="none"/>
                <w:u w:val="single"/>
              </w:rPr>
            </w:pPr>
            <w:r>
              <w:rPr>
                <w:rFonts w:hint="eastAsia" w:ascii="宋体" w:hAnsi="宋体" w:cs="宋体"/>
                <w:highlight w:val="none"/>
                <w:u w:val="single"/>
              </w:rPr>
              <w:t xml:space="preserve">                                   </w:t>
            </w:r>
          </w:p>
          <w:p w14:paraId="22FEEF18">
            <w:pPr>
              <w:pStyle w:val="117"/>
              <w:rPr>
                <w:rFonts w:ascii="宋体" w:hAnsi="宋体" w:cs="宋体"/>
                <w:highlight w:val="none"/>
                <w:u w:val="single"/>
              </w:rPr>
            </w:pPr>
            <w:r>
              <w:rPr>
                <w:rFonts w:hint="eastAsia" w:ascii="宋体" w:hAnsi="宋体" w:cs="宋体"/>
                <w:highlight w:val="none"/>
                <w:u w:val="single"/>
              </w:rPr>
              <w:t xml:space="preserve">                                   </w:t>
            </w:r>
          </w:p>
          <w:p w14:paraId="0256B901">
            <w:pPr>
              <w:pStyle w:val="117"/>
              <w:rPr>
                <w:rFonts w:ascii="宋体" w:hAnsi="宋体" w:cs="宋体"/>
                <w:highlight w:val="none"/>
                <w:u w:val="single"/>
              </w:rPr>
            </w:pPr>
            <w:r>
              <w:rPr>
                <w:rFonts w:hint="eastAsia" w:ascii="宋体" w:hAnsi="宋体" w:cs="宋体"/>
                <w:highlight w:val="none"/>
                <w:u w:val="single"/>
              </w:rPr>
              <w:t xml:space="preserve">                                   </w:t>
            </w:r>
          </w:p>
          <w:p w14:paraId="02C5DD52">
            <w:pPr>
              <w:pStyle w:val="117"/>
              <w:rPr>
                <w:rFonts w:ascii="宋体" w:hAnsi="宋体" w:cs="宋体"/>
                <w:highlight w:val="none"/>
                <w:u w:val="single"/>
              </w:rPr>
            </w:pPr>
            <w:r>
              <w:rPr>
                <w:rFonts w:hint="eastAsia" w:ascii="宋体" w:hAnsi="宋体" w:cs="宋体"/>
                <w:highlight w:val="none"/>
                <w:u w:val="single"/>
              </w:rPr>
              <w:t xml:space="preserve">                                   </w:t>
            </w:r>
          </w:p>
          <w:p w14:paraId="0330862B">
            <w:pPr>
              <w:pStyle w:val="117"/>
              <w:rPr>
                <w:rFonts w:ascii="宋体" w:hAnsi="宋体" w:cs="宋体"/>
                <w:highlight w:val="none"/>
                <w:u w:val="single"/>
              </w:rPr>
            </w:pPr>
            <w:r>
              <w:rPr>
                <w:rFonts w:hint="eastAsia" w:ascii="宋体" w:hAnsi="宋体" w:cs="宋体"/>
                <w:highlight w:val="none"/>
                <w:u w:val="single"/>
              </w:rPr>
              <w:t xml:space="preserve">                       </w:t>
            </w:r>
          </w:p>
        </w:tc>
      </w:tr>
    </w:tbl>
    <w:p w14:paraId="3072A9DD">
      <w:pPr>
        <w:pStyle w:val="117"/>
        <w:spacing w:line="300" w:lineRule="auto"/>
        <w:ind w:firstLine="480" w:firstLineChars="200"/>
        <w:rPr>
          <w:rFonts w:ascii="宋体" w:hAnsi="宋体" w:cs="宋体"/>
          <w:b/>
          <w:bCs/>
          <w:sz w:val="24"/>
          <w:highlight w:val="none"/>
        </w:rPr>
      </w:pPr>
      <w:r>
        <w:rPr>
          <w:rFonts w:hint="eastAsia" w:ascii="宋体" w:hAnsi="宋体" w:cs="宋体"/>
          <w:b/>
          <w:bCs/>
          <w:sz w:val="24"/>
          <w:highlight w:val="none"/>
        </w:rPr>
        <w:t>说明：</w:t>
      </w:r>
      <w:r>
        <w:rPr>
          <w:rFonts w:hint="eastAsia" w:ascii="宋体" w:hAnsi="宋体" w:cs="宋体"/>
          <w:sz w:val="24"/>
          <w:highlight w:val="none"/>
        </w:rPr>
        <w:t>除了“投标须知”、“通用合同条款”外，招标人需要对招标文件《通用本》其他内容进行修改的，则应将需要修改的内容填入《专用本》的“通用本补正数据表”。</w:t>
      </w:r>
    </w:p>
    <w:p w14:paraId="005267F1">
      <w:pPr>
        <w:pStyle w:val="117"/>
        <w:rPr>
          <w:highlight w:val="none"/>
        </w:rPr>
      </w:pPr>
    </w:p>
    <w:p w14:paraId="4D2EC6E9">
      <w:pPr>
        <w:rPr>
          <w:rFonts w:ascii="宋体" w:hAnsi="宋体" w:cs="宋体"/>
          <w:color w:val="000080"/>
          <w:sz w:val="20"/>
          <w:highlight w:val="none"/>
        </w:rPr>
      </w:pPr>
      <w:r>
        <w:rPr>
          <w:rFonts w:ascii="宋体" w:hAnsi="宋体" w:cs="宋体"/>
          <w:color w:val="000080"/>
          <w:sz w:val="20"/>
          <w:highlight w:val="none"/>
        </w:rPr>
        <w:t xml:space="preserve"> </w:t>
      </w:r>
    </w:p>
    <w:bookmarkEnd w:id="437"/>
    <w:bookmarkEnd w:id="438"/>
    <w:p w14:paraId="2C04A2DE">
      <w:pPr>
        <w:rPr>
          <w:rFonts w:ascii="宋体" w:hAnsi="宋体" w:cs="宋体"/>
          <w:color w:val="000080"/>
          <w:sz w:val="20"/>
          <w:highlight w:val="none"/>
        </w:rPr>
      </w:pPr>
    </w:p>
    <w:p w14:paraId="37F8EFEA">
      <w:pPr>
        <w:rPr>
          <w:highlight w:val="none"/>
        </w:rPr>
      </w:pPr>
    </w:p>
    <w:sectPr>
      <w:headerReference r:id="rId3" w:type="default"/>
      <w:footerReference r:id="rId4" w:type="default"/>
      <w:pgSz w:w="11906" w:h="16838"/>
      <w:pgMar w:top="1440" w:right="1418" w:bottom="1440" w:left="1588" w:header="851" w:footer="992" w:gutter="0"/>
      <w:cols w:space="72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roman"/>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_5b8b_4f53">
    <w:altName w:val="Courier New"/>
    <w:panose1 w:val="00000000000000000000"/>
    <w:charset w:val="00"/>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94362">
    <w:pPr>
      <w:pStyle w:val="11"/>
      <w:jc w:val="center"/>
    </w:pPr>
    <w:r>
      <w:fldChar w:fldCharType="begin"/>
    </w:r>
    <w:r>
      <w:rPr>
        <w:rStyle w:val="20"/>
      </w:rPr>
      <w:instrText xml:space="preserve"> PAGE </w:instrText>
    </w:r>
    <w:r>
      <w:fldChar w:fldCharType="separate"/>
    </w:r>
    <w:r>
      <w:rPr>
        <w:rStyle w:val="20"/>
      </w:rPr>
      <w:t>89</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94B85">
    <w:pPr>
      <w:pStyle w:val="6"/>
      <w:pBdr>
        <w:bottom w:val="none" w:color="auto" w:sz="0" w:space="1"/>
      </w:pBdr>
      <w:ind w:firstLine="210" w:firstLineChars="100"/>
      <w:jc w:val="left"/>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C0136DD"/>
    <w:multiLevelType w:val="singleLevel"/>
    <w:tmpl w:val="DC0136DD"/>
    <w:lvl w:ilvl="0" w:tentative="0">
      <w:start w:val="1"/>
      <w:numFmt w:val="decimal"/>
      <w:suff w:val="nothing"/>
      <w:lvlText w:val="%1、"/>
      <w:lvlJc w:val="left"/>
    </w:lvl>
  </w:abstractNum>
  <w:abstractNum w:abstractNumId="1">
    <w:nsid w:val="00000003"/>
    <w:multiLevelType w:val="multilevel"/>
    <w:tmpl w:val="00000003"/>
    <w:lvl w:ilvl="0" w:tentative="0">
      <w:start w:val="1"/>
      <w:numFmt w:val="decimal"/>
      <w:lvlText w:val="%1."/>
      <w:lvlJc w:val="left"/>
      <w:pPr>
        <w:tabs>
          <w:tab w:val="left" w:pos="427"/>
        </w:tabs>
        <w:ind w:left="30" w:firstLine="510"/>
      </w:pPr>
      <w:rPr>
        <w:rFonts w:hint="eastAsia"/>
      </w:rPr>
    </w:lvl>
    <w:lvl w:ilvl="1" w:tentative="0">
      <w:start w:val="1"/>
      <w:numFmt w:val="upperLetter"/>
      <w:lvlText w:val="%2．"/>
      <w:lvlJc w:val="left"/>
      <w:pPr>
        <w:tabs>
          <w:tab w:val="left" w:pos="397"/>
        </w:tabs>
        <w:ind w:left="0" w:firstLine="510"/>
      </w:pPr>
      <w:rPr>
        <w:rFonts w:hint="default"/>
      </w:rPr>
    </w:lvl>
    <w:lvl w:ilvl="2" w:tentative="0">
      <w:start w:val="1"/>
      <w:numFmt w:val="decimal"/>
      <w:lvlText w:val="%3．"/>
      <w:lvlJc w:val="left"/>
      <w:pPr>
        <w:tabs>
          <w:tab w:val="left" w:pos="510"/>
        </w:tabs>
        <w:ind w:left="0" w:firstLine="510"/>
      </w:pPr>
      <w:rPr>
        <w:rFonts w:hint="default"/>
      </w:rPr>
    </w:lvl>
    <w:lvl w:ilvl="3" w:tentative="0">
      <w:start w:val="2"/>
      <w:numFmt w:val="japaneseCounting"/>
      <w:lvlText w:val="（%4）"/>
      <w:lvlJc w:val="left"/>
      <w:pPr>
        <w:tabs>
          <w:tab w:val="left" w:pos="2880"/>
        </w:tabs>
        <w:ind w:left="2880" w:hanging="1080"/>
      </w:pPr>
      <w:rPr>
        <w:rFonts w:hint="default"/>
      </w:rPr>
    </w:lvl>
    <w:lvl w:ilvl="4" w:tentative="0">
      <w:start w:val="1"/>
      <w:numFmt w:val="lowerLetter"/>
      <w:lvlText w:val="%5"/>
      <w:lvlJc w:val="left"/>
      <w:pPr>
        <w:tabs>
          <w:tab w:val="left" w:pos="397"/>
        </w:tabs>
        <w:ind w:left="0" w:firstLine="397"/>
      </w:pPr>
      <w:rPr>
        <w:rFonts w:hint="default"/>
      </w:r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2">
    <w:nsid w:val="0DDB309B"/>
    <w:multiLevelType w:val="multilevel"/>
    <w:tmpl w:val="0DDB309B"/>
    <w:lvl w:ilvl="0" w:tentative="0">
      <w:start w:val="1"/>
      <w:numFmt w:val="decimal"/>
      <w:lvlText w:val="%1．"/>
      <w:lvlJc w:val="left"/>
      <w:pPr>
        <w:tabs>
          <w:tab w:val="left" w:pos="482"/>
        </w:tabs>
        <w:ind w:left="0" w:firstLine="48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1B8563D1"/>
    <w:multiLevelType w:val="multilevel"/>
    <w:tmpl w:val="1B8563D1"/>
    <w:lvl w:ilvl="0" w:tentative="0">
      <w:start w:val="1"/>
      <w:numFmt w:val="chineseCountingThousand"/>
      <w:lvlText w:val="%1."/>
      <w:lvlJc w:val="left"/>
      <w:pPr>
        <w:tabs>
          <w:tab w:val="left" w:pos="0"/>
        </w:tabs>
        <w:ind w:left="0" w:firstLine="0"/>
      </w:pPr>
      <w:rPr>
        <w:rFonts w:hint="eastAsia"/>
        <w:b/>
        <w:i w:val="0"/>
        <w:sz w:val="32"/>
      </w:rPr>
    </w:lvl>
    <w:lvl w:ilvl="1" w:tentative="0">
      <w:start w:val="1"/>
      <w:numFmt w:val="decimal"/>
      <w:lvlText w:val="%2."/>
      <w:lvlJc w:val="left"/>
      <w:pPr>
        <w:tabs>
          <w:tab w:val="left" w:pos="510"/>
        </w:tabs>
        <w:ind w:left="0" w:firstLine="510"/>
      </w:pPr>
      <w:rPr>
        <w:rFonts w:hint="eastAsia" w:ascii="宋体" w:hAnsi="宋体" w:eastAsia="宋体"/>
        <w:b/>
        <w:sz w:val="28"/>
      </w:rPr>
    </w:lvl>
    <w:lvl w:ilvl="2" w:tentative="0">
      <w:start w:val="1"/>
      <w:numFmt w:val="decimal"/>
      <w:lvlText w:val="%2.%3."/>
      <w:lvlJc w:val="left"/>
      <w:pPr>
        <w:tabs>
          <w:tab w:val="left" w:pos="510"/>
        </w:tabs>
        <w:ind w:left="0" w:firstLine="510"/>
      </w:pPr>
      <w:rPr>
        <w:rFonts w:hint="eastAsia" w:ascii="宋体" w:hAnsi="宋体" w:eastAsia="宋体"/>
        <w:b w:val="0"/>
        <w:i w:val="0"/>
        <w:sz w:val="24"/>
      </w:rPr>
    </w:lvl>
    <w:lvl w:ilvl="3" w:tentative="0">
      <w:start w:val="1"/>
      <w:numFmt w:val="decimal"/>
      <w:lvlText w:val="%2.%3.%4"/>
      <w:lvlJc w:val="left"/>
      <w:pPr>
        <w:tabs>
          <w:tab w:val="left" w:pos="510"/>
        </w:tabs>
        <w:ind w:left="0" w:firstLine="510"/>
      </w:pPr>
      <w:rPr>
        <w:rFonts w:hint="eastAsia" w:ascii="宋体" w:hAnsi="宋体" w:eastAsia="宋体"/>
        <w:b w:val="0"/>
        <w:sz w:val="24"/>
      </w:rPr>
    </w:lvl>
    <w:lvl w:ilvl="4" w:tentative="0">
      <w:start w:val="1"/>
      <w:numFmt w:val="decimal"/>
      <w:lvlText w:val="（%5）"/>
      <w:lvlJc w:val="left"/>
      <w:pPr>
        <w:tabs>
          <w:tab w:val="left" w:pos="510"/>
        </w:tabs>
        <w:ind w:left="0" w:firstLine="51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4">
    <w:nsid w:val="2A3C9696"/>
    <w:multiLevelType w:val="multilevel"/>
    <w:tmpl w:val="2A3C9696"/>
    <w:lvl w:ilvl="0" w:tentative="0">
      <w:start w:val="1"/>
      <w:numFmt w:val="decimal"/>
      <w:pStyle w:val="2"/>
      <w:lvlText w:val="第 %1 章"/>
      <w:lvlJc w:val="left"/>
      <w:pPr>
        <w:tabs>
          <w:tab w:val="left" w:pos="1440"/>
        </w:tabs>
        <w:ind w:left="0" w:firstLine="0"/>
      </w:pPr>
      <w:rPr>
        <w:rFonts w:hint="eastAsia" w:eastAsia="宋体"/>
        <w:b/>
        <w:i w:val="0"/>
        <w:sz w:val="44"/>
      </w:rPr>
    </w:lvl>
    <w:lvl w:ilvl="1" w:tentative="0">
      <w:start w:val="1"/>
      <w:numFmt w:val="decimal"/>
      <w:pStyle w:val="67"/>
      <w:lvlText w:val="第%2节 "/>
      <w:lvlJc w:val="left"/>
      <w:pPr>
        <w:tabs>
          <w:tab w:val="left" w:pos="720"/>
        </w:tabs>
        <w:ind w:left="0" w:firstLine="0"/>
      </w:pPr>
      <w:rPr>
        <w:rFonts w:hint="eastAsia" w:eastAsia="宋体" w:cs="Times New Roman"/>
        <w:b/>
        <w:i w:val="0"/>
        <w:iCs w:val="0"/>
        <w:caps w:val="0"/>
        <w:smallCaps w:val="0"/>
        <w:strike w:val="0"/>
        <w:dstrike w:val="0"/>
        <w:vanish w:val="0"/>
        <w:spacing w:val="0"/>
        <w:kern w:val="0"/>
        <w:position w:val="0"/>
        <w:sz w:val="32"/>
        <w:u w:val="none"/>
        <w:vertAlign w:val="baseline"/>
      </w:rPr>
    </w:lvl>
    <w:lvl w:ilvl="2" w:tentative="0">
      <w:start w:val="1"/>
      <w:numFmt w:val="chineseCountingThousand"/>
      <w:lvlText w:val="（%3）"/>
      <w:lvlJc w:val="left"/>
      <w:pPr>
        <w:tabs>
          <w:tab w:val="left" w:pos="720"/>
        </w:tabs>
        <w:ind w:left="0" w:firstLine="0"/>
      </w:pPr>
      <w:rPr>
        <w:rFonts w:hint="eastAsia" w:eastAsia="宋体"/>
        <w:b/>
        <w:i w:val="0"/>
        <w:sz w:val="28"/>
        <w:szCs w:val="28"/>
      </w:rPr>
    </w:lvl>
    <w:lvl w:ilvl="3" w:tentative="0">
      <w:start w:val="1"/>
      <w:numFmt w:val="chineseCountingThousand"/>
      <w:lvlText w:val="(%4)  "/>
      <w:lvlJc w:val="right"/>
      <w:pPr>
        <w:tabs>
          <w:tab w:val="left" w:pos="0"/>
        </w:tabs>
        <w:ind w:left="0" w:firstLine="0"/>
      </w:pPr>
      <w:rPr>
        <w:rFonts w:hint="eastAsia" w:ascii="宋体" w:hAnsi="宋体" w:eastAsia="宋体"/>
      </w:rPr>
    </w:lvl>
    <w:lvl w:ilvl="4" w:tentative="0">
      <w:start w:val="1"/>
      <w:numFmt w:val="decimal"/>
      <w:lvlText w:val="%5."/>
      <w:lvlJc w:val="left"/>
      <w:pPr>
        <w:tabs>
          <w:tab w:val="left" w:pos="578"/>
        </w:tabs>
        <w:ind w:left="0" w:firstLine="576"/>
      </w:pPr>
      <w:rPr>
        <w:rFonts w:hint="eastAsia" w:eastAsia="宋体"/>
        <w:b/>
        <w:i w:val="0"/>
        <w:sz w:val="28"/>
      </w:rPr>
    </w:lvl>
    <w:lvl w:ilvl="5" w:tentative="0">
      <w:start w:val="1"/>
      <w:numFmt w:val="lowerLetter"/>
      <w:lvlText w:val="%6)"/>
      <w:lvlJc w:val="left"/>
      <w:pPr>
        <w:tabs>
          <w:tab w:val="left" w:pos="1152"/>
        </w:tabs>
        <w:ind w:left="1152" w:hanging="432"/>
      </w:pPr>
      <w:rPr>
        <w:rFonts w:hint="eastAsia"/>
      </w:rPr>
    </w:lvl>
    <w:lvl w:ilvl="6" w:tentative="0">
      <w:start w:val="1"/>
      <w:numFmt w:val="lowerRoman"/>
      <w:lvlText w:val="%7)"/>
      <w:lvlJc w:val="right"/>
      <w:pPr>
        <w:tabs>
          <w:tab w:val="left" w:pos="1296"/>
        </w:tabs>
        <w:ind w:left="1296" w:hanging="288"/>
      </w:pPr>
      <w:rPr>
        <w:rFonts w:hint="eastAsia"/>
      </w:rPr>
    </w:lvl>
    <w:lvl w:ilvl="7" w:tentative="0">
      <w:start w:val="1"/>
      <w:numFmt w:val="lowerLetter"/>
      <w:lvlText w:val="%8."/>
      <w:lvlJc w:val="left"/>
      <w:pPr>
        <w:tabs>
          <w:tab w:val="left" w:pos="1440"/>
        </w:tabs>
        <w:ind w:left="1440" w:hanging="432"/>
      </w:pPr>
      <w:rPr>
        <w:rFonts w:hint="eastAsia"/>
      </w:rPr>
    </w:lvl>
    <w:lvl w:ilvl="8" w:tentative="0">
      <w:start w:val="1"/>
      <w:numFmt w:val="lowerRoman"/>
      <w:lvlText w:val="%9."/>
      <w:lvlJc w:val="right"/>
      <w:pPr>
        <w:tabs>
          <w:tab w:val="left" w:pos="1584"/>
        </w:tabs>
        <w:ind w:left="1584" w:hanging="144"/>
      </w:pPr>
      <w:rPr>
        <w:rFonts w:hint="eastAsia"/>
      </w:rPr>
    </w:lvl>
  </w:abstractNum>
  <w:abstractNum w:abstractNumId="5">
    <w:nsid w:val="3B422474"/>
    <w:multiLevelType w:val="singleLevel"/>
    <w:tmpl w:val="3B422474"/>
    <w:lvl w:ilvl="0" w:tentative="0">
      <w:start w:val="1"/>
      <w:numFmt w:val="decimal"/>
      <w:suff w:val="nothing"/>
      <w:lvlText w:val="%1、"/>
      <w:lvlJc w:val="left"/>
    </w:lvl>
  </w:abstractNum>
  <w:abstractNum w:abstractNumId="6">
    <w:nsid w:val="3FF152F1"/>
    <w:multiLevelType w:val="multilevel"/>
    <w:tmpl w:val="3FF152F1"/>
    <w:lvl w:ilvl="0" w:tentative="0">
      <w:start w:val="1"/>
      <w:numFmt w:val="decimal"/>
      <w:lvlText w:val="%1."/>
      <w:lvlJc w:val="left"/>
      <w:pPr>
        <w:tabs>
          <w:tab w:val="left" w:pos="510"/>
        </w:tabs>
        <w:ind w:left="0" w:firstLine="510"/>
      </w:pPr>
      <w:rPr>
        <w:rFonts w:hint="eastAsia"/>
        <w:i w:val="0"/>
        <w:sz w:val="24"/>
      </w:rPr>
    </w:lvl>
    <w:lvl w:ilvl="1" w:tentative="0">
      <w:start w:val="1"/>
      <w:numFmt w:val="decimal"/>
      <w:lvlText w:val="%2、"/>
      <w:lvlJc w:val="left"/>
      <w:pPr>
        <w:tabs>
          <w:tab w:val="left" w:pos="510"/>
        </w:tabs>
        <w:ind w:left="0" w:firstLine="510"/>
      </w:pPr>
      <w:rPr>
        <w:rFonts w:ascii="Times New Roman" w:hAnsi="Times New Roman" w:eastAsia="宋体" w:cs="Times New Roman"/>
        <w:i w:val="0"/>
      </w:rPr>
    </w:lvl>
    <w:lvl w:ilvl="2" w:tentative="0">
      <w:start w:val="1"/>
      <w:numFmt w:val="decimal"/>
      <w:lvlText w:val="%1.%2.%3."/>
      <w:lvlJc w:val="left"/>
      <w:pPr>
        <w:tabs>
          <w:tab w:val="left" w:pos="510"/>
        </w:tabs>
        <w:ind w:left="0" w:firstLine="510"/>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7">
    <w:nsid w:val="61511ED5"/>
    <w:multiLevelType w:val="multilevel"/>
    <w:tmpl w:val="61511ED5"/>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pStyle w:val="3"/>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8">
    <w:nsid w:val="67F67966"/>
    <w:multiLevelType w:val="multilevel"/>
    <w:tmpl w:val="67F67966"/>
    <w:lvl w:ilvl="0" w:tentative="0">
      <w:start w:val="1"/>
      <w:numFmt w:val="decimal"/>
      <w:lvlText w:val="%1"/>
      <w:lvlJc w:val="left"/>
      <w:pPr>
        <w:tabs>
          <w:tab w:val="left" w:pos="432"/>
        </w:tabs>
        <w:ind w:left="0" w:firstLine="510"/>
      </w:pPr>
      <w:rPr>
        <w:rFonts w:hint="eastAsia"/>
        <w:b/>
        <w:sz w:val="44"/>
        <w:szCs w:val="44"/>
      </w:rPr>
    </w:lvl>
    <w:lvl w:ilvl="1" w:tentative="0">
      <w:start w:val="1"/>
      <w:numFmt w:val="decimal"/>
      <w:lvlText w:val="%1.%2"/>
      <w:lvlJc w:val="left"/>
      <w:pPr>
        <w:tabs>
          <w:tab w:val="left" w:pos="510"/>
        </w:tabs>
        <w:ind w:left="0" w:firstLine="510"/>
      </w:pPr>
      <w:rPr>
        <w:rFonts w:hint="eastAsia"/>
        <w:b/>
        <w:sz w:val="32"/>
        <w:szCs w:val="32"/>
      </w:rPr>
    </w:lvl>
    <w:lvl w:ilvl="2" w:tentative="0">
      <w:start w:val="1"/>
      <w:numFmt w:val="decimal"/>
      <w:lvlText w:val="%1.%2.%3"/>
      <w:lvlJc w:val="left"/>
      <w:pPr>
        <w:tabs>
          <w:tab w:val="left" w:pos="510"/>
        </w:tabs>
        <w:ind w:left="0" w:firstLine="510"/>
      </w:pPr>
      <w:rPr>
        <w:rFonts w:hint="eastAsia"/>
        <w:b/>
        <w:sz w:val="28"/>
        <w:szCs w:val="28"/>
      </w:rPr>
    </w:lvl>
    <w:lvl w:ilvl="3" w:tentative="0">
      <w:start w:val="1"/>
      <w:numFmt w:val="decimal"/>
      <w:lvlText w:val="%1.%2.%3.%4"/>
      <w:lvlJc w:val="left"/>
      <w:pPr>
        <w:tabs>
          <w:tab w:val="left" w:pos="510"/>
        </w:tabs>
        <w:ind w:left="0" w:firstLine="510"/>
      </w:pPr>
      <w:rPr>
        <w:rFonts w:hint="eastAsia"/>
      </w:rPr>
    </w:lvl>
    <w:lvl w:ilvl="4" w:tentative="0">
      <w:start w:val="1"/>
      <w:numFmt w:val="decimal"/>
      <w:pStyle w:val="24"/>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9">
    <w:nsid w:val="6F872130"/>
    <w:multiLevelType w:val="multilevel"/>
    <w:tmpl w:val="6F872130"/>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pStyle w:val="75"/>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0">
    <w:nsid w:val="6F872131"/>
    <w:multiLevelType w:val="multilevel"/>
    <w:tmpl w:val="6F872131"/>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1">
    <w:nsid w:val="6F872135"/>
    <w:multiLevelType w:val="multilevel"/>
    <w:tmpl w:val="6F872135"/>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2">
    <w:nsid w:val="6F872136"/>
    <w:multiLevelType w:val="multilevel"/>
    <w:tmpl w:val="6F872136"/>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pStyle w:val="77"/>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3">
    <w:nsid w:val="6F872137"/>
    <w:multiLevelType w:val="multilevel"/>
    <w:tmpl w:val="6F872137"/>
    <w:lvl w:ilvl="0" w:tentative="0">
      <w:start w:val="1"/>
      <w:numFmt w:val="decimal"/>
      <w:suff w:val="space"/>
      <w:lvlText w:val="第%1章"/>
      <w:lvlJc w:val="center"/>
      <w:pPr>
        <w:tabs>
          <w:tab w:val="left" w:pos="0"/>
        </w:tabs>
        <w:ind w:left="0" w:firstLine="624"/>
      </w:pPr>
      <w:rPr>
        <w:rFonts w:hint="eastAsia" w:eastAsia="宋体"/>
        <w:b/>
        <w:sz w:val="44"/>
      </w:rPr>
    </w:lvl>
    <w:lvl w:ilvl="1" w:tentative="0">
      <w:start w:val="1"/>
      <w:numFmt w:val="decimal"/>
      <w:suff w:val="space"/>
      <w:lvlText w:val="第%2节"/>
      <w:lvlJc w:val="left"/>
      <w:pPr>
        <w:tabs>
          <w:tab w:val="left" w:pos="0"/>
        </w:tabs>
        <w:ind w:left="0" w:firstLine="624"/>
      </w:pPr>
      <w:rPr>
        <w:rFonts w:hint="eastAsia" w:eastAsia="宋体"/>
        <w:b/>
        <w:sz w:val="32"/>
      </w:rPr>
    </w:lvl>
    <w:lvl w:ilvl="2" w:tentative="0">
      <w:start w:val="1"/>
      <w:numFmt w:val="chineseCountingThousand"/>
      <w:suff w:val="space"/>
      <w:lvlText w:val="（%3）"/>
      <w:lvlJc w:val="left"/>
      <w:pPr>
        <w:tabs>
          <w:tab w:val="left" w:pos="0"/>
        </w:tabs>
        <w:ind w:left="0" w:firstLine="510"/>
      </w:pPr>
      <w:rPr>
        <w:rFonts w:hint="eastAsia" w:eastAsia="宋体"/>
        <w:b/>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4">
    <w:nsid w:val="6F872138"/>
    <w:multiLevelType w:val="multilevel"/>
    <w:tmpl w:val="6F872138"/>
    <w:lvl w:ilvl="0" w:tentative="0">
      <w:start w:val="1"/>
      <w:numFmt w:val="decimal"/>
      <w:suff w:val="space"/>
      <w:lvlText w:val="第%1章"/>
      <w:lvlJc w:val="center"/>
      <w:pPr>
        <w:tabs>
          <w:tab w:val="left" w:pos="0"/>
        </w:tabs>
        <w:ind w:left="0" w:firstLine="0"/>
      </w:pPr>
      <w:rPr>
        <w:rFonts w:hint="eastAsia" w:eastAsia="宋体"/>
        <w:b/>
        <w:color w:val="auto"/>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5">
    <w:nsid w:val="6F872139"/>
    <w:multiLevelType w:val="multilevel"/>
    <w:tmpl w:val="6F872139"/>
    <w:lvl w:ilvl="0" w:tentative="0">
      <w:start w:val="1"/>
      <w:numFmt w:val="decimal"/>
      <w:suff w:val="space"/>
      <w:lvlText w:val="第%1章"/>
      <w:lvlJc w:val="center"/>
      <w:pPr>
        <w:tabs>
          <w:tab w:val="left" w:pos="0"/>
        </w:tabs>
        <w:ind w:left="0" w:firstLine="0"/>
      </w:pPr>
      <w:rPr>
        <w:rFonts w:hint="eastAsia" w:eastAsia="宋体"/>
        <w:b/>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6">
    <w:nsid w:val="6F87213A"/>
    <w:multiLevelType w:val="multilevel"/>
    <w:tmpl w:val="6F87213A"/>
    <w:lvl w:ilvl="0" w:tentative="0">
      <w:start w:val="13"/>
      <w:numFmt w:val="decimal"/>
      <w:lvlText w:val="%1．"/>
      <w:lvlJc w:val="left"/>
      <w:pPr>
        <w:ind w:left="990" w:hanging="480"/>
      </w:pPr>
    </w:lvl>
    <w:lvl w:ilvl="1" w:tentative="0">
      <w:start w:val="1"/>
      <w:numFmt w:val="lowerLetter"/>
      <w:lvlText w:val="%2)"/>
      <w:lvlJc w:val="left"/>
      <w:pPr>
        <w:ind w:left="1350" w:hanging="420"/>
      </w:pPr>
    </w:lvl>
    <w:lvl w:ilvl="2" w:tentative="0">
      <w:start w:val="1"/>
      <w:numFmt w:val="lowerRoman"/>
      <w:lvlText w:val="%3."/>
      <w:lvlJc w:val="right"/>
      <w:pPr>
        <w:ind w:left="1770" w:hanging="420"/>
      </w:pPr>
    </w:lvl>
    <w:lvl w:ilvl="3" w:tentative="0">
      <w:start w:val="1"/>
      <w:numFmt w:val="decimal"/>
      <w:lvlText w:val="%4."/>
      <w:lvlJc w:val="left"/>
      <w:pPr>
        <w:ind w:left="2190" w:hanging="420"/>
      </w:pPr>
    </w:lvl>
    <w:lvl w:ilvl="4" w:tentative="0">
      <w:start w:val="1"/>
      <w:numFmt w:val="lowerLetter"/>
      <w:lvlText w:val="%5)"/>
      <w:lvlJc w:val="left"/>
      <w:pPr>
        <w:ind w:left="2610" w:hanging="420"/>
      </w:pPr>
    </w:lvl>
    <w:lvl w:ilvl="5" w:tentative="0">
      <w:start w:val="1"/>
      <w:numFmt w:val="lowerRoman"/>
      <w:lvlText w:val="%6."/>
      <w:lvlJc w:val="right"/>
      <w:pPr>
        <w:ind w:left="3030" w:hanging="420"/>
      </w:pPr>
    </w:lvl>
    <w:lvl w:ilvl="6" w:tentative="0">
      <w:start w:val="1"/>
      <w:numFmt w:val="decimal"/>
      <w:lvlText w:val="%7."/>
      <w:lvlJc w:val="left"/>
      <w:pPr>
        <w:ind w:left="3450" w:hanging="420"/>
      </w:pPr>
    </w:lvl>
    <w:lvl w:ilvl="7" w:tentative="0">
      <w:start w:val="1"/>
      <w:numFmt w:val="lowerLetter"/>
      <w:lvlText w:val="%8)"/>
      <w:lvlJc w:val="left"/>
      <w:pPr>
        <w:ind w:left="3870" w:hanging="420"/>
      </w:pPr>
    </w:lvl>
    <w:lvl w:ilvl="8" w:tentative="0">
      <w:start w:val="1"/>
      <w:numFmt w:val="lowerRoman"/>
      <w:lvlText w:val="%9."/>
      <w:lvlJc w:val="right"/>
      <w:pPr>
        <w:ind w:left="4290" w:hanging="420"/>
      </w:pPr>
    </w:lvl>
  </w:abstractNum>
  <w:abstractNum w:abstractNumId="17">
    <w:nsid w:val="6F87213B"/>
    <w:multiLevelType w:val="multilevel"/>
    <w:tmpl w:val="6F87213B"/>
    <w:lvl w:ilvl="0" w:tentative="0">
      <w:start w:val="1"/>
      <w:numFmt w:val="decimal"/>
      <w:suff w:val="space"/>
      <w:lvlText w:val="第%1章"/>
      <w:lvlJc w:val="center"/>
      <w:pPr>
        <w:tabs>
          <w:tab w:val="left" w:pos="0"/>
        </w:tabs>
        <w:ind w:left="0" w:firstLine="0"/>
      </w:pPr>
      <w:rPr>
        <w:rFonts w:hint="eastAsia" w:eastAsia="宋体"/>
        <w:b/>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8">
    <w:nsid w:val="6F87213C"/>
    <w:multiLevelType w:val="multilevel"/>
    <w:tmpl w:val="6F87213C"/>
    <w:lvl w:ilvl="0" w:tentative="0">
      <w:start w:val="1"/>
      <w:numFmt w:val="decimal"/>
      <w:suff w:val="space"/>
      <w:lvlText w:val="第%1章"/>
      <w:lvlJc w:val="center"/>
      <w:pPr>
        <w:tabs>
          <w:tab w:val="left" w:pos="0"/>
        </w:tabs>
        <w:ind w:left="0" w:firstLine="0"/>
      </w:pPr>
      <w:rPr>
        <w:rFonts w:hint="eastAsia" w:eastAsia="宋体"/>
        <w:b/>
        <w:sz w:val="44"/>
      </w:rPr>
    </w:lvl>
    <w:lvl w:ilvl="1" w:tentative="0">
      <w:start w:val="1"/>
      <w:numFmt w:val="decimal"/>
      <w:suff w:val="space"/>
      <w:lvlText w:val="第%2节"/>
      <w:lvlJc w:val="left"/>
      <w:pPr>
        <w:tabs>
          <w:tab w:val="left" w:pos="0"/>
        </w:tabs>
        <w:ind w:left="0" w:firstLine="0"/>
      </w:pPr>
      <w:rPr>
        <w:rFonts w:hint="eastAsia" w:eastAsia="宋体"/>
        <w:b/>
        <w:i w:val="0"/>
        <w:sz w:val="32"/>
      </w:rPr>
    </w:lvl>
    <w:lvl w:ilvl="2" w:tentative="0">
      <w:start w:val="1"/>
      <w:numFmt w:val="chineseCountingThousand"/>
      <w:suff w:val="space"/>
      <w:lvlText w:val="（%3）"/>
      <w:lvlJc w:val="left"/>
      <w:pPr>
        <w:tabs>
          <w:tab w:val="left" w:pos="0"/>
        </w:tabs>
        <w:ind w:left="-110" w:firstLine="510"/>
      </w:pPr>
      <w:rPr>
        <w:rFonts w:hint="eastAsia" w:eastAsia="宋体"/>
        <w:b/>
        <w:i w:val="0"/>
        <w:sz w:val="28"/>
      </w:rPr>
    </w:lvl>
    <w:lvl w:ilvl="3" w:tentative="0">
      <w:start w:val="1"/>
      <w:numFmt w:val="decimal"/>
      <w:suff w:val="space"/>
      <w:lvlText w:val="%4"/>
      <w:lvlJc w:val="left"/>
      <w:pPr>
        <w:tabs>
          <w:tab w:val="left" w:pos="0"/>
        </w:tabs>
        <w:ind w:left="0" w:firstLine="510"/>
      </w:pPr>
      <w:rPr>
        <w:rFonts w:hint="eastAsia" w:eastAsia="宋体"/>
        <w:b/>
        <w:sz w:val="24"/>
      </w:rPr>
    </w:lvl>
    <w:lvl w:ilvl="4" w:tentative="0">
      <w:start w:val="1"/>
      <w:numFmt w:val="decimal"/>
      <w:lvlText w:val="%4.%5"/>
      <w:lvlJc w:val="left"/>
      <w:pPr>
        <w:tabs>
          <w:tab w:val="left" w:pos="510"/>
        </w:tabs>
        <w:ind w:left="0" w:firstLine="510"/>
      </w:pPr>
      <w:rPr>
        <w:rFonts w:hint="eastAsia" w:eastAsia="宋体"/>
        <w:b w:val="0"/>
        <w:i w:val="0"/>
        <w:sz w:val="24"/>
      </w:rPr>
    </w:lvl>
    <w:lvl w:ilvl="5" w:tentative="0">
      <w:start w:val="1"/>
      <w:numFmt w:val="decimal"/>
      <w:lvlText w:val="%4.%5.%6."/>
      <w:lvlJc w:val="right"/>
      <w:pPr>
        <w:tabs>
          <w:tab w:val="left" w:pos="510"/>
        </w:tabs>
        <w:ind w:left="0" w:firstLine="510"/>
      </w:pPr>
      <w:rPr>
        <w:rFonts w:hint="eastAsia"/>
      </w:rPr>
    </w:lvl>
    <w:lvl w:ilvl="6" w:tentative="0">
      <w:start w:val="1"/>
      <w:numFmt w:val="lowerLetter"/>
      <w:lvlText w:val="%7."/>
      <w:lvlJc w:val="left"/>
      <w:pPr>
        <w:tabs>
          <w:tab w:val="left" w:pos="510"/>
        </w:tabs>
        <w:ind w:left="0" w:firstLine="510"/>
      </w:pPr>
      <w:rPr>
        <w:rFonts w:hint="eastAsia"/>
      </w:rPr>
    </w:lvl>
    <w:lvl w:ilvl="7" w:tentative="0">
      <w:start w:val="1"/>
      <w:numFmt w:val="lowerLetter"/>
      <w:lvlText w:val="%8)"/>
      <w:lvlJc w:val="left"/>
      <w:pPr>
        <w:tabs>
          <w:tab w:val="left" w:pos="510"/>
        </w:tabs>
        <w:ind w:left="0" w:firstLine="51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19">
    <w:nsid w:val="6F87213D"/>
    <w:multiLevelType w:val="multilevel"/>
    <w:tmpl w:val="6F87213D"/>
    <w:lvl w:ilvl="0" w:tentative="0">
      <w:start w:val="1"/>
      <w:numFmt w:val="decimal"/>
      <w:lvlText w:val="%1"/>
      <w:lvlJc w:val="left"/>
      <w:pPr>
        <w:tabs>
          <w:tab w:val="left" w:pos="0"/>
        </w:tabs>
        <w:ind w:left="0" w:firstLine="0"/>
      </w:pPr>
      <w:rPr>
        <w:rFonts w:hint="eastAsia" w:ascii="宋体" w:hAnsi="宋体" w:eastAsia="宋体"/>
        <w:sz w:val="21"/>
        <w:szCs w:val="28"/>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0">
    <w:nsid w:val="6F87213E"/>
    <w:multiLevelType w:val="singleLevel"/>
    <w:tmpl w:val="6F87213E"/>
    <w:lvl w:ilvl="0" w:tentative="0">
      <w:start w:val="2"/>
      <w:numFmt w:val="decimal"/>
      <w:suff w:val="space"/>
      <w:lvlText w:val="%1."/>
      <w:lvlJc w:val="left"/>
      <w:pPr>
        <w:tabs>
          <w:tab w:val="left" w:pos="426"/>
        </w:tabs>
        <w:ind w:left="426" w:firstLine="0"/>
      </w:pPr>
    </w:lvl>
  </w:abstractNum>
  <w:abstractNum w:abstractNumId="21">
    <w:nsid w:val="6F87213F"/>
    <w:multiLevelType w:val="singleLevel"/>
    <w:tmpl w:val="6F87213F"/>
    <w:lvl w:ilvl="0" w:tentative="0">
      <w:start w:val="2"/>
      <w:numFmt w:val="decimal"/>
      <w:suff w:val="nothing"/>
      <w:lvlText w:val="%1、"/>
      <w:lvlJc w:val="left"/>
    </w:lvl>
  </w:abstractNum>
  <w:num w:numId="1">
    <w:abstractNumId w:val="4"/>
  </w:num>
  <w:num w:numId="2">
    <w:abstractNumId w:val="7"/>
  </w:num>
  <w:num w:numId="3">
    <w:abstractNumId w:val="8"/>
  </w:num>
  <w:num w:numId="4">
    <w:abstractNumId w:val="9"/>
  </w:num>
  <w:num w:numId="5">
    <w:abstractNumId w:val="12"/>
  </w:num>
  <w:num w:numId="6">
    <w:abstractNumId w:val="2"/>
  </w:num>
  <w:num w:numId="7">
    <w:abstractNumId w:val="6"/>
  </w:num>
  <w:num w:numId="8">
    <w:abstractNumId w:val="1"/>
  </w:num>
  <w:num w:numId="9">
    <w:abstractNumId w:val="5"/>
  </w:num>
  <w:num w:numId="10">
    <w:abstractNumId w:val="0"/>
  </w:num>
  <w:num w:numId="11">
    <w:abstractNumId w:val="3"/>
  </w:num>
  <w:num w:numId="12">
    <w:abstractNumId w:val="10"/>
  </w:num>
  <w:num w:numId="13">
    <w:abstractNumId w:val="11"/>
  </w:num>
  <w:num w:numId="14">
    <w:abstractNumId w:val="13"/>
  </w:num>
  <w:num w:numId="15">
    <w:abstractNumId w:val="14"/>
  </w:num>
  <w:num w:numId="16">
    <w:abstractNumId w:val="15"/>
  </w:num>
  <w:num w:numId="17">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8"/>
  </w:num>
  <w:num w:numId="20">
    <w:abstractNumId w:val="20"/>
  </w:num>
  <w:num w:numId="21">
    <w:abstractNumId w:val="21"/>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C28DE"/>
    <w:rsid w:val="00641E35"/>
    <w:rsid w:val="0080760B"/>
    <w:rsid w:val="05257560"/>
    <w:rsid w:val="07F817E1"/>
    <w:rsid w:val="082463FC"/>
    <w:rsid w:val="08FD160B"/>
    <w:rsid w:val="09E20EEA"/>
    <w:rsid w:val="0B2C1CBC"/>
    <w:rsid w:val="0CE95B9C"/>
    <w:rsid w:val="0D014439"/>
    <w:rsid w:val="0E462010"/>
    <w:rsid w:val="0E705687"/>
    <w:rsid w:val="0F602219"/>
    <w:rsid w:val="12CB10E4"/>
    <w:rsid w:val="18106768"/>
    <w:rsid w:val="18124BB5"/>
    <w:rsid w:val="189F7A56"/>
    <w:rsid w:val="18EA4871"/>
    <w:rsid w:val="1A1C431B"/>
    <w:rsid w:val="1A3146DE"/>
    <w:rsid w:val="1A4B720B"/>
    <w:rsid w:val="1AB82756"/>
    <w:rsid w:val="1D7F1257"/>
    <w:rsid w:val="1E1070C4"/>
    <w:rsid w:val="1F9F1BD7"/>
    <w:rsid w:val="20DB06EB"/>
    <w:rsid w:val="222776AC"/>
    <w:rsid w:val="228A06C9"/>
    <w:rsid w:val="242D4BD3"/>
    <w:rsid w:val="245F767A"/>
    <w:rsid w:val="261D4907"/>
    <w:rsid w:val="27E965F8"/>
    <w:rsid w:val="29F26ACE"/>
    <w:rsid w:val="2AB51AE7"/>
    <w:rsid w:val="2BB16078"/>
    <w:rsid w:val="2D1C2FCC"/>
    <w:rsid w:val="30B54993"/>
    <w:rsid w:val="311A1F18"/>
    <w:rsid w:val="3255145A"/>
    <w:rsid w:val="338F738A"/>
    <w:rsid w:val="34872615"/>
    <w:rsid w:val="34DF18A1"/>
    <w:rsid w:val="362B2AC4"/>
    <w:rsid w:val="36480266"/>
    <w:rsid w:val="372D1C56"/>
    <w:rsid w:val="397A0C20"/>
    <w:rsid w:val="39AE31FE"/>
    <w:rsid w:val="3B2D22FC"/>
    <w:rsid w:val="3B3D101E"/>
    <w:rsid w:val="3BEA6D1B"/>
    <w:rsid w:val="3F6F7E1D"/>
    <w:rsid w:val="407A0D73"/>
    <w:rsid w:val="42727FF1"/>
    <w:rsid w:val="43B65AD0"/>
    <w:rsid w:val="43CC066A"/>
    <w:rsid w:val="44E76C59"/>
    <w:rsid w:val="46B041B0"/>
    <w:rsid w:val="472858C1"/>
    <w:rsid w:val="49BE0807"/>
    <w:rsid w:val="4BFA0E77"/>
    <w:rsid w:val="53E95512"/>
    <w:rsid w:val="55663E39"/>
    <w:rsid w:val="564927D4"/>
    <w:rsid w:val="57A70832"/>
    <w:rsid w:val="5D3C6214"/>
    <w:rsid w:val="5ED43047"/>
    <w:rsid w:val="5FDF5212"/>
    <w:rsid w:val="5FE64111"/>
    <w:rsid w:val="60B431E3"/>
    <w:rsid w:val="63F75199"/>
    <w:rsid w:val="65621015"/>
    <w:rsid w:val="6773145F"/>
    <w:rsid w:val="68D75B1A"/>
    <w:rsid w:val="691851E1"/>
    <w:rsid w:val="6A815009"/>
    <w:rsid w:val="6CE775C5"/>
    <w:rsid w:val="6D835DEB"/>
    <w:rsid w:val="6F8D6E36"/>
    <w:rsid w:val="6FAA3D09"/>
    <w:rsid w:val="715A63F7"/>
    <w:rsid w:val="72295684"/>
    <w:rsid w:val="72566D17"/>
    <w:rsid w:val="736D69DE"/>
    <w:rsid w:val="76880357"/>
    <w:rsid w:val="78CE6BEF"/>
    <w:rsid w:val="7AD149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qFormat="1"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numPr>
        <w:ilvl w:val="0"/>
        <w:numId w:val="1"/>
      </w:numPr>
      <w:spacing w:before="340" w:after="330" w:line="578" w:lineRule="atLeast"/>
      <w:outlineLvl w:val="0"/>
    </w:pPr>
    <w:rPr>
      <w:b/>
      <w:bCs/>
      <w:kern w:val="44"/>
      <w:sz w:val="44"/>
      <w:szCs w:val="44"/>
    </w:rPr>
  </w:style>
  <w:style w:type="paragraph" w:styleId="3">
    <w:name w:val="heading 2"/>
    <w:basedOn w:val="1"/>
    <w:next w:val="1"/>
    <w:qFormat/>
    <w:uiPriority w:val="0"/>
    <w:pPr>
      <w:keepNext/>
      <w:keepLines/>
      <w:numPr>
        <w:ilvl w:val="1"/>
        <w:numId w:val="2"/>
      </w:numPr>
      <w:spacing w:before="260" w:after="260" w:line="416" w:lineRule="atLeast"/>
      <w:outlineLvl w:val="1"/>
    </w:pPr>
    <w:rPr>
      <w:rFonts w:ascii="Arial" w:hAnsi="Arial" w:eastAsia="黑体"/>
      <w:b/>
      <w:bCs/>
      <w:sz w:val="32"/>
      <w:szCs w:val="32"/>
    </w:rPr>
  </w:style>
  <w:style w:type="paragraph" w:styleId="4">
    <w:name w:val="heading 3"/>
    <w:basedOn w:val="1"/>
    <w:next w:val="1"/>
    <w:qFormat/>
    <w:uiPriority w:val="0"/>
    <w:pPr>
      <w:keepNext/>
      <w:keepLines/>
      <w:widowControl w:val="0"/>
      <w:spacing w:before="260" w:after="260" w:line="416" w:lineRule="atLeast"/>
      <w:outlineLvl w:val="2"/>
    </w:pPr>
    <w:rPr>
      <w:b/>
      <w:bCs/>
      <w:sz w:val="32"/>
      <w:szCs w:val="32"/>
    </w:rPr>
  </w:style>
  <w:style w:type="character" w:default="1" w:styleId="19">
    <w:name w:val="Default Paragraph Font"/>
    <w:semiHidden/>
    <w:qFormat/>
    <w:uiPriority w:val="0"/>
  </w:style>
  <w:style w:type="table" w:default="1" w:styleId="18">
    <w:name w:val="Normal Table"/>
    <w:semiHidden/>
    <w:qFormat/>
    <w:uiPriority w:val="0"/>
    <w:tblPr>
      <w:tblCellMar>
        <w:top w:w="0" w:type="dxa"/>
        <w:left w:w="108" w:type="dxa"/>
        <w:bottom w:w="0" w:type="dxa"/>
        <w:right w:w="108" w:type="dxa"/>
      </w:tblCellMar>
    </w:tblPr>
  </w:style>
  <w:style w:type="paragraph" w:styleId="5">
    <w:name w:val="Normal Indent"/>
    <w:basedOn w:val="1"/>
    <w:next w:val="6"/>
    <w:qFormat/>
    <w:uiPriority w:val="0"/>
    <w:pPr>
      <w:ind w:firstLine="420"/>
    </w:pPr>
    <w:rPr>
      <w:kern w:val="2"/>
      <w:sz w:val="21"/>
    </w:rPr>
  </w:style>
  <w:style w:type="paragraph" w:styleId="6">
    <w:name w:val="header"/>
    <w:basedOn w:val="1"/>
    <w:qFormat/>
    <w:uiPriority w:val="0"/>
    <w:pPr>
      <w:pBdr>
        <w:bottom w:val="single" w:color="auto" w:sz="6" w:space="1"/>
      </w:pBdr>
      <w:tabs>
        <w:tab w:val="center" w:pos="4153"/>
        <w:tab w:val="right" w:pos="8306"/>
      </w:tabs>
      <w:adjustRightInd w:val="0"/>
      <w:snapToGrid w:val="0"/>
      <w:jc w:val="center"/>
    </w:pPr>
  </w:style>
  <w:style w:type="paragraph" w:styleId="7">
    <w:name w:val="annotation text"/>
    <w:basedOn w:val="1"/>
    <w:qFormat/>
    <w:uiPriority w:val="0"/>
    <w:pPr>
      <w:adjustRightInd/>
      <w:spacing w:line="240" w:lineRule="auto"/>
      <w:jc w:val="left"/>
      <w:textAlignment w:val="auto"/>
    </w:pPr>
    <w:rPr>
      <w:rFonts w:eastAsia="Times New Roman"/>
    </w:rPr>
  </w:style>
  <w:style w:type="paragraph" w:styleId="8">
    <w:name w:val="Body Text Indent"/>
    <w:basedOn w:val="1"/>
    <w:qFormat/>
    <w:uiPriority w:val="0"/>
    <w:pPr>
      <w:widowControl/>
      <w:tabs>
        <w:tab w:val="left" w:pos="0"/>
        <w:tab w:val="left" w:pos="993"/>
        <w:tab w:val="left" w:pos="1134"/>
      </w:tabs>
      <w:adjustRightInd/>
      <w:spacing w:line="500" w:lineRule="exact"/>
      <w:ind w:firstLine="567"/>
      <w:textAlignment w:val="auto"/>
    </w:pPr>
    <w:rPr>
      <w:rFonts w:ascii="宋体"/>
      <w:sz w:val="28"/>
    </w:rPr>
  </w:style>
  <w:style w:type="paragraph" w:styleId="9">
    <w:name w:val="toc 3"/>
    <w:basedOn w:val="1"/>
    <w:next w:val="1"/>
    <w:qFormat/>
    <w:uiPriority w:val="39"/>
    <w:pPr>
      <w:tabs>
        <w:tab w:val="right" w:leader="dot" w:pos="8890"/>
      </w:tabs>
      <w:ind w:left="400" w:leftChars="400"/>
    </w:pPr>
    <w:rPr>
      <w:sz w:val="21"/>
    </w:rPr>
  </w:style>
  <w:style w:type="paragraph" w:styleId="10">
    <w:name w:val="Plain Text"/>
    <w:qFormat/>
    <w:uiPriority w:val="0"/>
    <w:pPr>
      <w:widowControl w:val="0"/>
      <w:adjustRightInd w:val="0"/>
      <w:spacing w:line="360" w:lineRule="atLeast"/>
      <w:jc w:val="both"/>
      <w:textAlignment w:val="baseline"/>
    </w:pPr>
    <w:rPr>
      <w:rFonts w:ascii="宋体" w:hAnsi="Times New Roman" w:eastAsia="宋体" w:cs="Times New Roman"/>
      <w:kern w:val="2"/>
      <w:sz w:val="21"/>
      <w:lang w:val="en-US" w:eastAsia="zh-CN" w:bidi="ar-SA"/>
    </w:rPr>
  </w:style>
  <w:style w:type="paragraph" w:styleId="11">
    <w:name w:val="footer"/>
    <w:basedOn w:val="1"/>
    <w:qFormat/>
    <w:uiPriority w:val="0"/>
    <w:pPr>
      <w:tabs>
        <w:tab w:val="center" w:pos="4153"/>
        <w:tab w:val="right" w:pos="8306"/>
      </w:tabs>
      <w:adjustRightInd w:val="0"/>
      <w:snapToGrid w:val="0"/>
    </w:pPr>
    <w:rPr>
      <w:sz w:val="18"/>
    </w:rPr>
  </w:style>
  <w:style w:type="paragraph" w:styleId="12">
    <w:name w:val="toc 1"/>
    <w:basedOn w:val="1"/>
    <w:next w:val="1"/>
    <w:qFormat/>
    <w:uiPriority w:val="39"/>
    <w:pPr>
      <w:spacing w:line="360" w:lineRule="auto"/>
    </w:pPr>
    <w:rPr>
      <w:b/>
      <w:sz w:val="24"/>
    </w:rPr>
  </w:style>
  <w:style w:type="paragraph" w:styleId="13">
    <w:name w:val="index 7"/>
    <w:next w:val="1"/>
    <w:qFormat/>
    <w:uiPriority w:val="0"/>
    <w:pPr>
      <w:widowControl w:val="0"/>
      <w:adjustRightInd w:val="0"/>
      <w:spacing w:line="360" w:lineRule="atLeast"/>
      <w:ind w:left="2518" w:hanging="2020"/>
      <w:textAlignment w:val="baseline"/>
    </w:pPr>
    <w:rPr>
      <w:rFonts w:ascii="Times New Roman" w:hAnsi="Times New Roman" w:eastAsia="宋体" w:cs="Times New Roman"/>
      <w:lang w:val="en-US" w:eastAsia="zh-CN" w:bidi="ar-SA"/>
    </w:rPr>
  </w:style>
  <w:style w:type="paragraph" w:styleId="14">
    <w:name w:val="toc 2"/>
    <w:basedOn w:val="1"/>
    <w:next w:val="1"/>
    <w:qFormat/>
    <w:uiPriority w:val="39"/>
    <w:pPr>
      <w:spacing w:line="240" w:lineRule="auto"/>
      <w:ind w:left="200" w:leftChars="200"/>
      <w:jc w:val="left"/>
    </w:pPr>
    <w:rPr>
      <w:b/>
      <w:sz w:val="21"/>
    </w:rPr>
  </w:style>
  <w:style w:type="paragraph" w:styleId="15">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6">
    <w:name w:val="Normal (Web)"/>
    <w:basedOn w:val="1"/>
    <w:qFormat/>
    <w:uiPriority w:val="0"/>
    <w:pPr>
      <w:widowControl w:val="0"/>
      <w:spacing w:before="100" w:beforeAutospacing="1" w:after="100" w:afterAutospacing="1"/>
    </w:pPr>
    <w:rPr>
      <w:rFonts w:ascii="宋体"/>
      <w:kern w:val="2"/>
      <w:sz w:val="24"/>
      <w:lang w:val="en-US" w:eastAsia="zh-CN" w:bidi="ar-SA"/>
    </w:rPr>
  </w:style>
  <w:style w:type="paragraph" w:styleId="17">
    <w:name w:val="Body Text First Indent 2"/>
    <w:basedOn w:val="8"/>
    <w:qFormat/>
    <w:uiPriority w:val="99"/>
    <w:pPr>
      <w:ind w:firstLine="420" w:firstLineChars="200"/>
    </w:pPr>
  </w:style>
  <w:style w:type="character" w:styleId="20">
    <w:name w:val="page number"/>
    <w:qFormat/>
    <w:uiPriority w:val="0"/>
  </w:style>
  <w:style w:type="character" w:styleId="21">
    <w:name w:val="Hyperlink"/>
    <w:qFormat/>
    <w:uiPriority w:val="99"/>
    <w:rPr>
      <w:color w:val="0000FF"/>
      <w:u w:val="single"/>
    </w:rPr>
  </w:style>
  <w:style w:type="character" w:customStyle="1" w:styleId="22">
    <w:name w:val="样式 正文缩进特点ALT+Z表正文正文非缩进四号段1Normal Indent Char2Normal Inde..."/>
    <w:qFormat/>
    <w:uiPriority w:val="0"/>
    <w:rPr>
      <w:rFonts w:ascii="宋体"/>
      <w:b/>
      <w:sz w:val="44"/>
    </w:rPr>
  </w:style>
  <w:style w:type="character" w:customStyle="1" w:styleId="23">
    <w:name w:val="unnamed11"/>
    <w:qFormat/>
    <w:uiPriority w:val="0"/>
    <w:rPr>
      <w:sz w:val="21"/>
    </w:rPr>
  </w:style>
  <w:style w:type="paragraph" w:customStyle="1" w:styleId="24">
    <w:name w:val="样式 正文缩进正文（首行缩进两字）特点ALT+Z表正文正文非缩进四号段1Normal Indent Char2...4"/>
    <w:basedOn w:val="8"/>
    <w:qFormat/>
    <w:uiPriority w:val="0"/>
    <w:pPr>
      <w:numPr>
        <w:ilvl w:val="4"/>
        <w:numId w:val="3"/>
      </w:numPr>
      <w:tabs>
        <w:tab w:val="clear" w:pos="1008"/>
      </w:tabs>
      <w:spacing w:line="300" w:lineRule="auto"/>
    </w:pPr>
    <w:rPr>
      <w:color w:val="000000"/>
      <w:sz w:val="24"/>
    </w:rPr>
  </w:style>
  <w:style w:type="paragraph" w:customStyle="1" w:styleId="25">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26">
    <w:name w:val="正文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
    <w:name w:val="Body Text First Indent 2"/>
    <w:basedOn w:val="28"/>
    <w:qFormat/>
    <w:uiPriority w:val="99"/>
    <w:pPr>
      <w:widowControl/>
      <w:tabs>
        <w:tab w:val="left" w:pos="0"/>
        <w:tab w:val="left" w:pos="993"/>
        <w:tab w:val="left" w:pos="1134"/>
      </w:tabs>
      <w:adjustRightInd/>
      <w:spacing w:line="500" w:lineRule="exact"/>
      <w:ind w:firstLine="420" w:firstLineChars="200"/>
      <w:jc w:val="both"/>
      <w:textAlignment w:val="auto"/>
    </w:pPr>
    <w:rPr>
      <w:rFonts w:ascii="宋体" w:hAnsi="Calibri" w:eastAsia="Times New Roman" w:cs="Times New Roman"/>
      <w:kern w:val="2"/>
      <w:sz w:val="28"/>
      <w:szCs w:val="22"/>
      <w:lang w:val="en-US" w:eastAsia="zh-CN" w:bidi="ar-SA"/>
    </w:rPr>
  </w:style>
  <w:style w:type="paragraph" w:customStyle="1" w:styleId="28">
    <w:name w:val="Body Text Indent"/>
    <w:basedOn w:val="29"/>
    <w:next w:val="29"/>
    <w:qFormat/>
    <w:uiPriority w:val="0"/>
    <w:pPr>
      <w:widowControl/>
      <w:tabs>
        <w:tab w:val="left" w:pos="0"/>
        <w:tab w:val="left" w:pos="993"/>
        <w:tab w:val="left" w:pos="1134"/>
      </w:tabs>
      <w:adjustRightInd/>
      <w:spacing w:line="500" w:lineRule="exact"/>
      <w:ind w:firstLine="567"/>
      <w:textAlignment w:val="auto"/>
    </w:pPr>
    <w:rPr>
      <w:rFonts w:ascii="宋体"/>
      <w:sz w:val="28"/>
    </w:rPr>
  </w:style>
  <w:style w:type="paragraph" w:customStyle="1" w:styleId="29">
    <w:name w:val="Normal_0_0"/>
    <w:basedOn w:val="30"/>
    <w:next w:val="27"/>
    <w:qFormat/>
    <w:uiPriority w:val="0"/>
    <w:rPr>
      <w:rFonts w:ascii="Calibri" w:hAnsi="Calibri" w:eastAsia="Times New Roman" w:cs="Calibri"/>
      <w:szCs w:val="21"/>
    </w:rPr>
  </w:style>
  <w:style w:type="paragraph" w:customStyle="1" w:styleId="30">
    <w:name w:val="Normal_0"/>
    <w:qFormat/>
    <w:uiPriority w:val="0"/>
    <w:rPr>
      <w:rFonts w:ascii="黑体" w:hAnsi="黑体" w:eastAsia="黑体" w:cs="Times New Roman"/>
      <w:b/>
      <w:sz w:val="32"/>
      <w:szCs w:val="24"/>
      <w:lang w:bidi="ar-SA"/>
    </w:rPr>
  </w:style>
  <w:style w:type="paragraph" w:customStyle="1" w:styleId="31">
    <w:name w:val="Body Text Indent1"/>
    <w:basedOn w:val="30"/>
    <w:next w:val="30"/>
    <w:qFormat/>
    <w:uiPriority w:val="0"/>
    <w:pPr>
      <w:widowControl/>
      <w:tabs>
        <w:tab w:val="left" w:pos="0"/>
        <w:tab w:val="left" w:pos="993"/>
        <w:tab w:val="left" w:pos="1134"/>
      </w:tabs>
      <w:adjustRightInd/>
      <w:spacing w:line="500" w:lineRule="exact"/>
      <w:ind w:firstLine="567"/>
      <w:textAlignment w:val="auto"/>
    </w:pPr>
    <w:rPr>
      <w:rFonts w:ascii="宋体"/>
      <w:sz w:val="28"/>
    </w:rPr>
  </w:style>
  <w:style w:type="paragraph" w:customStyle="1" w:styleId="32">
    <w:name w:val="Body Text"/>
    <w:basedOn w:val="30"/>
    <w:qFormat/>
    <w:uiPriority w:val="0"/>
    <w:pPr>
      <w:widowControl w:val="0"/>
      <w:adjustRightInd w:val="0"/>
      <w:spacing w:after="120" w:line="360" w:lineRule="atLeast"/>
      <w:jc w:val="both"/>
      <w:textAlignment w:val="baseline"/>
    </w:pPr>
    <w:rPr>
      <w:rFonts w:ascii="Times New Roman" w:hAnsi="Times New Roman" w:eastAsia="宋体" w:cs="Times New Roman"/>
      <w:lang w:val="en-US" w:eastAsia="zh-CN" w:bidi="ar-SA"/>
    </w:rPr>
  </w:style>
  <w:style w:type="paragraph" w:customStyle="1" w:styleId="33">
    <w:name w:val="样式 标题 3 + (中文) 黑体 小四 非加粗 段前: 7.8 磅 段后: 0 磅 行距: 固定值 20 磅_0"/>
    <w:basedOn w:val="34"/>
    <w:qFormat/>
    <w:uiPriority w:val="0"/>
    <w:pPr>
      <w:spacing w:before="0" w:after="0" w:line="400" w:lineRule="exact"/>
    </w:pPr>
    <w:rPr>
      <w:rFonts w:eastAsia="黑体" w:cs="宋体"/>
      <w:b w:val="0"/>
      <w:bCs w:val="0"/>
      <w:sz w:val="21"/>
      <w:szCs w:val="20"/>
    </w:rPr>
  </w:style>
  <w:style w:type="paragraph" w:customStyle="1" w:styleId="34">
    <w:name w:val="标题 3_0"/>
    <w:basedOn w:val="26"/>
    <w:next w:val="26"/>
    <w:unhideWhenUsed/>
    <w:qFormat/>
    <w:uiPriority w:val="0"/>
    <w:pPr>
      <w:keepNext/>
      <w:keepLines/>
      <w:spacing w:before="260" w:after="260" w:line="416" w:lineRule="auto"/>
      <w:outlineLvl w:val="2"/>
    </w:pPr>
    <w:rPr>
      <w:rFonts w:ascii="Times New Roman" w:hAnsi="Times New Roman"/>
      <w:b/>
      <w:bCs/>
      <w:sz w:val="32"/>
      <w:szCs w:val="32"/>
    </w:rPr>
  </w:style>
  <w:style w:type="paragraph" w:customStyle="1" w:styleId="35">
    <w:name w:val="纯文本_0"/>
    <w:basedOn w:val="26"/>
    <w:qFormat/>
    <w:uiPriority w:val="0"/>
    <w:rPr>
      <w:rFonts w:ascii="宋体" w:hAnsi="Courier New"/>
      <w:szCs w:val="21"/>
    </w:rPr>
  </w:style>
  <w:style w:type="paragraph" w:customStyle="1" w:styleId="36">
    <w:name w:val="正文缩进_0"/>
    <w:basedOn w:val="26"/>
    <w:qFormat/>
    <w:uiPriority w:val="0"/>
    <w:pPr>
      <w:widowControl/>
      <w:ind w:firstLine="420"/>
      <w:jc w:val="left"/>
    </w:pPr>
    <w:rPr>
      <w:rFonts w:ascii="Times New Roman" w:hAnsi="Times New Roman"/>
      <w:sz w:val="20"/>
      <w:szCs w:val="24"/>
    </w:rPr>
  </w:style>
  <w:style w:type="paragraph" w:customStyle="1" w:styleId="37">
    <w:name w:val="标题 2_0"/>
    <w:basedOn w:val="26"/>
    <w:next w:val="26"/>
    <w:unhideWhenUsed/>
    <w:qFormat/>
    <w:uiPriority w:val="0"/>
    <w:pPr>
      <w:keepNext/>
      <w:keepLines/>
      <w:spacing w:before="260" w:after="260" w:line="416" w:lineRule="auto"/>
      <w:outlineLvl w:val="1"/>
    </w:pPr>
    <w:rPr>
      <w:rFonts w:ascii="Cambria" w:hAnsi="Cambria"/>
      <w:b/>
      <w:bCs/>
      <w:sz w:val="32"/>
      <w:szCs w:val="32"/>
    </w:rPr>
  </w:style>
  <w:style w:type="paragraph" w:customStyle="1" w:styleId="38">
    <w:name w:val="标题 4_0"/>
    <w:basedOn w:val="26"/>
    <w:next w:val="26"/>
    <w:qFormat/>
    <w:uiPriority w:val="0"/>
    <w:pPr>
      <w:keepNext/>
      <w:keepLines/>
      <w:spacing w:before="280" w:after="290" w:line="372" w:lineRule="auto"/>
      <w:outlineLvl w:val="3"/>
    </w:pPr>
    <w:rPr>
      <w:rFonts w:ascii="Arial" w:hAnsi="Arial" w:eastAsia="黑体"/>
      <w:b/>
      <w:bCs/>
      <w:sz w:val="28"/>
      <w:szCs w:val="28"/>
    </w:rPr>
  </w:style>
  <w:style w:type="paragraph" w:customStyle="1" w:styleId="39">
    <w:name w:val="标题 5_0"/>
    <w:basedOn w:val="26"/>
    <w:next w:val="26"/>
    <w:qFormat/>
    <w:uiPriority w:val="0"/>
    <w:pPr>
      <w:keepNext/>
      <w:keepLines/>
      <w:spacing w:before="280" w:after="290" w:line="376" w:lineRule="auto"/>
      <w:outlineLvl w:val="4"/>
    </w:pPr>
    <w:rPr>
      <w:rFonts w:ascii="Times New Roman" w:hAnsi="Times New Roman"/>
      <w:b/>
      <w:bCs/>
      <w:sz w:val="28"/>
      <w:szCs w:val="28"/>
    </w:rPr>
  </w:style>
  <w:style w:type="paragraph" w:customStyle="1" w:styleId="40">
    <w:name w:val="正文_0_0"/>
    <w:basedOn w:val="26"/>
    <w:next w:val="41"/>
    <w:qFormat/>
    <w:uiPriority w:val="0"/>
    <w:pPr>
      <w:widowControl w:val="0"/>
      <w:jc w:val="both"/>
    </w:pPr>
    <w:rPr>
      <w:rFonts w:ascii="Calibri" w:hAnsi="Calibri"/>
      <w:kern w:val="2"/>
      <w:sz w:val="21"/>
      <w:szCs w:val="22"/>
      <w:lang w:val="en-US" w:eastAsia="zh-CN" w:bidi="ar-SA"/>
    </w:rPr>
  </w:style>
  <w:style w:type="paragraph" w:customStyle="1" w:styleId="41">
    <w:name w:val="标题 3_0_0"/>
    <w:basedOn w:val="40"/>
    <w:next w:val="40"/>
    <w:unhideWhenUsed/>
    <w:qFormat/>
    <w:uiPriority w:val="0"/>
    <w:pPr>
      <w:keepNext/>
      <w:keepLines/>
      <w:spacing w:before="260" w:after="260" w:line="416" w:lineRule="auto"/>
      <w:outlineLvl w:val="2"/>
    </w:pPr>
    <w:rPr>
      <w:b/>
      <w:bCs/>
      <w:sz w:val="32"/>
      <w:szCs w:val="32"/>
    </w:rPr>
  </w:style>
  <w:style w:type="paragraph" w:customStyle="1" w:styleId="42">
    <w:name w:val="标题 4_0_0"/>
    <w:basedOn w:val="40"/>
    <w:next w:val="40"/>
    <w:qFormat/>
    <w:uiPriority w:val="0"/>
    <w:pPr>
      <w:keepNext/>
      <w:keepLines/>
      <w:spacing w:before="280" w:after="290" w:line="372" w:lineRule="auto"/>
      <w:outlineLvl w:val="3"/>
    </w:pPr>
    <w:rPr>
      <w:rFonts w:ascii="Arial" w:hAnsi="Arial" w:eastAsia="黑体"/>
      <w:b/>
      <w:bCs/>
      <w:sz w:val="28"/>
      <w:szCs w:val="28"/>
    </w:rPr>
  </w:style>
  <w:style w:type="paragraph" w:customStyle="1" w:styleId="43">
    <w:name w:val="Body Text First Indent 2_0"/>
    <w:basedOn w:val="44"/>
    <w:semiHidden/>
    <w:qFormat/>
    <w:uiPriority w:val="0"/>
    <w:pPr>
      <w:widowControl w:val="0"/>
      <w:adjustRightInd w:val="0"/>
      <w:spacing w:before="100" w:beforeAutospacing="1" w:after="120" w:line="360" w:lineRule="atLeast"/>
      <w:ind w:left="420" w:leftChars="200" w:firstLine="420" w:firstLineChars="200"/>
      <w:textAlignment w:val="baseline"/>
    </w:pPr>
    <w:rPr>
      <w:rFonts w:ascii="Times New Roman" w:eastAsia="宋体" w:cs="Times New Roman"/>
      <w:sz w:val="20"/>
      <w:szCs w:val="20"/>
    </w:rPr>
  </w:style>
  <w:style w:type="paragraph" w:customStyle="1" w:styleId="44">
    <w:name w:val="Body Text Indent_0"/>
    <w:basedOn w:val="29"/>
    <w:next w:val="29"/>
    <w:qFormat/>
    <w:uiPriority w:val="0"/>
    <w:pPr>
      <w:widowControl/>
      <w:spacing w:line="500" w:lineRule="exact"/>
      <w:ind w:firstLine="567"/>
    </w:pPr>
    <w:rPr>
      <w:rFonts w:ascii="宋体" w:cs="宋体"/>
      <w:sz w:val="28"/>
      <w:szCs w:val="28"/>
    </w:rPr>
  </w:style>
  <w:style w:type="paragraph" w:customStyle="1" w:styleId="45">
    <w:name w:val="Blockquote_0"/>
    <w:next w:val="33"/>
    <w:qFormat/>
    <w:uiPriority w:val="0"/>
    <w:pPr>
      <w:widowControl w:val="0"/>
      <w:autoSpaceDE w:val="0"/>
      <w:autoSpaceDN w:val="0"/>
      <w:spacing w:before="100" w:after="100"/>
      <w:ind w:left="360" w:right="360"/>
    </w:pPr>
    <w:rPr>
      <w:rFonts w:ascii="Calibri" w:hAnsi="Calibri" w:eastAsia="宋体" w:cs="Times New Roman"/>
      <w:kern w:val="2"/>
      <w:sz w:val="24"/>
      <w:szCs w:val="22"/>
      <w:lang w:val="en-US" w:eastAsia="zh-CN" w:bidi="ar-SA"/>
    </w:rPr>
  </w:style>
  <w:style w:type="paragraph" w:customStyle="1" w:styleId="46">
    <w:name w:val="Normal_0_1"/>
    <w:qFormat/>
    <w:uiPriority w:val="0"/>
    <w:rPr>
      <w:rFonts w:ascii="宋体" w:hAnsi="宋体" w:eastAsia="宋体" w:cs="Times New Roman"/>
      <w:sz w:val="32"/>
      <w:szCs w:val="24"/>
      <w:lang w:bidi="ar-SA"/>
    </w:rPr>
  </w:style>
  <w:style w:type="paragraph" w:customStyle="1" w:styleId="47">
    <w:name w:val="正文_0_0_0_0_0"/>
    <w:basedOn w:val="48"/>
    <w:qFormat/>
    <w:uiPriority w:val="0"/>
    <w:rPr>
      <w:szCs w:val="21"/>
    </w:rPr>
  </w:style>
  <w:style w:type="paragraph" w:customStyle="1" w:styleId="48">
    <w:name w:val="正文_0_1_0"/>
    <w:basedOn w:val="49"/>
    <w:qFormat/>
    <w:uiPriority w:val="0"/>
    <w:rPr>
      <w:rFonts w:cs="宋体"/>
    </w:rPr>
  </w:style>
  <w:style w:type="paragraph" w:customStyle="1" w:styleId="49">
    <w:name w:val="正文_0_2"/>
    <w:basedOn w:val="50"/>
    <w:qFormat/>
    <w:uiPriority w:val="0"/>
    <w:rPr>
      <w:szCs w:val="22"/>
      <w:lang w:val="en-US" w:eastAsia="zh-CN"/>
    </w:rPr>
  </w:style>
  <w:style w:type="paragraph" w:customStyle="1" w:styleId="50">
    <w:name w:val="正文_0_0_0_0"/>
    <w:basedOn w:val="51"/>
    <w:qFormat/>
    <w:uiPriority w:val="0"/>
    <w:rPr>
      <w:rFonts w:ascii="Calibri" w:hAnsi="Calibri" w:eastAsia="宋体"/>
      <w:szCs w:val="21"/>
    </w:rPr>
  </w:style>
  <w:style w:type="paragraph" w:customStyle="1" w:styleId="51">
    <w:name w:val="正文_0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正文_0_0_0"/>
    <w:basedOn w:val="51"/>
    <w:qFormat/>
    <w:uiPriority w:val="0"/>
    <w:rPr>
      <w:rFonts w:eastAsia="Times New Roman"/>
    </w:rPr>
  </w:style>
  <w:style w:type="paragraph" w:customStyle="1" w:styleId="53">
    <w:name w:val="Heading 5_0"/>
    <w:basedOn w:val="29"/>
    <w:next w:val="29"/>
    <w:qFormat/>
    <w:uiPriority w:val="0"/>
    <w:pPr>
      <w:keepNext/>
      <w:keepLines/>
      <w:spacing w:before="280" w:after="290" w:line="376" w:lineRule="atLeast"/>
      <w:outlineLvl w:val="4"/>
    </w:pPr>
    <w:rPr>
      <w:rFonts w:eastAsia="Times New Roman"/>
      <w:bCs/>
      <w:sz w:val="28"/>
      <w:szCs w:val="28"/>
    </w:rPr>
  </w:style>
  <w:style w:type="paragraph" w:customStyle="1" w:styleId="54">
    <w:name w:val="纯文本_0_0"/>
    <w:basedOn w:val="50"/>
    <w:qFormat/>
    <w:uiPriority w:val="0"/>
    <w:rPr>
      <w:rFonts w:ascii="宋体" w:hAnsi="Courier New" w:eastAsia="宋体"/>
      <w:szCs w:val="21"/>
    </w:rPr>
  </w:style>
  <w:style w:type="paragraph" w:customStyle="1" w:styleId="55">
    <w:name w:val="Normal_1"/>
    <w:qFormat/>
    <w:uiPriority w:val="0"/>
    <w:rPr>
      <w:rFonts w:ascii="黑体" w:hAnsi="黑体" w:eastAsia="黑体" w:cs="Times New Roman"/>
      <w:b/>
      <w:sz w:val="32"/>
      <w:szCs w:val="24"/>
      <w:lang w:bidi="ar-SA"/>
    </w:rPr>
  </w:style>
  <w:style w:type="paragraph" w:customStyle="1" w:styleId="56">
    <w:name w:val="标题 2_3"/>
    <w:basedOn w:val="57"/>
    <w:next w:val="57"/>
    <w:unhideWhenUsed/>
    <w:qFormat/>
    <w:uiPriority w:val="0"/>
    <w:pPr>
      <w:keepNext/>
      <w:keepLines/>
      <w:spacing w:before="260" w:after="260" w:line="416" w:lineRule="auto"/>
      <w:outlineLvl w:val="1"/>
    </w:pPr>
    <w:rPr>
      <w:rFonts w:ascii="Cambria" w:hAnsi="Cambria"/>
      <w:b/>
      <w:bCs/>
      <w:sz w:val="32"/>
      <w:szCs w:val="32"/>
    </w:rPr>
  </w:style>
  <w:style w:type="paragraph" w:customStyle="1" w:styleId="57">
    <w:name w:val="正文_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8">
    <w:name w:val="标题 2_4"/>
    <w:basedOn w:val="59"/>
    <w:next w:val="59"/>
    <w:qFormat/>
    <w:uiPriority w:val="0"/>
    <w:pPr>
      <w:keepNext/>
      <w:keepLines/>
      <w:numPr>
        <w:ilvl w:val="1"/>
        <w:numId w:val="0"/>
      </w:numPr>
      <w:tabs>
        <w:tab w:val="left" w:pos="0"/>
      </w:tabs>
      <w:spacing w:before="260" w:after="260" w:line="416" w:lineRule="atLeast"/>
      <w:outlineLvl w:val="1"/>
    </w:pPr>
    <w:rPr>
      <w:rFonts w:ascii="Arial" w:hAnsi="Arial" w:eastAsia="黑体"/>
      <w:b/>
      <w:bCs/>
      <w:sz w:val="32"/>
      <w:szCs w:val="32"/>
    </w:rPr>
  </w:style>
  <w:style w:type="paragraph" w:customStyle="1" w:styleId="59">
    <w:name w:val="正文_5"/>
    <w:qFormat/>
    <w:uiPriority w:val="0"/>
    <w:pPr>
      <w:widowControl w:val="0"/>
      <w:adjustRightInd w:val="0"/>
      <w:spacing w:line="360" w:lineRule="atLeast"/>
      <w:jc w:val="both"/>
      <w:textAlignment w:val="baseline"/>
    </w:pPr>
    <w:rPr>
      <w:rFonts w:ascii="Times New Roman" w:hAnsi="Times New Roman" w:eastAsia="宋体" w:cs="Times New Roman"/>
      <w:lang w:val="en-US" w:eastAsia="zh-CN" w:bidi="ar-SA"/>
    </w:rPr>
  </w:style>
  <w:style w:type="paragraph" w:customStyle="1" w:styleId="60">
    <w:name w:val="标题 2_1"/>
    <w:basedOn w:val="61"/>
    <w:next w:val="61"/>
    <w:unhideWhenUsed/>
    <w:qFormat/>
    <w:uiPriority w:val="0"/>
    <w:pPr>
      <w:keepNext/>
      <w:keepLines/>
      <w:spacing w:before="260" w:after="260" w:line="416" w:lineRule="auto"/>
      <w:outlineLvl w:val="1"/>
    </w:pPr>
    <w:rPr>
      <w:rFonts w:ascii="Cambria" w:hAnsi="Cambria"/>
      <w:b/>
      <w:bCs/>
      <w:sz w:val="32"/>
      <w:szCs w:val="32"/>
    </w:rPr>
  </w:style>
  <w:style w:type="paragraph" w:customStyle="1" w:styleId="61">
    <w:name w:val="正文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62">
    <w:name w:val="Normal"/>
    <w:qFormat/>
    <w:uiPriority w:val="0"/>
    <w:rPr>
      <w:rFonts w:ascii="Times New Roman" w:hAnsi="Times New Roman" w:eastAsia="Times New Roman" w:cs="Times New Roman"/>
      <w:sz w:val="24"/>
      <w:szCs w:val="24"/>
      <w:lang w:bidi="ar-SA"/>
    </w:rPr>
  </w:style>
  <w:style w:type="paragraph" w:customStyle="1" w:styleId="63">
    <w:name w:val="纯文本_1"/>
    <w:basedOn w:val="64"/>
    <w:qFormat/>
    <w:uiPriority w:val="0"/>
    <w:rPr>
      <w:rFonts w:ascii="宋体" w:hAnsi="Courier New"/>
      <w:szCs w:val="21"/>
    </w:rPr>
  </w:style>
  <w:style w:type="paragraph" w:customStyle="1" w:styleId="64">
    <w:name w:val="正文_6"/>
    <w:qFormat/>
    <w:uiPriority w:val="0"/>
    <w:pPr>
      <w:widowControl w:val="0"/>
      <w:jc w:val="both"/>
    </w:pPr>
    <w:rPr>
      <w:rFonts w:ascii="Calibri" w:hAnsi="Calibri" w:eastAsia="宋体" w:cs="Times New Roman"/>
      <w:kern w:val="2"/>
      <w:sz w:val="21"/>
      <w:szCs w:val="22"/>
      <w:lang w:val="en-US" w:eastAsia="zh-CN" w:bidi="ar-SA"/>
    </w:rPr>
  </w:style>
  <w:style w:type="paragraph" w:customStyle="1" w:styleId="65">
    <w:name w:val="Normal_2"/>
    <w:qFormat/>
    <w:uiPriority w:val="0"/>
    <w:rPr>
      <w:rFonts w:ascii="黑体" w:hAnsi="黑体" w:eastAsia="黑体" w:cs="Times New Roman"/>
      <w:b/>
      <w:sz w:val="32"/>
      <w:szCs w:val="24"/>
      <w:lang w:bidi="ar-SA"/>
    </w:rPr>
  </w:style>
  <w:style w:type="character" w:customStyle="1" w:styleId="66">
    <w:name w:val="样式 正文缩进正文（首行缩进两字）特点ALT+Z表正文正文非缩进四号段1Normal Indent Char2... Char"/>
    <w:link w:val="67"/>
    <w:qFormat/>
    <w:uiPriority w:val="0"/>
    <w:rPr>
      <w:rFonts w:ascii="宋体" w:hAnsi="宋体" w:eastAsia="黑体"/>
      <w:b/>
      <w:sz w:val="32"/>
      <w:lang w:val="en-US" w:eastAsia="zh-CN" w:bidi="ar-SA"/>
    </w:rPr>
  </w:style>
  <w:style w:type="paragraph" w:customStyle="1" w:styleId="67">
    <w:name w:val="样式 正文缩进正文（首行缩进两字）特点ALT+Z表正文正文非缩进四号段1Normal Indent Char2..."/>
    <w:next w:val="4"/>
    <w:link w:val="66"/>
    <w:qFormat/>
    <w:uiPriority w:val="0"/>
    <w:pPr>
      <w:keepNext/>
      <w:keepLines/>
      <w:widowControl w:val="0"/>
      <w:numPr>
        <w:ilvl w:val="1"/>
        <w:numId w:val="1"/>
      </w:numPr>
      <w:tabs>
        <w:tab w:val="clear" w:pos="720"/>
      </w:tabs>
      <w:adjustRightInd w:val="0"/>
      <w:spacing w:before="260" w:after="260" w:line="416" w:lineRule="atLeast"/>
      <w:ind w:firstLine="624"/>
      <w:jc w:val="both"/>
      <w:textAlignment w:val="baseline"/>
      <w:outlineLvl w:val="1"/>
    </w:pPr>
    <w:rPr>
      <w:rFonts w:ascii="宋体" w:hAnsi="宋体" w:eastAsia="黑体" w:cs="Times New Roman"/>
      <w:b/>
      <w:sz w:val="32"/>
      <w:lang w:val="en-US" w:eastAsia="zh-CN" w:bidi="ar-SA"/>
    </w:rPr>
  </w:style>
  <w:style w:type="paragraph" w:customStyle="1" w:styleId="68">
    <w:name w:val="Normal_10_0"/>
    <w:qFormat/>
    <w:uiPriority w:val="0"/>
    <w:pPr>
      <w:widowControl w:val="0"/>
      <w:spacing w:line="520" w:lineRule="exact"/>
      <w:jc w:val="both"/>
    </w:pPr>
    <w:rPr>
      <w:rFonts w:ascii="Calibri" w:hAnsi="Calibri" w:eastAsia="宋体" w:cs="Times New Roman"/>
      <w:kern w:val="2"/>
      <w:sz w:val="21"/>
      <w:szCs w:val="22"/>
      <w:lang w:val="en-US" w:eastAsia="zh-CN" w:bidi="ar-SA"/>
    </w:rPr>
  </w:style>
  <w:style w:type="paragraph" w:customStyle="1" w:styleId="69">
    <w:name w:val="Body Text First Indent 2_3_0"/>
    <w:basedOn w:val="70"/>
    <w:qFormat/>
    <w:uiPriority w:val="0"/>
    <w:pPr>
      <w:spacing w:line="240" w:lineRule="auto"/>
      <w:ind w:firstLine="420"/>
    </w:pPr>
    <w:rPr>
      <w:rFonts w:ascii="Times New Roman" w:hAnsi="Times New Roman" w:eastAsia="仿宋_GB2312"/>
      <w:kern w:val="1"/>
      <w:sz w:val="32"/>
      <w:szCs w:val="24"/>
    </w:rPr>
  </w:style>
  <w:style w:type="paragraph" w:customStyle="1" w:styleId="70">
    <w:name w:val="Body Text Indent_3_0"/>
    <w:basedOn w:val="68"/>
    <w:unhideWhenUsed/>
    <w:qFormat/>
    <w:uiPriority w:val="0"/>
    <w:pPr>
      <w:spacing w:after="120"/>
      <w:ind w:left="420" w:leftChars="200"/>
    </w:pPr>
  </w:style>
  <w:style w:type="paragraph" w:customStyle="1" w:styleId="71">
    <w:name w:val="CM99"/>
    <w:basedOn w:val="25"/>
    <w:next w:val="25"/>
    <w:qFormat/>
    <w:uiPriority w:val="0"/>
    <w:pPr>
      <w:spacing w:after="443"/>
    </w:pPr>
    <w:rPr>
      <w:color w:val="auto"/>
    </w:rPr>
  </w:style>
  <w:style w:type="paragraph" w:customStyle="1" w:styleId="72">
    <w:name w:val="Normal_30"/>
    <w:qFormat/>
    <w:uiPriority w:val="0"/>
    <w:rPr>
      <w:rFonts w:ascii="宋体" w:hAnsi="宋体" w:eastAsia="宋体" w:cs="Times New Roman"/>
      <w:sz w:val="32"/>
      <w:szCs w:val="24"/>
      <w:lang w:bidi="ar-SA"/>
    </w:rPr>
  </w:style>
  <w:style w:type="paragraph" w:customStyle="1" w:styleId="73">
    <w:name w:val="Normal_31"/>
    <w:qFormat/>
    <w:uiPriority w:val="0"/>
    <w:pPr>
      <w:widowControl w:val="0"/>
      <w:jc w:val="both"/>
    </w:pPr>
    <w:rPr>
      <w:rFonts w:ascii="Calibri" w:hAnsi="Calibri" w:eastAsia="宋体" w:cs="Times New Roman"/>
      <w:kern w:val="2"/>
      <w:sz w:val="21"/>
      <w:szCs w:val="22"/>
      <w:lang w:val="en-US" w:eastAsia="zh-CN" w:bidi="ar-SA"/>
    </w:rPr>
  </w:style>
  <w:style w:type="paragraph" w:customStyle="1" w:styleId="74">
    <w:name w:val="Normal Indent_0"/>
    <w:basedOn w:val="29"/>
    <w:qFormat/>
    <w:uiPriority w:val="0"/>
    <w:pPr>
      <w:ind w:firstLine="420"/>
    </w:pPr>
    <w:rPr>
      <w:rFonts w:eastAsia="Times New Roman"/>
    </w:rPr>
  </w:style>
  <w:style w:type="paragraph" w:customStyle="1" w:styleId="75">
    <w:name w:val="Heading 2"/>
    <w:basedOn w:val="55"/>
    <w:next w:val="55"/>
    <w:qFormat/>
    <w:uiPriority w:val="0"/>
    <w:pPr>
      <w:keepNext/>
      <w:keepLines/>
      <w:numPr>
        <w:ilvl w:val="1"/>
        <w:numId w:val="4"/>
      </w:numPr>
      <w:spacing w:before="260" w:after="260" w:line="416" w:lineRule="atLeast"/>
      <w:outlineLvl w:val="1"/>
    </w:pPr>
    <w:rPr>
      <w:rFonts w:ascii="Arial" w:hAnsi="Arial" w:eastAsia="黑体"/>
      <w:bCs/>
      <w:sz w:val="32"/>
      <w:szCs w:val="32"/>
    </w:rPr>
  </w:style>
  <w:style w:type="paragraph" w:customStyle="1" w:styleId="76">
    <w:name w:val="Normal Indent"/>
    <w:basedOn w:val="55"/>
    <w:qFormat/>
    <w:uiPriority w:val="0"/>
    <w:pPr>
      <w:ind w:firstLine="420"/>
    </w:pPr>
    <w:rPr>
      <w:rFonts w:eastAsia="Times New Roman"/>
      <w:kern w:val="2"/>
      <w:sz w:val="21"/>
    </w:rPr>
  </w:style>
  <w:style w:type="paragraph" w:customStyle="1" w:styleId="77">
    <w:name w:val="Heading 2_0"/>
    <w:basedOn w:val="78"/>
    <w:next w:val="78"/>
    <w:qFormat/>
    <w:uiPriority w:val="0"/>
    <w:pPr>
      <w:keepNext/>
      <w:keepLines/>
      <w:numPr>
        <w:ilvl w:val="1"/>
        <w:numId w:val="5"/>
      </w:numPr>
      <w:spacing w:before="260" w:after="260" w:line="416" w:lineRule="atLeast"/>
      <w:outlineLvl w:val="1"/>
    </w:pPr>
    <w:rPr>
      <w:rFonts w:ascii="Arial" w:hAnsi="Arial" w:eastAsia="黑体"/>
      <w:b/>
      <w:bCs/>
      <w:sz w:val="32"/>
      <w:szCs w:val="32"/>
    </w:rPr>
  </w:style>
  <w:style w:type="paragraph" w:customStyle="1" w:styleId="78">
    <w:name w:val="Normal_3"/>
    <w:qFormat/>
    <w:uiPriority w:val="0"/>
    <w:pPr>
      <w:widowControl w:val="0"/>
      <w:jc w:val="both"/>
    </w:pPr>
    <w:rPr>
      <w:rFonts w:ascii="Calibri" w:hAnsi="Calibri" w:eastAsia="Times New Roman" w:cs="Times New Roman"/>
      <w:kern w:val="2"/>
      <w:sz w:val="21"/>
      <w:szCs w:val="22"/>
      <w:lang w:val="en-US" w:eastAsia="zh-CN" w:bidi="ar-SA"/>
    </w:rPr>
  </w:style>
  <w:style w:type="paragraph" w:customStyle="1" w:styleId="79">
    <w:name w:val="正文_2"/>
    <w:qFormat/>
    <w:uiPriority w:val="0"/>
    <w:pPr>
      <w:widowControl w:val="0"/>
      <w:jc w:val="both"/>
    </w:pPr>
    <w:rPr>
      <w:rFonts w:ascii="Times New Roman" w:hAnsi="Times New Roman" w:eastAsia="仿宋_GB2312" w:cs="Times New Roman"/>
      <w:kern w:val="2"/>
      <w:sz w:val="21"/>
      <w:szCs w:val="22"/>
      <w:lang w:val="en-US" w:eastAsia="zh-CN" w:bidi="ar-SA"/>
    </w:rPr>
  </w:style>
  <w:style w:type="paragraph" w:customStyle="1" w:styleId="80">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HTML Preformatted"/>
    <w:basedOn w:val="78"/>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rPr>
  </w:style>
  <w:style w:type="paragraph" w:customStyle="1" w:styleId="82">
    <w:name w:val="Normal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3">
    <w:name w:val="Normal_2_0"/>
    <w:qFormat/>
    <w:uiPriority w:val="0"/>
    <w:rPr>
      <w:rFonts w:ascii="宋体" w:hAnsi="宋体" w:eastAsia="宋体" w:cs="Times New Roman"/>
      <w:sz w:val="32"/>
      <w:szCs w:val="24"/>
      <w:lang w:bidi="ar-SA"/>
    </w:rPr>
  </w:style>
  <w:style w:type="paragraph" w:customStyle="1" w:styleId="84">
    <w:name w:val="Normal_10"/>
    <w:qFormat/>
    <w:uiPriority w:val="0"/>
    <w:rPr>
      <w:rFonts w:ascii="宋体" w:hAnsi="宋体" w:eastAsia="宋体" w:cs="Times New Roman"/>
      <w:sz w:val="32"/>
      <w:szCs w:val="24"/>
      <w:lang w:bidi="ar-SA"/>
    </w:rPr>
  </w:style>
  <w:style w:type="paragraph" w:customStyle="1" w:styleId="85">
    <w:name w:val="Normal_3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86">
    <w:name w:val="Normal_4_0"/>
    <w:qFormat/>
    <w:uiPriority w:val="0"/>
    <w:rPr>
      <w:rFonts w:ascii="宋体" w:hAnsi="宋体" w:eastAsia="宋体" w:cs="Times New Roman"/>
      <w:sz w:val="32"/>
      <w:szCs w:val="24"/>
      <w:lang w:bidi="ar-SA"/>
    </w:rPr>
  </w:style>
  <w:style w:type="paragraph" w:customStyle="1" w:styleId="87">
    <w:name w:val="Normal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88">
    <w:name w:val="Normal_6"/>
    <w:qFormat/>
    <w:uiPriority w:val="0"/>
    <w:rPr>
      <w:rFonts w:ascii="宋体" w:hAnsi="宋体" w:eastAsia="宋体" w:cs="Times New Roman"/>
      <w:sz w:val="32"/>
      <w:szCs w:val="24"/>
      <w:lang w:bidi="ar-SA"/>
    </w:rPr>
  </w:style>
  <w:style w:type="paragraph" w:customStyle="1" w:styleId="89">
    <w:name w:val="Normal_7"/>
    <w:qFormat/>
    <w:uiPriority w:val="0"/>
    <w:pPr>
      <w:widowControl w:val="0"/>
      <w:adjustRightInd w:val="0"/>
      <w:spacing w:line="360" w:lineRule="atLeast"/>
      <w:jc w:val="both"/>
      <w:textAlignment w:val="baseline"/>
    </w:pPr>
    <w:rPr>
      <w:rFonts w:ascii="Times New Roman" w:hAnsi="Times New Roman" w:eastAsia="宋体" w:cs="Times New Roman"/>
      <w:lang w:bidi="ar-SA"/>
    </w:rPr>
  </w:style>
  <w:style w:type="paragraph" w:customStyle="1" w:styleId="90">
    <w:name w:val="Normal_8"/>
    <w:qFormat/>
    <w:uiPriority w:val="0"/>
    <w:rPr>
      <w:rFonts w:ascii="宋体" w:hAnsi="宋体" w:eastAsia="宋体" w:cs="Times New Roman"/>
      <w:sz w:val="32"/>
      <w:szCs w:val="24"/>
      <w:lang w:bidi="ar-SA"/>
    </w:rPr>
  </w:style>
  <w:style w:type="paragraph" w:customStyle="1" w:styleId="91">
    <w:name w:val="Normal_9"/>
    <w:qFormat/>
    <w:uiPriority w:val="0"/>
    <w:pPr>
      <w:widowControl w:val="0"/>
      <w:jc w:val="both"/>
    </w:pPr>
    <w:rPr>
      <w:rFonts w:ascii="Calibri" w:hAnsi="Calibri" w:eastAsia="宋体" w:cs="Times New Roman"/>
      <w:kern w:val="2"/>
      <w:sz w:val="21"/>
      <w:szCs w:val="22"/>
      <w:lang w:val="en-US" w:eastAsia="zh-CN" w:bidi="ar-SA"/>
    </w:rPr>
  </w:style>
  <w:style w:type="paragraph" w:customStyle="1" w:styleId="92">
    <w:name w:val="Normal_11"/>
    <w:qFormat/>
    <w:uiPriority w:val="0"/>
    <w:pPr>
      <w:widowControl w:val="0"/>
      <w:jc w:val="both"/>
    </w:pPr>
    <w:rPr>
      <w:rFonts w:ascii="Calibri" w:hAnsi="Calibri" w:eastAsia="宋体" w:cs="Times New Roman"/>
      <w:kern w:val="2"/>
      <w:sz w:val="21"/>
      <w:szCs w:val="22"/>
      <w:lang w:val="en-US" w:eastAsia="zh-CN" w:bidi="ar-SA"/>
    </w:rPr>
  </w:style>
  <w:style w:type="paragraph" w:customStyle="1" w:styleId="93">
    <w:name w:val="Normal_12"/>
    <w:qFormat/>
    <w:uiPriority w:val="0"/>
    <w:rPr>
      <w:rFonts w:ascii="宋体" w:hAnsi="宋体" w:eastAsia="宋体" w:cs="Times New Roman"/>
      <w:sz w:val="32"/>
      <w:szCs w:val="24"/>
      <w:lang w:bidi="ar-SA"/>
    </w:rPr>
  </w:style>
  <w:style w:type="paragraph" w:customStyle="1" w:styleId="94">
    <w:name w:val="Normal_13"/>
    <w:qFormat/>
    <w:uiPriority w:val="0"/>
    <w:pPr>
      <w:widowControl w:val="0"/>
      <w:adjustRightInd w:val="0"/>
      <w:spacing w:line="360" w:lineRule="atLeast"/>
      <w:jc w:val="both"/>
      <w:textAlignment w:val="baseline"/>
    </w:pPr>
    <w:rPr>
      <w:rFonts w:ascii="Times New Roman" w:hAnsi="Times New Roman" w:eastAsia="宋体" w:cs="Times New Roman"/>
      <w:lang w:bidi="ar-SA"/>
    </w:rPr>
  </w:style>
  <w:style w:type="paragraph" w:customStyle="1" w:styleId="95">
    <w:name w:val="Normal_14"/>
    <w:qFormat/>
    <w:uiPriority w:val="0"/>
    <w:rPr>
      <w:rFonts w:ascii="宋体" w:hAnsi="宋体" w:eastAsia="宋体" w:cs="Times New Roman"/>
      <w:sz w:val="32"/>
      <w:szCs w:val="24"/>
      <w:lang w:bidi="ar-SA"/>
    </w:rPr>
  </w:style>
  <w:style w:type="paragraph" w:customStyle="1" w:styleId="96">
    <w:name w:val="Normal_15"/>
    <w:qFormat/>
    <w:uiPriority w:val="0"/>
    <w:pPr>
      <w:widowControl w:val="0"/>
      <w:jc w:val="both"/>
    </w:pPr>
    <w:rPr>
      <w:rFonts w:ascii="Calibri" w:hAnsi="Calibri" w:eastAsia="宋体" w:cs="Times New Roman"/>
      <w:kern w:val="2"/>
      <w:sz w:val="21"/>
      <w:szCs w:val="22"/>
      <w:lang w:val="en-US" w:eastAsia="zh-CN" w:bidi="ar-SA"/>
    </w:rPr>
  </w:style>
  <w:style w:type="paragraph" w:customStyle="1" w:styleId="97">
    <w:name w:val="Normal_18"/>
    <w:qFormat/>
    <w:uiPriority w:val="0"/>
    <w:rPr>
      <w:rFonts w:ascii="宋体" w:hAnsi="宋体" w:eastAsia="宋体" w:cs="Times New Roman"/>
      <w:sz w:val="32"/>
      <w:szCs w:val="24"/>
      <w:lang w:bidi="ar-SA"/>
    </w:rPr>
  </w:style>
  <w:style w:type="paragraph" w:customStyle="1" w:styleId="98">
    <w:name w:val="Normal_19"/>
    <w:qFormat/>
    <w:uiPriority w:val="0"/>
    <w:pPr>
      <w:widowControl w:val="0"/>
      <w:jc w:val="both"/>
    </w:pPr>
    <w:rPr>
      <w:rFonts w:ascii="Calibri" w:hAnsi="Calibri" w:eastAsia="宋体" w:cs="Times New Roman"/>
      <w:kern w:val="2"/>
      <w:sz w:val="21"/>
      <w:szCs w:val="22"/>
      <w:lang w:val="en-US" w:eastAsia="zh-CN" w:bidi="ar-SA"/>
    </w:rPr>
  </w:style>
  <w:style w:type="paragraph" w:customStyle="1" w:styleId="99">
    <w:name w:val="Normal_20"/>
    <w:qFormat/>
    <w:uiPriority w:val="0"/>
    <w:rPr>
      <w:rFonts w:ascii="宋体" w:hAnsi="宋体" w:eastAsia="宋体" w:cs="Times New Roman"/>
      <w:sz w:val="32"/>
      <w:szCs w:val="24"/>
      <w:lang w:bidi="ar-SA"/>
    </w:rPr>
  </w:style>
  <w:style w:type="paragraph" w:customStyle="1" w:styleId="100">
    <w:name w:val="Body Text First Indent 2_3"/>
    <w:basedOn w:val="101"/>
    <w:qFormat/>
    <w:uiPriority w:val="0"/>
    <w:pPr>
      <w:spacing w:line="240" w:lineRule="auto"/>
      <w:ind w:firstLine="420"/>
    </w:pPr>
    <w:rPr>
      <w:rFonts w:ascii="Times New Roman" w:hAnsi="Times New Roman" w:eastAsia="仿宋_GB2312"/>
      <w:kern w:val="1"/>
      <w:sz w:val="32"/>
      <w:szCs w:val="24"/>
    </w:rPr>
  </w:style>
  <w:style w:type="paragraph" w:customStyle="1" w:styleId="101">
    <w:name w:val="Body Text Indent_3"/>
    <w:basedOn w:val="84"/>
    <w:unhideWhenUsed/>
    <w:qFormat/>
    <w:uiPriority w:val="0"/>
    <w:pPr>
      <w:spacing w:after="120"/>
      <w:ind w:left="420" w:leftChars="200"/>
    </w:pPr>
  </w:style>
  <w:style w:type="paragraph" w:customStyle="1" w:styleId="102">
    <w:name w:val="Normal_2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3">
    <w:name w:val="Normal_24"/>
    <w:qFormat/>
    <w:uiPriority w:val="0"/>
    <w:rPr>
      <w:rFonts w:ascii="宋体" w:hAnsi="宋体" w:eastAsia="宋体" w:cs="Times New Roman"/>
      <w:sz w:val="32"/>
      <w:szCs w:val="24"/>
      <w:lang w:bidi="ar-SA"/>
    </w:rPr>
  </w:style>
  <w:style w:type="paragraph" w:customStyle="1" w:styleId="104">
    <w:name w:val="正文_8"/>
    <w:next w:val="10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5">
    <w:name w:val="标题 3_4"/>
    <w:basedOn w:val="104"/>
    <w:next w:val="104"/>
    <w:unhideWhenUsed/>
    <w:qFormat/>
    <w:uiPriority w:val="0"/>
    <w:pPr>
      <w:keepNext/>
      <w:keepLines/>
      <w:spacing w:before="260" w:after="260" w:line="416" w:lineRule="auto"/>
      <w:outlineLvl w:val="2"/>
    </w:pPr>
    <w:rPr>
      <w:rFonts w:ascii="Calibri" w:hAnsi="Calibri" w:eastAsia="宋体"/>
      <w:b/>
      <w:bCs/>
      <w:sz w:val="32"/>
      <w:szCs w:val="32"/>
    </w:rPr>
  </w:style>
  <w:style w:type="paragraph" w:customStyle="1" w:styleId="106">
    <w:name w:val="普通(网站)_0"/>
    <w:basedOn w:val="104"/>
    <w:next w:val="33"/>
    <w:qFormat/>
    <w:uiPriority w:val="0"/>
    <w:pPr>
      <w:widowControl/>
      <w:spacing w:before="100" w:beforeAutospacing="1" w:after="100" w:afterAutospacing="1"/>
      <w:jc w:val="left"/>
    </w:pPr>
    <w:rPr>
      <w:rFonts w:ascii="宋体" w:hAnsi="宋体" w:eastAsia="宋体"/>
      <w:color w:val="000000"/>
      <w:kern w:val="0"/>
      <w:sz w:val="24"/>
      <w:szCs w:val="24"/>
    </w:rPr>
  </w:style>
  <w:style w:type="paragraph" w:customStyle="1" w:styleId="107">
    <w:name w:val="Fließtext"/>
    <w:basedOn w:val="104"/>
    <w:qFormat/>
    <w:uiPriority w:val="99"/>
    <w:pPr>
      <w:overflowPunct w:val="0"/>
      <w:autoSpaceDE w:val="0"/>
      <w:autoSpaceDN w:val="0"/>
      <w:adjustRightInd w:val="0"/>
      <w:textAlignment w:val="baseline"/>
    </w:pPr>
    <w:rPr>
      <w:rFonts w:ascii="Calibri" w:hAnsi="Calibri" w:eastAsia="宋体"/>
      <w:kern w:val="28"/>
      <w:szCs w:val="20"/>
    </w:rPr>
  </w:style>
  <w:style w:type="paragraph" w:customStyle="1" w:styleId="108">
    <w:name w:val="Normal_25"/>
    <w:qFormat/>
    <w:uiPriority w:val="0"/>
    <w:pPr>
      <w:widowControl w:val="0"/>
      <w:jc w:val="both"/>
    </w:pPr>
    <w:rPr>
      <w:rFonts w:ascii="Calibri" w:hAnsi="Calibri" w:eastAsia="宋体" w:cs="Times New Roman"/>
      <w:kern w:val="2"/>
      <w:sz w:val="21"/>
      <w:szCs w:val="22"/>
      <w:lang w:val="en-US" w:eastAsia="zh-CN" w:bidi="ar-SA"/>
    </w:rPr>
  </w:style>
  <w:style w:type="paragraph" w:customStyle="1" w:styleId="109">
    <w:name w:val="Normal_26"/>
    <w:qFormat/>
    <w:uiPriority w:val="0"/>
    <w:rPr>
      <w:rFonts w:ascii="宋体" w:hAnsi="宋体" w:eastAsia="宋体" w:cs="Times New Roman"/>
      <w:sz w:val="32"/>
      <w:szCs w:val="24"/>
      <w:lang w:bidi="ar-SA"/>
    </w:rPr>
  </w:style>
  <w:style w:type="paragraph" w:customStyle="1" w:styleId="110">
    <w:name w:val="Normal_27"/>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1">
    <w:name w:val="Normal_28"/>
    <w:qFormat/>
    <w:uiPriority w:val="0"/>
    <w:rPr>
      <w:rFonts w:ascii="宋体" w:hAnsi="宋体" w:eastAsia="宋体" w:cs="Times New Roman"/>
      <w:sz w:val="32"/>
      <w:szCs w:val="24"/>
      <w:lang w:bidi="ar-SA"/>
    </w:rPr>
  </w:style>
  <w:style w:type="paragraph" w:customStyle="1" w:styleId="112">
    <w:name w:val="Normal_29"/>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3">
    <w:name w:val="CM99_0_0"/>
    <w:basedOn w:val="114"/>
    <w:next w:val="114"/>
    <w:qFormat/>
    <w:uiPriority w:val="0"/>
    <w:pPr>
      <w:spacing w:after="443"/>
    </w:pPr>
    <w:rPr>
      <w:rFonts w:ascii="宋体" w:hAnsi="Calibri" w:eastAsia="宋体" w:cs="Times New Roman"/>
      <w:color w:val="auto"/>
      <w:kern w:val="0"/>
      <w:szCs w:val="20"/>
    </w:rPr>
  </w:style>
  <w:style w:type="paragraph" w:customStyle="1" w:styleId="114">
    <w:name w:val="Default_1_0"/>
    <w:qFormat/>
    <w:uiPriority w:val="0"/>
    <w:pPr>
      <w:widowControl w:val="0"/>
      <w:autoSpaceDE w:val="0"/>
      <w:autoSpaceDN w:val="0"/>
      <w:adjustRightInd w:val="0"/>
    </w:pPr>
    <w:rPr>
      <w:rFonts w:ascii="Times New Roman" w:hAnsi="Times New Roman" w:eastAsia="宋体" w:cs="Calibri"/>
      <w:color w:val="000000"/>
      <w:kern w:val="2"/>
      <w:sz w:val="24"/>
      <w:szCs w:val="24"/>
      <w:lang w:val="en-US" w:eastAsia="zh-CN" w:bidi="ar-SA"/>
    </w:rPr>
  </w:style>
  <w:style w:type="paragraph" w:customStyle="1" w:styleId="115">
    <w:name w:val="Normal_32"/>
    <w:qFormat/>
    <w:uiPriority w:val="0"/>
    <w:rPr>
      <w:rFonts w:ascii="宋体" w:hAnsi="宋体" w:eastAsia="宋体" w:cs="Times New Roman"/>
      <w:sz w:val="32"/>
      <w:szCs w:val="24"/>
      <w:lang w:bidi="ar-SA"/>
    </w:rPr>
  </w:style>
  <w:style w:type="paragraph" w:customStyle="1" w:styleId="116">
    <w:name w:val="Normal_33"/>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Normal_4"/>
    <w:qFormat/>
    <w:uiPriority w:val="0"/>
    <w:pPr>
      <w:widowControl w:val="0"/>
      <w:adjustRightInd w:val="0"/>
      <w:spacing w:line="360" w:lineRule="atLeast"/>
      <w:jc w:val="both"/>
      <w:textAlignment w:val="baseline"/>
    </w:pPr>
    <w:rPr>
      <w:rFonts w:ascii="Times New Roman" w:hAnsi="Times New Roman" w:eastAsia="宋体" w:cs="Times New Roman"/>
      <w:lang w:val="en-US" w:eastAsia="zh-CN" w:bidi="ar-SA"/>
    </w:rPr>
  </w:style>
  <w:style w:type="paragraph" w:customStyle="1" w:styleId="118">
    <w:name w:val="Normal_16"/>
    <w:qFormat/>
    <w:uiPriority w:val="0"/>
    <w:rPr>
      <w:rFonts w:ascii="宋体" w:hAnsi="宋体" w:eastAsia="宋体" w:cs="Times New Roman"/>
      <w:sz w:val="32"/>
      <w:szCs w:val="24"/>
      <w:lang w:bidi="ar-SA"/>
    </w:rPr>
  </w:style>
  <w:style w:type="paragraph" w:customStyle="1" w:styleId="119">
    <w:name w:val="Normal_17"/>
    <w:qFormat/>
    <w:uiPriority w:val="0"/>
    <w:pPr>
      <w:widowControl w:val="0"/>
      <w:adjustRightInd w:val="0"/>
      <w:spacing w:line="360" w:lineRule="atLeast"/>
      <w:jc w:val="both"/>
      <w:textAlignment w:val="baseline"/>
    </w:pPr>
    <w:rPr>
      <w:rFonts w:ascii="Times New Roman" w:hAnsi="Times New Roman" w:eastAsia="宋体" w:cs="Times New Roman"/>
      <w:lang w:bidi="ar-SA"/>
    </w:rPr>
  </w:style>
  <w:style w:type="table" w:customStyle="1" w:styleId="120">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95</Pages>
  <Words>14476</Words>
  <Characters>15618</Characters>
  <Lines>0</Lines>
  <Paragraphs>0</Paragraphs>
  <TotalTime>10</TotalTime>
  <ScaleCrop>false</ScaleCrop>
  <LinksUpToDate>false</LinksUpToDate>
  <CharactersWithSpaces>19488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2025-10-28T07:33:00Z</dcterms:created>
  <dc:creator>Administrator</dc:creator>
  <cp:lastModifiedBy>鑫晟中宏源工作号</cp:lastModifiedBy>
  <dcterms:modified xsi:type="dcterms:W3CDTF">2026-03-04T02:46:44Z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eyJoZGlkIjoiMDZhNTZkM2ZhZTUyYzU4OTUyYjRkMDJhYzc2NDY0NDIiLCJ1c2VySWQiOiIxNjA2ODQ4NzQyIn0=</vt:lpwstr>
  </property>
  <property fmtid="{D5CDD505-2E9C-101B-9397-08002B2CF9AE}" pid="4" name="ICV">
    <vt:lpwstr>6A936C201F844E22B9BC0A8ACC14DD99_12</vt:lpwstr>
  </property>
</Properties>
</file>