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</w:rPr>
        <w:t>招投标须知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1、在本次公开招标中，为提高招标成功率，各标段的鞍钢股份现有合格供应商均进行推荐投标，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投标供应商对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各标段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的投标量必须为满标，否则投标报价视为无效</w:t>
      </w:r>
      <w:r>
        <w:rPr>
          <w:rFonts w:ascii="仿宋_GB2312" w:hAnsi="Times New Roman" w:eastAsia="仿宋_GB2312"/>
          <w:kern w:val="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ascii="仿宋" w:hAnsi="仿宋" w:eastAsia="仿宋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2、在本次公开招标中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新供应商需按照对应品种的准入条件的要求，进行提报资料，新供应商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投标时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Times New Roman" w:eastAsia="仿宋_GB2312"/>
          <w:kern w:val="2"/>
          <w:sz w:val="32"/>
          <w:szCs w:val="32"/>
          <w:lang w:val="en-US" w:eastAsia="zh-CN"/>
        </w:rPr>
        <w:t>提供近2年内（项目发布日期之前2年）</w:t>
      </w:r>
      <w:r>
        <w:rPr>
          <w:rFonts w:hint="eastAsia" w:ascii="仿宋_GB2312" w:hAnsi="宋体" w:eastAsia="仿宋_GB2312"/>
          <w:sz w:val="32"/>
          <w:szCs w:val="32"/>
        </w:rPr>
        <w:t>市级及以上</w:t>
      </w:r>
      <w:r>
        <w:rPr>
          <w:rFonts w:hint="eastAsia" w:ascii="仿宋_GB2312" w:hAnsi="Times New Roman" w:eastAsia="仿宋_GB2312"/>
          <w:kern w:val="2"/>
          <w:sz w:val="32"/>
          <w:szCs w:val="32"/>
          <w:lang w:val="en-US" w:eastAsia="zh-CN"/>
        </w:rPr>
        <w:t>质检部门出</w:t>
      </w:r>
      <w:r>
        <w:rPr>
          <w:rFonts w:hint="eastAsia" w:ascii="仿宋_GB2312" w:hAnsi="Times New Roman" w:eastAsia="仿宋_GB2312"/>
          <w:kern w:val="2"/>
          <w:sz w:val="32"/>
          <w:szCs w:val="32"/>
          <w:highlight w:val="none"/>
          <w:lang w:val="en-US" w:eastAsia="zh-CN"/>
        </w:rPr>
        <w:t>具的、满足技术标准或成分要求的产品质量检</w:t>
      </w:r>
      <w:r>
        <w:rPr>
          <w:rFonts w:hint="eastAsia" w:ascii="仿宋_GB2312" w:hAnsi="Times New Roman" w:eastAsia="仿宋_GB2312"/>
          <w:kern w:val="2"/>
          <w:sz w:val="32"/>
          <w:szCs w:val="32"/>
          <w:lang w:val="en-US" w:eastAsia="zh-CN"/>
        </w:rPr>
        <w:t>验报</w:t>
      </w:r>
      <w:r>
        <w:rPr>
          <w:rFonts w:hint="eastAsia" w:ascii="仿宋_GB2312" w:hAnsi="Times New Roman" w:eastAsia="仿宋_GB2312"/>
          <w:kern w:val="2"/>
          <w:sz w:val="32"/>
          <w:szCs w:val="32"/>
          <w:highlight w:val="none"/>
          <w:lang w:val="en-US" w:eastAsia="zh-CN"/>
        </w:rPr>
        <w:t>告，供货业绩不要求。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开标后，如新供应商所提报资料不符合所报品种准入条件的要求，则其报价无效，做废标处理，不再参与后续的询价、评标等环节。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本次采购</w:t>
      </w:r>
      <w:r>
        <w:rPr>
          <w:rFonts w:hint="eastAsia" w:ascii="仿宋_GB2312" w:eastAsia="仿宋_GB2312"/>
          <w:sz w:val="32"/>
          <w:szCs w:val="32"/>
          <w:lang w:eastAsia="zh-CN"/>
        </w:rPr>
        <w:t>品种准入条件要求进行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工业试验</w:t>
      </w:r>
      <w:r>
        <w:rPr>
          <w:rFonts w:hint="eastAsia" w:ascii="仿宋_GB2312" w:eastAsia="仿宋_GB2312"/>
          <w:sz w:val="32"/>
          <w:szCs w:val="32"/>
          <w:lang w:eastAsia="zh-CN"/>
        </w:rPr>
        <w:t>，若新进供应商拟中标，必须签订&lt;承诺书&gt;,承诺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工业试验</w:t>
      </w:r>
      <w:r>
        <w:rPr>
          <w:rFonts w:hint="eastAsia" w:ascii="仿宋_GB2312" w:eastAsia="仿宋_GB2312"/>
          <w:sz w:val="32"/>
          <w:szCs w:val="32"/>
          <w:lang w:eastAsia="zh-CN"/>
        </w:rPr>
        <w:t>成功后，在下一个采购周期中按不高于承诺价的价格至少供应当次采购量的50%，方可进行下一步现场认证或推荐试验。新进供应商拒签承诺书的，取消其中标资格、停止其为期三年的该品种的投标参与权。新进供应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工业试验</w:t>
      </w:r>
      <w:r>
        <w:rPr>
          <w:rFonts w:hint="eastAsia" w:ascii="仿宋_GB2312" w:eastAsia="仿宋_GB2312"/>
          <w:sz w:val="32"/>
          <w:szCs w:val="32"/>
          <w:lang w:eastAsia="zh-CN"/>
        </w:rPr>
        <w:t>成功后，如在下一个采购周期中不参与投标、未兑现承诺价格或投标量，该次投标无效，取消其该品种的合格供应商资格,二年后才允许其重新办理合格供应商准入。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推荐试验后，新进供应商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工业试验</w:t>
      </w:r>
      <w:r>
        <w:rPr>
          <w:rFonts w:hint="eastAsia" w:ascii="仿宋_GB2312" w:eastAsia="仿宋_GB2312"/>
          <w:sz w:val="32"/>
          <w:szCs w:val="32"/>
          <w:lang w:eastAsia="zh-CN"/>
        </w:rPr>
        <w:t>失败的，从试验评审报告签发日期算起，停止该供应商为期一年的该品种的投标参与权。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由于供应商原因未进行试验，新供应商3年内不允许进行同品种投标，属原其他品种的合格供应商，由相关部门对其进行供应商评价考核。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DE943"/>
    <w:multiLevelType w:val="singleLevel"/>
    <w:tmpl w:val="7CBDE94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0147"/>
    <w:rsid w:val="000071DE"/>
    <w:rsid w:val="002A0117"/>
    <w:rsid w:val="00590147"/>
    <w:rsid w:val="005C352C"/>
    <w:rsid w:val="00701912"/>
    <w:rsid w:val="00A8428F"/>
    <w:rsid w:val="00C11B67"/>
    <w:rsid w:val="00C962A3"/>
    <w:rsid w:val="00DD5934"/>
    <w:rsid w:val="00F71876"/>
    <w:rsid w:val="00FF6E7A"/>
    <w:rsid w:val="0E7E25FF"/>
    <w:rsid w:val="1DBA6001"/>
    <w:rsid w:val="2D9A0866"/>
    <w:rsid w:val="344F5161"/>
    <w:rsid w:val="3A196EEF"/>
    <w:rsid w:val="3D02562E"/>
    <w:rsid w:val="3DC0525A"/>
    <w:rsid w:val="4B16362E"/>
    <w:rsid w:val="4B407A2B"/>
    <w:rsid w:val="4DFB2CF6"/>
    <w:rsid w:val="521A499C"/>
    <w:rsid w:val="707E449D"/>
    <w:rsid w:val="7ACE457C"/>
    <w:rsid w:val="7ADB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黑体"/>
      <w:sz w:val="2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90</Words>
  <Characters>514</Characters>
  <Lines>4</Lines>
  <Paragraphs>1</Paragraphs>
  <TotalTime>1</TotalTime>
  <ScaleCrop>false</ScaleCrop>
  <LinksUpToDate>false</LinksUpToDate>
  <CharactersWithSpaces>603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2021-12-03T07:51:00Z</dcterms:created>
  <dc:creator>王洪军</dc:creator>
  <cp:lastModifiedBy>王红军</cp:lastModifiedBy>
  <dcterms:modified xsi:type="dcterms:W3CDTF">2023-10-27T01:50:05Z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