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Override PartName="/word/footer6.xml" ContentType="application/vnd.openxmlformats-officedocument.wordprocessingml.footer+xml"/>
  <Default Extension="wmf" ContentType="image/x-wmf"/>
  <Override PartName="/word/footer7.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docProps/custom.xml" ContentType="application/vnd.openxmlformats-officedocument.custom-properties+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C6C75" w:rsidRDefault="006C6C75">
      <w:pPr>
        <w:pStyle w:val="a4"/>
        <w:jc w:val="center"/>
        <w:rPr>
          <w:rFonts w:ascii="黑体" w:eastAsia="黑体" w:hAnsi="黑体" w:cs="黑体"/>
          <w:b/>
          <w:sz w:val="52"/>
          <w:szCs w:val="52"/>
        </w:rPr>
      </w:pPr>
      <w:bookmarkStart w:id="0" w:name="_GoBack"/>
      <w:bookmarkEnd w:id="0"/>
    </w:p>
    <w:p w:rsidR="006C6C75" w:rsidRPr="006576B9" w:rsidRDefault="000B169E" w:rsidP="006576B9">
      <w:pPr>
        <w:pStyle w:val="a4"/>
        <w:jc w:val="center"/>
        <w:rPr>
          <w:rFonts w:ascii="黑体" w:eastAsia="黑体" w:hAnsi="黑体" w:cs="黑体"/>
          <w:b/>
          <w:sz w:val="52"/>
          <w:szCs w:val="52"/>
        </w:rPr>
      </w:pPr>
      <w:r>
        <w:rPr>
          <w:rFonts w:ascii="黑体" w:eastAsia="黑体" w:hAnsi="黑体" w:cs="黑体" w:hint="eastAsia"/>
          <w:b/>
          <w:sz w:val="52"/>
          <w:szCs w:val="52"/>
        </w:rPr>
        <w:t>江平路消防救援站建设工程</w:t>
      </w:r>
      <w:r w:rsidR="006576B9">
        <w:rPr>
          <w:rFonts w:ascii="黑体" w:eastAsia="黑体" w:hAnsi="黑体" w:cs="黑体" w:hint="eastAsia"/>
          <w:b/>
          <w:sz w:val="52"/>
          <w:szCs w:val="52"/>
        </w:rPr>
        <w:t>岩土工程勘察报告</w:t>
      </w:r>
    </w:p>
    <w:p w:rsidR="006C6C75" w:rsidRDefault="006576B9">
      <w:pPr>
        <w:pStyle w:val="a4"/>
        <w:ind w:firstLine="723"/>
        <w:jc w:val="center"/>
      </w:pPr>
      <w:r>
        <w:rPr>
          <w:rFonts w:hint="eastAsia"/>
          <w:b/>
          <w:sz w:val="36"/>
          <w:szCs w:val="36"/>
        </w:rPr>
        <w:t>（详细勘察阶段）</w:t>
      </w:r>
    </w:p>
    <w:p w:rsidR="006C6C75" w:rsidRDefault="006C6C75">
      <w:pPr>
        <w:ind w:firstLine="723"/>
        <w:rPr>
          <w:b/>
          <w:sz w:val="36"/>
          <w:szCs w:val="36"/>
        </w:rPr>
      </w:pPr>
    </w:p>
    <w:p w:rsidR="006C6C75" w:rsidRDefault="006576B9">
      <w:pPr>
        <w:tabs>
          <w:tab w:val="left" w:pos="13680"/>
        </w:tabs>
        <w:ind w:firstLine="200"/>
        <w:jc w:val="left"/>
      </w:pPr>
      <w:r>
        <w:rPr>
          <w:sz w:val="10"/>
        </w:rPr>
        <w:tab/>
      </w:r>
    </w:p>
    <w:p w:rsidR="006C6C75" w:rsidRDefault="006C6C75">
      <w:pPr>
        <w:ind w:firstLine="640"/>
        <w:rPr>
          <w:bCs/>
          <w:sz w:val="32"/>
        </w:rPr>
      </w:pPr>
    </w:p>
    <w:p w:rsidR="006C6C75" w:rsidRDefault="006C6C75">
      <w:pPr>
        <w:ind w:firstLine="640"/>
        <w:rPr>
          <w:bCs/>
          <w:sz w:val="32"/>
        </w:rPr>
      </w:pPr>
    </w:p>
    <w:p w:rsidR="006C6C75" w:rsidRDefault="006C6C75">
      <w:pPr>
        <w:ind w:firstLine="640"/>
        <w:rPr>
          <w:bCs/>
          <w:sz w:val="32"/>
        </w:rPr>
      </w:pPr>
    </w:p>
    <w:p w:rsidR="006C6C75" w:rsidRDefault="006C6C75">
      <w:pPr>
        <w:ind w:firstLine="640"/>
        <w:rPr>
          <w:bCs/>
          <w:sz w:val="32"/>
        </w:rPr>
      </w:pPr>
    </w:p>
    <w:p w:rsidR="006C6C75" w:rsidRDefault="006C6C75">
      <w:pPr>
        <w:ind w:firstLine="640"/>
        <w:rPr>
          <w:bCs/>
          <w:sz w:val="32"/>
        </w:rPr>
      </w:pPr>
    </w:p>
    <w:p w:rsidR="006C6C75" w:rsidRDefault="006C6C75">
      <w:pPr>
        <w:ind w:firstLine="640"/>
        <w:rPr>
          <w:bCs/>
          <w:sz w:val="32"/>
        </w:rPr>
      </w:pPr>
    </w:p>
    <w:p w:rsidR="006C6C75" w:rsidRDefault="006C6C75">
      <w:pPr>
        <w:ind w:firstLine="640"/>
        <w:rPr>
          <w:bCs/>
          <w:sz w:val="32"/>
        </w:rPr>
      </w:pPr>
    </w:p>
    <w:p w:rsidR="006C6C75" w:rsidRDefault="006C6C75">
      <w:pPr>
        <w:ind w:firstLine="480"/>
      </w:pPr>
    </w:p>
    <w:p w:rsidR="006C6C75" w:rsidRDefault="006C6C75">
      <w:pPr>
        <w:ind w:firstLine="480"/>
      </w:pPr>
    </w:p>
    <w:p w:rsidR="006C6C75" w:rsidRDefault="006576B9" w:rsidP="006576B9">
      <w:pPr>
        <w:pStyle w:val="20"/>
        <w:ind w:firstLine="480"/>
      </w:pPr>
      <w:r>
        <w:rPr>
          <w:noProof/>
        </w:rPr>
        <w:drawing>
          <wp:anchor distT="0" distB="0" distL="114300" distR="114300" simplePos="0" relativeHeight="251660288" behindDoc="0" locked="0" layoutInCell="1" allowOverlap="1">
            <wp:simplePos x="0" y="0"/>
            <wp:positionH relativeFrom="column">
              <wp:posOffset>6027420</wp:posOffset>
            </wp:positionH>
            <wp:positionV relativeFrom="paragraph">
              <wp:posOffset>97790</wp:posOffset>
            </wp:positionV>
            <wp:extent cx="1644650" cy="1651000"/>
            <wp:effectExtent l="19050" t="0" r="0" b="0"/>
            <wp:wrapNone/>
            <wp:docPr id="6" name="图片 1" descr="6cbe2df2acc017c6c2ee824ecb5679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descr="6cbe2df2acc017c6c2ee824ecb5679a"/>
                    <pic:cNvPicPr>
                      <a:picLocks noChangeAspect="1" noChangeArrowheads="1"/>
                    </pic:cNvPicPr>
                  </pic:nvPicPr>
                  <pic:blipFill>
                    <a:blip r:embed="rId8"/>
                    <a:srcRect/>
                    <a:stretch>
                      <a:fillRect/>
                    </a:stretch>
                  </pic:blipFill>
                  <pic:spPr>
                    <a:xfrm>
                      <a:off x="0" y="0"/>
                      <a:ext cx="1644650" cy="1651000"/>
                    </a:xfrm>
                    <a:prstGeom prst="rect">
                      <a:avLst/>
                    </a:prstGeom>
                    <a:noFill/>
                    <a:ln w="9525">
                      <a:noFill/>
                      <a:miter lim="800000"/>
                      <a:headEnd/>
                      <a:tailEnd/>
                    </a:ln>
                  </pic:spPr>
                </pic:pic>
              </a:graphicData>
            </a:graphic>
          </wp:anchor>
        </w:drawing>
      </w:r>
    </w:p>
    <w:p w:rsidR="006C6C75" w:rsidRDefault="006576B9">
      <w:pPr>
        <w:ind w:firstLine="723"/>
        <w:jc w:val="center"/>
        <w:rPr>
          <w:rFonts w:eastAsia="黑体"/>
        </w:rPr>
      </w:pPr>
      <w:r>
        <w:rPr>
          <w:rFonts w:ascii="黑体" w:eastAsia="黑体" w:hAnsi="黑体" w:cs="黑体" w:hint="eastAsia"/>
          <w:b/>
          <w:bCs/>
          <w:sz w:val="36"/>
        </w:rPr>
        <w:t>勘察编号25003</w:t>
      </w:r>
    </w:p>
    <w:p w:rsidR="006C6C75" w:rsidRDefault="006576B9">
      <w:pPr>
        <w:ind w:firstLine="723"/>
        <w:jc w:val="center"/>
      </w:pPr>
      <w:r>
        <w:rPr>
          <w:rFonts w:ascii="黑体" w:eastAsia="黑体" w:hAnsi="黑体" w:cs="黑体" w:hint="eastAsia"/>
          <w:b/>
          <w:bCs/>
          <w:sz w:val="36"/>
        </w:rPr>
        <w:t>江苏省工程勘测研究院有限责任公司</w:t>
      </w:r>
    </w:p>
    <w:p w:rsidR="006C6C75" w:rsidRDefault="006576B9">
      <w:pPr>
        <w:ind w:firstLine="482"/>
        <w:jc w:val="center"/>
      </w:pPr>
      <w:r>
        <w:rPr>
          <w:rFonts w:ascii="黑体" w:eastAsia="黑体" w:hAnsi="黑体" w:cs="黑体" w:hint="eastAsia"/>
          <w:b/>
        </w:rPr>
        <w:t>工程勘察综合资质甲级</w:t>
      </w:r>
      <w:r>
        <w:rPr>
          <w:rFonts w:ascii="黑体" w:eastAsia="黑体" w:hAnsi="黑体" w:cs="黑体" w:hint="eastAsia"/>
          <w:b/>
          <w:bCs/>
        </w:rPr>
        <w:t>B132045542</w:t>
      </w:r>
    </w:p>
    <w:p w:rsidR="006C6C75" w:rsidRDefault="006576B9">
      <w:pPr>
        <w:ind w:firstLine="723"/>
        <w:jc w:val="center"/>
      </w:pPr>
      <w:r>
        <w:rPr>
          <w:rFonts w:ascii="黑体" w:eastAsia="黑体" w:hAnsi="黑体" w:cs="黑体" w:hint="eastAsia"/>
          <w:b/>
          <w:sz w:val="36"/>
        </w:rPr>
        <w:t>2025年6月</w:t>
      </w:r>
    </w:p>
    <w:p w:rsidR="006C6C75" w:rsidRDefault="006C6C75">
      <w:pPr>
        <w:pStyle w:val="a4"/>
        <w:jc w:val="center"/>
        <w:rPr>
          <w:b/>
          <w:sz w:val="52"/>
          <w:szCs w:val="52"/>
        </w:rPr>
      </w:pPr>
    </w:p>
    <w:p w:rsidR="006576B9" w:rsidRDefault="006576B9">
      <w:pPr>
        <w:pStyle w:val="a4"/>
        <w:jc w:val="center"/>
        <w:rPr>
          <w:rFonts w:ascii="黑体" w:eastAsia="黑体" w:hAnsi="黑体" w:cs="黑体"/>
          <w:b/>
          <w:sz w:val="52"/>
          <w:szCs w:val="52"/>
        </w:rPr>
      </w:pPr>
    </w:p>
    <w:p w:rsidR="006C6C75" w:rsidRPr="006576B9" w:rsidRDefault="000B169E" w:rsidP="006576B9">
      <w:pPr>
        <w:pStyle w:val="a4"/>
        <w:jc w:val="center"/>
        <w:rPr>
          <w:rFonts w:ascii="黑体" w:eastAsia="黑体" w:hAnsi="黑体" w:cs="黑体"/>
          <w:b/>
          <w:sz w:val="52"/>
          <w:szCs w:val="52"/>
        </w:rPr>
      </w:pPr>
      <w:r>
        <w:rPr>
          <w:rFonts w:ascii="黑体" w:eastAsia="黑体" w:hAnsi="黑体" w:cs="黑体" w:hint="eastAsia"/>
          <w:b/>
          <w:sz w:val="52"/>
          <w:szCs w:val="52"/>
        </w:rPr>
        <w:lastRenderedPageBreak/>
        <w:t>江平路消防救援站建设工程</w:t>
      </w:r>
      <w:r w:rsidR="006576B9">
        <w:rPr>
          <w:rFonts w:ascii="黑体" w:eastAsia="黑体" w:hAnsi="黑体" w:cs="黑体" w:hint="eastAsia"/>
          <w:b/>
          <w:sz w:val="52"/>
          <w:szCs w:val="52"/>
        </w:rPr>
        <w:t>岩土工程勘察报告</w:t>
      </w:r>
    </w:p>
    <w:p w:rsidR="006C6C75" w:rsidRDefault="006576B9">
      <w:pPr>
        <w:pStyle w:val="a4"/>
        <w:ind w:firstLine="723"/>
        <w:jc w:val="center"/>
      </w:pPr>
      <w:r>
        <w:rPr>
          <w:rFonts w:hint="eastAsia"/>
          <w:b/>
          <w:sz w:val="36"/>
          <w:szCs w:val="36"/>
        </w:rPr>
        <w:t>（详细勘察阶段）</w:t>
      </w:r>
    </w:p>
    <w:p w:rsidR="006C6C75" w:rsidRDefault="006C6C75">
      <w:pPr>
        <w:ind w:firstLine="723"/>
        <w:rPr>
          <w:b/>
          <w:sz w:val="36"/>
          <w:szCs w:val="36"/>
        </w:rPr>
      </w:pPr>
    </w:p>
    <w:p w:rsidR="006C6C75" w:rsidRDefault="006576B9">
      <w:pPr>
        <w:tabs>
          <w:tab w:val="left" w:pos="13680"/>
        </w:tabs>
        <w:ind w:firstLine="200"/>
        <w:jc w:val="left"/>
      </w:pPr>
      <w:r>
        <w:rPr>
          <w:sz w:val="10"/>
        </w:rPr>
        <w:tab/>
      </w:r>
    </w:p>
    <w:p w:rsidR="006C6C75" w:rsidRDefault="006576B9">
      <w:pPr>
        <w:spacing w:line="720" w:lineRule="auto"/>
        <w:ind w:firstLineChars="2350" w:firstLine="7520"/>
      </w:pPr>
      <w:r>
        <w:rPr>
          <w:rFonts w:hint="eastAsia"/>
          <w:noProof/>
          <w:sz w:val="32"/>
          <w:szCs w:val="32"/>
        </w:rPr>
        <w:drawing>
          <wp:anchor distT="0" distB="0" distL="114300" distR="114300" simplePos="0" relativeHeight="251661312" behindDoc="0" locked="0" layoutInCell="1" allowOverlap="1">
            <wp:simplePos x="0" y="0"/>
            <wp:positionH relativeFrom="column">
              <wp:posOffset>7303135</wp:posOffset>
            </wp:positionH>
            <wp:positionV relativeFrom="paragraph">
              <wp:posOffset>102235</wp:posOffset>
            </wp:positionV>
            <wp:extent cx="794385" cy="409575"/>
            <wp:effectExtent l="19050" t="0" r="5715" b="0"/>
            <wp:wrapNone/>
            <wp:docPr id="5" name="图片 9" descr="周康健"/>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9" descr="周康健"/>
                    <pic:cNvPicPr>
                      <a:picLocks noChangeAspect="1" noChangeArrowheads="1"/>
                    </pic:cNvPicPr>
                  </pic:nvPicPr>
                  <pic:blipFill>
                    <a:blip r:embed="rId9"/>
                    <a:srcRect/>
                    <a:stretch>
                      <a:fillRect/>
                    </a:stretch>
                  </pic:blipFill>
                  <pic:spPr>
                    <a:xfrm>
                      <a:off x="0" y="0"/>
                      <a:ext cx="794385" cy="409575"/>
                    </a:xfrm>
                    <a:prstGeom prst="rect">
                      <a:avLst/>
                    </a:prstGeom>
                    <a:noFill/>
                    <a:ln w="9525">
                      <a:noFill/>
                      <a:miter lim="800000"/>
                      <a:headEnd/>
                      <a:tailEnd/>
                    </a:ln>
                  </pic:spPr>
                </pic:pic>
              </a:graphicData>
            </a:graphic>
          </wp:anchor>
        </w:drawing>
      </w:r>
      <w:r>
        <w:rPr>
          <w:rFonts w:hint="eastAsia"/>
          <w:sz w:val="32"/>
          <w:szCs w:val="32"/>
        </w:rPr>
        <w:t>法定代表人      周康健</w:t>
      </w:r>
    </w:p>
    <w:p w:rsidR="006C6C75" w:rsidRDefault="006576B9" w:rsidP="006576B9">
      <w:pPr>
        <w:spacing w:line="720" w:lineRule="auto"/>
        <w:ind w:firstLineChars="3275" w:firstLine="7533"/>
      </w:pPr>
      <w:r>
        <w:rPr>
          <w:rFonts w:hint="eastAsia"/>
          <w:spacing w:val="-45"/>
          <w:sz w:val="32"/>
          <w:szCs w:val="32"/>
        </w:rPr>
        <w:t>单位技术负责人</w:t>
      </w:r>
      <w:r>
        <w:rPr>
          <w:rFonts w:hint="eastAsia"/>
          <w:sz w:val="32"/>
          <w:szCs w:val="32"/>
        </w:rPr>
        <w:t xml:space="preserve">      王振友  </w:t>
      </w:r>
      <w:r>
        <w:rPr>
          <w:noProof/>
        </w:rPr>
        <w:drawing>
          <wp:inline distT="0" distB="0" distL="0" distR="0">
            <wp:extent cx="861060" cy="372110"/>
            <wp:effectExtent l="19050" t="0" r="0" b="0"/>
            <wp:docPr id="1" name="图片 10" descr="未标题-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0" descr="未标题-2"/>
                    <pic:cNvPicPr>
                      <a:picLocks noChangeAspect="1" noChangeArrowheads="1"/>
                    </pic:cNvPicPr>
                  </pic:nvPicPr>
                  <pic:blipFill>
                    <a:blip r:embed="rId10">
                      <a:lum contrast="12000"/>
                    </a:blip>
                    <a:srcRect/>
                    <a:stretch>
                      <a:fillRect/>
                    </a:stretch>
                  </pic:blipFill>
                  <pic:spPr>
                    <a:xfrm>
                      <a:off x="0" y="0"/>
                      <a:ext cx="861060" cy="372110"/>
                    </a:xfrm>
                    <a:prstGeom prst="rect">
                      <a:avLst/>
                    </a:prstGeom>
                    <a:noFill/>
                    <a:ln w="9525">
                      <a:noFill/>
                      <a:miter lim="800000"/>
                      <a:headEnd/>
                      <a:tailEnd/>
                    </a:ln>
                  </pic:spPr>
                </pic:pic>
              </a:graphicData>
            </a:graphic>
          </wp:inline>
        </w:drawing>
      </w:r>
    </w:p>
    <w:p w:rsidR="006C6C75" w:rsidRDefault="006576B9">
      <w:pPr>
        <w:spacing w:line="720" w:lineRule="auto"/>
        <w:ind w:firstLineChars="2350" w:firstLine="7520"/>
      </w:pPr>
      <w:r>
        <w:rPr>
          <w:rFonts w:hint="eastAsia"/>
          <w:noProof/>
          <w:sz w:val="32"/>
          <w:szCs w:val="32"/>
        </w:rPr>
        <w:drawing>
          <wp:anchor distT="0" distB="0" distL="114300" distR="114300" simplePos="0" relativeHeight="251662336" behindDoc="0" locked="0" layoutInCell="1" allowOverlap="1">
            <wp:simplePos x="0" y="0"/>
            <wp:positionH relativeFrom="column">
              <wp:posOffset>7303135</wp:posOffset>
            </wp:positionH>
            <wp:positionV relativeFrom="paragraph">
              <wp:posOffset>106045</wp:posOffset>
            </wp:positionV>
            <wp:extent cx="733425" cy="415290"/>
            <wp:effectExtent l="19050" t="0" r="9525" b="0"/>
            <wp:wrapNone/>
            <wp:docPr id="7" name="图片 1" descr="C:\Documents and Settings\Administrator\My Documents\签名\a黎昱.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 descr="C:\Documents and Settings\Administrator\My Documents\签名\a黎昱.jpg"/>
                    <pic:cNvPicPr>
                      <a:picLocks noChangeAspect="1" noChangeArrowheads="1"/>
                    </pic:cNvPicPr>
                  </pic:nvPicPr>
                  <pic:blipFill>
                    <a:blip r:embed="rId11"/>
                    <a:srcRect/>
                    <a:stretch>
                      <a:fillRect/>
                    </a:stretch>
                  </pic:blipFill>
                  <pic:spPr>
                    <a:xfrm>
                      <a:off x="0" y="0"/>
                      <a:ext cx="733425" cy="415290"/>
                    </a:xfrm>
                    <a:prstGeom prst="rect">
                      <a:avLst/>
                    </a:prstGeom>
                    <a:noFill/>
                    <a:ln w="9525">
                      <a:noFill/>
                      <a:miter lim="800000"/>
                      <a:headEnd/>
                      <a:tailEnd/>
                    </a:ln>
                  </pic:spPr>
                </pic:pic>
              </a:graphicData>
            </a:graphic>
          </wp:anchor>
        </w:drawing>
      </w:r>
      <w:r>
        <w:rPr>
          <w:rFonts w:hint="eastAsia"/>
          <w:sz w:val="32"/>
          <w:szCs w:val="32"/>
        </w:rPr>
        <w:t xml:space="preserve">审      定      黎  昱 </w:t>
      </w:r>
    </w:p>
    <w:p w:rsidR="006C6C75" w:rsidRDefault="006576B9">
      <w:pPr>
        <w:spacing w:line="720" w:lineRule="auto"/>
        <w:ind w:firstLineChars="2375" w:firstLine="7600"/>
        <w:jc w:val="left"/>
      </w:pPr>
      <w:r>
        <w:rPr>
          <w:rFonts w:hint="eastAsia"/>
          <w:noProof/>
          <w:sz w:val="32"/>
          <w:szCs w:val="32"/>
        </w:rPr>
        <w:drawing>
          <wp:anchor distT="0" distB="0" distL="114300" distR="114300" simplePos="0" relativeHeight="251663360" behindDoc="0" locked="0" layoutInCell="1" allowOverlap="1">
            <wp:simplePos x="0" y="0"/>
            <wp:positionH relativeFrom="column">
              <wp:posOffset>7303135</wp:posOffset>
            </wp:positionH>
            <wp:positionV relativeFrom="paragraph">
              <wp:posOffset>103505</wp:posOffset>
            </wp:positionV>
            <wp:extent cx="895985" cy="488950"/>
            <wp:effectExtent l="19050" t="0" r="0" b="0"/>
            <wp:wrapNone/>
            <wp:docPr id="4" name="图片 2" descr="俞俊秋(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descr="俞俊秋(1)"/>
                    <pic:cNvPicPr>
                      <a:picLocks noChangeAspect="1" noChangeArrowheads="1"/>
                    </pic:cNvPicPr>
                  </pic:nvPicPr>
                  <pic:blipFill>
                    <a:blip r:embed="rId12"/>
                    <a:srcRect/>
                    <a:stretch>
                      <a:fillRect/>
                    </a:stretch>
                  </pic:blipFill>
                  <pic:spPr>
                    <a:xfrm>
                      <a:off x="0" y="0"/>
                      <a:ext cx="895985" cy="488950"/>
                    </a:xfrm>
                    <a:prstGeom prst="rect">
                      <a:avLst/>
                    </a:prstGeom>
                    <a:noFill/>
                    <a:ln w="9525">
                      <a:noFill/>
                      <a:miter lim="800000"/>
                      <a:headEnd/>
                      <a:tailEnd/>
                    </a:ln>
                  </pic:spPr>
                </pic:pic>
              </a:graphicData>
            </a:graphic>
          </wp:anchor>
        </w:drawing>
      </w:r>
      <w:r>
        <w:rPr>
          <w:rFonts w:hint="eastAsia"/>
          <w:sz w:val="32"/>
          <w:szCs w:val="32"/>
        </w:rPr>
        <w:t xml:space="preserve">项目负责人      俞俊秋 </w:t>
      </w:r>
    </w:p>
    <w:p w:rsidR="006C6C75" w:rsidRDefault="006576B9">
      <w:pPr>
        <w:spacing w:line="720" w:lineRule="auto"/>
        <w:ind w:firstLineChars="2350" w:firstLine="7520"/>
      </w:pPr>
      <w:r>
        <w:rPr>
          <w:rFonts w:hint="eastAsia"/>
          <w:noProof/>
          <w:sz w:val="32"/>
          <w:szCs w:val="32"/>
        </w:rPr>
        <w:drawing>
          <wp:anchor distT="0" distB="0" distL="114300" distR="114300" simplePos="0" relativeHeight="251664384" behindDoc="0" locked="0" layoutInCell="1" allowOverlap="1">
            <wp:simplePos x="0" y="0"/>
            <wp:positionH relativeFrom="column">
              <wp:posOffset>7262495</wp:posOffset>
            </wp:positionH>
            <wp:positionV relativeFrom="paragraph">
              <wp:posOffset>133350</wp:posOffset>
            </wp:positionV>
            <wp:extent cx="835025" cy="534670"/>
            <wp:effectExtent l="19050" t="0" r="3175" b="0"/>
            <wp:wrapNone/>
            <wp:docPr id="3" name="图片 13" descr="肖建章"/>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3" descr="肖建章"/>
                    <pic:cNvPicPr>
                      <a:picLocks noChangeAspect="1" noChangeArrowheads="1"/>
                    </pic:cNvPicPr>
                  </pic:nvPicPr>
                  <pic:blipFill>
                    <a:blip r:embed="rId13">
                      <a:lum contrast="20000"/>
                    </a:blip>
                    <a:srcRect/>
                    <a:stretch>
                      <a:fillRect/>
                    </a:stretch>
                  </pic:blipFill>
                  <pic:spPr>
                    <a:xfrm>
                      <a:off x="0" y="0"/>
                      <a:ext cx="835025" cy="534670"/>
                    </a:xfrm>
                    <a:prstGeom prst="rect">
                      <a:avLst/>
                    </a:prstGeom>
                    <a:noFill/>
                    <a:ln w="9525">
                      <a:noFill/>
                      <a:miter lim="800000"/>
                      <a:headEnd/>
                      <a:tailEnd/>
                    </a:ln>
                  </pic:spPr>
                </pic:pic>
              </a:graphicData>
            </a:graphic>
          </wp:anchor>
        </w:drawing>
      </w:r>
      <w:r>
        <w:rPr>
          <w:rFonts w:hint="eastAsia"/>
          <w:sz w:val="32"/>
          <w:szCs w:val="32"/>
        </w:rPr>
        <w:t xml:space="preserve">审      核      肖建章   </w:t>
      </w:r>
    </w:p>
    <w:p w:rsidR="006C6C75" w:rsidRDefault="006576B9">
      <w:pPr>
        <w:spacing w:line="720" w:lineRule="auto"/>
        <w:ind w:firstLineChars="2375" w:firstLine="7600"/>
      </w:pPr>
      <w:r>
        <w:rPr>
          <w:rFonts w:hint="eastAsia"/>
          <w:noProof/>
          <w:sz w:val="32"/>
          <w:szCs w:val="32"/>
        </w:rPr>
        <w:drawing>
          <wp:anchor distT="0" distB="0" distL="114300" distR="114300" simplePos="0" relativeHeight="251665408" behindDoc="0" locked="0" layoutInCell="1" allowOverlap="1">
            <wp:simplePos x="0" y="0"/>
            <wp:positionH relativeFrom="column">
              <wp:posOffset>7262495</wp:posOffset>
            </wp:positionH>
            <wp:positionV relativeFrom="paragraph">
              <wp:posOffset>73660</wp:posOffset>
            </wp:positionV>
            <wp:extent cx="895985" cy="488950"/>
            <wp:effectExtent l="19050" t="0" r="0" b="0"/>
            <wp:wrapNone/>
            <wp:docPr id="10" name="图片 2" descr="俞俊秋(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 descr="俞俊秋(1)"/>
                    <pic:cNvPicPr>
                      <a:picLocks noChangeAspect="1" noChangeArrowheads="1"/>
                    </pic:cNvPicPr>
                  </pic:nvPicPr>
                  <pic:blipFill>
                    <a:blip r:embed="rId12"/>
                    <a:srcRect/>
                    <a:stretch>
                      <a:fillRect/>
                    </a:stretch>
                  </pic:blipFill>
                  <pic:spPr>
                    <a:xfrm>
                      <a:off x="0" y="0"/>
                      <a:ext cx="895985" cy="488950"/>
                    </a:xfrm>
                    <a:prstGeom prst="rect">
                      <a:avLst/>
                    </a:prstGeom>
                    <a:noFill/>
                    <a:ln w="9525">
                      <a:noFill/>
                      <a:miter lim="800000"/>
                      <a:headEnd/>
                      <a:tailEnd/>
                    </a:ln>
                  </pic:spPr>
                </pic:pic>
              </a:graphicData>
            </a:graphic>
          </wp:anchor>
        </w:drawing>
      </w:r>
      <w:r>
        <w:rPr>
          <w:rFonts w:hint="eastAsia"/>
          <w:sz w:val="32"/>
          <w:szCs w:val="32"/>
        </w:rPr>
        <w:t xml:space="preserve">校      核      俞俊秋  </w:t>
      </w:r>
    </w:p>
    <w:p w:rsidR="006C6C75" w:rsidRDefault="006576B9">
      <w:pPr>
        <w:spacing w:line="720" w:lineRule="auto"/>
        <w:ind w:firstLineChars="2375" w:firstLine="7600"/>
      </w:pPr>
      <w:r>
        <w:rPr>
          <w:rFonts w:hint="eastAsia"/>
          <w:noProof/>
          <w:sz w:val="32"/>
          <w:szCs w:val="32"/>
        </w:rPr>
        <w:drawing>
          <wp:anchor distT="0" distB="0" distL="114300" distR="114300" simplePos="0" relativeHeight="251666432" behindDoc="0" locked="0" layoutInCell="1" allowOverlap="1">
            <wp:simplePos x="0" y="0"/>
            <wp:positionH relativeFrom="column">
              <wp:posOffset>7303135</wp:posOffset>
            </wp:positionH>
            <wp:positionV relativeFrom="paragraph">
              <wp:posOffset>123190</wp:posOffset>
            </wp:positionV>
            <wp:extent cx="1005840" cy="448310"/>
            <wp:effectExtent l="19050" t="0" r="3810" b="0"/>
            <wp:wrapNone/>
            <wp:docPr id="11" name="图片 43" descr="朱颖"/>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43" descr="朱颖"/>
                    <pic:cNvPicPr>
                      <a:picLocks noChangeAspect="1" noChangeArrowheads="1"/>
                    </pic:cNvPicPr>
                  </pic:nvPicPr>
                  <pic:blipFill>
                    <a:blip r:embed="rId14">
                      <a:lum contrast="78000"/>
                    </a:blip>
                    <a:srcRect/>
                    <a:stretch>
                      <a:fillRect/>
                    </a:stretch>
                  </pic:blipFill>
                  <pic:spPr>
                    <a:xfrm>
                      <a:off x="0" y="0"/>
                      <a:ext cx="1005840" cy="448310"/>
                    </a:xfrm>
                    <a:prstGeom prst="rect">
                      <a:avLst/>
                    </a:prstGeom>
                    <a:noFill/>
                    <a:ln w="9525">
                      <a:noFill/>
                      <a:miter lim="800000"/>
                      <a:headEnd/>
                      <a:tailEnd/>
                    </a:ln>
                    <a:effectLst/>
                  </pic:spPr>
                </pic:pic>
              </a:graphicData>
            </a:graphic>
          </wp:anchor>
        </w:drawing>
      </w:r>
      <w:r>
        <w:rPr>
          <w:rFonts w:hint="eastAsia"/>
          <w:sz w:val="32"/>
          <w:szCs w:val="32"/>
        </w:rPr>
        <w:t xml:space="preserve">编      制      朱  颖  </w:t>
      </w:r>
    </w:p>
    <w:p w:rsidR="006C6C75" w:rsidRDefault="006C6C75" w:rsidP="006576B9">
      <w:pPr>
        <w:ind w:firstLine="480"/>
        <w:jc w:val="center"/>
        <w:rPr>
          <w:rFonts w:cs="Times New Roman"/>
        </w:rPr>
      </w:pPr>
    </w:p>
    <w:p w:rsidR="006576B9" w:rsidRDefault="006576B9">
      <w:pPr>
        <w:ind w:firstLine="480"/>
        <w:jc w:val="center"/>
        <w:rPr>
          <w:rFonts w:cs="Times New Roman"/>
        </w:rPr>
      </w:pPr>
      <w:r>
        <w:rPr>
          <w:rFonts w:cs="Times New Roman" w:hint="eastAsia"/>
          <w:noProof/>
        </w:rPr>
        <w:drawing>
          <wp:anchor distT="0" distB="0" distL="114300" distR="114300" simplePos="0" relativeHeight="251659264" behindDoc="0" locked="0" layoutInCell="1" allowOverlap="1">
            <wp:simplePos x="0" y="0"/>
            <wp:positionH relativeFrom="column">
              <wp:posOffset>5963920</wp:posOffset>
            </wp:positionH>
            <wp:positionV relativeFrom="paragraph">
              <wp:posOffset>250190</wp:posOffset>
            </wp:positionV>
            <wp:extent cx="1644650" cy="1651000"/>
            <wp:effectExtent l="19050" t="0" r="0" b="0"/>
            <wp:wrapNone/>
            <wp:docPr id="2" name="图片 1" descr="6cbe2df2acc017c6c2ee824ecb5679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6cbe2df2acc017c6c2ee824ecb5679a"/>
                    <pic:cNvPicPr>
                      <a:picLocks noChangeAspect="1" noChangeArrowheads="1"/>
                    </pic:cNvPicPr>
                  </pic:nvPicPr>
                  <pic:blipFill>
                    <a:blip r:embed="rId8"/>
                    <a:srcRect/>
                    <a:stretch>
                      <a:fillRect/>
                    </a:stretch>
                  </pic:blipFill>
                  <pic:spPr>
                    <a:xfrm>
                      <a:off x="0" y="0"/>
                      <a:ext cx="1644650" cy="1651000"/>
                    </a:xfrm>
                    <a:prstGeom prst="rect">
                      <a:avLst/>
                    </a:prstGeom>
                    <a:noFill/>
                    <a:ln w="9525">
                      <a:noFill/>
                      <a:miter lim="800000"/>
                      <a:headEnd/>
                      <a:tailEnd/>
                    </a:ln>
                  </pic:spPr>
                </pic:pic>
              </a:graphicData>
            </a:graphic>
          </wp:anchor>
        </w:drawing>
      </w:r>
    </w:p>
    <w:p w:rsidR="006576B9" w:rsidRDefault="006576B9">
      <w:pPr>
        <w:ind w:firstLine="480"/>
        <w:jc w:val="center"/>
        <w:rPr>
          <w:rFonts w:cs="Times New Roman"/>
        </w:rPr>
      </w:pPr>
    </w:p>
    <w:p w:rsidR="006C6C75" w:rsidRDefault="006576B9">
      <w:pPr>
        <w:ind w:firstLine="480"/>
        <w:jc w:val="center"/>
      </w:pPr>
      <w:r>
        <w:rPr>
          <w:rFonts w:cs="Times New Roman" w:hint="eastAsia"/>
        </w:rPr>
        <w:t>勘察编号25003</w:t>
      </w:r>
    </w:p>
    <w:p w:rsidR="006C6C75" w:rsidRDefault="006576B9">
      <w:pPr>
        <w:ind w:firstLine="720"/>
        <w:jc w:val="center"/>
      </w:pPr>
      <w:r>
        <w:rPr>
          <w:rFonts w:hint="eastAsia"/>
          <w:bCs/>
          <w:sz w:val="36"/>
        </w:rPr>
        <w:t>江苏省工程勘测研究院有限责任公司</w:t>
      </w:r>
    </w:p>
    <w:p w:rsidR="006C6C75" w:rsidRDefault="006576B9">
      <w:pPr>
        <w:ind w:firstLine="480"/>
        <w:jc w:val="center"/>
      </w:pPr>
      <w:r>
        <w:rPr>
          <w:rFonts w:hint="eastAsia"/>
        </w:rPr>
        <w:t>工程勘察综合资质甲级</w:t>
      </w:r>
      <w:r>
        <w:rPr>
          <w:rFonts w:hint="eastAsia"/>
          <w:bCs/>
        </w:rPr>
        <w:t>B132045542</w:t>
      </w:r>
    </w:p>
    <w:p w:rsidR="006C6C75" w:rsidRDefault="006576B9">
      <w:pPr>
        <w:ind w:firstLine="480"/>
        <w:jc w:val="center"/>
        <w:sectPr w:rsidR="006C6C75">
          <w:headerReference w:type="even" r:id="rId15"/>
          <w:headerReference w:type="default" r:id="rId16"/>
          <w:footerReference w:type="even" r:id="rId17"/>
          <w:footerReference w:type="default" r:id="rId18"/>
          <w:headerReference w:type="first" r:id="rId19"/>
          <w:footerReference w:type="first" r:id="rId20"/>
          <w:footnotePr>
            <w:pos w:val="beneathText"/>
          </w:footnotePr>
          <w:pgSz w:w="23811" w:h="16838" w:orient="landscape"/>
          <w:pgMar w:top="1474" w:right="1588" w:bottom="1247" w:left="1418" w:header="851" w:footer="992" w:gutter="0"/>
          <w:cols w:space="720"/>
          <w:titlePg/>
          <w:docGrid w:type="lines" w:linePitch="312" w:charSpace="23756"/>
        </w:sectPr>
      </w:pPr>
      <w:r>
        <w:rPr>
          <w:rFonts w:cs="Times New Roman" w:hint="eastAsia"/>
        </w:rPr>
        <w:t>2025年6月</w:t>
      </w:r>
    </w:p>
    <w:p w:rsidR="006C6C75" w:rsidRDefault="006576B9">
      <w:pPr>
        <w:ind w:firstLine="883"/>
        <w:jc w:val="center"/>
      </w:pPr>
      <w:r>
        <w:rPr>
          <w:b/>
          <w:sz w:val="44"/>
          <w:szCs w:val="44"/>
        </w:rPr>
        <w:lastRenderedPageBreak/>
        <w:t>目  录</w:t>
      </w:r>
    </w:p>
    <w:p w:rsidR="006C6C75" w:rsidRDefault="00594AD5">
      <w:pPr>
        <w:pStyle w:val="10"/>
        <w:tabs>
          <w:tab w:val="right" w:leader="dot" w:pos="10265"/>
        </w:tabs>
        <w:ind w:firstLine="480"/>
        <w:rPr>
          <w:rFonts w:asciiTheme="minorHAnsi" w:eastAsiaTheme="minorEastAsia" w:hAnsiTheme="minorHAnsi" w:cstheme="minorBidi"/>
          <w:noProof/>
          <w:sz w:val="21"/>
          <w:szCs w:val="22"/>
        </w:rPr>
      </w:pPr>
      <w:r>
        <w:fldChar w:fldCharType="begin"/>
      </w:r>
      <w:r w:rsidR="006576B9">
        <w:instrText xml:space="preserve">TOC \o "1-2" \h \u </w:instrText>
      </w:r>
      <w:r>
        <w:fldChar w:fldCharType="separate"/>
      </w:r>
      <w:hyperlink w:anchor="_Toc196835937" w:history="1">
        <w:r w:rsidR="006576B9">
          <w:rPr>
            <w:rStyle w:val="ad"/>
            <w:noProof/>
          </w:rPr>
          <w:t>1</w:t>
        </w:r>
        <w:r w:rsidR="006576B9">
          <w:rPr>
            <w:rStyle w:val="ad"/>
            <w:rFonts w:hint="eastAsia"/>
            <w:noProof/>
          </w:rPr>
          <w:t>工程概况与勘察工作概述</w:t>
        </w:r>
        <w:r w:rsidR="006576B9">
          <w:rPr>
            <w:noProof/>
          </w:rPr>
          <w:tab/>
        </w:r>
        <w:r>
          <w:rPr>
            <w:noProof/>
          </w:rPr>
          <w:fldChar w:fldCharType="begin"/>
        </w:r>
        <w:r w:rsidR="006576B9">
          <w:rPr>
            <w:noProof/>
          </w:rPr>
          <w:instrText xml:space="preserve"> PAGEREF _Toc196835937 \h </w:instrText>
        </w:r>
        <w:r>
          <w:rPr>
            <w:noProof/>
          </w:rPr>
        </w:r>
        <w:r>
          <w:rPr>
            <w:noProof/>
          </w:rPr>
          <w:fldChar w:fldCharType="separate"/>
        </w:r>
        <w:r w:rsidR="00AF26B9">
          <w:rPr>
            <w:noProof/>
          </w:rPr>
          <w:t>1</w:t>
        </w:r>
        <w:r>
          <w:rPr>
            <w:noProof/>
          </w:rPr>
          <w:fldChar w:fldCharType="end"/>
        </w:r>
      </w:hyperlink>
    </w:p>
    <w:p w:rsidR="006C6C75" w:rsidRDefault="00594AD5">
      <w:pPr>
        <w:pStyle w:val="21"/>
        <w:tabs>
          <w:tab w:val="right" w:leader="dot" w:pos="10265"/>
        </w:tabs>
        <w:ind w:left="480" w:firstLine="480"/>
        <w:rPr>
          <w:rFonts w:asciiTheme="minorHAnsi" w:eastAsiaTheme="minorEastAsia" w:hAnsiTheme="minorHAnsi" w:cstheme="minorBidi"/>
          <w:noProof/>
          <w:sz w:val="21"/>
          <w:szCs w:val="22"/>
        </w:rPr>
      </w:pPr>
      <w:hyperlink w:anchor="_Toc196835938" w:history="1">
        <w:r w:rsidR="006576B9">
          <w:rPr>
            <w:rStyle w:val="ad"/>
            <w:noProof/>
          </w:rPr>
          <w:t>1.1</w:t>
        </w:r>
        <w:r w:rsidR="006576B9">
          <w:rPr>
            <w:rStyle w:val="ad"/>
            <w:rFonts w:hint="eastAsia"/>
            <w:noProof/>
          </w:rPr>
          <w:t>拟建工程概况</w:t>
        </w:r>
        <w:r w:rsidR="006576B9">
          <w:rPr>
            <w:noProof/>
          </w:rPr>
          <w:tab/>
        </w:r>
        <w:r>
          <w:rPr>
            <w:noProof/>
          </w:rPr>
          <w:fldChar w:fldCharType="begin"/>
        </w:r>
        <w:r w:rsidR="006576B9">
          <w:rPr>
            <w:noProof/>
          </w:rPr>
          <w:instrText xml:space="preserve"> PAGEREF _Toc196835938 \h </w:instrText>
        </w:r>
        <w:r>
          <w:rPr>
            <w:noProof/>
          </w:rPr>
        </w:r>
        <w:r>
          <w:rPr>
            <w:noProof/>
          </w:rPr>
          <w:fldChar w:fldCharType="separate"/>
        </w:r>
        <w:r w:rsidR="00AF26B9">
          <w:rPr>
            <w:noProof/>
          </w:rPr>
          <w:t>1</w:t>
        </w:r>
        <w:r>
          <w:rPr>
            <w:noProof/>
          </w:rPr>
          <w:fldChar w:fldCharType="end"/>
        </w:r>
      </w:hyperlink>
    </w:p>
    <w:p w:rsidR="006C6C75" w:rsidRDefault="00594AD5">
      <w:pPr>
        <w:pStyle w:val="21"/>
        <w:tabs>
          <w:tab w:val="right" w:leader="dot" w:pos="10265"/>
        </w:tabs>
        <w:ind w:left="480" w:firstLine="480"/>
        <w:rPr>
          <w:rFonts w:asciiTheme="minorHAnsi" w:eastAsiaTheme="minorEastAsia" w:hAnsiTheme="minorHAnsi" w:cstheme="minorBidi"/>
          <w:noProof/>
          <w:sz w:val="21"/>
          <w:szCs w:val="22"/>
        </w:rPr>
      </w:pPr>
      <w:hyperlink w:anchor="_Toc196835939" w:history="1">
        <w:r w:rsidR="006576B9">
          <w:rPr>
            <w:rStyle w:val="ad"/>
            <w:noProof/>
          </w:rPr>
          <w:t>1.2</w:t>
        </w:r>
        <w:r w:rsidR="006576B9">
          <w:rPr>
            <w:rStyle w:val="ad"/>
            <w:rFonts w:hint="eastAsia"/>
            <w:noProof/>
          </w:rPr>
          <w:t>勘察目的、任务要求和依据的技术标准</w:t>
        </w:r>
        <w:r w:rsidR="006576B9">
          <w:rPr>
            <w:noProof/>
          </w:rPr>
          <w:tab/>
        </w:r>
        <w:r>
          <w:rPr>
            <w:noProof/>
          </w:rPr>
          <w:fldChar w:fldCharType="begin"/>
        </w:r>
        <w:r w:rsidR="006576B9">
          <w:rPr>
            <w:noProof/>
          </w:rPr>
          <w:instrText xml:space="preserve"> PAGEREF _Toc196835939 \h </w:instrText>
        </w:r>
        <w:r>
          <w:rPr>
            <w:noProof/>
          </w:rPr>
        </w:r>
        <w:r>
          <w:rPr>
            <w:noProof/>
          </w:rPr>
          <w:fldChar w:fldCharType="separate"/>
        </w:r>
        <w:r w:rsidR="00AF26B9">
          <w:rPr>
            <w:noProof/>
          </w:rPr>
          <w:t>1</w:t>
        </w:r>
        <w:r>
          <w:rPr>
            <w:noProof/>
          </w:rPr>
          <w:fldChar w:fldCharType="end"/>
        </w:r>
      </w:hyperlink>
    </w:p>
    <w:p w:rsidR="006C6C75" w:rsidRDefault="00594AD5">
      <w:pPr>
        <w:pStyle w:val="21"/>
        <w:tabs>
          <w:tab w:val="right" w:leader="dot" w:pos="10265"/>
        </w:tabs>
        <w:ind w:left="480" w:firstLine="480"/>
        <w:rPr>
          <w:rFonts w:asciiTheme="minorHAnsi" w:eastAsiaTheme="minorEastAsia" w:hAnsiTheme="minorHAnsi" w:cstheme="minorBidi"/>
          <w:noProof/>
          <w:sz w:val="21"/>
          <w:szCs w:val="22"/>
        </w:rPr>
      </w:pPr>
      <w:hyperlink w:anchor="_Toc196835940" w:history="1">
        <w:r w:rsidR="006576B9">
          <w:rPr>
            <w:rStyle w:val="ad"/>
            <w:noProof/>
          </w:rPr>
          <w:t>1.3</w:t>
        </w:r>
        <w:r w:rsidR="006576B9">
          <w:rPr>
            <w:rStyle w:val="ad"/>
            <w:rFonts w:hint="eastAsia"/>
            <w:noProof/>
          </w:rPr>
          <w:t>工程分级和抗震设防分类</w:t>
        </w:r>
        <w:r w:rsidR="006576B9">
          <w:rPr>
            <w:noProof/>
          </w:rPr>
          <w:tab/>
        </w:r>
        <w:r>
          <w:rPr>
            <w:noProof/>
          </w:rPr>
          <w:fldChar w:fldCharType="begin"/>
        </w:r>
        <w:r w:rsidR="006576B9">
          <w:rPr>
            <w:noProof/>
          </w:rPr>
          <w:instrText xml:space="preserve"> PAGEREF _Toc196835940 \h </w:instrText>
        </w:r>
        <w:r>
          <w:rPr>
            <w:noProof/>
          </w:rPr>
        </w:r>
        <w:r>
          <w:rPr>
            <w:noProof/>
          </w:rPr>
          <w:fldChar w:fldCharType="separate"/>
        </w:r>
        <w:r w:rsidR="00AF26B9">
          <w:rPr>
            <w:noProof/>
          </w:rPr>
          <w:t>2</w:t>
        </w:r>
        <w:r>
          <w:rPr>
            <w:noProof/>
          </w:rPr>
          <w:fldChar w:fldCharType="end"/>
        </w:r>
      </w:hyperlink>
    </w:p>
    <w:p w:rsidR="006C6C75" w:rsidRDefault="00594AD5">
      <w:pPr>
        <w:pStyle w:val="21"/>
        <w:tabs>
          <w:tab w:val="right" w:leader="dot" w:pos="10265"/>
        </w:tabs>
        <w:ind w:left="480" w:firstLine="480"/>
        <w:rPr>
          <w:rFonts w:asciiTheme="minorHAnsi" w:eastAsiaTheme="minorEastAsia" w:hAnsiTheme="minorHAnsi" w:cstheme="minorBidi"/>
          <w:noProof/>
          <w:sz w:val="21"/>
          <w:szCs w:val="22"/>
        </w:rPr>
      </w:pPr>
      <w:hyperlink w:anchor="_Toc196835941" w:history="1">
        <w:r w:rsidR="006576B9">
          <w:rPr>
            <w:rStyle w:val="ad"/>
            <w:noProof/>
          </w:rPr>
          <w:t>1.4</w:t>
        </w:r>
        <w:r w:rsidR="006576B9">
          <w:rPr>
            <w:rStyle w:val="ad"/>
            <w:rFonts w:hint="eastAsia"/>
            <w:noProof/>
          </w:rPr>
          <w:t>勘察方法及勘察工作完成情况</w:t>
        </w:r>
        <w:r w:rsidR="006576B9">
          <w:rPr>
            <w:noProof/>
          </w:rPr>
          <w:tab/>
        </w:r>
        <w:r>
          <w:rPr>
            <w:noProof/>
          </w:rPr>
          <w:fldChar w:fldCharType="begin"/>
        </w:r>
        <w:r w:rsidR="006576B9">
          <w:rPr>
            <w:noProof/>
          </w:rPr>
          <w:instrText xml:space="preserve"> PAGEREF _Toc196835941 \h </w:instrText>
        </w:r>
        <w:r>
          <w:rPr>
            <w:noProof/>
          </w:rPr>
        </w:r>
        <w:r>
          <w:rPr>
            <w:noProof/>
          </w:rPr>
          <w:fldChar w:fldCharType="separate"/>
        </w:r>
        <w:r w:rsidR="00AF26B9">
          <w:rPr>
            <w:noProof/>
          </w:rPr>
          <w:t>2</w:t>
        </w:r>
        <w:r>
          <w:rPr>
            <w:noProof/>
          </w:rPr>
          <w:fldChar w:fldCharType="end"/>
        </w:r>
      </w:hyperlink>
    </w:p>
    <w:p w:rsidR="006C6C75" w:rsidRDefault="00594AD5">
      <w:pPr>
        <w:pStyle w:val="10"/>
        <w:tabs>
          <w:tab w:val="right" w:leader="dot" w:pos="10265"/>
        </w:tabs>
        <w:ind w:firstLine="480"/>
        <w:rPr>
          <w:rFonts w:asciiTheme="minorHAnsi" w:eastAsiaTheme="minorEastAsia" w:hAnsiTheme="minorHAnsi" w:cstheme="minorBidi"/>
          <w:noProof/>
          <w:sz w:val="21"/>
          <w:szCs w:val="22"/>
        </w:rPr>
      </w:pPr>
      <w:hyperlink w:anchor="_Toc196835942" w:history="1">
        <w:r w:rsidR="006576B9">
          <w:rPr>
            <w:rStyle w:val="ad"/>
            <w:noProof/>
          </w:rPr>
          <w:t>2</w:t>
        </w:r>
        <w:r w:rsidR="006576B9">
          <w:rPr>
            <w:rStyle w:val="ad"/>
            <w:rFonts w:hint="eastAsia"/>
            <w:noProof/>
          </w:rPr>
          <w:t>场地环境与工程地质条件</w:t>
        </w:r>
        <w:r w:rsidR="006576B9">
          <w:rPr>
            <w:noProof/>
          </w:rPr>
          <w:tab/>
        </w:r>
        <w:r>
          <w:rPr>
            <w:noProof/>
          </w:rPr>
          <w:fldChar w:fldCharType="begin"/>
        </w:r>
        <w:r w:rsidR="006576B9">
          <w:rPr>
            <w:noProof/>
          </w:rPr>
          <w:instrText xml:space="preserve"> PAGEREF _Toc196835942 \h </w:instrText>
        </w:r>
        <w:r>
          <w:rPr>
            <w:noProof/>
          </w:rPr>
        </w:r>
        <w:r>
          <w:rPr>
            <w:noProof/>
          </w:rPr>
          <w:fldChar w:fldCharType="separate"/>
        </w:r>
        <w:r w:rsidR="00AF26B9">
          <w:rPr>
            <w:noProof/>
          </w:rPr>
          <w:t>4</w:t>
        </w:r>
        <w:r>
          <w:rPr>
            <w:noProof/>
          </w:rPr>
          <w:fldChar w:fldCharType="end"/>
        </w:r>
      </w:hyperlink>
    </w:p>
    <w:p w:rsidR="006C6C75" w:rsidRDefault="00594AD5">
      <w:pPr>
        <w:pStyle w:val="21"/>
        <w:tabs>
          <w:tab w:val="right" w:leader="dot" w:pos="10265"/>
        </w:tabs>
        <w:ind w:left="480" w:firstLine="480"/>
        <w:rPr>
          <w:rFonts w:asciiTheme="minorHAnsi" w:eastAsiaTheme="minorEastAsia" w:hAnsiTheme="minorHAnsi" w:cstheme="minorBidi"/>
          <w:noProof/>
          <w:sz w:val="21"/>
          <w:szCs w:val="22"/>
        </w:rPr>
      </w:pPr>
      <w:hyperlink w:anchor="_Toc196835943" w:history="1">
        <w:r w:rsidR="006576B9">
          <w:rPr>
            <w:rStyle w:val="ad"/>
            <w:noProof/>
          </w:rPr>
          <w:t>2.1</w:t>
        </w:r>
        <w:r w:rsidR="006576B9">
          <w:rPr>
            <w:rStyle w:val="ad"/>
            <w:rFonts w:hint="eastAsia"/>
            <w:noProof/>
          </w:rPr>
          <w:t>区域地质构造、气象、水文情况</w:t>
        </w:r>
        <w:r w:rsidR="006576B9">
          <w:rPr>
            <w:noProof/>
          </w:rPr>
          <w:tab/>
        </w:r>
        <w:r>
          <w:rPr>
            <w:noProof/>
          </w:rPr>
          <w:fldChar w:fldCharType="begin"/>
        </w:r>
        <w:r w:rsidR="006576B9">
          <w:rPr>
            <w:noProof/>
          </w:rPr>
          <w:instrText xml:space="preserve"> PAGEREF _Toc196835943 \h </w:instrText>
        </w:r>
        <w:r>
          <w:rPr>
            <w:noProof/>
          </w:rPr>
        </w:r>
        <w:r>
          <w:rPr>
            <w:noProof/>
          </w:rPr>
          <w:fldChar w:fldCharType="separate"/>
        </w:r>
        <w:r w:rsidR="00AF26B9">
          <w:rPr>
            <w:noProof/>
          </w:rPr>
          <w:t>4</w:t>
        </w:r>
        <w:r>
          <w:rPr>
            <w:noProof/>
          </w:rPr>
          <w:fldChar w:fldCharType="end"/>
        </w:r>
      </w:hyperlink>
    </w:p>
    <w:p w:rsidR="006C6C75" w:rsidRDefault="00594AD5">
      <w:pPr>
        <w:pStyle w:val="21"/>
        <w:tabs>
          <w:tab w:val="right" w:leader="dot" w:pos="10265"/>
        </w:tabs>
        <w:ind w:left="480" w:firstLine="480"/>
        <w:rPr>
          <w:rFonts w:asciiTheme="minorHAnsi" w:eastAsiaTheme="minorEastAsia" w:hAnsiTheme="minorHAnsi" w:cstheme="minorBidi"/>
          <w:noProof/>
          <w:sz w:val="21"/>
          <w:szCs w:val="22"/>
        </w:rPr>
      </w:pPr>
      <w:hyperlink w:anchor="_Toc196835944" w:history="1">
        <w:r w:rsidR="006576B9">
          <w:rPr>
            <w:rStyle w:val="ad"/>
            <w:noProof/>
          </w:rPr>
          <w:t>2.2</w:t>
        </w:r>
        <w:r w:rsidR="006576B9">
          <w:rPr>
            <w:rStyle w:val="ad"/>
            <w:rFonts w:hint="eastAsia"/>
            <w:noProof/>
          </w:rPr>
          <w:t>工程周边环境条件</w:t>
        </w:r>
        <w:r w:rsidR="006576B9">
          <w:rPr>
            <w:noProof/>
          </w:rPr>
          <w:tab/>
        </w:r>
        <w:r>
          <w:rPr>
            <w:noProof/>
          </w:rPr>
          <w:fldChar w:fldCharType="begin"/>
        </w:r>
        <w:r w:rsidR="006576B9">
          <w:rPr>
            <w:noProof/>
          </w:rPr>
          <w:instrText xml:space="preserve"> PAGEREF _Toc196835944 \h </w:instrText>
        </w:r>
        <w:r>
          <w:rPr>
            <w:noProof/>
          </w:rPr>
        </w:r>
        <w:r>
          <w:rPr>
            <w:noProof/>
          </w:rPr>
          <w:fldChar w:fldCharType="separate"/>
        </w:r>
        <w:r w:rsidR="00AF26B9">
          <w:rPr>
            <w:noProof/>
          </w:rPr>
          <w:t>5</w:t>
        </w:r>
        <w:r>
          <w:rPr>
            <w:noProof/>
          </w:rPr>
          <w:fldChar w:fldCharType="end"/>
        </w:r>
      </w:hyperlink>
    </w:p>
    <w:p w:rsidR="006C6C75" w:rsidRDefault="00594AD5">
      <w:pPr>
        <w:pStyle w:val="21"/>
        <w:tabs>
          <w:tab w:val="right" w:leader="dot" w:pos="10265"/>
        </w:tabs>
        <w:ind w:left="480" w:firstLine="480"/>
        <w:rPr>
          <w:rFonts w:asciiTheme="minorHAnsi" w:eastAsiaTheme="minorEastAsia" w:hAnsiTheme="minorHAnsi" w:cstheme="minorBidi"/>
          <w:noProof/>
          <w:sz w:val="21"/>
          <w:szCs w:val="22"/>
        </w:rPr>
      </w:pPr>
      <w:hyperlink w:anchor="_Toc196835945" w:history="1">
        <w:r w:rsidR="006576B9">
          <w:rPr>
            <w:rStyle w:val="ad"/>
            <w:noProof/>
          </w:rPr>
          <w:t>2.3</w:t>
        </w:r>
        <w:r w:rsidR="006576B9">
          <w:rPr>
            <w:rStyle w:val="ad"/>
            <w:rFonts w:hint="eastAsia"/>
            <w:noProof/>
          </w:rPr>
          <w:t>场地地形、地貌</w:t>
        </w:r>
        <w:r w:rsidR="006576B9">
          <w:rPr>
            <w:noProof/>
          </w:rPr>
          <w:tab/>
        </w:r>
        <w:r>
          <w:rPr>
            <w:noProof/>
          </w:rPr>
          <w:fldChar w:fldCharType="begin"/>
        </w:r>
        <w:r w:rsidR="006576B9">
          <w:rPr>
            <w:noProof/>
          </w:rPr>
          <w:instrText xml:space="preserve"> PAGEREF _Toc196835945 \h </w:instrText>
        </w:r>
        <w:r>
          <w:rPr>
            <w:noProof/>
          </w:rPr>
        </w:r>
        <w:r>
          <w:rPr>
            <w:noProof/>
          </w:rPr>
          <w:fldChar w:fldCharType="separate"/>
        </w:r>
        <w:r w:rsidR="00AF26B9">
          <w:rPr>
            <w:noProof/>
          </w:rPr>
          <w:t>5</w:t>
        </w:r>
        <w:r>
          <w:rPr>
            <w:noProof/>
          </w:rPr>
          <w:fldChar w:fldCharType="end"/>
        </w:r>
      </w:hyperlink>
    </w:p>
    <w:p w:rsidR="006C6C75" w:rsidRDefault="00594AD5">
      <w:pPr>
        <w:pStyle w:val="21"/>
        <w:tabs>
          <w:tab w:val="right" w:leader="dot" w:pos="10265"/>
        </w:tabs>
        <w:ind w:left="480" w:firstLine="480"/>
        <w:rPr>
          <w:rFonts w:asciiTheme="minorHAnsi" w:eastAsiaTheme="minorEastAsia" w:hAnsiTheme="minorHAnsi" w:cstheme="minorBidi"/>
          <w:noProof/>
          <w:sz w:val="21"/>
          <w:szCs w:val="22"/>
        </w:rPr>
      </w:pPr>
      <w:hyperlink w:anchor="_Toc196835946" w:history="1">
        <w:r w:rsidR="006576B9">
          <w:rPr>
            <w:rStyle w:val="ad"/>
            <w:noProof/>
          </w:rPr>
          <w:t>2.4</w:t>
        </w:r>
        <w:r w:rsidR="006576B9">
          <w:rPr>
            <w:rStyle w:val="ad"/>
            <w:rFonts w:hint="eastAsia"/>
            <w:noProof/>
          </w:rPr>
          <w:t>岩土描述</w:t>
        </w:r>
        <w:r w:rsidR="006576B9">
          <w:rPr>
            <w:noProof/>
          </w:rPr>
          <w:tab/>
        </w:r>
        <w:r>
          <w:rPr>
            <w:noProof/>
          </w:rPr>
          <w:fldChar w:fldCharType="begin"/>
        </w:r>
        <w:r w:rsidR="006576B9">
          <w:rPr>
            <w:noProof/>
          </w:rPr>
          <w:instrText xml:space="preserve"> PAGEREF _Toc196835946 \h </w:instrText>
        </w:r>
        <w:r>
          <w:rPr>
            <w:noProof/>
          </w:rPr>
        </w:r>
        <w:r>
          <w:rPr>
            <w:noProof/>
          </w:rPr>
          <w:fldChar w:fldCharType="separate"/>
        </w:r>
        <w:r w:rsidR="00AF26B9">
          <w:rPr>
            <w:noProof/>
          </w:rPr>
          <w:t>5</w:t>
        </w:r>
        <w:r>
          <w:rPr>
            <w:noProof/>
          </w:rPr>
          <w:fldChar w:fldCharType="end"/>
        </w:r>
      </w:hyperlink>
    </w:p>
    <w:p w:rsidR="006C6C75" w:rsidRDefault="00594AD5">
      <w:pPr>
        <w:pStyle w:val="21"/>
        <w:tabs>
          <w:tab w:val="right" w:leader="dot" w:pos="10265"/>
        </w:tabs>
        <w:ind w:left="480" w:firstLine="480"/>
        <w:rPr>
          <w:rFonts w:asciiTheme="minorHAnsi" w:eastAsiaTheme="minorEastAsia" w:hAnsiTheme="minorHAnsi" w:cstheme="minorBidi"/>
          <w:noProof/>
          <w:sz w:val="21"/>
          <w:szCs w:val="22"/>
        </w:rPr>
      </w:pPr>
      <w:hyperlink w:anchor="_Toc196835947" w:history="1">
        <w:r w:rsidR="006576B9">
          <w:rPr>
            <w:rStyle w:val="ad"/>
            <w:noProof/>
          </w:rPr>
          <w:t>2.5</w:t>
        </w:r>
        <w:r w:rsidR="006576B9">
          <w:rPr>
            <w:rStyle w:val="ad"/>
            <w:rFonts w:hint="eastAsia"/>
            <w:noProof/>
          </w:rPr>
          <w:t>不良地质作用与特殊性岩土</w:t>
        </w:r>
        <w:r w:rsidR="006576B9">
          <w:rPr>
            <w:noProof/>
          </w:rPr>
          <w:tab/>
        </w:r>
        <w:r>
          <w:rPr>
            <w:noProof/>
          </w:rPr>
          <w:fldChar w:fldCharType="begin"/>
        </w:r>
        <w:r w:rsidR="006576B9">
          <w:rPr>
            <w:noProof/>
          </w:rPr>
          <w:instrText xml:space="preserve"> PAGEREF _Toc196835947 \h </w:instrText>
        </w:r>
        <w:r>
          <w:rPr>
            <w:noProof/>
          </w:rPr>
        </w:r>
        <w:r>
          <w:rPr>
            <w:noProof/>
          </w:rPr>
          <w:fldChar w:fldCharType="separate"/>
        </w:r>
        <w:r w:rsidR="00AF26B9">
          <w:rPr>
            <w:noProof/>
          </w:rPr>
          <w:t>5</w:t>
        </w:r>
        <w:r>
          <w:rPr>
            <w:noProof/>
          </w:rPr>
          <w:fldChar w:fldCharType="end"/>
        </w:r>
      </w:hyperlink>
    </w:p>
    <w:p w:rsidR="006C6C75" w:rsidRDefault="00594AD5">
      <w:pPr>
        <w:pStyle w:val="21"/>
        <w:tabs>
          <w:tab w:val="right" w:leader="dot" w:pos="10265"/>
        </w:tabs>
        <w:ind w:left="480" w:firstLine="480"/>
        <w:rPr>
          <w:rFonts w:asciiTheme="minorHAnsi" w:eastAsiaTheme="minorEastAsia" w:hAnsiTheme="minorHAnsi" w:cstheme="minorBidi"/>
          <w:noProof/>
          <w:sz w:val="21"/>
          <w:szCs w:val="22"/>
        </w:rPr>
      </w:pPr>
      <w:hyperlink w:anchor="_Toc196835948" w:history="1">
        <w:r w:rsidR="006576B9">
          <w:rPr>
            <w:rStyle w:val="ad"/>
            <w:noProof/>
          </w:rPr>
          <w:t>2.6</w:t>
        </w:r>
        <w:r w:rsidR="006576B9">
          <w:rPr>
            <w:rStyle w:val="ad"/>
            <w:rFonts w:hint="eastAsia"/>
            <w:noProof/>
          </w:rPr>
          <w:t>对工程不利的埋藏物</w:t>
        </w:r>
        <w:r w:rsidR="006576B9">
          <w:rPr>
            <w:noProof/>
          </w:rPr>
          <w:tab/>
        </w:r>
        <w:r>
          <w:rPr>
            <w:noProof/>
          </w:rPr>
          <w:fldChar w:fldCharType="begin"/>
        </w:r>
        <w:r w:rsidR="006576B9">
          <w:rPr>
            <w:noProof/>
          </w:rPr>
          <w:instrText xml:space="preserve"> PAGEREF _Toc196835948 \h </w:instrText>
        </w:r>
        <w:r>
          <w:rPr>
            <w:noProof/>
          </w:rPr>
        </w:r>
        <w:r>
          <w:rPr>
            <w:noProof/>
          </w:rPr>
          <w:fldChar w:fldCharType="separate"/>
        </w:r>
        <w:r w:rsidR="00AF26B9">
          <w:rPr>
            <w:noProof/>
          </w:rPr>
          <w:t>6</w:t>
        </w:r>
        <w:r>
          <w:rPr>
            <w:noProof/>
          </w:rPr>
          <w:fldChar w:fldCharType="end"/>
        </w:r>
      </w:hyperlink>
    </w:p>
    <w:p w:rsidR="006C6C75" w:rsidRDefault="00594AD5">
      <w:pPr>
        <w:pStyle w:val="21"/>
        <w:tabs>
          <w:tab w:val="right" w:leader="dot" w:pos="10265"/>
        </w:tabs>
        <w:ind w:left="480" w:firstLine="480"/>
        <w:rPr>
          <w:rFonts w:asciiTheme="minorHAnsi" w:eastAsiaTheme="minorEastAsia" w:hAnsiTheme="minorHAnsi" w:cstheme="minorBidi"/>
          <w:noProof/>
          <w:sz w:val="21"/>
          <w:szCs w:val="22"/>
        </w:rPr>
      </w:pPr>
      <w:hyperlink w:anchor="_Toc196835949" w:history="1">
        <w:r w:rsidR="006576B9">
          <w:rPr>
            <w:rStyle w:val="ad"/>
            <w:noProof/>
          </w:rPr>
          <w:t>2.7</w:t>
        </w:r>
        <w:r w:rsidR="006576B9">
          <w:rPr>
            <w:rStyle w:val="ad"/>
            <w:rFonts w:hint="eastAsia"/>
            <w:noProof/>
          </w:rPr>
          <w:t>场地的地下水</w:t>
        </w:r>
        <w:r w:rsidR="006576B9">
          <w:rPr>
            <w:noProof/>
          </w:rPr>
          <w:tab/>
        </w:r>
        <w:r>
          <w:rPr>
            <w:noProof/>
          </w:rPr>
          <w:fldChar w:fldCharType="begin"/>
        </w:r>
        <w:r w:rsidR="006576B9">
          <w:rPr>
            <w:noProof/>
          </w:rPr>
          <w:instrText xml:space="preserve"> PAGEREF _Toc196835949 \h </w:instrText>
        </w:r>
        <w:r>
          <w:rPr>
            <w:noProof/>
          </w:rPr>
        </w:r>
        <w:r>
          <w:rPr>
            <w:noProof/>
          </w:rPr>
          <w:fldChar w:fldCharType="separate"/>
        </w:r>
        <w:r w:rsidR="00AF26B9">
          <w:rPr>
            <w:noProof/>
          </w:rPr>
          <w:t>6</w:t>
        </w:r>
        <w:r>
          <w:rPr>
            <w:noProof/>
          </w:rPr>
          <w:fldChar w:fldCharType="end"/>
        </w:r>
      </w:hyperlink>
    </w:p>
    <w:p w:rsidR="006C6C75" w:rsidRDefault="00594AD5">
      <w:pPr>
        <w:pStyle w:val="10"/>
        <w:tabs>
          <w:tab w:val="right" w:leader="dot" w:pos="10265"/>
        </w:tabs>
        <w:ind w:firstLine="480"/>
        <w:rPr>
          <w:rFonts w:asciiTheme="minorHAnsi" w:eastAsiaTheme="minorEastAsia" w:hAnsiTheme="minorHAnsi" w:cstheme="minorBidi"/>
          <w:noProof/>
          <w:sz w:val="21"/>
          <w:szCs w:val="22"/>
        </w:rPr>
      </w:pPr>
      <w:hyperlink w:anchor="_Toc196835950" w:history="1">
        <w:r w:rsidR="006576B9">
          <w:rPr>
            <w:rStyle w:val="ad"/>
            <w:noProof/>
          </w:rPr>
          <w:t>3</w:t>
        </w:r>
        <w:r w:rsidR="006576B9">
          <w:rPr>
            <w:rStyle w:val="ad"/>
            <w:rFonts w:hint="eastAsia"/>
            <w:noProof/>
          </w:rPr>
          <w:t>岩土指标统计</w:t>
        </w:r>
        <w:r w:rsidR="006576B9">
          <w:rPr>
            <w:noProof/>
          </w:rPr>
          <w:tab/>
        </w:r>
        <w:r>
          <w:rPr>
            <w:noProof/>
          </w:rPr>
          <w:fldChar w:fldCharType="begin"/>
        </w:r>
        <w:r w:rsidR="006576B9">
          <w:rPr>
            <w:noProof/>
          </w:rPr>
          <w:instrText xml:space="preserve"> PAGEREF _Toc196835950 \h </w:instrText>
        </w:r>
        <w:r>
          <w:rPr>
            <w:noProof/>
          </w:rPr>
        </w:r>
        <w:r>
          <w:rPr>
            <w:noProof/>
          </w:rPr>
          <w:fldChar w:fldCharType="separate"/>
        </w:r>
        <w:r w:rsidR="00AF26B9">
          <w:rPr>
            <w:noProof/>
          </w:rPr>
          <w:t>6</w:t>
        </w:r>
        <w:r>
          <w:rPr>
            <w:noProof/>
          </w:rPr>
          <w:fldChar w:fldCharType="end"/>
        </w:r>
      </w:hyperlink>
    </w:p>
    <w:p w:rsidR="006C6C75" w:rsidRDefault="00594AD5">
      <w:pPr>
        <w:pStyle w:val="21"/>
        <w:tabs>
          <w:tab w:val="right" w:leader="dot" w:pos="10265"/>
        </w:tabs>
        <w:ind w:left="480" w:firstLine="480"/>
        <w:rPr>
          <w:rFonts w:asciiTheme="minorHAnsi" w:eastAsiaTheme="minorEastAsia" w:hAnsiTheme="minorHAnsi" w:cstheme="minorBidi"/>
          <w:noProof/>
          <w:sz w:val="21"/>
          <w:szCs w:val="22"/>
        </w:rPr>
      </w:pPr>
      <w:hyperlink w:anchor="_Toc196835951" w:history="1">
        <w:r w:rsidR="006576B9">
          <w:rPr>
            <w:rStyle w:val="ad"/>
            <w:noProof/>
          </w:rPr>
          <w:t>3.1</w:t>
        </w:r>
        <w:r w:rsidR="006576B9">
          <w:rPr>
            <w:rStyle w:val="ad"/>
            <w:rFonts w:hint="eastAsia"/>
            <w:noProof/>
          </w:rPr>
          <w:t>岩土试验</w:t>
        </w:r>
        <w:r w:rsidR="006576B9">
          <w:rPr>
            <w:noProof/>
          </w:rPr>
          <w:tab/>
        </w:r>
        <w:r>
          <w:rPr>
            <w:noProof/>
          </w:rPr>
          <w:fldChar w:fldCharType="begin"/>
        </w:r>
        <w:r w:rsidR="006576B9">
          <w:rPr>
            <w:noProof/>
          </w:rPr>
          <w:instrText xml:space="preserve"> PAGEREF _Toc196835951 \h </w:instrText>
        </w:r>
        <w:r>
          <w:rPr>
            <w:noProof/>
          </w:rPr>
        </w:r>
        <w:r>
          <w:rPr>
            <w:noProof/>
          </w:rPr>
          <w:fldChar w:fldCharType="separate"/>
        </w:r>
        <w:r w:rsidR="00AF26B9">
          <w:rPr>
            <w:noProof/>
          </w:rPr>
          <w:t>6</w:t>
        </w:r>
        <w:r>
          <w:rPr>
            <w:noProof/>
          </w:rPr>
          <w:fldChar w:fldCharType="end"/>
        </w:r>
      </w:hyperlink>
    </w:p>
    <w:p w:rsidR="006C6C75" w:rsidRDefault="00594AD5">
      <w:pPr>
        <w:pStyle w:val="21"/>
        <w:tabs>
          <w:tab w:val="right" w:leader="dot" w:pos="10265"/>
        </w:tabs>
        <w:ind w:left="480" w:firstLine="480"/>
        <w:rPr>
          <w:rFonts w:asciiTheme="minorHAnsi" w:eastAsiaTheme="minorEastAsia" w:hAnsiTheme="minorHAnsi" w:cstheme="minorBidi"/>
          <w:noProof/>
          <w:sz w:val="21"/>
          <w:szCs w:val="22"/>
        </w:rPr>
      </w:pPr>
      <w:hyperlink w:anchor="_Toc196835952" w:history="1">
        <w:r w:rsidR="006576B9">
          <w:rPr>
            <w:rStyle w:val="ad"/>
            <w:noProof/>
          </w:rPr>
          <w:t>3.2</w:t>
        </w:r>
        <w:r w:rsidR="006576B9">
          <w:rPr>
            <w:rStyle w:val="ad"/>
            <w:rFonts w:hint="eastAsia"/>
            <w:noProof/>
          </w:rPr>
          <w:t>岩土参数统计分析</w:t>
        </w:r>
        <w:r w:rsidR="006576B9">
          <w:rPr>
            <w:noProof/>
          </w:rPr>
          <w:tab/>
        </w:r>
        <w:r>
          <w:rPr>
            <w:noProof/>
          </w:rPr>
          <w:fldChar w:fldCharType="begin"/>
        </w:r>
        <w:r w:rsidR="006576B9">
          <w:rPr>
            <w:noProof/>
          </w:rPr>
          <w:instrText xml:space="preserve"> PAGEREF _Toc196835952 \h </w:instrText>
        </w:r>
        <w:r>
          <w:rPr>
            <w:noProof/>
          </w:rPr>
        </w:r>
        <w:r>
          <w:rPr>
            <w:noProof/>
          </w:rPr>
          <w:fldChar w:fldCharType="separate"/>
        </w:r>
        <w:r w:rsidR="00AF26B9">
          <w:rPr>
            <w:noProof/>
          </w:rPr>
          <w:t>6</w:t>
        </w:r>
        <w:r>
          <w:rPr>
            <w:noProof/>
          </w:rPr>
          <w:fldChar w:fldCharType="end"/>
        </w:r>
      </w:hyperlink>
    </w:p>
    <w:p w:rsidR="006C6C75" w:rsidRDefault="00594AD5">
      <w:pPr>
        <w:pStyle w:val="21"/>
        <w:tabs>
          <w:tab w:val="right" w:leader="dot" w:pos="10265"/>
        </w:tabs>
        <w:ind w:left="480" w:firstLine="480"/>
        <w:rPr>
          <w:rFonts w:asciiTheme="minorHAnsi" w:eastAsiaTheme="minorEastAsia" w:hAnsiTheme="minorHAnsi" w:cstheme="minorBidi"/>
          <w:noProof/>
          <w:sz w:val="21"/>
          <w:szCs w:val="22"/>
        </w:rPr>
      </w:pPr>
      <w:hyperlink w:anchor="_Toc196835953" w:history="1">
        <w:r w:rsidR="006576B9">
          <w:rPr>
            <w:rStyle w:val="ad"/>
            <w:noProof/>
          </w:rPr>
          <w:t>3.3</w:t>
        </w:r>
        <w:r w:rsidR="006576B9">
          <w:rPr>
            <w:rStyle w:val="ad"/>
            <w:rFonts w:hint="eastAsia"/>
            <w:noProof/>
          </w:rPr>
          <w:t>岩土勘察指标的选用</w:t>
        </w:r>
        <w:r w:rsidR="006576B9">
          <w:rPr>
            <w:noProof/>
          </w:rPr>
          <w:tab/>
        </w:r>
        <w:r>
          <w:rPr>
            <w:noProof/>
          </w:rPr>
          <w:fldChar w:fldCharType="begin"/>
        </w:r>
        <w:r w:rsidR="006576B9">
          <w:rPr>
            <w:noProof/>
          </w:rPr>
          <w:instrText xml:space="preserve"> PAGEREF _Toc196835953 \h </w:instrText>
        </w:r>
        <w:r>
          <w:rPr>
            <w:noProof/>
          </w:rPr>
        </w:r>
        <w:r>
          <w:rPr>
            <w:noProof/>
          </w:rPr>
          <w:fldChar w:fldCharType="separate"/>
        </w:r>
        <w:r w:rsidR="00AF26B9">
          <w:rPr>
            <w:noProof/>
          </w:rPr>
          <w:t>7</w:t>
        </w:r>
        <w:r>
          <w:rPr>
            <w:noProof/>
          </w:rPr>
          <w:fldChar w:fldCharType="end"/>
        </w:r>
      </w:hyperlink>
    </w:p>
    <w:p w:rsidR="006C6C75" w:rsidRDefault="00594AD5">
      <w:pPr>
        <w:pStyle w:val="10"/>
        <w:tabs>
          <w:tab w:val="right" w:leader="dot" w:pos="10265"/>
        </w:tabs>
        <w:ind w:firstLine="480"/>
        <w:rPr>
          <w:rFonts w:asciiTheme="minorHAnsi" w:eastAsiaTheme="minorEastAsia" w:hAnsiTheme="minorHAnsi" w:cstheme="minorBidi"/>
          <w:noProof/>
          <w:sz w:val="21"/>
          <w:szCs w:val="22"/>
        </w:rPr>
      </w:pPr>
      <w:hyperlink w:anchor="_Toc196835954" w:history="1">
        <w:r w:rsidR="006576B9">
          <w:rPr>
            <w:rStyle w:val="ad"/>
            <w:noProof/>
          </w:rPr>
          <w:t>4</w:t>
        </w:r>
        <w:r w:rsidR="006576B9">
          <w:rPr>
            <w:rStyle w:val="ad"/>
            <w:rFonts w:hint="eastAsia"/>
            <w:noProof/>
          </w:rPr>
          <w:t>岩土工程评价</w:t>
        </w:r>
        <w:r w:rsidR="006576B9">
          <w:rPr>
            <w:noProof/>
          </w:rPr>
          <w:tab/>
        </w:r>
        <w:r>
          <w:rPr>
            <w:noProof/>
          </w:rPr>
          <w:fldChar w:fldCharType="begin"/>
        </w:r>
        <w:r w:rsidR="006576B9">
          <w:rPr>
            <w:noProof/>
          </w:rPr>
          <w:instrText xml:space="preserve"> PAGEREF _Toc196835954 \h </w:instrText>
        </w:r>
        <w:r>
          <w:rPr>
            <w:noProof/>
          </w:rPr>
        </w:r>
        <w:r>
          <w:rPr>
            <w:noProof/>
          </w:rPr>
          <w:fldChar w:fldCharType="separate"/>
        </w:r>
        <w:r w:rsidR="00AF26B9">
          <w:rPr>
            <w:noProof/>
          </w:rPr>
          <w:t>7</w:t>
        </w:r>
        <w:r>
          <w:rPr>
            <w:noProof/>
          </w:rPr>
          <w:fldChar w:fldCharType="end"/>
        </w:r>
      </w:hyperlink>
    </w:p>
    <w:p w:rsidR="006C6C75" w:rsidRDefault="00594AD5">
      <w:pPr>
        <w:pStyle w:val="21"/>
        <w:tabs>
          <w:tab w:val="right" w:leader="dot" w:pos="10265"/>
        </w:tabs>
        <w:ind w:left="480" w:firstLine="480"/>
        <w:rPr>
          <w:rFonts w:asciiTheme="minorHAnsi" w:eastAsiaTheme="minorEastAsia" w:hAnsiTheme="minorHAnsi" w:cstheme="minorBidi"/>
          <w:noProof/>
          <w:sz w:val="21"/>
          <w:szCs w:val="22"/>
        </w:rPr>
      </w:pPr>
      <w:hyperlink w:anchor="_Toc196835955" w:history="1">
        <w:r w:rsidR="006576B9">
          <w:rPr>
            <w:rStyle w:val="ad"/>
            <w:noProof/>
          </w:rPr>
          <w:t>4.1</w:t>
        </w:r>
        <w:r w:rsidR="006576B9">
          <w:rPr>
            <w:rStyle w:val="ad"/>
            <w:rFonts w:hint="eastAsia"/>
            <w:noProof/>
          </w:rPr>
          <w:t>场地的稳定性与适宜性</w:t>
        </w:r>
        <w:r w:rsidR="006576B9">
          <w:rPr>
            <w:noProof/>
          </w:rPr>
          <w:tab/>
        </w:r>
        <w:r>
          <w:rPr>
            <w:noProof/>
          </w:rPr>
          <w:fldChar w:fldCharType="begin"/>
        </w:r>
        <w:r w:rsidR="006576B9">
          <w:rPr>
            <w:noProof/>
          </w:rPr>
          <w:instrText xml:space="preserve"> PAGEREF _Toc196835955 \h </w:instrText>
        </w:r>
        <w:r>
          <w:rPr>
            <w:noProof/>
          </w:rPr>
        </w:r>
        <w:r>
          <w:rPr>
            <w:noProof/>
          </w:rPr>
          <w:fldChar w:fldCharType="separate"/>
        </w:r>
        <w:r w:rsidR="00AF26B9">
          <w:rPr>
            <w:noProof/>
          </w:rPr>
          <w:t>7</w:t>
        </w:r>
        <w:r>
          <w:rPr>
            <w:noProof/>
          </w:rPr>
          <w:fldChar w:fldCharType="end"/>
        </w:r>
      </w:hyperlink>
    </w:p>
    <w:p w:rsidR="006C6C75" w:rsidRDefault="00594AD5">
      <w:pPr>
        <w:pStyle w:val="21"/>
        <w:tabs>
          <w:tab w:val="right" w:leader="dot" w:pos="10265"/>
        </w:tabs>
        <w:ind w:left="480" w:firstLine="480"/>
        <w:rPr>
          <w:rFonts w:asciiTheme="minorHAnsi" w:eastAsiaTheme="minorEastAsia" w:hAnsiTheme="minorHAnsi" w:cstheme="minorBidi"/>
          <w:noProof/>
          <w:sz w:val="21"/>
          <w:szCs w:val="22"/>
        </w:rPr>
      </w:pPr>
      <w:hyperlink w:anchor="_Toc196835956" w:history="1">
        <w:r w:rsidR="006576B9">
          <w:rPr>
            <w:rStyle w:val="ad"/>
            <w:noProof/>
          </w:rPr>
          <w:t>4.2</w:t>
        </w:r>
        <w:r w:rsidR="006576B9">
          <w:rPr>
            <w:rStyle w:val="ad"/>
            <w:rFonts w:hint="eastAsia"/>
            <w:noProof/>
          </w:rPr>
          <w:t>场地地震效应评价</w:t>
        </w:r>
        <w:r w:rsidR="006576B9">
          <w:rPr>
            <w:noProof/>
          </w:rPr>
          <w:tab/>
        </w:r>
        <w:r>
          <w:rPr>
            <w:noProof/>
          </w:rPr>
          <w:fldChar w:fldCharType="begin"/>
        </w:r>
        <w:r w:rsidR="006576B9">
          <w:rPr>
            <w:noProof/>
          </w:rPr>
          <w:instrText xml:space="preserve"> PAGEREF _Toc196835956 \h </w:instrText>
        </w:r>
        <w:r>
          <w:rPr>
            <w:noProof/>
          </w:rPr>
        </w:r>
        <w:r>
          <w:rPr>
            <w:noProof/>
          </w:rPr>
          <w:fldChar w:fldCharType="separate"/>
        </w:r>
        <w:r w:rsidR="00AF26B9">
          <w:rPr>
            <w:noProof/>
          </w:rPr>
          <w:t>7</w:t>
        </w:r>
        <w:r>
          <w:rPr>
            <w:noProof/>
          </w:rPr>
          <w:fldChar w:fldCharType="end"/>
        </w:r>
      </w:hyperlink>
    </w:p>
    <w:p w:rsidR="006C6C75" w:rsidRDefault="00594AD5">
      <w:pPr>
        <w:pStyle w:val="21"/>
        <w:tabs>
          <w:tab w:val="right" w:leader="dot" w:pos="10265"/>
        </w:tabs>
        <w:ind w:left="480" w:firstLine="480"/>
        <w:rPr>
          <w:rFonts w:asciiTheme="minorHAnsi" w:eastAsiaTheme="minorEastAsia" w:hAnsiTheme="minorHAnsi" w:cstheme="minorBidi"/>
          <w:noProof/>
          <w:sz w:val="21"/>
          <w:szCs w:val="22"/>
        </w:rPr>
      </w:pPr>
      <w:hyperlink w:anchor="_Toc196835957" w:history="1">
        <w:r w:rsidR="006576B9">
          <w:rPr>
            <w:rStyle w:val="ad"/>
            <w:noProof/>
          </w:rPr>
          <w:t>4.3</w:t>
        </w:r>
        <w:r w:rsidR="006576B9">
          <w:rPr>
            <w:rStyle w:val="ad"/>
            <w:rFonts w:hint="eastAsia"/>
            <w:noProof/>
          </w:rPr>
          <w:t>地下水评价</w:t>
        </w:r>
        <w:r w:rsidR="006576B9">
          <w:rPr>
            <w:noProof/>
          </w:rPr>
          <w:tab/>
        </w:r>
        <w:r>
          <w:rPr>
            <w:noProof/>
          </w:rPr>
          <w:fldChar w:fldCharType="begin"/>
        </w:r>
        <w:r w:rsidR="006576B9">
          <w:rPr>
            <w:noProof/>
          </w:rPr>
          <w:instrText xml:space="preserve"> PAGEREF _Toc196835957 \h </w:instrText>
        </w:r>
        <w:r>
          <w:rPr>
            <w:noProof/>
          </w:rPr>
        </w:r>
        <w:r>
          <w:rPr>
            <w:noProof/>
          </w:rPr>
          <w:fldChar w:fldCharType="separate"/>
        </w:r>
        <w:r w:rsidR="00AF26B9">
          <w:rPr>
            <w:noProof/>
          </w:rPr>
          <w:t>8</w:t>
        </w:r>
        <w:r>
          <w:rPr>
            <w:noProof/>
          </w:rPr>
          <w:fldChar w:fldCharType="end"/>
        </w:r>
      </w:hyperlink>
    </w:p>
    <w:p w:rsidR="006C6C75" w:rsidRDefault="00594AD5">
      <w:pPr>
        <w:pStyle w:val="21"/>
        <w:tabs>
          <w:tab w:val="right" w:leader="dot" w:pos="10265"/>
        </w:tabs>
        <w:ind w:left="480" w:firstLine="480"/>
        <w:rPr>
          <w:rFonts w:asciiTheme="minorHAnsi" w:eastAsiaTheme="minorEastAsia" w:hAnsiTheme="minorHAnsi" w:cstheme="minorBidi"/>
          <w:noProof/>
          <w:sz w:val="21"/>
          <w:szCs w:val="22"/>
        </w:rPr>
      </w:pPr>
      <w:hyperlink w:anchor="_Toc196835958" w:history="1">
        <w:r w:rsidR="006576B9">
          <w:rPr>
            <w:rStyle w:val="ad"/>
            <w:noProof/>
          </w:rPr>
          <w:t>4.4</w:t>
        </w:r>
        <w:r w:rsidR="006576B9">
          <w:rPr>
            <w:rStyle w:val="ad"/>
            <w:rFonts w:hint="eastAsia"/>
            <w:noProof/>
          </w:rPr>
          <w:t>地基基础评价</w:t>
        </w:r>
        <w:r w:rsidR="006576B9">
          <w:rPr>
            <w:noProof/>
          </w:rPr>
          <w:tab/>
        </w:r>
        <w:r>
          <w:rPr>
            <w:noProof/>
          </w:rPr>
          <w:fldChar w:fldCharType="begin"/>
        </w:r>
        <w:r w:rsidR="006576B9">
          <w:rPr>
            <w:noProof/>
          </w:rPr>
          <w:instrText xml:space="preserve"> PAGEREF _Toc196835958 \h </w:instrText>
        </w:r>
        <w:r>
          <w:rPr>
            <w:noProof/>
          </w:rPr>
        </w:r>
        <w:r>
          <w:rPr>
            <w:noProof/>
          </w:rPr>
          <w:fldChar w:fldCharType="separate"/>
        </w:r>
        <w:r w:rsidR="00AF26B9">
          <w:rPr>
            <w:noProof/>
          </w:rPr>
          <w:t>9</w:t>
        </w:r>
        <w:r>
          <w:rPr>
            <w:noProof/>
          </w:rPr>
          <w:fldChar w:fldCharType="end"/>
        </w:r>
      </w:hyperlink>
    </w:p>
    <w:p w:rsidR="006C6C75" w:rsidRDefault="00594AD5">
      <w:pPr>
        <w:pStyle w:val="21"/>
        <w:tabs>
          <w:tab w:val="right" w:leader="dot" w:pos="10265"/>
        </w:tabs>
        <w:ind w:left="480" w:firstLine="480"/>
        <w:rPr>
          <w:rFonts w:asciiTheme="minorHAnsi" w:eastAsiaTheme="minorEastAsia" w:hAnsiTheme="minorHAnsi" w:cstheme="minorBidi"/>
          <w:noProof/>
          <w:sz w:val="21"/>
          <w:szCs w:val="22"/>
        </w:rPr>
      </w:pPr>
      <w:hyperlink w:anchor="_Toc196835959" w:history="1">
        <w:r w:rsidR="006576B9">
          <w:rPr>
            <w:rStyle w:val="ad"/>
            <w:noProof/>
          </w:rPr>
          <w:t xml:space="preserve">4.5 </w:t>
        </w:r>
        <w:r w:rsidR="006576B9">
          <w:rPr>
            <w:rStyle w:val="ad"/>
            <w:rFonts w:hint="eastAsia"/>
            <w:noProof/>
          </w:rPr>
          <w:t>基坑工程评价</w:t>
        </w:r>
        <w:r w:rsidR="006576B9">
          <w:rPr>
            <w:noProof/>
          </w:rPr>
          <w:tab/>
        </w:r>
        <w:r>
          <w:rPr>
            <w:noProof/>
          </w:rPr>
          <w:fldChar w:fldCharType="begin"/>
        </w:r>
        <w:r w:rsidR="006576B9">
          <w:rPr>
            <w:noProof/>
          </w:rPr>
          <w:instrText xml:space="preserve"> PAGEREF _Toc196835959 \h </w:instrText>
        </w:r>
        <w:r>
          <w:rPr>
            <w:noProof/>
          </w:rPr>
        </w:r>
        <w:r>
          <w:rPr>
            <w:noProof/>
          </w:rPr>
          <w:fldChar w:fldCharType="separate"/>
        </w:r>
        <w:r w:rsidR="00AF26B9">
          <w:rPr>
            <w:noProof/>
          </w:rPr>
          <w:t>10</w:t>
        </w:r>
        <w:r>
          <w:rPr>
            <w:noProof/>
          </w:rPr>
          <w:fldChar w:fldCharType="end"/>
        </w:r>
      </w:hyperlink>
    </w:p>
    <w:p w:rsidR="006C6C75" w:rsidRDefault="00594AD5">
      <w:pPr>
        <w:pStyle w:val="21"/>
        <w:tabs>
          <w:tab w:val="right" w:leader="dot" w:pos="10265"/>
        </w:tabs>
        <w:ind w:left="480" w:firstLine="480"/>
        <w:rPr>
          <w:rFonts w:asciiTheme="minorHAnsi" w:eastAsiaTheme="minorEastAsia" w:hAnsiTheme="minorHAnsi" w:cstheme="minorBidi"/>
          <w:noProof/>
          <w:sz w:val="21"/>
          <w:szCs w:val="22"/>
        </w:rPr>
      </w:pPr>
      <w:hyperlink w:anchor="_Toc196835960" w:history="1">
        <w:r w:rsidR="006576B9">
          <w:rPr>
            <w:rStyle w:val="ad"/>
            <w:noProof/>
          </w:rPr>
          <w:t>4.6</w:t>
        </w:r>
        <w:r w:rsidR="006576B9">
          <w:rPr>
            <w:rStyle w:val="ad"/>
            <w:rFonts w:hint="eastAsia"/>
            <w:noProof/>
          </w:rPr>
          <w:t>氡浓度评价</w:t>
        </w:r>
        <w:r w:rsidR="006576B9">
          <w:rPr>
            <w:noProof/>
          </w:rPr>
          <w:tab/>
        </w:r>
        <w:r>
          <w:rPr>
            <w:noProof/>
          </w:rPr>
          <w:fldChar w:fldCharType="begin"/>
        </w:r>
        <w:r w:rsidR="006576B9">
          <w:rPr>
            <w:noProof/>
          </w:rPr>
          <w:instrText xml:space="preserve"> PAGEREF _Toc196835960 \h </w:instrText>
        </w:r>
        <w:r>
          <w:rPr>
            <w:noProof/>
          </w:rPr>
        </w:r>
        <w:r>
          <w:rPr>
            <w:noProof/>
          </w:rPr>
          <w:fldChar w:fldCharType="separate"/>
        </w:r>
        <w:r w:rsidR="00AF26B9">
          <w:rPr>
            <w:noProof/>
          </w:rPr>
          <w:t>11</w:t>
        </w:r>
        <w:r>
          <w:rPr>
            <w:noProof/>
          </w:rPr>
          <w:fldChar w:fldCharType="end"/>
        </w:r>
      </w:hyperlink>
    </w:p>
    <w:p w:rsidR="006C6C75" w:rsidRDefault="00594AD5">
      <w:pPr>
        <w:pStyle w:val="21"/>
        <w:tabs>
          <w:tab w:val="right" w:leader="dot" w:pos="10265"/>
        </w:tabs>
        <w:ind w:left="480" w:firstLine="480"/>
        <w:rPr>
          <w:rFonts w:asciiTheme="minorHAnsi" w:eastAsiaTheme="minorEastAsia" w:hAnsiTheme="minorHAnsi" w:cstheme="minorBidi"/>
          <w:noProof/>
          <w:sz w:val="21"/>
          <w:szCs w:val="22"/>
        </w:rPr>
      </w:pPr>
      <w:hyperlink w:anchor="_Toc196835961" w:history="1">
        <w:r w:rsidR="006576B9">
          <w:rPr>
            <w:rStyle w:val="ad"/>
            <w:noProof/>
          </w:rPr>
          <w:t>4.7</w:t>
        </w:r>
        <w:r w:rsidR="006576B9">
          <w:rPr>
            <w:rStyle w:val="ad"/>
            <w:rFonts w:hint="eastAsia"/>
            <w:noProof/>
          </w:rPr>
          <w:t>地质条件可能造成的工程风险</w:t>
        </w:r>
        <w:r w:rsidR="006576B9">
          <w:rPr>
            <w:noProof/>
          </w:rPr>
          <w:tab/>
        </w:r>
        <w:r>
          <w:rPr>
            <w:noProof/>
          </w:rPr>
          <w:fldChar w:fldCharType="begin"/>
        </w:r>
        <w:r w:rsidR="006576B9">
          <w:rPr>
            <w:noProof/>
          </w:rPr>
          <w:instrText xml:space="preserve"> PAGEREF _Toc196835961 \h </w:instrText>
        </w:r>
        <w:r>
          <w:rPr>
            <w:noProof/>
          </w:rPr>
        </w:r>
        <w:r>
          <w:rPr>
            <w:noProof/>
          </w:rPr>
          <w:fldChar w:fldCharType="separate"/>
        </w:r>
        <w:r w:rsidR="00AF26B9">
          <w:rPr>
            <w:noProof/>
          </w:rPr>
          <w:t>12</w:t>
        </w:r>
        <w:r>
          <w:rPr>
            <w:noProof/>
          </w:rPr>
          <w:fldChar w:fldCharType="end"/>
        </w:r>
      </w:hyperlink>
    </w:p>
    <w:p w:rsidR="006C6C75" w:rsidRDefault="00594AD5">
      <w:pPr>
        <w:pStyle w:val="10"/>
        <w:tabs>
          <w:tab w:val="right" w:leader="dot" w:pos="10265"/>
        </w:tabs>
        <w:ind w:firstLine="480"/>
        <w:rPr>
          <w:rFonts w:asciiTheme="minorHAnsi" w:eastAsiaTheme="minorEastAsia" w:hAnsiTheme="minorHAnsi" w:cstheme="minorBidi"/>
          <w:noProof/>
          <w:sz w:val="21"/>
          <w:szCs w:val="22"/>
        </w:rPr>
      </w:pPr>
      <w:hyperlink w:anchor="_Toc196835962" w:history="1">
        <w:r w:rsidR="006576B9">
          <w:rPr>
            <w:rStyle w:val="ad"/>
            <w:noProof/>
          </w:rPr>
          <w:t>5</w:t>
        </w:r>
        <w:r w:rsidR="006576B9">
          <w:rPr>
            <w:rStyle w:val="ad"/>
            <w:rFonts w:hint="eastAsia"/>
            <w:noProof/>
          </w:rPr>
          <w:t>结论与建议</w:t>
        </w:r>
        <w:r w:rsidR="006576B9">
          <w:rPr>
            <w:noProof/>
          </w:rPr>
          <w:tab/>
        </w:r>
        <w:r>
          <w:rPr>
            <w:noProof/>
          </w:rPr>
          <w:fldChar w:fldCharType="begin"/>
        </w:r>
        <w:r w:rsidR="006576B9">
          <w:rPr>
            <w:noProof/>
          </w:rPr>
          <w:instrText xml:space="preserve"> PAGEREF _Toc196835962 \h </w:instrText>
        </w:r>
        <w:r>
          <w:rPr>
            <w:noProof/>
          </w:rPr>
        </w:r>
        <w:r>
          <w:rPr>
            <w:noProof/>
          </w:rPr>
          <w:fldChar w:fldCharType="separate"/>
        </w:r>
        <w:r w:rsidR="00AF26B9">
          <w:rPr>
            <w:noProof/>
          </w:rPr>
          <w:t>12</w:t>
        </w:r>
        <w:r>
          <w:rPr>
            <w:noProof/>
          </w:rPr>
          <w:fldChar w:fldCharType="end"/>
        </w:r>
      </w:hyperlink>
    </w:p>
    <w:p w:rsidR="006C6C75" w:rsidRDefault="00594AD5">
      <w:pPr>
        <w:pStyle w:val="21"/>
        <w:tabs>
          <w:tab w:val="right" w:leader="dot" w:pos="10265"/>
        </w:tabs>
        <w:ind w:left="480" w:firstLine="480"/>
        <w:rPr>
          <w:rFonts w:asciiTheme="minorHAnsi" w:eastAsiaTheme="minorEastAsia" w:hAnsiTheme="minorHAnsi" w:cstheme="minorBidi"/>
          <w:noProof/>
          <w:sz w:val="21"/>
          <w:szCs w:val="22"/>
        </w:rPr>
      </w:pPr>
      <w:hyperlink w:anchor="_Toc196835963" w:history="1">
        <w:r w:rsidR="006576B9">
          <w:rPr>
            <w:rStyle w:val="ad"/>
            <w:noProof/>
          </w:rPr>
          <w:t>5.1</w:t>
        </w:r>
        <w:r w:rsidR="006576B9">
          <w:rPr>
            <w:rStyle w:val="ad"/>
            <w:rFonts w:hint="eastAsia"/>
            <w:noProof/>
          </w:rPr>
          <w:t>场地稳定性</w:t>
        </w:r>
        <w:r w:rsidR="006576B9">
          <w:rPr>
            <w:noProof/>
          </w:rPr>
          <w:tab/>
        </w:r>
        <w:r>
          <w:rPr>
            <w:noProof/>
          </w:rPr>
          <w:fldChar w:fldCharType="begin"/>
        </w:r>
        <w:r w:rsidR="006576B9">
          <w:rPr>
            <w:noProof/>
          </w:rPr>
          <w:instrText xml:space="preserve"> PAGEREF _Toc196835963 \h </w:instrText>
        </w:r>
        <w:r>
          <w:rPr>
            <w:noProof/>
          </w:rPr>
        </w:r>
        <w:r>
          <w:rPr>
            <w:noProof/>
          </w:rPr>
          <w:fldChar w:fldCharType="separate"/>
        </w:r>
        <w:r w:rsidR="00AF26B9">
          <w:rPr>
            <w:noProof/>
          </w:rPr>
          <w:t>12</w:t>
        </w:r>
        <w:r>
          <w:rPr>
            <w:noProof/>
          </w:rPr>
          <w:fldChar w:fldCharType="end"/>
        </w:r>
      </w:hyperlink>
    </w:p>
    <w:p w:rsidR="006C6C75" w:rsidRDefault="00594AD5">
      <w:pPr>
        <w:pStyle w:val="21"/>
        <w:tabs>
          <w:tab w:val="right" w:leader="dot" w:pos="10265"/>
        </w:tabs>
        <w:ind w:left="480" w:firstLine="480"/>
        <w:rPr>
          <w:rFonts w:asciiTheme="minorHAnsi" w:eastAsiaTheme="minorEastAsia" w:hAnsiTheme="minorHAnsi" w:cstheme="minorBidi"/>
          <w:noProof/>
          <w:sz w:val="21"/>
          <w:szCs w:val="22"/>
        </w:rPr>
      </w:pPr>
      <w:hyperlink w:anchor="_Toc196835964" w:history="1">
        <w:r w:rsidR="006576B9">
          <w:rPr>
            <w:rStyle w:val="ad"/>
            <w:noProof/>
          </w:rPr>
          <w:t>5.2</w:t>
        </w:r>
        <w:r w:rsidR="006576B9">
          <w:rPr>
            <w:rStyle w:val="ad"/>
            <w:rFonts w:hint="eastAsia"/>
            <w:noProof/>
          </w:rPr>
          <w:t>场地适宜性</w:t>
        </w:r>
        <w:r w:rsidR="006576B9">
          <w:rPr>
            <w:noProof/>
          </w:rPr>
          <w:tab/>
        </w:r>
        <w:r>
          <w:rPr>
            <w:noProof/>
          </w:rPr>
          <w:fldChar w:fldCharType="begin"/>
        </w:r>
        <w:r w:rsidR="006576B9">
          <w:rPr>
            <w:noProof/>
          </w:rPr>
          <w:instrText xml:space="preserve"> PAGEREF _Toc196835964 \h </w:instrText>
        </w:r>
        <w:r>
          <w:rPr>
            <w:noProof/>
          </w:rPr>
        </w:r>
        <w:r>
          <w:rPr>
            <w:noProof/>
          </w:rPr>
          <w:fldChar w:fldCharType="separate"/>
        </w:r>
        <w:r w:rsidR="00AF26B9">
          <w:rPr>
            <w:noProof/>
          </w:rPr>
          <w:t>12</w:t>
        </w:r>
        <w:r>
          <w:rPr>
            <w:noProof/>
          </w:rPr>
          <w:fldChar w:fldCharType="end"/>
        </w:r>
      </w:hyperlink>
    </w:p>
    <w:p w:rsidR="006C6C75" w:rsidRDefault="00594AD5">
      <w:pPr>
        <w:pStyle w:val="21"/>
        <w:tabs>
          <w:tab w:val="right" w:leader="dot" w:pos="10265"/>
        </w:tabs>
        <w:ind w:left="480" w:firstLine="480"/>
        <w:rPr>
          <w:rFonts w:asciiTheme="minorHAnsi" w:eastAsiaTheme="minorEastAsia" w:hAnsiTheme="minorHAnsi" w:cstheme="minorBidi"/>
          <w:noProof/>
          <w:sz w:val="21"/>
          <w:szCs w:val="22"/>
        </w:rPr>
      </w:pPr>
      <w:hyperlink w:anchor="_Toc196835965" w:history="1">
        <w:r w:rsidR="006576B9">
          <w:rPr>
            <w:rStyle w:val="ad"/>
            <w:noProof/>
          </w:rPr>
          <w:t>5.3</w:t>
        </w:r>
        <w:r w:rsidR="006576B9">
          <w:rPr>
            <w:rStyle w:val="ad"/>
            <w:rFonts w:hint="eastAsia"/>
            <w:noProof/>
          </w:rPr>
          <w:t>场地地震效应</w:t>
        </w:r>
        <w:r w:rsidR="006576B9">
          <w:rPr>
            <w:noProof/>
          </w:rPr>
          <w:tab/>
        </w:r>
        <w:r>
          <w:rPr>
            <w:noProof/>
          </w:rPr>
          <w:fldChar w:fldCharType="begin"/>
        </w:r>
        <w:r w:rsidR="006576B9">
          <w:rPr>
            <w:noProof/>
          </w:rPr>
          <w:instrText xml:space="preserve"> PAGEREF _Toc196835965 \h </w:instrText>
        </w:r>
        <w:r>
          <w:rPr>
            <w:noProof/>
          </w:rPr>
        </w:r>
        <w:r>
          <w:rPr>
            <w:noProof/>
          </w:rPr>
          <w:fldChar w:fldCharType="separate"/>
        </w:r>
        <w:r w:rsidR="00AF26B9">
          <w:rPr>
            <w:noProof/>
          </w:rPr>
          <w:t>12</w:t>
        </w:r>
        <w:r>
          <w:rPr>
            <w:noProof/>
          </w:rPr>
          <w:fldChar w:fldCharType="end"/>
        </w:r>
      </w:hyperlink>
    </w:p>
    <w:p w:rsidR="006C6C75" w:rsidRDefault="00594AD5">
      <w:pPr>
        <w:pStyle w:val="21"/>
        <w:tabs>
          <w:tab w:val="right" w:leader="dot" w:pos="10265"/>
        </w:tabs>
        <w:ind w:left="480" w:firstLine="480"/>
        <w:rPr>
          <w:rFonts w:asciiTheme="minorHAnsi" w:eastAsiaTheme="minorEastAsia" w:hAnsiTheme="minorHAnsi" w:cstheme="minorBidi"/>
          <w:noProof/>
          <w:sz w:val="21"/>
          <w:szCs w:val="22"/>
        </w:rPr>
      </w:pPr>
      <w:hyperlink w:anchor="_Toc196835966" w:history="1">
        <w:r w:rsidR="006576B9">
          <w:rPr>
            <w:rStyle w:val="ad"/>
            <w:noProof/>
          </w:rPr>
          <w:t>5.4</w:t>
        </w:r>
        <w:r w:rsidR="006576B9">
          <w:rPr>
            <w:rStyle w:val="ad"/>
            <w:rFonts w:hint="eastAsia"/>
            <w:noProof/>
          </w:rPr>
          <w:t>水和土对建筑材料的腐蚀性</w:t>
        </w:r>
        <w:r w:rsidR="006576B9">
          <w:rPr>
            <w:noProof/>
          </w:rPr>
          <w:tab/>
        </w:r>
        <w:r>
          <w:rPr>
            <w:noProof/>
          </w:rPr>
          <w:fldChar w:fldCharType="begin"/>
        </w:r>
        <w:r w:rsidR="006576B9">
          <w:rPr>
            <w:noProof/>
          </w:rPr>
          <w:instrText xml:space="preserve"> PAGEREF _Toc196835966 \h </w:instrText>
        </w:r>
        <w:r>
          <w:rPr>
            <w:noProof/>
          </w:rPr>
        </w:r>
        <w:r>
          <w:rPr>
            <w:noProof/>
          </w:rPr>
          <w:fldChar w:fldCharType="separate"/>
        </w:r>
        <w:r w:rsidR="00AF26B9">
          <w:rPr>
            <w:noProof/>
          </w:rPr>
          <w:t>12</w:t>
        </w:r>
        <w:r>
          <w:rPr>
            <w:noProof/>
          </w:rPr>
          <w:fldChar w:fldCharType="end"/>
        </w:r>
      </w:hyperlink>
    </w:p>
    <w:p w:rsidR="006C6C75" w:rsidRDefault="00594AD5">
      <w:pPr>
        <w:pStyle w:val="21"/>
        <w:tabs>
          <w:tab w:val="right" w:leader="dot" w:pos="10265"/>
        </w:tabs>
        <w:ind w:left="480" w:firstLine="480"/>
        <w:rPr>
          <w:rFonts w:asciiTheme="minorHAnsi" w:eastAsiaTheme="minorEastAsia" w:hAnsiTheme="minorHAnsi" w:cstheme="minorBidi"/>
          <w:noProof/>
          <w:sz w:val="21"/>
          <w:szCs w:val="22"/>
        </w:rPr>
      </w:pPr>
      <w:hyperlink w:anchor="_Toc196835967" w:history="1">
        <w:r w:rsidR="006576B9">
          <w:rPr>
            <w:rStyle w:val="ad"/>
            <w:noProof/>
          </w:rPr>
          <w:t>5.5</w:t>
        </w:r>
        <w:r w:rsidR="006576B9">
          <w:rPr>
            <w:rStyle w:val="ad"/>
            <w:rFonts w:hint="eastAsia"/>
            <w:noProof/>
          </w:rPr>
          <w:t>地基基础方案的建议</w:t>
        </w:r>
        <w:r w:rsidR="006576B9">
          <w:rPr>
            <w:noProof/>
          </w:rPr>
          <w:tab/>
        </w:r>
        <w:r>
          <w:rPr>
            <w:noProof/>
          </w:rPr>
          <w:fldChar w:fldCharType="begin"/>
        </w:r>
        <w:r w:rsidR="006576B9">
          <w:rPr>
            <w:noProof/>
          </w:rPr>
          <w:instrText xml:space="preserve"> PAGEREF _Toc196835967 \h </w:instrText>
        </w:r>
        <w:r>
          <w:rPr>
            <w:noProof/>
          </w:rPr>
        </w:r>
        <w:r>
          <w:rPr>
            <w:noProof/>
          </w:rPr>
          <w:fldChar w:fldCharType="separate"/>
        </w:r>
        <w:r w:rsidR="00AF26B9">
          <w:rPr>
            <w:noProof/>
          </w:rPr>
          <w:t>12</w:t>
        </w:r>
        <w:r>
          <w:rPr>
            <w:noProof/>
          </w:rPr>
          <w:fldChar w:fldCharType="end"/>
        </w:r>
      </w:hyperlink>
    </w:p>
    <w:p w:rsidR="006C6C75" w:rsidRDefault="00594AD5">
      <w:pPr>
        <w:pStyle w:val="21"/>
        <w:tabs>
          <w:tab w:val="right" w:leader="dot" w:pos="10265"/>
        </w:tabs>
        <w:ind w:left="480" w:firstLine="480"/>
        <w:rPr>
          <w:rFonts w:asciiTheme="minorHAnsi" w:eastAsiaTheme="minorEastAsia" w:hAnsiTheme="minorHAnsi" w:cstheme="minorBidi"/>
          <w:noProof/>
          <w:sz w:val="21"/>
          <w:szCs w:val="22"/>
        </w:rPr>
      </w:pPr>
      <w:hyperlink w:anchor="_Toc196835968" w:history="1">
        <w:r w:rsidR="006576B9">
          <w:rPr>
            <w:rStyle w:val="ad"/>
            <w:noProof/>
          </w:rPr>
          <w:t>5.6</w:t>
        </w:r>
        <w:r w:rsidR="006576B9">
          <w:rPr>
            <w:rStyle w:val="ad"/>
            <w:rFonts w:hint="eastAsia"/>
            <w:noProof/>
          </w:rPr>
          <w:t>其他重要结论</w:t>
        </w:r>
        <w:r w:rsidR="006576B9">
          <w:rPr>
            <w:noProof/>
          </w:rPr>
          <w:tab/>
        </w:r>
        <w:r>
          <w:rPr>
            <w:noProof/>
          </w:rPr>
          <w:fldChar w:fldCharType="begin"/>
        </w:r>
        <w:r w:rsidR="006576B9">
          <w:rPr>
            <w:noProof/>
          </w:rPr>
          <w:instrText xml:space="preserve"> PAGEREF _Toc196835968 \h </w:instrText>
        </w:r>
        <w:r>
          <w:rPr>
            <w:noProof/>
          </w:rPr>
        </w:r>
        <w:r>
          <w:rPr>
            <w:noProof/>
          </w:rPr>
          <w:fldChar w:fldCharType="separate"/>
        </w:r>
        <w:r w:rsidR="00AF26B9">
          <w:rPr>
            <w:noProof/>
          </w:rPr>
          <w:t>13</w:t>
        </w:r>
        <w:r>
          <w:rPr>
            <w:noProof/>
          </w:rPr>
          <w:fldChar w:fldCharType="end"/>
        </w:r>
      </w:hyperlink>
    </w:p>
    <w:p w:rsidR="006C6C75" w:rsidRDefault="00594AD5">
      <w:pPr>
        <w:pStyle w:val="21"/>
        <w:tabs>
          <w:tab w:val="right" w:leader="dot" w:pos="10265"/>
        </w:tabs>
        <w:ind w:left="480" w:firstLine="480"/>
        <w:rPr>
          <w:rFonts w:asciiTheme="minorHAnsi" w:eastAsiaTheme="minorEastAsia" w:hAnsiTheme="minorHAnsi" w:cstheme="minorBidi"/>
          <w:noProof/>
          <w:sz w:val="21"/>
          <w:szCs w:val="22"/>
        </w:rPr>
      </w:pPr>
      <w:hyperlink w:anchor="_Toc196835969" w:history="1">
        <w:r w:rsidR="006576B9">
          <w:rPr>
            <w:rStyle w:val="ad"/>
            <w:noProof/>
          </w:rPr>
          <w:t>5.7</w:t>
        </w:r>
        <w:r w:rsidR="006576B9">
          <w:rPr>
            <w:rStyle w:val="ad"/>
            <w:rFonts w:hint="eastAsia"/>
            <w:noProof/>
          </w:rPr>
          <w:t>工程施工对环境的影响及防治措施的建议</w:t>
        </w:r>
        <w:r w:rsidR="006576B9">
          <w:rPr>
            <w:noProof/>
          </w:rPr>
          <w:tab/>
        </w:r>
        <w:r>
          <w:rPr>
            <w:noProof/>
          </w:rPr>
          <w:fldChar w:fldCharType="begin"/>
        </w:r>
        <w:r w:rsidR="006576B9">
          <w:rPr>
            <w:noProof/>
          </w:rPr>
          <w:instrText xml:space="preserve"> PAGEREF _Toc196835969 \h </w:instrText>
        </w:r>
        <w:r>
          <w:rPr>
            <w:noProof/>
          </w:rPr>
        </w:r>
        <w:r>
          <w:rPr>
            <w:noProof/>
          </w:rPr>
          <w:fldChar w:fldCharType="separate"/>
        </w:r>
        <w:r w:rsidR="00AF26B9">
          <w:rPr>
            <w:noProof/>
          </w:rPr>
          <w:t>13</w:t>
        </w:r>
        <w:r>
          <w:rPr>
            <w:noProof/>
          </w:rPr>
          <w:fldChar w:fldCharType="end"/>
        </w:r>
      </w:hyperlink>
    </w:p>
    <w:p w:rsidR="006C6C75" w:rsidRDefault="00594AD5">
      <w:pPr>
        <w:pStyle w:val="21"/>
        <w:tabs>
          <w:tab w:val="right" w:leader="dot" w:pos="10265"/>
        </w:tabs>
        <w:ind w:left="480" w:firstLine="480"/>
        <w:rPr>
          <w:rFonts w:asciiTheme="minorHAnsi" w:eastAsiaTheme="minorEastAsia" w:hAnsiTheme="minorHAnsi" w:cstheme="minorBidi"/>
          <w:noProof/>
          <w:sz w:val="21"/>
          <w:szCs w:val="22"/>
        </w:rPr>
      </w:pPr>
      <w:hyperlink w:anchor="_Toc196835970" w:history="1">
        <w:r w:rsidR="006576B9">
          <w:rPr>
            <w:rStyle w:val="ad"/>
            <w:noProof/>
          </w:rPr>
          <w:t>5.8</w:t>
        </w:r>
        <w:r w:rsidR="006576B9">
          <w:rPr>
            <w:rStyle w:val="ad"/>
            <w:rFonts w:hint="eastAsia"/>
            <w:noProof/>
          </w:rPr>
          <w:t>其他相关问题及处置建议</w:t>
        </w:r>
        <w:r w:rsidR="006576B9">
          <w:rPr>
            <w:noProof/>
          </w:rPr>
          <w:tab/>
        </w:r>
        <w:r>
          <w:rPr>
            <w:noProof/>
          </w:rPr>
          <w:fldChar w:fldCharType="begin"/>
        </w:r>
        <w:r w:rsidR="006576B9">
          <w:rPr>
            <w:noProof/>
          </w:rPr>
          <w:instrText xml:space="preserve"> PAGEREF _Toc196835970 \h </w:instrText>
        </w:r>
        <w:r>
          <w:rPr>
            <w:noProof/>
          </w:rPr>
        </w:r>
        <w:r>
          <w:rPr>
            <w:noProof/>
          </w:rPr>
          <w:fldChar w:fldCharType="separate"/>
        </w:r>
        <w:r w:rsidR="00AF26B9">
          <w:rPr>
            <w:noProof/>
          </w:rPr>
          <w:t>13</w:t>
        </w:r>
        <w:r>
          <w:rPr>
            <w:noProof/>
          </w:rPr>
          <w:fldChar w:fldCharType="end"/>
        </w:r>
      </w:hyperlink>
    </w:p>
    <w:p w:rsidR="006C6C75" w:rsidRDefault="00594AD5">
      <w:pPr>
        <w:pStyle w:val="10"/>
        <w:tabs>
          <w:tab w:val="right" w:leader="dot" w:pos="10265"/>
        </w:tabs>
        <w:ind w:firstLine="480"/>
        <w:rPr>
          <w:rFonts w:asciiTheme="minorHAnsi" w:eastAsiaTheme="minorEastAsia" w:hAnsiTheme="minorHAnsi" w:cstheme="minorBidi"/>
          <w:noProof/>
          <w:sz w:val="21"/>
          <w:szCs w:val="22"/>
        </w:rPr>
      </w:pPr>
      <w:hyperlink w:anchor="_Toc196835971" w:history="1">
        <w:r w:rsidR="006576B9">
          <w:rPr>
            <w:rStyle w:val="ad"/>
            <w:noProof/>
          </w:rPr>
          <w:t>6</w:t>
        </w:r>
        <w:r w:rsidR="006576B9">
          <w:rPr>
            <w:rStyle w:val="ad"/>
            <w:rFonts w:hint="eastAsia"/>
            <w:noProof/>
          </w:rPr>
          <w:t>说明</w:t>
        </w:r>
        <w:r w:rsidR="006576B9">
          <w:rPr>
            <w:noProof/>
          </w:rPr>
          <w:tab/>
        </w:r>
        <w:r>
          <w:rPr>
            <w:noProof/>
          </w:rPr>
          <w:fldChar w:fldCharType="begin"/>
        </w:r>
        <w:r w:rsidR="006576B9">
          <w:rPr>
            <w:noProof/>
          </w:rPr>
          <w:instrText xml:space="preserve"> PAGEREF _Toc196835971 \h </w:instrText>
        </w:r>
        <w:r>
          <w:rPr>
            <w:noProof/>
          </w:rPr>
        </w:r>
        <w:r>
          <w:rPr>
            <w:noProof/>
          </w:rPr>
          <w:fldChar w:fldCharType="separate"/>
        </w:r>
        <w:r w:rsidR="00AF26B9">
          <w:rPr>
            <w:noProof/>
          </w:rPr>
          <w:t>13</w:t>
        </w:r>
        <w:r>
          <w:rPr>
            <w:noProof/>
          </w:rPr>
          <w:fldChar w:fldCharType="end"/>
        </w:r>
      </w:hyperlink>
    </w:p>
    <w:p w:rsidR="006C6C75" w:rsidRDefault="00594AD5">
      <w:pPr>
        <w:ind w:firstLine="480"/>
      </w:pPr>
      <w:r>
        <w:fldChar w:fldCharType="end"/>
      </w:r>
      <w:r w:rsidR="006576B9">
        <w:t>附表</w:t>
      </w:r>
    </w:p>
    <w:p w:rsidR="006C6C75" w:rsidRDefault="006576B9">
      <w:pPr>
        <w:ind w:firstLine="480"/>
      </w:pPr>
      <w:r>
        <w:rPr>
          <w:rFonts w:hint="eastAsia"/>
        </w:rPr>
        <w:t>岩土工程勘察综合成果及建议值表</w:t>
      </w:r>
      <w:r w:rsidR="003F45C7">
        <w:rPr>
          <w:rFonts w:hint="eastAsia"/>
        </w:rPr>
        <w:t xml:space="preserve">                                               </w:t>
      </w:r>
      <w:r>
        <w:t>1张</w:t>
      </w:r>
    </w:p>
    <w:p w:rsidR="006C6C75" w:rsidRDefault="006576B9">
      <w:pPr>
        <w:ind w:firstLine="480"/>
      </w:pPr>
      <w:r>
        <w:t xml:space="preserve">主要土性参数分层统计分析表                                       </w:t>
      </w:r>
      <w:r>
        <w:rPr>
          <w:rFonts w:hint="eastAsia"/>
        </w:rPr>
        <w:t xml:space="preserve">           </w:t>
      </w:r>
      <w:r w:rsidR="003F45C7">
        <w:rPr>
          <w:rFonts w:hint="eastAsia"/>
        </w:rPr>
        <w:t xml:space="preserve"> </w:t>
      </w:r>
      <w:r>
        <w:rPr>
          <w:rFonts w:hint="eastAsia"/>
        </w:rPr>
        <w:t>2</w:t>
      </w:r>
      <w:r>
        <w:t>张</w:t>
      </w:r>
    </w:p>
    <w:p w:rsidR="006C6C75" w:rsidRDefault="006576B9">
      <w:pPr>
        <w:ind w:firstLine="480"/>
      </w:pPr>
      <w:r>
        <w:t xml:space="preserve">固结试验分层统计成果图 （e-p曲线）                              </w:t>
      </w:r>
      <w:r>
        <w:rPr>
          <w:rFonts w:hint="eastAsia"/>
        </w:rPr>
        <w:t xml:space="preserve">            1</w:t>
      </w:r>
      <w:r>
        <w:t>张</w:t>
      </w:r>
    </w:p>
    <w:p w:rsidR="006C6C75" w:rsidRDefault="006576B9">
      <w:pPr>
        <w:ind w:firstLine="480"/>
      </w:pPr>
      <w:r>
        <w:t xml:space="preserve">水土质分析报告                                        </w:t>
      </w:r>
      <w:r>
        <w:rPr>
          <w:rFonts w:hint="eastAsia"/>
        </w:rPr>
        <w:t xml:space="preserve">                       2</w:t>
      </w:r>
      <w:r>
        <w:t>张</w:t>
      </w:r>
    </w:p>
    <w:p w:rsidR="006C6C75" w:rsidRDefault="006576B9">
      <w:pPr>
        <w:ind w:firstLine="480"/>
      </w:pPr>
      <w:r>
        <w:t xml:space="preserve">勘探点基本数据一览表                                             </w:t>
      </w:r>
      <w:r>
        <w:rPr>
          <w:rFonts w:hint="eastAsia"/>
        </w:rPr>
        <w:t xml:space="preserve">            1</w:t>
      </w:r>
      <w:r>
        <w:t>张</w:t>
      </w:r>
    </w:p>
    <w:p w:rsidR="006C6C75" w:rsidRDefault="006C6C75">
      <w:pPr>
        <w:ind w:firstLineChars="0" w:firstLine="0"/>
      </w:pPr>
    </w:p>
    <w:p w:rsidR="006C6C75" w:rsidRDefault="006576B9">
      <w:pPr>
        <w:ind w:firstLine="480"/>
      </w:pPr>
      <w:r>
        <w:t>附图</w:t>
      </w:r>
    </w:p>
    <w:p w:rsidR="006C6C75" w:rsidRDefault="006576B9">
      <w:pPr>
        <w:ind w:firstLine="480"/>
      </w:pPr>
      <w:r>
        <w:t>图</w:t>
      </w:r>
      <w:r>
        <w:rPr>
          <w:rFonts w:hint="eastAsia"/>
        </w:rPr>
        <w:t>1</w:t>
      </w:r>
      <w:r>
        <w:t xml:space="preserve">  勘探点平面位置图                           </w:t>
      </w:r>
      <w:r>
        <w:rPr>
          <w:rFonts w:hint="eastAsia"/>
        </w:rPr>
        <w:t xml:space="preserve">                           </w:t>
      </w:r>
      <w:r>
        <w:t>1张</w:t>
      </w:r>
    </w:p>
    <w:p w:rsidR="006C6C75" w:rsidRDefault="006576B9">
      <w:pPr>
        <w:ind w:firstLine="480"/>
      </w:pPr>
      <w:r>
        <w:t>图</w:t>
      </w:r>
      <w:r>
        <w:rPr>
          <w:rFonts w:hint="eastAsia"/>
        </w:rPr>
        <w:t>2</w:t>
      </w:r>
      <w:r>
        <w:t xml:space="preserve">  工程地质剖面图                                </w:t>
      </w:r>
      <w:r>
        <w:rPr>
          <w:rFonts w:hint="eastAsia"/>
        </w:rPr>
        <w:t xml:space="preserve">                        </w:t>
      </w:r>
      <w:r w:rsidR="003F45C7">
        <w:rPr>
          <w:rFonts w:hint="eastAsia"/>
        </w:rPr>
        <w:t>11</w:t>
      </w:r>
      <w:r>
        <w:t>张</w:t>
      </w:r>
    </w:p>
    <w:p w:rsidR="006C6C75" w:rsidRDefault="006576B9">
      <w:pPr>
        <w:ind w:firstLine="480"/>
      </w:pPr>
      <w:r>
        <w:t>图</w:t>
      </w:r>
      <w:r>
        <w:rPr>
          <w:rFonts w:hint="eastAsia"/>
        </w:rPr>
        <w:t>3</w:t>
      </w:r>
      <w:r>
        <w:t xml:space="preserve">  钻孔柱状图                                       </w:t>
      </w:r>
      <w:r>
        <w:rPr>
          <w:rFonts w:hint="eastAsia"/>
        </w:rPr>
        <w:t xml:space="preserve">                    1</w:t>
      </w:r>
      <w:r w:rsidR="003F45C7">
        <w:rPr>
          <w:rFonts w:hint="eastAsia"/>
        </w:rPr>
        <w:t>7</w:t>
      </w:r>
      <w:r>
        <w:t>张</w:t>
      </w:r>
    </w:p>
    <w:p w:rsidR="006C6C75" w:rsidRDefault="006C6C75">
      <w:pPr>
        <w:ind w:firstLineChars="0" w:firstLine="0"/>
      </w:pPr>
    </w:p>
    <w:p w:rsidR="006C6C75" w:rsidRDefault="006576B9">
      <w:pPr>
        <w:ind w:firstLine="480"/>
      </w:pPr>
      <w:r>
        <w:t>附件</w:t>
      </w:r>
    </w:p>
    <w:p w:rsidR="006C6C75" w:rsidRDefault="006576B9">
      <w:pPr>
        <w:ind w:firstLine="480"/>
      </w:pPr>
      <w:r>
        <w:t xml:space="preserve">土工试验成果分层分析表                                    </w:t>
      </w:r>
      <w:r>
        <w:rPr>
          <w:rFonts w:hint="eastAsia"/>
        </w:rPr>
        <w:t xml:space="preserve">                 </w:t>
      </w:r>
      <w:r w:rsidR="00107C6C">
        <w:rPr>
          <w:rFonts w:hint="eastAsia"/>
        </w:rPr>
        <w:t>8</w:t>
      </w:r>
      <w:r>
        <w:t>张</w:t>
      </w:r>
    </w:p>
    <w:p w:rsidR="006C6C75" w:rsidRDefault="006576B9">
      <w:pPr>
        <w:ind w:firstLine="480"/>
      </w:pPr>
      <w:r>
        <w:t xml:space="preserve">土工试验成果报告                                          </w:t>
      </w:r>
      <w:r>
        <w:rPr>
          <w:rFonts w:hint="eastAsia"/>
        </w:rPr>
        <w:t xml:space="preserve">                </w:t>
      </w:r>
      <w:r>
        <w:t xml:space="preserve"> 1份</w:t>
      </w:r>
    </w:p>
    <w:p w:rsidR="006C6C75" w:rsidRDefault="006C6C75">
      <w:pPr>
        <w:ind w:firstLine="480"/>
      </w:pPr>
    </w:p>
    <w:p w:rsidR="006C6C75" w:rsidRDefault="006C6C75">
      <w:pPr>
        <w:spacing w:line="480" w:lineRule="auto"/>
        <w:ind w:firstLine="480"/>
        <w:rPr>
          <w:color w:val="FF0000"/>
        </w:rPr>
      </w:pPr>
    </w:p>
    <w:p w:rsidR="006C6C75" w:rsidRDefault="006C6C75">
      <w:pPr>
        <w:ind w:firstLine="480"/>
        <w:sectPr w:rsidR="006C6C75">
          <w:headerReference w:type="even" r:id="rId21"/>
          <w:headerReference w:type="default" r:id="rId22"/>
          <w:footerReference w:type="even" r:id="rId23"/>
          <w:footerReference w:type="default" r:id="rId24"/>
          <w:headerReference w:type="first" r:id="rId25"/>
          <w:footerReference w:type="first" r:id="rId26"/>
          <w:footnotePr>
            <w:pos w:val="beneathText"/>
          </w:footnotePr>
          <w:pgSz w:w="23811" w:h="16838" w:orient="landscape"/>
          <w:pgMar w:top="1475" w:right="1422" w:bottom="1247" w:left="1418" w:header="851" w:footer="850" w:gutter="0"/>
          <w:pgNumType w:start="1"/>
          <w:cols w:num="2" w:space="420"/>
          <w:docGrid w:type="lines" w:linePitch="312" w:charSpace="23756"/>
        </w:sectPr>
      </w:pPr>
    </w:p>
    <w:p w:rsidR="006C6C75" w:rsidRDefault="006576B9">
      <w:pPr>
        <w:pStyle w:val="1"/>
        <w:ind w:firstLine="643"/>
      </w:pPr>
      <w:bookmarkStart w:id="1" w:name="__RefHeading___Toc68076267"/>
      <w:bookmarkStart w:id="2" w:name="_Toc28060"/>
      <w:bookmarkStart w:id="3" w:name="_Toc196835937"/>
      <w:bookmarkStart w:id="4" w:name="_Toc9883"/>
      <w:bookmarkEnd w:id="1"/>
      <w:r>
        <w:lastRenderedPageBreak/>
        <w:t>1</w:t>
      </w:r>
      <w:bookmarkStart w:id="5" w:name="_Toc106128466"/>
      <w:r>
        <w:rPr>
          <w:rFonts w:hint="eastAsia"/>
        </w:rPr>
        <w:t>工程概况与勘察工作概述</w:t>
      </w:r>
      <w:bookmarkEnd w:id="2"/>
      <w:bookmarkEnd w:id="3"/>
      <w:bookmarkEnd w:id="4"/>
      <w:bookmarkEnd w:id="5"/>
    </w:p>
    <w:p w:rsidR="006C6C75" w:rsidRDefault="006576B9">
      <w:pPr>
        <w:pStyle w:val="2"/>
        <w:ind w:left="120"/>
      </w:pPr>
      <w:bookmarkStart w:id="6" w:name="_Toc31674"/>
      <w:bookmarkStart w:id="7" w:name="_Toc196835938"/>
      <w:r>
        <w:t>1.1</w:t>
      </w:r>
      <w:r>
        <w:rPr>
          <w:rFonts w:hint="eastAsia"/>
        </w:rPr>
        <w:t>拟建工程</w:t>
      </w:r>
      <w:r>
        <w:t>概况</w:t>
      </w:r>
      <w:bookmarkEnd w:id="6"/>
      <w:bookmarkEnd w:id="7"/>
    </w:p>
    <w:p w:rsidR="006C6C75" w:rsidRDefault="006576B9">
      <w:pPr>
        <w:ind w:firstLine="480"/>
      </w:pPr>
      <w:r>
        <w:rPr>
          <w:rFonts w:hint="eastAsia"/>
        </w:rPr>
        <w:t>工程名称：</w:t>
      </w:r>
      <w:r w:rsidR="000B169E">
        <w:rPr>
          <w:rFonts w:hint="eastAsia"/>
        </w:rPr>
        <w:t>江平路消防救援站建设工程</w:t>
      </w:r>
      <w:r w:rsidR="000B169E">
        <w:t xml:space="preserve"> </w:t>
      </w:r>
      <w:r w:rsidR="006B27CF">
        <w:rPr>
          <w:rFonts w:hint="eastAsia"/>
        </w:rPr>
        <w:t>。</w:t>
      </w:r>
    </w:p>
    <w:p w:rsidR="006C6C75" w:rsidRDefault="006576B9">
      <w:pPr>
        <w:ind w:firstLine="480"/>
        <w:rPr>
          <w:color w:val="FF0000"/>
        </w:rPr>
      </w:pPr>
      <w:r>
        <w:rPr>
          <w:rFonts w:hint="eastAsia"/>
        </w:rPr>
        <w:t>委托单位：</w:t>
      </w:r>
      <w:r w:rsidR="000B169E">
        <w:rPr>
          <w:rFonts w:hint="eastAsia"/>
        </w:rPr>
        <w:t>扬州瘦西湖旅游发展集团有限公司</w:t>
      </w:r>
      <w:r>
        <w:rPr>
          <w:rFonts w:hint="eastAsia"/>
        </w:rPr>
        <w:t>（以下简称“委托方”）。</w:t>
      </w:r>
    </w:p>
    <w:p w:rsidR="006C6C75" w:rsidRDefault="006576B9">
      <w:pPr>
        <w:ind w:firstLine="480"/>
      </w:pPr>
      <w:r>
        <w:rPr>
          <w:rFonts w:hint="eastAsia"/>
        </w:rPr>
        <w:t>设计单位：</w:t>
      </w:r>
      <w:r w:rsidR="00F22ECC">
        <w:t xml:space="preserve"> </w:t>
      </w:r>
      <w:r w:rsidR="00F22ECC" w:rsidRPr="00F22ECC">
        <w:rPr>
          <w:rFonts w:hint="eastAsia"/>
        </w:rPr>
        <w:t>江苏扬建集团有限公司（建筑设计研究院）</w:t>
      </w:r>
    </w:p>
    <w:p w:rsidR="006C6C75" w:rsidRDefault="006576B9">
      <w:pPr>
        <w:ind w:firstLine="480"/>
      </w:pPr>
      <w:r>
        <w:rPr>
          <w:rFonts w:hint="eastAsia"/>
        </w:rPr>
        <w:t>勘察单位：江苏省工程勘测研究院有限责任公司（以下简称“我公司”）。</w:t>
      </w:r>
    </w:p>
    <w:p w:rsidR="006C6C75" w:rsidRDefault="006576B9">
      <w:pPr>
        <w:ind w:firstLine="480"/>
      </w:pPr>
      <w:r>
        <w:rPr>
          <w:rFonts w:hint="eastAsia"/>
        </w:rPr>
        <w:t>勘察阶段：详细勘察阶段。</w:t>
      </w:r>
    </w:p>
    <w:p w:rsidR="006C6C75" w:rsidRDefault="006576B9">
      <w:pPr>
        <w:ind w:firstLine="480"/>
      </w:pPr>
      <w:r>
        <w:rPr>
          <w:rFonts w:hint="eastAsia"/>
        </w:rPr>
        <w:t>工程位置：场地位于扬州市邗江区</w:t>
      </w:r>
      <w:r w:rsidR="000B169E">
        <w:rPr>
          <w:rFonts w:hint="eastAsia"/>
        </w:rPr>
        <w:t>平山乡</w:t>
      </w:r>
      <w:r>
        <w:rPr>
          <w:rFonts w:hint="eastAsia"/>
        </w:rPr>
        <w:t>，详见 “工程位置图”（图1.1）。</w:t>
      </w:r>
    </w:p>
    <w:p w:rsidR="006C6C75" w:rsidRDefault="00F22ECC">
      <w:pPr>
        <w:pStyle w:val="20"/>
        <w:ind w:firstLine="480"/>
      </w:pPr>
      <w:r>
        <w:rPr>
          <w:noProof/>
        </w:rPr>
        <w:drawing>
          <wp:inline distT="0" distB="0" distL="0" distR="0">
            <wp:extent cx="4773643" cy="3334149"/>
            <wp:effectExtent l="57150" t="19050" r="84107" b="113901"/>
            <wp:docPr id="8" name="图片 7" descr="图片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2.png"/>
                    <pic:cNvPicPr/>
                  </pic:nvPicPr>
                  <pic:blipFill>
                    <a:blip r:embed="rId27" cstate="print"/>
                    <a:stretch>
                      <a:fillRect/>
                    </a:stretch>
                  </pic:blipFill>
                  <pic:spPr>
                    <a:xfrm>
                      <a:off x="0" y="0"/>
                      <a:ext cx="4776527" cy="3336164"/>
                    </a:xfrm>
                    <a:prstGeom prst="rect">
                      <a:avLst/>
                    </a:prstGeom>
                    <a:ln w="12700">
                      <a:solidFill>
                        <a:schemeClr val="tx1"/>
                      </a:solidFill>
                    </a:ln>
                    <a:effectLst>
                      <a:outerShdw blurRad="50800" dist="50800" dir="5400000" algn="ctr" rotWithShape="0">
                        <a:schemeClr val="tx1"/>
                      </a:outerShdw>
                    </a:effectLst>
                  </pic:spPr>
                </pic:pic>
              </a:graphicData>
            </a:graphic>
          </wp:inline>
        </w:drawing>
      </w:r>
    </w:p>
    <w:p w:rsidR="006C6C75" w:rsidRDefault="006576B9">
      <w:pPr>
        <w:ind w:firstLine="480"/>
      </w:pPr>
      <w:r>
        <w:rPr>
          <w:rFonts w:hint="eastAsia"/>
        </w:rPr>
        <w:t>拟建建筑物基本情况详见表1.1。</w:t>
      </w:r>
    </w:p>
    <w:p w:rsidR="006C6C75" w:rsidRPr="004F6749" w:rsidRDefault="006576B9">
      <w:pPr>
        <w:pStyle w:val="4"/>
        <w:keepNext w:val="0"/>
        <w:keepLines w:val="0"/>
        <w:spacing w:before="120" w:after="120"/>
        <w:ind w:firstLineChars="230" w:firstLine="554"/>
        <w:rPr>
          <w:rFonts w:ascii="宋体" w:hAnsi="宋体"/>
          <w:szCs w:val="24"/>
        </w:rPr>
      </w:pPr>
      <w:r w:rsidRPr="004F6749">
        <w:rPr>
          <w:rFonts w:ascii="宋体" w:hAnsi="宋体" w:hint="eastAsia"/>
          <w:szCs w:val="24"/>
        </w:rPr>
        <w:t>表</w:t>
      </w:r>
      <w:r w:rsidRPr="004F6749">
        <w:rPr>
          <w:rFonts w:ascii="宋体" w:hAnsi="宋体"/>
          <w:szCs w:val="24"/>
        </w:rPr>
        <w:t>1.</w:t>
      </w:r>
      <w:r w:rsidRPr="004F6749">
        <w:rPr>
          <w:rFonts w:ascii="宋体" w:hAnsi="宋体" w:hint="eastAsia"/>
          <w:szCs w:val="24"/>
        </w:rPr>
        <w:t>1   拟建建筑物设计数据一览表</w:t>
      </w:r>
    </w:p>
    <w:tbl>
      <w:tblPr>
        <w:tblW w:w="9409" w:type="dxa"/>
        <w:jc w:val="center"/>
        <w:tblInd w:w="-1227" w:type="dxa"/>
        <w:tblLayout w:type="fixed"/>
        <w:tblLook w:val="04A0"/>
      </w:tblPr>
      <w:tblGrid>
        <w:gridCol w:w="1388"/>
        <w:gridCol w:w="1276"/>
        <w:gridCol w:w="1843"/>
        <w:gridCol w:w="1642"/>
        <w:gridCol w:w="1618"/>
        <w:gridCol w:w="1642"/>
      </w:tblGrid>
      <w:tr w:rsidR="004F6749" w:rsidRPr="004F6749" w:rsidTr="004F6749">
        <w:trPr>
          <w:trHeight w:val="1004"/>
          <w:tblHeader/>
          <w:jc w:val="center"/>
        </w:trPr>
        <w:tc>
          <w:tcPr>
            <w:tcW w:w="1388" w:type="dxa"/>
            <w:tcBorders>
              <w:top w:val="single" w:sz="4" w:space="0" w:color="000000"/>
              <w:left w:val="single" w:sz="4" w:space="0" w:color="000000"/>
              <w:bottom w:val="single" w:sz="4" w:space="0" w:color="000000"/>
              <w:right w:val="single" w:sz="4" w:space="0" w:color="000000"/>
            </w:tcBorders>
            <w:vAlign w:val="center"/>
          </w:tcPr>
          <w:p w:rsidR="004F6749" w:rsidRPr="004F6749" w:rsidRDefault="004F6749" w:rsidP="004F6749">
            <w:pPr>
              <w:pStyle w:val="5"/>
              <w:jc w:val="both"/>
              <w:textAlignment w:val="auto"/>
              <w:rPr>
                <w:rFonts w:cs="宋体"/>
                <w:b/>
                <w:bCs w:val="0"/>
                <w:szCs w:val="21"/>
              </w:rPr>
            </w:pPr>
            <w:r w:rsidRPr="004F6749">
              <w:rPr>
                <w:rFonts w:cs="宋体" w:hint="eastAsia"/>
                <w:b/>
                <w:bCs w:val="0"/>
                <w:szCs w:val="21"/>
              </w:rPr>
              <w:t>建筑物名称</w:t>
            </w:r>
          </w:p>
        </w:tc>
        <w:tc>
          <w:tcPr>
            <w:tcW w:w="1276" w:type="dxa"/>
            <w:tcBorders>
              <w:top w:val="single" w:sz="4" w:space="0" w:color="000000"/>
              <w:left w:val="single" w:sz="4" w:space="0" w:color="000000"/>
              <w:bottom w:val="single" w:sz="4" w:space="0" w:color="000000"/>
              <w:right w:val="single" w:sz="4" w:space="0" w:color="000000"/>
            </w:tcBorders>
            <w:vAlign w:val="center"/>
          </w:tcPr>
          <w:p w:rsidR="004F6749" w:rsidRPr="004F6749" w:rsidRDefault="004F6749">
            <w:pPr>
              <w:pStyle w:val="5"/>
              <w:textAlignment w:val="auto"/>
              <w:rPr>
                <w:rFonts w:cs="宋体"/>
                <w:b/>
                <w:bCs w:val="0"/>
                <w:szCs w:val="21"/>
              </w:rPr>
            </w:pPr>
            <w:r w:rsidRPr="004F6749">
              <w:rPr>
                <w:rFonts w:cs="宋体" w:hint="eastAsia"/>
                <w:b/>
                <w:bCs w:val="0"/>
                <w:szCs w:val="21"/>
              </w:rPr>
              <w:t>层数</w:t>
            </w:r>
          </w:p>
        </w:tc>
        <w:tc>
          <w:tcPr>
            <w:tcW w:w="1843" w:type="dxa"/>
            <w:tcBorders>
              <w:top w:val="single" w:sz="4" w:space="0" w:color="000000"/>
              <w:left w:val="single" w:sz="4" w:space="0" w:color="auto"/>
              <w:bottom w:val="single" w:sz="4" w:space="0" w:color="000000"/>
              <w:right w:val="single" w:sz="4" w:space="0" w:color="000000"/>
            </w:tcBorders>
            <w:vAlign w:val="center"/>
          </w:tcPr>
          <w:p w:rsidR="004F6749" w:rsidRPr="004F6749" w:rsidRDefault="004F6749">
            <w:pPr>
              <w:pStyle w:val="5"/>
              <w:textAlignment w:val="auto"/>
              <w:rPr>
                <w:rFonts w:cs="宋体"/>
                <w:b/>
                <w:bCs w:val="0"/>
                <w:szCs w:val="21"/>
              </w:rPr>
            </w:pPr>
            <w:r w:rsidRPr="004F6749">
              <w:rPr>
                <w:rFonts w:cs="宋体"/>
                <w:b/>
                <w:bCs w:val="0"/>
                <w:szCs w:val="21"/>
              </w:rPr>
              <w:t>正负零高程</w:t>
            </w:r>
          </w:p>
          <w:p w:rsidR="004F6749" w:rsidRPr="004F6749" w:rsidRDefault="004F6749" w:rsidP="004F6749">
            <w:pPr>
              <w:ind w:firstLine="422"/>
              <w:rPr>
                <w:sz w:val="21"/>
                <w:szCs w:val="21"/>
              </w:rPr>
            </w:pPr>
            <w:r w:rsidRPr="004F6749">
              <w:rPr>
                <w:rFonts w:hint="eastAsia"/>
                <w:b/>
                <w:bCs/>
                <w:sz w:val="21"/>
                <w:szCs w:val="21"/>
              </w:rPr>
              <w:t>（m）</w:t>
            </w:r>
          </w:p>
        </w:tc>
        <w:tc>
          <w:tcPr>
            <w:tcW w:w="1642" w:type="dxa"/>
            <w:tcBorders>
              <w:top w:val="single" w:sz="4" w:space="0" w:color="000000"/>
              <w:left w:val="single" w:sz="4" w:space="0" w:color="000000"/>
              <w:bottom w:val="single" w:sz="4" w:space="0" w:color="000000"/>
              <w:right w:val="single" w:sz="4" w:space="0" w:color="auto"/>
            </w:tcBorders>
            <w:vAlign w:val="center"/>
          </w:tcPr>
          <w:p w:rsidR="004F6749" w:rsidRPr="004F6749" w:rsidRDefault="004F6749" w:rsidP="004F6749">
            <w:pPr>
              <w:pStyle w:val="5"/>
              <w:numPr>
                <w:ilvl w:val="0"/>
                <w:numId w:val="0"/>
              </w:numPr>
              <w:ind w:leftChars="86" w:left="516" w:hangingChars="147" w:hanging="310"/>
              <w:jc w:val="both"/>
              <w:textAlignment w:val="auto"/>
              <w:rPr>
                <w:rFonts w:cs="宋体"/>
                <w:b/>
                <w:bCs w:val="0"/>
                <w:szCs w:val="21"/>
              </w:rPr>
            </w:pPr>
            <w:r w:rsidRPr="004F6749">
              <w:rPr>
                <w:rFonts w:cs="宋体" w:hint="eastAsia"/>
                <w:b/>
                <w:bCs w:val="0"/>
                <w:szCs w:val="21"/>
              </w:rPr>
              <w:t>底板底高程（m）</w:t>
            </w:r>
          </w:p>
        </w:tc>
        <w:tc>
          <w:tcPr>
            <w:tcW w:w="1618" w:type="dxa"/>
            <w:tcBorders>
              <w:top w:val="single" w:sz="4" w:space="0" w:color="000000"/>
              <w:left w:val="single" w:sz="4" w:space="0" w:color="auto"/>
              <w:bottom w:val="single" w:sz="4" w:space="0" w:color="000000"/>
              <w:right w:val="single" w:sz="4" w:space="0" w:color="000000"/>
            </w:tcBorders>
            <w:vAlign w:val="center"/>
          </w:tcPr>
          <w:p w:rsidR="004F6749" w:rsidRPr="004F6749" w:rsidRDefault="004F6749">
            <w:pPr>
              <w:pStyle w:val="5"/>
              <w:textAlignment w:val="auto"/>
              <w:rPr>
                <w:rFonts w:cs="宋体"/>
                <w:b/>
                <w:bCs w:val="0"/>
                <w:szCs w:val="21"/>
              </w:rPr>
            </w:pPr>
            <w:r w:rsidRPr="004F6749">
              <w:rPr>
                <w:rFonts w:cs="宋体" w:hint="eastAsia"/>
                <w:b/>
                <w:bCs w:val="0"/>
                <w:szCs w:val="21"/>
              </w:rPr>
              <w:t>结构</w:t>
            </w:r>
          </w:p>
          <w:p w:rsidR="004F6749" w:rsidRPr="004F6749" w:rsidRDefault="004F6749">
            <w:pPr>
              <w:pStyle w:val="5"/>
              <w:textAlignment w:val="auto"/>
              <w:rPr>
                <w:rFonts w:cs="宋体"/>
                <w:b/>
                <w:bCs w:val="0"/>
                <w:szCs w:val="21"/>
              </w:rPr>
            </w:pPr>
            <w:r w:rsidRPr="004F6749">
              <w:rPr>
                <w:rFonts w:cs="宋体" w:hint="eastAsia"/>
                <w:b/>
                <w:bCs w:val="0"/>
                <w:szCs w:val="21"/>
              </w:rPr>
              <w:t>类型</w:t>
            </w:r>
          </w:p>
        </w:tc>
        <w:tc>
          <w:tcPr>
            <w:tcW w:w="1642" w:type="dxa"/>
            <w:tcBorders>
              <w:top w:val="single" w:sz="4" w:space="0" w:color="000000"/>
              <w:left w:val="single" w:sz="4" w:space="0" w:color="000000"/>
              <w:bottom w:val="single" w:sz="4" w:space="0" w:color="000000"/>
              <w:right w:val="single" w:sz="4" w:space="0" w:color="000000"/>
            </w:tcBorders>
            <w:vAlign w:val="center"/>
          </w:tcPr>
          <w:p w:rsidR="004F6749" w:rsidRPr="004F6749" w:rsidRDefault="004F6749">
            <w:pPr>
              <w:pStyle w:val="5"/>
              <w:textAlignment w:val="auto"/>
              <w:rPr>
                <w:rFonts w:cs="宋体"/>
                <w:b/>
                <w:bCs w:val="0"/>
                <w:szCs w:val="21"/>
              </w:rPr>
            </w:pPr>
            <w:r w:rsidRPr="004F6749">
              <w:rPr>
                <w:rFonts w:cs="宋体" w:hint="eastAsia"/>
                <w:b/>
                <w:bCs w:val="0"/>
                <w:szCs w:val="21"/>
              </w:rPr>
              <w:t>拟采用的</w:t>
            </w:r>
          </w:p>
          <w:p w:rsidR="004F6749" w:rsidRPr="004F6749" w:rsidRDefault="004F6749">
            <w:pPr>
              <w:pStyle w:val="5"/>
              <w:textAlignment w:val="auto"/>
              <w:rPr>
                <w:rFonts w:cs="宋体"/>
                <w:b/>
                <w:bCs w:val="0"/>
                <w:szCs w:val="21"/>
              </w:rPr>
            </w:pPr>
            <w:r w:rsidRPr="004F6749">
              <w:rPr>
                <w:rFonts w:cs="宋体" w:hint="eastAsia"/>
                <w:b/>
                <w:bCs w:val="0"/>
                <w:szCs w:val="21"/>
              </w:rPr>
              <w:t>基础型式</w:t>
            </w:r>
          </w:p>
        </w:tc>
      </w:tr>
      <w:tr w:rsidR="004F6749" w:rsidRPr="004F6749" w:rsidTr="004F6749">
        <w:trPr>
          <w:trHeight w:val="584"/>
          <w:jc w:val="center"/>
        </w:trPr>
        <w:tc>
          <w:tcPr>
            <w:tcW w:w="1388" w:type="dxa"/>
            <w:tcBorders>
              <w:top w:val="single" w:sz="4" w:space="0" w:color="000000"/>
              <w:left w:val="single" w:sz="4" w:space="0" w:color="000000"/>
              <w:bottom w:val="single" w:sz="4" w:space="0" w:color="000000"/>
              <w:right w:val="single" w:sz="4" w:space="0" w:color="000000"/>
            </w:tcBorders>
            <w:vAlign w:val="center"/>
          </w:tcPr>
          <w:p w:rsidR="004F6749" w:rsidRPr="004F6749" w:rsidRDefault="004F6749">
            <w:pPr>
              <w:pStyle w:val="5"/>
              <w:textAlignment w:val="auto"/>
              <w:rPr>
                <w:rFonts w:cs="宋体"/>
                <w:szCs w:val="21"/>
              </w:rPr>
            </w:pPr>
            <w:r w:rsidRPr="004F6749">
              <w:rPr>
                <w:rFonts w:cs="宋体" w:hint="eastAsia"/>
                <w:szCs w:val="21"/>
              </w:rPr>
              <w:t>主楼</w:t>
            </w:r>
          </w:p>
        </w:tc>
        <w:tc>
          <w:tcPr>
            <w:tcW w:w="1276" w:type="dxa"/>
            <w:tcBorders>
              <w:top w:val="single" w:sz="4" w:space="0" w:color="000000"/>
              <w:left w:val="single" w:sz="4" w:space="0" w:color="000000"/>
              <w:bottom w:val="single" w:sz="4" w:space="0" w:color="000000"/>
              <w:right w:val="single" w:sz="4" w:space="0" w:color="000000"/>
            </w:tcBorders>
            <w:vAlign w:val="center"/>
          </w:tcPr>
          <w:p w:rsidR="004F6749" w:rsidRPr="004F6749" w:rsidRDefault="004F6749">
            <w:pPr>
              <w:pStyle w:val="5"/>
              <w:rPr>
                <w:rFonts w:cs="宋体"/>
                <w:szCs w:val="21"/>
              </w:rPr>
            </w:pPr>
            <w:r w:rsidRPr="004F6749">
              <w:rPr>
                <w:rFonts w:cs="宋体" w:hint="eastAsia"/>
                <w:szCs w:val="21"/>
              </w:rPr>
              <w:t>4</w:t>
            </w:r>
          </w:p>
        </w:tc>
        <w:tc>
          <w:tcPr>
            <w:tcW w:w="1843" w:type="dxa"/>
            <w:tcBorders>
              <w:top w:val="single" w:sz="4" w:space="0" w:color="000000"/>
              <w:left w:val="single" w:sz="4" w:space="0" w:color="auto"/>
              <w:bottom w:val="single" w:sz="4" w:space="0" w:color="000000"/>
              <w:right w:val="single" w:sz="4" w:space="0" w:color="000000"/>
            </w:tcBorders>
            <w:vAlign w:val="center"/>
          </w:tcPr>
          <w:p w:rsidR="004F6749" w:rsidRPr="004F6749" w:rsidRDefault="004F6749">
            <w:pPr>
              <w:pStyle w:val="5"/>
              <w:numPr>
                <w:ilvl w:val="0"/>
                <w:numId w:val="0"/>
              </w:numPr>
              <w:rPr>
                <w:rFonts w:cs="宋体"/>
                <w:szCs w:val="21"/>
              </w:rPr>
            </w:pPr>
            <w:r w:rsidRPr="004F6749">
              <w:rPr>
                <w:rFonts w:cs="宋体" w:hint="eastAsia"/>
                <w:szCs w:val="21"/>
              </w:rPr>
              <w:t>14.50</w:t>
            </w:r>
          </w:p>
        </w:tc>
        <w:tc>
          <w:tcPr>
            <w:tcW w:w="1642" w:type="dxa"/>
            <w:tcBorders>
              <w:top w:val="single" w:sz="4" w:space="0" w:color="000000"/>
              <w:left w:val="single" w:sz="4" w:space="0" w:color="000000"/>
              <w:bottom w:val="single" w:sz="4" w:space="0" w:color="000000"/>
              <w:right w:val="single" w:sz="4" w:space="0" w:color="auto"/>
            </w:tcBorders>
            <w:vAlign w:val="center"/>
          </w:tcPr>
          <w:p w:rsidR="004F6749" w:rsidRPr="004F6749" w:rsidRDefault="007448BB">
            <w:pPr>
              <w:pStyle w:val="5"/>
              <w:rPr>
                <w:rFonts w:cs="宋体"/>
                <w:szCs w:val="21"/>
              </w:rPr>
            </w:pPr>
            <w:r>
              <w:rPr>
                <w:rFonts w:cs="宋体" w:hint="eastAsia"/>
                <w:szCs w:val="21"/>
              </w:rPr>
              <w:t>11.0</w:t>
            </w:r>
          </w:p>
        </w:tc>
        <w:tc>
          <w:tcPr>
            <w:tcW w:w="1618" w:type="dxa"/>
            <w:tcBorders>
              <w:top w:val="single" w:sz="4" w:space="0" w:color="000000"/>
              <w:left w:val="single" w:sz="4" w:space="0" w:color="auto"/>
              <w:bottom w:val="single" w:sz="4" w:space="0" w:color="000000"/>
              <w:right w:val="single" w:sz="4" w:space="0" w:color="000000"/>
            </w:tcBorders>
            <w:vAlign w:val="center"/>
          </w:tcPr>
          <w:p w:rsidR="004F6749" w:rsidRPr="004F6749" w:rsidRDefault="004F6749">
            <w:pPr>
              <w:pStyle w:val="5"/>
              <w:rPr>
                <w:rFonts w:cs="宋体"/>
                <w:szCs w:val="21"/>
              </w:rPr>
            </w:pPr>
            <w:r w:rsidRPr="004F6749">
              <w:rPr>
                <w:rFonts w:cs="宋体" w:hint="eastAsia"/>
                <w:szCs w:val="21"/>
              </w:rPr>
              <w:t>框架结构</w:t>
            </w:r>
          </w:p>
        </w:tc>
        <w:tc>
          <w:tcPr>
            <w:tcW w:w="1642" w:type="dxa"/>
            <w:tcBorders>
              <w:top w:val="single" w:sz="4" w:space="0" w:color="000000"/>
              <w:left w:val="single" w:sz="4" w:space="0" w:color="000000"/>
              <w:bottom w:val="single" w:sz="4" w:space="0" w:color="000000"/>
              <w:right w:val="single" w:sz="4" w:space="0" w:color="000000"/>
            </w:tcBorders>
            <w:vAlign w:val="center"/>
          </w:tcPr>
          <w:p w:rsidR="004F6749" w:rsidRPr="004F6749" w:rsidRDefault="004F6749">
            <w:pPr>
              <w:pStyle w:val="5"/>
              <w:rPr>
                <w:rFonts w:cs="宋体"/>
                <w:szCs w:val="21"/>
              </w:rPr>
            </w:pPr>
            <w:r w:rsidRPr="004F6749">
              <w:rPr>
                <w:rFonts w:cs="宋体" w:hint="eastAsia"/>
                <w:szCs w:val="21"/>
              </w:rPr>
              <w:t>独立基础</w:t>
            </w:r>
          </w:p>
        </w:tc>
      </w:tr>
      <w:tr w:rsidR="004F6749" w:rsidRPr="004F6749" w:rsidTr="004F6749">
        <w:trPr>
          <w:trHeight w:val="584"/>
          <w:jc w:val="center"/>
        </w:trPr>
        <w:tc>
          <w:tcPr>
            <w:tcW w:w="1388" w:type="dxa"/>
            <w:tcBorders>
              <w:top w:val="single" w:sz="4" w:space="0" w:color="000000"/>
              <w:left w:val="single" w:sz="4" w:space="0" w:color="000000"/>
              <w:bottom w:val="single" w:sz="4" w:space="0" w:color="000000"/>
              <w:right w:val="single" w:sz="4" w:space="0" w:color="000000"/>
            </w:tcBorders>
            <w:vAlign w:val="center"/>
          </w:tcPr>
          <w:p w:rsidR="004F6749" w:rsidRPr="004F6749" w:rsidRDefault="004F6749" w:rsidP="00973BBB">
            <w:pPr>
              <w:pStyle w:val="5"/>
              <w:jc w:val="both"/>
              <w:textAlignment w:val="auto"/>
              <w:rPr>
                <w:rFonts w:cs="宋体"/>
                <w:szCs w:val="21"/>
              </w:rPr>
            </w:pPr>
            <w:r w:rsidRPr="004F6749">
              <w:rPr>
                <w:rFonts w:cs="宋体" w:hint="eastAsia"/>
                <w:szCs w:val="21"/>
              </w:rPr>
              <w:t xml:space="preserve">   训练塔</w:t>
            </w:r>
          </w:p>
        </w:tc>
        <w:tc>
          <w:tcPr>
            <w:tcW w:w="1276" w:type="dxa"/>
            <w:tcBorders>
              <w:top w:val="single" w:sz="4" w:space="0" w:color="000000"/>
              <w:left w:val="single" w:sz="4" w:space="0" w:color="000000"/>
              <w:bottom w:val="single" w:sz="4" w:space="0" w:color="000000"/>
              <w:right w:val="single" w:sz="4" w:space="0" w:color="000000"/>
            </w:tcBorders>
            <w:vAlign w:val="center"/>
          </w:tcPr>
          <w:p w:rsidR="004F6749" w:rsidRPr="004F6749" w:rsidRDefault="004F6749">
            <w:pPr>
              <w:pStyle w:val="5"/>
              <w:rPr>
                <w:rFonts w:cs="宋体"/>
                <w:szCs w:val="21"/>
              </w:rPr>
            </w:pPr>
            <w:r w:rsidRPr="004F6749">
              <w:rPr>
                <w:rFonts w:cs="宋体" w:hint="eastAsia"/>
                <w:szCs w:val="21"/>
              </w:rPr>
              <w:t>6</w:t>
            </w:r>
          </w:p>
        </w:tc>
        <w:tc>
          <w:tcPr>
            <w:tcW w:w="1843" w:type="dxa"/>
            <w:tcBorders>
              <w:top w:val="single" w:sz="4" w:space="0" w:color="000000"/>
              <w:left w:val="single" w:sz="4" w:space="0" w:color="auto"/>
              <w:bottom w:val="single" w:sz="4" w:space="0" w:color="000000"/>
              <w:right w:val="single" w:sz="4" w:space="0" w:color="000000"/>
            </w:tcBorders>
            <w:vAlign w:val="center"/>
          </w:tcPr>
          <w:p w:rsidR="004F6749" w:rsidRPr="004F6749" w:rsidRDefault="004F6749">
            <w:pPr>
              <w:pStyle w:val="5"/>
              <w:numPr>
                <w:ilvl w:val="0"/>
                <w:numId w:val="0"/>
              </w:numPr>
              <w:rPr>
                <w:rFonts w:cs="宋体"/>
                <w:szCs w:val="21"/>
              </w:rPr>
            </w:pPr>
            <w:r w:rsidRPr="004F6749">
              <w:rPr>
                <w:rFonts w:cs="宋体" w:hint="eastAsia"/>
                <w:szCs w:val="21"/>
              </w:rPr>
              <w:t>14.35</w:t>
            </w:r>
          </w:p>
        </w:tc>
        <w:tc>
          <w:tcPr>
            <w:tcW w:w="1642" w:type="dxa"/>
            <w:tcBorders>
              <w:top w:val="single" w:sz="4" w:space="0" w:color="000000"/>
              <w:left w:val="single" w:sz="4" w:space="0" w:color="000000"/>
              <w:bottom w:val="single" w:sz="4" w:space="0" w:color="000000"/>
              <w:right w:val="single" w:sz="4" w:space="0" w:color="auto"/>
            </w:tcBorders>
            <w:vAlign w:val="center"/>
          </w:tcPr>
          <w:p w:rsidR="004F6749" w:rsidRPr="004F6749" w:rsidRDefault="007448BB">
            <w:pPr>
              <w:pStyle w:val="5"/>
              <w:rPr>
                <w:rFonts w:cs="宋体"/>
                <w:szCs w:val="21"/>
              </w:rPr>
            </w:pPr>
            <w:r>
              <w:rPr>
                <w:rFonts w:cs="宋体" w:hint="eastAsia"/>
                <w:szCs w:val="21"/>
              </w:rPr>
              <w:t>11.35</w:t>
            </w:r>
          </w:p>
        </w:tc>
        <w:tc>
          <w:tcPr>
            <w:tcW w:w="1618" w:type="dxa"/>
            <w:tcBorders>
              <w:top w:val="single" w:sz="4" w:space="0" w:color="000000"/>
              <w:left w:val="single" w:sz="4" w:space="0" w:color="auto"/>
              <w:bottom w:val="single" w:sz="4" w:space="0" w:color="000000"/>
              <w:right w:val="single" w:sz="4" w:space="0" w:color="000000"/>
            </w:tcBorders>
            <w:vAlign w:val="center"/>
          </w:tcPr>
          <w:p w:rsidR="004F6749" w:rsidRPr="004F6749" w:rsidRDefault="004F6749">
            <w:pPr>
              <w:pStyle w:val="5"/>
              <w:rPr>
                <w:rFonts w:cs="宋体"/>
                <w:szCs w:val="21"/>
              </w:rPr>
            </w:pPr>
            <w:r w:rsidRPr="004F6749">
              <w:rPr>
                <w:rFonts w:cs="宋体" w:hint="eastAsia"/>
                <w:szCs w:val="21"/>
              </w:rPr>
              <w:t>框架结构</w:t>
            </w:r>
          </w:p>
        </w:tc>
        <w:tc>
          <w:tcPr>
            <w:tcW w:w="1642" w:type="dxa"/>
            <w:tcBorders>
              <w:top w:val="single" w:sz="4" w:space="0" w:color="000000"/>
              <w:left w:val="single" w:sz="4" w:space="0" w:color="000000"/>
              <w:bottom w:val="single" w:sz="4" w:space="0" w:color="000000"/>
              <w:right w:val="single" w:sz="4" w:space="0" w:color="000000"/>
            </w:tcBorders>
            <w:vAlign w:val="center"/>
          </w:tcPr>
          <w:p w:rsidR="004F6749" w:rsidRPr="004F6749" w:rsidRDefault="004F6749">
            <w:pPr>
              <w:pStyle w:val="5"/>
              <w:rPr>
                <w:rFonts w:cs="宋体"/>
                <w:szCs w:val="21"/>
              </w:rPr>
            </w:pPr>
            <w:r w:rsidRPr="004F6749">
              <w:rPr>
                <w:rFonts w:cs="宋体" w:hint="eastAsia"/>
                <w:szCs w:val="21"/>
              </w:rPr>
              <w:t>筏板基础</w:t>
            </w:r>
          </w:p>
        </w:tc>
      </w:tr>
      <w:tr w:rsidR="004F6749" w:rsidRPr="004F6749" w:rsidTr="004F6749">
        <w:trPr>
          <w:trHeight w:val="584"/>
          <w:jc w:val="center"/>
        </w:trPr>
        <w:tc>
          <w:tcPr>
            <w:tcW w:w="1388" w:type="dxa"/>
            <w:tcBorders>
              <w:top w:val="single" w:sz="4" w:space="0" w:color="000000"/>
              <w:left w:val="single" w:sz="4" w:space="0" w:color="000000"/>
              <w:bottom w:val="single" w:sz="4" w:space="0" w:color="000000"/>
              <w:right w:val="single" w:sz="4" w:space="0" w:color="000000"/>
            </w:tcBorders>
            <w:vAlign w:val="center"/>
          </w:tcPr>
          <w:p w:rsidR="004F6749" w:rsidRPr="004F6749" w:rsidRDefault="004F6749">
            <w:pPr>
              <w:pStyle w:val="5"/>
              <w:textAlignment w:val="auto"/>
              <w:rPr>
                <w:rFonts w:cs="宋体"/>
                <w:szCs w:val="21"/>
              </w:rPr>
            </w:pPr>
            <w:r w:rsidRPr="004F6749">
              <w:rPr>
                <w:rFonts w:cs="宋体" w:hint="eastAsia"/>
                <w:szCs w:val="21"/>
              </w:rPr>
              <w:t>门卫</w:t>
            </w:r>
          </w:p>
        </w:tc>
        <w:tc>
          <w:tcPr>
            <w:tcW w:w="1276" w:type="dxa"/>
            <w:tcBorders>
              <w:top w:val="single" w:sz="4" w:space="0" w:color="000000"/>
              <w:left w:val="single" w:sz="4" w:space="0" w:color="000000"/>
              <w:bottom w:val="single" w:sz="4" w:space="0" w:color="000000"/>
              <w:right w:val="single" w:sz="4" w:space="0" w:color="000000"/>
            </w:tcBorders>
            <w:vAlign w:val="center"/>
          </w:tcPr>
          <w:p w:rsidR="004F6749" w:rsidRPr="004F6749" w:rsidRDefault="004F6749">
            <w:pPr>
              <w:pStyle w:val="5"/>
              <w:rPr>
                <w:rFonts w:cs="宋体"/>
                <w:szCs w:val="21"/>
              </w:rPr>
            </w:pPr>
            <w:r w:rsidRPr="004F6749">
              <w:rPr>
                <w:rFonts w:cs="宋体" w:hint="eastAsia"/>
                <w:szCs w:val="21"/>
              </w:rPr>
              <w:t>1</w:t>
            </w:r>
          </w:p>
        </w:tc>
        <w:tc>
          <w:tcPr>
            <w:tcW w:w="1843" w:type="dxa"/>
            <w:tcBorders>
              <w:top w:val="single" w:sz="4" w:space="0" w:color="000000"/>
              <w:left w:val="single" w:sz="4" w:space="0" w:color="auto"/>
              <w:bottom w:val="single" w:sz="4" w:space="0" w:color="000000"/>
              <w:right w:val="single" w:sz="4" w:space="0" w:color="000000"/>
            </w:tcBorders>
            <w:vAlign w:val="center"/>
          </w:tcPr>
          <w:p w:rsidR="004F6749" w:rsidRPr="004F6749" w:rsidRDefault="004F6749">
            <w:pPr>
              <w:pStyle w:val="5"/>
              <w:numPr>
                <w:ilvl w:val="0"/>
                <w:numId w:val="0"/>
              </w:numPr>
              <w:rPr>
                <w:rFonts w:cs="宋体"/>
                <w:szCs w:val="21"/>
              </w:rPr>
            </w:pPr>
            <w:r w:rsidRPr="004F6749">
              <w:rPr>
                <w:rFonts w:cs="宋体" w:hint="eastAsia"/>
                <w:szCs w:val="21"/>
              </w:rPr>
              <w:t>14.35</w:t>
            </w:r>
          </w:p>
        </w:tc>
        <w:tc>
          <w:tcPr>
            <w:tcW w:w="1642" w:type="dxa"/>
            <w:tcBorders>
              <w:top w:val="single" w:sz="4" w:space="0" w:color="000000"/>
              <w:left w:val="single" w:sz="4" w:space="0" w:color="000000"/>
              <w:bottom w:val="single" w:sz="4" w:space="0" w:color="000000"/>
              <w:right w:val="single" w:sz="4" w:space="0" w:color="auto"/>
            </w:tcBorders>
            <w:vAlign w:val="center"/>
          </w:tcPr>
          <w:p w:rsidR="004F6749" w:rsidRPr="004F6749" w:rsidRDefault="007448BB">
            <w:pPr>
              <w:pStyle w:val="5"/>
              <w:rPr>
                <w:rFonts w:cs="宋体"/>
                <w:szCs w:val="21"/>
              </w:rPr>
            </w:pPr>
            <w:r>
              <w:rPr>
                <w:rFonts w:cs="宋体" w:hint="eastAsia"/>
                <w:szCs w:val="21"/>
              </w:rPr>
              <w:t>12.35</w:t>
            </w:r>
          </w:p>
        </w:tc>
        <w:tc>
          <w:tcPr>
            <w:tcW w:w="1618" w:type="dxa"/>
            <w:tcBorders>
              <w:top w:val="single" w:sz="4" w:space="0" w:color="000000"/>
              <w:left w:val="single" w:sz="4" w:space="0" w:color="auto"/>
              <w:bottom w:val="single" w:sz="4" w:space="0" w:color="000000"/>
              <w:right w:val="single" w:sz="4" w:space="0" w:color="000000"/>
            </w:tcBorders>
            <w:vAlign w:val="center"/>
          </w:tcPr>
          <w:p w:rsidR="004F6749" w:rsidRPr="004F6749" w:rsidRDefault="004F6749">
            <w:pPr>
              <w:pStyle w:val="5"/>
              <w:rPr>
                <w:rFonts w:cs="宋体"/>
                <w:szCs w:val="21"/>
              </w:rPr>
            </w:pPr>
            <w:r w:rsidRPr="004F6749">
              <w:rPr>
                <w:rFonts w:cs="宋体" w:hint="eastAsia"/>
                <w:szCs w:val="21"/>
              </w:rPr>
              <w:t>框架结构</w:t>
            </w:r>
          </w:p>
        </w:tc>
        <w:tc>
          <w:tcPr>
            <w:tcW w:w="1642" w:type="dxa"/>
            <w:tcBorders>
              <w:top w:val="single" w:sz="4" w:space="0" w:color="000000"/>
              <w:left w:val="single" w:sz="4" w:space="0" w:color="000000"/>
              <w:bottom w:val="single" w:sz="4" w:space="0" w:color="000000"/>
              <w:right w:val="single" w:sz="4" w:space="0" w:color="000000"/>
            </w:tcBorders>
            <w:vAlign w:val="center"/>
          </w:tcPr>
          <w:p w:rsidR="004F6749" w:rsidRPr="004F6749" w:rsidRDefault="004F6749">
            <w:pPr>
              <w:pStyle w:val="5"/>
              <w:rPr>
                <w:rFonts w:cs="宋体"/>
                <w:szCs w:val="21"/>
              </w:rPr>
            </w:pPr>
            <w:r w:rsidRPr="004F6749">
              <w:rPr>
                <w:rFonts w:cs="宋体" w:hint="eastAsia"/>
                <w:szCs w:val="21"/>
              </w:rPr>
              <w:t>独立基础</w:t>
            </w:r>
          </w:p>
        </w:tc>
      </w:tr>
    </w:tbl>
    <w:p w:rsidR="006C6C75" w:rsidRDefault="006576B9">
      <w:pPr>
        <w:pStyle w:val="2"/>
        <w:ind w:left="120"/>
      </w:pPr>
      <w:bookmarkStart w:id="8" w:name="_Toc196835939"/>
      <w:bookmarkStart w:id="9" w:name="_Toc5568"/>
      <w:r>
        <w:lastRenderedPageBreak/>
        <w:t>1.2</w:t>
      </w:r>
      <w:r>
        <w:t>勘察目的</w:t>
      </w:r>
      <w:r>
        <w:rPr>
          <w:rFonts w:hint="eastAsia"/>
        </w:rPr>
        <w:t>、任务</w:t>
      </w:r>
      <w:r>
        <w:t>要求</w:t>
      </w:r>
      <w:r>
        <w:rPr>
          <w:rFonts w:hint="eastAsia"/>
        </w:rPr>
        <w:t>和依据的技术标准</w:t>
      </w:r>
      <w:bookmarkEnd w:id="8"/>
      <w:bookmarkEnd w:id="9"/>
    </w:p>
    <w:p w:rsidR="006C6C75" w:rsidRDefault="006576B9">
      <w:pPr>
        <w:pStyle w:val="3"/>
        <w:ind w:left="120"/>
      </w:pPr>
      <w:bookmarkStart w:id="10" w:name="_Toc18040"/>
      <w:r>
        <w:rPr>
          <w:rFonts w:hint="eastAsia"/>
        </w:rPr>
        <w:t>1.2.1</w:t>
      </w:r>
      <w:r>
        <w:t>勘察目的</w:t>
      </w:r>
      <w:r>
        <w:rPr>
          <w:rFonts w:hint="eastAsia"/>
        </w:rPr>
        <w:t>、任务</w:t>
      </w:r>
      <w:r>
        <w:t>要求</w:t>
      </w:r>
      <w:bookmarkEnd w:id="10"/>
    </w:p>
    <w:p w:rsidR="006C6C75" w:rsidRDefault="006576B9">
      <w:pPr>
        <w:ind w:firstLine="480"/>
      </w:pPr>
      <w:r>
        <w:rPr>
          <w:rFonts w:hint="eastAsia"/>
        </w:rPr>
        <w:t>我公司承担本项目的岩土工程勘察工作，勘察目的是查明本工程建设场地的</w:t>
      </w:r>
      <w:r w:rsidR="006B27CF">
        <w:rPr>
          <w:rFonts w:hint="eastAsia"/>
        </w:rPr>
        <w:t>岩土</w:t>
      </w:r>
      <w:r>
        <w:rPr>
          <w:rFonts w:hint="eastAsia"/>
        </w:rPr>
        <w:t>工程地质条件，并提出相应的岩土工程分析、评价及建议，</w:t>
      </w:r>
      <w:r>
        <w:t>为</w:t>
      </w:r>
      <w:r>
        <w:rPr>
          <w:rFonts w:hint="eastAsia"/>
        </w:rPr>
        <w:t>施工图</w:t>
      </w:r>
      <w:r>
        <w:t>设计提供岩土工程勘察资料</w:t>
      </w:r>
      <w:r>
        <w:rPr>
          <w:rFonts w:hint="eastAsia"/>
        </w:rPr>
        <w:t>。</w:t>
      </w:r>
      <w:r>
        <w:t>要求通过本次勘察：</w:t>
      </w:r>
    </w:p>
    <w:p w:rsidR="006C6C75" w:rsidRDefault="006576B9">
      <w:pPr>
        <w:ind w:firstLine="480"/>
      </w:pPr>
      <w:r>
        <w:t>（1）查明建筑物范围内岩土层的分布情况及物理力学性质；</w:t>
      </w:r>
    </w:p>
    <w:p w:rsidR="006C6C75" w:rsidRDefault="006576B9">
      <w:pPr>
        <w:ind w:firstLine="480"/>
      </w:pPr>
      <w:r>
        <w:t>（2）查明地下水类型、埋藏条件、补给及排泄条件、渗透性、腐蚀性，提供地下水位变化幅度及抗浮设计水位；</w:t>
      </w:r>
    </w:p>
    <w:p w:rsidR="006C6C75" w:rsidRDefault="006576B9">
      <w:pPr>
        <w:ind w:firstLine="480"/>
      </w:pPr>
      <w:r>
        <w:t>（3）查明建筑场地有无不良地质作用及其危害程度；</w:t>
      </w:r>
    </w:p>
    <w:p w:rsidR="006C6C75" w:rsidRDefault="006576B9">
      <w:pPr>
        <w:ind w:firstLine="480"/>
      </w:pPr>
      <w:r>
        <w:t>（4）对地基岩土层的工程特性和地基的稳定性进行分析评价，提出各岩土层的地基承载力特征值及计算变形所需的计算参数；</w:t>
      </w:r>
    </w:p>
    <w:p w:rsidR="006C6C75" w:rsidRDefault="006576B9">
      <w:pPr>
        <w:ind w:firstLine="480"/>
      </w:pPr>
      <w:r>
        <w:t>（5）对场地和地基的地震效应作出评价，划分建筑场地类别；</w:t>
      </w:r>
    </w:p>
    <w:p w:rsidR="006C6C75" w:rsidRDefault="006576B9">
      <w:pPr>
        <w:ind w:firstLine="480"/>
      </w:pPr>
      <w:r>
        <w:t>（6）对天然地基进行评价</w:t>
      </w:r>
      <w:r>
        <w:rPr>
          <w:rFonts w:hint="eastAsia"/>
        </w:rPr>
        <w:t>，</w:t>
      </w:r>
      <w:r>
        <w:t>对持力层选择、基础埋深等提出建议；</w:t>
      </w:r>
    </w:p>
    <w:p w:rsidR="006C6C75" w:rsidRDefault="006576B9">
      <w:pPr>
        <w:ind w:firstLine="480"/>
      </w:pPr>
      <w:r>
        <w:t>（7）对基础型式提出建议，如采用桩基础，对桩基类型、适宜性、持力层选择提出建议，提供桩基参数，评价桩施工条件及其对环境的影响；</w:t>
      </w:r>
    </w:p>
    <w:p w:rsidR="006C6C75" w:rsidRDefault="006576B9">
      <w:pPr>
        <w:ind w:firstLine="480"/>
      </w:pPr>
      <w:r>
        <w:t>（8）对基坑工程的设计、施工方案提出建议并提供计算所需的参数；</w:t>
      </w:r>
    </w:p>
    <w:p w:rsidR="006C6C75" w:rsidRDefault="006576B9">
      <w:pPr>
        <w:ind w:firstLine="480"/>
      </w:pPr>
      <w:r>
        <w:t>（9）对拟建场地的工程地质条件和水文地质条件予以综合评价。</w:t>
      </w:r>
    </w:p>
    <w:p w:rsidR="006C6C75" w:rsidRDefault="006576B9">
      <w:pPr>
        <w:pStyle w:val="3"/>
        <w:ind w:left="120"/>
      </w:pPr>
      <w:bookmarkStart w:id="11" w:name="_Toc5156"/>
      <w:r>
        <w:t>1.</w:t>
      </w:r>
      <w:r>
        <w:rPr>
          <w:rFonts w:hint="eastAsia"/>
        </w:rPr>
        <w:t>2.2</w:t>
      </w:r>
      <w:r>
        <w:t>勘察依据</w:t>
      </w:r>
      <w:r>
        <w:rPr>
          <w:rFonts w:hint="eastAsia"/>
        </w:rPr>
        <w:t>的技术标准</w:t>
      </w:r>
      <w:bookmarkEnd w:id="11"/>
    </w:p>
    <w:p w:rsidR="006C6C75" w:rsidRDefault="006576B9">
      <w:pPr>
        <w:ind w:firstLine="480"/>
      </w:pPr>
      <w:r>
        <w:rPr>
          <w:rFonts w:hint="eastAsia"/>
        </w:rPr>
        <w:t>《工程勘察通用规范》GB55017-2021；</w:t>
      </w:r>
    </w:p>
    <w:p w:rsidR="006C6C75" w:rsidRDefault="006576B9">
      <w:pPr>
        <w:ind w:firstLine="480"/>
      </w:pPr>
      <w:r>
        <w:rPr>
          <w:rFonts w:hint="eastAsia"/>
        </w:rPr>
        <w:t>《岩土工程勘察规范》</w:t>
      </w:r>
      <w:r>
        <w:t>GB50021—2001</w:t>
      </w:r>
      <w:r>
        <w:rPr>
          <w:rFonts w:hint="eastAsia"/>
        </w:rPr>
        <w:t>(2009年版)；</w:t>
      </w:r>
    </w:p>
    <w:p w:rsidR="006C6C75" w:rsidRDefault="006576B9">
      <w:pPr>
        <w:ind w:firstLine="480"/>
      </w:pPr>
      <w:r>
        <w:rPr>
          <w:rFonts w:hint="eastAsia"/>
        </w:rPr>
        <w:t>《岩土工程勘察规范》DGJ32/TJ208</w:t>
      </w:r>
      <w:r>
        <w:t>—</w:t>
      </w:r>
      <w:r>
        <w:rPr>
          <w:rFonts w:hint="eastAsia"/>
        </w:rPr>
        <w:t>2016；</w:t>
      </w:r>
    </w:p>
    <w:p w:rsidR="006C6C75" w:rsidRDefault="006576B9">
      <w:pPr>
        <w:ind w:firstLine="480"/>
      </w:pPr>
      <w:r>
        <w:rPr>
          <w:rFonts w:hint="eastAsia"/>
        </w:rPr>
        <w:t>《城乡规划工程地质勘察规范》</w:t>
      </w:r>
      <w:r>
        <w:t>CJJ57-2012</w:t>
      </w:r>
      <w:r>
        <w:rPr>
          <w:rFonts w:hint="eastAsia"/>
        </w:rPr>
        <w:t>；</w:t>
      </w:r>
    </w:p>
    <w:p w:rsidR="006C6C75" w:rsidRDefault="006576B9">
      <w:pPr>
        <w:ind w:firstLine="480"/>
      </w:pPr>
      <w:r>
        <w:rPr>
          <w:rFonts w:hint="eastAsia"/>
        </w:rPr>
        <w:t>《建筑与市政地基基础通用规范》GB55003</w:t>
      </w:r>
      <w:r>
        <w:t>—</w:t>
      </w:r>
      <w:r>
        <w:rPr>
          <w:rFonts w:hint="eastAsia"/>
        </w:rPr>
        <w:t>2021；</w:t>
      </w:r>
    </w:p>
    <w:p w:rsidR="006C6C75" w:rsidRDefault="006576B9">
      <w:pPr>
        <w:ind w:firstLine="480"/>
      </w:pPr>
      <w:r>
        <w:rPr>
          <w:rFonts w:hint="eastAsia"/>
        </w:rPr>
        <w:t>《建筑地基基础设计规范》</w:t>
      </w:r>
      <w:r>
        <w:t>GB50007—20</w:t>
      </w:r>
      <w:r>
        <w:rPr>
          <w:rFonts w:hint="eastAsia"/>
        </w:rPr>
        <w:t>11；</w:t>
      </w:r>
    </w:p>
    <w:p w:rsidR="006C6C75" w:rsidRDefault="006576B9">
      <w:pPr>
        <w:ind w:firstLine="480"/>
      </w:pPr>
      <w:r>
        <w:rPr>
          <w:rFonts w:hint="eastAsia"/>
        </w:rPr>
        <w:t>《建筑与市政工程抗震通用规范》GB55002</w:t>
      </w:r>
      <w:r>
        <w:t>—</w:t>
      </w:r>
      <w:r>
        <w:rPr>
          <w:rFonts w:hint="eastAsia"/>
        </w:rPr>
        <w:t>2021；</w:t>
      </w:r>
    </w:p>
    <w:p w:rsidR="006C6C75" w:rsidRDefault="006576B9">
      <w:pPr>
        <w:ind w:firstLine="480"/>
      </w:pPr>
      <w:r>
        <w:rPr>
          <w:rFonts w:hint="eastAsia"/>
        </w:rPr>
        <w:t>《建筑抗震设计标准》</w:t>
      </w:r>
      <w:r>
        <w:t>GB</w:t>
      </w:r>
      <w:r>
        <w:rPr>
          <w:rFonts w:hint="eastAsia"/>
        </w:rPr>
        <w:t>/T</w:t>
      </w:r>
      <w:r>
        <w:t>50011—20</w:t>
      </w:r>
      <w:r>
        <w:rPr>
          <w:rFonts w:hint="eastAsia"/>
        </w:rPr>
        <w:t>10（2024年版）；</w:t>
      </w:r>
    </w:p>
    <w:p w:rsidR="006C6C75" w:rsidRDefault="006576B9">
      <w:pPr>
        <w:ind w:firstLine="480"/>
      </w:pPr>
      <w:r>
        <w:rPr>
          <w:rFonts w:hint="eastAsia"/>
        </w:rPr>
        <w:t>《中国地震动参数区划图》</w:t>
      </w:r>
      <w:r>
        <w:t>GB18306—20</w:t>
      </w:r>
      <w:r>
        <w:rPr>
          <w:rFonts w:hint="eastAsia"/>
        </w:rPr>
        <w:t>15；</w:t>
      </w:r>
    </w:p>
    <w:p w:rsidR="006C6C75" w:rsidRDefault="006576B9">
      <w:pPr>
        <w:ind w:firstLine="480"/>
      </w:pPr>
      <w:r>
        <w:rPr>
          <w:rFonts w:hint="eastAsia"/>
        </w:rPr>
        <w:t>《建筑工程抗震设防分类标准》</w:t>
      </w:r>
      <w:r>
        <w:t>GB50223—200</w:t>
      </w:r>
      <w:r>
        <w:rPr>
          <w:rFonts w:hint="eastAsia"/>
        </w:rPr>
        <w:t>8；</w:t>
      </w:r>
    </w:p>
    <w:p w:rsidR="006C6C75" w:rsidRDefault="006576B9">
      <w:pPr>
        <w:ind w:firstLine="480"/>
      </w:pPr>
      <w:r>
        <w:rPr>
          <w:rFonts w:hint="eastAsia"/>
        </w:rPr>
        <w:t>《建筑地基处理技术规范》</w:t>
      </w:r>
      <w:r>
        <w:t>J</w:t>
      </w:r>
      <w:r>
        <w:rPr>
          <w:rFonts w:hint="eastAsia"/>
        </w:rPr>
        <w:t>G</w:t>
      </w:r>
      <w:r>
        <w:t>J79—20</w:t>
      </w:r>
      <w:r>
        <w:rPr>
          <w:rFonts w:hint="eastAsia"/>
        </w:rPr>
        <w:t>1</w:t>
      </w:r>
      <w:r>
        <w:t>2</w:t>
      </w:r>
      <w:r>
        <w:rPr>
          <w:rFonts w:hint="eastAsia"/>
        </w:rPr>
        <w:t>；</w:t>
      </w:r>
    </w:p>
    <w:p w:rsidR="006C6C75" w:rsidRDefault="006576B9">
      <w:pPr>
        <w:ind w:firstLine="480"/>
      </w:pPr>
      <w:r>
        <w:rPr>
          <w:rFonts w:hint="eastAsia"/>
        </w:rPr>
        <w:t>《建筑基坑支护技术规程》JGJ120—2012；</w:t>
      </w:r>
    </w:p>
    <w:p w:rsidR="006C6C75" w:rsidRDefault="006576B9">
      <w:pPr>
        <w:ind w:firstLine="480"/>
      </w:pPr>
      <w:r>
        <w:rPr>
          <w:rFonts w:hint="eastAsia"/>
        </w:rPr>
        <w:lastRenderedPageBreak/>
        <w:t>《江苏省房屋建筑工程抗震设防审查细则》（第二版）；</w:t>
      </w:r>
    </w:p>
    <w:p w:rsidR="006C6C75" w:rsidRDefault="006576B9">
      <w:pPr>
        <w:ind w:firstLine="480"/>
      </w:pPr>
      <w:r>
        <w:rPr>
          <w:rFonts w:hint="eastAsia"/>
        </w:rPr>
        <w:t>《房屋建筑和市政基础设施工程勘察文件编制深度规定》（2020年版）；</w:t>
      </w:r>
    </w:p>
    <w:p w:rsidR="006C6C75" w:rsidRDefault="006576B9">
      <w:pPr>
        <w:ind w:firstLine="480"/>
      </w:pPr>
      <w:r>
        <w:rPr>
          <w:rFonts w:hint="eastAsia"/>
        </w:rPr>
        <w:t>《建筑工程环境通用规范》GB 55016—2021；</w:t>
      </w:r>
    </w:p>
    <w:p w:rsidR="006C6C75" w:rsidRDefault="006576B9">
      <w:pPr>
        <w:ind w:firstLine="480"/>
      </w:pPr>
      <w:r>
        <w:rPr>
          <w:rFonts w:hint="eastAsia"/>
        </w:rPr>
        <w:t>《建筑工程地质钻探与取样技术标准》JGJ /T 87—2012；</w:t>
      </w:r>
    </w:p>
    <w:p w:rsidR="006C6C75" w:rsidRDefault="006576B9">
      <w:pPr>
        <w:ind w:firstLine="480"/>
      </w:pPr>
      <w:r>
        <w:rPr>
          <w:rFonts w:hint="eastAsia"/>
        </w:rPr>
        <w:t>《工程地质钻探标准》CECS 240：2008；</w:t>
      </w:r>
    </w:p>
    <w:p w:rsidR="006C6C75" w:rsidRDefault="006576B9">
      <w:pPr>
        <w:ind w:firstLine="480"/>
      </w:pPr>
      <w:r>
        <w:rPr>
          <w:rFonts w:hint="eastAsia"/>
        </w:rPr>
        <w:t>《地基动力特性测试规范》GB/T 50269—2015；</w:t>
      </w:r>
    </w:p>
    <w:p w:rsidR="006C6C75" w:rsidRDefault="006576B9">
      <w:pPr>
        <w:ind w:firstLine="480"/>
      </w:pPr>
      <w:r>
        <w:rPr>
          <w:rFonts w:hint="eastAsia"/>
        </w:rPr>
        <w:t>《土工试验方法标准》</w:t>
      </w:r>
      <w:r>
        <w:t>GB/T50123—</w:t>
      </w:r>
      <w:r>
        <w:rPr>
          <w:rFonts w:hint="eastAsia"/>
        </w:rPr>
        <w:t>201</w:t>
      </w:r>
      <w:r>
        <w:t>9</w:t>
      </w:r>
      <w:r>
        <w:rPr>
          <w:rFonts w:hint="eastAsia"/>
        </w:rPr>
        <w:t>；</w:t>
      </w:r>
    </w:p>
    <w:p w:rsidR="006C6C75" w:rsidRDefault="006576B9">
      <w:pPr>
        <w:ind w:firstLine="480"/>
      </w:pPr>
      <w:r>
        <w:rPr>
          <w:rFonts w:hint="eastAsia"/>
        </w:rPr>
        <w:t>《岩土工程勘察报告编制标准》</w:t>
      </w:r>
      <w:r>
        <w:t>CECS99</w:t>
      </w:r>
      <w:r>
        <w:rPr>
          <w:rFonts w:hint="eastAsia"/>
        </w:rPr>
        <w:t>：</w:t>
      </w:r>
      <w:r>
        <w:t>98</w:t>
      </w:r>
      <w:r>
        <w:rPr>
          <w:rFonts w:hint="eastAsia"/>
        </w:rPr>
        <w:t>；</w:t>
      </w:r>
    </w:p>
    <w:p w:rsidR="006C6C75" w:rsidRDefault="006576B9">
      <w:pPr>
        <w:ind w:firstLine="480"/>
      </w:pPr>
      <w:r>
        <w:rPr>
          <w:rFonts w:hint="eastAsia"/>
        </w:rPr>
        <w:t>《岩土工程勘察安全标准》GB/T50585-2019；</w:t>
      </w:r>
    </w:p>
    <w:p w:rsidR="006C6C75" w:rsidRDefault="006576B9">
      <w:pPr>
        <w:ind w:firstLine="480"/>
      </w:pPr>
      <w:r>
        <w:rPr>
          <w:rFonts w:hint="eastAsia"/>
        </w:rPr>
        <w:t>《岩土工程勘察报告图件及图式、图例》</w:t>
      </w:r>
      <w:r w:rsidR="00B56A93">
        <w:rPr>
          <w:rFonts w:hint="eastAsia"/>
        </w:rPr>
        <w:t>苏</w:t>
      </w:r>
      <w:r w:rsidR="00B56A93">
        <w:t xml:space="preserve"> K01</w:t>
      </w:r>
      <w:r w:rsidR="00B56A93">
        <w:rPr>
          <w:rFonts w:hint="eastAsia"/>
        </w:rPr>
        <w:t>—2011</w:t>
      </w:r>
      <w:r>
        <w:rPr>
          <w:rFonts w:hint="eastAsia"/>
        </w:rPr>
        <w:t>等。</w:t>
      </w:r>
    </w:p>
    <w:p w:rsidR="006C6C75" w:rsidRDefault="006576B9">
      <w:pPr>
        <w:pStyle w:val="2"/>
        <w:ind w:left="120"/>
      </w:pPr>
      <w:bookmarkStart w:id="12" w:name="_Toc14102"/>
      <w:bookmarkStart w:id="13" w:name="_Toc196835940"/>
      <w:r>
        <w:t>1.</w:t>
      </w:r>
      <w:r>
        <w:rPr>
          <w:rFonts w:hint="eastAsia"/>
        </w:rPr>
        <w:t>3</w:t>
      </w:r>
      <w:r>
        <w:rPr>
          <w:rFonts w:hint="eastAsia"/>
        </w:rPr>
        <w:t>工程分级和抗震设防分类</w:t>
      </w:r>
      <w:bookmarkEnd w:id="12"/>
      <w:bookmarkEnd w:id="13"/>
    </w:p>
    <w:p w:rsidR="006C6C75" w:rsidRDefault="006576B9">
      <w:pPr>
        <w:pStyle w:val="3"/>
        <w:ind w:left="120"/>
      </w:pPr>
      <w:bookmarkStart w:id="14" w:name="_Toc26644"/>
      <w:r>
        <w:rPr>
          <w:rFonts w:hint="eastAsia"/>
        </w:rPr>
        <w:t>1.3.1</w:t>
      </w:r>
      <w:r>
        <w:t>岩土工程勘察</w:t>
      </w:r>
      <w:r>
        <w:rPr>
          <w:rFonts w:hint="eastAsia"/>
        </w:rPr>
        <w:t>等级</w:t>
      </w:r>
      <w:bookmarkEnd w:id="14"/>
    </w:p>
    <w:p w:rsidR="006C6C75" w:rsidRDefault="006576B9">
      <w:pPr>
        <w:ind w:firstLine="480"/>
      </w:pPr>
      <w:r>
        <w:rPr>
          <w:rFonts w:hint="eastAsia"/>
        </w:rPr>
        <w:t>依据《岩土工程勘察规范》DGJ32/TJ208</w:t>
      </w:r>
      <w:r>
        <w:t>—</w:t>
      </w:r>
      <w:r>
        <w:rPr>
          <w:rFonts w:hint="eastAsia"/>
        </w:rPr>
        <w:t>2016，根据工程的规模和特征，以及由于岩土工程问题造成工程破坏或影响正常使用的后果，</w:t>
      </w:r>
      <w:r w:rsidR="00973BBB">
        <w:rPr>
          <w:rFonts w:hint="eastAsia"/>
        </w:rPr>
        <w:t>工程</w:t>
      </w:r>
      <w:r>
        <w:rPr>
          <w:rFonts w:hint="eastAsia"/>
        </w:rPr>
        <w:t>重要性等级为二级；根据场地的复杂程度，判定工程场地为二级场地（中等复杂场地）；根据地基的复杂程度判定本工程的地基为二级地基（中等复杂地基）。</w:t>
      </w:r>
    </w:p>
    <w:p w:rsidR="006C6C75" w:rsidRDefault="006576B9">
      <w:pPr>
        <w:ind w:firstLine="480"/>
      </w:pPr>
      <w:r>
        <w:rPr>
          <w:rFonts w:hint="eastAsia"/>
        </w:rPr>
        <w:t>根据场地和地基的复杂程度、建筑规模和特征以及破坏后果的严重性，本工程的岩土工程勘察等级为乙级。</w:t>
      </w:r>
    </w:p>
    <w:p w:rsidR="006C6C75" w:rsidRDefault="006576B9">
      <w:pPr>
        <w:pStyle w:val="3"/>
        <w:ind w:left="120"/>
      </w:pPr>
      <w:bookmarkStart w:id="15" w:name="_Toc3721"/>
      <w:r>
        <w:rPr>
          <w:rFonts w:hint="eastAsia"/>
        </w:rPr>
        <w:t>1.3.2</w:t>
      </w:r>
      <w:r>
        <w:rPr>
          <w:rFonts w:hint="eastAsia"/>
        </w:rPr>
        <w:t>地基基础设计等级</w:t>
      </w:r>
      <w:bookmarkEnd w:id="15"/>
    </w:p>
    <w:p w:rsidR="006C6C75" w:rsidRDefault="006576B9">
      <w:pPr>
        <w:ind w:firstLine="480"/>
      </w:pPr>
      <w:r>
        <w:rPr>
          <w:rFonts w:hint="eastAsia"/>
        </w:rPr>
        <w:t>根据《建筑地基基础设计规范》GB 50007—2011表3.0.1判定，本工程地基基础设计等级为乙级。</w:t>
      </w:r>
    </w:p>
    <w:p w:rsidR="006C6C75" w:rsidRDefault="006576B9">
      <w:pPr>
        <w:pStyle w:val="3"/>
        <w:ind w:left="120"/>
      </w:pPr>
      <w:bookmarkStart w:id="16" w:name="_Toc6663"/>
      <w:r>
        <w:rPr>
          <w:rFonts w:hint="eastAsia"/>
        </w:rPr>
        <w:t>1.3.3</w:t>
      </w:r>
      <w:r>
        <w:rPr>
          <w:rFonts w:hint="eastAsia"/>
        </w:rPr>
        <w:t>抗震设防分类</w:t>
      </w:r>
      <w:bookmarkEnd w:id="16"/>
    </w:p>
    <w:p w:rsidR="006C6C75" w:rsidRDefault="006576B9">
      <w:pPr>
        <w:ind w:firstLine="480"/>
      </w:pPr>
      <w:r>
        <w:t>依据《建筑工程抗震设防分类标准》GB50223—2008</w:t>
      </w:r>
      <w:r w:rsidR="00B56A93">
        <w:t>，本工程主楼抗震设防类别为</w:t>
      </w:r>
      <w:r w:rsidR="00B56A93">
        <w:rPr>
          <w:rFonts w:hint="eastAsia"/>
        </w:rPr>
        <w:t>重点</w:t>
      </w:r>
      <w:r w:rsidR="00B56A93">
        <w:t>设防类，即</w:t>
      </w:r>
      <w:r w:rsidR="00B56A93">
        <w:rPr>
          <w:rFonts w:hint="eastAsia"/>
        </w:rPr>
        <w:t>乙</w:t>
      </w:r>
      <w:r w:rsidR="00B56A93">
        <w:t>类</w:t>
      </w:r>
      <w:r w:rsidR="00B56A93">
        <w:rPr>
          <w:rFonts w:hint="eastAsia"/>
        </w:rPr>
        <w:t>；</w:t>
      </w:r>
      <w:r w:rsidR="00B56A93">
        <w:t>训练塔</w:t>
      </w:r>
      <w:r w:rsidR="00B56A93">
        <w:rPr>
          <w:rFonts w:hint="eastAsia"/>
        </w:rPr>
        <w:t>、</w:t>
      </w:r>
      <w:r w:rsidR="00B56A93">
        <w:t>门卫</w:t>
      </w:r>
      <w:r>
        <w:t>抗震设防类别为</w:t>
      </w:r>
      <w:r>
        <w:rPr>
          <w:rFonts w:hint="eastAsia"/>
        </w:rPr>
        <w:t>标准</w:t>
      </w:r>
      <w:r>
        <w:t>设防类，即</w:t>
      </w:r>
      <w:r>
        <w:rPr>
          <w:rFonts w:hint="eastAsia"/>
        </w:rPr>
        <w:t>丙</w:t>
      </w:r>
      <w:r>
        <w:t>类。</w:t>
      </w:r>
    </w:p>
    <w:p w:rsidR="006C6C75" w:rsidRDefault="006576B9">
      <w:pPr>
        <w:pStyle w:val="2"/>
        <w:ind w:left="120"/>
      </w:pPr>
      <w:bookmarkStart w:id="17" w:name="_Toc14695"/>
      <w:bookmarkStart w:id="18" w:name="_Toc196835941"/>
      <w:r>
        <w:t>1.</w:t>
      </w:r>
      <w:r>
        <w:rPr>
          <w:rFonts w:hint="eastAsia"/>
        </w:rPr>
        <w:t>4</w:t>
      </w:r>
      <w:r>
        <w:t>勘察</w:t>
      </w:r>
      <w:r>
        <w:rPr>
          <w:rFonts w:hint="eastAsia"/>
        </w:rPr>
        <w:t>方法及勘察工作完成情况</w:t>
      </w:r>
      <w:bookmarkEnd w:id="17"/>
      <w:bookmarkEnd w:id="18"/>
    </w:p>
    <w:p w:rsidR="006C6C75" w:rsidRDefault="006576B9">
      <w:pPr>
        <w:pStyle w:val="3"/>
        <w:ind w:left="120"/>
      </w:pPr>
      <w:bookmarkStart w:id="19" w:name="_Toc6764"/>
      <w:r>
        <w:t>1.</w:t>
      </w:r>
      <w:r>
        <w:rPr>
          <w:rFonts w:hint="eastAsia"/>
        </w:rPr>
        <w:t>4</w:t>
      </w:r>
      <w:r>
        <w:t>.1</w:t>
      </w:r>
      <w:r>
        <w:t>勘察</w:t>
      </w:r>
      <w:r>
        <w:rPr>
          <w:rFonts w:hint="eastAsia"/>
        </w:rPr>
        <w:t>工作</w:t>
      </w:r>
      <w:r>
        <w:t>布置</w:t>
      </w:r>
      <w:bookmarkEnd w:id="19"/>
    </w:p>
    <w:p w:rsidR="006C6C75" w:rsidRDefault="006576B9">
      <w:pPr>
        <w:pStyle w:val="3"/>
        <w:ind w:left="120"/>
      </w:pPr>
      <w:r>
        <w:rPr>
          <w:rFonts w:hint="eastAsia"/>
        </w:rPr>
        <w:t>1.4.1.1</w:t>
      </w:r>
      <w:r>
        <w:rPr>
          <w:rFonts w:hint="eastAsia"/>
        </w:rPr>
        <w:t>勘探点布置原则</w:t>
      </w:r>
    </w:p>
    <w:p w:rsidR="006C6C75" w:rsidRDefault="006576B9">
      <w:pPr>
        <w:pStyle w:val="20"/>
        <w:ind w:firstLine="480"/>
      </w:pPr>
      <w:r>
        <w:rPr>
          <w:rFonts w:hint="eastAsia"/>
        </w:rPr>
        <w:t>勘探点平面布置、勘探点数量、类型、深度由我公司根据《岩土工程勘察规范》</w:t>
      </w:r>
      <w:r>
        <w:t>GB50021—2001</w:t>
      </w:r>
      <w:r>
        <w:rPr>
          <w:rFonts w:hint="eastAsia"/>
        </w:rPr>
        <w:t>(2009年版)及《岩土工程勘察规范》DGJ32/TJ208-2016相关规定确定。</w:t>
      </w:r>
    </w:p>
    <w:p w:rsidR="006C6C75" w:rsidRDefault="006576B9">
      <w:pPr>
        <w:pStyle w:val="20"/>
        <w:ind w:firstLine="480"/>
      </w:pPr>
      <w:r>
        <w:rPr>
          <w:rFonts w:hint="eastAsia"/>
        </w:rPr>
        <w:t>勘探点布设：</w:t>
      </w:r>
      <w:r>
        <w:rPr>
          <w:rFonts w:hint="eastAsia"/>
          <w:szCs w:val="28"/>
        </w:rPr>
        <w:t>沿拟建建筑物角点和轮廓线布置勘探点，</w:t>
      </w:r>
      <w:r>
        <w:rPr>
          <w:rFonts w:hint="eastAsia"/>
        </w:rPr>
        <w:t>孔距不大于25m，</w:t>
      </w:r>
      <w:r>
        <w:rPr>
          <w:rFonts w:hint="eastAsia"/>
          <w:szCs w:val="28"/>
        </w:rPr>
        <w:t>共布置勘探点</w:t>
      </w:r>
      <w:r w:rsidR="004F6749">
        <w:rPr>
          <w:rFonts w:hint="eastAsia"/>
          <w:szCs w:val="28"/>
        </w:rPr>
        <w:t>2</w:t>
      </w:r>
      <w:r w:rsidR="00131AA2">
        <w:rPr>
          <w:rFonts w:hint="eastAsia"/>
          <w:szCs w:val="28"/>
        </w:rPr>
        <w:t>0</w:t>
      </w:r>
      <w:r>
        <w:rPr>
          <w:rFonts w:hint="eastAsia"/>
          <w:szCs w:val="28"/>
        </w:rPr>
        <w:t>个</w:t>
      </w:r>
      <w:r>
        <w:rPr>
          <w:rFonts w:hint="eastAsia"/>
        </w:rPr>
        <w:t>。</w:t>
      </w:r>
      <w:r>
        <w:rPr>
          <w:rFonts w:hint="eastAsia"/>
        </w:rPr>
        <w:lastRenderedPageBreak/>
        <w:t>在基坑边线以外以收集资料和调查为主。</w:t>
      </w:r>
    </w:p>
    <w:p w:rsidR="006C6C75" w:rsidRDefault="006576B9">
      <w:pPr>
        <w:ind w:firstLine="480"/>
      </w:pPr>
      <w:r>
        <w:rPr>
          <w:rFonts w:hint="eastAsia"/>
        </w:rPr>
        <w:t>勘探点类型：取土试样孔、静力触探试验孔结合布设，取土试样孔作为控制性勘探孔，其数量大于1/3。合计布置取土试样孔</w:t>
      </w:r>
      <w:r w:rsidR="004F6749">
        <w:rPr>
          <w:rFonts w:hint="eastAsia"/>
        </w:rPr>
        <w:t>9</w:t>
      </w:r>
      <w:r>
        <w:rPr>
          <w:rFonts w:hint="eastAsia"/>
        </w:rPr>
        <w:t>个，静力触探孔</w:t>
      </w:r>
      <w:r w:rsidR="004F6749">
        <w:rPr>
          <w:rFonts w:hint="eastAsia"/>
        </w:rPr>
        <w:t>1</w:t>
      </w:r>
      <w:r w:rsidR="00131AA2">
        <w:rPr>
          <w:rFonts w:hint="eastAsia"/>
        </w:rPr>
        <w:t>1</w:t>
      </w:r>
      <w:r>
        <w:rPr>
          <w:rFonts w:hint="eastAsia"/>
        </w:rPr>
        <w:t>个。</w:t>
      </w:r>
    </w:p>
    <w:p w:rsidR="006C6C75" w:rsidRDefault="006576B9">
      <w:pPr>
        <w:pStyle w:val="20"/>
        <w:ind w:firstLine="480"/>
      </w:pPr>
      <w:r>
        <w:rPr>
          <w:rFonts w:hint="eastAsia"/>
        </w:rPr>
        <w:t>孔深：</w:t>
      </w:r>
      <w:r w:rsidR="00131AA2">
        <w:rPr>
          <w:rFonts w:hint="eastAsia"/>
        </w:rPr>
        <w:t>22.0</w:t>
      </w:r>
      <w:r>
        <w:rPr>
          <w:rFonts w:hint="eastAsia"/>
        </w:rPr>
        <w:t>～35m。</w:t>
      </w:r>
      <w:bookmarkStart w:id="20" w:name="_Toc16593"/>
      <w:r>
        <w:rPr>
          <w:rFonts w:hint="eastAsia"/>
        </w:rPr>
        <w:t>按相关规范要求在3个钻孔进行孔内波速测试。</w:t>
      </w:r>
    </w:p>
    <w:p w:rsidR="006C6C75" w:rsidRDefault="006576B9">
      <w:pPr>
        <w:ind w:leftChars="200" w:left="480" w:firstLineChars="0" w:firstLine="0"/>
      </w:pPr>
      <w:r>
        <w:rPr>
          <w:rFonts w:hint="eastAsia"/>
        </w:rPr>
        <w:t>勘探工作量布置如下表：</w:t>
      </w:r>
    </w:p>
    <w:p w:rsidR="006C6C75" w:rsidRDefault="006576B9">
      <w:pPr>
        <w:pStyle w:val="4"/>
        <w:ind w:firstLine="482"/>
        <w:rPr>
          <w:b w:val="0"/>
          <w:bCs w:val="0"/>
        </w:rPr>
      </w:pPr>
      <w:r>
        <w:rPr>
          <w:rFonts w:hint="eastAsia"/>
        </w:rPr>
        <w:t xml:space="preserve">    </w:t>
      </w:r>
      <w:r>
        <w:rPr>
          <w:rFonts w:hint="eastAsia"/>
        </w:rPr>
        <w:t>表</w:t>
      </w:r>
      <w:r>
        <w:rPr>
          <w:rFonts w:hint="eastAsia"/>
        </w:rPr>
        <w:t xml:space="preserve">1.4.1.1     </w:t>
      </w:r>
      <w:r>
        <w:rPr>
          <w:rFonts w:hint="eastAsia"/>
        </w:rPr>
        <w:t>勘探点布置一览表</w:t>
      </w:r>
    </w:p>
    <w:tbl>
      <w:tblPr>
        <w:tblW w:w="84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629"/>
        <w:gridCol w:w="2268"/>
        <w:gridCol w:w="3593"/>
      </w:tblGrid>
      <w:tr w:rsidR="006C6C75">
        <w:trPr>
          <w:trHeight w:val="465"/>
          <w:jc w:val="center"/>
        </w:trPr>
        <w:tc>
          <w:tcPr>
            <w:tcW w:w="2629" w:type="dxa"/>
            <w:vAlign w:val="center"/>
          </w:tcPr>
          <w:p w:rsidR="006C6C75" w:rsidRDefault="006576B9">
            <w:pPr>
              <w:pStyle w:val="5"/>
              <w:keepNext/>
              <w:keepLines/>
              <w:rPr>
                <w:rFonts w:cs="宋体"/>
                <w:b/>
              </w:rPr>
            </w:pPr>
            <w:r>
              <w:rPr>
                <w:rFonts w:cs="宋体" w:hint="eastAsia"/>
                <w:b/>
              </w:rPr>
              <w:t>取土试样孔</w:t>
            </w:r>
          </w:p>
        </w:tc>
        <w:tc>
          <w:tcPr>
            <w:tcW w:w="2268" w:type="dxa"/>
            <w:vAlign w:val="center"/>
          </w:tcPr>
          <w:p w:rsidR="006C6C75" w:rsidRDefault="006576B9">
            <w:pPr>
              <w:pStyle w:val="5"/>
              <w:keepNext/>
              <w:keepLines/>
              <w:rPr>
                <w:rFonts w:cs="宋体"/>
                <w:b/>
              </w:rPr>
            </w:pPr>
            <w:r>
              <w:rPr>
                <w:rFonts w:cs="宋体" w:hint="eastAsia"/>
                <w:b/>
              </w:rPr>
              <w:t>静力触探孔</w:t>
            </w:r>
          </w:p>
        </w:tc>
        <w:tc>
          <w:tcPr>
            <w:tcW w:w="3593" w:type="dxa"/>
            <w:vAlign w:val="center"/>
          </w:tcPr>
          <w:p w:rsidR="006C6C75" w:rsidRDefault="006576B9">
            <w:pPr>
              <w:pStyle w:val="5"/>
              <w:keepNext/>
              <w:keepLines/>
              <w:rPr>
                <w:rFonts w:cs="宋体"/>
                <w:b/>
              </w:rPr>
            </w:pPr>
            <w:r>
              <w:rPr>
                <w:rFonts w:cs="宋体" w:hint="eastAsia"/>
                <w:b/>
              </w:rPr>
              <w:t>备注</w:t>
            </w:r>
          </w:p>
        </w:tc>
      </w:tr>
      <w:tr w:rsidR="006C6C75">
        <w:trPr>
          <w:trHeight w:val="429"/>
          <w:jc w:val="center"/>
        </w:trPr>
        <w:tc>
          <w:tcPr>
            <w:tcW w:w="2629" w:type="dxa"/>
            <w:vAlign w:val="center"/>
          </w:tcPr>
          <w:p w:rsidR="006C6C75" w:rsidRDefault="00131AA2">
            <w:pPr>
              <w:pStyle w:val="5"/>
              <w:rPr>
                <w:rFonts w:cs="宋体"/>
              </w:rPr>
            </w:pPr>
            <w:r>
              <w:rPr>
                <w:rFonts w:cs="宋体" w:hint="eastAsia"/>
              </w:rPr>
              <w:t>9</w:t>
            </w:r>
          </w:p>
        </w:tc>
        <w:tc>
          <w:tcPr>
            <w:tcW w:w="2268" w:type="dxa"/>
            <w:vAlign w:val="center"/>
          </w:tcPr>
          <w:p w:rsidR="006C6C75" w:rsidRDefault="00131AA2">
            <w:pPr>
              <w:pStyle w:val="5"/>
              <w:rPr>
                <w:rFonts w:cs="宋体"/>
              </w:rPr>
            </w:pPr>
            <w:r>
              <w:rPr>
                <w:rFonts w:cs="宋体" w:hint="eastAsia"/>
              </w:rPr>
              <w:t>11</w:t>
            </w:r>
          </w:p>
        </w:tc>
        <w:tc>
          <w:tcPr>
            <w:tcW w:w="3593" w:type="dxa"/>
            <w:vAlign w:val="center"/>
          </w:tcPr>
          <w:p w:rsidR="006C6C75" w:rsidRDefault="006576B9">
            <w:pPr>
              <w:pStyle w:val="5"/>
              <w:keepNext/>
              <w:keepLines/>
              <w:rPr>
                <w:rFonts w:cs="宋体"/>
              </w:rPr>
            </w:pPr>
            <w:r>
              <w:rPr>
                <w:rFonts w:cs="宋体" w:hint="eastAsia"/>
              </w:rPr>
              <w:t>取土试样孔数超过总孔数的1/3</w:t>
            </w:r>
          </w:p>
        </w:tc>
      </w:tr>
    </w:tbl>
    <w:bookmarkEnd w:id="20"/>
    <w:p w:rsidR="006C6C75" w:rsidRDefault="006576B9">
      <w:pPr>
        <w:ind w:firstLine="480"/>
      </w:pPr>
      <w:r>
        <w:t>勘探点具体位置、类别详见</w:t>
      </w:r>
      <w:r>
        <w:rPr>
          <w:rFonts w:hint="eastAsia"/>
        </w:rPr>
        <w:t>“</w:t>
      </w:r>
      <w:r>
        <w:t>勘探点平面位置图</w:t>
      </w:r>
      <w:r>
        <w:rPr>
          <w:rFonts w:hint="eastAsia"/>
        </w:rPr>
        <w:t>”</w:t>
      </w:r>
      <w:r>
        <w:t>（附图2），勘探点坐标、深度等见</w:t>
      </w:r>
      <w:r>
        <w:rPr>
          <w:rFonts w:hint="eastAsia"/>
        </w:rPr>
        <w:t>“</w:t>
      </w:r>
      <w:r>
        <w:t>勘探点基本数据一览表</w:t>
      </w:r>
      <w:r>
        <w:rPr>
          <w:rFonts w:hint="eastAsia"/>
        </w:rPr>
        <w:t>”</w:t>
      </w:r>
      <w:r>
        <w:t>。</w:t>
      </w:r>
    </w:p>
    <w:p w:rsidR="006C6C75" w:rsidRDefault="006576B9">
      <w:pPr>
        <w:ind w:firstLine="480"/>
      </w:pPr>
      <w:r>
        <w:rPr>
          <w:rFonts w:hint="eastAsia"/>
        </w:rPr>
        <w:t>实际勘探过程中,由于局部场地分布的土层层面起伏较大，按相关规范要求进行了加密，共</w:t>
      </w:r>
      <w:r w:rsidR="008A7ADC">
        <w:rPr>
          <w:rFonts w:hint="eastAsia"/>
        </w:rPr>
        <w:t>加</w:t>
      </w:r>
      <w:r>
        <w:rPr>
          <w:rFonts w:hint="eastAsia"/>
        </w:rPr>
        <w:t>密了</w:t>
      </w:r>
      <w:r w:rsidR="00131AA2">
        <w:rPr>
          <w:rFonts w:hint="eastAsia"/>
        </w:rPr>
        <w:t>1</w:t>
      </w:r>
      <w:r w:rsidR="002117E6">
        <w:rPr>
          <w:rFonts w:hint="eastAsia"/>
        </w:rPr>
        <w:t>4</w:t>
      </w:r>
      <w:r>
        <w:rPr>
          <w:rFonts w:hint="eastAsia"/>
        </w:rPr>
        <w:t>个钻孔（孔号C</w:t>
      </w:r>
      <w:r w:rsidR="00131AA2">
        <w:rPr>
          <w:rFonts w:hint="eastAsia"/>
        </w:rPr>
        <w:t>10-2、C13-6、C13-8、J8-1、J8-2、J8-3、J8-4、J13-1、J13-2、J13-3、J13-4、J13-5、J13-7、S1</w:t>
      </w:r>
      <w:r w:rsidR="002117E6">
        <w:rPr>
          <w:rFonts w:hint="eastAsia"/>
        </w:rPr>
        <w:t>），孔深5～7m）。</w:t>
      </w:r>
    </w:p>
    <w:p w:rsidR="006C6C75" w:rsidRDefault="006576B9">
      <w:pPr>
        <w:pStyle w:val="3"/>
        <w:ind w:left="120"/>
      </w:pPr>
      <w:bookmarkStart w:id="21" w:name="_Toc20572"/>
      <w:r>
        <w:rPr>
          <w:rFonts w:hint="eastAsia"/>
        </w:rPr>
        <w:t>1.4.1.2</w:t>
      </w:r>
      <w:r>
        <w:rPr>
          <w:rFonts w:hint="eastAsia"/>
        </w:rPr>
        <w:t>室内岩土样、土（水）试验</w:t>
      </w:r>
      <w:bookmarkEnd w:id="21"/>
      <w:r>
        <w:rPr>
          <w:rFonts w:hint="eastAsia"/>
        </w:rPr>
        <w:t>工作布置</w:t>
      </w:r>
    </w:p>
    <w:p w:rsidR="006C6C75" w:rsidRDefault="006576B9">
      <w:pPr>
        <w:ind w:firstLine="482"/>
        <w:rPr>
          <w:b/>
          <w:bCs/>
        </w:rPr>
      </w:pPr>
      <w:bookmarkStart w:id="22" w:name="_Toc27378"/>
      <w:r>
        <w:rPr>
          <w:rFonts w:hint="eastAsia"/>
          <w:b/>
          <w:bCs/>
        </w:rPr>
        <w:t>（1）室内岩土样、土（水）试验内容</w:t>
      </w:r>
      <w:bookmarkEnd w:id="22"/>
    </w:p>
    <w:p w:rsidR="006C6C75" w:rsidRDefault="006576B9">
      <w:pPr>
        <w:ind w:firstLineChars="196" w:firstLine="470"/>
      </w:pPr>
      <w:r>
        <w:t>根据本工程存在的岩土工程问题有针对性的进行室内试验。通过室内试验，确定地基土的有关物理力学指标，为岩土工程综合评价提供依据。</w:t>
      </w:r>
    </w:p>
    <w:p w:rsidR="006C6C75" w:rsidRDefault="006576B9">
      <w:pPr>
        <w:ind w:firstLine="482"/>
        <w:rPr>
          <w:b/>
          <w:bCs/>
        </w:rPr>
      </w:pPr>
      <w:bookmarkStart w:id="23" w:name="_Toc31698"/>
      <w:r>
        <w:rPr>
          <w:rFonts w:hint="eastAsia"/>
          <w:b/>
          <w:bCs/>
        </w:rPr>
        <w:t>（2）室内岩土样、土（水）试验数量</w:t>
      </w:r>
      <w:bookmarkEnd w:id="23"/>
    </w:p>
    <w:p w:rsidR="006C6C75" w:rsidRDefault="006576B9">
      <w:pPr>
        <w:ind w:firstLine="480"/>
      </w:pPr>
      <w:r>
        <w:rPr>
          <w:rFonts w:hint="eastAsia"/>
        </w:rPr>
        <w:t>分层取原状土样进行物理力学性质试验及渗透试验，每一主要土层室内试验累计有效组数不应小于6组，土工试验计划工作量见表1.4.1.2。</w:t>
      </w:r>
    </w:p>
    <w:p w:rsidR="006C6C75" w:rsidRDefault="006576B9">
      <w:pPr>
        <w:ind w:firstLine="480"/>
      </w:pPr>
      <w:r>
        <w:rPr>
          <w:rFonts w:hint="eastAsia"/>
        </w:rPr>
        <w:t>表1.4.1.2                     土工试验计划工作量表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68"/>
        <w:gridCol w:w="1150"/>
        <w:gridCol w:w="851"/>
        <w:gridCol w:w="1134"/>
        <w:gridCol w:w="992"/>
        <w:gridCol w:w="1134"/>
        <w:gridCol w:w="851"/>
        <w:gridCol w:w="708"/>
        <w:gridCol w:w="839"/>
        <w:gridCol w:w="858"/>
      </w:tblGrid>
      <w:tr w:rsidR="006C6C75">
        <w:trPr>
          <w:trHeight w:val="679"/>
          <w:jc w:val="center"/>
        </w:trPr>
        <w:tc>
          <w:tcPr>
            <w:tcW w:w="1568" w:type="dxa"/>
            <w:vAlign w:val="center"/>
          </w:tcPr>
          <w:p w:rsidR="006C6C75" w:rsidRDefault="006576B9">
            <w:pPr>
              <w:pStyle w:val="5"/>
              <w:rPr>
                <w:rFonts w:cs="宋体"/>
                <w:szCs w:val="21"/>
              </w:rPr>
            </w:pPr>
            <w:r>
              <w:rPr>
                <w:rFonts w:cs="宋体" w:hint="eastAsia"/>
                <w:szCs w:val="21"/>
              </w:rPr>
              <w:t>试 验</w:t>
            </w:r>
          </w:p>
          <w:p w:rsidR="006C6C75" w:rsidRDefault="006576B9">
            <w:pPr>
              <w:pStyle w:val="5"/>
              <w:rPr>
                <w:rFonts w:cs="宋体"/>
                <w:szCs w:val="21"/>
              </w:rPr>
            </w:pPr>
            <w:r>
              <w:rPr>
                <w:rFonts w:cs="宋体" w:hint="eastAsia"/>
                <w:szCs w:val="21"/>
              </w:rPr>
              <w:t>项 目</w:t>
            </w:r>
          </w:p>
        </w:tc>
        <w:tc>
          <w:tcPr>
            <w:tcW w:w="1150" w:type="dxa"/>
            <w:vAlign w:val="center"/>
          </w:tcPr>
          <w:p w:rsidR="006C6C75" w:rsidRDefault="006576B9">
            <w:pPr>
              <w:pStyle w:val="5"/>
              <w:rPr>
                <w:rFonts w:cs="宋体"/>
                <w:szCs w:val="21"/>
              </w:rPr>
            </w:pPr>
            <w:r>
              <w:rPr>
                <w:rFonts w:cs="宋体" w:hint="eastAsia"/>
                <w:szCs w:val="21"/>
              </w:rPr>
              <w:t>密度</w:t>
            </w:r>
          </w:p>
          <w:p w:rsidR="006C6C75" w:rsidRDefault="006576B9">
            <w:pPr>
              <w:pStyle w:val="5"/>
              <w:rPr>
                <w:rFonts w:cs="宋体"/>
                <w:szCs w:val="21"/>
              </w:rPr>
            </w:pPr>
            <w:r>
              <w:rPr>
                <w:rFonts w:cs="宋体" w:hint="eastAsia"/>
                <w:szCs w:val="21"/>
              </w:rPr>
              <w:t>含水率</w:t>
            </w:r>
          </w:p>
        </w:tc>
        <w:tc>
          <w:tcPr>
            <w:tcW w:w="851" w:type="dxa"/>
            <w:vAlign w:val="center"/>
          </w:tcPr>
          <w:p w:rsidR="006C6C75" w:rsidRDefault="006576B9">
            <w:pPr>
              <w:pStyle w:val="5"/>
              <w:rPr>
                <w:rFonts w:cs="宋体"/>
                <w:szCs w:val="21"/>
              </w:rPr>
            </w:pPr>
            <w:r>
              <w:rPr>
                <w:rFonts w:cs="宋体" w:hint="eastAsia"/>
                <w:szCs w:val="21"/>
              </w:rPr>
              <w:t>直接</w:t>
            </w:r>
          </w:p>
          <w:p w:rsidR="006C6C75" w:rsidRDefault="006576B9">
            <w:pPr>
              <w:pStyle w:val="5"/>
              <w:rPr>
                <w:rFonts w:cs="宋体"/>
                <w:szCs w:val="21"/>
              </w:rPr>
            </w:pPr>
            <w:r>
              <w:rPr>
                <w:rFonts w:cs="宋体" w:hint="eastAsia"/>
                <w:szCs w:val="21"/>
              </w:rPr>
              <w:t>快剪</w:t>
            </w:r>
          </w:p>
        </w:tc>
        <w:tc>
          <w:tcPr>
            <w:tcW w:w="1134" w:type="dxa"/>
            <w:vAlign w:val="center"/>
          </w:tcPr>
          <w:p w:rsidR="006C6C75" w:rsidRDefault="006576B9">
            <w:pPr>
              <w:pStyle w:val="5"/>
              <w:rPr>
                <w:rFonts w:cs="宋体"/>
                <w:szCs w:val="21"/>
              </w:rPr>
            </w:pPr>
            <w:r>
              <w:rPr>
                <w:rFonts w:cs="宋体" w:hint="eastAsia"/>
                <w:szCs w:val="21"/>
              </w:rPr>
              <w:t>固结</w:t>
            </w:r>
          </w:p>
          <w:p w:rsidR="006C6C75" w:rsidRDefault="006576B9">
            <w:pPr>
              <w:pStyle w:val="5"/>
              <w:rPr>
                <w:rFonts w:cs="宋体"/>
                <w:szCs w:val="21"/>
              </w:rPr>
            </w:pPr>
            <w:r>
              <w:rPr>
                <w:rFonts w:cs="宋体" w:hint="eastAsia"/>
                <w:szCs w:val="21"/>
              </w:rPr>
              <w:t>快剪</w:t>
            </w:r>
          </w:p>
        </w:tc>
        <w:tc>
          <w:tcPr>
            <w:tcW w:w="992" w:type="dxa"/>
          </w:tcPr>
          <w:p w:rsidR="006C6C75" w:rsidRDefault="006576B9">
            <w:pPr>
              <w:pStyle w:val="5"/>
              <w:rPr>
                <w:rFonts w:cs="宋体"/>
                <w:szCs w:val="21"/>
              </w:rPr>
            </w:pPr>
            <w:r>
              <w:rPr>
                <w:rFonts w:cs="宋体" w:hint="eastAsia"/>
                <w:szCs w:val="21"/>
              </w:rPr>
              <w:t>颗粒</w:t>
            </w:r>
          </w:p>
          <w:p w:rsidR="006C6C75" w:rsidRDefault="006576B9">
            <w:pPr>
              <w:pStyle w:val="5"/>
              <w:rPr>
                <w:rFonts w:cs="宋体"/>
                <w:szCs w:val="21"/>
              </w:rPr>
            </w:pPr>
            <w:r>
              <w:rPr>
                <w:rFonts w:cs="宋体" w:hint="eastAsia"/>
                <w:szCs w:val="21"/>
              </w:rPr>
              <w:t>分析</w:t>
            </w:r>
          </w:p>
        </w:tc>
        <w:tc>
          <w:tcPr>
            <w:tcW w:w="1134" w:type="dxa"/>
            <w:vAlign w:val="center"/>
          </w:tcPr>
          <w:p w:rsidR="006C6C75" w:rsidRDefault="006576B9">
            <w:pPr>
              <w:pStyle w:val="5"/>
              <w:rPr>
                <w:rFonts w:cs="宋体"/>
                <w:szCs w:val="21"/>
              </w:rPr>
            </w:pPr>
            <w:r>
              <w:rPr>
                <w:rFonts w:cs="宋体" w:hint="eastAsia"/>
                <w:szCs w:val="21"/>
              </w:rPr>
              <w:t>液、塑限</w:t>
            </w:r>
          </w:p>
        </w:tc>
        <w:tc>
          <w:tcPr>
            <w:tcW w:w="851" w:type="dxa"/>
            <w:vAlign w:val="center"/>
          </w:tcPr>
          <w:p w:rsidR="006C6C75" w:rsidRDefault="006576B9">
            <w:pPr>
              <w:pStyle w:val="5"/>
              <w:rPr>
                <w:rFonts w:cs="宋体"/>
                <w:szCs w:val="21"/>
              </w:rPr>
            </w:pPr>
            <w:r>
              <w:rPr>
                <w:rFonts w:cs="宋体" w:hint="eastAsia"/>
                <w:szCs w:val="21"/>
              </w:rPr>
              <w:t>渗透</w:t>
            </w:r>
          </w:p>
        </w:tc>
        <w:tc>
          <w:tcPr>
            <w:tcW w:w="708" w:type="dxa"/>
            <w:vAlign w:val="center"/>
          </w:tcPr>
          <w:p w:rsidR="006C6C75" w:rsidRDefault="006576B9">
            <w:pPr>
              <w:pStyle w:val="5"/>
              <w:rPr>
                <w:rFonts w:ascii="Times New Roman" w:hAnsi="Times New Roman" w:cs="宋体"/>
                <w:szCs w:val="21"/>
              </w:rPr>
            </w:pPr>
            <w:r>
              <w:rPr>
                <w:rFonts w:cs="宋体" w:hint="eastAsia"/>
                <w:szCs w:val="21"/>
              </w:rPr>
              <w:t>固结</w:t>
            </w:r>
          </w:p>
        </w:tc>
        <w:tc>
          <w:tcPr>
            <w:tcW w:w="839" w:type="dxa"/>
            <w:vAlign w:val="center"/>
          </w:tcPr>
          <w:p w:rsidR="006C6C75" w:rsidRDefault="006576B9">
            <w:pPr>
              <w:pStyle w:val="5"/>
              <w:rPr>
                <w:rFonts w:cs="宋体"/>
                <w:szCs w:val="21"/>
              </w:rPr>
            </w:pPr>
            <w:r>
              <w:rPr>
                <w:rFonts w:cs="宋体" w:hint="eastAsia"/>
                <w:szCs w:val="21"/>
              </w:rPr>
              <w:t>水质</w:t>
            </w:r>
          </w:p>
          <w:p w:rsidR="006C6C75" w:rsidRDefault="006576B9">
            <w:pPr>
              <w:pStyle w:val="5"/>
              <w:rPr>
                <w:rFonts w:cs="宋体"/>
                <w:szCs w:val="21"/>
              </w:rPr>
            </w:pPr>
            <w:r>
              <w:rPr>
                <w:rFonts w:cs="宋体" w:hint="eastAsia"/>
                <w:szCs w:val="21"/>
              </w:rPr>
              <w:t>分析</w:t>
            </w:r>
          </w:p>
        </w:tc>
        <w:tc>
          <w:tcPr>
            <w:tcW w:w="858" w:type="dxa"/>
            <w:vAlign w:val="center"/>
          </w:tcPr>
          <w:p w:rsidR="006C6C75" w:rsidRDefault="006576B9">
            <w:pPr>
              <w:pStyle w:val="5"/>
              <w:rPr>
                <w:rFonts w:cs="宋体"/>
                <w:szCs w:val="21"/>
              </w:rPr>
            </w:pPr>
            <w:r>
              <w:rPr>
                <w:rFonts w:cs="宋体" w:hint="eastAsia"/>
                <w:szCs w:val="21"/>
              </w:rPr>
              <w:t>土质</w:t>
            </w:r>
          </w:p>
          <w:p w:rsidR="006C6C75" w:rsidRDefault="006576B9">
            <w:pPr>
              <w:pStyle w:val="5"/>
              <w:rPr>
                <w:rFonts w:cs="宋体"/>
                <w:szCs w:val="21"/>
              </w:rPr>
            </w:pPr>
            <w:r>
              <w:rPr>
                <w:rFonts w:cs="宋体" w:hint="eastAsia"/>
                <w:szCs w:val="21"/>
              </w:rPr>
              <w:t>分析</w:t>
            </w:r>
          </w:p>
        </w:tc>
      </w:tr>
      <w:tr w:rsidR="006C6C75">
        <w:trPr>
          <w:trHeight w:val="75"/>
          <w:jc w:val="center"/>
        </w:trPr>
        <w:tc>
          <w:tcPr>
            <w:tcW w:w="1568" w:type="dxa"/>
            <w:vAlign w:val="center"/>
          </w:tcPr>
          <w:p w:rsidR="006C6C75" w:rsidRDefault="006576B9">
            <w:pPr>
              <w:pStyle w:val="5"/>
              <w:rPr>
                <w:rFonts w:cs="宋体"/>
                <w:szCs w:val="21"/>
              </w:rPr>
            </w:pPr>
            <w:r>
              <w:rPr>
                <w:rFonts w:cs="宋体" w:hint="eastAsia"/>
                <w:szCs w:val="21"/>
              </w:rPr>
              <w:t>单位</w:t>
            </w:r>
          </w:p>
        </w:tc>
        <w:tc>
          <w:tcPr>
            <w:tcW w:w="1150" w:type="dxa"/>
            <w:vAlign w:val="center"/>
          </w:tcPr>
          <w:p w:rsidR="006C6C75" w:rsidRDefault="006576B9">
            <w:pPr>
              <w:pStyle w:val="5"/>
              <w:rPr>
                <w:rFonts w:cs="宋体"/>
                <w:szCs w:val="21"/>
              </w:rPr>
            </w:pPr>
            <w:r>
              <w:rPr>
                <w:rFonts w:cs="宋体" w:hint="eastAsia"/>
                <w:szCs w:val="21"/>
              </w:rPr>
              <w:t>组</w:t>
            </w:r>
          </w:p>
        </w:tc>
        <w:tc>
          <w:tcPr>
            <w:tcW w:w="851" w:type="dxa"/>
            <w:vAlign w:val="center"/>
          </w:tcPr>
          <w:p w:rsidR="006C6C75" w:rsidRDefault="006576B9">
            <w:pPr>
              <w:pStyle w:val="5"/>
              <w:rPr>
                <w:rFonts w:cs="宋体"/>
                <w:szCs w:val="21"/>
              </w:rPr>
            </w:pPr>
            <w:r>
              <w:rPr>
                <w:rFonts w:cs="宋体" w:hint="eastAsia"/>
                <w:szCs w:val="21"/>
              </w:rPr>
              <w:t>组</w:t>
            </w:r>
          </w:p>
        </w:tc>
        <w:tc>
          <w:tcPr>
            <w:tcW w:w="1134" w:type="dxa"/>
            <w:vAlign w:val="center"/>
          </w:tcPr>
          <w:p w:rsidR="006C6C75" w:rsidRDefault="006576B9">
            <w:pPr>
              <w:pStyle w:val="5"/>
              <w:rPr>
                <w:rFonts w:cs="宋体"/>
                <w:szCs w:val="21"/>
              </w:rPr>
            </w:pPr>
            <w:r>
              <w:rPr>
                <w:rFonts w:cs="宋体" w:hint="eastAsia"/>
                <w:szCs w:val="21"/>
              </w:rPr>
              <w:t>组</w:t>
            </w:r>
          </w:p>
        </w:tc>
        <w:tc>
          <w:tcPr>
            <w:tcW w:w="992" w:type="dxa"/>
          </w:tcPr>
          <w:p w:rsidR="006C6C75" w:rsidRDefault="006576B9">
            <w:pPr>
              <w:pStyle w:val="5"/>
              <w:rPr>
                <w:rFonts w:cs="宋体"/>
                <w:szCs w:val="21"/>
              </w:rPr>
            </w:pPr>
            <w:r>
              <w:rPr>
                <w:rFonts w:cs="宋体" w:hint="eastAsia"/>
                <w:szCs w:val="21"/>
              </w:rPr>
              <w:t>项</w:t>
            </w:r>
          </w:p>
        </w:tc>
        <w:tc>
          <w:tcPr>
            <w:tcW w:w="1134" w:type="dxa"/>
            <w:vAlign w:val="center"/>
          </w:tcPr>
          <w:p w:rsidR="006C6C75" w:rsidRDefault="006576B9">
            <w:pPr>
              <w:pStyle w:val="5"/>
              <w:rPr>
                <w:rFonts w:cs="宋体"/>
                <w:szCs w:val="21"/>
              </w:rPr>
            </w:pPr>
            <w:r>
              <w:rPr>
                <w:rFonts w:cs="宋体" w:hint="eastAsia"/>
                <w:szCs w:val="21"/>
              </w:rPr>
              <w:t>组</w:t>
            </w:r>
          </w:p>
        </w:tc>
        <w:tc>
          <w:tcPr>
            <w:tcW w:w="851" w:type="dxa"/>
            <w:vAlign w:val="center"/>
          </w:tcPr>
          <w:p w:rsidR="006C6C75" w:rsidRDefault="006576B9">
            <w:pPr>
              <w:pStyle w:val="5"/>
              <w:rPr>
                <w:rFonts w:cs="宋体"/>
                <w:szCs w:val="21"/>
              </w:rPr>
            </w:pPr>
            <w:r>
              <w:rPr>
                <w:rFonts w:cs="宋体" w:hint="eastAsia"/>
                <w:szCs w:val="21"/>
              </w:rPr>
              <w:t>项</w:t>
            </w:r>
          </w:p>
        </w:tc>
        <w:tc>
          <w:tcPr>
            <w:tcW w:w="708" w:type="dxa"/>
            <w:vAlign w:val="center"/>
          </w:tcPr>
          <w:p w:rsidR="006C6C75" w:rsidRDefault="006576B9">
            <w:pPr>
              <w:pStyle w:val="5"/>
              <w:rPr>
                <w:rFonts w:ascii="Times New Roman" w:hAnsi="Times New Roman" w:cs="宋体"/>
                <w:szCs w:val="21"/>
              </w:rPr>
            </w:pPr>
            <w:r>
              <w:rPr>
                <w:rFonts w:cs="宋体" w:hint="eastAsia"/>
                <w:szCs w:val="21"/>
              </w:rPr>
              <w:t>组</w:t>
            </w:r>
          </w:p>
        </w:tc>
        <w:tc>
          <w:tcPr>
            <w:tcW w:w="839" w:type="dxa"/>
            <w:vAlign w:val="center"/>
          </w:tcPr>
          <w:p w:rsidR="006C6C75" w:rsidRDefault="006576B9">
            <w:pPr>
              <w:pStyle w:val="5"/>
              <w:rPr>
                <w:rFonts w:cs="宋体"/>
                <w:szCs w:val="21"/>
              </w:rPr>
            </w:pPr>
            <w:r>
              <w:rPr>
                <w:rFonts w:cs="宋体" w:hint="eastAsia"/>
                <w:szCs w:val="21"/>
              </w:rPr>
              <w:t>件</w:t>
            </w:r>
          </w:p>
        </w:tc>
        <w:tc>
          <w:tcPr>
            <w:tcW w:w="858" w:type="dxa"/>
            <w:vAlign w:val="center"/>
          </w:tcPr>
          <w:p w:rsidR="006C6C75" w:rsidRDefault="006576B9">
            <w:pPr>
              <w:pStyle w:val="5"/>
              <w:rPr>
                <w:rFonts w:cs="宋体"/>
                <w:szCs w:val="21"/>
              </w:rPr>
            </w:pPr>
            <w:r>
              <w:rPr>
                <w:rFonts w:cs="宋体" w:hint="eastAsia"/>
                <w:szCs w:val="21"/>
              </w:rPr>
              <w:t>件</w:t>
            </w:r>
          </w:p>
        </w:tc>
      </w:tr>
      <w:tr w:rsidR="006C6C75">
        <w:trPr>
          <w:trHeight w:val="306"/>
          <w:jc w:val="center"/>
        </w:trPr>
        <w:tc>
          <w:tcPr>
            <w:tcW w:w="1568" w:type="dxa"/>
            <w:vAlign w:val="center"/>
          </w:tcPr>
          <w:p w:rsidR="006C6C75" w:rsidRDefault="006576B9">
            <w:pPr>
              <w:pStyle w:val="5"/>
              <w:rPr>
                <w:rFonts w:cs="宋体"/>
                <w:szCs w:val="21"/>
              </w:rPr>
            </w:pPr>
            <w:r>
              <w:rPr>
                <w:rFonts w:cs="宋体" w:hint="eastAsia"/>
                <w:szCs w:val="21"/>
              </w:rPr>
              <w:t>每层有效组数</w:t>
            </w:r>
          </w:p>
        </w:tc>
        <w:tc>
          <w:tcPr>
            <w:tcW w:w="1150" w:type="dxa"/>
            <w:vAlign w:val="center"/>
          </w:tcPr>
          <w:p w:rsidR="006C6C75" w:rsidRDefault="006576B9">
            <w:pPr>
              <w:pStyle w:val="5"/>
              <w:rPr>
                <w:rFonts w:cs="宋体"/>
                <w:szCs w:val="21"/>
              </w:rPr>
            </w:pPr>
            <w:r>
              <w:rPr>
                <w:rFonts w:cs="宋体" w:hint="eastAsia"/>
                <w:szCs w:val="21"/>
              </w:rPr>
              <w:t>6</w:t>
            </w:r>
          </w:p>
        </w:tc>
        <w:tc>
          <w:tcPr>
            <w:tcW w:w="851" w:type="dxa"/>
            <w:vAlign w:val="center"/>
          </w:tcPr>
          <w:p w:rsidR="006C6C75" w:rsidRDefault="006576B9">
            <w:pPr>
              <w:pStyle w:val="5"/>
              <w:rPr>
                <w:rFonts w:cs="宋体"/>
                <w:szCs w:val="21"/>
              </w:rPr>
            </w:pPr>
            <w:r>
              <w:rPr>
                <w:rFonts w:cs="宋体" w:hint="eastAsia"/>
                <w:szCs w:val="21"/>
              </w:rPr>
              <w:t>6</w:t>
            </w:r>
          </w:p>
        </w:tc>
        <w:tc>
          <w:tcPr>
            <w:tcW w:w="1134" w:type="dxa"/>
            <w:vAlign w:val="center"/>
          </w:tcPr>
          <w:p w:rsidR="006C6C75" w:rsidRDefault="006576B9">
            <w:pPr>
              <w:pStyle w:val="5"/>
              <w:rPr>
                <w:rFonts w:cs="宋体"/>
                <w:szCs w:val="21"/>
              </w:rPr>
            </w:pPr>
            <w:r>
              <w:rPr>
                <w:rFonts w:cs="宋体" w:hint="eastAsia"/>
                <w:szCs w:val="21"/>
              </w:rPr>
              <w:t>6</w:t>
            </w:r>
          </w:p>
        </w:tc>
        <w:tc>
          <w:tcPr>
            <w:tcW w:w="992" w:type="dxa"/>
          </w:tcPr>
          <w:p w:rsidR="006C6C75" w:rsidRDefault="006576B9">
            <w:pPr>
              <w:pStyle w:val="5"/>
              <w:rPr>
                <w:rFonts w:cs="宋体"/>
                <w:szCs w:val="21"/>
              </w:rPr>
            </w:pPr>
            <w:r>
              <w:rPr>
                <w:rFonts w:cs="宋体" w:hint="eastAsia"/>
                <w:szCs w:val="21"/>
              </w:rPr>
              <w:t>6</w:t>
            </w:r>
          </w:p>
        </w:tc>
        <w:tc>
          <w:tcPr>
            <w:tcW w:w="1134" w:type="dxa"/>
            <w:vAlign w:val="center"/>
          </w:tcPr>
          <w:p w:rsidR="006C6C75" w:rsidRDefault="006576B9">
            <w:pPr>
              <w:pStyle w:val="5"/>
              <w:rPr>
                <w:rFonts w:cs="宋体"/>
                <w:szCs w:val="21"/>
              </w:rPr>
            </w:pPr>
            <w:r>
              <w:rPr>
                <w:rFonts w:cs="宋体" w:hint="eastAsia"/>
                <w:szCs w:val="21"/>
              </w:rPr>
              <w:t>6</w:t>
            </w:r>
          </w:p>
        </w:tc>
        <w:tc>
          <w:tcPr>
            <w:tcW w:w="851" w:type="dxa"/>
            <w:vAlign w:val="center"/>
          </w:tcPr>
          <w:p w:rsidR="006C6C75" w:rsidRDefault="006576B9">
            <w:pPr>
              <w:pStyle w:val="5"/>
              <w:rPr>
                <w:rFonts w:cs="宋体"/>
                <w:szCs w:val="21"/>
              </w:rPr>
            </w:pPr>
            <w:r>
              <w:rPr>
                <w:rFonts w:cs="宋体" w:hint="eastAsia"/>
                <w:szCs w:val="21"/>
              </w:rPr>
              <w:t>6</w:t>
            </w:r>
          </w:p>
        </w:tc>
        <w:tc>
          <w:tcPr>
            <w:tcW w:w="708" w:type="dxa"/>
            <w:vAlign w:val="center"/>
          </w:tcPr>
          <w:p w:rsidR="006C6C75" w:rsidRDefault="006576B9">
            <w:pPr>
              <w:pStyle w:val="5"/>
              <w:rPr>
                <w:rFonts w:cs="宋体"/>
                <w:szCs w:val="21"/>
              </w:rPr>
            </w:pPr>
            <w:r>
              <w:rPr>
                <w:rFonts w:cs="宋体" w:hint="eastAsia"/>
                <w:szCs w:val="21"/>
              </w:rPr>
              <w:t>6</w:t>
            </w:r>
          </w:p>
        </w:tc>
        <w:tc>
          <w:tcPr>
            <w:tcW w:w="839" w:type="dxa"/>
            <w:vAlign w:val="center"/>
          </w:tcPr>
          <w:p w:rsidR="006C6C75" w:rsidRDefault="006576B9">
            <w:pPr>
              <w:pStyle w:val="5"/>
              <w:rPr>
                <w:rFonts w:cs="宋体"/>
                <w:szCs w:val="21"/>
              </w:rPr>
            </w:pPr>
            <w:r>
              <w:rPr>
                <w:rFonts w:cs="宋体" w:hint="eastAsia"/>
                <w:szCs w:val="21"/>
              </w:rPr>
              <w:t>2</w:t>
            </w:r>
          </w:p>
        </w:tc>
        <w:tc>
          <w:tcPr>
            <w:tcW w:w="858" w:type="dxa"/>
            <w:vAlign w:val="center"/>
          </w:tcPr>
          <w:p w:rsidR="006C6C75" w:rsidRDefault="006576B9">
            <w:pPr>
              <w:pStyle w:val="5"/>
              <w:rPr>
                <w:rFonts w:cs="宋体"/>
                <w:szCs w:val="21"/>
              </w:rPr>
            </w:pPr>
            <w:r>
              <w:rPr>
                <w:rFonts w:cs="宋体" w:hint="eastAsia"/>
                <w:szCs w:val="21"/>
              </w:rPr>
              <w:t>2</w:t>
            </w:r>
          </w:p>
        </w:tc>
      </w:tr>
      <w:tr w:rsidR="006C6C75">
        <w:trPr>
          <w:trHeight w:val="306"/>
          <w:jc w:val="center"/>
        </w:trPr>
        <w:tc>
          <w:tcPr>
            <w:tcW w:w="1568" w:type="dxa"/>
            <w:vAlign w:val="center"/>
          </w:tcPr>
          <w:p w:rsidR="006C6C75" w:rsidRDefault="006576B9">
            <w:pPr>
              <w:pStyle w:val="5"/>
              <w:rPr>
                <w:rFonts w:cs="宋体"/>
                <w:szCs w:val="21"/>
              </w:rPr>
            </w:pPr>
            <w:r>
              <w:rPr>
                <w:rFonts w:cs="宋体" w:hint="eastAsia"/>
                <w:szCs w:val="21"/>
              </w:rPr>
              <w:t>备注</w:t>
            </w:r>
          </w:p>
        </w:tc>
        <w:tc>
          <w:tcPr>
            <w:tcW w:w="8517" w:type="dxa"/>
            <w:gridSpan w:val="9"/>
          </w:tcPr>
          <w:p w:rsidR="006C6C75" w:rsidRDefault="006576B9">
            <w:pPr>
              <w:pStyle w:val="5"/>
              <w:numPr>
                <w:ilvl w:val="0"/>
                <w:numId w:val="2"/>
              </w:numPr>
              <w:jc w:val="left"/>
              <w:rPr>
                <w:rFonts w:cs="宋体"/>
              </w:rPr>
            </w:pPr>
            <w:r>
              <w:rPr>
                <w:rFonts w:cs="宋体" w:hint="eastAsia"/>
              </w:rPr>
              <w:t>注意夹层、地表浅部填土层的取样和试验。</w:t>
            </w:r>
          </w:p>
          <w:p w:rsidR="006C6C75" w:rsidRDefault="006576B9">
            <w:pPr>
              <w:pStyle w:val="5"/>
              <w:numPr>
                <w:ilvl w:val="0"/>
                <w:numId w:val="2"/>
              </w:numPr>
              <w:jc w:val="left"/>
              <w:rPr>
                <w:rFonts w:cs="宋体"/>
              </w:rPr>
            </w:pPr>
            <w:r>
              <w:rPr>
                <w:rFonts w:cs="宋体" w:hint="eastAsia"/>
              </w:rPr>
              <w:t>土定名按工民建</w:t>
            </w:r>
            <w:r>
              <w:rPr>
                <w:rFonts w:cs="宋体"/>
              </w:rPr>
              <w:t>规范</w:t>
            </w:r>
            <w:r>
              <w:rPr>
                <w:rFonts w:cs="宋体" w:hint="eastAsia"/>
              </w:rPr>
              <w:t>执行。</w:t>
            </w:r>
          </w:p>
        </w:tc>
      </w:tr>
    </w:tbl>
    <w:p w:rsidR="006C6C75" w:rsidRDefault="006576B9">
      <w:pPr>
        <w:pStyle w:val="3"/>
        <w:ind w:left="120"/>
      </w:pPr>
      <w:bookmarkStart w:id="24" w:name="_Toc27618"/>
      <w:r>
        <w:t>1.</w:t>
      </w:r>
      <w:r>
        <w:rPr>
          <w:rFonts w:hint="eastAsia"/>
        </w:rPr>
        <w:t>4</w:t>
      </w:r>
      <w:r>
        <w:t>.2</w:t>
      </w:r>
      <w:r>
        <w:t>勘察</w:t>
      </w:r>
      <w:r>
        <w:rPr>
          <w:rFonts w:hint="eastAsia"/>
        </w:rPr>
        <w:t>设备和</w:t>
      </w:r>
      <w:r>
        <w:t>方法</w:t>
      </w:r>
      <w:bookmarkEnd w:id="24"/>
    </w:p>
    <w:p w:rsidR="006C6C75" w:rsidRDefault="006576B9">
      <w:pPr>
        <w:pStyle w:val="3"/>
        <w:ind w:left="120"/>
      </w:pPr>
      <w:r>
        <w:rPr>
          <w:rFonts w:hint="eastAsia"/>
        </w:rPr>
        <w:t>1.4.2.1</w:t>
      </w:r>
      <w:r>
        <w:t>勘察</w:t>
      </w:r>
      <w:r>
        <w:rPr>
          <w:rFonts w:hint="eastAsia"/>
        </w:rPr>
        <w:t>设备</w:t>
      </w:r>
    </w:p>
    <w:p w:rsidR="006C6C75" w:rsidRDefault="006576B9">
      <w:pPr>
        <w:ind w:firstLine="480"/>
      </w:pPr>
      <w:r>
        <w:rPr>
          <w:rFonts w:hint="eastAsia"/>
        </w:rPr>
        <w:t>投入本项目的仪器设备详见表1.4.2.1。</w:t>
      </w:r>
    </w:p>
    <w:p w:rsidR="006C6C75" w:rsidRDefault="006576B9">
      <w:pPr>
        <w:pStyle w:val="4"/>
        <w:ind w:firstLine="482"/>
      </w:pPr>
      <w:r>
        <w:rPr>
          <w:rFonts w:hint="eastAsia"/>
        </w:rPr>
        <w:t>表</w:t>
      </w:r>
      <w:r>
        <w:rPr>
          <w:rFonts w:hint="eastAsia"/>
        </w:rPr>
        <w:t xml:space="preserve">1.4.2.1                   </w:t>
      </w:r>
      <w:r>
        <w:rPr>
          <w:rFonts w:hint="eastAsia"/>
        </w:rPr>
        <w:t>投入本项目的仪器设备一览表</w:t>
      </w:r>
    </w:p>
    <w:tbl>
      <w:tblPr>
        <w:tblW w:w="975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175"/>
        <w:gridCol w:w="2875"/>
        <w:gridCol w:w="1739"/>
        <w:gridCol w:w="1225"/>
        <w:gridCol w:w="1258"/>
        <w:gridCol w:w="1486"/>
      </w:tblGrid>
      <w:tr w:rsidR="006C6C75">
        <w:trPr>
          <w:trHeight w:hRule="exact" w:val="363"/>
          <w:tblHeader/>
          <w:jc w:val="center"/>
        </w:trPr>
        <w:tc>
          <w:tcPr>
            <w:tcW w:w="1175" w:type="dxa"/>
            <w:vAlign w:val="center"/>
          </w:tcPr>
          <w:p w:rsidR="006C6C75" w:rsidRDefault="006576B9">
            <w:pPr>
              <w:pStyle w:val="5"/>
              <w:rPr>
                <w:rFonts w:cs="宋体"/>
                <w:b/>
                <w:bCs w:val="0"/>
              </w:rPr>
            </w:pPr>
            <w:r>
              <w:rPr>
                <w:rFonts w:cs="宋体" w:hint="eastAsia"/>
                <w:b/>
                <w:bCs w:val="0"/>
              </w:rPr>
              <w:lastRenderedPageBreak/>
              <w:t>序号</w:t>
            </w:r>
          </w:p>
        </w:tc>
        <w:tc>
          <w:tcPr>
            <w:tcW w:w="2875" w:type="dxa"/>
            <w:vAlign w:val="center"/>
          </w:tcPr>
          <w:p w:rsidR="006C6C75" w:rsidRDefault="006576B9">
            <w:pPr>
              <w:pStyle w:val="5"/>
              <w:rPr>
                <w:rFonts w:cs="宋体"/>
                <w:b/>
                <w:bCs w:val="0"/>
              </w:rPr>
            </w:pPr>
            <w:r>
              <w:rPr>
                <w:rFonts w:cs="宋体" w:hint="eastAsia"/>
                <w:b/>
                <w:bCs w:val="0"/>
              </w:rPr>
              <w:t>仪器/设备名称</w:t>
            </w:r>
          </w:p>
        </w:tc>
        <w:tc>
          <w:tcPr>
            <w:tcW w:w="1739" w:type="dxa"/>
            <w:vAlign w:val="center"/>
          </w:tcPr>
          <w:p w:rsidR="006C6C75" w:rsidRDefault="006576B9">
            <w:pPr>
              <w:pStyle w:val="5"/>
              <w:rPr>
                <w:rFonts w:cs="宋体"/>
                <w:b/>
                <w:bCs w:val="0"/>
              </w:rPr>
            </w:pPr>
            <w:r>
              <w:rPr>
                <w:rFonts w:cs="宋体" w:hint="eastAsia"/>
                <w:b/>
                <w:bCs w:val="0"/>
              </w:rPr>
              <w:t>序号型号规格</w:t>
            </w:r>
          </w:p>
        </w:tc>
        <w:tc>
          <w:tcPr>
            <w:tcW w:w="1225" w:type="dxa"/>
            <w:vAlign w:val="center"/>
          </w:tcPr>
          <w:p w:rsidR="006C6C75" w:rsidRDefault="006576B9">
            <w:pPr>
              <w:pStyle w:val="5"/>
              <w:rPr>
                <w:rFonts w:cs="宋体"/>
                <w:b/>
                <w:bCs w:val="0"/>
              </w:rPr>
            </w:pPr>
            <w:r>
              <w:rPr>
                <w:rFonts w:cs="宋体" w:hint="eastAsia"/>
                <w:b/>
                <w:bCs w:val="0"/>
              </w:rPr>
              <w:t>数量</w:t>
            </w:r>
          </w:p>
        </w:tc>
        <w:tc>
          <w:tcPr>
            <w:tcW w:w="1258" w:type="dxa"/>
            <w:vAlign w:val="center"/>
          </w:tcPr>
          <w:p w:rsidR="006C6C75" w:rsidRDefault="006576B9">
            <w:pPr>
              <w:pStyle w:val="5"/>
              <w:rPr>
                <w:rFonts w:cs="宋体"/>
                <w:b/>
                <w:bCs w:val="0"/>
              </w:rPr>
            </w:pPr>
            <w:r>
              <w:rPr>
                <w:rFonts w:cs="宋体" w:hint="eastAsia"/>
                <w:b/>
                <w:bCs w:val="0"/>
              </w:rPr>
              <w:t>国别或产地</w:t>
            </w:r>
          </w:p>
        </w:tc>
        <w:tc>
          <w:tcPr>
            <w:tcW w:w="1486" w:type="dxa"/>
            <w:vAlign w:val="center"/>
          </w:tcPr>
          <w:p w:rsidR="006C6C75" w:rsidRDefault="006576B9">
            <w:pPr>
              <w:pStyle w:val="5"/>
              <w:rPr>
                <w:rFonts w:cs="宋体"/>
                <w:b/>
                <w:bCs w:val="0"/>
              </w:rPr>
            </w:pPr>
            <w:r>
              <w:rPr>
                <w:rFonts w:cs="宋体" w:hint="eastAsia"/>
                <w:b/>
                <w:bCs w:val="0"/>
              </w:rPr>
              <w:t>制造年份</w:t>
            </w:r>
          </w:p>
        </w:tc>
      </w:tr>
      <w:tr w:rsidR="006C6C75">
        <w:trPr>
          <w:trHeight w:hRule="exact" w:val="363"/>
          <w:jc w:val="center"/>
        </w:trPr>
        <w:tc>
          <w:tcPr>
            <w:tcW w:w="1175" w:type="dxa"/>
            <w:vAlign w:val="center"/>
          </w:tcPr>
          <w:p w:rsidR="006C6C75" w:rsidRDefault="006576B9">
            <w:pPr>
              <w:pStyle w:val="5"/>
              <w:rPr>
                <w:rFonts w:cs="宋体"/>
              </w:rPr>
            </w:pPr>
            <w:r>
              <w:rPr>
                <w:rFonts w:cs="宋体" w:hint="eastAsia"/>
              </w:rPr>
              <w:t>1</w:t>
            </w:r>
          </w:p>
        </w:tc>
        <w:tc>
          <w:tcPr>
            <w:tcW w:w="2875" w:type="dxa"/>
            <w:vAlign w:val="center"/>
          </w:tcPr>
          <w:p w:rsidR="006C6C75" w:rsidRDefault="006576B9">
            <w:pPr>
              <w:pStyle w:val="5"/>
              <w:rPr>
                <w:rFonts w:cs="宋体"/>
              </w:rPr>
            </w:pPr>
            <w:r>
              <w:rPr>
                <w:rFonts w:cs="宋体" w:hint="eastAsia"/>
              </w:rPr>
              <w:t>钻机</w:t>
            </w:r>
          </w:p>
        </w:tc>
        <w:tc>
          <w:tcPr>
            <w:tcW w:w="1739" w:type="dxa"/>
            <w:vAlign w:val="center"/>
          </w:tcPr>
          <w:p w:rsidR="006C6C75" w:rsidRDefault="006576B9">
            <w:pPr>
              <w:pStyle w:val="5"/>
              <w:rPr>
                <w:rFonts w:cs="宋体"/>
              </w:rPr>
            </w:pPr>
            <w:r>
              <w:rPr>
                <w:rFonts w:cs="宋体" w:hint="eastAsia"/>
              </w:rPr>
              <w:t>GXY-1</w:t>
            </w:r>
          </w:p>
        </w:tc>
        <w:tc>
          <w:tcPr>
            <w:tcW w:w="1225" w:type="dxa"/>
            <w:vAlign w:val="center"/>
          </w:tcPr>
          <w:p w:rsidR="006C6C75" w:rsidRDefault="006576B9">
            <w:pPr>
              <w:pStyle w:val="5"/>
              <w:rPr>
                <w:rFonts w:cs="宋体"/>
              </w:rPr>
            </w:pPr>
            <w:r>
              <w:rPr>
                <w:rFonts w:cs="宋体" w:hint="eastAsia"/>
              </w:rPr>
              <w:t>2台</w:t>
            </w:r>
          </w:p>
        </w:tc>
        <w:tc>
          <w:tcPr>
            <w:tcW w:w="1258" w:type="dxa"/>
            <w:vAlign w:val="center"/>
          </w:tcPr>
          <w:p w:rsidR="006C6C75" w:rsidRDefault="006576B9">
            <w:pPr>
              <w:pStyle w:val="5"/>
              <w:rPr>
                <w:rFonts w:cs="宋体"/>
              </w:rPr>
            </w:pPr>
            <w:r>
              <w:rPr>
                <w:rFonts w:cs="宋体" w:hint="eastAsia"/>
              </w:rPr>
              <w:t>国产</w:t>
            </w:r>
          </w:p>
        </w:tc>
        <w:tc>
          <w:tcPr>
            <w:tcW w:w="1486" w:type="dxa"/>
            <w:vAlign w:val="center"/>
          </w:tcPr>
          <w:p w:rsidR="006C6C75" w:rsidRDefault="006576B9">
            <w:pPr>
              <w:pStyle w:val="5"/>
              <w:rPr>
                <w:rFonts w:cs="宋体"/>
              </w:rPr>
            </w:pPr>
            <w:r>
              <w:rPr>
                <w:rFonts w:cs="宋体" w:hint="eastAsia"/>
              </w:rPr>
              <w:t>2015-2019</w:t>
            </w:r>
          </w:p>
        </w:tc>
      </w:tr>
      <w:tr w:rsidR="006C6C75">
        <w:trPr>
          <w:trHeight w:hRule="exact" w:val="363"/>
          <w:jc w:val="center"/>
        </w:trPr>
        <w:tc>
          <w:tcPr>
            <w:tcW w:w="1175" w:type="dxa"/>
            <w:vAlign w:val="center"/>
          </w:tcPr>
          <w:p w:rsidR="006C6C75" w:rsidRDefault="006576B9">
            <w:pPr>
              <w:pStyle w:val="5"/>
              <w:rPr>
                <w:rFonts w:cs="宋体"/>
              </w:rPr>
            </w:pPr>
            <w:r>
              <w:rPr>
                <w:rFonts w:cs="宋体" w:hint="eastAsia"/>
              </w:rPr>
              <w:lastRenderedPageBreak/>
              <w:t>2</w:t>
            </w:r>
          </w:p>
        </w:tc>
        <w:tc>
          <w:tcPr>
            <w:tcW w:w="2875" w:type="dxa"/>
            <w:vAlign w:val="center"/>
          </w:tcPr>
          <w:p w:rsidR="006C6C75" w:rsidRDefault="006576B9">
            <w:pPr>
              <w:pStyle w:val="5"/>
              <w:rPr>
                <w:rFonts w:cs="宋体"/>
              </w:rPr>
            </w:pPr>
            <w:r>
              <w:rPr>
                <w:rFonts w:cs="宋体" w:hint="eastAsia"/>
              </w:rPr>
              <w:t>泥浆泵</w:t>
            </w:r>
          </w:p>
        </w:tc>
        <w:tc>
          <w:tcPr>
            <w:tcW w:w="1739" w:type="dxa"/>
            <w:vAlign w:val="center"/>
          </w:tcPr>
          <w:p w:rsidR="006C6C75" w:rsidRDefault="006576B9">
            <w:pPr>
              <w:pStyle w:val="5"/>
              <w:rPr>
                <w:rFonts w:cs="宋体"/>
              </w:rPr>
            </w:pPr>
            <w:r>
              <w:rPr>
                <w:rFonts w:cs="宋体" w:hint="eastAsia"/>
              </w:rPr>
              <w:t>BW160</w:t>
            </w:r>
          </w:p>
        </w:tc>
        <w:tc>
          <w:tcPr>
            <w:tcW w:w="1225" w:type="dxa"/>
            <w:vAlign w:val="center"/>
          </w:tcPr>
          <w:p w:rsidR="006C6C75" w:rsidRDefault="006576B9">
            <w:pPr>
              <w:pStyle w:val="5"/>
              <w:rPr>
                <w:rFonts w:cs="宋体"/>
              </w:rPr>
            </w:pPr>
            <w:r>
              <w:rPr>
                <w:rFonts w:cs="宋体" w:hint="eastAsia"/>
              </w:rPr>
              <w:t>2台</w:t>
            </w:r>
          </w:p>
        </w:tc>
        <w:tc>
          <w:tcPr>
            <w:tcW w:w="1258" w:type="dxa"/>
            <w:vAlign w:val="center"/>
          </w:tcPr>
          <w:p w:rsidR="006C6C75" w:rsidRDefault="006576B9">
            <w:pPr>
              <w:pStyle w:val="5"/>
              <w:rPr>
                <w:rFonts w:cs="宋体"/>
              </w:rPr>
            </w:pPr>
            <w:r>
              <w:rPr>
                <w:rFonts w:cs="宋体" w:hint="eastAsia"/>
              </w:rPr>
              <w:t>国产</w:t>
            </w:r>
          </w:p>
        </w:tc>
        <w:tc>
          <w:tcPr>
            <w:tcW w:w="1486" w:type="dxa"/>
            <w:vAlign w:val="center"/>
          </w:tcPr>
          <w:p w:rsidR="006C6C75" w:rsidRDefault="006576B9">
            <w:pPr>
              <w:pStyle w:val="5"/>
              <w:rPr>
                <w:rFonts w:cs="宋体"/>
              </w:rPr>
            </w:pPr>
            <w:r>
              <w:rPr>
                <w:rFonts w:cs="宋体" w:hint="eastAsia"/>
              </w:rPr>
              <w:t>2015-2019</w:t>
            </w:r>
          </w:p>
        </w:tc>
      </w:tr>
      <w:tr w:rsidR="006C6C75">
        <w:trPr>
          <w:trHeight w:hRule="exact" w:val="363"/>
          <w:jc w:val="center"/>
        </w:trPr>
        <w:tc>
          <w:tcPr>
            <w:tcW w:w="1175" w:type="dxa"/>
            <w:vAlign w:val="center"/>
          </w:tcPr>
          <w:p w:rsidR="006C6C75" w:rsidRDefault="006576B9">
            <w:pPr>
              <w:pStyle w:val="5"/>
              <w:rPr>
                <w:rFonts w:cs="宋体"/>
              </w:rPr>
            </w:pPr>
            <w:r>
              <w:rPr>
                <w:rFonts w:cs="宋体" w:hint="eastAsia"/>
              </w:rPr>
              <w:t>3</w:t>
            </w:r>
          </w:p>
        </w:tc>
        <w:tc>
          <w:tcPr>
            <w:tcW w:w="2875" w:type="dxa"/>
            <w:vAlign w:val="center"/>
          </w:tcPr>
          <w:p w:rsidR="006C6C75" w:rsidRDefault="006576B9">
            <w:pPr>
              <w:pStyle w:val="5"/>
              <w:rPr>
                <w:rFonts w:cs="宋体"/>
              </w:rPr>
            </w:pPr>
            <w:r>
              <w:rPr>
                <w:rFonts w:cs="宋体" w:hint="eastAsia"/>
              </w:rPr>
              <w:t>标准贯入器</w:t>
            </w:r>
          </w:p>
        </w:tc>
        <w:tc>
          <w:tcPr>
            <w:tcW w:w="1739" w:type="dxa"/>
            <w:vAlign w:val="center"/>
          </w:tcPr>
          <w:p w:rsidR="006C6C75" w:rsidRDefault="006576B9">
            <w:pPr>
              <w:pStyle w:val="5"/>
              <w:rPr>
                <w:rFonts w:cs="宋体"/>
              </w:rPr>
            </w:pPr>
            <w:r>
              <w:rPr>
                <w:rFonts w:cs="宋体" w:hint="eastAsia"/>
              </w:rPr>
              <w:t>φ</w:t>
            </w:r>
            <w:r>
              <w:rPr>
                <w:rFonts w:cs="宋体"/>
              </w:rPr>
              <w:t>42</w:t>
            </w:r>
          </w:p>
        </w:tc>
        <w:tc>
          <w:tcPr>
            <w:tcW w:w="1225" w:type="dxa"/>
            <w:vAlign w:val="center"/>
          </w:tcPr>
          <w:p w:rsidR="006C6C75" w:rsidRDefault="006576B9">
            <w:pPr>
              <w:pStyle w:val="5"/>
              <w:rPr>
                <w:rFonts w:cs="宋体"/>
              </w:rPr>
            </w:pPr>
            <w:r>
              <w:rPr>
                <w:rFonts w:cs="宋体" w:hint="eastAsia"/>
              </w:rPr>
              <w:t>2套</w:t>
            </w:r>
          </w:p>
        </w:tc>
        <w:tc>
          <w:tcPr>
            <w:tcW w:w="1258" w:type="dxa"/>
            <w:vAlign w:val="center"/>
          </w:tcPr>
          <w:p w:rsidR="006C6C75" w:rsidRDefault="006576B9">
            <w:pPr>
              <w:pStyle w:val="5"/>
              <w:rPr>
                <w:rFonts w:cs="宋体"/>
              </w:rPr>
            </w:pPr>
            <w:r>
              <w:rPr>
                <w:rFonts w:cs="宋体" w:hint="eastAsia"/>
              </w:rPr>
              <w:t>国产</w:t>
            </w:r>
          </w:p>
        </w:tc>
        <w:tc>
          <w:tcPr>
            <w:tcW w:w="1486" w:type="dxa"/>
            <w:vAlign w:val="center"/>
          </w:tcPr>
          <w:p w:rsidR="006C6C75" w:rsidRDefault="006576B9">
            <w:pPr>
              <w:pStyle w:val="5"/>
              <w:rPr>
                <w:rFonts w:cs="宋体"/>
              </w:rPr>
            </w:pPr>
            <w:r>
              <w:rPr>
                <w:rFonts w:cs="宋体" w:hint="eastAsia"/>
              </w:rPr>
              <w:t>2021-2022</w:t>
            </w:r>
          </w:p>
        </w:tc>
      </w:tr>
      <w:tr w:rsidR="006C6C75">
        <w:trPr>
          <w:trHeight w:hRule="exact" w:val="363"/>
          <w:jc w:val="center"/>
        </w:trPr>
        <w:tc>
          <w:tcPr>
            <w:tcW w:w="1175" w:type="dxa"/>
            <w:vAlign w:val="center"/>
          </w:tcPr>
          <w:p w:rsidR="006C6C75" w:rsidRDefault="006576B9">
            <w:pPr>
              <w:pStyle w:val="5"/>
              <w:rPr>
                <w:rFonts w:cs="宋体"/>
              </w:rPr>
            </w:pPr>
            <w:r>
              <w:rPr>
                <w:rFonts w:cs="宋体" w:hint="eastAsia"/>
              </w:rPr>
              <w:t>4</w:t>
            </w:r>
          </w:p>
        </w:tc>
        <w:tc>
          <w:tcPr>
            <w:tcW w:w="2875" w:type="dxa"/>
            <w:vAlign w:val="center"/>
          </w:tcPr>
          <w:p w:rsidR="006C6C75" w:rsidRDefault="006576B9">
            <w:pPr>
              <w:pStyle w:val="5"/>
              <w:rPr>
                <w:rFonts w:cs="宋体"/>
              </w:rPr>
            </w:pPr>
            <w:r>
              <w:rPr>
                <w:rFonts w:cs="宋体"/>
              </w:rPr>
              <w:t>三重管回转取土器</w:t>
            </w:r>
          </w:p>
        </w:tc>
        <w:tc>
          <w:tcPr>
            <w:tcW w:w="1739" w:type="dxa"/>
            <w:vAlign w:val="center"/>
          </w:tcPr>
          <w:p w:rsidR="006C6C75" w:rsidRDefault="006576B9">
            <w:pPr>
              <w:pStyle w:val="5"/>
              <w:rPr>
                <w:rFonts w:cs="宋体"/>
              </w:rPr>
            </w:pPr>
            <w:r>
              <w:rPr>
                <w:rFonts w:cs="宋体" w:hint="eastAsia"/>
              </w:rPr>
              <w:t>Φ110</w:t>
            </w:r>
          </w:p>
        </w:tc>
        <w:tc>
          <w:tcPr>
            <w:tcW w:w="1225" w:type="dxa"/>
            <w:vAlign w:val="center"/>
          </w:tcPr>
          <w:p w:rsidR="006C6C75" w:rsidRDefault="006576B9">
            <w:pPr>
              <w:pStyle w:val="5"/>
              <w:rPr>
                <w:rFonts w:cs="宋体"/>
              </w:rPr>
            </w:pPr>
            <w:r>
              <w:rPr>
                <w:rFonts w:cs="宋体" w:hint="eastAsia"/>
              </w:rPr>
              <w:t>2套</w:t>
            </w:r>
          </w:p>
        </w:tc>
        <w:tc>
          <w:tcPr>
            <w:tcW w:w="1258" w:type="dxa"/>
            <w:vAlign w:val="center"/>
          </w:tcPr>
          <w:p w:rsidR="006C6C75" w:rsidRDefault="006576B9">
            <w:pPr>
              <w:pStyle w:val="5"/>
              <w:rPr>
                <w:rFonts w:cs="宋体"/>
              </w:rPr>
            </w:pPr>
            <w:r>
              <w:rPr>
                <w:rFonts w:cs="宋体" w:hint="eastAsia"/>
              </w:rPr>
              <w:t>国产</w:t>
            </w:r>
          </w:p>
        </w:tc>
        <w:tc>
          <w:tcPr>
            <w:tcW w:w="1486" w:type="dxa"/>
            <w:vAlign w:val="center"/>
          </w:tcPr>
          <w:p w:rsidR="006C6C75" w:rsidRDefault="006576B9">
            <w:pPr>
              <w:pStyle w:val="5"/>
              <w:rPr>
                <w:rFonts w:cs="宋体"/>
              </w:rPr>
            </w:pPr>
            <w:r>
              <w:rPr>
                <w:rFonts w:cs="宋体" w:hint="eastAsia"/>
              </w:rPr>
              <w:t>2021-2022</w:t>
            </w:r>
          </w:p>
        </w:tc>
      </w:tr>
      <w:tr w:rsidR="006C6C75">
        <w:trPr>
          <w:trHeight w:hRule="exact" w:val="363"/>
          <w:jc w:val="center"/>
        </w:trPr>
        <w:tc>
          <w:tcPr>
            <w:tcW w:w="1175" w:type="dxa"/>
            <w:tcBorders>
              <w:top w:val="single" w:sz="4" w:space="0" w:color="auto"/>
              <w:bottom w:val="single" w:sz="4" w:space="0" w:color="auto"/>
            </w:tcBorders>
            <w:vAlign w:val="center"/>
          </w:tcPr>
          <w:p w:rsidR="006C6C75" w:rsidRDefault="006576B9">
            <w:pPr>
              <w:pStyle w:val="5"/>
              <w:rPr>
                <w:rFonts w:cs="宋体"/>
              </w:rPr>
            </w:pPr>
            <w:r>
              <w:rPr>
                <w:rFonts w:cs="宋体" w:hint="eastAsia"/>
              </w:rPr>
              <w:t>6</w:t>
            </w:r>
          </w:p>
        </w:tc>
        <w:tc>
          <w:tcPr>
            <w:tcW w:w="2875" w:type="dxa"/>
            <w:tcBorders>
              <w:top w:val="single" w:sz="4" w:space="0" w:color="auto"/>
              <w:bottom w:val="single" w:sz="4" w:space="0" w:color="auto"/>
            </w:tcBorders>
            <w:vAlign w:val="center"/>
          </w:tcPr>
          <w:p w:rsidR="006C6C75" w:rsidRDefault="006576B9">
            <w:pPr>
              <w:pStyle w:val="5"/>
              <w:rPr>
                <w:rFonts w:cs="宋体"/>
              </w:rPr>
            </w:pPr>
            <w:r>
              <w:rPr>
                <w:rFonts w:cs="宋体" w:hint="eastAsia"/>
              </w:rPr>
              <w:t>GPS接收机</w:t>
            </w:r>
          </w:p>
        </w:tc>
        <w:tc>
          <w:tcPr>
            <w:tcW w:w="1739" w:type="dxa"/>
            <w:tcBorders>
              <w:top w:val="single" w:sz="4" w:space="0" w:color="auto"/>
              <w:bottom w:val="single" w:sz="4" w:space="0" w:color="auto"/>
            </w:tcBorders>
            <w:vAlign w:val="center"/>
          </w:tcPr>
          <w:p w:rsidR="006C6C75" w:rsidRDefault="006576B9">
            <w:pPr>
              <w:pStyle w:val="5"/>
              <w:rPr>
                <w:rFonts w:cs="宋体"/>
              </w:rPr>
            </w:pPr>
            <w:r>
              <w:rPr>
                <w:rFonts w:cs="宋体"/>
              </w:rPr>
              <w:t>S</w:t>
            </w:r>
            <w:r>
              <w:rPr>
                <w:rFonts w:cs="宋体" w:hint="eastAsia"/>
              </w:rPr>
              <w:t>6</w:t>
            </w:r>
          </w:p>
        </w:tc>
        <w:tc>
          <w:tcPr>
            <w:tcW w:w="1225" w:type="dxa"/>
            <w:tcBorders>
              <w:top w:val="single" w:sz="4" w:space="0" w:color="auto"/>
              <w:bottom w:val="single" w:sz="4" w:space="0" w:color="auto"/>
            </w:tcBorders>
            <w:vAlign w:val="center"/>
          </w:tcPr>
          <w:p w:rsidR="006C6C75" w:rsidRDefault="006576B9">
            <w:pPr>
              <w:pStyle w:val="5"/>
              <w:rPr>
                <w:rFonts w:cs="宋体"/>
              </w:rPr>
            </w:pPr>
            <w:r>
              <w:rPr>
                <w:rFonts w:cs="宋体" w:hint="eastAsia"/>
              </w:rPr>
              <w:t>2台套</w:t>
            </w:r>
          </w:p>
        </w:tc>
        <w:tc>
          <w:tcPr>
            <w:tcW w:w="1258" w:type="dxa"/>
            <w:tcBorders>
              <w:top w:val="single" w:sz="4" w:space="0" w:color="auto"/>
              <w:bottom w:val="single" w:sz="4" w:space="0" w:color="auto"/>
            </w:tcBorders>
            <w:vAlign w:val="center"/>
          </w:tcPr>
          <w:p w:rsidR="006C6C75" w:rsidRDefault="006576B9">
            <w:pPr>
              <w:pStyle w:val="5"/>
              <w:rPr>
                <w:rFonts w:cs="宋体"/>
              </w:rPr>
            </w:pPr>
            <w:r>
              <w:rPr>
                <w:rFonts w:cs="宋体" w:hint="eastAsia"/>
              </w:rPr>
              <w:t>国产</w:t>
            </w:r>
          </w:p>
        </w:tc>
        <w:tc>
          <w:tcPr>
            <w:tcW w:w="1486" w:type="dxa"/>
            <w:tcBorders>
              <w:top w:val="single" w:sz="4" w:space="0" w:color="auto"/>
              <w:bottom w:val="single" w:sz="4" w:space="0" w:color="auto"/>
            </w:tcBorders>
            <w:vAlign w:val="center"/>
          </w:tcPr>
          <w:p w:rsidR="006C6C75" w:rsidRDefault="006576B9">
            <w:pPr>
              <w:pStyle w:val="5"/>
              <w:rPr>
                <w:rFonts w:cs="宋体"/>
              </w:rPr>
            </w:pPr>
            <w:r>
              <w:rPr>
                <w:rFonts w:cs="宋体" w:hint="eastAsia"/>
              </w:rPr>
              <w:t>2018</w:t>
            </w:r>
          </w:p>
        </w:tc>
      </w:tr>
      <w:tr w:rsidR="006C6C75">
        <w:trPr>
          <w:trHeight w:hRule="exact" w:val="363"/>
          <w:jc w:val="center"/>
        </w:trPr>
        <w:tc>
          <w:tcPr>
            <w:tcW w:w="1175" w:type="dxa"/>
            <w:tcBorders>
              <w:top w:val="single" w:sz="4" w:space="0" w:color="auto"/>
              <w:bottom w:val="single" w:sz="4" w:space="0" w:color="auto"/>
            </w:tcBorders>
            <w:vAlign w:val="center"/>
          </w:tcPr>
          <w:p w:rsidR="006C6C75" w:rsidRDefault="006576B9">
            <w:pPr>
              <w:pStyle w:val="5"/>
              <w:rPr>
                <w:rFonts w:cs="宋体"/>
              </w:rPr>
            </w:pPr>
            <w:r>
              <w:rPr>
                <w:rFonts w:cs="宋体" w:hint="eastAsia"/>
              </w:rPr>
              <w:t>7</w:t>
            </w:r>
          </w:p>
        </w:tc>
        <w:tc>
          <w:tcPr>
            <w:tcW w:w="2875" w:type="dxa"/>
            <w:tcBorders>
              <w:top w:val="single" w:sz="4" w:space="0" w:color="auto"/>
              <w:bottom w:val="single" w:sz="4" w:space="0" w:color="auto"/>
            </w:tcBorders>
            <w:vAlign w:val="center"/>
          </w:tcPr>
          <w:p w:rsidR="006C6C75" w:rsidRDefault="006576B9">
            <w:pPr>
              <w:pStyle w:val="5"/>
              <w:rPr>
                <w:rFonts w:cs="宋体"/>
              </w:rPr>
            </w:pPr>
            <w:r>
              <w:rPr>
                <w:rFonts w:cs="宋体" w:hint="eastAsia"/>
              </w:rPr>
              <w:t>动态RTK设备</w:t>
            </w:r>
          </w:p>
        </w:tc>
        <w:tc>
          <w:tcPr>
            <w:tcW w:w="1739" w:type="dxa"/>
            <w:tcBorders>
              <w:top w:val="single" w:sz="4" w:space="0" w:color="auto"/>
              <w:bottom w:val="single" w:sz="4" w:space="0" w:color="auto"/>
            </w:tcBorders>
            <w:vAlign w:val="center"/>
          </w:tcPr>
          <w:p w:rsidR="006C6C75" w:rsidRDefault="006576B9">
            <w:pPr>
              <w:pStyle w:val="5"/>
              <w:rPr>
                <w:rFonts w:cs="宋体"/>
              </w:rPr>
            </w:pPr>
            <w:r>
              <w:rPr>
                <w:rFonts w:cs="宋体" w:hint="eastAsia"/>
              </w:rPr>
              <w:t>南方</w:t>
            </w:r>
          </w:p>
        </w:tc>
        <w:tc>
          <w:tcPr>
            <w:tcW w:w="1225" w:type="dxa"/>
            <w:tcBorders>
              <w:top w:val="single" w:sz="4" w:space="0" w:color="auto"/>
              <w:bottom w:val="single" w:sz="4" w:space="0" w:color="auto"/>
            </w:tcBorders>
            <w:vAlign w:val="center"/>
          </w:tcPr>
          <w:p w:rsidR="006C6C75" w:rsidRDefault="006576B9">
            <w:pPr>
              <w:pStyle w:val="5"/>
              <w:rPr>
                <w:rFonts w:cs="宋体"/>
              </w:rPr>
            </w:pPr>
            <w:r>
              <w:rPr>
                <w:rFonts w:cs="宋体" w:hint="eastAsia"/>
              </w:rPr>
              <w:t>2台</w:t>
            </w:r>
          </w:p>
        </w:tc>
        <w:tc>
          <w:tcPr>
            <w:tcW w:w="1258" w:type="dxa"/>
            <w:tcBorders>
              <w:top w:val="single" w:sz="4" w:space="0" w:color="auto"/>
              <w:bottom w:val="single" w:sz="4" w:space="0" w:color="auto"/>
            </w:tcBorders>
            <w:vAlign w:val="center"/>
          </w:tcPr>
          <w:p w:rsidR="006C6C75" w:rsidRDefault="006576B9">
            <w:pPr>
              <w:pStyle w:val="5"/>
              <w:rPr>
                <w:rFonts w:cs="宋体"/>
              </w:rPr>
            </w:pPr>
            <w:r>
              <w:rPr>
                <w:rFonts w:cs="宋体" w:hint="eastAsia"/>
              </w:rPr>
              <w:t>国产</w:t>
            </w:r>
          </w:p>
        </w:tc>
        <w:tc>
          <w:tcPr>
            <w:tcW w:w="1486" w:type="dxa"/>
            <w:tcBorders>
              <w:top w:val="single" w:sz="4" w:space="0" w:color="auto"/>
              <w:bottom w:val="single" w:sz="4" w:space="0" w:color="auto"/>
            </w:tcBorders>
            <w:vAlign w:val="center"/>
          </w:tcPr>
          <w:p w:rsidR="006C6C75" w:rsidRDefault="006576B9">
            <w:pPr>
              <w:pStyle w:val="5"/>
              <w:rPr>
                <w:rFonts w:cs="宋体"/>
              </w:rPr>
            </w:pPr>
            <w:r>
              <w:rPr>
                <w:rFonts w:cs="宋体" w:hint="eastAsia"/>
              </w:rPr>
              <w:t>2014</w:t>
            </w:r>
          </w:p>
        </w:tc>
      </w:tr>
      <w:tr w:rsidR="006C6C75">
        <w:trPr>
          <w:trHeight w:hRule="exact" w:val="363"/>
          <w:jc w:val="center"/>
        </w:trPr>
        <w:tc>
          <w:tcPr>
            <w:tcW w:w="1175" w:type="dxa"/>
            <w:tcBorders>
              <w:top w:val="single" w:sz="4" w:space="0" w:color="auto"/>
              <w:bottom w:val="single" w:sz="4" w:space="0" w:color="auto"/>
            </w:tcBorders>
            <w:vAlign w:val="center"/>
          </w:tcPr>
          <w:p w:rsidR="006C6C75" w:rsidRDefault="006576B9">
            <w:pPr>
              <w:pStyle w:val="5"/>
              <w:rPr>
                <w:rFonts w:cs="宋体"/>
              </w:rPr>
            </w:pPr>
            <w:r>
              <w:rPr>
                <w:rFonts w:cs="宋体" w:hint="eastAsia"/>
              </w:rPr>
              <w:t>8</w:t>
            </w:r>
          </w:p>
        </w:tc>
        <w:tc>
          <w:tcPr>
            <w:tcW w:w="2875" w:type="dxa"/>
            <w:tcBorders>
              <w:top w:val="single" w:sz="4" w:space="0" w:color="auto"/>
              <w:bottom w:val="single" w:sz="4" w:space="0" w:color="auto"/>
            </w:tcBorders>
            <w:vAlign w:val="center"/>
          </w:tcPr>
          <w:p w:rsidR="006C6C75" w:rsidRDefault="006576B9">
            <w:pPr>
              <w:pStyle w:val="5"/>
              <w:rPr>
                <w:rFonts w:cs="宋体"/>
              </w:rPr>
            </w:pPr>
            <w:r>
              <w:rPr>
                <w:rFonts w:cs="宋体" w:hint="eastAsia"/>
              </w:rPr>
              <w:t>纯数字出图仪</w:t>
            </w:r>
          </w:p>
        </w:tc>
        <w:tc>
          <w:tcPr>
            <w:tcW w:w="1739" w:type="dxa"/>
            <w:tcBorders>
              <w:top w:val="single" w:sz="4" w:space="0" w:color="auto"/>
              <w:bottom w:val="single" w:sz="4" w:space="0" w:color="auto"/>
            </w:tcBorders>
            <w:vAlign w:val="center"/>
          </w:tcPr>
          <w:p w:rsidR="006C6C75" w:rsidRDefault="006576B9">
            <w:pPr>
              <w:pStyle w:val="5"/>
              <w:rPr>
                <w:rFonts w:cs="宋体"/>
              </w:rPr>
            </w:pPr>
            <w:r>
              <w:rPr>
                <w:rFonts w:cs="宋体"/>
              </w:rPr>
              <w:t>Virtuozo3.2NT</w:t>
            </w:r>
          </w:p>
        </w:tc>
        <w:tc>
          <w:tcPr>
            <w:tcW w:w="1225" w:type="dxa"/>
            <w:tcBorders>
              <w:top w:val="single" w:sz="4" w:space="0" w:color="auto"/>
              <w:bottom w:val="single" w:sz="4" w:space="0" w:color="auto"/>
            </w:tcBorders>
            <w:vAlign w:val="center"/>
          </w:tcPr>
          <w:p w:rsidR="006C6C75" w:rsidRDefault="006576B9">
            <w:pPr>
              <w:pStyle w:val="5"/>
              <w:rPr>
                <w:rFonts w:cs="宋体"/>
              </w:rPr>
            </w:pPr>
            <w:r>
              <w:rPr>
                <w:rFonts w:cs="宋体"/>
              </w:rPr>
              <w:t>1台</w:t>
            </w:r>
          </w:p>
        </w:tc>
        <w:tc>
          <w:tcPr>
            <w:tcW w:w="1258" w:type="dxa"/>
            <w:tcBorders>
              <w:top w:val="single" w:sz="4" w:space="0" w:color="auto"/>
              <w:bottom w:val="single" w:sz="4" w:space="0" w:color="auto"/>
            </w:tcBorders>
            <w:vAlign w:val="center"/>
          </w:tcPr>
          <w:p w:rsidR="006C6C75" w:rsidRDefault="006576B9">
            <w:pPr>
              <w:pStyle w:val="5"/>
              <w:rPr>
                <w:rFonts w:cs="宋体"/>
              </w:rPr>
            </w:pPr>
            <w:r>
              <w:rPr>
                <w:rFonts w:cs="宋体" w:hint="eastAsia"/>
              </w:rPr>
              <w:t>国产</w:t>
            </w:r>
          </w:p>
        </w:tc>
        <w:tc>
          <w:tcPr>
            <w:tcW w:w="1486" w:type="dxa"/>
            <w:tcBorders>
              <w:top w:val="single" w:sz="4" w:space="0" w:color="auto"/>
              <w:bottom w:val="single" w:sz="4" w:space="0" w:color="auto"/>
            </w:tcBorders>
            <w:vAlign w:val="center"/>
          </w:tcPr>
          <w:p w:rsidR="006C6C75" w:rsidRDefault="006576B9">
            <w:pPr>
              <w:pStyle w:val="5"/>
              <w:rPr>
                <w:rFonts w:cs="宋体"/>
              </w:rPr>
            </w:pPr>
            <w:r>
              <w:rPr>
                <w:rFonts w:cs="宋体" w:hint="eastAsia"/>
              </w:rPr>
              <w:t>2018</w:t>
            </w:r>
          </w:p>
        </w:tc>
      </w:tr>
      <w:tr w:rsidR="006C6C75">
        <w:trPr>
          <w:trHeight w:hRule="exact" w:val="363"/>
          <w:jc w:val="center"/>
        </w:trPr>
        <w:tc>
          <w:tcPr>
            <w:tcW w:w="1175" w:type="dxa"/>
            <w:tcBorders>
              <w:top w:val="single" w:sz="4" w:space="0" w:color="auto"/>
              <w:bottom w:val="single" w:sz="4" w:space="0" w:color="auto"/>
            </w:tcBorders>
            <w:vAlign w:val="center"/>
          </w:tcPr>
          <w:p w:rsidR="006C6C75" w:rsidRDefault="006576B9">
            <w:pPr>
              <w:pStyle w:val="5"/>
              <w:rPr>
                <w:rFonts w:cs="宋体"/>
              </w:rPr>
            </w:pPr>
            <w:r>
              <w:rPr>
                <w:rFonts w:cs="宋体" w:hint="eastAsia"/>
              </w:rPr>
              <w:t>9</w:t>
            </w:r>
          </w:p>
        </w:tc>
        <w:tc>
          <w:tcPr>
            <w:tcW w:w="2875" w:type="dxa"/>
            <w:tcBorders>
              <w:top w:val="single" w:sz="4" w:space="0" w:color="auto"/>
              <w:bottom w:val="single" w:sz="4" w:space="0" w:color="auto"/>
            </w:tcBorders>
            <w:vAlign w:val="center"/>
          </w:tcPr>
          <w:p w:rsidR="006C6C75" w:rsidRDefault="006576B9">
            <w:pPr>
              <w:pStyle w:val="5"/>
              <w:rPr>
                <w:rFonts w:cs="宋体"/>
              </w:rPr>
            </w:pPr>
            <w:r>
              <w:rPr>
                <w:rFonts w:cs="宋体" w:hint="eastAsia"/>
              </w:rPr>
              <w:t>彩喷绘图仪</w:t>
            </w:r>
          </w:p>
        </w:tc>
        <w:tc>
          <w:tcPr>
            <w:tcW w:w="1739" w:type="dxa"/>
            <w:tcBorders>
              <w:top w:val="single" w:sz="4" w:space="0" w:color="auto"/>
              <w:bottom w:val="single" w:sz="4" w:space="0" w:color="auto"/>
            </w:tcBorders>
            <w:vAlign w:val="center"/>
          </w:tcPr>
          <w:p w:rsidR="006C6C75" w:rsidRDefault="006576B9">
            <w:pPr>
              <w:pStyle w:val="5"/>
              <w:rPr>
                <w:rFonts w:cs="宋体"/>
              </w:rPr>
            </w:pPr>
            <w:r>
              <w:rPr>
                <w:rFonts w:cs="宋体"/>
              </w:rPr>
              <w:t>Desigenjet450C</w:t>
            </w:r>
          </w:p>
        </w:tc>
        <w:tc>
          <w:tcPr>
            <w:tcW w:w="1225" w:type="dxa"/>
            <w:tcBorders>
              <w:top w:val="single" w:sz="4" w:space="0" w:color="auto"/>
              <w:bottom w:val="single" w:sz="4" w:space="0" w:color="auto"/>
            </w:tcBorders>
            <w:vAlign w:val="center"/>
          </w:tcPr>
          <w:p w:rsidR="006C6C75" w:rsidRDefault="006576B9">
            <w:pPr>
              <w:pStyle w:val="5"/>
              <w:rPr>
                <w:rFonts w:cs="宋体"/>
              </w:rPr>
            </w:pPr>
            <w:r>
              <w:rPr>
                <w:rFonts w:cs="宋体"/>
              </w:rPr>
              <w:t>1台</w:t>
            </w:r>
          </w:p>
        </w:tc>
        <w:tc>
          <w:tcPr>
            <w:tcW w:w="1258" w:type="dxa"/>
            <w:tcBorders>
              <w:top w:val="single" w:sz="4" w:space="0" w:color="auto"/>
              <w:bottom w:val="single" w:sz="4" w:space="0" w:color="auto"/>
            </w:tcBorders>
            <w:vAlign w:val="center"/>
          </w:tcPr>
          <w:p w:rsidR="006C6C75" w:rsidRDefault="006576B9">
            <w:pPr>
              <w:pStyle w:val="5"/>
              <w:rPr>
                <w:rFonts w:cs="宋体"/>
              </w:rPr>
            </w:pPr>
            <w:r>
              <w:rPr>
                <w:rFonts w:cs="宋体" w:hint="eastAsia"/>
              </w:rPr>
              <w:t>国产</w:t>
            </w:r>
          </w:p>
        </w:tc>
        <w:tc>
          <w:tcPr>
            <w:tcW w:w="1486" w:type="dxa"/>
            <w:tcBorders>
              <w:top w:val="single" w:sz="4" w:space="0" w:color="auto"/>
              <w:bottom w:val="single" w:sz="4" w:space="0" w:color="auto"/>
            </w:tcBorders>
            <w:vAlign w:val="center"/>
          </w:tcPr>
          <w:p w:rsidR="006C6C75" w:rsidRDefault="006576B9">
            <w:pPr>
              <w:pStyle w:val="5"/>
              <w:rPr>
                <w:rFonts w:cs="宋体"/>
              </w:rPr>
            </w:pPr>
            <w:r>
              <w:rPr>
                <w:rFonts w:cs="宋体" w:hint="eastAsia"/>
              </w:rPr>
              <w:t>2018</w:t>
            </w:r>
          </w:p>
        </w:tc>
      </w:tr>
    </w:tbl>
    <w:p w:rsidR="006C6C75" w:rsidRDefault="006576B9">
      <w:pPr>
        <w:pStyle w:val="3"/>
        <w:ind w:left="120"/>
      </w:pPr>
      <w:r>
        <w:rPr>
          <w:rFonts w:hint="eastAsia"/>
        </w:rPr>
        <w:t>1.4.2.2</w:t>
      </w:r>
      <w:r>
        <w:rPr>
          <w:rFonts w:hint="eastAsia"/>
        </w:rPr>
        <w:t>勘察方法</w:t>
      </w:r>
    </w:p>
    <w:p w:rsidR="006C6C75" w:rsidRDefault="006576B9">
      <w:pPr>
        <w:ind w:firstLine="480"/>
      </w:pPr>
      <w:r>
        <w:t>根据区域地质资料和邻近工程地质资料，为准确测定场地岩土参数及相关勘察评价指标，以针对性、实用性为原则，结合采用工程测量、钻探、原位测试、室内试验等多种勘察手段及方法开展勘察工作。</w:t>
      </w:r>
    </w:p>
    <w:p w:rsidR="006C6C75" w:rsidRDefault="006576B9">
      <w:pPr>
        <w:ind w:firstLine="482"/>
      </w:pPr>
      <w:r>
        <w:rPr>
          <w:b/>
        </w:rPr>
        <w:t>（1）</w:t>
      </w:r>
      <w:r>
        <w:rPr>
          <w:b/>
          <w:szCs w:val="28"/>
        </w:rPr>
        <w:t>钻探及取样</w:t>
      </w:r>
    </w:p>
    <w:p w:rsidR="006C6C75" w:rsidRDefault="006576B9">
      <w:pPr>
        <w:ind w:firstLine="480"/>
      </w:pPr>
      <w:r>
        <w:rPr>
          <w:rFonts w:hint="eastAsia"/>
        </w:rPr>
        <w:t>钻探采用GXY—1型工程钻机及其配套设备，钻孔开孔直径为130mm，正常钻进取土钻孔直径为110mm，地下水位以上进行干钻，地下水位以下采用泥浆护壁钻进，全断面取芯工艺。钻探控制操作的具体方法按《岩土工程勘察规范》GB 50021-2001（2009年版）第9.2.4条及《建筑工程地质钻探与取样技术规程》JGJ/T87-2012执行，勘探技术要求符合《工程勘察通用规范》GB55017-2021第4.3节的要求。钻探野外记录按钻进回次逐段记录，记录内容包括地层描述、孔口标高、地下水位、取样及原位测试、钻进异常等。现场钻探过程中钻探设备、精度、取芯率、方法及野外记录均能满足规范要求。</w:t>
      </w:r>
    </w:p>
    <w:p w:rsidR="006C6C75" w:rsidRDefault="006576B9">
      <w:pPr>
        <w:ind w:firstLine="480"/>
      </w:pPr>
      <w:r>
        <w:t>取样采用三重管回转取土器钻进取样，取样前先清孔一次，土试样质量等级为</w:t>
      </w:r>
      <w:r>
        <w:rPr>
          <w:rFonts w:hint="eastAsia"/>
        </w:rPr>
        <w:t>Ⅰ</w:t>
      </w:r>
      <w:r>
        <w:t>级，所有样品现场贴上标签及时蜡封</w:t>
      </w:r>
      <w:r>
        <w:rPr>
          <w:rFonts w:hint="eastAsia"/>
        </w:rPr>
        <w:t>，装入箱内，并用柔软缓冲材料填实，</w:t>
      </w:r>
      <w:r>
        <w:t>送土工试验室进行试验。对每个取土孔，每个主要土层取样至少1件，厚度大于5m时每层不少于2件；场地每一主要土层的原状样不应少于6件。</w:t>
      </w:r>
      <w:r>
        <w:rPr>
          <w:rFonts w:hint="eastAsia"/>
        </w:rPr>
        <w:t>各类土样采取符合《岩土工程勘察规范》GB 50021-2001（2009年版）第9.4.5条及《工程勘察通用规范》GB55017-2021第4.4节的要求。</w:t>
      </w:r>
    </w:p>
    <w:p w:rsidR="006C6C75" w:rsidRDefault="006576B9">
      <w:pPr>
        <w:ind w:leftChars="200" w:left="480" w:firstLineChars="0" w:firstLine="0"/>
        <w:rPr>
          <w:b/>
        </w:rPr>
      </w:pPr>
      <w:r>
        <w:rPr>
          <w:b/>
        </w:rPr>
        <w:t>（2）</w:t>
      </w:r>
      <w:r>
        <w:rPr>
          <w:rFonts w:hint="eastAsia"/>
          <w:b/>
        </w:rPr>
        <w:t>原位测试</w:t>
      </w:r>
    </w:p>
    <w:p w:rsidR="006C6C75" w:rsidRDefault="006576B9">
      <w:pPr>
        <w:ind w:firstLine="480"/>
      </w:pPr>
      <w:r>
        <w:rPr>
          <w:rFonts w:hint="eastAsia"/>
        </w:rPr>
        <w:t>本次勘察采用以下原位测试：</w:t>
      </w:r>
      <w:r>
        <w:t>标准贯入试验</w:t>
      </w:r>
      <w:r w:rsidR="00086B92">
        <w:rPr>
          <w:rFonts w:hint="eastAsia"/>
        </w:rPr>
        <w:t>、</w:t>
      </w:r>
      <w:r w:rsidR="00086B92">
        <w:t>静力触探试验及剪切波速测试</w:t>
      </w:r>
      <w:r>
        <w:rPr>
          <w:rFonts w:hint="eastAsia"/>
        </w:rPr>
        <w:t>，详见表1.4.3-2。</w:t>
      </w:r>
    </w:p>
    <w:p w:rsidR="006C6C75" w:rsidRDefault="006576B9">
      <w:pPr>
        <w:ind w:firstLine="482"/>
      </w:pPr>
      <w:r>
        <w:rPr>
          <w:b/>
        </w:rPr>
        <w:t>（3）地下水水位量测</w:t>
      </w:r>
    </w:p>
    <w:p w:rsidR="006C6C75" w:rsidRDefault="006576B9">
      <w:pPr>
        <w:ind w:firstLine="480"/>
      </w:pPr>
      <w:r>
        <w:t>地下水位以上干钻，干钻过程中观测初见水位，遇初见水位后继续干钻1m，按规范要求的地下水稳定时间，量测潜水稳定水位。</w:t>
      </w:r>
    </w:p>
    <w:p w:rsidR="006C6C75" w:rsidRDefault="006576B9">
      <w:pPr>
        <w:ind w:firstLine="482"/>
      </w:pPr>
      <w:r>
        <w:rPr>
          <w:b/>
          <w:bCs/>
        </w:rPr>
        <w:t>（</w:t>
      </w:r>
      <w:r>
        <w:rPr>
          <w:rFonts w:hint="eastAsia"/>
          <w:b/>
          <w:bCs/>
        </w:rPr>
        <w:t>4</w:t>
      </w:r>
      <w:r>
        <w:rPr>
          <w:b/>
          <w:bCs/>
        </w:rPr>
        <w:t>）室内试验</w:t>
      </w:r>
    </w:p>
    <w:p w:rsidR="006C6C75" w:rsidRDefault="006576B9">
      <w:pPr>
        <w:ind w:firstLine="480"/>
      </w:pPr>
      <w:r>
        <w:rPr>
          <w:rFonts w:hint="eastAsia"/>
        </w:rPr>
        <w:t>土工试验由我公司土工试验室完成。</w:t>
      </w:r>
    </w:p>
    <w:p w:rsidR="006C6C75" w:rsidRDefault="006576B9">
      <w:pPr>
        <w:ind w:firstLine="480"/>
      </w:pPr>
      <w:r>
        <w:lastRenderedPageBreak/>
        <w:t>根据本工程存在的岩土工程问题有针对性的进行室内试验。通过室内试验，确定地基土的有关物理力学指标，为岩土工程综合评价提供依据。</w:t>
      </w:r>
    </w:p>
    <w:p w:rsidR="006C6C75" w:rsidRDefault="006576B9">
      <w:pPr>
        <w:ind w:firstLine="480"/>
      </w:pPr>
      <w:r>
        <w:rPr>
          <w:rFonts w:hint="eastAsia"/>
        </w:rPr>
        <w:t>a</w:t>
      </w:r>
      <w:r>
        <w:t>、一般物理性指标试验：测定土的一般物理性质指标，用来判定土的一般物理性质。</w:t>
      </w:r>
    </w:p>
    <w:p w:rsidR="006C6C75" w:rsidRDefault="006576B9">
      <w:pPr>
        <w:ind w:firstLine="480"/>
      </w:pPr>
      <w:r>
        <w:rPr>
          <w:rFonts w:hint="eastAsia"/>
        </w:rPr>
        <w:t>b</w:t>
      </w:r>
      <w:r>
        <w:t>、固结试验：用来判定土的压缩性，测定各层土的压缩模量、压缩系数等变形参数。</w:t>
      </w:r>
    </w:p>
    <w:p w:rsidR="006C6C75" w:rsidRDefault="006576B9">
      <w:pPr>
        <w:ind w:firstLine="480"/>
      </w:pPr>
      <w:r>
        <w:rPr>
          <w:rFonts w:hint="eastAsia"/>
        </w:rPr>
        <w:t>c</w:t>
      </w:r>
      <w:r>
        <w:t>、剪切试验：测定土层的直接快剪、固结快剪</w:t>
      </w:r>
      <w:r>
        <w:rPr>
          <w:rFonts w:hint="eastAsia"/>
        </w:rPr>
        <w:t>试验指标</w:t>
      </w:r>
      <w:r>
        <w:t>。</w:t>
      </w:r>
    </w:p>
    <w:p w:rsidR="006C6C75" w:rsidRDefault="006576B9">
      <w:pPr>
        <w:numPr>
          <w:ilvl w:val="0"/>
          <w:numId w:val="1"/>
        </w:numPr>
        <w:ind w:firstLineChars="0" w:firstLine="480"/>
      </w:pPr>
      <w:r>
        <w:rPr>
          <w:rFonts w:hint="eastAsia"/>
        </w:rPr>
        <w:t>d</w:t>
      </w:r>
      <w:r>
        <w:t>、水、土质分析：取地下水样及地下水位以上土样各</w:t>
      </w:r>
      <w:r>
        <w:rPr>
          <w:rFonts w:hint="eastAsia"/>
        </w:rPr>
        <w:t>2</w:t>
      </w:r>
      <w:r>
        <w:t>件进行进行水、土质简分析。</w:t>
      </w:r>
    </w:p>
    <w:p w:rsidR="006C6C75" w:rsidRDefault="006576B9">
      <w:pPr>
        <w:pStyle w:val="3"/>
        <w:ind w:left="120"/>
      </w:pPr>
      <w:bookmarkStart w:id="25" w:name="_Toc17441"/>
      <w:r>
        <w:t>1.</w:t>
      </w:r>
      <w:r>
        <w:rPr>
          <w:rFonts w:hint="eastAsia"/>
        </w:rPr>
        <w:t>4</w:t>
      </w:r>
      <w:r>
        <w:t>.3</w:t>
      </w:r>
      <w:r>
        <w:rPr>
          <w:rFonts w:hint="eastAsia"/>
        </w:rPr>
        <w:t>原位测试的种类、数量、方法</w:t>
      </w:r>
      <w:bookmarkEnd w:id="25"/>
    </w:p>
    <w:p w:rsidR="006C6C75" w:rsidRDefault="006576B9">
      <w:pPr>
        <w:ind w:firstLine="480"/>
      </w:pPr>
      <w:r>
        <w:rPr>
          <w:rFonts w:hint="eastAsia"/>
        </w:rPr>
        <w:t>本次勘察共采用以下原位测试：</w:t>
      </w:r>
      <w:r>
        <w:t>标准贯入试验</w:t>
      </w:r>
      <w:r>
        <w:rPr>
          <w:rFonts w:hint="eastAsia"/>
        </w:rPr>
        <w:t>、</w:t>
      </w:r>
      <w:r>
        <w:t>静力触探试验</w:t>
      </w:r>
      <w:r>
        <w:rPr>
          <w:rFonts w:hint="eastAsia"/>
        </w:rPr>
        <w:t>、</w:t>
      </w:r>
      <w:r>
        <w:t>剪切波速测试</w:t>
      </w:r>
      <w:r>
        <w:rPr>
          <w:rFonts w:hint="eastAsia"/>
        </w:rPr>
        <w:t>；完成数量详见表1.4.3-2，试验方法详述如下：</w:t>
      </w:r>
    </w:p>
    <w:p w:rsidR="006C6C75" w:rsidRDefault="006576B9">
      <w:pPr>
        <w:ind w:leftChars="200" w:left="480" w:firstLineChars="0" w:firstLine="0"/>
      </w:pPr>
      <w:r>
        <w:rPr>
          <w:rFonts w:hint="eastAsia"/>
          <w:b/>
        </w:rPr>
        <w:t>①</w:t>
      </w:r>
      <w:r>
        <w:rPr>
          <w:b/>
        </w:rPr>
        <w:t>标准贯入试验</w:t>
      </w:r>
    </w:p>
    <w:p w:rsidR="006C6C75" w:rsidRDefault="006576B9">
      <w:pPr>
        <w:ind w:firstLine="480"/>
      </w:pPr>
      <w:r>
        <w:t>以</w:t>
      </w:r>
      <w:r>
        <w:rPr>
          <w:rFonts w:hint="eastAsia"/>
        </w:rPr>
        <w:t>φ</w:t>
      </w:r>
      <w:r>
        <w:t>42mm触探杆自由落锤（锤重63.5kg，落距76cm）进行标准贯入试验，试验前先清孔一次，再放入标准贯入器，试验时先预贯15cm不计击数，以后每贯入10cm记读一次，以记录30cm的锤击数作为标准贯入试验实测锤击数。</w:t>
      </w:r>
    </w:p>
    <w:p w:rsidR="006C6C75" w:rsidRDefault="006576B9">
      <w:pPr>
        <w:ind w:firstLine="482"/>
      </w:pPr>
      <w:bookmarkStart w:id="26" w:name="_Toc5871"/>
      <w:r>
        <w:rPr>
          <w:rFonts w:hint="eastAsia"/>
          <w:b/>
        </w:rPr>
        <w:t>②</w:t>
      </w:r>
      <w:r>
        <w:rPr>
          <w:b/>
        </w:rPr>
        <w:t>静力触探试验</w:t>
      </w:r>
    </w:p>
    <w:p w:rsidR="006C6C75" w:rsidRDefault="006576B9">
      <w:pPr>
        <w:ind w:firstLine="480"/>
      </w:pPr>
      <w:r>
        <w:t>双桥探头，探头圆锥锥底截面积1</w:t>
      </w:r>
      <w:r>
        <w:rPr>
          <w:rFonts w:hint="eastAsia"/>
        </w:rPr>
        <w:t>0</w:t>
      </w:r>
      <w:r>
        <w:t>cm</w:t>
      </w:r>
      <w:r>
        <w:rPr>
          <w:vertAlign w:val="superscript"/>
        </w:rPr>
        <w:t>2</w:t>
      </w:r>
      <w:r>
        <w:t>，侧壁面积</w:t>
      </w:r>
      <w:r>
        <w:rPr>
          <w:rFonts w:hint="eastAsia"/>
        </w:rPr>
        <w:t>2</w:t>
      </w:r>
      <w:r>
        <w:t>00cm</w:t>
      </w:r>
      <w:r>
        <w:rPr>
          <w:vertAlign w:val="superscript"/>
        </w:rPr>
        <w:t>2</w:t>
      </w:r>
      <w:r>
        <w:t>，锥角60度，采用25～30t液压静力触探仪架。试验采用静压法将探头贯入土中，贯入速率1.2m/min，贯入读数间隔为0.1m，现场归零误差小于3％，采用LMC—D310型微机自动采集数据。</w:t>
      </w:r>
      <w:r>
        <w:rPr>
          <w:rFonts w:hint="eastAsia"/>
        </w:rPr>
        <w:t>现场使用的双桥探头率定系数详见表1.4.3-1。</w:t>
      </w:r>
    </w:p>
    <w:p w:rsidR="006C6C75" w:rsidRDefault="006576B9">
      <w:pPr>
        <w:ind w:firstLine="482"/>
        <w:rPr>
          <w:b/>
        </w:rPr>
      </w:pPr>
      <w:r>
        <w:rPr>
          <w:rFonts w:hint="eastAsia"/>
          <w:b/>
        </w:rPr>
        <w:t>③</w:t>
      </w:r>
      <w:r>
        <w:rPr>
          <w:b/>
        </w:rPr>
        <w:t>剪切波速测试</w:t>
      </w:r>
    </w:p>
    <w:p w:rsidR="006C6C75" w:rsidRDefault="006576B9">
      <w:pPr>
        <w:ind w:firstLine="480"/>
      </w:pPr>
      <w:r>
        <w:t>采用单孔法进行孔内波速测试，测试仪器为XG—I贴壁式波速测井仪，测试工作依据《地基动力特性测试规范》GB/T50269—2015进行。</w:t>
      </w:r>
    </w:p>
    <w:p w:rsidR="006C6C75" w:rsidRDefault="006576B9">
      <w:pPr>
        <w:ind w:firstLineChars="0" w:firstLine="0"/>
        <w:jc w:val="center"/>
        <w:rPr>
          <w:b/>
        </w:rPr>
      </w:pPr>
      <w:r>
        <w:rPr>
          <w:rFonts w:hint="eastAsia"/>
          <w:b/>
        </w:rPr>
        <w:t>表1.4.3-1  双桥探头率定系数一览表</w: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559"/>
        <w:gridCol w:w="2551"/>
        <w:gridCol w:w="3258"/>
        <w:gridCol w:w="2129"/>
      </w:tblGrid>
      <w:tr w:rsidR="006C6C75">
        <w:trPr>
          <w:trHeight w:hRule="exact" w:val="363"/>
        </w:trPr>
        <w:tc>
          <w:tcPr>
            <w:tcW w:w="1559" w:type="dxa"/>
            <w:vAlign w:val="center"/>
          </w:tcPr>
          <w:p w:rsidR="006C6C75" w:rsidRDefault="006576B9">
            <w:pPr>
              <w:spacing w:line="240" w:lineRule="auto"/>
              <w:ind w:firstLineChars="0" w:firstLine="0"/>
              <w:jc w:val="center"/>
              <w:rPr>
                <w:b/>
              </w:rPr>
            </w:pPr>
            <w:r>
              <w:rPr>
                <w:rFonts w:hint="eastAsia"/>
                <w:b/>
              </w:rPr>
              <w:t>序号</w:t>
            </w:r>
          </w:p>
        </w:tc>
        <w:tc>
          <w:tcPr>
            <w:tcW w:w="2551" w:type="dxa"/>
            <w:vAlign w:val="center"/>
          </w:tcPr>
          <w:p w:rsidR="006C6C75" w:rsidRDefault="006576B9">
            <w:pPr>
              <w:spacing w:line="240" w:lineRule="auto"/>
              <w:ind w:firstLineChars="0" w:firstLine="0"/>
              <w:jc w:val="center"/>
              <w:rPr>
                <w:b/>
              </w:rPr>
            </w:pPr>
            <w:r>
              <w:rPr>
                <w:rFonts w:hint="eastAsia"/>
                <w:b/>
              </w:rPr>
              <w:t>探头编号</w:t>
            </w:r>
          </w:p>
        </w:tc>
        <w:tc>
          <w:tcPr>
            <w:tcW w:w="3258" w:type="dxa"/>
            <w:vAlign w:val="center"/>
          </w:tcPr>
          <w:p w:rsidR="006C6C75" w:rsidRDefault="006576B9">
            <w:pPr>
              <w:spacing w:line="240" w:lineRule="auto"/>
              <w:ind w:firstLineChars="0" w:firstLine="0"/>
              <w:jc w:val="center"/>
              <w:rPr>
                <w:b/>
              </w:rPr>
            </w:pPr>
            <w:r>
              <w:rPr>
                <w:rFonts w:hint="eastAsia"/>
                <w:b/>
              </w:rPr>
              <w:t>锥尖系数（MPa)</w:t>
            </w:r>
          </w:p>
        </w:tc>
        <w:tc>
          <w:tcPr>
            <w:tcW w:w="2129" w:type="dxa"/>
            <w:vAlign w:val="center"/>
          </w:tcPr>
          <w:p w:rsidR="006C6C75" w:rsidRDefault="006576B9">
            <w:pPr>
              <w:spacing w:line="240" w:lineRule="auto"/>
              <w:ind w:firstLineChars="0" w:firstLine="0"/>
              <w:jc w:val="center"/>
              <w:rPr>
                <w:b/>
              </w:rPr>
            </w:pPr>
            <w:r>
              <w:rPr>
                <w:rFonts w:hint="eastAsia"/>
                <w:b/>
              </w:rPr>
              <w:t>侧壁系数（KPa)</w:t>
            </w:r>
          </w:p>
        </w:tc>
      </w:tr>
      <w:tr w:rsidR="006C6C75">
        <w:trPr>
          <w:trHeight w:hRule="exact" w:val="363"/>
        </w:trPr>
        <w:tc>
          <w:tcPr>
            <w:tcW w:w="1559" w:type="dxa"/>
            <w:vAlign w:val="center"/>
          </w:tcPr>
          <w:p w:rsidR="006C6C75" w:rsidRDefault="006576B9">
            <w:pPr>
              <w:spacing w:line="240" w:lineRule="auto"/>
              <w:ind w:firstLineChars="0" w:firstLine="0"/>
              <w:jc w:val="center"/>
            </w:pPr>
            <w:r>
              <w:rPr>
                <w:rFonts w:hint="eastAsia"/>
              </w:rPr>
              <w:t>1</w:t>
            </w:r>
          </w:p>
        </w:tc>
        <w:tc>
          <w:tcPr>
            <w:tcW w:w="2551" w:type="dxa"/>
            <w:vAlign w:val="center"/>
          </w:tcPr>
          <w:p w:rsidR="006C6C75" w:rsidRDefault="006576B9">
            <w:pPr>
              <w:spacing w:line="240" w:lineRule="auto"/>
              <w:ind w:firstLineChars="0" w:firstLine="0"/>
              <w:jc w:val="center"/>
            </w:pPr>
            <w:r>
              <w:rPr>
                <w:rFonts w:hint="eastAsia"/>
              </w:rPr>
              <w:t>8761</w:t>
            </w:r>
          </w:p>
        </w:tc>
        <w:tc>
          <w:tcPr>
            <w:tcW w:w="3258" w:type="dxa"/>
            <w:vAlign w:val="center"/>
          </w:tcPr>
          <w:p w:rsidR="006C6C75" w:rsidRDefault="006576B9">
            <w:pPr>
              <w:spacing w:line="240" w:lineRule="auto"/>
              <w:ind w:firstLineChars="0" w:firstLine="0"/>
              <w:jc w:val="center"/>
            </w:pPr>
            <w:r>
              <w:rPr>
                <w:rFonts w:hint="eastAsia"/>
              </w:rPr>
              <w:t>2.9809</w:t>
            </w:r>
          </w:p>
        </w:tc>
        <w:tc>
          <w:tcPr>
            <w:tcW w:w="2129" w:type="dxa"/>
            <w:vAlign w:val="center"/>
          </w:tcPr>
          <w:p w:rsidR="006C6C75" w:rsidRDefault="006576B9">
            <w:pPr>
              <w:spacing w:line="240" w:lineRule="auto"/>
              <w:ind w:firstLineChars="0" w:firstLine="0"/>
              <w:jc w:val="center"/>
            </w:pPr>
            <w:r>
              <w:rPr>
                <w:rFonts w:hint="eastAsia"/>
              </w:rPr>
              <w:t>0.056687</w:t>
            </w:r>
          </w:p>
        </w:tc>
      </w:tr>
      <w:tr w:rsidR="006C6C75">
        <w:trPr>
          <w:trHeight w:hRule="exact" w:val="363"/>
        </w:trPr>
        <w:tc>
          <w:tcPr>
            <w:tcW w:w="1559" w:type="dxa"/>
            <w:vAlign w:val="center"/>
          </w:tcPr>
          <w:p w:rsidR="006C6C75" w:rsidRDefault="006576B9">
            <w:pPr>
              <w:spacing w:line="240" w:lineRule="auto"/>
              <w:ind w:firstLineChars="0" w:firstLine="0"/>
              <w:jc w:val="center"/>
            </w:pPr>
            <w:r>
              <w:rPr>
                <w:rFonts w:hint="eastAsia"/>
              </w:rPr>
              <w:t>2</w:t>
            </w:r>
          </w:p>
        </w:tc>
        <w:tc>
          <w:tcPr>
            <w:tcW w:w="2551" w:type="dxa"/>
            <w:vAlign w:val="center"/>
          </w:tcPr>
          <w:p w:rsidR="006C6C75" w:rsidRDefault="006576B9">
            <w:pPr>
              <w:spacing w:line="240" w:lineRule="auto"/>
              <w:ind w:firstLineChars="0" w:firstLine="0"/>
              <w:jc w:val="center"/>
            </w:pPr>
            <w:r>
              <w:rPr>
                <w:rFonts w:hint="eastAsia"/>
              </w:rPr>
              <w:t>12001</w:t>
            </w:r>
          </w:p>
        </w:tc>
        <w:tc>
          <w:tcPr>
            <w:tcW w:w="3258" w:type="dxa"/>
            <w:vAlign w:val="center"/>
          </w:tcPr>
          <w:p w:rsidR="006C6C75" w:rsidRDefault="006576B9">
            <w:pPr>
              <w:spacing w:line="240" w:lineRule="auto"/>
              <w:ind w:firstLineChars="0" w:firstLine="0"/>
              <w:jc w:val="center"/>
            </w:pPr>
            <w:r>
              <w:rPr>
                <w:rFonts w:hint="eastAsia"/>
              </w:rPr>
              <w:t>3.0948</w:t>
            </w:r>
          </w:p>
        </w:tc>
        <w:tc>
          <w:tcPr>
            <w:tcW w:w="2129" w:type="dxa"/>
            <w:vAlign w:val="center"/>
          </w:tcPr>
          <w:p w:rsidR="006C6C75" w:rsidRDefault="006576B9">
            <w:pPr>
              <w:spacing w:line="240" w:lineRule="auto"/>
              <w:ind w:firstLineChars="0" w:firstLine="0"/>
              <w:jc w:val="center"/>
            </w:pPr>
            <w:r>
              <w:rPr>
                <w:rFonts w:hint="eastAsia"/>
              </w:rPr>
              <w:t>0.057451</w:t>
            </w:r>
          </w:p>
        </w:tc>
      </w:tr>
    </w:tbl>
    <w:p w:rsidR="006C6C75" w:rsidRDefault="006576B9">
      <w:pPr>
        <w:ind w:firstLineChars="0" w:firstLine="0"/>
        <w:jc w:val="center"/>
        <w:rPr>
          <w:b/>
        </w:rPr>
      </w:pPr>
      <w:r>
        <w:rPr>
          <w:rFonts w:hint="eastAsia"/>
          <w:b/>
        </w:rPr>
        <w:t>表1.4.3-2  原位测试</w:t>
      </w:r>
      <w:r>
        <w:rPr>
          <w:b/>
        </w:rPr>
        <w:t>工作量统计表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90"/>
        <w:gridCol w:w="3190"/>
        <w:gridCol w:w="3190"/>
      </w:tblGrid>
      <w:tr w:rsidR="006C6C75">
        <w:trPr>
          <w:trHeight w:val="170"/>
          <w:jc w:val="center"/>
        </w:trPr>
        <w:tc>
          <w:tcPr>
            <w:tcW w:w="3190" w:type="dxa"/>
            <w:vAlign w:val="center"/>
          </w:tcPr>
          <w:p w:rsidR="006C6C75" w:rsidRDefault="006576B9">
            <w:pPr>
              <w:spacing w:line="240" w:lineRule="auto"/>
              <w:ind w:firstLineChars="0" w:firstLine="0"/>
              <w:jc w:val="center"/>
              <w:rPr>
                <w:b/>
              </w:rPr>
            </w:pPr>
            <w:r>
              <w:rPr>
                <w:b/>
              </w:rPr>
              <w:t>试验项目</w:t>
            </w:r>
          </w:p>
        </w:tc>
        <w:tc>
          <w:tcPr>
            <w:tcW w:w="3190" w:type="dxa"/>
            <w:vAlign w:val="center"/>
          </w:tcPr>
          <w:p w:rsidR="006C6C75" w:rsidRDefault="006576B9">
            <w:pPr>
              <w:spacing w:line="240" w:lineRule="auto"/>
              <w:ind w:firstLineChars="0" w:firstLine="0"/>
              <w:jc w:val="center"/>
              <w:rPr>
                <w:b/>
              </w:rPr>
            </w:pPr>
            <w:r>
              <w:rPr>
                <w:b/>
              </w:rPr>
              <w:t>单位</w:t>
            </w:r>
          </w:p>
        </w:tc>
        <w:tc>
          <w:tcPr>
            <w:tcW w:w="3190" w:type="dxa"/>
            <w:vAlign w:val="center"/>
          </w:tcPr>
          <w:p w:rsidR="006C6C75" w:rsidRDefault="006576B9">
            <w:pPr>
              <w:spacing w:line="240" w:lineRule="auto"/>
              <w:ind w:firstLineChars="0" w:firstLine="0"/>
              <w:jc w:val="center"/>
              <w:rPr>
                <w:b/>
              </w:rPr>
            </w:pPr>
            <w:r>
              <w:rPr>
                <w:b/>
              </w:rPr>
              <w:t>数量</w:t>
            </w:r>
          </w:p>
        </w:tc>
      </w:tr>
      <w:tr w:rsidR="006C6C75">
        <w:trPr>
          <w:trHeight w:val="170"/>
          <w:jc w:val="center"/>
        </w:trPr>
        <w:tc>
          <w:tcPr>
            <w:tcW w:w="3190" w:type="dxa"/>
            <w:vAlign w:val="center"/>
          </w:tcPr>
          <w:p w:rsidR="006C6C75" w:rsidRDefault="006576B9">
            <w:pPr>
              <w:spacing w:line="240" w:lineRule="auto"/>
              <w:ind w:firstLineChars="0" w:firstLine="0"/>
              <w:jc w:val="center"/>
            </w:pPr>
            <w:r>
              <w:t>标准贯入试验</w:t>
            </w:r>
          </w:p>
        </w:tc>
        <w:tc>
          <w:tcPr>
            <w:tcW w:w="3190" w:type="dxa"/>
            <w:vAlign w:val="center"/>
          </w:tcPr>
          <w:p w:rsidR="006C6C75" w:rsidRDefault="006576B9">
            <w:pPr>
              <w:spacing w:line="240" w:lineRule="auto"/>
              <w:ind w:firstLineChars="0" w:firstLine="0"/>
              <w:jc w:val="center"/>
            </w:pPr>
            <w:r>
              <w:t>次</w:t>
            </w:r>
          </w:p>
        </w:tc>
        <w:tc>
          <w:tcPr>
            <w:tcW w:w="3190" w:type="dxa"/>
            <w:vAlign w:val="center"/>
          </w:tcPr>
          <w:p w:rsidR="006C6C75" w:rsidRDefault="00752E30">
            <w:pPr>
              <w:spacing w:line="240" w:lineRule="auto"/>
              <w:ind w:firstLineChars="0" w:firstLine="0"/>
              <w:jc w:val="center"/>
            </w:pPr>
            <w:r>
              <w:rPr>
                <w:rFonts w:hint="eastAsia"/>
              </w:rPr>
              <w:t>110</w:t>
            </w:r>
          </w:p>
        </w:tc>
      </w:tr>
      <w:tr w:rsidR="006C6C75">
        <w:trPr>
          <w:trHeight w:val="170"/>
          <w:jc w:val="center"/>
        </w:trPr>
        <w:tc>
          <w:tcPr>
            <w:tcW w:w="3190" w:type="dxa"/>
            <w:vAlign w:val="center"/>
          </w:tcPr>
          <w:p w:rsidR="006C6C75" w:rsidRDefault="006576B9">
            <w:pPr>
              <w:spacing w:line="240" w:lineRule="auto"/>
              <w:ind w:firstLineChars="0" w:firstLine="0"/>
              <w:jc w:val="center"/>
            </w:pPr>
            <w:r>
              <w:t>静力触探试验</w:t>
            </w:r>
          </w:p>
        </w:tc>
        <w:tc>
          <w:tcPr>
            <w:tcW w:w="3190" w:type="dxa"/>
            <w:vAlign w:val="center"/>
          </w:tcPr>
          <w:p w:rsidR="006C6C75" w:rsidRDefault="006576B9">
            <w:pPr>
              <w:spacing w:line="240" w:lineRule="auto"/>
              <w:ind w:firstLineChars="0" w:firstLine="0"/>
              <w:jc w:val="center"/>
            </w:pPr>
            <w:r>
              <w:rPr>
                <w:rFonts w:hint="eastAsia"/>
              </w:rPr>
              <w:t>孔/m</w:t>
            </w:r>
          </w:p>
        </w:tc>
        <w:tc>
          <w:tcPr>
            <w:tcW w:w="3190" w:type="dxa"/>
            <w:vAlign w:val="center"/>
          </w:tcPr>
          <w:p w:rsidR="006C6C75" w:rsidRDefault="00752E30" w:rsidP="00752E30">
            <w:pPr>
              <w:spacing w:line="240" w:lineRule="auto"/>
              <w:ind w:firstLineChars="0" w:firstLine="0"/>
              <w:jc w:val="center"/>
            </w:pPr>
            <w:r>
              <w:rPr>
                <w:rFonts w:hint="eastAsia"/>
              </w:rPr>
              <w:t>336.3</w:t>
            </w:r>
            <w:r w:rsidR="006576B9">
              <w:rPr>
                <w:rFonts w:hint="eastAsia"/>
              </w:rPr>
              <w:t>/</w:t>
            </w:r>
            <w:r>
              <w:rPr>
                <w:rFonts w:hint="eastAsia"/>
              </w:rPr>
              <w:t>16</w:t>
            </w:r>
          </w:p>
        </w:tc>
      </w:tr>
      <w:tr w:rsidR="006C6C75">
        <w:trPr>
          <w:trHeight w:val="170"/>
          <w:jc w:val="center"/>
        </w:trPr>
        <w:tc>
          <w:tcPr>
            <w:tcW w:w="3190" w:type="dxa"/>
            <w:vAlign w:val="center"/>
          </w:tcPr>
          <w:p w:rsidR="006C6C75" w:rsidRDefault="006576B9">
            <w:pPr>
              <w:spacing w:line="240" w:lineRule="auto"/>
              <w:ind w:firstLineChars="0" w:firstLine="0"/>
              <w:jc w:val="center"/>
            </w:pPr>
            <w:r>
              <w:t>剪切波速测试</w:t>
            </w:r>
          </w:p>
        </w:tc>
        <w:tc>
          <w:tcPr>
            <w:tcW w:w="3190" w:type="dxa"/>
            <w:vAlign w:val="center"/>
          </w:tcPr>
          <w:p w:rsidR="006C6C75" w:rsidRDefault="006576B9">
            <w:pPr>
              <w:spacing w:line="240" w:lineRule="auto"/>
              <w:ind w:firstLineChars="0" w:firstLine="0"/>
              <w:jc w:val="center"/>
            </w:pPr>
            <w:r>
              <w:rPr>
                <w:rFonts w:hint="eastAsia"/>
              </w:rPr>
              <w:t>孔/点</w:t>
            </w:r>
          </w:p>
        </w:tc>
        <w:tc>
          <w:tcPr>
            <w:tcW w:w="3190" w:type="dxa"/>
            <w:vAlign w:val="center"/>
          </w:tcPr>
          <w:p w:rsidR="006C6C75" w:rsidRDefault="006576B9">
            <w:pPr>
              <w:spacing w:line="240" w:lineRule="auto"/>
              <w:ind w:firstLineChars="0" w:firstLine="0"/>
              <w:jc w:val="center"/>
            </w:pPr>
            <w:r>
              <w:rPr>
                <w:rFonts w:hint="eastAsia"/>
              </w:rPr>
              <w:t>3/60</w:t>
            </w:r>
          </w:p>
        </w:tc>
      </w:tr>
    </w:tbl>
    <w:p w:rsidR="006C6C75" w:rsidRDefault="006C6C75">
      <w:pPr>
        <w:pStyle w:val="20"/>
        <w:ind w:firstLine="480"/>
      </w:pPr>
    </w:p>
    <w:p w:rsidR="006C6C75" w:rsidRDefault="006576B9">
      <w:pPr>
        <w:pStyle w:val="3"/>
        <w:ind w:left="120"/>
      </w:pPr>
      <w:r>
        <w:rPr>
          <w:rFonts w:hint="eastAsia"/>
        </w:rPr>
        <w:t>1.4.4</w:t>
      </w:r>
      <w:r>
        <w:rPr>
          <w:rFonts w:hint="eastAsia"/>
        </w:rPr>
        <w:t>勘察工作完成情况</w:t>
      </w:r>
      <w:bookmarkEnd w:id="26"/>
    </w:p>
    <w:p w:rsidR="006C6C75" w:rsidRDefault="006576B9">
      <w:pPr>
        <w:ind w:firstLine="480"/>
      </w:pPr>
      <w:r>
        <w:t>勘察外业工作由我公司地质勘察一处第</w:t>
      </w:r>
      <w:r>
        <w:rPr>
          <w:rFonts w:hint="eastAsia"/>
        </w:rPr>
        <w:t>一</w:t>
      </w:r>
      <w:r>
        <w:t>项目组承担，于</w:t>
      </w:r>
      <w:r>
        <w:rPr>
          <w:rFonts w:hint="eastAsia"/>
        </w:rPr>
        <w:t>202</w:t>
      </w:r>
      <w:r w:rsidR="00752E30">
        <w:rPr>
          <w:rFonts w:hint="eastAsia"/>
        </w:rPr>
        <w:t>5</w:t>
      </w:r>
      <w:r>
        <w:t>年</w:t>
      </w:r>
      <w:r w:rsidR="00752E30">
        <w:rPr>
          <w:rFonts w:hint="eastAsia"/>
        </w:rPr>
        <w:t>5</w:t>
      </w:r>
      <w:r>
        <w:t>月</w:t>
      </w:r>
      <w:r w:rsidR="00752E30">
        <w:rPr>
          <w:rFonts w:hint="eastAsia"/>
        </w:rPr>
        <w:t>24</w:t>
      </w:r>
      <w:r>
        <w:t>日</w:t>
      </w:r>
      <w:r>
        <w:rPr>
          <w:rFonts w:hint="eastAsia"/>
        </w:rPr>
        <w:t>～</w:t>
      </w:r>
      <w:r w:rsidR="00752E30">
        <w:rPr>
          <w:rFonts w:hint="eastAsia"/>
        </w:rPr>
        <w:t>6</w:t>
      </w:r>
      <w:r>
        <w:rPr>
          <w:rFonts w:hint="eastAsia"/>
        </w:rPr>
        <w:t>月</w:t>
      </w:r>
      <w:r w:rsidR="00752E30">
        <w:rPr>
          <w:rFonts w:hint="eastAsia"/>
        </w:rPr>
        <w:t>1</w:t>
      </w:r>
      <w:r>
        <w:t>日</w:t>
      </w:r>
      <w:r>
        <w:rPr>
          <w:rFonts w:hint="eastAsia"/>
        </w:rPr>
        <w:t>期间</w:t>
      </w:r>
      <w:r>
        <w:t>进</w:t>
      </w:r>
      <w:r>
        <w:lastRenderedPageBreak/>
        <w:t>行。实际完成的勘探工作量见表1.</w:t>
      </w:r>
      <w:r>
        <w:rPr>
          <w:rFonts w:hint="eastAsia"/>
        </w:rPr>
        <w:t>4</w:t>
      </w:r>
      <w:r>
        <w:t>.</w:t>
      </w:r>
      <w:r>
        <w:rPr>
          <w:rFonts w:hint="eastAsia"/>
        </w:rPr>
        <w:t>4。</w:t>
      </w:r>
    </w:p>
    <w:p w:rsidR="006C6C75" w:rsidRPr="000F44BF" w:rsidRDefault="006576B9" w:rsidP="000F44BF">
      <w:pPr>
        <w:ind w:firstLineChars="300" w:firstLine="723"/>
        <w:jc w:val="center"/>
        <w:rPr>
          <w:b/>
        </w:rPr>
      </w:pPr>
      <w:r w:rsidRPr="000F44BF">
        <w:rPr>
          <w:b/>
        </w:rPr>
        <w:t>表1.</w:t>
      </w:r>
      <w:r w:rsidRPr="000F44BF">
        <w:rPr>
          <w:rFonts w:hint="eastAsia"/>
          <w:b/>
        </w:rPr>
        <w:t>4</w:t>
      </w:r>
      <w:r w:rsidRPr="000F44BF">
        <w:rPr>
          <w:b/>
        </w:rPr>
        <w:t>.</w:t>
      </w:r>
      <w:r w:rsidRPr="000F44BF">
        <w:rPr>
          <w:rFonts w:hint="eastAsia"/>
          <w:b/>
        </w:rPr>
        <w:t>4</w:t>
      </w:r>
      <w:r w:rsidR="000F44BF" w:rsidRPr="000F44BF">
        <w:rPr>
          <w:rFonts w:hint="eastAsia"/>
          <w:b/>
        </w:rPr>
        <w:t xml:space="preserve">      </w:t>
      </w:r>
      <w:r w:rsidRPr="000F44BF">
        <w:rPr>
          <w:b/>
        </w:rPr>
        <w:t>勘探工作量统计表</w:t>
      </w:r>
    </w:p>
    <w:tbl>
      <w:tblPr>
        <w:tblW w:w="9360" w:type="dxa"/>
        <w:jc w:val="center"/>
        <w:tblLayout w:type="fixed"/>
        <w:tblLook w:val="04A0"/>
      </w:tblPr>
      <w:tblGrid>
        <w:gridCol w:w="2214"/>
        <w:gridCol w:w="1984"/>
        <w:gridCol w:w="1985"/>
        <w:gridCol w:w="1141"/>
        <w:gridCol w:w="2036"/>
      </w:tblGrid>
      <w:tr w:rsidR="000F44BF" w:rsidTr="000F44BF">
        <w:trPr>
          <w:cantSplit/>
          <w:trHeight w:val="304"/>
          <w:jc w:val="center"/>
        </w:trPr>
        <w:tc>
          <w:tcPr>
            <w:tcW w:w="2214" w:type="dxa"/>
            <w:tcBorders>
              <w:top w:val="single" w:sz="4" w:space="0" w:color="000000"/>
              <w:left w:val="single" w:sz="4" w:space="0" w:color="000000"/>
              <w:bottom w:val="single" w:sz="4" w:space="0" w:color="000000"/>
              <w:right w:val="single" w:sz="4" w:space="0" w:color="000000"/>
            </w:tcBorders>
          </w:tcPr>
          <w:p w:rsidR="000F44BF" w:rsidRDefault="000F44BF">
            <w:pPr>
              <w:pStyle w:val="5"/>
              <w:rPr>
                <w:rFonts w:cs="宋体"/>
                <w:b/>
                <w:bCs w:val="0"/>
              </w:rPr>
            </w:pPr>
            <w:r>
              <w:rPr>
                <w:rFonts w:cs="宋体"/>
                <w:b/>
                <w:bCs w:val="0"/>
              </w:rPr>
              <w:t>单位</w:t>
            </w:r>
          </w:p>
        </w:tc>
        <w:tc>
          <w:tcPr>
            <w:tcW w:w="1984" w:type="dxa"/>
            <w:tcBorders>
              <w:top w:val="single" w:sz="4" w:space="0" w:color="000000"/>
              <w:left w:val="single" w:sz="4" w:space="0" w:color="000000"/>
              <w:bottom w:val="single" w:sz="4" w:space="0" w:color="000000"/>
              <w:right w:val="single" w:sz="4" w:space="0" w:color="auto"/>
            </w:tcBorders>
            <w:vAlign w:val="center"/>
          </w:tcPr>
          <w:p w:rsidR="000F44BF" w:rsidRDefault="000F44BF">
            <w:pPr>
              <w:pStyle w:val="5"/>
              <w:rPr>
                <w:rFonts w:cs="宋体"/>
                <w:b/>
                <w:bCs w:val="0"/>
              </w:rPr>
            </w:pPr>
            <w:r>
              <w:rPr>
                <w:rFonts w:cs="宋体" w:hint="eastAsia"/>
                <w:b/>
                <w:bCs w:val="0"/>
              </w:rPr>
              <w:t>取土试样</w:t>
            </w:r>
            <w:r>
              <w:rPr>
                <w:rFonts w:cs="宋体"/>
                <w:b/>
                <w:bCs w:val="0"/>
              </w:rPr>
              <w:t>孔</w:t>
            </w:r>
          </w:p>
        </w:tc>
        <w:tc>
          <w:tcPr>
            <w:tcW w:w="1985" w:type="dxa"/>
            <w:tcBorders>
              <w:top w:val="single" w:sz="4" w:space="0" w:color="000000"/>
              <w:left w:val="single" w:sz="4" w:space="0" w:color="000000"/>
              <w:bottom w:val="single" w:sz="4" w:space="0" w:color="000000"/>
              <w:right w:val="single" w:sz="4" w:space="0" w:color="auto"/>
            </w:tcBorders>
            <w:vAlign w:val="center"/>
          </w:tcPr>
          <w:p w:rsidR="000F44BF" w:rsidRDefault="000F44BF">
            <w:pPr>
              <w:pStyle w:val="5"/>
              <w:rPr>
                <w:rFonts w:cs="宋体"/>
                <w:b/>
                <w:bCs w:val="0"/>
              </w:rPr>
            </w:pPr>
            <w:r>
              <w:rPr>
                <w:rFonts w:cs="宋体"/>
                <w:b/>
                <w:bCs w:val="0"/>
              </w:rPr>
              <w:t>双桥静力触探孔</w:t>
            </w:r>
          </w:p>
        </w:tc>
        <w:tc>
          <w:tcPr>
            <w:tcW w:w="1141" w:type="dxa"/>
            <w:tcBorders>
              <w:top w:val="single" w:sz="4" w:space="0" w:color="000000"/>
              <w:left w:val="single" w:sz="4" w:space="0" w:color="auto"/>
              <w:bottom w:val="single" w:sz="4" w:space="0" w:color="000000"/>
              <w:right w:val="single" w:sz="4" w:space="0" w:color="auto"/>
            </w:tcBorders>
            <w:vAlign w:val="center"/>
          </w:tcPr>
          <w:p w:rsidR="000F44BF" w:rsidRDefault="000F44BF" w:rsidP="000F44BF">
            <w:pPr>
              <w:pStyle w:val="5"/>
              <w:numPr>
                <w:ilvl w:val="0"/>
                <w:numId w:val="0"/>
              </w:numPr>
              <w:rPr>
                <w:rFonts w:cs="宋体"/>
                <w:b/>
                <w:bCs w:val="0"/>
              </w:rPr>
            </w:pPr>
            <w:r>
              <w:rPr>
                <w:rFonts w:cs="宋体"/>
                <w:b/>
                <w:bCs w:val="0"/>
              </w:rPr>
              <w:t>鉴别孔</w:t>
            </w:r>
          </w:p>
        </w:tc>
        <w:tc>
          <w:tcPr>
            <w:tcW w:w="2036" w:type="dxa"/>
            <w:tcBorders>
              <w:top w:val="single" w:sz="4" w:space="0" w:color="000000"/>
              <w:left w:val="single" w:sz="4" w:space="0" w:color="auto"/>
              <w:bottom w:val="single" w:sz="4" w:space="0" w:color="000000"/>
              <w:right w:val="single" w:sz="4" w:space="0" w:color="000000"/>
            </w:tcBorders>
            <w:vAlign w:val="center"/>
          </w:tcPr>
          <w:p w:rsidR="000F44BF" w:rsidRDefault="000F44BF" w:rsidP="000F44BF">
            <w:pPr>
              <w:pStyle w:val="5"/>
              <w:rPr>
                <w:rFonts w:cs="宋体"/>
                <w:b/>
                <w:bCs w:val="0"/>
              </w:rPr>
            </w:pPr>
            <w:r>
              <w:rPr>
                <w:rFonts w:cs="宋体"/>
                <w:b/>
                <w:bCs w:val="0"/>
              </w:rPr>
              <w:t>合计</w:t>
            </w:r>
          </w:p>
        </w:tc>
      </w:tr>
      <w:tr w:rsidR="000F44BF" w:rsidTr="000F44BF">
        <w:trPr>
          <w:cantSplit/>
          <w:trHeight w:val="90"/>
          <w:jc w:val="center"/>
        </w:trPr>
        <w:tc>
          <w:tcPr>
            <w:tcW w:w="2214" w:type="dxa"/>
            <w:tcBorders>
              <w:top w:val="single" w:sz="4" w:space="0" w:color="000000"/>
              <w:left w:val="single" w:sz="4" w:space="0" w:color="000000"/>
              <w:bottom w:val="single" w:sz="4" w:space="0" w:color="000000"/>
              <w:right w:val="single" w:sz="4" w:space="0" w:color="000000"/>
            </w:tcBorders>
          </w:tcPr>
          <w:p w:rsidR="000F44BF" w:rsidRDefault="000F44BF">
            <w:pPr>
              <w:pStyle w:val="5"/>
              <w:rPr>
                <w:rFonts w:cs="宋体"/>
              </w:rPr>
            </w:pPr>
            <w:r>
              <w:rPr>
                <w:rFonts w:cs="宋体"/>
              </w:rPr>
              <w:t>孔数（个）</w:t>
            </w:r>
          </w:p>
        </w:tc>
        <w:tc>
          <w:tcPr>
            <w:tcW w:w="1984" w:type="dxa"/>
            <w:tcBorders>
              <w:top w:val="single" w:sz="4" w:space="0" w:color="000000"/>
              <w:left w:val="single" w:sz="4" w:space="0" w:color="000000"/>
              <w:bottom w:val="single" w:sz="4" w:space="0" w:color="000000"/>
              <w:right w:val="single" w:sz="4" w:space="0" w:color="auto"/>
            </w:tcBorders>
            <w:vAlign w:val="center"/>
          </w:tcPr>
          <w:p w:rsidR="000F44BF" w:rsidRDefault="000F44BF">
            <w:pPr>
              <w:pStyle w:val="5"/>
              <w:rPr>
                <w:rFonts w:cs="宋体"/>
              </w:rPr>
            </w:pPr>
            <w:r>
              <w:rPr>
                <w:rFonts w:cs="宋体" w:hint="eastAsia"/>
              </w:rPr>
              <w:t>17</w:t>
            </w:r>
          </w:p>
        </w:tc>
        <w:tc>
          <w:tcPr>
            <w:tcW w:w="1985" w:type="dxa"/>
            <w:tcBorders>
              <w:top w:val="single" w:sz="4" w:space="0" w:color="000000"/>
              <w:left w:val="single" w:sz="4" w:space="0" w:color="000000"/>
              <w:bottom w:val="single" w:sz="4" w:space="0" w:color="000000"/>
              <w:right w:val="single" w:sz="4" w:space="0" w:color="auto"/>
            </w:tcBorders>
            <w:vAlign w:val="center"/>
          </w:tcPr>
          <w:p w:rsidR="000F44BF" w:rsidRDefault="000F44BF">
            <w:pPr>
              <w:pStyle w:val="5"/>
              <w:numPr>
                <w:ilvl w:val="0"/>
                <w:numId w:val="0"/>
              </w:numPr>
              <w:rPr>
                <w:rFonts w:cs="宋体"/>
              </w:rPr>
            </w:pPr>
            <w:r>
              <w:rPr>
                <w:rFonts w:cs="宋体" w:hint="eastAsia"/>
              </w:rPr>
              <w:t>16</w:t>
            </w:r>
          </w:p>
        </w:tc>
        <w:tc>
          <w:tcPr>
            <w:tcW w:w="1141" w:type="dxa"/>
            <w:tcBorders>
              <w:top w:val="single" w:sz="4" w:space="0" w:color="000000"/>
              <w:left w:val="single" w:sz="4" w:space="0" w:color="auto"/>
              <w:bottom w:val="single" w:sz="4" w:space="0" w:color="000000"/>
              <w:right w:val="single" w:sz="4" w:space="0" w:color="auto"/>
            </w:tcBorders>
            <w:vAlign w:val="center"/>
          </w:tcPr>
          <w:p w:rsidR="000F44BF" w:rsidRDefault="000F44BF" w:rsidP="000F44BF">
            <w:pPr>
              <w:pStyle w:val="5"/>
              <w:numPr>
                <w:ilvl w:val="0"/>
                <w:numId w:val="0"/>
              </w:numPr>
              <w:rPr>
                <w:rFonts w:cs="宋体"/>
              </w:rPr>
            </w:pPr>
            <w:r>
              <w:rPr>
                <w:rFonts w:cs="宋体" w:hint="eastAsia"/>
              </w:rPr>
              <w:t>1</w:t>
            </w:r>
          </w:p>
        </w:tc>
        <w:tc>
          <w:tcPr>
            <w:tcW w:w="2036" w:type="dxa"/>
            <w:tcBorders>
              <w:top w:val="single" w:sz="4" w:space="0" w:color="000000"/>
              <w:left w:val="single" w:sz="4" w:space="0" w:color="auto"/>
              <w:bottom w:val="single" w:sz="4" w:space="0" w:color="000000"/>
              <w:right w:val="single" w:sz="4" w:space="0" w:color="000000"/>
            </w:tcBorders>
            <w:vAlign w:val="center"/>
          </w:tcPr>
          <w:p w:rsidR="000F44BF" w:rsidRDefault="0044252A" w:rsidP="000F44BF">
            <w:pPr>
              <w:pStyle w:val="5"/>
              <w:rPr>
                <w:rFonts w:cs="宋体"/>
              </w:rPr>
            </w:pPr>
            <w:r>
              <w:rPr>
                <w:rFonts w:cs="宋体" w:hint="eastAsia"/>
              </w:rPr>
              <w:t>3</w:t>
            </w:r>
            <w:r w:rsidR="000F44BF">
              <w:rPr>
                <w:rFonts w:cs="宋体" w:hint="eastAsia"/>
              </w:rPr>
              <w:t>4</w:t>
            </w:r>
          </w:p>
        </w:tc>
      </w:tr>
      <w:tr w:rsidR="000F44BF" w:rsidTr="000F44BF">
        <w:trPr>
          <w:cantSplit/>
          <w:trHeight w:val="296"/>
          <w:jc w:val="center"/>
        </w:trPr>
        <w:tc>
          <w:tcPr>
            <w:tcW w:w="2214" w:type="dxa"/>
            <w:tcBorders>
              <w:top w:val="single" w:sz="4" w:space="0" w:color="000000"/>
              <w:left w:val="single" w:sz="4" w:space="0" w:color="000000"/>
              <w:bottom w:val="single" w:sz="4" w:space="0" w:color="000000"/>
              <w:right w:val="single" w:sz="4" w:space="0" w:color="000000"/>
            </w:tcBorders>
          </w:tcPr>
          <w:p w:rsidR="000F44BF" w:rsidRDefault="000F44BF">
            <w:pPr>
              <w:pStyle w:val="5"/>
              <w:rPr>
                <w:rFonts w:cs="宋体"/>
              </w:rPr>
            </w:pPr>
            <w:r>
              <w:rPr>
                <w:rFonts w:cs="宋体"/>
              </w:rPr>
              <w:t>进尺（m）</w:t>
            </w:r>
          </w:p>
        </w:tc>
        <w:tc>
          <w:tcPr>
            <w:tcW w:w="1984" w:type="dxa"/>
            <w:tcBorders>
              <w:top w:val="single" w:sz="4" w:space="0" w:color="000000"/>
              <w:left w:val="single" w:sz="4" w:space="0" w:color="000000"/>
              <w:bottom w:val="single" w:sz="4" w:space="0" w:color="000000"/>
              <w:right w:val="single" w:sz="4" w:space="0" w:color="auto"/>
            </w:tcBorders>
            <w:vAlign w:val="center"/>
          </w:tcPr>
          <w:p w:rsidR="000F44BF" w:rsidRDefault="000F44BF">
            <w:pPr>
              <w:pStyle w:val="5"/>
              <w:rPr>
                <w:rFonts w:cs="宋体"/>
              </w:rPr>
            </w:pPr>
            <w:r>
              <w:rPr>
                <w:rFonts w:cs="宋体" w:hint="eastAsia"/>
              </w:rPr>
              <w:t>274.9</w:t>
            </w:r>
          </w:p>
        </w:tc>
        <w:tc>
          <w:tcPr>
            <w:tcW w:w="1985" w:type="dxa"/>
            <w:tcBorders>
              <w:top w:val="single" w:sz="4" w:space="0" w:color="000000"/>
              <w:left w:val="single" w:sz="4" w:space="0" w:color="000000"/>
              <w:bottom w:val="single" w:sz="4" w:space="0" w:color="000000"/>
              <w:right w:val="single" w:sz="4" w:space="0" w:color="auto"/>
            </w:tcBorders>
            <w:vAlign w:val="center"/>
          </w:tcPr>
          <w:p w:rsidR="000F44BF" w:rsidRDefault="000F44BF">
            <w:pPr>
              <w:pStyle w:val="5"/>
              <w:numPr>
                <w:ilvl w:val="0"/>
                <w:numId w:val="0"/>
              </w:numPr>
              <w:rPr>
                <w:rFonts w:cs="宋体"/>
              </w:rPr>
            </w:pPr>
            <w:r>
              <w:rPr>
                <w:rFonts w:cs="宋体" w:hint="eastAsia"/>
              </w:rPr>
              <w:t>336.3</w:t>
            </w:r>
          </w:p>
        </w:tc>
        <w:tc>
          <w:tcPr>
            <w:tcW w:w="1141" w:type="dxa"/>
            <w:tcBorders>
              <w:top w:val="single" w:sz="4" w:space="0" w:color="000000"/>
              <w:left w:val="single" w:sz="4" w:space="0" w:color="auto"/>
              <w:bottom w:val="single" w:sz="4" w:space="0" w:color="000000"/>
              <w:right w:val="single" w:sz="4" w:space="0" w:color="auto"/>
            </w:tcBorders>
            <w:vAlign w:val="center"/>
          </w:tcPr>
          <w:p w:rsidR="000F44BF" w:rsidRDefault="000F44BF" w:rsidP="000F44BF">
            <w:pPr>
              <w:pStyle w:val="5"/>
              <w:numPr>
                <w:ilvl w:val="0"/>
                <w:numId w:val="0"/>
              </w:numPr>
              <w:rPr>
                <w:rFonts w:cs="宋体"/>
                <w:lang w:val="zh-CN"/>
              </w:rPr>
            </w:pPr>
            <w:r>
              <w:rPr>
                <w:rFonts w:cs="宋体" w:hint="eastAsia"/>
                <w:lang w:val="zh-CN"/>
              </w:rPr>
              <w:t>5</w:t>
            </w:r>
          </w:p>
        </w:tc>
        <w:tc>
          <w:tcPr>
            <w:tcW w:w="2036" w:type="dxa"/>
            <w:tcBorders>
              <w:top w:val="single" w:sz="4" w:space="0" w:color="000000"/>
              <w:left w:val="single" w:sz="4" w:space="0" w:color="auto"/>
              <w:bottom w:val="single" w:sz="4" w:space="0" w:color="000000"/>
              <w:right w:val="single" w:sz="4" w:space="0" w:color="000000"/>
            </w:tcBorders>
            <w:vAlign w:val="center"/>
          </w:tcPr>
          <w:p w:rsidR="000F44BF" w:rsidRDefault="000F44BF" w:rsidP="000F44BF">
            <w:pPr>
              <w:pStyle w:val="5"/>
              <w:rPr>
                <w:rFonts w:cs="宋体"/>
                <w:lang w:val="zh-CN"/>
              </w:rPr>
            </w:pPr>
            <w:r>
              <w:rPr>
                <w:rFonts w:cs="宋体" w:hint="eastAsia"/>
                <w:lang w:val="zh-CN"/>
              </w:rPr>
              <w:t>616.2</w:t>
            </w:r>
          </w:p>
        </w:tc>
      </w:tr>
      <w:tr w:rsidR="006C6C75">
        <w:trPr>
          <w:cantSplit/>
          <w:trHeight w:val="296"/>
          <w:jc w:val="center"/>
        </w:trPr>
        <w:tc>
          <w:tcPr>
            <w:tcW w:w="9360" w:type="dxa"/>
            <w:gridSpan w:val="5"/>
            <w:tcBorders>
              <w:top w:val="single" w:sz="4" w:space="0" w:color="000000"/>
              <w:left w:val="single" w:sz="4" w:space="0" w:color="000000"/>
              <w:bottom w:val="single" w:sz="4" w:space="0" w:color="000000"/>
              <w:right w:val="single" w:sz="4" w:space="0" w:color="000000"/>
            </w:tcBorders>
          </w:tcPr>
          <w:p w:rsidR="006C6C75" w:rsidRDefault="006C6C75">
            <w:pPr>
              <w:pStyle w:val="5"/>
              <w:jc w:val="left"/>
              <w:rPr>
                <w:rFonts w:cs="宋体"/>
              </w:rPr>
            </w:pPr>
          </w:p>
        </w:tc>
      </w:tr>
    </w:tbl>
    <w:p w:rsidR="006C6C75" w:rsidRDefault="006576B9">
      <w:pPr>
        <w:pStyle w:val="3"/>
        <w:ind w:left="120"/>
      </w:pPr>
      <w:bookmarkStart w:id="27" w:name="__RefHeading___Toc68076268"/>
      <w:bookmarkStart w:id="28" w:name="_Toc1940"/>
      <w:bookmarkEnd w:id="27"/>
      <w:r>
        <w:rPr>
          <w:rFonts w:hint="eastAsia"/>
        </w:rPr>
        <w:t>1.4.5</w:t>
      </w:r>
      <w:r>
        <w:rPr>
          <w:rFonts w:hint="eastAsia"/>
        </w:rPr>
        <w:t>室内试验完成情况</w:t>
      </w:r>
      <w:bookmarkEnd w:id="28"/>
    </w:p>
    <w:p w:rsidR="006C6C75" w:rsidRDefault="006576B9">
      <w:pPr>
        <w:pStyle w:val="20"/>
        <w:ind w:firstLine="480"/>
      </w:pPr>
      <w:r>
        <w:rPr>
          <w:rFonts w:hint="eastAsia"/>
        </w:rPr>
        <w:t>土工试验由我公司土工试验室完成，实际完成的室内试验工作量详见表1.4.5。</w:t>
      </w:r>
    </w:p>
    <w:p w:rsidR="006C6C75" w:rsidRDefault="006576B9">
      <w:pPr>
        <w:pStyle w:val="4"/>
        <w:ind w:firstLine="482"/>
      </w:pPr>
      <w:r>
        <w:t>表</w:t>
      </w:r>
      <w:r>
        <w:t>1.</w:t>
      </w:r>
      <w:r>
        <w:rPr>
          <w:rFonts w:hint="eastAsia"/>
        </w:rPr>
        <w:t>4</w:t>
      </w:r>
      <w:r>
        <w:t>.</w:t>
      </w:r>
      <w:r>
        <w:rPr>
          <w:rFonts w:hint="eastAsia"/>
        </w:rPr>
        <w:t>5</w:t>
      </w:r>
      <w:r>
        <w:t>土工试验工作量统计表</w:t>
      </w:r>
    </w:p>
    <w:tbl>
      <w:tblPr>
        <w:tblW w:w="0" w:type="auto"/>
        <w:jc w:val="center"/>
        <w:tblLayout w:type="fixed"/>
        <w:tblLook w:val="04A0"/>
      </w:tblPr>
      <w:tblGrid>
        <w:gridCol w:w="1909"/>
        <w:gridCol w:w="1134"/>
        <w:gridCol w:w="1591"/>
        <w:gridCol w:w="2237"/>
        <w:gridCol w:w="1275"/>
        <w:gridCol w:w="1466"/>
      </w:tblGrid>
      <w:tr w:rsidR="006C6C75">
        <w:trPr>
          <w:trHeight w:hRule="exact" w:val="363"/>
          <w:jc w:val="center"/>
        </w:trPr>
        <w:tc>
          <w:tcPr>
            <w:tcW w:w="1909" w:type="dxa"/>
            <w:tcBorders>
              <w:top w:val="single" w:sz="4" w:space="0" w:color="000000"/>
              <w:left w:val="single" w:sz="4" w:space="0" w:color="000000"/>
              <w:bottom w:val="single" w:sz="4" w:space="0" w:color="000000"/>
              <w:right w:val="single" w:sz="4" w:space="0" w:color="000000"/>
            </w:tcBorders>
            <w:vAlign w:val="center"/>
          </w:tcPr>
          <w:p w:rsidR="006C6C75" w:rsidRDefault="006576B9">
            <w:pPr>
              <w:pStyle w:val="5"/>
              <w:rPr>
                <w:rFonts w:cs="宋体"/>
                <w:b/>
                <w:bCs w:val="0"/>
              </w:rPr>
            </w:pPr>
            <w:r>
              <w:rPr>
                <w:rFonts w:cs="宋体"/>
                <w:b/>
                <w:bCs w:val="0"/>
              </w:rPr>
              <w:t>试验项目</w:t>
            </w:r>
          </w:p>
        </w:tc>
        <w:tc>
          <w:tcPr>
            <w:tcW w:w="1134" w:type="dxa"/>
            <w:tcBorders>
              <w:top w:val="single" w:sz="4" w:space="0" w:color="000000"/>
              <w:left w:val="single" w:sz="4" w:space="0" w:color="000000"/>
              <w:bottom w:val="single" w:sz="4" w:space="0" w:color="000000"/>
              <w:right w:val="single" w:sz="4" w:space="0" w:color="000000"/>
            </w:tcBorders>
            <w:vAlign w:val="center"/>
          </w:tcPr>
          <w:p w:rsidR="006C6C75" w:rsidRDefault="006576B9">
            <w:pPr>
              <w:pStyle w:val="5"/>
              <w:rPr>
                <w:rFonts w:cs="宋体"/>
                <w:b/>
                <w:bCs w:val="0"/>
              </w:rPr>
            </w:pPr>
            <w:r>
              <w:rPr>
                <w:rFonts w:cs="宋体"/>
                <w:b/>
                <w:bCs w:val="0"/>
              </w:rPr>
              <w:t>单位</w:t>
            </w:r>
          </w:p>
        </w:tc>
        <w:tc>
          <w:tcPr>
            <w:tcW w:w="1591" w:type="dxa"/>
            <w:tcBorders>
              <w:top w:val="single" w:sz="4" w:space="0" w:color="000000"/>
              <w:left w:val="single" w:sz="4" w:space="0" w:color="000000"/>
              <w:bottom w:val="single" w:sz="4" w:space="0" w:color="000000"/>
              <w:right w:val="double" w:sz="4" w:space="0" w:color="000000"/>
            </w:tcBorders>
            <w:vAlign w:val="center"/>
          </w:tcPr>
          <w:p w:rsidR="006C6C75" w:rsidRDefault="006576B9">
            <w:pPr>
              <w:pStyle w:val="5"/>
              <w:rPr>
                <w:rFonts w:cs="宋体"/>
                <w:b/>
                <w:bCs w:val="0"/>
              </w:rPr>
            </w:pPr>
            <w:r>
              <w:rPr>
                <w:rFonts w:cs="宋体"/>
                <w:b/>
                <w:bCs w:val="0"/>
              </w:rPr>
              <w:t>数量</w:t>
            </w:r>
          </w:p>
        </w:tc>
        <w:tc>
          <w:tcPr>
            <w:tcW w:w="2237" w:type="dxa"/>
            <w:tcBorders>
              <w:top w:val="single" w:sz="4" w:space="0" w:color="000000"/>
              <w:left w:val="double" w:sz="4" w:space="0" w:color="000000"/>
              <w:bottom w:val="single" w:sz="4" w:space="0" w:color="000000"/>
              <w:right w:val="single" w:sz="4" w:space="0" w:color="000000"/>
            </w:tcBorders>
            <w:vAlign w:val="center"/>
          </w:tcPr>
          <w:p w:rsidR="006C6C75" w:rsidRDefault="006576B9">
            <w:pPr>
              <w:pStyle w:val="5"/>
              <w:rPr>
                <w:rFonts w:cs="宋体"/>
                <w:b/>
                <w:bCs w:val="0"/>
              </w:rPr>
            </w:pPr>
            <w:r>
              <w:rPr>
                <w:rFonts w:cs="宋体"/>
                <w:b/>
                <w:bCs w:val="0"/>
              </w:rPr>
              <w:t>试验项目</w:t>
            </w:r>
          </w:p>
        </w:tc>
        <w:tc>
          <w:tcPr>
            <w:tcW w:w="1275" w:type="dxa"/>
            <w:tcBorders>
              <w:top w:val="single" w:sz="4" w:space="0" w:color="000000"/>
              <w:left w:val="single" w:sz="4" w:space="0" w:color="000000"/>
              <w:bottom w:val="single" w:sz="4" w:space="0" w:color="000000"/>
              <w:right w:val="single" w:sz="4" w:space="0" w:color="000000"/>
            </w:tcBorders>
            <w:vAlign w:val="center"/>
          </w:tcPr>
          <w:p w:rsidR="006C6C75" w:rsidRDefault="006576B9">
            <w:pPr>
              <w:pStyle w:val="5"/>
              <w:rPr>
                <w:rFonts w:cs="宋体"/>
                <w:b/>
                <w:bCs w:val="0"/>
              </w:rPr>
            </w:pPr>
            <w:r>
              <w:rPr>
                <w:rFonts w:cs="宋体"/>
                <w:b/>
                <w:bCs w:val="0"/>
              </w:rPr>
              <w:t>单位</w:t>
            </w:r>
          </w:p>
        </w:tc>
        <w:tc>
          <w:tcPr>
            <w:tcW w:w="1466" w:type="dxa"/>
            <w:tcBorders>
              <w:top w:val="single" w:sz="4" w:space="0" w:color="000000"/>
              <w:left w:val="single" w:sz="4" w:space="0" w:color="000000"/>
              <w:bottom w:val="single" w:sz="4" w:space="0" w:color="000000"/>
              <w:right w:val="single" w:sz="4" w:space="0" w:color="000000"/>
            </w:tcBorders>
            <w:vAlign w:val="center"/>
          </w:tcPr>
          <w:p w:rsidR="006C6C75" w:rsidRDefault="006576B9">
            <w:pPr>
              <w:pStyle w:val="5"/>
              <w:rPr>
                <w:rFonts w:cs="宋体"/>
                <w:b/>
                <w:bCs w:val="0"/>
              </w:rPr>
            </w:pPr>
            <w:r>
              <w:rPr>
                <w:rFonts w:cs="宋体"/>
                <w:b/>
                <w:bCs w:val="0"/>
              </w:rPr>
              <w:t>数量</w:t>
            </w:r>
          </w:p>
        </w:tc>
      </w:tr>
      <w:tr w:rsidR="006C6C75">
        <w:trPr>
          <w:trHeight w:hRule="exact" w:val="363"/>
          <w:jc w:val="center"/>
        </w:trPr>
        <w:tc>
          <w:tcPr>
            <w:tcW w:w="1909" w:type="dxa"/>
            <w:tcBorders>
              <w:top w:val="single" w:sz="4" w:space="0" w:color="000000"/>
              <w:left w:val="single" w:sz="4" w:space="0" w:color="000000"/>
              <w:bottom w:val="single" w:sz="4" w:space="0" w:color="000000"/>
              <w:right w:val="single" w:sz="4" w:space="0" w:color="000000"/>
            </w:tcBorders>
            <w:vAlign w:val="center"/>
          </w:tcPr>
          <w:p w:rsidR="006C6C75" w:rsidRDefault="006576B9">
            <w:pPr>
              <w:pStyle w:val="5"/>
              <w:rPr>
                <w:rFonts w:cs="宋体"/>
              </w:rPr>
            </w:pPr>
            <w:r>
              <w:rPr>
                <w:rFonts w:cs="宋体"/>
              </w:rPr>
              <w:t>含水率</w:t>
            </w:r>
          </w:p>
        </w:tc>
        <w:tc>
          <w:tcPr>
            <w:tcW w:w="1134" w:type="dxa"/>
            <w:tcBorders>
              <w:top w:val="single" w:sz="4" w:space="0" w:color="000000"/>
              <w:left w:val="single" w:sz="4" w:space="0" w:color="000000"/>
              <w:bottom w:val="single" w:sz="4" w:space="0" w:color="000000"/>
              <w:right w:val="single" w:sz="4" w:space="0" w:color="000000"/>
            </w:tcBorders>
            <w:vAlign w:val="center"/>
          </w:tcPr>
          <w:p w:rsidR="006C6C75" w:rsidRDefault="006576B9">
            <w:pPr>
              <w:pStyle w:val="5"/>
              <w:rPr>
                <w:rFonts w:cs="宋体"/>
              </w:rPr>
            </w:pPr>
            <w:r>
              <w:rPr>
                <w:rFonts w:cs="宋体"/>
              </w:rPr>
              <w:t>项</w:t>
            </w:r>
          </w:p>
        </w:tc>
        <w:tc>
          <w:tcPr>
            <w:tcW w:w="1591" w:type="dxa"/>
            <w:tcBorders>
              <w:top w:val="single" w:sz="4" w:space="0" w:color="000000"/>
              <w:left w:val="single" w:sz="4" w:space="0" w:color="000000"/>
              <w:bottom w:val="single" w:sz="4" w:space="0" w:color="000000"/>
              <w:right w:val="double" w:sz="4" w:space="0" w:color="000000"/>
            </w:tcBorders>
            <w:vAlign w:val="center"/>
          </w:tcPr>
          <w:p w:rsidR="006C6C75" w:rsidRDefault="005119D9">
            <w:pPr>
              <w:pStyle w:val="5"/>
              <w:rPr>
                <w:rFonts w:cs="宋体"/>
              </w:rPr>
            </w:pPr>
            <w:r>
              <w:rPr>
                <w:rFonts w:cs="宋体" w:hint="eastAsia"/>
              </w:rPr>
              <w:t>183</w:t>
            </w:r>
          </w:p>
        </w:tc>
        <w:tc>
          <w:tcPr>
            <w:tcW w:w="2237" w:type="dxa"/>
            <w:tcBorders>
              <w:top w:val="single" w:sz="4" w:space="0" w:color="000000"/>
              <w:left w:val="double" w:sz="4" w:space="0" w:color="000000"/>
              <w:bottom w:val="single" w:sz="4" w:space="0" w:color="000000"/>
              <w:right w:val="single" w:sz="4" w:space="0" w:color="000000"/>
            </w:tcBorders>
            <w:vAlign w:val="center"/>
          </w:tcPr>
          <w:p w:rsidR="006C6C75" w:rsidRDefault="006576B9">
            <w:pPr>
              <w:pStyle w:val="5"/>
              <w:rPr>
                <w:rFonts w:cs="宋体"/>
              </w:rPr>
            </w:pPr>
            <w:r>
              <w:rPr>
                <w:rFonts w:cs="宋体"/>
              </w:rPr>
              <w:t>固结快剪</w:t>
            </w:r>
          </w:p>
        </w:tc>
        <w:tc>
          <w:tcPr>
            <w:tcW w:w="1275" w:type="dxa"/>
            <w:tcBorders>
              <w:top w:val="single" w:sz="4" w:space="0" w:color="000000"/>
              <w:left w:val="single" w:sz="4" w:space="0" w:color="000000"/>
              <w:bottom w:val="single" w:sz="4" w:space="0" w:color="000000"/>
              <w:right w:val="single" w:sz="4" w:space="0" w:color="000000"/>
            </w:tcBorders>
            <w:vAlign w:val="center"/>
          </w:tcPr>
          <w:p w:rsidR="006C6C75" w:rsidRDefault="006576B9">
            <w:pPr>
              <w:pStyle w:val="5"/>
              <w:rPr>
                <w:rFonts w:cs="宋体"/>
              </w:rPr>
            </w:pPr>
            <w:r>
              <w:rPr>
                <w:rFonts w:cs="宋体"/>
              </w:rPr>
              <w:t>组</w:t>
            </w:r>
          </w:p>
        </w:tc>
        <w:tc>
          <w:tcPr>
            <w:tcW w:w="1466" w:type="dxa"/>
            <w:tcBorders>
              <w:top w:val="single" w:sz="4" w:space="0" w:color="000000"/>
              <w:left w:val="single" w:sz="4" w:space="0" w:color="000000"/>
              <w:bottom w:val="single" w:sz="4" w:space="0" w:color="000000"/>
              <w:right w:val="single" w:sz="4" w:space="0" w:color="000000"/>
            </w:tcBorders>
            <w:vAlign w:val="center"/>
          </w:tcPr>
          <w:p w:rsidR="006C6C75" w:rsidRDefault="005119D9">
            <w:pPr>
              <w:pStyle w:val="5"/>
              <w:rPr>
                <w:rFonts w:cs="宋体"/>
              </w:rPr>
            </w:pPr>
            <w:r>
              <w:rPr>
                <w:rFonts w:cs="宋体" w:hint="eastAsia"/>
              </w:rPr>
              <w:t>91</w:t>
            </w:r>
          </w:p>
        </w:tc>
      </w:tr>
      <w:tr w:rsidR="006C6C75">
        <w:trPr>
          <w:trHeight w:hRule="exact" w:val="363"/>
          <w:jc w:val="center"/>
        </w:trPr>
        <w:tc>
          <w:tcPr>
            <w:tcW w:w="1909" w:type="dxa"/>
            <w:tcBorders>
              <w:top w:val="single" w:sz="4" w:space="0" w:color="000000"/>
              <w:left w:val="single" w:sz="4" w:space="0" w:color="000000"/>
              <w:bottom w:val="single" w:sz="4" w:space="0" w:color="000000"/>
              <w:right w:val="single" w:sz="4" w:space="0" w:color="000000"/>
            </w:tcBorders>
            <w:vAlign w:val="center"/>
          </w:tcPr>
          <w:p w:rsidR="006C6C75" w:rsidRDefault="006576B9">
            <w:pPr>
              <w:pStyle w:val="5"/>
              <w:rPr>
                <w:rFonts w:cs="宋体"/>
              </w:rPr>
            </w:pPr>
            <w:r>
              <w:rPr>
                <w:rFonts w:cs="宋体"/>
              </w:rPr>
              <w:t>密  度</w:t>
            </w:r>
          </w:p>
        </w:tc>
        <w:tc>
          <w:tcPr>
            <w:tcW w:w="1134" w:type="dxa"/>
            <w:tcBorders>
              <w:top w:val="single" w:sz="4" w:space="0" w:color="000000"/>
              <w:left w:val="single" w:sz="4" w:space="0" w:color="000000"/>
              <w:bottom w:val="single" w:sz="4" w:space="0" w:color="000000"/>
              <w:right w:val="single" w:sz="4" w:space="0" w:color="000000"/>
            </w:tcBorders>
            <w:vAlign w:val="center"/>
          </w:tcPr>
          <w:p w:rsidR="006C6C75" w:rsidRDefault="006576B9">
            <w:pPr>
              <w:pStyle w:val="5"/>
              <w:rPr>
                <w:rFonts w:cs="宋体"/>
              </w:rPr>
            </w:pPr>
            <w:r>
              <w:rPr>
                <w:rFonts w:cs="宋体"/>
              </w:rPr>
              <w:t>项</w:t>
            </w:r>
          </w:p>
        </w:tc>
        <w:tc>
          <w:tcPr>
            <w:tcW w:w="1591" w:type="dxa"/>
            <w:tcBorders>
              <w:top w:val="single" w:sz="4" w:space="0" w:color="000000"/>
              <w:left w:val="single" w:sz="4" w:space="0" w:color="000000"/>
              <w:bottom w:val="single" w:sz="4" w:space="0" w:color="000000"/>
              <w:right w:val="double" w:sz="4" w:space="0" w:color="000000"/>
            </w:tcBorders>
            <w:vAlign w:val="center"/>
          </w:tcPr>
          <w:p w:rsidR="006C6C75" w:rsidRDefault="005119D9">
            <w:pPr>
              <w:pStyle w:val="5"/>
              <w:rPr>
                <w:rFonts w:cs="宋体"/>
              </w:rPr>
            </w:pPr>
            <w:r>
              <w:rPr>
                <w:rFonts w:cs="宋体" w:hint="eastAsia"/>
              </w:rPr>
              <w:t>183</w:t>
            </w:r>
          </w:p>
        </w:tc>
        <w:tc>
          <w:tcPr>
            <w:tcW w:w="2237" w:type="dxa"/>
            <w:tcBorders>
              <w:top w:val="single" w:sz="4" w:space="0" w:color="000000"/>
              <w:left w:val="double" w:sz="4" w:space="0" w:color="000000"/>
              <w:bottom w:val="single" w:sz="4" w:space="0" w:color="000000"/>
              <w:right w:val="single" w:sz="4" w:space="0" w:color="000000"/>
            </w:tcBorders>
            <w:vAlign w:val="center"/>
          </w:tcPr>
          <w:p w:rsidR="006C6C75" w:rsidRDefault="006576B9">
            <w:pPr>
              <w:pStyle w:val="5"/>
              <w:rPr>
                <w:rFonts w:cs="宋体"/>
              </w:rPr>
            </w:pPr>
            <w:r>
              <w:rPr>
                <w:rFonts w:cs="宋体"/>
              </w:rPr>
              <w:t>固结</w:t>
            </w:r>
          </w:p>
        </w:tc>
        <w:tc>
          <w:tcPr>
            <w:tcW w:w="1275" w:type="dxa"/>
            <w:tcBorders>
              <w:top w:val="single" w:sz="4" w:space="0" w:color="000000"/>
              <w:left w:val="single" w:sz="4" w:space="0" w:color="000000"/>
              <w:bottom w:val="single" w:sz="4" w:space="0" w:color="000000"/>
              <w:right w:val="single" w:sz="4" w:space="0" w:color="000000"/>
            </w:tcBorders>
            <w:vAlign w:val="center"/>
          </w:tcPr>
          <w:p w:rsidR="006C6C75" w:rsidRDefault="006576B9">
            <w:pPr>
              <w:pStyle w:val="5"/>
              <w:rPr>
                <w:rFonts w:cs="宋体"/>
              </w:rPr>
            </w:pPr>
            <w:r>
              <w:rPr>
                <w:rFonts w:cs="宋体"/>
              </w:rPr>
              <w:t>项</w:t>
            </w:r>
          </w:p>
        </w:tc>
        <w:tc>
          <w:tcPr>
            <w:tcW w:w="1466" w:type="dxa"/>
            <w:tcBorders>
              <w:top w:val="single" w:sz="4" w:space="0" w:color="000000"/>
              <w:left w:val="single" w:sz="4" w:space="0" w:color="000000"/>
              <w:bottom w:val="single" w:sz="4" w:space="0" w:color="000000"/>
              <w:right w:val="single" w:sz="4" w:space="0" w:color="000000"/>
            </w:tcBorders>
            <w:vAlign w:val="center"/>
          </w:tcPr>
          <w:p w:rsidR="006C6C75" w:rsidRDefault="005119D9">
            <w:pPr>
              <w:pStyle w:val="5"/>
              <w:rPr>
                <w:rFonts w:cs="宋体"/>
              </w:rPr>
            </w:pPr>
            <w:r>
              <w:rPr>
                <w:rFonts w:cs="宋体" w:hint="eastAsia"/>
              </w:rPr>
              <w:t>183</w:t>
            </w:r>
          </w:p>
        </w:tc>
      </w:tr>
      <w:tr w:rsidR="006C6C75">
        <w:trPr>
          <w:trHeight w:hRule="exact" w:val="363"/>
          <w:jc w:val="center"/>
        </w:trPr>
        <w:tc>
          <w:tcPr>
            <w:tcW w:w="1909" w:type="dxa"/>
            <w:tcBorders>
              <w:top w:val="single" w:sz="4" w:space="0" w:color="000000"/>
              <w:left w:val="single" w:sz="4" w:space="0" w:color="000000"/>
              <w:bottom w:val="single" w:sz="4" w:space="0" w:color="000000"/>
              <w:right w:val="single" w:sz="4" w:space="0" w:color="000000"/>
            </w:tcBorders>
            <w:vAlign w:val="center"/>
          </w:tcPr>
          <w:p w:rsidR="006C6C75" w:rsidRDefault="006576B9">
            <w:pPr>
              <w:pStyle w:val="5"/>
              <w:rPr>
                <w:rFonts w:cs="宋体"/>
              </w:rPr>
            </w:pPr>
            <w:r>
              <w:rPr>
                <w:rFonts w:cs="宋体"/>
              </w:rPr>
              <w:t>液  限</w:t>
            </w:r>
          </w:p>
        </w:tc>
        <w:tc>
          <w:tcPr>
            <w:tcW w:w="1134" w:type="dxa"/>
            <w:tcBorders>
              <w:top w:val="single" w:sz="4" w:space="0" w:color="000000"/>
              <w:left w:val="single" w:sz="4" w:space="0" w:color="000000"/>
              <w:bottom w:val="single" w:sz="4" w:space="0" w:color="000000"/>
              <w:right w:val="single" w:sz="4" w:space="0" w:color="000000"/>
            </w:tcBorders>
            <w:vAlign w:val="center"/>
          </w:tcPr>
          <w:p w:rsidR="006C6C75" w:rsidRDefault="006576B9">
            <w:pPr>
              <w:pStyle w:val="5"/>
              <w:rPr>
                <w:rFonts w:cs="宋体"/>
              </w:rPr>
            </w:pPr>
            <w:r>
              <w:rPr>
                <w:rFonts w:cs="宋体"/>
              </w:rPr>
              <w:t>项</w:t>
            </w:r>
          </w:p>
        </w:tc>
        <w:tc>
          <w:tcPr>
            <w:tcW w:w="1591" w:type="dxa"/>
            <w:tcBorders>
              <w:top w:val="single" w:sz="4" w:space="0" w:color="000000"/>
              <w:left w:val="single" w:sz="4" w:space="0" w:color="000000"/>
              <w:bottom w:val="single" w:sz="4" w:space="0" w:color="000000"/>
              <w:right w:val="double" w:sz="4" w:space="0" w:color="000000"/>
            </w:tcBorders>
            <w:vAlign w:val="center"/>
          </w:tcPr>
          <w:p w:rsidR="006C6C75" w:rsidRDefault="005119D9">
            <w:pPr>
              <w:pStyle w:val="5"/>
              <w:rPr>
                <w:rFonts w:cs="宋体"/>
              </w:rPr>
            </w:pPr>
            <w:r>
              <w:rPr>
                <w:rFonts w:cs="宋体" w:hint="eastAsia"/>
              </w:rPr>
              <w:t>183</w:t>
            </w:r>
          </w:p>
        </w:tc>
        <w:tc>
          <w:tcPr>
            <w:tcW w:w="2237" w:type="dxa"/>
            <w:tcBorders>
              <w:top w:val="single" w:sz="4" w:space="0" w:color="000000"/>
              <w:left w:val="double" w:sz="4" w:space="0" w:color="000000"/>
              <w:bottom w:val="single" w:sz="4" w:space="0" w:color="000000"/>
              <w:right w:val="single" w:sz="4" w:space="0" w:color="000000"/>
            </w:tcBorders>
            <w:vAlign w:val="center"/>
          </w:tcPr>
          <w:p w:rsidR="006C6C75" w:rsidRDefault="006576B9">
            <w:pPr>
              <w:pStyle w:val="5"/>
              <w:rPr>
                <w:rFonts w:cs="宋体"/>
              </w:rPr>
            </w:pPr>
            <w:r>
              <w:rPr>
                <w:rFonts w:cs="宋体"/>
              </w:rPr>
              <w:t>渗透</w:t>
            </w:r>
            <w:r>
              <w:rPr>
                <w:rFonts w:cs="宋体" w:hint="eastAsia"/>
              </w:rPr>
              <w:t>（垂直）</w:t>
            </w:r>
          </w:p>
        </w:tc>
        <w:tc>
          <w:tcPr>
            <w:tcW w:w="1275" w:type="dxa"/>
            <w:tcBorders>
              <w:top w:val="single" w:sz="4" w:space="0" w:color="000000"/>
              <w:left w:val="single" w:sz="4" w:space="0" w:color="000000"/>
              <w:bottom w:val="single" w:sz="4" w:space="0" w:color="000000"/>
              <w:right w:val="single" w:sz="4" w:space="0" w:color="000000"/>
            </w:tcBorders>
            <w:vAlign w:val="center"/>
          </w:tcPr>
          <w:p w:rsidR="006C6C75" w:rsidRDefault="006576B9">
            <w:pPr>
              <w:pStyle w:val="5"/>
              <w:rPr>
                <w:rFonts w:cs="宋体"/>
              </w:rPr>
            </w:pPr>
            <w:r>
              <w:rPr>
                <w:rFonts w:cs="宋体"/>
              </w:rPr>
              <w:t>项</w:t>
            </w:r>
          </w:p>
        </w:tc>
        <w:tc>
          <w:tcPr>
            <w:tcW w:w="1466" w:type="dxa"/>
            <w:tcBorders>
              <w:top w:val="single" w:sz="4" w:space="0" w:color="000000"/>
              <w:left w:val="single" w:sz="4" w:space="0" w:color="000000"/>
              <w:bottom w:val="single" w:sz="4" w:space="0" w:color="000000"/>
              <w:right w:val="single" w:sz="4" w:space="0" w:color="000000"/>
            </w:tcBorders>
            <w:vAlign w:val="center"/>
          </w:tcPr>
          <w:p w:rsidR="006C6C75" w:rsidRDefault="005119D9">
            <w:pPr>
              <w:pStyle w:val="5"/>
              <w:rPr>
                <w:rFonts w:cs="宋体"/>
              </w:rPr>
            </w:pPr>
            <w:r>
              <w:rPr>
                <w:rFonts w:cs="宋体" w:hint="eastAsia"/>
              </w:rPr>
              <w:t>91</w:t>
            </w:r>
          </w:p>
        </w:tc>
      </w:tr>
      <w:tr w:rsidR="006C6C75">
        <w:trPr>
          <w:trHeight w:hRule="exact" w:val="363"/>
          <w:jc w:val="center"/>
        </w:trPr>
        <w:tc>
          <w:tcPr>
            <w:tcW w:w="1909" w:type="dxa"/>
            <w:tcBorders>
              <w:top w:val="single" w:sz="4" w:space="0" w:color="000000"/>
              <w:left w:val="single" w:sz="4" w:space="0" w:color="000000"/>
              <w:bottom w:val="single" w:sz="4" w:space="0" w:color="000000"/>
              <w:right w:val="single" w:sz="4" w:space="0" w:color="000000"/>
            </w:tcBorders>
            <w:vAlign w:val="center"/>
          </w:tcPr>
          <w:p w:rsidR="006C6C75" w:rsidRDefault="006576B9">
            <w:pPr>
              <w:pStyle w:val="5"/>
              <w:rPr>
                <w:rFonts w:cs="宋体"/>
              </w:rPr>
            </w:pPr>
            <w:r>
              <w:rPr>
                <w:rFonts w:cs="宋体"/>
              </w:rPr>
              <w:t>塑  限</w:t>
            </w:r>
          </w:p>
        </w:tc>
        <w:tc>
          <w:tcPr>
            <w:tcW w:w="1134" w:type="dxa"/>
            <w:tcBorders>
              <w:top w:val="single" w:sz="4" w:space="0" w:color="000000"/>
              <w:left w:val="single" w:sz="4" w:space="0" w:color="000000"/>
              <w:bottom w:val="single" w:sz="4" w:space="0" w:color="000000"/>
              <w:right w:val="single" w:sz="4" w:space="0" w:color="000000"/>
            </w:tcBorders>
            <w:vAlign w:val="center"/>
          </w:tcPr>
          <w:p w:rsidR="006C6C75" w:rsidRDefault="006576B9">
            <w:pPr>
              <w:pStyle w:val="5"/>
              <w:rPr>
                <w:rFonts w:cs="宋体"/>
              </w:rPr>
            </w:pPr>
            <w:r>
              <w:rPr>
                <w:rFonts w:cs="宋体"/>
              </w:rPr>
              <w:t>项</w:t>
            </w:r>
          </w:p>
        </w:tc>
        <w:tc>
          <w:tcPr>
            <w:tcW w:w="1591" w:type="dxa"/>
            <w:tcBorders>
              <w:top w:val="single" w:sz="4" w:space="0" w:color="000000"/>
              <w:left w:val="single" w:sz="4" w:space="0" w:color="000000"/>
              <w:bottom w:val="single" w:sz="4" w:space="0" w:color="000000"/>
              <w:right w:val="double" w:sz="4" w:space="0" w:color="000000"/>
            </w:tcBorders>
            <w:vAlign w:val="center"/>
          </w:tcPr>
          <w:p w:rsidR="006C6C75" w:rsidRDefault="005119D9">
            <w:pPr>
              <w:pStyle w:val="5"/>
              <w:rPr>
                <w:rFonts w:cs="宋体"/>
              </w:rPr>
            </w:pPr>
            <w:r>
              <w:rPr>
                <w:rFonts w:cs="宋体" w:hint="eastAsia"/>
              </w:rPr>
              <w:t>183</w:t>
            </w:r>
          </w:p>
        </w:tc>
        <w:tc>
          <w:tcPr>
            <w:tcW w:w="2237" w:type="dxa"/>
            <w:tcBorders>
              <w:top w:val="single" w:sz="4" w:space="0" w:color="000000"/>
              <w:left w:val="double" w:sz="4" w:space="0" w:color="000000"/>
              <w:bottom w:val="single" w:sz="4" w:space="0" w:color="000000"/>
              <w:right w:val="single" w:sz="4" w:space="0" w:color="000000"/>
            </w:tcBorders>
            <w:vAlign w:val="center"/>
          </w:tcPr>
          <w:p w:rsidR="006C6C75" w:rsidRDefault="006576B9">
            <w:pPr>
              <w:pStyle w:val="5"/>
              <w:rPr>
                <w:rFonts w:cs="宋体"/>
              </w:rPr>
            </w:pPr>
            <w:r>
              <w:rPr>
                <w:rFonts w:cs="宋体"/>
              </w:rPr>
              <w:t>水质分析</w:t>
            </w:r>
          </w:p>
        </w:tc>
        <w:tc>
          <w:tcPr>
            <w:tcW w:w="1275" w:type="dxa"/>
            <w:tcBorders>
              <w:top w:val="single" w:sz="4" w:space="0" w:color="000000"/>
              <w:left w:val="single" w:sz="4" w:space="0" w:color="000000"/>
              <w:bottom w:val="single" w:sz="4" w:space="0" w:color="000000"/>
              <w:right w:val="single" w:sz="4" w:space="0" w:color="000000"/>
            </w:tcBorders>
            <w:vAlign w:val="center"/>
          </w:tcPr>
          <w:p w:rsidR="006C6C75" w:rsidRDefault="006576B9">
            <w:pPr>
              <w:pStyle w:val="5"/>
              <w:rPr>
                <w:rFonts w:cs="宋体"/>
              </w:rPr>
            </w:pPr>
            <w:r>
              <w:rPr>
                <w:rFonts w:cs="宋体"/>
              </w:rPr>
              <w:t>件</w:t>
            </w:r>
          </w:p>
        </w:tc>
        <w:tc>
          <w:tcPr>
            <w:tcW w:w="1466" w:type="dxa"/>
            <w:tcBorders>
              <w:top w:val="single" w:sz="4" w:space="0" w:color="000000"/>
              <w:left w:val="single" w:sz="4" w:space="0" w:color="000000"/>
              <w:bottom w:val="single" w:sz="4" w:space="0" w:color="000000"/>
              <w:right w:val="single" w:sz="4" w:space="0" w:color="000000"/>
            </w:tcBorders>
            <w:vAlign w:val="center"/>
          </w:tcPr>
          <w:p w:rsidR="006C6C75" w:rsidRDefault="006576B9">
            <w:pPr>
              <w:pStyle w:val="5"/>
              <w:rPr>
                <w:rFonts w:cs="宋体"/>
              </w:rPr>
            </w:pPr>
            <w:r>
              <w:rPr>
                <w:rFonts w:cs="宋体" w:hint="eastAsia"/>
              </w:rPr>
              <w:t>2</w:t>
            </w:r>
          </w:p>
        </w:tc>
      </w:tr>
      <w:tr w:rsidR="006C6C75">
        <w:trPr>
          <w:trHeight w:hRule="exact" w:val="363"/>
          <w:jc w:val="center"/>
        </w:trPr>
        <w:tc>
          <w:tcPr>
            <w:tcW w:w="1909" w:type="dxa"/>
            <w:tcBorders>
              <w:top w:val="single" w:sz="4" w:space="0" w:color="000000"/>
              <w:left w:val="single" w:sz="4" w:space="0" w:color="000000"/>
              <w:bottom w:val="single" w:sz="4" w:space="0" w:color="000000"/>
              <w:right w:val="single" w:sz="4" w:space="0" w:color="000000"/>
            </w:tcBorders>
            <w:vAlign w:val="center"/>
          </w:tcPr>
          <w:p w:rsidR="006C6C75" w:rsidRDefault="006576B9">
            <w:pPr>
              <w:pStyle w:val="5"/>
              <w:rPr>
                <w:rFonts w:cs="宋体"/>
              </w:rPr>
            </w:pPr>
            <w:r>
              <w:rPr>
                <w:rFonts w:cs="宋体"/>
              </w:rPr>
              <w:t>直接快剪</w:t>
            </w:r>
          </w:p>
        </w:tc>
        <w:tc>
          <w:tcPr>
            <w:tcW w:w="1134" w:type="dxa"/>
            <w:tcBorders>
              <w:top w:val="single" w:sz="4" w:space="0" w:color="000000"/>
              <w:left w:val="single" w:sz="4" w:space="0" w:color="000000"/>
              <w:bottom w:val="single" w:sz="4" w:space="0" w:color="000000"/>
              <w:right w:val="single" w:sz="4" w:space="0" w:color="000000"/>
            </w:tcBorders>
            <w:vAlign w:val="center"/>
          </w:tcPr>
          <w:p w:rsidR="006C6C75" w:rsidRDefault="006576B9">
            <w:pPr>
              <w:pStyle w:val="5"/>
              <w:rPr>
                <w:rFonts w:cs="宋体"/>
              </w:rPr>
            </w:pPr>
            <w:r>
              <w:rPr>
                <w:rFonts w:cs="宋体"/>
              </w:rPr>
              <w:t>组</w:t>
            </w:r>
          </w:p>
        </w:tc>
        <w:tc>
          <w:tcPr>
            <w:tcW w:w="1591" w:type="dxa"/>
            <w:tcBorders>
              <w:top w:val="single" w:sz="4" w:space="0" w:color="000000"/>
              <w:left w:val="single" w:sz="4" w:space="0" w:color="000000"/>
              <w:bottom w:val="single" w:sz="4" w:space="0" w:color="000000"/>
              <w:right w:val="double" w:sz="4" w:space="0" w:color="000000"/>
            </w:tcBorders>
            <w:vAlign w:val="center"/>
          </w:tcPr>
          <w:p w:rsidR="006C6C75" w:rsidRDefault="005119D9">
            <w:pPr>
              <w:pStyle w:val="5"/>
              <w:rPr>
                <w:rFonts w:cs="宋体"/>
              </w:rPr>
            </w:pPr>
            <w:r>
              <w:rPr>
                <w:rFonts w:cs="宋体" w:hint="eastAsia"/>
              </w:rPr>
              <w:t>98</w:t>
            </w:r>
          </w:p>
        </w:tc>
        <w:tc>
          <w:tcPr>
            <w:tcW w:w="2237" w:type="dxa"/>
            <w:tcBorders>
              <w:top w:val="single" w:sz="4" w:space="0" w:color="000000"/>
              <w:left w:val="double" w:sz="4" w:space="0" w:color="000000"/>
              <w:bottom w:val="single" w:sz="4" w:space="0" w:color="000000"/>
              <w:right w:val="single" w:sz="4" w:space="0" w:color="000000"/>
            </w:tcBorders>
            <w:vAlign w:val="center"/>
          </w:tcPr>
          <w:p w:rsidR="006C6C75" w:rsidRDefault="006576B9">
            <w:pPr>
              <w:pStyle w:val="5"/>
              <w:rPr>
                <w:rFonts w:cs="宋体"/>
              </w:rPr>
            </w:pPr>
            <w:r>
              <w:rPr>
                <w:rFonts w:cs="宋体"/>
              </w:rPr>
              <w:t>土质分析</w:t>
            </w:r>
          </w:p>
        </w:tc>
        <w:tc>
          <w:tcPr>
            <w:tcW w:w="1275" w:type="dxa"/>
            <w:tcBorders>
              <w:top w:val="single" w:sz="4" w:space="0" w:color="000000"/>
              <w:left w:val="single" w:sz="4" w:space="0" w:color="000000"/>
              <w:bottom w:val="single" w:sz="4" w:space="0" w:color="000000"/>
              <w:right w:val="single" w:sz="4" w:space="0" w:color="000000"/>
            </w:tcBorders>
            <w:vAlign w:val="center"/>
          </w:tcPr>
          <w:p w:rsidR="006C6C75" w:rsidRDefault="006576B9">
            <w:pPr>
              <w:pStyle w:val="5"/>
              <w:rPr>
                <w:rFonts w:cs="宋体"/>
              </w:rPr>
            </w:pPr>
            <w:r>
              <w:rPr>
                <w:rFonts w:cs="宋体"/>
              </w:rPr>
              <w:t>件</w:t>
            </w:r>
          </w:p>
        </w:tc>
        <w:tc>
          <w:tcPr>
            <w:tcW w:w="1466" w:type="dxa"/>
            <w:tcBorders>
              <w:top w:val="single" w:sz="4" w:space="0" w:color="000000"/>
              <w:left w:val="single" w:sz="4" w:space="0" w:color="000000"/>
              <w:bottom w:val="single" w:sz="4" w:space="0" w:color="000000"/>
              <w:right w:val="single" w:sz="4" w:space="0" w:color="000000"/>
            </w:tcBorders>
            <w:vAlign w:val="center"/>
          </w:tcPr>
          <w:p w:rsidR="006C6C75" w:rsidRDefault="006576B9">
            <w:pPr>
              <w:pStyle w:val="5"/>
              <w:rPr>
                <w:rFonts w:cs="宋体"/>
              </w:rPr>
            </w:pPr>
            <w:r>
              <w:rPr>
                <w:rFonts w:cs="宋体" w:hint="eastAsia"/>
              </w:rPr>
              <w:t>2</w:t>
            </w:r>
          </w:p>
        </w:tc>
      </w:tr>
      <w:tr w:rsidR="006C6C75">
        <w:trPr>
          <w:trHeight w:hRule="exact" w:val="363"/>
          <w:jc w:val="center"/>
        </w:trPr>
        <w:tc>
          <w:tcPr>
            <w:tcW w:w="9612" w:type="dxa"/>
            <w:gridSpan w:val="6"/>
            <w:tcBorders>
              <w:top w:val="single" w:sz="4" w:space="0" w:color="000000"/>
              <w:left w:val="single" w:sz="4" w:space="0" w:color="000000"/>
              <w:bottom w:val="single" w:sz="4" w:space="0" w:color="000000"/>
              <w:right w:val="single" w:sz="4" w:space="0" w:color="000000"/>
            </w:tcBorders>
            <w:vAlign w:val="center"/>
          </w:tcPr>
          <w:p w:rsidR="006C6C75" w:rsidRDefault="006C6C75">
            <w:pPr>
              <w:pStyle w:val="5"/>
              <w:jc w:val="both"/>
              <w:rPr>
                <w:rFonts w:cs="宋体"/>
              </w:rPr>
            </w:pPr>
          </w:p>
        </w:tc>
      </w:tr>
    </w:tbl>
    <w:p w:rsidR="006C6C75" w:rsidRDefault="006576B9">
      <w:pPr>
        <w:pStyle w:val="3"/>
        <w:ind w:left="120"/>
      </w:pPr>
      <w:bookmarkStart w:id="29" w:name="_Toc18280"/>
      <w:r>
        <w:rPr>
          <w:rFonts w:hint="eastAsia"/>
        </w:rPr>
        <w:t>1.4.6</w:t>
      </w:r>
      <w:r>
        <w:rPr>
          <w:rFonts w:hint="eastAsia"/>
        </w:rPr>
        <w:t>封孔</w:t>
      </w:r>
      <w:bookmarkEnd w:id="29"/>
      <w:r>
        <w:rPr>
          <w:rFonts w:hint="eastAsia"/>
        </w:rPr>
        <w:t>及场地整理</w:t>
      </w:r>
    </w:p>
    <w:p w:rsidR="006C6C75" w:rsidRDefault="006576B9">
      <w:pPr>
        <w:ind w:firstLine="480"/>
      </w:pPr>
      <w:r>
        <w:rPr>
          <w:rFonts w:hint="eastAsia"/>
        </w:rPr>
        <w:t>所有钻孔结束后均取场地土自下而上封填至孔口，用地表土对泥浆塘进行回填并压实，对勘探场地进行整理，并恢复原状。</w:t>
      </w:r>
    </w:p>
    <w:p w:rsidR="006C6C75" w:rsidRDefault="006576B9">
      <w:pPr>
        <w:pStyle w:val="3"/>
        <w:ind w:left="120"/>
      </w:pPr>
      <w:bookmarkStart w:id="30" w:name="_Toc11216"/>
      <w:r>
        <w:rPr>
          <w:rFonts w:hint="eastAsia"/>
        </w:rPr>
        <w:t>1.4.7</w:t>
      </w:r>
      <w:r>
        <w:rPr>
          <w:rFonts w:hint="eastAsia"/>
        </w:rPr>
        <w:t>勘探点测放依据、引测点高程和坐标系统</w:t>
      </w:r>
      <w:bookmarkEnd w:id="30"/>
    </w:p>
    <w:p w:rsidR="006C6C75" w:rsidRDefault="006576B9">
      <w:pPr>
        <w:ind w:firstLine="480"/>
      </w:pPr>
      <w:r>
        <w:t>勘察使用的地形图由委托方提供，坐标系统为</w:t>
      </w:r>
      <w:r>
        <w:rPr>
          <w:rFonts w:hint="eastAsia"/>
        </w:rPr>
        <w:t>2000国家大地坐标系</w:t>
      </w:r>
      <w:r>
        <w:t>，</w:t>
      </w:r>
      <w:r>
        <w:rPr>
          <w:rFonts w:hint="eastAsia"/>
        </w:rPr>
        <w:t>中央子午线120°，</w:t>
      </w:r>
      <w:r>
        <w:t>高程系统为1985国家高程基准。</w:t>
      </w:r>
      <w:r>
        <w:rPr>
          <w:rFonts w:hint="eastAsia"/>
        </w:rPr>
        <w:t>采用（千寻）CORS测量系统</w:t>
      </w:r>
      <w:r>
        <w:t>进行勘探点定位及接测勘探点孔口高程，并利用地物进行复核</w:t>
      </w:r>
      <w:r>
        <w:rPr>
          <w:rFonts w:hint="eastAsia"/>
        </w:rPr>
        <w:t>，施工中高程点坐标及高程应与业主联系确定。</w:t>
      </w:r>
    </w:p>
    <w:p w:rsidR="006C6C75" w:rsidRDefault="006C6C75">
      <w:pPr>
        <w:ind w:firstLine="480"/>
      </w:pPr>
    </w:p>
    <w:p w:rsidR="006C6C75" w:rsidRDefault="006576B9">
      <w:pPr>
        <w:pStyle w:val="1"/>
        <w:ind w:firstLine="643"/>
      </w:pPr>
      <w:bookmarkStart w:id="31" w:name="_Toc18273"/>
      <w:bookmarkStart w:id="32" w:name="_Toc20953"/>
      <w:bookmarkStart w:id="33" w:name="_Toc196835942"/>
      <w:r>
        <w:t>2</w:t>
      </w:r>
      <w:r>
        <w:rPr>
          <w:rFonts w:hint="eastAsia"/>
        </w:rPr>
        <w:t>场地环境与工程地质条件</w:t>
      </w:r>
      <w:bookmarkEnd w:id="31"/>
      <w:bookmarkEnd w:id="32"/>
      <w:bookmarkEnd w:id="33"/>
    </w:p>
    <w:p w:rsidR="006C6C75" w:rsidRDefault="006576B9">
      <w:pPr>
        <w:pStyle w:val="2"/>
        <w:ind w:left="120"/>
      </w:pPr>
      <w:bookmarkStart w:id="34" w:name="_Toc15619"/>
      <w:bookmarkStart w:id="35" w:name="_Toc196835943"/>
      <w:r>
        <w:t>2.1</w:t>
      </w:r>
      <w:r>
        <w:rPr>
          <w:rFonts w:hint="eastAsia"/>
        </w:rPr>
        <w:t>区域地质构造、气象、水文情况</w:t>
      </w:r>
      <w:bookmarkEnd w:id="34"/>
      <w:bookmarkEnd w:id="35"/>
    </w:p>
    <w:p w:rsidR="006C6C75" w:rsidRDefault="006576B9">
      <w:pPr>
        <w:pStyle w:val="3"/>
        <w:ind w:left="120"/>
      </w:pPr>
      <w:bookmarkStart w:id="36" w:name="_Toc23310"/>
      <w:r>
        <w:t>2.</w:t>
      </w:r>
      <w:r>
        <w:rPr>
          <w:rFonts w:hint="eastAsia"/>
        </w:rPr>
        <w:t>1.1</w:t>
      </w:r>
      <w:r>
        <w:rPr>
          <w:rFonts w:hint="eastAsia"/>
        </w:rPr>
        <w:t>区域</w:t>
      </w:r>
      <w:r>
        <w:t>地质构造</w:t>
      </w:r>
      <w:bookmarkEnd w:id="36"/>
    </w:p>
    <w:p w:rsidR="006C6C75" w:rsidRDefault="006576B9">
      <w:pPr>
        <w:ind w:firstLine="480"/>
      </w:pPr>
      <w:bookmarkStart w:id="37" w:name="_Toc15434"/>
      <w:r>
        <w:rPr>
          <w:rFonts w:hint="eastAsia"/>
        </w:rPr>
        <w:t>查江苏省地矿局1984年版《江苏省及上海市区域地质志》，场地大地构造位置处于我国大陆东部两大构造单元扬子准地台上。属于新华夏系第二隆起带与淮阳山字型东翼反射弧及秦岭东西向复杂构造带的复合地带，地质构造复杂。场地北侧约2</w:t>
      </w:r>
      <w:r>
        <w:t>.5</w:t>
      </w:r>
      <w:r>
        <w:rPr>
          <w:rFonts w:hint="eastAsia"/>
        </w:rPr>
        <w:t>km为甘泉山—小纪断裂，南侧约10.0km为宜陵—蒋王庙断裂，区域地质资料表明：上述断裂挽近期无明显活动性痕迹，场地区域地质稳定性较好。见图2.1.1。</w:t>
      </w:r>
    </w:p>
    <w:p w:rsidR="006C6C75" w:rsidRDefault="00F62BF3">
      <w:pPr>
        <w:pStyle w:val="2"/>
        <w:ind w:left="120"/>
        <w:jc w:val="center"/>
      </w:pPr>
      <w:r>
        <w:rPr>
          <w:noProof/>
        </w:rPr>
        <w:lastRenderedPageBreak/>
        <w:drawing>
          <wp:inline distT="0" distB="0" distL="0" distR="0">
            <wp:extent cx="4699599" cy="2997212"/>
            <wp:effectExtent l="19050" t="19050" r="24801" b="12688"/>
            <wp:docPr id="9" name="图片 2" descr="D:\WeChat Files\wxid_zy0ewfhogybm12\FileStorage\Temp\17504127973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WeChat Files\wxid_zy0ewfhogybm12\FileStorage\Temp\1750412797306.png"/>
                    <pic:cNvPicPr>
                      <a:picLocks noChangeAspect="1" noChangeArrowheads="1"/>
                    </pic:cNvPicPr>
                  </pic:nvPicPr>
                  <pic:blipFill>
                    <a:blip r:embed="rId28"/>
                    <a:srcRect/>
                    <a:stretch>
                      <a:fillRect/>
                    </a:stretch>
                  </pic:blipFill>
                  <pic:spPr bwMode="auto">
                    <a:xfrm>
                      <a:off x="0" y="0"/>
                      <a:ext cx="4699538" cy="2997173"/>
                    </a:xfrm>
                    <a:prstGeom prst="rect">
                      <a:avLst/>
                    </a:prstGeom>
                    <a:noFill/>
                    <a:ln w="9525">
                      <a:solidFill>
                        <a:schemeClr val="tx1"/>
                      </a:solidFill>
                      <a:miter lim="800000"/>
                      <a:headEnd/>
                      <a:tailEnd/>
                    </a:ln>
                  </pic:spPr>
                </pic:pic>
              </a:graphicData>
            </a:graphic>
          </wp:inline>
        </w:drawing>
      </w:r>
    </w:p>
    <w:p w:rsidR="006C6C75" w:rsidRDefault="006576B9">
      <w:pPr>
        <w:numPr>
          <w:ilvl w:val="0"/>
          <w:numId w:val="1"/>
        </w:numPr>
        <w:ind w:firstLineChars="0"/>
        <w:jc w:val="center"/>
        <w:rPr>
          <w:b/>
          <w:bCs/>
        </w:rPr>
      </w:pPr>
      <w:r>
        <w:rPr>
          <w:rFonts w:hint="eastAsia"/>
          <w:b/>
          <w:bCs/>
        </w:rPr>
        <w:t>图2.1.1    地质构造图</w:t>
      </w:r>
    </w:p>
    <w:p w:rsidR="006C6C75" w:rsidRDefault="006576B9">
      <w:pPr>
        <w:pStyle w:val="3"/>
        <w:ind w:left="120"/>
      </w:pPr>
      <w:r>
        <w:rPr>
          <w:rFonts w:hint="eastAsia"/>
        </w:rPr>
        <w:t>2.1.2</w:t>
      </w:r>
      <w:r>
        <w:t>气象</w:t>
      </w:r>
      <w:r>
        <w:rPr>
          <w:rFonts w:hint="eastAsia"/>
        </w:rPr>
        <w:t>、</w:t>
      </w:r>
      <w:r>
        <w:t>水文</w:t>
      </w:r>
      <w:r>
        <w:rPr>
          <w:rFonts w:hint="eastAsia"/>
        </w:rPr>
        <w:t>情况</w:t>
      </w:r>
      <w:bookmarkEnd w:id="37"/>
    </w:p>
    <w:p w:rsidR="006C6C75" w:rsidRDefault="006576B9">
      <w:pPr>
        <w:ind w:firstLine="480"/>
      </w:pPr>
      <w:r>
        <w:rPr>
          <w:rFonts w:hint="eastAsia"/>
        </w:rPr>
        <w:t>场地位于扬州市邗江区</w:t>
      </w:r>
      <w:r w:rsidR="00F62BF3">
        <w:rPr>
          <w:rFonts w:hint="eastAsia"/>
        </w:rPr>
        <w:t>平山乡</w:t>
      </w:r>
      <w:r>
        <w:rPr>
          <w:rFonts w:hint="eastAsia"/>
        </w:rPr>
        <w:t>，</w:t>
      </w:r>
      <w:r>
        <w:t>扬州市位于江苏省中部长江下游北岸，地处东经119°19′～119°43′，北纬32°13′～32°40′之间。与镇江市隔江相望，京杭运河纵贯南北。</w:t>
      </w:r>
    </w:p>
    <w:p w:rsidR="006C6C75" w:rsidRDefault="006576B9" w:rsidP="006576B9">
      <w:pPr>
        <w:tabs>
          <w:tab w:val="left" w:pos="540"/>
        </w:tabs>
        <w:ind w:firstLineChars="197" w:firstLine="473"/>
      </w:pPr>
      <w:r>
        <w:rPr>
          <w:rFonts w:hint="eastAsia"/>
        </w:rPr>
        <w:t>扬州市</w:t>
      </w:r>
      <w:r>
        <w:t>属北亚热带湿润季风气候区，气候温和，雨量充沛，光照充足，四季分明。但冷暖空气交锋频繁，进退多变，易受台风影响，常有干旱、酷暑、暴雨和冰雹等灾害性天气发生，当地水旱灾害具有多发性、交替性、连续性、地域性等特点。根据</w:t>
      </w:r>
      <w:r>
        <w:rPr>
          <w:rFonts w:hint="eastAsia"/>
        </w:rPr>
        <w:t>市</w:t>
      </w:r>
      <w:r>
        <w:t>区气象局资料统计，年平均气温为14.8</w:t>
      </w:r>
      <w:r>
        <w:rPr>
          <w:rFonts w:hint="eastAsia"/>
        </w:rPr>
        <w:t>℃</w:t>
      </w:r>
      <w:r>
        <w:t>，最热的7月份平均气温＞22</w:t>
      </w:r>
      <w:r>
        <w:rPr>
          <w:rFonts w:hint="eastAsia"/>
        </w:rPr>
        <w:t>℃</w:t>
      </w:r>
      <w:r>
        <w:t>，最冷的一月份平均气温＜10</w:t>
      </w:r>
      <w:r>
        <w:rPr>
          <w:rFonts w:hint="eastAsia"/>
        </w:rPr>
        <w:t>℃</w:t>
      </w:r>
      <w:r>
        <w:t>。无霜期平均为222天，年日照时数2172.3h，月平均日照时数8月份最多为236.2h，2月份最少，为145.3h。</w:t>
      </w:r>
    </w:p>
    <w:p w:rsidR="006C6C75" w:rsidRDefault="006576B9" w:rsidP="006576B9">
      <w:pPr>
        <w:tabs>
          <w:tab w:val="left" w:pos="540"/>
        </w:tabs>
        <w:ind w:firstLineChars="197" w:firstLine="473"/>
      </w:pPr>
      <w:r>
        <w:t>据</w:t>
      </w:r>
      <w:r>
        <w:rPr>
          <w:rFonts w:hint="eastAsia"/>
        </w:rPr>
        <w:t>扬州市</w:t>
      </w:r>
      <w:r>
        <w:t>气象局降水资料统计表明，全区多年平均降雨量为1049.4mm，其中最大年降水1710.4mm（1991年），最小年降水389.2mm（1978年），年际间变化较大，且年内分配也很不均匀，6～9月占58%。同时，区境降水在地域上分布也不均匀，东多西少，南多北少。最大24h降雨量327.6mm，5年一遇日降雨量128.0mm，10年一遇日降雨量165.8mm，20年一遇日降雨量204.2mm。全区年均蒸发量为1411.0mm，是年均降雨量的1.35倍，全年蒸发量的变化主要取决于气温的变化，具有明显的季节变化特征，一般夏季大、冬季小，春秋过度。</w:t>
      </w:r>
      <w:r>
        <w:rPr>
          <w:rFonts w:hint="eastAsia"/>
        </w:rPr>
        <w:t>扬州市</w:t>
      </w:r>
      <w:r>
        <w:t>主要风向为东南风，春夏季主要是东风，而秋冬季是以东北风为主。</w:t>
      </w:r>
    </w:p>
    <w:p w:rsidR="006C6C75" w:rsidRDefault="006576B9">
      <w:pPr>
        <w:pStyle w:val="20"/>
        <w:ind w:firstLine="480"/>
      </w:pPr>
      <w:r>
        <w:rPr>
          <w:rFonts w:hint="eastAsia"/>
        </w:rPr>
        <w:t>扬州市气象灾害性天气主要有暴雨、雷电、强对流天气（雷雨大风、雷暴）、台风、寒潮、大雾及霾等。</w:t>
      </w:r>
    </w:p>
    <w:p w:rsidR="006C6C75" w:rsidRDefault="006576B9">
      <w:pPr>
        <w:pStyle w:val="2"/>
        <w:ind w:left="120"/>
      </w:pPr>
      <w:bookmarkStart w:id="38" w:name="_Toc32233"/>
      <w:bookmarkStart w:id="39" w:name="_Toc196835944"/>
      <w:r>
        <w:rPr>
          <w:rFonts w:hint="eastAsia"/>
        </w:rPr>
        <w:lastRenderedPageBreak/>
        <w:t>2.2</w:t>
      </w:r>
      <w:r>
        <w:rPr>
          <w:rFonts w:hint="eastAsia"/>
        </w:rPr>
        <w:t>工程周边环境条件</w:t>
      </w:r>
      <w:bookmarkEnd w:id="38"/>
      <w:bookmarkEnd w:id="39"/>
    </w:p>
    <w:p w:rsidR="006C6C75" w:rsidRDefault="006576B9">
      <w:pPr>
        <w:ind w:firstLine="480"/>
      </w:pPr>
      <w:r>
        <w:rPr>
          <w:rFonts w:hint="eastAsia"/>
        </w:rPr>
        <w:t>拟建场地位于</w:t>
      </w:r>
      <w:r w:rsidR="00F62BF3">
        <w:rPr>
          <w:rFonts w:hint="eastAsia"/>
        </w:rPr>
        <w:t>扬州市邗江区平山乡江平东路北侧，瘦西湖路西侧</w:t>
      </w:r>
      <w:r>
        <w:rPr>
          <w:rFonts w:ascii="Times New Roman" w:hAnsi="Times New Roman" w:cs="Times New Roman" w:hint="eastAsia"/>
        </w:rPr>
        <w:t>。</w:t>
      </w:r>
      <w:r w:rsidR="000A4C85">
        <w:rPr>
          <w:rFonts w:ascii="Times New Roman" w:hAnsi="Times New Roman" w:cs="Times New Roman" w:hint="eastAsia"/>
        </w:rPr>
        <w:t>场地</w:t>
      </w:r>
      <w:r w:rsidR="002C6914">
        <w:rPr>
          <w:rFonts w:ascii="Times New Roman" w:hAnsi="Times New Roman" w:cs="Times New Roman" w:hint="eastAsia"/>
        </w:rPr>
        <w:t>西南侧处有河塘，已在平面图上红线标出。</w:t>
      </w:r>
    </w:p>
    <w:p w:rsidR="006C6C75" w:rsidRDefault="002C6914">
      <w:pPr>
        <w:ind w:firstLine="480"/>
        <w:rPr>
          <w:szCs w:val="28"/>
        </w:rPr>
      </w:pPr>
      <w:r>
        <w:rPr>
          <w:rFonts w:hint="eastAsia"/>
          <w:szCs w:val="28"/>
        </w:rPr>
        <w:t>勘察期间</w:t>
      </w:r>
      <w:r w:rsidR="00250A53">
        <w:rPr>
          <w:rFonts w:hint="eastAsia"/>
          <w:szCs w:val="28"/>
        </w:rPr>
        <w:t>发现</w:t>
      </w:r>
      <w:r>
        <w:rPr>
          <w:rFonts w:hint="eastAsia"/>
          <w:szCs w:val="28"/>
        </w:rPr>
        <w:t>场地南侧江平东路侧分布有雨污、电力</w:t>
      </w:r>
      <w:r w:rsidR="005B6DC4">
        <w:rPr>
          <w:rFonts w:hint="eastAsia"/>
          <w:szCs w:val="28"/>
        </w:rPr>
        <w:t>等</w:t>
      </w:r>
      <w:r w:rsidR="006576B9">
        <w:rPr>
          <w:rFonts w:hint="eastAsia"/>
          <w:szCs w:val="28"/>
        </w:rPr>
        <w:t>地下管线，建议建设单位在施工之前，进一步确定场地及周边雨污、燃气、电力等管网情况。</w:t>
      </w:r>
    </w:p>
    <w:p w:rsidR="006C6C75" w:rsidRDefault="00250A53">
      <w:pPr>
        <w:pStyle w:val="2"/>
        <w:ind w:left="120"/>
        <w:jc w:val="center"/>
      </w:pPr>
      <w:r>
        <w:rPr>
          <w:noProof/>
        </w:rPr>
        <w:drawing>
          <wp:inline distT="0" distB="0" distL="0" distR="0">
            <wp:extent cx="4018112" cy="2398143"/>
            <wp:effectExtent l="19050" t="19050" r="20488" b="21207"/>
            <wp:docPr id="12" name="图片 3" descr="D:\WeChat Files\wxid_zy0ewfhogybm12\FileStorage\Temp\9b12a0a6a9d6d852c88406b8526d1c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WeChat Files\wxid_zy0ewfhogybm12\FileStorage\Temp\9b12a0a6a9d6d852c88406b8526d1c2.jpg"/>
                    <pic:cNvPicPr>
                      <a:picLocks noChangeAspect="1" noChangeArrowheads="1"/>
                    </pic:cNvPicPr>
                  </pic:nvPicPr>
                  <pic:blipFill>
                    <a:blip r:embed="rId29" cstate="print"/>
                    <a:srcRect/>
                    <a:stretch>
                      <a:fillRect/>
                    </a:stretch>
                  </pic:blipFill>
                  <pic:spPr bwMode="auto">
                    <a:xfrm>
                      <a:off x="0" y="0"/>
                      <a:ext cx="4019793" cy="2399146"/>
                    </a:xfrm>
                    <a:prstGeom prst="rect">
                      <a:avLst/>
                    </a:prstGeom>
                    <a:noFill/>
                    <a:ln w="9525">
                      <a:solidFill>
                        <a:schemeClr val="tx1"/>
                      </a:solidFill>
                      <a:miter lim="800000"/>
                      <a:headEnd/>
                      <a:tailEnd/>
                    </a:ln>
                  </pic:spPr>
                </pic:pic>
              </a:graphicData>
            </a:graphic>
          </wp:inline>
        </w:drawing>
      </w:r>
    </w:p>
    <w:p w:rsidR="006C6C75" w:rsidRDefault="006576B9">
      <w:pPr>
        <w:numPr>
          <w:ilvl w:val="0"/>
          <w:numId w:val="1"/>
        </w:numPr>
        <w:ind w:firstLineChars="0"/>
        <w:jc w:val="center"/>
        <w:rPr>
          <w:b/>
        </w:rPr>
      </w:pPr>
      <w:r>
        <w:rPr>
          <w:rFonts w:hint="eastAsia"/>
          <w:b/>
        </w:rPr>
        <w:t>图2.2  场地环境</w:t>
      </w:r>
    </w:p>
    <w:p w:rsidR="006C6C75" w:rsidRDefault="006576B9">
      <w:pPr>
        <w:pStyle w:val="2"/>
        <w:ind w:left="120"/>
      </w:pPr>
      <w:bookmarkStart w:id="40" w:name="_Toc709"/>
      <w:bookmarkStart w:id="41" w:name="_Toc196835945"/>
      <w:r>
        <w:t>2.</w:t>
      </w:r>
      <w:r>
        <w:rPr>
          <w:rFonts w:hint="eastAsia"/>
        </w:rPr>
        <w:t>3</w:t>
      </w:r>
      <w:r>
        <w:rPr>
          <w:rFonts w:hint="eastAsia"/>
        </w:rPr>
        <w:t>场地</w:t>
      </w:r>
      <w:r>
        <w:t>地形</w:t>
      </w:r>
      <w:r>
        <w:rPr>
          <w:rFonts w:hint="eastAsia"/>
        </w:rPr>
        <w:t>、</w:t>
      </w:r>
      <w:r>
        <w:t>地貌</w:t>
      </w:r>
      <w:bookmarkEnd w:id="40"/>
      <w:bookmarkEnd w:id="41"/>
    </w:p>
    <w:p w:rsidR="006C6C75" w:rsidRDefault="006576B9">
      <w:pPr>
        <w:pStyle w:val="20"/>
        <w:ind w:firstLine="480"/>
      </w:pPr>
      <w:r>
        <w:rPr>
          <w:rFonts w:hint="eastAsia"/>
        </w:rPr>
        <w:t>场地位于扬州市邗江区</w:t>
      </w:r>
      <w:r w:rsidR="00250A53">
        <w:rPr>
          <w:rFonts w:hint="eastAsia"/>
        </w:rPr>
        <w:t>平山乡</w:t>
      </w:r>
      <w:r>
        <w:rPr>
          <w:rFonts w:hint="eastAsia"/>
        </w:rPr>
        <w:t>，查江苏省基础地理信息中心编制的《江苏省地图集》，地貌分区为宁镇扬丘陵岗地区（Ⅶ），地貌类型为</w:t>
      </w:r>
      <w:r w:rsidR="00AA1B47">
        <w:rPr>
          <w:rFonts w:hint="eastAsia"/>
        </w:rPr>
        <w:t>黄土岗地中的平岗地</w:t>
      </w:r>
      <w:r>
        <w:rPr>
          <w:rFonts w:hint="eastAsia"/>
        </w:rPr>
        <w:t>（</w:t>
      </w:r>
      <w:r w:rsidR="00AA1B47">
        <w:rPr>
          <w:rFonts w:hint="eastAsia"/>
        </w:rPr>
        <w:t>21</w:t>
      </w:r>
      <w:r>
        <w:rPr>
          <w:rFonts w:hint="eastAsia"/>
        </w:rPr>
        <w:t>）。</w:t>
      </w:r>
    </w:p>
    <w:p w:rsidR="006C6C75" w:rsidRDefault="006576B9">
      <w:pPr>
        <w:pStyle w:val="20"/>
        <w:ind w:firstLine="480"/>
      </w:pPr>
      <w:r>
        <w:rPr>
          <w:rFonts w:hint="eastAsia"/>
        </w:rPr>
        <w:t>场地地势较较平坦，地面高程一般</w:t>
      </w:r>
      <w:r w:rsidR="009C62DD">
        <w:rPr>
          <w:rFonts w:hint="eastAsia"/>
        </w:rPr>
        <w:t>12.24</w:t>
      </w:r>
      <w:r>
        <w:rPr>
          <w:rFonts w:hint="eastAsia"/>
        </w:rPr>
        <w:t>～</w:t>
      </w:r>
      <w:r w:rsidR="00A26C47">
        <w:rPr>
          <w:rFonts w:hint="eastAsia"/>
        </w:rPr>
        <w:t>14.18</w:t>
      </w:r>
      <w:r>
        <w:rPr>
          <w:rFonts w:hint="eastAsia"/>
        </w:rPr>
        <w:t>m。场地周边交通便利。见图2.3。</w:t>
      </w:r>
    </w:p>
    <w:p w:rsidR="006C6C75" w:rsidRDefault="00AA1B47" w:rsidP="00AA1B47">
      <w:pPr>
        <w:ind w:firstLine="480"/>
        <w:jc w:val="left"/>
      </w:pPr>
      <w:r>
        <w:rPr>
          <w:noProof/>
        </w:rPr>
        <w:drawing>
          <wp:inline distT="0" distB="0" distL="0" distR="0">
            <wp:extent cx="2879642" cy="2520000"/>
            <wp:effectExtent l="19050" t="19050" r="15958" b="13650"/>
            <wp:docPr id="15" name="图片 2" descr="D:\WeChat Files\wxid_zy0ewfhogybm12\FileStorage\Temp\1750732207648.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D:\WeChat Files\wxid_zy0ewfhogybm12\FileStorage\Temp\1750732207648.png"/>
                    <pic:cNvPicPr preferRelativeResize="0">
                      <a:picLocks noChangeAspect="1" noChangeArrowheads="1"/>
                    </pic:cNvPicPr>
                  </pic:nvPicPr>
                  <pic:blipFill>
                    <a:blip r:embed="rId30"/>
                    <a:srcRect/>
                    <a:stretch>
                      <a:fillRect/>
                    </a:stretch>
                  </pic:blipFill>
                  <pic:spPr bwMode="auto">
                    <a:xfrm>
                      <a:off x="0" y="0"/>
                      <a:ext cx="2879642" cy="2520000"/>
                    </a:xfrm>
                    <a:prstGeom prst="rect">
                      <a:avLst/>
                    </a:prstGeom>
                    <a:noFill/>
                    <a:ln w="9525">
                      <a:solidFill>
                        <a:schemeClr val="tx1"/>
                      </a:solidFill>
                      <a:miter lim="800000"/>
                      <a:headEnd/>
                      <a:tailEnd/>
                    </a:ln>
                  </pic:spPr>
                </pic:pic>
              </a:graphicData>
            </a:graphic>
          </wp:inline>
        </w:drawing>
      </w:r>
      <w:r w:rsidR="006576B9">
        <w:rPr>
          <w:noProof/>
        </w:rPr>
        <w:drawing>
          <wp:inline distT="0" distB="0" distL="0" distR="0">
            <wp:extent cx="1084580" cy="2881630"/>
            <wp:effectExtent l="19050" t="0" r="1270" b="0"/>
            <wp:docPr id="43" name="图片 43" descr="D:\WeChat Files\wxid_zy0ewfhogybm12\FileStorage\Temp\1745828984528.png"/>
            <wp:cNvGraphicFramePr/>
            <a:graphic xmlns:a="http://schemas.openxmlformats.org/drawingml/2006/main">
              <a:graphicData uri="http://schemas.openxmlformats.org/drawingml/2006/picture">
                <pic:pic xmlns:pic="http://schemas.openxmlformats.org/drawingml/2006/picture">
                  <pic:nvPicPr>
                    <pic:cNvPr id="43" name="图片 43" descr="D:\WeChat Files\wxid_zy0ewfhogybm12\FileStorage\Temp\1745828984528.png"/>
                    <pic:cNvPicPr preferRelativeResize="0">
                      <a:picLocks noChangeArrowheads="1"/>
                    </pic:cNvPicPr>
                  </pic:nvPicPr>
                  <pic:blipFill>
                    <a:blip r:embed="rId31"/>
                    <a:srcRect/>
                    <a:stretch>
                      <a:fillRect/>
                    </a:stretch>
                  </pic:blipFill>
                  <pic:spPr>
                    <a:xfrm>
                      <a:off x="0" y="0"/>
                      <a:ext cx="1084580" cy="2881630"/>
                    </a:xfrm>
                    <a:prstGeom prst="rect">
                      <a:avLst/>
                    </a:prstGeom>
                    <a:noFill/>
                    <a:ln w="9525">
                      <a:noFill/>
                      <a:miter lim="800000"/>
                      <a:headEnd/>
                      <a:tailEnd/>
                    </a:ln>
                  </pic:spPr>
                </pic:pic>
              </a:graphicData>
            </a:graphic>
          </wp:inline>
        </w:drawing>
      </w:r>
      <w:r w:rsidRPr="00AA1B47">
        <w:rPr>
          <w:rFonts w:eastAsia="Times New Roman"/>
          <w:snapToGrid w:val="0"/>
          <w:color w:val="000000"/>
          <w:w w:val="0"/>
          <w:sz w:val="0"/>
          <w:szCs w:val="0"/>
          <w:u w:color="000000"/>
          <w:bdr w:val="none" w:sz="0" w:space="0" w:color="000000"/>
          <w:shd w:val="clear" w:color="000000" w:fill="000000"/>
        </w:rPr>
        <w:t xml:space="preserve"> </w:t>
      </w:r>
      <w:r>
        <w:rPr>
          <w:noProof/>
        </w:rPr>
        <w:drawing>
          <wp:inline distT="0" distB="0" distL="0" distR="0">
            <wp:extent cx="1080000" cy="1802921"/>
            <wp:effectExtent l="19050" t="0" r="5850" b="0"/>
            <wp:docPr id="17" name="图片 3" descr="D:\WeChat Files\wxid_zy0ewfhogybm12\FileStorage\Temp\1750732288830.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descr="D:\WeChat Files\wxid_zy0ewfhogybm12\FileStorage\Temp\1750732288830.png"/>
                    <pic:cNvPicPr preferRelativeResize="0">
                      <a:picLocks noChangeAspect="1" noChangeArrowheads="1"/>
                    </pic:cNvPicPr>
                  </pic:nvPicPr>
                  <pic:blipFill>
                    <a:blip r:embed="rId32"/>
                    <a:srcRect/>
                    <a:stretch>
                      <a:fillRect/>
                    </a:stretch>
                  </pic:blipFill>
                  <pic:spPr bwMode="auto">
                    <a:xfrm>
                      <a:off x="0" y="0"/>
                      <a:ext cx="1080000" cy="1802921"/>
                    </a:xfrm>
                    <a:prstGeom prst="rect">
                      <a:avLst/>
                    </a:prstGeom>
                    <a:noFill/>
                    <a:ln w="9525">
                      <a:noFill/>
                      <a:miter lim="800000"/>
                      <a:headEnd/>
                      <a:tailEnd/>
                    </a:ln>
                  </pic:spPr>
                </pic:pic>
              </a:graphicData>
            </a:graphic>
          </wp:inline>
        </w:drawing>
      </w:r>
    </w:p>
    <w:p w:rsidR="006C6C75" w:rsidRDefault="006576B9">
      <w:pPr>
        <w:ind w:firstLine="480"/>
        <w:jc w:val="center"/>
        <w:rPr>
          <w:color w:val="000000"/>
        </w:rPr>
      </w:pPr>
      <w:r>
        <w:rPr>
          <w:rFonts w:hint="eastAsia"/>
          <w:color w:val="000000"/>
        </w:rPr>
        <w:t>图2.3  地形地貌图</w:t>
      </w:r>
    </w:p>
    <w:p w:rsidR="006C6C75" w:rsidRDefault="006576B9">
      <w:pPr>
        <w:pStyle w:val="2"/>
        <w:ind w:left="120"/>
      </w:pPr>
      <w:bookmarkStart w:id="42" w:name="_Toc8120"/>
      <w:bookmarkStart w:id="43" w:name="_Toc196835946"/>
      <w:r>
        <w:lastRenderedPageBreak/>
        <w:t>2.</w:t>
      </w:r>
      <w:r>
        <w:rPr>
          <w:rFonts w:hint="eastAsia"/>
        </w:rPr>
        <w:t>4</w:t>
      </w:r>
      <w:r>
        <w:rPr>
          <w:rFonts w:hint="eastAsia"/>
        </w:rPr>
        <w:t>岩土描述</w:t>
      </w:r>
      <w:bookmarkEnd w:id="42"/>
      <w:bookmarkEnd w:id="43"/>
    </w:p>
    <w:p w:rsidR="006C6C75" w:rsidRDefault="006576B9">
      <w:pPr>
        <w:pStyle w:val="3"/>
        <w:ind w:left="120"/>
      </w:pPr>
      <w:bookmarkStart w:id="44" w:name="_Toc17379"/>
      <w:r>
        <w:rPr>
          <w:rFonts w:hint="eastAsia"/>
        </w:rPr>
        <w:t>2.4</w:t>
      </w:r>
      <w:r>
        <w:t>.1</w:t>
      </w:r>
      <w:r>
        <w:t>地层岩性</w:t>
      </w:r>
      <w:bookmarkEnd w:id="44"/>
    </w:p>
    <w:p w:rsidR="006C6C75" w:rsidRDefault="006576B9">
      <w:pPr>
        <w:ind w:firstLine="480"/>
      </w:pPr>
      <w:r>
        <w:t>场地在勘探深度范围内所揭示的地层按成因类型、土质特征共分</w:t>
      </w:r>
      <w:r>
        <w:rPr>
          <w:rFonts w:hint="eastAsia"/>
        </w:rPr>
        <w:t>7</w:t>
      </w:r>
      <w:r>
        <w:t>层，</w:t>
      </w:r>
      <w:r>
        <w:rPr>
          <w:rFonts w:hint="eastAsia"/>
        </w:rPr>
        <w:t>现自上而下分述如下：</w:t>
      </w:r>
    </w:p>
    <w:p w:rsidR="006C6C75" w:rsidRDefault="006576B9">
      <w:pPr>
        <w:ind w:firstLine="480"/>
      </w:pPr>
      <w:r>
        <w:rPr>
          <w:rFonts w:hint="eastAsia"/>
        </w:rPr>
        <w:t>①</w:t>
      </w:r>
      <w:r w:rsidR="00256B85" w:rsidRPr="00256B85">
        <w:rPr>
          <w:vertAlign w:val="superscript"/>
        </w:rPr>
        <w:t>’</w:t>
      </w:r>
      <w:r>
        <w:rPr>
          <w:rFonts w:hint="eastAsia"/>
        </w:rPr>
        <w:t>层（Q</w:t>
      </w:r>
      <w:r>
        <w:rPr>
          <w:rFonts w:hint="eastAsia"/>
          <w:vertAlign w:val="subscript"/>
        </w:rPr>
        <w:t>4</w:t>
      </w:r>
      <w:r>
        <w:rPr>
          <w:rFonts w:hint="eastAsia"/>
          <w:vertAlign w:val="superscript"/>
        </w:rPr>
        <w:t>ml</w:t>
      </w:r>
      <w:r>
        <w:rPr>
          <w:rFonts w:hint="eastAsia"/>
        </w:rPr>
        <w:t>）：</w:t>
      </w:r>
      <w:r w:rsidR="00563576">
        <w:rPr>
          <w:rFonts w:hint="eastAsia"/>
          <w:szCs w:val="28"/>
        </w:rPr>
        <w:t>灰黑色淤泥，</w:t>
      </w:r>
      <w:r w:rsidR="0084290C">
        <w:rPr>
          <w:rFonts w:hint="eastAsia"/>
        </w:rPr>
        <w:t>流动状态，</w:t>
      </w:r>
      <w:r w:rsidR="00563576">
        <w:rPr>
          <w:rFonts w:hint="eastAsia"/>
          <w:szCs w:val="28"/>
        </w:rPr>
        <w:t>具有腐臭味。仅河塘内</w:t>
      </w:r>
      <w:r>
        <w:rPr>
          <w:rFonts w:hint="eastAsia"/>
          <w:szCs w:val="28"/>
        </w:rPr>
        <w:t>分布，层厚</w:t>
      </w:r>
      <w:r w:rsidR="00563576">
        <w:rPr>
          <w:rFonts w:hint="eastAsia"/>
          <w:szCs w:val="28"/>
        </w:rPr>
        <w:t>0.2</w:t>
      </w:r>
      <w:r>
        <w:rPr>
          <w:rFonts w:hint="eastAsia"/>
          <w:szCs w:val="28"/>
        </w:rPr>
        <w:t>m</w:t>
      </w:r>
      <w:r w:rsidR="00256B85">
        <w:rPr>
          <w:rFonts w:hint="eastAsia"/>
          <w:szCs w:val="28"/>
        </w:rPr>
        <w:t>左右</w:t>
      </w:r>
      <w:r>
        <w:rPr>
          <w:rFonts w:hint="eastAsia"/>
        </w:rPr>
        <w:t>。</w:t>
      </w:r>
    </w:p>
    <w:p w:rsidR="00563576" w:rsidRPr="00563576" w:rsidRDefault="00563576" w:rsidP="00563576">
      <w:pPr>
        <w:ind w:firstLine="480"/>
      </w:pPr>
      <w:r>
        <w:rPr>
          <w:rFonts w:hint="eastAsia"/>
        </w:rPr>
        <w:t>①层（Q</w:t>
      </w:r>
      <w:r w:rsidRPr="00563576">
        <w:rPr>
          <w:rFonts w:hint="eastAsia"/>
          <w:vertAlign w:val="subscript"/>
        </w:rPr>
        <w:t>4</w:t>
      </w:r>
      <w:r w:rsidRPr="00563576">
        <w:rPr>
          <w:rFonts w:hint="eastAsia"/>
          <w:vertAlign w:val="superscript"/>
        </w:rPr>
        <w:t>ml</w:t>
      </w:r>
      <w:r>
        <w:rPr>
          <w:rFonts w:hint="eastAsia"/>
        </w:rPr>
        <w:t>）：灰褐色</w:t>
      </w:r>
      <w:r w:rsidRPr="00264B67">
        <w:rPr>
          <w:rFonts w:hint="eastAsia"/>
        </w:rPr>
        <w:t>粉质黏土为主，局部为淤泥质粉质黏土，</w:t>
      </w:r>
      <w:r>
        <w:rPr>
          <w:rFonts w:hint="eastAsia"/>
        </w:rPr>
        <w:t>上部</w:t>
      </w:r>
      <w:r w:rsidRPr="00264B67">
        <w:rPr>
          <w:rFonts w:hint="eastAsia"/>
        </w:rPr>
        <w:t>含植物根茎及</w:t>
      </w:r>
      <w:r>
        <w:rPr>
          <w:rFonts w:hint="eastAsia"/>
        </w:rPr>
        <w:t>少量</w:t>
      </w:r>
      <w:r w:rsidRPr="00264B67">
        <w:rPr>
          <w:rFonts w:hint="eastAsia"/>
        </w:rPr>
        <w:t>碎石</w:t>
      </w:r>
      <w:r>
        <w:rPr>
          <w:rFonts w:hint="eastAsia"/>
        </w:rPr>
        <w:t>，为素</w:t>
      </w:r>
      <w:r w:rsidRPr="00563576">
        <w:rPr>
          <w:rFonts w:hint="eastAsia"/>
        </w:rPr>
        <w:t>填土。全场地分布，层厚</w:t>
      </w:r>
      <w:r>
        <w:rPr>
          <w:rFonts w:hint="eastAsia"/>
        </w:rPr>
        <w:t>0.9</w:t>
      </w:r>
      <w:r w:rsidRPr="00563576">
        <w:rPr>
          <w:rFonts w:hint="eastAsia"/>
        </w:rPr>
        <w:t>～</w:t>
      </w:r>
      <w:r>
        <w:rPr>
          <w:rFonts w:hint="eastAsia"/>
        </w:rPr>
        <w:t>5.</w:t>
      </w:r>
      <w:r w:rsidR="009E4EFB">
        <w:rPr>
          <w:rFonts w:hint="eastAsia"/>
        </w:rPr>
        <w:t>6</w:t>
      </w:r>
      <w:r w:rsidRPr="00563576">
        <w:rPr>
          <w:rFonts w:hint="eastAsia"/>
        </w:rPr>
        <w:t>m</w:t>
      </w:r>
      <w:r>
        <w:rPr>
          <w:rFonts w:hint="eastAsia"/>
        </w:rPr>
        <w:t>。</w:t>
      </w:r>
    </w:p>
    <w:p w:rsidR="006C6C75" w:rsidRDefault="006576B9">
      <w:pPr>
        <w:ind w:firstLine="480"/>
      </w:pPr>
      <w:r>
        <w:rPr>
          <w:rFonts w:hint="eastAsia"/>
        </w:rPr>
        <w:t>③</w:t>
      </w:r>
      <w:r>
        <w:rPr>
          <w:rFonts w:hint="eastAsia"/>
          <w:vertAlign w:val="subscript"/>
        </w:rPr>
        <w:t>1</w:t>
      </w:r>
      <w:r>
        <w:rPr>
          <w:rFonts w:hint="eastAsia"/>
        </w:rPr>
        <w:t>层（Q</w:t>
      </w:r>
      <w:r>
        <w:rPr>
          <w:rFonts w:hint="eastAsia"/>
          <w:vertAlign w:val="subscript"/>
        </w:rPr>
        <w:t>3</w:t>
      </w:r>
      <w:r>
        <w:rPr>
          <w:rFonts w:hint="eastAsia"/>
          <w:vertAlign w:val="superscript"/>
        </w:rPr>
        <w:t>a</w:t>
      </w:r>
      <w:r>
        <w:rPr>
          <w:vertAlign w:val="superscript"/>
        </w:rPr>
        <w:t>l</w:t>
      </w:r>
      <w:r>
        <w:rPr>
          <w:rFonts w:hint="eastAsia"/>
        </w:rPr>
        <w:t>）：</w:t>
      </w:r>
      <w:r w:rsidR="00EC696D">
        <w:rPr>
          <w:rFonts w:hint="eastAsia"/>
        </w:rPr>
        <w:t>灰褐、</w:t>
      </w:r>
      <w:r>
        <w:rPr>
          <w:rFonts w:hint="eastAsia"/>
        </w:rPr>
        <w:t>灰</w:t>
      </w:r>
      <w:r w:rsidR="00EC696D">
        <w:rPr>
          <w:rFonts w:hint="eastAsia"/>
          <w:szCs w:val="28"/>
        </w:rPr>
        <w:t>黄</w:t>
      </w:r>
      <w:r>
        <w:rPr>
          <w:rFonts w:hint="eastAsia"/>
          <w:szCs w:val="28"/>
        </w:rPr>
        <w:t>色黏土</w:t>
      </w:r>
      <w:r w:rsidR="00EC696D">
        <w:rPr>
          <w:rFonts w:hint="eastAsia"/>
          <w:szCs w:val="28"/>
        </w:rPr>
        <w:t>、粉质黏土</w:t>
      </w:r>
      <w:r>
        <w:rPr>
          <w:rFonts w:hint="eastAsia"/>
          <w:szCs w:val="28"/>
        </w:rPr>
        <w:t>，</w:t>
      </w:r>
      <w:r>
        <w:rPr>
          <w:rFonts w:hint="eastAsia"/>
        </w:rPr>
        <w:t>含铁锰质结核，可塑～硬塑状态。无摇振反应，有光泽，干强度、韧性高。</w:t>
      </w:r>
      <w:r>
        <w:rPr>
          <w:rFonts w:hint="eastAsia"/>
          <w:lang w:val="zh-CN"/>
        </w:rPr>
        <w:t>全场地分布，厚度</w:t>
      </w:r>
      <w:r w:rsidR="007D0965">
        <w:rPr>
          <w:rFonts w:hint="eastAsia"/>
          <w:lang w:val="zh-CN"/>
        </w:rPr>
        <w:t>0.4</w:t>
      </w:r>
      <w:r>
        <w:rPr>
          <w:rFonts w:hint="eastAsia"/>
          <w:lang w:val="zh-CN"/>
        </w:rPr>
        <w:t>～</w:t>
      </w:r>
      <w:r w:rsidR="007D0965">
        <w:rPr>
          <w:rFonts w:hint="eastAsia"/>
          <w:lang w:val="zh-CN"/>
        </w:rPr>
        <w:t>6.0</w:t>
      </w:r>
      <w:r>
        <w:rPr>
          <w:rFonts w:hint="eastAsia"/>
          <w:lang w:val="zh-CN"/>
        </w:rPr>
        <w:t>m</w:t>
      </w:r>
      <w:r>
        <w:rPr>
          <w:rFonts w:hint="eastAsia"/>
        </w:rPr>
        <w:t>。</w:t>
      </w:r>
    </w:p>
    <w:p w:rsidR="006C6C75" w:rsidRDefault="006576B9">
      <w:pPr>
        <w:ind w:firstLine="480"/>
      </w:pPr>
      <w:r>
        <w:rPr>
          <w:rFonts w:hint="eastAsia"/>
        </w:rPr>
        <w:t>③</w:t>
      </w:r>
      <w:r>
        <w:rPr>
          <w:rFonts w:hint="eastAsia"/>
          <w:vertAlign w:val="subscript"/>
        </w:rPr>
        <w:t>2</w:t>
      </w:r>
      <w:r>
        <w:rPr>
          <w:rFonts w:hint="eastAsia"/>
        </w:rPr>
        <w:t>层（Q</w:t>
      </w:r>
      <w:r w:rsidR="00650BD2">
        <w:rPr>
          <w:rFonts w:hint="eastAsia"/>
          <w:vertAlign w:val="subscript"/>
        </w:rPr>
        <w:t>3</w:t>
      </w:r>
      <w:r>
        <w:rPr>
          <w:rFonts w:hint="eastAsia"/>
          <w:vertAlign w:val="superscript"/>
        </w:rPr>
        <w:t xml:space="preserve"> a</w:t>
      </w:r>
      <w:r>
        <w:rPr>
          <w:vertAlign w:val="superscript"/>
        </w:rPr>
        <w:t>l</w:t>
      </w:r>
      <w:r>
        <w:rPr>
          <w:rFonts w:hint="eastAsia"/>
        </w:rPr>
        <w:t>）：灰</w:t>
      </w:r>
      <w:r>
        <w:rPr>
          <w:rFonts w:hint="eastAsia"/>
          <w:szCs w:val="28"/>
        </w:rPr>
        <w:t>黄灰色粉质黏土、黏土，</w:t>
      </w:r>
      <w:r>
        <w:rPr>
          <w:rFonts w:hint="eastAsia"/>
        </w:rPr>
        <w:t>含铁锰质结核，可塑状态。无摇振反应，有光泽，干强度、韧性中等。</w:t>
      </w:r>
      <w:r>
        <w:rPr>
          <w:rFonts w:hint="eastAsia"/>
          <w:lang w:val="zh-CN"/>
        </w:rPr>
        <w:t>全场地分布，厚度</w:t>
      </w:r>
      <w:r w:rsidR="002A5B33">
        <w:rPr>
          <w:rFonts w:hint="eastAsia"/>
          <w:lang w:val="zh-CN"/>
        </w:rPr>
        <w:t>4.0</w:t>
      </w:r>
      <w:r>
        <w:rPr>
          <w:rFonts w:hint="eastAsia"/>
          <w:lang w:val="zh-CN"/>
        </w:rPr>
        <w:t>～</w:t>
      </w:r>
      <w:r w:rsidR="002A5B33">
        <w:rPr>
          <w:rFonts w:hint="eastAsia"/>
          <w:lang w:val="zh-CN"/>
        </w:rPr>
        <w:t>5.5</w:t>
      </w:r>
      <w:r>
        <w:rPr>
          <w:rFonts w:hint="eastAsia"/>
          <w:lang w:val="zh-CN"/>
        </w:rPr>
        <w:t>m</w:t>
      </w:r>
      <w:r>
        <w:rPr>
          <w:rFonts w:hint="eastAsia"/>
        </w:rPr>
        <w:t>。</w:t>
      </w:r>
    </w:p>
    <w:p w:rsidR="006C6C75" w:rsidRDefault="006576B9">
      <w:pPr>
        <w:ind w:firstLine="480"/>
      </w:pPr>
      <w:r>
        <w:rPr>
          <w:rFonts w:hint="eastAsia"/>
        </w:rPr>
        <w:t>③</w:t>
      </w:r>
      <w:r>
        <w:rPr>
          <w:rFonts w:hint="eastAsia"/>
          <w:vertAlign w:val="subscript"/>
        </w:rPr>
        <w:t>3</w:t>
      </w:r>
      <w:r>
        <w:rPr>
          <w:rFonts w:hint="eastAsia"/>
        </w:rPr>
        <w:t>层（Q</w:t>
      </w:r>
      <w:r w:rsidR="002823AB">
        <w:rPr>
          <w:rFonts w:hint="eastAsia"/>
          <w:vertAlign w:val="subscript"/>
        </w:rPr>
        <w:t>3</w:t>
      </w:r>
      <w:r>
        <w:rPr>
          <w:rFonts w:hint="eastAsia"/>
          <w:vertAlign w:val="superscript"/>
        </w:rPr>
        <w:t>a</w:t>
      </w:r>
      <w:r>
        <w:rPr>
          <w:vertAlign w:val="superscript"/>
        </w:rPr>
        <w:t>l</w:t>
      </w:r>
      <w:r>
        <w:rPr>
          <w:rFonts w:hint="eastAsia"/>
        </w:rPr>
        <w:t>）：灰</w:t>
      </w:r>
      <w:r>
        <w:rPr>
          <w:rFonts w:hint="eastAsia"/>
          <w:szCs w:val="28"/>
        </w:rPr>
        <w:t>黄色黏土、粉质黏土，</w:t>
      </w:r>
      <w:r>
        <w:rPr>
          <w:rFonts w:hint="eastAsia"/>
        </w:rPr>
        <w:t>含铁锰质结核，</w:t>
      </w:r>
      <w:r w:rsidR="00256B85">
        <w:rPr>
          <w:rFonts w:hint="eastAsia"/>
        </w:rPr>
        <w:t>可塑～</w:t>
      </w:r>
      <w:r>
        <w:rPr>
          <w:rFonts w:hint="eastAsia"/>
        </w:rPr>
        <w:t>硬塑状态。无摇振反应，有光泽，干强度、韧性高。</w:t>
      </w:r>
      <w:r>
        <w:rPr>
          <w:rFonts w:hint="eastAsia"/>
          <w:lang w:val="zh-CN"/>
        </w:rPr>
        <w:t>全场地分布，厚度</w:t>
      </w:r>
      <w:r w:rsidR="002A5B33">
        <w:rPr>
          <w:rFonts w:hint="eastAsia"/>
          <w:lang w:val="zh-CN"/>
        </w:rPr>
        <w:t>5.8</w:t>
      </w:r>
      <w:r>
        <w:rPr>
          <w:rFonts w:hint="eastAsia"/>
          <w:lang w:val="zh-CN"/>
        </w:rPr>
        <w:t>～</w:t>
      </w:r>
      <w:r w:rsidR="002A5B33">
        <w:rPr>
          <w:rFonts w:hint="eastAsia"/>
          <w:lang w:val="zh-CN"/>
        </w:rPr>
        <w:t>8.0</w:t>
      </w:r>
      <w:r>
        <w:rPr>
          <w:rFonts w:hint="eastAsia"/>
          <w:lang w:val="zh-CN"/>
        </w:rPr>
        <w:t>m</w:t>
      </w:r>
      <w:r>
        <w:rPr>
          <w:rFonts w:hint="eastAsia"/>
        </w:rPr>
        <w:t>。</w:t>
      </w:r>
    </w:p>
    <w:p w:rsidR="006C6C75" w:rsidRDefault="006576B9">
      <w:pPr>
        <w:autoSpaceDE w:val="0"/>
        <w:autoSpaceDN w:val="0"/>
        <w:adjustRightInd w:val="0"/>
        <w:ind w:firstLine="480"/>
        <w:jc w:val="left"/>
      </w:pPr>
      <w:r>
        <w:rPr>
          <w:rFonts w:hint="eastAsia"/>
        </w:rPr>
        <w:t>③</w:t>
      </w:r>
      <w:r>
        <w:rPr>
          <w:rFonts w:hint="eastAsia"/>
          <w:vertAlign w:val="subscript"/>
        </w:rPr>
        <w:t>4</w:t>
      </w:r>
      <w:r>
        <w:rPr>
          <w:rFonts w:hint="eastAsia"/>
        </w:rPr>
        <w:t>层（Q</w:t>
      </w:r>
      <w:r>
        <w:rPr>
          <w:rFonts w:hint="eastAsia"/>
          <w:vertAlign w:val="subscript"/>
        </w:rPr>
        <w:t>4</w:t>
      </w:r>
      <w:r>
        <w:rPr>
          <w:rFonts w:hint="eastAsia"/>
          <w:vertAlign w:val="superscript"/>
        </w:rPr>
        <w:t>a</w:t>
      </w:r>
      <w:r>
        <w:rPr>
          <w:vertAlign w:val="superscript"/>
        </w:rPr>
        <w:t>l</w:t>
      </w:r>
      <w:r>
        <w:rPr>
          <w:rFonts w:hint="eastAsia"/>
          <w:vertAlign w:val="superscript"/>
        </w:rPr>
        <w:t>-pl</w:t>
      </w:r>
      <w:r>
        <w:rPr>
          <w:rFonts w:hint="eastAsia"/>
        </w:rPr>
        <w:t>）：灰</w:t>
      </w:r>
      <w:r>
        <w:rPr>
          <w:rFonts w:hint="eastAsia"/>
          <w:szCs w:val="28"/>
        </w:rPr>
        <w:t>黄色黏土、粉质黏土，</w:t>
      </w:r>
      <w:r>
        <w:rPr>
          <w:rFonts w:hint="eastAsia"/>
        </w:rPr>
        <w:t>含铁锰质结核，硬塑状态。无摇振反应，有光泽，干强度、韧性高。</w:t>
      </w:r>
      <w:r>
        <w:rPr>
          <w:rFonts w:hint="eastAsia"/>
          <w:lang w:val="zh-CN"/>
        </w:rPr>
        <w:t>全场地分布</w:t>
      </w:r>
      <w:r>
        <w:rPr>
          <w:rFonts w:hint="eastAsia"/>
          <w:szCs w:val="28"/>
        </w:rPr>
        <w:t>，最大揭示层厚</w:t>
      </w:r>
      <w:r w:rsidR="00C341B4">
        <w:rPr>
          <w:rFonts w:hint="eastAsia"/>
          <w:szCs w:val="28"/>
        </w:rPr>
        <w:t>16.0</w:t>
      </w:r>
      <w:r>
        <w:rPr>
          <w:rFonts w:hint="eastAsia"/>
          <w:szCs w:val="28"/>
        </w:rPr>
        <w:t>m</w:t>
      </w:r>
      <w:r>
        <w:rPr>
          <w:rFonts w:hint="eastAsia"/>
        </w:rPr>
        <w:t>。</w:t>
      </w:r>
    </w:p>
    <w:p w:rsidR="006C6C75" w:rsidRDefault="006576B9">
      <w:pPr>
        <w:ind w:firstLine="480"/>
      </w:pPr>
      <w:r>
        <w:rPr>
          <w:rFonts w:hint="eastAsia"/>
        </w:rPr>
        <w:t>上述各岩土层分布详见“工程地质剖面图”（附图</w:t>
      </w:r>
      <w:r>
        <w:t>3</w:t>
      </w:r>
      <w:r>
        <w:rPr>
          <w:rFonts w:hint="eastAsia"/>
        </w:rPr>
        <w:t>）和“钻孔柱状图”（附图</w:t>
      </w:r>
      <w:r>
        <w:t>4</w:t>
      </w:r>
      <w:r>
        <w:rPr>
          <w:rFonts w:hint="eastAsia"/>
        </w:rPr>
        <w:t>）。</w:t>
      </w:r>
    </w:p>
    <w:p w:rsidR="006C6C75" w:rsidRDefault="006576B9">
      <w:pPr>
        <w:pStyle w:val="3"/>
        <w:ind w:left="120"/>
      </w:pPr>
      <w:r>
        <w:rPr>
          <w:rFonts w:hint="eastAsia"/>
        </w:rPr>
        <w:t>2.4.2</w:t>
      </w:r>
      <w:r>
        <w:rPr>
          <w:rFonts w:hint="eastAsia"/>
        </w:rPr>
        <w:t>岩土的物理力学性质</w:t>
      </w:r>
    </w:p>
    <w:p w:rsidR="00A04560" w:rsidRPr="00A04560" w:rsidRDefault="00A04560" w:rsidP="00A04560">
      <w:pPr>
        <w:ind w:firstLine="480"/>
      </w:pPr>
      <w:r>
        <w:rPr>
          <w:rFonts w:hint="eastAsia"/>
        </w:rPr>
        <w:t>①</w:t>
      </w:r>
      <w:r w:rsidR="00256B85" w:rsidRPr="00256B85">
        <w:rPr>
          <w:rFonts w:hint="eastAsia"/>
          <w:vertAlign w:val="superscript"/>
        </w:rPr>
        <w:t>’</w:t>
      </w:r>
      <w:r>
        <w:rPr>
          <w:rFonts w:hint="eastAsia"/>
        </w:rPr>
        <w:t>层：</w:t>
      </w:r>
      <w:r w:rsidR="0084290C" w:rsidRPr="00B86AFE">
        <w:rPr>
          <w:rFonts w:hint="eastAsia"/>
        </w:rPr>
        <w:t>淤泥</w:t>
      </w:r>
      <w:r w:rsidR="0084290C">
        <w:rPr>
          <w:rFonts w:hint="eastAsia"/>
        </w:rPr>
        <w:t>，流动状态</w:t>
      </w:r>
      <w:r w:rsidR="0084290C" w:rsidRPr="00BF52DD">
        <w:rPr>
          <w:rFonts w:hint="eastAsia"/>
        </w:rPr>
        <w:t>，</w:t>
      </w:r>
      <w:r w:rsidR="0084290C">
        <w:rPr>
          <w:rFonts w:hint="eastAsia"/>
        </w:rPr>
        <w:t>高压缩性</w:t>
      </w:r>
      <w:r w:rsidR="0084290C" w:rsidRPr="00BF52DD">
        <w:rPr>
          <w:rFonts w:hint="eastAsia"/>
        </w:rPr>
        <w:t>。</w:t>
      </w:r>
      <w:r w:rsidR="0084290C">
        <w:rPr>
          <w:rFonts w:hint="eastAsia"/>
        </w:rPr>
        <w:t>力学强度极低。</w:t>
      </w:r>
    </w:p>
    <w:p w:rsidR="006C6C75" w:rsidRDefault="0084290C" w:rsidP="00256B85">
      <w:pPr>
        <w:ind w:firstLine="480"/>
      </w:pPr>
      <w:r>
        <w:rPr>
          <w:rFonts w:hint="eastAsia"/>
        </w:rPr>
        <w:t>①层：素</w:t>
      </w:r>
      <w:r w:rsidR="006576B9">
        <w:rPr>
          <w:rFonts w:hint="eastAsia"/>
        </w:rPr>
        <w:t>填土，以粉质黏土为主，软硬不均。</w:t>
      </w:r>
    </w:p>
    <w:p w:rsidR="006C6C75" w:rsidRDefault="006576B9">
      <w:pPr>
        <w:ind w:firstLine="480"/>
      </w:pPr>
      <w:r>
        <w:rPr>
          <w:rFonts w:hint="eastAsia"/>
        </w:rPr>
        <w:t>③</w:t>
      </w:r>
      <w:r>
        <w:rPr>
          <w:rFonts w:hint="eastAsia"/>
          <w:vertAlign w:val="subscript"/>
        </w:rPr>
        <w:t>1</w:t>
      </w:r>
      <w:r>
        <w:rPr>
          <w:rFonts w:hint="eastAsia"/>
        </w:rPr>
        <w:t>层：</w:t>
      </w:r>
      <w:r>
        <w:rPr>
          <w:rFonts w:hint="eastAsia"/>
          <w:szCs w:val="28"/>
        </w:rPr>
        <w:t>黏土</w:t>
      </w:r>
      <w:r w:rsidR="0084290C">
        <w:rPr>
          <w:rFonts w:hint="eastAsia"/>
          <w:szCs w:val="28"/>
        </w:rPr>
        <w:t>、粉质黏土</w:t>
      </w:r>
      <w:r>
        <w:rPr>
          <w:rFonts w:hint="eastAsia"/>
        </w:rPr>
        <w:t>，可塑～硬塑状态，中压缩性，力学强度</w:t>
      </w:r>
      <w:r w:rsidR="0084290C">
        <w:rPr>
          <w:rFonts w:hint="eastAsia"/>
        </w:rPr>
        <w:t>较</w:t>
      </w:r>
      <w:r>
        <w:rPr>
          <w:rFonts w:hint="eastAsia"/>
        </w:rPr>
        <w:t>高。</w:t>
      </w:r>
    </w:p>
    <w:p w:rsidR="006C6C75" w:rsidRDefault="006576B9">
      <w:pPr>
        <w:ind w:firstLine="480"/>
      </w:pPr>
      <w:r>
        <w:rPr>
          <w:rFonts w:hint="eastAsia"/>
        </w:rPr>
        <w:t>③</w:t>
      </w:r>
      <w:r>
        <w:rPr>
          <w:rFonts w:hint="eastAsia"/>
          <w:vertAlign w:val="subscript"/>
        </w:rPr>
        <w:t>2</w:t>
      </w:r>
      <w:r>
        <w:rPr>
          <w:rFonts w:hint="eastAsia"/>
        </w:rPr>
        <w:t>层：</w:t>
      </w:r>
      <w:r>
        <w:rPr>
          <w:rFonts w:hint="eastAsia"/>
          <w:szCs w:val="28"/>
        </w:rPr>
        <w:t>粉质黏土、黏土</w:t>
      </w:r>
      <w:r w:rsidR="0084290C">
        <w:rPr>
          <w:rFonts w:hint="eastAsia"/>
        </w:rPr>
        <w:t>，可塑状态，中偏高压缩性，力学强度</w:t>
      </w:r>
      <w:r w:rsidR="00256B85">
        <w:rPr>
          <w:rFonts w:hint="eastAsia"/>
        </w:rPr>
        <w:t>一般</w:t>
      </w:r>
      <w:r>
        <w:rPr>
          <w:rFonts w:hint="eastAsia"/>
        </w:rPr>
        <w:t>。</w:t>
      </w:r>
    </w:p>
    <w:p w:rsidR="006C6C75" w:rsidRDefault="006576B9">
      <w:pPr>
        <w:ind w:firstLine="480"/>
      </w:pPr>
      <w:r>
        <w:rPr>
          <w:rFonts w:hint="eastAsia"/>
        </w:rPr>
        <w:t>③</w:t>
      </w:r>
      <w:r>
        <w:rPr>
          <w:rFonts w:hint="eastAsia"/>
          <w:vertAlign w:val="subscript"/>
        </w:rPr>
        <w:t>3</w:t>
      </w:r>
      <w:r>
        <w:rPr>
          <w:rFonts w:hint="eastAsia"/>
        </w:rPr>
        <w:t>层：</w:t>
      </w:r>
      <w:r>
        <w:rPr>
          <w:rFonts w:hint="eastAsia"/>
          <w:szCs w:val="28"/>
        </w:rPr>
        <w:t>黏土</w:t>
      </w:r>
      <w:r w:rsidR="0084290C">
        <w:rPr>
          <w:rFonts w:hint="eastAsia"/>
          <w:szCs w:val="28"/>
        </w:rPr>
        <w:t>、粉质黏土</w:t>
      </w:r>
      <w:r>
        <w:rPr>
          <w:rFonts w:hint="eastAsia"/>
        </w:rPr>
        <w:t>，</w:t>
      </w:r>
      <w:r w:rsidR="00256B85">
        <w:rPr>
          <w:rFonts w:hint="eastAsia"/>
        </w:rPr>
        <w:t>可塑～</w:t>
      </w:r>
      <w:r>
        <w:rPr>
          <w:rFonts w:hint="eastAsia"/>
        </w:rPr>
        <w:t>硬塑状态，中压缩性，力学强度高。</w:t>
      </w:r>
    </w:p>
    <w:p w:rsidR="006C6C75" w:rsidRDefault="006576B9">
      <w:pPr>
        <w:pStyle w:val="20"/>
        <w:ind w:firstLine="480"/>
      </w:pPr>
      <w:r>
        <w:rPr>
          <w:rFonts w:hint="eastAsia"/>
        </w:rPr>
        <w:t>③</w:t>
      </w:r>
      <w:r>
        <w:rPr>
          <w:rFonts w:hint="eastAsia"/>
          <w:vertAlign w:val="subscript"/>
        </w:rPr>
        <w:t>4</w:t>
      </w:r>
      <w:r>
        <w:rPr>
          <w:rFonts w:hint="eastAsia"/>
        </w:rPr>
        <w:t>层：</w:t>
      </w:r>
      <w:r>
        <w:rPr>
          <w:rFonts w:hint="eastAsia"/>
          <w:szCs w:val="28"/>
        </w:rPr>
        <w:t>黏土</w:t>
      </w:r>
      <w:r w:rsidR="0084290C">
        <w:rPr>
          <w:rFonts w:hint="eastAsia"/>
          <w:szCs w:val="28"/>
        </w:rPr>
        <w:t>、粉质黏土</w:t>
      </w:r>
      <w:r>
        <w:rPr>
          <w:rFonts w:hint="eastAsia"/>
        </w:rPr>
        <w:t>，硬塑状态，中压缩性，力学强度高。</w:t>
      </w:r>
    </w:p>
    <w:p w:rsidR="006C6C75" w:rsidRDefault="006576B9">
      <w:pPr>
        <w:pStyle w:val="2"/>
        <w:ind w:left="120"/>
      </w:pPr>
      <w:bookmarkStart w:id="45" w:name="_Toc27129"/>
      <w:bookmarkStart w:id="46" w:name="_Toc196835947"/>
      <w:r>
        <w:rPr>
          <w:rFonts w:hint="eastAsia"/>
        </w:rPr>
        <w:t>2.5</w:t>
      </w:r>
      <w:r>
        <w:rPr>
          <w:rFonts w:hint="eastAsia"/>
        </w:rPr>
        <w:t>不良地质作用与特殊性岩土</w:t>
      </w:r>
      <w:bookmarkEnd w:id="45"/>
      <w:bookmarkEnd w:id="46"/>
    </w:p>
    <w:p w:rsidR="006C6C75" w:rsidRDefault="006576B9">
      <w:pPr>
        <w:pStyle w:val="3"/>
        <w:ind w:left="120"/>
      </w:pPr>
      <w:bookmarkStart w:id="47" w:name="_Toc6708"/>
      <w:r>
        <w:rPr>
          <w:rFonts w:hint="eastAsia"/>
        </w:rPr>
        <w:t>2.5</w:t>
      </w:r>
      <w:r>
        <w:t>.1</w:t>
      </w:r>
      <w:r>
        <w:t>不良地质作用</w:t>
      </w:r>
      <w:bookmarkEnd w:id="47"/>
    </w:p>
    <w:p w:rsidR="006C6C75" w:rsidRDefault="006576B9">
      <w:pPr>
        <w:ind w:firstLine="480"/>
      </w:pPr>
      <w:r>
        <w:rPr>
          <w:rFonts w:hint="eastAsia"/>
        </w:rPr>
        <w:t>场地无岩溶、滑坡、危岩和崩塌、泥石流、采空区、地面沉降、活动断裂等明显不良地质作用分布。</w:t>
      </w:r>
    </w:p>
    <w:p w:rsidR="006C6C75" w:rsidRDefault="006576B9">
      <w:pPr>
        <w:pStyle w:val="3"/>
        <w:ind w:left="120"/>
      </w:pPr>
      <w:bookmarkStart w:id="48" w:name="__RefHeading___Toc68076273"/>
      <w:bookmarkStart w:id="49" w:name="_Toc17005"/>
      <w:bookmarkEnd w:id="48"/>
      <w:r>
        <w:rPr>
          <w:rFonts w:hint="eastAsia"/>
        </w:rPr>
        <w:t>2.5</w:t>
      </w:r>
      <w:r>
        <w:t>.2</w:t>
      </w:r>
      <w:r>
        <w:t>特殊性岩土</w:t>
      </w:r>
      <w:bookmarkEnd w:id="49"/>
    </w:p>
    <w:p w:rsidR="00B2795C" w:rsidRPr="00B2795C" w:rsidRDefault="006576B9" w:rsidP="00B2795C">
      <w:pPr>
        <w:ind w:firstLine="480"/>
      </w:pPr>
      <w:r>
        <w:rPr>
          <w:rFonts w:hint="eastAsia"/>
          <w:szCs w:val="28"/>
        </w:rPr>
        <w:t>勘探深度范围内特殊性岩土有</w:t>
      </w:r>
      <w:r w:rsidR="00D54D46">
        <w:rPr>
          <w:rFonts w:hint="eastAsia"/>
        </w:rPr>
        <w:t>①</w:t>
      </w:r>
      <w:r w:rsidR="00D54D46" w:rsidRPr="00256B85">
        <w:rPr>
          <w:rFonts w:hint="eastAsia"/>
          <w:vertAlign w:val="superscript"/>
        </w:rPr>
        <w:t>’</w:t>
      </w:r>
      <w:r w:rsidR="00B2795C">
        <w:rPr>
          <w:rFonts w:hint="eastAsia"/>
        </w:rPr>
        <w:t>层</w:t>
      </w:r>
      <w:r w:rsidR="00B2795C">
        <w:rPr>
          <w:rFonts w:hint="eastAsia"/>
          <w:szCs w:val="28"/>
        </w:rPr>
        <w:t>灰黑色淤泥，</w:t>
      </w:r>
      <w:r w:rsidR="00B2795C">
        <w:rPr>
          <w:rFonts w:hint="eastAsia"/>
        </w:rPr>
        <w:t>流动状态，</w:t>
      </w:r>
      <w:r w:rsidR="00B2795C">
        <w:rPr>
          <w:rFonts w:hint="eastAsia"/>
          <w:szCs w:val="28"/>
        </w:rPr>
        <w:t>具有腐臭味。仅河塘内分布，层厚0.2m</w:t>
      </w:r>
      <w:r w:rsidR="00D54D46">
        <w:rPr>
          <w:rFonts w:hint="eastAsia"/>
          <w:szCs w:val="28"/>
        </w:rPr>
        <w:t>左右</w:t>
      </w:r>
      <w:r w:rsidR="00B2795C">
        <w:rPr>
          <w:rFonts w:hint="eastAsia"/>
        </w:rPr>
        <w:t>；</w:t>
      </w:r>
      <w:r w:rsidR="009062B5">
        <w:rPr>
          <w:rFonts w:hint="eastAsia"/>
          <w:spacing w:val="-15"/>
        </w:rPr>
        <w:t>①层素</w:t>
      </w:r>
      <w:r>
        <w:rPr>
          <w:rFonts w:hint="eastAsia"/>
          <w:spacing w:val="-15"/>
        </w:rPr>
        <w:t>填土，</w:t>
      </w:r>
      <w:r>
        <w:rPr>
          <w:rFonts w:hint="eastAsia"/>
        </w:rPr>
        <w:t>主要成分</w:t>
      </w:r>
      <w:r>
        <w:rPr>
          <w:rFonts w:hint="eastAsia"/>
          <w:szCs w:val="28"/>
        </w:rPr>
        <w:t>粉质黏土，</w:t>
      </w:r>
      <w:r w:rsidR="009062B5" w:rsidRPr="00264B67">
        <w:rPr>
          <w:rFonts w:hint="eastAsia"/>
        </w:rPr>
        <w:t>局部为淤泥质粉质黏土，</w:t>
      </w:r>
      <w:r w:rsidR="009062B5">
        <w:rPr>
          <w:rFonts w:hint="eastAsia"/>
        </w:rPr>
        <w:t>上部</w:t>
      </w:r>
      <w:r w:rsidR="009062B5" w:rsidRPr="00264B67">
        <w:rPr>
          <w:rFonts w:hint="eastAsia"/>
        </w:rPr>
        <w:t>含植物根茎及</w:t>
      </w:r>
      <w:r w:rsidR="009062B5">
        <w:rPr>
          <w:rFonts w:hint="eastAsia"/>
        </w:rPr>
        <w:t>少量</w:t>
      </w:r>
      <w:r w:rsidR="009062B5" w:rsidRPr="00264B67">
        <w:rPr>
          <w:rFonts w:hint="eastAsia"/>
        </w:rPr>
        <w:t>碎石</w:t>
      </w:r>
      <w:r>
        <w:rPr>
          <w:rFonts w:hint="eastAsia"/>
          <w:szCs w:val="28"/>
        </w:rPr>
        <w:t>。全场地分布，层厚</w:t>
      </w:r>
      <w:r w:rsidR="009062B5">
        <w:rPr>
          <w:rFonts w:hint="eastAsia"/>
          <w:szCs w:val="28"/>
        </w:rPr>
        <w:t>0.9</w:t>
      </w:r>
      <w:r>
        <w:rPr>
          <w:rFonts w:hint="eastAsia"/>
          <w:szCs w:val="28"/>
        </w:rPr>
        <w:t>～</w:t>
      </w:r>
      <w:r w:rsidR="009062B5">
        <w:rPr>
          <w:rFonts w:hint="eastAsia"/>
          <w:szCs w:val="28"/>
        </w:rPr>
        <w:t>5.0</w:t>
      </w:r>
      <w:r>
        <w:rPr>
          <w:rFonts w:hint="eastAsia"/>
          <w:szCs w:val="28"/>
        </w:rPr>
        <w:t>m，</w:t>
      </w:r>
      <w:r>
        <w:t>堆</w:t>
      </w:r>
      <w:r>
        <w:rPr>
          <w:rFonts w:hint="eastAsia"/>
        </w:rPr>
        <w:t>填</w:t>
      </w:r>
      <w:r>
        <w:t>时间大于</w:t>
      </w:r>
      <w:r>
        <w:rPr>
          <w:rFonts w:hint="eastAsia"/>
        </w:rPr>
        <w:t>3</w:t>
      </w:r>
      <w:r>
        <w:t>年，软硬不均</w:t>
      </w:r>
      <w:r>
        <w:rPr>
          <w:rFonts w:hint="eastAsia"/>
        </w:rPr>
        <w:t>。受自然及人类活动影响显著，均匀</w:t>
      </w:r>
      <w:r>
        <w:rPr>
          <w:rFonts w:hint="eastAsia"/>
        </w:rPr>
        <w:lastRenderedPageBreak/>
        <w:t>性、密实度均较差，略具湿陷性，工程性能不良。一般分布在开挖深度范围内，应主要考虑其对基坑边坡和道路地基的不利影响。</w:t>
      </w:r>
    </w:p>
    <w:p w:rsidR="006C6C75" w:rsidRDefault="006576B9">
      <w:pPr>
        <w:pStyle w:val="20"/>
        <w:ind w:firstLine="480"/>
      </w:pPr>
      <w:r>
        <w:rPr>
          <w:rFonts w:hint="eastAsia"/>
        </w:rPr>
        <w:t>除填土外，场地勘探深度范围内未发现其它特殊性岩土。</w:t>
      </w:r>
    </w:p>
    <w:p w:rsidR="006C6C75" w:rsidRDefault="006576B9">
      <w:pPr>
        <w:pStyle w:val="2"/>
        <w:ind w:left="120"/>
      </w:pPr>
      <w:bookmarkStart w:id="50" w:name="_Toc12307"/>
      <w:bookmarkStart w:id="51" w:name="_Toc196835948"/>
      <w:r>
        <w:rPr>
          <w:rFonts w:hint="eastAsia"/>
        </w:rPr>
        <w:t>2.6</w:t>
      </w:r>
      <w:r>
        <w:rPr>
          <w:rFonts w:hint="eastAsia"/>
        </w:rPr>
        <w:t>对工程不利的埋藏物</w:t>
      </w:r>
      <w:bookmarkEnd w:id="50"/>
      <w:bookmarkEnd w:id="51"/>
    </w:p>
    <w:p w:rsidR="006C6C75" w:rsidRDefault="006576B9">
      <w:pPr>
        <w:ind w:firstLine="480"/>
      </w:pPr>
      <w:r>
        <w:rPr>
          <w:rFonts w:hint="eastAsia"/>
        </w:rPr>
        <w:t>经调查，拟建场地未发现埋藏的河道、沟浜、墓穴、防空洞、孤石等对工程不利的埋藏物，建议施工前进一步查明。</w:t>
      </w:r>
    </w:p>
    <w:p w:rsidR="006C6C75" w:rsidRDefault="006576B9">
      <w:pPr>
        <w:pStyle w:val="2"/>
        <w:ind w:left="120"/>
      </w:pPr>
      <w:bookmarkStart w:id="52" w:name="_Toc196835949"/>
      <w:bookmarkStart w:id="53" w:name="_Toc11771"/>
      <w:r>
        <w:rPr>
          <w:rFonts w:hint="eastAsia"/>
        </w:rPr>
        <w:t>2.7</w:t>
      </w:r>
      <w:r>
        <w:rPr>
          <w:rFonts w:hint="eastAsia"/>
        </w:rPr>
        <w:t>场地的地下水</w:t>
      </w:r>
      <w:bookmarkEnd w:id="52"/>
      <w:bookmarkEnd w:id="53"/>
    </w:p>
    <w:p w:rsidR="006C6C75" w:rsidRDefault="006576B9">
      <w:pPr>
        <w:pStyle w:val="3"/>
      </w:pPr>
      <w:bookmarkStart w:id="54" w:name="_Toc6077"/>
      <w:r>
        <w:rPr>
          <w:rFonts w:hint="eastAsia"/>
        </w:rPr>
        <w:t>2.7</w:t>
      </w:r>
      <w:r>
        <w:t>.1</w:t>
      </w:r>
      <w:r>
        <w:t>地下水类型及补排条件</w:t>
      </w:r>
      <w:bookmarkEnd w:id="54"/>
    </w:p>
    <w:p w:rsidR="006C6C75" w:rsidRDefault="006576B9">
      <w:pPr>
        <w:ind w:firstLine="480"/>
      </w:pPr>
      <w:r>
        <w:rPr>
          <w:rFonts w:hint="eastAsia"/>
        </w:rPr>
        <w:t>根据地下水的赋存、埋藏条件，本次勘察揭示的地下水类型为松散岩类孔隙型上层滞水。大气降水及地表水的渗入补给为地下水主要补给来源，蒸发、植物蒸腾及人工开采为场地地下水主要排泄方式</w:t>
      </w:r>
      <w:r>
        <w:t>。</w:t>
      </w:r>
    </w:p>
    <w:p w:rsidR="006C6C75" w:rsidRDefault="006576B9">
      <w:pPr>
        <w:pStyle w:val="3"/>
      </w:pPr>
      <w:bookmarkStart w:id="55" w:name="_Toc9526"/>
      <w:r>
        <w:rPr>
          <w:rFonts w:hint="eastAsia"/>
        </w:rPr>
        <w:t>2.7</w:t>
      </w:r>
      <w:r>
        <w:t>.2</w:t>
      </w:r>
      <w:r>
        <w:t>含水层</w:t>
      </w:r>
      <w:bookmarkEnd w:id="55"/>
    </w:p>
    <w:p w:rsidR="006C6C75" w:rsidRDefault="006576B9">
      <w:pPr>
        <w:ind w:firstLine="480"/>
      </w:pPr>
      <w:bookmarkStart w:id="56" w:name="_Toc32003"/>
      <w:r>
        <w:rPr>
          <w:rFonts w:hint="eastAsia"/>
        </w:rPr>
        <w:t>勘察表明，</w:t>
      </w:r>
      <w:r>
        <w:rPr>
          <w:rFonts w:hint="eastAsia"/>
          <w:color w:val="000000"/>
        </w:rPr>
        <w:t>①</w:t>
      </w:r>
      <w:r>
        <w:rPr>
          <w:rFonts w:hint="eastAsia"/>
        </w:rPr>
        <w:t>层填土含较多空隙及缝隙，具有一定透水性；</w:t>
      </w:r>
      <w:r>
        <w:rPr>
          <w:rFonts w:hint="eastAsia"/>
          <w:szCs w:val="28"/>
        </w:rPr>
        <w:t>由于受人类活动及自然因数的影响较大，易产生裂隙、孔隙，具有一定的透水性，</w:t>
      </w:r>
      <w:r>
        <w:rPr>
          <w:rFonts w:hint="eastAsia"/>
          <w:color w:val="000000"/>
        </w:rPr>
        <w:t>①层</w:t>
      </w:r>
      <w:r>
        <w:rPr>
          <w:rFonts w:hint="eastAsia"/>
          <w:szCs w:val="28"/>
        </w:rPr>
        <w:t>构成场地上层滞水含水层。</w:t>
      </w:r>
      <w:r w:rsidR="008F3992" w:rsidRPr="008F3992">
        <w:rPr>
          <w:rFonts w:hint="eastAsia"/>
          <w:szCs w:val="28"/>
        </w:rPr>
        <w:t>③</w:t>
      </w:r>
      <w:r>
        <w:rPr>
          <w:rFonts w:hint="eastAsia"/>
          <w:color w:val="000000"/>
          <w:vertAlign w:val="subscript"/>
        </w:rPr>
        <w:t>1</w:t>
      </w:r>
      <w:r>
        <w:rPr>
          <w:rFonts w:hint="eastAsia"/>
          <w:szCs w:val="28"/>
        </w:rPr>
        <w:t>层下部及以下土层构成含水层的相对隔水底板</w:t>
      </w:r>
      <w:r>
        <w:rPr>
          <w:rFonts w:hint="eastAsia"/>
        </w:rPr>
        <w:t>。</w:t>
      </w:r>
    </w:p>
    <w:p w:rsidR="006C6C75" w:rsidRDefault="006576B9">
      <w:pPr>
        <w:pStyle w:val="3"/>
      </w:pPr>
      <w:r>
        <w:rPr>
          <w:rFonts w:hint="eastAsia"/>
        </w:rPr>
        <w:t>2.7</w:t>
      </w:r>
      <w:r>
        <w:t>.3</w:t>
      </w:r>
      <w:r>
        <w:t>地下水位</w:t>
      </w:r>
      <w:bookmarkEnd w:id="56"/>
    </w:p>
    <w:p w:rsidR="006C6C75" w:rsidRDefault="006576B9">
      <w:pPr>
        <w:ind w:firstLine="480"/>
      </w:pPr>
      <w:r>
        <w:rPr>
          <w:rFonts w:hint="eastAsia"/>
        </w:rPr>
        <w:t>勘察期间在场地部分钻孔内对地下水位</w:t>
      </w:r>
      <w:r w:rsidR="00023DD3">
        <w:rPr>
          <w:rFonts w:hint="eastAsia"/>
        </w:rPr>
        <w:t>（上层滞水）</w:t>
      </w:r>
      <w:r>
        <w:rPr>
          <w:rFonts w:hint="eastAsia"/>
        </w:rPr>
        <w:t>进行了观测，观测结果列于表2.7.3</w:t>
      </w:r>
      <w:r w:rsidR="00023DD3">
        <w:rPr>
          <w:rFonts w:hint="eastAsia"/>
        </w:rPr>
        <w:t>。稳定</w:t>
      </w:r>
      <w:r>
        <w:rPr>
          <w:rFonts w:hint="eastAsia"/>
        </w:rPr>
        <w:t>水位最高</w:t>
      </w:r>
      <w:r w:rsidR="00023DD3">
        <w:rPr>
          <w:rFonts w:hint="eastAsia"/>
        </w:rPr>
        <w:t>12.15</w:t>
      </w:r>
      <w:r>
        <w:rPr>
          <w:rFonts w:hint="eastAsia"/>
        </w:rPr>
        <w:t>m，最低</w:t>
      </w:r>
      <w:r w:rsidR="00023DD3">
        <w:rPr>
          <w:rFonts w:hint="eastAsia"/>
        </w:rPr>
        <w:t>11.46</w:t>
      </w:r>
      <w:r>
        <w:rPr>
          <w:rFonts w:hint="eastAsia"/>
        </w:rPr>
        <w:t xml:space="preserve">m。 </w:t>
      </w:r>
    </w:p>
    <w:p w:rsidR="006C6C75" w:rsidRDefault="006576B9">
      <w:pPr>
        <w:ind w:firstLine="480"/>
      </w:pPr>
      <w:r>
        <w:rPr>
          <w:rFonts w:hint="eastAsia"/>
        </w:rPr>
        <w:t>根据场地区域水文地质资料，地下水位随季节变化而变化，年变化幅度在2</w:t>
      </w:r>
      <w:r>
        <w:t>.</w:t>
      </w:r>
      <w:r>
        <w:rPr>
          <w:rFonts w:hint="eastAsia"/>
        </w:rPr>
        <w:t>0m左右。场地历史最高水位及近3～5年最高水位接近地表。</w:t>
      </w:r>
    </w:p>
    <w:p w:rsidR="006C6C75" w:rsidRDefault="006576B9">
      <w:pPr>
        <w:ind w:firstLine="480"/>
      </w:pPr>
      <w:r>
        <w:rPr>
          <w:rFonts w:hint="eastAsia"/>
        </w:rPr>
        <w:t>表2.7.3                          地下水位观测一览表</w:t>
      </w:r>
    </w:p>
    <w:tbl>
      <w:tblPr>
        <w:tblW w:w="9975" w:type="dxa"/>
        <w:jc w:val="center"/>
        <w:tblLook w:val="04A0"/>
      </w:tblPr>
      <w:tblGrid>
        <w:gridCol w:w="795"/>
        <w:gridCol w:w="1530"/>
        <w:gridCol w:w="1530"/>
        <w:gridCol w:w="1530"/>
        <w:gridCol w:w="1530"/>
        <w:gridCol w:w="1530"/>
        <w:gridCol w:w="1530"/>
      </w:tblGrid>
      <w:tr w:rsidR="006C6C75">
        <w:trPr>
          <w:trHeight w:hRule="exact" w:val="306"/>
          <w:tblHeader/>
          <w:jc w:val="center"/>
        </w:trPr>
        <w:tc>
          <w:tcPr>
            <w:tcW w:w="795" w:type="dxa"/>
            <w:vMerge w:val="restart"/>
            <w:tcBorders>
              <w:top w:val="single" w:sz="8" w:space="0" w:color="000000"/>
              <w:left w:val="single" w:sz="8" w:space="0" w:color="000000"/>
              <w:bottom w:val="single" w:sz="4" w:space="0" w:color="000000"/>
              <w:right w:val="single" w:sz="4" w:space="0" w:color="000000"/>
            </w:tcBorders>
            <w:vAlign w:val="center"/>
          </w:tcPr>
          <w:p w:rsidR="006C6C75" w:rsidRDefault="006576B9">
            <w:pPr>
              <w:pStyle w:val="5"/>
              <w:rPr>
                <w:rFonts w:cs="宋体"/>
                <w:b/>
                <w:bCs w:val="0"/>
              </w:rPr>
            </w:pPr>
            <w:r>
              <w:rPr>
                <w:rFonts w:cs="宋体" w:hint="eastAsia"/>
                <w:b/>
                <w:bCs w:val="0"/>
              </w:rPr>
              <w:lastRenderedPageBreak/>
              <w:t>序号</w:t>
            </w:r>
          </w:p>
        </w:tc>
        <w:tc>
          <w:tcPr>
            <w:tcW w:w="1530" w:type="dxa"/>
            <w:vMerge w:val="restart"/>
            <w:tcBorders>
              <w:top w:val="single" w:sz="8" w:space="0" w:color="000000"/>
              <w:left w:val="single" w:sz="4" w:space="0" w:color="000000"/>
              <w:bottom w:val="single" w:sz="4" w:space="0" w:color="000000"/>
              <w:right w:val="single" w:sz="4" w:space="0" w:color="000000"/>
            </w:tcBorders>
            <w:vAlign w:val="center"/>
          </w:tcPr>
          <w:p w:rsidR="006C6C75" w:rsidRDefault="006576B9">
            <w:pPr>
              <w:pStyle w:val="5"/>
              <w:rPr>
                <w:rFonts w:cs="宋体"/>
                <w:b/>
                <w:bCs w:val="0"/>
              </w:rPr>
            </w:pPr>
            <w:r>
              <w:rPr>
                <w:rFonts w:cs="宋体" w:hint="eastAsia"/>
                <w:b/>
                <w:bCs w:val="0"/>
              </w:rPr>
              <w:t>钻孔编号</w:t>
            </w:r>
          </w:p>
        </w:tc>
        <w:tc>
          <w:tcPr>
            <w:tcW w:w="1530" w:type="dxa"/>
            <w:vMerge w:val="restart"/>
            <w:tcBorders>
              <w:top w:val="single" w:sz="8" w:space="0" w:color="000000"/>
              <w:left w:val="single" w:sz="4" w:space="0" w:color="000000"/>
              <w:bottom w:val="nil"/>
              <w:right w:val="single" w:sz="4" w:space="0" w:color="000000"/>
            </w:tcBorders>
            <w:vAlign w:val="center"/>
          </w:tcPr>
          <w:p w:rsidR="006C6C75" w:rsidRDefault="006576B9">
            <w:pPr>
              <w:pStyle w:val="5"/>
              <w:rPr>
                <w:rFonts w:cs="宋体"/>
                <w:b/>
                <w:bCs w:val="0"/>
              </w:rPr>
            </w:pPr>
            <w:r>
              <w:rPr>
                <w:rFonts w:cs="宋体" w:hint="eastAsia"/>
                <w:b/>
                <w:bCs w:val="0"/>
              </w:rPr>
              <w:t>钻孔深度</w:t>
            </w:r>
          </w:p>
        </w:tc>
        <w:tc>
          <w:tcPr>
            <w:tcW w:w="1530" w:type="dxa"/>
            <w:vMerge w:val="restart"/>
            <w:tcBorders>
              <w:top w:val="single" w:sz="8" w:space="0" w:color="000000"/>
              <w:left w:val="single" w:sz="4" w:space="0" w:color="000000"/>
              <w:bottom w:val="nil"/>
              <w:right w:val="single" w:sz="4" w:space="0" w:color="000000"/>
            </w:tcBorders>
            <w:vAlign w:val="center"/>
          </w:tcPr>
          <w:p w:rsidR="006C6C75" w:rsidRDefault="006576B9">
            <w:pPr>
              <w:pStyle w:val="5"/>
              <w:rPr>
                <w:rFonts w:cs="宋体"/>
                <w:b/>
                <w:bCs w:val="0"/>
              </w:rPr>
            </w:pPr>
            <w:r>
              <w:rPr>
                <w:rFonts w:cs="宋体" w:hint="eastAsia"/>
                <w:b/>
                <w:bCs w:val="0"/>
              </w:rPr>
              <w:t>孔口高程</w:t>
            </w:r>
          </w:p>
        </w:tc>
        <w:tc>
          <w:tcPr>
            <w:tcW w:w="4590" w:type="dxa"/>
            <w:gridSpan w:val="3"/>
            <w:tcBorders>
              <w:top w:val="single" w:sz="8" w:space="0" w:color="000000"/>
              <w:left w:val="single" w:sz="4" w:space="0" w:color="000000"/>
              <w:bottom w:val="single" w:sz="4" w:space="0" w:color="000000"/>
              <w:right w:val="single" w:sz="4" w:space="0" w:color="000000"/>
            </w:tcBorders>
            <w:vAlign w:val="center"/>
          </w:tcPr>
          <w:p w:rsidR="006C6C75" w:rsidRDefault="006576B9">
            <w:pPr>
              <w:pStyle w:val="5"/>
              <w:rPr>
                <w:rFonts w:cs="宋体"/>
                <w:b/>
                <w:bCs w:val="0"/>
              </w:rPr>
            </w:pPr>
            <w:r>
              <w:rPr>
                <w:rFonts w:cs="宋体" w:hint="eastAsia"/>
                <w:b/>
                <w:bCs w:val="0"/>
              </w:rPr>
              <w:t>地下稳定水位</w:t>
            </w:r>
          </w:p>
        </w:tc>
      </w:tr>
      <w:tr w:rsidR="006C6C75">
        <w:trPr>
          <w:trHeight w:hRule="exact" w:val="306"/>
          <w:tblHeader/>
          <w:jc w:val="center"/>
        </w:trPr>
        <w:tc>
          <w:tcPr>
            <w:tcW w:w="795" w:type="dxa"/>
            <w:vMerge/>
            <w:tcBorders>
              <w:top w:val="single" w:sz="8" w:space="0" w:color="000000"/>
              <w:left w:val="single" w:sz="8" w:space="0" w:color="000000"/>
              <w:bottom w:val="single" w:sz="4" w:space="0" w:color="000000"/>
              <w:right w:val="single" w:sz="4" w:space="0" w:color="000000"/>
            </w:tcBorders>
            <w:vAlign w:val="center"/>
          </w:tcPr>
          <w:p w:rsidR="006C6C75" w:rsidRDefault="006C6C75">
            <w:pPr>
              <w:pStyle w:val="5"/>
              <w:rPr>
                <w:rFonts w:cs="宋体"/>
                <w:b/>
                <w:bCs w:val="0"/>
              </w:rPr>
            </w:pPr>
          </w:p>
        </w:tc>
        <w:tc>
          <w:tcPr>
            <w:tcW w:w="1530" w:type="dxa"/>
            <w:vMerge/>
            <w:tcBorders>
              <w:top w:val="single" w:sz="8" w:space="0" w:color="000000"/>
              <w:left w:val="single" w:sz="4" w:space="0" w:color="000000"/>
              <w:bottom w:val="single" w:sz="4" w:space="0" w:color="000000"/>
              <w:right w:val="single" w:sz="4" w:space="0" w:color="000000"/>
            </w:tcBorders>
            <w:vAlign w:val="center"/>
          </w:tcPr>
          <w:p w:rsidR="006C6C75" w:rsidRDefault="006C6C75">
            <w:pPr>
              <w:pStyle w:val="5"/>
              <w:rPr>
                <w:rFonts w:cs="宋体"/>
                <w:b/>
                <w:bCs w:val="0"/>
              </w:rPr>
            </w:pPr>
          </w:p>
        </w:tc>
        <w:tc>
          <w:tcPr>
            <w:tcW w:w="1530" w:type="dxa"/>
            <w:vMerge/>
            <w:tcBorders>
              <w:top w:val="single" w:sz="8" w:space="0" w:color="000000"/>
              <w:left w:val="single" w:sz="4" w:space="0" w:color="000000"/>
              <w:bottom w:val="nil"/>
              <w:right w:val="single" w:sz="4" w:space="0" w:color="000000"/>
            </w:tcBorders>
            <w:vAlign w:val="center"/>
          </w:tcPr>
          <w:p w:rsidR="006C6C75" w:rsidRDefault="006C6C75">
            <w:pPr>
              <w:pStyle w:val="5"/>
              <w:rPr>
                <w:rFonts w:cs="宋体"/>
                <w:b/>
                <w:bCs w:val="0"/>
              </w:rPr>
            </w:pPr>
          </w:p>
        </w:tc>
        <w:tc>
          <w:tcPr>
            <w:tcW w:w="1530" w:type="dxa"/>
            <w:vMerge/>
            <w:tcBorders>
              <w:top w:val="single" w:sz="8" w:space="0" w:color="000000"/>
              <w:left w:val="single" w:sz="4" w:space="0" w:color="000000"/>
              <w:bottom w:val="nil"/>
              <w:right w:val="single" w:sz="4" w:space="0" w:color="000000"/>
            </w:tcBorders>
            <w:vAlign w:val="center"/>
          </w:tcPr>
          <w:p w:rsidR="006C6C75" w:rsidRDefault="006C6C75">
            <w:pPr>
              <w:pStyle w:val="5"/>
              <w:rPr>
                <w:rFonts w:cs="宋体"/>
                <w:b/>
                <w:bCs w:val="0"/>
              </w:rPr>
            </w:pPr>
          </w:p>
        </w:tc>
        <w:tc>
          <w:tcPr>
            <w:tcW w:w="1530" w:type="dxa"/>
            <w:tcBorders>
              <w:top w:val="single" w:sz="4" w:space="0" w:color="000000"/>
              <w:left w:val="single" w:sz="4" w:space="0" w:color="000000"/>
              <w:bottom w:val="nil"/>
              <w:right w:val="single" w:sz="4" w:space="0" w:color="000000"/>
            </w:tcBorders>
            <w:vAlign w:val="center"/>
          </w:tcPr>
          <w:p w:rsidR="006C6C75" w:rsidRDefault="006576B9">
            <w:pPr>
              <w:pStyle w:val="5"/>
              <w:rPr>
                <w:rFonts w:cs="宋体"/>
                <w:b/>
                <w:bCs w:val="0"/>
              </w:rPr>
            </w:pPr>
            <w:r>
              <w:rPr>
                <w:rFonts w:cs="宋体" w:hint="eastAsia"/>
                <w:b/>
                <w:bCs w:val="0"/>
              </w:rPr>
              <w:t>埋深</w:t>
            </w:r>
          </w:p>
        </w:tc>
        <w:tc>
          <w:tcPr>
            <w:tcW w:w="1530" w:type="dxa"/>
            <w:tcBorders>
              <w:top w:val="single" w:sz="4" w:space="0" w:color="000000"/>
              <w:left w:val="single" w:sz="4" w:space="0" w:color="000000"/>
              <w:bottom w:val="nil"/>
              <w:right w:val="single" w:sz="4" w:space="0" w:color="000000"/>
            </w:tcBorders>
            <w:vAlign w:val="center"/>
          </w:tcPr>
          <w:p w:rsidR="006C6C75" w:rsidRDefault="006576B9">
            <w:pPr>
              <w:pStyle w:val="5"/>
              <w:rPr>
                <w:rFonts w:cs="宋体"/>
                <w:b/>
                <w:bCs w:val="0"/>
              </w:rPr>
            </w:pPr>
            <w:r>
              <w:rPr>
                <w:rFonts w:cs="宋体" w:hint="eastAsia"/>
                <w:b/>
                <w:bCs w:val="0"/>
              </w:rPr>
              <w:t>标高</w:t>
            </w:r>
          </w:p>
        </w:tc>
        <w:tc>
          <w:tcPr>
            <w:tcW w:w="1530" w:type="dxa"/>
            <w:tcBorders>
              <w:top w:val="single" w:sz="4" w:space="0" w:color="000000"/>
              <w:left w:val="single" w:sz="4" w:space="0" w:color="000000"/>
              <w:bottom w:val="nil"/>
              <w:right w:val="single" w:sz="4" w:space="0" w:color="000000"/>
            </w:tcBorders>
            <w:vAlign w:val="center"/>
          </w:tcPr>
          <w:p w:rsidR="006C6C75" w:rsidRDefault="006576B9">
            <w:pPr>
              <w:pStyle w:val="5"/>
              <w:rPr>
                <w:rFonts w:cs="宋体"/>
                <w:b/>
                <w:bCs w:val="0"/>
              </w:rPr>
            </w:pPr>
            <w:r>
              <w:rPr>
                <w:rFonts w:cs="宋体" w:hint="eastAsia"/>
                <w:b/>
                <w:bCs w:val="0"/>
              </w:rPr>
              <w:t>观测时间</w:t>
            </w:r>
          </w:p>
        </w:tc>
      </w:tr>
      <w:tr w:rsidR="006C6C75">
        <w:trPr>
          <w:trHeight w:hRule="exact" w:val="306"/>
          <w:tblHeader/>
          <w:jc w:val="center"/>
        </w:trPr>
        <w:tc>
          <w:tcPr>
            <w:tcW w:w="795" w:type="dxa"/>
            <w:vMerge/>
            <w:tcBorders>
              <w:top w:val="single" w:sz="8" w:space="0" w:color="000000"/>
              <w:left w:val="single" w:sz="8" w:space="0" w:color="000000"/>
              <w:bottom w:val="single" w:sz="4" w:space="0" w:color="000000"/>
              <w:right w:val="single" w:sz="4" w:space="0" w:color="000000"/>
            </w:tcBorders>
            <w:vAlign w:val="center"/>
          </w:tcPr>
          <w:p w:rsidR="006C6C75" w:rsidRDefault="006C6C75">
            <w:pPr>
              <w:pStyle w:val="5"/>
              <w:rPr>
                <w:rFonts w:cs="宋体"/>
                <w:b/>
                <w:bCs w:val="0"/>
              </w:rPr>
            </w:pPr>
          </w:p>
        </w:tc>
        <w:tc>
          <w:tcPr>
            <w:tcW w:w="1530" w:type="dxa"/>
            <w:vMerge/>
            <w:tcBorders>
              <w:top w:val="single" w:sz="8" w:space="0" w:color="000000"/>
              <w:left w:val="single" w:sz="4" w:space="0" w:color="000000"/>
              <w:bottom w:val="single" w:sz="4" w:space="0" w:color="000000"/>
              <w:right w:val="single" w:sz="4" w:space="0" w:color="000000"/>
            </w:tcBorders>
            <w:vAlign w:val="center"/>
          </w:tcPr>
          <w:p w:rsidR="006C6C75" w:rsidRDefault="006C6C75">
            <w:pPr>
              <w:pStyle w:val="5"/>
              <w:rPr>
                <w:rFonts w:cs="宋体"/>
                <w:b/>
                <w:bCs w:val="0"/>
              </w:rPr>
            </w:pPr>
          </w:p>
        </w:tc>
        <w:tc>
          <w:tcPr>
            <w:tcW w:w="6120" w:type="dxa"/>
            <w:gridSpan w:val="4"/>
            <w:tcBorders>
              <w:top w:val="single" w:sz="4" w:space="0" w:color="000000"/>
              <w:left w:val="single" w:sz="4" w:space="0" w:color="000000"/>
              <w:bottom w:val="single" w:sz="4" w:space="0" w:color="000000"/>
              <w:right w:val="single" w:sz="4" w:space="0" w:color="000000"/>
            </w:tcBorders>
            <w:vAlign w:val="center"/>
          </w:tcPr>
          <w:p w:rsidR="006C6C75" w:rsidRDefault="006576B9">
            <w:pPr>
              <w:pStyle w:val="5"/>
              <w:rPr>
                <w:rFonts w:cs="宋体"/>
                <w:b/>
                <w:bCs w:val="0"/>
              </w:rPr>
            </w:pPr>
            <w:r>
              <w:rPr>
                <w:rFonts w:cs="宋体" w:hint="eastAsia"/>
                <w:b/>
                <w:bCs w:val="0"/>
              </w:rPr>
              <w:t>m</w:t>
            </w:r>
          </w:p>
        </w:tc>
        <w:tc>
          <w:tcPr>
            <w:tcW w:w="1530" w:type="dxa"/>
            <w:tcBorders>
              <w:top w:val="single" w:sz="4" w:space="0" w:color="000000"/>
              <w:left w:val="single" w:sz="4" w:space="0" w:color="000000"/>
              <w:bottom w:val="single" w:sz="4" w:space="0" w:color="000000"/>
              <w:right w:val="single" w:sz="4" w:space="0" w:color="000000"/>
            </w:tcBorders>
            <w:vAlign w:val="center"/>
          </w:tcPr>
          <w:p w:rsidR="006C6C75" w:rsidRDefault="006C6C75">
            <w:pPr>
              <w:pStyle w:val="5"/>
              <w:rPr>
                <w:rFonts w:cs="宋体"/>
                <w:b/>
                <w:bCs w:val="0"/>
              </w:rPr>
            </w:pPr>
          </w:p>
        </w:tc>
      </w:tr>
      <w:tr w:rsidR="00D642B7">
        <w:trPr>
          <w:trHeight w:hRule="exact" w:val="397"/>
          <w:jc w:val="center"/>
        </w:trPr>
        <w:tc>
          <w:tcPr>
            <w:tcW w:w="795" w:type="dxa"/>
            <w:tcBorders>
              <w:top w:val="single" w:sz="4" w:space="0" w:color="000000"/>
              <w:left w:val="single" w:sz="8" w:space="0" w:color="000000"/>
              <w:bottom w:val="single" w:sz="4" w:space="0" w:color="000000"/>
              <w:right w:val="single" w:sz="4" w:space="0" w:color="000000"/>
            </w:tcBorders>
            <w:vAlign w:val="center"/>
          </w:tcPr>
          <w:p w:rsidR="00D642B7" w:rsidRDefault="00D642B7">
            <w:pPr>
              <w:pStyle w:val="5"/>
              <w:rPr>
                <w:rFonts w:cs="宋体"/>
              </w:rPr>
            </w:pPr>
            <w:r>
              <w:rPr>
                <w:rFonts w:cs="宋体"/>
              </w:rPr>
              <w:t>1</w:t>
            </w:r>
          </w:p>
        </w:tc>
        <w:tc>
          <w:tcPr>
            <w:tcW w:w="1530" w:type="dxa"/>
            <w:tcBorders>
              <w:top w:val="single" w:sz="4" w:space="0" w:color="000000"/>
              <w:left w:val="single" w:sz="4" w:space="0" w:color="000000"/>
              <w:bottom w:val="single" w:sz="4" w:space="0" w:color="000000"/>
              <w:right w:val="single" w:sz="4" w:space="0" w:color="000000"/>
            </w:tcBorders>
            <w:vAlign w:val="center"/>
          </w:tcPr>
          <w:p w:rsidR="00D642B7" w:rsidRPr="00D642B7" w:rsidRDefault="00D642B7" w:rsidP="00D642B7">
            <w:pPr>
              <w:pStyle w:val="5"/>
              <w:rPr>
                <w:rFonts w:cs="宋体"/>
              </w:rPr>
            </w:pPr>
            <w:r w:rsidRPr="00D642B7">
              <w:rPr>
                <w:rFonts w:cs="宋体" w:hint="eastAsia"/>
              </w:rPr>
              <w:t>J1</w:t>
            </w:r>
          </w:p>
        </w:tc>
        <w:tc>
          <w:tcPr>
            <w:tcW w:w="1530" w:type="dxa"/>
            <w:tcBorders>
              <w:top w:val="single" w:sz="4" w:space="0" w:color="000000"/>
              <w:left w:val="single" w:sz="4" w:space="0" w:color="000000"/>
              <w:bottom w:val="single" w:sz="4" w:space="0" w:color="000000"/>
              <w:right w:val="single" w:sz="4" w:space="0" w:color="000000"/>
            </w:tcBorders>
            <w:vAlign w:val="center"/>
          </w:tcPr>
          <w:p w:rsidR="00D642B7" w:rsidRPr="00D642B7" w:rsidRDefault="00D642B7" w:rsidP="00D642B7">
            <w:pPr>
              <w:pStyle w:val="5"/>
              <w:rPr>
                <w:rFonts w:cs="宋体"/>
              </w:rPr>
            </w:pPr>
            <w:r w:rsidRPr="00D642B7">
              <w:rPr>
                <w:rFonts w:cs="宋体" w:hint="eastAsia"/>
              </w:rPr>
              <w:t>30.00</w:t>
            </w:r>
          </w:p>
        </w:tc>
        <w:tc>
          <w:tcPr>
            <w:tcW w:w="1530" w:type="dxa"/>
            <w:tcBorders>
              <w:top w:val="single" w:sz="4" w:space="0" w:color="000000"/>
              <w:left w:val="single" w:sz="4" w:space="0" w:color="000000"/>
              <w:bottom w:val="single" w:sz="4" w:space="0" w:color="000000"/>
              <w:right w:val="single" w:sz="4" w:space="0" w:color="000000"/>
            </w:tcBorders>
            <w:vAlign w:val="center"/>
          </w:tcPr>
          <w:p w:rsidR="00D642B7" w:rsidRPr="00D642B7" w:rsidRDefault="00D642B7" w:rsidP="00D642B7">
            <w:pPr>
              <w:pStyle w:val="5"/>
              <w:rPr>
                <w:rFonts w:cs="宋体"/>
              </w:rPr>
            </w:pPr>
            <w:r w:rsidRPr="00D642B7">
              <w:rPr>
                <w:rFonts w:cs="宋体" w:hint="eastAsia"/>
              </w:rPr>
              <w:t>13.75</w:t>
            </w:r>
          </w:p>
        </w:tc>
        <w:tc>
          <w:tcPr>
            <w:tcW w:w="1530" w:type="dxa"/>
            <w:tcBorders>
              <w:top w:val="single" w:sz="4" w:space="0" w:color="000000"/>
              <w:left w:val="single" w:sz="4" w:space="0" w:color="000000"/>
              <w:bottom w:val="single" w:sz="4" w:space="0" w:color="000000"/>
              <w:right w:val="single" w:sz="4" w:space="0" w:color="000000"/>
            </w:tcBorders>
            <w:vAlign w:val="center"/>
          </w:tcPr>
          <w:p w:rsidR="00D642B7" w:rsidRPr="00D642B7" w:rsidRDefault="00D642B7" w:rsidP="00D642B7">
            <w:pPr>
              <w:pStyle w:val="5"/>
              <w:rPr>
                <w:rFonts w:cs="宋体"/>
              </w:rPr>
            </w:pPr>
            <w:r w:rsidRPr="00D642B7">
              <w:rPr>
                <w:rFonts w:cs="宋体" w:hint="eastAsia"/>
              </w:rPr>
              <w:t>1.60</w:t>
            </w:r>
          </w:p>
        </w:tc>
        <w:tc>
          <w:tcPr>
            <w:tcW w:w="1530" w:type="dxa"/>
            <w:tcBorders>
              <w:top w:val="single" w:sz="4" w:space="0" w:color="000000"/>
              <w:left w:val="single" w:sz="4" w:space="0" w:color="000000"/>
              <w:bottom w:val="single" w:sz="4" w:space="0" w:color="000000"/>
              <w:right w:val="single" w:sz="4" w:space="0" w:color="000000"/>
            </w:tcBorders>
            <w:vAlign w:val="center"/>
          </w:tcPr>
          <w:p w:rsidR="00D642B7" w:rsidRPr="00D642B7" w:rsidRDefault="00D642B7" w:rsidP="00D642B7">
            <w:pPr>
              <w:pStyle w:val="5"/>
              <w:rPr>
                <w:rFonts w:cs="宋体"/>
              </w:rPr>
            </w:pPr>
            <w:r w:rsidRPr="00D642B7">
              <w:rPr>
                <w:rFonts w:cs="宋体" w:hint="eastAsia"/>
              </w:rPr>
              <w:t>12.15</w:t>
            </w:r>
          </w:p>
        </w:tc>
        <w:tc>
          <w:tcPr>
            <w:tcW w:w="1530" w:type="dxa"/>
            <w:tcBorders>
              <w:top w:val="single" w:sz="4" w:space="0" w:color="000000"/>
              <w:left w:val="single" w:sz="4" w:space="0" w:color="000000"/>
              <w:bottom w:val="single" w:sz="4" w:space="0" w:color="000000"/>
              <w:right w:val="single" w:sz="4" w:space="0" w:color="000000"/>
            </w:tcBorders>
            <w:vAlign w:val="center"/>
          </w:tcPr>
          <w:p w:rsidR="00D642B7" w:rsidRPr="00D642B7" w:rsidRDefault="00D642B7" w:rsidP="00D642B7">
            <w:pPr>
              <w:pStyle w:val="5"/>
              <w:rPr>
                <w:rFonts w:cs="宋体"/>
              </w:rPr>
            </w:pPr>
            <w:r w:rsidRPr="00D642B7">
              <w:rPr>
                <w:rFonts w:cs="宋体" w:hint="eastAsia"/>
              </w:rPr>
              <w:t>2025.6.1</w:t>
            </w:r>
          </w:p>
        </w:tc>
      </w:tr>
      <w:tr w:rsidR="00D642B7">
        <w:trPr>
          <w:trHeight w:hRule="exact" w:val="397"/>
          <w:jc w:val="center"/>
        </w:trPr>
        <w:tc>
          <w:tcPr>
            <w:tcW w:w="795" w:type="dxa"/>
            <w:tcBorders>
              <w:top w:val="single" w:sz="4" w:space="0" w:color="000000"/>
              <w:left w:val="single" w:sz="8" w:space="0" w:color="000000"/>
              <w:bottom w:val="single" w:sz="4" w:space="0" w:color="000000"/>
              <w:right w:val="single" w:sz="4" w:space="0" w:color="000000"/>
            </w:tcBorders>
            <w:vAlign w:val="center"/>
          </w:tcPr>
          <w:p w:rsidR="00D642B7" w:rsidRDefault="00D642B7">
            <w:pPr>
              <w:pStyle w:val="5"/>
              <w:rPr>
                <w:rFonts w:cs="宋体"/>
              </w:rPr>
            </w:pPr>
            <w:r>
              <w:rPr>
                <w:rFonts w:cs="宋体" w:hint="eastAsia"/>
              </w:rPr>
              <w:t>2</w:t>
            </w:r>
          </w:p>
        </w:tc>
        <w:tc>
          <w:tcPr>
            <w:tcW w:w="1530" w:type="dxa"/>
            <w:tcBorders>
              <w:top w:val="single" w:sz="4" w:space="0" w:color="000000"/>
              <w:left w:val="single" w:sz="4" w:space="0" w:color="000000"/>
              <w:bottom w:val="single" w:sz="4" w:space="0" w:color="000000"/>
              <w:right w:val="single" w:sz="4" w:space="0" w:color="000000"/>
            </w:tcBorders>
            <w:vAlign w:val="center"/>
          </w:tcPr>
          <w:p w:rsidR="00D642B7" w:rsidRPr="00D642B7" w:rsidRDefault="00D642B7" w:rsidP="00D642B7">
            <w:pPr>
              <w:pStyle w:val="5"/>
              <w:rPr>
                <w:rFonts w:cs="宋体"/>
              </w:rPr>
            </w:pPr>
            <w:r w:rsidRPr="00D642B7">
              <w:rPr>
                <w:rFonts w:cs="宋体" w:hint="eastAsia"/>
              </w:rPr>
              <w:t>J3</w:t>
            </w:r>
          </w:p>
        </w:tc>
        <w:tc>
          <w:tcPr>
            <w:tcW w:w="1530" w:type="dxa"/>
            <w:tcBorders>
              <w:top w:val="single" w:sz="4" w:space="0" w:color="000000"/>
              <w:left w:val="single" w:sz="4" w:space="0" w:color="000000"/>
              <w:bottom w:val="single" w:sz="4" w:space="0" w:color="000000"/>
              <w:right w:val="single" w:sz="4" w:space="0" w:color="000000"/>
            </w:tcBorders>
            <w:vAlign w:val="center"/>
          </w:tcPr>
          <w:p w:rsidR="00D642B7" w:rsidRPr="00D642B7" w:rsidRDefault="00D642B7" w:rsidP="00D642B7">
            <w:pPr>
              <w:pStyle w:val="5"/>
              <w:rPr>
                <w:rFonts w:cs="宋体"/>
              </w:rPr>
            </w:pPr>
            <w:r w:rsidRPr="00D642B7">
              <w:rPr>
                <w:rFonts w:cs="宋体" w:hint="eastAsia"/>
              </w:rPr>
              <w:t>30.00</w:t>
            </w:r>
          </w:p>
        </w:tc>
        <w:tc>
          <w:tcPr>
            <w:tcW w:w="1530" w:type="dxa"/>
            <w:tcBorders>
              <w:top w:val="single" w:sz="4" w:space="0" w:color="000000"/>
              <w:left w:val="single" w:sz="4" w:space="0" w:color="000000"/>
              <w:bottom w:val="single" w:sz="4" w:space="0" w:color="000000"/>
              <w:right w:val="single" w:sz="4" w:space="0" w:color="000000"/>
            </w:tcBorders>
            <w:vAlign w:val="center"/>
          </w:tcPr>
          <w:p w:rsidR="00D642B7" w:rsidRPr="00D642B7" w:rsidRDefault="00D642B7" w:rsidP="00D642B7">
            <w:pPr>
              <w:pStyle w:val="5"/>
              <w:rPr>
                <w:rFonts w:cs="宋体"/>
              </w:rPr>
            </w:pPr>
            <w:r w:rsidRPr="00D642B7">
              <w:rPr>
                <w:rFonts w:cs="宋体" w:hint="eastAsia"/>
              </w:rPr>
              <w:t>13.50</w:t>
            </w:r>
          </w:p>
        </w:tc>
        <w:tc>
          <w:tcPr>
            <w:tcW w:w="1530" w:type="dxa"/>
            <w:tcBorders>
              <w:top w:val="single" w:sz="4" w:space="0" w:color="000000"/>
              <w:left w:val="single" w:sz="4" w:space="0" w:color="000000"/>
              <w:bottom w:val="single" w:sz="4" w:space="0" w:color="000000"/>
              <w:right w:val="single" w:sz="4" w:space="0" w:color="000000"/>
            </w:tcBorders>
            <w:vAlign w:val="center"/>
          </w:tcPr>
          <w:p w:rsidR="00D642B7" w:rsidRPr="00D642B7" w:rsidRDefault="00D642B7" w:rsidP="00D642B7">
            <w:pPr>
              <w:pStyle w:val="5"/>
              <w:rPr>
                <w:rFonts w:cs="宋体"/>
              </w:rPr>
            </w:pPr>
            <w:r w:rsidRPr="00D642B7">
              <w:rPr>
                <w:rFonts w:cs="宋体" w:hint="eastAsia"/>
              </w:rPr>
              <w:t>1.80</w:t>
            </w:r>
          </w:p>
        </w:tc>
        <w:tc>
          <w:tcPr>
            <w:tcW w:w="1530" w:type="dxa"/>
            <w:tcBorders>
              <w:top w:val="single" w:sz="4" w:space="0" w:color="000000"/>
              <w:left w:val="single" w:sz="4" w:space="0" w:color="000000"/>
              <w:bottom w:val="single" w:sz="4" w:space="0" w:color="000000"/>
              <w:right w:val="single" w:sz="4" w:space="0" w:color="000000"/>
            </w:tcBorders>
            <w:vAlign w:val="center"/>
          </w:tcPr>
          <w:p w:rsidR="00D642B7" w:rsidRPr="00D642B7" w:rsidRDefault="00D642B7" w:rsidP="00D642B7">
            <w:pPr>
              <w:pStyle w:val="5"/>
              <w:rPr>
                <w:rFonts w:cs="宋体"/>
              </w:rPr>
            </w:pPr>
            <w:r w:rsidRPr="00D642B7">
              <w:rPr>
                <w:rFonts w:cs="宋体" w:hint="eastAsia"/>
              </w:rPr>
              <w:t>11.70</w:t>
            </w:r>
          </w:p>
        </w:tc>
        <w:tc>
          <w:tcPr>
            <w:tcW w:w="1530" w:type="dxa"/>
            <w:tcBorders>
              <w:top w:val="single" w:sz="4" w:space="0" w:color="000000"/>
              <w:left w:val="single" w:sz="4" w:space="0" w:color="000000"/>
              <w:bottom w:val="single" w:sz="4" w:space="0" w:color="000000"/>
              <w:right w:val="single" w:sz="4" w:space="0" w:color="000000"/>
            </w:tcBorders>
            <w:vAlign w:val="center"/>
          </w:tcPr>
          <w:p w:rsidR="00D642B7" w:rsidRPr="00D642B7" w:rsidRDefault="00D642B7" w:rsidP="00D642B7">
            <w:pPr>
              <w:pStyle w:val="5"/>
              <w:rPr>
                <w:rFonts w:cs="宋体"/>
              </w:rPr>
            </w:pPr>
            <w:r w:rsidRPr="00D642B7">
              <w:rPr>
                <w:rFonts w:cs="宋体" w:hint="eastAsia"/>
              </w:rPr>
              <w:t>2025.5.29</w:t>
            </w:r>
          </w:p>
        </w:tc>
      </w:tr>
      <w:tr w:rsidR="00D642B7">
        <w:trPr>
          <w:trHeight w:hRule="exact" w:val="397"/>
          <w:jc w:val="center"/>
        </w:trPr>
        <w:tc>
          <w:tcPr>
            <w:tcW w:w="795" w:type="dxa"/>
            <w:tcBorders>
              <w:top w:val="single" w:sz="4" w:space="0" w:color="000000"/>
              <w:left w:val="single" w:sz="8" w:space="0" w:color="000000"/>
              <w:bottom w:val="single" w:sz="4" w:space="0" w:color="000000"/>
              <w:right w:val="single" w:sz="4" w:space="0" w:color="000000"/>
            </w:tcBorders>
            <w:vAlign w:val="center"/>
          </w:tcPr>
          <w:p w:rsidR="00D642B7" w:rsidRDefault="00D642B7">
            <w:pPr>
              <w:pStyle w:val="5"/>
              <w:rPr>
                <w:rFonts w:cs="宋体"/>
              </w:rPr>
            </w:pPr>
            <w:r>
              <w:rPr>
                <w:rFonts w:cs="宋体" w:hint="eastAsia"/>
              </w:rPr>
              <w:t>3</w:t>
            </w:r>
          </w:p>
        </w:tc>
        <w:tc>
          <w:tcPr>
            <w:tcW w:w="1530" w:type="dxa"/>
            <w:tcBorders>
              <w:top w:val="single" w:sz="4" w:space="0" w:color="000000"/>
              <w:left w:val="single" w:sz="4" w:space="0" w:color="000000"/>
              <w:bottom w:val="single" w:sz="4" w:space="0" w:color="000000"/>
              <w:right w:val="single" w:sz="4" w:space="0" w:color="000000"/>
            </w:tcBorders>
            <w:vAlign w:val="center"/>
          </w:tcPr>
          <w:p w:rsidR="00D642B7" w:rsidRPr="00D642B7" w:rsidRDefault="00D642B7" w:rsidP="00D642B7">
            <w:pPr>
              <w:pStyle w:val="5"/>
              <w:rPr>
                <w:rFonts w:cs="宋体"/>
              </w:rPr>
            </w:pPr>
            <w:r w:rsidRPr="00D642B7">
              <w:rPr>
                <w:rFonts w:cs="宋体" w:hint="eastAsia"/>
              </w:rPr>
              <w:t>J5</w:t>
            </w:r>
          </w:p>
        </w:tc>
        <w:tc>
          <w:tcPr>
            <w:tcW w:w="1530" w:type="dxa"/>
            <w:tcBorders>
              <w:top w:val="single" w:sz="4" w:space="0" w:color="000000"/>
              <w:left w:val="single" w:sz="4" w:space="0" w:color="000000"/>
              <w:bottom w:val="single" w:sz="4" w:space="0" w:color="000000"/>
              <w:right w:val="single" w:sz="4" w:space="0" w:color="000000"/>
            </w:tcBorders>
            <w:vAlign w:val="center"/>
          </w:tcPr>
          <w:p w:rsidR="00D642B7" w:rsidRPr="00D642B7" w:rsidRDefault="00D642B7" w:rsidP="00D642B7">
            <w:pPr>
              <w:pStyle w:val="5"/>
              <w:rPr>
                <w:rFonts w:cs="宋体"/>
              </w:rPr>
            </w:pPr>
            <w:r w:rsidRPr="00D642B7">
              <w:rPr>
                <w:rFonts w:cs="宋体" w:hint="eastAsia"/>
              </w:rPr>
              <w:t>35.00</w:t>
            </w:r>
          </w:p>
        </w:tc>
        <w:tc>
          <w:tcPr>
            <w:tcW w:w="1530" w:type="dxa"/>
            <w:tcBorders>
              <w:top w:val="single" w:sz="4" w:space="0" w:color="000000"/>
              <w:left w:val="single" w:sz="4" w:space="0" w:color="000000"/>
              <w:bottom w:val="single" w:sz="4" w:space="0" w:color="000000"/>
              <w:right w:val="single" w:sz="4" w:space="0" w:color="000000"/>
            </w:tcBorders>
            <w:vAlign w:val="center"/>
          </w:tcPr>
          <w:p w:rsidR="00D642B7" w:rsidRPr="00D642B7" w:rsidRDefault="00D642B7" w:rsidP="00D642B7">
            <w:pPr>
              <w:pStyle w:val="5"/>
              <w:rPr>
                <w:rFonts w:cs="宋体"/>
              </w:rPr>
            </w:pPr>
            <w:r w:rsidRPr="00D642B7">
              <w:rPr>
                <w:rFonts w:cs="宋体" w:hint="eastAsia"/>
              </w:rPr>
              <w:t>12.85</w:t>
            </w:r>
          </w:p>
        </w:tc>
        <w:tc>
          <w:tcPr>
            <w:tcW w:w="1530" w:type="dxa"/>
            <w:tcBorders>
              <w:top w:val="single" w:sz="4" w:space="0" w:color="000000"/>
              <w:left w:val="single" w:sz="4" w:space="0" w:color="000000"/>
              <w:bottom w:val="single" w:sz="4" w:space="0" w:color="000000"/>
              <w:right w:val="single" w:sz="4" w:space="0" w:color="000000"/>
            </w:tcBorders>
            <w:vAlign w:val="center"/>
          </w:tcPr>
          <w:p w:rsidR="00D642B7" w:rsidRPr="00D642B7" w:rsidRDefault="00D642B7" w:rsidP="00D642B7">
            <w:pPr>
              <w:pStyle w:val="5"/>
              <w:rPr>
                <w:rFonts w:cs="宋体"/>
              </w:rPr>
            </w:pPr>
            <w:r w:rsidRPr="00D642B7">
              <w:rPr>
                <w:rFonts w:cs="宋体" w:hint="eastAsia"/>
              </w:rPr>
              <w:t>1.30</w:t>
            </w:r>
          </w:p>
        </w:tc>
        <w:tc>
          <w:tcPr>
            <w:tcW w:w="1530" w:type="dxa"/>
            <w:tcBorders>
              <w:top w:val="single" w:sz="4" w:space="0" w:color="000000"/>
              <w:left w:val="single" w:sz="4" w:space="0" w:color="000000"/>
              <w:bottom w:val="single" w:sz="4" w:space="0" w:color="000000"/>
              <w:right w:val="single" w:sz="4" w:space="0" w:color="000000"/>
            </w:tcBorders>
            <w:vAlign w:val="center"/>
          </w:tcPr>
          <w:p w:rsidR="00D642B7" w:rsidRPr="00D642B7" w:rsidRDefault="00D642B7" w:rsidP="00D642B7">
            <w:pPr>
              <w:pStyle w:val="5"/>
              <w:rPr>
                <w:rFonts w:cs="宋体"/>
              </w:rPr>
            </w:pPr>
            <w:r w:rsidRPr="00D642B7">
              <w:rPr>
                <w:rFonts w:cs="宋体" w:hint="eastAsia"/>
              </w:rPr>
              <w:t>11.55</w:t>
            </w:r>
          </w:p>
        </w:tc>
        <w:tc>
          <w:tcPr>
            <w:tcW w:w="1530" w:type="dxa"/>
            <w:tcBorders>
              <w:top w:val="single" w:sz="4" w:space="0" w:color="000000"/>
              <w:left w:val="single" w:sz="4" w:space="0" w:color="000000"/>
              <w:bottom w:val="single" w:sz="4" w:space="0" w:color="000000"/>
              <w:right w:val="single" w:sz="4" w:space="0" w:color="000000"/>
            </w:tcBorders>
            <w:vAlign w:val="center"/>
          </w:tcPr>
          <w:p w:rsidR="00D642B7" w:rsidRPr="00D642B7" w:rsidRDefault="00D642B7" w:rsidP="00D642B7">
            <w:pPr>
              <w:pStyle w:val="5"/>
              <w:rPr>
                <w:rFonts w:cs="宋体"/>
              </w:rPr>
            </w:pPr>
            <w:r w:rsidRPr="00D642B7">
              <w:rPr>
                <w:rFonts w:cs="宋体" w:hint="eastAsia"/>
              </w:rPr>
              <w:t>2025.5.29</w:t>
            </w:r>
          </w:p>
        </w:tc>
      </w:tr>
      <w:tr w:rsidR="00D642B7">
        <w:trPr>
          <w:trHeight w:hRule="exact" w:val="397"/>
          <w:jc w:val="center"/>
        </w:trPr>
        <w:tc>
          <w:tcPr>
            <w:tcW w:w="795" w:type="dxa"/>
            <w:tcBorders>
              <w:top w:val="single" w:sz="4" w:space="0" w:color="000000"/>
              <w:left w:val="single" w:sz="8" w:space="0" w:color="000000"/>
              <w:bottom w:val="single" w:sz="4" w:space="0" w:color="000000"/>
              <w:right w:val="single" w:sz="4" w:space="0" w:color="000000"/>
            </w:tcBorders>
            <w:vAlign w:val="center"/>
          </w:tcPr>
          <w:p w:rsidR="00D642B7" w:rsidRDefault="00D642B7">
            <w:pPr>
              <w:pStyle w:val="5"/>
              <w:rPr>
                <w:rFonts w:cs="宋体"/>
              </w:rPr>
            </w:pPr>
            <w:r>
              <w:rPr>
                <w:rFonts w:cs="宋体" w:hint="eastAsia"/>
              </w:rPr>
              <w:t>4</w:t>
            </w:r>
          </w:p>
        </w:tc>
        <w:tc>
          <w:tcPr>
            <w:tcW w:w="1530" w:type="dxa"/>
            <w:tcBorders>
              <w:top w:val="single" w:sz="4" w:space="0" w:color="000000"/>
              <w:left w:val="single" w:sz="4" w:space="0" w:color="000000"/>
              <w:bottom w:val="single" w:sz="4" w:space="0" w:color="000000"/>
              <w:right w:val="single" w:sz="4" w:space="0" w:color="000000"/>
            </w:tcBorders>
            <w:vAlign w:val="center"/>
          </w:tcPr>
          <w:p w:rsidR="00D642B7" w:rsidRPr="00D642B7" w:rsidRDefault="00D642B7" w:rsidP="00D642B7">
            <w:pPr>
              <w:pStyle w:val="5"/>
              <w:rPr>
                <w:rFonts w:cs="宋体"/>
              </w:rPr>
            </w:pPr>
            <w:r w:rsidRPr="00D642B7">
              <w:rPr>
                <w:rFonts w:cs="宋体" w:hint="eastAsia"/>
              </w:rPr>
              <w:t>J8</w:t>
            </w:r>
          </w:p>
        </w:tc>
        <w:tc>
          <w:tcPr>
            <w:tcW w:w="1530" w:type="dxa"/>
            <w:tcBorders>
              <w:top w:val="single" w:sz="4" w:space="0" w:color="000000"/>
              <w:left w:val="single" w:sz="4" w:space="0" w:color="000000"/>
              <w:bottom w:val="single" w:sz="4" w:space="0" w:color="000000"/>
              <w:right w:val="single" w:sz="4" w:space="0" w:color="000000"/>
            </w:tcBorders>
            <w:vAlign w:val="center"/>
          </w:tcPr>
          <w:p w:rsidR="00D642B7" w:rsidRPr="00D642B7" w:rsidRDefault="00D642B7" w:rsidP="00D642B7">
            <w:pPr>
              <w:pStyle w:val="5"/>
              <w:rPr>
                <w:rFonts w:cs="宋体"/>
              </w:rPr>
            </w:pPr>
            <w:r w:rsidRPr="00D642B7">
              <w:rPr>
                <w:rFonts w:cs="宋体" w:hint="eastAsia"/>
              </w:rPr>
              <w:t>30.45</w:t>
            </w:r>
          </w:p>
        </w:tc>
        <w:tc>
          <w:tcPr>
            <w:tcW w:w="1530" w:type="dxa"/>
            <w:tcBorders>
              <w:top w:val="single" w:sz="4" w:space="0" w:color="000000"/>
              <w:left w:val="single" w:sz="4" w:space="0" w:color="000000"/>
              <w:bottom w:val="single" w:sz="4" w:space="0" w:color="000000"/>
              <w:right w:val="single" w:sz="4" w:space="0" w:color="000000"/>
            </w:tcBorders>
            <w:vAlign w:val="center"/>
          </w:tcPr>
          <w:p w:rsidR="00D642B7" w:rsidRPr="00D642B7" w:rsidRDefault="00D642B7" w:rsidP="00D642B7">
            <w:pPr>
              <w:pStyle w:val="5"/>
              <w:rPr>
                <w:rFonts w:cs="宋体"/>
              </w:rPr>
            </w:pPr>
            <w:r w:rsidRPr="00D642B7">
              <w:rPr>
                <w:rFonts w:cs="宋体" w:hint="eastAsia"/>
              </w:rPr>
              <w:t>13.46</w:t>
            </w:r>
          </w:p>
        </w:tc>
        <w:tc>
          <w:tcPr>
            <w:tcW w:w="1530" w:type="dxa"/>
            <w:tcBorders>
              <w:top w:val="single" w:sz="4" w:space="0" w:color="000000"/>
              <w:left w:val="single" w:sz="4" w:space="0" w:color="000000"/>
              <w:bottom w:val="single" w:sz="4" w:space="0" w:color="000000"/>
              <w:right w:val="single" w:sz="4" w:space="0" w:color="000000"/>
            </w:tcBorders>
            <w:vAlign w:val="center"/>
          </w:tcPr>
          <w:p w:rsidR="00D642B7" w:rsidRPr="00D642B7" w:rsidRDefault="00D642B7" w:rsidP="00D642B7">
            <w:pPr>
              <w:pStyle w:val="5"/>
              <w:rPr>
                <w:rFonts w:cs="宋体"/>
              </w:rPr>
            </w:pPr>
            <w:r w:rsidRPr="00D642B7">
              <w:rPr>
                <w:rFonts w:cs="宋体" w:hint="eastAsia"/>
              </w:rPr>
              <w:t>1.90</w:t>
            </w:r>
          </w:p>
        </w:tc>
        <w:tc>
          <w:tcPr>
            <w:tcW w:w="1530" w:type="dxa"/>
            <w:tcBorders>
              <w:top w:val="single" w:sz="4" w:space="0" w:color="000000"/>
              <w:left w:val="single" w:sz="4" w:space="0" w:color="000000"/>
              <w:bottom w:val="single" w:sz="4" w:space="0" w:color="000000"/>
              <w:right w:val="single" w:sz="4" w:space="0" w:color="000000"/>
            </w:tcBorders>
            <w:vAlign w:val="center"/>
          </w:tcPr>
          <w:p w:rsidR="00D642B7" w:rsidRPr="00D642B7" w:rsidRDefault="00D642B7" w:rsidP="00D642B7">
            <w:pPr>
              <w:pStyle w:val="5"/>
              <w:rPr>
                <w:rFonts w:cs="宋体"/>
              </w:rPr>
            </w:pPr>
            <w:r w:rsidRPr="00D642B7">
              <w:rPr>
                <w:rFonts w:cs="宋体" w:hint="eastAsia"/>
              </w:rPr>
              <w:t>11.56</w:t>
            </w:r>
          </w:p>
        </w:tc>
        <w:tc>
          <w:tcPr>
            <w:tcW w:w="1530" w:type="dxa"/>
            <w:tcBorders>
              <w:top w:val="single" w:sz="4" w:space="0" w:color="000000"/>
              <w:left w:val="single" w:sz="4" w:space="0" w:color="000000"/>
              <w:bottom w:val="single" w:sz="4" w:space="0" w:color="000000"/>
              <w:right w:val="single" w:sz="4" w:space="0" w:color="000000"/>
            </w:tcBorders>
            <w:vAlign w:val="center"/>
          </w:tcPr>
          <w:p w:rsidR="00D642B7" w:rsidRPr="00D642B7" w:rsidRDefault="00D642B7" w:rsidP="00D642B7">
            <w:pPr>
              <w:pStyle w:val="5"/>
              <w:rPr>
                <w:rFonts w:cs="宋体"/>
              </w:rPr>
            </w:pPr>
            <w:r w:rsidRPr="00D642B7">
              <w:rPr>
                <w:rFonts w:cs="宋体" w:hint="eastAsia"/>
              </w:rPr>
              <w:t>2025.5.29</w:t>
            </w:r>
          </w:p>
        </w:tc>
      </w:tr>
      <w:tr w:rsidR="00D642B7">
        <w:trPr>
          <w:trHeight w:hRule="exact" w:val="397"/>
          <w:jc w:val="center"/>
        </w:trPr>
        <w:tc>
          <w:tcPr>
            <w:tcW w:w="795" w:type="dxa"/>
            <w:tcBorders>
              <w:top w:val="single" w:sz="4" w:space="0" w:color="000000"/>
              <w:left w:val="single" w:sz="8" w:space="0" w:color="000000"/>
              <w:bottom w:val="single" w:sz="4" w:space="0" w:color="000000"/>
              <w:right w:val="single" w:sz="4" w:space="0" w:color="000000"/>
            </w:tcBorders>
            <w:vAlign w:val="center"/>
          </w:tcPr>
          <w:p w:rsidR="00D642B7" w:rsidRDefault="00D642B7">
            <w:pPr>
              <w:pStyle w:val="5"/>
              <w:rPr>
                <w:rFonts w:cs="宋体"/>
              </w:rPr>
            </w:pPr>
            <w:r>
              <w:rPr>
                <w:rFonts w:cs="宋体" w:hint="eastAsia"/>
              </w:rPr>
              <w:t>5</w:t>
            </w:r>
          </w:p>
        </w:tc>
        <w:tc>
          <w:tcPr>
            <w:tcW w:w="1530" w:type="dxa"/>
            <w:tcBorders>
              <w:top w:val="single" w:sz="4" w:space="0" w:color="000000"/>
              <w:left w:val="single" w:sz="4" w:space="0" w:color="000000"/>
              <w:bottom w:val="single" w:sz="4" w:space="0" w:color="000000"/>
              <w:right w:val="single" w:sz="4" w:space="0" w:color="000000"/>
            </w:tcBorders>
            <w:vAlign w:val="center"/>
          </w:tcPr>
          <w:p w:rsidR="00D642B7" w:rsidRPr="00D642B7" w:rsidRDefault="00D642B7" w:rsidP="00D642B7">
            <w:pPr>
              <w:pStyle w:val="5"/>
              <w:rPr>
                <w:rFonts w:cs="宋体"/>
              </w:rPr>
            </w:pPr>
            <w:r w:rsidRPr="00D642B7">
              <w:rPr>
                <w:rFonts w:cs="宋体" w:hint="eastAsia"/>
              </w:rPr>
              <w:t>J9</w:t>
            </w:r>
          </w:p>
        </w:tc>
        <w:tc>
          <w:tcPr>
            <w:tcW w:w="1530" w:type="dxa"/>
            <w:tcBorders>
              <w:top w:val="single" w:sz="4" w:space="0" w:color="000000"/>
              <w:left w:val="single" w:sz="4" w:space="0" w:color="000000"/>
              <w:bottom w:val="single" w:sz="4" w:space="0" w:color="000000"/>
              <w:right w:val="single" w:sz="4" w:space="0" w:color="000000"/>
            </w:tcBorders>
            <w:vAlign w:val="center"/>
          </w:tcPr>
          <w:p w:rsidR="00D642B7" w:rsidRPr="00D642B7" w:rsidRDefault="00D642B7" w:rsidP="00D642B7">
            <w:pPr>
              <w:pStyle w:val="5"/>
              <w:rPr>
                <w:rFonts w:cs="宋体"/>
              </w:rPr>
            </w:pPr>
            <w:r w:rsidRPr="00D642B7">
              <w:rPr>
                <w:rFonts w:cs="宋体" w:hint="eastAsia"/>
              </w:rPr>
              <w:t>30.00</w:t>
            </w:r>
          </w:p>
        </w:tc>
        <w:tc>
          <w:tcPr>
            <w:tcW w:w="1530" w:type="dxa"/>
            <w:tcBorders>
              <w:top w:val="single" w:sz="4" w:space="0" w:color="000000"/>
              <w:left w:val="single" w:sz="4" w:space="0" w:color="000000"/>
              <w:bottom w:val="single" w:sz="4" w:space="0" w:color="000000"/>
              <w:right w:val="single" w:sz="4" w:space="0" w:color="000000"/>
            </w:tcBorders>
            <w:vAlign w:val="center"/>
          </w:tcPr>
          <w:p w:rsidR="00D642B7" w:rsidRPr="00D642B7" w:rsidRDefault="00D642B7" w:rsidP="00D642B7">
            <w:pPr>
              <w:pStyle w:val="5"/>
              <w:rPr>
                <w:rFonts w:cs="宋体"/>
              </w:rPr>
            </w:pPr>
            <w:r w:rsidRPr="00D642B7">
              <w:rPr>
                <w:rFonts w:cs="宋体" w:hint="eastAsia"/>
              </w:rPr>
              <w:t>13.02</w:t>
            </w:r>
          </w:p>
        </w:tc>
        <w:tc>
          <w:tcPr>
            <w:tcW w:w="1530" w:type="dxa"/>
            <w:tcBorders>
              <w:top w:val="single" w:sz="4" w:space="0" w:color="000000"/>
              <w:left w:val="single" w:sz="4" w:space="0" w:color="000000"/>
              <w:bottom w:val="single" w:sz="4" w:space="0" w:color="000000"/>
              <w:right w:val="single" w:sz="4" w:space="0" w:color="000000"/>
            </w:tcBorders>
            <w:vAlign w:val="center"/>
          </w:tcPr>
          <w:p w:rsidR="00D642B7" w:rsidRPr="00D642B7" w:rsidRDefault="00D642B7" w:rsidP="00D642B7">
            <w:pPr>
              <w:pStyle w:val="5"/>
              <w:rPr>
                <w:rFonts w:cs="宋体"/>
              </w:rPr>
            </w:pPr>
            <w:r w:rsidRPr="00D642B7">
              <w:rPr>
                <w:rFonts w:cs="宋体" w:hint="eastAsia"/>
              </w:rPr>
              <w:t>1.50</w:t>
            </w:r>
          </w:p>
        </w:tc>
        <w:tc>
          <w:tcPr>
            <w:tcW w:w="1530" w:type="dxa"/>
            <w:tcBorders>
              <w:top w:val="single" w:sz="4" w:space="0" w:color="000000"/>
              <w:left w:val="single" w:sz="4" w:space="0" w:color="000000"/>
              <w:bottom w:val="single" w:sz="4" w:space="0" w:color="000000"/>
              <w:right w:val="single" w:sz="4" w:space="0" w:color="000000"/>
            </w:tcBorders>
            <w:vAlign w:val="center"/>
          </w:tcPr>
          <w:p w:rsidR="00D642B7" w:rsidRPr="00D642B7" w:rsidRDefault="00D642B7" w:rsidP="00D642B7">
            <w:pPr>
              <w:pStyle w:val="5"/>
              <w:rPr>
                <w:rFonts w:cs="宋体"/>
              </w:rPr>
            </w:pPr>
            <w:r w:rsidRPr="00D642B7">
              <w:rPr>
                <w:rFonts w:cs="宋体" w:hint="eastAsia"/>
              </w:rPr>
              <w:t>11.52</w:t>
            </w:r>
          </w:p>
        </w:tc>
        <w:tc>
          <w:tcPr>
            <w:tcW w:w="1530" w:type="dxa"/>
            <w:tcBorders>
              <w:top w:val="single" w:sz="4" w:space="0" w:color="000000"/>
              <w:left w:val="single" w:sz="4" w:space="0" w:color="000000"/>
              <w:bottom w:val="single" w:sz="4" w:space="0" w:color="000000"/>
              <w:right w:val="single" w:sz="4" w:space="0" w:color="000000"/>
            </w:tcBorders>
            <w:vAlign w:val="center"/>
          </w:tcPr>
          <w:p w:rsidR="00D642B7" w:rsidRPr="00D642B7" w:rsidRDefault="00D642B7" w:rsidP="00D642B7">
            <w:pPr>
              <w:pStyle w:val="5"/>
              <w:rPr>
                <w:rFonts w:cs="宋体"/>
              </w:rPr>
            </w:pPr>
            <w:r w:rsidRPr="00D642B7">
              <w:rPr>
                <w:rFonts w:cs="宋体" w:hint="eastAsia"/>
              </w:rPr>
              <w:t>2025.6.1</w:t>
            </w:r>
          </w:p>
        </w:tc>
      </w:tr>
      <w:tr w:rsidR="00D642B7">
        <w:trPr>
          <w:trHeight w:hRule="exact" w:val="397"/>
          <w:jc w:val="center"/>
        </w:trPr>
        <w:tc>
          <w:tcPr>
            <w:tcW w:w="795" w:type="dxa"/>
            <w:tcBorders>
              <w:top w:val="single" w:sz="4" w:space="0" w:color="000000"/>
              <w:left w:val="single" w:sz="8" w:space="0" w:color="000000"/>
              <w:bottom w:val="single" w:sz="4" w:space="0" w:color="000000"/>
              <w:right w:val="single" w:sz="4" w:space="0" w:color="000000"/>
            </w:tcBorders>
            <w:vAlign w:val="center"/>
          </w:tcPr>
          <w:p w:rsidR="00D642B7" w:rsidRDefault="00D642B7">
            <w:pPr>
              <w:pStyle w:val="5"/>
              <w:rPr>
                <w:rFonts w:cs="宋体"/>
              </w:rPr>
            </w:pPr>
            <w:r>
              <w:rPr>
                <w:rFonts w:cs="宋体" w:hint="eastAsia"/>
              </w:rPr>
              <w:t>6</w:t>
            </w:r>
          </w:p>
        </w:tc>
        <w:tc>
          <w:tcPr>
            <w:tcW w:w="1530" w:type="dxa"/>
            <w:tcBorders>
              <w:top w:val="single" w:sz="4" w:space="0" w:color="000000"/>
              <w:left w:val="single" w:sz="4" w:space="0" w:color="000000"/>
              <w:bottom w:val="single" w:sz="4" w:space="0" w:color="000000"/>
              <w:right w:val="single" w:sz="4" w:space="0" w:color="000000"/>
            </w:tcBorders>
            <w:vAlign w:val="center"/>
          </w:tcPr>
          <w:p w:rsidR="00D642B7" w:rsidRPr="00D642B7" w:rsidRDefault="00D642B7" w:rsidP="00D642B7">
            <w:pPr>
              <w:pStyle w:val="5"/>
              <w:rPr>
                <w:rFonts w:cs="宋体"/>
              </w:rPr>
            </w:pPr>
            <w:r w:rsidRPr="00D642B7">
              <w:rPr>
                <w:rFonts w:cs="宋体" w:hint="eastAsia"/>
              </w:rPr>
              <w:t>J12</w:t>
            </w:r>
          </w:p>
        </w:tc>
        <w:tc>
          <w:tcPr>
            <w:tcW w:w="1530" w:type="dxa"/>
            <w:tcBorders>
              <w:top w:val="single" w:sz="4" w:space="0" w:color="000000"/>
              <w:left w:val="single" w:sz="4" w:space="0" w:color="000000"/>
              <w:bottom w:val="single" w:sz="4" w:space="0" w:color="000000"/>
              <w:right w:val="single" w:sz="4" w:space="0" w:color="000000"/>
            </w:tcBorders>
            <w:vAlign w:val="center"/>
          </w:tcPr>
          <w:p w:rsidR="00D642B7" w:rsidRPr="00D642B7" w:rsidRDefault="00D642B7" w:rsidP="00D642B7">
            <w:pPr>
              <w:pStyle w:val="5"/>
              <w:rPr>
                <w:rFonts w:cs="宋体"/>
              </w:rPr>
            </w:pPr>
            <w:r w:rsidRPr="00D642B7">
              <w:rPr>
                <w:rFonts w:cs="宋体" w:hint="eastAsia"/>
              </w:rPr>
              <w:t>30.00</w:t>
            </w:r>
          </w:p>
        </w:tc>
        <w:tc>
          <w:tcPr>
            <w:tcW w:w="1530" w:type="dxa"/>
            <w:tcBorders>
              <w:top w:val="single" w:sz="4" w:space="0" w:color="000000"/>
              <w:left w:val="single" w:sz="4" w:space="0" w:color="000000"/>
              <w:bottom w:val="single" w:sz="4" w:space="0" w:color="000000"/>
              <w:right w:val="single" w:sz="4" w:space="0" w:color="000000"/>
            </w:tcBorders>
            <w:vAlign w:val="center"/>
          </w:tcPr>
          <w:p w:rsidR="00D642B7" w:rsidRPr="00D642B7" w:rsidRDefault="00D642B7" w:rsidP="00D642B7">
            <w:pPr>
              <w:pStyle w:val="5"/>
              <w:rPr>
                <w:rFonts w:cs="宋体"/>
              </w:rPr>
            </w:pPr>
            <w:r w:rsidRPr="00D642B7">
              <w:rPr>
                <w:rFonts w:cs="宋体" w:hint="eastAsia"/>
              </w:rPr>
              <w:t>14.05</w:t>
            </w:r>
          </w:p>
        </w:tc>
        <w:tc>
          <w:tcPr>
            <w:tcW w:w="1530" w:type="dxa"/>
            <w:tcBorders>
              <w:top w:val="single" w:sz="4" w:space="0" w:color="000000"/>
              <w:left w:val="single" w:sz="4" w:space="0" w:color="000000"/>
              <w:bottom w:val="single" w:sz="4" w:space="0" w:color="000000"/>
              <w:right w:val="single" w:sz="4" w:space="0" w:color="000000"/>
            </w:tcBorders>
            <w:vAlign w:val="center"/>
          </w:tcPr>
          <w:p w:rsidR="00D642B7" w:rsidRPr="00D642B7" w:rsidRDefault="00D642B7" w:rsidP="00D642B7">
            <w:pPr>
              <w:pStyle w:val="5"/>
              <w:rPr>
                <w:rFonts w:cs="宋体"/>
              </w:rPr>
            </w:pPr>
            <w:r w:rsidRPr="00D642B7">
              <w:rPr>
                <w:rFonts w:cs="宋体" w:hint="eastAsia"/>
              </w:rPr>
              <w:t>2.00</w:t>
            </w:r>
          </w:p>
        </w:tc>
        <w:tc>
          <w:tcPr>
            <w:tcW w:w="1530" w:type="dxa"/>
            <w:tcBorders>
              <w:top w:val="single" w:sz="4" w:space="0" w:color="000000"/>
              <w:left w:val="single" w:sz="4" w:space="0" w:color="000000"/>
              <w:bottom w:val="single" w:sz="4" w:space="0" w:color="000000"/>
              <w:right w:val="single" w:sz="4" w:space="0" w:color="000000"/>
            </w:tcBorders>
            <w:vAlign w:val="center"/>
          </w:tcPr>
          <w:p w:rsidR="00D642B7" w:rsidRPr="00D642B7" w:rsidRDefault="00D642B7" w:rsidP="00D642B7">
            <w:pPr>
              <w:pStyle w:val="5"/>
              <w:rPr>
                <w:rFonts w:cs="宋体"/>
              </w:rPr>
            </w:pPr>
            <w:r w:rsidRPr="00D642B7">
              <w:rPr>
                <w:rFonts w:cs="宋体" w:hint="eastAsia"/>
              </w:rPr>
              <w:t>12.05</w:t>
            </w:r>
          </w:p>
        </w:tc>
        <w:tc>
          <w:tcPr>
            <w:tcW w:w="1530" w:type="dxa"/>
            <w:tcBorders>
              <w:top w:val="single" w:sz="4" w:space="0" w:color="000000"/>
              <w:left w:val="single" w:sz="4" w:space="0" w:color="000000"/>
              <w:bottom w:val="single" w:sz="4" w:space="0" w:color="000000"/>
              <w:right w:val="single" w:sz="4" w:space="0" w:color="000000"/>
            </w:tcBorders>
            <w:vAlign w:val="center"/>
          </w:tcPr>
          <w:p w:rsidR="00D642B7" w:rsidRPr="00D642B7" w:rsidRDefault="00D642B7" w:rsidP="00D642B7">
            <w:pPr>
              <w:pStyle w:val="5"/>
              <w:rPr>
                <w:rFonts w:cs="宋体"/>
              </w:rPr>
            </w:pPr>
            <w:r w:rsidRPr="00D642B7">
              <w:rPr>
                <w:rFonts w:cs="宋体" w:hint="eastAsia"/>
              </w:rPr>
              <w:t>2025.6.1</w:t>
            </w:r>
          </w:p>
        </w:tc>
      </w:tr>
      <w:tr w:rsidR="00D642B7">
        <w:trPr>
          <w:trHeight w:hRule="exact" w:val="397"/>
          <w:jc w:val="center"/>
        </w:trPr>
        <w:tc>
          <w:tcPr>
            <w:tcW w:w="795" w:type="dxa"/>
            <w:tcBorders>
              <w:top w:val="single" w:sz="4" w:space="0" w:color="000000"/>
              <w:left w:val="single" w:sz="8" w:space="0" w:color="000000"/>
              <w:bottom w:val="single" w:sz="4" w:space="0" w:color="000000"/>
              <w:right w:val="single" w:sz="4" w:space="0" w:color="000000"/>
            </w:tcBorders>
            <w:vAlign w:val="center"/>
          </w:tcPr>
          <w:p w:rsidR="00D642B7" w:rsidRDefault="00D642B7">
            <w:pPr>
              <w:pStyle w:val="5"/>
              <w:rPr>
                <w:rFonts w:cs="宋体"/>
              </w:rPr>
            </w:pPr>
            <w:r>
              <w:rPr>
                <w:rFonts w:cs="宋体" w:hint="eastAsia"/>
              </w:rPr>
              <w:t>7</w:t>
            </w:r>
          </w:p>
        </w:tc>
        <w:tc>
          <w:tcPr>
            <w:tcW w:w="1530" w:type="dxa"/>
            <w:tcBorders>
              <w:top w:val="single" w:sz="4" w:space="0" w:color="000000"/>
              <w:left w:val="single" w:sz="4" w:space="0" w:color="000000"/>
              <w:bottom w:val="single" w:sz="4" w:space="0" w:color="000000"/>
              <w:right w:val="single" w:sz="4" w:space="0" w:color="000000"/>
            </w:tcBorders>
            <w:vAlign w:val="center"/>
          </w:tcPr>
          <w:p w:rsidR="00D642B7" w:rsidRPr="00D642B7" w:rsidRDefault="00D642B7" w:rsidP="00D642B7">
            <w:pPr>
              <w:pStyle w:val="5"/>
              <w:rPr>
                <w:rFonts w:cs="宋体"/>
              </w:rPr>
            </w:pPr>
            <w:r w:rsidRPr="00D642B7">
              <w:rPr>
                <w:rFonts w:cs="宋体" w:hint="eastAsia"/>
              </w:rPr>
              <w:t>J13</w:t>
            </w:r>
          </w:p>
        </w:tc>
        <w:tc>
          <w:tcPr>
            <w:tcW w:w="1530" w:type="dxa"/>
            <w:tcBorders>
              <w:top w:val="single" w:sz="4" w:space="0" w:color="000000"/>
              <w:left w:val="single" w:sz="4" w:space="0" w:color="000000"/>
              <w:bottom w:val="single" w:sz="4" w:space="0" w:color="000000"/>
              <w:right w:val="single" w:sz="4" w:space="0" w:color="000000"/>
            </w:tcBorders>
            <w:vAlign w:val="center"/>
          </w:tcPr>
          <w:p w:rsidR="00D642B7" w:rsidRPr="00D642B7" w:rsidRDefault="00D642B7" w:rsidP="00D642B7">
            <w:pPr>
              <w:pStyle w:val="5"/>
              <w:rPr>
                <w:rFonts w:cs="宋体"/>
              </w:rPr>
            </w:pPr>
            <w:r w:rsidRPr="00D642B7">
              <w:rPr>
                <w:rFonts w:cs="宋体" w:hint="eastAsia"/>
              </w:rPr>
              <w:t>26.00</w:t>
            </w:r>
          </w:p>
        </w:tc>
        <w:tc>
          <w:tcPr>
            <w:tcW w:w="1530" w:type="dxa"/>
            <w:tcBorders>
              <w:top w:val="single" w:sz="4" w:space="0" w:color="000000"/>
              <w:left w:val="single" w:sz="4" w:space="0" w:color="000000"/>
              <w:bottom w:val="single" w:sz="4" w:space="0" w:color="000000"/>
              <w:right w:val="single" w:sz="4" w:space="0" w:color="000000"/>
            </w:tcBorders>
            <w:vAlign w:val="center"/>
          </w:tcPr>
          <w:p w:rsidR="00D642B7" w:rsidRPr="00D642B7" w:rsidRDefault="00D642B7" w:rsidP="00D642B7">
            <w:pPr>
              <w:pStyle w:val="5"/>
              <w:rPr>
                <w:rFonts w:cs="宋体"/>
              </w:rPr>
            </w:pPr>
            <w:r w:rsidRPr="00D642B7">
              <w:rPr>
                <w:rFonts w:cs="宋体" w:hint="eastAsia"/>
              </w:rPr>
              <w:t>14.17</w:t>
            </w:r>
          </w:p>
        </w:tc>
        <w:tc>
          <w:tcPr>
            <w:tcW w:w="1530" w:type="dxa"/>
            <w:tcBorders>
              <w:top w:val="single" w:sz="4" w:space="0" w:color="000000"/>
              <w:left w:val="single" w:sz="4" w:space="0" w:color="000000"/>
              <w:bottom w:val="single" w:sz="4" w:space="0" w:color="000000"/>
              <w:right w:val="single" w:sz="4" w:space="0" w:color="000000"/>
            </w:tcBorders>
            <w:vAlign w:val="center"/>
          </w:tcPr>
          <w:p w:rsidR="00D642B7" w:rsidRPr="00D642B7" w:rsidRDefault="00D642B7" w:rsidP="00D642B7">
            <w:pPr>
              <w:pStyle w:val="5"/>
              <w:rPr>
                <w:rFonts w:cs="宋体"/>
              </w:rPr>
            </w:pPr>
            <w:r w:rsidRPr="00D642B7">
              <w:rPr>
                <w:rFonts w:cs="宋体" w:hint="eastAsia"/>
              </w:rPr>
              <w:t>2.20</w:t>
            </w:r>
          </w:p>
        </w:tc>
        <w:tc>
          <w:tcPr>
            <w:tcW w:w="1530" w:type="dxa"/>
            <w:tcBorders>
              <w:top w:val="single" w:sz="4" w:space="0" w:color="000000"/>
              <w:left w:val="single" w:sz="4" w:space="0" w:color="000000"/>
              <w:bottom w:val="single" w:sz="4" w:space="0" w:color="000000"/>
              <w:right w:val="single" w:sz="4" w:space="0" w:color="000000"/>
            </w:tcBorders>
            <w:vAlign w:val="center"/>
          </w:tcPr>
          <w:p w:rsidR="00D642B7" w:rsidRPr="00D642B7" w:rsidRDefault="00D642B7" w:rsidP="00D642B7">
            <w:pPr>
              <w:pStyle w:val="5"/>
              <w:rPr>
                <w:rFonts w:cs="宋体"/>
              </w:rPr>
            </w:pPr>
            <w:r w:rsidRPr="00D642B7">
              <w:rPr>
                <w:rFonts w:cs="宋体" w:hint="eastAsia"/>
              </w:rPr>
              <w:t>11.97</w:t>
            </w:r>
          </w:p>
        </w:tc>
        <w:tc>
          <w:tcPr>
            <w:tcW w:w="1530" w:type="dxa"/>
            <w:tcBorders>
              <w:top w:val="single" w:sz="4" w:space="0" w:color="000000"/>
              <w:left w:val="single" w:sz="4" w:space="0" w:color="000000"/>
              <w:bottom w:val="single" w:sz="4" w:space="0" w:color="000000"/>
              <w:right w:val="single" w:sz="4" w:space="0" w:color="000000"/>
            </w:tcBorders>
            <w:vAlign w:val="center"/>
          </w:tcPr>
          <w:p w:rsidR="00D642B7" w:rsidRPr="00D642B7" w:rsidRDefault="00D642B7" w:rsidP="00D642B7">
            <w:pPr>
              <w:pStyle w:val="5"/>
              <w:rPr>
                <w:rFonts w:cs="宋体"/>
              </w:rPr>
            </w:pPr>
            <w:r w:rsidRPr="00D642B7">
              <w:rPr>
                <w:rFonts w:cs="宋体" w:hint="eastAsia"/>
              </w:rPr>
              <w:t>2025.5.27</w:t>
            </w:r>
          </w:p>
        </w:tc>
      </w:tr>
      <w:tr w:rsidR="00D642B7">
        <w:trPr>
          <w:trHeight w:hRule="exact" w:val="397"/>
          <w:jc w:val="center"/>
        </w:trPr>
        <w:tc>
          <w:tcPr>
            <w:tcW w:w="795" w:type="dxa"/>
            <w:tcBorders>
              <w:top w:val="single" w:sz="4" w:space="0" w:color="000000"/>
              <w:left w:val="single" w:sz="8" w:space="0" w:color="000000"/>
              <w:bottom w:val="single" w:sz="4" w:space="0" w:color="000000"/>
              <w:right w:val="single" w:sz="4" w:space="0" w:color="000000"/>
            </w:tcBorders>
            <w:vAlign w:val="center"/>
          </w:tcPr>
          <w:p w:rsidR="00D642B7" w:rsidRDefault="00D642B7">
            <w:pPr>
              <w:pStyle w:val="5"/>
              <w:rPr>
                <w:rFonts w:cs="宋体"/>
              </w:rPr>
            </w:pPr>
            <w:r>
              <w:rPr>
                <w:rFonts w:cs="宋体" w:hint="eastAsia"/>
              </w:rPr>
              <w:t>8</w:t>
            </w:r>
          </w:p>
        </w:tc>
        <w:tc>
          <w:tcPr>
            <w:tcW w:w="1530" w:type="dxa"/>
            <w:tcBorders>
              <w:top w:val="single" w:sz="4" w:space="0" w:color="000000"/>
              <w:left w:val="single" w:sz="4" w:space="0" w:color="000000"/>
              <w:bottom w:val="single" w:sz="4" w:space="0" w:color="000000"/>
              <w:right w:val="single" w:sz="4" w:space="0" w:color="000000"/>
            </w:tcBorders>
            <w:vAlign w:val="center"/>
          </w:tcPr>
          <w:p w:rsidR="00D642B7" w:rsidRPr="00D642B7" w:rsidRDefault="00D642B7" w:rsidP="00D642B7">
            <w:pPr>
              <w:pStyle w:val="5"/>
              <w:rPr>
                <w:rFonts w:cs="宋体"/>
              </w:rPr>
            </w:pPr>
            <w:r w:rsidRPr="00D642B7">
              <w:rPr>
                <w:rFonts w:cs="宋体" w:hint="eastAsia"/>
              </w:rPr>
              <w:t>J18</w:t>
            </w:r>
          </w:p>
        </w:tc>
        <w:tc>
          <w:tcPr>
            <w:tcW w:w="1530" w:type="dxa"/>
            <w:tcBorders>
              <w:top w:val="single" w:sz="4" w:space="0" w:color="000000"/>
              <w:left w:val="single" w:sz="4" w:space="0" w:color="000000"/>
              <w:bottom w:val="single" w:sz="4" w:space="0" w:color="000000"/>
              <w:right w:val="single" w:sz="4" w:space="0" w:color="000000"/>
            </w:tcBorders>
            <w:vAlign w:val="center"/>
          </w:tcPr>
          <w:p w:rsidR="00D642B7" w:rsidRPr="00D642B7" w:rsidRDefault="00D642B7" w:rsidP="00D642B7">
            <w:pPr>
              <w:pStyle w:val="5"/>
              <w:rPr>
                <w:rFonts w:cs="宋体"/>
              </w:rPr>
            </w:pPr>
            <w:r w:rsidRPr="00D642B7">
              <w:rPr>
                <w:rFonts w:cs="宋体" w:hint="eastAsia"/>
              </w:rPr>
              <w:t>30.00</w:t>
            </w:r>
          </w:p>
        </w:tc>
        <w:tc>
          <w:tcPr>
            <w:tcW w:w="1530" w:type="dxa"/>
            <w:tcBorders>
              <w:top w:val="single" w:sz="4" w:space="0" w:color="000000"/>
              <w:left w:val="single" w:sz="4" w:space="0" w:color="000000"/>
              <w:bottom w:val="single" w:sz="4" w:space="0" w:color="000000"/>
              <w:right w:val="single" w:sz="4" w:space="0" w:color="000000"/>
            </w:tcBorders>
            <w:vAlign w:val="center"/>
          </w:tcPr>
          <w:p w:rsidR="00D642B7" w:rsidRPr="00D642B7" w:rsidRDefault="00D642B7" w:rsidP="00D642B7">
            <w:pPr>
              <w:pStyle w:val="5"/>
              <w:rPr>
                <w:rFonts w:cs="宋体"/>
              </w:rPr>
            </w:pPr>
            <w:r w:rsidRPr="00D642B7">
              <w:rPr>
                <w:rFonts w:cs="宋体" w:hint="eastAsia"/>
              </w:rPr>
              <w:t>12.85</w:t>
            </w:r>
          </w:p>
        </w:tc>
        <w:tc>
          <w:tcPr>
            <w:tcW w:w="1530" w:type="dxa"/>
            <w:tcBorders>
              <w:top w:val="single" w:sz="4" w:space="0" w:color="000000"/>
              <w:left w:val="single" w:sz="4" w:space="0" w:color="000000"/>
              <w:bottom w:val="single" w:sz="4" w:space="0" w:color="000000"/>
              <w:right w:val="single" w:sz="4" w:space="0" w:color="000000"/>
            </w:tcBorders>
            <w:vAlign w:val="center"/>
          </w:tcPr>
          <w:p w:rsidR="00D642B7" w:rsidRPr="00D642B7" w:rsidRDefault="00D642B7" w:rsidP="00D642B7">
            <w:pPr>
              <w:pStyle w:val="5"/>
              <w:rPr>
                <w:rFonts w:cs="宋体"/>
              </w:rPr>
            </w:pPr>
            <w:r w:rsidRPr="00D642B7">
              <w:rPr>
                <w:rFonts w:cs="宋体" w:hint="eastAsia"/>
              </w:rPr>
              <w:t>1.20</w:t>
            </w:r>
          </w:p>
        </w:tc>
        <w:tc>
          <w:tcPr>
            <w:tcW w:w="1530" w:type="dxa"/>
            <w:tcBorders>
              <w:top w:val="single" w:sz="4" w:space="0" w:color="000000"/>
              <w:left w:val="single" w:sz="4" w:space="0" w:color="000000"/>
              <w:bottom w:val="single" w:sz="4" w:space="0" w:color="000000"/>
              <w:right w:val="single" w:sz="4" w:space="0" w:color="000000"/>
            </w:tcBorders>
            <w:vAlign w:val="center"/>
          </w:tcPr>
          <w:p w:rsidR="00D642B7" w:rsidRPr="00D642B7" w:rsidRDefault="00D642B7" w:rsidP="00D642B7">
            <w:pPr>
              <w:pStyle w:val="5"/>
              <w:rPr>
                <w:rFonts w:cs="宋体"/>
              </w:rPr>
            </w:pPr>
            <w:r w:rsidRPr="00D642B7">
              <w:rPr>
                <w:rFonts w:cs="宋体" w:hint="eastAsia"/>
              </w:rPr>
              <w:t>11.65</w:t>
            </w:r>
          </w:p>
        </w:tc>
        <w:tc>
          <w:tcPr>
            <w:tcW w:w="1530" w:type="dxa"/>
            <w:tcBorders>
              <w:top w:val="single" w:sz="4" w:space="0" w:color="000000"/>
              <w:left w:val="single" w:sz="4" w:space="0" w:color="000000"/>
              <w:bottom w:val="single" w:sz="4" w:space="0" w:color="000000"/>
              <w:right w:val="single" w:sz="4" w:space="0" w:color="000000"/>
            </w:tcBorders>
            <w:vAlign w:val="center"/>
          </w:tcPr>
          <w:p w:rsidR="00D642B7" w:rsidRPr="00D642B7" w:rsidRDefault="00D642B7" w:rsidP="00D642B7">
            <w:pPr>
              <w:pStyle w:val="5"/>
              <w:rPr>
                <w:rFonts w:cs="宋体"/>
              </w:rPr>
            </w:pPr>
            <w:r w:rsidRPr="00D642B7">
              <w:rPr>
                <w:rFonts w:cs="宋体" w:hint="eastAsia"/>
              </w:rPr>
              <w:t>2025.6.1</w:t>
            </w:r>
          </w:p>
        </w:tc>
      </w:tr>
      <w:tr w:rsidR="00D642B7">
        <w:trPr>
          <w:trHeight w:hRule="exact" w:val="397"/>
          <w:jc w:val="center"/>
        </w:trPr>
        <w:tc>
          <w:tcPr>
            <w:tcW w:w="795" w:type="dxa"/>
            <w:tcBorders>
              <w:top w:val="single" w:sz="4" w:space="0" w:color="000000"/>
              <w:left w:val="single" w:sz="8" w:space="0" w:color="000000"/>
              <w:bottom w:val="single" w:sz="4" w:space="0" w:color="000000"/>
              <w:right w:val="single" w:sz="4" w:space="0" w:color="000000"/>
            </w:tcBorders>
            <w:vAlign w:val="center"/>
          </w:tcPr>
          <w:p w:rsidR="00D642B7" w:rsidRDefault="00D642B7">
            <w:pPr>
              <w:pStyle w:val="5"/>
              <w:rPr>
                <w:rFonts w:cs="宋体"/>
              </w:rPr>
            </w:pPr>
            <w:r>
              <w:rPr>
                <w:rFonts w:cs="宋体" w:hint="eastAsia"/>
              </w:rPr>
              <w:t>9</w:t>
            </w:r>
          </w:p>
        </w:tc>
        <w:tc>
          <w:tcPr>
            <w:tcW w:w="1530" w:type="dxa"/>
            <w:tcBorders>
              <w:top w:val="single" w:sz="4" w:space="0" w:color="000000"/>
              <w:left w:val="single" w:sz="4" w:space="0" w:color="000000"/>
              <w:bottom w:val="single" w:sz="4" w:space="0" w:color="000000"/>
              <w:right w:val="single" w:sz="4" w:space="0" w:color="000000"/>
            </w:tcBorders>
            <w:vAlign w:val="center"/>
          </w:tcPr>
          <w:p w:rsidR="00D642B7" w:rsidRPr="00D642B7" w:rsidRDefault="00D642B7" w:rsidP="00D642B7">
            <w:pPr>
              <w:pStyle w:val="5"/>
              <w:rPr>
                <w:rFonts w:cs="宋体"/>
              </w:rPr>
            </w:pPr>
            <w:r w:rsidRPr="00D642B7">
              <w:rPr>
                <w:rFonts w:cs="宋体" w:hint="eastAsia"/>
              </w:rPr>
              <w:t>J21</w:t>
            </w:r>
          </w:p>
        </w:tc>
        <w:tc>
          <w:tcPr>
            <w:tcW w:w="1530" w:type="dxa"/>
            <w:tcBorders>
              <w:top w:val="single" w:sz="4" w:space="0" w:color="000000"/>
              <w:left w:val="single" w:sz="4" w:space="0" w:color="000000"/>
              <w:bottom w:val="single" w:sz="4" w:space="0" w:color="000000"/>
              <w:right w:val="single" w:sz="4" w:space="0" w:color="000000"/>
            </w:tcBorders>
            <w:vAlign w:val="center"/>
          </w:tcPr>
          <w:p w:rsidR="00D642B7" w:rsidRPr="00D642B7" w:rsidRDefault="00D642B7" w:rsidP="00D642B7">
            <w:pPr>
              <w:pStyle w:val="5"/>
              <w:rPr>
                <w:rFonts w:cs="宋体"/>
              </w:rPr>
            </w:pPr>
            <w:r w:rsidRPr="00D642B7">
              <w:rPr>
                <w:rFonts w:cs="宋体" w:hint="eastAsia"/>
              </w:rPr>
              <w:t>30.00</w:t>
            </w:r>
          </w:p>
        </w:tc>
        <w:tc>
          <w:tcPr>
            <w:tcW w:w="1530" w:type="dxa"/>
            <w:tcBorders>
              <w:top w:val="single" w:sz="4" w:space="0" w:color="000000"/>
              <w:left w:val="single" w:sz="4" w:space="0" w:color="000000"/>
              <w:bottom w:val="single" w:sz="4" w:space="0" w:color="000000"/>
              <w:right w:val="single" w:sz="4" w:space="0" w:color="000000"/>
            </w:tcBorders>
            <w:vAlign w:val="center"/>
          </w:tcPr>
          <w:p w:rsidR="00D642B7" w:rsidRPr="00D642B7" w:rsidRDefault="00D642B7" w:rsidP="00D642B7">
            <w:pPr>
              <w:pStyle w:val="5"/>
              <w:rPr>
                <w:rFonts w:cs="宋体"/>
              </w:rPr>
            </w:pPr>
            <w:r w:rsidRPr="00D642B7">
              <w:rPr>
                <w:rFonts w:cs="宋体" w:hint="eastAsia"/>
              </w:rPr>
              <w:t>12.46</w:t>
            </w:r>
          </w:p>
        </w:tc>
        <w:tc>
          <w:tcPr>
            <w:tcW w:w="1530" w:type="dxa"/>
            <w:tcBorders>
              <w:top w:val="single" w:sz="4" w:space="0" w:color="000000"/>
              <w:left w:val="single" w:sz="4" w:space="0" w:color="000000"/>
              <w:bottom w:val="single" w:sz="4" w:space="0" w:color="000000"/>
              <w:right w:val="single" w:sz="4" w:space="0" w:color="000000"/>
            </w:tcBorders>
            <w:vAlign w:val="center"/>
          </w:tcPr>
          <w:p w:rsidR="00D642B7" w:rsidRPr="00D642B7" w:rsidRDefault="00D642B7" w:rsidP="00D642B7">
            <w:pPr>
              <w:pStyle w:val="5"/>
              <w:rPr>
                <w:rFonts w:cs="宋体"/>
              </w:rPr>
            </w:pPr>
            <w:r w:rsidRPr="00D642B7">
              <w:rPr>
                <w:rFonts w:cs="宋体" w:hint="eastAsia"/>
              </w:rPr>
              <w:t>1.00</w:t>
            </w:r>
          </w:p>
        </w:tc>
        <w:tc>
          <w:tcPr>
            <w:tcW w:w="1530" w:type="dxa"/>
            <w:tcBorders>
              <w:top w:val="single" w:sz="4" w:space="0" w:color="000000"/>
              <w:left w:val="single" w:sz="4" w:space="0" w:color="000000"/>
              <w:bottom w:val="single" w:sz="4" w:space="0" w:color="000000"/>
              <w:right w:val="single" w:sz="4" w:space="0" w:color="000000"/>
            </w:tcBorders>
            <w:vAlign w:val="center"/>
          </w:tcPr>
          <w:p w:rsidR="00D642B7" w:rsidRPr="00D642B7" w:rsidRDefault="00D642B7" w:rsidP="00D642B7">
            <w:pPr>
              <w:pStyle w:val="5"/>
              <w:rPr>
                <w:rFonts w:cs="宋体"/>
              </w:rPr>
            </w:pPr>
            <w:r w:rsidRPr="00D642B7">
              <w:rPr>
                <w:rFonts w:cs="宋体" w:hint="eastAsia"/>
              </w:rPr>
              <w:t>11.46</w:t>
            </w:r>
          </w:p>
        </w:tc>
        <w:tc>
          <w:tcPr>
            <w:tcW w:w="1530" w:type="dxa"/>
            <w:tcBorders>
              <w:top w:val="single" w:sz="4" w:space="0" w:color="000000"/>
              <w:left w:val="single" w:sz="4" w:space="0" w:color="000000"/>
              <w:bottom w:val="single" w:sz="4" w:space="0" w:color="000000"/>
              <w:right w:val="single" w:sz="4" w:space="0" w:color="000000"/>
            </w:tcBorders>
            <w:vAlign w:val="center"/>
          </w:tcPr>
          <w:p w:rsidR="00D642B7" w:rsidRPr="00D642B7" w:rsidRDefault="00D642B7" w:rsidP="00D642B7">
            <w:pPr>
              <w:pStyle w:val="5"/>
              <w:rPr>
                <w:rFonts w:cs="宋体"/>
              </w:rPr>
            </w:pPr>
            <w:r w:rsidRPr="00D642B7">
              <w:rPr>
                <w:rFonts w:cs="宋体" w:hint="eastAsia"/>
              </w:rPr>
              <w:t>2025.6.2</w:t>
            </w:r>
          </w:p>
        </w:tc>
      </w:tr>
    </w:tbl>
    <w:p w:rsidR="006C6C75" w:rsidRDefault="006576B9">
      <w:pPr>
        <w:pStyle w:val="1"/>
        <w:ind w:firstLine="643"/>
      </w:pPr>
      <w:bookmarkStart w:id="57" w:name="__RefHeading___Toc68076271"/>
      <w:bookmarkStart w:id="58" w:name="__RefHeading___Toc68076269"/>
      <w:bookmarkStart w:id="59" w:name="_Toc5028"/>
      <w:bookmarkStart w:id="60" w:name="_Toc28111"/>
      <w:bookmarkStart w:id="61" w:name="_Toc196835950"/>
      <w:bookmarkEnd w:id="57"/>
      <w:bookmarkEnd w:id="58"/>
      <w:r>
        <w:t>3</w:t>
      </w:r>
      <w:r>
        <w:rPr>
          <w:rFonts w:hint="eastAsia"/>
        </w:rPr>
        <w:t>岩土指标统计</w:t>
      </w:r>
      <w:bookmarkEnd w:id="59"/>
      <w:bookmarkEnd w:id="60"/>
      <w:bookmarkEnd w:id="61"/>
    </w:p>
    <w:p w:rsidR="006C6C75" w:rsidRDefault="006576B9">
      <w:pPr>
        <w:pStyle w:val="2"/>
        <w:ind w:left="120"/>
      </w:pPr>
      <w:bookmarkStart w:id="62" w:name="_Toc22936"/>
      <w:bookmarkStart w:id="63" w:name="_Toc196835951"/>
      <w:r>
        <w:t>3.</w:t>
      </w:r>
      <w:r>
        <w:rPr>
          <w:rFonts w:hint="eastAsia"/>
        </w:rPr>
        <w:t>1</w:t>
      </w:r>
      <w:r>
        <w:t>岩土试验</w:t>
      </w:r>
      <w:bookmarkEnd w:id="62"/>
      <w:bookmarkEnd w:id="63"/>
    </w:p>
    <w:p w:rsidR="006C6C75" w:rsidRDefault="006576B9">
      <w:pPr>
        <w:ind w:firstLine="480"/>
      </w:pPr>
      <w:r>
        <w:t>本次勘探所取土样质量较好，试样少受扰动，</w:t>
      </w:r>
      <w:r>
        <w:rPr>
          <w:rFonts w:hint="eastAsia"/>
        </w:rPr>
        <w:t>进行强度试验，固结试验的土试样</w:t>
      </w:r>
      <w:r>
        <w:t>质量等级</w:t>
      </w:r>
      <w:r>
        <w:rPr>
          <w:rFonts w:hint="eastAsia"/>
        </w:rPr>
        <w:t>Ⅰ</w:t>
      </w:r>
      <w:r>
        <w:t>级。土分类依据《岩土工程勘察规范》GB 50021—2001（2009年版），土工试验执行《土工试验方法标准》GB/T50123－2019。</w:t>
      </w:r>
    </w:p>
    <w:p w:rsidR="006C6C75" w:rsidRDefault="006576B9">
      <w:pPr>
        <w:ind w:firstLine="480"/>
      </w:pPr>
      <w:r>
        <w:t>天然密度与含水率分别采用环刀法与烘干法</w:t>
      </w:r>
      <w:r>
        <w:rPr>
          <w:rFonts w:hint="eastAsia"/>
        </w:rPr>
        <w:t>。</w:t>
      </w:r>
    </w:p>
    <w:p w:rsidR="006C6C75" w:rsidRDefault="006576B9">
      <w:pPr>
        <w:ind w:firstLine="480"/>
      </w:pPr>
      <w:r>
        <w:t>土粒比重采用工程经验值</w:t>
      </w:r>
      <w:r>
        <w:rPr>
          <w:rFonts w:hint="eastAsia"/>
        </w:rPr>
        <w:t>。</w:t>
      </w:r>
    </w:p>
    <w:p w:rsidR="006C6C75" w:rsidRDefault="006576B9">
      <w:pPr>
        <w:ind w:firstLine="480"/>
      </w:pPr>
      <w:r>
        <w:t>界限含水率采用圆锥仪和滚搓法，液限采用76g锥下沉10mm时的含水率，塑限采用土条搓成3mm时产生裂缝并开始断裂时的含水率，塑性指数为二者差值</w:t>
      </w:r>
      <w:r>
        <w:rPr>
          <w:rFonts w:hint="eastAsia"/>
        </w:rPr>
        <w:t>。</w:t>
      </w:r>
    </w:p>
    <w:p w:rsidR="006C6C75" w:rsidRDefault="006576B9">
      <w:pPr>
        <w:ind w:firstLine="480"/>
      </w:pPr>
      <w:r>
        <w:t>固结试验采用标准固结试验（每级判稳）</w:t>
      </w:r>
      <w:r>
        <w:rPr>
          <w:rFonts w:hint="eastAsia"/>
        </w:rPr>
        <w:t>，20m以内最大荷重400kPa。</w:t>
      </w:r>
    </w:p>
    <w:p w:rsidR="006C6C75" w:rsidRDefault="006576B9">
      <w:pPr>
        <w:ind w:firstLine="480"/>
      </w:pPr>
      <w:r>
        <w:t>渗透试验采用变水头渗透试验，并采用标准温度20</w:t>
      </w:r>
      <w:r>
        <w:rPr>
          <w:rFonts w:hint="eastAsia"/>
        </w:rPr>
        <w:t>℃</w:t>
      </w:r>
      <w:r>
        <w:t>时换算值</w:t>
      </w:r>
      <w:r>
        <w:rPr>
          <w:rFonts w:hint="eastAsia"/>
        </w:rPr>
        <w:t>。</w:t>
      </w:r>
    </w:p>
    <w:p w:rsidR="006C6C75" w:rsidRDefault="006576B9">
      <w:pPr>
        <w:ind w:firstLine="480"/>
      </w:pPr>
      <w:r>
        <w:t>剪切试验采用直接快剪和固结快剪试验，快剪试验剪切荷重序列根据土的软、硬情况确定。</w:t>
      </w:r>
    </w:p>
    <w:p w:rsidR="006C6C75" w:rsidRDefault="006576B9">
      <w:pPr>
        <w:ind w:firstLine="480"/>
      </w:pPr>
      <w:r>
        <w:t>场地各土层的土工试验成果与现场原位测试结果呈较一致的对应关系，测试数据的代表性、可靠性及相关性较好。</w:t>
      </w:r>
    </w:p>
    <w:p w:rsidR="006C6C75" w:rsidRDefault="006576B9">
      <w:pPr>
        <w:pStyle w:val="2"/>
        <w:ind w:left="120"/>
      </w:pPr>
      <w:bookmarkStart w:id="64" w:name="_Toc32358"/>
      <w:bookmarkStart w:id="65" w:name="_Toc196835952"/>
      <w:r>
        <w:t>3.2</w:t>
      </w:r>
      <w:r>
        <w:t>岩土参数统计分析</w:t>
      </w:r>
      <w:bookmarkEnd w:id="64"/>
      <w:bookmarkEnd w:id="65"/>
    </w:p>
    <w:p w:rsidR="006C6C75" w:rsidRDefault="006576B9">
      <w:pPr>
        <w:ind w:firstLine="480"/>
      </w:pPr>
      <w:r>
        <w:t>根据《岩土工程勘察规范》GB 50021—2001（2009年版），对场地内所有土样的各项试验和部分计算指标及各土层的原位测试数据进行了分层统计分析，提供各项统计指标的标准值、平均值、最大值、最小值、变异系数、个数及统计修正系数，各主要土层各项物理力学性指标的标准值采用平均值乘以统计修正系数γs计算；统计修正系数γs按 γs＝1±（1.704/</w:t>
      </w:r>
      <w:r w:rsidR="006C6C75">
        <w:object w:dxaOrig="1143" w:dyaOrig="2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1.35pt;height:14.4pt" o:ole="" filled="t">
            <v:fill color2="black"/>
            <v:imagedata r:id="rId33" o:title="" croptop="-225f" cropbottom="-225f" cropleft="-46f" cropright="-46f"/>
          </v:shape>
          <o:OLEObject Type="Embed" ProgID="Equation.3" ShapeID="_x0000_i1025" DrawAspect="Content" ObjectID="_1812347322" r:id="rId34"/>
        </w:object>
      </w:r>
      <w:r>
        <w:rPr>
          <w:vertAlign w:val="superscript"/>
        </w:rPr>
        <w:t>2</w:t>
      </w:r>
      <w:r>
        <w:t>）×δ计算，式中正负号按不利组合考虑；统计分析结果详见“土工试验成果分层分析表”、“主要土性参数分层统计分析表”。分析表明，在对极少数离散不合理的数据作了舍弃后，各主要土层指标频数分布正常，说明本次工程勘察分层比较合理，各类参数能够反映各层土的固有性状。</w:t>
      </w:r>
    </w:p>
    <w:p w:rsidR="006C6C75" w:rsidRDefault="006576B9">
      <w:pPr>
        <w:pStyle w:val="2"/>
        <w:ind w:left="120"/>
      </w:pPr>
      <w:bookmarkStart w:id="66" w:name="_Toc12142"/>
      <w:bookmarkStart w:id="67" w:name="_Toc196835953"/>
      <w:r>
        <w:t>3.3</w:t>
      </w:r>
      <w:r>
        <w:t>岩土勘察指标的选用</w:t>
      </w:r>
      <w:bookmarkEnd w:id="66"/>
      <w:bookmarkEnd w:id="67"/>
    </w:p>
    <w:p w:rsidR="006C6C75" w:rsidRDefault="006576B9">
      <w:pPr>
        <w:ind w:firstLine="480"/>
      </w:pPr>
      <w:r>
        <w:t>对评价土的一般特性的指标，如含水率、天然密度、液限、塑限等选用各指标的算术平均值，渗透系数</w:t>
      </w:r>
      <w:r>
        <w:rPr>
          <w:rFonts w:hint="eastAsia"/>
        </w:rPr>
        <w:t>选用</w:t>
      </w:r>
      <w:r>
        <w:t>大值平均值，土粒比重采用经验值。</w:t>
      </w:r>
    </w:p>
    <w:p w:rsidR="006C6C75" w:rsidRDefault="006576B9">
      <w:pPr>
        <w:ind w:firstLine="480"/>
      </w:pPr>
      <w:r>
        <w:lastRenderedPageBreak/>
        <w:t>对按正常使用极限状态计算的土参数指标，如压缩系数、压缩模量等选用依据各级压力分层统计并绘制出各土层的“固结试验分层统计成果图”中对应于0.1～0.2MPa压力段的计算值。</w:t>
      </w:r>
    </w:p>
    <w:p w:rsidR="006C6C75" w:rsidRDefault="006576B9">
      <w:pPr>
        <w:ind w:firstLine="480"/>
      </w:pPr>
      <w:r>
        <w:t>对按承载能力极限状态计算的土参数指标，如抗剪强度指标，根据指标的标准值，结合工程经验，提出抗剪强度指标的地质建议值。</w:t>
      </w:r>
    </w:p>
    <w:p w:rsidR="006C6C75" w:rsidRDefault="006576B9">
      <w:pPr>
        <w:ind w:firstLine="480"/>
      </w:pPr>
      <w:r>
        <w:t>参照《建筑地基基础设计规范》GB50007—2011中有关公式，结合土工试验法、标准贯入试验法以及地方经验，综合提出各土层的地基承载力特征值的建议值，该值未经基础宽度、埋深修正，未经变形验算，设计时应根据实际基础形状、尺寸、埋深并考虑下卧层强度影响进行计算。</w:t>
      </w:r>
    </w:p>
    <w:p w:rsidR="006C6C75" w:rsidRDefault="006576B9">
      <w:pPr>
        <w:ind w:firstLine="480"/>
      </w:pPr>
      <w:r>
        <w:t>上述各指标均列于“岩土工程勘察综合成果</w:t>
      </w:r>
      <w:r>
        <w:rPr>
          <w:rFonts w:hint="eastAsia"/>
        </w:rPr>
        <w:t>及</w:t>
      </w:r>
      <w:r>
        <w:t>建议值表”中，供设计参考使用。</w:t>
      </w:r>
    </w:p>
    <w:p w:rsidR="006C6C75" w:rsidRDefault="006576B9">
      <w:pPr>
        <w:ind w:firstLine="512"/>
      </w:pPr>
      <w:r>
        <w:rPr>
          <w:spacing w:val="8"/>
        </w:rPr>
        <w:t xml:space="preserve">为沉降分析用，本报告将固结试验成果依据各级压力分层统计，并分别绘制出各主要土层的“固结试验分层统计成果图”。 </w:t>
      </w:r>
    </w:p>
    <w:p w:rsidR="006C6C75" w:rsidRDefault="006576B9">
      <w:pPr>
        <w:pStyle w:val="1"/>
        <w:ind w:firstLine="643"/>
      </w:pPr>
      <w:bookmarkStart w:id="68" w:name="__RefHeading___Toc68076270"/>
      <w:bookmarkStart w:id="69" w:name="_Toc29617"/>
      <w:bookmarkStart w:id="70" w:name="_Toc5581"/>
      <w:bookmarkStart w:id="71" w:name="_Toc196835954"/>
      <w:bookmarkEnd w:id="68"/>
      <w:r>
        <w:rPr>
          <w:rFonts w:hint="eastAsia"/>
        </w:rPr>
        <w:t>4岩土工程评价</w:t>
      </w:r>
      <w:bookmarkEnd w:id="69"/>
      <w:bookmarkEnd w:id="70"/>
      <w:bookmarkEnd w:id="71"/>
    </w:p>
    <w:p w:rsidR="006C6C75" w:rsidRDefault="006576B9">
      <w:pPr>
        <w:pStyle w:val="2"/>
        <w:ind w:left="120"/>
      </w:pPr>
      <w:bookmarkStart w:id="72" w:name="_Toc16325"/>
      <w:bookmarkStart w:id="73" w:name="_Toc196835955"/>
      <w:r>
        <w:rPr>
          <w:rFonts w:hint="eastAsia"/>
        </w:rPr>
        <w:t>4</w:t>
      </w:r>
      <w:r>
        <w:t>.1</w:t>
      </w:r>
      <w:r>
        <w:t>场地的稳定性与适宜性</w:t>
      </w:r>
      <w:bookmarkEnd w:id="72"/>
      <w:bookmarkEnd w:id="73"/>
    </w:p>
    <w:p w:rsidR="006C6C75" w:rsidRDefault="006576B9">
      <w:pPr>
        <w:ind w:firstLine="480"/>
      </w:pPr>
      <w:bookmarkStart w:id="74" w:name="_Toc9167"/>
      <w:r>
        <w:rPr>
          <w:rFonts w:hint="eastAsia"/>
        </w:rPr>
        <w:t>根据区域地质资料及附近工程地质资料，本工程场地附近无活动性断裂存在，区域地质构造稳定性相对较好，场地或其附近不存在对工程安全有影响的岩溶、滑坡、危岩和崩塌、泥石流、采空区、地面沉降、活动断裂等明显不良地质作用；场地内除分布有</w:t>
      </w:r>
      <w:r w:rsidR="00B82120">
        <w:rPr>
          <w:rFonts w:hint="eastAsia"/>
        </w:rPr>
        <w:t>①</w:t>
      </w:r>
      <w:r w:rsidR="00C83428" w:rsidRPr="00C83428">
        <w:rPr>
          <w:rFonts w:hint="eastAsia"/>
          <w:vertAlign w:val="superscript"/>
        </w:rPr>
        <w:t>’</w:t>
      </w:r>
      <w:r w:rsidR="00B82120">
        <w:rPr>
          <w:rFonts w:hint="eastAsia"/>
        </w:rPr>
        <w:t>、</w:t>
      </w:r>
      <w:r>
        <w:rPr>
          <w:rFonts w:hint="eastAsia"/>
        </w:rPr>
        <w:t>①层填土外，无其它不良地质作用和特殊性土存在，综合判判定场地属于对建筑抗震的一般地段，根据《城乡规划工程地质勘察规范》CJJ57-2012第8.2.1条和附录C 表C，场地稳定性划为基本稳定场地，场地工程建设较适宜；场地可以进行拟建工程的建设。</w:t>
      </w:r>
    </w:p>
    <w:p w:rsidR="006C6C75" w:rsidRDefault="006576B9">
      <w:pPr>
        <w:pStyle w:val="2"/>
        <w:ind w:left="120"/>
      </w:pPr>
      <w:bookmarkStart w:id="75" w:name="_Toc11074"/>
      <w:bookmarkStart w:id="76" w:name="_Toc196835956"/>
      <w:bookmarkEnd w:id="74"/>
      <w:r>
        <w:rPr>
          <w:rFonts w:hint="eastAsia"/>
        </w:rPr>
        <w:t>4</w:t>
      </w:r>
      <w:r>
        <w:t>.2</w:t>
      </w:r>
      <w:r>
        <w:rPr>
          <w:rFonts w:hint="eastAsia"/>
        </w:rPr>
        <w:t>场地地震效应评价</w:t>
      </w:r>
      <w:bookmarkEnd w:id="75"/>
      <w:bookmarkEnd w:id="76"/>
    </w:p>
    <w:p w:rsidR="006C6C75" w:rsidRDefault="006576B9">
      <w:pPr>
        <w:pStyle w:val="3"/>
      </w:pPr>
      <w:bookmarkStart w:id="77" w:name="_Toc6971"/>
      <w:r>
        <w:rPr>
          <w:rFonts w:hint="eastAsia"/>
        </w:rPr>
        <w:t>4.2.1</w:t>
      </w:r>
      <w:r>
        <w:rPr>
          <w:rFonts w:hint="eastAsia"/>
        </w:rPr>
        <w:t>历史地震活动及地震动参数</w:t>
      </w:r>
      <w:bookmarkEnd w:id="77"/>
    </w:p>
    <w:p w:rsidR="006C6C75" w:rsidRDefault="006576B9">
      <w:pPr>
        <w:pStyle w:val="3"/>
      </w:pPr>
      <w:r>
        <w:rPr>
          <w:rFonts w:hint="eastAsia"/>
        </w:rPr>
        <w:t>4.2.1</w:t>
      </w:r>
      <w:r>
        <w:t>.1</w:t>
      </w:r>
      <w:r>
        <w:t>历史地震活动</w:t>
      </w:r>
    </w:p>
    <w:p w:rsidR="006C6C75" w:rsidRDefault="006576B9">
      <w:pPr>
        <w:ind w:rightChars="-16" w:right="-38" w:firstLine="480"/>
      </w:pPr>
      <w:r>
        <w:rPr>
          <w:rFonts w:hint="eastAsia"/>
        </w:rPr>
        <w:t>查《中国主要地震区和地震带分布图》，</w:t>
      </w:r>
      <w:r>
        <w:rPr>
          <w:rFonts w:hint="eastAsia"/>
          <w:color w:val="000000"/>
        </w:rPr>
        <w:t>扬州市</w:t>
      </w:r>
      <w:r>
        <w:rPr>
          <w:color w:val="000000"/>
        </w:rPr>
        <w:t>位于华北地震区东南部，涉及长江下游—黄海地震带和郯庐地震带，</w:t>
      </w:r>
      <w:r>
        <w:rPr>
          <w:rFonts w:hint="eastAsia"/>
          <w:color w:val="000000"/>
        </w:rPr>
        <w:t>场地</w:t>
      </w:r>
      <w:r>
        <w:rPr>
          <w:color w:val="000000"/>
        </w:rPr>
        <w:t>主体位于长江下游—黄海地震带内。</w:t>
      </w:r>
      <w:r>
        <w:rPr>
          <w:rFonts w:hint="eastAsia"/>
        </w:rPr>
        <w:t>考察场地区周围100</w:t>
      </w:r>
      <w:r>
        <w:t>km</w:t>
      </w:r>
      <w:r>
        <w:rPr>
          <w:rFonts w:hint="eastAsia"/>
        </w:rPr>
        <w:t>范围地震活动不强，主要受构造活动控制。多集中在场地区南部，具有震中原地重复等特征。据地震资料分析，M</w:t>
      </w:r>
      <w:r>
        <w:t>s</w:t>
      </w:r>
      <w:r>
        <w:rPr>
          <w:rFonts w:hint="eastAsia"/>
        </w:rPr>
        <w:t>≥</w:t>
      </w:r>
      <w:r>
        <w:t>5.0</w:t>
      </w:r>
      <w:r>
        <w:rPr>
          <w:rFonts w:hint="eastAsia"/>
        </w:rPr>
        <w:t>级的主要地震有公元548年10月27日南京</w:t>
      </w:r>
      <w:r>
        <w:t>5.25</w:t>
      </w:r>
      <w:r>
        <w:rPr>
          <w:rFonts w:hint="eastAsia"/>
        </w:rPr>
        <w:t>级；1605年镇江华山5级，震中烈度7度；1624年2月10日扬州6级，震中烈度8度；1642年10月4日盱眙5级，震中烈度6度；1679年12月26日溧阳</w:t>
      </w:r>
      <w:r>
        <w:t>5.25</w:t>
      </w:r>
      <w:r>
        <w:rPr>
          <w:rFonts w:hint="eastAsia"/>
        </w:rPr>
        <w:t>级，震中烈度7度；1829年11月18日安徽五河</w:t>
      </w:r>
      <w:r>
        <w:t>5.5</w:t>
      </w:r>
      <w:r>
        <w:rPr>
          <w:rFonts w:hint="eastAsia"/>
        </w:rPr>
        <w:t>级，震中烈度7度；1913年4月3日镇江</w:t>
      </w:r>
      <w:r>
        <w:t>5.5</w:t>
      </w:r>
      <w:r>
        <w:rPr>
          <w:rFonts w:hint="eastAsia"/>
        </w:rPr>
        <w:t>级，震中烈度7度；1930年1月3日镇江5级，震中烈度6～7度；1974年4</w:t>
      </w:r>
      <w:r>
        <w:rPr>
          <w:rFonts w:hint="eastAsia"/>
        </w:rPr>
        <w:lastRenderedPageBreak/>
        <w:t>月22日溧阳</w:t>
      </w:r>
      <w:r>
        <w:t>5.5</w:t>
      </w:r>
      <w:r>
        <w:rPr>
          <w:rFonts w:hint="eastAsia"/>
        </w:rPr>
        <w:t>级，震中烈度7级；1979年7月9日溧阳6级，震中烈度8度。</w:t>
      </w:r>
    </w:p>
    <w:p w:rsidR="006C6C75" w:rsidRDefault="006576B9">
      <w:pPr>
        <w:ind w:rightChars="-16" w:right="-38" w:firstLine="480"/>
      </w:pPr>
      <w:r>
        <w:rPr>
          <w:rFonts w:hint="eastAsia"/>
        </w:rPr>
        <w:t>2012年7月20日高邮、宝应交界（北纬33.0度，东经119.6度）4.9级。此外，场地区周围地区小级别地震多有发生，区内地震活动序列以主震余震型为主。</w:t>
      </w:r>
    </w:p>
    <w:p w:rsidR="006C6C75" w:rsidRDefault="006576B9">
      <w:pPr>
        <w:ind w:rightChars="-16" w:right="-38" w:firstLine="480"/>
        <w:rPr>
          <w:rFonts w:ascii="Times New Roman" w:hAnsi="Times New Roman" w:cs="Times New Roman"/>
        </w:rPr>
      </w:pPr>
      <w:r>
        <w:rPr>
          <w:rFonts w:ascii="Times New Roman" w:hAnsi="Times New Roman" w:cs="Times New Roman" w:hint="eastAsia"/>
        </w:rPr>
        <w:t>2021</w:t>
      </w:r>
      <w:r>
        <w:rPr>
          <w:rFonts w:ascii="Times New Roman" w:hAnsi="Times New Roman" w:cs="Times New Roman" w:hint="eastAsia"/>
        </w:rPr>
        <w:t>年</w:t>
      </w:r>
      <w:r>
        <w:rPr>
          <w:rFonts w:ascii="Times New Roman" w:hAnsi="Times New Roman" w:cs="Times New Roman" w:hint="eastAsia"/>
        </w:rPr>
        <w:t>11</w:t>
      </w:r>
      <w:r>
        <w:rPr>
          <w:rFonts w:ascii="Times New Roman" w:hAnsi="Times New Roman" w:cs="Times New Roman" w:hint="eastAsia"/>
        </w:rPr>
        <w:t>月</w:t>
      </w:r>
      <w:r>
        <w:rPr>
          <w:rFonts w:ascii="Times New Roman" w:hAnsi="Times New Roman" w:cs="Times New Roman" w:hint="eastAsia"/>
        </w:rPr>
        <w:t>17</w:t>
      </w:r>
      <w:r>
        <w:rPr>
          <w:rFonts w:ascii="Times New Roman" w:hAnsi="Times New Roman" w:cs="Times New Roman" w:hint="eastAsia"/>
        </w:rPr>
        <w:t>日</w:t>
      </w:r>
      <w:r>
        <w:rPr>
          <w:rFonts w:ascii="Times New Roman" w:hAnsi="Times New Roman" w:cs="Times New Roman" w:hint="eastAsia"/>
        </w:rPr>
        <w:t>13</w:t>
      </w:r>
      <w:r>
        <w:rPr>
          <w:rFonts w:ascii="Times New Roman" w:hAnsi="Times New Roman" w:cs="Times New Roman" w:hint="eastAsia"/>
        </w:rPr>
        <w:t>时</w:t>
      </w:r>
      <w:r>
        <w:rPr>
          <w:rFonts w:ascii="Times New Roman" w:hAnsi="Times New Roman" w:cs="Times New Roman" w:hint="eastAsia"/>
        </w:rPr>
        <w:t>54</w:t>
      </w:r>
      <w:r>
        <w:rPr>
          <w:rFonts w:ascii="Times New Roman" w:hAnsi="Times New Roman" w:cs="Times New Roman" w:hint="eastAsia"/>
        </w:rPr>
        <w:t>分，在江苏盐城市大丰区海域</w:t>
      </w:r>
      <w:r>
        <w:rPr>
          <w:rFonts w:ascii="Times New Roman" w:hAnsi="Times New Roman" w:cs="Times New Roman" w:hint="eastAsia"/>
        </w:rPr>
        <w:t>(</w:t>
      </w:r>
      <w:r>
        <w:rPr>
          <w:rFonts w:ascii="Times New Roman" w:hAnsi="Times New Roman" w:cs="Times New Roman" w:hint="eastAsia"/>
        </w:rPr>
        <w:t>北纬</w:t>
      </w:r>
      <w:r>
        <w:rPr>
          <w:rFonts w:ascii="Times New Roman" w:hAnsi="Times New Roman" w:cs="Times New Roman" w:hint="eastAsia"/>
        </w:rPr>
        <w:t>33.5</w:t>
      </w:r>
      <w:r>
        <w:rPr>
          <w:rFonts w:ascii="Times New Roman" w:hAnsi="Times New Roman" w:cs="Times New Roman" w:hint="eastAsia"/>
        </w:rPr>
        <w:t>度，东经</w:t>
      </w:r>
      <w:r>
        <w:rPr>
          <w:rFonts w:ascii="Times New Roman" w:hAnsi="Times New Roman" w:cs="Times New Roman" w:hint="eastAsia"/>
        </w:rPr>
        <w:t>121.19</w:t>
      </w:r>
      <w:r>
        <w:rPr>
          <w:rFonts w:ascii="Times New Roman" w:hAnsi="Times New Roman" w:cs="Times New Roman" w:hint="eastAsia"/>
        </w:rPr>
        <w:t>度</w:t>
      </w:r>
      <w:r>
        <w:rPr>
          <w:rFonts w:ascii="Times New Roman" w:hAnsi="Times New Roman" w:cs="Times New Roman" w:hint="eastAsia"/>
        </w:rPr>
        <w:t>)</w:t>
      </w:r>
      <w:r>
        <w:rPr>
          <w:rFonts w:ascii="Times New Roman" w:hAnsi="Times New Roman" w:cs="Times New Roman" w:hint="eastAsia"/>
        </w:rPr>
        <w:t>发生</w:t>
      </w:r>
      <w:r>
        <w:rPr>
          <w:rFonts w:ascii="Times New Roman" w:hAnsi="Times New Roman" w:cs="Times New Roman" w:hint="eastAsia"/>
        </w:rPr>
        <w:t>5.0</w:t>
      </w:r>
      <w:r>
        <w:rPr>
          <w:rFonts w:ascii="Times New Roman" w:hAnsi="Times New Roman" w:cs="Times New Roman" w:hint="eastAsia"/>
        </w:rPr>
        <w:t>级地震，震源深度</w:t>
      </w:r>
      <w:r>
        <w:rPr>
          <w:rFonts w:ascii="Times New Roman" w:hAnsi="Times New Roman" w:cs="Times New Roman" w:hint="eastAsia"/>
        </w:rPr>
        <w:t>17km</w:t>
      </w:r>
      <w:r>
        <w:rPr>
          <w:rFonts w:ascii="Times New Roman" w:hAnsi="Times New Roman" w:cs="Times New Roman" w:hint="eastAsia"/>
        </w:rPr>
        <w:t>。</w:t>
      </w:r>
    </w:p>
    <w:p w:rsidR="006C6C75" w:rsidRDefault="006576B9">
      <w:pPr>
        <w:ind w:rightChars="-16" w:right="-38" w:firstLine="480"/>
      </w:pPr>
      <w:r>
        <w:rPr>
          <w:rFonts w:hint="eastAsia"/>
        </w:rPr>
        <w:t>2021年12月22日21时46分，在江苏常州市天宁区（北纬31.75度，东经120.00度）发生4.2级地震，震源深度10</w:t>
      </w:r>
      <w:r>
        <w:rPr>
          <w:rFonts w:ascii="Times New Roman" w:hAnsi="Times New Roman" w:cs="Times New Roman" w:hint="eastAsia"/>
        </w:rPr>
        <w:t>km</w:t>
      </w:r>
      <w:r>
        <w:rPr>
          <w:rFonts w:hint="eastAsia"/>
        </w:rPr>
        <w:t>。</w:t>
      </w:r>
    </w:p>
    <w:p w:rsidR="006C6C75" w:rsidRDefault="006576B9">
      <w:pPr>
        <w:ind w:rightChars="-16" w:right="-38" w:firstLine="480"/>
      </w:pPr>
      <w:r>
        <w:rPr>
          <w:rFonts w:hint="eastAsia"/>
        </w:rPr>
        <w:t>场区地震活动总的特征是：震级小，强度弱，频率低，且有一个比较稳定的趋势，近代地震均以弱震、微震为主。在拟建工程区，无晚更新世以来活动断裂分布。场地区周围地区小级别地震多有发生，区内地震活动序列以主震余震型为主。</w:t>
      </w:r>
    </w:p>
    <w:p w:rsidR="006C6C75" w:rsidRDefault="006576B9">
      <w:pPr>
        <w:pStyle w:val="3"/>
      </w:pPr>
      <w:r>
        <w:rPr>
          <w:rFonts w:hint="eastAsia"/>
        </w:rPr>
        <w:t>4.2.1</w:t>
      </w:r>
      <w:r>
        <w:t>.2</w:t>
      </w:r>
      <w:r>
        <w:t>地震动参数</w:t>
      </w:r>
    </w:p>
    <w:p w:rsidR="006C6C75" w:rsidRDefault="006576B9">
      <w:pPr>
        <w:ind w:firstLine="480"/>
      </w:pPr>
      <w:r>
        <w:rPr>
          <w:rFonts w:hint="eastAsia"/>
        </w:rPr>
        <w:t>场地位于扬州市邗江区</w:t>
      </w:r>
      <w:r w:rsidR="002E32C9">
        <w:rPr>
          <w:rFonts w:hint="eastAsia"/>
        </w:rPr>
        <w:t>平山乡</w:t>
      </w:r>
      <w:r>
        <w:rPr>
          <w:rFonts w:hint="eastAsia"/>
        </w:rPr>
        <w:t>，查《中国地震动参数区划图》GB18306—2015，工程区Ⅱ类场地基本地震动峰值加速度0.15</w:t>
      </w:r>
      <w:r>
        <w:t>g</w:t>
      </w:r>
      <w:r>
        <w:rPr>
          <w:rFonts w:hint="eastAsia"/>
        </w:rPr>
        <w:t>，相应的抗震设防烈度为7度。Ⅱ类场地基本地震动加速度反应谱特征周期为</w:t>
      </w:r>
      <w:r w:rsidR="00AE4F58">
        <w:rPr>
          <w:rFonts w:hint="eastAsia"/>
        </w:rPr>
        <w:t>0.40</w:t>
      </w:r>
      <w:r>
        <w:rPr>
          <w:rFonts w:hint="eastAsia"/>
        </w:rPr>
        <w:t>s，相应的地震分组为第</w:t>
      </w:r>
      <w:r w:rsidR="00F90D0E">
        <w:rPr>
          <w:rFonts w:hint="eastAsia"/>
        </w:rPr>
        <w:t>二</w:t>
      </w:r>
      <w:r>
        <w:rPr>
          <w:rFonts w:hint="eastAsia"/>
        </w:rPr>
        <w:t>组。</w:t>
      </w:r>
      <w:r>
        <w:t>见图</w:t>
      </w:r>
      <w:r>
        <w:rPr>
          <w:rFonts w:hint="eastAsia"/>
        </w:rPr>
        <w:t>4.2.1</w:t>
      </w:r>
      <w:r>
        <w:t>.2。</w:t>
      </w:r>
    </w:p>
    <w:p w:rsidR="006C6C75" w:rsidRDefault="00AF4231">
      <w:pPr>
        <w:pStyle w:val="20"/>
        <w:ind w:firstLine="480"/>
        <w:jc w:val="center"/>
        <w:rPr>
          <w:kern w:val="0"/>
        </w:rPr>
      </w:pPr>
      <w:r>
        <w:rPr>
          <w:noProof/>
          <w:kern w:val="0"/>
        </w:rPr>
        <w:drawing>
          <wp:inline distT="0" distB="0" distL="0" distR="0">
            <wp:extent cx="3595418" cy="3701564"/>
            <wp:effectExtent l="19050" t="0" r="5032" b="0"/>
            <wp:docPr id="16" name="图片 15" descr="图片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3.png"/>
                    <pic:cNvPicPr/>
                  </pic:nvPicPr>
                  <pic:blipFill>
                    <a:blip r:embed="rId35"/>
                    <a:stretch>
                      <a:fillRect/>
                    </a:stretch>
                  </pic:blipFill>
                  <pic:spPr>
                    <a:xfrm>
                      <a:off x="0" y="0"/>
                      <a:ext cx="3591621" cy="3697655"/>
                    </a:xfrm>
                    <a:prstGeom prst="rect">
                      <a:avLst/>
                    </a:prstGeom>
                  </pic:spPr>
                </pic:pic>
              </a:graphicData>
            </a:graphic>
          </wp:inline>
        </w:drawing>
      </w:r>
    </w:p>
    <w:p w:rsidR="006C6C75" w:rsidRDefault="006576B9">
      <w:pPr>
        <w:pStyle w:val="20"/>
        <w:ind w:firstLine="480"/>
        <w:jc w:val="center"/>
      </w:pPr>
      <w:r>
        <w:rPr>
          <w:rFonts w:hint="eastAsia"/>
          <w:kern w:val="0"/>
        </w:rPr>
        <w:t>图4.2.1.2-1  地震动参数区划图</w:t>
      </w:r>
    </w:p>
    <w:p w:rsidR="006C6C75" w:rsidRDefault="006576B9">
      <w:pPr>
        <w:pStyle w:val="3"/>
      </w:pPr>
      <w:bookmarkStart w:id="78" w:name="_Toc6789"/>
      <w:r>
        <w:rPr>
          <w:rFonts w:hint="eastAsia"/>
        </w:rPr>
        <w:t>4.2</w:t>
      </w:r>
      <w:r>
        <w:t>.</w:t>
      </w:r>
      <w:r>
        <w:rPr>
          <w:rFonts w:hint="eastAsia"/>
        </w:rPr>
        <w:t>2</w:t>
      </w:r>
      <w:r>
        <w:t>场地</w:t>
      </w:r>
      <w:bookmarkEnd w:id="78"/>
    </w:p>
    <w:p w:rsidR="006C6C75" w:rsidRPr="00034737" w:rsidRDefault="006576B9">
      <w:pPr>
        <w:ind w:firstLine="480"/>
      </w:pPr>
      <w:bookmarkStart w:id="79" w:name="_Toc18544"/>
      <w:r w:rsidRPr="00034737">
        <w:t>依照《建筑抗震设计标准》GB</w:t>
      </w:r>
      <w:r w:rsidRPr="00034737">
        <w:rPr>
          <w:rFonts w:hint="eastAsia"/>
        </w:rPr>
        <w:t>/T</w:t>
      </w:r>
      <w:r w:rsidRPr="00034737">
        <w:t>50011—2010</w:t>
      </w:r>
      <w:r w:rsidRPr="00034737">
        <w:rPr>
          <w:rFonts w:hint="eastAsia"/>
        </w:rPr>
        <w:t>（2024年版）</w:t>
      </w:r>
      <w:r w:rsidRPr="00034737">
        <w:t>，依据各层土名称和性状划分土的</w:t>
      </w:r>
      <w:r w:rsidRPr="00034737">
        <w:lastRenderedPageBreak/>
        <w:t>类型，在场地内共安排</w:t>
      </w:r>
      <w:r w:rsidRPr="00034737">
        <w:rPr>
          <w:rFonts w:hint="eastAsia"/>
        </w:rPr>
        <w:t>3</w:t>
      </w:r>
      <w:r w:rsidRPr="00034737">
        <w:t>个钻孔进行了土层剪切波速测试工作，具体结果参见附件《土层剪切波速测试成果报告》。根据测试结果，对场地20m深度范围内且不深于场地覆盖层厚度土层进行等效剪切波速计算，</w:t>
      </w:r>
      <w:r w:rsidRPr="00034737">
        <w:rPr>
          <w:rFonts w:hint="eastAsia"/>
        </w:rPr>
        <w:t>结果详见表4.2.2</w:t>
      </w:r>
      <w:r w:rsidRPr="00034737">
        <w:t>。</w:t>
      </w:r>
    </w:p>
    <w:p w:rsidR="006C6C75" w:rsidRDefault="006576B9">
      <w:pPr>
        <w:ind w:firstLine="480"/>
      </w:pPr>
      <w:r>
        <w:rPr>
          <w:rFonts w:hint="eastAsia"/>
        </w:rPr>
        <w:t>表4.2.2                         场地类别判别</w:t>
      </w:r>
      <w:r>
        <w:t>一览表</w:t>
      </w:r>
    </w:p>
    <w:tbl>
      <w:tblPr>
        <w:tblW w:w="9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93"/>
        <w:gridCol w:w="1458"/>
        <w:gridCol w:w="1474"/>
        <w:gridCol w:w="1539"/>
        <w:gridCol w:w="2126"/>
        <w:gridCol w:w="1766"/>
      </w:tblGrid>
      <w:tr w:rsidR="006C6C75">
        <w:trPr>
          <w:trHeight w:val="603"/>
          <w:tblHeader/>
          <w:jc w:val="center"/>
        </w:trPr>
        <w:tc>
          <w:tcPr>
            <w:tcW w:w="1293" w:type="dxa"/>
            <w:vMerge w:val="restart"/>
            <w:vAlign w:val="center"/>
          </w:tcPr>
          <w:p w:rsidR="006C6C75" w:rsidRDefault="006576B9">
            <w:pPr>
              <w:pStyle w:val="5"/>
              <w:rPr>
                <w:rFonts w:cs="宋体"/>
                <w:b/>
                <w:bCs w:val="0"/>
              </w:rPr>
            </w:pPr>
            <w:r>
              <w:rPr>
                <w:rFonts w:cs="宋体"/>
                <w:b/>
                <w:bCs w:val="0"/>
              </w:rPr>
              <w:t>序号</w:t>
            </w:r>
          </w:p>
        </w:tc>
        <w:tc>
          <w:tcPr>
            <w:tcW w:w="1458" w:type="dxa"/>
            <w:vMerge w:val="restart"/>
            <w:vAlign w:val="center"/>
          </w:tcPr>
          <w:p w:rsidR="006C6C75" w:rsidRDefault="006576B9">
            <w:pPr>
              <w:pStyle w:val="5"/>
              <w:rPr>
                <w:rFonts w:cs="宋体"/>
                <w:b/>
                <w:bCs w:val="0"/>
              </w:rPr>
            </w:pPr>
            <w:r>
              <w:rPr>
                <w:rFonts w:cs="宋体"/>
                <w:b/>
                <w:bCs w:val="0"/>
              </w:rPr>
              <w:t>孔号</w:t>
            </w:r>
          </w:p>
        </w:tc>
        <w:tc>
          <w:tcPr>
            <w:tcW w:w="3013" w:type="dxa"/>
            <w:gridSpan w:val="2"/>
            <w:vAlign w:val="center"/>
          </w:tcPr>
          <w:p w:rsidR="006C6C75" w:rsidRDefault="006576B9">
            <w:pPr>
              <w:pStyle w:val="5"/>
              <w:rPr>
                <w:rFonts w:cs="宋体"/>
                <w:b/>
                <w:bCs w:val="0"/>
              </w:rPr>
            </w:pPr>
            <w:r>
              <w:rPr>
                <w:rFonts w:cs="宋体"/>
                <w:b/>
                <w:bCs w:val="0"/>
              </w:rPr>
              <w:t>土层的等效剪切波速</w:t>
            </w:r>
            <w:r>
              <w:rPr>
                <w:rFonts w:cs="宋体" w:hint="eastAsia"/>
                <w:b/>
                <w:bCs w:val="0"/>
              </w:rPr>
              <w:t>V</w:t>
            </w:r>
            <w:r>
              <w:rPr>
                <w:rFonts w:cs="宋体"/>
                <w:b/>
                <w:bCs w:val="0"/>
              </w:rPr>
              <w:t>se(m/s)</w:t>
            </w:r>
          </w:p>
        </w:tc>
        <w:tc>
          <w:tcPr>
            <w:tcW w:w="2126" w:type="dxa"/>
            <w:vMerge w:val="restart"/>
            <w:vAlign w:val="center"/>
          </w:tcPr>
          <w:p w:rsidR="006C6C75" w:rsidRDefault="006576B9">
            <w:pPr>
              <w:pStyle w:val="5"/>
              <w:rPr>
                <w:rFonts w:cs="宋体"/>
                <w:b/>
                <w:bCs w:val="0"/>
              </w:rPr>
            </w:pPr>
            <w:r>
              <w:rPr>
                <w:rFonts w:cs="宋体" w:hint="eastAsia"/>
                <w:b/>
                <w:bCs w:val="0"/>
              </w:rPr>
              <w:t>覆盖层厚度（m）</w:t>
            </w:r>
          </w:p>
        </w:tc>
        <w:tc>
          <w:tcPr>
            <w:tcW w:w="1766" w:type="dxa"/>
            <w:vMerge w:val="restart"/>
            <w:vAlign w:val="center"/>
          </w:tcPr>
          <w:p w:rsidR="006C6C75" w:rsidRDefault="006576B9">
            <w:pPr>
              <w:pStyle w:val="5"/>
              <w:rPr>
                <w:rFonts w:cs="宋体"/>
                <w:b/>
                <w:bCs w:val="0"/>
              </w:rPr>
            </w:pPr>
            <w:r>
              <w:rPr>
                <w:rFonts w:cs="宋体" w:hint="eastAsia"/>
                <w:b/>
                <w:bCs w:val="0"/>
              </w:rPr>
              <w:t>场地类别</w:t>
            </w:r>
          </w:p>
        </w:tc>
      </w:tr>
      <w:tr w:rsidR="006C6C75">
        <w:trPr>
          <w:trHeight w:val="197"/>
          <w:tblHeader/>
          <w:jc w:val="center"/>
        </w:trPr>
        <w:tc>
          <w:tcPr>
            <w:tcW w:w="1293" w:type="dxa"/>
            <w:vMerge/>
            <w:vAlign w:val="center"/>
          </w:tcPr>
          <w:p w:rsidR="006C6C75" w:rsidRDefault="006C6C75">
            <w:pPr>
              <w:pStyle w:val="5"/>
              <w:rPr>
                <w:rFonts w:cs="宋体"/>
                <w:b/>
                <w:bCs w:val="0"/>
              </w:rPr>
            </w:pPr>
          </w:p>
        </w:tc>
        <w:tc>
          <w:tcPr>
            <w:tcW w:w="1458" w:type="dxa"/>
            <w:vMerge/>
            <w:vAlign w:val="center"/>
          </w:tcPr>
          <w:p w:rsidR="006C6C75" w:rsidRDefault="006C6C75">
            <w:pPr>
              <w:pStyle w:val="5"/>
              <w:rPr>
                <w:rFonts w:cs="宋体"/>
                <w:b/>
                <w:bCs w:val="0"/>
              </w:rPr>
            </w:pPr>
          </w:p>
        </w:tc>
        <w:tc>
          <w:tcPr>
            <w:tcW w:w="1474" w:type="dxa"/>
            <w:vAlign w:val="center"/>
          </w:tcPr>
          <w:p w:rsidR="006C6C75" w:rsidRDefault="006576B9">
            <w:pPr>
              <w:pStyle w:val="5"/>
              <w:rPr>
                <w:rFonts w:cs="宋体"/>
                <w:b/>
                <w:bCs w:val="0"/>
              </w:rPr>
            </w:pPr>
            <w:r>
              <w:rPr>
                <w:rFonts w:cs="宋体"/>
                <w:b/>
                <w:bCs w:val="0"/>
              </w:rPr>
              <w:t>计算值</w:t>
            </w:r>
          </w:p>
        </w:tc>
        <w:tc>
          <w:tcPr>
            <w:tcW w:w="1539" w:type="dxa"/>
            <w:vAlign w:val="center"/>
          </w:tcPr>
          <w:p w:rsidR="006C6C75" w:rsidRDefault="006576B9">
            <w:pPr>
              <w:pStyle w:val="5"/>
              <w:rPr>
                <w:rFonts w:cs="宋体"/>
                <w:b/>
                <w:bCs w:val="0"/>
              </w:rPr>
            </w:pPr>
            <w:r>
              <w:rPr>
                <w:rFonts w:cs="宋体"/>
                <w:b/>
                <w:bCs w:val="0"/>
              </w:rPr>
              <w:t>平均值</w:t>
            </w:r>
          </w:p>
        </w:tc>
        <w:tc>
          <w:tcPr>
            <w:tcW w:w="2126" w:type="dxa"/>
            <w:vMerge/>
            <w:vAlign w:val="center"/>
          </w:tcPr>
          <w:p w:rsidR="006C6C75" w:rsidRDefault="006C6C75">
            <w:pPr>
              <w:pStyle w:val="5"/>
              <w:rPr>
                <w:rFonts w:cs="宋体"/>
                <w:b/>
                <w:bCs w:val="0"/>
              </w:rPr>
            </w:pPr>
          </w:p>
        </w:tc>
        <w:tc>
          <w:tcPr>
            <w:tcW w:w="1766" w:type="dxa"/>
            <w:vMerge/>
            <w:vAlign w:val="center"/>
          </w:tcPr>
          <w:p w:rsidR="006C6C75" w:rsidRDefault="006C6C75">
            <w:pPr>
              <w:pStyle w:val="5"/>
              <w:rPr>
                <w:rFonts w:cs="宋体"/>
                <w:b/>
                <w:bCs w:val="0"/>
              </w:rPr>
            </w:pPr>
          </w:p>
        </w:tc>
      </w:tr>
      <w:tr w:rsidR="006C6C75">
        <w:trPr>
          <w:jc w:val="center"/>
        </w:trPr>
        <w:tc>
          <w:tcPr>
            <w:tcW w:w="1293" w:type="dxa"/>
            <w:vAlign w:val="center"/>
          </w:tcPr>
          <w:p w:rsidR="006C6C75" w:rsidRDefault="006576B9">
            <w:pPr>
              <w:pStyle w:val="5"/>
              <w:rPr>
                <w:rFonts w:cs="宋体"/>
              </w:rPr>
            </w:pPr>
            <w:r>
              <w:rPr>
                <w:rFonts w:cs="宋体" w:hint="eastAsia"/>
              </w:rPr>
              <w:t>1</w:t>
            </w:r>
          </w:p>
        </w:tc>
        <w:tc>
          <w:tcPr>
            <w:tcW w:w="1458" w:type="dxa"/>
            <w:vAlign w:val="center"/>
          </w:tcPr>
          <w:p w:rsidR="006C6C75" w:rsidRDefault="006576B9">
            <w:pPr>
              <w:pStyle w:val="5"/>
              <w:rPr>
                <w:rFonts w:cs="宋体"/>
              </w:rPr>
            </w:pPr>
            <w:r>
              <w:rPr>
                <w:rFonts w:cs="宋体"/>
              </w:rPr>
              <w:t>J</w:t>
            </w:r>
            <w:r w:rsidR="000F104F">
              <w:rPr>
                <w:rFonts w:cs="宋体" w:hint="eastAsia"/>
              </w:rPr>
              <w:t>1</w:t>
            </w:r>
          </w:p>
        </w:tc>
        <w:tc>
          <w:tcPr>
            <w:tcW w:w="1474" w:type="dxa"/>
            <w:vAlign w:val="center"/>
          </w:tcPr>
          <w:p w:rsidR="006C6C75" w:rsidRDefault="000F104F">
            <w:pPr>
              <w:pStyle w:val="5"/>
              <w:rPr>
                <w:rFonts w:cs="宋体"/>
              </w:rPr>
            </w:pPr>
            <w:r>
              <w:rPr>
                <w:rFonts w:cs="宋体" w:hint="eastAsia"/>
              </w:rPr>
              <w:t>176</w:t>
            </w:r>
          </w:p>
        </w:tc>
        <w:tc>
          <w:tcPr>
            <w:tcW w:w="1539" w:type="dxa"/>
            <w:vMerge w:val="restart"/>
            <w:vAlign w:val="center"/>
          </w:tcPr>
          <w:p w:rsidR="006C6C75" w:rsidRDefault="00F70EC8">
            <w:pPr>
              <w:pStyle w:val="5"/>
              <w:rPr>
                <w:rFonts w:cs="宋体"/>
              </w:rPr>
            </w:pPr>
            <w:r>
              <w:rPr>
                <w:rFonts w:cs="宋体" w:hint="eastAsia"/>
              </w:rPr>
              <w:t>178</w:t>
            </w:r>
          </w:p>
        </w:tc>
        <w:tc>
          <w:tcPr>
            <w:tcW w:w="2126" w:type="dxa"/>
            <w:vMerge w:val="restart"/>
            <w:vAlign w:val="center"/>
          </w:tcPr>
          <w:p w:rsidR="006C6C75" w:rsidRDefault="006576B9">
            <w:pPr>
              <w:pStyle w:val="5"/>
              <w:rPr>
                <w:rFonts w:cs="宋体"/>
              </w:rPr>
            </w:pPr>
            <w:r>
              <w:rPr>
                <w:rFonts w:hint="eastAsia"/>
                <w:sz w:val="24"/>
                <w:szCs w:val="24"/>
              </w:rPr>
              <w:t>&gt;50</w:t>
            </w:r>
          </w:p>
        </w:tc>
        <w:tc>
          <w:tcPr>
            <w:tcW w:w="1766" w:type="dxa"/>
            <w:vMerge w:val="restart"/>
            <w:vAlign w:val="center"/>
          </w:tcPr>
          <w:p w:rsidR="006C6C75" w:rsidRDefault="006C6C75">
            <w:pPr>
              <w:pStyle w:val="5"/>
              <w:rPr>
                <w:rFonts w:cs="宋体"/>
              </w:rPr>
            </w:pPr>
          </w:p>
          <w:p w:rsidR="006C6C75" w:rsidRDefault="006576B9">
            <w:pPr>
              <w:pStyle w:val="5"/>
              <w:rPr>
                <w:rFonts w:cs="宋体"/>
              </w:rPr>
            </w:pPr>
            <w:r>
              <w:rPr>
                <w:rFonts w:hint="eastAsia"/>
              </w:rPr>
              <w:t>Ⅲ</w:t>
            </w:r>
            <w:r>
              <w:rPr>
                <w:rFonts w:cs="宋体" w:hint="eastAsia"/>
              </w:rPr>
              <w:t>类</w:t>
            </w:r>
          </w:p>
          <w:p w:rsidR="006C6C75" w:rsidRDefault="006C6C75">
            <w:pPr>
              <w:pStyle w:val="5"/>
              <w:rPr>
                <w:rFonts w:cs="宋体"/>
              </w:rPr>
            </w:pPr>
          </w:p>
        </w:tc>
      </w:tr>
      <w:tr w:rsidR="006C6C75">
        <w:trPr>
          <w:jc w:val="center"/>
        </w:trPr>
        <w:tc>
          <w:tcPr>
            <w:tcW w:w="1293" w:type="dxa"/>
            <w:vAlign w:val="center"/>
          </w:tcPr>
          <w:p w:rsidR="006C6C75" w:rsidRDefault="006576B9">
            <w:pPr>
              <w:pStyle w:val="5"/>
              <w:rPr>
                <w:rFonts w:cs="宋体"/>
              </w:rPr>
            </w:pPr>
            <w:r>
              <w:rPr>
                <w:rFonts w:cs="宋体" w:hint="eastAsia"/>
              </w:rPr>
              <w:t>2</w:t>
            </w:r>
          </w:p>
        </w:tc>
        <w:tc>
          <w:tcPr>
            <w:tcW w:w="1458" w:type="dxa"/>
            <w:vAlign w:val="center"/>
          </w:tcPr>
          <w:p w:rsidR="006C6C75" w:rsidRDefault="006576B9">
            <w:pPr>
              <w:pStyle w:val="5"/>
              <w:rPr>
                <w:rFonts w:cs="宋体"/>
              </w:rPr>
            </w:pPr>
            <w:r>
              <w:rPr>
                <w:rFonts w:cs="宋体" w:hint="eastAsia"/>
              </w:rPr>
              <w:t>J5</w:t>
            </w:r>
          </w:p>
        </w:tc>
        <w:tc>
          <w:tcPr>
            <w:tcW w:w="1474" w:type="dxa"/>
            <w:vAlign w:val="center"/>
          </w:tcPr>
          <w:p w:rsidR="006C6C75" w:rsidRDefault="000F104F">
            <w:pPr>
              <w:pStyle w:val="5"/>
              <w:rPr>
                <w:rFonts w:cs="宋体"/>
              </w:rPr>
            </w:pPr>
            <w:r>
              <w:rPr>
                <w:rFonts w:cs="宋体" w:hint="eastAsia"/>
              </w:rPr>
              <w:t>175</w:t>
            </w:r>
          </w:p>
        </w:tc>
        <w:tc>
          <w:tcPr>
            <w:tcW w:w="1539" w:type="dxa"/>
            <w:vMerge/>
            <w:vAlign w:val="center"/>
          </w:tcPr>
          <w:p w:rsidR="006C6C75" w:rsidRDefault="006C6C75">
            <w:pPr>
              <w:pStyle w:val="5"/>
              <w:rPr>
                <w:rFonts w:cs="宋体"/>
              </w:rPr>
            </w:pPr>
          </w:p>
        </w:tc>
        <w:tc>
          <w:tcPr>
            <w:tcW w:w="2126" w:type="dxa"/>
            <w:vMerge/>
            <w:vAlign w:val="center"/>
          </w:tcPr>
          <w:p w:rsidR="006C6C75" w:rsidRDefault="006C6C75">
            <w:pPr>
              <w:pStyle w:val="5"/>
              <w:rPr>
                <w:rFonts w:cs="宋体"/>
              </w:rPr>
            </w:pPr>
          </w:p>
        </w:tc>
        <w:tc>
          <w:tcPr>
            <w:tcW w:w="1766" w:type="dxa"/>
            <w:vMerge/>
            <w:vAlign w:val="center"/>
          </w:tcPr>
          <w:p w:rsidR="006C6C75" w:rsidRDefault="006C6C75">
            <w:pPr>
              <w:pStyle w:val="5"/>
              <w:rPr>
                <w:rFonts w:cs="宋体"/>
              </w:rPr>
            </w:pPr>
          </w:p>
        </w:tc>
      </w:tr>
      <w:tr w:rsidR="006C6C75">
        <w:trPr>
          <w:jc w:val="center"/>
        </w:trPr>
        <w:tc>
          <w:tcPr>
            <w:tcW w:w="1293" w:type="dxa"/>
            <w:vAlign w:val="center"/>
          </w:tcPr>
          <w:p w:rsidR="006C6C75" w:rsidRDefault="006576B9">
            <w:pPr>
              <w:pStyle w:val="5"/>
              <w:rPr>
                <w:rFonts w:cs="宋体"/>
              </w:rPr>
            </w:pPr>
            <w:r>
              <w:rPr>
                <w:rFonts w:cs="宋体" w:hint="eastAsia"/>
              </w:rPr>
              <w:t>3</w:t>
            </w:r>
          </w:p>
        </w:tc>
        <w:tc>
          <w:tcPr>
            <w:tcW w:w="1458" w:type="dxa"/>
            <w:vAlign w:val="center"/>
          </w:tcPr>
          <w:p w:rsidR="006C6C75" w:rsidRDefault="006576B9">
            <w:pPr>
              <w:pStyle w:val="5"/>
              <w:rPr>
                <w:rFonts w:cs="宋体"/>
              </w:rPr>
            </w:pPr>
            <w:r>
              <w:rPr>
                <w:rFonts w:cs="宋体" w:hint="eastAsia"/>
              </w:rPr>
              <w:t>J</w:t>
            </w:r>
            <w:r w:rsidR="000F104F">
              <w:rPr>
                <w:rFonts w:cs="宋体" w:hint="eastAsia"/>
              </w:rPr>
              <w:t>13</w:t>
            </w:r>
          </w:p>
        </w:tc>
        <w:tc>
          <w:tcPr>
            <w:tcW w:w="1474" w:type="dxa"/>
            <w:vAlign w:val="center"/>
          </w:tcPr>
          <w:p w:rsidR="006C6C75" w:rsidRDefault="00F70EC8">
            <w:pPr>
              <w:pStyle w:val="5"/>
              <w:rPr>
                <w:rFonts w:cs="宋体"/>
              </w:rPr>
            </w:pPr>
            <w:r>
              <w:rPr>
                <w:rFonts w:cs="宋体" w:hint="eastAsia"/>
              </w:rPr>
              <w:t>184</w:t>
            </w:r>
          </w:p>
        </w:tc>
        <w:tc>
          <w:tcPr>
            <w:tcW w:w="1539" w:type="dxa"/>
            <w:vMerge/>
            <w:vAlign w:val="center"/>
          </w:tcPr>
          <w:p w:rsidR="006C6C75" w:rsidRDefault="006C6C75">
            <w:pPr>
              <w:pStyle w:val="5"/>
              <w:rPr>
                <w:rFonts w:cs="宋体"/>
              </w:rPr>
            </w:pPr>
          </w:p>
        </w:tc>
        <w:tc>
          <w:tcPr>
            <w:tcW w:w="2126" w:type="dxa"/>
            <w:vMerge/>
            <w:vAlign w:val="center"/>
          </w:tcPr>
          <w:p w:rsidR="006C6C75" w:rsidRDefault="006C6C75">
            <w:pPr>
              <w:pStyle w:val="5"/>
              <w:rPr>
                <w:rFonts w:cs="宋体"/>
              </w:rPr>
            </w:pPr>
          </w:p>
        </w:tc>
        <w:tc>
          <w:tcPr>
            <w:tcW w:w="1766" w:type="dxa"/>
            <w:vMerge/>
            <w:vAlign w:val="center"/>
          </w:tcPr>
          <w:p w:rsidR="006C6C75" w:rsidRDefault="006C6C75">
            <w:pPr>
              <w:pStyle w:val="5"/>
              <w:rPr>
                <w:rFonts w:cs="宋体"/>
              </w:rPr>
            </w:pPr>
          </w:p>
        </w:tc>
      </w:tr>
    </w:tbl>
    <w:p w:rsidR="006C6C75" w:rsidRDefault="006576B9">
      <w:pPr>
        <w:pStyle w:val="20"/>
        <w:ind w:firstLine="480"/>
      </w:pPr>
      <w:r>
        <w:rPr>
          <w:rFonts w:hint="eastAsia"/>
        </w:rPr>
        <w:t>J</w:t>
      </w:r>
      <w:r w:rsidR="00580560">
        <w:rPr>
          <w:rFonts w:hint="eastAsia"/>
        </w:rPr>
        <w:t>1</w:t>
      </w:r>
      <w:r>
        <w:rPr>
          <w:rFonts w:hint="eastAsia"/>
        </w:rPr>
        <w:t>、J5、J</w:t>
      </w:r>
      <w:r w:rsidR="000F104F">
        <w:rPr>
          <w:rFonts w:hint="eastAsia"/>
        </w:rPr>
        <w:t>13</w:t>
      </w:r>
      <w:r>
        <w:rPr>
          <w:rFonts w:hint="eastAsia"/>
        </w:rPr>
        <w:t>孔土层等效剪切波速分别为</w:t>
      </w:r>
      <w:r w:rsidR="00AB3245">
        <w:rPr>
          <w:rFonts w:hint="eastAsia"/>
        </w:rPr>
        <w:t>176</w:t>
      </w:r>
      <w:r>
        <w:rPr>
          <w:rFonts w:hint="eastAsia"/>
        </w:rPr>
        <w:t>m/s、</w:t>
      </w:r>
      <w:r w:rsidR="00AB3245">
        <w:rPr>
          <w:rFonts w:hint="eastAsia"/>
        </w:rPr>
        <w:t>175</w:t>
      </w:r>
      <w:r>
        <w:rPr>
          <w:rFonts w:hint="eastAsia"/>
        </w:rPr>
        <w:t>m/s、</w:t>
      </w:r>
      <w:r w:rsidR="00AB3245">
        <w:rPr>
          <w:rFonts w:hint="eastAsia"/>
        </w:rPr>
        <w:t>1</w:t>
      </w:r>
      <w:r w:rsidR="00FF007D">
        <w:rPr>
          <w:rFonts w:hint="eastAsia"/>
        </w:rPr>
        <w:t>84</w:t>
      </w:r>
      <w:r>
        <w:rPr>
          <w:rFonts w:hint="eastAsia"/>
        </w:rPr>
        <w:t>m/s，平均等效剪切波速为</w:t>
      </w:r>
      <w:r w:rsidR="00C22D97">
        <w:rPr>
          <w:rFonts w:hint="eastAsia"/>
        </w:rPr>
        <w:t>17</w:t>
      </w:r>
      <w:r w:rsidR="00FF007D">
        <w:rPr>
          <w:rFonts w:hint="eastAsia"/>
        </w:rPr>
        <w:t>8</w:t>
      </w:r>
      <w:r>
        <w:rPr>
          <w:rFonts w:hint="eastAsia"/>
        </w:rPr>
        <w:t>m/s，故场地土层等效剪切波速值150＜υse≤250 m/s。根据场地地质资料，场地附近的覆盖层厚度大于50m。综合判定，本工程建筑场地类别为Ⅲ类</w:t>
      </w:r>
      <w:r>
        <w:t>。</w:t>
      </w:r>
    </w:p>
    <w:p w:rsidR="006C6C75" w:rsidRDefault="006576B9">
      <w:pPr>
        <w:pStyle w:val="3"/>
      </w:pPr>
      <w:r>
        <w:rPr>
          <w:rFonts w:hint="eastAsia"/>
        </w:rPr>
        <w:t>4.2.3</w:t>
      </w:r>
      <w:r>
        <w:t>抗震设计参数</w:t>
      </w:r>
      <w:bookmarkEnd w:id="79"/>
    </w:p>
    <w:p w:rsidR="006C6C75" w:rsidRDefault="006576B9">
      <w:pPr>
        <w:ind w:firstLine="480"/>
      </w:pPr>
      <w:bookmarkStart w:id="80" w:name="_Toc12037"/>
      <w:r>
        <w:t>根据《建筑工程抗震设防分类标准》GB50223—2008，</w:t>
      </w:r>
      <w:r w:rsidR="00D10541">
        <w:t>本工程主楼抗震设防类别为</w:t>
      </w:r>
      <w:r w:rsidR="00D10541">
        <w:rPr>
          <w:rFonts w:hint="eastAsia"/>
        </w:rPr>
        <w:t>重点</w:t>
      </w:r>
      <w:r w:rsidR="00D10541">
        <w:t>设防类，即</w:t>
      </w:r>
      <w:r w:rsidR="00D10541">
        <w:rPr>
          <w:rFonts w:hint="eastAsia"/>
        </w:rPr>
        <w:t>乙</w:t>
      </w:r>
      <w:r w:rsidR="00D10541">
        <w:t>类</w:t>
      </w:r>
      <w:r w:rsidR="00D10541">
        <w:rPr>
          <w:rFonts w:hint="eastAsia"/>
        </w:rPr>
        <w:t>；</w:t>
      </w:r>
      <w:r w:rsidR="00D10541">
        <w:t>训练塔</w:t>
      </w:r>
      <w:r w:rsidR="00D10541">
        <w:rPr>
          <w:rFonts w:hint="eastAsia"/>
        </w:rPr>
        <w:t>、</w:t>
      </w:r>
      <w:r w:rsidR="00D10541">
        <w:t>门卫抗震设防类别为</w:t>
      </w:r>
      <w:r w:rsidR="00D10541">
        <w:rPr>
          <w:rFonts w:hint="eastAsia"/>
        </w:rPr>
        <w:t>标准</w:t>
      </w:r>
      <w:r w:rsidR="00D10541">
        <w:t>设防类，即</w:t>
      </w:r>
      <w:r w:rsidR="00D10541">
        <w:rPr>
          <w:rFonts w:hint="eastAsia"/>
        </w:rPr>
        <w:t>丙</w:t>
      </w:r>
      <w:r w:rsidR="00D10541">
        <w:t>类。</w:t>
      </w:r>
    </w:p>
    <w:p w:rsidR="006C6C75" w:rsidRDefault="006576B9">
      <w:pPr>
        <w:pStyle w:val="20"/>
        <w:ind w:firstLine="480"/>
      </w:pPr>
      <w:r>
        <w:rPr>
          <w:rFonts w:hint="eastAsia"/>
        </w:rPr>
        <w:t>根据《建筑抗震设计标准》GB/T 50011—2010（2024年版）附录A，场地的设计基本地震加速度为0.15g，抗震设防烈度为7度，设计地震分组为第</w:t>
      </w:r>
      <w:r w:rsidR="005F23F7">
        <w:rPr>
          <w:rFonts w:hint="eastAsia"/>
        </w:rPr>
        <w:t>二</w:t>
      </w:r>
      <w:r>
        <w:rPr>
          <w:rFonts w:hint="eastAsia"/>
        </w:rPr>
        <w:t>组。场地类别为Ⅲ类，根据GB 50011—2010规范表5.1.4-2，确定场地设计特征周期取</w:t>
      </w:r>
      <w:r w:rsidR="005F23F7">
        <w:rPr>
          <w:rFonts w:hint="eastAsia"/>
        </w:rPr>
        <w:t>0.55</w:t>
      </w:r>
      <w:r>
        <w:rPr>
          <w:rFonts w:hint="eastAsia"/>
        </w:rPr>
        <w:t>s。</w:t>
      </w:r>
    </w:p>
    <w:p w:rsidR="006C6C75" w:rsidRDefault="006576B9">
      <w:pPr>
        <w:pStyle w:val="3"/>
      </w:pPr>
      <w:r>
        <w:rPr>
          <w:rFonts w:hint="eastAsia"/>
        </w:rPr>
        <w:t>4.2.4</w:t>
      </w:r>
      <w:r>
        <w:rPr>
          <w:rFonts w:hint="eastAsia"/>
        </w:rPr>
        <w:t>岩土地震稳定性</w:t>
      </w:r>
      <w:bookmarkEnd w:id="80"/>
    </w:p>
    <w:p w:rsidR="006C6C75" w:rsidRDefault="006576B9">
      <w:pPr>
        <w:pStyle w:val="3"/>
      </w:pPr>
      <w:r>
        <w:rPr>
          <w:rFonts w:hint="eastAsia"/>
        </w:rPr>
        <w:t>4.2.4</w:t>
      </w:r>
      <w:r>
        <w:t>.1</w:t>
      </w:r>
      <w:r>
        <w:t>地震液化判别</w:t>
      </w:r>
    </w:p>
    <w:p w:rsidR="006C6C75" w:rsidRDefault="006576B9">
      <w:pPr>
        <w:ind w:firstLineChars="150" w:firstLine="360"/>
      </w:pPr>
      <w:r>
        <w:rPr>
          <w:rFonts w:hint="eastAsia"/>
          <w:color w:val="000000"/>
        </w:rPr>
        <w:t>场地地面以下20.0m深度范围内无饱和砂土、粉土，按</w:t>
      </w:r>
      <w:r>
        <w:rPr>
          <w:rFonts w:hint="eastAsia"/>
        </w:rPr>
        <w:t>《建筑抗震设计标准》GB/T 50011—2010（2024年版）</w:t>
      </w:r>
      <w:r>
        <w:rPr>
          <w:rFonts w:hint="eastAsia"/>
          <w:color w:val="000000"/>
        </w:rPr>
        <w:t>规定，该场地无液化土存在，故本工程可不考虑地震液化的影响。</w:t>
      </w:r>
    </w:p>
    <w:p w:rsidR="006C6C75" w:rsidRDefault="006576B9">
      <w:pPr>
        <w:pStyle w:val="3"/>
      </w:pPr>
      <w:r>
        <w:rPr>
          <w:rFonts w:hint="eastAsia"/>
        </w:rPr>
        <w:t>4.2.4</w:t>
      </w:r>
      <w:r>
        <w:t>.</w:t>
      </w:r>
      <w:r>
        <w:rPr>
          <w:rFonts w:hint="eastAsia"/>
        </w:rPr>
        <w:t>2</w:t>
      </w:r>
      <w:r>
        <w:t>软土震陷</w:t>
      </w:r>
    </w:p>
    <w:p w:rsidR="006C6C75" w:rsidRDefault="006576B9">
      <w:pPr>
        <w:ind w:firstLine="480"/>
      </w:pPr>
      <w:r>
        <w:rPr>
          <w:rFonts w:hint="eastAsia"/>
        </w:rPr>
        <w:t>场地</w:t>
      </w:r>
      <w:r>
        <w:t>20m深度范围内无软土分布，可不考虑软土震陷的影响</w:t>
      </w:r>
      <w:r>
        <w:rPr>
          <w:rFonts w:hint="eastAsia"/>
        </w:rPr>
        <w:t>。</w:t>
      </w:r>
    </w:p>
    <w:p w:rsidR="006C6C75" w:rsidRDefault="006576B9">
      <w:pPr>
        <w:pStyle w:val="3"/>
      </w:pPr>
      <w:r>
        <w:rPr>
          <w:rFonts w:hint="eastAsia"/>
        </w:rPr>
        <w:t>4.2.4.3</w:t>
      </w:r>
      <w:r>
        <w:rPr>
          <w:rFonts w:hint="eastAsia"/>
        </w:rPr>
        <w:t>滑坡</w:t>
      </w:r>
    </w:p>
    <w:p w:rsidR="006C6C75" w:rsidRDefault="006576B9">
      <w:pPr>
        <w:ind w:firstLine="480"/>
      </w:pPr>
      <w:r>
        <w:rPr>
          <w:rFonts w:hint="eastAsia"/>
        </w:rPr>
        <w:t>场地周围无较大、高陡的天然边坡存在，可不考虑滑坡的影响。</w:t>
      </w:r>
      <w:bookmarkStart w:id="81" w:name="_Toc3898"/>
    </w:p>
    <w:p w:rsidR="006C6C75" w:rsidRDefault="006576B9">
      <w:pPr>
        <w:pStyle w:val="3"/>
      </w:pPr>
      <w:r>
        <w:rPr>
          <w:rFonts w:hint="eastAsia"/>
        </w:rPr>
        <w:t>4.2.5</w:t>
      </w:r>
      <w:r>
        <w:t>抗震地段划分</w:t>
      </w:r>
      <w:bookmarkEnd w:id="81"/>
    </w:p>
    <w:p w:rsidR="006C6C75" w:rsidRDefault="006576B9">
      <w:pPr>
        <w:ind w:firstLine="480"/>
      </w:pPr>
      <w:r>
        <w:rPr>
          <w:rFonts w:hint="eastAsia"/>
        </w:rPr>
        <w:t>依据《建筑与市政工程抗震通用规范》GB55002—2021表3.1.2及《建筑抗震设计标准》GB/T50011-2010(2024年版)表4.1.1，场地分布有</w:t>
      </w:r>
      <w:r w:rsidR="005F23F7">
        <w:rPr>
          <w:rFonts w:hint="eastAsia"/>
        </w:rPr>
        <w:t>①</w:t>
      </w:r>
      <w:r w:rsidR="00D10541" w:rsidRPr="00D10541">
        <w:rPr>
          <w:rFonts w:hint="eastAsia"/>
          <w:vertAlign w:val="superscript"/>
        </w:rPr>
        <w:t>’</w:t>
      </w:r>
      <w:r w:rsidR="005F23F7">
        <w:rPr>
          <w:rFonts w:hint="eastAsia"/>
        </w:rPr>
        <w:t>、</w:t>
      </w:r>
      <w:r>
        <w:rPr>
          <w:rFonts w:hint="eastAsia"/>
        </w:rPr>
        <w:t>①层填土外，无其他特殊性岩土分布，场地或其附近不存在对工程安全有影响的岩溶、滑坡、危岩和崩塌、泥石流、采空区、地面沉降、活动断裂等不良地质作用，综合判定场地属对建筑抗震</w:t>
      </w:r>
      <w:r>
        <w:rPr>
          <w:rFonts w:hint="eastAsia"/>
          <w:szCs w:val="28"/>
        </w:rPr>
        <w:t>一般地段</w:t>
      </w:r>
      <w:r>
        <w:rPr>
          <w:rFonts w:hint="eastAsia"/>
        </w:rPr>
        <w:t>。</w:t>
      </w:r>
    </w:p>
    <w:p w:rsidR="006C6C75" w:rsidRDefault="006576B9">
      <w:pPr>
        <w:pStyle w:val="2"/>
        <w:ind w:left="120"/>
      </w:pPr>
      <w:bookmarkStart w:id="82" w:name="_Toc17394"/>
      <w:bookmarkStart w:id="83" w:name="_Toc196835957"/>
      <w:r>
        <w:rPr>
          <w:rFonts w:hint="eastAsia"/>
        </w:rPr>
        <w:lastRenderedPageBreak/>
        <w:t>4.3</w:t>
      </w:r>
      <w:r>
        <w:rPr>
          <w:rFonts w:hint="eastAsia"/>
        </w:rPr>
        <w:t>地下水评价</w:t>
      </w:r>
      <w:bookmarkEnd w:id="82"/>
      <w:bookmarkEnd w:id="83"/>
    </w:p>
    <w:p w:rsidR="006C6C75" w:rsidRDefault="006576B9">
      <w:pPr>
        <w:pStyle w:val="3"/>
      </w:pPr>
      <w:bookmarkStart w:id="84" w:name="_Toc12848"/>
      <w:r>
        <w:rPr>
          <w:rFonts w:hint="eastAsia"/>
        </w:rPr>
        <w:t>4.3.1</w:t>
      </w:r>
      <w:r>
        <w:t>水、土质分析</w:t>
      </w:r>
      <w:bookmarkEnd w:id="84"/>
    </w:p>
    <w:p w:rsidR="006C6C75" w:rsidRDefault="006576B9">
      <w:pPr>
        <w:ind w:firstLine="480"/>
      </w:pPr>
      <w:r>
        <w:t>勘察期间</w:t>
      </w:r>
      <w:r>
        <w:rPr>
          <w:rFonts w:hint="eastAsia"/>
        </w:rPr>
        <w:t>分别在J1、J</w:t>
      </w:r>
      <w:r w:rsidR="00C8195B">
        <w:rPr>
          <w:rFonts w:hint="eastAsia"/>
        </w:rPr>
        <w:t>13</w:t>
      </w:r>
      <w:r>
        <w:rPr>
          <w:rFonts w:hint="eastAsia"/>
        </w:rPr>
        <w:t>孔附近</w:t>
      </w:r>
      <w:r>
        <w:t>取地下水样</w:t>
      </w:r>
      <w:r>
        <w:rPr>
          <w:rFonts w:hint="eastAsia"/>
        </w:rPr>
        <w:t>2</w:t>
      </w:r>
      <w:r>
        <w:t>件</w:t>
      </w:r>
      <w:r>
        <w:rPr>
          <w:rFonts w:hint="eastAsia"/>
        </w:rPr>
        <w:t>（编号S1、S2）</w:t>
      </w:r>
      <w:r>
        <w:t>、取地下水位以上</w:t>
      </w:r>
      <w:r>
        <w:rPr>
          <w:rFonts w:hint="eastAsia"/>
        </w:rPr>
        <w:t>J</w:t>
      </w:r>
      <w:r w:rsidR="00C8195B">
        <w:rPr>
          <w:rFonts w:hint="eastAsia"/>
        </w:rPr>
        <w:t>12</w:t>
      </w:r>
      <w:r>
        <w:rPr>
          <w:rFonts w:hint="eastAsia"/>
        </w:rPr>
        <w:t>、J</w:t>
      </w:r>
      <w:r w:rsidR="00C8195B">
        <w:rPr>
          <w:rFonts w:hint="eastAsia"/>
        </w:rPr>
        <w:t>18</w:t>
      </w:r>
      <w:r>
        <w:rPr>
          <w:rFonts w:hint="eastAsia"/>
        </w:rPr>
        <w:t>孔内</w:t>
      </w:r>
      <w:r>
        <w:t>土样</w:t>
      </w:r>
      <w:r>
        <w:rPr>
          <w:rFonts w:hint="eastAsia"/>
        </w:rPr>
        <w:t>2</w:t>
      </w:r>
      <w:r>
        <w:t>件</w:t>
      </w:r>
      <w:r>
        <w:rPr>
          <w:rFonts w:hint="eastAsia"/>
        </w:rPr>
        <w:t>（编号T1、T2）分别进行水质、土质简分析试验，水和土腐蚀介质的种类及腐蚀性指标的测试方法见表4.3.1-1。具体的分析结果详见“水质分析报告”和“土质分析报告”。</w:t>
      </w:r>
    </w:p>
    <w:p w:rsidR="006C6C75" w:rsidRDefault="006576B9">
      <w:pPr>
        <w:pStyle w:val="4"/>
        <w:keepNext w:val="0"/>
        <w:keepLines w:val="0"/>
        <w:ind w:firstLine="482"/>
      </w:pPr>
      <w:bookmarkStart w:id="85" w:name="_Toc23793"/>
      <w:r>
        <w:rPr>
          <w:rFonts w:hint="eastAsia"/>
        </w:rPr>
        <w:t>表</w:t>
      </w:r>
      <w:r>
        <w:rPr>
          <w:rFonts w:hint="eastAsia"/>
        </w:rPr>
        <w:t xml:space="preserve">4.3.1-1        </w:t>
      </w:r>
      <w:r>
        <w:rPr>
          <w:rFonts w:hint="eastAsia"/>
        </w:rPr>
        <w:t>水和土的腐蚀性试验参数及试验方法</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51"/>
        <w:gridCol w:w="1630"/>
        <w:gridCol w:w="3660"/>
        <w:gridCol w:w="3640"/>
      </w:tblGrid>
      <w:tr w:rsidR="006C6C75">
        <w:trPr>
          <w:trHeight w:val="340"/>
          <w:tblHeader/>
          <w:jc w:val="center"/>
        </w:trPr>
        <w:tc>
          <w:tcPr>
            <w:tcW w:w="851" w:type="dxa"/>
          </w:tcPr>
          <w:p w:rsidR="006C6C75" w:rsidRDefault="006576B9">
            <w:pPr>
              <w:pStyle w:val="5"/>
              <w:rPr>
                <w:rFonts w:cs="宋体"/>
                <w:b/>
                <w:bCs w:val="0"/>
              </w:rPr>
            </w:pPr>
            <w:r>
              <w:rPr>
                <w:rFonts w:cs="宋体" w:hint="eastAsia"/>
                <w:b/>
                <w:bCs w:val="0"/>
              </w:rPr>
              <w:t>序号</w:t>
            </w:r>
          </w:p>
        </w:tc>
        <w:tc>
          <w:tcPr>
            <w:tcW w:w="1630" w:type="dxa"/>
          </w:tcPr>
          <w:p w:rsidR="006C6C75" w:rsidRDefault="006576B9">
            <w:pPr>
              <w:pStyle w:val="5"/>
              <w:rPr>
                <w:rFonts w:cs="宋体"/>
                <w:b/>
                <w:bCs w:val="0"/>
              </w:rPr>
            </w:pPr>
            <w:r>
              <w:rPr>
                <w:rFonts w:cs="宋体" w:hint="eastAsia"/>
                <w:b/>
                <w:bCs w:val="0"/>
              </w:rPr>
              <w:t>试验参数</w:t>
            </w:r>
          </w:p>
        </w:tc>
        <w:tc>
          <w:tcPr>
            <w:tcW w:w="3660" w:type="dxa"/>
          </w:tcPr>
          <w:p w:rsidR="006C6C75" w:rsidRDefault="006576B9">
            <w:pPr>
              <w:pStyle w:val="5"/>
              <w:rPr>
                <w:rFonts w:cs="宋体"/>
                <w:b/>
                <w:bCs w:val="0"/>
              </w:rPr>
            </w:pPr>
            <w:r>
              <w:rPr>
                <w:rFonts w:cs="宋体" w:hint="eastAsia"/>
                <w:b/>
                <w:bCs w:val="0"/>
              </w:rPr>
              <w:t>试验方法</w:t>
            </w:r>
          </w:p>
        </w:tc>
        <w:tc>
          <w:tcPr>
            <w:tcW w:w="3640" w:type="dxa"/>
          </w:tcPr>
          <w:p w:rsidR="006C6C75" w:rsidRDefault="006576B9">
            <w:pPr>
              <w:pStyle w:val="5"/>
              <w:rPr>
                <w:rFonts w:cs="宋体"/>
                <w:b/>
                <w:bCs w:val="0"/>
              </w:rPr>
            </w:pPr>
            <w:r>
              <w:rPr>
                <w:rFonts w:cs="宋体" w:hint="eastAsia"/>
                <w:b/>
                <w:bCs w:val="0"/>
              </w:rPr>
              <w:t>用途</w:t>
            </w:r>
          </w:p>
        </w:tc>
      </w:tr>
      <w:tr w:rsidR="006C6C75">
        <w:trPr>
          <w:trHeight w:val="340"/>
          <w:jc w:val="center"/>
        </w:trPr>
        <w:tc>
          <w:tcPr>
            <w:tcW w:w="851" w:type="dxa"/>
          </w:tcPr>
          <w:p w:rsidR="006C6C75" w:rsidRDefault="006576B9">
            <w:pPr>
              <w:pStyle w:val="5"/>
              <w:rPr>
                <w:rFonts w:cs="宋体"/>
              </w:rPr>
            </w:pPr>
            <w:r>
              <w:rPr>
                <w:rFonts w:cs="宋体" w:hint="eastAsia"/>
              </w:rPr>
              <w:t>1</w:t>
            </w:r>
          </w:p>
        </w:tc>
        <w:tc>
          <w:tcPr>
            <w:tcW w:w="1630" w:type="dxa"/>
          </w:tcPr>
          <w:p w:rsidR="006C6C75" w:rsidRDefault="006576B9">
            <w:pPr>
              <w:pStyle w:val="5"/>
              <w:rPr>
                <w:rFonts w:cs="宋体"/>
              </w:rPr>
            </w:pPr>
            <w:r>
              <w:rPr>
                <w:rFonts w:cs="宋体" w:hint="eastAsia"/>
              </w:rPr>
              <w:t>PH值</w:t>
            </w:r>
          </w:p>
        </w:tc>
        <w:tc>
          <w:tcPr>
            <w:tcW w:w="3660" w:type="dxa"/>
          </w:tcPr>
          <w:p w:rsidR="006C6C75" w:rsidRDefault="006576B9">
            <w:pPr>
              <w:pStyle w:val="5"/>
              <w:jc w:val="left"/>
              <w:rPr>
                <w:rFonts w:cs="宋体"/>
              </w:rPr>
            </w:pPr>
            <w:r>
              <w:rPr>
                <w:rFonts w:cs="宋体" w:hint="eastAsia"/>
              </w:rPr>
              <w:t>电位法或锥形玻璃电极法</w:t>
            </w:r>
          </w:p>
        </w:tc>
        <w:tc>
          <w:tcPr>
            <w:tcW w:w="3640" w:type="dxa"/>
          </w:tcPr>
          <w:p w:rsidR="006C6C75" w:rsidRDefault="006576B9">
            <w:pPr>
              <w:pStyle w:val="5"/>
              <w:jc w:val="left"/>
              <w:rPr>
                <w:rFonts w:cs="宋体"/>
              </w:rPr>
            </w:pPr>
            <w:r>
              <w:rPr>
                <w:rFonts w:cs="宋体" w:hint="eastAsia"/>
              </w:rPr>
              <w:t>混凝土结构、钢结构腐蚀</w:t>
            </w:r>
          </w:p>
        </w:tc>
      </w:tr>
      <w:tr w:rsidR="006C6C75">
        <w:trPr>
          <w:trHeight w:val="340"/>
          <w:jc w:val="center"/>
        </w:trPr>
        <w:tc>
          <w:tcPr>
            <w:tcW w:w="851" w:type="dxa"/>
          </w:tcPr>
          <w:p w:rsidR="006C6C75" w:rsidRDefault="006576B9">
            <w:pPr>
              <w:pStyle w:val="5"/>
              <w:rPr>
                <w:rFonts w:cs="宋体"/>
              </w:rPr>
            </w:pPr>
            <w:r>
              <w:rPr>
                <w:rFonts w:cs="宋体" w:hint="eastAsia"/>
              </w:rPr>
              <w:t>2</w:t>
            </w:r>
          </w:p>
        </w:tc>
        <w:tc>
          <w:tcPr>
            <w:tcW w:w="1630" w:type="dxa"/>
          </w:tcPr>
          <w:p w:rsidR="006C6C75" w:rsidRDefault="006576B9">
            <w:pPr>
              <w:pStyle w:val="5"/>
              <w:rPr>
                <w:rFonts w:cs="宋体"/>
              </w:rPr>
            </w:pPr>
            <w:r>
              <w:rPr>
                <w:rFonts w:cs="宋体" w:hint="eastAsia"/>
              </w:rPr>
              <w:t>Ca</w:t>
            </w:r>
            <w:r>
              <w:rPr>
                <w:rFonts w:cs="宋体" w:hint="eastAsia"/>
                <w:vertAlign w:val="superscript"/>
              </w:rPr>
              <w:t>2+</w:t>
            </w:r>
          </w:p>
        </w:tc>
        <w:tc>
          <w:tcPr>
            <w:tcW w:w="3660" w:type="dxa"/>
          </w:tcPr>
          <w:p w:rsidR="006C6C75" w:rsidRDefault="006576B9">
            <w:pPr>
              <w:pStyle w:val="5"/>
              <w:jc w:val="left"/>
              <w:rPr>
                <w:rFonts w:cs="宋体"/>
              </w:rPr>
            </w:pPr>
            <w:r>
              <w:rPr>
                <w:rFonts w:cs="宋体" w:hint="eastAsia"/>
              </w:rPr>
              <w:t>EDTA容量法</w:t>
            </w:r>
          </w:p>
        </w:tc>
        <w:tc>
          <w:tcPr>
            <w:tcW w:w="3640" w:type="dxa"/>
          </w:tcPr>
          <w:p w:rsidR="006C6C75" w:rsidRDefault="006576B9">
            <w:pPr>
              <w:pStyle w:val="5"/>
              <w:rPr>
                <w:rFonts w:cs="宋体"/>
              </w:rPr>
            </w:pPr>
            <w:r>
              <w:rPr>
                <w:rFonts w:cs="宋体" w:hint="eastAsia"/>
              </w:rPr>
              <w:t>—</w:t>
            </w:r>
          </w:p>
        </w:tc>
      </w:tr>
      <w:tr w:rsidR="006C6C75">
        <w:trPr>
          <w:trHeight w:val="340"/>
          <w:jc w:val="center"/>
        </w:trPr>
        <w:tc>
          <w:tcPr>
            <w:tcW w:w="851" w:type="dxa"/>
          </w:tcPr>
          <w:p w:rsidR="006C6C75" w:rsidRDefault="006576B9">
            <w:pPr>
              <w:pStyle w:val="5"/>
              <w:rPr>
                <w:rFonts w:cs="宋体"/>
              </w:rPr>
            </w:pPr>
            <w:r>
              <w:rPr>
                <w:rFonts w:cs="宋体" w:hint="eastAsia"/>
              </w:rPr>
              <w:t>3</w:t>
            </w:r>
          </w:p>
        </w:tc>
        <w:tc>
          <w:tcPr>
            <w:tcW w:w="1630" w:type="dxa"/>
          </w:tcPr>
          <w:p w:rsidR="006C6C75" w:rsidRDefault="006576B9">
            <w:pPr>
              <w:pStyle w:val="5"/>
              <w:rPr>
                <w:rFonts w:cs="宋体"/>
              </w:rPr>
            </w:pPr>
            <w:r>
              <w:rPr>
                <w:rFonts w:cs="宋体" w:hint="eastAsia"/>
              </w:rPr>
              <w:t>Mg</w:t>
            </w:r>
            <w:r>
              <w:rPr>
                <w:rFonts w:cs="宋体" w:hint="eastAsia"/>
                <w:vertAlign w:val="superscript"/>
              </w:rPr>
              <w:t>2+</w:t>
            </w:r>
          </w:p>
        </w:tc>
        <w:tc>
          <w:tcPr>
            <w:tcW w:w="3660" w:type="dxa"/>
          </w:tcPr>
          <w:p w:rsidR="006C6C75" w:rsidRDefault="006576B9">
            <w:pPr>
              <w:pStyle w:val="5"/>
              <w:jc w:val="left"/>
              <w:rPr>
                <w:rFonts w:cs="宋体"/>
              </w:rPr>
            </w:pPr>
            <w:r>
              <w:rPr>
                <w:rFonts w:cs="宋体" w:hint="eastAsia"/>
              </w:rPr>
              <w:t>EDTA容量法</w:t>
            </w:r>
          </w:p>
        </w:tc>
        <w:tc>
          <w:tcPr>
            <w:tcW w:w="3640" w:type="dxa"/>
          </w:tcPr>
          <w:p w:rsidR="006C6C75" w:rsidRDefault="006576B9">
            <w:pPr>
              <w:pStyle w:val="5"/>
              <w:jc w:val="left"/>
              <w:rPr>
                <w:rFonts w:cs="宋体"/>
              </w:rPr>
            </w:pPr>
            <w:r>
              <w:rPr>
                <w:rFonts w:cs="宋体" w:hint="eastAsia"/>
              </w:rPr>
              <w:t>混凝土结构腐蚀</w:t>
            </w:r>
          </w:p>
        </w:tc>
      </w:tr>
      <w:tr w:rsidR="006C6C75">
        <w:trPr>
          <w:trHeight w:val="340"/>
          <w:jc w:val="center"/>
        </w:trPr>
        <w:tc>
          <w:tcPr>
            <w:tcW w:w="851" w:type="dxa"/>
          </w:tcPr>
          <w:p w:rsidR="006C6C75" w:rsidRDefault="006576B9">
            <w:pPr>
              <w:pStyle w:val="5"/>
              <w:rPr>
                <w:rFonts w:cs="宋体"/>
              </w:rPr>
            </w:pPr>
            <w:r>
              <w:rPr>
                <w:rFonts w:cs="宋体" w:hint="eastAsia"/>
              </w:rPr>
              <w:t>4</w:t>
            </w:r>
          </w:p>
        </w:tc>
        <w:tc>
          <w:tcPr>
            <w:tcW w:w="1630" w:type="dxa"/>
          </w:tcPr>
          <w:p w:rsidR="006C6C75" w:rsidRDefault="006576B9">
            <w:pPr>
              <w:pStyle w:val="5"/>
              <w:rPr>
                <w:rFonts w:cs="宋体"/>
              </w:rPr>
            </w:pPr>
            <w:r>
              <w:rPr>
                <w:rFonts w:cs="宋体" w:hint="eastAsia"/>
              </w:rPr>
              <w:t>Cl</w:t>
            </w:r>
            <w:r>
              <w:rPr>
                <w:rFonts w:cs="宋体" w:hint="eastAsia"/>
                <w:vertAlign w:val="superscript"/>
              </w:rPr>
              <w:t>-</w:t>
            </w:r>
          </w:p>
        </w:tc>
        <w:tc>
          <w:tcPr>
            <w:tcW w:w="3660" w:type="dxa"/>
          </w:tcPr>
          <w:p w:rsidR="006C6C75" w:rsidRDefault="006576B9">
            <w:pPr>
              <w:pStyle w:val="5"/>
              <w:jc w:val="left"/>
              <w:rPr>
                <w:rFonts w:cs="宋体"/>
              </w:rPr>
            </w:pPr>
            <w:r>
              <w:rPr>
                <w:rFonts w:cs="宋体" w:hint="eastAsia"/>
              </w:rPr>
              <w:t>摩尔法</w:t>
            </w:r>
          </w:p>
        </w:tc>
        <w:tc>
          <w:tcPr>
            <w:tcW w:w="3640" w:type="dxa"/>
          </w:tcPr>
          <w:p w:rsidR="006C6C75" w:rsidRDefault="006576B9">
            <w:pPr>
              <w:pStyle w:val="5"/>
              <w:jc w:val="left"/>
              <w:rPr>
                <w:rFonts w:cs="宋体"/>
              </w:rPr>
            </w:pPr>
            <w:r>
              <w:rPr>
                <w:rFonts w:cs="宋体" w:hint="eastAsia"/>
              </w:rPr>
              <w:t>混凝土结构中的钢筋腐蚀</w:t>
            </w:r>
          </w:p>
        </w:tc>
      </w:tr>
      <w:tr w:rsidR="006C6C75">
        <w:trPr>
          <w:trHeight w:val="340"/>
          <w:jc w:val="center"/>
        </w:trPr>
        <w:tc>
          <w:tcPr>
            <w:tcW w:w="851" w:type="dxa"/>
          </w:tcPr>
          <w:p w:rsidR="006C6C75" w:rsidRDefault="006576B9">
            <w:pPr>
              <w:pStyle w:val="5"/>
              <w:rPr>
                <w:rFonts w:cs="宋体"/>
              </w:rPr>
            </w:pPr>
            <w:r>
              <w:rPr>
                <w:rFonts w:cs="宋体" w:hint="eastAsia"/>
              </w:rPr>
              <w:t>5</w:t>
            </w:r>
          </w:p>
        </w:tc>
        <w:tc>
          <w:tcPr>
            <w:tcW w:w="1630" w:type="dxa"/>
          </w:tcPr>
          <w:p w:rsidR="006C6C75" w:rsidRDefault="006576B9">
            <w:pPr>
              <w:pStyle w:val="5"/>
              <w:rPr>
                <w:rFonts w:cs="宋体"/>
              </w:rPr>
            </w:pPr>
            <w:r>
              <w:rPr>
                <w:rFonts w:cs="宋体" w:hint="eastAsia"/>
              </w:rPr>
              <w:t>SO</w:t>
            </w:r>
            <w:r>
              <w:rPr>
                <w:rFonts w:cs="宋体" w:hint="eastAsia"/>
                <w:vertAlign w:val="subscript"/>
              </w:rPr>
              <w:t>4</w:t>
            </w:r>
            <w:r>
              <w:rPr>
                <w:rFonts w:cs="宋体" w:hint="eastAsia"/>
                <w:vertAlign w:val="superscript"/>
              </w:rPr>
              <w:t>2-</w:t>
            </w:r>
          </w:p>
        </w:tc>
        <w:tc>
          <w:tcPr>
            <w:tcW w:w="3660" w:type="dxa"/>
          </w:tcPr>
          <w:p w:rsidR="006C6C75" w:rsidRDefault="006576B9">
            <w:pPr>
              <w:pStyle w:val="5"/>
              <w:jc w:val="left"/>
              <w:rPr>
                <w:rFonts w:cs="宋体"/>
              </w:rPr>
            </w:pPr>
            <w:r>
              <w:rPr>
                <w:rFonts w:cs="宋体" w:hint="eastAsia"/>
              </w:rPr>
              <w:t>EDTA容量法或质量法</w:t>
            </w:r>
          </w:p>
        </w:tc>
        <w:tc>
          <w:tcPr>
            <w:tcW w:w="3640" w:type="dxa"/>
          </w:tcPr>
          <w:p w:rsidR="006C6C75" w:rsidRDefault="006576B9">
            <w:pPr>
              <w:pStyle w:val="5"/>
              <w:jc w:val="left"/>
              <w:rPr>
                <w:rFonts w:cs="宋体"/>
              </w:rPr>
            </w:pPr>
            <w:r>
              <w:rPr>
                <w:rFonts w:cs="宋体" w:hint="eastAsia"/>
              </w:rPr>
              <w:t>混凝土结构腐蚀</w:t>
            </w:r>
          </w:p>
        </w:tc>
      </w:tr>
      <w:tr w:rsidR="006C6C75">
        <w:trPr>
          <w:trHeight w:val="340"/>
          <w:jc w:val="center"/>
        </w:trPr>
        <w:tc>
          <w:tcPr>
            <w:tcW w:w="851" w:type="dxa"/>
          </w:tcPr>
          <w:p w:rsidR="006C6C75" w:rsidRDefault="006576B9">
            <w:pPr>
              <w:pStyle w:val="5"/>
              <w:rPr>
                <w:rFonts w:cs="宋体"/>
              </w:rPr>
            </w:pPr>
            <w:r>
              <w:rPr>
                <w:rFonts w:cs="宋体" w:hint="eastAsia"/>
              </w:rPr>
              <w:t>6</w:t>
            </w:r>
          </w:p>
        </w:tc>
        <w:tc>
          <w:tcPr>
            <w:tcW w:w="1630" w:type="dxa"/>
          </w:tcPr>
          <w:p w:rsidR="006C6C75" w:rsidRDefault="006576B9">
            <w:pPr>
              <w:pStyle w:val="5"/>
              <w:rPr>
                <w:rFonts w:cs="宋体"/>
              </w:rPr>
            </w:pPr>
            <w:r>
              <w:rPr>
                <w:rFonts w:cs="宋体" w:hint="eastAsia"/>
              </w:rPr>
              <w:t>HCO</w:t>
            </w:r>
            <w:r>
              <w:rPr>
                <w:rFonts w:cs="宋体" w:hint="eastAsia"/>
                <w:vertAlign w:val="subscript"/>
              </w:rPr>
              <w:t>3</w:t>
            </w:r>
            <w:r>
              <w:rPr>
                <w:rFonts w:cs="宋体" w:hint="eastAsia"/>
                <w:vertAlign w:val="superscript"/>
              </w:rPr>
              <w:t>-</w:t>
            </w:r>
          </w:p>
        </w:tc>
        <w:tc>
          <w:tcPr>
            <w:tcW w:w="3660" w:type="dxa"/>
          </w:tcPr>
          <w:p w:rsidR="006C6C75" w:rsidRDefault="006576B9">
            <w:pPr>
              <w:pStyle w:val="5"/>
              <w:jc w:val="left"/>
              <w:rPr>
                <w:rFonts w:cs="宋体"/>
              </w:rPr>
            </w:pPr>
            <w:r>
              <w:rPr>
                <w:rFonts w:cs="宋体" w:hint="eastAsia"/>
              </w:rPr>
              <w:t>酸滴定法</w:t>
            </w:r>
          </w:p>
        </w:tc>
        <w:tc>
          <w:tcPr>
            <w:tcW w:w="3640" w:type="dxa"/>
          </w:tcPr>
          <w:p w:rsidR="006C6C75" w:rsidRDefault="006576B9">
            <w:pPr>
              <w:pStyle w:val="5"/>
              <w:jc w:val="left"/>
              <w:rPr>
                <w:rFonts w:cs="宋体"/>
              </w:rPr>
            </w:pPr>
            <w:r>
              <w:rPr>
                <w:rFonts w:cs="宋体" w:hint="eastAsia"/>
              </w:rPr>
              <w:t>混凝土结构腐蚀</w:t>
            </w:r>
          </w:p>
        </w:tc>
      </w:tr>
      <w:tr w:rsidR="006C6C75">
        <w:trPr>
          <w:trHeight w:val="340"/>
          <w:jc w:val="center"/>
        </w:trPr>
        <w:tc>
          <w:tcPr>
            <w:tcW w:w="851" w:type="dxa"/>
          </w:tcPr>
          <w:p w:rsidR="006C6C75" w:rsidRDefault="006576B9">
            <w:pPr>
              <w:pStyle w:val="5"/>
              <w:rPr>
                <w:rFonts w:cs="宋体"/>
              </w:rPr>
            </w:pPr>
            <w:r>
              <w:rPr>
                <w:rFonts w:cs="宋体" w:hint="eastAsia"/>
              </w:rPr>
              <w:t>7</w:t>
            </w:r>
          </w:p>
        </w:tc>
        <w:tc>
          <w:tcPr>
            <w:tcW w:w="1630" w:type="dxa"/>
          </w:tcPr>
          <w:p w:rsidR="006C6C75" w:rsidRDefault="006576B9">
            <w:pPr>
              <w:pStyle w:val="5"/>
              <w:rPr>
                <w:rFonts w:cs="宋体"/>
              </w:rPr>
            </w:pPr>
            <w:r>
              <w:rPr>
                <w:rFonts w:cs="宋体" w:hint="eastAsia"/>
              </w:rPr>
              <w:t>CO</w:t>
            </w:r>
            <w:r>
              <w:rPr>
                <w:rFonts w:cs="宋体" w:hint="eastAsia"/>
                <w:vertAlign w:val="subscript"/>
              </w:rPr>
              <w:t>3</w:t>
            </w:r>
            <w:r>
              <w:rPr>
                <w:rFonts w:cs="宋体" w:hint="eastAsia"/>
                <w:vertAlign w:val="superscript"/>
              </w:rPr>
              <w:t>2-</w:t>
            </w:r>
          </w:p>
        </w:tc>
        <w:tc>
          <w:tcPr>
            <w:tcW w:w="3660" w:type="dxa"/>
          </w:tcPr>
          <w:p w:rsidR="006C6C75" w:rsidRDefault="006576B9">
            <w:pPr>
              <w:pStyle w:val="5"/>
              <w:jc w:val="left"/>
              <w:rPr>
                <w:rFonts w:cs="宋体"/>
              </w:rPr>
            </w:pPr>
            <w:r>
              <w:rPr>
                <w:rFonts w:cs="宋体" w:hint="eastAsia"/>
              </w:rPr>
              <w:t>酸滴定法</w:t>
            </w:r>
          </w:p>
        </w:tc>
        <w:tc>
          <w:tcPr>
            <w:tcW w:w="3640" w:type="dxa"/>
          </w:tcPr>
          <w:p w:rsidR="006C6C75" w:rsidRDefault="006576B9">
            <w:pPr>
              <w:pStyle w:val="5"/>
              <w:rPr>
                <w:rFonts w:cs="宋体"/>
              </w:rPr>
            </w:pPr>
            <w:r>
              <w:rPr>
                <w:rFonts w:cs="宋体" w:hint="eastAsia"/>
              </w:rPr>
              <w:t>—</w:t>
            </w:r>
          </w:p>
        </w:tc>
      </w:tr>
      <w:tr w:rsidR="006C6C75">
        <w:trPr>
          <w:trHeight w:val="340"/>
          <w:jc w:val="center"/>
        </w:trPr>
        <w:tc>
          <w:tcPr>
            <w:tcW w:w="851" w:type="dxa"/>
          </w:tcPr>
          <w:p w:rsidR="006C6C75" w:rsidRDefault="006576B9">
            <w:pPr>
              <w:pStyle w:val="5"/>
              <w:rPr>
                <w:rFonts w:cs="宋体"/>
              </w:rPr>
            </w:pPr>
            <w:r>
              <w:rPr>
                <w:rFonts w:cs="宋体" w:hint="eastAsia"/>
              </w:rPr>
              <w:t>8</w:t>
            </w:r>
          </w:p>
        </w:tc>
        <w:tc>
          <w:tcPr>
            <w:tcW w:w="1630" w:type="dxa"/>
          </w:tcPr>
          <w:p w:rsidR="006C6C75" w:rsidRDefault="006576B9">
            <w:pPr>
              <w:pStyle w:val="5"/>
              <w:rPr>
                <w:rFonts w:cs="宋体"/>
              </w:rPr>
            </w:pPr>
            <w:r>
              <w:rPr>
                <w:rFonts w:cs="宋体" w:hint="eastAsia"/>
              </w:rPr>
              <w:t>侵蚀性CO</w:t>
            </w:r>
            <w:r>
              <w:rPr>
                <w:rFonts w:cs="宋体" w:hint="eastAsia"/>
                <w:vertAlign w:val="subscript"/>
              </w:rPr>
              <w:t>2</w:t>
            </w:r>
          </w:p>
        </w:tc>
        <w:tc>
          <w:tcPr>
            <w:tcW w:w="3660" w:type="dxa"/>
          </w:tcPr>
          <w:p w:rsidR="006C6C75" w:rsidRDefault="006576B9">
            <w:pPr>
              <w:pStyle w:val="5"/>
              <w:jc w:val="left"/>
              <w:rPr>
                <w:rFonts w:cs="宋体"/>
              </w:rPr>
            </w:pPr>
            <w:r>
              <w:rPr>
                <w:rFonts w:cs="宋体" w:hint="eastAsia"/>
              </w:rPr>
              <w:t>盖耶尔法</w:t>
            </w:r>
          </w:p>
        </w:tc>
        <w:tc>
          <w:tcPr>
            <w:tcW w:w="3640" w:type="dxa"/>
          </w:tcPr>
          <w:p w:rsidR="006C6C75" w:rsidRDefault="006576B9">
            <w:pPr>
              <w:pStyle w:val="5"/>
              <w:jc w:val="left"/>
              <w:rPr>
                <w:rFonts w:cs="宋体"/>
              </w:rPr>
            </w:pPr>
            <w:r>
              <w:rPr>
                <w:rFonts w:cs="宋体" w:hint="eastAsia"/>
              </w:rPr>
              <w:t>混凝土结构腐蚀</w:t>
            </w:r>
          </w:p>
        </w:tc>
      </w:tr>
      <w:tr w:rsidR="006C6C75">
        <w:trPr>
          <w:trHeight w:val="340"/>
          <w:jc w:val="center"/>
        </w:trPr>
        <w:tc>
          <w:tcPr>
            <w:tcW w:w="851" w:type="dxa"/>
          </w:tcPr>
          <w:p w:rsidR="006C6C75" w:rsidRDefault="006576B9">
            <w:pPr>
              <w:pStyle w:val="5"/>
              <w:rPr>
                <w:rFonts w:cs="宋体"/>
              </w:rPr>
            </w:pPr>
            <w:r>
              <w:rPr>
                <w:rFonts w:cs="宋体" w:hint="eastAsia"/>
              </w:rPr>
              <w:t>9</w:t>
            </w:r>
          </w:p>
        </w:tc>
        <w:tc>
          <w:tcPr>
            <w:tcW w:w="1630" w:type="dxa"/>
          </w:tcPr>
          <w:p w:rsidR="006C6C75" w:rsidRDefault="006576B9">
            <w:pPr>
              <w:pStyle w:val="5"/>
              <w:rPr>
                <w:rFonts w:cs="宋体"/>
              </w:rPr>
            </w:pPr>
            <w:r>
              <w:rPr>
                <w:rFonts w:cs="宋体" w:hint="eastAsia"/>
              </w:rPr>
              <w:t>游离CO</w:t>
            </w:r>
            <w:r>
              <w:rPr>
                <w:rFonts w:cs="宋体" w:hint="eastAsia"/>
                <w:vertAlign w:val="subscript"/>
              </w:rPr>
              <w:t>2</w:t>
            </w:r>
          </w:p>
        </w:tc>
        <w:tc>
          <w:tcPr>
            <w:tcW w:w="3660" w:type="dxa"/>
          </w:tcPr>
          <w:p w:rsidR="006C6C75" w:rsidRDefault="006576B9">
            <w:pPr>
              <w:pStyle w:val="5"/>
              <w:jc w:val="left"/>
              <w:rPr>
                <w:rFonts w:cs="宋体"/>
              </w:rPr>
            </w:pPr>
            <w:r>
              <w:rPr>
                <w:rFonts w:cs="宋体" w:hint="eastAsia"/>
              </w:rPr>
              <w:t>碱滴定法</w:t>
            </w:r>
          </w:p>
        </w:tc>
        <w:tc>
          <w:tcPr>
            <w:tcW w:w="3640" w:type="dxa"/>
          </w:tcPr>
          <w:p w:rsidR="006C6C75" w:rsidRDefault="006576B9">
            <w:pPr>
              <w:pStyle w:val="5"/>
              <w:rPr>
                <w:rFonts w:cs="宋体"/>
              </w:rPr>
            </w:pPr>
            <w:r>
              <w:rPr>
                <w:rFonts w:cs="宋体" w:hint="eastAsia"/>
              </w:rPr>
              <w:t>—</w:t>
            </w:r>
          </w:p>
        </w:tc>
      </w:tr>
      <w:tr w:rsidR="006C6C75">
        <w:trPr>
          <w:trHeight w:val="340"/>
          <w:jc w:val="center"/>
        </w:trPr>
        <w:tc>
          <w:tcPr>
            <w:tcW w:w="851" w:type="dxa"/>
          </w:tcPr>
          <w:p w:rsidR="006C6C75" w:rsidRDefault="006576B9">
            <w:pPr>
              <w:pStyle w:val="5"/>
              <w:rPr>
                <w:rFonts w:cs="宋体"/>
              </w:rPr>
            </w:pPr>
            <w:r>
              <w:rPr>
                <w:rFonts w:cs="宋体" w:hint="eastAsia"/>
              </w:rPr>
              <w:t>10</w:t>
            </w:r>
          </w:p>
        </w:tc>
        <w:tc>
          <w:tcPr>
            <w:tcW w:w="1630" w:type="dxa"/>
          </w:tcPr>
          <w:p w:rsidR="006C6C75" w:rsidRDefault="006576B9">
            <w:pPr>
              <w:pStyle w:val="5"/>
              <w:rPr>
                <w:rFonts w:cs="宋体"/>
              </w:rPr>
            </w:pPr>
            <w:r>
              <w:rPr>
                <w:rFonts w:cs="宋体" w:hint="eastAsia"/>
              </w:rPr>
              <w:t>NH</w:t>
            </w:r>
            <w:r>
              <w:rPr>
                <w:rFonts w:cs="宋体" w:hint="eastAsia"/>
                <w:vertAlign w:val="subscript"/>
              </w:rPr>
              <w:t>4</w:t>
            </w:r>
            <w:r>
              <w:rPr>
                <w:rFonts w:cs="宋体" w:hint="eastAsia"/>
                <w:vertAlign w:val="superscript"/>
              </w:rPr>
              <w:t>+</w:t>
            </w:r>
          </w:p>
        </w:tc>
        <w:tc>
          <w:tcPr>
            <w:tcW w:w="3660" w:type="dxa"/>
          </w:tcPr>
          <w:p w:rsidR="006C6C75" w:rsidRDefault="006576B9">
            <w:pPr>
              <w:pStyle w:val="5"/>
              <w:jc w:val="left"/>
              <w:rPr>
                <w:rFonts w:cs="宋体"/>
              </w:rPr>
            </w:pPr>
            <w:r>
              <w:rPr>
                <w:rFonts w:cs="宋体" w:hint="eastAsia"/>
              </w:rPr>
              <w:t>纳氏试剂比色法</w:t>
            </w:r>
          </w:p>
        </w:tc>
        <w:tc>
          <w:tcPr>
            <w:tcW w:w="3640" w:type="dxa"/>
          </w:tcPr>
          <w:p w:rsidR="006C6C75" w:rsidRDefault="006576B9">
            <w:pPr>
              <w:pStyle w:val="5"/>
              <w:jc w:val="left"/>
              <w:rPr>
                <w:rFonts w:cs="宋体"/>
              </w:rPr>
            </w:pPr>
            <w:r>
              <w:rPr>
                <w:rFonts w:cs="宋体" w:hint="eastAsia"/>
              </w:rPr>
              <w:t>混凝土结构腐蚀</w:t>
            </w:r>
          </w:p>
        </w:tc>
      </w:tr>
      <w:tr w:rsidR="006C6C75">
        <w:trPr>
          <w:trHeight w:val="340"/>
          <w:jc w:val="center"/>
        </w:trPr>
        <w:tc>
          <w:tcPr>
            <w:tcW w:w="851" w:type="dxa"/>
          </w:tcPr>
          <w:p w:rsidR="006C6C75" w:rsidRDefault="006576B9">
            <w:pPr>
              <w:pStyle w:val="5"/>
              <w:rPr>
                <w:rFonts w:cs="宋体"/>
              </w:rPr>
            </w:pPr>
            <w:r>
              <w:rPr>
                <w:rFonts w:cs="宋体" w:hint="eastAsia"/>
              </w:rPr>
              <w:t>11</w:t>
            </w:r>
          </w:p>
        </w:tc>
        <w:tc>
          <w:tcPr>
            <w:tcW w:w="1630" w:type="dxa"/>
          </w:tcPr>
          <w:p w:rsidR="006C6C75" w:rsidRDefault="006576B9">
            <w:pPr>
              <w:pStyle w:val="5"/>
              <w:rPr>
                <w:rFonts w:cs="宋体"/>
              </w:rPr>
            </w:pPr>
            <w:r>
              <w:rPr>
                <w:rFonts w:cs="宋体" w:hint="eastAsia"/>
              </w:rPr>
              <w:t>OH</w:t>
            </w:r>
            <w:r>
              <w:rPr>
                <w:rFonts w:cs="宋体" w:hint="eastAsia"/>
                <w:vertAlign w:val="superscript"/>
              </w:rPr>
              <w:t>-</w:t>
            </w:r>
          </w:p>
        </w:tc>
        <w:tc>
          <w:tcPr>
            <w:tcW w:w="3660" w:type="dxa"/>
          </w:tcPr>
          <w:p w:rsidR="006C6C75" w:rsidRDefault="006576B9">
            <w:pPr>
              <w:pStyle w:val="5"/>
              <w:jc w:val="left"/>
              <w:rPr>
                <w:rFonts w:cs="宋体"/>
              </w:rPr>
            </w:pPr>
            <w:r>
              <w:rPr>
                <w:rFonts w:cs="宋体" w:hint="eastAsia"/>
              </w:rPr>
              <w:t>酸滴定法</w:t>
            </w:r>
          </w:p>
        </w:tc>
        <w:tc>
          <w:tcPr>
            <w:tcW w:w="3640" w:type="dxa"/>
          </w:tcPr>
          <w:p w:rsidR="006C6C75" w:rsidRDefault="006576B9">
            <w:pPr>
              <w:pStyle w:val="5"/>
              <w:jc w:val="left"/>
              <w:rPr>
                <w:rFonts w:cs="宋体"/>
              </w:rPr>
            </w:pPr>
            <w:r>
              <w:rPr>
                <w:rFonts w:cs="宋体" w:hint="eastAsia"/>
              </w:rPr>
              <w:t>混凝土结构腐蚀</w:t>
            </w:r>
          </w:p>
        </w:tc>
      </w:tr>
      <w:tr w:rsidR="006C6C75">
        <w:trPr>
          <w:trHeight w:val="340"/>
          <w:jc w:val="center"/>
        </w:trPr>
        <w:tc>
          <w:tcPr>
            <w:tcW w:w="851" w:type="dxa"/>
          </w:tcPr>
          <w:p w:rsidR="006C6C75" w:rsidRDefault="006576B9">
            <w:pPr>
              <w:pStyle w:val="5"/>
              <w:rPr>
                <w:rFonts w:cs="宋体"/>
              </w:rPr>
            </w:pPr>
            <w:r>
              <w:rPr>
                <w:rFonts w:cs="宋体" w:hint="eastAsia"/>
              </w:rPr>
              <w:t>12</w:t>
            </w:r>
          </w:p>
        </w:tc>
        <w:tc>
          <w:tcPr>
            <w:tcW w:w="1630" w:type="dxa"/>
          </w:tcPr>
          <w:p w:rsidR="006C6C75" w:rsidRDefault="006576B9">
            <w:pPr>
              <w:pStyle w:val="5"/>
              <w:rPr>
                <w:rFonts w:cs="宋体"/>
              </w:rPr>
            </w:pPr>
            <w:r>
              <w:rPr>
                <w:rFonts w:cs="宋体" w:hint="eastAsia"/>
              </w:rPr>
              <w:t>总矿化度</w:t>
            </w:r>
          </w:p>
        </w:tc>
        <w:tc>
          <w:tcPr>
            <w:tcW w:w="3660" w:type="dxa"/>
          </w:tcPr>
          <w:p w:rsidR="006C6C75" w:rsidRDefault="006576B9">
            <w:pPr>
              <w:pStyle w:val="5"/>
              <w:jc w:val="left"/>
              <w:rPr>
                <w:rFonts w:cs="宋体"/>
              </w:rPr>
            </w:pPr>
            <w:r>
              <w:rPr>
                <w:rFonts w:cs="宋体" w:hint="eastAsia"/>
              </w:rPr>
              <w:t>计算法</w:t>
            </w:r>
          </w:p>
        </w:tc>
        <w:tc>
          <w:tcPr>
            <w:tcW w:w="3640" w:type="dxa"/>
          </w:tcPr>
          <w:p w:rsidR="006C6C75" w:rsidRDefault="006576B9">
            <w:pPr>
              <w:pStyle w:val="5"/>
              <w:jc w:val="left"/>
              <w:rPr>
                <w:rFonts w:cs="宋体"/>
              </w:rPr>
            </w:pPr>
            <w:r>
              <w:rPr>
                <w:rFonts w:cs="宋体" w:hint="eastAsia"/>
              </w:rPr>
              <w:t>混凝土结构腐蚀</w:t>
            </w:r>
          </w:p>
        </w:tc>
      </w:tr>
      <w:tr w:rsidR="006C6C75">
        <w:trPr>
          <w:trHeight w:val="340"/>
          <w:jc w:val="center"/>
        </w:trPr>
        <w:tc>
          <w:tcPr>
            <w:tcW w:w="851" w:type="dxa"/>
          </w:tcPr>
          <w:p w:rsidR="006C6C75" w:rsidRDefault="006576B9">
            <w:pPr>
              <w:pStyle w:val="5"/>
              <w:rPr>
                <w:rFonts w:cs="宋体"/>
              </w:rPr>
            </w:pPr>
            <w:r>
              <w:rPr>
                <w:rFonts w:cs="宋体" w:hint="eastAsia"/>
              </w:rPr>
              <w:t>备注</w:t>
            </w:r>
          </w:p>
        </w:tc>
        <w:tc>
          <w:tcPr>
            <w:tcW w:w="8930" w:type="dxa"/>
            <w:gridSpan w:val="3"/>
          </w:tcPr>
          <w:p w:rsidR="006C6C75" w:rsidRDefault="006576B9">
            <w:pPr>
              <w:pStyle w:val="5"/>
              <w:rPr>
                <w:rFonts w:cs="宋体"/>
              </w:rPr>
            </w:pPr>
            <w:r>
              <w:rPr>
                <w:rFonts w:cs="宋体" w:hint="eastAsia"/>
              </w:rPr>
              <w:t>土对混凝土结构腐蚀性的测试项目中土水比为1:5即为100g土溶解在500mL的水中</w:t>
            </w:r>
          </w:p>
        </w:tc>
      </w:tr>
    </w:tbl>
    <w:p w:rsidR="006C6C75" w:rsidRDefault="006576B9">
      <w:pPr>
        <w:ind w:firstLine="480"/>
      </w:pPr>
      <w:r>
        <w:rPr>
          <w:rFonts w:hint="eastAsia"/>
        </w:rPr>
        <w:t>依据《岩土工程勘察规范》DGJ32/TJ 208-2016判别：场地环境类别为Ⅱ类。根据场地“水质分析报告”、“土质分析报告”，对水和土腐蚀性作如下的评价。</w:t>
      </w:r>
    </w:p>
    <w:p w:rsidR="006C6C75" w:rsidRDefault="006576B9">
      <w:pPr>
        <w:ind w:firstLine="482"/>
        <w:rPr>
          <w:szCs w:val="28"/>
        </w:rPr>
      </w:pPr>
      <w:r>
        <w:rPr>
          <w:rFonts w:hint="eastAsia"/>
          <w:b/>
          <w:bCs/>
        </w:rPr>
        <w:t>（1）对混凝土结构腐蚀性评价</w:t>
      </w:r>
    </w:p>
    <w:p w:rsidR="006C6C75" w:rsidRDefault="006576B9">
      <w:pPr>
        <w:ind w:firstLine="482"/>
        <w:rPr>
          <w:b/>
          <w:bCs/>
          <w:szCs w:val="28"/>
        </w:rPr>
      </w:pPr>
      <w:r>
        <w:rPr>
          <w:rFonts w:hint="eastAsia"/>
          <w:b/>
          <w:bCs/>
          <w:szCs w:val="28"/>
        </w:rPr>
        <w:t>A、根据</w:t>
      </w:r>
      <w:r>
        <w:rPr>
          <w:rFonts w:hint="eastAsia"/>
          <w:b/>
          <w:bCs/>
        </w:rPr>
        <w:t>DGJ32/TJ 208-2016中16.4.8～16.4.12</w:t>
      </w:r>
      <w:r>
        <w:rPr>
          <w:rFonts w:hint="eastAsia"/>
          <w:b/>
          <w:bCs/>
          <w:szCs w:val="28"/>
        </w:rPr>
        <w:t>评价</w:t>
      </w:r>
    </w:p>
    <w:p w:rsidR="006C6C75" w:rsidRDefault="006576B9">
      <w:pPr>
        <w:pStyle w:val="20"/>
        <w:ind w:firstLine="482"/>
        <w:rPr>
          <w:b/>
        </w:rPr>
      </w:pPr>
      <w:r>
        <w:rPr>
          <w:rFonts w:hint="eastAsia"/>
          <w:b/>
        </w:rPr>
        <w:t>表4.3.1-2               地下水和土对混凝土结构腐蚀性评价一览表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49"/>
        <w:gridCol w:w="1059"/>
        <w:gridCol w:w="1082"/>
        <w:gridCol w:w="992"/>
        <w:gridCol w:w="1418"/>
        <w:gridCol w:w="854"/>
        <w:gridCol w:w="1071"/>
        <w:gridCol w:w="1446"/>
        <w:gridCol w:w="850"/>
        <w:gridCol w:w="740"/>
      </w:tblGrid>
      <w:tr w:rsidR="006C6C75" w:rsidRPr="00A83E70">
        <w:trPr>
          <w:trHeight w:val="331"/>
          <w:jc w:val="center"/>
        </w:trPr>
        <w:tc>
          <w:tcPr>
            <w:tcW w:w="1708" w:type="dxa"/>
            <w:gridSpan w:val="2"/>
            <w:vMerge w:val="restart"/>
            <w:vAlign w:val="center"/>
          </w:tcPr>
          <w:p w:rsidR="006C6C75" w:rsidRPr="00A83E70" w:rsidRDefault="006576B9">
            <w:pPr>
              <w:pStyle w:val="4"/>
              <w:rPr>
                <w:rStyle w:val="ab"/>
              </w:rPr>
            </w:pPr>
            <w:r w:rsidRPr="00A83E70">
              <w:rPr>
                <w:rStyle w:val="ab"/>
                <w:rFonts w:hint="eastAsia"/>
              </w:rPr>
              <w:lastRenderedPageBreak/>
              <w:t>项目</w:t>
            </w:r>
          </w:p>
        </w:tc>
        <w:tc>
          <w:tcPr>
            <w:tcW w:w="1082" w:type="dxa"/>
            <w:vMerge w:val="restart"/>
            <w:vAlign w:val="center"/>
          </w:tcPr>
          <w:p w:rsidR="006C6C75" w:rsidRPr="00A83E70" w:rsidRDefault="006576B9">
            <w:pPr>
              <w:pStyle w:val="4"/>
              <w:rPr>
                <w:rStyle w:val="ab"/>
              </w:rPr>
            </w:pPr>
            <w:r w:rsidRPr="00A83E70">
              <w:rPr>
                <w:rStyle w:val="ab"/>
                <w:rFonts w:hint="eastAsia"/>
              </w:rPr>
              <w:t>腐蚀</w:t>
            </w:r>
          </w:p>
          <w:p w:rsidR="006C6C75" w:rsidRPr="00A83E70" w:rsidRDefault="006576B9">
            <w:pPr>
              <w:pStyle w:val="4"/>
              <w:rPr>
                <w:rStyle w:val="ab"/>
              </w:rPr>
            </w:pPr>
            <w:r w:rsidRPr="00A83E70">
              <w:rPr>
                <w:rStyle w:val="ab"/>
                <w:rFonts w:hint="eastAsia"/>
              </w:rPr>
              <w:t>介质</w:t>
            </w:r>
          </w:p>
        </w:tc>
        <w:tc>
          <w:tcPr>
            <w:tcW w:w="3264" w:type="dxa"/>
            <w:gridSpan w:val="3"/>
            <w:vAlign w:val="center"/>
          </w:tcPr>
          <w:p w:rsidR="006C6C75" w:rsidRPr="00A83E70" w:rsidRDefault="006576B9">
            <w:pPr>
              <w:pStyle w:val="4"/>
              <w:rPr>
                <w:rStyle w:val="ab"/>
              </w:rPr>
            </w:pPr>
            <w:r w:rsidRPr="00A83E70">
              <w:rPr>
                <w:rStyle w:val="ab"/>
                <w:rFonts w:hint="eastAsia"/>
              </w:rPr>
              <w:t>地下水</w:t>
            </w:r>
          </w:p>
        </w:tc>
        <w:tc>
          <w:tcPr>
            <w:tcW w:w="3367" w:type="dxa"/>
            <w:gridSpan w:val="3"/>
            <w:vAlign w:val="center"/>
          </w:tcPr>
          <w:p w:rsidR="006C6C75" w:rsidRPr="00A83E70" w:rsidRDefault="006576B9">
            <w:pPr>
              <w:pStyle w:val="4"/>
              <w:rPr>
                <w:rStyle w:val="ab"/>
              </w:rPr>
            </w:pPr>
            <w:r w:rsidRPr="00A83E70">
              <w:rPr>
                <w:rStyle w:val="ab"/>
                <w:rFonts w:hint="eastAsia"/>
              </w:rPr>
              <w:t>土</w:t>
            </w:r>
          </w:p>
        </w:tc>
        <w:tc>
          <w:tcPr>
            <w:tcW w:w="740" w:type="dxa"/>
            <w:vMerge w:val="restart"/>
            <w:vAlign w:val="center"/>
          </w:tcPr>
          <w:p w:rsidR="006C6C75" w:rsidRPr="00A83E70" w:rsidRDefault="006576B9">
            <w:pPr>
              <w:pStyle w:val="4"/>
              <w:rPr>
                <w:rStyle w:val="ab"/>
              </w:rPr>
            </w:pPr>
            <w:r w:rsidRPr="00A83E70">
              <w:rPr>
                <w:rStyle w:val="ab"/>
                <w:rFonts w:hint="eastAsia"/>
              </w:rPr>
              <w:t>备注</w:t>
            </w:r>
          </w:p>
        </w:tc>
      </w:tr>
      <w:tr w:rsidR="006C6C75" w:rsidRPr="00A83E70">
        <w:trPr>
          <w:trHeight w:val="379"/>
          <w:jc w:val="center"/>
        </w:trPr>
        <w:tc>
          <w:tcPr>
            <w:tcW w:w="1708" w:type="dxa"/>
            <w:gridSpan w:val="2"/>
            <w:vMerge/>
            <w:vAlign w:val="center"/>
          </w:tcPr>
          <w:p w:rsidR="006C6C75" w:rsidRPr="00A83E70" w:rsidRDefault="006C6C75">
            <w:pPr>
              <w:pStyle w:val="4"/>
              <w:rPr>
                <w:rStyle w:val="ab"/>
              </w:rPr>
            </w:pPr>
          </w:p>
        </w:tc>
        <w:tc>
          <w:tcPr>
            <w:tcW w:w="1082" w:type="dxa"/>
            <w:vMerge/>
            <w:vAlign w:val="center"/>
          </w:tcPr>
          <w:p w:rsidR="006C6C75" w:rsidRPr="00A83E70" w:rsidRDefault="006C6C75">
            <w:pPr>
              <w:pStyle w:val="4"/>
              <w:rPr>
                <w:rStyle w:val="ab"/>
              </w:rPr>
            </w:pPr>
          </w:p>
        </w:tc>
        <w:tc>
          <w:tcPr>
            <w:tcW w:w="992" w:type="dxa"/>
            <w:vAlign w:val="center"/>
          </w:tcPr>
          <w:p w:rsidR="006C6C75" w:rsidRPr="00A83E70" w:rsidRDefault="006576B9">
            <w:pPr>
              <w:pStyle w:val="4"/>
              <w:rPr>
                <w:rStyle w:val="ab"/>
              </w:rPr>
            </w:pPr>
            <w:r w:rsidRPr="00A83E70">
              <w:rPr>
                <w:rStyle w:val="ab"/>
                <w:rFonts w:hint="eastAsia"/>
              </w:rPr>
              <w:t>标准</w:t>
            </w:r>
          </w:p>
        </w:tc>
        <w:tc>
          <w:tcPr>
            <w:tcW w:w="1418" w:type="dxa"/>
            <w:vAlign w:val="center"/>
          </w:tcPr>
          <w:p w:rsidR="006C6C75" w:rsidRPr="00A83E70" w:rsidRDefault="006576B9">
            <w:pPr>
              <w:pStyle w:val="4"/>
              <w:rPr>
                <w:rStyle w:val="ab"/>
              </w:rPr>
            </w:pPr>
            <w:r w:rsidRPr="00A83E70">
              <w:rPr>
                <w:rStyle w:val="ab"/>
                <w:rFonts w:hint="eastAsia"/>
              </w:rPr>
              <w:t>分析成果</w:t>
            </w:r>
            <w:r w:rsidRPr="00A83E70">
              <w:rPr>
                <w:rStyle w:val="ab"/>
                <w:rFonts w:hint="eastAsia"/>
              </w:rPr>
              <w:t>(mg/L)</w:t>
            </w:r>
          </w:p>
        </w:tc>
        <w:tc>
          <w:tcPr>
            <w:tcW w:w="854" w:type="dxa"/>
            <w:vAlign w:val="center"/>
          </w:tcPr>
          <w:p w:rsidR="006C6C75" w:rsidRPr="00A83E70" w:rsidRDefault="006576B9">
            <w:pPr>
              <w:pStyle w:val="4"/>
              <w:rPr>
                <w:rStyle w:val="ab"/>
              </w:rPr>
            </w:pPr>
            <w:r w:rsidRPr="00A83E70">
              <w:rPr>
                <w:rStyle w:val="ab"/>
                <w:rFonts w:hint="eastAsia"/>
              </w:rPr>
              <w:t>评价</w:t>
            </w:r>
          </w:p>
        </w:tc>
        <w:tc>
          <w:tcPr>
            <w:tcW w:w="1071" w:type="dxa"/>
            <w:vAlign w:val="center"/>
          </w:tcPr>
          <w:p w:rsidR="006C6C75" w:rsidRPr="00A83E70" w:rsidRDefault="006576B9">
            <w:pPr>
              <w:pStyle w:val="4"/>
              <w:rPr>
                <w:rStyle w:val="ab"/>
              </w:rPr>
            </w:pPr>
            <w:r w:rsidRPr="00A83E70">
              <w:rPr>
                <w:rStyle w:val="ab"/>
                <w:rFonts w:hint="eastAsia"/>
              </w:rPr>
              <w:t>标准</w:t>
            </w:r>
          </w:p>
        </w:tc>
        <w:tc>
          <w:tcPr>
            <w:tcW w:w="1446" w:type="dxa"/>
            <w:vAlign w:val="center"/>
          </w:tcPr>
          <w:p w:rsidR="006C6C75" w:rsidRPr="00A83E70" w:rsidRDefault="006576B9">
            <w:pPr>
              <w:pStyle w:val="4"/>
              <w:rPr>
                <w:rStyle w:val="ab"/>
              </w:rPr>
            </w:pPr>
            <w:r w:rsidRPr="00A83E70">
              <w:rPr>
                <w:rStyle w:val="ab"/>
                <w:rFonts w:hint="eastAsia"/>
              </w:rPr>
              <w:t>分析成果</w:t>
            </w:r>
            <w:r w:rsidRPr="00A83E70">
              <w:rPr>
                <w:rStyle w:val="ab"/>
                <w:rFonts w:hint="eastAsia"/>
              </w:rPr>
              <w:t>(mg/kg)</w:t>
            </w:r>
          </w:p>
        </w:tc>
        <w:tc>
          <w:tcPr>
            <w:tcW w:w="850" w:type="dxa"/>
            <w:vAlign w:val="center"/>
          </w:tcPr>
          <w:p w:rsidR="006C6C75" w:rsidRPr="00A83E70" w:rsidRDefault="006576B9">
            <w:pPr>
              <w:pStyle w:val="4"/>
              <w:rPr>
                <w:rStyle w:val="ab"/>
              </w:rPr>
            </w:pPr>
            <w:r w:rsidRPr="00A83E70">
              <w:rPr>
                <w:rStyle w:val="ab"/>
                <w:rFonts w:hint="eastAsia"/>
              </w:rPr>
              <w:t>评价</w:t>
            </w:r>
          </w:p>
        </w:tc>
        <w:tc>
          <w:tcPr>
            <w:tcW w:w="740" w:type="dxa"/>
            <w:vMerge/>
            <w:vAlign w:val="center"/>
          </w:tcPr>
          <w:p w:rsidR="006C6C75" w:rsidRPr="00A83E70" w:rsidRDefault="006C6C75">
            <w:pPr>
              <w:pStyle w:val="4"/>
              <w:rPr>
                <w:rStyle w:val="ab"/>
              </w:rPr>
            </w:pPr>
          </w:p>
        </w:tc>
      </w:tr>
      <w:tr w:rsidR="006C6C75" w:rsidRPr="00A83E70">
        <w:trPr>
          <w:trHeight w:val="283"/>
          <w:jc w:val="center"/>
        </w:trPr>
        <w:tc>
          <w:tcPr>
            <w:tcW w:w="1708" w:type="dxa"/>
            <w:gridSpan w:val="2"/>
            <w:vMerge w:val="restart"/>
            <w:vAlign w:val="center"/>
          </w:tcPr>
          <w:p w:rsidR="006C6C75" w:rsidRPr="00A83E70" w:rsidRDefault="006576B9">
            <w:pPr>
              <w:pStyle w:val="4"/>
              <w:rPr>
                <w:rStyle w:val="ab"/>
              </w:rPr>
            </w:pPr>
            <w:r w:rsidRPr="00A83E70">
              <w:rPr>
                <w:rStyle w:val="ab"/>
                <w:rFonts w:hint="eastAsia"/>
              </w:rPr>
              <w:t>按环境类型水和土对混凝土结构的腐蚀性评价</w:t>
            </w:r>
          </w:p>
        </w:tc>
        <w:tc>
          <w:tcPr>
            <w:tcW w:w="1082" w:type="dxa"/>
            <w:vAlign w:val="center"/>
          </w:tcPr>
          <w:p w:rsidR="006C6C75" w:rsidRPr="00A83E70" w:rsidRDefault="006576B9">
            <w:pPr>
              <w:pStyle w:val="4"/>
              <w:rPr>
                <w:rStyle w:val="ab"/>
              </w:rPr>
            </w:pPr>
            <w:r w:rsidRPr="00A83E70">
              <w:rPr>
                <w:rStyle w:val="ab"/>
                <w:rFonts w:hint="eastAsia"/>
              </w:rPr>
              <w:t>SO</w:t>
            </w:r>
            <w:r w:rsidRPr="00A83E70">
              <w:rPr>
                <w:rStyle w:val="ab"/>
                <w:rFonts w:hint="eastAsia"/>
                <w:vertAlign w:val="subscript"/>
              </w:rPr>
              <w:t>4</w:t>
            </w:r>
            <w:r w:rsidRPr="00A83E70">
              <w:rPr>
                <w:rStyle w:val="ab"/>
                <w:rFonts w:hint="eastAsia"/>
                <w:vertAlign w:val="superscript"/>
              </w:rPr>
              <w:t>2</w:t>
            </w:r>
            <w:r w:rsidRPr="00A83E70">
              <w:rPr>
                <w:rStyle w:val="ab"/>
                <w:rFonts w:hint="eastAsia"/>
              </w:rPr>
              <w:t>-</w:t>
            </w:r>
          </w:p>
        </w:tc>
        <w:tc>
          <w:tcPr>
            <w:tcW w:w="992" w:type="dxa"/>
            <w:vAlign w:val="center"/>
          </w:tcPr>
          <w:p w:rsidR="006C6C75" w:rsidRPr="00A83E70" w:rsidRDefault="006576B9">
            <w:pPr>
              <w:pStyle w:val="4"/>
              <w:rPr>
                <w:rStyle w:val="ab"/>
              </w:rPr>
            </w:pPr>
            <w:r w:rsidRPr="00A83E70">
              <w:rPr>
                <w:rStyle w:val="ab"/>
                <w:rFonts w:hint="eastAsia"/>
              </w:rPr>
              <w:t>＜</w:t>
            </w:r>
            <w:r w:rsidRPr="00A83E70">
              <w:rPr>
                <w:rStyle w:val="ab"/>
                <w:rFonts w:hint="eastAsia"/>
              </w:rPr>
              <w:t>300</w:t>
            </w:r>
          </w:p>
        </w:tc>
        <w:tc>
          <w:tcPr>
            <w:tcW w:w="1418" w:type="dxa"/>
            <w:vAlign w:val="center"/>
          </w:tcPr>
          <w:p w:rsidR="006C6C75" w:rsidRPr="00A83E70" w:rsidRDefault="004B2A76" w:rsidP="00165669">
            <w:pPr>
              <w:pStyle w:val="4"/>
              <w:rPr>
                <w:rStyle w:val="ab"/>
              </w:rPr>
            </w:pPr>
            <w:r w:rsidRPr="00A83E70">
              <w:rPr>
                <w:rStyle w:val="ab"/>
                <w:rFonts w:hint="eastAsia"/>
              </w:rPr>
              <w:t>297</w:t>
            </w:r>
            <w:r w:rsidR="006576B9" w:rsidRPr="00A83E70">
              <w:rPr>
                <w:rStyle w:val="ab"/>
                <w:rFonts w:hint="eastAsia"/>
              </w:rPr>
              <w:t>/</w:t>
            </w:r>
            <w:r w:rsidR="00165669" w:rsidRPr="00A83E70">
              <w:rPr>
                <w:rStyle w:val="ab"/>
                <w:rFonts w:hint="eastAsia"/>
              </w:rPr>
              <w:t>252</w:t>
            </w:r>
          </w:p>
        </w:tc>
        <w:tc>
          <w:tcPr>
            <w:tcW w:w="854" w:type="dxa"/>
            <w:vAlign w:val="center"/>
          </w:tcPr>
          <w:p w:rsidR="006C6C75" w:rsidRPr="00A83E70" w:rsidRDefault="006576B9">
            <w:pPr>
              <w:pStyle w:val="4"/>
              <w:rPr>
                <w:rStyle w:val="ab"/>
              </w:rPr>
            </w:pPr>
            <w:r w:rsidRPr="00A83E70">
              <w:rPr>
                <w:rStyle w:val="ab"/>
                <w:rFonts w:hint="eastAsia"/>
              </w:rPr>
              <w:t>微腐蚀</w:t>
            </w:r>
          </w:p>
        </w:tc>
        <w:tc>
          <w:tcPr>
            <w:tcW w:w="1071" w:type="dxa"/>
            <w:vAlign w:val="center"/>
          </w:tcPr>
          <w:p w:rsidR="006C6C75" w:rsidRPr="00A83E70" w:rsidRDefault="006576B9">
            <w:pPr>
              <w:pStyle w:val="4"/>
              <w:rPr>
                <w:rStyle w:val="ab"/>
              </w:rPr>
            </w:pPr>
            <w:r w:rsidRPr="00A83E70">
              <w:rPr>
                <w:rStyle w:val="ab"/>
                <w:rFonts w:hint="eastAsia"/>
              </w:rPr>
              <w:t>＜</w:t>
            </w:r>
            <w:r w:rsidRPr="00A83E70">
              <w:rPr>
                <w:rStyle w:val="ab"/>
                <w:rFonts w:hint="eastAsia"/>
              </w:rPr>
              <w:t>450</w:t>
            </w:r>
          </w:p>
        </w:tc>
        <w:tc>
          <w:tcPr>
            <w:tcW w:w="1446" w:type="dxa"/>
            <w:vAlign w:val="center"/>
          </w:tcPr>
          <w:p w:rsidR="006C6C75" w:rsidRPr="00A83E70" w:rsidRDefault="00560CD6" w:rsidP="00560CD6">
            <w:pPr>
              <w:pStyle w:val="4"/>
              <w:rPr>
                <w:rStyle w:val="ab"/>
              </w:rPr>
            </w:pPr>
            <w:r w:rsidRPr="00A83E70">
              <w:rPr>
                <w:rStyle w:val="ab"/>
                <w:rFonts w:hint="eastAsia"/>
              </w:rPr>
              <w:t>175</w:t>
            </w:r>
            <w:r w:rsidR="006576B9" w:rsidRPr="00A83E70">
              <w:rPr>
                <w:rStyle w:val="ab"/>
                <w:rFonts w:hint="eastAsia"/>
              </w:rPr>
              <w:t>/</w:t>
            </w:r>
            <w:r w:rsidRPr="00A83E70">
              <w:rPr>
                <w:rStyle w:val="ab"/>
                <w:rFonts w:hint="eastAsia"/>
              </w:rPr>
              <w:t>229</w:t>
            </w:r>
          </w:p>
        </w:tc>
        <w:tc>
          <w:tcPr>
            <w:tcW w:w="850" w:type="dxa"/>
            <w:vAlign w:val="center"/>
          </w:tcPr>
          <w:p w:rsidR="006C6C75" w:rsidRPr="00A83E70" w:rsidRDefault="006576B9">
            <w:pPr>
              <w:pStyle w:val="4"/>
              <w:rPr>
                <w:rStyle w:val="ab"/>
              </w:rPr>
            </w:pPr>
            <w:r w:rsidRPr="00A83E70">
              <w:rPr>
                <w:rStyle w:val="ab"/>
                <w:rFonts w:hint="eastAsia"/>
              </w:rPr>
              <w:t>微腐蚀</w:t>
            </w:r>
          </w:p>
        </w:tc>
        <w:tc>
          <w:tcPr>
            <w:tcW w:w="740" w:type="dxa"/>
            <w:vMerge w:val="restart"/>
            <w:vAlign w:val="center"/>
          </w:tcPr>
          <w:p w:rsidR="006C6C75" w:rsidRPr="00A83E70" w:rsidRDefault="006C6C75">
            <w:pPr>
              <w:pStyle w:val="4"/>
              <w:rPr>
                <w:rStyle w:val="ab"/>
              </w:rPr>
            </w:pPr>
          </w:p>
        </w:tc>
      </w:tr>
      <w:tr w:rsidR="006C6C75" w:rsidRPr="00A83E70">
        <w:trPr>
          <w:trHeight w:val="319"/>
          <w:jc w:val="center"/>
        </w:trPr>
        <w:tc>
          <w:tcPr>
            <w:tcW w:w="1708" w:type="dxa"/>
            <w:gridSpan w:val="2"/>
            <w:vMerge/>
            <w:vAlign w:val="center"/>
          </w:tcPr>
          <w:p w:rsidR="006C6C75" w:rsidRPr="00A83E70" w:rsidRDefault="006C6C75">
            <w:pPr>
              <w:pStyle w:val="4"/>
              <w:rPr>
                <w:rStyle w:val="ab"/>
              </w:rPr>
            </w:pPr>
          </w:p>
        </w:tc>
        <w:tc>
          <w:tcPr>
            <w:tcW w:w="1082" w:type="dxa"/>
            <w:vAlign w:val="center"/>
          </w:tcPr>
          <w:p w:rsidR="006C6C75" w:rsidRPr="00A83E70" w:rsidRDefault="006576B9">
            <w:pPr>
              <w:pStyle w:val="4"/>
              <w:rPr>
                <w:rStyle w:val="ab"/>
              </w:rPr>
            </w:pPr>
            <w:r w:rsidRPr="00A83E70">
              <w:rPr>
                <w:rStyle w:val="ab"/>
                <w:rFonts w:hint="eastAsia"/>
              </w:rPr>
              <w:t>NH</w:t>
            </w:r>
            <w:r w:rsidRPr="00A83E70">
              <w:rPr>
                <w:rStyle w:val="ab"/>
                <w:rFonts w:hint="eastAsia"/>
                <w:vertAlign w:val="subscript"/>
              </w:rPr>
              <w:t>4</w:t>
            </w:r>
            <w:r w:rsidRPr="00A83E70">
              <w:rPr>
                <w:rStyle w:val="ab"/>
                <w:rFonts w:hint="eastAsia"/>
                <w:vertAlign w:val="superscript"/>
              </w:rPr>
              <w:t>+</w:t>
            </w:r>
          </w:p>
        </w:tc>
        <w:tc>
          <w:tcPr>
            <w:tcW w:w="992" w:type="dxa"/>
            <w:vAlign w:val="center"/>
          </w:tcPr>
          <w:p w:rsidR="006C6C75" w:rsidRPr="00A83E70" w:rsidRDefault="006576B9">
            <w:pPr>
              <w:pStyle w:val="4"/>
              <w:rPr>
                <w:rStyle w:val="ab"/>
              </w:rPr>
            </w:pPr>
            <w:r w:rsidRPr="00A83E70">
              <w:rPr>
                <w:rStyle w:val="ab"/>
                <w:rFonts w:hint="eastAsia"/>
              </w:rPr>
              <w:t>＜</w:t>
            </w:r>
            <w:r w:rsidRPr="00A83E70">
              <w:rPr>
                <w:rStyle w:val="ab"/>
                <w:rFonts w:hint="eastAsia"/>
              </w:rPr>
              <w:t>1000</w:t>
            </w:r>
          </w:p>
        </w:tc>
        <w:tc>
          <w:tcPr>
            <w:tcW w:w="1418" w:type="dxa"/>
            <w:vAlign w:val="center"/>
          </w:tcPr>
          <w:p w:rsidR="006C6C75" w:rsidRPr="00A83E70" w:rsidRDefault="004B2A76" w:rsidP="00165669">
            <w:pPr>
              <w:pStyle w:val="4"/>
              <w:rPr>
                <w:rStyle w:val="ab"/>
              </w:rPr>
            </w:pPr>
            <w:r w:rsidRPr="00A83E70">
              <w:rPr>
                <w:rStyle w:val="ab"/>
                <w:rFonts w:hint="eastAsia"/>
              </w:rPr>
              <w:t>1.05</w:t>
            </w:r>
            <w:r w:rsidR="006576B9" w:rsidRPr="00A83E70">
              <w:rPr>
                <w:rStyle w:val="ab"/>
                <w:rFonts w:hint="eastAsia"/>
              </w:rPr>
              <w:t>/</w:t>
            </w:r>
            <w:r w:rsidR="00165669" w:rsidRPr="00A83E70">
              <w:rPr>
                <w:rStyle w:val="ab"/>
                <w:rFonts w:hint="eastAsia"/>
              </w:rPr>
              <w:t>1.06</w:t>
            </w:r>
          </w:p>
        </w:tc>
        <w:tc>
          <w:tcPr>
            <w:tcW w:w="854" w:type="dxa"/>
            <w:vAlign w:val="center"/>
          </w:tcPr>
          <w:p w:rsidR="006C6C75" w:rsidRPr="00A83E70" w:rsidRDefault="006576B9">
            <w:pPr>
              <w:pStyle w:val="4"/>
              <w:rPr>
                <w:rStyle w:val="ab"/>
              </w:rPr>
            </w:pPr>
            <w:r w:rsidRPr="00A83E70">
              <w:rPr>
                <w:rStyle w:val="ab"/>
                <w:rFonts w:hint="eastAsia"/>
              </w:rPr>
              <w:t>微腐蚀</w:t>
            </w:r>
          </w:p>
        </w:tc>
        <w:tc>
          <w:tcPr>
            <w:tcW w:w="1071" w:type="dxa"/>
            <w:vAlign w:val="center"/>
          </w:tcPr>
          <w:p w:rsidR="006C6C75" w:rsidRPr="00A83E70" w:rsidRDefault="006576B9">
            <w:pPr>
              <w:pStyle w:val="4"/>
              <w:rPr>
                <w:rStyle w:val="ab"/>
              </w:rPr>
            </w:pPr>
            <w:r w:rsidRPr="00A83E70">
              <w:rPr>
                <w:rStyle w:val="ab"/>
                <w:rFonts w:hint="eastAsia"/>
              </w:rPr>
              <w:t>＜</w:t>
            </w:r>
            <w:r w:rsidRPr="00A83E70">
              <w:rPr>
                <w:rStyle w:val="ab"/>
                <w:rFonts w:hint="eastAsia"/>
              </w:rPr>
              <w:t>1500</w:t>
            </w:r>
          </w:p>
        </w:tc>
        <w:tc>
          <w:tcPr>
            <w:tcW w:w="1446" w:type="dxa"/>
            <w:vAlign w:val="center"/>
          </w:tcPr>
          <w:p w:rsidR="006C6C75" w:rsidRPr="00A83E70" w:rsidRDefault="006576B9" w:rsidP="00560CD6">
            <w:pPr>
              <w:pStyle w:val="4"/>
              <w:rPr>
                <w:rStyle w:val="ab"/>
              </w:rPr>
            </w:pPr>
            <w:r w:rsidRPr="00A83E70">
              <w:rPr>
                <w:rStyle w:val="ab"/>
                <w:rFonts w:hint="eastAsia"/>
              </w:rPr>
              <w:t>3.94/</w:t>
            </w:r>
            <w:r w:rsidR="00560CD6" w:rsidRPr="00A83E70">
              <w:rPr>
                <w:rStyle w:val="ab"/>
                <w:rFonts w:hint="eastAsia"/>
              </w:rPr>
              <w:t>7.45</w:t>
            </w:r>
          </w:p>
        </w:tc>
        <w:tc>
          <w:tcPr>
            <w:tcW w:w="850" w:type="dxa"/>
            <w:vAlign w:val="center"/>
          </w:tcPr>
          <w:p w:rsidR="006C6C75" w:rsidRPr="00A83E70" w:rsidRDefault="006576B9">
            <w:pPr>
              <w:pStyle w:val="4"/>
              <w:rPr>
                <w:rStyle w:val="ab"/>
              </w:rPr>
            </w:pPr>
            <w:r w:rsidRPr="00A83E70">
              <w:rPr>
                <w:rStyle w:val="ab"/>
                <w:rFonts w:hint="eastAsia"/>
              </w:rPr>
              <w:t>微腐蚀</w:t>
            </w:r>
          </w:p>
        </w:tc>
        <w:tc>
          <w:tcPr>
            <w:tcW w:w="740" w:type="dxa"/>
            <w:vMerge/>
            <w:vAlign w:val="center"/>
          </w:tcPr>
          <w:p w:rsidR="006C6C75" w:rsidRPr="00A83E70" w:rsidRDefault="006C6C75">
            <w:pPr>
              <w:pStyle w:val="4"/>
              <w:rPr>
                <w:rStyle w:val="ab"/>
              </w:rPr>
            </w:pPr>
          </w:p>
        </w:tc>
      </w:tr>
      <w:tr w:rsidR="006C6C75" w:rsidRPr="00A83E70">
        <w:trPr>
          <w:trHeight w:val="265"/>
          <w:jc w:val="center"/>
        </w:trPr>
        <w:tc>
          <w:tcPr>
            <w:tcW w:w="1708" w:type="dxa"/>
            <w:gridSpan w:val="2"/>
            <w:vMerge/>
            <w:vAlign w:val="center"/>
          </w:tcPr>
          <w:p w:rsidR="006C6C75" w:rsidRPr="00A83E70" w:rsidRDefault="006C6C75">
            <w:pPr>
              <w:pStyle w:val="4"/>
              <w:rPr>
                <w:rStyle w:val="ab"/>
              </w:rPr>
            </w:pPr>
          </w:p>
        </w:tc>
        <w:tc>
          <w:tcPr>
            <w:tcW w:w="1082" w:type="dxa"/>
            <w:vAlign w:val="center"/>
          </w:tcPr>
          <w:p w:rsidR="006C6C75" w:rsidRPr="00A83E70" w:rsidRDefault="006576B9">
            <w:pPr>
              <w:pStyle w:val="4"/>
              <w:rPr>
                <w:rStyle w:val="ab"/>
              </w:rPr>
            </w:pPr>
            <w:r w:rsidRPr="00A83E70">
              <w:rPr>
                <w:rStyle w:val="ab"/>
                <w:rFonts w:hint="eastAsia"/>
              </w:rPr>
              <w:t>OH</w:t>
            </w:r>
            <w:r w:rsidRPr="00A83E70">
              <w:rPr>
                <w:rStyle w:val="ab"/>
                <w:rFonts w:hint="eastAsia"/>
                <w:vertAlign w:val="superscript"/>
              </w:rPr>
              <w:t>-</w:t>
            </w:r>
          </w:p>
        </w:tc>
        <w:tc>
          <w:tcPr>
            <w:tcW w:w="992" w:type="dxa"/>
            <w:vAlign w:val="center"/>
          </w:tcPr>
          <w:p w:rsidR="006C6C75" w:rsidRPr="00A83E70" w:rsidRDefault="006576B9">
            <w:pPr>
              <w:pStyle w:val="4"/>
              <w:rPr>
                <w:rStyle w:val="ab"/>
              </w:rPr>
            </w:pPr>
            <w:r w:rsidRPr="00A83E70">
              <w:rPr>
                <w:rStyle w:val="ab"/>
                <w:rFonts w:hint="eastAsia"/>
              </w:rPr>
              <w:t>＜</w:t>
            </w:r>
            <w:r w:rsidRPr="00A83E70">
              <w:rPr>
                <w:rStyle w:val="ab"/>
                <w:rFonts w:hint="eastAsia"/>
              </w:rPr>
              <w:t>60000</w:t>
            </w:r>
          </w:p>
        </w:tc>
        <w:tc>
          <w:tcPr>
            <w:tcW w:w="1418" w:type="dxa"/>
            <w:vAlign w:val="center"/>
          </w:tcPr>
          <w:p w:rsidR="006C6C75" w:rsidRPr="00A83E70" w:rsidRDefault="006576B9">
            <w:pPr>
              <w:pStyle w:val="4"/>
              <w:rPr>
                <w:rStyle w:val="ab"/>
              </w:rPr>
            </w:pPr>
            <w:r w:rsidRPr="00A83E70">
              <w:rPr>
                <w:rStyle w:val="ab"/>
                <w:rFonts w:hint="eastAsia"/>
              </w:rPr>
              <w:t>0/0</w:t>
            </w:r>
          </w:p>
        </w:tc>
        <w:tc>
          <w:tcPr>
            <w:tcW w:w="854" w:type="dxa"/>
            <w:vAlign w:val="center"/>
          </w:tcPr>
          <w:p w:rsidR="006C6C75" w:rsidRPr="00A83E70" w:rsidRDefault="006576B9">
            <w:pPr>
              <w:pStyle w:val="4"/>
              <w:rPr>
                <w:rStyle w:val="ab"/>
              </w:rPr>
            </w:pPr>
            <w:r w:rsidRPr="00A83E70">
              <w:rPr>
                <w:rStyle w:val="ab"/>
                <w:rFonts w:hint="eastAsia"/>
              </w:rPr>
              <w:t>微腐蚀</w:t>
            </w:r>
          </w:p>
        </w:tc>
        <w:tc>
          <w:tcPr>
            <w:tcW w:w="1071" w:type="dxa"/>
            <w:vAlign w:val="center"/>
          </w:tcPr>
          <w:p w:rsidR="006C6C75" w:rsidRPr="00A83E70" w:rsidRDefault="006576B9">
            <w:pPr>
              <w:pStyle w:val="4"/>
              <w:rPr>
                <w:rStyle w:val="ab"/>
              </w:rPr>
            </w:pPr>
            <w:r w:rsidRPr="00A83E70">
              <w:rPr>
                <w:rStyle w:val="ab"/>
                <w:rFonts w:hint="eastAsia"/>
              </w:rPr>
              <w:t>＜</w:t>
            </w:r>
            <w:r w:rsidRPr="00A83E70">
              <w:rPr>
                <w:rStyle w:val="ab"/>
                <w:rFonts w:hint="eastAsia"/>
              </w:rPr>
              <w:t>90000</w:t>
            </w:r>
          </w:p>
        </w:tc>
        <w:tc>
          <w:tcPr>
            <w:tcW w:w="1446" w:type="dxa"/>
            <w:vAlign w:val="center"/>
          </w:tcPr>
          <w:p w:rsidR="006C6C75" w:rsidRPr="00A83E70" w:rsidRDefault="006576B9">
            <w:pPr>
              <w:pStyle w:val="4"/>
              <w:rPr>
                <w:rStyle w:val="ab"/>
              </w:rPr>
            </w:pPr>
            <w:r w:rsidRPr="00A83E70">
              <w:rPr>
                <w:rStyle w:val="ab"/>
                <w:rFonts w:hint="eastAsia"/>
              </w:rPr>
              <w:t>0/0</w:t>
            </w:r>
          </w:p>
        </w:tc>
        <w:tc>
          <w:tcPr>
            <w:tcW w:w="850" w:type="dxa"/>
            <w:vAlign w:val="center"/>
          </w:tcPr>
          <w:p w:rsidR="006C6C75" w:rsidRPr="00A83E70" w:rsidRDefault="006576B9">
            <w:pPr>
              <w:pStyle w:val="4"/>
              <w:rPr>
                <w:rStyle w:val="ab"/>
              </w:rPr>
            </w:pPr>
            <w:r w:rsidRPr="00A83E70">
              <w:rPr>
                <w:rStyle w:val="ab"/>
                <w:rFonts w:hint="eastAsia"/>
              </w:rPr>
              <w:t>微腐蚀</w:t>
            </w:r>
          </w:p>
        </w:tc>
        <w:tc>
          <w:tcPr>
            <w:tcW w:w="740" w:type="dxa"/>
            <w:vMerge/>
            <w:vAlign w:val="center"/>
          </w:tcPr>
          <w:p w:rsidR="006C6C75" w:rsidRPr="00A83E70" w:rsidRDefault="006C6C75">
            <w:pPr>
              <w:pStyle w:val="4"/>
              <w:rPr>
                <w:rStyle w:val="ab"/>
              </w:rPr>
            </w:pPr>
          </w:p>
        </w:tc>
      </w:tr>
      <w:tr w:rsidR="006C6C75" w:rsidRPr="00A83E70">
        <w:trPr>
          <w:trHeight w:val="295"/>
          <w:jc w:val="center"/>
        </w:trPr>
        <w:tc>
          <w:tcPr>
            <w:tcW w:w="1708" w:type="dxa"/>
            <w:gridSpan w:val="2"/>
            <w:vMerge w:val="restart"/>
            <w:vAlign w:val="center"/>
          </w:tcPr>
          <w:p w:rsidR="006C6C75" w:rsidRPr="00A83E70" w:rsidRDefault="006576B9">
            <w:pPr>
              <w:pStyle w:val="4"/>
              <w:rPr>
                <w:rStyle w:val="ab"/>
              </w:rPr>
            </w:pPr>
            <w:r w:rsidRPr="00A83E70">
              <w:rPr>
                <w:rStyle w:val="ab"/>
                <w:rFonts w:hint="eastAsia"/>
              </w:rPr>
              <w:t>按地层渗透性水和土对混凝土结构的腐蚀性评价</w:t>
            </w:r>
          </w:p>
        </w:tc>
        <w:tc>
          <w:tcPr>
            <w:tcW w:w="1082" w:type="dxa"/>
            <w:vAlign w:val="center"/>
          </w:tcPr>
          <w:p w:rsidR="006C6C75" w:rsidRPr="00A83E70" w:rsidRDefault="006576B9">
            <w:pPr>
              <w:pStyle w:val="4"/>
              <w:rPr>
                <w:rStyle w:val="ab"/>
              </w:rPr>
            </w:pPr>
            <w:r w:rsidRPr="00A83E70">
              <w:rPr>
                <w:rStyle w:val="ab"/>
                <w:rFonts w:hint="eastAsia"/>
              </w:rPr>
              <w:t>pH</w:t>
            </w:r>
          </w:p>
        </w:tc>
        <w:tc>
          <w:tcPr>
            <w:tcW w:w="992" w:type="dxa"/>
            <w:vAlign w:val="center"/>
          </w:tcPr>
          <w:p w:rsidR="006C6C75" w:rsidRPr="00A83E70" w:rsidRDefault="006576B9">
            <w:pPr>
              <w:pStyle w:val="4"/>
              <w:rPr>
                <w:rStyle w:val="ab"/>
              </w:rPr>
            </w:pPr>
            <w:r w:rsidRPr="00A83E70">
              <w:rPr>
                <w:rStyle w:val="ab"/>
                <w:rFonts w:hint="eastAsia"/>
              </w:rPr>
              <w:t>＞</w:t>
            </w:r>
            <w:r w:rsidRPr="00A83E70">
              <w:rPr>
                <w:rStyle w:val="ab"/>
                <w:rFonts w:hint="eastAsia"/>
              </w:rPr>
              <w:t>5.0</w:t>
            </w:r>
          </w:p>
        </w:tc>
        <w:tc>
          <w:tcPr>
            <w:tcW w:w="1418" w:type="dxa"/>
            <w:vAlign w:val="center"/>
          </w:tcPr>
          <w:p w:rsidR="006C6C75" w:rsidRPr="00A83E70" w:rsidRDefault="004B2A76" w:rsidP="00165669">
            <w:pPr>
              <w:pStyle w:val="4"/>
              <w:rPr>
                <w:rStyle w:val="ab"/>
              </w:rPr>
            </w:pPr>
            <w:r w:rsidRPr="00A83E70">
              <w:rPr>
                <w:rStyle w:val="ab"/>
                <w:rFonts w:hint="eastAsia"/>
              </w:rPr>
              <w:t>6.78</w:t>
            </w:r>
            <w:r w:rsidR="006576B9" w:rsidRPr="00A83E70">
              <w:rPr>
                <w:rStyle w:val="ab"/>
                <w:rFonts w:hint="eastAsia"/>
              </w:rPr>
              <w:t>/</w:t>
            </w:r>
            <w:r w:rsidR="00165669" w:rsidRPr="00A83E70">
              <w:rPr>
                <w:rStyle w:val="ab"/>
                <w:rFonts w:hint="eastAsia"/>
              </w:rPr>
              <w:t>6.73</w:t>
            </w:r>
          </w:p>
        </w:tc>
        <w:tc>
          <w:tcPr>
            <w:tcW w:w="854" w:type="dxa"/>
            <w:vAlign w:val="center"/>
          </w:tcPr>
          <w:p w:rsidR="006C6C75" w:rsidRPr="00A83E70" w:rsidRDefault="006576B9">
            <w:pPr>
              <w:pStyle w:val="4"/>
              <w:rPr>
                <w:rStyle w:val="ab"/>
              </w:rPr>
            </w:pPr>
            <w:r w:rsidRPr="00A83E70">
              <w:rPr>
                <w:rStyle w:val="ab"/>
                <w:rFonts w:hint="eastAsia"/>
              </w:rPr>
              <w:t>微腐蚀</w:t>
            </w:r>
          </w:p>
        </w:tc>
        <w:tc>
          <w:tcPr>
            <w:tcW w:w="1071" w:type="dxa"/>
            <w:vAlign w:val="center"/>
          </w:tcPr>
          <w:p w:rsidR="006C6C75" w:rsidRPr="00A83E70" w:rsidRDefault="006576B9">
            <w:pPr>
              <w:pStyle w:val="4"/>
              <w:rPr>
                <w:rStyle w:val="ab"/>
              </w:rPr>
            </w:pPr>
            <w:r w:rsidRPr="00A83E70">
              <w:rPr>
                <w:rStyle w:val="ab"/>
                <w:rFonts w:hint="eastAsia"/>
              </w:rPr>
              <w:t>＞</w:t>
            </w:r>
            <w:r w:rsidRPr="00A83E70">
              <w:rPr>
                <w:rStyle w:val="ab"/>
                <w:rFonts w:hint="eastAsia"/>
              </w:rPr>
              <w:t>5.0</w:t>
            </w:r>
          </w:p>
        </w:tc>
        <w:tc>
          <w:tcPr>
            <w:tcW w:w="1446" w:type="dxa"/>
            <w:vAlign w:val="center"/>
          </w:tcPr>
          <w:p w:rsidR="006C6C75" w:rsidRPr="00A83E70" w:rsidRDefault="006576B9" w:rsidP="00560CD6">
            <w:pPr>
              <w:pStyle w:val="4"/>
              <w:rPr>
                <w:rStyle w:val="ab"/>
              </w:rPr>
            </w:pPr>
            <w:r w:rsidRPr="00A83E70">
              <w:rPr>
                <w:rStyle w:val="ab"/>
                <w:rFonts w:hint="eastAsia"/>
              </w:rPr>
              <w:t>6.</w:t>
            </w:r>
            <w:r w:rsidR="00560CD6" w:rsidRPr="00A83E70">
              <w:rPr>
                <w:rStyle w:val="ab"/>
                <w:rFonts w:hint="eastAsia"/>
              </w:rPr>
              <w:t>82</w:t>
            </w:r>
            <w:r w:rsidRPr="00A83E70">
              <w:rPr>
                <w:rStyle w:val="ab"/>
                <w:rFonts w:hint="eastAsia"/>
              </w:rPr>
              <w:t>/6.</w:t>
            </w:r>
            <w:r w:rsidR="00560CD6" w:rsidRPr="00A83E70">
              <w:rPr>
                <w:rStyle w:val="ab"/>
                <w:rFonts w:hint="eastAsia"/>
              </w:rPr>
              <w:t>93</w:t>
            </w:r>
          </w:p>
        </w:tc>
        <w:tc>
          <w:tcPr>
            <w:tcW w:w="850" w:type="dxa"/>
            <w:vAlign w:val="center"/>
          </w:tcPr>
          <w:p w:rsidR="006C6C75" w:rsidRPr="00A83E70" w:rsidRDefault="006576B9">
            <w:pPr>
              <w:pStyle w:val="4"/>
              <w:rPr>
                <w:rStyle w:val="ab"/>
              </w:rPr>
            </w:pPr>
            <w:r w:rsidRPr="00A83E70">
              <w:rPr>
                <w:rStyle w:val="ab"/>
                <w:rFonts w:hint="eastAsia"/>
              </w:rPr>
              <w:t>微腐蚀</w:t>
            </w:r>
          </w:p>
        </w:tc>
        <w:tc>
          <w:tcPr>
            <w:tcW w:w="740" w:type="dxa"/>
            <w:vMerge w:val="restart"/>
            <w:vAlign w:val="center"/>
          </w:tcPr>
          <w:p w:rsidR="006C6C75" w:rsidRPr="00A83E70" w:rsidRDefault="006576B9">
            <w:pPr>
              <w:pStyle w:val="4"/>
              <w:rPr>
                <w:rStyle w:val="ab"/>
              </w:rPr>
            </w:pPr>
            <w:r w:rsidRPr="00A83E70">
              <w:rPr>
                <w:rStyle w:val="ab"/>
                <w:rFonts w:hint="eastAsia"/>
              </w:rPr>
              <w:t>弱透水层（</w:t>
            </w:r>
            <w:r w:rsidRPr="00A83E70">
              <w:rPr>
                <w:rStyle w:val="ab"/>
                <w:rFonts w:hint="eastAsia"/>
              </w:rPr>
              <w:t>B</w:t>
            </w:r>
            <w:r w:rsidRPr="00A83E70">
              <w:rPr>
                <w:rStyle w:val="ab"/>
                <w:rFonts w:hint="eastAsia"/>
              </w:rPr>
              <w:t>）</w:t>
            </w:r>
          </w:p>
        </w:tc>
      </w:tr>
      <w:tr w:rsidR="006C6C75" w:rsidRPr="00A83E70">
        <w:trPr>
          <w:trHeight w:val="301"/>
          <w:jc w:val="center"/>
        </w:trPr>
        <w:tc>
          <w:tcPr>
            <w:tcW w:w="1708" w:type="dxa"/>
            <w:gridSpan w:val="2"/>
            <w:vMerge/>
            <w:vAlign w:val="center"/>
          </w:tcPr>
          <w:p w:rsidR="006C6C75" w:rsidRPr="00A83E70" w:rsidRDefault="006C6C75">
            <w:pPr>
              <w:pStyle w:val="4"/>
              <w:rPr>
                <w:rStyle w:val="ab"/>
              </w:rPr>
            </w:pPr>
          </w:p>
        </w:tc>
        <w:tc>
          <w:tcPr>
            <w:tcW w:w="1082" w:type="dxa"/>
            <w:vAlign w:val="center"/>
          </w:tcPr>
          <w:p w:rsidR="006C6C75" w:rsidRPr="00A83E70" w:rsidRDefault="006576B9">
            <w:pPr>
              <w:pStyle w:val="4"/>
              <w:rPr>
                <w:rStyle w:val="ab"/>
              </w:rPr>
            </w:pPr>
            <w:r w:rsidRPr="00A83E70">
              <w:rPr>
                <w:rStyle w:val="ab"/>
                <w:rFonts w:hint="eastAsia"/>
              </w:rPr>
              <w:t>侵蚀性</w:t>
            </w:r>
            <w:r w:rsidRPr="00A83E70">
              <w:rPr>
                <w:rStyle w:val="ab"/>
                <w:rFonts w:hint="eastAsia"/>
              </w:rPr>
              <w:t>CO</w:t>
            </w:r>
            <w:r w:rsidRPr="00A83E70">
              <w:rPr>
                <w:rStyle w:val="ab"/>
                <w:rFonts w:hint="eastAsia"/>
                <w:vertAlign w:val="subscript"/>
              </w:rPr>
              <w:t>2</w:t>
            </w:r>
          </w:p>
        </w:tc>
        <w:tc>
          <w:tcPr>
            <w:tcW w:w="992" w:type="dxa"/>
            <w:vAlign w:val="center"/>
          </w:tcPr>
          <w:p w:rsidR="006C6C75" w:rsidRPr="00A83E70" w:rsidRDefault="006576B9">
            <w:pPr>
              <w:pStyle w:val="4"/>
              <w:rPr>
                <w:rStyle w:val="ab"/>
              </w:rPr>
            </w:pPr>
            <w:r w:rsidRPr="00A83E70">
              <w:rPr>
                <w:rStyle w:val="ab"/>
                <w:rFonts w:hint="eastAsia"/>
              </w:rPr>
              <w:t>＜</w:t>
            </w:r>
            <w:r w:rsidRPr="00A83E70">
              <w:rPr>
                <w:rStyle w:val="ab"/>
                <w:rFonts w:hint="eastAsia"/>
              </w:rPr>
              <w:t>30</w:t>
            </w:r>
          </w:p>
        </w:tc>
        <w:tc>
          <w:tcPr>
            <w:tcW w:w="1418" w:type="dxa"/>
            <w:vAlign w:val="center"/>
          </w:tcPr>
          <w:p w:rsidR="006C6C75" w:rsidRPr="00A83E70" w:rsidRDefault="006576B9">
            <w:pPr>
              <w:pStyle w:val="4"/>
              <w:rPr>
                <w:rStyle w:val="ab"/>
              </w:rPr>
            </w:pPr>
            <w:r w:rsidRPr="00A83E70">
              <w:rPr>
                <w:rStyle w:val="ab"/>
                <w:rFonts w:hint="eastAsia"/>
              </w:rPr>
              <w:t>0/0</w:t>
            </w:r>
          </w:p>
        </w:tc>
        <w:tc>
          <w:tcPr>
            <w:tcW w:w="854" w:type="dxa"/>
            <w:vAlign w:val="center"/>
          </w:tcPr>
          <w:p w:rsidR="006C6C75" w:rsidRPr="00A83E70" w:rsidRDefault="006576B9">
            <w:pPr>
              <w:pStyle w:val="4"/>
              <w:rPr>
                <w:rStyle w:val="ab"/>
              </w:rPr>
            </w:pPr>
            <w:r w:rsidRPr="00A83E70">
              <w:rPr>
                <w:rStyle w:val="ab"/>
                <w:rFonts w:hint="eastAsia"/>
              </w:rPr>
              <w:t>微腐蚀</w:t>
            </w:r>
          </w:p>
        </w:tc>
        <w:tc>
          <w:tcPr>
            <w:tcW w:w="1071" w:type="dxa"/>
            <w:vAlign w:val="center"/>
          </w:tcPr>
          <w:p w:rsidR="006C6C75" w:rsidRPr="00A83E70" w:rsidRDefault="006576B9">
            <w:pPr>
              <w:pStyle w:val="4"/>
              <w:rPr>
                <w:rStyle w:val="ab"/>
              </w:rPr>
            </w:pPr>
            <w:r w:rsidRPr="00A83E70">
              <w:rPr>
                <w:rStyle w:val="ab"/>
                <w:rFonts w:hint="eastAsia"/>
              </w:rPr>
              <w:t>/</w:t>
            </w:r>
          </w:p>
        </w:tc>
        <w:tc>
          <w:tcPr>
            <w:tcW w:w="1446" w:type="dxa"/>
            <w:vAlign w:val="center"/>
          </w:tcPr>
          <w:p w:rsidR="006C6C75" w:rsidRPr="00A83E70" w:rsidRDefault="006576B9">
            <w:pPr>
              <w:pStyle w:val="4"/>
              <w:rPr>
                <w:rStyle w:val="ab"/>
              </w:rPr>
            </w:pPr>
            <w:r w:rsidRPr="00A83E70">
              <w:rPr>
                <w:rStyle w:val="ab"/>
                <w:rFonts w:hint="eastAsia"/>
              </w:rPr>
              <w:t>-</w:t>
            </w:r>
          </w:p>
        </w:tc>
        <w:tc>
          <w:tcPr>
            <w:tcW w:w="850" w:type="dxa"/>
            <w:vAlign w:val="center"/>
          </w:tcPr>
          <w:p w:rsidR="006C6C75" w:rsidRPr="00A83E70" w:rsidRDefault="006576B9">
            <w:pPr>
              <w:pStyle w:val="4"/>
              <w:rPr>
                <w:rStyle w:val="ab"/>
              </w:rPr>
            </w:pPr>
            <w:r w:rsidRPr="00A83E70">
              <w:rPr>
                <w:rStyle w:val="ab"/>
                <w:rFonts w:hint="eastAsia"/>
              </w:rPr>
              <w:t>-</w:t>
            </w:r>
          </w:p>
        </w:tc>
        <w:tc>
          <w:tcPr>
            <w:tcW w:w="740" w:type="dxa"/>
            <w:vMerge/>
            <w:vAlign w:val="center"/>
          </w:tcPr>
          <w:p w:rsidR="006C6C75" w:rsidRPr="00A83E70" w:rsidRDefault="006C6C75">
            <w:pPr>
              <w:pStyle w:val="4"/>
              <w:rPr>
                <w:rStyle w:val="ab"/>
              </w:rPr>
            </w:pPr>
          </w:p>
        </w:tc>
      </w:tr>
      <w:tr w:rsidR="006C6C75" w:rsidRPr="00A83E70">
        <w:trPr>
          <w:trHeight w:val="266"/>
          <w:jc w:val="center"/>
        </w:trPr>
        <w:tc>
          <w:tcPr>
            <w:tcW w:w="1708" w:type="dxa"/>
            <w:gridSpan w:val="2"/>
            <w:vMerge/>
            <w:vAlign w:val="center"/>
          </w:tcPr>
          <w:p w:rsidR="006C6C75" w:rsidRPr="00A83E70" w:rsidRDefault="006C6C75">
            <w:pPr>
              <w:pStyle w:val="4"/>
              <w:rPr>
                <w:rStyle w:val="ab"/>
              </w:rPr>
            </w:pPr>
          </w:p>
        </w:tc>
        <w:tc>
          <w:tcPr>
            <w:tcW w:w="1082" w:type="dxa"/>
            <w:vAlign w:val="center"/>
          </w:tcPr>
          <w:p w:rsidR="006C6C75" w:rsidRPr="00A83E70" w:rsidRDefault="006576B9">
            <w:pPr>
              <w:pStyle w:val="4"/>
              <w:rPr>
                <w:rStyle w:val="ab"/>
              </w:rPr>
            </w:pPr>
            <w:r w:rsidRPr="00A83E70">
              <w:rPr>
                <w:rStyle w:val="ab"/>
                <w:rFonts w:hint="eastAsia"/>
              </w:rPr>
              <w:t>HCO</w:t>
            </w:r>
            <w:r w:rsidRPr="00A83E70">
              <w:rPr>
                <w:rStyle w:val="ab"/>
                <w:rFonts w:hint="eastAsia"/>
                <w:vertAlign w:val="subscript"/>
              </w:rPr>
              <w:t>3</w:t>
            </w:r>
            <w:r w:rsidRPr="00A83E70">
              <w:rPr>
                <w:rStyle w:val="ab"/>
                <w:rFonts w:hint="eastAsia"/>
                <w:vertAlign w:val="superscript"/>
              </w:rPr>
              <w:t>-</w:t>
            </w:r>
          </w:p>
        </w:tc>
        <w:tc>
          <w:tcPr>
            <w:tcW w:w="992" w:type="dxa"/>
            <w:vAlign w:val="center"/>
          </w:tcPr>
          <w:p w:rsidR="006C6C75" w:rsidRPr="00A83E70" w:rsidRDefault="006576B9">
            <w:pPr>
              <w:pStyle w:val="4"/>
              <w:rPr>
                <w:rStyle w:val="ab"/>
              </w:rPr>
            </w:pPr>
            <w:r w:rsidRPr="00A83E70">
              <w:rPr>
                <w:rStyle w:val="ab"/>
                <w:rFonts w:hint="eastAsia"/>
              </w:rPr>
              <w:t>＞</w:t>
            </w:r>
            <w:r w:rsidRPr="00A83E70">
              <w:rPr>
                <w:rStyle w:val="ab"/>
                <w:rFonts w:hint="eastAsia"/>
              </w:rPr>
              <w:t>1.0</w:t>
            </w:r>
          </w:p>
        </w:tc>
        <w:tc>
          <w:tcPr>
            <w:tcW w:w="1418" w:type="dxa"/>
            <w:vAlign w:val="center"/>
          </w:tcPr>
          <w:p w:rsidR="006C6C75" w:rsidRPr="00A83E70" w:rsidRDefault="004B2A76" w:rsidP="00165669">
            <w:pPr>
              <w:pStyle w:val="4"/>
              <w:rPr>
                <w:rStyle w:val="ab"/>
              </w:rPr>
            </w:pPr>
            <w:r w:rsidRPr="00A83E70">
              <w:rPr>
                <w:rStyle w:val="ab"/>
                <w:rFonts w:hint="eastAsia"/>
              </w:rPr>
              <w:t>9.08</w:t>
            </w:r>
            <w:r w:rsidR="006576B9" w:rsidRPr="00A83E70">
              <w:rPr>
                <w:rStyle w:val="ab"/>
                <w:rFonts w:hint="eastAsia"/>
              </w:rPr>
              <w:t>/</w:t>
            </w:r>
            <w:r w:rsidR="00165669" w:rsidRPr="00A83E70">
              <w:rPr>
                <w:rStyle w:val="ab"/>
                <w:rFonts w:hint="eastAsia"/>
              </w:rPr>
              <w:t>8.80</w:t>
            </w:r>
          </w:p>
        </w:tc>
        <w:tc>
          <w:tcPr>
            <w:tcW w:w="854" w:type="dxa"/>
            <w:vAlign w:val="center"/>
          </w:tcPr>
          <w:p w:rsidR="006C6C75" w:rsidRPr="00A83E70" w:rsidRDefault="006576B9">
            <w:pPr>
              <w:pStyle w:val="4"/>
              <w:rPr>
                <w:rStyle w:val="ab"/>
              </w:rPr>
            </w:pPr>
            <w:r w:rsidRPr="00A83E70">
              <w:rPr>
                <w:rStyle w:val="ab"/>
                <w:rFonts w:hint="eastAsia"/>
              </w:rPr>
              <w:t>微腐蚀</w:t>
            </w:r>
          </w:p>
        </w:tc>
        <w:tc>
          <w:tcPr>
            <w:tcW w:w="1071" w:type="dxa"/>
            <w:vAlign w:val="center"/>
          </w:tcPr>
          <w:p w:rsidR="006C6C75" w:rsidRPr="00A83E70" w:rsidRDefault="006576B9">
            <w:pPr>
              <w:pStyle w:val="4"/>
              <w:rPr>
                <w:rStyle w:val="ab"/>
              </w:rPr>
            </w:pPr>
            <w:r w:rsidRPr="00A83E70">
              <w:rPr>
                <w:rStyle w:val="ab"/>
                <w:rFonts w:hint="eastAsia"/>
              </w:rPr>
              <w:t>/</w:t>
            </w:r>
          </w:p>
        </w:tc>
        <w:tc>
          <w:tcPr>
            <w:tcW w:w="1446" w:type="dxa"/>
            <w:vAlign w:val="center"/>
          </w:tcPr>
          <w:p w:rsidR="006C6C75" w:rsidRPr="00A83E70" w:rsidRDefault="006576B9">
            <w:pPr>
              <w:pStyle w:val="4"/>
              <w:rPr>
                <w:rStyle w:val="ab"/>
              </w:rPr>
            </w:pPr>
            <w:r w:rsidRPr="00A83E70">
              <w:rPr>
                <w:rStyle w:val="ab"/>
                <w:rFonts w:hint="eastAsia"/>
              </w:rPr>
              <w:t>-</w:t>
            </w:r>
          </w:p>
        </w:tc>
        <w:tc>
          <w:tcPr>
            <w:tcW w:w="850" w:type="dxa"/>
            <w:vAlign w:val="center"/>
          </w:tcPr>
          <w:p w:rsidR="006C6C75" w:rsidRPr="00A83E70" w:rsidRDefault="006576B9">
            <w:pPr>
              <w:pStyle w:val="4"/>
              <w:rPr>
                <w:rStyle w:val="ab"/>
              </w:rPr>
            </w:pPr>
            <w:r w:rsidRPr="00A83E70">
              <w:rPr>
                <w:rStyle w:val="ab"/>
                <w:rFonts w:hint="eastAsia"/>
              </w:rPr>
              <w:t>-</w:t>
            </w:r>
          </w:p>
        </w:tc>
        <w:tc>
          <w:tcPr>
            <w:tcW w:w="740" w:type="dxa"/>
            <w:vMerge/>
            <w:vAlign w:val="center"/>
          </w:tcPr>
          <w:p w:rsidR="006C6C75" w:rsidRPr="00A83E70" w:rsidRDefault="006C6C75">
            <w:pPr>
              <w:pStyle w:val="4"/>
              <w:rPr>
                <w:rStyle w:val="ab"/>
              </w:rPr>
            </w:pPr>
          </w:p>
        </w:tc>
      </w:tr>
      <w:tr w:rsidR="006C6C75" w:rsidRPr="00A83E70">
        <w:trPr>
          <w:trHeight w:val="278"/>
          <w:jc w:val="center"/>
        </w:trPr>
        <w:tc>
          <w:tcPr>
            <w:tcW w:w="1708" w:type="dxa"/>
            <w:gridSpan w:val="2"/>
            <w:vMerge/>
            <w:vAlign w:val="center"/>
          </w:tcPr>
          <w:p w:rsidR="006C6C75" w:rsidRPr="00A83E70" w:rsidRDefault="006C6C75">
            <w:pPr>
              <w:pStyle w:val="4"/>
              <w:rPr>
                <w:rStyle w:val="ab"/>
              </w:rPr>
            </w:pPr>
          </w:p>
        </w:tc>
        <w:tc>
          <w:tcPr>
            <w:tcW w:w="1082" w:type="dxa"/>
            <w:vAlign w:val="center"/>
          </w:tcPr>
          <w:p w:rsidR="006C6C75" w:rsidRPr="00A83E70" w:rsidRDefault="006576B9">
            <w:pPr>
              <w:pStyle w:val="4"/>
              <w:rPr>
                <w:rStyle w:val="ab"/>
              </w:rPr>
            </w:pPr>
            <w:r w:rsidRPr="00A83E70">
              <w:rPr>
                <w:rStyle w:val="ab"/>
                <w:rFonts w:hint="eastAsia"/>
              </w:rPr>
              <w:t>Mg</w:t>
            </w:r>
            <w:r w:rsidRPr="00A83E70">
              <w:rPr>
                <w:rStyle w:val="ab"/>
                <w:rFonts w:hint="eastAsia"/>
                <w:vertAlign w:val="superscript"/>
              </w:rPr>
              <w:t>2+</w:t>
            </w:r>
          </w:p>
        </w:tc>
        <w:tc>
          <w:tcPr>
            <w:tcW w:w="992" w:type="dxa"/>
            <w:vAlign w:val="center"/>
          </w:tcPr>
          <w:p w:rsidR="006C6C75" w:rsidRPr="00A83E70" w:rsidRDefault="006576B9">
            <w:pPr>
              <w:pStyle w:val="4"/>
              <w:rPr>
                <w:rStyle w:val="ab"/>
              </w:rPr>
            </w:pPr>
            <w:r w:rsidRPr="00A83E70">
              <w:rPr>
                <w:rStyle w:val="ab"/>
                <w:rFonts w:hint="eastAsia"/>
              </w:rPr>
              <w:t>＜</w:t>
            </w:r>
            <w:r w:rsidRPr="00A83E70">
              <w:rPr>
                <w:rStyle w:val="ab"/>
                <w:rFonts w:hint="eastAsia"/>
              </w:rPr>
              <w:t>2000</w:t>
            </w:r>
          </w:p>
        </w:tc>
        <w:tc>
          <w:tcPr>
            <w:tcW w:w="1418" w:type="dxa"/>
            <w:vAlign w:val="center"/>
          </w:tcPr>
          <w:p w:rsidR="006C6C75" w:rsidRPr="00A83E70" w:rsidRDefault="004B2A76" w:rsidP="00165669">
            <w:pPr>
              <w:pStyle w:val="4"/>
              <w:rPr>
                <w:rStyle w:val="ab"/>
              </w:rPr>
            </w:pPr>
            <w:r w:rsidRPr="00A83E70">
              <w:rPr>
                <w:rStyle w:val="ab"/>
                <w:rFonts w:hint="eastAsia"/>
              </w:rPr>
              <w:t>72.4</w:t>
            </w:r>
            <w:r w:rsidR="006576B9" w:rsidRPr="00A83E70">
              <w:rPr>
                <w:rStyle w:val="ab"/>
                <w:rFonts w:hint="eastAsia"/>
              </w:rPr>
              <w:t>/</w:t>
            </w:r>
            <w:r w:rsidR="00165669" w:rsidRPr="00A83E70">
              <w:rPr>
                <w:rStyle w:val="ab"/>
                <w:rFonts w:hint="eastAsia"/>
              </w:rPr>
              <w:t>66.1</w:t>
            </w:r>
          </w:p>
        </w:tc>
        <w:tc>
          <w:tcPr>
            <w:tcW w:w="854" w:type="dxa"/>
            <w:vAlign w:val="center"/>
          </w:tcPr>
          <w:p w:rsidR="006C6C75" w:rsidRPr="00A83E70" w:rsidRDefault="006576B9">
            <w:pPr>
              <w:pStyle w:val="4"/>
              <w:rPr>
                <w:rStyle w:val="ab"/>
              </w:rPr>
            </w:pPr>
            <w:r w:rsidRPr="00A83E70">
              <w:rPr>
                <w:rStyle w:val="ab"/>
                <w:rFonts w:hint="eastAsia"/>
              </w:rPr>
              <w:t>微腐蚀</w:t>
            </w:r>
          </w:p>
        </w:tc>
        <w:tc>
          <w:tcPr>
            <w:tcW w:w="1071" w:type="dxa"/>
            <w:vAlign w:val="center"/>
          </w:tcPr>
          <w:p w:rsidR="006C6C75" w:rsidRPr="00A83E70" w:rsidRDefault="006576B9">
            <w:pPr>
              <w:pStyle w:val="4"/>
              <w:rPr>
                <w:rStyle w:val="ab"/>
              </w:rPr>
            </w:pPr>
            <w:r w:rsidRPr="00A83E70">
              <w:rPr>
                <w:rStyle w:val="ab"/>
                <w:rFonts w:hint="eastAsia"/>
              </w:rPr>
              <w:t>＜</w:t>
            </w:r>
            <w:r w:rsidRPr="00A83E70">
              <w:rPr>
                <w:rStyle w:val="ab"/>
                <w:rFonts w:hint="eastAsia"/>
              </w:rPr>
              <w:t>2000</w:t>
            </w:r>
          </w:p>
        </w:tc>
        <w:tc>
          <w:tcPr>
            <w:tcW w:w="1446" w:type="dxa"/>
            <w:vAlign w:val="center"/>
          </w:tcPr>
          <w:p w:rsidR="006C6C75" w:rsidRPr="00A83E70" w:rsidRDefault="00560CD6" w:rsidP="00560CD6">
            <w:pPr>
              <w:pStyle w:val="4"/>
              <w:rPr>
                <w:rStyle w:val="ab"/>
              </w:rPr>
            </w:pPr>
            <w:r w:rsidRPr="00A83E70">
              <w:rPr>
                <w:rStyle w:val="ab"/>
                <w:rFonts w:hint="eastAsia"/>
              </w:rPr>
              <w:t>37.4</w:t>
            </w:r>
            <w:r w:rsidR="006576B9" w:rsidRPr="00A83E70">
              <w:rPr>
                <w:rStyle w:val="ab"/>
                <w:rFonts w:hint="eastAsia"/>
              </w:rPr>
              <w:t>/</w:t>
            </w:r>
            <w:r w:rsidRPr="00A83E70">
              <w:rPr>
                <w:rStyle w:val="ab"/>
                <w:rFonts w:hint="eastAsia"/>
              </w:rPr>
              <w:t>38.1</w:t>
            </w:r>
          </w:p>
        </w:tc>
        <w:tc>
          <w:tcPr>
            <w:tcW w:w="850" w:type="dxa"/>
            <w:vAlign w:val="center"/>
          </w:tcPr>
          <w:p w:rsidR="006C6C75" w:rsidRPr="00A83E70" w:rsidRDefault="006576B9">
            <w:pPr>
              <w:pStyle w:val="4"/>
              <w:rPr>
                <w:rStyle w:val="ab"/>
              </w:rPr>
            </w:pPr>
            <w:r w:rsidRPr="00A83E70">
              <w:rPr>
                <w:rStyle w:val="ab"/>
                <w:rFonts w:hint="eastAsia"/>
              </w:rPr>
              <w:t>微腐蚀</w:t>
            </w:r>
          </w:p>
        </w:tc>
        <w:tc>
          <w:tcPr>
            <w:tcW w:w="740" w:type="dxa"/>
            <w:vMerge/>
            <w:vAlign w:val="center"/>
          </w:tcPr>
          <w:p w:rsidR="006C6C75" w:rsidRPr="00A83E70" w:rsidRDefault="006C6C75">
            <w:pPr>
              <w:pStyle w:val="4"/>
              <w:rPr>
                <w:rStyle w:val="ab"/>
              </w:rPr>
            </w:pPr>
          </w:p>
        </w:tc>
      </w:tr>
      <w:tr w:rsidR="006C6C75" w:rsidRPr="00A83E70">
        <w:trPr>
          <w:trHeight w:val="361"/>
          <w:jc w:val="center"/>
        </w:trPr>
        <w:tc>
          <w:tcPr>
            <w:tcW w:w="649" w:type="dxa"/>
            <w:vAlign w:val="center"/>
          </w:tcPr>
          <w:p w:rsidR="006C6C75" w:rsidRPr="00A83E70" w:rsidRDefault="006576B9">
            <w:pPr>
              <w:pStyle w:val="4"/>
              <w:rPr>
                <w:rStyle w:val="ab"/>
              </w:rPr>
            </w:pPr>
            <w:r w:rsidRPr="00A83E70">
              <w:rPr>
                <w:rStyle w:val="ab"/>
                <w:rFonts w:hint="eastAsia"/>
              </w:rPr>
              <w:t>备注</w:t>
            </w:r>
          </w:p>
        </w:tc>
        <w:tc>
          <w:tcPr>
            <w:tcW w:w="9512" w:type="dxa"/>
            <w:gridSpan w:val="9"/>
            <w:vAlign w:val="center"/>
          </w:tcPr>
          <w:p w:rsidR="006C6C75" w:rsidRPr="00A83E70" w:rsidRDefault="006576B9">
            <w:pPr>
              <w:pStyle w:val="4"/>
              <w:ind w:firstLineChars="50" w:firstLine="105"/>
              <w:jc w:val="both"/>
              <w:rPr>
                <w:rStyle w:val="ab"/>
              </w:rPr>
            </w:pPr>
            <w:r w:rsidRPr="00A83E70">
              <w:rPr>
                <w:rStyle w:val="ab"/>
                <w:rFonts w:hint="eastAsia"/>
              </w:rPr>
              <w:t>pH</w:t>
            </w:r>
            <w:r w:rsidRPr="00A83E70">
              <w:rPr>
                <w:rStyle w:val="ab"/>
                <w:rFonts w:hint="eastAsia"/>
              </w:rPr>
              <w:t>值无量纲，地下水</w:t>
            </w:r>
            <w:r w:rsidRPr="00A83E70">
              <w:rPr>
                <w:rStyle w:val="ab"/>
                <w:rFonts w:hint="eastAsia"/>
              </w:rPr>
              <w:t>HCO</w:t>
            </w:r>
            <w:r w:rsidRPr="00A83E70">
              <w:rPr>
                <w:rStyle w:val="ab"/>
                <w:rFonts w:hint="eastAsia"/>
                <w:vertAlign w:val="subscript"/>
              </w:rPr>
              <w:t>3</w:t>
            </w:r>
            <w:r w:rsidRPr="00A83E70">
              <w:rPr>
                <w:rStyle w:val="ab"/>
                <w:rFonts w:hint="eastAsia"/>
                <w:vertAlign w:val="superscript"/>
              </w:rPr>
              <w:t>-</w:t>
            </w:r>
            <w:r w:rsidRPr="00A83E70">
              <w:rPr>
                <w:rStyle w:val="ab"/>
                <w:rFonts w:hint="eastAsia"/>
              </w:rPr>
              <w:t>单位为</w:t>
            </w:r>
            <w:r w:rsidRPr="00A83E70">
              <w:rPr>
                <w:rStyle w:val="ab"/>
                <w:rFonts w:hint="eastAsia"/>
              </w:rPr>
              <w:t>mmol/L</w:t>
            </w:r>
            <w:r w:rsidRPr="00A83E70">
              <w:rPr>
                <w:rStyle w:val="ab"/>
                <w:rFonts w:hint="eastAsia"/>
              </w:rPr>
              <w:t>。</w:t>
            </w:r>
          </w:p>
        </w:tc>
      </w:tr>
    </w:tbl>
    <w:p w:rsidR="006C6C75" w:rsidRDefault="006576B9">
      <w:pPr>
        <w:ind w:firstLine="482"/>
        <w:rPr>
          <w:b/>
          <w:bCs/>
        </w:rPr>
      </w:pPr>
      <w:r>
        <w:rPr>
          <w:rFonts w:hint="eastAsia"/>
          <w:b/>
          <w:bCs/>
        </w:rPr>
        <w:t>B、</w:t>
      </w:r>
      <w:r>
        <w:rPr>
          <w:rFonts w:hint="eastAsia"/>
          <w:b/>
          <w:bCs/>
          <w:szCs w:val="28"/>
        </w:rPr>
        <w:t>根据</w:t>
      </w:r>
      <w:r>
        <w:rPr>
          <w:rFonts w:hint="eastAsia"/>
          <w:b/>
          <w:bCs/>
        </w:rPr>
        <w:t>DGJ32/TJ 208-2016中16.4.13</w:t>
      </w:r>
      <w:r>
        <w:rPr>
          <w:rFonts w:hint="eastAsia"/>
          <w:b/>
          <w:bCs/>
          <w:szCs w:val="28"/>
        </w:rPr>
        <w:t>评价</w:t>
      </w:r>
    </w:p>
    <w:p w:rsidR="006C6C75" w:rsidRDefault="006576B9">
      <w:pPr>
        <w:ind w:firstLine="480"/>
      </w:pPr>
      <w:r>
        <w:rPr>
          <w:rFonts w:hint="eastAsia"/>
        </w:rPr>
        <w:t>水的PH=</w:t>
      </w:r>
      <w:r w:rsidR="00A83E70">
        <w:rPr>
          <w:rFonts w:hint="eastAsia"/>
        </w:rPr>
        <w:t>6.78</w:t>
      </w:r>
      <w:r>
        <w:t>、</w:t>
      </w:r>
      <w:r w:rsidR="00783264">
        <w:rPr>
          <w:rFonts w:hint="eastAsia"/>
        </w:rPr>
        <w:t>6.73</w:t>
      </w:r>
      <w:r>
        <w:rPr>
          <w:rFonts w:hint="eastAsia"/>
        </w:rPr>
        <w:t>，侵蚀性CO</w:t>
      </w:r>
      <w:r>
        <w:rPr>
          <w:rFonts w:hint="eastAsia"/>
          <w:vertAlign w:val="subscript"/>
        </w:rPr>
        <w:t>2</w:t>
      </w:r>
      <w:r>
        <w:rPr>
          <w:rFonts w:hint="eastAsia"/>
        </w:rPr>
        <w:t>含量0mg/L，重碳酸根（HCO</w:t>
      </w:r>
      <w:r>
        <w:rPr>
          <w:rFonts w:hint="eastAsia"/>
          <w:vertAlign w:val="subscript"/>
        </w:rPr>
        <w:t>3</w:t>
      </w:r>
      <w:r>
        <w:rPr>
          <w:rFonts w:hint="eastAsia"/>
          <w:vertAlign w:val="superscript"/>
        </w:rPr>
        <w:t>-</w:t>
      </w:r>
      <w:r>
        <w:rPr>
          <w:rFonts w:hint="eastAsia"/>
        </w:rPr>
        <w:t>）含量</w:t>
      </w:r>
      <w:r w:rsidR="00A83E70">
        <w:rPr>
          <w:rFonts w:hint="eastAsia"/>
        </w:rPr>
        <w:t>9.08</w:t>
      </w:r>
      <w:r>
        <w:t>、</w:t>
      </w:r>
      <w:r w:rsidR="00783264">
        <w:rPr>
          <w:rFonts w:hint="eastAsia"/>
        </w:rPr>
        <w:t>8.8</w:t>
      </w:r>
      <w:r w:rsidR="00A83E70">
        <w:rPr>
          <w:rFonts w:hint="eastAsia"/>
        </w:rPr>
        <w:t>0</w:t>
      </w:r>
      <w:r>
        <w:rPr>
          <w:rFonts w:hint="eastAsia"/>
        </w:rPr>
        <w:t>mmol/L。按十字法，地下水对混凝土结构具微腐蚀性。</w:t>
      </w:r>
    </w:p>
    <w:p w:rsidR="006C6C75" w:rsidRDefault="006576B9">
      <w:pPr>
        <w:ind w:firstLine="482"/>
      </w:pPr>
      <w:r>
        <w:rPr>
          <w:rFonts w:hint="eastAsia"/>
          <w:b/>
          <w:bCs/>
        </w:rPr>
        <w:t>C、根据DGJ32/TJ 208-2016中16.4.14评价</w:t>
      </w:r>
    </w:p>
    <w:p w:rsidR="006C6C75" w:rsidRDefault="006576B9">
      <w:pPr>
        <w:ind w:firstLine="480"/>
      </w:pPr>
      <w:r>
        <w:rPr>
          <w:rFonts w:hint="eastAsia"/>
        </w:rPr>
        <w:t>对镁离子型B，以硫酸盐结晶腐蚀为评价结果，则为微腐蚀。</w:t>
      </w:r>
    </w:p>
    <w:p w:rsidR="006C6C75" w:rsidRDefault="006576B9">
      <w:pPr>
        <w:ind w:firstLine="482"/>
      </w:pPr>
      <w:r>
        <w:rPr>
          <w:rFonts w:hint="eastAsia"/>
          <w:b/>
          <w:bCs/>
        </w:rPr>
        <w:t>D、根据DGJ32/TJ 208-2016中16.4.15评价</w:t>
      </w:r>
    </w:p>
    <w:p w:rsidR="006C6C75" w:rsidRDefault="006576B9">
      <w:pPr>
        <w:pStyle w:val="20"/>
        <w:ind w:firstLine="480"/>
      </w:pPr>
      <w:r>
        <w:rPr>
          <w:rFonts w:hint="eastAsia"/>
        </w:rPr>
        <w:t>硫酸盐与其它腐蚀介质腐蚀强度均为微腐蚀，则综合评价为微腐蚀。</w:t>
      </w:r>
    </w:p>
    <w:p w:rsidR="006C6C75" w:rsidRDefault="006576B9">
      <w:pPr>
        <w:ind w:firstLine="482"/>
        <w:rPr>
          <w:szCs w:val="28"/>
        </w:rPr>
      </w:pPr>
      <w:r>
        <w:rPr>
          <w:rFonts w:hint="eastAsia"/>
          <w:b/>
          <w:bCs/>
        </w:rPr>
        <w:t>综合评价：</w:t>
      </w:r>
      <w:r>
        <w:rPr>
          <w:rFonts w:hint="eastAsia"/>
          <w:b/>
          <w:bCs/>
          <w:szCs w:val="28"/>
        </w:rPr>
        <w:t>场地地下水和土对混凝土结构具微腐蚀性。</w:t>
      </w:r>
    </w:p>
    <w:p w:rsidR="006C6C75" w:rsidRDefault="006576B9">
      <w:pPr>
        <w:ind w:firstLine="482"/>
      </w:pPr>
      <w:r>
        <w:rPr>
          <w:rFonts w:hint="eastAsia"/>
          <w:b/>
          <w:bCs/>
        </w:rPr>
        <w:t>（2）对钢筋混凝土结构中的钢筋腐蚀性评价</w:t>
      </w:r>
    </w:p>
    <w:p w:rsidR="006C6C75" w:rsidRDefault="006576B9">
      <w:pPr>
        <w:ind w:firstLine="480"/>
        <w:rPr>
          <w:szCs w:val="28"/>
        </w:rPr>
      </w:pPr>
      <w:r>
        <w:rPr>
          <w:rFonts w:hint="eastAsia"/>
          <w:szCs w:val="28"/>
        </w:rPr>
        <w:t>根据</w:t>
      </w:r>
      <w:r>
        <w:rPr>
          <w:rFonts w:hint="eastAsia"/>
        </w:rPr>
        <w:t>DGJ32/TJ 208-2016中16.4.16</w:t>
      </w:r>
      <w:r>
        <w:rPr>
          <w:rFonts w:hint="eastAsia"/>
          <w:szCs w:val="28"/>
        </w:rPr>
        <w:t>评价过程如下。</w:t>
      </w:r>
    </w:p>
    <w:p w:rsidR="006C6C75" w:rsidRDefault="006576B9">
      <w:pPr>
        <w:pStyle w:val="4"/>
        <w:keepNext w:val="0"/>
        <w:keepLines w:val="0"/>
        <w:spacing w:before="120" w:after="120"/>
        <w:ind w:firstLine="482"/>
        <w:jc w:val="left"/>
        <w:rPr>
          <w:rFonts w:ascii="宋体" w:hAnsi="宋体"/>
        </w:rPr>
      </w:pPr>
      <w:r>
        <w:rPr>
          <w:rFonts w:hint="eastAsia"/>
        </w:rPr>
        <w:t>表</w:t>
      </w:r>
      <w:r>
        <w:rPr>
          <w:rFonts w:hint="eastAsia"/>
        </w:rPr>
        <w:t xml:space="preserve">4.3-1-3    </w:t>
      </w:r>
      <w:r>
        <w:rPr>
          <w:rFonts w:hint="eastAsia"/>
        </w:rPr>
        <w:t>地下水和土对钢筋混凝土结构中的钢筋腐蚀性评价一览表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49"/>
        <w:gridCol w:w="1344"/>
        <w:gridCol w:w="357"/>
        <w:gridCol w:w="1147"/>
        <w:gridCol w:w="992"/>
        <w:gridCol w:w="1276"/>
        <w:gridCol w:w="709"/>
        <w:gridCol w:w="283"/>
        <w:gridCol w:w="709"/>
        <w:gridCol w:w="1241"/>
        <w:gridCol w:w="825"/>
        <w:gridCol w:w="410"/>
      </w:tblGrid>
      <w:tr w:rsidR="006C6C75" w:rsidRPr="00A83E70">
        <w:trPr>
          <w:trHeight w:val="331"/>
          <w:jc w:val="center"/>
        </w:trPr>
        <w:tc>
          <w:tcPr>
            <w:tcW w:w="1993" w:type="dxa"/>
            <w:gridSpan w:val="2"/>
            <w:vMerge w:val="restart"/>
            <w:vAlign w:val="center"/>
          </w:tcPr>
          <w:p w:rsidR="006C6C75" w:rsidRPr="00A83E70" w:rsidRDefault="006576B9">
            <w:pPr>
              <w:pStyle w:val="5"/>
              <w:rPr>
                <w:rFonts w:cs="宋体"/>
              </w:rPr>
            </w:pPr>
            <w:r w:rsidRPr="00A83E70">
              <w:rPr>
                <w:rFonts w:cs="宋体" w:hint="eastAsia"/>
              </w:rPr>
              <w:t>项目</w:t>
            </w:r>
          </w:p>
        </w:tc>
        <w:tc>
          <w:tcPr>
            <w:tcW w:w="1504" w:type="dxa"/>
            <w:gridSpan w:val="2"/>
            <w:vMerge w:val="restart"/>
            <w:vAlign w:val="center"/>
          </w:tcPr>
          <w:p w:rsidR="006C6C75" w:rsidRPr="00A83E70" w:rsidRDefault="006576B9">
            <w:pPr>
              <w:pStyle w:val="5"/>
              <w:rPr>
                <w:rFonts w:cs="宋体"/>
              </w:rPr>
            </w:pPr>
            <w:r w:rsidRPr="00A83E70">
              <w:rPr>
                <w:rFonts w:cs="宋体" w:hint="eastAsia"/>
              </w:rPr>
              <w:t>腐蚀</w:t>
            </w:r>
          </w:p>
          <w:p w:rsidR="006C6C75" w:rsidRPr="00A83E70" w:rsidRDefault="006576B9">
            <w:pPr>
              <w:pStyle w:val="5"/>
              <w:rPr>
                <w:rFonts w:cs="宋体"/>
              </w:rPr>
            </w:pPr>
            <w:r w:rsidRPr="00A83E70">
              <w:rPr>
                <w:rFonts w:cs="宋体" w:hint="eastAsia"/>
              </w:rPr>
              <w:t>介质</w:t>
            </w:r>
          </w:p>
        </w:tc>
        <w:tc>
          <w:tcPr>
            <w:tcW w:w="2977" w:type="dxa"/>
            <w:gridSpan w:val="3"/>
            <w:vAlign w:val="center"/>
          </w:tcPr>
          <w:p w:rsidR="006C6C75" w:rsidRPr="00A83E70" w:rsidRDefault="006576B9">
            <w:pPr>
              <w:pStyle w:val="5"/>
              <w:rPr>
                <w:rFonts w:cs="宋体"/>
              </w:rPr>
            </w:pPr>
            <w:r w:rsidRPr="00A83E70">
              <w:rPr>
                <w:rFonts w:cs="宋体" w:hint="eastAsia"/>
              </w:rPr>
              <w:t>地下水</w:t>
            </w:r>
          </w:p>
        </w:tc>
        <w:tc>
          <w:tcPr>
            <w:tcW w:w="3058" w:type="dxa"/>
            <w:gridSpan w:val="4"/>
            <w:vAlign w:val="center"/>
          </w:tcPr>
          <w:p w:rsidR="006C6C75" w:rsidRPr="00A83E70" w:rsidRDefault="006576B9">
            <w:pPr>
              <w:pStyle w:val="5"/>
              <w:rPr>
                <w:rFonts w:cs="宋体"/>
              </w:rPr>
            </w:pPr>
            <w:r w:rsidRPr="00A83E70">
              <w:rPr>
                <w:rFonts w:cs="宋体" w:hint="eastAsia"/>
              </w:rPr>
              <w:t>土</w:t>
            </w:r>
          </w:p>
        </w:tc>
        <w:tc>
          <w:tcPr>
            <w:tcW w:w="410" w:type="dxa"/>
            <w:vMerge w:val="restart"/>
            <w:vAlign w:val="center"/>
          </w:tcPr>
          <w:p w:rsidR="006C6C75" w:rsidRPr="00A83E70" w:rsidRDefault="006576B9">
            <w:pPr>
              <w:pStyle w:val="5"/>
              <w:rPr>
                <w:rFonts w:cs="宋体"/>
              </w:rPr>
            </w:pPr>
            <w:r w:rsidRPr="00A83E70">
              <w:rPr>
                <w:rFonts w:cs="宋体" w:hint="eastAsia"/>
              </w:rPr>
              <w:t>备注</w:t>
            </w:r>
          </w:p>
        </w:tc>
      </w:tr>
      <w:tr w:rsidR="006C6C75" w:rsidRPr="00A83E70">
        <w:trPr>
          <w:trHeight w:val="379"/>
          <w:jc w:val="center"/>
        </w:trPr>
        <w:tc>
          <w:tcPr>
            <w:tcW w:w="1993" w:type="dxa"/>
            <w:gridSpan w:val="2"/>
            <w:vMerge/>
            <w:vAlign w:val="center"/>
          </w:tcPr>
          <w:p w:rsidR="006C6C75" w:rsidRPr="00A83E70" w:rsidRDefault="006C6C75">
            <w:pPr>
              <w:pStyle w:val="5"/>
              <w:rPr>
                <w:rFonts w:cs="宋体"/>
              </w:rPr>
            </w:pPr>
          </w:p>
        </w:tc>
        <w:tc>
          <w:tcPr>
            <w:tcW w:w="1504" w:type="dxa"/>
            <w:gridSpan w:val="2"/>
            <w:vMerge/>
            <w:vAlign w:val="center"/>
          </w:tcPr>
          <w:p w:rsidR="006C6C75" w:rsidRPr="00A83E70" w:rsidRDefault="006C6C75">
            <w:pPr>
              <w:pStyle w:val="5"/>
              <w:rPr>
                <w:rFonts w:cs="宋体"/>
              </w:rPr>
            </w:pPr>
          </w:p>
        </w:tc>
        <w:tc>
          <w:tcPr>
            <w:tcW w:w="992" w:type="dxa"/>
            <w:vAlign w:val="center"/>
          </w:tcPr>
          <w:p w:rsidR="006C6C75" w:rsidRPr="00A83E70" w:rsidRDefault="006576B9">
            <w:pPr>
              <w:pStyle w:val="5"/>
              <w:ind w:leftChars="-25" w:left="-60" w:rightChars="-33" w:right="-79"/>
              <w:rPr>
                <w:rFonts w:cs="宋体"/>
              </w:rPr>
            </w:pPr>
            <w:r w:rsidRPr="00A83E70">
              <w:rPr>
                <w:rFonts w:cs="宋体" w:hint="eastAsia"/>
              </w:rPr>
              <w:t>标准</w:t>
            </w:r>
          </w:p>
        </w:tc>
        <w:tc>
          <w:tcPr>
            <w:tcW w:w="1276" w:type="dxa"/>
            <w:vAlign w:val="center"/>
          </w:tcPr>
          <w:p w:rsidR="006C6C75" w:rsidRPr="00A83E70" w:rsidRDefault="006576B9">
            <w:pPr>
              <w:pStyle w:val="5"/>
              <w:ind w:leftChars="-25" w:left="-60" w:rightChars="-33" w:right="-79"/>
              <w:rPr>
                <w:rFonts w:cs="宋体"/>
              </w:rPr>
            </w:pPr>
            <w:r w:rsidRPr="00A83E70">
              <w:rPr>
                <w:rFonts w:cs="宋体" w:hint="eastAsia"/>
              </w:rPr>
              <w:t>分析成果(mg/L)</w:t>
            </w:r>
          </w:p>
        </w:tc>
        <w:tc>
          <w:tcPr>
            <w:tcW w:w="709" w:type="dxa"/>
            <w:vAlign w:val="center"/>
          </w:tcPr>
          <w:p w:rsidR="006C6C75" w:rsidRPr="00A83E70" w:rsidRDefault="006576B9">
            <w:pPr>
              <w:pStyle w:val="5"/>
              <w:ind w:leftChars="-25" w:left="-60" w:rightChars="-33" w:right="-79"/>
              <w:rPr>
                <w:rFonts w:cs="宋体"/>
              </w:rPr>
            </w:pPr>
            <w:r w:rsidRPr="00A83E70">
              <w:rPr>
                <w:rFonts w:cs="宋体" w:hint="eastAsia"/>
              </w:rPr>
              <w:t>评价</w:t>
            </w:r>
          </w:p>
        </w:tc>
        <w:tc>
          <w:tcPr>
            <w:tcW w:w="992" w:type="dxa"/>
            <w:gridSpan w:val="2"/>
            <w:vAlign w:val="center"/>
          </w:tcPr>
          <w:p w:rsidR="006C6C75" w:rsidRPr="00A83E70" w:rsidRDefault="006576B9">
            <w:pPr>
              <w:pStyle w:val="5"/>
              <w:ind w:leftChars="-25" w:left="-60" w:rightChars="-33" w:right="-79"/>
              <w:rPr>
                <w:rFonts w:cs="宋体"/>
              </w:rPr>
            </w:pPr>
            <w:r w:rsidRPr="00A83E70">
              <w:rPr>
                <w:rFonts w:cs="宋体" w:hint="eastAsia"/>
              </w:rPr>
              <w:t>标准</w:t>
            </w:r>
          </w:p>
        </w:tc>
        <w:tc>
          <w:tcPr>
            <w:tcW w:w="1241" w:type="dxa"/>
            <w:vAlign w:val="center"/>
          </w:tcPr>
          <w:p w:rsidR="006C6C75" w:rsidRPr="00A83E70" w:rsidRDefault="006576B9">
            <w:pPr>
              <w:pStyle w:val="5"/>
              <w:ind w:leftChars="-25" w:left="-60" w:rightChars="-33" w:right="-79"/>
              <w:rPr>
                <w:rFonts w:cs="宋体"/>
              </w:rPr>
            </w:pPr>
            <w:r w:rsidRPr="00A83E70">
              <w:rPr>
                <w:rFonts w:cs="宋体" w:hint="eastAsia"/>
              </w:rPr>
              <w:t>分析成果(mg/kg)</w:t>
            </w:r>
          </w:p>
        </w:tc>
        <w:tc>
          <w:tcPr>
            <w:tcW w:w="825" w:type="dxa"/>
            <w:vAlign w:val="center"/>
          </w:tcPr>
          <w:p w:rsidR="006C6C75" w:rsidRPr="00A83E70" w:rsidRDefault="006576B9">
            <w:pPr>
              <w:pStyle w:val="5"/>
              <w:ind w:leftChars="-25" w:left="-60" w:rightChars="-33" w:right="-79"/>
              <w:rPr>
                <w:rFonts w:cs="宋体"/>
              </w:rPr>
            </w:pPr>
            <w:r w:rsidRPr="00A83E70">
              <w:rPr>
                <w:rFonts w:cs="宋体" w:hint="eastAsia"/>
              </w:rPr>
              <w:t>评价</w:t>
            </w:r>
          </w:p>
        </w:tc>
        <w:tc>
          <w:tcPr>
            <w:tcW w:w="410" w:type="dxa"/>
            <w:vMerge/>
            <w:vAlign w:val="center"/>
          </w:tcPr>
          <w:p w:rsidR="006C6C75" w:rsidRPr="00A83E70" w:rsidRDefault="006C6C75">
            <w:pPr>
              <w:pStyle w:val="5"/>
              <w:rPr>
                <w:rFonts w:cs="宋体"/>
              </w:rPr>
            </w:pPr>
          </w:p>
        </w:tc>
      </w:tr>
      <w:tr w:rsidR="006C6C75" w:rsidRPr="00A83E70">
        <w:trPr>
          <w:trHeight w:val="310"/>
          <w:jc w:val="center"/>
        </w:trPr>
        <w:tc>
          <w:tcPr>
            <w:tcW w:w="1993" w:type="dxa"/>
            <w:gridSpan w:val="2"/>
            <w:vMerge w:val="restart"/>
            <w:vAlign w:val="center"/>
          </w:tcPr>
          <w:p w:rsidR="006C6C75" w:rsidRPr="00A83E70" w:rsidRDefault="006576B9">
            <w:pPr>
              <w:pStyle w:val="5"/>
              <w:ind w:leftChars="-25" w:left="-60" w:rightChars="-33" w:right="-79"/>
              <w:rPr>
                <w:rFonts w:cs="宋体"/>
              </w:rPr>
            </w:pPr>
            <w:r w:rsidRPr="00A83E70">
              <w:rPr>
                <w:rFonts w:cs="宋体" w:hint="eastAsia"/>
              </w:rPr>
              <w:t>对钢筋混凝土结构中钢筋的腐蚀性评价</w:t>
            </w:r>
          </w:p>
        </w:tc>
        <w:tc>
          <w:tcPr>
            <w:tcW w:w="357" w:type="dxa"/>
            <w:vMerge w:val="restart"/>
            <w:vAlign w:val="center"/>
          </w:tcPr>
          <w:p w:rsidR="006C6C75" w:rsidRPr="00A83E70" w:rsidRDefault="006576B9">
            <w:pPr>
              <w:pStyle w:val="5"/>
              <w:ind w:leftChars="-25" w:left="-60" w:rightChars="-33" w:right="-79"/>
              <w:rPr>
                <w:rFonts w:cs="宋体"/>
              </w:rPr>
            </w:pPr>
            <w:r w:rsidRPr="00A83E70">
              <w:rPr>
                <w:rFonts w:cs="宋体" w:hint="eastAsia"/>
              </w:rPr>
              <w:t>Cl</w:t>
            </w:r>
            <w:r w:rsidRPr="00A83E70">
              <w:rPr>
                <w:rFonts w:cs="宋体" w:hint="eastAsia"/>
                <w:vertAlign w:val="superscript"/>
              </w:rPr>
              <w:t>-</w:t>
            </w:r>
          </w:p>
        </w:tc>
        <w:tc>
          <w:tcPr>
            <w:tcW w:w="1147" w:type="dxa"/>
            <w:vAlign w:val="center"/>
          </w:tcPr>
          <w:p w:rsidR="006C6C75" w:rsidRPr="00A83E70" w:rsidRDefault="006576B9">
            <w:pPr>
              <w:pStyle w:val="5"/>
              <w:ind w:leftChars="-25" w:left="-60" w:rightChars="-33" w:right="-79"/>
              <w:rPr>
                <w:rFonts w:cs="宋体"/>
              </w:rPr>
            </w:pPr>
            <w:r w:rsidRPr="00A83E70">
              <w:rPr>
                <w:rFonts w:cs="宋体" w:hint="eastAsia"/>
              </w:rPr>
              <w:t>长期浸水</w:t>
            </w:r>
          </w:p>
        </w:tc>
        <w:tc>
          <w:tcPr>
            <w:tcW w:w="992" w:type="dxa"/>
            <w:vAlign w:val="center"/>
          </w:tcPr>
          <w:p w:rsidR="006C6C75" w:rsidRPr="00A83E70" w:rsidRDefault="006576B9">
            <w:pPr>
              <w:pStyle w:val="5"/>
              <w:ind w:leftChars="-25" w:left="-60" w:rightChars="-33" w:right="-79"/>
              <w:rPr>
                <w:rFonts w:cs="宋体"/>
              </w:rPr>
            </w:pPr>
            <w:r w:rsidRPr="00A83E70">
              <w:rPr>
                <w:rFonts w:cs="宋体" w:hint="eastAsia"/>
              </w:rPr>
              <w:t>＜10000</w:t>
            </w:r>
          </w:p>
        </w:tc>
        <w:tc>
          <w:tcPr>
            <w:tcW w:w="1276" w:type="dxa"/>
            <w:vAlign w:val="center"/>
          </w:tcPr>
          <w:p w:rsidR="006C6C75" w:rsidRPr="00A83E70" w:rsidRDefault="00A83E70" w:rsidP="00783264">
            <w:pPr>
              <w:pStyle w:val="5"/>
              <w:ind w:leftChars="-25" w:left="-60" w:rightChars="-33" w:right="-79"/>
              <w:rPr>
                <w:rFonts w:cs="宋体"/>
              </w:rPr>
            </w:pPr>
            <w:r w:rsidRPr="00A83E70">
              <w:rPr>
                <w:rFonts w:cs="宋体" w:hint="eastAsia"/>
              </w:rPr>
              <w:t>48.7</w:t>
            </w:r>
            <w:r w:rsidR="006576B9" w:rsidRPr="00A83E70">
              <w:rPr>
                <w:rFonts w:cs="宋体" w:hint="eastAsia"/>
              </w:rPr>
              <w:t>/</w:t>
            </w:r>
            <w:r w:rsidR="00783264" w:rsidRPr="00A83E70">
              <w:rPr>
                <w:rFonts w:cs="宋体" w:hint="eastAsia"/>
              </w:rPr>
              <w:t>52.4</w:t>
            </w:r>
          </w:p>
        </w:tc>
        <w:tc>
          <w:tcPr>
            <w:tcW w:w="709" w:type="dxa"/>
            <w:vAlign w:val="center"/>
          </w:tcPr>
          <w:p w:rsidR="006C6C75" w:rsidRPr="00A83E70" w:rsidRDefault="006576B9">
            <w:pPr>
              <w:pStyle w:val="5"/>
              <w:ind w:leftChars="-25" w:left="-60" w:rightChars="-33" w:right="-79"/>
              <w:rPr>
                <w:rFonts w:cs="宋体"/>
              </w:rPr>
            </w:pPr>
            <w:r w:rsidRPr="00A83E70">
              <w:rPr>
                <w:rFonts w:cs="宋体" w:hint="eastAsia"/>
              </w:rPr>
              <w:t>微腐蚀</w:t>
            </w:r>
          </w:p>
        </w:tc>
        <w:tc>
          <w:tcPr>
            <w:tcW w:w="283" w:type="dxa"/>
            <w:vAlign w:val="center"/>
          </w:tcPr>
          <w:p w:rsidR="006C6C75" w:rsidRPr="00A83E70" w:rsidRDefault="006576B9">
            <w:pPr>
              <w:pStyle w:val="5"/>
              <w:ind w:leftChars="-25" w:left="-60" w:rightChars="-33" w:right="-79"/>
              <w:rPr>
                <w:rFonts w:cs="宋体"/>
              </w:rPr>
            </w:pPr>
            <w:r w:rsidRPr="00A83E70">
              <w:rPr>
                <w:rFonts w:cs="宋体" w:hint="eastAsia"/>
              </w:rPr>
              <w:t>①</w:t>
            </w:r>
          </w:p>
        </w:tc>
        <w:tc>
          <w:tcPr>
            <w:tcW w:w="709" w:type="dxa"/>
            <w:vAlign w:val="center"/>
          </w:tcPr>
          <w:p w:rsidR="006C6C75" w:rsidRPr="00A83E70" w:rsidRDefault="006576B9">
            <w:pPr>
              <w:pStyle w:val="5"/>
              <w:ind w:leftChars="-25" w:left="-60" w:rightChars="-33" w:right="-79"/>
              <w:rPr>
                <w:rFonts w:cs="宋体"/>
              </w:rPr>
            </w:pPr>
            <w:r w:rsidRPr="00A83E70">
              <w:rPr>
                <w:rFonts w:cs="宋体" w:hint="eastAsia"/>
              </w:rPr>
              <w:t>＜400</w:t>
            </w:r>
          </w:p>
        </w:tc>
        <w:tc>
          <w:tcPr>
            <w:tcW w:w="1241" w:type="dxa"/>
            <w:vAlign w:val="center"/>
          </w:tcPr>
          <w:p w:rsidR="006C6C75" w:rsidRPr="00A83E70" w:rsidRDefault="00783264" w:rsidP="00783264">
            <w:pPr>
              <w:pStyle w:val="5"/>
              <w:ind w:leftChars="-25" w:left="-60" w:rightChars="-33" w:right="-79"/>
              <w:rPr>
                <w:rFonts w:cs="宋体"/>
              </w:rPr>
            </w:pPr>
            <w:r w:rsidRPr="00A83E70">
              <w:rPr>
                <w:rFonts w:cs="宋体" w:hint="eastAsia"/>
              </w:rPr>
              <w:t>96.9</w:t>
            </w:r>
            <w:r w:rsidR="006576B9" w:rsidRPr="00A83E70">
              <w:rPr>
                <w:rFonts w:cs="宋体" w:hint="eastAsia"/>
              </w:rPr>
              <w:t>/</w:t>
            </w:r>
            <w:r w:rsidRPr="00A83E70">
              <w:rPr>
                <w:rFonts w:cs="宋体" w:hint="eastAsia"/>
              </w:rPr>
              <w:t>174</w:t>
            </w:r>
          </w:p>
        </w:tc>
        <w:tc>
          <w:tcPr>
            <w:tcW w:w="825" w:type="dxa"/>
            <w:vAlign w:val="center"/>
          </w:tcPr>
          <w:p w:rsidR="006C6C75" w:rsidRPr="00A83E70" w:rsidRDefault="006576B9">
            <w:pPr>
              <w:pStyle w:val="5"/>
              <w:ind w:leftChars="-25" w:left="-60" w:rightChars="-33" w:right="-79"/>
              <w:rPr>
                <w:rFonts w:cs="宋体"/>
              </w:rPr>
            </w:pPr>
            <w:r w:rsidRPr="00A83E70">
              <w:rPr>
                <w:rFonts w:cs="宋体" w:hint="eastAsia"/>
              </w:rPr>
              <w:t>微腐蚀</w:t>
            </w:r>
          </w:p>
        </w:tc>
        <w:tc>
          <w:tcPr>
            <w:tcW w:w="410" w:type="dxa"/>
            <w:vMerge w:val="restart"/>
            <w:vAlign w:val="center"/>
          </w:tcPr>
          <w:p w:rsidR="006C6C75" w:rsidRPr="00A83E70" w:rsidRDefault="006C6C75">
            <w:pPr>
              <w:pStyle w:val="5"/>
              <w:ind w:leftChars="-25" w:left="-60" w:rightChars="-33" w:right="-79"/>
              <w:rPr>
                <w:rFonts w:cs="宋体"/>
              </w:rPr>
            </w:pPr>
          </w:p>
        </w:tc>
      </w:tr>
      <w:tr w:rsidR="006C6C75" w:rsidRPr="00A83E70">
        <w:trPr>
          <w:trHeight w:val="288"/>
          <w:jc w:val="center"/>
        </w:trPr>
        <w:tc>
          <w:tcPr>
            <w:tcW w:w="1993" w:type="dxa"/>
            <w:gridSpan w:val="2"/>
            <w:vMerge/>
            <w:vAlign w:val="center"/>
          </w:tcPr>
          <w:p w:rsidR="006C6C75" w:rsidRPr="00A83E70" w:rsidRDefault="006C6C75">
            <w:pPr>
              <w:pStyle w:val="5"/>
              <w:ind w:leftChars="-25" w:left="-60" w:rightChars="-33" w:right="-79"/>
              <w:rPr>
                <w:rFonts w:cs="宋体"/>
              </w:rPr>
            </w:pPr>
          </w:p>
        </w:tc>
        <w:tc>
          <w:tcPr>
            <w:tcW w:w="357" w:type="dxa"/>
            <w:vMerge/>
            <w:vAlign w:val="center"/>
          </w:tcPr>
          <w:p w:rsidR="006C6C75" w:rsidRPr="00A83E70" w:rsidRDefault="006C6C75">
            <w:pPr>
              <w:pStyle w:val="5"/>
              <w:rPr>
                <w:rFonts w:cs="宋体"/>
              </w:rPr>
            </w:pPr>
          </w:p>
        </w:tc>
        <w:tc>
          <w:tcPr>
            <w:tcW w:w="1147" w:type="dxa"/>
            <w:vAlign w:val="center"/>
          </w:tcPr>
          <w:p w:rsidR="006C6C75" w:rsidRPr="00A83E70" w:rsidRDefault="006576B9">
            <w:pPr>
              <w:pStyle w:val="5"/>
              <w:ind w:leftChars="-55" w:left="-132" w:rightChars="-33" w:right="-79"/>
              <w:jc w:val="right"/>
              <w:rPr>
                <w:rFonts w:cs="宋体"/>
              </w:rPr>
            </w:pPr>
            <w:r w:rsidRPr="00A83E70">
              <w:rPr>
                <w:rFonts w:cs="宋体" w:hint="eastAsia"/>
              </w:rPr>
              <w:t>非长期浸水</w:t>
            </w:r>
          </w:p>
        </w:tc>
        <w:tc>
          <w:tcPr>
            <w:tcW w:w="992" w:type="dxa"/>
            <w:vAlign w:val="center"/>
          </w:tcPr>
          <w:p w:rsidR="006C6C75" w:rsidRPr="00A83E70" w:rsidRDefault="006576B9">
            <w:pPr>
              <w:pStyle w:val="5"/>
              <w:ind w:leftChars="-25" w:left="-60" w:rightChars="-33" w:right="-79"/>
              <w:rPr>
                <w:rFonts w:cs="宋体"/>
              </w:rPr>
            </w:pPr>
            <w:r w:rsidRPr="00A83E70">
              <w:rPr>
                <w:rFonts w:cs="宋体" w:hint="eastAsia"/>
              </w:rPr>
              <w:t>＜100</w:t>
            </w:r>
          </w:p>
        </w:tc>
        <w:tc>
          <w:tcPr>
            <w:tcW w:w="1276" w:type="dxa"/>
            <w:vAlign w:val="center"/>
          </w:tcPr>
          <w:p w:rsidR="006C6C75" w:rsidRPr="00A83E70" w:rsidRDefault="00A83E70" w:rsidP="00783264">
            <w:pPr>
              <w:pStyle w:val="5"/>
              <w:ind w:leftChars="-25" w:left="-60" w:rightChars="-33" w:right="-79"/>
              <w:rPr>
                <w:rFonts w:cs="宋体"/>
              </w:rPr>
            </w:pPr>
            <w:r w:rsidRPr="00A83E70">
              <w:rPr>
                <w:rFonts w:cs="宋体" w:hint="eastAsia"/>
              </w:rPr>
              <w:t>48.7</w:t>
            </w:r>
            <w:r w:rsidR="006576B9" w:rsidRPr="00A83E70">
              <w:rPr>
                <w:rFonts w:cs="宋体" w:hint="eastAsia"/>
              </w:rPr>
              <w:t>/</w:t>
            </w:r>
            <w:r w:rsidR="00783264" w:rsidRPr="00A83E70">
              <w:rPr>
                <w:rFonts w:cs="宋体" w:hint="eastAsia"/>
              </w:rPr>
              <w:t>52.4</w:t>
            </w:r>
          </w:p>
        </w:tc>
        <w:tc>
          <w:tcPr>
            <w:tcW w:w="709" w:type="dxa"/>
            <w:vAlign w:val="center"/>
          </w:tcPr>
          <w:p w:rsidR="006C6C75" w:rsidRPr="00A83E70" w:rsidRDefault="006576B9">
            <w:pPr>
              <w:pStyle w:val="5"/>
              <w:ind w:leftChars="-25" w:left="-60" w:rightChars="-33" w:right="-79"/>
              <w:rPr>
                <w:rFonts w:cs="宋体"/>
              </w:rPr>
            </w:pPr>
            <w:r w:rsidRPr="00A83E70">
              <w:rPr>
                <w:rFonts w:cs="宋体" w:hint="eastAsia"/>
              </w:rPr>
              <w:t>微腐蚀</w:t>
            </w:r>
          </w:p>
        </w:tc>
        <w:tc>
          <w:tcPr>
            <w:tcW w:w="283" w:type="dxa"/>
            <w:vAlign w:val="center"/>
          </w:tcPr>
          <w:p w:rsidR="006C6C75" w:rsidRPr="00A83E70" w:rsidRDefault="006576B9">
            <w:pPr>
              <w:pStyle w:val="5"/>
              <w:ind w:leftChars="-25" w:left="-60" w:rightChars="-33" w:right="-79"/>
              <w:rPr>
                <w:rFonts w:cs="宋体"/>
              </w:rPr>
            </w:pPr>
            <w:r w:rsidRPr="00A83E70">
              <w:rPr>
                <w:rFonts w:cs="宋体" w:hint="eastAsia"/>
              </w:rPr>
              <w:t>②</w:t>
            </w:r>
          </w:p>
        </w:tc>
        <w:tc>
          <w:tcPr>
            <w:tcW w:w="709" w:type="dxa"/>
            <w:vAlign w:val="center"/>
          </w:tcPr>
          <w:p w:rsidR="006C6C75" w:rsidRPr="00A83E70" w:rsidRDefault="006576B9">
            <w:pPr>
              <w:pStyle w:val="5"/>
              <w:ind w:leftChars="-25" w:left="-60" w:rightChars="-33" w:right="-79"/>
              <w:rPr>
                <w:rFonts w:cs="宋体"/>
              </w:rPr>
            </w:pPr>
            <w:r w:rsidRPr="00A83E70">
              <w:rPr>
                <w:rFonts w:cs="宋体" w:hint="eastAsia"/>
              </w:rPr>
              <w:t>＜250</w:t>
            </w:r>
          </w:p>
        </w:tc>
        <w:tc>
          <w:tcPr>
            <w:tcW w:w="1241" w:type="dxa"/>
            <w:vAlign w:val="center"/>
          </w:tcPr>
          <w:p w:rsidR="006C6C75" w:rsidRPr="00A83E70" w:rsidRDefault="00783264">
            <w:pPr>
              <w:pStyle w:val="5"/>
              <w:ind w:leftChars="-25" w:left="-60" w:rightChars="-33" w:right="-79"/>
              <w:rPr>
                <w:rFonts w:cs="宋体"/>
              </w:rPr>
            </w:pPr>
            <w:r w:rsidRPr="00A83E70">
              <w:rPr>
                <w:rFonts w:cs="宋体" w:hint="eastAsia"/>
              </w:rPr>
              <w:t>96.9/174</w:t>
            </w:r>
          </w:p>
        </w:tc>
        <w:tc>
          <w:tcPr>
            <w:tcW w:w="825" w:type="dxa"/>
            <w:vAlign w:val="center"/>
          </w:tcPr>
          <w:p w:rsidR="006C6C75" w:rsidRPr="00A83E70" w:rsidRDefault="006576B9">
            <w:pPr>
              <w:pStyle w:val="5"/>
              <w:ind w:leftChars="-25" w:left="-60" w:rightChars="-33" w:right="-79"/>
              <w:rPr>
                <w:rFonts w:cs="宋体"/>
              </w:rPr>
            </w:pPr>
            <w:r w:rsidRPr="00A83E70">
              <w:rPr>
                <w:rFonts w:cs="宋体" w:hint="eastAsia"/>
              </w:rPr>
              <w:t>微腐蚀</w:t>
            </w:r>
          </w:p>
        </w:tc>
        <w:tc>
          <w:tcPr>
            <w:tcW w:w="410" w:type="dxa"/>
            <w:vMerge/>
            <w:vAlign w:val="center"/>
          </w:tcPr>
          <w:p w:rsidR="006C6C75" w:rsidRPr="00A83E70" w:rsidRDefault="006C6C75">
            <w:pPr>
              <w:pStyle w:val="5"/>
              <w:ind w:leftChars="-25" w:left="-60" w:rightChars="-33" w:right="-79"/>
              <w:rPr>
                <w:rFonts w:cs="宋体"/>
              </w:rPr>
            </w:pPr>
          </w:p>
        </w:tc>
      </w:tr>
      <w:tr w:rsidR="006C6C75" w:rsidRPr="00A83E70">
        <w:trPr>
          <w:trHeight w:val="361"/>
          <w:jc w:val="center"/>
        </w:trPr>
        <w:tc>
          <w:tcPr>
            <w:tcW w:w="649" w:type="dxa"/>
            <w:vAlign w:val="center"/>
          </w:tcPr>
          <w:p w:rsidR="006C6C75" w:rsidRPr="00A83E70" w:rsidRDefault="006576B9">
            <w:pPr>
              <w:pStyle w:val="5"/>
              <w:rPr>
                <w:rFonts w:cs="宋体"/>
              </w:rPr>
            </w:pPr>
            <w:r w:rsidRPr="00A83E70">
              <w:rPr>
                <w:rFonts w:cs="宋体" w:hint="eastAsia"/>
              </w:rPr>
              <w:t>备注</w:t>
            </w:r>
          </w:p>
        </w:tc>
        <w:tc>
          <w:tcPr>
            <w:tcW w:w="9293" w:type="dxa"/>
            <w:gridSpan w:val="11"/>
            <w:vAlign w:val="center"/>
          </w:tcPr>
          <w:p w:rsidR="006C6C75" w:rsidRPr="00A83E70" w:rsidRDefault="006576B9">
            <w:pPr>
              <w:pStyle w:val="5"/>
              <w:jc w:val="left"/>
              <w:rPr>
                <w:rFonts w:cs="宋体"/>
              </w:rPr>
            </w:pPr>
            <w:r w:rsidRPr="00A83E70">
              <w:rPr>
                <w:rFonts w:cs="宋体" w:hint="eastAsia"/>
              </w:rPr>
              <w:t>①为地下水位以上的碎石土、砂土，坚硬、硬塑的黏性土，②为湿、很湿的粉土，可塑、软塑、流塑的黏性土</w:t>
            </w:r>
            <w:r w:rsidRPr="00A83E70">
              <w:rPr>
                <w:rFonts w:cs="宋体" w:hint="eastAsia"/>
                <w:szCs w:val="21"/>
              </w:rPr>
              <w:t>。</w:t>
            </w:r>
          </w:p>
        </w:tc>
      </w:tr>
    </w:tbl>
    <w:p w:rsidR="006C6C75" w:rsidRDefault="006576B9">
      <w:pPr>
        <w:ind w:firstLine="482"/>
        <w:rPr>
          <w:szCs w:val="28"/>
        </w:rPr>
      </w:pPr>
      <w:r>
        <w:rPr>
          <w:rFonts w:hint="eastAsia"/>
          <w:b/>
          <w:bCs/>
          <w:szCs w:val="28"/>
        </w:rPr>
        <w:t>综合评价：地下水对钢筋混凝土结构中的钢筋具微腐蚀性；土对钢筋混凝土结构中的钢筋具微腐蚀性。</w:t>
      </w:r>
    </w:p>
    <w:p w:rsidR="006C6C75" w:rsidRDefault="006576B9">
      <w:pPr>
        <w:pStyle w:val="20"/>
        <w:ind w:firstLine="480"/>
      </w:pPr>
      <w:r>
        <w:rPr>
          <w:rFonts w:hint="eastAsia"/>
        </w:rPr>
        <w:t>本工程地面以下拟</w:t>
      </w:r>
      <w:r w:rsidR="004A2068">
        <w:rPr>
          <w:rFonts w:hint="eastAsia"/>
        </w:rPr>
        <w:t>不</w:t>
      </w:r>
      <w:r>
        <w:rPr>
          <w:rFonts w:hint="eastAsia"/>
        </w:rPr>
        <w:t>采用与地下水和土直接接触的钢结构。</w:t>
      </w:r>
    </w:p>
    <w:p w:rsidR="006C6C75" w:rsidRDefault="006576B9">
      <w:pPr>
        <w:pStyle w:val="3"/>
      </w:pPr>
      <w:r>
        <w:rPr>
          <w:rFonts w:hint="eastAsia"/>
        </w:rPr>
        <w:t xml:space="preserve">4.3.2 </w:t>
      </w:r>
      <w:r>
        <w:rPr>
          <w:rFonts w:hint="eastAsia"/>
        </w:rPr>
        <w:t>地下水对工程的影响</w:t>
      </w:r>
      <w:bookmarkEnd w:id="85"/>
    </w:p>
    <w:p w:rsidR="006C6C75" w:rsidRDefault="006576B9">
      <w:pPr>
        <w:ind w:firstLine="480"/>
      </w:pPr>
      <w:r>
        <w:rPr>
          <w:rFonts w:hint="eastAsia"/>
        </w:rPr>
        <w:t>场地地下水位较高，基坑开挖过程中会揭示地下水，应保证不间断的降排地下水，并确保地下</w:t>
      </w:r>
      <w:r>
        <w:rPr>
          <w:rFonts w:hint="eastAsia"/>
        </w:rPr>
        <w:lastRenderedPageBreak/>
        <w:t>水位降至基坑开挖底面下0.5m。荷载大于地下水对基础的上浮力时方可停止降水。</w:t>
      </w:r>
    </w:p>
    <w:p w:rsidR="006C6C75" w:rsidRDefault="006576B9">
      <w:pPr>
        <w:ind w:firstLine="480"/>
        <w:rPr>
          <w:bCs/>
        </w:rPr>
      </w:pPr>
      <w:r>
        <w:rPr>
          <w:rFonts w:hint="eastAsia"/>
          <w:bCs/>
        </w:rPr>
        <w:t>当工程降排水结束，地下水位回升时，应考虑可能引起的回弹和附加的浮托力等。</w:t>
      </w:r>
    </w:p>
    <w:p w:rsidR="006C6C75" w:rsidRDefault="006576B9">
      <w:pPr>
        <w:pStyle w:val="3"/>
      </w:pPr>
      <w:bookmarkStart w:id="86" w:name="_Toc27694"/>
      <w:r>
        <w:rPr>
          <w:rFonts w:hint="eastAsia"/>
        </w:rPr>
        <w:t xml:space="preserve">4.3.3 </w:t>
      </w:r>
      <w:r>
        <w:rPr>
          <w:rFonts w:hint="eastAsia"/>
        </w:rPr>
        <w:t>地下水控制</w:t>
      </w:r>
      <w:bookmarkEnd w:id="86"/>
    </w:p>
    <w:p w:rsidR="006C6C75" w:rsidRDefault="006576B9">
      <w:pPr>
        <w:ind w:firstLine="480"/>
      </w:pPr>
      <w:r>
        <w:rPr>
          <w:rFonts w:hint="eastAsia"/>
        </w:rPr>
        <w:t>（1）降排水措施</w:t>
      </w:r>
    </w:p>
    <w:p w:rsidR="006C6C75" w:rsidRDefault="006576B9">
      <w:pPr>
        <w:ind w:firstLine="480"/>
      </w:pPr>
      <w:r>
        <w:rPr>
          <w:rFonts w:hint="eastAsia"/>
          <w:color w:val="000000"/>
        </w:rPr>
        <w:t>场地地下水位较高，地下水动态受季节性变化影响明显，基坑施工时应采取必要的降排水措施。建议在基坑周围布设明沟结合集水井降水，使基坑中心部位的地下水位降至基坑底面下不少于0.5m。基坑水文地质计</w:t>
      </w:r>
      <w:r>
        <w:rPr>
          <w:rFonts w:hint="eastAsia"/>
        </w:rPr>
        <w:t>算，设计方可参照JGJ 120—2012规范相关规定计算。</w:t>
      </w:r>
    </w:p>
    <w:p w:rsidR="006C6C75" w:rsidRDefault="006576B9">
      <w:pPr>
        <w:ind w:firstLine="480"/>
      </w:pPr>
      <w:r>
        <w:rPr>
          <w:rFonts w:hint="eastAsia"/>
        </w:rPr>
        <w:t>（2）降排水对周围环境的影响</w:t>
      </w:r>
    </w:p>
    <w:p w:rsidR="006C6C75" w:rsidRDefault="006576B9">
      <w:pPr>
        <w:ind w:firstLine="480"/>
      </w:pPr>
      <w:r>
        <w:t>基坑</w:t>
      </w:r>
      <w:r>
        <w:rPr>
          <w:rFonts w:hint="eastAsia"/>
        </w:rPr>
        <w:t>大面积</w:t>
      </w:r>
      <w:r>
        <w:t>降排水易使基坑底部或坑壁产生流土等不良地质</w:t>
      </w:r>
      <w:r>
        <w:rPr>
          <w:rFonts w:hint="eastAsia"/>
        </w:rPr>
        <w:t>作用</w:t>
      </w:r>
      <w:r>
        <w:t>，危及基坑</w:t>
      </w:r>
      <w:r>
        <w:rPr>
          <w:rFonts w:hint="eastAsia"/>
        </w:rPr>
        <w:t>、</w:t>
      </w:r>
      <w:r>
        <w:t>周边建（构）筑物</w:t>
      </w:r>
      <w:r>
        <w:rPr>
          <w:rFonts w:hint="eastAsia"/>
        </w:rPr>
        <w:t>和周边道路</w:t>
      </w:r>
      <w:r>
        <w:t>的安全</w:t>
      </w:r>
      <w:r>
        <w:rPr>
          <w:rFonts w:hint="eastAsia"/>
        </w:rPr>
        <w:t>，以及水位回升时，地下水对底板产生浮托力的影响</w:t>
      </w:r>
      <w:r>
        <w:t>。</w:t>
      </w:r>
      <w:r>
        <w:rPr>
          <w:rFonts w:hint="eastAsia"/>
        </w:rPr>
        <w:t>因此</w:t>
      </w:r>
      <w:r>
        <w:t>需考虑降水对环境</w:t>
      </w:r>
      <w:r>
        <w:rPr>
          <w:rFonts w:hint="eastAsia"/>
        </w:rPr>
        <w:t>及安全</w:t>
      </w:r>
      <w:r>
        <w:t>的影响</w:t>
      </w:r>
      <w:r>
        <w:rPr>
          <w:rFonts w:hint="eastAsia"/>
        </w:rPr>
        <w:t>，并</w:t>
      </w:r>
      <w:r>
        <w:t>制定应急措施</w:t>
      </w:r>
      <w:r>
        <w:rPr>
          <w:rFonts w:hint="eastAsia"/>
        </w:rPr>
        <w:t>。</w:t>
      </w:r>
    </w:p>
    <w:p w:rsidR="006C6C75" w:rsidRDefault="006576B9">
      <w:pPr>
        <w:ind w:firstLine="480"/>
      </w:pPr>
      <w:r>
        <w:t>建议在基坑内外设置适量的水位监测孔，以监测基坑范围内的地下水位，并</w:t>
      </w:r>
      <w:r>
        <w:rPr>
          <w:rFonts w:hint="eastAsia"/>
        </w:rPr>
        <w:t>监</w:t>
      </w:r>
      <w:r>
        <w:t>测降水对周围水位的影响，控制周围地面</w:t>
      </w:r>
      <w:r>
        <w:rPr>
          <w:rFonts w:hint="eastAsia"/>
        </w:rPr>
        <w:t>及建构筑物</w:t>
      </w:r>
      <w:r>
        <w:t>的沉降</w:t>
      </w:r>
      <w:r>
        <w:rPr>
          <w:rFonts w:hint="eastAsia"/>
        </w:rPr>
        <w:t>及水平位移</w:t>
      </w:r>
      <w:r>
        <w:t>。</w:t>
      </w:r>
    </w:p>
    <w:p w:rsidR="006C6C75" w:rsidRDefault="006576B9">
      <w:pPr>
        <w:ind w:firstLine="480"/>
      </w:pPr>
      <w:r>
        <w:rPr>
          <w:rFonts w:hint="eastAsia"/>
        </w:rPr>
        <w:t>当地下水位回升时，应考虑可能引起的土体回弹和增加的浮托力等因素影响。</w:t>
      </w:r>
    </w:p>
    <w:p w:rsidR="006C6C75" w:rsidRDefault="006576B9">
      <w:pPr>
        <w:pStyle w:val="2"/>
        <w:ind w:left="120"/>
      </w:pPr>
      <w:bookmarkStart w:id="87" w:name="_Toc43"/>
      <w:bookmarkStart w:id="88" w:name="_Toc196835958"/>
      <w:r>
        <w:rPr>
          <w:rFonts w:hint="eastAsia"/>
        </w:rPr>
        <w:t>4.4</w:t>
      </w:r>
      <w:r>
        <w:rPr>
          <w:rFonts w:hint="eastAsia"/>
        </w:rPr>
        <w:t>地基基础评价</w:t>
      </w:r>
      <w:bookmarkEnd w:id="87"/>
      <w:bookmarkEnd w:id="88"/>
    </w:p>
    <w:p w:rsidR="006C6C75" w:rsidRDefault="006576B9">
      <w:pPr>
        <w:pStyle w:val="3"/>
      </w:pPr>
      <w:bookmarkStart w:id="89" w:name="_Toc28293"/>
      <w:r>
        <w:rPr>
          <w:rFonts w:hint="eastAsia"/>
        </w:rPr>
        <w:t>4.4.1</w:t>
      </w:r>
      <w:r>
        <w:rPr>
          <w:rFonts w:hint="eastAsia"/>
        </w:rPr>
        <w:t>地基岩土性质评价</w:t>
      </w:r>
    </w:p>
    <w:p w:rsidR="006C6C75" w:rsidRDefault="006576B9">
      <w:pPr>
        <w:ind w:firstLine="480"/>
        <w:rPr>
          <w:szCs w:val="28"/>
        </w:rPr>
      </w:pPr>
      <w:r>
        <w:rPr>
          <w:rFonts w:hint="eastAsia"/>
          <w:szCs w:val="28"/>
        </w:rPr>
        <w:t>根据岩土试验成果，结合原位测试指标，对场地勘探深度范围内揭示的地基岩土进行评价，详见表4.4.1。</w:t>
      </w:r>
    </w:p>
    <w:p w:rsidR="006C6C75" w:rsidRDefault="006C6C75">
      <w:pPr>
        <w:pStyle w:val="20"/>
        <w:ind w:firstLine="480"/>
      </w:pPr>
    </w:p>
    <w:p w:rsidR="006C6C75" w:rsidRDefault="006576B9">
      <w:pPr>
        <w:pStyle w:val="4"/>
        <w:ind w:firstLine="482"/>
        <w:rPr>
          <w:color w:val="FF0000"/>
        </w:rPr>
      </w:pPr>
      <w:r>
        <w:rPr>
          <w:rFonts w:hint="eastAsia"/>
        </w:rPr>
        <w:t>表</w:t>
      </w:r>
      <w:r>
        <w:rPr>
          <w:rFonts w:hint="eastAsia"/>
        </w:rPr>
        <w:t xml:space="preserve">4.4.1   </w:t>
      </w:r>
      <w:r>
        <w:rPr>
          <w:rFonts w:hint="eastAsia"/>
        </w:rPr>
        <w:t>地基岩土性质评价一览表</w:t>
      </w:r>
    </w:p>
    <w:tbl>
      <w:tblPr>
        <w:tblW w:w="97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tblPr>
      <w:tblGrid>
        <w:gridCol w:w="941"/>
        <w:gridCol w:w="2798"/>
        <w:gridCol w:w="1545"/>
        <w:gridCol w:w="1095"/>
        <w:gridCol w:w="1843"/>
        <w:gridCol w:w="1516"/>
      </w:tblGrid>
      <w:tr w:rsidR="006C6C75">
        <w:trPr>
          <w:trHeight w:hRule="exact" w:val="397"/>
          <w:tblHeader/>
          <w:jc w:val="center"/>
        </w:trPr>
        <w:tc>
          <w:tcPr>
            <w:tcW w:w="941" w:type="dxa"/>
            <w:vAlign w:val="center"/>
          </w:tcPr>
          <w:p w:rsidR="006C6C75" w:rsidRDefault="006576B9">
            <w:pPr>
              <w:spacing w:line="240" w:lineRule="auto"/>
              <w:ind w:firstLineChars="0" w:firstLine="0"/>
              <w:jc w:val="center"/>
              <w:rPr>
                <w:b/>
                <w:bCs/>
                <w:sz w:val="21"/>
                <w:szCs w:val="21"/>
              </w:rPr>
            </w:pPr>
            <w:r>
              <w:rPr>
                <w:rFonts w:hint="eastAsia"/>
                <w:b/>
                <w:bCs/>
                <w:sz w:val="21"/>
                <w:szCs w:val="21"/>
              </w:rPr>
              <w:t>层号</w:t>
            </w:r>
          </w:p>
        </w:tc>
        <w:tc>
          <w:tcPr>
            <w:tcW w:w="2798" w:type="dxa"/>
            <w:vAlign w:val="center"/>
          </w:tcPr>
          <w:p w:rsidR="006C6C75" w:rsidRDefault="006576B9">
            <w:pPr>
              <w:spacing w:line="240" w:lineRule="auto"/>
              <w:ind w:firstLineChars="0" w:firstLine="0"/>
              <w:jc w:val="center"/>
              <w:rPr>
                <w:b/>
                <w:bCs/>
                <w:sz w:val="21"/>
                <w:szCs w:val="21"/>
              </w:rPr>
            </w:pPr>
            <w:r>
              <w:rPr>
                <w:rFonts w:hint="eastAsia"/>
                <w:b/>
                <w:bCs/>
                <w:sz w:val="21"/>
                <w:szCs w:val="21"/>
              </w:rPr>
              <w:t>土层名称</w:t>
            </w:r>
          </w:p>
        </w:tc>
        <w:tc>
          <w:tcPr>
            <w:tcW w:w="1545" w:type="dxa"/>
            <w:vAlign w:val="center"/>
          </w:tcPr>
          <w:p w:rsidR="006C6C75" w:rsidRDefault="006576B9">
            <w:pPr>
              <w:spacing w:line="240" w:lineRule="auto"/>
              <w:ind w:firstLineChars="0" w:firstLine="0"/>
              <w:jc w:val="center"/>
              <w:rPr>
                <w:b/>
                <w:bCs/>
                <w:sz w:val="21"/>
                <w:szCs w:val="21"/>
              </w:rPr>
            </w:pPr>
            <w:r>
              <w:rPr>
                <w:rFonts w:hint="eastAsia"/>
                <w:b/>
                <w:bCs/>
                <w:sz w:val="21"/>
                <w:szCs w:val="21"/>
              </w:rPr>
              <w:t>状态</w:t>
            </w:r>
          </w:p>
        </w:tc>
        <w:tc>
          <w:tcPr>
            <w:tcW w:w="1095" w:type="dxa"/>
            <w:vAlign w:val="center"/>
          </w:tcPr>
          <w:p w:rsidR="006C6C75" w:rsidRDefault="006576B9">
            <w:pPr>
              <w:spacing w:line="240" w:lineRule="auto"/>
              <w:ind w:firstLineChars="0" w:firstLine="0"/>
              <w:jc w:val="center"/>
              <w:rPr>
                <w:b/>
                <w:bCs/>
                <w:sz w:val="21"/>
                <w:szCs w:val="21"/>
              </w:rPr>
            </w:pPr>
            <w:r>
              <w:rPr>
                <w:rFonts w:hint="eastAsia"/>
                <w:b/>
                <w:bCs/>
                <w:sz w:val="21"/>
                <w:szCs w:val="21"/>
              </w:rPr>
              <w:t>压缩性</w:t>
            </w:r>
          </w:p>
        </w:tc>
        <w:tc>
          <w:tcPr>
            <w:tcW w:w="1843" w:type="dxa"/>
            <w:vAlign w:val="center"/>
          </w:tcPr>
          <w:p w:rsidR="006C6C75" w:rsidRDefault="006576B9">
            <w:pPr>
              <w:spacing w:line="240" w:lineRule="auto"/>
              <w:ind w:firstLineChars="0" w:firstLine="0"/>
              <w:jc w:val="center"/>
              <w:rPr>
                <w:b/>
                <w:bCs/>
                <w:sz w:val="21"/>
                <w:szCs w:val="21"/>
              </w:rPr>
            </w:pPr>
            <w:r>
              <w:rPr>
                <w:rFonts w:hint="eastAsia"/>
                <w:b/>
                <w:bCs/>
                <w:sz w:val="21"/>
                <w:szCs w:val="21"/>
              </w:rPr>
              <w:t>工程力学强度</w:t>
            </w:r>
          </w:p>
        </w:tc>
        <w:tc>
          <w:tcPr>
            <w:tcW w:w="1516" w:type="dxa"/>
            <w:vAlign w:val="center"/>
          </w:tcPr>
          <w:p w:rsidR="006C6C75" w:rsidRDefault="006576B9">
            <w:pPr>
              <w:spacing w:line="240" w:lineRule="auto"/>
              <w:ind w:firstLineChars="0" w:firstLine="0"/>
              <w:jc w:val="center"/>
              <w:rPr>
                <w:b/>
                <w:bCs/>
                <w:sz w:val="21"/>
                <w:szCs w:val="21"/>
              </w:rPr>
            </w:pPr>
            <w:r>
              <w:rPr>
                <w:rFonts w:hint="eastAsia"/>
                <w:b/>
                <w:bCs/>
                <w:sz w:val="21"/>
                <w:szCs w:val="21"/>
              </w:rPr>
              <w:t>土质均匀性</w:t>
            </w:r>
          </w:p>
        </w:tc>
      </w:tr>
      <w:tr w:rsidR="00F21D20">
        <w:trPr>
          <w:trHeight w:hRule="exact" w:val="397"/>
          <w:tblHeader/>
          <w:jc w:val="center"/>
        </w:trPr>
        <w:tc>
          <w:tcPr>
            <w:tcW w:w="941" w:type="dxa"/>
            <w:vAlign w:val="center"/>
          </w:tcPr>
          <w:p w:rsidR="00F21D20" w:rsidRDefault="00F21D20" w:rsidP="00F21D20">
            <w:pPr>
              <w:pStyle w:val="5"/>
              <w:rPr>
                <w:b/>
                <w:bCs w:val="0"/>
                <w:szCs w:val="21"/>
              </w:rPr>
            </w:pPr>
            <w:r>
              <w:rPr>
                <w:rFonts w:hint="eastAsia"/>
                <w:szCs w:val="21"/>
              </w:rPr>
              <w:t xml:space="preserve"> ①</w:t>
            </w:r>
            <w:r w:rsidR="00D10541" w:rsidRPr="00D10541">
              <w:rPr>
                <w:rFonts w:hint="eastAsia"/>
                <w:szCs w:val="21"/>
                <w:vertAlign w:val="superscript"/>
              </w:rPr>
              <w:t>’</w:t>
            </w:r>
          </w:p>
        </w:tc>
        <w:tc>
          <w:tcPr>
            <w:tcW w:w="2798" w:type="dxa"/>
            <w:vAlign w:val="center"/>
          </w:tcPr>
          <w:p w:rsidR="00F21D20" w:rsidRPr="00F21D20" w:rsidRDefault="00F21D20">
            <w:pPr>
              <w:spacing w:line="240" w:lineRule="auto"/>
              <w:ind w:firstLineChars="0" w:firstLine="0"/>
              <w:jc w:val="center"/>
              <w:rPr>
                <w:bCs/>
                <w:sz w:val="21"/>
                <w:szCs w:val="21"/>
              </w:rPr>
            </w:pPr>
            <w:r w:rsidRPr="00F21D20">
              <w:rPr>
                <w:rFonts w:hint="eastAsia"/>
                <w:bCs/>
                <w:sz w:val="21"/>
                <w:szCs w:val="21"/>
              </w:rPr>
              <w:t>淤泥</w:t>
            </w:r>
          </w:p>
        </w:tc>
        <w:tc>
          <w:tcPr>
            <w:tcW w:w="1545" w:type="dxa"/>
            <w:vAlign w:val="center"/>
          </w:tcPr>
          <w:p w:rsidR="00F21D20" w:rsidRPr="00F21D20" w:rsidRDefault="00F21D20">
            <w:pPr>
              <w:spacing w:line="240" w:lineRule="auto"/>
              <w:ind w:firstLineChars="0" w:firstLine="0"/>
              <w:jc w:val="center"/>
              <w:rPr>
                <w:bCs/>
                <w:sz w:val="21"/>
                <w:szCs w:val="21"/>
              </w:rPr>
            </w:pPr>
            <w:r w:rsidRPr="00F21D20">
              <w:rPr>
                <w:rFonts w:hint="eastAsia"/>
                <w:bCs/>
                <w:sz w:val="21"/>
                <w:szCs w:val="21"/>
              </w:rPr>
              <w:t>流塑</w:t>
            </w:r>
          </w:p>
        </w:tc>
        <w:tc>
          <w:tcPr>
            <w:tcW w:w="1095" w:type="dxa"/>
            <w:vAlign w:val="center"/>
          </w:tcPr>
          <w:p w:rsidR="00F21D20" w:rsidRPr="00F21D20" w:rsidRDefault="00F21D20">
            <w:pPr>
              <w:spacing w:line="240" w:lineRule="auto"/>
              <w:ind w:firstLineChars="0" w:firstLine="0"/>
              <w:jc w:val="center"/>
              <w:rPr>
                <w:bCs/>
                <w:sz w:val="21"/>
                <w:szCs w:val="21"/>
              </w:rPr>
            </w:pPr>
            <w:r w:rsidRPr="00F21D20">
              <w:rPr>
                <w:rFonts w:hint="eastAsia"/>
                <w:bCs/>
                <w:sz w:val="21"/>
                <w:szCs w:val="21"/>
              </w:rPr>
              <w:t>高</w:t>
            </w:r>
          </w:p>
        </w:tc>
        <w:tc>
          <w:tcPr>
            <w:tcW w:w="1843" w:type="dxa"/>
            <w:vAlign w:val="center"/>
          </w:tcPr>
          <w:p w:rsidR="00F21D20" w:rsidRPr="00F21D20" w:rsidRDefault="00F21D20">
            <w:pPr>
              <w:spacing w:line="240" w:lineRule="auto"/>
              <w:ind w:firstLineChars="0" w:firstLine="0"/>
              <w:jc w:val="center"/>
              <w:rPr>
                <w:bCs/>
                <w:sz w:val="21"/>
                <w:szCs w:val="21"/>
              </w:rPr>
            </w:pPr>
            <w:r w:rsidRPr="00F21D20">
              <w:rPr>
                <w:rFonts w:hint="eastAsia"/>
                <w:bCs/>
                <w:sz w:val="21"/>
                <w:szCs w:val="21"/>
              </w:rPr>
              <w:t>极低</w:t>
            </w:r>
          </w:p>
        </w:tc>
        <w:tc>
          <w:tcPr>
            <w:tcW w:w="1516" w:type="dxa"/>
            <w:vAlign w:val="center"/>
          </w:tcPr>
          <w:p w:rsidR="00F21D20" w:rsidRPr="00F21D20" w:rsidRDefault="00F21D20">
            <w:pPr>
              <w:spacing w:line="240" w:lineRule="auto"/>
              <w:ind w:firstLineChars="0" w:firstLine="0"/>
              <w:jc w:val="center"/>
              <w:rPr>
                <w:bCs/>
                <w:sz w:val="21"/>
                <w:szCs w:val="21"/>
              </w:rPr>
            </w:pPr>
            <w:r w:rsidRPr="00F21D20">
              <w:rPr>
                <w:rFonts w:hint="eastAsia"/>
                <w:bCs/>
                <w:sz w:val="21"/>
                <w:szCs w:val="21"/>
              </w:rPr>
              <w:t>不均匀</w:t>
            </w:r>
          </w:p>
        </w:tc>
      </w:tr>
      <w:tr w:rsidR="006C6C75">
        <w:trPr>
          <w:trHeight w:hRule="exact" w:val="397"/>
          <w:jc w:val="center"/>
        </w:trPr>
        <w:tc>
          <w:tcPr>
            <w:tcW w:w="941" w:type="dxa"/>
            <w:vAlign w:val="center"/>
          </w:tcPr>
          <w:p w:rsidR="006C6C75" w:rsidRDefault="006576B9">
            <w:pPr>
              <w:pStyle w:val="5"/>
              <w:rPr>
                <w:szCs w:val="21"/>
              </w:rPr>
            </w:pPr>
            <w:r>
              <w:rPr>
                <w:rFonts w:hint="eastAsia"/>
                <w:szCs w:val="21"/>
              </w:rPr>
              <w:t>①</w:t>
            </w:r>
          </w:p>
        </w:tc>
        <w:tc>
          <w:tcPr>
            <w:tcW w:w="2798" w:type="dxa"/>
            <w:vAlign w:val="center"/>
          </w:tcPr>
          <w:p w:rsidR="006C6C75" w:rsidRDefault="00F21D20">
            <w:pPr>
              <w:pStyle w:val="5"/>
              <w:rPr>
                <w:szCs w:val="21"/>
              </w:rPr>
            </w:pPr>
            <w:r>
              <w:rPr>
                <w:rFonts w:hint="eastAsia"/>
                <w:szCs w:val="21"/>
              </w:rPr>
              <w:t>素</w:t>
            </w:r>
            <w:r w:rsidR="006576B9">
              <w:rPr>
                <w:rFonts w:hint="eastAsia"/>
                <w:szCs w:val="21"/>
              </w:rPr>
              <w:t>填土</w:t>
            </w:r>
          </w:p>
        </w:tc>
        <w:tc>
          <w:tcPr>
            <w:tcW w:w="1545" w:type="dxa"/>
            <w:vAlign w:val="center"/>
          </w:tcPr>
          <w:p w:rsidR="006C6C75" w:rsidRDefault="006576B9">
            <w:pPr>
              <w:pStyle w:val="5"/>
              <w:rPr>
                <w:szCs w:val="21"/>
              </w:rPr>
            </w:pPr>
            <w:r>
              <w:rPr>
                <w:rFonts w:hint="eastAsia"/>
                <w:szCs w:val="21"/>
              </w:rPr>
              <w:t>软硬不均</w:t>
            </w:r>
          </w:p>
        </w:tc>
        <w:tc>
          <w:tcPr>
            <w:tcW w:w="1095" w:type="dxa"/>
          </w:tcPr>
          <w:p w:rsidR="006C6C75" w:rsidRDefault="006576B9">
            <w:pPr>
              <w:pStyle w:val="5"/>
              <w:rPr>
                <w:szCs w:val="21"/>
              </w:rPr>
            </w:pPr>
            <w:r>
              <w:rPr>
                <w:rFonts w:hint="eastAsia"/>
                <w:szCs w:val="21"/>
              </w:rPr>
              <w:t>差异大</w:t>
            </w:r>
          </w:p>
        </w:tc>
        <w:tc>
          <w:tcPr>
            <w:tcW w:w="1843" w:type="dxa"/>
          </w:tcPr>
          <w:p w:rsidR="006C6C75" w:rsidRDefault="006576B9">
            <w:pPr>
              <w:pStyle w:val="5"/>
              <w:rPr>
                <w:szCs w:val="21"/>
              </w:rPr>
            </w:pPr>
            <w:r>
              <w:rPr>
                <w:rFonts w:hint="eastAsia"/>
                <w:szCs w:val="21"/>
              </w:rPr>
              <w:t>-</w:t>
            </w:r>
          </w:p>
        </w:tc>
        <w:tc>
          <w:tcPr>
            <w:tcW w:w="1516" w:type="dxa"/>
          </w:tcPr>
          <w:p w:rsidR="006C6C75" w:rsidRDefault="006576B9">
            <w:pPr>
              <w:pStyle w:val="5"/>
              <w:rPr>
                <w:szCs w:val="21"/>
              </w:rPr>
            </w:pPr>
            <w:r>
              <w:rPr>
                <w:rFonts w:hint="eastAsia"/>
                <w:szCs w:val="21"/>
              </w:rPr>
              <w:t>不均匀</w:t>
            </w:r>
          </w:p>
        </w:tc>
      </w:tr>
      <w:tr w:rsidR="006C6C75">
        <w:trPr>
          <w:trHeight w:hRule="exact" w:val="397"/>
          <w:jc w:val="center"/>
        </w:trPr>
        <w:tc>
          <w:tcPr>
            <w:tcW w:w="941" w:type="dxa"/>
            <w:vAlign w:val="center"/>
          </w:tcPr>
          <w:p w:rsidR="006C6C75" w:rsidRDefault="006576B9">
            <w:pPr>
              <w:pStyle w:val="5"/>
              <w:rPr>
                <w:szCs w:val="21"/>
              </w:rPr>
            </w:pPr>
            <w:r>
              <w:rPr>
                <w:rFonts w:hint="eastAsia"/>
              </w:rPr>
              <w:t>③</w:t>
            </w:r>
            <w:r>
              <w:rPr>
                <w:rFonts w:hint="eastAsia"/>
                <w:vertAlign w:val="subscript"/>
              </w:rPr>
              <w:t>1</w:t>
            </w:r>
          </w:p>
        </w:tc>
        <w:tc>
          <w:tcPr>
            <w:tcW w:w="2798" w:type="dxa"/>
            <w:vAlign w:val="center"/>
          </w:tcPr>
          <w:p w:rsidR="006C6C75" w:rsidRDefault="006576B9">
            <w:pPr>
              <w:pStyle w:val="5"/>
              <w:rPr>
                <w:szCs w:val="21"/>
              </w:rPr>
            </w:pPr>
            <w:r>
              <w:rPr>
                <w:rFonts w:hint="eastAsia"/>
              </w:rPr>
              <w:t>黏土</w:t>
            </w:r>
            <w:r w:rsidR="00F21D20">
              <w:rPr>
                <w:rFonts w:hint="eastAsia"/>
              </w:rPr>
              <w:t>、粉质黏土</w:t>
            </w:r>
          </w:p>
        </w:tc>
        <w:tc>
          <w:tcPr>
            <w:tcW w:w="1545" w:type="dxa"/>
            <w:vAlign w:val="center"/>
          </w:tcPr>
          <w:p w:rsidR="006C6C75" w:rsidRDefault="006576B9">
            <w:pPr>
              <w:pStyle w:val="5"/>
              <w:rPr>
                <w:szCs w:val="21"/>
              </w:rPr>
            </w:pPr>
            <w:r>
              <w:rPr>
                <w:rFonts w:hint="eastAsia"/>
              </w:rPr>
              <w:t>可塑～硬塑</w:t>
            </w:r>
          </w:p>
        </w:tc>
        <w:tc>
          <w:tcPr>
            <w:tcW w:w="1095" w:type="dxa"/>
          </w:tcPr>
          <w:p w:rsidR="006C6C75" w:rsidRDefault="006576B9">
            <w:pPr>
              <w:pStyle w:val="5"/>
              <w:rPr>
                <w:szCs w:val="21"/>
              </w:rPr>
            </w:pPr>
            <w:r>
              <w:rPr>
                <w:rFonts w:hint="eastAsia"/>
                <w:szCs w:val="21"/>
              </w:rPr>
              <w:t>中</w:t>
            </w:r>
          </w:p>
        </w:tc>
        <w:tc>
          <w:tcPr>
            <w:tcW w:w="1843" w:type="dxa"/>
          </w:tcPr>
          <w:p w:rsidR="006C6C75" w:rsidRDefault="00F21D20">
            <w:pPr>
              <w:pStyle w:val="5"/>
              <w:rPr>
                <w:szCs w:val="21"/>
              </w:rPr>
            </w:pPr>
            <w:r>
              <w:rPr>
                <w:rFonts w:hint="eastAsia"/>
              </w:rPr>
              <w:t>较</w:t>
            </w:r>
            <w:r w:rsidR="006576B9">
              <w:rPr>
                <w:rFonts w:hint="eastAsia"/>
              </w:rPr>
              <w:t>高</w:t>
            </w:r>
          </w:p>
        </w:tc>
        <w:tc>
          <w:tcPr>
            <w:tcW w:w="1516" w:type="dxa"/>
          </w:tcPr>
          <w:p w:rsidR="006C6C75" w:rsidRDefault="006576B9">
            <w:pPr>
              <w:pStyle w:val="5"/>
              <w:rPr>
                <w:szCs w:val="21"/>
              </w:rPr>
            </w:pPr>
            <w:r>
              <w:rPr>
                <w:rFonts w:hint="eastAsia"/>
                <w:szCs w:val="21"/>
              </w:rPr>
              <w:t>均匀</w:t>
            </w:r>
          </w:p>
        </w:tc>
      </w:tr>
      <w:tr w:rsidR="006C6C75">
        <w:trPr>
          <w:trHeight w:hRule="exact" w:val="397"/>
          <w:jc w:val="center"/>
        </w:trPr>
        <w:tc>
          <w:tcPr>
            <w:tcW w:w="941" w:type="dxa"/>
            <w:tcBorders>
              <w:bottom w:val="single" w:sz="4" w:space="0" w:color="auto"/>
            </w:tcBorders>
            <w:vAlign w:val="center"/>
          </w:tcPr>
          <w:p w:rsidR="006C6C75" w:rsidRDefault="006576B9">
            <w:pPr>
              <w:pStyle w:val="5"/>
              <w:rPr>
                <w:szCs w:val="21"/>
              </w:rPr>
            </w:pPr>
            <w:r>
              <w:rPr>
                <w:rFonts w:hint="eastAsia"/>
              </w:rPr>
              <w:t>③</w:t>
            </w:r>
            <w:r>
              <w:rPr>
                <w:rFonts w:hint="eastAsia"/>
                <w:vertAlign w:val="subscript"/>
              </w:rPr>
              <w:t>2</w:t>
            </w:r>
          </w:p>
        </w:tc>
        <w:tc>
          <w:tcPr>
            <w:tcW w:w="2798" w:type="dxa"/>
            <w:tcBorders>
              <w:bottom w:val="single" w:sz="4" w:space="0" w:color="auto"/>
            </w:tcBorders>
            <w:vAlign w:val="center"/>
          </w:tcPr>
          <w:p w:rsidR="006C6C75" w:rsidRDefault="006576B9">
            <w:pPr>
              <w:pStyle w:val="5"/>
              <w:rPr>
                <w:szCs w:val="21"/>
              </w:rPr>
            </w:pPr>
            <w:r>
              <w:rPr>
                <w:rFonts w:hint="eastAsia"/>
              </w:rPr>
              <w:t>粉质黏土、黏土</w:t>
            </w:r>
          </w:p>
        </w:tc>
        <w:tc>
          <w:tcPr>
            <w:tcW w:w="1545" w:type="dxa"/>
            <w:tcBorders>
              <w:bottom w:val="single" w:sz="4" w:space="0" w:color="auto"/>
            </w:tcBorders>
            <w:vAlign w:val="center"/>
          </w:tcPr>
          <w:p w:rsidR="006C6C75" w:rsidRDefault="006576B9">
            <w:pPr>
              <w:pStyle w:val="5"/>
              <w:rPr>
                <w:szCs w:val="21"/>
              </w:rPr>
            </w:pPr>
            <w:r>
              <w:rPr>
                <w:rFonts w:hint="eastAsia"/>
              </w:rPr>
              <w:t>可塑</w:t>
            </w:r>
          </w:p>
        </w:tc>
        <w:tc>
          <w:tcPr>
            <w:tcW w:w="1095" w:type="dxa"/>
            <w:tcBorders>
              <w:bottom w:val="single" w:sz="4" w:space="0" w:color="auto"/>
            </w:tcBorders>
          </w:tcPr>
          <w:p w:rsidR="006C6C75" w:rsidRDefault="00F21D20">
            <w:pPr>
              <w:pStyle w:val="5"/>
              <w:rPr>
                <w:szCs w:val="21"/>
              </w:rPr>
            </w:pPr>
            <w:r>
              <w:rPr>
                <w:rFonts w:hint="eastAsia"/>
                <w:szCs w:val="21"/>
              </w:rPr>
              <w:t>中偏高</w:t>
            </w:r>
          </w:p>
        </w:tc>
        <w:tc>
          <w:tcPr>
            <w:tcW w:w="1843" w:type="dxa"/>
            <w:tcBorders>
              <w:bottom w:val="single" w:sz="4" w:space="0" w:color="auto"/>
            </w:tcBorders>
          </w:tcPr>
          <w:p w:rsidR="006C6C75" w:rsidRDefault="00D10541">
            <w:pPr>
              <w:pStyle w:val="5"/>
              <w:rPr>
                <w:szCs w:val="21"/>
              </w:rPr>
            </w:pPr>
            <w:r>
              <w:rPr>
                <w:rFonts w:hint="eastAsia"/>
              </w:rPr>
              <w:t>一般</w:t>
            </w:r>
          </w:p>
        </w:tc>
        <w:tc>
          <w:tcPr>
            <w:tcW w:w="1516" w:type="dxa"/>
            <w:tcBorders>
              <w:bottom w:val="single" w:sz="4" w:space="0" w:color="auto"/>
            </w:tcBorders>
          </w:tcPr>
          <w:p w:rsidR="006C6C75" w:rsidRDefault="006576B9">
            <w:pPr>
              <w:pStyle w:val="5"/>
              <w:rPr>
                <w:szCs w:val="21"/>
              </w:rPr>
            </w:pPr>
            <w:r>
              <w:rPr>
                <w:rFonts w:hint="eastAsia"/>
                <w:szCs w:val="21"/>
              </w:rPr>
              <w:t>均匀</w:t>
            </w:r>
          </w:p>
        </w:tc>
      </w:tr>
      <w:tr w:rsidR="006C6C75">
        <w:trPr>
          <w:trHeight w:hRule="exact" w:val="397"/>
          <w:jc w:val="center"/>
        </w:trPr>
        <w:tc>
          <w:tcPr>
            <w:tcW w:w="941" w:type="dxa"/>
            <w:tcBorders>
              <w:bottom w:val="single" w:sz="4" w:space="0" w:color="auto"/>
            </w:tcBorders>
            <w:vAlign w:val="center"/>
          </w:tcPr>
          <w:p w:rsidR="006C6C75" w:rsidRDefault="006576B9">
            <w:pPr>
              <w:pStyle w:val="5"/>
              <w:rPr>
                <w:szCs w:val="21"/>
              </w:rPr>
            </w:pPr>
            <w:r>
              <w:rPr>
                <w:rFonts w:hint="eastAsia"/>
              </w:rPr>
              <w:t>③</w:t>
            </w:r>
            <w:r>
              <w:rPr>
                <w:rFonts w:hint="eastAsia"/>
                <w:vertAlign w:val="subscript"/>
              </w:rPr>
              <w:t>3</w:t>
            </w:r>
          </w:p>
        </w:tc>
        <w:tc>
          <w:tcPr>
            <w:tcW w:w="2798" w:type="dxa"/>
            <w:tcBorders>
              <w:bottom w:val="single" w:sz="4" w:space="0" w:color="auto"/>
            </w:tcBorders>
            <w:vAlign w:val="center"/>
          </w:tcPr>
          <w:p w:rsidR="006C6C75" w:rsidRDefault="00F21D20">
            <w:pPr>
              <w:pStyle w:val="5"/>
              <w:rPr>
                <w:szCs w:val="21"/>
              </w:rPr>
            </w:pPr>
            <w:r>
              <w:rPr>
                <w:rFonts w:hint="eastAsia"/>
              </w:rPr>
              <w:t>黏土、粉质黏土</w:t>
            </w:r>
          </w:p>
        </w:tc>
        <w:tc>
          <w:tcPr>
            <w:tcW w:w="1545" w:type="dxa"/>
            <w:tcBorders>
              <w:bottom w:val="single" w:sz="4" w:space="0" w:color="auto"/>
            </w:tcBorders>
            <w:vAlign w:val="center"/>
          </w:tcPr>
          <w:p w:rsidR="006C6C75" w:rsidRDefault="00D10541">
            <w:pPr>
              <w:pStyle w:val="5"/>
              <w:rPr>
                <w:szCs w:val="21"/>
              </w:rPr>
            </w:pPr>
            <w:r>
              <w:rPr>
                <w:rFonts w:hint="eastAsia"/>
              </w:rPr>
              <w:t>可塑～</w:t>
            </w:r>
            <w:r w:rsidR="006576B9">
              <w:rPr>
                <w:rFonts w:hint="eastAsia"/>
              </w:rPr>
              <w:t>硬塑</w:t>
            </w:r>
          </w:p>
        </w:tc>
        <w:tc>
          <w:tcPr>
            <w:tcW w:w="1095" w:type="dxa"/>
            <w:tcBorders>
              <w:bottom w:val="single" w:sz="4" w:space="0" w:color="auto"/>
            </w:tcBorders>
          </w:tcPr>
          <w:p w:rsidR="006C6C75" w:rsidRDefault="006576B9" w:rsidP="00D10541">
            <w:pPr>
              <w:pStyle w:val="5"/>
              <w:rPr>
                <w:szCs w:val="21"/>
              </w:rPr>
            </w:pPr>
            <w:r>
              <w:rPr>
                <w:rFonts w:hint="eastAsia"/>
                <w:szCs w:val="21"/>
              </w:rPr>
              <w:t>中</w:t>
            </w:r>
          </w:p>
        </w:tc>
        <w:tc>
          <w:tcPr>
            <w:tcW w:w="1843" w:type="dxa"/>
            <w:tcBorders>
              <w:bottom w:val="single" w:sz="4" w:space="0" w:color="auto"/>
            </w:tcBorders>
          </w:tcPr>
          <w:p w:rsidR="006C6C75" w:rsidRDefault="006576B9">
            <w:pPr>
              <w:pStyle w:val="5"/>
              <w:rPr>
                <w:szCs w:val="21"/>
              </w:rPr>
            </w:pPr>
            <w:r>
              <w:rPr>
                <w:rFonts w:hint="eastAsia"/>
              </w:rPr>
              <w:t>高</w:t>
            </w:r>
          </w:p>
        </w:tc>
        <w:tc>
          <w:tcPr>
            <w:tcW w:w="1516" w:type="dxa"/>
            <w:tcBorders>
              <w:bottom w:val="single" w:sz="4" w:space="0" w:color="auto"/>
            </w:tcBorders>
          </w:tcPr>
          <w:p w:rsidR="006C6C75" w:rsidRDefault="006576B9">
            <w:pPr>
              <w:pStyle w:val="5"/>
              <w:rPr>
                <w:szCs w:val="21"/>
              </w:rPr>
            </w:pPr>
            <w:r>
              <w:rPr>
                <w:rFonts w:hint="eastAsia"/>
                <w:szCs w:val="21"/>
              </w:rPr>
              <w:t>均匀</w:t>
            </w:r>
          </w:p>
        </w:tc>
      </w:tr>
      <w:tr w:rsidR="006C6C75">
        <w:trPr>
          <w:trHeight w:hRule="exact" w:val="397"/>
          <w:jc w:val="center"/>
        </w:trPr>
        <w:tc>
          <w:tcPr>
            <w:tcW w:w="941" w:type="dxa"/>
            <w:tcBorders>
              <w:bottom w:val="single" w:sz="4" w:space="0" w:color="auto"/>
            </w:tcBorders>
            <w:vAlign w:val="center"/>
          </w:tcPr>
          <w:p w:rsidR="006C6C75" w:rsidRDefault="006576B9">
            <w:pPr>
              <w:pStyle w:val="5"/>
              <w:rPr>
                <w:szCs w:val="21"/>
              </w:rPr>
            </w:pPr>
            <w:r>
              <w:rPr>
                <w:rFonts w:hint="eastAsia"/>
              </w:rPr>
              <w:t>③</w:t>
            </w:r>
            <w:r>
              <w:rPr>
                <w:rFonts w:hint="eastAsia"/>
                <w:vertAlign w:val="subscript"/>
              </w:rPr>
              <w:t>4</w:t>
            </w:r>
          </w:p>
        </w:tc>
        <w:tc>
          <w:tcPr>
            <w:tcW w:w="2798" w:type="dxa"/>
            <w:tcBorders>
              <w:bottom w:val="single" w:sz="4" w:space="0" w:color="auto"/>
            </w:tcBorders>
            <w:vAlign w:val="center"/>
          </w:tcPr>
          <w:p w:rsidR="006C6C75" w:rsidRDefault="00F21D20">
            <w:pPr>
              <w:pStyle w:val="5"/>
              <w:rPr>
                <w:szCs w:val="21"/>
              </w:rPr>
            </w:pPr>
            <w:r>
              <w:rPr>
                <w:rFonts w:hint="eastAsia"/>
              </w:rPr>
              <w:t>黏土、粉质黏土</w:t>
            </w:r>
          </w:p>
        </w:tc>
        <w:tc>
          <w:tcPr>
            <w:tcW w:w="1545" w:type="dxa"/>
            <w:tcBorders>
              <w:bottom w:val="single" w:sz="4" w:space="0" w:color="auto"/>
            </w:tcBorders>
            <w:vAlign w:val="center"/>
          </w:tcPr>
          <w:p w:rsidR="006C6C75" w:rsidRDefault="00F21D20">
            <w:pPr>
              <w:pStyle w:val="5"/>
              <w:rPr>
                <w:szCs w:val="21"/>
              </w:rPr>
            </w:pPr>
            <w:r>
              <w:rPr>
                <w:rFonts w:hint="eastAsia"/>
              </w:rPr>
              <w:t>硬塑</w:t>
            </w:r>
          </w:p>
        </w:tc>
        <w:tc>
          <w:tcPr>
            <w:tcW w:w="1095" w:type="dxa"/>
            <w:tcBorders>
              <w:bottom w:val="single" w:sz="4" w:space="0" w:color="auto"/>
            </w:tcBorders>
          </w:tcPr>
          <w:p w:rsidR="006C6C75" w:rsidRDefault="006576B9" w:rsidP="00D10541">
            <w:pPr>
              <w:pStyle w:val="5"/>
              <w:rPr>
                <w:szCs w:val="21"/>
              </w:rPr>
            </w:pPr>
            <w:r>
              <w:rPr>
                <w:rFonts w:hint="eastAsia"/>
                <w:szCs w:val="21"/>
              </w:rPr>
              <w:t>中</w:t>
            </w:r>
          </w:p>
        </w:tc>
        <w:tc>
          <w:tcPr>
            <w:tcW w:w="1843" w:type="dxa"/>
            <w:tcBorders>
              <w:bottom w:val="single" w:sz="4" w:space="0" w:color="auto"/>
            </w:tcBorders>
          </w:tcPr>
          <w:p w:rsidR="006C6C75" w:rsidRDefault="006576B9">
            <w:pPr>
              <w:pStyle w:val="5"/>
              <w:rPr>
                <w:szCs w:val="21"/>
              </w:rPr>
            </w:pPr>
            <w:r>
              <w:rPr>
                <w:rFonts w:hint="eastAsia"/>
              </w:rPr>
              <w:t>高</w:t>
            </w:r>
          </w:p>
        </w:tc>
        <w:tc>
          <w:tcPr>
            <w:tcW w:w="1516" w:type="dxa"/>
            <w:tcBorders>
              <w:bottom w:val="single" w:sz="4" w:space="0" w:color="auto"/>
            </w:tcBorders>
          </w:tcPr>
          <w:p w:rsidR="006C6C75" w:rsidRDefault="006576B9">
            <w:pPr>
              <w:pStyle w:val="5"/>
              <w:rPr>
                <w:szCs w:val="21"/>
              </w:rPr>
            </w:pPr>
            <w:r>
              <w:rPr>
                <w:rFonts w:hint="eastAsia"/>
                <w:szCs w:val="21"/>
              </w:rPr>
              <w:t>均匀</w:t>
            </w:r>
          </w:p>
        </w:tc>
      </w:tr>
      <w:tr w:rsidR="006C6C75">
        <w:trPr>
          <w:trHeight w:hRule="exact" w:val="397"/>
          <w:jc w:val="center"/>
        </w:trPr>
        <w:tc>
          <w:tcPr>
            <w:tcW w:w="941" w:type="dxa"/>
            <w:tcBorders>
              <w:top w:val="single" w:sz="4" w:space="0" w:color="auto"/>
            </w:tcBorders>
            <w:vAlign w:val="center"/>
          </w:tcPr>
          <w:p w:rsidR="006C6C75" w:rsidRDefault="006576B9">
            <w:pPr>
              <w:spacing w:line="240" w:lineRule="auto"/>
              <w:ind w:firstLineChars="0" w:firstLine="0"/>
              <w:jc w:val="center"/>
              <w:rPr>
                <w:sz w:val="21"/>
                <w:szCs w:val="21"/>
              </w:rPr>
            </w:pPr>
            <w:r>
              <w:rPr>
                <w:rFonts w:hint="eastAsia"/>
                <w:sz w:val="21"/>
                <w:szCs w:val="21"/>
              </w:rPr>
              <w:t>备注</w:t>
            </w:r>
          </w:p>
        </w:tc>
        <w:tc>
          <w:tcPr>
            <w:tcW w:w="8797" w:type="dxa"/>
            <w:gridSpan w:val="5"/>
            <w:tcBorders>
              <w:top w:val="single" w:sz="4" w:space="0" w:color="auto"/>
            </w:tcBorders>
            <w:vAlign w:val="center"/>
          </w:tcPr>
          <w:p w:rsidR="006C6C75" w:rsidRDefault="006576B9">
            <w:pPr>
              <w:spacing w:line="240" w:lineRule="auto"/>
              <w:ind w:firstLineChars="0" w:firstLine="0"/>
              <w:jc w:val="left"/>
              <w:rPr>
                <w:sz w:val="21"/>
                <w:szCs w:val="21"/>
              </w:rPr>
            </w:pPr>
            <w:r>
              <w:rPr>
                <w:rFonts w:hint="eastAsia"/>
                <w:sz w:val="21"/>
                <w:szCs w:val="21"/>
              </w:rPr>
              <w:t>土质均匀性系根据各层土的物理力学性质指标统计变异系数判定</w:t>
            </w:r>
          </w:p>
        </w:tc>
      </w:tr>
    </w:tbl>
    <w:p w:rsidR="006C6C75" w:rsidRDefault="006576B9">
      <w:pPr>
        <w:pStyle w:val="3"/>
      </w:pPr>
      <w:r>
        <w:rPr>
          <w:rFonts w:hint="eastAsia"/>
        </w:rPr>
        <w:t>4.4.2</w:t>
      </w:r>
      <w:r>
        <w:t>地基的稳定性</w:t>
      </w:r>
      <w:bookmarkEnd w:id="89"/>
    </w:p>
    <w:p w:rsidR="006C6C75" w:rsidRDefault="006576B9">
      <w:pPr>
        <w:ind w:firstLine="480"/>
      </w:pPr>
      <w:r>
        <w:rPr>
          <w:rFonts w:hint="eastAsia"/>
          <w:szCs w:val="28"/>
        </w:rPr>
        <w:t>场地地势较平坦，土层分布基本稳定；场地无</w:t>
      </w:r>
      <w:r>
        <w:rPr>
          <w:rFonts w:hint="eastAsia"/>
        </w:rPr>
        <w:t>埋藏的墓穴、防空洞、孤石等对工程不利的埋藏物</w:t>
      </w:r>
      <w:r>
        <w:t>。</w:t>
      </w:r>
    </w:p>
    <w:p w:rsidR="006C6C75" w:rsidRDefault="006576B9">
      <w:pPr>
        <w:ind w:firstLine="480"/>
      </w:pPr>
      <w:r>
        <w:rPr>
          <w:rFonts w:hint="eastAsia"/>
          <w:szCs w:val="28"/>
        </w:rPr>
        <w:lastRenderedPageBreak/>
        <w:t>基坑开挖涉及的土层有</w:t>
      </w:r>
      <w:r>
        <w:rPr>
          <w:rFonts w:hint="eastAsia"/>
        </w:rPr>
        <w:t>①层填土、</w:t>
      </w:r>
      <w:r w:rsidR="001C4B90">
        <w:rPr>
          <w:rFonts w:hint="eastAsia"/>
        </w:rPr>
        <w:t>③</w:t>
      </w:r>
      <w:r w:rsidR="001C4B90">
        <w:rPr>
          <w:rFonts w:hint="eastAsia"/>
          <w:vertAlign w:val="subscript"/>
        </w:rPr>
        <w:t>1</w:t>
      </w:r>
      <w:r w:rsidR="001C4B90">
        <w:rPr>
          <w:rFonts w:hint="eastAsia"/>
        </w:rPr>
        <w:t>层</w:t>
      </w:r>
      <w:r w:rsidR="001C4B90">
        <w:rPr>
          <w:rFonts w:hint="eastAsia"/>
          <w:szCs w:val="28"/>
        </w:rPr>
        <w:t>黏土</w:t>
      </w:r>
      <w:r>
        <w:rPr>
          <w:rFonts w:hint="eastAsia"/>
        </w:rPr>
        <w:t>中：</w:t>
      </w:r>
    </w:p>
    <w:p w:rsidR="006C6C75" w:rsidRDefault="006576B9" w:rsidP="00D10541">
      <w:pPr>
        <w:ind w:firstLine="480"/>
        <w:rPr>
          <w:szCs w:val="28"/>
        </w:rPr>
      </w:pPr>
      <w:r>
        <w:rPr>
          <w:szCs w:val="28"/>
        </w:rPr>
        <w:t>①</w:t>
      </w:r>
      <w:r w:rsidR="001C4B90">
        <w:rPr>
          <w:szCs w:val="28"/>
        </w:rPr>
        <w:t>层素</w:t>
      </w:r>
      <w:r>
        <w:rPr>
          <w:szCs w:val="28"/>
        </w:rPr>
        <w:t>填土，土质不均，稳定性差；</w:t>
      </w:r>
    </w:p>
    <w:p w:rsidR="001C4B90" w:rsidRPr="001C4B90" w:rsidRDefault="001C4B90" w:rsidP="001C4B90">
      <w:pPr>
        <w:ind w:firstLine="480"/>
        <w:rPr>
          <w:b/>
        </w:rPr>
      </w:pPr>
      <w:r>
        <w:rPr>
          <w:rFonts w:hint="eastAsia"/>
        </w:rPr>
        <w:t>③</w:t>
      </w:r>
      <w:r>
        <w:rPr>
          <w:rFonts w:hint="eastAsia"/>
          <w:vertAlign w:val="subscript"/>
        </w:rPr>
        <w:t>1</w:t>
      </w:r>
      <w:r w:rsidRPr="001C4B90">
        <w:rPr>
          <w:rFonts w:hint="eastAsia"/>
        </w:rPr>
        <w:t>层</w:t>
      </w:r>
      <w:r>
        <w:rPr>
          <w:rFonts w:hint="eastAsia"/>
          <w:szCs w:val="28"/>
        </w:rPr>
        <w:t>黏土、粉质黏土</w:t>
      </w:r>
      <w:r>
        <w:rPr>
          <w:rFonts w:hint="eastAsia"/>
        </w:rPr>
        <w:t>，可塑～硬塑状态，中压缩性，力学强度较高</w:t>
      </w:r>
      <w:r w:rsidRPr="001C4B90">
        <w:rPr>
          <w:rFonts w:hint="eastAsia"/>
        </w:rPr>
        <w:t>，</w:t>
      </w:r>
      <w:r w:rsidRPr="001C4B90">
        <w:t>具</w:t>
      </w:r>
      <w:r w:rsidRPr="001C4B90">
        <w:rPr>
          <w:rFonts w:hint="eastAsia"/>
        </w:rPr>
        <w:t>微～极</w:t>
      </w:r>
      <w:r w:rsidRPr="001C4B90">
        <w:t>微透水性，基</w:t>
      </w:r>
      <w:r w:rsidRPr="001C4B90">
        <w:rPr>
          <w:rFonts w:hint="eastAsia"/>
        </w:rPr>
        <w:t>坑</w:t>
      </w:r>
      <w:r w:rsidRPr="001C4B90">
        <w:t>开挖后</w:t>
      </w:r>
      <w:r w:rsidRPr="001C4B90">
        <w:rPr>
          <w:rFonts w:hint="eastAsia"/>
        </w:rPr>
        <w:t>不</w:t>
      </w:r>
      <w:r w:rsidRPr="001C4B90">
        <w:t>易渗水、坍塌，对基坑边坡稳定</w:t>
      </w:r>
      <w:r w:rsidRPr="001C4B90">
        <w:rPr>
          <w:rFonts w:hint="eastAsia"/>
        </w:rPr>
        <w:t>有</w:t>
      </w:r>
      <w:r w:rsidRPr="001C4B90">
        <w:t>利。</w:t>
      </w:r>
    </w:p>
    <w:p w:rsidR="006C6C75" w:rsidRDefault="006576B9">
      <w:pPr>
        <w:ind w:firstLine="480"/>
        <w:rPr>
          <w:szCs w:val="28"/>
        </w:rPr>
      </w:pPr>
      <w:r>
        <w:rPr>
          <w:szCs w:val="28"/>
        </w:rPr>
        <w:t>建议设计时根据具体情况进行整体稳定性验算，并采取有效措施防止地基失稳。</w:t>
      </w:r>
    </w:p>
    <w:p w:rsidR="006C6C75" w:rsidRDefault="006576B9">
      <w:pPr>
        <w:pStyle w:val="3"/>
      </w:pPr>
      <w:bookmarkStart w:id="90" w:name="_Toc5687"/>
      <w:r>
        <w:rPr>
          <w:rFonts w:hint="eastAsia"/>
        </w:rPr>
        <w:t>4.4.3</w:t>
      </w:r>
      <w:r>
        <w:t>地基均匀性</w:t>
      </w:r>
      <w:bookmarkEnd w:id="90"/>
      <w:r>
        <w:rPr>
          <w:rFonts w:hint="eastAsia"/>
        </w:rPr>
        <w:t>评价</w:t>
      </w:r>
    </w:p>
    <w:p w:rsidR="006C6C75" w:rsidRDefault="006576B9">
      <w:pPr>
        <w:ind w:firstLine="480"/>
      </w:pPr>
      <w:r>
        <w:t>本工程地基属于同一地貌单元，为中压缩性地基。参照《高层建筑岩土工程勘察标准》JGJ72/T—2017第8.2.3条进行评价，场地地基均匀性</w:t>
      </w:r>
      <w:r>
        <w:rPr>
          <w:rFonts w:hint="eastAsia"/>
        </w:rPr>
        <w:t>评价</w:t>
      </w:r>
      <w:r>
        <w:t>详见表</w:t>
      </w:r>
      <w:r>
        <w:rPr>
          <w:rFonts w:hint="eastAsia"/>
        </w:rPr>
        <w:t>4.4.3</w:t>
      </w:r>
      <w:r>
        <w:t>。</w:t>
      </w:r>
    </w:p>
    <w:p w:rsidR="006C6C75" w:rsidRDefault="006576B9">
      <w:pPr>
        <w:pStyle w:val="4"/>
        <w:ind w:firstLine="482"/>
      </w:pPr>
      <w:r>
        <w:rPr>
          <w:rFonts w:hint="eastAsia"/>
        </w:rPr>
        <w:t>表</w:t>
      </w:r>
      <w:r>
        <w:rPr>
          <w:rFonts w:hint="eastAsia"/>
        </w:rPr>
        <w:t xml:space="preserve">4.4.3      </w:t>
      </w:r>
      <w:r>
        <w:rPr>
          <w:rFonts w:hint="eastAsia"/>
        </w:rPr>
        <w:t>地基均匀性评价表</w:t>
      </w:r>
    </w:p>
    <w:tbl>
      <w:tblPr>
        <w:tblW w:w="93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83"/>
        <w:gridCol w:w="742"/>
        <w:gridCol w:w="1140"/>
        <w:gridCol w:w="985"/>
        <w:gridCol w:w="1026"/>
        <w:gridCol w:w="1411"/>
        <w:gridCol w:w="1529"/>
        <w:gridCol w:w="1064"/>
      </w:tblGrid>
      <w:tr w:rsidR="006C6C75" w:rsidTr="00E51394">
        <w:trPr>
          <w:tblHeader/>
          <w:jc w:val="center"/>
        </w:trPr>
        <w:tc>
          <w:tcPr>
            <w:tcW w:w="1483" w:type="dxa"/>
            <w:vAlign w:val="center"/>
          </w:tcPr>
          <w:p w:rsidR="006C6C75" w:rsidRDefault="006576B9">
            <w:pPr>
              <w:pStyle w:val="5"/>
              <w:keepNext/>
              <w:keepLines/>
              <w:rPr>
                <w:rFonts w:cs="宋体"/>
                <w:b/>
                <w:bCs w:val="0"/>
              </w:rPr>
            </w:pPr>
            <w:r>
              <w:rPr>
                <w:rFonts w:cs="宋体" w:hint="eastAsia"/>
                <w:b/>
                <w:bCs w:val="0"/>
              </w:rPr>
              <w:t>拟建建筑物</w:t>
            </w:r>
          </w:p>
          <w:p w:rsidR="006C6C75" w:rsidRDefault="006576B9">
            <w:pPr>
              <w:pStyle w:val="5"/>
              <w:keepNext/>
              <w:keepLines/>
              <w:rPr>
                <w:rFonts w:cs="宋体"/>
                <w:b/>
                <w:bCs w:val="0"/>
              </w:rPr>
            </w:pPr>
            <w:r>
              <w:rPr>
                <w:rFonts w:cs="宋体" w:hint="eastAsia"/>
                <w:b/>
                <w:bCs w:val="0"/>
              </w:rPr>
              <w:t>名称</w:t>
            </w:r>
          </w:p>
        </w:tc>
        <w:tc>
          <w:tcPr>
            <w:tcW w:w="742" w:type="dxa"/>
            <w:vAlign w:val="center"/>
          </w:tcPr>
          <w:p w:rsidR="006C6C75" w:rsidRDefault="006576B9">
            <w:pPr>
              <w:pStyle w:val="5"/>
              <w:keepNext/>
              <w:keepLines/>
              <w:rPr>
                <w:rFonts w:cs="宋体"/>
                <w:b/>
                <w:bCs w:val="0"/>
              </w:rPr>
            </w:pPr>
            <w:r>
              <w:rPr>
                <w:rFonts w:cs="宋体" w:hint="eastAsia"/>
                <w:b/>
                <w:bCs w:val="0"/>
              </w:rPr>
              <w:t>底板底高程(m)</w:t>
            </w:r>
          </w:p>
        </w:tc>
        <w:tc>
          <w:tcPr>
            <w:tcW w:w="1140" w:type="dxa"/>
            <w:vAlign w:val="center"/>
          </w:tcPr>
          <w:p w:rsidR="006C6C75" w:rsidRDefault="006576B9">
            <w:pPr>
              <w:pStyle w:val="5"/>
              <w:keepNext/>
              <w:keepLines/>
              <w:rPr>
                <w:rFonts w:cs="宋体"/>
                <w:b/>
                <w:bCs w:val="0"/>
              </w:rPr>
            </w:pPr>
            <w:r>
              <w:rPr>
                <w:rFonts w:cs="宋体" w:hint="eastAsia"/>
                <w:b/>
                <w:bCs w:val="0"/>
              </w:rPr>
              <w:t>基底土层</w:t>
            </w:r>
          </w:p>
        </w:tc>
        <w:tc>
          <w:tcPr>
            <w:tcW w:w="985" w:type="dxa"/>
            <w:vAlign w:val="center"/>
          </w:tcPr>
          <w:p w:rsidR="006C6C75" w:rsidRDefault="006576B9">
            <w:pPr>
              <w:pStyle w:val="5"/>
              <w:keepNext/>
              <w:keepLines/>
              <w:rPr>
                <w:rFonts w:cs="宋体"/>
                <w:b/>
                <w:bCs w:val="0"/>
              </w:rPr>
            </w:pPr>
            <w:r>
              <w:rPr>
                <w:rFonts w:cs="宋体" w:hint="eastAsia"/>
                <w:b/>
                <w:bCs w:val="0"/>
              </w:rPr>
              <w:t>持力层</w:t>
            </w:r>
          </w:p>
        </w:tc>
        <w:tc>
          <w:tcPr>
            <w:tcW w:w="1026" w:type="dxa"/>
            <w:vAlign w:val="center"/>
          </w:tcPr>
          <w:p w:rsidR="006C6C75" w:rsidRDefault="006576B9">
            <w:pPr>
              <w:pStyle w:val="5"/>
              <w:keepNext/>
              <w:keepLines/>
              <w:rPr>
                <w:rFonts w:cs="宋体"/>
                <w:b/>
                <w:bCs w:val="0"/>
              </w:rPr>
            </w:pPr>
            <w:r>
              <w:rPr>
                <w:rFonts w:cs="宋体" w:hint="eastAsia"/>
                <w:b/>
                <w:bCs w:val="0"/>
              </w:rPr>
              <w:t>下卧层</w:t>
            </w:r>
          </w:p>
        </w:tc>
        <w:tc>
          <w:tcPr>
            <w:tcW w:w="1411" w:type="dxa"/>
            <w:vAlign w:val="center"/>
          </w:tcPr>
          <w:p w:rsidR="006C6C75" w:rsidRDefault="006576B9">
            <w:pPr>
              <w:pStyle w:val="5"/>
              <w:keepNext/>
              <w:keepLines/>
              <w:rPr>
                <w:rFonts w:cs="宋体"/>
                <w:b/>
                <w:bCs w:val="0"/>
              </w:rPr>
            </w:pPr>
            <w:r>
              <w:rPr>
                <w:rFonts w:cs="宋体" w:hint="eastAsia"/>
                <w:b/>
                <w:bCs w:val="0"/>
              </w:rPr>
              <w:t>持力层底面或相邻基底标高的坡度</w:t>
            </w:r>
          </w:p>
        </w:tc>
        <w:tc>
          <w:tcPr>
            <w:tcW w:w="1529" w:type="dxa"/>
            <w:vAlign w:val="center"/>
          </w:tcPr>
          <w:p w:rsidR="006C6C75" w:rsidRDefault="006576B9">
            <w:pPr>
              <w:pStyle w:val="5"/>
              <w:keepNext/>
              <w:keepLines/>
              <w:rPr>
                <w:rFonts w:cs="宋体"/>
                <w:b/>
                <w:bCs w:val="0"/>
              </w:rPr>
            </w:pPr>
            <w:r>
              <w:rPr>
                <w:rFonts w:cs="宋体" w:hint="eastAsia"/>
                <w:b/>
                <w:bCs w:val="0"/>
              </w:rPr>
              <w:t>持力层及其下卧层在基础宽度方向上的厚度差值</w:t>
            </w:r>
          </w:p>
        </w:tc>
        <w:tc>
          <w:tcPr>
            <w:tcW w:w="1064" w:type="dxa"/>
            <w:vAlign w:val="center"/>
          </w:tcPr>
          <w:p w:rsidR="006C6C75" w:rsidRDefault="006576B9">
            <w:pPr>
              <w:pStyle w:val="5"/>
              <w:keepNext/>
              <w:keepLines/>
              <w:rPr>
                <w:rFonts w:cs="宋体"/>
                <w:b/>
                <w:bCs w:val="0"/>
              </w:rPr>
            </w:pPr>
            <w:r>
              <w:rPr>
                <w:rFonts w:cs="宋体" w:hint="eastAsia"/>
                <w:b/>
                <w:bCs w:val="0"/>
              </w:rPr>
              <w:t>地基均匀性</w:t>
            </w:r>
          </w:p>
        </w:tc>
      </w:tr>
      <w:tr w:rsidR="006C6C75" w:rsidTr="00E51394">
        <w:trPr>
          <w:jc w:val="center"/>
        </w:trPr>
        <w:tc>
          <w:tcPr>
            <w:tcW w:w="1483" w:type="dxa"/>
            <w:vAlign w:val="center"/>
          </w:tcPr>
          <w:p w:rsidR="006C6C75" w:rsidRDefault="00F85A4A">
            <w:pPr>
              <w:pStyle w:val="5"/>
              <w:textAlignment w:val="auto"/>
              <w:rPr>
                <w:rFonts w:cs="宋体"/>
              </w:rPr>
            </w:pPr>
            <w:r>
              <w:rPr>
                <w:rFonts w:cs="宋体" w:hint="eastAsia"/>
              </w:rPr>
              <w:t>主楼</w:t>
            </w:r>
          </w:p>
        </w:tc>
        <w:tc>
          <w:tcPr>
            <w:tcW w:w="742" w:type="dxa"/>
            <w:vAlign w:val="center"/>
          </w:tcPr>
          <w:p w:rsidR="006C6C75" w:rsidRDefault="00F85A4A">
            <w:pPr>
              <w:pStyle w:val="5"/>
              <w:keepNext/>
              <w:keepLines/>
              <w:rPr>
                <w:rFonts w:cs="宋体"/>
              </w:rPr>
            </w:pPr>
            <w:r>
              <w:rPr>
                <w:rFonts w:cs="宋体" w:hint="eastAsia"/>
              </w:rPr>
              <w:t>11.0</w:t>
            </w:r>
          </w:p>
        </w:tc>
        <w:tc>
          <w:tcPr>
            <w:tcW w:w="1140" w:type="dxa"/>
            <w:vAlign w:val="center"/>
          </w:tcPr>
          <w:p w:rsidR="006C6C75" w:rsidRDefault="00E51394">
            <w:pPr>
              <w:pStyle w:val="5"/>
              <w:keepNext/>
              <w:keepLines/>
              <w:rPr>
                <w:rFonts w:cs="宋体"/>
              </w:rPr>
            </w:pPr>
            <w:r>
              <w:t>①</w:t>
            </w:r>
            <w:r>
              <w:rPr>
                <w:rFonts w:hint="eastAsia"/>
              </w:rPr>
              <w:t>③</w:t>
            </w:r>
            <w:r>
              <w:rPr>
                <w:rFonts w:hint="eastAsia"/>
                <w:vertAlign w:val="subscript"/>
              </w:rPr>
              <w:t>1</w:t>
            </w:r>
          </w:p>
        </w:tc>
        <w:tc>
          <w:tcPr>
            <w:tcW w:w="985" w:type="dxa"/>
            <w:vAlign w:val="center"/>
          </w:tcPr>
          <w:p w:rsidR="006C6C75" w:rsidRDefault="00E51394" w:rsidP="00853BB5">
            <w:pPr>
              <w:pStyle w:val="5"/>
              <w:keepNext/>
              <w:keepLines/>
              <w:rPr>
                <w:rFonts w:cs="宋体"/>
              </w:rPr>
            </w:pPr>
            <w:r>
              <w:t>①</w:t>
            </w:r>
            <w:r>
              <w:rPr>
                <w:rFonts w:hint="eastAsia"/>
              </w:rPr>
              <w:t>③</w:t>
            </w:r>
            <w:r>
              <w:rPr>
                <w:rFonts w:hint="eastAsia"/>
                <w:vertAlign w:val="subscript"/>
              </w:rPr>
              <w:t>1</w:t>
            </w:r>
          </w:p>
        </w:tc>
        <w:tc>
          <w:tcPr>
            <w:tcW w:w="1026" w:type="dxa"/>
            <w:vAlign w:val="center"/>
          </w:tcPr>
          <w:p w:rsidR="006C6C75" w:rsidRDefault="00E51394">
            <w:pPr>
              <w:pStyle w:val="5"/>
              <w:keepNext/>
              <w:keepLines/>
              <w:rPr>
                <w:rFonts w:cs="宋体"/>
              </w:rPr>
            </w:pPr>
            <w:r>
              <w:rPr>
                <w:rFonts w:hint="eastAsia"/>
              </w:rPr>
              <w:t>③</w:t>
            </w:r>
            <w:r>
              <w:rPr>
                <w:rFonts w:hint="eastAsia"/>
                <w:vertAlign w:val="subscript"/>
              </w:rPr>
              <w:t>1</w:t>
            </w:r>
            <w:r>
              <w:rPr>
                <w:rFonts w:hint="eastAsia"/>
              </w:rPr>
              <w:t>③</w:t>
            </w:r>
            <w:r>
              <w:rPr>
                <w:rFonts w:hint="eastAsia"/>
                <w:vertAlign w:val="subscript"/>
              </w:rPr>
              <w:t>2</w:t>
            </w:r>
          </w:p>
        </w:tc>
        <w:tc>
          <w:tcPr>
            <w:tcW w:w="1411" w:type="dxa"/>
            <w:vAlign w:val="center"/>
          </w:tcPr>
          <w:p w:rsidR="006C6C75" w:rsidRDefault="00365970">
            <w:pPr>
              <w:pStyle w:val="5"/>
              <w:keepNext/>
              <w:keepLines/>
              <w:rPr>
                <w:rFonts w:cs="宋体"/>
              </w:rPr>
            </w:pPr>
            <w:r w:rsidRPr="00365970">
              <w:rPr>
                <w:rFonts w:cs="宋体" w:hint="eastAsia"/>
              </w:rPr>
              <w:t>﹥</w:t>
            </w:r>
            <w:r w:rsidR="006576B9">
              <w:rPr>
                <w:rFonts w:cs="宋体" w:hint="eastAsia"/>
              </w:rPr>
              <w:t>10%</w:t>
            </w:r>
          </w:p>
        </w:tc>
        <w:tc>
          <w:tcPr>
            <w:tcW w:w="1529" w:type="dxa"/>
            <w:vAlign w:val="center"/>
          </w:tcPr>
          <w:p w:rsidR="006C6C75" w:rsidRDefault="006576B9">
            <w:pPr>
              <w:pStyle w:val="5"/>
              <w:keepNext/>
              <w:keepLines/>
              <w:rPr>
                <w:rFonts w:cs="宋体"/>
              </w:rPr>
            </w:pPr>
            <w:r>
              <w:rPr>
                <w:rFonts w:cs="宋体" w:hint="eastAsia"/>
              </w:rPr>
              <w:t>＜0.05b</w:t>
            </w:r>
          </w:p>
        </w:tc>
        <w:tc>
          <w:tcPr>
            <w:tcW w:w="1064" w:type="dxa"/>
            <w:vAlign w:val="center"/>
          </w:tcPr>
          <w:p w:rsidR="006C6C75" w:rsidRDefault="00E51394">
            <w:pPr>
              <w:pStyle w:val="5"/>
              <w:keepNext/>
              <w:keepLines/>
              <w:rPr>
                <w:rFonts w:cs="宋体"/>
              </w:rPr>
            </w:pPr>
            <w:r>
              <w:rPr>
                <w:rFonts w:cs="宋体" w:hint="eastAsia"/>
              </w:rPr>
              <w:t>不</w:t>
            </w:r>
            <w:r w:rsidR="006576B9">
              <w:rPr>
                <w:rFonts w:cs="宋体" w:hint="eastAsia"/>
              </w:rPr>
              <w:t>均匀</w:t>
            </w:r>
          </w:p>
        </w:tc>
      </w:tr>
      <w:tr w:rsidR="001C4B90" w:rsidTr="00E51394">
        <w:trPr>
          <w:jc w:val="center"/>
        </w:trPr>
        <w:tc>
          <w:tcPr>
            <w:tcW w:w="1483" w:type="dxa"/>
            <w:vAlign w:val="center"/>
          </w:tcPr>
          <w:p w:rsidR="001C4B90" w:rsidRDefault="00F85A4A">
            <w:pPr>
              <w:pStyle w:val="5"/>
              <w:textAlignment w:val="auto"/>
              <w:rPr>
                <w:rFonts w:cs="宋体"/>
              </w:rPr>
            </w:pPr>
            <w:r>
              <w:rPr>
                <w:rFonts w:cs="宋体" w:hint="eastAsia"/>
              </w:rPr>
              <w:t>训练塔</w:t>
            </w:r>
          </w:p>
        </w:tc>
        <w:tc>
          <w:tcPr>
            <w:tcW w:w="742" w:type="dxa"/>
            <w:vAlign w:val="center"/>
          </w:tcPr>
          <w:p w:rsidR="001C4B90" w:rsidRDefault="00E51394">
            <w:pPr>
              <w:pStyle w:val="5"/>
              <w:keepNext/>
              <w:keepLines/>
              <w:rPr>
                <w:rFonts w:cs="宋体"/>
              </w:rPr>
            </w:pPr>
            <w:r>
              <w:rPr>
                <w:rFonts w:cs="宋体" w:hint="eastAsia"/>
              </w:rPr>
              <w:t>11.35</w:t>
            </w:r>
          </w:p>
        </w:tc>
        <w:tc>
          <w:tcPr>
            <w:tcW w:w="1140" w:type="dxa"/>
            <w:vAlign w:val="center"/>
          </w:tcPr>
          <w:p w:rsidR="001C4B90" w:rsidRDefault="00E51394">
            <w:pPr>
              <w:pStyle w:val="5"/>
              <w:keepNext/>
              <w:keepLines/>
              <w:rPr>
                <w:szCs w:val="21"/>
              </w:rPr>
            </w:pPr>
            <w:r>
              <w:t>①</w:t>
            </w:r>
            <w:r>
              <w:rPr>
                <w:rFonts w:hint="eastAsia"/>
              </w:rPr>
              <w:t>③</w:t>
            </w:r>
            <w:r>
              <w:rPr>
                <w:rFonts w:hint="eastAsia"/>
                <w:vertAlign w:val="subscript"/>
              </w:rPr>
              <w:t>1</w:t>
            </w:r>
          </w:p>
        </w:tc>
        <w:tc>
          <w:tcPr>
            <w:tcW w:w="985" w:type="dxa"/>
            <w:vAlign w:val="center"/>
          </w:tcPr>
          <w:p w:rsidR="001C4B90" w:rsidRDefault="00E51394">
            <w:pPr>
              <w:pStyle w:val="5"/>
              <w:keepNext/>
              <w:keepLines/>
              <w:rPr>
                <w:szCs w:val="21"/>
              </w:rPr>
            </w:pPr>
            <w:r>
              <w:t>①</w:t>
            </w:r>
            <w:r>
              <w:rPr>
                <w:rFonts w:hint="eastAsia"/>
              </w:rPr>
              <w:t>③</w:t>
            </w:r>
            <w:r>
              <w:rPr>
                <w:rFonts w:hint="eastAsia"/>
                <w:vertAlign w:val="subscript"/>
              </w:rPr>
              <w:t>1</w:t>
            </w:r>
          </w:p>
        </w:tc>
        <w:tc>
          <w:tcPr>
            <w:tcW w:w="1026" w:type="dxa"/>
            <w:vAlign w:val="center"/>
          </w:tcPr>
          <w:p w:rsidR="001C4B90" w:rsidRDefault="00E51394">
            <w:pPr>
              <w:pStyle w:val="5"/>
              <w:keepNext/>
              <w:keepLines/>
              <w:rPr>
                <w:szCs w:val="21"/>
              </w:rPr>
            </w:pPr>
            <w:r>
              <w:rPr>
                <w:rFonts w:hint="eastAsia"/>
              </w:rPr>
              <w:t>③</w:t>
            </w:r>
            <w:r>
              <w:rPr>
                <w:rFonts w:hint="eastAsia"/>
                <w:vertAlign w:val="subscript"/>
              </w:rPr>
              <w:t>2</w:t>
            </w:r>
          </w:p>
        </w:tc>
        <w:tc>
          <w:tcPr>
            <w:tcW w:w="1411" w:type="dxa"/>
            <w:vAlign w:val="center"/>
          </w:tcPr>
          <w:p w:rsidR="001C4B90" w:rsidRDefault="00365970">
            <w:pPr>
              <w:pStyle w:val="5"/>
              <w:keepNext/>
              <w:keepLines/>
              <w:rPr>
                <w:rFonts w:cs="宋体"/>
              </w:rPr>
            </w:pPr>
            <w:r w:rsidRPr="00365970">
              <w:rPr>
                <w:rFonts w:cs="宋体" w:hint="eastAsia"/>
              </w:rPr>
              <w:t>﹥</w:t>
            </w:r>
            <w:r w:rsidR="00E51394">
              <w:rPr>
                <w:rFonts w:cs="宋体" w:hint="eastAsia"/>
              </w:rPr>
              <w:t>10%</w:t>
            </w:r>
          </w:p>
        </w:tc>
        <w:tc>
          <w:tcPr>
            <w:tcW w:w="1529" w:type="dxa"/>
            <w:vAlign w:val="center"/>
          </w:tcPr>
          <w:p w:rsidR="001C4B90" w:rsidRDefault="00365970">
            <w:pPr>
              <w:pStyle w:val="5"/>
              <w:keepNext/>
              <w:keepLines/>
              <w:rPr>
                <w:rFonts w:cs="宋体"/>
              </w:rPr>
            </w:pPr>
            <w:r>
              <w:rPr>
                <w:rFonts w:cs="宋体" w:hint="eastAsia"/>
              </w:rPr>
              <w:t>＜0.05b</w:t>
            </w:r>
          </w:p>
        </w:tc>
        <w:tc>
          <w:tcPr>
            <w:tcW w:w="1064" w:type="dxa"/>
            <w:vAlign w:val="center"/>
          </w:tcPr>
          <w:p w:rsidR="001C4B90" w:rsidRDefault="00365970">
            <w:pPr>
              <w:pStyle w:val="5"/>
              <w:keepNext/>
              <w:keepLines/>
              <w:rPr>
                <w:rFonts w:cs="宋体"/>
              </w:rPr>
            </w:pPr>
            <w:r>
              <w:rPr>
                <w:rFonts w:cs="宋体" w:hint="eastAsia"/>
              </w:rPr>
              <w:t>不均匀</w:t>
            </w:r>
          </w:p>
        </w:tc>
      </w:tr>
      <w:tr w:rsidR="001C4B90" w:rsidTr="00E51394">
        <w:trPr>
          <w:jc w:val="center"/>
        </w:trPr>
        <w:tc>
          <w:tcPr>
            <w:tcW w:w="1483" w:type="dxa"/>
            <w:vAlign w:val="center"/>
          </w:tcPr>
          <w:p w:rsidR="001C4B90" w:rsidRDefault="00F85A4A">
            <w:pPr>
              <w:pStyle w:val="5"/>
              <w:textAlignment w:val="auto"/>
              <w:rPr>
                <w:rFonts w:cs="宋体"/>
              </w:rPr>
            </w:pPr>
            <w:r>
              <w:rPr>
                <w:rFonts w:cs="宋体" w:hint="eastAsia"/>
              </w:rPr>
              <w:t>门卫</w:t>
            </w:r>
          </w:p>
        </w:tc>
        <w:tc>
          <w:tcPr>
            <w:tcW w:w="742" w:type="dxa"/>
            <w:vAlign w:val="center"/>
          </w:tcPr>
          <w:p w:rsidR="001C4B90" w:rsidRDefault="00E51394">
            <w:pPr>
              <w:pStyle w:val="5"/>
              <w:keepNext/>
              <w:keepLines/>
              <w:rPr>
                <w:rFonts w:cs="宋体"/>
              </w:rPr>
            </w:pPr>
            <w:r>
              <w:rPr>
                <w:rFonts w:cs="宋体" w:hint="eastAsia"/>
              </w:rPr>
              <w:t>12.35</w:t>
            </w:r>
          </w:p>
        </w:tc>
        <w:tc>
          <w:tcPr>
            <w:tcW w:w="1140" w:type="dxa"/>
            <w:vAlign w:val="center"/>
          </w:tcPr>
          <w:p w:rsidR="001C4B90" w:rsidRDefault="00E51394">
            <w:pPr>
              <w:pStyle w:val="5"/>
              <w:keepNext/>
              <w:keepLines/>
              <w:rPr>
                <w:szCs w:val="21"/>
              </w:rPr>
            </w:pPr>
            <w:r>
              <w:t>①</w:t>
            </w:r>
          </w:p>
        </w:tc>
        <w:tc>
          <w:tcPr>
            <w:tcW w:w="985" w:type="dxa"/>
            <w:vAlign w:val="center"/>
          </w:tcPr>
          <w:p w:rsidR="001C4B90" w:rsidRDefault="00E51394">
            <w:pPr>
              <w:pStyle w:val="5"/>
              <w:keepNext/>
              <w:keepLines/>
              <w:rPr>
                <w:szCs w:val="21"/>
              </w:rPr>
            </w:pPr>
            <w:r>
              <w:t>①</w:t>
            </w:r>
          </w:p>
        </w:tc>
        <w:tc>
          <w:tcPr>
            <w:tcW w:w="1026" w:type="dxa"/>
            <w:vAlign w:val="center"/>
          </w:tcPr>
          <w:p w:rsidR="001C4B90" w:rsidRDefault="00E51394">
            <w:pPr>
              <w:pStyle w:val="5"/>
              <w:keepNext/>
              <w:keepLines/>
              <w:rPr>
                <w:szCs w:val="21"/>
              </w:rPr>
            </w:pPr>
            <w:r>
              <w:rPr>
                <w:rFonts w:hint="eastAsia"/>
              </w:rPr>
              <w:t>③</w:t>
            </w:r>
            <w:r>
              <w:rPr>
                <w:rFonts w:hint="eastAsia"/>
                <w:vertAlign w:val="subscript"/>
              </w:rPr>
              <w:t>1</w:t>
            </w:r>
          </w:p>
        </w:tc>
        <w:tc>
          <w:tcPr>
            <w:tcW w:w="1411" w:type="dxa"/>
            <w:vAlign w:val="center"/>
          </w:tcPr>
          <w:p w:rsidR="001C4B90" w:rsidRDefault="00E51394">
            <w:pPr>
              <w:pStyle w:val="5"/>
              <w:keepNext/>
              <w:keepLines/>
              <w:rPr>
                <w:rFonts w:cs="宋体"/>
              </w:rPr>
            </w:pPr>
            <w:r>
              <w:rPr>
                <w:rFonts w:cs="宋体" w:hint="eastAsia"/>
              </w:rPr>
              <w:t>＜10%</w:t>
            </w:r>
          </w:p>
        </w:tc>
        <w:tc>
          <w:tcPr>
            <w:tcW w:w="1529" w:type="dxa"/>
            <w:vAlign w:val="center"/>
          </w:tcPr>
          <w:p w:rsidR="001C4B90" w:rsidRDefault="00365970">
            <w:pPr>
              <w:pStyle w:val="5"/>
              <w:keepNext/>
              <w:keepLines/>
              <w:rPr>
                <w:rFonts w:cs="宋体"/>
              </w:rPr>
            </w:pPr>
            <w:r>
              <w:rPr>
                <w:rFonts w:cs="宋体" w:hint="eastAsia"/>
              </w:rPr>
              <w:t>＜0.05b</w:t>
            </w:r>
          </w:p>
        </w:tc>
        <w:tc>
          <w:tcPr>
            <w:tcW w:w="1064" w:type="dxa"/>
            <w:vAlign w:val="center"/>
          </w:tcPr>
          <w:p w:rsidR="001C4B90" w:rsidRDefault="00365970">
            <w:pPr>
              <w:pStyle w:val="5"/>
              <w:keepNext/>
              <w:keepLines/>
              <w:rPr>
                <w:rFonts w:cs="宋体"/>
              </w:rPr>
            </w:pPr>
            <w:r>
              <w:rPr>
                <w:rFonts w:cs="宋体" w:hint="eastAsia"/>
              </w:rPr>
              <w:t>均匀</w:t>
            </w:r>
          </w:p>
        </w:tc>
      </w:tr>
    </w:tbl>
    <w:p w:rsidR="006C6C75" w:rsidRDefault="006576B9">
      <w:pPr>
        <w:pStyle w:val="3"/>
      </w:pPr>
      <w:bookmarkStart w:id="91" w:name="_Toc12758"/>
      <w:r>
        <w:rPr>
          <w:rFonts w:hint="eastAsia"/>
        </w:rPr>
        <w:t>4.4.4</w:t>
      </w:r>
      <w:r>
        <w:t>地基承载力与地</w:t>
      </w:r>
      <w:r>
        <w:rPr>
          <w:rFonts w:hint="eastAsia"/>
        </w:rPr>
        <w:t>基</w:t>
      </w:r>
      <w:r>
        <w:t>变形参数</w:t>
      </w:r>
      <w:bookmarkEnd w:id="91"/>
    </w:p>
    <w:p w:rsidR="006C6C75" w:rsidRDefault="006576B9">
      <w:pPr>
        <w:ind w:firstLine="480"/>
      </w:pPr>
      <w:r>
        <w:t>（1）地基承载力</w:t>
      </w:r>
    </w:p>
    <w:p w:rsidR="006C6C75" w:rsidRDefault="006576B9">
      <w:pPr>
        <w:ind w:firstLine="480"/>
      </w:pPr>
      <w:r>
        <w:t>参照《建筑地基基础设计规范》GB50007—2011中有关公式，结合土工试验法、标准贯入试验法以及地方经验，综合提出各土层的地基承载力特征值的建议值，列于“岩土工程勘察综合成果</w:t>
      </w:r>
      <w:r>
        <w:rPr>
          <w:rFonts w:hint="eastAsia"/>
        </w:rPr>
        <w:t>及</w:t>
      </w:r>
      <w:r>
        <w:t>建议值表”，表中地基承载力特征值，未经基础宽度、埋深修正，未经变形验算，设计时应根据实际基础形状、尺寸、埋深并考虑下卧层强度影响进行计算。</w:t>
      </w:r>
    </w:p>
    <w:p w:rsidR="006C6C75" w:rsidRDefault="006576B9">
      <w:pPr>
        <w:ind w:firstLine="480"/>
      </w:pPr>
      <w:r>
        <w:t>（2）</w:t>
      </w:r>
      <w:r>
        <w:rPr>
          <w:szCs w:val="28"/>
        </w:rPr>
        <w:t>地基变形参数</w:t>
      </w:r>
    </w:p>
    <w:p w:rsidR="006C6C75" w:rsidRDefault="006576B9">
      <w:pPr>
        <w:ind w:firstLine="480"/>
      </w:pPr>
      <w:r>
        <w:t>地基变形参数列于“岩土工程勘察综合成果</w:t>
      </w:r>
      <w:r>
        <w:rPr>
          <w:rFonts w:hint="eastAsia"/>
        </w:rPr>
        <w:t>及</w:t>
      </w:r>
      <w:r>
        <w:t>建议值表”，表中变形参数压缩系数、压缩模量等选用依据各级压力分层统计并绘制出的各土层“固结试验分层统计成果图”中对应于0.1～0.2MPa压力段的计算值。</w:t>
      </w:r>
    </w:p>
    <w:p w:rsidR="006C6C75" w:rsidRDefault="006576B9">
      <w:pPr>
        <w:pStyle w:val="3"/>
      </w:pPr>
      <w:bookmarkStart w:id="92" w:name="_Toc9734"/>
      <w:r>
        <w:rPr>
          <w:rFonts w:hint="eastAsia"/>
        </w:rPr>
        <w:t>4.4.5</w:t>
      </w:r>
      <w:r>
        <w:t>建筑地基变形特征</w:t>
      </w:r>
      <w:bookmarkEnd w:id="92"/>
    </w:p>
    <w:p w:rsidR="006C6C75" w:rsidRDefault="001958D8">
      <w:pPr>
        <w:ind w:firstLine="480"/>
      </w:pPr>
      <w:r>
        <w:t>拟建建筑物采用框架结构，框</w:t>
      </w:r>
      <w:r w:rsidR="006576B9">
        <w:t>架结构地基变形主要由相邻柱基的沉降差控制；</w:t>
      </w:r>
      <w:r>
        <w:t>多层建筑应控制倾斜度</w:t>
      </w:r>
      <w:r>
        <w:rPr>
          <w:rFonts w:hint="eastAsia"/>
        </w:rPr>
        <w:t>，</w:t>
      </w:r>
      <w:r w:rsidR="006576B9">
        <w:t>同时应控制各部位的总沉降量。各拟建建筑物的最大变形值应控制在《建筑地基基础设计规范》GB50007—2011表5.3.4规定的范围内。</w:t>
      </w:r>
    </w:p>
    <w:p w:rsidR="006C6C75" w:rsidRDefault="006576B9">
      <w:pPr>
        <w:pStyle w:val="3"/>
      </w:pPr>
      <w:bookmarkStart w:id="93" w:name="_Toc14013"/>
      <w:r>
        <w:rPr>
          <w:rFonts w:hint="eastAsia"/>
        </w:rPr>
        <w:t>4.4.6</w:t>
      </w:r>
      <w:r>
        <w:t>地基与基础方案</w:t>
      </w:r>
      <w:bookmarkEnd w:id="93"/>
    </w:p>
    <w:p w:rsidR="006C6C75" w:rsidRDefault="006576B9">
      <w:pPr>
        <w:pStyle w:val="20"/>
        <w:ind w:firstLine="480"/>
      </w:pPr>
      <w:r>
        <w:rPr>
          <w:rFonts w:hint="eastAsia"/>
          <w:color w:val="auto"/>
        </w:rPr>
        <w:t>经与设计沟通，</w:t>
      </w:r>
      <w:r w:rsidR="007D1188" w:rsidRPr="004F2602">
        <w:rPr>
          <w:rFonts w:hint="eastAsia"/>
          <w:b/>
          <w:color w:val="auto"/>
        </w:rPr>
        <w:t>主楼</w:t>
      </w:r>
      <w:r w:rsidR="00F20526" w:rsidRPr="00F20526">
        <w:rPr>
          <w:rFonts w:hint="eastAsia"/>
        </w:rPr>
        <w:t>为</w:t>
      </w:r>
      <w:r w:rsidR="00F20526">
        <w:rPr>
          <w:rFonts w:hint="eastAsia"/>
          <w:szCs w:val="28"/>
        </w:rPr>
        <w:t>4</w:t>
      </w:r>
      <w:r w:rsidR="00F20526">
        <w:rPr>
          <w:rFonts w:hint="eastAsia"/>
        </w:rPr>
        <w:t>F建筑</w:t>
      </w:r>
      <w:r>
        <w:rPr>
          <w:rFonts w:hint="eastAsia"/>
        </w:rPr>
        <w:t>拟采用独立基础</w:t>
      </w:r>
      <w:r>
        <w:t>，</w:t>
      </w:r>
      <w:r>
        <w:rPr>
          <w:rFonts w:hint="eastAsia"/>
        </w:rPr>
        <w:t>底板底高程</w:t>
      </w:r>
      <w:r w:rsidR="007D1188">
        <w:rPr>
          <w:rFonts w:hint="eastAsia"/>
        </w:rPr>
        <w:t>11.0</w:t>
      </w:r>
      <w:r>
        <w:rPr>
          <w:rFonts w:hint="eastAsia"/>
        </w:rPr>
        <w:t>m，基础底部主要</w:t>
      </w:r>
      <w:r>
        <w:t>坐落于</w:t>
      </w:r>
      <w:r w:rsidR="007D1188">
        <w:rPr>
          <w:rFonts w:hint="eastAsia"/>
        </w:rPr>
        <w:t>③</w:t>
      </w:r>
      <w:r w:rsidR="007D1188">
        <w:rPr>
          <w:rFonts w:hint="eastAsia"/>
          <w:vertAlign w:val="subscript"/>
        </w:rPr>
        <w:t>1</w:t>
      </w:r>
      <w:r>
        <w:rPr>
          <w:rFonts w:hint="eastAsia"/>
        </w:rPr>
        <w:lastRenderedPageBreak/>
        <w:t>层黏土上，局部坐落在①层填土上。</w:t>
      </w:r>
      <w:r w:rsidR="007D1188">
        <w:rPr>
          <w:rFonts w:hint="eastAsia"/>
        </w:rPr>
        <w:t>③</w:t>
      </w:r>
      <w:r w:rsidR="007D1188">
        <w:rPr>
          <w:rFonts w:hint="eastAsia"/>
          <w:vertAlign w:val="subscript"/>
        </w:rPr>
        <w:t>1</w:t>
      </w:r>
      <w:r>
        <w:rPr>
          <w:rFonts w:hint="eastAsia"/>
        </w:rPr>
        <w:t>层</w:t>
      </w:r>
      <w:r>
        <w:rPr>
          <w:rFonts w:hint="eastAsia"/>
          <w:szCs w:val="28"/>
        </w:rPr>
        <w:t>粉</w:t>
      </w:r>
      <w:r>
        <w:rPr>
          <w:rFonts w:hint="eastAsia"/>
        </w:rPr>
        <w:t>层</w:t>
      </w:r>
      <w:r>
        <w:rPr>
          <w:rFonts w:hint="eastAsia"/>
          <w:szCs w:val="28"/>
        </w:rPr>
        <w:t>黏土、</w:t>
      </w:r>
      <w:r w:rsidR="007D1188">
        <w:rPr>
          <w:rFonts w:hint="eastAsia"/>
          <w:szCs w:val="28"/>
        </w:rPr>
        <w:t>粉质黏土</w:t>
      </w:r>
      <w:r w:rsidR="007D1188">
        <w:rPr>
          <w:rFonts w:hint="eastAsia"/>
        </w:rPr>
        <w:t>，可塑～硬塑状态，中压缩性，力学强度较高</w:t>
      </w:r>
      <w:r>
        <w:t>，</w:t>
      </w:r>
      <w:r>
        <w:rPr>
          <w:rFonts w:hint="eastAsia"/>
        </w:rPr>
        <w:t>一般能满足天然地</w:t>
      </w:r>
      <w:r w:rsidR="007D1188">
        <w:rPr>
          <w:rFonts w:hint="eastAsia"/>
        </w:rPr>
        <w:t>基持力层的要求，局部坐落于①层填土上，该层土软硬不均，建议清除或换填</w:t>
      </w:r>
      <w:r w:rsidR="00F20526" w:rsidRPr="008C15ED">
        <w:rPr>
          <w:rFonts w:hint="eastAsia"/>
          <w:lang w:val="en-GB"/>
        </w:rPr>
        <w:t>垫层法进行地基处理</w:t>
      </w:r>
      <w:r w:rsidR="007D1188">
        <w:rPr>
          <w:rFonts w:hint="eastAsia"/>
        </w:rPr>
        <w:t>；</w:t>
      </w:r>
      <w:r w:rsidR="004F2602" w:rsidRPr="004F2602">
        <w:rPr>
          <w:rFonts w:hint="eastAsia"/>
          <w:b/>
        </w:rPr>
        <w:t>训练塔</w:t>
      </w:r>
      <w:r w:rsidR="00F20526" w:rsidRPr="00F20526">
        <w:rPr>
          <w:rFonts w:hint="eastAsia"/>
        </w:rPr>
        <w:t>为</w:t>
      </w:r>
      <w:r w:rsidR="00F20526">
        <w:rPr>
          <w:rFonts w:hint="eastAsia"/>
          <w:szCs w:val="28"/>
        </w:rPr>
        <w:t>3</w:t>
      </w:r>
      <w:r w:rsidR="00F20526">
        <w:rPr>
          <w:rFonts w:hint="eastAsia"/>
        </w:rPr>
        <w:t>F建筑，</w:t>
      </w:r>
      <w:r w:rsidR="004F2602">
        <w:rPr>
          <w:rFonts w:hint="eastAsia"/>
        </w:rPr>
        <w:t>拟采用筏板基础，底板底高程11.35m，基础底部主要</w:t>
      </w:r>
      <w:r w:rsidR="004F2602">
        <w:t>坐落</w:t>
      </w:r>
      <w:r w:rsidR="004F2602">
        <w:rPr>
          <w:rFonts w:hint="eastAsia"/>
        </w:rPr>
        <w:t>③</w:t>
      </w:r>
      <w:r w:rsidR="004F2602">
        <w:rPr>
          <w:rFonts w:hint="eastAsia"/>
          <w:vertAlign w:val="subscript"/>
        </w:rPr>
        <w:t>1</w:t>
      </w:r>
      <w:r w:rsidR="004F2602">
        <w:rPr>
          <w:rFonts w:hint="eastAsia"/>
        </w:rPr>
        <w:t>层黏土上，局部坐落在①层填土，③</w:t>
      </w:r>
      <w:r w:rsidR="004F2602">
        <w:rPr>
          <w:rFonts w:hint="eastAsia"/>
          <w:vertAlign w:val="subscript"/>
        </w:rPr>
        <w:t>1</w:t>
      </w:r>
      <w:r w:rsidR="004F2602">
        <w:rPr>
          <w:rFonts w:hint="eastAsia"/>
        </w:rPr>
        <w:t>层</w:t>
      </w:r>
      <w:r w:rsidR="004F2602">
        <w:rPr>
          <w:rFonts w:hint="eastAsia"/>
          <w:szCs w:val="28"/>
        </w:rPr>
        <w:t>粉</w:t>
      </w:r>
      <w:r w:rsidR="004F2602">
        <w:rPr>
          <w:rFonts w:hint="eastAsia"/>
        </w:rPr>
        <w:t>层</w:t>
      </w:r>
      <w:r w:rsidR="004F2602">
        <w:rPr>
          <w:rFonts w:hint="eastAsia"/>
          <w:szCs w:val="28"/>
        </w:rPr>
        <w:t>黏土、粉质黏土</w:t>
      </w:r>
      <w:r w:rsidR="004F2602">
        <w:rPr>
          <w:rFonts w:hint="eastAsia"/>
        </w:rPr>
        <w:t>，可塑～硬塑状态，中压缩性，力学强度较高</w:t>
      </w:r>
      <w:r w:rsidR="004F2602">
        <w:t>，</w:t>
      </w:r>
      <w:r w:rsidR="004F2602">
        <w:rPr>
          <w:rFonts w:hint="eastAsia"/>
        </w:rPr>
        <w:t>一般能满足天然地基持力层的要求，局部坐落于①层填土上，该层土软硬不均，建议清除或换填</w:t>
      </w:r>
      <w:r w:rsidR="00F20526">
        <w:rPr>
          <w:rFonts w:hint="eastAsia"/>
        </w:rPr>
        <w:t>换填</w:t>
      </w:r>
      <w:r w:rsidR="00F20526" w:rsidRPr="008C15ED">
        <w:rPr>
          <w:rFonts w:hint="eastAsia"/>
          <w:lang w:val="en-GB"/>
        </w:rPr>
        <w:t>垫层法进行地基处理</w:t>
      </w:r>
      <w:r w:rsidR="004F2602">
        <w:rPr>
          <w:rFonts w:hint="eastAsia"/>
        </w:rPr>
        <w:t>。</w:t>
      </w:r>
      <w:r w:rsidR="004F2602" w:rsidRPr="004F2602">
        <w:rPr>
          <w:rFonts w:hint="eastAsia"/>
          <w:b/>
        </w:rPr>
        <w:t>门卫</w:t>
      </w:r>
      <w:r w:rsidR="004F2602">
        <w:rPr>
          <w:rFonts w:hint="eastAsia"/>
        </w:rPr>
        <w:t>拟采用独立基础</w:t>
      </w:r>
      <w:r w:rsidR="004F2602">
        <w:t>，</w:t>
      </w:r>
      <w:r w:rsidR="004F2602">
        <w:rPr>
          <w:rFonts w:hint="eastAsia"/>
        </w:rPr>
        <w:t>底板底高程12.35m，基础底部主要</w:t>
      </w:r>
      <w:r w:rsidR="004F2602">
        <w:t>坐落于</w:t>
      </w:r>
      <w:r w:rsidR="004F2602">
        <w:rPr>
          <w:rFonts w:hint="eastAsia"/>
        </w:rPr>
        <w:t>①层填土上，</w:t>
      </w:r>
      <w:r w:rsidR="00F44BB8">
        <w:rPr>
          <w:rFonts w:hint="eastAsia"/>
        </w:rPr>
        <w:t>土</w:t>
      </w:r>
      <w:r w:rsidR="00F44BB8" w:rsidRPr="008C15ED">
        <w:rPr>
          <w:rFonts w:hint="eastAsia"/>
          <w:lang w:val="en-GB"/>
        </w:rPr>
        <w:t>质软硬不均，均匀性差，力学强度及工程地质条件差异较大，不宜</w:t>
      </w:r>
      <w:r w:rsidR="00F44BB8">
        <w:rPr>
          <w:rFonts w:hint="eastAsia"/>
          <w:lang w:val="en-GB"/>
        </w:rPr>
        <w:t>直接作为建筑物的</w:t>
      </w:r>
      <w:r w:rsidR="00F44BB8" w:rsidRPr="008C15ED">
        <w:rPr>
          <w:rFonts w:hint="eastAsia"/>
          <w:lang w:val="en-GB"/>
        </w:rPr>
        <w:t>天然地基持力层</w:t>
      </w:r>
      <w:r w:rsidR="00F44BB8">
        <w:rPr>
          <w:rFonts w:hint="eastAsia"/>
          <w:lang w:val="en-GB"/>
        </w:rPr>
        <w:t>，</w:t>
      </w:r>
      <w:r w:rsidR="00F44BB8">
        <w:rPr>
          <w:rFonts w:hint="eastAsia"/>
          <w:szCs w:val="28"/>
        </w:rPr>
        <w:t>建议</w:t>
      </w:r>
      <w:r w:rsidR="00F44BB8" w:rsidRPr="008C15ED">
        <w:rPr>
          <w:rFonts w:hint="eastAsia"/>
          <w:lang w:val="en-GB"/>
        </w:rPr>
        <w:t>采用换填垫层法</w:t>
      </w:r>
      <w:r w:rsidR="00F44BB8">
        <w:rPr>
          <w:rFonts w:hint="eastAsia"/>
          <w:lang w:val="en-GB"/>
        </w:rPr>
        <w:t>或压密注浆法</w:t>
      </w:r>
      <w:r w:rsidR="00F44BB8" w:rsidRPr="008C15ED">
        <w:rPr>
          <w:rFonts w:hint="eastAsia"/>
          <w:lang w:val="en-GB"/>
        </w:rPr>
        <w:t>进行地基处理。</w:t>
      </w:r>
    </w:p>
    <w:p w:rsidR="006C6C75" w:rsidRDefault="006576B9">
      <w:pPr>
        <w:pStyle w:val="3"/>
      </w:pPr>
      <w:r>
        <w:rPr>
          <w:rFonts w:hint="eastAsia"/>
        </w:rPr>
        <w:t>4.4.7</w:t>
      </w:r>
      <w:r>
        <w:rPr>
          <w:rFonts w:hint="eastAsia"/>
        </w:rPr>
        <w:t>基础与地基的摩擦系数</w:t>
      </w:r>
    </w:p>
    <w:p w:rsidR="006C6C75" w:rsidRDefault="006576B9">
      <w:pPr>
        <w:pStyle w:val="20"/>
        <w:ind w:firstLine="480"/>
      </w:pPr>
      <w:r>
        <w:rPr>
          <w:rFonts w:hint="eastAsia"/>
        </w:rPr>
        <w:t>本工程建筑物底板底高程</w:t>
      </w:r>
      <w:r w:rsidR="004F2602">
        <w:rPr>
          <w:rFonts w:hint="eastAsia"/>
        </w:rPr>
        <w:t>12.35</w:t>
      </w:r>
      <w:r w:rsidR="004F2602" w:rsidRPr="00563576">
        <w:rPr>
          <w:rFonts w:hint="eastAsia"/>
        </w:rPr>
        <w:t>～</w:t>
      </w:r>
      <w:r w:rsidR="004F2602">
        <w:rPr>
          <w:rFonts w:hint="eastAsia"/>
        </w:rPr>
        <w:t>11.0</w:t>
      </w:r>
      <w:r>
        <w:rPr>
          <w:rFonts w:hint="eastAsia"/>
        </w:rPr>
        <w:t>m，主要位于</w:t>
      </w:r>
      <w:r w:rsidR="004F2602">
        <w:rPr>
          <w:rFonts w:hint="eastAsia"/>
        </w:rPr>
        <w:t>③</w:t>
      </w:r>
      <w:r w:rsidR="004F2602">
        <w:rPr>
          <w:rFonts w:hint="eastAsia"/>
          <w:vertAlign w:val="subscript"/>
        </w:rPr>
        <w:t>1</w:t>
      </w:r>
      <w:r>
        <w:rPr>
          <w:rFonts w:hint="eastAsia"/>
        </w:rPr>
        <w:t>层黏土上，</w:t>
      </w:r>
      <w:r w:rsidR="00207110">
        <w:rPr>
          <w:rFonts w:hint="eastAsia"/>
        </w:rPr>
        <w:t>局部坐落在①层填土上。</w:t>
      </w:r>
      <w:r>
        <w:rPr>
          <w:rFonts w:hint="eastAsia"/>
        </w:rPr>
        <w:t>参照《建筑地基基础设计规范》</w:t>
      </w:r>
      <w:r>
        <w:t>GB50007—20</w:t>
      </w:r>
      <w:r>
        <w:rPr>
          <w:rFonts w:hint="eastAsia"/>
        </w:rPr>
        <w:t>11表6.7.5-2，建议建筑物基础与地基的摩擦系数μ</w:t>
      </w:r>
      <w:r w:rsidR="000B5E83">
        <w:rPr>
          <w:rFonts w:hint="eastAsia"/>
        </w:rPr>
        <w:t>③</w:t>
      </w:r>
      <w:r w:rsidR="000B5E83">
        <w:rPr>
          <w:rFonts w:hint="eastAsia"/>
          <w:vertAlign w:val="subscript"/>
        </w:rPr>
        <w:t>1</w:t>
      </w:r>
      <w:r>
        <w:rPr>
          <w:rFonts w:hint="eastAsia"/>
          <w:szCs w:val="28"/>
        </w:rPr>
        <w:t>层</w:t>
      </w:r>
      <w:r>
        <w:rPr>
          <w:rFonts w:hint="eastAsia"/>
        </w:rPr>
        <w:t>取</w:t>
      </w:r>
      <w:r w:rsidR="000B5E83">
        <w:rPr>
          <w:rFonts w:hint="eastAsia"/>
        </w:rPr>
        <w:t>0.35。</w:t>
      </w:r>
    </w:p>
    <w:p w:rsidR="006C6C75" w:rsidRDefault="006576B9">
      <w:pPr>
        <w:pStyle w:val="2"/>
        <w:ind w:left="120"/>
      </w:pPr>
      <w:bookmarkStart w:id="94" w:name="_Toc6968"/>
      <w:bookmarkStart w:id="95" w:name="_Toc196835959"/>
      <w:r>
        <w:rPr>
          <w:rFonts w:hint="eastAsia"/>
        </w:rPr>
        <w:t>4</w:t>
      </w:r>
      <w:r>
        <w:t>.</w:t>
      </w:r>
      <w:bookmarkStart w:id="96" w:name="_Toc6775"/>
      <w:bookmarkEnd w:id="94"/>
      <w:r>
        <w:rPr>
          <w:rFonts w:hint="eastAsia"/>
        </w:rPr>
        <w:t>5</w:t>
      </w:r>
      <w:r>
        <w:t xml:space="preserve"> </w:t>
      </w:r>
      <w:r>
        <w:t>基坑工程</w:t>
      </w:r>
      <w:r>
        <w:rPr>
          <w:rFonts w:hint="eastAsia"/>
        </w:rPr>
        <w:t>评价</w:t>
      </w:r>
      <w:bookmarkEnd w:id="95"/>
      <w:bookmarkEnd w:id="96"/>
    </w:p>
    <w:p w:rsidR="006C6C75" w:rsidRDefault="006576B9">
      <w:pPr>
        <w:pStyle w:val="3"/>
      </w:pPr>
      <w:bookmarkStart w:id="97" w:name="_Toc554"/>
      <w:r>
        <w:rPr>
          <w:rFonts w:hint="eastAsia"/>
        </w:rPr>
        <w:t>4.5</w:t>
      </w:r>
      <w:r>
        <w:t>.1</w:t>
      </w:r>
      <w:r>
        <w:t>基坑安全等级</w:t>
      </w:r>
      <w:bookmarkEnd w:id="97"/>
    </w:p>
    <w:p w:rsidR="006C6C75" w:rsidRDefault="006576B9">
      <w:pPr>
        <w:ind w:firstLine="480"/>
      </w:pPr>
      <w:r>
        <w:rPr>
          <w:color w:val="000000"/>
        </w:rPr>
        <w:t>本工程基坑开挖深度</w:t>
      </w:r>
      <w:r>
        <w:rPr>
          <w:rFonts w:hint="eastAsia"/>
          <w:color w:val="000000"/>
        </w:rPr>
        <w:t>为</w:t>
      </w:r>
      <w:r w:rsidR="00753F7F">
        <w:rPr>
          <w:rFonts w:hint="eastAsia"/>
        </w:rPr>
        <w:t>3.5</w:t>
      </w:r>
      <w:r>
        <w:t>m左右</w:t>
      </w:r>
      <w:r>
        <w:rPr>
          <w:color w:val="000000"/>
        </w:rPr>
        <w:t>。依据《建筑基坑支护技术规范》JGJ120—2012，根据结构破坏可能产生的后果、场地的工程地质和水文地质条件及周边环境条件，判断地下</w:t>
      </w:r>
      <w:r>
        <w:rPr>
          <w:rFonts w:hint="eastAsia"/>
          <w:color w:val="000000"/>
        </w:rPr>
        <w:t>室</w:t>
      </w:r>
      <w:r>
        <w:rPr>
          <w:color w:val="000000"/>
        </w:rPr>
        <w:t>基坑工程安全等级为</w:t>
      </w:r>
      <w:r w:rsidR="008D22AE">
        <w:rPr>
          <w:rFonts w:hint="eastAsia"/>
          <w:color w:val="000000"/>
        </w:rPr>
        <w:t>二</w:t>
      </w:r>
      <w:r>
        <w:rPr>
          <w:rFonts w:hint="eastAsia"/>
          <w:color w:val="000000"/>
        </w:rPr>
        <w:t>级</w:t>
      </w:r>
      <w:r>
        <w:rPr>
          <w:color w:val="000000"/>
        </w:rPr>
        <w:t>。</w:t>
      </w:r>
    </w:p>
    <w:p w:rsidR="006C6C75" w:rsidRDefault="006576B9">
      <w:pPr>
        <w:pStyle w:val="3"/>
      </w:pPr>
      <w:bookmarkStart w:id="98" w:name="_Toc6032"/>
      <w:r>
        <w:rPr>
          <w:rFonts w:hint="eastAsia"/>
        </w:rPr>
        <w:t>4.5</w:t>
      </w:r>
      <w:r>
        <w:t>.2</w:t>
      </w:r>
      <w:r>
        <w:t>基坑开挖与支护</w:t>
      </w:r>
      <w:bookmarkEnd w:id="98"/>
    </w:p>
    <w:p w:rsidR="006C6C75" w:rsidRDefault="006576B9">
      <w:pPr>
        <w:pStyle w:val="20"/>
        <w:ind w:firstLine="480"/>
      </w:pPr>
      <w:r>
        <w:t>（1）支护方案</w:t>
      </w:r>
    </w:p>
    <w:p w:rsidR="006C6C75" w:rsidRDefault="006576B9">
      <w:pPr>
        <w:pStyle w:val="20"/>
        <w:ind w:firstLine="480"/>
      </w:pPr>
      <w:r>
        <w:t>本工程基坑开挖深度</w:t>
      </w:r>
      <w:r>
        <w:rPr>
          <w:rFonts w:hint="eastAsia"/>
        </w:rPr>
        <w:t>为</w:t>
      </w:r>
      <w:r w:rsidR="00753F7F">
        <w:rPr>
          <w:rFonts w:hint="eastAsia"/>
        </w:rPr>
        <w:t>3.5</w:t>
      </w:r>
      <w:r>
        <w:t>m左右</w:t>
      </w:r>
      <w:r>
        <w:rPr>
          <w:rFonts w:hint="eastAsia"/>
        </w:rPr>
        <w:t>，基坑周边教空旷具备放坡开挖条件，基坑边坡主要由①层填土</w:t>
      </w:r>
      <w:r w:rsidR="00753F7F">
        <w:rPr>
          <w:rFonts w:hint="eastAsia"/>
        </w:rPr>
        <w:t>和③</w:t>
      </w:r>
      <w:r w:rsidR="00753F7F">
        <w:rPr>
          <w:rFonts w:hint="eastAsia"/>
          <w:vertAlign w:val="subscript"/>
        </w:rPr>
        <w:t>1</w:t>
      </w:r>
      <w:r w:rsidR="00753F7F">
        <w:rPr>
          <w:rFonts w:hint="eastAsia"/>
        </w:rPr>
        <w:t>层黏土</w:t>
      </w:r>
      <w:r>
        <w:rPr>
          <w:rFonts w:hint="eastAsia"/>
        </w:rPr>
        <w:t>构成。①层填土稳定性差；</w:t>
      </w:r>
      <w:r w:rsidR="00753F7F">
        <w:rPr>
          <w:rFonts w:hint="eastAsia"/>
        </w:rPr>
        <w:t>③</w:t>
      </w:r>
      <w:r w:rsidR="00753F7F">
        <w:rPr>
          <w:rFonts w:hint="eastAsia"/>
          <w:vertAlign w:val="subscript"/>
        </w:rPr>
        <w:t>1</w:t>
      </w:r>
      <w:r w:rsidR="00753F7F">
        <w:rPr>
          <w:rFonts w:hint="eastAsia"/>
        </w:rPr>
        <w:t>层黏土，边坡稳定性较好。</w:t>
      </w:r>
      <w:r>
        <w:t>建议采取必要的基坑支护措施</w:t>
      </w:r>
      <w:r>
        <w:rPr>
          <w:rFonts w:hint="eastAsia"/>
        </w:rPr>
        <w:t>，</w:t>
      </w:r>
      <w:r>
        <w:t>以保证基坑壁的稳定和安全</w:t>
      </w:r>
      <w:r w:rsidR="00463FD9">
        <w:rPr>
          <w:rFonts w:hint="eastAsia"/>
        </w:rPr>
        <w:t>。</w:t>
      </w:r>
    </w:p>
    <w:p w:rsidR="006C6C75" w:rsidRDefault="006576B9">
      <w:pPr>
        <w:pStyle w:val="20"/>
        <w:ind w:firstLine="480"/>
      </w:pPr>
      <w:r>
        <w:rPr>
          <w:rFonts w:hint="eastAsia"/>
        </w:rPr>
        <w:t>基坑开挖前须先降低地下水位，在基坑降排水过程中，应采取适当措施避免产生渗流破坏，影响基坑的稳定。</w:t>
      </w:r>
    </w:p>
    <w:p w:rsidR="006C6C75" w:rsidRDefault="006576B9">
      <w:pPr>
        <w:pStyle w:val="20"/>
        <w:ind w:firstLine="480"/>
        <w:rPr>
          <w:rFonts w:ascii="Times New Roman" w:hAnsi="Times New Roman"/>
        </w:rPr>
      </w:pPr>
      <w:r>
        <w:rPr>
          <w:rFonts w:hint="eastAsia"/>
        </w:rPr>
        <w:t>基坑开挖后，坑底面应尽可能不要扰动，开挖完成后要尽快浇筑。</w:t>
      </w:r>
    </w:p>
    <w:p w:rsidR="006C6C75" w:rsidRDefault="006576B9">
      <w:pPr>
        <w:ind w:firstLine="480"/>
        <w:rPr>
          <w:color w:val="000000"/>
          <w:szCs w:val="28"/>
        </w:rPr>
      </w:pPr>
      <w:r>
        <w:rPr>
          <w:rFonts w:hint="eastAsia"/>
          <w:color w:val="000000"/>
          <w:szCs w:val="28"/>
        </w:rPr>
        <w:t>基坑设计时应根据各土层物理力学性指标和地下水位进行详细的土压力计算，设计周密的基坑开挖围护方案，确保基坑和建筑物及临近道路地下管线的稳定和安全。</w:t>
      </w:r>
    </w:p>
    <w:p w:rsidR="006C6C75" w:rsidRDefault="006576B9">
      <w:pPr>
        <w:pStyle w:val="310"/>
        <w:ind w:firstLine="480"/>
        <w:rPr>
          <w:szCs w:val="28"/>
        </w:rPr>
      </w:pPr>
      <w:r>
        <w:rPr>
          <w:rFonts w:hint="eastAsia"/>
          <w:color w:val="000000"/>
        </w:rPr>
        <w:t>在基坑施工过程中，应对基坑侧壁、坑底土体、基坑外围构筑物、地面采取必要的监测。</w:t>
      </w:r>
    </w:p>
    <w:p w:rsidR="006C6C75" w:rsidRDefault="006576B9">
      <w:pPr>
        <w:pStyle w:val="310"/>
        <w:ind w:firstLine="480"/>
      </w:pPr>
      <w:r>
        <w:t>根据各土层物理力学性指标和地下水位等情况进行基坑支护方案设计。基坑设计所需地质参数列于表</w:t>
      </w:r>
      <w:r>
        <w:rPr>
          <w:rFonts w:hint="eastAsia"/>
        </w:rPr>
        <w:t>4.5</w:t>
      </w:r>
      <w:r>
        <w:t>.2-1，基坑支护设计使用的抗剪强度指标应采用固结快剪指标。</w:t>
      </w:r>
    </w:p>
    <w:p w:rsidR="006C6C75" w:rsidRDefault="006576B9">
      <w:pPr>
        <w:pStyle w:val="4"/>
        <w:ind w:firstLine="482"/>
      </w:pPr>
      <w:r>
        <w:lastRenderedPageBreak/>
        <w:t>表</w:t>
      </w:r>
      <w:r>
        <w:rPr>
          <w:rFonts w:hint="eastAsia"/>
        </w:rPr>
        <w:t>4.5</w:t>
      </w:r>
      <w:r>
        <w:t xml:space="preserve">.2-1    </w:t>
      </w:r>
      <w:r>
        <w:t>基坑支护设计参数指标建议值</w:t>
      </w:r>
    </w:p>
    <w:tbl>
      <w:tblPr>
        <w:tblW w:w="95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91"/>
        <w:gridCol w:w="1144"/>
        <w:gridCol w:w="1417"/>
        <w:gridCol w:w="993"/>
        <w:gridCol w:w="1275"/>
        <w:gridCol w:w="1418"/>
        <w:gridCol w:w="1706"/>
        <w:gridCol w:w="8"/>
      </w:tblGrid>
      <w:tr w:rsidR="006C6C75">
        <w:trPr>
          <w:trHeight w:val="465"/>
          <w:tblHeader/>
          <w:jc w:val="center"/>
        </w:trPr>
        <w:tc>
          <w:tcPr>
            <w:tcW w:w="1591" w:type="dxa"/>
            <w:vMerge w:val="restart"/>
            <w:vAlign w:val="center"/>
          </w:tcPr>
          <w:p w:rsidR="006C6C75" w:rsidRDefault="006576B9">
            <w:pPr>
              <w:pStyle w:val="5"/>
              <w:rPr>
                <w:rFonts w:cs="宋体"/>
                <w:b/>
                <w:bCs w:val="0"/>
              </w:rPr>
            </w:pPr>
            <w:r>
              <w:rPr>
                <w:rFonts w:cs="宋体" w:hint="eastAsia"/>
                <w:b/>
                <w:bCs w:val="0"/>
              </w:rPr>
              <w:t>层号</w:t>
            </w:r>
          </w:p>
        </w:tc>
        <w:tc>
          <w:tcPr>
            <w:tcW w:w="1144" w:type="dxa"/>
            <w:vAlign w:val="center"/>
          </w:tcPr>
          <w:p w:rsidR="006C6C75" w:rsidRDefault="006576B9">
            <w:pPr>
              <w:pStyle w:val="5"/>
              <w:rPr>
                <w:rFonts w:cs="宋体"/>
                <w:b/>
                <w:bCs w:val="0"/>
              </w:rPr>
            </w:pPr>
            <w:r>
              <w:rPr>
                <w:rFonts w:cs="宋体" w:hint="eastAsia"/>
                <w:b/>
                <w:bCs w:val="0"/>
              </w:rPr>
              <w:t>含水率</w:t>
            </w:r>
          </w:p>
        </w:tc>
        <w:tc>
          <w:tcPr>
            <w:tcW w:w="1417" w:type="dxa"/>
            <w:vAlign w:val="center"/>
          </w:tcPr>
          <w:p w:rsidR="006C6C75" w:rsidRDefault="006576B9">
            <w:pPr>
              <w:pStyle w:val="5"/>
              <w:rPr>
                <w:rFonts w:cs="宋体"/>
                <w:b/>
                <w:bCs w:val="0"/>
              </w:rPr>
            </w:pPr>
            <w:r>
              <w:rPr>
                <w:rFonts w:cs="宋体" w:hint="eastAsia"/>
                <w:b/>
                <w:bCs w:val="0"/>
              </w:rPr>
              <w:t>湿密度</w:t>
            </w:r>
          </w:p>
        </w:tc>
        <w:tc>
          <w:tcPr>
            <w:tcW w:w="2268" w:type="dxa"/>
            <w:gridSpan w:val="2"/>
            <w:vAlign w:val="center"/>
          </w:tcPr>
          <w:p w:rsidR="006C6C75" w:rsidRDefault="006576B9">
            <w:pPr>
              <w:pStyle w:val="5"/>
              <w:rPr>
                <w:rFonts w:cs="宋体"/>
                <w:b/>
                <w:bCs w:val="0"/>
              </w:rPr>
            </w:pPr>
            <w:r>
              <w:rPr>
                <w:rFonts w:cs="宋体" w:hint="eastAsia"/>
                <w:b/>
                <w:bCs w:val="0"/>
              </w:rPr>
              <w:t>固结快剪</w:t>
            </w:r>
          </w:p>
        </w:tc>
        <w:tc>
          <w:tcPr>
            <w:tcW w:w="1418" w:type="dxa"/>
            <w:vAlign w:val="center"/>
          </w:tcPr>
          <w:p w:rsidR="006C6C75" w:rsidRDefault="006576B9">
            <w:pPr>
              <w:pStyle w:val="5"/>
              <w:rPr>
                <w:rFonts w:cs="宋体"/>
                <w:b/>
                <w:bCs w:val="0"/>
              </w:rPr>
            </w:pPr>
            <w:r>
              <w:rPr>
                <w:rFonts w:cs="宋体" w:hint="eastAsia"/>
                <w:b/>
                <w:bCs w:val="0"/>
              </w:rPr>
              <w:t>渗透系数</w:t>
            </w:r>
          </w:p>
        </w:tc>
        <w:tc>
          <w:tcPr>
            <w:tcW w:w="1714" w:type="dxa"/>
            <w:gridSpan w:val="2"/>
            <w:vAlign w:val="center"/>
          </w:tcPr>
          <w:p w:rsidR="006C6C75" w:rsidRDefault="006576B9">
            <w:pPr>
              <w:pStyle w:val="5"/>
              <w:rPr>
                <w:rFonts w:cs="宋体"/>
                <w:b/>
                <w:bCs w:val="0"/>
              </w:rPr>
            </w:pPr>
            <w:r>
              <w:rPr>
                <w:rFonts w:cs="宋体" w:hint="eastAsia"/>
                <w:b/>
                <w:bCs w:val="0"/>
              </w:rPr>
              <w:t>压缩模量</w:t>
            </w:r>
          </w:p>
        </w:tc>
      </w:tr>
      <w:tr w:rsidR="006C6C75">
        <w:trPr>
          <w:trHeight w:val="158"/>
          <w:tblHeader/>
          <w:jc w:val="center"/>
        </w:trPr>
        <w:tc>
          <w:tcPr>
            <w:tcW w:w="1591" w:type="dxa"/>
            <w:vMerge/>
            <w:vAlign w:val="center"/>
          </w:tcPr>
          <w:p w:rsidR="006C6C75" w:rsidRDefault="006C6C75">
            <w:pPr>
              <w:pStyle w:val="5"/>
              <w:rPr>
                <w:rFonts w:cs="宋体"/>
                <w:b/>
                <w:bCs w:val="0"/>
              </w:rPr>
            </w:pPr>
          </w:p>
        </w:tc>
        <w:tc>
          <w:tcPr>
            <w:tcW w:w="1144" w:type="dxa"/>
            <w:vAlign w:val="center"/>
          </w:tcPr>
          <w:p w:rsidR="006C6C75" w:rsidRDefault="006576B9">
            <w:pPr>
              <w:pStyle w:val="5"/>
              <w:rPr>
                <w:rFonts w:cs="宋体"/>
                <w:b/>
                <w:bCs w:val="0"/>
              </w:rPr>
            </w:pPr>
            <w:r>
              <w:rPr>
                <w:rFonts w:cs="宋体"/>
                <w:b/>
                <w:bCs w:val="0"/>
              </w:rPr>
              <w:t>W</w:t>
            </w:r>
          </w:p>
        </w:tc>
        <w:tc>
          <w:tcPr>
            <w:tcW w:w="1417" w:type="dxa"/>
            <w:vAlign w:val="center"/>
          </w:tcPr>
          <w:p w:rsidR="006C6C75" w:rsidRDefault="006576B9">
            <w:pPr>
              <w:pStyle w:val="5"/>
              <w:rPr>
                <w:rFonts w:cs="宋体"/>
                <w:b/>
                <w:bCs w:val="0"/>
              </w:rPr>
            </w:pPr>
            <w:r>
              <w:rPr>
                <w:rFonts w:cs="宋体" w:hint="eastAsia"/>
                <w:b/>
                <w:bCs w:val="0"/>
              </w:rPr>
              <w:t>ρ</w:t>
            </w:r>
          </w:p>
        </w:tc>
        <w:tc>
          <w:tcPr>
            <w:tcW w:w="993" w:type="dxa"/>
            <w:vAlign w:val="center"/>
          </w:tcPr>
          <w:p w:rsidR="006C6C75" w:rsidRDefault="006576B9">
            <w:pPr>
              <w:pStyle w:val="5"/>
              <w:rPr>
                <w:rFonts w:cs="宋体"/>
                <w:b/>
                <w:bCs w:val="0"/>
              </w:rPr>
            </w:pPr>
            <w:r>
              <w:rPr>
                <w:rFonts w:cs="宋体" w:hint="eastAsia"/>
                <w:b/>
                <w:bCs w:val="0"/>
              </w:rPr>
              <w:t>Ccq</w:t>
            </w:r>
          </w:p>
        </w:tc>
        <w:tc>
          <w:tcPr>
            <w:tcW w:w="1275" w:type="dxa"/>
            <w:vAlign w:val="center"/>
          </w:tcPr>
          <w:p w:rsidR="006C6C75" w:rsidRDefault="006576B9">
            <w:pPr>
              <w:pStyle w:val="5"/>
              <w:rPr>
                <w:rFonts w:cs="宋体"/>
                <w:b/>
                <w:bCs w:val="0"/>
              </w:rPr>
            </w:pPr>
            <w:r>
              <w:rPr>
                <w:rFonts w:cs="宋体" w:hint="eastAsia"/>
                <w:b/>
                <w:bCs w:val="0"/>
              </w:rPr>
              <w:t>φcq</w:t>
            </w:r>
          </w:p>
        </w:tc>
        <w:tc>
          <w:tcPr>
            <w:tcW w:w="1418" w:type="dxa"/>
            <w:vAlign w:val="center"/>
          </w:tcPr>
          <w:p w:rsidR="006C6C75" w:rsidRDefault="006576B9">
            <w:pPr>
              <w:pStyle w:val="5"/>
              <w:rPr>
                <w:rFonts w:cs="宋体"/>
                <w:b/>
                <w:bCs w:val="0"/>
              </w:rPr>
            </w:pPr>
            <w:r>
              <w:rPr>
                <w:rFonts w:cs="宋体"/>
                <w:b/>
                <w:bCs w:val="0"/>
              </w:rPr>
              <w:t>Kv</w:t>
            </w:r>
          </w:p>
        </w:tc>
        <w:tc>
          <w:tcPr>
            <w:tcW w:w="1714" w:type="dxa"/>
            <w:gridSpan w:val="2"/>
            <w:vAlign w:val="center"/>
          </w:tcPr>
          <w:p w:rsidR="006C6C75" w:rsidRDefault="006576B9">
            <w:pPr>
              <w:pStyle w:val="5"/>
              <w:rPr>
                <w:rFonts w:cs="宋体"/>
                <w:b/>
                <w:bCs w:val="0"/>
              </w:rPr>
            </w:pPr>
            <w:r>
              <w:rPr>
                <w:rFonts w:cs="宋体" w:hint="eastAsia"/>
                <w:b/>
                <w:bCs w:val="0"/>
              </w:rPr>
              <w:t>Es</w:t>
            </w:r>
          </w:p>
        </w:tc>
      </w:tr>
      <w:tr w:rsidR="006C6C75">
        <w:trPr>
          <w:tblHeader/>
          <w:jc w:val="center"/>
        </w:trPr>
        <w:tc>
          <w:tcPr>
            <w:tcW w:w="1591" w:type="dxa"/>
            <w:vMerge/>
            <w:vAlign w:val="center"/>
          </w:tcPr>
          <w:p w:rsidR="006C6C75" w:rsidRDefault="006C6C75">
            <w:pPr>
              <w:pStyle w:val="5"/>
              <w:rPr>
                <w:rFonts w:cs="宋体"/>
                <w:b/>
                <w:bCs w:val="0"/>
              </w:rPr>
            </w:pPr>
          </w:p>
        </w:tc>
        <w:tc>
          <w:tcPr>
            <w:tcW w:w="1144" w:type="dxa"/>
            <w:vAlign w:val="center"/>
          </w:tcPr>
          <w:p w:rsidR="006C6C75" w:rsidRDefault="006576B9">
            <w:pPr>
              <w:pStyle w:val="5"/>
              <w:rPr>
                <w:rFonts w:cs="宋体"/>
                <w:b/>
                <w:bCs w:val="0"/>
              </w:rPr>
            </w:pPr>
            <w:r>
              <w:rPr>
                <w:rFonts w:cs="宋体" w:hint="eastAsia"/>
                <w:b/>
                <w:bCs w:val="0"/>
              </w:rPr>
              <w:t>％</w:t>
            </w:r>
          </w:p>
        </w:tc>
        <w:tc>
          <w:tcPr>
            <w:tcW w:w="1417" w:type="dxa"/>
            <w:vAlign w:val="center"/>
          </w:tcPr>
          <w:p w:rsidR="006C6C75" w:rsidRDefault="006576B9">
            <w:pPr>
              <w:pStyle w:val="5"/>
              <w:rPr>
                <w:rFonts w:cs="宋体"/>
                <w:b/>
                <w:bCs w:val="0"/>
              </w:rPr>
            </w:pPr>
            <w:r>
              <w:rPr>
                <w:rFonts w:cs="宋体" w:hint="eastAsia"/>
                <w:b/>
                <w:bCs w:val="0"/>
              </w:rPr>
              <w:t>g/cm</w:t>
            </w:r>
            <w:r>
              <w:rPr>
                <w:rFonts w:cs="宋体" w:hint="eastAsia"/>
                <w:b/>
                <w:bCs w:val="0"/>
                <w:vertAlign w:val="superscript"/>
              </w:rPr>
              <w:t>3</w:t>
            </w:r>
          </w:p>
        </w:tc>
        <w:tc>
          <w:tcPr>
            <w:tcW w:w="993" w:type="dxa"/>
            <w:vAlign w:val="center"/>
          </w:tcPr>
          <w:p w:rsidR="006C6C75" w:rsidRDefault="006576B9">
            <w:pPr>
              <w:pStyle w:val="5"/>
              <w:rPr>
                <w:rFonts w:cs="宋体"/>
                <w:b/>
                <w:bCs w:val="0"/>
              </w:rPr>
            </w:pPr>
            <w:r>
              <w:rPr>
                <w:rFonts w:cs="宋体" w:hint="eastAsia"/>
                <w:b/>
                <w:bCs w:val="0"/>
              </w:rPr>
              <w:t>kPa</w:t>
            </w:r>
          </w:p>
        </w:tc>
        <w:tc>
          <w:tcPr>
            <w:tcW w:w="1275" w:type="dxa"/>
            <w:vAlign w:val="center"/>
          </w:tcPr>
          <w:p w:rsidR="006C6C75" w:rsidRDefault="006576B9">
            <w:pPr>
              <w:pStyle w:val="5"/>
              <w:rPr>
                <w:rFonts w:cs="宋体"/>
                <w:b/>
                <w:bCs w:val="0"/>
              </w:rPr>
            </w:pPr>
            <w:r>
              <w:rPr>
                <w:rFonts w:cs="宋体" w:hint="eastAsia"/>
                <w:b/>
                <w:bCs w:val="0"/>
              </w:rPr>
              <w:t>ο</w:t>
            </w:r>
          </w:p>
        </w:tc>
        <w:tc>
          <w:tcPr>
            <w:tcW w:w="1418" w:type="dxa"/>
            <w:vAlign w:val="center"/>
          </w:tcPr>
          <w:p w:rsidR="006C6C75" w:rsidRDefault="006576B9">
            <w:pPr>
              <w:pStyle w:val="5"/>
              <w:rPr>
                <w:rFonts w:cs="宋体"/>
                <w:b/>
                <w:bCs w:val="0"/>
              </w:rPr>
            </w:pPr>
            <w:r>
              <w:rPr>
                <w:rFonts w:cs="宋体" w:hint="eastAsia"/>
                <w:b/>
                <w:bCs w:val="0"/>
              </w:rPr>
              <w:t>cm/s</w:t>
            </w:r>
          </w:p>
        </w:tc>
        <w:tc>
          <w:tcPr>
            <w:tcW w:w="1714" w:type="dxa"/>
            <w:gridSpan w:val="2"/>
            <w:vAlign w:val="center"/>
          </w:tcPr>
          <w:p w:rsidR="006C6C75" w:rsidRDefault="006576B9">
            <w:pPr>
              <w:pStyle w:val="5"/>
              <w:rPr>
                <w:rFonts w:cs="宋体"/>
                <w:b/>
                <w:bCs w:val="0"/>
              </w:rPr>
            </w:pPr>
            <w:r>
              <w:rPr>
                <w:rFonts w:cs="宋体" w:hint="eastAsia"/>
                <w:b/>
                <w:bCs w:val="0"/>
              </w:rPr>
              <w:t>MPa</w:t>
            </w:r>
          </w:p>
        </w:tc>
      </w:tr>
      <w:tr w:rsidR="00DA020E">
        <w:trPr>
          <w:trHeight w:val="281"/>
          <w:jc w:val="center"/>
        </w:trPr>
        <w:tc>
          <w:tcPr>
            <w:tcW w:w="1591" w:type="dxa"/>
            <w:vAlign w:val="center"/>
          </w:tcPr>
          <w:p w:rsidR="00DA020E" w:rsidRDefault="00DA020E">
            <w:pPr>
              <w:pStyle w:val="5"/>
              <w:rPr>
                <w:rFonts w:cs="宋体"/>
              </w:rPr>
            </w:pPr>
            <w:r>
              <w:rPr>
                <w:rFonts w:cs="宋体" w:hint="eastAsia"/>
              </w:rPr>
              <w:t>①</w:t>
            </w:r>
          </w:p>
        </w:tc>
        <w:tc>
          <w:tcPr>
            <w:tcW w:w="1144" w:type="dxa"/>
            <w:vAlign w:val="center"/>
          </w:tcPr>
          <w:p w:rsidR="00DA020E" w:rsidRPr="00DA020E" w:rsidRDefault="00DA020E" w:rsidP="006031D4">
            <w:pPr>
              <w:pStyle w:val="5"/>
              <w:rPr>
                <w:rFonts w:cs="宋体"/>
              </w:rPr>
            </w:pPr>
            <w:r w:rsidRPr="00DA020E">
              <w:rPr>
                <w:rFonts w:cs="宋体" w:hint="eastAsia"/>
              </w:rPr>
              <w:t>30.</w:t>
            </w:r>
            <w:r w:rsidR="006031D4">
              <w:rPr>
                <w:rFonts w:cs="宋体" w:hint="eastAsia"/>
              </w:rPr>
              <w:t>4</w:t>
            </w:r>
          </w:p>
        </w:tc>
        <w:tc>
          <w:tcPr>
            <w:tcW w:w="1417" w:type="dxa"/>
            <w:vAlign w:val="center"/>
          </w:tcPr>
          <w:p w:rsidR="00DA020E" w:rsidRPr="00DA020E" w:rsidRDefault="00DA020E" w:rsidP="00DA020E">
            <w:pPr>
              <w:pStyle w:val="5"/>
              <w:rPr>
                <w:rFonts w:cs="宋体"/>
              </w:rPr>
            </w:pPr>
            <w:r w:rsidRPr="00DA020E">
              <w:rPr>
                <w:rFonts w:cs="宋体" w:hint="eastAsia"/>
              </w:rPr>
              <w:t>1.8</w:t>
            </w:r>
            <w:r w:rsidR="006031D4">
              <w:rPr>
                <w:rFonts w:cs="宋体" w:hint="eastAsia"/>
              </w:rPr>
              <w:t>8</w:t>
            </w:r>
          </w:p>
        </w:tc>
        <w:tc>
          <w:tcPr>
            <w:tcW w:w="993" w:type="dxa"/>
            <w:vAlign w:val="center"/>
          </w:tcPr>
          <w:p w:rsidR="00DA020E" w:rsidRPr="00DA020E" w:rsidRDefault="006031D4" w:rsidP="00DA020E">
            <w:pPr>
              <w:pStyle w:val="5"/>
              <w:rPr>
                <w:rFonts w:cs="宋体"/>
              </w:rPr>
            </w:pPr>
            <w:r>
              <w:rPr>
                <w:rFonts w:cs="宋体" w:hint="eastAsia"/>
              </w:rPr>
              <w:t>18.2</w:t>
            </w:r>
          </w:p>
        </w:tc>
        <w:tc>
          <w:tcPr>
            <w:tcW w:w="1275" w:type="dxa"/>
            <w:vAlign w:val="center"/>
          </w:tcPr>
          <w:p w:rsidR="00DA020E" w:rsidRPr="00DA020E" w:rsidRDefault="00DA020E" w:rsidP="006031D4">
            <w:pPr>
              <w:pStyle w:val="5"/>
              <w:rPr>
                <w:rFonts w:cs="宋体"/>
              </w:rPr>
            </w:pPr>
            <w:r w:rsidRPr="00DA020E">
              <w:rPr>
                <w:rFonts w:cs="宋体" w:hint="eastAsia"/>
              </w:rPr>
              <w:t>9.</w:t>
            </w:r>
            <w:r w:rsidR="006031D4">
              <w:rPr>
                <w:rFonts w:cs="宋体" w:hint="eastAsia"/>
              </w:rPr>
              <w:t>8</w:t>
            </w:r>
          </w:p>
        </w:tc>
        <w:tc>
          <w:tcPr>
            <w:tcW w:w="1418" w:type="dxa"/>
            <w:vAlign w:val="center"/>
          </w:tcPr>
          <w:p w:rsidR="00DA020E" w:rsidRPr="00DA020E" w:rsidRDefault="006031D4" w:rsidP="00DA020E">
            <w:pPr>
              <w:pStyle w:val="5"/>
              <w:rPr>
                <w:rFonts w:cs="宋体"/>
              </w:rPr>
            </w:pPr>
            <w:r>
              <w:rPr>
                <w:rFonts w:cs="宋体" w:hint="eastAsia"/>
              </w:rPr>
              <w:t>3.08</w:t>
            </w:r>
            <w:r w:rsidR="00DA020E" w:rsidRPr="00DA020E">
              <w:rPr>
                <w:rFonts w:cs="宋体" w:hint="eastAsia"/>
              </w:rPr>
              <w:t>E-6</w:t>
            </w:r>
          </w:p>
        </w:tc>
        <w:tc>
          <w:tcPr>
            <w:tcW w:w="1714" w:type="dxa"/>
            <w:gridSpan w:val="2"/>
            <w:vAlign w:val="center"/>
          </w:tcPr>
          <w:p w:rsidR="00DA020E" w:rsidRPr="00DA020E" w:rsidRDefault="00DA020E" w:rsidP="00DA020E">
            <w:pPr>
              <w:pStyle w:val="5"/>
              <w:rPr>
                <w:rFonts w:cs="宋体"/>
              </w:rPr>
            </w:pPr>
            <w:r w:rsidRPr="00DA020E">
              <w:rPr>
                <w:rFonts w:cs="宋体" w:hint="eastAsia"/>
              </w:rPr>
              <w:t>3.89</w:t>
            </w:r>
          </w:p>
        </w:tc>
      </w:tr>
      <w:tr w:rsidR="00DA020E">
        <w:trPr>
          <w:jc w:val="center"/>
        </w:trPr>
        <w:tc>
          <w:tcPr>
            <w:tcW w:w="1591" w:type="dxa"/>
            <w:vAlign w:val="center"/>
          </w:tcPr>
          <w:p w:rsidR="00DA020E" w:rsidRDefault="00DA020E">
            <w:pPr>
              <w:spacing w:line="240" w:lineRule="auto"/>
              <w:ind w:firstLineChars="0" w:firstLine="0"/>
              <w:jc w:val="center"/>
              <w:rPr>
                <w:sz w:val="21"/>
                <w:szCs w:val="21"/>
              </w:rPr>
            </w:pPr>
            <w:r>
              <w:rPr>
                <w:rFonts w:hint="eastAsia"/>
              </w:rPr>
              <w:t>③</w:t>
            </w:r>
            <w:r>
              <w:rPr>
                <w:rFonts w:hint="eastAsia"/>
                <w:vertAlign w:val="subscript"/>
              </w:rPr>
              <w:t>1</w:t>
            </w:r>
          </w:p>
        </w:tc>
        <w:tc>
          <w:tcPr>
            <w:tcW w:w="1144" w:type="dxa"/>
            <w:vAlign w:val="center"/>
          </w:tcPr>
          <w:p w:rsidR="00DA020E" w:rsidRPr="00DA020E" w:rsidRDefault="00DA020E" w:rsidP="00DA020E">
            <w:pPr>
              <w:pStyle w:val="5"/>
              <w:rPr>
                <w:rFonts w:cs="宋体"/>
              </w:rPr>
            </w:pPr>
            <w:r w:rsidRPr="00DA020E">
              <w:rPr>
                <w:rFonts w:cs="宋体" w:hint="eastAsia"/>
              </w:rPr>
              <w:t>25.0</w:t>
            </w:r>
          </w:p>
        </w:tc>
        <w:tc>
          <w:tcPr>
            <w:tcW w:w="1417" w:type="dxa"/>
            <w:vAlign w:val="center"/>
          </w:tcPr>
          <w:p w:rsidR="00DA020E" w:rsidRPr="00DA020E" w:rsidRDefault="00DA020E" w:rsidP="00DA020E">
            <w:pPr>
              <w:pStyle w:val="5"/>
              <w:rPr>
                <w:rFonts w:cs="宋体"/>
              </w:rPr>
            </w:pPr>
            <w:r w:rsidRPr="00DA020E">
              <w:rPr>
                <w:rFonts w:cs="宋体" w:hint="eastAsia"/>
              </w:rPr>
              <w:t>2.00</w:t>
            </w:r>
          </w:p>
        </w:tc>
        <w:tc>
          <w:tcPr>
            <w:tcW w:w="993" w:type="dxa"/>
            <w:vAlign w:val="center"/>
          </w:tcPr>
          <w:p w:rsidR="00DA020E" w:rsidRPr="00DA020E" w:rsidRDefault="00DA020E" w:rsidP="00DA020E">
            <w:pPr>
              <w:pStyle w:val="5"/>
              <w:rPr>
                <w:rFonts w:cs="宋体"/>
              </w:rPr>
            </w:pPr>
            <w:r w:rsidRPr="00DA020E">
              <w:rPr>
                <w:rFonts w:cs="宋体" w:hint="eastAsia"/>
              </w:rPr>
              <w:t>48.8</w:t>
            </w:r>
          </w:p>
        </w:tc>
        <w:tc>
          <w:tcPr>
            <w:tcW w:w="1275" w:type="dxa"/>
            <w:vAlign w:val="center"/>
          </w:tcPr>
          <w:p w:rsidR="00DA020E" w:rsidRPr="00DA020E" w:rsidRDefault="00DA020E" w:rsidP="00DA020E">
            <w:pPr>
              <w:pStyle w:val="5"/>
              <w:rPr>
                <w:rFonts w:cs="宋体"/>
              </w:rPr>
            </w:pPr>
            <w:r w:rsidRPr="00DA020E">
              <w:rPr>
                <w:rFonts w:cs="宋体" w:hint="eastAsia"/>
              </w:rPr>
              <w:t>16.4</w:t>
            </w:r>
          </w:p>
        </w:tc>
        <w:tc>
          <w:tcPr>
            <w:tcW w:w="1418" w:type="dxa"/>
            <w:vAlign w:val="center"/>
          </w:tcPr>
          <w:p w:rsidR="00DA020E" w:rsidRPr="00DA020E" w:rsidRDefault="00DA020E" w:rsidP="00DA020E">
            <w:pPr>
              <w:pStyle w:val="5"/>
              <w:rPr>
                <w:rFonts w:cs="宋体"/>
              </w:rPr>
            </w:pPr>
            <w:r w:rsidRPr="00DA020E">
              <w:rPr>
                <w:rFonts w:cs="宋体" w:hint="eastAsia"/>
              </w:rPr>
              <w:t>4.75E-7</w:t>
            </w:r>
          </w:p>
        </w:tc>
        <w:tc>
          <w:tcPr>
            <w:tcW w:w="1714" w:type="dxa"/>
            <w:gridSpan w:val="2"/>
            <w:vAlign w:val="center"/>
          </w:tcPr>
          <w:p w:rsidR="00DA020E" w:rsidRPr="00DA020E" w:rsidRDefault="00DA020E" w:rsidP="00DA020E">
            <w:pPr>
              <w:pStyle w:val="5"/>
              <w:rPr>
                <w:rFonts w:cs="宋体"/>
              </w:rPr>
            </w:pPr>
            <w:r w:rsidRPr="00DA020E">
              <w:rPr>
                <w:rFonts w:cs="宋体" w:hint="eastAsia"/>
              </w:rPr>
              <w:t>7.40</w:t>
            </w:r>
          </w:p>
        </w:tc>
      </w:tr>
      <w:tr w:rsidR="006C6C75">
        <w:trPr>
          <w:gridAfter w:val="1"/>
          <w:wAfter w:w="8" w:type="dxa"/>
          <w:jc w:val="center"/>
        </w:trPr>
        <w:tc>
          <w:tcPr>
            <w:tcW w:w="1591" w:type="dxa"/>
            <w:tcBorders>
              <w:bottom w:val="single" w:sz="4" w:space="0" w:color="auto"/>
            </w:tcBorders>
            <w:vAlign w:val="center"/>
          </w:tcPr>
          <w:p w:rsidR="006C6C75" w:rsidRDefault="006576B9">
            <w:pPr>
              <w:pStyle w:val="5"/>
              <w:rPr>
                <w:rFonts w:cs="宋体"/>
              </w:rPr>
            </w:pPr>
            <w:r>
              <w:rPr>
                <w:rFonts w:cs="宋体" w:hint="eastAsia"/>
              </w:rPr>
              <w:t>备注</w:t>
            </w:r>
          </w:p>
        </w:tc>
        <w:tc>
          <w:tcPr>
            <w:tcW w:w="7953" w:type="dxa"/>
            <w:gridSpan w:val="6"/>
            <w:shd w:val="clear" w:color="auto" w:fill="auto"/>
          </w:tcPr>
          <w:p w:rsidR="006C6C75" w:rsidRDefault="006C6C75">
            <w:pPr>
              <w:widowControl/>
              <w:spacing w:line="240" w:lineRule="auto"/>
              <w:ind w:firstLineChars="0" w:firstLine="0"/>
              <w:jc w:val="left"/>
              <w:textAlignment w:val="auto"/>
            </w:pPr>
          </w:p>
        </w:tc>
      </w:tr>
    </w:tbl>
    <w:p w:rsidR="006C6C75" w:rsidRDefault="006576B9">
      <w:pPr>
        <w:ind w:firstLine="480"/>
      </w:pPr>
      <w:r>
        <w:rPr>
          <w:bCs/>
          <w:color w:val="000000"/>
          <w:szCs w:val="28"/>
        </w:rPr>
        <w:t>（2）基坑降</w:t>
      </w:r>
      <w:r>
        <w:rPr>
          <w:rFonts w:hint="eastAsia"/>
          <w:bCs/>
          <w:color w:val="000000"/>
          <w:szCs w:val="28"/>
        </w:rPr>
        <w:t>排水措施</w:t>
      </w:r>
    </w:p>
    <w:p w:rsidR="006C6C75" w:rsidRDefault="006576B9">
      <w:pPr>
        <w:pStyle w:val="310"/>
        <w:ind w:firstLine="480"/>
      </w:pPr>
      <w:r>
        <w:rPr>
          <w:bCs/>
          <w:color w:val="000000"/>
          <w:szCs w:val="28"/>
        </w:rPr>
        <w:t>场地地下水位较高，对基坑开挖有较大影响，应采取必要的降排水措施</w:t>
      </w:r>
      <w:r>
        <w:rPr>
          <w:color w:val="000000"/>
        </w:rPr>
        <w:t>，</w:t>
      </w:r>
      <w:r>
        <w:t>建议采用</w:t>
      </w:r>
      <w:r>
        <w:rPr>
          <w:rFonts w:hint="eastAsia"/>
          <w:color w:val="000000"/>
        </w:rPr>
        <w:t>明沟，结合集水井</w:t>
      </w:r>
      <w:r>
        <w:t>降排水，</w:t>
      </w:r>
      <w:r>
        <w:rPr>
          <w:color w:val="000000"/>
        </w:rPr>
        <w:t>降深不小于坑底以下0.5m。降水过程应注意对邻近建（构）筑物</w:t>
      </w:r>
      <w:r>
        <w:rPr>
          <w:rFonts w:hint="eastAsia"/>
          <w:color w:val="000000"/>
        </w:rPr>
        <w:t>、道路等</w:t>
      </w:r>
      <w:r>
        <w:rPr>
          <w:color w:val="000000"/>
        </w:rPr>
        <w:t>的影响，加强监测工作。</w:t>
      </w:r>
    </w:p>
    <w:p w:rsidR="006C6C75" w:rsidRDefault="006576B9">
      <w:pPr>
        <w:ind w:firstLine="480"/>
      </w:pPr>
      <w:r>
        <w:t>（3）基坑抗渗</w:t>
      </w:r>
      <w:r>
        <w:rPr>
          <w:rFonts w:hint="eastAsia"/>
        </w:rPr>
        <w:t>流</w:t>
      </w:r>
      <w:r>
        <w:t>稳定</w:t>
      </w:r>
      <w:r>
        <w:rPr>
          <w:rFonts w:hint="eastAsia"/>
        </w:rPr>
        <w:t>性计算及评价</w:t>
      </w:r>
    </w:p>
    <w:p w:rsidR="006C6C75" w:rsidRDefault="006576B9">
      <w:pPr>
        <w:pStyle w:val="210"/>
        <w:tabs>
          <w:tab w:val="left" w:pos="5775"/>
        </w:tabs>
        <w:ind w:firstLine="480"/>
      </w:pPr>
      <w:r>
        <w:t>基坑降排水过程中，应采取适当措施避免产生渗流破坏，影响基坑的稳定。</w:t>
      </w:r>
    </w:p>
    <w:p w:rsidR="006C6C75" w:rsidRDefault="006576B9">
      <w:pPr>
        <w:pStyle w:val="210"/>
        <w:tabs>
          <w:tab w:val="left" w:pos="5775"/>
        </w:tabs>
        <w:ind w:firstLine="480"/>
      </w:pPr>
      <w:r>
        <w:t>基坑降水时，基坑内外必将存在水头差，依据《建筑地基基础设计规范》GB 50007－2011附录W.0.2，基坑设计时还需进行抗渗稳定性验算，渗透的水力坡度不应超过临界水力</w:t>
      </w:r>
      <w:r>
        <w:rPr>
          <w:rFonts w:hint="eastAsia"/>
        </w:rPr>
        <w:t>坡</w:t>
      </w:r>
      <w:r>
        <w:t>度。参照《岩土工程勘察规范》DGJ32/TJ 208—2016，估算基坑坑底和坑壁各层土的临界水力坡度，如表</w:t>
      </w:r>
      <w:r>
        <w:rPr>
          <w:rFonts w:hint="eastAsia"/>
        </w:rPr>
        <w:t>4.5</w:t>
      </w:r>
      <w:r>
        <w:t>.2-2。</w:t>
      </w:r>
    </w:p>
    <w:p w:rsidR="006C6C75" w:rsidRDefault="006C6C75">
      <w:pPr>
        <w:pStyle w:val="4"/>
        <w:ind w:firstLine="482"/>
      </w:pPr>
    </w:p>
    <w:p w:rsidR="006C6C75" w:rsidRDefault="006C6C75">
      <w:pPr>
        <w:pStyle w:val="4"/>
        <w:ind w:firstLine="482"/>
      </w:pPr>
    </w:p>
    <w:p w:rsidR="006C6C75" w:rsidRDefault="006576B9">
      <w:pPr>
        <w:pStyle w:val="4"/>
        <w:ind w:firstLine="482"/>
      </w:pPr>
      <w:r>
        <w:t>表</w:t>
      </w:r>
      <w:r>
        <w:rPr>
          <w:rFonts w:hint="eastAsia"/>
        </w:rPr>
        <w:t>4.5</w:t>
      </w:r>
      <w:r>
        <w:t xml:space="preserve">.2-2   </w:t>
      </w:r>
      <w:r>
        <w:t>基坑主要土层临界水力坡度计算表</w:t>
      </w:r>
    </w:p>
    <w:tbl>
      <w:tblPr>
        <w:tblW w:w="0" w:type="auto"/>
        <w:jc w:val="center"/>
        <w:tblLayout w:type="fixed"/>
        <w:tblCellMar>
          <w:left w:w="0" w:type="dxa"/>
          <w:right w:w="0" w:type="dxa"/>
        </w:tblCellMar>
        <w:tblLook w:val="04A0"/>
      </w:tblPr>
      <w:tblGrid>
        <w:gridCol w:w="1347"/>
        <w:gridCol w:w="1500"/>
        <w:gridCol w:w="1512"/>
        <w:gridCol w:w="1629"/>
        <w:gridCol w:w="1666"/>
        <w:gridCol w:w="2061"/>
      </w:tblGrid>
      <w:tr w:rsidR="006C6C75">
        <w:trPr>
          <w:cantSplit/>
          <w:trHeight w:val="202"/>
          <w:tblHeader/>
          <w:jc w:val="center"/>
        </w:trPr>
        <w:tc>
          <w:tcPr>
            <w:tcW w:w="1347" w:type="dxa"/>
            <w:vMerge w:val="restart"/>
            <w:tcBorders>
              <w:top w:val="single" w:sz="4" w:space="0" w:color="auto"/>
              <w:left w:val="single" w:sz="4" w:space="0" w:color="auto"/>
              <w:bottom w:val="single" w:sz="4" w:space="0" w:color="000000"/>
              <w:right w:val="single" w:sz="4" w:space="0" w:color="auto"/>
            </w:tcBorders>
            <w:tcMar>
              <w:top w:w="15" w:type="dxa"/>
              <w:left w:w="15" w:type="dxa"/>
              <w:bottom w:w="0" w:type="dxa"/>
              <w:right w:w="15" w:type="dxa"/>
            </w:tcMar>
            <w:vAlign w:val="center"/>
          </w:tcPr>
          <w:p w:rsidR="006C6C75" w:rsidRDefault="006576B9">
            <w:pPr>
              <w:pStyle w:val="5"/>
              <w:rPr>
                <w:rFonts w:cs="宋体"/>
                <w:b/>
                <w:bCs w:val="0"/>
              </w:rPr>
            </w:pPr>
            <w:r>
              <w:rPr>
                <w:rFonts w:cs="宋体" w:hint="eastAsia"/>
                <w:b/>
                <w:bCs w:val="0"/>
              </w:rPr>
              <w:t>层号</w:t>
            </w:r>
          </w:p>
        </w:tc>
        <w:tc>
          <w:tcPr>
            <w:tcW w:w="1500"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6C6C75" w:rsidRDefault="006576B9">
            <w:pPr>
              <w:pStyle w:val="5"/>
              <w:rPr>
                <w:rFonts w:cs="宋体"/>
                <w:b/>
                <w:bCs w:val="0"/>
              </w:rPr>
            </w:pPr>
            <w:r>
              <w:rPr>
                <w:rFonts w:cs="宋体" w:hint="eastAsia"/>
                <w:b/>
                <w:bCs w:val="0"/>
              </w:rPr>
              <w:t>孔隙比</w:t>
            </w:r>
          </w:p>
        </w:tc>
        <w:tc>
          <w:tcPr>
            <w:tcW w:w="1512"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6C6C75" w:rsidRDefault="006576B9">
            <w:pPr>
              <w:pStyle w:val="5"/>
              <w:rPr>
                <w:rFonts w:cs="宋体"/>
                <w:b/>
                <w:bCs w:val="0"/>
              </w:rPr>
            </w:pPr>
            <w:r>
              <w:rPr>
                <w:rFonts w:cs="宋体" w:hint="eastAsia"/>
                <w:b/>
                <w:bCs w:val="0"/>
              </w:rPr>
              <w:t>土粒比重</w:t>
            </w:r>
          </w:p>
        </w:tc>
        <w:tc>
          <w:tcPr>
            <w:tcW w:w="1629"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6C6C75" w:rsidRDefault="006576B9">
            <w:pPr>
              <w:pStyle w:val="5"/>
              <w:rPr>
                <w:rFonts w:cs="宋体"/>
                <w:b/>
                <w:bCs w:val="0"/>
              </w:rPr>
            </w:pPr>
            <w:r>
              <w:rPr>
                <w:rFonts w:cs="宋体" w:hint="eastAsia"/>
                <w:b/>
                <w:bCs w:val="0"/>
              </w:rPr>
              <w:t>临界水力坡度</w:t>
            </w:r>
          </w:p>
        </w:tc>
        <w:tc>
          <w:tcPr>
            <w:tcW w:w="1666"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6C6C75" w:rsidRDefault="006576B9">
            <w:pPr>
              <w:pStyle w:val="5"/>
              <w:rPr>
                <w:rFonts w:cs="宋体"/>
                <w:b/>
                <w:bCs w:val="0"/>
              </w:rPr>
            </w:pPr>
            <w:r>
              <w:rPr>
                <w:rFonts w:cs="宋体" w:hint="eastAsia"/>
                <w:b/>
                <w:bCs w:val="0"/>
              </w:rPr>
              <w:t>允许水力坡度</w:t>
            </w:r>
          </w:p>
        </w:tc>
        <w:tc>
          <w:tcPr>
            <w:tcW w:w="2061" w:type="dxa"/>
            <w:vMerge w:val="restart"/>
            <w:tcBorders>
              <w:top w:val="single" w:sz="4" w:space="0" w:color="auto"/>
              <w:left w:val="single" w:sz="4" w:space="0" w:color="auto"/>
              <w:bottom w:val="single" w:sz="4" w:space="0" w:color="000000"/>
              <w:right w:val="single" w:sz="4" w:space="0" w:color="auto"/>
            </w:tcBorders>
            <w:tcMar>
              <w:top w:w="15" w:type="dxa"/>
              <w:left w:w="15" w:type="dxa"/>
              <w:bottom w:w="0" w:type="dxa"/>
              <w:right w:w="15" w:type="dxa"/>
            </w:tcMar>
            <w:vAlign w:val="center"/>
          </w:tcPr>
          <w:p w:rsidR="006C6C75" w:rsidRDefault="006576B9">
            <w:pPr>
              <w:pStyle w:val="5"/>
              <w:rPr>
                <w:rFonts w:cs="宋体"/>
                <w:b/>
                <w:bCs w:val="0"/>
              </w:rPr>
            </w:pPr>
            <w:r>
              <w:rPr>
                <w:rFonts w:cs="宋体" w:hint="eastAsia"/>
                <w:b/>
                <w:bCs w:val="0"/>
              </w:rPr>
              <w:t>破坏类型</w:t>
            </w:r>
          </w:p>
        </w:tc>
      </w:tr>
      <w:tr w:rsidR="006C6C75">
        <w:trPr>
          <w:cantSplit/>
          <w:trHeight w:val="160"/>
          <w:tblHeader/>
          <w:jc w:val="center"/>
        </w:trPr>
        <w:tc>
          <w:tcPr>
            <w:tcW w:w="1347" w:type="dxa"/>
            <w:vMerge/>
            <w:tcBorders>
              <w:top w:val="nil"/>
              <w:left w:val="single" w:sz="4" w:space="0" w:color="auto"/>
              <w:bottom w:val="single" w:sz="4" w:space="0" w:color="000000"/>
              <w:right w:val="single" w:sz="4" w:space="0" w:color="auto"/>
            </w:tcBorders>
            <w:vAlign w:val="center"/>
          </w:tcPr>
          <w:p w:rsidR="006C6C75" w:rsidRDefault="006C6C75">
            <w:pPr>
              <w:pStyle w:val="5"/>
              <w:rPr>
                <w:rFonts w:cs="宋体"/>
                <w:b/>
                <w:bCs w:val="0"/>
              </w:rPr>
            </w:pPr>
          </w:p>
        </w:tc>
        <w:tc>
          <w:tcPr>
            <w:tcW w:w="1500" w:type="dxa"/>
            <w:tcBorders>
              <w:top w:val="nil"/>
              <w:left w:val="nil"/>
              <w:bottom w:val="single" w:sz="4" w:space="0" w:color="auto"/>
              <w:right w:val="single" w:sz="4" w:space="0" w:color="auto"/>
            </w:tcBorders>
            <w:tcMar>
              <w:top w:w="15" w:type="dxa"/>
              <w:left w:w="15" w:type="dxa"/>
              <w:bottom w:w="0" w:type="dxa"/>
              <w:right w:w="15" w:type="dxa"/>
            </w:tcMar>
            <w:vAlign w:val="center"/>
          </w:tcPr>
          <w:p w:rsidR="006C6C75" w:rsidRDefault="006576B9">
            <w:pPr>
              <w:pStyle w:val="5"/>
              <w:rPr>
                <w:rFonts w:cs="宋体"/>
                <w:b/>
                <w:bCs w:val="0"/>
              </w:rPr>
            </w:pPr>
            <w:r>
              <w:rPr>
                <w:rFonts w:cs="宋体"/>
                <w:b/>
                <w:bCs w:val="0"/>
              </w:rPr>
              <w:t>e</w:t>
            </w:r>
            <w:r>
              <w:rPr>
                <w:rFonts w:cs="宋体"/>
                <w:b/>
                <w:bCs w:val="0"/>
                <w:vertAlign w:val="subscript"/>
              </w:rPr>
              <w:t>0</w:t>
            </w:r>
          </w:p>
        </w:tc>
        <w:tc>
          <w:tcPr>
            <w:tcW w:w="1512" w:type="dxa"/>
            <w:tcBorders>
              <w:top w:val="nil"/>
              <w:left w:val="nil"/>
              <w:bottom w:val="single" w:sz="4" w:space="0" w:color="auto"/>
              <w:right w:val="single" w:sz="4" w:space="0" w:color="auto"/>
            </w:tcBorders>
            <w:tcMar>
              <w:top w:w="15" w:type="dxa"/>
              <w:left w:w="15" w:type="dxa"/>
              <w:bottom w:w="0" w:type="dxa"/>
              <w:right w:w="15" w:type="dxa"/>
            </w:tcMar>
            <w:vAlign w:val="center"/>
          </w:tcPr>
          <w:p w:rsidR="006C6C75" w:rsidRDefault="006576B9">
            <w:pPr>
              <w:pStyle w:val="5"/>
              <w:rPr>
                <w:rFonts w:cs="宋体"/>
                <w:b/>
                <w:bCs w:val="0"/>
              </w:rPr>
            </w:pPr>
            <w:r>
              <w:rPr>
                <w:rFonts w:cs="宋体"/>
                <w:b/>
                <w:bCs w:val="0"/>
              </w:rPr>
              <w:t>Gs</w:t>
            </w:r>
          </w:p>
        </w:tc>
        <w:tc>
          <w:tcPr>
            <w:tcW w:w="1629" w:type="dxa"/>
            <w:tcBorders>
              <w:top w:val="nil"/>
              <w:left w:val="nil"/>
              <w:bottom w:val="single" w:sz="4" w:space="0" w:color="auto"/>
              <w:right w:val="single" w:sz="4" w:space="0" w:color="auto"/>
            </w:tcBorders>
            <w:tcMar>
              <w:top w:w="15" w:type="dxa"/>
              <w:left w:w="15" w:type="dxa"/>
              <w:bottom w:w="0" w:type="dxa"/>
              <w:right w:w="15" w:type="dxa"/>
            </w:tcMar>
            <w:vAlign w:val="center"/>
          </w:tcPr>
          <w:p w:rsidR="006C6C75" w:rsidRDefault="006576B9">
            <w:pPr>
              <w:pStyle w:val="5"/>
              <w:rPr>
                <w:rFonts w:cs="宋体"/>
                <w:b/>
                <w:bCs w:val="0"/>
              </w:rPr>
            </w:pPr>
            <w:r>
              <w:rPr>
                <w:rFonts w:cs="宋体"/>
                <w:b/>
                <w:bCs w:val="0"/>
              </w:rPr>
              <w:t>J</w:t>
            </w:r>
            <w:r>
              <w:rPr>
                <w:rFonts w:cs="宋体"/>
                <w:b/>
                <w:bCs w:val="0"/>
                <w:vertAlign w:val="subscript"/>
              </w:rPr>
              <w:t>cr</w:t>
            </w:r>
          </w:p>
        </w:tc>
        <w:tc>
          <w:tcPr>
            <w:tcW w:w="1666" w:type="dxa"/>
            <w:tcBorders>
              <w:top w:val="nil"/>
              <w:left w:val="nil"/>
              <w:bottom w:val="single" w:sz="4" w:space="0" w:color="auto"/>
              <w:right w:val="single" w:sz="4" w:space="0" w:color="auto"/>
            </w:tcBorders>
            <w:tcMar>
              <w:top w:w="15" w:type="dxa"/>
              <w:left w:w="15" w:type="dxa"/>
              <w:bottom w:w="0" w:type="dxa"/>
              <w:right w:w="15" w:type="dxa"/>
            </w:tcMar>
            <w:vAlign w:val="center"/>
          </w:tcPr>
          <w:p w:rsidR="006C6C75" w:rsidRDefault="006576B9">
            <w:pPr>
              <w:pStyle w:val="5"/>
              <w:rPr>
                <w:rFonts w:cs="宋体"/>
                <w:b/>
                <w:bCs w:val="0"/>
              </w:rPr>
            </w:pPr>
            <w:r>
              <w:rPr>
                <w:rFonts w:cs="宋体"/>
                <w:b/>
                <w:bCs w:val="0"/>
              </w:rPr>
              <w:t>J</w:t>
            </w:r>
            <w:r>
              <w:rPr>
                <w:rFonts w:cs="宋体" w:hint="eastAsia"/>
                <w:b/>
                <w:bCs w:val="0"/>
                <w:vertAlign w:val="subscript"/>
              </w:rPr>
              <w:t>允许</w:t>
            </w:r>
          </w:p>
        </w:tc>
        <w:tc>
          <w:tcPr>
            <w:tcW w:w="2061" w:type="dxa"/>
            <w:vMerge/>
            <w:tcBorders>
              <w:top w:val="nil"/>
              <w:left w:val="single" w:sz="4" w:space="0" w:color="auto"/>
              <w:bottom w:val="single" w:sz="4" w:space="0" w:color="000000"/>
              <w:right w:val="single" w:sz="4" w:space="0" w:color="auto"/>
            </w:tcBorders>
            <w:vAlign w:val="center"/>
          </w:tcPr>
          <w:p w:rsidR="006C6C75" w:rsidRDefault="006C6C75">
            <w:pPr>
              <w:pStyle w:val="5"/>
              <w:rPr>
                <w:rFonts w:cs="宋体"/>
              </w:rPr>
            </w:pPr>
          </w:p>
        </w:tc>
      </w:tr>
      <w:tr w:rsidR="00D5458E">
        <w:trPr>
          <w:cantSplit/>
          <w:trHeight w:val="98"/>
          <w:jc w:val="center"/>
        </w:trPr>
        <w:tc>
          <w:tcPr>
            <w:tcW w:w="1347" w:type="dxa"/>
            <w:tcBorders>
              <w:top w:val="single" w:sz="4" w:space="0" w:color="000000"/>
              <w:left w:val="single" w:sz="4" w:space="0" w:color="auto"/>
              <w:bottom w:val="single" w:sz="4" w:space="0" w:color="auto"/>
              <w:right w:val="single" w:sz="4" w:space="0" w:color="auto"/>
            </w:tcBorders>
            <w:vAlign w:val="center"/>
          </w:tcPr>
          <w:p w:rsidR="00D5458E" w:rsidRDefault="00D5458E">
            <w:pPr>
              <w:pStyle w:val="5"/>
              <w:numPr>
                <w:ilvl w:val="0"/>
                <w:numId w:val="0"/>
              </w:numPr>
              <w:rPr>
                <w:rFonts w:cs="宋体"/>
              </w:rPr>
            </w:pPr>
            <w:r>
              <w:rPr>
                <w:rFonts w:cs="宋体" w:hint="eastAsia"/>
              </w:rPr>
              <w:t>①</w:t>
            </w:r>
          </w:p>
        </w:tc>
        <w:tc>
          <w:tcPr>
            <w:tcW w:w="1500"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D5458E" w:rsidRPr="00D5458E" w:rsidRDefault="00D5458E" w:rsidP="00D5458E">
            <w:pPr>
              <w:pStyle w:val="5"/>
              <w:numPr>
                <w:ilvl w:val="0"/>
                <w:numId w:val="0"/>
              </w:numPr>
              <w:rPr>
                <w:rFonts w:cs="宋体"/>
              </w:rPr>
            </w:pPr>
            <w:r w:rsidRPr="00D5458E">
              <w:rPr>
                <w:rFonts w:cs="宋体" w:hint="eastAsia"/>
              </w:rPr>
              <w:t>1.032</w:t>
            </w:r>
          </w:p>
        </w:tc>
        <w:tc>
          <w:tcPr>
            <w:tcW w:w="1512"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D5458E" w:rsidRPr="00D5458E" w:rsidRDefault="00D5458E" w:rsidP="00D5458E">
            <w:pPr>
              <w:pStyle w:val="5"/>
              <w:numPr>
                <w:ilvl w:val="0"/>
                <w:numId w:val="0"/>
              </w:numPr>
              <w:rPr>
                <w:rFonts w:cs="宋体"/>
              </w:rPr>
            </w:pPr>
            <w:r w:rsidRPr="00D5458E">
              <w:rPr>
                <w:rFonts w:cs="宋体" w:hint="eastAsia"/>
              </w:rPr>
              <w:t>2.72</w:t>
            </w:r>
          </w:p>
        </w:tc>
        <w:tc>
          <w:tcPr>
            <w:tcW w:w="1629"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D5458E" w:rsidRPr="00D5458E" w:rsidRDefault="00D5458E" w:rsidP="00D5458E">
            <w:pPr>
              <w:pStyle w:val="5"/>
              <w:numPr>
                <w:ilvl w:val="0"/>
                <w:numId w:val="0"/>
              </w:numPr>
              <w:rPr>
                <w:rFonts w:cs="宋体"/>
              </w:rPr>
            </w:pPr>
            <w:r w:rsidRPr="00D5458E">
              <w:rPr>
                <w:rFonts w:cs="宋体" w:hint="eastAsia"/>
              </w:rPr>
              <w:t xml:space="preserve">0.85 </w:t>
            </w:r>
          </w:p>
        </w:tc>
        <w:tc>
          <w:tcPr>
            <w:tcW w:w="1666"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D5458E" w:rsidRPr="00D5458E" w:rsidRDefault="00D5458E" w:rsidP="00D5458E">
            <w:pPr>
              <w:pStyle w:val="5"/>
              <w:numPr>
                <w:ilvl w:val="0"/>
                <w:numId w:val="0"/>
              </w:numPr>
              <w:rPr>
                <w:rFonts w:cs="宋体"/>
              </w:rPr>
            </w:pPr>
            <w:r w:rsidRPr="00D5458E">
              <w:rPr>
                <w:rFonts w:cs="宋体" w:hint="eastAsia"/>
              </w:rPr>
              <w:t xml:space="preserve">0.42 </w:t>
            </w:r>
          </w:p>
        </w:tc>
        <w:tc>
          <w:tcPr>
            <w:tcW w:w="2061" w:type="dxa"/>
            <w:tcBorders>
              <w:top w:val="single" w:sz="4" w:space="0" w:color="auto"/>
              <w:left w:val="nil"/>
              <w:bottom w:val="single" w:sz="4" w:space="0" w:color="auto"/>
              <w:right w:val="single" w:sz="4" w:space="0" w:color="auto"/>
            </w:tcBorders>
            <w:vAlign w:val="center"/>
          </w:tcPr>
          <w:p w:rsidR="00D5458E" w:rsidRDefault="00D5458E">
            <w:pPr>
              <w:pStyle w:val="5"/>
              <w:numPr>
                <w:ilvl w:val="0"/>
                <w:numId w:val="0"/>
              </w:numPr>
              <w:rPr>
                <w:rFonts w:cs="宋体"/>
              </w:rPr>
            </w:pPr>
            <w:r>
              <w:rPr>
                <w:rFonts w:cs="宋体" w:hint="eastAsia"/>
              </w:rPr>
              <w:t>流土型</w:t>
            </w:r>
          </w:p>
        </w:tc>
      </w:tr>
      <w:tr w:rsidR="00D5458E">
        <w:trPr>
          <w:cantSplit/>
          <w:trHeight w:val="304"/>
          <w:jc w:val="center"/>
        </w:trPr>
        <w:tc>
          <w:tcPr>
            <w:tcW w:w="1347" w:type="dxa"/>
            <w:tcBorders>
              <w:top w:val="single" w:sz="4" w:space="0" w:color="000000"/>
              <w:left w:val="single" w:sz="4" w:space="0" w:color="auto"/>
              <w:bottom w:val="single" w:sz="4" w:space="0" w:color="auto"/>
              <w:right w:val="single" w:sz="4" w:space="0" w:color="auto"/>
            </w:tcBorders>
            <w:vAlign w:val="center"/>
          </w:tcPr>
          <w:p w:rsidR="00D5458E" w:rsidRDefault="00D5458E">
            <w:pPr>
              <w:pStyle w:val="5"/>
              <w:numPr>
                <w:ilvl w:val="0"/>
                <w:numId w:val="0"/>
              </w:numPr>
              <w:rPr>
                <w:rFonts w:cs="宋体"/>
              </w:rPr>
            </w:pPr>
            <w:r>
              <w:rPr>
                <w:rFonts w:hint="eastAsia"/>
              </w:rPr>
              <w:t>③</w:t>
            </w:r>
            <w:r>
              <w:rPr>
                <w:rFonts w:hint="eastAsia"/>
                <w:vertAlign w:val="subscript"/>
              </w:rPr>
              <w:t>1</w:t>
            </w:r>
          </w:p>
        </w:tc>
        <w:tc>
          <w:tcPr>
            <w:tcW w:w="1500"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D5458E" w:rsidRPr="00D5458E" w:rsidRDefault="00D5458E" w:rsidP="00D5458E">
            <w:pPr>
              <w:pStyle w:val="5"/>
              <w:numPr>
                <w:ilvl w:val="0"/>
                <w:numId w:val="0"/>
              </w:numPr>
              <w:rPr>
                <w:rFonts w:cs="宋体"/>
              </w:rPr>
            </w:pPr>
            <w:r w:rsidRPr="00D5458E">
              <w:rPr>
                <w:rFonts w:cs="宋体" w:hint="eastAsia"/>
              </w:rPr>
              <w:t>0.777</w:t>
            </w:r>
          </w:p>
        </w:tc>
        <w:tc>
          <w:tcPr>
            <w:tcW w:w="1512"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D5458E" w:rsidRPr="00D5458E" w:rsidRDefault="00D5458E" w:rsidP="00D5458E">
            <w:pPr>
              <w:pStyle w:val="5"/>
              <w:numPr>
                <w:ilvl w:val="0"/>
                <w:numId w:val="0"/>
              </w:numPr>
              <w:rPr>
                <w:rFonts w:cs="宋体"/>
              </w:rPr>
            </w:pPr>
            <w:r w:rsidRPr="00D5458E">
              <w:rPr>
                <w:rFonts w:cs="宋体" w:hint="eastAsia"/>
              </w:rPr>
              <w:t>2.74</w:t>
            </w:r>
          </w:p>
        </w:tc>
        <w:tc>
          <w:tcPr>
            <w:tcW w:w="1629"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D5458E" w:rsidRPr="00D5458E" w:rsidRDefault="00D5458E" w:rsidP="00D5458E">
            <w:pPr>
              <w:pStyle w:val="5"/>
              <w:numPr>
                <w:ilvl w:val="0"/>
                <w:numId w:val="0"/>
              </w:numPr>
              <w:rPr>
                <w:rFonts w:cs="宋体"/>
              </w:rPr>
            </w:pPr>
            <w:r w:rsidRPr="00D5458E">
              <w:rPr>
                <w:rFonts w:cs="宋体" w:hint="eastAsia"/>
              </w:rPr>
              <w:t xml:space="preserve">0.98 </w:t>
            </w:r>
          </w:p>
        </w:tc>
        <w:tc>
          <w:tcPr>
            <w:tcW w:w="1666"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D5458E" w:rsidRPr="00D5458E" w:rsidRDefault="00D5458E" w:rsidP="00D5458E">
            <w:pPr>
              <w:pStyle w:val="5"/>
              <w:numPr>
                <w:ilvl w:val="0"/>
                <w:numId w:val="0"/>
              </w:numPr>
              <w:rPr>
                <w:rFonts w:cs="宋体"/>
              </w:rPr>
            </w:pPr>
            <w:r w:rsidRPr="00D5458E">
              <w:rPr>
                <w:rFonts w:cs="宋体" w:hint="eastAsia"/>
              </w:rPr>
              <w:t xml:space="preserve">0.49 </w:t>
            </w:r>
          </w:p>
        </w:tc>
        <w:tc>
          <w:tcPr>
            <w:tcW w:w="2061" w:type="dxa"/>
            <w:tcBorders>
              <w:top w:val="single" w:sz="4" w:space="0" w:color="auto"/>
              <w:left w:val="nil"/>
              <w:bottom w:val="single" w:sz="4" w:space="0" w:color="auto"/>
              <w:right w:val="single" w:sz="4" w:space="0" w:color="auto"/>
            </w:tcBorders>
            <w:vAlign w:val="center"/>
          </w:tcPr>
          <w:p w:rsidR="00D5458E" w:rsidRDefault="00D5458E">
            <w:pPr>
              <w:pStyle w:val="5"/>
              <w:numPr>
                <w:ilvl w:val="0"/>
                <w:numId w:val="0"/>
              </w:numPr>
              <w:rPr>
                <w:rFonts w:cs="宋体"/>
              </w:rPr>
            </w:pPr>
            <w:r>
              <w:rPr>
                <w:rFonts w:cs="宋体" w:hint="eastAsia"/>
              </w:rPr>
              <w:t>流土型</w:t>
            </w:r>
          </w:p>
        </w:tc>
      </w:tr>
      <w:tr w:rsidR="00D5458E">
        <w:trPr>
          <w:cantSplit/>
          <w:trHeight w:val="304"/>
          <w:jc w:val="center"/>
        </w:trPr>
        <w:tc>
          <w:tcPr>
            <w:tcW w:w="1347" w:type="dxa"/>
            <w:tcBorders>
              <w:top w:val="single" w:sz="4" w:space="0" w:color="000000"/>
              <w:left w:val="single" w:sz="4" w:space="0" w:color="auto"/>
              <w:bottom w:val="single" w:sz="4" w:space="0" w:color="auto"/>
              <w:right w:val="single" w:sz="4" w:space="0" w:color="auto"/>
            </w:tcBorders>
            <w:vAlign w:val="center"/>
          </w:tcPr>
          <w:p w:rsidR="00D5458E" w:rsidRDefault="00D5458E">
            <w:pPr>
              <w:pStyle w:val="5"/>
              <w:numPr>
                <w:ilvl w:val="0"/>
                <w:numId w:val="0"/>
              </w:numPr>
              <w:rPr>
                <w:rFonts w:cs="宋体"/>
              </w:rPr>
            </w:pPr>
            <w:r>
              <w:rPr>
                <w:rFonts w:hint="eastAsia"/>
              </w:rPr>
              <w:t>③</w:t>
            </w:r>
            <w:r>
              <w:rPr>
                <w:rFonts w:hint="eastAsia"/>
                <w:vertAlign w:val="subscript"/>
              </w:rPr>
              <w:t>2</w:t>
            </w:r>
          </w:p>
        </w:tc>
        <w:tc>
          <w:tcPr>
            <w:tcW w:w="1500"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D5458E" w:rsidRPr="00D5458E" w:rsidRDefault="00D5458E" w:rsidP="00D5458E">
            <w:pPr>
              <w:pStyle w:val="5"/>
              <w:numPr>
                <w:ilvl w:val="0"/>
                <w:numId w:val="0"/>
              </w:numPr>
              <w:rPr>
                <w:rFonts w:cs="宋体"/>
              </w:rPr>
            </w:pPr>
            <w:r w:rsidRPr="00D5458E">
              <w:rPr>
                <w:rFonts w:cs="宋体" w:hint="eastAsia"/>
              </w:rPr>
              <w:t>0.903</w:t>
            </w:r>
          </w:p>
        </w:tc>
        <w:tc>
          <w:tcPr>
            <w:tcW w:w="1512"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D5458E" w:rsidRPr="00D5458E" w:rsidRDefault="00D5458E" w:rsidP="00D5458E">
            <w:pPr>
              <w:pStyle w:val="5"/>
              <w:numPr>
                <w:ilvl w:val="0"/>
                <w:numId w:val="0"/>
              </w:numPr>
              <w:rPr>
                <w:rFonts w:cs="宋体"/>
              </w:rPr>
            </w:pPr>
            <w:r w:rsidRPr="00D5458E">
              <w:rPr>
                <w:rFonts w:cs="宋体" w:hint="eastAsia"/>
              </w:rPr>
              <w:t>2.72</w:t>
            </w:r>
          </w:p>
        </w:tc>
        <w:tc>
          <w:tcPr>
            <w:tcW w:w="1629"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D5458E" w:rsidRPr="00D5458E" w:rsidRDefault="00D5458E" w:rsidP="00D5458E">
            <w:pPr>
              <w:pStyle w:val="5"/>
              <w:numPr>
                <w:ilvl w:val="0"/>
                <w:numId w:val="0"/>
              </w:numPr>
              <w:rPr>
                <w:rFonts w:cs="宋体"/>
              </w:rPr>
            </w:pPr>
            <w:r w:rsidRPr="00D5458E">
              <w:rPr>
                <w:rFonts w:cs="宋体" w:hint="eastAsia"/>
              </w:rPr>
              <w:t xml:space="preserve">0.90 </w:t>
            </w:r>
          </w:p>
        </w:tc>
        <w:tc>
          <w:tcPr>
            <w:tcW w:w="1666"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D5458E" w:rsidRPr="00D5458E" w:rsidRDefault="00D5458E" w:rsidP="00D5458E">
            <w:pPr>
              <w:pStyle w:val="5"/>
              <w:numPr>
                <w:ilvl w:val="0"/>
                <w:numId w:val="0"/>
              </w:numPr>
              <w:rPr>
                <w:rFonts w:cs="宋体"/>
              </w:rPr>
            </w:pPr>
            <w:r w:rsidRPr="00D5458E">
              <w:rPr>
                <w:rFonts w:cs="宋体" w:hint="eastAsia"/>
              </w:rPr>
              <w:t xml:space="preserve">0.45 </w:t>
            </w:r>
          </w:p>
        </w:tc>
        <w:tc>
          <w:tcPr>
            <w:tcW w:w="2061" w:type="dxa"/>
            <w:tcBorders>
              <w:top w:val="single" w:sz="4" w:space="0" w:color="auto"/>
              <w:left w:val="nil"/>
              <w:bottom w:val="single" w:sz="4" w:space="0" w:color="auto"/>
              <w:right w:val="single" w:sz="4" w:space="0" w:color="auto"/>
            </w:tcBorders>
            <w:vAlign w:val="center"/>
          </w:tcPr>
          <w:p w:rsidR="00D5458E" w:rsidRDefault="00D5458E">
            <w:pPr>
              <w:pStyle w:val="5"/>
              <w:numPr>
                <w:ilvl w:val="0"/>
                <w:numId w:val="0"/>
              </w:numPr>
              <w:rPr>
                <w:rFonts w:cs="宋体"/>
              </w:rPr>
            </w:pPr>
            <w:r>
              <w:rPr>
                <w:rFonts w:cs="宋体" w:hint="eastAsia"/>
              </w:rPr>
              <w:t>流土型</w:t>
            </w:r>
          </w:p>
        </w:tc>
      </w:tr>
      <w:tr w:rsidR="00D5458E">
        <w:trPr>
          <w:cantSplit/>
          <w:trHeight w:val="304"/>
          <w:jc w:val="center"/>
        </w:trPr>
        <w:tc>
          <w:tcPr>
            <w:tcW w:w="1347" w:type="dxa"/>
            <w:tcBorders>
              <w:top w:val="single" w:sz="4" w:space="0" w:color="000000"/>
              <w:left w:val="single" w:sz="4" w:space="0" w:color="auto"/>
              <w:bottom w:val="single" w:sz="4" w:space="0" w:color="auto"/>
              <w:right w:val="single" w:sz="4" w:space="0" w:color="auto"/>
            </w:tcBorders>
            <w:vAlign w:val="center"/>
          </w:tcPr>
          <w:p w:rsidR="00D5458E" w:rsidRDefault="00D5458E">
            <w:pPr>
              <w:pStyle w:val="5"/>
              <w:numPr>
                <w:ilvl w:val="0"/>
                <w:numId w:val="0"/>
              </w:numPr>
              <w:rPr>
                <w:rFonts w:cs="宋体"/>
              </w:rPr>
            </w:pPr>
            <w:r>
              <w:rPr>
                <w:rFonts w:hint="eastAsia"/>
              </w:rPr>
              <w:t>③</w:t>
            </w:r>
            <w:r>
              <w:rPr>
                <w:rFonts w:hint="eastAsia"/>
                <w:vertAlign w:val="subscript"/>
              </w:rPr>
              <w:t>3</w:t>
            </w:r>
          </w:p>
        </w:tc>
        <w:tc>
          <w:tcPr>
            <w:tcW w:w="1500"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D5458E" w:rsidRPr="00D5458E" w:rsidRDefault="00D5458E" w:rsidP="00D5458E">
            <w:pPr>
              <w:pStyle w:val="5"/>
              <w:numPr>
                <w:ilvl w:val="0"/>
                <w:numId w:val="0"/>
              </w:numPr>
              <w:rPr>
                <w:rFonts w:cs="宋体"/>
              </w:rPr>
            </w:pPr>
            <w:r w:rsidRPr="00D5458E">
              <w:rPr>
                <w:rFonts w:cs="宋体" w:hint="eastAsia"/>
              </w:rPr>
              <w:t>0.790</w:t>
            </w:r>
          </w:p>
        </w:tc>
        <w:tc>
          <w:tcPr>
            <w:tcW w:w="1512"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D5458E" w:rsidRPr="00D5458E" w:rsidRDefault="00D5458E" w:rsidP="00D5458E">
            <w:pPr>
              <w:pStyle w:val="5"/>
              <w:numPr>
                <w:ilvl w:val="0"/>
                <w:numId w:val="0"/>
              </w:numPr>
              <w:rPr>
                <w:rFonts w:cs="宋体"/>
              </w:rPr>
            </w:pPr>
            <w:r w:rsidRPr="00D5458E">
              <w:rPr>
                <w:rFonts w:cs="宋体" w:hint="eastAsia"/>
              </w:rPr>
              <w:t>2.74</w:t>
            </w:r>
          </w:p>
        </w:tc>
        <w:tc>
          <w:tcPr>
            <w:tcW w:w="1629"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D5458E" w:rsidRPr="00D5458E" w:rsidRDefault="00D5458E" w:rsidP="00D5458E">
            <w:pPr>
              <w:pStyle w:val="5"/>
              <w:numPr>
                <w:ilvl w:val="0"/>
                <w:numId w:val="0"/>
              </w:numPr>
              <w:rPr>
                <w:rFonts w:cs="宋体"/>
              </w:rPr>
            </w:pPr>
            <w:r w:rsidRPr="00D5458E">
              <w:rPr>
                <w:rFonts w:cs="宋体" w:hint="eastAsia"/>
              </w:rPr>
              <w:t xml:space="preserve">0.97 </w:t>
            </w:r>
          </w:p>
        </w:tc>
        <w:tc>
          <w:tcPr>
            <w:tcW w:w="1666"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D5458E" w:rsidRPr="00D5458E" w:rsidRDefault="00D5458E" w:rsidP="00D5458E">
            <w:pPr>
              <w:pStyle w:val="5"/>
              <w:numPr>
                <w:ilvl w:val="0"/>
                <w:numId w:val="0"/>
              </w:numPr>
              <w:rPr>
                <w:rFonts w:cs="宋体"/>
              </w:rPr>
            </w:pPr>
            <w:r w:rsidRPr="00D5458E">
              <w:rPr>
                <w:rFonts w:cs="宋体" w:hint="eastAsia"/>
              </w:rPr>
              <w:t xml:space="preserve">0.49 </w:t>
            </w:r>
          </w:p>
        </w:tc>
        <w:tc>
          <w:tcPr>
            <w:tcW w:w="2061" w:type="dxa"/>
            <w:tcBorders>
              <w:top w:val="single" w:sz="4" w:space="0" w:color="auto"/>
              <w:left w:val="nil"/>
              <w:bottom w:val="single" w:sz="4" w:space="0" w:color="auto"/>
              <w:right w:val="single" w:sz="4" w:space="0" w:color="auto"/>
            </w:tcBorders>
            <w:vAlign w:val="center"/>
          </w:tcPr>
          <w:p w:rsidR="00D5458E" w:rsidRDefault="00D5458E">
            <w:pPr>
              <w:pStyle w:val="5"/>
              <w:numPr>
                <w:ilvl w:val="0"/>
                <w:numId w:val="0"/>
              </w:numPr>
              <w:rPr>
                <w:rFonts w:cs="宋体"/>
              </w:rPr>
            </w:pPr>
            <w:r>
              <w:rPr>
                <w:rFonts w:cs="宋体" w:hint="eastAsia"/>
              </w:rPr>
              <w:t>流土型</w:t>
            </w:r>
          </w:p>
        </w:tc>
      </w:tr>
      <w:tr w:rsidR="00D5458E">
        <w:trPr>
          <w:cantSplit/>
          <w:trHeight w:val="304"/>
          <w:jc w:val="center"/>
        </w:trPr>
        <w:tc>
          <w:tcPr>
            <w:tcW w:w="1347" w:type="dxa"/>
            <w:tcBorders>
              <w:top w:val="single" w:sz="4" w:space="0" w:color="000000"/>
              <w:left w:val="single" w:sz="4" w:space="0" w:color="auto"/>
              <w:bottom w:val="single" w:sz="4" w:space="0" w:color="auto"/>
              <w:right w:val="single" w:sz="4" w:space="0" w:color="auto"/>
            </w:tcBorders>
            <w:vAlign w:val="center"/>
          </w:tcPr>
          <w:p w:rsidR="00D5458E" w:rsidRDefault="00D5458E">
            <w:pPr>
              <w:pStyle w:val="5"/>
              <w:numPr>
                <w:ilvl w:val="0"/>
                <w:numId w:val="0"/>
              </w:numPr>
            </w:pPr>
            <w:r>
              <w:rPr>
                <w:rFonts w:hint="eastAsia"/>
              </w:rPr>
              <w:t>③</w:t>
            </w:r>
            <w:r>
              <w:rPr>
                <w:rFonts w:hint="eastAsia"/>
                <w:vertAlign w:val="subscript"/>
              </w:rPr>
              <w:t>4</w:t>
            </w:r>
          </w:p>
        </w:tc>
        <w:tc>
          <w:tcPr>
            <w:tcW w:w="1500"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D5458E" w:rsidRPr="00D5458E" w:rsidRDefault="00D5458E" w:rsidP="00D5458E">
            <w:pPr>
              <w:pStyle w:val="5"/>
              <w:numPr>
                <w:ilvl w:val="0"/>
                <w:numId w:val="0"/>
              </w:numPr>
              <w:rPr>
                <w:rFonts w:cs="宋体"/>
              </w:rPr>
            </w:pPr>
            <w:r w:rsidRPr="00D5458E">
              <w:rPr>
                <w:rFonts w:cs="宋体" w:hint="eastAsia"/>
              </w:rPr>
              <w:t>0.833</w:t>
            </w:r>
          </w:p>
        </w:tc>
        <w:tc>
          <w:tcPr>
            <w:tcW w:w="1512"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D5458E" w:rsidRPr="00D5458E" w:rsidRDefault="00D5458E" w:rsidP="00D5458E">
            <w:pPr>
              <w:pStyle w:val="5"/>
              <w:numPr>
                <w:ilvl w:val="0"/>
                <w:numId w:val="0"/>
              </w:numPr>
              <w:rPr>
                <w:rFonts w:cs="宋体"/>
              </w:rPr>
            </w:pPr>
            <w:r w:rsidRPr="00D5458E">
              <w:rPr>
                <w:rFonts w:cs="宋体" w:hint="eastAsia"/>
              </w:rPr>
              <w:t>2.74</w:t>
            </w:r>
          </w:p>
        </w:tc>
        <w:tc>
          <w:tcPr>
            <w:tcW w:w="1629"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D5458E" w:rsidRPr="00D5458E" w:rsidRDefault="00D5458E" w:rsidP="00D5458E">
            <w:pPr>
              <w:pStyle w:val="5"/>
              <w:numPr>
                <w:ilvl w:val="0"/>
                <w:numId w:val="0"/>
              </w:numPr>
              <w:rPr>
                <w:rFonts w:cs="宋体"/>
              </w:rPr>
            </w:pPr>
            <w:r w:rsidRPr="00D5458E">
              <w:rPr>
                <w:rFonts w:cs="宋体" w:hint="eastAsia"/>
              </w:rPr>
              <w:t xml:space="preserve">0.95 </w:t>
            </w:r>
          </w:p>
        </w:tc>
        <w:tc>
          <w:tcPr>
            <w:tcW w:w="1666"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D5458E" w:rsidRPr="00D5458E" w:rsidRDefault="00D5458E" w:rsidP="00D5458E">
            <w:pPr>
              <w:pStyle w:val="5"/>
              <w:numPr>
                <w:ilvl w:val="0"/>
                <w:numId w:val="0"/>
              </w:numPr>
              <w:rPr>
                <w:rFonts w:cs="宋体"/>
              </w:rPr>
            </w:pPr>
            <w:r w:rsidRPr="00D5458E">
              <w:rPr>
                <w:rFonts w:cs="宋体" w:hint="eastAsia"/>
              </w:rPr>
              <w:t xml:space="preserve">0.47 </w:t>
            </w:r>
          </w:p>
        </w:tc>
        <w:tc>
          <w:tcPr>
            <w:tcW w:w="2061" w:type="dxa"/>
            <w:tcBorders>
              <w:top w:val="single" w:sz="4" w:space="0" w:color="auto"/>
              <w:left w:val="nil"/>
              <w:bottom w:val="single" w:sz="4" w:space="0" w:color="auto"/>
              <w:right w:val="single" w:sz="4" w:space="0" w:color="auto"/>
            </w:tcBorders>
            <w:vAlign w:val="center"/>
          </w:tcPr>
          <w:p w:rsidR="00D5458E" w:rsidRDefault="00D5458E">
            <w:pPr>
              <w:pStyle w:val="5"/>
              <w:numPr>
                <w:ilvl w:val="0"/>
                <w:numId w:val="0"/>
              </w:numPr>
              <w:rPr>
                <w:rFonts w:cs="宋体"/>
              </w:rPr>
            </w:pPr>
            <w:r>
              <w:rPr>
                <w:rFonts w:cs="宋体" w:hint="eastAsia"/>
              </w:rPr>
              <w:t>流土型</w:t>
            </w:r>
          </w:p>
        </w:tc>
      </w:tr>
      <w:tr w:rsidR="006C6C75">
        <w:trPr>
          <w:cantSplit/>
          <w:trHeight w:val="225"/>
          <w:jc w:val="center"/>
        </w:trPr>
        <w:tc>
          <w:tcPr>
            <w:tcW w:w="134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6C6C75" w:rsidRDefault="006576B9">
            <w:pPr>
              <w:pStyle w:val="5"/>
              <w:rPr>
                <w:rFonts w:cs="宋体"/>
              </w:rPr>
            </w:pPr>
            <w:r>
              <w:rPr>
                <w:rFonts w:cs="宋体" w:hint="eastAsia"/>
              </w:rPr>
              <w:t>备注</w:t>
            </w:r>
          </w:p>
        </w:tc>
        <w:tc>
          <w:tcPr>
            <w:tcW w:w="8368" w:type="dxa"/>
            <w:gridSpan w:val="5"/>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6C6C75" w:rsidRDefault="006576B9">
            <w:pPr>
              <w:pStyle w:val="5"/>
              <w:jc w:val="left"/>
              <w:rPr>
                <w:rFonts w:cs="宋体"/>
              </w:rPr>
            </w:pPr>
            <w:r>
              <w:rPr>
                <w:rFonts w:cs="宋体" w:hint="eastAsia"/>
              </w:rPr>
              <w:t>1．安全系数取2.0；2．孔隙比取各层试样孔隙比的最大值。</w:t>
            </w:r>
          </w:p>
        </w:tc>
      </w:tr>
    </w:tbl>
    <w:p w:rsidR="006C6C75" w:rsidRDefault="006576B9">
      <w:pPr>
        <w:pStyle w:val="3"/>
      </w:pPr>
      <w:bookmarkStart w:id="99" w:name="_Toc19791"/>
      <w:r>
        <w:rPr>
          <w:rFonts w:hint="eastAsia"/>
        </w:rPr>
        <w:t>4.5</w:t>
      </w:r>
      <w:r>
        <w:t>.3</w:t>
      </w:r>
      <w:r>
        <w:t>基坑施工与封闭</w:t>
      </w:r>
      <w:bookmarkEnd w:id="99"/>
    </w:p>
    <w:p w:rsidR="006C6C75" w:rsidRDefault="006576B9">
      <w:pPr>
        <w:ind w:firstLine="480"/>
      </w:pPr>
      <w:r>
        <w:rPr>
          <w:color w:val="000000"/>
        </w:rPr>
        <w:t>基坑土方开挖应严格按设计要求进行，基坑周边超载不得超过设计荷载限制条件。对基坑开挖应尽可能不要扰动地基土，开挖完成后尽快浇注。另外基坑土方开挖后应立即对基坑进行封闭，防止水浸和暴雨，并应及时进行地下结构施工。</w:t>
      </w:r>
    </w:p>
    <w:p w:rsidR="006C6C75" w:rsidRDefault="006576B9">
      <w:pPr>
        <w:pStyle w:val="3"/>
      </w:pPr>
      <w:bookmarkStart w:id="100" w:name="_Toc19285"/>
      <w:r>
        <w:rPr>
          <w:rFonts w:hint="eastAsia"/>
        </w:rPr>
        <w:t>4.5</w:t>
      </w:r>
      <w:r>
        <w:t>.</w:t>
      </w:r>
      <w:r>
        <w:rPr>
          <w:rFonts w:hint="eastAsia"/>
        </w:rPr>
        <w:t>4</w:t>
      </w:r>
      <w:r>
        <w:t>基坑监控与预防措施</w:t>
      </w:r>
      <w:bookmarkEnd w:id="100"/>
    </w:p>
    <w:p w:rsidR="006C6C75" w:rsidRDefault="006576B9">
      <w:pPr>
        <w:ind w:firstLine="480"/>
      </w:pPr>
      <w:r>
        <w:rPr>
          <w:rFonts w:hint="eastAsia"/>
        </w:rPr>
        <w:t>（1）</w:t>
      </w:r>
      <w:r>
        <w:t>基坑开挖</w:t>
      </w:r>
    </w:p>
    <w:p w:rsidR="006C6C75" w:rsidRDefault="006576B9">
      <w:pPr>
        <w:ind w:firstLine="480"/>
      </w:pPr>
      <w:r>
        <w:t>基坑开挖严禁在坑边1.2m范围内施加荷载，1.2m距离以外荷载施加应满足设计计算要求；</w:t>
      </w:r>
    </w:p>
    <w:p w:rsidR="006C6C75" w:rsidRDefault="006576B9">
      <w:pPr>
        <w:ind w:firstLine="480"/>
      </w:pPr>
      <w:r>
        <w:t>基坑开挖严禁超挖和扰动基底持力土层，开挖至设计高程后需加强坑底检验工作；</w:t>
      </w:r>
    </w:p>
    <w:p w:rsidR="006C6C75" w:rsidRDefault="006576B9">
      <w:pPr>
        <w:ind w:firstLine="480"/>
      </w:pPr>
      <w:r>
        <w:lastRenderedPageBreak/>
        <w:t>夏季施工应防止积水浸泡，冬季施工需预防持力土层受冻。</w:t>
      </w:r>
    </w:p>
    <w:p w:rsidR="006C6C75" w:rsidRDefault="006576B9">
      <w:pPr>
        <w:ind w:firstLine="480"/>
      </w:pPr>
      <w:r>
        <w:rPr>
          <w:rFonts w:hint="eastAsia"/>
        </w:rPr>
        <w:t>（2）</w:t>
      </w:r>
      <w:r>
        <w:t>施工监测</w:t>
      </w:r>
    </w:p>
    <w:p w:rsidR="006C6C75" w:rsidRDefault="006576B9">
      <w:pPr>
        <w:ind w:firstLine="480"/>
      </w:pPr>
      <w:r>
        <w:t>施工降水过程中应对场地地下水位变化和降水对周边环境的影响进行监测；</w:t>
      </w:r>
    </w:p>
    <w:p w:rsidR="006C6C75" w:rsidRDefault="006576B9">
      <w:pPr>
        <w:ind w:firstLine="480"/>
      </w:pPr>
      <w:r>
        <w:t>施工过程中应对挡土支护体系、基坑截渗结构进行监测，同时对基坑内外土体变形进行水平及垂直监测。</w:t>
      </w:r>
    </w:p>
    <w:p w:rsidR="006C6C75" w:rsidRDefault="006576B9">
      <w:pPr>
        <w:ind w:firstLine="480"/>
      </w:pPr>
      <w:r>
        <w:rPr>
          <w:rFonts w:hint="eastAsia"/>
        </w:rPr>
        <w:t>（3）</w:t>
      </w:r>
      <w:r>
        <w:t>基坑回填</w:t>
      </w:r>
    </w:p>
    <w:p w:rsidR="006C6C75" w:rsidRDefault="006576B9">
      <w:pPr>
        <w:ind w:firstLine="480"/>
      </w:pPr>
      <w:r>
        <w:t>基坑施工土方回填须按照《建筑地基基础工程施工质量验收标准》GB50202—2018相关规定进行施工和质量检验。</w:t>
      </w:r>
    </w:p>
    <w:p w:rsidR="006C6C75" w:rsidRDefault="006576B9">
      <w:pPr>
        <w:pStyle w:val="2"/>
        <w:ind w:left="120"/>
      </w:pPr>
      <w:bookmarkStart w:id="101" w:name="_Toc196835960"/>
      <w:bookmarkStart w:id="102" w:name="_Toc29302"/>
      <w:r>
        <w:rPr>
          <w:rFonts w:hint="eastAsia"/>
        </w:rPr>
        <w:t>4.6</w:t>
      </w:r>
      <w:r>
        <w:t>氡浓度评价</w:t>
      </w:r>
      <w:bookmarkEnd w:id="101"/>
      <w:bookmarkEnd w:id="102"/>
    </w:p>
    <w:p w:rsidR="006C6C75" w:rsidRDefault="006576B9">
      <w:pPr>
        <w:ind w:firstLine="480"/>
        <w:rPr>
          <w:color w:val="000000"/>
        </w:rPr>
      </w:pPr>
      <w:r>
        <w:rPr>
          <w:color w:val="000000"/>
        </w:rPr>
        <w:t>由于本工程场地处于非地质构造断裂带上，场地基岩为沉积岩，周边氡浓度测试结果小于1万Bq/m</w:t>
      </w:r>
      <w:r>
        <w:rPr>
          <w:color w:val="000000"/>
          <w:vertAlign w:val="superscript"/>
        </w:rPr>
        <w:t>3</w:t>
      </w:r>
      <w:r>
        <w:rPr>
          <w:color w:val="000000"/>
        </w:rPr>
        <w:t>，依据《民用建筑工程室内环境污染控制</w:t>
      </w:r>
      <w:r>
        <w:rPr>
          <w:rFonts w:hint="eastAsia"/>
          <w:color w:val="000000"/>
        </w:rPr>
        <w:t>标准</w:t>
      </w:r>
      <w:r>
        <w:rPr>
          <w:color w:val="000000"/>
        </w:rPr>
        <w:t>》GB50325—</w:t>
      </w:r>
      <w:r>
        <w:rPr>
          <w:rFonts w:hint="eastAsia"/>
          <w:color w:val="000000"/>
        </w:rPr>
        <w:t>2020</w:t>
      </w:r>
      <w:r>
        <w:rPr>
          <w:color w:val="000000"/>
        </w:rPr>
        <w:t>第4.2.2条、4.2.3条，</w:t>
      </w:r>
      <w:r>
        <w:rPr>
          <w:rFonts w:hint="eastAsia"/>
          <w:color w:val="000000"/>
        </w:rPr>
        <w:t>本工程</w:t>
      </w:r>
      <w:r>
        <w:rPr>
          <w:color w:val="000000"/>
        </w:rPr>
        <w:t>可不进行氡浓度测试</w:t>
      </w:r>
      <w:r>
        <w:rPr>
          <w:rFonts w:hint="eastAsia"/>
          <w:color w:val="000000"/>
        </w:rPr>
        <w:t>，亦</w:t>
      </w:r>
      <w:r>
        <w:rPr>
          <w:color w:val="000000"/>
        </w:rPr>
        <w:t>可不采取防氡工程措施。</w:t>
      </w:r>
    </w:p>
    <w:p w:rsidR="006C6C75" w:rsidRDefault="006576B9">
      <w:pPr>
        <w:pStyle w:val="2"/>
        <w:ind w:left="120"/>
      </w:pPr>
      <w:bookmarkStart w:id="103" w:name="_Toc196835961"/>
      <w:bookmarkStart w:id="104" w:name="_Toc1960"/>
      <w:r>
        <w:rPr>
          <w:rFonts w:hint="eastAsia"/>
        </w:rPr>
        <w:t>4.7</w:t>
      </w:r>
      <w:r>
        <w:t>地质条件可能造成的</w:t>
      </w:r>
      <w:r>
        <w:rPr>
          <w:rFonts w:hint="eastAsia"/>
        </w:rPr>
        <w:t>工程</w:t>
      </w:r>
      <w:r>
        <w:t>风险</w:t>
      </w:r>
      <w:bookmarkEnd w:id="103"/>
      <w:bookmarkEnd w:id="104"/>
    </w:p>
    <w:p w:rsidR="006C6C75" w:rsidRDefault="006576B9" w:rsidP="006576B9">
      <w:pPr>
        <w:ind w:firstLineChars="202" w:firstLine="485"/>
      </w:pPr>
      <w:r>
        <w:rPr>
          <w:rFonts w:hint="eastAsia"/>
        </w:rPr>
        <w:t>根据《</w:t>
      </w:r>
      <w:r>
        <w:t>危险性较大的分部分项</w:t>
      </w:r>
      <w:r>
        <w:rPr>
          <w:rFonts w:hint="eastAsia"/>
        </w:rPr>
        <w:t>工程安全管理规定》</w:t>
      </w:r>
      <w:r>
        <w:t>(住房和城乡建设部令</w:t>
      </w:r>
      <w:r>
        <w:rPr>
          <w:rFonts w:hint="eastAsia"/>
        </w:rPr>
        <w:t>[</w:t>
      </w:r>
      <w:r>
        <w:t>2018</w:t>
      </w:r>
      <w:r>
        <w:rPr>
          <w:rFonts w:hint="eastAsia"/>
        </w:rPr>
        <w:t>]</w:t>
      </w:r>
      <w:r>
        <w:t>第37号)</w:t>
      </w:r>
      <w:r>
        <w:rPr>
          <w:rFonts w:hint="eastAsia"/>
        </w:rPr>
        <w:t>、</w:t>
      </w:r>
      <w:r>
        <w:t>《大</w:t>
      </w:r>
      <w:r>
        <w:rPr>
          <w:rFonts w:hint="eastAsia"/>
        </w:rPr>
        <w:t>型工程技术风险控制要点》</w:t>
      </w:r>
      <w:r>
        <w:t>(住房和城乡建设部建质函</w:t>
      </w:r>
      <w:r>
        <w:rPr>
          <w:rFonts w:hint="eastAsia"/>
        </w:rPr>
        <w:t>[</w:t>
      </w:r>
      <w:r>
        <w:t>2018</w:t>
      </w:r>
      <w:r>
        <w:rPr>
          <w:rFonts w:hint="eastAsia"/>
        </w:rPr>
        <w:t>]</w:t>
      </w:r>
      <w:r>
        <w:t>28号)</w:t>
      </w:r>
      <w:r>
        <w:rPr>
          <w:rFonts w:hint="eastAsia"/>
        </w:rPr>
        <w:t>及</w:t>
      </w:r>
      <w:r>
        <w:t>住房和城乡建设部</w:t>
      </w:r>
      <w:r>
        <w:rPr>
          <w:rFonts w:hint="eastAsia"/>
        </w:rPr>
        <w:t>办公厅建办质[</w:t>
      </w:r>
      <w:r>
        <w:t>2018</w:t>
      </w:r>
      <w:r>
        <w:rPr>
          <w:rFonts w:hint="eastAsia"/>
        </w:rPr>
        <w:t>]31号“关于实施《危险性较大的分部分项工程安全管理规定》”有关问题的通知等，</w:t>
      </w:r>
      <w:r>
        <w:t>结合本工程施</w:t>
      </w:r>
      <w:r>
        <w:rPr>
          <w:rFonts w:hint="eastAsia"/>
        </w:rPr>
        <w:t>工方法、场地地质及水文条件、周边环境条件，拟建工程由地质条件可能造成的工程风险及风险控制措施如下表：</w:t>
      </w:r>
    </w:p>
    <w:p w:rsidR="006C6C75" w:rsidRDefault="006576B9">
      <w:pPr>
        <w:pStyle w:val="4"/>
        <w:keepNext w:val="0"/>
        <w:keepLines w:val="0"/>
        <w:ind w:firstLine="482"/>
      </w:pPr>
      <w:r>
        <w:t>表</w:t>
      </w:r>
      <w:r>
        <w:rPr>
          <w:rFonts w:hint="eastAsia"/>
        </w:rPr>
        <w:t xml:space="preserve">4.7  </w:t>
      </w:r>
      <w:r>
        <w:t>工程风险描述及风险控制措施</w:t>
      </w:r>
      <w:r>
        <w:t xml:space="preserve">  </w:t>
      </w:r>
    </w:p>
    <w:tbl>
      <w:tblPr>
        <w:tblW w:w="5058" w:type="pct"/>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4A0"/>
      </w:tblPr>
      <w:tblGrid>
        <w:gridCol w:w="486"/>
        <w:gridCol w:w="927"/>
        <w:gridCol w:w="4091"/>
        <w:gridCol w:w="5154"/>
      </w:tblGrid>
      <w:tr w:rsidR="006C6C75">
        <w:trPr>
          <w:trHeight w:hRule="exact" w:val="685"/>
          <w:tblHeader/>
          <w:jc w:val="center"/>
        </w:trPr>
        <w:tc>
          <w:tcPr>
            <w:tcW w:w="228" w:type="pct"/>
            <w:tcBorders>
              <w:top w:val="single" w:sz="4" w:space="0" w:color="auto"/>
              <w:left w:val="single" w:sz="4" w:space="0" w:color="auto"/>
              <w:bottom w:val="single" w:sz="4" w:space="0" w:color="auto"/>
              <w:right w:val="single" w:sz="4" w:space="0" w:color="auto"/>
            </w:tcBorders>
            <w:vAlign w:val="center"/>
          </w:tcPr>
          <w:p w:rsidR="006C6C75" w:rsidRDefault="006576B9">
            <w:pPr>
              <w:pStyle w:val="5"/>
              <w:rPr>
                <w:b/>
                <w:bCs w:val="0"/>
                <w:sz w:val="18"/>
                <w:szCs w:val="18"/>
              </w:rPr>
            </w:pPr>
            <w:r>
              <w:rPr>
                <w:rFonts w:cs="宋体"/>
                <w:b/>
                <w:bCs w:val="0"/>
                <w:sz w:val="18"/>
                <w:szCs w:val="18"/>
              </w:rPr>
              <w:lastRenderedPageBreak/>
              <w:t>序号</w:t>
            </w:r>
          </w:p>
        </w:tc>
        <w:tc>
          <w:tcPr>
            <w:tcW w:w="435" w:type="pct"/>
            <w:tcBorders>
              <w:top w:val="single" w:sz="4" w:space="0" w:color="auto"/>
              <w:left w:val="single" w:sz="4" w:space="0" w:color="auto"/>
              <w:bottom w:val="single" w:sz="4" w:space="0" w:color="auto"/>
              <w:right w:val="single" w:sz="4" w:space="0" w:color="auto"/>
            </w:tcBorders>
            <w:vAlign w:val="center"/>
          </w:tcPr>
          <w:p w:rsidR="006C6C75" w:rsidRDefault="006576B9">
            <w:pPr>
              <w:autoSpaceDE w:val="0"/>
              <w:autoSpaceDN w:val="0"/>
              <w:adjustRightInd w:val="0"/>
              <w:snapToGrid w:val="0"/>
              <w:spacing w:line="240" w:lineRule="auto"/>
              <w:ind w:firstLineChars="0" w:firstLine="0"/>
              <w:jc w:val="center"/>
              <w:rPr>
                <w:b/>
                <w:sz w:val="18"/>
                <w:szCs w:val="18"/>
              </w:rPr>
            </w:pPr>
            <w:r>
              <w:rPr>
                <w:b/>
                <w:sz w:val="18"/>
                <w:szCs w:val="18"/>
              </w:rPr>
              <w:t>风险</w:t>
            </w:r>
          </w:p>
          <w:p w:rsidR="006C6C75" w:rsidRDefault="006576B9">
            <w:pPr>
              <w:autoSpaceDE w:val="0"/>
              <w:autoSpaceDN w:val="0"/>
              <w:adjustRightInd w:val="0"/>
              <w:snapToGrid w:val="0"/>
              <w:spacing w:line="240" w:lineRule="auto"/>
              <w:ind w:firstLineChars="0" w:firstLine="0"/>
              <w:jc w:val="center"/>
              <w:rPr>
                <w:b/>
                <w:sz w:val="18"/>
                <w:szCs w:val="18"/>
              </w:rPr>
            </w:pPr>
            <w:r>
              <w:rPr>
                <w:b/>
                <w:sz w:val="18"/>
                <w:szCs w:val="18"/>
              </w:rPr>
              <w:t>名称</w:t>
            </w:r>
          </w:p>
        </w:tc>
        <w:tc>
          <w:tcPr>
            <w:tcW w:w="1919" w:type="pct"/>
            <w:tcBorders>
              <w:top w:val="single" w:sz="4" w:space="0" w:color="auto"/>
              <w:left w:val="single" w:sz="4" w:space="0" w:color="auto"/>
              <w:bottom w:val="single" w:sz="4" w:space="0" w:color="auto"/>
              <w:right w:val="single" w:sz="4" w:space="0" w:color="auto"/>
            </w:tcBorders>
            <w:vAlign w:val="center"/>
          </w:tcPr>
          <w:p w:rsidR="006C6C75" w:rsidRDefault="006576B9">
            <w:pPr>
              <w:autoSpaceDE w:val="0"/>
              <w:autoSpaceDN w:val="0"/>
              <w:adjustRightInd w:val="0"/>
              <w:snapToGrid w:val="0"/>
              <w:spacing w:line="240" w:lineRule="auto"/>
              <w:ind w:firstLineChars="0" w:firstLine="0"/>
              <w:jc w:val="center"/>
              <w:rPr>
                <w:b/>
                <w:sz w:val="18"/>
                <w:szCs w:val="18"/>
              </w:rPr>
            </w:pPr>
            <w:r>
              <w:rPr>
                <w:b/>
                <w:sz w:val="18"/>
                <w:szCs w:val="18"/>
              </w:rPr>
              <w:t>风险描述</w:t>
            </w:r>
          </w:p>
        </w:tc>
        <w:tc>
          <w:tcPr>
            <w:tcW w:w="2418" w:type="pct"/>
            <w:tcBorders>
              <w:top w:val="single" w:sz="4" w:space="0" w:color="auto"/>
              <w:left w:val="single" w:sz="4" w:space="0" w:color="auto"/>
              <w:bottom w:val="single" w:sz="4" w:space="0" w:color="auto"/>
              <w:right w:val="single" w:sz="4" w:space="0" w:color="auto"/>
            </w:tcBorders>
            <w:vAlign w:val="center"/>
          </w:tcPr>
          <w:p w:rsidR="006C6C75" w:rsidRDefault="006576B9">
            <w:pPr>
              <w:autoSpaceDE w:val="0"/>
              <w:autoSpaceDN w:val="0"/>
              <w:adjustRightInd w:val="0"/>
              <w:snapToGrid w:val="0"/>
              <w:spacing w:line="240" w:lineRule="auto"/>
              <w:ind w:firstLine="361"/>
              <w:jc w:val="center"/>
              <w:rPr>
                <w:b/>
                <w:sz w:val="18"/>
                <w:szCs w:val="18"/>
              </w:rPr>
            </w:pPr>
            <w:r>
              <w:rPr>
                <w:b/>
                <w:sz w:val="18"/>
                <w:szCs w:val="18"/>
              </w:rPr>
              <w:t>风险控制措施</w:t>
            </w:r>
          </w:p>
        </w:tc>
      </w:tr>
      <w:tr w:rsidR="006C6C75">
        <w:trPr>
          <w:trHeight w:val="886"/>
          <w:jc w:val="center"/>
        </w:trPr>
        <w:tc>
          <w:tcPr>
            <w:tcW w:w="228" w:type="pct"/>
            <w:tcBorders>
              <w:top w:val="single" w:sz="4" w:space="0" w:color="auto"/>
              <w:left w:val="single" w:sz="4" w:space="0" w:color="auto"/>
              <w:bottom w:val="single" w:sz="4" w:space="0" w:color="auto"/>
              <w:right w:val="single" w:sz="4" w:space="0" w:color="auto"/>
            </w:tcBorders>
            <w:vAlign w:val="center"/>
          </w:tcPr>
          <w:p w:rsidR="006C6C75" w:rsidRDefault="006576B9">
            <w:pPr>
              <w:pStyle w:val="5"/>
              <w:rPr>
                <w:sz w:val="18"/>
                <w:szCs w:val="18"/>
              </w:rPr>
            </w:pPr>
            <w:r>
              <w:rPr>
                <w:rFonts w:hint="eastAsia"/>
                <w:sz w:val="18"/>
                <w:szCs w:val="18"/>
              </w:rPr>
              <w:t>1</w:t>
            </w:r>
          </w:p>
        </w:tc>
        <w:tc>
          <w:tcPr>
            <w:tcW w:w="435" w:type="pct"/>
            <w:tcBorders>
              <w:top w:val="single" w:sz="4" w:space="0" w:color="auto"/>
              <w:left w:val="single" w:sz="4" w:space="0" w:color="auto"/>
              <w:bottom w:val="single" w:sz="4" w:space="0" w:color="auto"/>
              <w:right w:val="single" w:sz="4" w:space="0" w:color="auto"/>
            </w:tcBorders>
            <w:vAlign w:val="center"/>
          </w:tcPr>
          <w:p w:rsidR="006C6C75" w:rsidRDefault="006576B9">
            <w:pPr>
              <w:spacing w:line="240" w:lineRule="auto"/>
              <w:ind w:firstLineChars="0" w:firstLine="0"/>
              <w:rPr>
                <w:sz w:val="18"/>
                <w:szCs w:val="18"/>
              </w:rPr>
            </w:pPr>
            <w:r>
              <w:rPr>
                <w:rFonts w:hint="eastAsia"/>
                <w:sz w:val="18"/>
                <w:szCs w:val="18"/>
              </w:rPr>
              <w:t>岩土工程条件差异风险</w:t>
            </w:r>
          </w:p>
        </w:tc>
        <w:tc>
          <w:tcPr>
            <w:tcW w:w="1919" w:type="pct"/>
            <w:tcBorders>
              <w:top w:val="single" w:sz="4" w:space="0" w:color="auto"/>
              <w:left w:val="single" w:sz="4" w:space="0" w:color="auto"/>
              <w:bottom w:val="single" w:sz="4" w:space="0" w:color="auto"/>
              <w:right w:val="single" w:sz="4" w:space="0" w:color="auto"/>
            </w:tcBorders>
            <w:vAlign w:val="center"/>
          </w:tcPr>
          <w:p w:rsidR="006C6C75" w:rsidRDefault="006576B9">
            <w:pPr>
              <w:spacing w:line="240" w:lineRule="auto"/>
              <w:ind w:firstLineChars="0" w:firstLine="0"/>
              <w:rPr>
                <w:sz w:val="18"/>
                <w:szCs w:val="18"/>
              </w:rPr>
            </w:pPr>
            <w:r>
              <w:rPr>
                <w:sz w:val="18"/>
                <w:szCs w:val="18"/>
              </w:rPr>
              <w:t>岩土工程地质条件和岩土材料都是自然形成的，岩土体界面模糊而不规律，地质条件复杂时又很难确切掌握岩土的空间分布，存在计算条件的模糊性和信息的不完善性；岩土不仅指标的变异性大，而且即使是同一种土，同一种岩石，其性能也随位置的不同而变化。岩土中</w:t>
            </w:r>
            <w:r>
              <w:rPr>
                <w:rFonts w:hint="eastAsia"/>
                <w:sz w:val="18"/>
                <w:szCs w:val="18"/>
              </w:rPr>
              <w:t>存在</w:t>
            </w:r>
            <w:r>
              <w:rPr>
                <w:sz w:val="18"/>
                <w:szCs w:val="18"/>
              </w:rPr>
              <w:t>的孔隙水、裂隙水，其水位或压力水头都是变化的。有季节变化，有多年变化，还有因工程建设、开采地下水、水资源调配等原因产生的变化。这些变化往往很难预测，特别是人类活动造成的变化更难。地下水的压力既有静水压力，又有渗透力，可能造成严重的渗透破坏。</w:t>
            </w:r>
          </w:p>
        </w:tc>
        <w:tc>
          <w:tcPr>
            <w:tcW w:w="2418" w:type="pct"/>
            <w:tcBorders>
              <w:top w:val="single" w:sz="4" w:space="0" w:color="auto"/>
              <w:left w:val="single" w:sz="4" w:space="0" w:color="auto"/>
              <w:bottom w:val="single" w:sz="4" w:space="0" w:color="auto"/>
              <w:right w:val="single" w:sz="4" w:space="0" w:color="auto"/>
            </w:tcBorders>
            <w:vAlign w:val="center"/>
          </w:tcPr>
          <w:p w:rsidR="006C6C75" w:rsidRDefault="006576B9">
            <w:pPr>
              <w:spacing w:line="240" w:lineRule="auto"/>
              <w:ind w:firstLineChars="0" w:firstLine="360"/>
              <w:rPr>
                <w:sz w:val="18"/>
                <w:szCs w:val="18"/>
              </w:rPr>
            </w:pPr>
            <w:r>
              <w:rPr>
                <w:rFonts w:hint="eastAsia"/>
                <w:sz w:val="18"/>
                <w:szCs w:val="18"/>
              </w:rPr>
              <w:t>1、</w:t>
            </w:r>
            <w:r>
              <w:rPr>
                <w:sz w:val="18"/>
                <w:szCs w:val="18"/>
              </w:rPr>
              <w:t>岩土工程计算时应注意计算模式、计算参数和安全度的配套，而其中计算参数的正确选定最为重要</w:t>
            </w:r>
            <w:r>
              <w:rPr>
                <w:rFonts w:hint="eastAsia"/>
                <w:sz w:val="18"/>
                <w:szCs w:val="18"/>
              </w:rPr>
              <w:t>。</w:t>
            </w:r>
          </w:p>
          <w:p w:rsidR="006C6C75" w:rsidRDefault="006576B9">
            <w:pPr>
              <w:spacing w:line="240" w:lineRule="auto"/>
              <w:ind w:firstLineChars="0" w:firstLine="360"/>
              <w:rPr>
                <w:sz w:val="18"/>
                <w:szCs w:val="18"/>
              </w:rPr>
            </w:pPr>
            <w:r>
              <w:rPr>
                <w:rFonts w:hint="eastAsia"/>
                <w:sz w:val="18"/>
                <w:szCs w:val="18"/>
              </w:rPr>
              <w:t>2施工过程中，发现现场情况与勘察报告有差异，应及时通知我公司进行补勘，并采取相应的工程措施。</w:t>
            </w:r>
          </w:p>
        </w:tc>
      </w:tr>
      <w:tr w:rsidR="006C6C75">
        <w:trPr>
          <w:trHeight w:val="717"/>
          <w:jc w:val="center"/>
        </w:trPr>
        <w:tc>
          <w:tcPr>
            <w:tcW w:w="228" w:type="pct"/>
            <w:tcBorders>
              <w:top w:val="single" w:sz="4" w:space="0" w:color="auto"/>
              <w:left w:val="single" w:sz="4" w:space="0" w:color="auto"/>
              <w:bottom w:val="single" w:sz="4" w:space="0" w:color="auto"/>
              <w:right w:val="single" w:sz="4" w:space="0" w:color="auto"/>
            </w:tcBorders>
            <w:vAlign w:val="center"/>
          </w:tcPr>
          <w:p w:rsidR="006C6C75" w:rsidRDefault="006576B9">
            <w:pPr>
              <w:pStyle w:val="5"/>
              <w:rPr>
                <w:sz w:val="18"/>
                <w:szCs w:val="18"/>
              </w:rPr>
            </w:pPr>
            <w:r>
              <w:rPr>
                <w:rFonts w:hint="eastAsia"/>
                <w:sz w:val="18"/>
                <w:szCs w:val="18"/>
              </w:rPr>
              <w:t>2</w:t>
            </w:r>
          </w:p>
        </w:tc>
        <w:tc>
          <w:tcPr>
            <w:tcW w:w="435" w:type="pct"/>
            <w:tcBorders>
              <w:top w:val="single" w:sz="4" w:space="0" w:color="auto"/>
              <w:left w:val="single" w:sz="4" w:space="0" w:color="auto"/>
              <w:bottom w:val="single" w:sz="4" w:space="0" w:color="auto"/>
              <w:right w:val="single" w:sz="4" w:space="0" w:color="auto"/>
            </w:tcBorders>
            <w:vAlign w:val="center"/>
          </w:tcPr>
          <w:p w:rsidR="006C6C75" w:rsidRDefault="006576B9">
            <w:pPr>
              <w:spacing w:line="240" w:lineRule="auto"/>
              <w:ind w:firstLineChars="0" w:firstLine="0"/>
              <w:rPr>
                <w:sz w:val="18"/>
                <w:szCs w:val="18"/>
              </w:rPr>
            </w:pPr>
            <w:r>
              <w:rPr>
                <w:rFonts w:hint="eastAsia"/>
                <w:sz w:val="18"/>
                <w:szCs w:val="18"/>
              </w:rPr>
              <w:t>地震安全性风险</w:t>
            </w:r>
          </w:p>
        </w:tc>
        <w:tc>
          <w:tcPr>
            <w:tcW w:w="1919" w:type="pct"/>
            <w:tcBorders>
              <w:top w:val="single" w:sz="4" w:space="0" w:color="auto"/>
              <w:left w:val="single" w:sz="4" w:space="0" w:color="auto"/>
              <w:bottom w:val="single" w:sz="4" w:space="0" w:color="auto"/>
              <w:right w:val="single" w:sz="4" w:space="0" w:color="auto"/>
            </w:tcBorders>
            <w:vAlign w:val="center"/>
          </w:tcPr>
          <w:p w:rsidR="006C6C75" w:rsidRDefault="006576B9">
            <w:pPr>
              <w:spacing w:line="240" w:lineRule="auto"/>
              <w:ind w:firstLineChars="0" w:firstLine="0"/>
              <w:rPr>
                <w:sz w:val="18"/>
                <w:szCs w:val="18"/>
              </w:rPr>
            </w:pPr>
            <w:r>
              <w:rPr>
                <w:rFonts w:hint="eastAsia"/>
                <w:sz w:val="18"/>
                <w:szCs w:val="18"/>
              </w:rPr>
              <w:t>本工程场地属对工程抗震一般地段。</w:t>
            </w:r>
          </w:p>
        </w:tc>
        <w:tc>
          <w:tcPr>
            <w:tcW w:w="2418" w:type="pct"/>
            <w:tcBorders>
              <w:top w:val="single" w:sz="4" w:space="0" w:color="auto"/>
              <w:left w:val="single" w:sz="4" w:space="0" w:color="auto"/>
              <w:bottom w:val="single" w:sz="4" w:space="0" w:color="auto"/>
              <w:right w:val="single" w:sz="4" w:space="0" w:color="auto"/>
            </w:tcBorders>
            <w:vAlign w:val="center"/>
          </w:tcPr>
          <w:p w:rsidR="006C6C75" w:rsidRDefault="006576B9">
            <w:pPr>
              <w:spacing w:line="240" w:lineRule="auto"/>
              <w:ind w:firstLine="360"/>
              <w:rPr>
                <w:sz w:val="18"/>
                <w:szCs w:val="18"/>
              </w:rPr>
            </w:pPr>
            <w:r>
              <w:rPr>
                <w:rFonts w:hint="eastAsia"/>
                <w:sz w:val="18"/>
                <w:szCs w:val="18"/>
              </w:rPr>
              <w:t>应根据报告提供的有关抗震设计参数进行设计，制定相应的抗震措施。</w:t>
            </w:r>
          </w:p>
        </w:tc>
      </w:tr>
      <w:tr w:rsidR="006C6C75">
        <w:trPr>
          <w:trHeight w:val="1198"/>
          <w:jc w:val="center"/>
        </w:trPr>
        <w:tc>
          <w:tcPr>
            <w:tcW w:w="228" w:type="pct"/>
            <w:tcBorders>
              <w:top w:val="single" w:sz="4" w:space="0" w:color="auto"/>
              <w:left w:val="single" w:sz="4" w:space="0" w:color="auto"/>
              <w:bottom w:val="single" w:sz="4" w:space="0" w:color="auto"/>
              <w:right w:val="single" w:sz="4" w:space="0" w:color="auto"/>
            </w:tcBorders>
            <w:vAlign w:val="center"/>
          </w:tcPr>
          <w:p w:rsidR="006C6C75" w:rsidRDefault="006576B9">
            <w:pPr>
              <w:pStyle w:val="5"/>
              <w:rPr>
                <w:sz w:val="18"/>
                <w:szCs w:val="18"/>
              </w:rPr>
            </w:pPr>
            <w:r>
              <w:rPr>
                <w:rFonts w:hint="eastAsia"/>
                <w:sz w:val="18"/>
                <w:szCs w:val="18"/>
              </w:rPr>
              <w:lastRenderedPageBreak/>
              <w:t>3</w:t>
            </w:r>
          </w:p>
        </w:tc>
        <w:tc>
          <w:tcPr>
            <w:tcW w:w="435" w:type="pct"/>
            <w:tcBorders>
              <w:top w:val="single" w:sz="4" w:space="0" w:color="auto"/>
              <w:left w:val="single" w:sz="4" w:space="0" w:color="auto"/>
              <w:bottom w:val="single" w:sz="4" w:space="0" w:color="auto"/>
              <w:right w:val="single" w:sz="4" w:space="0" w:color="auto"/>
            </w:tcBorders>
            <w:vAlign w:val="center"/>
          </w:tcPr>
          <w:p w:rsidR="006C6C75" w:rsidRDefault="006576B9">
            <w:pPr>
              <w:spacing w:line="240" w:lineRule="auto"/>
              <w:ind w:firstLineChars="0" w:firstLine="0"/>
              <w:rPr>
                <w:sz w:val="18"/>
                <w:szCs w:val="18"/>
              </w:rPr>
            </w:pPr>
            <w:r>
              <w:rPr>
                <w:sz w:val="18"/>
                <w:szCs w:val="18"/>
              </w:rPr>
              <w:t>不良地质风险提示</w:t>
            </w:r>
          </w:p>
        </w:tc>
        <w:tc>
          <w:tcPr>
            <w:tcW w:w="1919" w:type="pct"/>
            <w:tcBorders>
              <w:top w:val="single" w:sz="4" w:space="0" w:color="auto"/>
              <w:left w:val="single" w:sz="4" w:space="0" w:color="auto"/>
              <w:bottom w:val="single" w:sz="4" w:space="0" w:color="auto"/>
              <w:right w:val="single" w:sz="4" w:space="0" w:color="auto"/>
            </w:tcBorders>
            <w:vAlign w:val="center"/>
          </w:tcPr>
          <w:p w:rsidR="006C6C75" w:rsidRDefault="006576B9">
            <w:pPr>
              <w:spacing w:line="240" w:lineRule="auto"/>
              <w:ind w:firstLineChars="0" w:firstLine="0"/>
              <w:rPr>
                <w:bCs/>
                <w:sz w:val="18"/>
                <w:szCs w:val="18"/>
              </w:rPr>
            </w:pPr>
            <w:r>
              <w:rPr>
                <w:sz w:val="18"/>
                <w:szCs w:val="18"/>
              </w:rPr>
              <w:t>拟建场地内普遍分布</w:t>
            </w:r>
            <w:r>
              <w:rPr>
                <w:rFonts w:hint="eastAsia"/>
                <w:sz w:val="18"/>
                <w:szCs w:val="18"/>
              </w:rPr>
              <w:t>①</w:t>
            </w:r>
            <w:r w:rsidR="00E07C2C">
              <w:rPr>
                <w:sz w:val="18"/>
                <w:szCs w:val="18"/>
              </w:rPr>
              <w:t>层素</w:t>
            </w:r>
            <w:r>
              <w:rPr>
                <w:sz w:val="18"/>
                <w:szCs w:val="18"/>
              </w:rPr>
              <w:t>填</w:t>
            </w:r>
            <w:r>
              <w:rPr>
                <w:rFonts w:hint="eastAsia"/>
                <w:sz w:val="18"/>
                <w:szCs w:val="18"/>
              </w:rPr>
              <w:t>土</w:t>
            </w:r>
            <w:r>
              <w:rPr>
                <w:sz w:val="18"/>
                <w:szCs w:val="18"/>
              </w:rPr>
              <w:t>，结构松散，密实度不均匀，承载力低</w:t>
            </w:r>
            <w:r>
              <w:rPr>
                <w:rFonts w:hint="eastAsia"/>
                <w:sz w:val="18"/>
                <w:szCs w:val="18"/>
              </w:rPr>
              <w:t>，</w:t>
            </w:r>
            <w:r>
              <w:rPr>
                <w:sz w:val="18"/>
                <w:szCs w:val="18"/>
              </w:rPr>
              <w:t>自稳能力差</w:t>
            </w:r>
            <w:r>
              <w:rPr>
                <w:rFonts w:hint="eastAsia"/>
                <w:sz w:val="18"/>
                <w:szCs w:val="18"/>
              </w:rPr>
              <w:t>，</w:t>
            </w:r>
            <w:r>
              <w:rPr>
                <w:sz w:val="18"/>
                <w:szCs w:val="18"/>
              </w:rPr>
              <w:t>易受雨水冲刷，</w:t>
            </w:r>
            <w:r>
              <w:rPr>
                <w:rFonts w:hint="eastAsia"/>
                <w:sz w:val="18"/>
                <w:szCs w:val="18"/>
              </w:rPr>
              <w:t>抗剪强度低，</w:t>
            </w:r>
            <w:r>
              <w:rPr>
                <w:sz w:val="18"/>
                <w:szCs w:val="18"/>
              </w:rPr>
              <w:t>易坍塌，应采取支护措施。</w:t>
            </w:r>
          </w:p>
        </w:tc>
        <w:tc>
          <w:tcPr>
            <w:tcW w:w="2418" w:type="pct"/>
            <w:tcBorders>
              <w:top w:val="single" w:sz="4" w:space="0" w:color="auto"/>
              <w:left w:val="single" w:sz="4" w:space="0" w:color="auto"/>
              <w:bottom w:val="single" w:sz="4" w:space="0" w:color="auto"/>
              <w:right w:val="single" w:sz="4" w:space="0" w:color="auto"/>
            </w:tcBorders>
            <w:vAlign w:val="center"/>
          </w:tcPr>
          <w:p w:rsidR="006C6C75" w:rsidRDefault="006576B9">
            <w:pPr>
              <w:spacing w:line="240" w:lineRule="auto"/>
              <w:ind w:firstLine="360"/>
              <w:jc w:val="left"/>
              <w:rPr>
                <w:sz w:val="18"/>
                <w:szCs w:val="18"/>
              </w:rPr>
            </w:pPr>
            <w:r>
              <w:rPr>
                <w:sz w:val="18"/>
                <w:szCs w:val="18"/>
              </w:rPr>
              <w:t>基</w:t>
            </w:r>
            <w:r>
              <w:rPr>
                <w:rFonts w:hint="eastAsia"/>
                <w:sz w:val="18"/>
                <w:szCs w:val="18"/>
              </w:rPr>
              <w:t>坑支护</w:t>
            </w:r>
            <w:r>
              <w:rPr>
                <w:sz w:val="18"/>
                <w:szCs w:val="18"/>
              </w:rPr>
              <w:t>施工时应考虑填土对施工难度等</w:t>
            </w:r>
            <w:r>
              <w:rPr>
                <w:rFonts w:hint="eastAsia"/>
                <w:sz w:val="18"/>
                <w:szCs w:val="18"/>
              </w:rPr>
              <w:t>的</w:t>
            </w:r>
            <w:r>
              <w:rPr>
                <w:sz w:val="18"/>
                <w:szCs w:val="18"/>
              </w:rPr>
              <w:t>影响。</w:t>
            </w:r>
            <w:r>
              <w:rPr>
                <w:rFonts w:hint="eastAsia"/>
                <w:bCs/>
                <w:sz w:val="18"/>
                <w:szCs w:val="18"/>
              </w:rPr>
              <w:t>塔吊基础应挖除表层的填土，并经验算后确定基础的埋深和结构形式，应确保塔吊的安全等等。</w:t>
            </w:r>
          </w:p>
        </w:tc>
      </w:tr>
      <w:tr w:rsidR="006C6C75">
        <w:trPr>
          <w:trHeight w:val="292"/>
          <w:jc w:val="center"/>
        </w:trPr>
        <w:tc>
          <w:tcPr>
            <w:tcW w:w="228" w:type="pct"/>
            <w:tcBorders>
              <w:top w:val="single" w:sz="4" w:space="0" w:color="auto"/>
              <w:left w:val="single" w:sz="4" w:space="0" w:color="auto"/>
              <w:bottom w:val="single" w:sz="4" w:space="0" w:color="auto"/>
              <w:right w:val="single" w:sz="4" w:space="0" w:color="auto"/>
            </w:tcBorders>
            <w:vAlign w:val="center"/>
          </w:tcPr>
          <w:p w:rsidR="006C6C75" w:rsidRDefault="006576B9">
            <w:pPr>
              <w:pStyle w:val="5"/>
              <w:rPr>
                <w:sz w:val="18"/>
                <w:szCs w:val="18"/>
              </w:rPr>
            </w:pPr>
            <w:r>
              <w:rPr>
                <w:rFonts w:hint="eastAsia"/>
                <w:sz w:val="18"/>
                <w:szCs w:val="18"/>
              </w:rPr>
              <w:t>4</w:t>
            </w:r>
          </w:p>
        </w:tc>
        <w:tc>
          <w:tcPr>
            <w:tcW w:w="435" w:type="pct"/>
            <w:tcBorders>
              <w:top w:val="single" w:sz="4" w:space="0" w:color="auto"/>
              <w:left w:val="single" w:sz="4" w:space="0" w:color="auto"/>
              <w:bottom w:val="single" w:sz="4" w:space="0" w:color="auto"/>
              <w:right w:val="single" w:sz="4" w:space="0" w:color="auto"/>
            </w:tcBorders>
            <w:vAlign w:val="center"/>
          </w:tcPr>
          <w:p w:rsidR="006C6C75" w:rsidRDefault="006576B9">
            <w:pPr>
              <w:spacing w:line="240" w:lineRule="auto"/>
              <w:ind w:firstLineChars="0" w:firstLine="0"/>
              <w:rPr>
                <w:sz w:val="18"/>
                <w:szCs w:val="18"/>
              </w:rPr>
            </w:pPr>
            <w:r>
              <w:rPr>
                <w:sz w:val="18"/>
                <w:szCs w:val="18"/>
              </w:rPr>
              <w:t>基坑开挖施工风险</w:t>
            </w:r>
          </w:p>
        </w:tc>
        <w:tc>
          <w:tcPr>
            <w:tcW w:w="1919" w:type="pct"/>
            <w:tcBorders>
              <w:top w:val="single" w:sz="4" w:space="0" w:color="auto"/>
              <w:left w:val="single" w:sz="4" w:space="0" w:color="auto"/>
              <w:bottom w:val="single" w:sz="4" w:space="0" w:color="auto"/>
              <w:right w:val="single" w:sz="4" w:space="0" w:color="auto"/>
            </w:tcBorders>
            <w:vAlign w:val="center"/>
          </w:tcPr>
          <w:p w:rsidR="006C6C75" w:rsidRDefault="006576B9">
            <w:pPr>
              <w:spacing w:line="240" w:lineRule="auto"/>
              <w:ind w:firstLineChars="0" w:firstLine="0"/>
              <w:jc w:val="left"/>
              <w:rPr>
                <w:sz w:val="18"/>
                <w:szCs w:val="18"/>
              </w:rPr>
            </w:pPr>
            <w:r>
              <w:rPr>
                <w:rFonts w:hint="eastAsia"/>
                <w:sz w:val="18"/>
                <w:szCs w:val="18"/>
              </w:rPr>
              <w:t>1、本工程地下室区域基坑开挖深度约</w:t>
            </w:r>
            <w:r w:rsidR="00E07C2C">
              <w:rPr>
                <w:rFonts w:hint="eastAsia"/>
                <w:sz w:val="18"/>
                <w:szCs w:val="18"/>
              </w:rPr>
              <w:t>3.5</w:t>
            </w:r>
            <w:r>
              <w:rPr>
                <w:rFonts w:hint="eastAsia"/>
                <w:sz w:val="18"/>
                <w:szCs w:val="18"/>
              </w:rPr>
              <w:t>m左右。</w:t>
            </w:r>
          </w:p>
          <w:p w:rsidR="006C6C75" w:rsidRDefault="006576B9">
            <w:pPr>
              <w:spacing w:line="240" w:lineRule="auto"/>
              <w:ind w:firstLineChars="0" w:firstLine="0"/>
              <w:jc w:val="left"/>
              <w:rPr>
                <w:sz w:val="18"/>
                <w:szCs w:val="18"/>
              </w:rPr>
            </w:pPr>
            <w:r>
              <w:rPr>
                <w:rFonts w:hint="eastAsia"/>
                <w:sz w:val="18"/>
                <w:szCs w:val="18"/>
              </w:rPr>
              <w:t>2、开挖土层在地下水渗流作用下，易发生流土现象。</w:t>
            </w:r>
          </w:p>
          <w:p w:rsidR="006C6C75" w:rsidRDefault="006576B9">
            <w:pPr>
              <w:spacing w:line="240" w:lineRule="auto"/>
              <w:ind w:firstLineChars="0" w:firstLine="0"/>
              <w:jc w:val="left"/>
              <w:rPr>
                <w:sz w:val="18"/>
                <w:szCs w:val="18"/>
              </w:rPr>
            </w:pPr>
            <w:r>
              <w:rPr>
                <w:rFonts w:hint="eastAsia"/>
                <w:sz w:val="18"/>
                <w:szCs w:val="18"/>
              </w:rPr>
              <w:t>3、基坑开挖深度较小，基坑开挖施工时易产生坍塌，易发生坑外地面变形过大和周边道路、在建已建建（构）筑物不均匀沉降及管线破坏等风险。</w:t>
            </w:r>
          </w:p>
          <w:p w:rsidR="006C6C75" w:rsidRDefault="006576B9">
            <w:pPr>
              <w:spacing w:line="240" w:lineRule="auto"/>
              <w:ind w:firstLineChars="0" w:firstLine="0"/>
              <w:jc w:val="left"/>
              <w:rPr>
                <w:sz w:val="18"/>
                <w:szCs w:val="18"/>
              </w:rPr>
            </w:pPr>
            <w:r>
              <w:rPr>
                <w:rFonts w:hint="eastAsia"/>
                <w:sz w:val="18"/>
                <w:szCs w:val="18"/>
              </w:rPr>
              <w:t>4、坑底土体回弹会对工程桩产生上拔作用的不利影响。</w:t>
            </w:r>
          </w:p>
          <w:p w:rsidR="006C6C75" w:rsidRDefault="006576B9">
            <w:pPr>
              <w:spacing w:line="240" w:lineRule="auto"/>
              <w:ind w:firstLineChars="0" w:firstLine="0"/>
              <w:jc w:val="left"/>
              <w:rPr>
                <w:sz w:val="18"/>
                <w:szCs w:val="18"/>
              </w:rPr>
            </w:pPr>
            <w:r>
              <w:rPr>
                <w:rFonts w:hint="eastAsia"/>
                <w:sz w:val="18"/>
                <w:szCs w:val="18"/>
              </w:rPr>
              <w:t>5、黏性土可能的膨胀性会对基坑支护等产生不利影响。</w:t>
            </w:r>
          </w:p>
        </w:tc>
        <w:tc>
          <w:tcPr>
            <w:tcW w:w="2418" w:type="pct"/>
            <w:tcBorders>
              <w:top w:val="single" w:sz="4" w:space="0" w:color="auto"/>
              <w:left w:val="single" w:sz="4" w:space="0" w:color="auto"/>
              <w:bottom w:val="single" w:sz="4" w:space="0" w:color="auto"/>
              <w:right w:val="single" w:sz="4" w:space="0" w:color="auto"/>
            </w:tcBorders>
            <w:vAlign w:val="center"/>
          </w:tcPr>
          <w:p w:rsidR="006C6C75" w:rsidRDefault="006576B9">
            <w:pPr>
              <w:spacing w:line="240" w:lineRule="auto"/>
              <w:ind w:firstLine="360"/>
              <w:rPr>
                <w:sz w:val="18"/>
                <w:szCs w:val="18"/>
              </w:rPr>
            </w:pPr>
            <w:r>
              <w:rPr>
                <w:rFonts w:hint="eastAsia"/>
                <w:sz w:val="18"/>
                <w:szCs w:val="18"/>
              </w:rPr>
              <w:t>1、基坑开挖时，必须做好地表排水工作，防止坡面受雨水、地表水冲刷而影响坡面稳定，防止暴雨或连续大雨流（渗）入基坑以避免基坑壁土体坍塌和底板上浮事故的发生。</w:t>
            </w:r>
          </w:p>
          <w:p w:rsidR="006C6C75" w:rsidRDefault="006576B9">
            <w:pPr>
              <w:spacing w:line="240" w:lineRule="auto"/>
              <w:ind w:firstLine="360"/>
              <w:rPr>
                <w:sz w:val="18"/>
                <w:szCs w:val="18"/>
              </w:rPr>
            </w:pPr>
            <w:r>
              <w:rPr>
                <w:rFonts w:hint="eastAsia"/>
                <w:sz w:val="18"/>
                <w:szCs w:val="18"/>
              </w:rPr>
              <w:t>2、施工时一般可采用明沟结合集水井进行降排水，水位降深要控制在基底下0.5m。</w:t>
            </w:r>
          </w:p>
          <w:p w:rsidR="006C6C75" w:rsidRDefault="006576B9">
            <w:pPr>
              <w:spacing w:line="240" w:lineRule="auto"/>
              <w:ind w:firstLine="360"/>
              <w:rPr>
                <w:sz w:val="18"/>
                <w:szCs w:val="18"/>
              </w:rPr>
            </w:pPr>
            <w:r>
              <w:rPr>
                <w:rFonts w:hint="eastAsia"/>
                <w:sz w:val="18"/>
                <w:szCs w:val="18"/>
              </w:rPr>
              <w:t>3、确保降排水、围护结构和支撑体系的施工质量，保证降排水效果、支护结构刚度。</w:t>
            </w:r>
          </w:p>
          <w:p w:rsidR="006C6C75" w:rsidRDefault="006576B9">
            <w:pPr>
              <w:spacing w:line="240" w:lineRule="auto"/>
              <w:ind w:firstLine="360"/>
              <w:rPr>
                <w:sz w:val="18"/>
                <w:szCs w:val="18"/>
              </w:rPr>
            </w:pPr>
            <w:r>
              <w:rPr>
                <w:rFonts w:hint="eastAsia"/>
                <w:sz w:val="18"/>
                <w:szCs w:val="18"/>
              </w:rPr>
              <w:t>4、合理安排施工开挖计划，做到分层、分段开挖，随挖随撑。限制开挖施工周期，及时封底。</w:t>
            </w:r>
          </w:p>
          <w:p w:rsidR="006C6C75" w:rsidRDefault="006576B9">
            <w:pPr>
              <w:spacing w:line="240" w:lineRule="auto"/>
              <w:ind w:firstLine="360"/>
              <w:rPr>
                <w:sz w:val="18"/>
                <w:szCs w:val="18"/>
              </w:rPr>
            </w:pPr>
            <w:r>
              <w:rPr>
                <w:rFonts w:hint="eastAsia"/>
                <w:sz w:val="18"/>
                <w:szCs w:val="18"/>
              </w:rPr>
              <w:t>5、加强基坑及周边环境的监测工作，对坑壁进行位移观测，应特别注意上部填土结构松散造成的局部塌方，做到动态设计和信息化施工。</w:t>
            </w:r>
          </w:p>
          <w:p w:rsidR="006C6C75" w:rsidRDefault="006576B9">
            <w:pPr>
              <w:spacing w:line="240" w:lineRule="auto"/>
              <w:ind w:firstLine="360"/>
              <w:rPr>
                <w:sz w:val="18"/>
                <w:szCs w:val="18"/>
              </w:rPr>
            </w:pPr>
            <w:r>
              <w:rPr>
                <w:rFonts w:hint="eastAsia"/>
                <w:sz w:val="18"/>
                <w:szCs w:val="18"/>
              </w:rPr>
              <w:t>7、根据区域地质资料，地基分布的黏性土具弱膨胀性，在基坑施工过程中，由于施工揭露，边坡土体含水量发生变化，造成膨胀土变形加剧，容易在基坑边坡部位形成浅层滑坡，从而造成基坑边坡垮塌。因此，基坑施工过程中应采取有效措施，防止基底和边坡土体遭受长时间曝晒、风干、浸水等。</w:t>
            </w:r>
          </w:p>
          <w:p w:rsidR="006C6C75" w:rsidRDefault="006576B9">
            <w:pPr>
              <w:spacing w:line="240" w:lineRule="auto"/>
              <w:ind w:firstLine="360"/>
              <w:rPr>
                <w:sz w:val="18"/>
                <w:szCs w:val="18"/>
              </w:rPr>
            </w:pPr>
            <w:r>
              <w:rPr>
                <w:rFonts w:hint="eastAsia"/>
                <w:sz w:val="18"/>
                <w:szCs w:val="18"/>
              </w:rPr>
              <w:t>6、</w:t>
            </w:r>
            <w:r>
              <w:rPr>
                <w:sz w:val="18"/>
                <w:szCs w:val="18"/>
              </w:rPr>
              <w:t>做好应急预案，施工前</w:t>
            </w:r>
            <w:r>
              <w:rPr>
                <w:rFonts w:hint="eastAsia"/>
                <w:sz w:val="18"/>
                <w:szCs w:val="18"/>
              </w:rPr>
              <w:t>及时与临近工程相关设计及施工单位积极对接，并</w:t>
            </w:r>
            <w:r>
              <w:rPr>
                <w:sz w:val="18"/>
                <w:szCs w:val="18"/>
              </w:rPr>
              <w:t>对周边道路、管网、建筑作详细调查，搜集其设计、施工等资料，并评估其使用状况，确定其剩余变形允许值</w:t>
            </w:r>
            <w:r>
              <w:rPr>
                <w:rFonts w:hint="eastAsia"/>
                <w:sz w:val="18"/>
                <w:szCs w:val="18"/>
              </w:rPr>
              <w:t>，制定并采取合适的方案措施</w:t>
            </w:r>
            <w:r>
              <w:rPr>
                <w:sz w:val="18"/>
                <w:szCs w:val="18"/>
              </w:rPr>
              <w:t>。</w:t>
            </w:r>
          </w:p>
          <w:p w:rsidR="006C6C75" w:rsidRDefault="006C6C75">
            <w:pPr>
              <w:spacing w:line="240" w:lineRule="auto"/>
              <w:ind w:firstLine="360"/>
              <w:rPr>
                <w:sz w:val="18"/>
                <w:szCs w:val="18"/>
              </w:rPr>
            </w:pPr>
          </w:p>
        </w:tc>
      </w:tr>
      <w:tr w:rsidR="006C6C75">
        <w:trPr>
          <w:trHeight w:val="462"/>
          <w:jc w:val="center"/>
        </w:trPr>
        <w:tc>
          <w:tcPr>
            <w:tcW w:w="228" w:type="pct"/>
            <w:tcBorders>
              <w:top w:val="single" w:sz="4" w:space="0" w:color="auto"/>
              <w:left w:val="single" w:sz="4" w:space="0" w:color="auto"/>
              <w:bottom w:val="single" w:sz="4" w:space="0" w:color="auto"/>
              <w:right w:val="single" w:sz="4" w:space="0" w:color="auto"/>
            </w:tcBorders>
            <w:vAlign w:val="center"/>
          </w:tcPr>
          <w:p w:rsidR="006C6C75" w:rsidRDefault="006576B9">
            <w:pPr>
              <w:pStyle w:val="5"/>
              <w:rPr>
                <w:sz w:val="18"/>
                <w:szCs w:val="18"/>
              </w:rPr>
            </w:pPr>
            <w:r>
              <w:rPr>
                <w:rFonts w:hint="eastAsia"/>
                <w:sz w:val="18"/>
                <w:szCs w:val="18"/>
              </w:rPr>
              <w:t>5</w:t>
            </w:r>
          </w:p>
        </w:tc>
        <w:tc>
          <w:tcPr>
            <w:tcW w:w="435" w:type="pct"/>
            <w:tcBorders>
              <w:top w:val="single" w:sz="4" w:space="0" w:color="auto"/>
              <w:left w:val="single" w:sz="4" w:space="0" w:color="auto"/>
              <w:bottom w:val="single" w:sz="4" w:space="0" w:color="auto"/>
              <w:right w:val="single" w:sz="4" w:space="0" w:color="auto"/>
            </w:tcBorders>
            <w:vAlign w:val="center"/>
          </w:tcPr>
          <w:p w:rsidR="006C6C75" w:rsidRDefault="006576B9">
            <w:pPr>
              <w:spacing w:line="240" w:lineRule="auto"/>
              <w:ind w:firstLineChars="0" w:firstLine="0"/>
              <w:rPr>
                <w:sz w:val="18"/>
                <w:szCs w:val="18"/>
              </w:rPr>
            </w:pPr>
            <w:r>
              <w:rPr>
                <w:rFonts w:hint="eastAsia"/>
                <w:sz w:val="18"/>
                <w:szCs w:val="18"/>
              </w:rPr>
              <w:t>地质灾害风险</w:t>
            </w:r>
          </w:p>
        </w:tc>
        <w:tc>
          <w:tcPr>
            <w:tcW w:w="1919" w:type="pct"/>
            <w:tcBorders>
              <w:top w:val="single" w:sz="4" w:space="0" w:color="auto"/>
              <w:left w:val="single" w:sz="4" w:space="0" w:color="auto"/>
              <w:bottom w:val="single" w:sz="4" w:space="0" w:color="auto"/>
              <w:right w:val="single" w:sz="4" w:space="0" w:color="auto"/>
            </w:tcBorders>
            <w:vAlign w:val="center"/>
          </w:tcPr>
          <w:p w:rsidR="006C6C75" w:rsidRDefault="006576B9">
            <w:pPr>
              <w:spacing w:line="240" w:lineRule="auto"/>
              <w:ind w:firstLineChars="0" w:firstLine="0"/>
              <w:rPr>
                <w:sz w:val="18"/>
                <w:szCs w:val="18"/>
              </w:rPr>
            </w:pPr>
            <w:r>
              <w:rPr>
                <w:rFonts w:hint="eastAsia"/>
                <w:sz w:val="18"/>
                <w:szCs w:val="18"/>
              </w:rPr>
              <w:t>场地可能存在的地质灾害风险为地面沉降。</w:t>
            </w:r>
          </w:p>
        </w:tc>
        <w:tc>
          <w:tcPr>
            <w:tcW w:w="2418" w:type="pct"/>
            <w:tcBorders>
              <w:top w:val="single" w:sz="4" w:space="0" w:color="auto"/>
              <w:left w:val="single" w:sz="4" w:space="0" w:color="auto"/>
              <w:bottom w:val="single" w:sz="4" w:space="0" w:color="auto"/>
              <w:right w:val="single" w:sz="4" w:space="0" w:color="auto"/>
            </w:tcBorders>
            <w:vAlign w:val="center"/>
          </w:tcPr>
          <w:p w:rsidR="006C6C75" w:rsidRDefault="006576B9">
            <w:pPr>
              <w:spacing w:line="240" w:lineRule="auto"/>
              <w:ind w:firstLine="360"/>
              <w:rPr>
                <w:sz w:val="18"/>
                <w:szCs w:val="18"/>
              </w:rPr>
            </w:pPr>
            <w:r>
              <w:rPr>
                <w:rFonts w:hint="eastAsia"/>
                <w:sz w:val="18"/>
                <w:szCs w:val="18"/>
              </w:rPr>
              <w:t>根据所收集的资料表明，本区的地面沉降主要由过量开采地</w:t>
            </w:r>
            <w:r>
              <w:rPr>
                <w:sz w:val="18"/>
                <w:szCs w:val="18"/>
              </w:rPr>
              <w:t>下水引起的。</w:t>
            </w:r>
          </w:p>
          <w:p w:rsidR="006C6C75" w:rsidRDefault="006576B9">
            <w:pPr>
              <w:spacing w:line="240" w:lineRule="auto"/>
              <w:ind w:firstLine="360"/>
              <w:rPr>
                <w:sz w:val="18"/>
                <w:szCs w:val="18"/>
              </w:rPr>
            </w:pPr>
            <w:r>
              <w:rPr>
                <w:rFonts w:hint="eastAsia"/>
                <w:sz w:val="18"/>
                <w:szCs w:val="18"/>
              </w:rPr>
              <w:t>本工程周边居民及商铺</w:t>
            </w:r>
            <w:r>
              <w:rPr>
                <w:sz w:val="18"/>
                <w:szCs w:val="18"/>
              </w:rPr>
              <w:t>供水由城市管网引入，同时近年来政府采取大量措施</w:t>
            </w:r>
            <w:r>
              <w:rPr>
                <w:rFonts w:hint="eastAsia"/>
                <w:sz w:val="18"/>
                <w:szCs w:val="18"/>
              </w:rPr>
              <w:t>控制地下水开采，地面沉降不会呈加剧趋势并已得到有效控制，</w:t>
            </w:r>
            <w:r>
              <w:rPr>
                <w:sz w:val="18"/>
                <w:szCs w:val="18"/>
              </w:rPr>
              <w:t>预测由地</w:t>
            </w:r>
            <w:r>
              <w:rPr>
                <w:rFonts w:hint="eastAsia"/>
                <w:sz w:val="18"/>
                <w:szCs w:val="18"/>
              </w:rPr>
              <w:t>面</w:t>
            </w:r>
            <w:r>
              <w:rPr>
                <w:sz w:val="18"/>
                <w:szCs w:val="18"/>
              </w:rPr>
              <w:t>沉降不良地质作用引起的对工程的危险性较小，建议进行专项地质灾害评估</w:t>
            </w:r>
            <w:r>
              <w:rPr>
                <w:rFonts w:hint="eastAsia"/>
                <w:sz w:val="18"/>
                <w:szCs w:val="18"/>
              </w:rPr>
              <w:t>。</w:t>
            </w:r>
          </w:p>
        </w:tc>
      </w:tr>
      <w:tr w:rsidR="006C6C75">
        <w:trPr>
          <w:trHeight w:val="462"/>
          <w:jc w:val="center"/>
        </w:trPr>
        <w:tc>
          <w:tcPr>
            <w:tcW w:w="228" w:type="pct"/>
            <w:tcBorders>
              <w:top w:val="single" w:sz="4" w:space="0" w:color="auto"/>
              <w:left w:val="single" w:sz="4" w:space="0" w:color="auto"/>
              <w:bottom w:val="single" w:sz="4" w:space="0" w:color="auto"/>
              <w:right w:val="single" w:sz="4" w:space="0" w:color="auto"/>
            </w:tcBorders>
            <w:vAlign w:val="center"/>
          </w:tcPr>
          <w:p w:rsidR="006C6C75" w:rsidRDefault="006576B9">
            <w:pPr>
              <w:pStyle w:val="5"/>
              <w:rPr>
                <w:sz w:val="18"/>
                <w:szCs w:val="18"/>
              </w:rPr>
            </w:pPr>
            <w:r>
              <w:rPr>
                <w:rFonts w:hint="eastAsia"/>
                <w:sz w:val="18"/>
                <w:szCs w:val="18"/>
              </w:rPr>
              <w:t>7</w:t>
            </w:r>
          </w:p>
        </w:tc>
        <w:tc>
          <w:tcPr>
            <w:tcW w:w="435" w:type="pct"/>
            <w:tcBorders>
              <w:top w:val="single" w:sz="4" w:space="0" w:color="auto"/>
              <w:left w:val="single" w:sz="4" w:space="0" w:color="auto"/>
              <w:bottom w:val="single" w:sz="4" w:space="0" w:color="auto"/>
              <w:right w:val="single" w:sz="4" w:space="0" w:color="auto"/>
            </w:tcBorders>
            <w:vAlign w:val="center"/>
          </w:tcPr>
          <w:p w:rsidR="006C6C75" w:rsidRDefault="006576B9">
            <w:pPr>
              <w:spacing w:line="240" w:lineRule="auto"/>
              <w:ind w:firstLineChars="0" w:firstLine="0"/>
              <w:rPr>
                <w:sz w:val="18"/>
                <w:szCs w:val="18"/>
              </w:rPr>
            </w:pPr>
            <w:r>
              <w:rPr>
                <w:rFonts w:hint="eastAsia"/>
                <w:sz w:val="18"/>
                <w:szCs w:val="18"/>
              </w:rPr>
              <w:t>其他风险</w:t>
            </w:r>
          </w:p>
        </w:tc>
        <w:tc>
          <w:tcPr>
            <w:tcW w:w="1919" w:type="pct"/>
            <w:tcBorders>
              <w:top w:val="single" w:sz="4" w:space="0" w:color="auto"/>
              <w:left w:val="single" w:sz="4" w:space="0" w:color="auto"/>
              <w:bottom w:val="single" w:sz="4" w:space="0" w:color="auto"/>
              <w:right w:val="single" w:sz="4" w:space="0" w:color="auto"/>
            </w:tcBorders>
            <w:vAlign w:val="center"/>
          </w:tcPr>
          <w:p w:rsidR="006C6C75" w:rsidRDefault="006576B9">
            <w:pPr>
              <w:spacing w:line="240" w:lineRule="auto"/>
              <w:ind w:firstLineChars="0" w:firstLine="0"/>
              <w:rPr>
                <w:sz w:val="18"/>
                <w:szCs w:val="18"/>
              </w:rPr>
            </w:pPr>
            <w:r>
              <w:rPr>
                <w:rFonts w:hint="eastAsia"/>
                <w:sz w:val="18"/>
                <w:szCs w:val="18"/>
              </w:rPr>
              <w:t>地层变化风险：“工程地质剖面图”中地层线为相邻钻孔之间的地层连线，不代表实际地层。</w:t>
            </w:r>
          </w:p>
        </w:tc>
        <w:tc>
          <w:tcPr>
            <w:tcW w:w="2418" w:type="pct"/>
            <w:tcBorders>
              <w:top w:val="single" w:sz="4" w:space="0" w:color="auto"/>
              <w:left w:val="single" w:sz="4" w:space="0" w:color="auto"/>
              <w:bottom w:val="single" w:sz="4" w:space="0" w:color="auto"/>
              <w:right w:val="single" w:sz="4" w:space="0" w:color="auto"/>
            </w:tcBorders>
            <w:vAlign w:val="center"/>
          </w:tcPr>
          <w:p w:rsidR="006C6C75" w:rsidRDefault="006576B9">
            <w:pPr>
              <w:spacing w:line="240" w:lineRule="auto"/>
              <w:ind w:firstLine="360"/>
              <w:rPr>
                <w:sz w:val="18"/>
                <w:szCs w:val="18"/>
              </w:rPr>
            </w:pPr>
            <w:r>
              <w:rPr>
                <w:rFonts w:hint="eastAsia"/>
                <w:sz w:val="18"/>
                <w:szCs w:val="18"/>
              </w:rPr>
              <w:t>施工过程中，如发现钻孔之间的土层有所变化，及时通知我公司验槽，必要时可配合进行施工勘察。</w:t>
            </w:r>
          </w:p>
        </w:tc>
      </w:tr>
    </w:tbl>
    <w:p w:rsidR="006C6C75" w:rsidRDefault="006C6C75">
      <w:pPr>
        <w:ind w:firstLine="480"/>
      </w:pPr>
    </w:p>
    <w:p w:rsidR="006C6C75" w:rsidRDefault="006576B9">
      <w:pPr>
        <w:pStyle w:val="1"/>
        <w:ind w:firstLine="643"/>
      </w:pPr>
      <w:bookmarkStart w:id="105" w:name="_Toc27494"/>
      <w:bookmarkStart w:id="106" w:name="_Toc7424"/>
      <w:bookmarkStart w:id="107" w:name="_Toc196835962"/>
      <w:bookmarkStart w:id="108" w:name="__RefHeading___Toc68076274"/>
      <w:r>
        <w:rPr>
          <w:rFonts w:hint="eastAsia"/>
        </w:rPr>
        <w:t>5结论与建议</w:t>
      </w:r>
      <w:bookmarkEnd w:id="105"/>
      <w:bookmarkEnd w:id="106"/>
      <w:bookmarkEnd w:id="107"/>
    </w:p>
    <w:p w:rsidR="006C6C75" w:rsidRDefault="006576B9">
      <w:pPr>
        <w:pStyle w:val="2"/>
        <w:ind w:left="120"/>
      </w:pPr>
      <w:bookmarkStart w:id="109" w:name="_Toc16410"/>
      <w:bookmarkStart w:id="110" w:name="_Toc196835963"/>
      <w:r>
        <w:rPr>
          <w:rFonts w:hint="eastAsia"/>
        </w:rPr>
        <w:t>5.1</w:t>
      </w:r>
      <w:r>
        <w:rPr>
          <w:rFonts w:hint="eastAsia"/>
        </w:rPr>
        <w:t>场地稳定性</w:t>
      </w:r>
      <w:bookmarkEnd w:id="109"/>
      <w:bookmarkEnd w:id="110"/>
    </w:p>
    <w:p w:rsidR="006C6C75" w:rsidRDefault="006576B9">
      <w:pPr>
        <w:ind w:firstLine="480"/>
      </w:pPr>
      <w:r>
        <w:rPr>
          <w:rFonts w:hint="eastAsia"/>
        </w:rPr>
        <w:t>场地无明显不良地质作用，处于对建筑抗震一般地段，</w:t>
      </w:r>
      <w:r>
        <w:rPr>
          <w:rFonts w:hint="eastAsia"/>
          <w:szCs w:val="28"/>
        </w:rPr>
        <w:t>场地稳定性较好。</w:t>
      </w:r>
    </w:p>
    <w:p w:rsidR="006C6C75" w:rsidRDefault="006576B9">
      <w:pPr>
        <w:pStyle w:val="2"/>
        <w:ind w:left="120"/>
      </w:pPr>
      <w:bookmarkStart w:id="111" w:name="_Toc18331"/>
      <w:bookmarkStart w:id="112" w:name="_Toc196835964"/>
      <w:r>
        <w:rPr>
          <w:rFonts w:hint="eastAsia"/>
        </w:rPr>
        <w:lastRenderedPageBreak/>
        <w:t>5.2</w:t>
      </w:r>
      <w:r>
        <w:rPr>
          <w:rFonts w:hint="eastAsia"/>
        </w:rPr>
        <w:t>场地适宜性</w:t>
      </w:r>
      <w:bookmarkEnd w:id="111"/>
      <w:bookmarkEnd w:id="112"/>
    </w:p>
    <w:p w:rsidR="006C6C75" w:rsidRDefault="006576B9">
      <w:pPr>
        <w:ind w:firstLine="480"/>
      </w:pPr>
      <w:r>
        <w:rPr>
          <w:rFonts w:hint="eastAsia"/>
          <w:szCs w:val="28"/>
        </w:rPr>
        <w:t>场地内除分布有</w:t>
      </w:r>
      <w:r w:rsidR="00E07C2C">
        <w:rPr>
          <w:rFonts w:hint="eastAsia"/>
          <w:szCs w:val="28"/>
        </w:rPr>
        <w:t>①</w:t>
      </w:r>
      <w:r w:rsidR="004F7ED2" w:rsidRPr="004F7ED2">
        <w:rPr>
          <w:rFonts w:hint="eastAsia"/>
          <w:szCs w:val="28"/>
          <w:vertAlign w:val="superscript"/>
        </w:rPr>
        <w:t>’</w:t>
      </w:r>
      <w:r w:rsidR="00E07C2C">
        <w:rPr>
          <w:rFonts w:hint="eastAsia"/>
          <w:szCs w:val="28"/>
        </w:rPr>
        <w:t>、</w:t>
      </w:r>
      <w:r>
        <w:rPr>
          <w:rFonts w:hint="eastAsia"/>
          <w:szCs w:val="28"/>
        </w:rPr>
        <w:t>①</w:t>
      </w:r>
      <w:r>
        <w:rPr>
          <w:rFonts w:hint="eastAsia"/>
        </w:rPr>
        <w:t>填土外，无其它不良地质作用和特殊性土存在，场地工程建设较适宜，可以进行本工程建设。</w:t>
      </w:r>
    </w:p>
    <w:p w:rsidR="006C6C75" w:rsidRDefault="006576B9">
      <w:pPr>
        <w:pStyle w:val="2"/>
        <w:ind w:left="120"/>
      </w:pPr>
      <w:bookmarkStart w:id="113" w:name="_Toc20509"/>
      <w:bookmarkStart w:id="114" w:name="_Toc196835965"/>
      <w:r>
        <w:rPr>
          <w:rFonts w:hint="eastAsia"/>
        </w:rPr>
        <w:t>5.3</w:t>
      </w:r>
      <w:r>
        <w:rPr>
          <w:rFonts w:hint="eastAsia"/>
        </w:rPr>
        <w:t>场地地震效应</w:t>
      </w:r>
      <w:bookmarkEnd w:id="113"/>
      <w:bookmarkEnd w:id="114"/>
    </w:p>
    <w:p w:rsidR="006C6C75" w:rsidRDefault="006576B9">
      <w:pPr>
        <w:ind w:firstLine="480"/>
      </w:pPr>
      <w:r>
        <w:rPr>
          <w:rFonts w:hint="eastAsia"/>
        </w:rPr>
        <w:t>场地设计基本地震动加速度为0.15g，抗震设防烈度为7度，设计地震分组为第</w:t>
      </w:r>
      <w:r w:rsidR="00E07C2C">
        <w:rPr>
          <w:rFonts w:hint="eastAsia"/>
        </w:rPr>
        <w:t>二</w:t>
      </w:r>
      <w:r>
        <w:rPr>
          <w:rFonts w:hint="eastAsia"/>
        </w:rPr>
        <w:t>组。场地类别Ⅲ类，场地设计特征周期可取</w:t>
      </w:r>
      <w:r w:rsidR="00E07C2C">
        <w:rPr>
          <w:rFonts w:hint="eastAsia"/>
        </w:rPr>
        <w:t>0.55</w:t>
      </w:r>
      <w:r>
        <w:rPr>
          <w:rFonts w:hint="eastAsia"/>
        </w:rPr>
        <w:t>s</w:t>
      </w:r>
      <w:r>
        <w:t>。</w:t>
      </w:r>
    </w:p>
    <w:p w:rsidR="006C6C75" w:rsidRDefault="006576B9">
      <w:pPr>
        <w:pStyle w:val="2"/>
        <w:ind w:left="120"/>
      </w:pPr>
      <w:bookmarkStart w:id="115" w:name="_Toc196835966"/>
      <w:bookmarkStart w:id="116" w:name="_Toc17715"/>
      <w:r>
        <w:rPr>
          <w:rFonts w:hint="eastAsia"/>
        </w:rPr>
        <w:t>5.4</w:t>
      </w:r>
      <w:r>
        <w:rPr>
          <w:rFonts w:hint="eastAsia"/>
        </w:rPr>
        <w:t>水和土对建筑材料的腐蚀性</w:t>
      </w:r>
      <w:bookmarkEnd w:id="115"/>
      <w:bookmarkEnd w:id="116"/>
    </w:p>
    <w:p w:rsidR="006C6C75" w:rsidRDefault="006576B9">
      <w:pPr>
        <w:ind w:firstLine="480"/>
        <w:rPr>
          <w:color w:val="000000"/>
        </w:rPr>
      </w:pPr>
      <w:bookmarkStart w:id="117" w:name="_Toc14098"/>
      <w:r>
        <w:t>本工程场地的</w:t>
      </w:r>
      <w:r>
        <w:rPr>
          <w:rFonts w:hint="eastAsia"/>
        </w:rPr>
        <w:t>地下</w:t>
      </w:r>
      <w:r>
        <w:t>水和土对混凝土结构具微腐蚀性，地下水和土对钢筋混凝土结构中的钢筋在长期浸水及干湿交替的环境下具微腐蚀性。</w:t>
      </w:r>
    </w:p>
    <w:p w:rsidR="006C6C75" w:rsidRDefault="006576B9">
      <w:pPr>
        <w:pStyle w:val="2"/>
        <w:ind w:left="120"/>
      </w:pPr>
      <w:bookmarkStart w:id="118" w:name="_Toc196835967"/>
      <w:r>
        <w:rPr>
          <w:rFonts w:hint="eastAsia"/>
        </w:rPr>
        <w:t>5.5</w:t>
      </w:r>
      <w:r>
        <w:rPr>
          <w:rFonts w:hint="eastAsia"/>
        </w:rPr>
        <w:t>地基基础方案的建议</w:t>
      </w:r>
      <w:bookmarkEnd w:id="117"/>
      <w:bookmarkEnd w:id="118"/>
    </w:p>
    <w:p w:rsidR="006C6C75" w:rsidRDefault="00F44BB8" w:rsidP="00F44BB8">
      <w:pPr>
        <w:ind w:firstLine="482"/>
      </w:pPr>
      <w:r w:rsidRPr="004F2602">
        <w:rPr>
          <w:rFonts w:hint="eastAsia"/>
          <w:b/>
        </w:rPr>
        <w:t>主楼</w:t>
      </w:r>
      <w:r>
        <w:rPr>
          <w:rFonts w:hint="eastAsia"/>
        </w:rPr>
        <w:t>拟采用独立基础</w:t>
      </w:r>
      <w:r>
        <w:t>，</w:t>
      </w:r>
      <w:r>
        <w:rPr>
          <w:rFonts w:hint="eastAsia"/>
        </w:rPr>
        <w:t>底板底高程11.0m，基础底部主要</w:t>
      </w:r>
      <w:r>
        <w:t>坐落于</w:t>
      </w:r>
      <w:r>
        <w:rPr>
          <w:rFonts w:hint="eastAsia"/>
        </w:rPr>
        <w:t>③</w:t>
      </w:r>
      <w:r>
        <w:rPr>
          <w:rFonts w:hint="eastAsia"/>
          <w:vertAlign w:val="subscript"/>
        </w:rPr>
        <w:t>1</w:t>
      </w:r>
      <w:r>
        <w:rPr>
          <w:rFonts w:hint="eastAsia"/>
        </w:rPr>
        <w:t>层黏土上，局部坐落在①层填土上。③</w:t>
      </w:r>
      <w:r>
        <w:rPr>
          <w:rFonts w:hint="eastAsia"/>
          <w:vertAlign w:val="subscript"/>
        </w:rPr>
        <w:t>1</w:t>
      </w:r>
      <w:r>
        <w:rPr>
          <w:rFonts w:hint="eastAsia"/>
        </w:rPr>
        <w:t>层</w:t>
      </w:r>
      <w:r>
        <w:rPr>
          <w:rFonts w:hint="eastAsia"/>
          <w:szCs w:val="28"/>
        </w:rPr>
        <w:t>粉</w:t>
      </w:r>
      <w:r>
        <w:rPr>
          <w:rFonts w:hint="eastAsia"/>
        </w:rPr>
        <w:t>层</w:t>
      </w:r>
      <w:r>
        <w:rPr>
          <w:rFonts w:hint="eastAsia"/>
          <w:szCs w:val="28"/>
        </w:rPr>
        <w:t>黏土、粉质黏土</w:t>
      </w:r>
      <w:r>
        <w:rPr>
          <w:rFonts w:hint="eastAsia"/>
        </w:rPr>
        <w:t>，可塑～硬塑状态，中压缩性，力学强度较高</w:t>
      </w:r>
      <w:r>
        <w:t>，</w:t>
      </w:r>
      <w:r>
        <w:rPr>
          <w:rFonts w:hint="eastAsia"/>
        </w:rPr>
        <w:t>一般能满足天然地基持力层的要求，局部坐落于①层填土上，该层土软硬不均，建议清除或换填</w:t>
      </w:r>
      <w:r w:rsidRPr="008C15ED">
        <w:rPr>
          <w:rFonts w:hint="eastAsia"/>
          <w:lang w:val="en-GB"/>
        </w:rPr>
        <w:t>垫层法进行地基处理</w:t>
      </w:r>
      <w:r>
        <w:rPr>
          <w:rFonts w:hint="eastAsia"/>
        </w:rPr>
        <w:t>。</w:t>
      </w:r>
      <w:r w:rsidRPr="004F2602">
        <w:rPr>
          <w:rFonts w:hint="eastAsia"/>
          <w:b/>
        </w:rPr>
        <w:t>训练塔</w:t>
      </w:r>
      <w:r w:rsidRPr="00F20526">
        <w:rPr>
          <w:rFonts w:hint="eastAsia"/>
        </w:rPr>
        <w:t>为</w:t>
      </w:r>
      <w:r>
        <w:rPr>
          <w:rFonts w:hint="eastAsia"/>
          <w:szCs w:val="28"/>
        </w:rPr>
        <w:t>3</w:t>
      </w:r>
      <w:r>
        <w:rPr>
          <w:rFonts w:hint="eastAsia"/>
        </w:rPr>
        <w:t>F建筑，拟采用筏板基础，底板底高程11.35m，基础底部主要</w:t>
      </w:r>
      <w:r>
        <w:t>坐落</w:t>
      </w:r>
      <w:r>
        <w:rPr>
          <w:rFonts w:hint="eastAsia"/>
        </w:rPr>
        <w:t>③</w:t>
      </w:r>
      <w:r>
        <w:rPr>
          <w:rFonts w:hint="eastAsia"/>
          <w:vertAlign w:val="subscript"/>
        </w:rPr>
        <w:t>1</w:t>
      </w:r>
      <w:r>
        <w:rPr>
          <w:rFonts w:hint="eastAsia"/>
        </w:rPr>
        <w:t>层黏土上，局部坐落在①层填土。③</w:t>
      </w:r>
      <w:r>
        <w:rPr>
          <w:rFonts w:hint="eastAsia"/>
          <w:vertAlign w:val="subscript"/>
        </w:rPr>
        <w:t>1</w:t>
      </w:r>
      <w:r>
        <w:rPr>
          <w:rFonts w:hint="eastAsia"/>
        </w:rPr>
        <w:t>层</w:t>
      </w:r>
      <w:r>
        <w:rPr>
          <w:rFonts w:hint="eastAsia"/>
          <w:szCs w:val="28"/>
        </w:rPr>
        <w:t>粉</w:t>
      </w:r>
      <w:r>
        <w:rPr>
          <w:rFonts w:hint="eastAsia"/>
        </w:rPr>
        <w:t>层</w:t>
      </w:r>
      <w:r>
        <w:rPr>
          <w:rFonts w:hint="eastAsia"/>
          <w:szCs w:val="28"/>
        </w:rPr>
        <w:t>黏土、粉质黏土</w:t>
      </w:r>
      <w:r>
        <w:rPr>
          <w:rFonts w:hint="eastAsia"/>
        </w:rPr>
        <w:t>，可塑～硬塑状态，中压缩性，力学强度较高</w:t>
      </w:r>
      <w:r>
        <w:t>，</w:t>
      </w:r>
      <w:r>
        <w:rPr>
          <w:rFonts w:hint="eastAsia"/>
        </w:rPr>
        <w:t>一般能满足天然地基持力层的要求，局部坐落于①层填土上，该层土软硬不均，建议清除或换填换填</w:t>
      </w:r>
      <w:r w:rsidRPr="008C15ED">
        <w:rPr>
          <w:rFonts w:hint="eastAsia"/>
          <w:lang w:val="en-GB"/>
        </w:rPr>
        <w:t>垫层法进行地基处理</w:t>
      </w:r>
      <w:r>
        <w:rPr>
          <w:rFonts w:hint="eastAsia"/>
        </w:rPr>
        <w:t>。</w:t>
      </w:r>
      <w:r w:rsidRPr="004F2602">
        <w:rPr>
          <w:rFonts w:hint="eastAsia"/>
          <w:b/>
        </w:rPr>
        <w:t>门卫</w:t>
      </w:r>
      <w:r>
        <w:rPr>
          <w:rFonts w:hint="eastAsia"/>
        </w:rPr>
        <w:t>拟采用独立基础</w:t>
      </w:r>
      <w:r>
        <w:t>，</w:t>
      </w:r>
      <w:r>
        <w:rPr>
          <w:rFonts w:hint="eastAsia"/>
        </w:rPr>
        <w:t>底板底高程12.35m，基础底部主要</w:t>
      </w:r>
      <w:r>
        <w:t>坐落于</w:t>
      </w:r>
      <w:r>
        <w:rPr>
          <w:rFonts w:hint="eastAsia"/>
        </w:rPr>
        <w:t>①层填土上，土</w:t>
      </w:r>
      <w:r w:rsidRPr="008C15ED">
        <w:rPr>
          <w:rFonts w:hint="eastAsia"/>
          <w:lang w:val="en-GB"/>
        </w:rPr>
        <w:t>质软硬不均，均匀性差，力学强度及工程地质条件差异较大，不宜</w:t>
      </w:r>
      <w:r>
        <w:rPr>
          <w:rFonts w:hint="eastAsia"/>
          <w:lang w:val="en-GB"/>
        </w:rPr>
        <w:t>直接作为建筑物的</w:t>
      </w:r>
      <w:r w:rsidRPr="008C15ED">
        <w:rPr>
          <w:rFonts w:hint="eastAsia"/>
          <w:lang w:val="en-GB"/>
        </w:rPr>
        <w:t>天然地基持力层</w:t>
      </w:r>
      <w:r>
        <w:rPr>
          <w:rFonts w:hint="eastAsia"/>
          <w:lang w:val="en-GB"/>
        </w:rPr>
        <w:t>，</w:t>
      </w:r>
      <w:r>
        <w:rPr>
          <w:rFonts w:hint="eastAsia"/>
          <w:szCs w:val="28"/>
        </w:rPr>
        <w:t>建议</w:t>
      </w:r>
      <w:r w:rsidRPr="008C15ED">
        <w:rPr>
          <w:rFonts w:hint="eastAsia"/>
          <w:lang w:val="en-GB"/>
        </w:rPr>
        <w:t>采用换填垫层法</w:t>
      </w:r>
      <w:r>
        <w:rPr>
          <w:rFonts w:hint="eastAsia"/>
          <w:lang w:val="en-GB"/>
        </w:rPr>
        <w:t>或压密注浆法</w:t>
      </w:r>
      <w:r w:rsidRPr="008C15ED">
        <w:rPr>
          <w:rFonts w:hint="eastAsia"/>
          <w:lang w:val="en-GB"/>
        </w:rPr>
        <w:t>进行地基处理。</w:t>
      </w:r>
    </w:p>
    <w:p w:rsidR="006C6C75" w:rsidRDefault="006576B9">
      <w:pPr>
        <w:pStyle w:val="2"/>
        <w:ind w:left="120"/>
      </w:pPr>
      <w:bookmarkStart w:id="119" w:name="_Toc14147"/>
      <w:bookmarkStart w:id="120" w:name="_Toc196835968"/>
      <w:r>
        <w:rPr>
          <w:rFonts w:hint="eastAsia"/>
        </w:rPr>
        <w:t>5.6</w:t>
      </w:r>
      <w:r>
        <w:rPr>
          <w:rFonts w:hint="eastAsia"/>
        </w:rPr>
        <w:t>其他重要结论</w:t>
      </w:r>
      <w:bookmarkEnd w:id="119"/>
      <w:bookmarkEnd w:id="120"/>
    </w:p>
    <w:p w:rsidR="006C6C75" w:rsidRDefault="006576B9">
      <w:pPr>
        <w:ind w:firstLine="480"/>
      </w:pPr>
      <w:r>
        <w:t>场地地下水位较高，基础施工时应采取必要的降水措施，建议采用</w:t>
      </w:r>
      <w:r>
        <w:rPr>
          <w:rFonts w:hint="eastAsia"/>
        </w:rPr>
        <w:t>明沟结合集水井降水</w:t>
      </w:r>
      <w:r>
        <w:t>，使基坑部位地下水降至基坑底面以</w:t>
      </w:r>
      <w:r>
        <w:rPr>
          <w:rFonts w:hint="eastAsia"/>
        </w:rPr>
        <w:t>下0</w:t>
      </w:r>
      <w:r>
        <w:t>.5m。</w:t>
      </w:r>
    </w:p>
    <w:p w:rsidR="006C6C75" w:rsidRDefault="006576B9">
      <w:pPr>
        <w:pStyle w:val="2"/>
        <w:ind w:left="120"/>
      </w:pPr>
      <w:bookmarkStart w:id="121" w:name="_Toc6580"/>
      <w:bookmarkStart w:id="122" w:name="_Toc196835969"/>
      <w:r>
        <w:rPr>
          <w:rFonts w:hint="eastAsia"/>
        </w:rPr>
        <w:t>5.7</w:t>
      </w:r>
      <w:r>
        <w:rPr>
          <w:rFonts w:hint="eastAsia"/>
        </w:rPr>
        <w:t>工程施工对环境的影响及防治措施的建议</w:t>
      </w:r>
      <w:bookmarkEnd w:id="121"/>
      <w:bookmarkEnd w:id="122"/>
    </w:p>
    <w:p w:rsidR="006C6C75" w:rsidRDefault="006576B9">
      <w:pPr>
        <w:ind w:firstLine="480"/>
      </w:pPr>
      <w:r>
        <w:rPr>
          <w:rFonts w:hint="eastAsia"/>
        </w:rPr>
        <w:t>（1）</w:t>
      </w:r>
      <w:r>
        <w:t>地基基础</w:t>
      </w:r>
      <w:r>
        <w:rPr>
          <w:rFonts w:hint="eastAsia"/>
        </w:rPr>
        <w:t>的</w:t>
      </w:r>
      <w:r>
        <w:t>设计</w:t>
      </w:r>
      <w:r>
        <w:rPr>
          <w:rFonts w:hint="eastAsia"/>
        </w:rPr>
        <w:t>、</w:t>
      </w:r>
      <w:r>
        <w:t>施工、监理以及检测应按有关规范、标准执行</w:t>
      </w:r>
      <w:r>
        <w:rPr>
          <w:rFonts w:hint="eastAsia"/>
        </w:rPr>
        <w:t>，</w:t>
      </w:r>
      <w:r>
        <w:t>基坑开挖施工时应通知我公司验槽或验桩。</w:t>
      </w:r>
    </w:p>
    <w:p w:rsidR="006C6C75" w:rsidRDefault="006576B9">
      <w:pPr>
        <w:ind w:firstLine="480"/>
      </w:pPr>
      <w:r>
        <w:t>（</w:t>
      </w:r>
      <w:r>
        <w:rPr>
          <w:rFonts w:hint="eastAsia"/>
        </w:rPr>
        <w:t>2</w:t>
      </w:r>
      <w:r>
        <w:t>）</w:t>
      </w:r>
      <w:r>
        <w:rPr>
          <w:rFonts w:hint="eastAsia"/>
        </w:rPr>
        <w:t>施工</w:t>
      </w:r>
      <w:r>
        <w:t>过程中应加强废水、弃土、扬尘、噪音等控制工作，采取相应措施</w:t>
      </w:r>
      <w:r>
        <w:rPr>
          <w:rFonts w:hint="eastAsia"/>
        </w:rPr>
        <w:t>，</w:t>
      </w:r>
      <w:r>
        <w:t>避免影响环境。</w:t>
      </w:r>
    </w:p>
    <w:p w:rsidR="006C6C75" w:rsidRDefault="006576B9">
      <w:pPr>
        <w:pStyle w:val="2"/>
        <w:ind w:left="120"/>
      </w:pPr>
      <w:bookmarkStart w:id="123" w:name="_Toc196835970"/>
      <w:r>
        <w:rPr>
          <w:rFonts w:hint="eastAsia"/>
        </w:rPr>
        <w:t>5.8</w:t>
      </w:r>
      <w:r>
        <w:rPr>
          <w:rFonts w:hint="eastAsia"/>
        </w:rPr>
        <w:t>其他相关问题及处置建议</w:t>
      </w:r>
      <w:bookmarkEnd w:id="123"/>
    </w:p>
    <w:p w:rsidR="006C6C75" w:rsidRDefault="006576B9">
      <w:pPr>
        <w:ind w:firstLine="480"/>
      </w:pPr>
      <w:r>
        <w:rPr>
          <w:rFonts w:hint="eastAsia"/>
        </w:rPr>
        <w:t>（1）勘察期间</w:t>
      </w:r>
      <w:r w:rsidR="00E87BCB">
        <w:rPr>
          <w:rFonts w:hint="eastAsia"/>
        </w:rPr>
        <w:t>发现</w:t>
      </w:r>
      <w:r>
        <w:rPr>
          <w:rFonts w:hint="eastAsia"/>
        </w:rPr>
        <w:t>地下管、线，建议施工前与相关单位对接，必要时需进行专门物探工作，查明管、线分布。</w:t>
      </w:r>
    </w:p>
    <w:p w:rsidR="006C6C75" w:rsidRDefault="006576B9">
      <w:pPr>
        <w:ind w:firstLine="480"/>
      </w:pPr>
      <w:r>
        <w:rPr>
          <w:rFonts w:hint="eastAsia"/>
        </w:rPr>
        <w:lastRenderedPageBreak/>
        <w:t>（2）</w:t>
      </w:r>
      <w:r>
        <w:t>根据基坑开挖深度、地质条件、周围环境要求、工程投资、挖土条件等分析，选取合适的基坑围护形式，并适当配以坑内降水措施，围护设计应通过整体稳定，抗倾覆、抗滑移、抗管涌等验算后确定。基坑开挖时建议有条件时采取分区开挖的方式，以增加工程安全性，减小对周边环境的影响，施工时应尽量减少基坑开挖对场区邻近已有道路的不利影响，同时应加强监测工作，做到信息化施工，以</w:t>
      </w:r>
      <w:r>
        <w:rPr>
          <w:rFonts w:hint="eastAsia"/>
        </w:rPr>
        <w:t>确保施工的顺利进行。</w:t>
      </w:r>
    </w:p>
    <w:p w:rsidR="006C6C75" w:rsidRDefault="006576B9">
      <w:pPr>
        <w:pStyle w:val="1"/>
        <w:ind w:firstLine="643"/>
      </w:pPr>
      <w:bookmarkStart w:id="124" w:name="_Toc32333"/>
      <w:bookmarkStart w:id="125" w:name="_Toc23554"/>
      <w:bookmarkStart w:id="126" w:name="_Toc196835971"/>
      <w:r>
        <w:rPr>
          <w:rFonts w:hint="eastAsia"/>
        </w:rPr>
        <w:t>6</w:t>
      </w:r>
      <w:r>
        <w:t>说明</w:t>
      </w:r>
      <w:bookmarkEnd w:id="108"/>
      <w:bookmarkEnd w:id="124"/>
      <w:bookmarkEnd w:id="125"/>
      <w:bookmarkEnd w:id="126"/>
    </w:p>
    <w:p w:rsidR="006C6C75" w:rsidRDefault="006576B9">
      <w:pPr>
        <w:pStyle w:val="20"/>
        <w:ind w:firstLine="480"/>
      </w:pPr>
      <w:r>
        <w:rPr>
          <w:rFonts w:hint="eastAsia"/>
        </w:rPr>
        <w:t>1</w:t>
      </w:r>
      <w:r>
        <w:t>、本报告提交后，若发生设计变更，造成拟建建筑物结构及平面位置发生变化，以致本勘察不能满足要求时，根据有关规定，建设单位应及时通知我公司进行补充勘察，否则本报告不能作为设计变更后的设计依据。</w:t>
      </w:r>
    </w:p>
    <w:p w:rsidR="006C6C75" w:rsidRDefault="006576B9">
      <w:pPr>
        <w:pStyle w:val="20"/>
        <w:ind w:firstLine="480"/>
      </w:pPr>
      <w:r>
        <w:rPr>
          <w:rFonts w:hint="eastAsia"/>
        </w:rPr>
        <w:t>2</w:t>
      </w:r>
      <w:r>
        <w:t>、</w:t>
      </w:r>
      <w:r>
        <w:rPr>
          <w:rFonts w:hint="eastAsia"/>
        </w:rPr>
        <w:t>工程施工中需及时通知我公司进场基槽检验。</w:t>
      </w:r>
    </w:p>
    <w:sectPr w:rsidR="006C6C75" w:rsidSect="006C6C75">
      <w:headerReference w:type="default" r:id="rId36"/>
      <w:footerReference w:type="default" r:id="rId37"/>
      <w:footnotePr>
        <w:pos w:val="beneathText"/>
      </w:footnotePr>
      <w:pgSz w:w="23811" w:h="16838" w:orient="landscape"/>
      <w:pgMar w:top="1474" w:right="1157" w:bottom="1247" w:left="1467" w:header="851" w:footer="850" w:gutter="0"/>
      <w:pgNumType w:start="1"/>
      <w:cols w:num="2" w:space="546"/>
      <w:docGrid w:type="lines" w:linePitch="312" w:charSpace="2375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B71ED" w:rsidRDefault="00EB71ED">
      <w:pPr>
        <w:spacing w:line="240" w:lineRule="auto"/>
        <w:ind w:firstLine="480"/>
      </w:pPr>
      <w:r>
        <w:separator/>
      </w:r>
    </w:p>
  </w:endnote>
  <w:endnote w:type="continuationSeparator" w:id="1">
    <w:p w:rsidR="00EB71ED" w:rsidRDefault="00EB71ED">
      <w:pPr>
        <w:spacing w:line="240" w:lineRule="auto"/>
        <w:ind w:firstLine="480"/>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仿宋">
    <w:panose1 w:val="02010609060101010101"/>
    <w:charset w:val="86"/>
    <w:family w:val="modern"/>
    <w:pitch w:val="fixed"/>
    <w:sig w:usb0="800002BF" w:usb1="38CF7CFA"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10541" w:rsidRDefault="00D10541">
    <w:pPr>
      <w:pStyle w:val="a7"/>
      <w:ind w:firstLine="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10541" w:rsidRDefault="00D10541">
    <w:pPr>
      <w:pStyle w:val="a7"/>
      <w:ind w:left="9240" w:firstLine="420"/>
      <w:rPr>
        <w:sz w:val="21"/>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10541" w:rsidRDefault="00D10541">
    <w:pPr>
      <w:pStyle w:val="a7"/>
      <w:ind w:firstLine="420"/>
      <w:jc w:val="both"/>
      <w:rPr>
        <w:sz w:val="21"/>
      </w:rP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10541" w:rsidRDefault="00D10541">
    <w:pPr>
      <w:ind w:firstLine="480"/>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10541" w:rsidRDefault="00594AD5">
    <w:pPr>
      <w:pStyle w:val="a7"/>
      <w:ind w:firstLineChars="0" w:firstLine="0"/>
    </w:pPr>
    <w:r w:rsidRPr="00594AD5">
      <w:rPr>
        <w:sz w:val="21"/>
      </w:rPr>
      <w:pict>
        <v:shapetype id="_x0000_t202" coordsize="21600,21600" o:spt="202" path="m,l,21600r21600,l21600,xe">
          <v:stroke joinstyle="miter"/>
          <v:path gradientshapeok="t" o:connecttype="rect"/>
        </v:shapetype>
        <v:shape id="文本框 3" o:spid="_x0000_s2049" type="#_x0000_t202" style="position:absolute;margin-left:0;margin-top:0;width:22.5pt;height:13.45pt;z-index:251663360;mso-position-horizontal:center;mso-position-horizontal-relative:margin" stroked="f">
          <v:fill opacity="0" color2="black"/>
          <v:textbox inset="0,0,0,0">
            <w:txbxContent>
              <w:p w:rsidR="00D10541" w:rsidRDefault="00594AD5">
                <w:pPr>
                  <w:pStyle w:val="a7"/>
                  <w:ind w:firstLine="360"/>
                </w:pPr>
                <w:fldSimple w:instr=" PAGE ">
                  <w:r w:rsidR="00463FD9">
                    <w:rPr>
                      <w:noProof/>
                    </w:rPr>
                    <w:t>1</w:t>
                  </w:r>
                </w:fldSimple>
              </w:p>
            </w:txbxContent>
          </v:textbox>
          <w10:wrap anchorx="margin"/>
        </v:shape>
      </w:pict>
    </w:r>
    <w:r w:rsidR="00D10541">
      <w:rPr>
        <w:rFonts w:hint="eastAsia"/>
        <w:sz w:val="21"/>
      </w:rPr>
      <w:t xml:space="preserve">江苏省工程勘测研究院有限责任公司　　　　　　　　　　　　　　　　　　　                                                                                                                    2025年6月                                                                                         </w:t>
    </w: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10541" w:rsidRDefault="00D10541">
    <w:pPr>
      <w:ind w:firstLine="480"/>
    </w:pP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10541" w:rsidRDefault="00594AD5">
    <w:pPr>
      <w:pStyle w:val="a7"/>
      <w:ind w:firstLineChars="0" w:firstLine="0"/>
    </w:pPr>
    <w:r w:rsidRPr="00594AD5">
      <w:rPr>
        <w:sz w:val="21"/>
      </w:rPr>
      <w:pict>
        <v:shapetype id="_x0000_t202" coordsize="21600,21600" o:spt="202" path="m,l,21600r21600,l21600,xe">
          <v:stroke joinstyle="miter"/>
          <v:path gradientshapeok="t" o:connecttype="rect"/>
        </v:shapetype>
        <v:shape id="文本框 1" o:spid="_x0000_s2050" type="#_x0000_t202" style="position:absolute;margin-left:0;margin-top:0;width:27pt;height:13.45pt;z-index:251662336;mso-position-horizontal:center;mso-position-horizontal-relative:margin" stroked="f">
          <v:fill opacity="0" color2="black"/>
          <v:textbox inset="0,0,0,0">
            <w:txbxContent>
              <w:p w:rsidR="00D10541" w:rsidRDefault="00594AD5">
                <w:pPr>
                  <w:pStyle w:val="a7"/>
                  <w:ind w:firstLine="360"/>
                </w:pPr>
                <w:fldSimple w:instr=" PAGE ">
                  <w:r w:rsidR="00463FD9">
                    <w:rPr>
                      <w:noProof/>
                    </w:rPr>
                    <w:t>12</w:t>
                  </w:r>
                </w:fldSimple>
              </w:p>
            </w:txbxContent>
          </v:textbox>
          <w10:wrap anchorx="margin"/>
        </v:shape>
      </w:pict>
    </w:r>
    <w:r w:rsidR="00D10541">
      <w:rPr>
        <w:rFonts w:hint="eastAsia"/>
        <w:sz w:val="21"/>
      </w:rPr>
      <w:t xml:space="preserve">江苏省工程勘测研究院有限责任公司                                                                                                                                                               2025年6月                                                                                         </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B71ED" w:rsidRDefault="00EB71ED">
      <w:pPr>
        <w:ind w:firstLine="480"/>
      </w:pPr>
      <w:r>
        <w:separator/>
      </w:r>
    </w:p>
  </w:footnote>
  <w:footnote w:type="continuationSeparator" w:id="1">
    <w:p w:rsidR="00EB71ED" w:rsidRDefault="00EB71ED">
      <w:pPr>
        <w:ind w:firstLine="48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10541" w:rsidRDefault="00D10541">
    <w:pPr>
      <w:pStyle w:val="a8"/>
      <w:ind w:firstLine="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10541" w:rsidRDefault="00D10541">
    <w:pPr>
      <w:pStyle w:val="a8"/>
      <w:pBdr>
        <w:bottom w:val="none" w:sz="0" w:space="0" w:color="000000"/>
      </w:pBdr>
      <w:ind w:firstLine="360"/>
      <w:rPr>
        <w:szCs w:val="21"/>
      </w:rP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10541" w:rsidRDefault="00D10541">
    <w:pPr>
      <w:ind w:firstLine="480"/>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10541" w:rsidRDefault="00D10541">
    <w:pPr>
      <w:ind w:firstLine="480"/>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10541" w:rsidRDefault="00D10541">
    <w:pPr>
      <w:pStyle w:val="a4"/>
      <w:ind w:firstLineChars="0" w:firstLine="0"/>
    </w:pPr>
    <w:r>
      <w:rPr>
        <w:rFonts w:hint="eastAsia"/>
        <w:i/>
        <w:iCs/>
        <w:szCs w:val="21"/>
        <w:u w:val="single"/>
      </w:rPr>
      <w:t>江平路消防救援站建设工程岩土工程勘察报告                                                                                                                                                   详细勘察阶段</w: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10541" w:rsidRDefault="00D10541">
    <w:pPr>
      <w:ind w:firstLine="480"/>
    </w:pP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10541" w:rsidRDefault="00D10541">
    <w:pPr>
      <w:pStyle w:val="a4"/>
      <w:ind w:firstLineChars="0" w:firstLine="0"/>
    </w:pPr>
    <w:r>
      <w:rPr>
        <w:rFonts w:hint="eastAsia"/>
        <w:i/>
        <w:iCs/>
        <w:szCs w:val="21"/>
        <w:u w:val="single"/>
      </w:rPr>
      <w:t>江平路消防救援站建设工程岩土工程勘察报告                                                                                                                                                     详细勘察阶段</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lvl w:ilvl="0">
      <w:start w:val="1"/>
      <w:numFmt w:val="none"/>
      <w:suff w:val="nothing"/>
      <w:lvlText w:val=""/>
      <w:lvlJc w:val="left"/>
      <w:pPr>
        <w:tabs>
          <w:tab w:val="left" w:pos="0"/>
        </w:tabs>
        <w:ind w:left="0" w:firstLine="0"/>
      </w:pPr>
    </w:lvl>
    <w:lvl w:ilvl="1">
      <w:start w:val="1"/>
      <w:numFmt w:val="none"/>
      <w:suff w:val="nothing"/>
      <w:lvlText w:val=""/>
      <w:lvlJc w:val="left"/>
      <w:pPr>
        <w:tabs>
          <w:tab w:val="left" w:pos="0"/>
        </w:tabs>
        <w:ind w:left="0" w:firstLine="0"/>
      </w:pPr>
    </w:lvl>
    <w:lvl w:ilvl="2">
      <w:start w:val="1"/>
      <w:numFmt w:val="none"/>
      <w:pStyle w:val="3"/>
      <w:suff w:val="nothing"/>
      <w:lvlText w:val=""/>
      <w:lvlJc w:val="left"/>
      <w:pPr>
        <w:tabs>
          <w:tab w:val="left" w:pos="0"/>
        </w:tabs>
        <w:ind w:left="0" w:firstLine="0"/>
      </w:pPr>
    </w:lvl>
    <w:lvl w:ilvl="3">
      <w:start w:val="1"/>
      <w:numFmt w:val="none"/>
      <w:suff w:val="nothing"/>
      <w:lvlText w:val=""/>
      <w:lvlJc w:val="left"/>
      <w:pPr>
        <w:tabs>
          <w:tab w:val="left" w:pos="0"/>
        </w:tabs>
        <w:ind w:left="0" w:firstLine="0"/>
      </w:pPr>
    </w:lvl>
    <w:lvl w:ilvl="4">
      <w:start w:val="1"/>
      <w:numFmt w:val="none"/>
      <w:pStyle w:val="5"/>
      <w:suff w:val="nothing"/>
      <w:lvlText w:val=""/>
      <w:lvlJc w:val="left"/>
      <w:pPr>
        <w:tabs>
          <w:tab w:val="left" w:pos="0"/>
        </w:tabs>
        <w:ind w:left="0" w:firstLine="0"/>
      </w:pPr>
    </w:lvl>
    <w:lvl w:ilvl="5">
      <w:start w:val="1"/>
      <w:numFmt w:val="none"/>
      <w:suff w:val="nothing"/>
      <w:lvlText w:val=""/>
      <w:lvlJc w:val="left"/>
      <w:pPr>
        <w:tabs>
          <w:tab w:val="left" w:pos="0"/>
        </w:tabs>
        <w:ind w:left="0" w:firstLine="0"/>
      </w:pPr>
    </w:lvl>
    <w:lvl w:ilvl="6">
      <w:start w:val="1"/>
      <w:numFmt w:val="none"/>
      <w:suff w:val="nothing"/>
      <w:lvlText w:val=""/>
      <w:lvlJc w:val="left"/>
      <w:pPr>
        <w:tabs>
          <w:tab w:val="left" w:pos="0"/>
        </w:tabs>
        <w:ind w:left="0" w:firstLine="0"/>
      </w:pPr>
    </w:lvl>
    <w:lvl w:ilvl="7">
      <w:start w:val="1"/>
      <w:numFmt w:val="none"/>
      <w:suff w:val="nothing"/>
      <w:lvlText w:val=""/>
      <w:lvlJc w:val="left"/>
      <w:pPr>
        <w:tabs>
          <w:tab w:val="left" w:pos="0"/>
        </w:tabs>
        <w:ind w:left="0" w:firstLine="0"/>
      </w:pPr>
    </w:lvl>
    <w:lvl w:ilvl="8">
      <w:start w:val="1"/>
      <w:numFmt w:val="none"/>
      <w:suff w:val="nothing"/>
      <w:lvlText w:val=""/>
      <w:lvlJc w:val="left"/>
      <w:pPr>
        <w:tabs>
          <w:tab w:val="left" w:pos="0"/>
        </w:tabs>
        <w:ind w:left="0" w:firstLine="0"/>
      </w:pPr>
    </w:lvl>
  </w:abstractNum>
  <w:abstractNum w:abstractNumId="1">
    <w:nsid w:val="420D5677"/>
    <w:multiLevelType w:val="singleLevel"/>
    <w:tmpl w:val="420D5677"/>
    <w:lvl w:ilvl="0">
      <w:start w:val="1"/>
      <w:numFmt w:val="decimal"/>
      <w:suff w:val="nothing"/>
      <w:lvlText w:val="%1、"/>
      <w:lvlJc w:val="left"/>
    </w:lvl>
  </w:abstractNum>
  <w:num w:numId="1">
    <w:abstractNumId w:val="0"/>
  </w:num>
  <w:num w:numId="2">
    <w:abstractNumId w:val="1"/>
  </w:num>
  <w:num w:numId="3">
    <w:abstractNumId w:val="0"/>
  </w:num>
  <w:num w:numId="4">
    <w:abstractNumId w:val="0"/>
  </w:num>
  <w:num w:numId="5">
    <w:abstractNumId w:val="0"/>
  </w:num>
  <w:num w:numId="6">
    <w:abstractNumId w:val="0"/>
  </w:num>
  <w:num w:numId="7">
    <w:abstractNumId w:val="0"/>
  </w:num>
  <w:num w:numId="8">
    <w:abstractNumId w:val="0"/>
  </w:num>
  <w:num w:numId="9">
    <w:abstractNumId w:val="0"/>
  </w:num>
  <w:num w:numId="10">
    <w:abstractNumId w:val="0"/>
  </w:num>
  <w:num w:numId="11">
    <w:abstractNumId w:val="0"/>
  </w:num>
  <w:num w:numId="12">
    <w:abstractNumId w:val="0"/>
  </w:num>
  <w:num w:numId="13">
    <w:abstractNumId w:val="0"/>
  </w:num>
  <w:num w:numId="14">
    <w:abstractNumId w:val="0"/>
  </w:num>
  <w:num w:numId="15">
    <w:abstractNumId w:val="0"/>
  </w:num>
  <w:num w:numId="16">
    <w:abstractNumId w:val="0"/>
  </w:num>
  <w:num w:numId="17">
    <w:abstractNumId w:val="0"/>
  </w:num>
  <w:num w:numId="18">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isplayBackgroundShape/>
  <w:bordersDoNotSurroundHeader/>
  <w:bordersDoNotSurroundFooter/>
  <w:defaultTabStop w:val="420"/>
  <w:drawingGridHorizontalSpacing w:val="0"/>
  <w:drawingGridVerticalSpacing w:val="0"/>
  <w:doNotUseMarginsForDrawingGridOrigin/>
  <w:drawingGridHorizontalOrigin w:val="0"/>
  <w:drawingGridVerticalOrigin w:val="0"/>
  <w:noPunctuationKerning/>
  <w:characterSpacingControl w:val="compressPunctuation"/>
  <w:doNotValidateAgainstSchema/>
  <w:doNotDemarcateInvalidXml/>
  <w:hdrShapeDefaults>
    <o:shapedefaults v:ext="edit" spidmax="20482" fillcolor="white">
      <v:fill color="white"/>
    </o:shapedefaults>
    <o:shapelayout v:ext="edit">
      <o:idmap v:ext="edit" data="2"/>
    </o:shapelayout>
  </w:hdrShapeDefaults>
  <w:footnotePr>
    <w:pos w:val="beneathText"/>
    <w:footnote w:id="0"/>
    <w:footnote w:id="1"/>
  </w:footnotePr>
  <w:endnotePr>
    <w:endnote w:id="0"/>
    <w:endnote w:id="1"/>
  </w:endnotePr>
  <w:compat>
    <w:spaceForUL/>
    <w:balanceSingleByteDoubleByteWidth/>
    <w:doNotLeaveBackslashAlone/>
    <w:ulTrailSpace/>
    <w:doNotExpandShiftReturn/>
    <w:adjustLineHeightInTable/>
    <w:useFELayout/>
  </w:compat>
  <w:docVars>
    <w:docVar w:name="commondata" w:val="eyJoZGlkIjoiZjNiNGUwMmFmODBkZTBmMjVjMjkxZjU2YTU1ODQwNmYifQ=="/>
  </w:docVars>
  <w:rsids>
    <w:rsidRoot w:val="00172A27"/>
    <w:rsid w:val="00000F73"/>
    <w:rsid w:val="000012E7"/>
    <w:rsid w:val="0000594F"/>
    <w:rsid w:val="00005BC2"/>
    <w:rsid w:val="00005FFE"/>
    <w:rsid w:val="00012151"/>
    <w:rsid w:val="000126E6"/>
    <w:rsid w:val="00015150"/>
    <w:rsid w:val="0001539B"/>
    <w:rsid w:val="00016864"/>
    <w:rsid w:val="000204F4"/>
    <w:rsid w:val="00023DD3"/>
    <w:rsid w:val="00024D8D"/>
    <w:rsid w:val="00030F9A"/>
    <w:rsid w:val="00032BC8"/>
    <w:rsid w:val="00034737"/>
    <w:rsid w:val="000378C6"/>
    <w:rsid w:val="00044251"/>
    <w:rsid w:val="0005080A"/>
    <w:rsid w:val="000514CC"/>
    <w:rsid w:val="00061DFD"/>
    <w:rsid w:val="0006224D"/>
    <w:rsid w:val="000665CF"/>
    <w:rsid w:val="00070D46"/>
    <w:rsid w:val="000711D6"/>
    <w:rsid w:val="00076207"/>
    <w:rsid w:val="00080724"/>
    <w:rsid w:val="000835DD"/>
    <w:rsid w:val="00084868"/>
    <w:rsid w:val="00086B92"/>
    <w:rsid w:val="00092205"/>
    <w:rsid w:val="00094894"/>
    <w:rsid w:val="00095EA1"/>
    <w:rsid w:val="000A021D"/>
    <w:rsid w:val="000A0AB5"/>
    <w:rsid w:val="000A38BA"/>
    <w:rsid w:val="000A471F"/>
    <w:rsid w:val="000A4C85"/>
    <w:rsid w:val="000A68D5"/>
    <w:rsid w:val="000B169E"/>
    <w:rsid w:val="000B4078"/>
    <w:rsid w:val="000B5497"/>
    <w:rsid w:val="000B5E83"/>
    <w:rsid w:val="000C1C0B"/>
    <w:rsid w:val="000C2946"/>
    <w:rsid w:val="000C3213"/>
    <w:rsid w:val="000C34B9"/>
    <w:rsid w:val="000C4CCF"/>
    <w:rsid w:val="000C640C"/>
    <w:rsid w:val="000C7F4B"/>
    <w:rsid w:val="000D17BF"/>
    <w:rsid w:val="000D1ED7"/>
    <w:rsid w:val="000D4596"/>
    <w:rsid w:val="000D6895"/>
    <w:rsid w:val="000D77FA"/>
    <w:rsid w:val="000D7D8C"/>
    <w:rsid w:val="000E054B"/>
    <w:rsid w:val="000E125E"/>
    <w:rsid w:val="000E5287"/>
    <w:rsid w:val="000E698F"/>
    <w:rsid w:val="000E6D7D"/>
    <w:rsid w:val="000F104F"/>
    <w:rsid w:val="000F18CC"/>
    <w:rsid w:val="000F44BF"/>
    <w:rsid w:val="000F5178"/>
    <w:rsid w:val="000F67DE"/>
    <w:rsid w:val="0010269B"/>
    <w:rsid w:val="00107C6C"/>
    <w:rsid w:val="001113BD"/>
    <w:rsid w:val="00117EED"/>
    <w:rsid w:val="0012187E"/>
    <w:rsid w:val="00124754"/>
    <w:rsid w:val="00125831"/>
    <w:rsid w:val="00125A41"/>
    <w:rsid w:val="001303C7"/>
    <w:rsid w:val="0013056C"/>
    <w:rsid w:val="00130A06"/>
    <w:rsid w:val="001312DB"/>
    <w:rsid w:val="00131AA2"/>
    <w:rsid w:val="00141C89"/>
    <w:rsid w:val="00146E1C"/>
    <w:rsid w:val="00147270"/>
    <w:rsid w:val="00150BBB"/>
    <w:rsid w:val="00150EB9"/>
    <w:rsid w:val="0015173A"/>
    <w:rsid w:val="00153C1C"/>
    <w:rsid w:val="0015504B"/>
    <w:rsid w:val="001560F8"/>
    <w:rsid w:val="001572BA"/>
    <w:rsid w:val="001655E6"/>
    <w:rsid w:val="00165669"/>
    <w:rsid w:val="0016603D"/>
    <w:rsid w:val="00166617"/>
    <w:rsid w:val="00167EF5"/>
    <w:rsid w:val="00170ABC"/>
    <w:rsid w:val="00172A27"/>
    <w:rsid w:val="00173213"/>
    <w:rsid w:val="00173438"/>
    <w:rsid w:val="00182C9A"/>
    <w:rsid w:val="001841BD"/>
    <w:rsid w:val="00187A3E"/>
    <w:rsid w:val="00191C54"/>
    <w:rsid w:val="00192163"/>
    <w:rsid w:val="00192DBC"/>
    <w:rsid w:val="001958D8"/>
    <w:rsid w:val="00196ABA"/>
    <w:rsid w:val="00196E51"/>
    <w:rsid w:val="001A0BC5"/>
    <w:rsid w:val="001A5E82"/>
    <w:rsid w:val="001B20A5"/>
    <w:rsid w:val="001B2D19"/>
    <w:rsid w:val="001C156D"/>
    <w:rsid w:val="001C4B90"/>
    <w:rsid w:val="001C5A3F"/>
    <w:rsid w:val="001C741C"/>
    <w:rsid w:val="001C772D"/>
    <w:rsid w:val="001D2A5E"/>
    <w:rsid w:val="001D5F1F"/>
    <w:rsid w:val="001E04A5"/>
    <w:rsid w:val="001E0C54"/>
    <w:rsid w:val="001E2FC6"/>
    <w:rsid w:val="001F109A"/>
    <w:rsid w:val="001F5150"/>
    <w:rsid w:val="00202420"/>
    <w:rsid w:val="002054AB"/>
    <w:rsid w:val="00205D90"/>
    <w:rsid w:val="00207110"/>
    <w:rsid w:val="00207920"/>
    <w:rsid w:val="00207CEF"/>
    <w:rsid w:val="002117E6"/>
    <w:rsid w:val="0021374F"/>
    <w:rsid w:val="00213EEB"/>
    <w:rsid w:val="00216971"/>
    <w:rsid w:val="00221169"/>
    <w:rsid w:val="0022124A"/>
    <w:rsid w:val="00223B74"/>
    <w:rsid w:val="00224B74"/>
    <w:rsid w:val="002262FC"/>
    <w:rsid w:val="0022753A"/>
    <w:rsid w:val="0022788A"/>
    <w:rsid w:val="0024103C"/>
    <w:rsid w:val="00241525"/>
    <w:rsid w:val="002428C4"/>
    <w:rsid w:val="00250646"/>
    <w:rsid w:val="00250A53"/>
    <w:rsid w:val="002549BB"/>
    <w:rsid w:val="00254FD5"/>
    <w:rsid w:val="00255C22"/>
    <w:rsid w:val="00256B85"/>
    <w:rsid w:val="002608B0"/>
    <w:rsid w:val="002629CD"/>
    <w:rsid w:val="002657F5"/>
    <w:rsid w:val="00266347"/>
    <w:rsid w:val="00273945"/>
    <w:rsid w:val="002745A7"/>
    <w:rsid w:val="002777D0"/>
    <w:rsid w:val="002808E6"/>
    <w:rsid w:val="00280BD5"/>
    <w:rsid w:val="002823AB"/>
    <w:rsid w:val="00285545"/>
    <w:rsid w:val="002868F2"/>
    <w:rsid w:val="00290CE9"/>
    <w:rsid w:val="00291557"/>
    <w:rsid w:val="00292452"/>
    <w:rsid w:val="002925DD"/>
    <w:rsid w:val="002928E3"/>
    <w:rsid w:val="002951FF"/>
    <w:rsid w:val="0029780A"/>
    <w:rsid w:val="002A0452"/>
    <w:rsid w:val="002A4BB9"/>
    <w:rsid w:val="002A5B33"/>
    <w:rsid w:val="002A6D15"/>
    <w:rsid w:val="002B0ECC"/>
    <w:rsid w:val="002B20A4"/>
    <w:rsid w:val="002B4419"/>
    <w:rsid w:val="002B5376"/>
    <w:rsid w:val="002B6DB8"/>
    <w:rsid w:val="002B75E1"/>
    <w:rsid w:val="002B763F"/>
    <w:rsid w:val="002C1AB2"/>
    <w:rsid w:val="002C4937"/>
    <w:rsid w:val="002C544E"/>
    <w:rsid w:val="002C6914"/>
    <w:rsid w:val="002C7392"/>
    <w:rsid w:val="002D0E8A"/>
    <w:rsid w:val="002D269B"/>
    <w:rsid w:val="002D4DC2"/>
    <w:rsid w:val="002E1305"/>
    <w:rsid w:val="002E1B3E"/>
    <w:rsid w:val="002E32C9"/>
    <w:rsid w:val="002E7190"/>
    <w:rsid w:val="002E7C05"/>
    <w:rsid w:val="002F3951"/>
    <w:rsid w:val="002F4648"/>
    <w:rsid w:val="002F6DF8"/>
    <w:rsid w:val="00300539"/>
    <w:rsid w:val="003014FA"/>
    <w:rsid w:val="003035AB"/>
    <w:rsid w:val="003043ED"/>
    <w:rsid w:val="00305807"/>
    <w:rsid w:val="00310313"/>
    <w:rsid w:val="00311703"/>
    <w:rsid w:val="00324093"/>
    <w:rsid w:val="00325BD3"/>
    <w:rsid w:val="003306BD"/>
    <w:rsid w:val="00332DAD"/>
    <w:rsid w:val="00332FA8"/>
    <w:rsid w:val="00333163"/>
    <w:rsid w:val="003335E7"/>
    <w:rsid w:val="003336CE"/>
    <w:rsid w:val="00335D42"/>
    <w:rsid w:val="0034318E"/>
    <w:rsid w:val="0034387F"/>
    <w:rsid w:val="00346859"/>
    <w:rsid w:val="003563EE"/>
    <w:rsid w:val="00357F73"/>
    <w:rsid w:val="0036132A"/>
    <w:rsid w:val="00362355"/>
    <w:rsid w:val="00363BC4"/>
    <w:rsid w:val="00365946"/>
    <w:rsid w:val="00365970"/>
    <w:rsid w:val="003705A1"/>
    <w:rsid w:val="00372954"/>
    <w:rsid w:val="00372DA4"/>
    <w:rsid w:val="00373AB5"/>
    <w:rsid w:val="003768A5"/>
    <w:rsid w:val="00377C32"/>
    <w:rsid w:val="00384214"/>
    <w:rsid w:val="00386543"/>
    <w:rsid w:val="00387DE2"/>
    <w:rsid w:val="00387DEC"/>
    <w:rsid w:val="00390649"/>
    <w:rsid w:val="003926B0"/>
    <w:rsid w:val="0039402D"/>
    <w:rsid w:val="003A2274"/>
    <w:rsid w:val="003A4B4B"/>
    <w:rsid w:val="003A4CE8"/>
    <w:rsid w:val="003A60C2"/>
    <w:rsid w:val="003A6E55"/>
    <w:rsid w:val="003B620B"/>
    <w:rsid w:val="003C3C31"/>
    <w:rsid w:val="003C6DCF"/>
    <w:rsid w:val="003D1723"/>
    <w:rsid w:val="003D1A4D"/>
    <w:rsid w:val="003D3596"/>
    <w:rsid w:val="003D3E58"/>
    <w:rsid w:val="003D414F"/>
    <w:rsid w:val="003D538D"/>
    <w:rsid w:val="003D5FB6"/>
    <w:rsid w:val="003E682A"/>
    <w:rsid w:val="003F172D"/>
    <w:rsid w:val="003F247A"/>
    <w:rsid w:val="003F36AE"/>
    <w:rsid w:val="003F45C7"/>
    <w:rsid w:val="00402259"/>
    <w:rsid w:val="004049A1"/>
    <w:rsid w:val="00406DE1"/>
    <w:rsid w:val="00410CE2"/>
    <w:rsid w:val="00410DC2"/>
    <w:rsid w:val="004112ED"/>
    <w:rsid w:val="004132D4"/>
    <w:rsid w:val="00413DDE"/>
    <w:rsid w:val="0042162D"/>
    <w:rsid w:val="0042267C"/>
    <w:rsid w:val="00441A00"/>
    <w:rsid w:val="0044252A"/>
    <w:rsid w:val="004425EC"/>
    <w:rsid w:val="004445D3"/>
    <w:rsid w:val="00446FC3"/>
    <w:rsid w:val="00453271"/>
    <w:rsid w:val="00454EC4"/>
    <w:rsid w:val="00455169"/>
    <w:rsid w:val="00455198"/>
    <w:rsid w:val="00455D67"/>
    <w:rsid w:val="00460397"/>
    <w:rsid w:val="0046109E"/>
    <w:rsid w:val="00461926"/>
    <w:rsid w:val="00461B3B"/>
    <w:rsid w:val="00462556"/>
    <w:rsid w:val="00463FD9"/>
    <w:rsid w:val="004643DA"/>
    <w:rsid w:val="00475B27"/>
    <w:rsid w:val="00475F6A"/>
    <w:rsid w:val="004804C4"/>
    <w:rsid w:val="00481798"/>
    <w:rsid w:val="00486D0F"/>
    <w:rsid w:val="00490348"/>
    <w:rsid w:val="00491127"/>
    <w:rsid w:val="004958B1"/>
    <w:rsid w:val="00497A73"/>
    <w:rsid w:val="004A1B52"/>
    <w:rsid w:val="004A2068"/>
    <w:rsid w:val="004B1742"/>
    <w:rsid w:val="004B20E1"/>
    <w:rsid w:val="004B2A76"/>
    <w:rsid w:val="004B5905"/>
    <w:rsid w:val="004B5F7D"/>
    <w:rsid w:val="004B7E35"/>
    <w:rsid w:val="004C0AC3"/>
    <w:rsid w:val="004C3201"/>
    <w:rsid w:val="004C355E"/>
    <w:rsid w:val="004C542E"/>
    <w:rsid w:val="004C7779"/>
    <w:rsid w:val="004D01E2"/>
    <w:rsid w:val="004D35EF"/>
    <w:rsid w:val="004E0570"/>
    <w:rsid w:val="004E1FAC"/>
    <w:rsid w:val="004E3CCA"/>
    <w:rsid w:val="004E4A08"/>
    <w:rsid w:val="004E6C9C"/>
    <w:rsid w:val="004E6CAA"/>
    <w:rsid w:val="004F220C"/>
    <w:rsid w:val="004F24E1"/>
    <w:rsid w:val="004F2602"/>
    <w:rsid w:val="004F44A7"/>
    <w:rsid w:val="004F4966"/>
    <w:rsid w:val="004F6749"/>
    <w:rsid w:val="004F7ED2"/>
    <w:rsid w:val="00500128"/>
    <w:rsid w:val="00500799"/>
    <w:rsid w:val="005033EF"/>
    <w:rsid w:val="005044FE"/>
    <w:rsid w:val="0050452A"/>
    <w:rsid w:val="005053C0"/>
    <w:rsid w:val="005078D4"/>
    <w:rsid w:val="005119D9"/>
    <w:rsid w:val="00512476"/>
    <w:rsid w:val="005140D3"/>
    <w:rsid w:val="00521BB8"/>
    <w:rsid w:val="00522283"/>
    <w:rsid w:val="00522628"/>
    <w:rsid w:val="00523E51"/>
    <w:rsid w:val="00524259"/>
    <w:rsid w:val="00525011"/>
    <w:rsid w:val="005254DE"/>
    <w:rsid w:val="005267C2"/>
    <w:rsid w:val="00527C90"/>
    <w:rsid w:val="0053304C"/>
    <w:rsid w:val="0054237D"/>
    <w:rsid w:val="00542E92"/>
    <w:rsid w:val="005446F9"/>
    <w:rsid w:val="00550A0F"/>
    <w:rsid w:val="005533D5"/>
    <w:rsid w:val="005535E7"/>
    <w:rsid w:val="00555444"/>
    <w:rsid w:val="00555BA0"/>
    <w:rsid w:val="00560CD6"/>
    <w:rsid w:val="00561FBD"/>
    <w:rsid w:val="00563576"/>
    <w:rsid w:val="0056417A"/>
    <w:rsid w:val="00564E7A"/>
    <w:rsid w:val="005719D9"/>
    <w:rsid w:val="0057308C"/>
    <w:rsid w:val="00574B7A"/>
    <w:rsid w:val="005775BE"/>
    <w:rsid w:val="005775E4"/>
    <w:rsid w:val="00580560"/>
    <w:rsid w:val="005813D1"/>
    <w:rsid w:val="005820C0"/>
    <w:rsid w:val="00583040"/>
    <w:rsid w:val="0058411E"/>
    <w:rsid w:val="00585976"/>
    <w:rsid w:val="005904FB"/>
    <w:rsid w:val="00591082"/>
    <w:rsid w:val="00591118"/>
    <w:rsid w:val="00593100"/>
    <w:rsid w:val="00594AD5"/>
    <w:rsid w:val="00594AF2"/>
    <w:rsid w:val="005A35A9"/>
    <w:rsid w:val="005B09B0"/>
    <w:rsid w:val="005B2EB9"/>
    <w:rsid w:val="005B537A"/>
    <w:rsid w:val="005B5CCA"/>
    <w:rsid w:val="005B69ED"/>
    <w:rsid w:val="005B6DC4"/>
    <w:rsid w:val="005C11CE"/>
    <w:rsid w:val="005C468B"/>
    <w:rsid w:val="005C7F50"/>
    <w:rsid w:val="005D47BB"/>
    <w:rsid w:val="005D7557"/>
    <w:rsid w:val="005E1AD0"/>
    <w:rsid w:val="005E34EE"/>
    <w:rsid w:val="005E3E61"/>
    <w:rsid w:val="005E4A19"/>
    <w:rsid w:val="005E7797"/>
    <w:rsid w:val="005F11A6"/>
    <w:rsid w:val="005F166E"/>
    <w:rsid w:val="005F23F7"/>
    <w:rsid w:val="005F3107"/>
    <w:rsid w:val="005F7C70"/>
    <w:rsid w:val="00602AA8"/>
    <w:rsid w:val="006031D4"/>
    <w:rsid w:val="0060614F"/>
    <w:rsid w:val="00606727"/>
    <w:rsid w:val="00606AAF"/>
    <w:rsid w:val="00607589"/>
    <w:rsid w:val="006129E9"/>
    <w:rsid w:val="00613D23"/>
    <w:rsid w:val="00617BCF"/>
    <w:rsid w:val="006205A8"/>
    <w:rsid w:val="00621A89"/>
    <w:rsid w:val="006231CE"/>
    <w:rsid w:val="0062567B"/>
    <w:rsid w:val="00630E47"/>
    <w:rsid w:val="00631BDF"/>
    <w:rsid w:val="00631E91"/>
    <w:rsid w:val="00634C0C"/>
    <w:rsid w:val="006457BA"/>
    <w:rsid w:val="00647F51"/>
    <w:rsid w:val="00650BD2"/>
    <w:rsid w:val="00653C56"/>
    <w:rsid w:val="00657673"/>
    <w:rsid w:val="006576B9"/>
    <w:rsid w:val="006657CB"/>
    <w:rsid w:val="00665F1C"/>
    <w:rsid w:val="00666BCE"/>
    <w:rsid w:val="00667702"/>
    <w:rsid w:val="00680355"/>
    <w:rsid w:val="0068080E"/>
    <w:rsid w:val="00680ABB"/>
    <w:rsid w:val="006865AF"/>
    <w:rsid w:val="00687E6A"/>
    <w:rsid w:val="00692140"/>
    <w:rsid w:val="00692461"/>
    <w:rsid w:val="00692959"/>
    <w:rsid w:val="00692ECB"/>
    <w:rsid w:val="006A07B5"/>
    <w:rsid w:val="006A2FD4"/>
    <w:rsid w:val="006A4C2A"/>
    <w:rsid w:val="006B1445"/>
    <w:rsid w:val="006B27CF"/>
    <w:rsid w:val="006B3507"/>
    <w:rsid w:val="006B4077"/>
    <w:rsid w:val="006C144C"/>
    <w:rsid w:val="006C3565"/>
    <w:rsid w:val="006C3D84"/>
    <w:rsid w:val="006C6C75"/>
    <w:rsid w:val="006D5FDF"/>
    <w:rsid w:val="006F3C1C"/>
    <w:rsid w:val="00701D9A"/>
    <w:rsid w:val="00702E22"/>
    <w:rsid w:val="00704260"/>
    <w:rsid w:val="00704466"/>
    <w:rsid w:val="0071002E"/>
    <w:rsid w:val="00720546"/>
    <w:rsid w:val="00720F3E"/>
    <w:rsid w:val="00722CB7"/>
    <w:rsid w:val="007279D0"/>
    <w:rsid w:val="0074056C"/>
    <w:rsid w:val="00740D0A"/>
    <w:rsid w:val="00741177"/>
    <w:rsid w:val="007442D5"/>
    <w:rsid w:val="007448BB"/>
    <w:rsid w:val="00747449"/>
    <w:rsid w:val="00752E30"/>
    <w:rsid w:val="00753F7F"/>
    <w:rsid w:val="0076147B"/>
    <w:rsid w:val="00764005"/>
    <w:rsid w:val="007646F1"/>
    <w:rsid w:val="007669CF"/>
    <w:rsid w:val="007714DB"/>
    <w:rsid w:val="00773FE0"/>
    <w:rsid w:val="007747AA"/>
    <w:rsid w:val="00776608"/>
    <w:rsid w:val="00776ACC"/>
    <w:rsid w:val="00781601"/>
    <w:rsid w:val="007819E3"/>
    <w:rsid w:val="00783264"/>
    <w:rsid w:val="00786609"/>
    <w:rsid w:val="007940D1"/>
    <w:rsid w:val="00794679"/>
    <w:rsid w:val="00797ACA"/>
    <w:rsid w:val="007A1C09"/>
    <w:rsid w:val="007A209E"/>
    <w:rsid w:val="007A46D1"/>
    <w:rsid w:val="007A66C8"/>
    <w:rsid w:val="007A7050"/>
    <w:rsid w:val="007B0319"/>
    <w:rsid w:val="007B440C"/>
    <w:rsid w:val="007B6E00"/>
    <w:rsid w:val="007C03D7"/>
    <w:rsid w:val="007C0469"/>
    <w:rsid w:val="007C2883"/>
    <w:rsid w:val="007C3C24"/>
    <w:rsid w:val="007C4228"/>
    <w:rsid w:val="007C57C8"/>
    <w:rsid w:val="007C635B"/>
    <w:rsid w:val="007D0965"/>
    <w:rsid w:val="007D1188"/>
    <w:rsid w:val="007D2226"/>
    <w:rsid w:val="007D53EF"/>
    <w:rsid w:val="007D6038"/>
    <w:rsid w:val="007D688B"/>
    <w:rsid w:val="007D6CCD"/>
    <w:rsid w:val="007E4C91"/>
    <w:rsid w:val="007E562C"/>
    <w:rsid w:val="007E6E83"/>
    <w:rsid w:val="007E769A"/>
    <w:rsid w:val="007F0D08"/>
    <w:rsid w:val="007F17A4"/>
    <w:rsid w:val="007F202A"/>
    <w:rsid w:val="007F3D1F"/>
    <w:rsid w:val="007F43CB"/>
    <w:rsid w:val="007F7A2D"/>
    <w:rsid w:val="00801F04"/>
    <w:rsid w:val="00802E0C"/>
    <w:rsid w:val="0081068F"/>
    <w:rsid w:val="00810B9B"/>
    <w:rsid w:val="00815F48"/>
    <w:rsid w:val="008233F6"/>
    <w:rsid w:val="0082366A"/>
    <w:rsid w:val="00824E2A"/>
    <w:rsid w:val="00825BDD"/>
    <w:rsid w:val="008312FF"/>
    <w:rsid w:val="008323BF"/>
    <w:rsid w:val="00833F98"/>
    <w:rsid w:val="00835013"/>
    <w:rsid w:val="00840E2A"/>
    <w:rsid w:val="008416C3"/>
    <w:rsid w:val="0084290C"/>
    <w:rsid w:val="008466C6"/>
    <w:rsid w:val="00852910"/>
    <w:rsid w:val="00853BB5"/>
    <w:rsid w:val="00870FEC"/>
    <w:rsid w:val="008757EA"/>
    <w:rsid w:val="00876886"/>
    <w:rsid w:val="00881E0A"/>
    <w:rsid w:val="0088429A"/>
    <w:rsid w:val="00885454"/>
    <w:rsid w:val="00887212"/>
    <w:rsid w:val="00890811"/>
    <w:rsid w:val="00891803"/>
    <w:rsid w:val="00895F0F"/>
    <w:rsid w:val="008970AF"/>
    <w:rsid w:val="008A1B9A"/>
    <w:rsid w:val="008A546C"/>
    <w:rsid w:val="008A5BC7"/>
    <w:rsid w:val="008A7ADC"/>
    <w:rsid w:val="008A7E9A"/>
    <w:rsid w:val="008B0648"/>
    <w:rsid w:val="008B3D4B"/>
    <w:rsid w:val="008B4F98"/>
    <w:rsid w:val="008B62B5"/>
    <w:rsid w:val="008B63A8"/>
    <w:rsid w:val="008C0FE9"/>
    <w:rsid w:val="008C1815"/>
    <w:rsid w:val="008C3E78"/>
    <w:rsid w:val="008C4FED"/>
    <w:rsid w:val="008C65CA"/>
    <w:rsid w:val="008D204F"/>
    <w:rsid w:val="008D22AE"/>
    <w:rsid w:val="008D26B3"/>
    <w:rsid w:val="008D51E5"/>
    <w:rsid w:val="008E2D16"/>
    <w:rsid w:val="008E5EB4"/>
    <w:rsid w:val="008E68A4"/>
    <w:rsid w:val="008F3992"/>
    <w:rsid w:val="008F5744"/>
    <w:rsid w:val="00900400"/>
    <w:rsid w:val="00901202"/>
    <w:rsid w:val="009055CF"/>
    <w:rsid w:val="00906030"/>
    <w:rsid w:val="009062B5"/>
    <w:rsid w:val="00907647"/>
    <w:rsid w:val="00907CD4"/>
    <w:rsid w:val="00910A1E"/>
    <w:rsid w:val="0091207D"/>
    <w:rsid w:val="00913B68"/>
    <w:rsid w:val="009165B9"/>
    <w:rsid w:val="00923479"/>
    <w:rsid w:val="00924C6D"/>
    <w:rsid w:val="00924F0B"/>
    <w:rsid w:val="009251B9"/>
    <w:rsid w:val="00926029"/>
    <w:rsid w:val="0092773B"/>
    <w:rsid w:val="00930759"/>
    <w:rsid w:val="00933B28"/>
    <w:rsid w:val="00935432"/>
    <w:rsid w:val="0093770E"/>
    <w:rsid w:val="00940EF2"/>
    <w:rsid w:val="00941375"/>
    <w:rsid w:val="00941642"/>
    <w:rsid w:val="00943962"/>
    <w:rsid w:val="00944AF4"/>
    <w:rsid w:val="0094782B"/>
    <w:rsid w:val="00956772"/>
    <w:rsid w:val="00956BFB"/>
    <w:rsid w:val="00961027"/>
    <w:rsid w:val="009630C1"/>
    <w:rsid w:val="009634F5"/>
    <w:rsid w:val="009704B0"/>
    <w:rsid w:val="00973BBB"/>
    <w:rsid w:val="009761B8"/>
    <w:rsid w:val="00992849"/>
    <w:rsid w:val="00993632"/>
    <w:rsid w:val="00994820"/>
    <w:rsid w:val="00995E78"/>
    <w:rsid w:val="009975FC"/>
    <w:rsid w:val="009A5995"/>
    <w:rsid w:val="009B1A40"/>
    <w:rsid w:val="009B3F2C"/>
    <w:rsid w:val="009B4DA4"/>
    <w:rsid w:val="009B4F29"/>
    <w:rsid w:val="009B6A74"/>
    <w:rsid w:val="009B6C9B"/>
    <w:rsid w:val="009C4202"/>
    <w:rsid w:val="009C62DD"/>
    <w:rsid w:val="009D2E42"/>
    <w:rsid w:val="009D610F"/>
    <w:rsid w:val="009D62E2"/>
    <w:rsid w:val="009E24DA"/>
    <w:rsid w:val="009E26EE"/>
    <w:rsid w:val="009E3D5A"/>
    <w:rsid w:val="009E42EF"/>
    <w:rsid w:val="009E4EFB"/>
    <w:rsid w:val="009F1578"/>
    <w:rsid w:val="009F2E1E"/>
    <w:rsid w:val="00A0006A"/>
    <w:rsid w:val="00A04560"/>
    <w:rsid w:val="00A05898"/>
    <w:rsid w:val="00A10EF2"/>
    <w:rsid w:val="00A17494"/>
    <w:rsid w:val="00A20400"/>
    <w:rsid w:val="00A221EE"/>
    <w:rsid w:val="00A26C47"/>
    <w:rsid w:val="00A3182F"/>
    <w:rsid w:val="00A323FC"/>
    <w:rsid w:val="00A40D53"/>
    <w:rsid w:val="00A410AD"/>
    <w:rsid w:val="00A4155D"/>
    <w:rsid w:val="00A44B61"/>
    <w:rsid w:val="00A47B5D"/>
    <w:rsid w:val="00A5066C"/>
    <w:rsid w:val="00A50B17"/>
    <w:rsid w:val="00A51677"/>
    <w:rsid w:val="00A51C39"/>
    <w:rsid w:val="00A539AB"/>
    <w:rsid w:val="00A53F2A"/>
    <w:rsid w:val="00A5704B"/>
    <w:rsid w:val="00A5754B"/>
    <w:rsid w:val="00A57745"/>
    <w:rsid w:val="00A618AD"/>
    <w:rsid w:val="00A627D5"/>
    <w:rsid w:val="00A62FA0"/>
    <w:rsid w:val="00A6380D"/>
    <w:rsid w:val="00A66B54"/>
    <w:rsid w:val="00A67878"/>
    <w:rsid w:val="00A73BE0"/>
    <w:rsid w:val="00A73EC8"/>
    <w:rsid w:val="00A73FF1"/>
    <w:rsid w:val="00A8066A"/>
    <w:rsid w:val="00A82119"/>
    <w:rsid w:val="00A824AB"/>
    <w:rsid w:val="00A83C8A"/>
    <w:rsid w:val="00A83E70"/>
    <w:rsid w:val="00A8667D"/>
    <w:rsid w:val="00A86DF8"/>
    <w:rsid w:val="00A90507"/>
    <w:rsid w:val="00A90E3A"/>
    <w:rsid w:val="00A9169E"/>
    <w:rsid w:val="00A91CCB"/>
    <w:rsid w:val="00AA1407"/>
    <w:rsid w:val="00AA1B47"/>
    <w:rsid w:val="00AA2298"/>
    <w:rsid w:val="00AA277B"/>
    <w:rsid w:val="00AA2B83"/>
    <w:rsid w:val="00AA6414"/>
    <w:rsid w:val="00AA7828"/>
    <w:rsid w:val="00AB0168"/>
    <w:rsid w:val="00AB252F"/>
    <w:rsid w:val="00AB3245"/>
    <w:rsid w:val="00AB3FBE"/>
    <w:rsid w:val="00AB42DB"/>
    <w:rsid w:val="00AB4698"/>
    <w:rsid w:val="00AB60B6"/>
    <w:rsid w:val="00AB664D"/>
    <w:rsid w:val="00AC0130"/>
    <w:rsid w:val="00AC2D0D"/>
    <w:rsid w:val="00AC5B96"/>
    <w:rsid w:val="00AC65AA"/>
    <w:rsid w:val="00AC787B"/>
    <w:rsid w:val="00AD24DC"/>
    <w:rsid w:val="00AD3A45"/>
    <w:rsid w:val="00AD413B"/>
    <w:rsid w:val="00AD5ED6"/>
    <w:rsid w:val="00AE2361"/>
    <w:rsid w:val="00AE2B2D"/>
    <w:rsid w:val="00AE315F"/>
    <w:rsid w:val="00AE319B"/>
    <w:rsid w:val="00AE406A"/>
    <w:rsid w:val="00AE47E9"/>
    <w:rsid w:val="00AE4EAE"/>
    <w:rsid w:val="00AE4F58"/>
    <w:rsid w:val="00AE6168"/>
    <w:rsid w:val="00AE74CE"/>
    <w:rsid w:val="00AE7FA2"/>
    <w:rsid w:val="00AF26B9"/>
    <w:rsid w:val="00AF4231"/>
    <w:rsid w:val="00AF4D01"/>
    <w:rsid w:val="00AF5E96"/>
    <w:rsid w:val="00AF6C40"/>
    <w:rsid w:val="00AF71EE"/>
    <w:rsid w:val="00B01DA2"/>
    <w:rsid w:val="00B03184"/>
    <w:rsid w:val="00B05701"/>
    <w:rsid w:val="00B17486"/>
    <w:rsid w:val="00B200C4"/>
    <w:rsid w:val="00B21C9A"/>
    <w:rsid w:val="00B26742"/>
    <w:rsid w:val="00B2795C"/>
    <w:rsid w:val="00B30E52"/>
    <w:rsid w:val="00B311FD"/>
    <w:rsid w:val="00B31C2A"/>
    <w:rsid w:val="00B32833"/>
    <w:rsid w:val="00B3296B"/>
    <w:rsid w:val="00B32F2E"/>
    <w:rsid w:val="00B37710"/>
    <w:rsid w:val="00B425F3"/>
    <w:rsid w:val="00B505A0"/>
    <w:rsid w:val="00B51A4E"/>
    <w:rsid w:val="00B55452"/>
    <w:rsid w:val="00B56A93"/>
    <w:rsid w:val="00B60AB9"/>
    <w:rsid w:val="00B64707"/>
    <w:rsid w:val="00B64DBC"/>
    <w:rsid w:val="00B65506"/>
    <w:rsid w:val="00B711BA"/>
    <w:rsid w:val="00B723D4"/>
    <w:rsid w:val="00B72A46"/>
    <w:rsid w:val="00B73C0A"/>
    <w:rsid w:val="00B74627"/>
    <w:rsid w:val="00B772BB"/>
    <w:rsid w:val="00B80C1B"/>
    <w:rsid w:val="00B82120"/>
    <w:rsid w:val="00B8605A"/>
    <w:rsid w:val="00B91C8F"/>
    <w:rsid w:val="00B94A2A"/>
    <w:rsid w:val="00B94C8F"/>
    <w:rsid w:val="00BA0D72"/>
    <w:rsid w:val="00BA5D10"/>
    <w:rsid w:val="00BA60CA"/>
    <w:rsid w:val="00BB04B7"/>
    <w:rsid w:val="00BB188D"/>
    <w:rsid w:val="00BB2521"/>
    <w:rsid w:val="00BB32AF"/>
    <w:rsid w:val="00BC01B2"/>
    <w:rsid w:val="00BC1927"/>
    <w:rsid w:val="00BC3F27"/>
    <w:rsid w:val="00BC5198"/>
    <w:rsid w:val="00BD47AE"/>
    <w:rsid w:val="00BD4CE0"/>
    <w:rsid w:val="00BD6F87"/>
    <w:rsid w:val="00BD7A74"/>
    <w:rsid w:val="00BE14B3"/>
    <w:rsid w:val="00BE2A6D"/>
    <w:rsid w:val="00BE5079"/>
    <w:rsid w:val="00BE72F0"/>
    <w:rsid w:val="00BE7D6B"/>
    <w:rsid w:val="00BF0725"/>
    <w:rsid w:val="00BF3BD2"/>
    <w:rsid w:val="00BF798C"/>
    <w:rsid w:val="00C04489"/>
    <w:rsid w:val="00C05199"/>
    <w:rsid w:val="00C063B8"/>
    <w:rsid w:val="00C10A30"/>
    <w:rsid w:val="00C12F42"/>
    <w:rsid w:val="00C13DF2"/>
    <w:rsid w:val="00C15112"/>
    <w:rsid w:val="00C15AD7"/>
    <w:rsid w:val="00C1668C"/>
    <w:rsid w:val="00C22811"/>
    <w:rsid w:val="00C22D97"/>
    <w:rsid w:val="00C33F2F"/>
    <w:rsid w:val="00C341B4"/>
    <w:rsid w:val="00C35446"/>
    <w:rsid w:val="00C40622"/>
    <w:rsid w:val="00C55085"/>
    <w:rsid w:val="00C62BEE"/>
    <w:rsid w:val="00C631A9"/>
    <w:rsid w:val="00C66F36"/>
    <w:rsid w:val="00C67640"/>
    <w:rsid w:val="00C72B60"/>
    <w:rsid w:val="00C76646"/>
    <w:rsid w:val="00C76EA0"/>
    <w:rsid w:val="00C8195B"/>
    <w:rsid w:val="00C8326D"/>
    <w:rsid w:val="00C83428"/>
    <w:rsid w:val="00C84C5C"/>
    <w:rsid w:val="00C90003"/>
    <w:rsid w:val="00C907EB"/>
    <w:rsid w:val="00C912AF"/>
    <w:rsid w:val="00CA1781"/>
    <w:rsid w:val="00CA22D3"/>
    <w:rsid w:val="00CA4435"/>
    <w:rsid w:val="00CA7316"/>
    <w:rsid w:val="00CB1041"/>
    <w:rsid w:val="00CB698D"/>
    <w:rsid w:val="00CC0049"/>
    <w:rsid w:val="00CC44E0"/>
    <w:rsid w:val="00CC4C97"/>
    <w:rsid w:val="00CC7240"/>
    <w:rsid w:val="00CD3239"/>
    <w:rsid w:val="00CD5F26"/>
    <w:rsid w:val="00CE1128"/>
    <w:rsid w:val="00CE4699"/>
    <w:rsid w:val="00CE489B"/>
    <w:rsid w:val="00CE5CDB"/>
    <w:rsid w:val="00CE68A1"/>
    <w:rsid w:val="00CF115F"/>
    <w:rsid w:val="00CF37BD"/>
    <w:rsid w:val="00CF6F3A"/>
    <w:rsid w:val="00D0012F"/>
    <w:rsid w:val="00D0040D"/>
    <w:rsid w:val="00D00754"/>
    <w:rsid w:val="00D00B4C"/>
    <w:rsid w:val="00D06A00"/>
    <w:rsid w:val="00D10541"/>
    <w:rsid w:val="00D1112F"/>
    <w:rsid w:val="00D128EE"/>
    <w:rsid w:val="00D138A0"/>
    <w:rsid w:val="00D14528"/>
    <w:rsid w:val="00D15EBD"/>
    <w:rsid w:val="00D25AA7"/>
    <w:rsid w:val="00D2693F"/>
    <w:rsid w:val="00D30DA1"/>
    <w:rsid w:val="00D30E74"/>
    <w:rsid w:val="00D34406"/>
    <w:rsid w:val="00D35FDB"/>
    <w:rsid w:val="00D40CA6"/>
    <w:rsid w:val="00D4198B"/>
    <w:rsid w:val="00D50B6E"/>
    <w:rsid w:val="00D51796"/>
    <w:rsid w:val="00D53C6C"/>
    <w:rsid w:val="00D5458E"/>
    <w:rsid w:val="00D54D46"/>
    <w:rsid w:val="00D55659"/>
    <w:rsid w:val="00D56AEF"/>
    <w:rsid w:val="00D60919"/>
    <w:rsid w:val="00D630C2"/>
    <w:rsid w:val="00D633D2"/>
    <w:rsid w:val="00D642B7"/>
    <w:rsid w:val="00D669EC"/>
    <w:rsid w:val="00D66DC7"/>
    <w:rsid w:val="00D70788"/>
    <w:rsid w:val="00D72D66"/>
    <w:rsid w:val="00D73377"/>
    <w:rsid w:val="00D7595E"/>
    <w:rsid w:val="00D7655A"/>
    <w:rsid w:val="00D7668F"/>
    <w:rsid w:val="00D7740F"/>
    <w:rsid w:val="00D774E2"/>
    <w:rsid w:val="00D81809"/>
    <w:rsid w:val="00D83051"/>
    <w:rsid w:val="00D91B7E"/>
    <w:rsid w:val="00D95028"/>
    <w:rsid w:val="00D96337"/>
    <w:rsid w:val="00D974FF"/>
    <w:rsid w:val="00DA020E"/>
    <w:rsid w:val="00DA02BA"/>
    <w:rsid w:val="00DA0C5B"/>
    <w:rsid w:val="00DA3495"/>
    <w:rsid w:val="00DA40AA"/>
    <w:rsid w:val="00DA4DEF"/>
    <w:rsid w:val="00DA5D53"/>
    <w:rsid w:val="00DA6A05"/>
    <w:rsid w:val="00DB14D1"/>
    <w:rsid w:val="00DC06DF"/>
    <w:rsid w:val="00DC078B"/>
    <w:rsid w:val="00DC22A8"/>
    <w:rsid w:val="00DC3CEB"/>
    <w:rsid w:val="00DC5B4B"/>
    <w:rsid w:val="00DC5C0A"/>
    <w:rsid w:val="00DD61A4"/>
    <w:rsid w:val="00DD61C4"/>
    <w:rsid w:val="00DD7576"/>
    <w:rsid w:val="00DD7A48"/>
    <w:rsid w:val="00DE05F8"/>
    <w:rsid w:val="00DE35D4"/>
    <w:rsid w:val="00DE6D88"/>
    <w:rsid w:val="00DE7346"/>
    <w:rsid w:val="00DF15DF"/>
    <w:rsid w:val="00DF1E42"/>
    <w:rsid w:val="00DF2A1D"/>
    <w:rsid w:val="00DF66AC"/>
    <w:rsid w:val="00DF74CE"/>
    <w:rsid w:val="00DF7D9E"/>
    <w:rsid w:val="00E01E3F"/>
    <w:rsid w:val="00E034C9"/>
    <w:rsid w:val="00E07C2C"/>
    <w:rsid w:val="00E1289C"/>
    <w:rsid w:val="00E1441E"/>
    <w:rsid w:val="00E20165"/>
    <w:rsid w:val="00E21F16"/>
    <w:rsid w:val="00E22AD5"/>
    <w:rsid w:val="00E22B03"/>
    <w:rsid w:val="00E255FA"/>
    <w:rsid w:val="00E302E0"/>
    <w:rsid w:val="00E30759"/>
    <w:rsid w:val="00E30CA4"/>
    <w:rsid w:val="00E344E1"/>
    <w:rsid w:val="00E36BB5"/>
    <w:rsid w:val="00E40263"/>
    <w:rsid w:val="00E450EA"/>
    <w:rsid w:val="00E46F80"/>
    <w:rsid w:val="00E51394"/>
    <w:rsid w:val="00E526A4"/>
    <w:rsid w:val="00E52EF5"/>
    <w:rsid w:val="00E531B9"/>
    <w:rsid w:val="00E56DE4"/>
    <w:rsid w:val="00E56E75"/>
    <w:rsid w:val="00E60596"/>
    <w:rsid w:val="00E60642"/>
    <w:rsid w:val="00E60D0B"/>
    <w:rsid w:val="00E622BE"/>
    <w:rsid w:val="00E62653"/>
    <w:rsid w:val="00E6497A"/>
    <w:rsid w:val="00E649D9"/>
    <w:rsid w:val="00E6526A"/>
    <w:rsid w:val="00E6773B"/>
    <w:rsid w:val="00E703AF"/>
    <w:rsid w:val="00E708FB"/>
    <w:rsid w:val="00E738C9"/>
    <w:rsid w:val="00E77E6F"/>
    <w:rsid w:val="00E80237"/>
    <w:rsid w:val="00E857BE"/>
    <w:rsid w:val="00E8722E"/>
    <w:rsid w:val="00E87BCB"/>
    <w:rsid w:val="00E92017"/>
    <w:rsid w:val="00E92E96"/>
    <w:rsid w:val="00E93A84"/>
    <w:rsid w:val="00E93CC6"/>
    <w:rsid w:val="00E93F1C"/>
    <w:rsid w:val="00E94F7A"/>
    <w:rsid w:val="00E9696C"/>
    <w:rsid w:val="00E96E03"/>
    <w:rsid w:val="00EA2B5D"/>
    <w:rsid w:val="00EA7662"/>
    <w:rsid w:val="00EB008C"/>
    <w:rsid w:val="00EB120B"/>
    <w:rsid w:val="00EB2D77"/>
    <w:rsid w:val="00EB3159"/>
    <w:rsid w:val="00EB43F0"/>
    <w:rsid w:val="00EB63FC"/>
    <w:rsid w:val="00EB6ADE"/>
    <w:rsid w:val="00EB71ED"/>
    <w:rsid w:val="00EB7646"/>
    <w:rsid w:val="00EB7BA6"/>
    <w:rsid w:val="00EC30F4"/>
    <w:rsid w:val="00EC39BC"/>
    <w:rsid w:val="00EC4258"/>
    <w:rsid w:val="00EC696D"/>
    <w:rsid w:val="00ED3513"/>
    <w:rsid w:val="00ED3945"/>
    <w:rsid w:val="00ED5024"/>
    <w:rsid w:val="00ED7A0C"/>
    <w:rsid w:val="00EE20C1"/>
    <w:rsid w:val="00EE24E3"/>
    <w:rsid w:val="00EE507A"/>
    <w:rsid w:val="00EE67D5"/>
    <w:rsid w:val="00F021DB"/>
    <w:rsid w:val="00F02467"/>
    <w:rsid w:val="00F035A4"/>
    <w:rsid w:val="00F03DDF"/>
    <w:rsid w:val="00F05090"/>
    <w:rsid w:val="00F10DC8"/>
    <w:rsid w:val="00F20526"/>
    <w:rsid w:val="00F21D20"/>
    <w:rsid w:val="00F22ECC"/>
    <w:rsid w:val="00F23042"/>
    <w:rsid w:val="00F242E8"/>
    <w:rsid w:val="00F3387D"/>
    <w:rsid w:val="00F33EAC"/>
    <w:rsid w:val="00F35049"/>
    <w:rsid w:val="00F41E15"/>
    <w:rsid w:val="00F41E8F"/>
    <w:rsid w:val="00F44BB8"/>
    <w:rsid w:val="00F5198B"/>
    <w:rsid w:val="00F51F32"/>
    <w:rsid w:val="00F53B97"/>
    <w:rsid w:val="00F53CA3"/>
    <w:rsid w:val="00F55C40"/>
    <w:rsid w:val="00F55CC7"/>
    <w:rsid w:val="00F568A0"/>
    <w:rsid w:val="00F57601"/>
    <w:rsid w:val="00F6046A"/>
    <w:rsid w:val="00F6220F"/>
    <w:rsid w:val="00F62BF3"/>
    <w:rsid w:val="00F63621"/>
    <w:rsid w:val="00F64A5F"/>
    <w:rsid w:val="00F65843"/>
    <w:rsid w:val="00F66462"/>
    <w:rsid w:val="00F70EC8"/>
    <w:rsid w:val="00F71518"/>
    <w:rsid w:val="00F72163"/>
    <w:rsid w:val="00F72524"/>
    <w:rsid w:val="00F73482"/>
    <w:rsid w:val="00F73B30"/>
    <w:rsid w:val="00F85A4A"/>
    <w:rsid w:val="00F85F0F"/>
    <w:rsid w:val="00F87E79"/>
    <w:rsid w:val="00F90D0E"/>
    <w:rsid w:val="00F92156"/>
    <w:rsid w:val="00F924DB"/>
    <w:rsid w:val="00F92FC1"/>
    <w:rsid w:val="00F9344E"/>
    <w:rsid w:val="00F934BA"/>
    <w:rsid w:val="00F95813"/>
    <w:rsid w:val="00F97C63"/>
    <w:rsid w:val="00FA15AA"/>
    <w:rsid w:val="00FA3EBB"/>
    <w:rsid w:val="00FA49BF"/>
    <w:rsid w:val="00FA4EF8"/>
    <w:rsid w:val="00FB21E3"/>
    <w:rsid w:val="00FB2527"/>
    <w:rsid w:val="00FB4B64"/>
    <w:rsid w:val="00FB686B"/>
    <w:rsid w:val="00FC02BD"/>
    <w:rsid w:val="00FC041D"/>
    <w:rsid w:val="00FC2973"/>
    <w:rsid w:val="00FC4A61"/>
    <w:rsid w:val="00FC6C92"/>
    <w:rsid w:val="00FD01E4"/>
    <w:rsid w:val="00FD0F97"/>
    <w:rsid w:val="00FD2B5F"/>
    <w:rsid w:val="00FD389F"/>
    <w:rsid w:val="00FD4E81"/>
    <w:rsid w:val="00FD595F"/>
    <w:rsid w:val="00FF007D"/>
    <w:rsid w:val="00FF0D58"/>
    <w:rsid w:val="00FF0E94"/>
    <w:rsid w:val="00FF2F0A"/>
    <w:rsid w:val="00FF6207"/>
    <w:rsid w:val="00FF6D2A"/>
    <w:rsid w:val="01017684"/>
    <w:rsid w:val="010333FC"/>
    <w:rsid w:val="01366C48"/>
    <w:rsid w:val="01375EE5"/>
    <w:rsid w:val="01440997"/>
    <w:rsid w:val="01536131"/>
    <w:rsid w:val="01547361"/>
    <w:rsid w:val="015B75D7"/>
    <w:rsid w:val="0178196C"/>
    <w:rsid w:val="017A19A1"/>
    <w:rsid w:val="01853E11"/>
    <w:rsid w:val="018640B9"/>
    <w:rsid w:val="01883901"/>
    <w:rsid w:val="018B6C2A"/>
    <w:rsid w:val="018E7169"/>
    <w:rsid w:val="0194674A"/>
    <w:rsid w:val="01B34E22"/>
    <w:rsid w:val="01C630F0"/>
    <w:rsid w:val="01EA0729"/>
    <w:rsid w:val="01F03CB3"/>
    <w:rsid w:val="020C3A65"/>
    <w:rsid w:val="02186A33"/>
    <w:rsid w:val="021E5D27"/>
    <w:rsid w:val="0230122C"/>
    <w:rsid w:val="02320035"/>
    <w:rsid w:val="0238262F"/>
    <w:rsid w:val="023B754D"/>
    <w:rsid w:val="023D46EC"/>
    <w:rsid w:val="025A3658"/>
    <w:rsid w:val="028B2565"/>
    <w:rsid w:val="02986137"/>
    <w:rsid w:val="02A17561"/>
    <w:rsid w:val="02D2752A"/>
    <w:rsid w:val="02D45050"/>
    <w:rsid w:val="02DD52BA"/>
    <w:rsid w:val="02EC264E"/>
    <w:rsid w:val="02EE6941"/>
    <w:rsid w:val="02F474A0"/>
    <w:rsid w:val="030516AD"/>
    <w:rsid w:val="032216AE"/>
    <w:rsid w:val="032F2286"/>
    <w:rsid w:val="0330474A"/>
    <w:rsid w:val="03547DD9"/>
    <w:rsid w:val="035801EE"/>
    <w:rsid w:val="038413BD"/>
    <w:rsid w:val="038F1881"/>
    <w:rsid w:val="03B45A7E"/>
    <w:rsid w:val="03B60D25"/>
    <w:rsid w:val="03CC2C40"/>
    <w:rsid w:val="03D97BA9"/>
    <w:rsid w:val="03EA28DD"/>
    <w:rsid w:val="041B0433"/>
    <w:rsid w:val="043711A3"/>
    <w:rsid w:val="043D09D3"/>
    <w:rsid w:val="044C5241"/>
    <w:rsid w:val="04542A71"/>
    <w:rsid w:val="04551302"/>
    <w:rsid w:val="04645BCC"/>
    <w:rsid w:val="04657F2A"/>
    <w:rsid w:val="047012BB"/>
    <w:rsid w:val="047D5273"/>
    <w:rsid w:val="04833FC6"/>
    <w:rsid w:val="04877EA0"/>
    <w:rsid w:val="0499741D"/>
    <w:rsid w:val="049F51EA"/>
    <w:rsid w:val="04B07616"/>
    <w:rsid w:val="04C02CB1"/>
    <w:rsid w:val="04CE3598"/>
    <w:rsid w:val="04D65848"/>
    <w:rsid w:val="04F217BD"/>
    <w:rsid w:val="051200B1"/>
    <w:rsid w:val="05302E0B"/>
    <w:rsid w:val="05571B81"/>
    <w:rsid w:val="059E0929"/>
    <w:rsid w:val="05A0746B"/>
    <w:rsid w:val="05DB4947"/>
    <w:rsid w:val="05DD06BF"/>
    <w:rsid w:val="05F5247C"/>
    <w:rsid w:val="05FB2557"/>
    <w:rsid w:val="06026ED8"/>
    <w:rsid w:val="0622458C"/>
    <w:rsid w:val="064171F3"/>
    <w:rsid w:val="06526C76"/>
    <w:rsid w:val="06534331"/>
    <w:rsid w:val="065E1731"/>
    <w:rsid w:val="066575C1"/>
    <w:rsid w:val="06686486"/>
    <w:rsid w:val="06820446"/>
    <w:rsid w:val="06841F91"/>
    <w:rsid w:val="06864B02"/>
    <w:rsid w:val="06896151"/>
    <w:rsid w:val="068A3C77"/>
    <w:rsid w:val="0690144F"/>
    <w:rsid w:val="06986394"/>
    <w:rsid w:val="06C947A0"/>
    <w:rsid w:val="06D92C44"/>
    <w:rsid w:val="06DF0467"/>
    <w:rsid w:val="06F94A0A"/>
    <w:rsid w:val="06FE3D2F"/>
    <w:rsid w:val="070B50CF"/>
    <w:rsid w:val="073B0D7B"/>
    <w:rsid w:val="07644C8A"/>
    <w:rsid w:val="077E0CD7"/>
    <w:rsid w:val="079421A5"/>
    <w:rsid w:val="07966006"/>
    <w:rsid w:val="079E4C52"/>
    <w:rsid w:val="07BE62CF"/>
    <w:rsid w:val="08023FC7"/>
    <w:rsid w:val="08077B21"/>
    <w:rsid w:val="08114650"/>
    <w:rsid w:val="08211C8A"/>
    <w:rsid w:val="0826013C"/>
    <w:rsid w:val="084F0027"/>
    <w:rsid w:val="084F3F8F"/>
    <w:rsid w:val="085465BF"/>
    <w:rsid w:val="086C7217"/>
    <w:rsid w:val="0881384D"/>
    <w:rsid w:val="08953153"/>
    <w:rsid w:val="089D7C92"/>
    <w:rsid w:val="08B1373D"/>
    <w:rsid w:val="08BA714D"/>
    <w:rsid w:val="08DF1698"/>
    <w:rsid w:val="08ED264B"/>
    <w:rsid w:val="090441B5"/>
    <w:rsid w:val="090510F9"/>
    <w:rsid w:val="091C2D7B"/>
    <w:rsid w:val="092900FA"/>
    <w:rsid w:val="092D54BA"/>
    <w:rsid w:val="095962AF"/>
    <w:rsid w:val="095B101E"/>
    <w:rsid w:val="098175B4"/>
    <w:rsid w:val="0986317B"/>
    <w:rsid w:val="099A41CC"/>
    <w:rsid w:val="099C718D"/>
    <w:rsid w:val="09A46600"/>
    <w:rsid w:val="09C3197A"/>
    <w:rsid w:val="09EB1AC8"/>
    <w:rsid w:val="09FC6C3A"/>
    <w:rsid w:val="0A157CFC"/>
    <w:rsid w:val="0A2B3794"/>
    <w:rsid w:val="0A302F45"/>
    <w:rsid w:val="0A342698"/>
    <w:rsid w:val="0A4478D0"/>
    <w:rsid w:val="0A5223BA"/>
    <w:rsid w:val="0A564F15"/>
    <w:rsid w:val="0A5C592B"/>
    <w:rsid w:val="0A656ED5"/>
    <w:rsid w:val="0A8C6210"/>
    <w:rsid w:val="0A9C1A0C"/>
    <w:rsid w:val="0AA413D4"/>
    <w:rsid w:val="0AD32091"/>
    <w:rsid w:val="0AD656DD"/>
    <w:rsid w:val="0AEE3BBE"/>
    <w:rsid w:val="0AEF054D"/>
    <w:rsid w:val="0B1C3A38"/>
    <w:rsid w:val="0B1C650E"/>
    <w:rsid w:val="0B206F8A"/>
    <w:rsid w:val="0B2137E1"/>
    <w:rsid w:val="0B2536F3"/>
    <w:rsid w:val="0B2B3C7B"/>
    <w:rsid w:val="0B440899"/>
    <w:rsid w:val="0B5C1325"/>
    <w:rsid w:val="0BB518FD"/>
    <w:rsid w:val="0BBF43C3"/>
    <w:rsid w:val="0BC90A33"/>
    <w:rsid w:val="0BD065D0"/>
    <w:rsid w:val="0BEC7BBC"/>
    <w:rsid w:val="0BF0092D"/>
    <w:rsid w:val="0BFC4209"/>
    <w:rsid w:val="0C0B585A"/>
    <w:rsid w:val="0C0F250E"/>
    <w:rsid w:val="0C126BE9"/>
    <w:rsid w:val="0C400261"/>
    <w:rsid w:val="0C4D5E73"/>
    <w:rsid w:val="0C537EA0"/>
    <w:rsid w:val="0C692CAD"/>
    <w:rsid w:val="0C6E5FEC"/>
    <w:rsid w:val="0C7471C5"/>
    <w:rsid w:val="0CB952B6"/>
    <w:rsid w:val="0CBC1364"/>
    <w:rsid w:val="0CD43800"/>
    <w:rsid w:val="0CD914B5"/>
    <w:rsid w:val="0CDF2F6F"/>
    <w:rsid w:val="0CE51C08"/>
    <w:rsid w:val="0CEC7480"/>
    <w:rsid w:val="0D122CD5"/>
    <w:rsid w:val="0D3E26CF"/>
    <w:rsid w:val="0D4D4B98"/>
    <w:rsid w:val="0D5374B9"/>
    <w:rsid w:val="0D59052C"/>
    <w:rsid w:val="0D6E42F3"/>
    <w:rsid w:val="0D8C6E04"/>
    <w:rsid w:val="0D952CFF"/>
    <w:rsid w:val="0DA82B80"/>
    <w:rsid w:val="0DBA5B73"/>
    <w:rsid w:val="0DBE6EC8"/>
    <w:rsid w:val="0DBF4B4E"/>
    <w:rsid w:val="0DCA4AD7"/>
    <w:rsid w:val="0DD63E82"/>
    <w:rsid w:val="0DF42FAE"/>
    <w:rsid w:val="0E072276"/>
    <w:rsid w:val="0E1C10F3"/>
    <w:rsid w:val="0E267340"/>
    <w:rsid w:val="0E452C85"/>
    <w:rsid w:val="0E556F6B"/>
    <w:rsid w:val="0E707DD9"/>
    <w:rsid w:val="0E744CD9"/>
    <w:rsid w:val="0E8F0510"/>
    <w:rsid w:val="0EDF54F2"/>
    <w:rsid w:val="0EE43AD8"/>
    <w:rsid w:val="0EE7610B"/>
    <w:rsid w:val="0EE93029"/>
    <w:rsid w:val="0F07055B"/>
    <w:rsid w:val="0F07398F"/>
    <w:rsid w:val="0F2C6214"/>
    <w:rsid w:val="0F2F0D51"/>
    <w:rsid w:val="0F307AB2"/>
    <w:rsid w:val="0F44355D"/>
    <w:rsid w:val="0F483F12"/>
    <w:rsid w:val="0F497AE0"/>
    <w:rsid w:val="0F4B48EC"/>
    <w:rsid w:val="0F5E3297"/>
    <w:rsid w:val="0FB771F2"/>
    <w:rsid w:val="0FC47067"/>
    <w:rsid w:val="0FC517D6"/>
    <w:rsid w:val="0FDE750E"/>
    <w:rsid w:val="0FF7412C"/>
    <w:rsid w:val="1019374C"/>
    <w:rsid w:val="10284FB5"/>
    <w:rsid w:val="103549CF"/>
    <w:rsid w:val="104F353C"/>
    <w:rsid w:val="109951E3"/>
    <w:rsid w:val="10A046B3"/>
    <w:rsid w:val="10A67900"/>
    <w:rsid w:val="10B4201D"/>
    <w:rsid w:val="10B52FF9"/>
    <w:rsid w:val="10B93DC2"/>
    <w:rsid w:val="10DC438D"/>
    <w:rsid w:val="10E402C7"/>
    <w:rsid w:val="10F67176"/>
    <w:rsid w:val="11032FA4"/>
    <w:rsid w:val="11060A8E"/>
    <w:rsid w:val="111D4066"/>
    <w:rsid w:val="1122563D"/>
    <w:rsid w:val="112A31BA"/>
    <w:rsid w:val="112C793F"/>
    <w:rsid w:val="11433945"/>
    <w:rsid w:val="114E06C3"/>
    <w:rsid w:val="11535CDA"/>
    <w:rsid w:val="115B4A82"/>
    <w:rsid w:val="11677439"/>
    <w:rsid w:val="116A0748"/>
    <w:rsid w:val="1172455A"/>
    <w:rsid w:val="11881CC6"/>
    <w:rsid w:val="11B90831"/>
    <w:rsid w:val="11D94D44"/>
    <w:rsid w:val="11EF7AD5"/>
    <w:rsid w:val="12195523"/>
    <w:rsid w:val="121B7678"/>
    <w:rsid w:val="121E0096"/>
    <w:rsid w:val="12234704"/>
    <w:rsid w:val="12245AF8"/>
    <w:rsid w:val="122B27B2"/>
    <w:rsid w:val="12331667"/>
    <w:rsid w:val="124E753D"/>
    <w:rsid w:val="125477F9"/>
    <w:rsid w:val="12644107"/>
    <w:rsid w:val="126D3E38"/>
    <w:rsid w:val="12747CB6"/>
    <w:rsid w:val="12843078"/>
    <w:rsid w:val="12934CCE"/>
    <w:rsid w:val="12CC1AC8"/>
    <w:rsid w:val="12D240D0"/>
    <w:rsid w:val="12E806A4"/>
    <w:rsid w:val="130152C1"/>
    <w:rsid w:val="13256881"/>
    <w:rsid w:val="132876B5"/>
    <w:rsid w:val="135B70C7"/>
    <w:rsid w:val="13610728"/>
    <w:rsid w:val="13775314"/>
    <w:rsid w:val="13833CC9"/>
    <w:rsid w:val="13833F28"/>
    <w:rsid w:val="138429D7"/>
    <w:rsid w:val="138F4439"/>
    <w:rsid w:val="13945751"/>
    <w:rsid w:val="13D6541C"/>
    <w:rsid w:val="13F439B8"/>
    <w:rsid w:val="13FA3651"/>
    <w:rsid w:val="14091B57"/>
    <w:rsid w:val="140E610A"/>
    <w:rsid w:val="141238C6"/>
    <w:rsid w:val="142C768D"/>
    <w:rsid w:val="14374915"/>
    <w:rsid w:val="144114E4"/>
    <w:rsid w:val="14430D3B"/>
    <w:rsid w:val="14467430"/>
    <w:rsid w:val="144D324F"/>
    <w:rsid w:val="14612E35"/>
    <w:rsid w:val="14812AF7"/>
    <w:rsid w:val="14917E62"/>
    <w:rsid w:val="14A4588B"/>
    <w:rsid w:val="14A625C4"/>
    <w:rsid w:val="14AF76CB"/>
    <w:rsid w:val="14BD76C0"/>
    <w:rsid w:val="15186E22"/>
    <w:rsid w:val="152720EB"/>
    <w:rsid w:val="152B40B2"/>
    <w:rsid w:val="15334D63"/>
    <w:rsid w:val="158D60C3"/>
    <w:rsid w:val="159B768E"/>
    <w:rsid w:val="15A823B8"/>
    <w:rsid w:val="15C418F5"/>
    <w:rsid w:val="15CF6060"/>
    <w:rsid w:val="15E433A4"/>
    <w:rsid w:val="15E769F0"/>
    <w:rsid w:val="15F723FB"/>
    <w:rsid w:val="16274876"/>
    <w:rsid w:val="164170D5"/>
    <w:rsid w:val="165322D8"/>
    <w:rsid w:val="16640041"/>
    <w:rsid w:val="16682776"/>
    <w:rsid w:val="16822801"/>
    <w:rsid w:val="16A15C5E"/>
    <w:rsid w:val="16A24431"/>
    <w:rsid w:val="16B965DF"/>
    <w:rsid w:val="16D0459E"/>
    <w:rsid w:val="16FF0089"/>
    <w:rsid w:val="1704662E"/>
    <w:rsid w:val="17052A11"/>
    <w:rsid w:val="170B2BB3"/>
    <w:rsid w:val="170B7C43"/>
    <w:rsid w:val="170D3B32"/>
    <w:rsid w:val="17116D2F"/>
    <w:rsid w:val="171C0D10"/>
    <w:rsid w:val="17214184"/>
    <w:rsid w:val="1731498A"/>
    <w:rsid w:val="174165D4"/>
    <w:rsid w:val="174177C2"/>
    <w:rsid w:val="174A6339"/>
    <w:rsid w:val="174F1BF5"/>
    <w:rsid w:val="17622578"/>
    <w:rsid w:val="1763654B"/>
    <w:rsid w:val="178A24AC"/>
    <w:rsid w:val="17CA2A6D"/>
    <w:rsid w:val="17E2600C"/>
    <w:rsid w:val="17F717AB"/>
    <w:rsid w:val="18117CA0"/>
    <w:rsid w:val="18205ACC"/>
    <w:rsid w:val="182F0ACE"/>
    <w:rsid w:val="18385C6F"/>
    <w:rsid w:val="184D0578"/>
    <w:rsid w:val="1867206B"/>
    <w:rsid w:val="186D4C9B"/>
    <w:rsid w:val="18A30F15"/>
    <w:rsid w:val="18AA2E4C"/>
    <w:rsid w:val="18B74DA0"/>
    <w:rsid w:val="18CA5634"/>
    <w:rsid w:val="18D16B9E"/>
    <w:rsid w:val="18EA766C"/>
    <w:rsid w:val="18F2402A"/>
    <w:rsid w:val="18F5280B"/>
    <w:rsid w:val="18FF1591"/>
    <w:rsid w:val="190D5B43"/>
    <w:rsid w:val="191630B7"/>
    <w:rsid w:val="19225417"/>
    <w:rsid w:val="19265A82"/>
    <w:rsid w:val="19367207"/>
    <w:rsid w:val="193E1F34"/>
    <w:rsid w:val="19434185"/>
    <w:rsid w:val="194F4A4E"/>
    <w:rsid w:val="195238CA"/>
    <w:rsid w:val="19616ABA"/>
    <w:rsid w:val="196C7879"/>
    <w:rsid w:val="198136D4"/>
    <w:rsid w:val="198B2D22"/>
    <w:rsid w:val="1999216F"/>
    <w:rsid w:val="199B5689"/>
    <w:rsid w:val="19A22CFD"/>
    <w:rsid w:val="19E82D37"/>
    <w:rsid w:val="19FB0CBC"/>
    <w:rsid w:val="1A167E68"/>
    <w:rsid w:val="1A2F7F25"/>
    <w:rsid w:val="1A357D6B"/>
    <w:rsid w:val="1A396A51"/>
    <w:rsid w:val="1A472B8C"/>
    <w:rsid w:val="1A4758BA"/>
    <w:rsid w:val="1A482F4A"/>
    <w:rsid w:val="1A4E5290"/>
    <w:rsid w:val="1A6F42B4"/>
    <w:rsid w:val="1AB76C25"/>
    <w:rsid w:val="1AC94917"/>
    <w:rsid w:val="1ADA2B2E"/>
    <w:rsid w:val="1AE87FA8"/>
    <w:rsid w:val="1AEB3983"/>
    <w:rsid w:val="1B08379B"/>
    <w:rsid w:val="1B1B452A"/>
    <w:rsid w:val="1B212E8F"/>
    <w:rsid w:val="1B3C158C"/>
    <w:rsid w:val="1B4A4577"/>
    <w:rsid w:val="1B4C386F"/>
    <w:rsid w:val="1B6603B7"/>
    <w:rsid w:val="1BAA6678"/>
    <w:rsid w:val="1BC75E94"/>
    <w:rsid w:val="1BEF6044"/>
    <w:rsid w:val="1BF13457"/>
    <w:rsid w:val="1C085913"/>
    <w:rsid w:val="1C34428C"/>
    <w:rsid w:val="1C76287C"/>
    <w:rsid w:val="1CA24DC3"/>
    <w:rsid w:val="1CA46D24"/>
    <w:rsid w:val="1CB3762C"/>
    <w:rsid w:val="1CC2087B"/>
    <w:rsid w:val="1CDC4DD5"/>
    <w:rsid w:val="1CE90DB0"/>
    <w:rsid w:val="1CFB7D79"/>
    <w:rsid w:val="1D19746F"/>
    <w:rsid w:val="1D1A54D9"/>
    <w:rsid w:val="1D2A0093"/>
    <w:rsid w:val="1D2D6B83"/>
    <w:rsid w:val="1D5F5A06"/>
    <w:rsid w:val="1D69366E"/>
    <w:rsid w:val="1D7B52F6"/>
    <w:rsid w:val="1D7E5E8C"/>
    <w:rsid w:val="1D8F1DC9"/>
    <w:rsid w:val="1DA358F3"/>
    <w:rsid w:val="1DA5543D"/>
    <w:rsid w:val="1DB413A9"/>
    <w:rsid w:val="1DC454C9"/>
    <w:rsid w:val="1DFA299C"/>
    <w:rsid w:val="1DFD7F68"/>
    <w:rsid w:val="1E0D74B5"/>
    <w:rsid w:val="1E217092"/>
    <w:rsid w:val="1E2942C3"/>
    <w:rsid w:val="1E652798"/>
    <w:rsid w:val="1E724427"/>
    <w:rsid w:val="1E8F1470"/>
    <w:rsid w:val="1EAA4BD4"/>
    <w:rsid w:val="1EB94252"/>
    <w:rsid w:val="1EC9341E"/>
    <w:rsid w:val="1ECC2C27"/>
    <w:rsid w:val="1EDE685A"/>
    <w:rsid w:val="1EE2069D"/>
    <w:rsid w:val="1EF328AA"/>
    <w:rsid w:val="1F0E1492"/>
    <w:rsid w:val="1F1620F4"/>
    <w:rsid w:val="1F41199A"/>
    <w:rsid w:val="1F552EA3"/>
    <w:rsid w:val="1F5B5481"/>
    <w:rsid w:val="1F631B1B"/>
    <w:rsid w:val="1F90634B"/>
    <w:rsid w:val="1FAE30A5"/>
    <w:rsid w:val="1FB262C1"/>
    <w:rsid w:val="1FC61443"/>
    <w:rsid w:val="1FE75D4B"/>
    <w:rsid w:val="1FFD5184"/>
    <w:rsid w:val="200C3C23"/>
    <w:rsid w:val="20130485"/>
    <w:rsid w:val="202A270E"/>
    <w:rsid w:val="202C6073"/>
    <w:rsid w:val="20441DF6"/>
    <w:rsid w:val="20541126"/>
    <w:rsid w:val="205A26D7"/>
    <w:rsid w:val="206C6329"/>
    <w:rsid w:val="20A93B49"/>
    <w:rsid w:val="20CA03C3"/>
    <w:rsid w:val="20D50AA8"/>
    <w:rsid w:val="20D61B3B"/>
    <w:rsid w:val="20D6707C"/>
    <w:rsid w:val="210B5C89"/>
    <w:rsid w:val="21154D5A"/>
    <w:rsid w:val="2119600B"/>
    <w:rsid w:val="211F1734"/>
    <w:rsid w:val="212232E9"/>
    <w:rsid w:val="21393911"/>
    <w:rsid w:val="216C2018"/>
    <w:rsid w:val="217F3FE1"/>
    <w:rsid w:val="218872DA"/>
    <w:rsid w:val="218F01BC"/>
    <w:rsid w:val="21934F11"/>
    <w:rsid w:val="21A40B63"/>
    <w:rsid w:val="21F70882"/>
    <w:rsid w:val="21FE11B6"/>
    <w:rsid w:val="22001566"/>
    <w:rsid w:val="22051187"/>
    <w:rsid w:val="22053AFD"/>
    <w:rsid w:val="2217240B"/>
    <w:rsid w:val="22256114"/>
    <w:rsid w:val="222B593A"/>
    <w:rsid w:val="224166CE"/>
    <w:rsid w:val="224B7B09"/>
    <w:rsid w:val="22517FDA"/>
    <w:rsid w:val="227A77A4"/>
    <w:rsid w:val="227C3D96"/>
    <w:rsid w:val="22AC602E"/>
    <w:rsid w:val="22AD2D70"/>
    <w:rsid w:val="22AD4B1E"/>
    <w:rsid w:val="22B365D8"/>
    <w:rsid w:val="22BB723B"/>
    <w:rsid w:val="22CF2CE6"/>
    <w:rsid w:val="22D61C1D"/>
    <w:rsid w:val="22E20F26"/>
    <w:rsid w:val="22FB1D2D"/>
    <w:rsid w:val="230D0ED6"/>
    <w:rsid w:val="23222111"/>
    <w:rsid w:val="2322373E"/>
    <w:rsid w:val="232748D0"/>
    <w:rsid w:val="233D2346"/>
    <w:rsid w:val="233F1C1A"/>
    <w:rsid w:val="23477C1F"/>
    <w:rsid w:val="236D5081"/>
    <w:rsid w:val="23717C27"/>
    <w:rsid w:val="237447F2"/>
    <w:rsid w:val="237806E6"/>
    <w:rsid w:val="237F15AF"/>
    <w:rsid w:val="23A418A2"/>
    <w:rsid w:val="23A97ADB"/>
    <w:rsid w:val="23AD7765"/>
    <w:rsid w:val="23B812C0"/>
    <w:rsid w:val="23BE6CE8"/>
    <w:rsid w:val="23BF7E3A"/>
    <w:rsid w:val="24030C99"/>
    <w:rsid w:val="240B0C2E"/>
    <w:rsid w:val="2413236A"/>
    <w:rsid w:val="2420761E"/>
    <w:rsid w:val="24253506"/>
    <w:rsid w:val="242C6E4B"/>
    <w:rsid w:val="243E740F"/>
    <w:rsid w:val="24421EE4"/>
    <w:rsid w:val="24432DD3"/>
    <w:rsid w:val="24596D0B"/>
    <w:rsid w:val="24692C3C"/>
    <w:rsid w:val="246C49D5"/>
    <w:rsid w:val="248D2E59"/>
    <w:rsid w:val="249D611B"/>
    <w:rsid w:val="24A54A2E"/>
    <w:rsid w:val="24B6415E"/>
    <w:rsid w:val="24CF727D"/>
    <w:rsid w:val="24D032D3"/>
    <w:rsid w:val="24D6521F"/>
    <w:rsid w:val="24E051F1"/>
    <w:rsid w:val="25083920"/>
    <w:rsid w:val="25396B3D"/>
    <w:rsid w:val="253A281F"/>
    <w:rsid w:val="254979E1"/>
    <w:rsid w:val="25676559"/>
    <w:rsid w:val="257028FB"/>
    <w:rsid w:val="25740C06"/>
    <w:rsid w:val="25A76C9D"/>
    <w:rsid w:val="25A829E9"/>
    <w:rsid w:val="25C043D8"/>
    <w:rsid w:val="25FB1DFB"/>
    <w:rsid w:val="26147F1F"/>
    <w:rsid w:val="26393298"/>
    <w:rsid w:val="263A2B6C"/>
    <w:rsid w:val="265C7178"/>
    <w:rsid w:val="26620EAF"/>
    <w:rsid w:val="26797618"/>
    <w:rsid w:val="269D567C"/>
    <w:rsid w:val="26A12E8E"/>
    <w:rsid w:val="26A72CA7"/>
    <w:rsid w:val="26C30DB4"/>
    <w:rsid w:val="26CC2ACE"/>
    <w:rsid w:val="26E658AC"/>
    <w:rsid w:val="26F074B1"/>
    <w:rsid w:val="27053614"/>
    <w:rsid w:val="270B603D"/>
    <w:rsid w:val="270D5A86"/>
    <w:rsid w:val="271C0B51"/>
    <w:rsid w:val="27342D76"/>
    <w:rsid w:val="273B71C9"/>
    <w:rsid w:val="27400C3B"/>
    <w:rsid w:val="27472D76"/>
    <w:rsid w:val="275B17A6"/>
    <w:rsid w:val="279938C3"/>
    <w:rsid w:val="27A04BA3"/>
    <w:rsid w:val="27A637D6"/>
    <w:rsid w:val="27C55EF8"/>
    <w:rsid w:val="27EB2370"/>
    <w:rsid w:val="27F74C7A"/>
    <w:rsid w:val="280653FC"/>
    <w:rsid w:val="280D2375"/>
    <w:rsid w:val="280E5D0F"/>
    <w:rsid w:val="281F026C"/>
    <w:rsid w:val="281F576F"/>
    <w:rsid w:val="28206502"/>
    <w:rsid w:val="2821707F"/>
    <w:rsid w:val="283557FC"/>
    <w:rsid w:val="284B2E0F"/>
    <w:rsid w:val="286B1703"/>
    <w:rsid w:val="287C098D"/>
    <w:rsid w:val="28825B4A"/>
    <w:rsid w:val="289F2600"/>
    <w:rsid w:val="28AF557B"/>
    <w:rsid w:val="28BA7F95"/>
    <w:rsid w:val="28E31299"/>
    <w:rsid w:val="28EA0486"/>
    <w:rsid w:val="28F416F8"/>
    <w:rsid w:val="29190126"/>
    <w:rsid w:val="292C05D1"/>
    <w:rsid w:val="29413973"/>
    <w:rsid w:val="29557060"/>
    <w:rsid w:val="29587CD6"/>
    <w:rsid w:val="2964416D"/>
    <w:rsid w:val="297665B1"/>
    <w:rsid w:val="298B4856"/>
    <w:rsid w:val="29BE27B0"/>
    <w:rsid w:val="29D62BAC"/>
    <w:rsid w:val="29DE1145"/>
    <w:rsid w:val="29DF6590"/>
    <w:rsid w:val="29E654E5"/>
    <w:rsid w:val="2A1831C5"/>
    <w:rsid w:val="2A36554B"/>
    <w:rsid w:val="2A3A0DC5"/>
    <w:rsid w:val="2A3B1296"/>
    <w:rsid w:val="2A4E11C1"/>
    <w:rsid w:val="2A64465C"/>
    <w:rsid w:val="2A6E1037"/>
    <w:rsid w:val="2A756869"/>
    <w:rsid w:val="2A934F5E"/>
    <w:rsid w:val="2A98240F"/>
    <w:rsid w:val="2AA55E34"/>
    <w:rsid w:val="2AA66A22"/>
    <w:rsid w:val="2AA91F1B"/>
    <w:rsid w:val="2AAA7499"/>
    <w:rsid w:val="2AB42E28"/>
    <w:rsid w:val="2ACA1805"/>
    <w:rsid w:val="2AD52BFF"/>
    <w:rsid w:val="2ADC2444"/>
    <w:rsid w:val="2AF177E7"/>
    <w:rsid w:val="2AF721FD"/>
    <w:rsid w:val="2B0A0077"/>
    <w:rsid w:val="2B211640"/>
    <w:rsid w:val="2B3E400C"/>
    <w:rsid w:val="2B4D5060"/>
    <w:rsid w:val="2B4F2C16"/>
    <w:rsid w:val="2B67049F"/>
    <w:rsid w:val="2B725D6E"/>
    <w:rsid w:val="2B72676E"/>
    <w:rsid w:val="2B746B21"/>
    <w:rsid w:val="2B9B0770"/>
    <w:rsid w:val="2BCE4C24"/>
    <w:rsid w:val="2BCE6799"/>
    <w:rsid w:val="2BCE7FDF"/>
    <w:rsid w:val="2BD9459B"/>
    <w:rsid w:val="2BEA550D"/>
    <w:rsid w:val="2C0130CB"/>
    <w:rsid w:val="2C104FEB"/>
    <w:rsid w:val="2C144E29"/>
    <w:rsid w:val="2C372028"/>
    <w:rsid w:val="2C3A38C6"/>
    <w:rsid w:val="2C3A5674"/>
    <w:rsid w:val="2C5348EF"/>
    <w:rsid w:val="2C545F32"/>
    <w:rsid w:val="2C5524AE"/>
    <w:rsid w:val="2C64336C"/>
    <w:rsid w:val="2C7129C4"/>
    <w:rsid w:val="2C7F6DBF"/>
    <w:rsid w:val="2C820DC9"/>
    <w:rsid w:val="2C9642A3"/>
    <w:rsid w:val="2CB2345D"/>
    <w:rsid w:val="2CB30D3F"/>
    <w:rsid w:val="2CB75BA0"/>
    <w:rsid w:val="2CBC077F"/>
    <w:rsid w:val="2CBE44F7"/>
    <w:rsid w:val="2CDC65BC"/>
    <w:rsid w:val="2CE2495F"/>
    <w:rsid w:val="2CFC0B7C"/>
    <w:rsid w:val="2D042705"/>
    <w:rsid w:val="2D144117"/>
    <w:rsid w:val="2D2411D9"/>
    <w:rsid w:val="2D3D715C"/>
    <w:rsid w:val="2D3E6602"/>
    <w:rsid w:val="2D3F7C42"/>
    <w:rsid w:val="2D510906"/>
    <w:rsid w:val="2D55028C"/>
    <w:rsid w:val="2D960893"/>
    <w:rsid w:val="2D964B2C"/>
    <w:rsid w:val="2DAB4F64"/>
    <w:rsid w:val="2DB44479"/>
    <w:rsid w:val="2DC06492"/>
    <w:rsid w:val="2DC378EB"/>
    <w:rsid w:val="2DC46607"/>
    <w:rsid w:val="2DD21E4B"/>
    <w:rsid w:val="2DE029B1"/>
    <w:rsid w:val="2E146B1C"/>
    <w:rsid w:val="2E151B12"/>
    <w:rsid w:val="2E1748A2"/>
    <w:rsid w:val="2E3D769E"/>
    <w:rsid w:val="2E3F3416"/>
    <w:rsid w:val="2E4E66A8"/>
    <w:rsid w:val="2E601599"/>
    <w:rsid w:val="2E901912"/>
    <w:rsid w:val="2EA22EAE"/>
    <w:rsid w:val="2EBA1135"/>
    <w:rsid w:val="2ECC12AE"/>
    <w:rsid w:val="2ED06DA4"/>
    <w:rsid w:val="2EDD1F57"/>
    <w:rsid w:val="2EE95F68"/>
    <w:rsid w:val="2EEC18B5"/>
    <w:rsid w:val="2F0D58D6"/>
    <w:rsid w:val="2F1C72B3"/>
    <w:rsid w:val="2F1D13D2"/>
    <w:rsid w:val="2F4021F1"/>
    <w:rsid w:val="2F594063"/>
    <w:rsid w:val="2F626177"/>
    <w:rsid w:val="2F6B28A2"/>
    <w:rsid w:val="2F6F6AEE"/>
    <w:rsid w:val="2F6F7D2B"/>
    <w:rsid w:val="2FA0055B"/>
    <w:rsid w:val="2FD14376"/>
    <w:rsid w:val="2FF85728"/>
    <w:rsid w:val="301E705B"/>
    <w:rsid w:val="302935FF"/>
    <w:rsid w:val="30550CCF"/>
    <w:rsid w:val="30821891"/>
    <w:rsid w:val="308A47E2"/>
    <w:rsid w:val="309C79CE"/>
    <w:rsid w:val="30A435B2"/>
    <w:rsid w:val="30B93277"/>
    <w:rsid w:val="30B96529"/>
    <w:rsid w:val="30D763F4"/>
    <w:rsid w:val="30DA7B40"/>
    <w:rsid w:val="30E62804"/>
    <w:rsid w:val="30EC5489"/>
    <w:rsid w:val="312E535F"/>
    <w:rsid w:val="31303416"/>
    <w:rsid w:val="3136638A"/>
    <w:rsid w:val="315B1453"/>
    <w:rsid w:val="31A029C9"/>
    <w:rsid w:val="31C869A7"/>
    <w:rsid w:val="31CB194F"/>
    <w:rsid w:val="31DE6E0A"/>
    <w:rsid w:val="31E116CD"/>
    <w:rsid w:val="31F355B4"/>
    <w:rsid w:val="31F67735"/>
    <w:rsid w:val="3201033B"/>
    <w:rsid w:val="320A3561"/>
    <w:rsid w:val="32141727"/>
    <w:rsid w:val="32193F7E"/>
    <w:rsid w:val="323B3865"/>
    <w:rsid w:val="32455E9C"/>
    <w:rsid w:val="32505FBF"/>
    <w:rsid w:val="326A28B1"/>
    <w:rsid w:val="326A36FE"/>
    <w:rsid w:val="32715B68"/>
    <w:rsid w:val="327678EE"/>
    <w:rsid w:val="327E6F5F"/>
    <w:rsid w:val="328819F2"/>
    <w:rsid w:val="329472C2"/>
    <w:rsid w:val="329B2BE5"/>
    <w:rsid w:val="329E5001"/>
    <w:rsid w:val="329E61CC"/>
    <w:rsid w:val="32B03ADA"/>
    <w:rsid w:val="32B67A1F"/>
    <w:rsid w:val="32C42946"/>
    <w:rsid w:val="32EB1476"/>
    <w:rsid w:val="33124664"/>
    <w:rsid w:val="3313426E"/>
    <w:rsid w:val="332C24C3"/>
    <w:rsid w:val="332D5F33"/>
    <w:rsid w:val="33310A59"/>
    <w:rsid w:val="3371744F"/>
    <w:rsid w:val="33923BD5"/>
    <w:rsid w:val="33A53C2E"/>
    <w:rsid w:val="33BC72B7"/>
    <w:rsid w:val="33E0369F"/>
    <w:rsid w:val="33F24513"/>
    <w:rsid w:val="33F2740E"/>
    <w:rsid w:val="3421071B"/>
    <w:rsid w:val="344C35AC"/>
    <w:rsid w:val="344F280E"/>
    <w:rsid w:val="34523BD9"/>
    <w:rsid w:val="34825CC9"/>
    <w:rsid w:val="348B6582"/>
    <w:rsid w:val="34A55F9D"/>
    <w:rsid w:val="34AE0CDD"/>
    <w:rsid w:val="34B1388F"/>
    <w:rsid w:val="34D94209"/>
    <w:rsid w:val="34E04FF4"/>
    <w:rsid w:val="34ED526C"/>
    <w:rsid w:val="34FA144C"/>
    <w:rsid w:val="351110E2"/>
    <w:rsid w:val="3521198C"/>
    <w:rsid w:val="353953B3"/>
    <w:rsid w:val="35652545"/>
    <w:rsid w:val="35786485"/>
    <w:rsid w:val="35814314"/>
    <w:rsid w:val="35841A27"/>
    <w:rsid w:val="358E7ACD"/>
    <w:rsid w:val="35B56BD0"/>
    <w:rsid w:val="35C011F6"/>
    <w:rsid w:val="35C37DAD"/>
    <w:rsid w:val="36074868"/>
    <w:rsid w:val="360D4DE4"/>
    <w:rsid w:val="36257CDC"/>
    <w:rsid w:val="362952D6"/>
    <w:rsid w:val="364B757C"/>
    <w:rsid w:val="365D08DD"/>
    <w:rsid w:val="366A5511"/>
    <w:rsid w:val="366B013C"/>
    <w:rsid w:val="366D43C0"/>
    <w:rsid w:val="36726931"/>
    <w:rsid w:val="36967700"/>
    <w:rsid w:val="36DB5CA6"/>
    <w:rsid w:val="36E109EC"/>
    <w:rsid w:val="36EE4E4B"/>
    <w:rsid w:val="370D2CDF"/>
    <w:rsid w:val="37252F24"/>
    <w:rsid w:val="372F4304"/>
    <w:rsid w:val="374351D0"/>
    <w:rsid w:val="374A7A2D"/>
    <w:rsid w:val="37531CE0"/>
    <w:rsid w:val="37623D83"/>
    <w:rsid w:val="3766010A"/>
    <w:rsid w:val="376A1E8D"/>
    <w:rsid w:val="378123A9"/>
    <w:rsid w:val="37AD758F"/>
    <w:rsid w:val="37B00F74"/>
    <w:rsid w:val="37B66251"/>
    <w:rsid w:val="380134EA"/>
    <w:rsid w:val="38023DCE"/>
    <w:rsid w:val="38071E67"/>
    <w:rsid w:val="38196407"/>
    <w:rsid w:val="38224068"/>
    <w:rsid w:val="382B5DE0"/>
    <w:rsid w:val="3834566E"/>
    <w:rsid w:val="38432185"/>
    <w:rsid w:val="38476878"/>
    <w:rsid w:val="385A49D9"/>
    <w:rsid w:val="385D3285"/>
    <w:rsid w:val="385E74CA"/>
    <w:rsid w:val="387E1F22"/>
    <w:rsid w:val="38926838"/>
    <w:rsid w:val="38C84008"/>
    <w:rsid w:val="38D62BC9"/>
    <w:rsid w:val="38DA57CD"/>
    <w:rsid w:val="392860A5"/>
    <w:rsid w:val="394400B2"/>
    <w:rsid w:val="396630EE"/>
    <w:rsid w:val="396E2E01"/>
    <w:rsid w:val="39C35AD8"/>
    <w:rsid w:val="39CC2DEE"/>
    <w:rsid w:val="39E11825"/>
    <w:rsid w:val="39F65709"/>
    <w:rsid w:val="3A2218C4"/>
    <w:rsid w:val="3A274DF0"/>
    <w:rsid w:val="3A4837A7"/>
    <w:rsid w:val="3A506105"/>
    <w:rsid w:val="3A5C2A74"/>
    <w:rsid w:val="3A6860AA"/>
    <w:rsid w:val="3AA242B4"/>
    <w:rsid w:val="3AC200D6"/>
    <w:rsid w:val="3ACA6F0A"/>
    <w:rsid w:val="3AE03DF9"/>
    <w:rsid w:val="3AE34275"/>
    <w:rsid w:val="3AE42607"/>
    <w:rsid w:val="3AFB6916"/>
    <w:rsid w:val="3B0E7F1C"/>
    <w:rsid w:val="3B0F1BBA"/>
    <w:rsid w:val="3B1D74C5"/>
    <w:rsid w:val="3B2379FB"/>
    <w:rsid w:val="3B253993"/>
    <w:rsid w:val="3B2D06E4"/>
    <w:rsid w:val="3B3F06D6"/>
    <w:rsid w:val="3B44426B"/>
    <w:rsid w:val="3B46570F"/>
    <w:rsid w:val="3B4C4927"/>
    <w:rsid w:val="3B5F6EA5"/>
    <w:rsid w:val="3B6B3A9C"/>
    <w:rsid w:val="3B712735"/>
    <w:rsid w:val="3BA73C48"/>
    <w:rsid w:val="3BC772B6"/>
    <w:rsid w:val="3BD57167"/>
    <w:rsid w:val="3BD63FAF"/>
    <w:rsid w:val="3BF03FA1"/>
    <w:rsid w:val="3BF27E3F"/>
    <w:rsid w:val="3C0F3CD9"/>
    <w:rsid w:val="3C1934F8"/>
    <w:rsid w:val="3C1975C0"/>
    <w:rsid w:val="3C2C730D"/>
    <w:rsid w:val="3C4C35F6"/>
    <w:rsid w:val="3C4D506D"/>
    <w:rsid w:val="3C511972"/>
    <w:rsid w:val="3C653478"/>
    <w:rsid w:val="3CA078D1"/>
    <w:rsid w:val="3CD236A7"/>
    <w:rsid w:val="3CDC4526"/>
    <w:rsid w:val="3CE50B63"/>
    <w:rsid w:val="3CF30414"/>
    <w:rsid w:val="3CF33D49"/>
    <w:rsid w:val="3D1B6DFC"/>
    <w:rsid w:val="3D29471C"/>
    <w:rsid w:val="3D31661F"/>
    <w:rsid w:val="3D591A9C"/>
    <w:rsid w:val="3D617103"/>
    <w:rsid w:val="3D96410A"/>
    <w:rsid w:val="3DA7430B"/>
    <w:rsid w:val="3DAF5796"/>
    <w:rsid w:val="3DC00C5F"/>
    <w:rsid w:val="3DC147CE"/>
    <w:rsid w:val="3DCC6348"/>
    <w:rsid w:val="3DCD5282"/>
    <w:rsid w:val="3DFA4F26"/>
    <w:rsid w:val="3E1616D9"/>
    <w:rsid w:val="3E175815"/>
    <w:rsid w:val="3E1D1426"/>
    <w:rsid w:val="3E3639CE"/>
    <w:rsid w:val="3E38578C"/>
    <w:rsid w:val="3E964E6F"/>
    <w:rsid w:val="3EB71584"/>
    <w:rsid w:val="3EC940DB"/>
    <w:rsid w:val="3EDE4585"/>
    <w:rsid w:val="3EE934F8"/>
    <w:rsid w:val="3EEA32EA"/>
    <w:rsid w:val="3F034128"/>
    <w:rsid w:val="3F0A6D02"/>
    <w:rsid w:val="3F197770"/>
    <w:rsid w:val="3F236F6B"/>
    <w:rsid w:val="3F340649"/>
    <w:rsid w:val="3F3B19D7"/>
    <w:rsid w:val="3F590F39"/>
    <w:rsid w:val="3F6B2247"/>
    <w:rsid w:val="3F6E1604"/>
    <w:rsid w:val="3F7647BE"/>
    <w:rsid w:val="3FA557DB"/>
    <w:rsid w:val="3FBD56E4"/>
    <w:rsid w:val="3FF10EAD"/>
    <w:rsid w:val="3FF8796B"/>
    <w:rsid w:val="40125E37"/>
    <w:rsid w:val="401E27A0"/>
    <w:rsid w:val="402204A1"/>
    <w:rsid w:val="40281E56"/>
    <w:rsid w:val="405666F2"/>
    <w:rsid w:val="405D7745"/>
    <w:rsid w:val="407D55BF"/>
    <w:rsid w:val="40824DD1"/>
    <w:rsid w:val="40876818"/>
    <w:rsid w:val="408D5E3F"/>
    <w:rsid w:val="40D23C31"/>
    <w:rsid w:val="40D52E0F"/>
    <w:rsid w:val="41086DFD"/>
    <w:rsid w:val="410905CF"/>
    <w:rsid w:val="413A53E6"/>
    <w:rsid w:val="413F17CA"/>
    <w:rsid w:val="4143079E"/>
    <w:rsid w:val="416009D6"/>
    <w:rsid w:val="41746FA7"/>
    <w:rsid w:val="41787D98"/>
    <w:rsid w:val="418E1EDC"/>
    <w:rsid w:val="41D37CA5"/>
    <w:rsid w:val="421309EA"/>
    <w:rsid w:val="42313603"/>
    <w:rsid w:val="423C09D6"/>
    <w:rsid w:val="427163DD"/>
    <w:rsid w:val="42717D3C"/>
    <w:rsid w:val="42870A90"/>
    <w:rsid w:val="42924C8C"/>
    <w:rsid w:val="429A70AD"/>
    <w:rsid w:val="429D6505"/>
    <w:rsid w:val="42A83ABC"/>
    <w:rsid w:val="42B260BE"/>
    <w:rsid w:val="42DB6669"/>
    <w:rsid w:val="42DD16B1"/>
    <w:rsid w:val="42E3216A"/>
    <w:rsid w:val="42F27ED7"/>
    <w:rsid w:val="42F500EF"/>
    <w:rsid w:val="42FC36EA"/>
    <w:rsid w:val="42FD2717"/>
    <w:rsid w:val="42FE6FA4"/>
    <w:rsid w:val="431C1B20"/>
    <w:rsid w:val="43601A0D"/>
    <w:rsid w:val="43617533"/>
    <w:rsid w:val="4366371E"/>
    <w:rsid w:val="437A3BAA"/>
    <w:rsid w:val="438A5072"/>
    <w:rsid w:val="439831B9"/>
    <w:rsid w:val="43AB1841"/>
    <w:rsid w:val="43C31F9B"/>
    <w:rsid w:val="43D76FFD"/>
    <w:rsid w:val="43E52FB4"/>
    <w:rsid w:val="440315B8"/>
    <w:rsid w:val="4403785D"/>
    <w:rsid w:val="441822E7"/>
    <w:rsid w:val="441D78FE"/>
    <w:rsid w:val="44296B49"/>
    <w:rsid w:val="4437014D"/>
    <w:rsid w:val="443C5828"/>
    <w:rsid w:val="443F7B57"/>
    <w:rsid w:val="44450C02"/>
    <w:rsid w:val="444543DB"/>
    <w:rsid w:val="444E60FA"/>
    <w:rsid w:val="4456695C"/>
    <w:rsid w:val="447B6004"/>
    <w:rsid w:val="448A6479"/>
    <w:rsid w:val="448C59E4"/>
    <w:rsid w:val="44A55654"/>
    <w:rsid w:val="44CE6E4A"/>
    <w:rsid w:val="44EC107E"/>
    <w:rsid w:val="45071ED5"/>
    <w:rsid w:val="45081243"/>
    <w:rsid w:val="450D5B94"/>
    <w:rsid w:val="451B0C14"/>
    <w:rsid w:val="451C6700"/>
    <w:rsid w:val="451E473B"/>
    <w:rsid w:val="455525DE"/>
    <w:rsid w:val="456B118B"/>
    <w:rsid w:val="45871268"/>
    <w:rsid w:val="4588523F"/>
    <w:rsid w:val="4598475A"/>
    <w:rsid w:val="45A07790"/>
    <w:rsid w:val="45A87A66"/>
    <w:rsid w:val="45B609AC"/>
    <w:rsid w:val="45E25A82"/>
    <w:rsid w:val="45E5397D"/>
    <w:rsid w:val="45F37E62"/>
    <w:rsid w:val="460074D7"/>
    <w:rsid w:val="4605689B"/>
    <w:rsid w:val="4607681F"/>
    <w:rsid w:val="461B0566"/>
    <w:rsid w:val="46385DEF"/>
    <w:rsid w:val="463F1DAD"/>
    <w:rsid w:val="465D66D7"/>
    <w:rsid w:val="46663322"/>
    <w:rsid w:val="466D7AE1"/>
    <w:rsid w:val="46730AD6"/>
    <w:rsid w:val="467567DD"/>
    <w:rsid w:val="4680288F"/>
    <w:rsid w:val="46BF2EEE"/>
    <w:rsid w:val="46CB651A"/>
    <w:rsid w:val="46D2781F"/>
    <w:rsid w:val="46DC584E"/>
    <w:rsid w:val="46E62229"/>
    <w:rsid w:val="46F030A7"/>
    <w:rsid w:val="46F53B97"/>
    <w:rsid w:val="47022DDB"/>
    <w:rsid w:val="4713212F"/>
    <w:rsid w:val="4714323A"/>
    <w:rsid w:val="4716757E"/>
    <w:rsid w:val="47207130"/>
    <w:rsid w:val="4724643E"/>
    <w:rsid w:val="47354F5E"/>
    <w:rsid w:val="473C62ED"/>
    <w:rsid w:val="4744224A"/>
    <w:rsid w:val="476A23F8"/>
    <w:rsid w:val="476A4394"/>
    <w:rsid w:val="47721D0E"/>
    <w:rsid w:val="477548D2"/>
    <w:rsid w:val="478B535D"/>
    <w:rsid w:val="479E3A3E"/>
    <w:rsid w:val="479F062A"/>
    <w:rsid w:val="47A121B2"/>
    <w:rsid w:val="47A901F3"/>
    <w:rsid w:val="47AA087B"/>
    <w:rsid w:val="47B40579"/>
    <w:rsid w:val="47BB7CEE"/>
    <w:rsid w:val="47D12ED9"/>
    <w:rsid w:val="47E47A80"/>
    <w:rsid w:val="47EB2E00"/>
    <w:rsid w:val="47EB410D"/>
    <w:rsid w:val="47EC6B27"/>
    <w:rsid w:val="47EE5F11"/>
    <w:rsid w:val="47F73F7B"/>
    <w:rsid w:val="48205C0E"/>
    <w:rsid w:val="482A621C"/>
    <w:rsid w:val="48366383"/>
    <w:rsid w:val="48873598"/>
    <w:rsid w:val="489F6B33"/>
    <w:rsid w:val="48A405ED"/>
    <w:rsid w:val="48AD2F65"/>
    <w:rsid w:val="48C26B67"/>
    <w:rsid w:val="48D14681"/>
    <w:rsid w:val="48D20E6F"/>
    <w:rsid w:val="48D40078"/>
    <w:rsid w:val="48D83DF3"/>
    <w:rsid w:val="48E270A8"/>
    <w:rsid w:val="49181B5C"/>
    <w:rsid w:val="4924709B"/>
    <w:rsid w:val="4938262A"/>
    <w:rsid w:val="49413E94"/>
    <w:rsid w:val="4943465B"/>
    <w:rsid w:val="494C0A4F"/>
    <w:rsid w:val="49516255"/>
    <w:rsid w:val="495414A2"/>
    <w:rsid w:val="49770212"/>
    <w:rsid w:val="497B7193"/>
    <w:rsid w:val="49891591"/>
    <w:rsid w:val="49977623"/>
    <w:rsid w:val="49A55D6F"/>
    <w:rsid w:val="49B514CD"/>
    <w:rsid w:val="49BF6D61"/>
    <w:rsid w:val="49D72217"/>
    <w:rsid w:val="4A0155CC"/>
    <w:rsid w:val="4A2C1C7F"/>
    <w:rsid w:val="4A7604FF"/>
    <w:rsid w:val="4A7869DC"/>
    <w:rsid w:val="4A8809CA"/>
    <w:rsid w:val="4A89713F"/>
    <w:rsid w:val="4A8E2859"/>
    <w:rsid w:val="4AA6563F"/>
    <w:rsid w:val="4AA86C47"/>
    <w:rsid w:val="4AB649D1"/>
    <w:rsid w:val="4ABA67AC"/>
    <w:rsid w:val="4ACF6C00"/>
    <w:rsid w:val="4AD1620F"/>
    <w:rsid w:val="4AE03433"/>
    <w:rsid w:val="4AE566A6"/>
    <w:rsid w:val="4AF55631"/>
    <w:rsid w:val="4B0158A7"/>
    <w:rsid w:val="4B1B4AE4"/>
    <w:rsid w:val="4B35752A"/>
    <w:rsid w:val="4B570903"/>
    <w:rsid w:val="4B575683"/>
    <w:rsid w:val="4B667538"/>
    <w:rsid w:val="4B692845"/>
    <w:rsid w:val="4B771FE9"/>
    <w:rsid w:val="4B9250E5"/>
    <w:rsid w:val="4BA7392F"/>
    <w:rsid w:val="4BE43155"/>
    <w:rsid w:val="4BE47806"/>
    <w:rsid w:val="4BE93D67"/>
    <w:rsid w:val="4BF7220D"/>
    <w:rsid w:val="4C12586E"/>
    <w:rsid w:val="4C315000"/>
    <w:rsid w:val="4C402580"/>
    <w:rsid w:val="4C4823EF"/>
    <w:rsid w:val="4C5D61C6"/>
    <w:rsid w:val="4C6A7458"/>
    <w:rsid w:val="4C7D362F"/>
    <w:rsid w:val="4C9D06B7"/>
    <w:rsid w:val="4CAC181F"/>
    <w:rsid w:val="4CB35983"/>
    <w:rsid w:val="4CC13845"/>
    <w:rsid w:val="4CC528E0"/>
    <w:rsid w:val="4CDE39A2"/>
    <w:rsid w:val="4CFD3259"/>
    <w:rsid w:val="4CFF2296"/>
    <w:rsid w:val="4D110253"/>
    <w:rsid w:val="4D2B6681"/>
    <w:rsid w:val="4D480DC4"/>
    <w:rsid w:val="4D492B8D"/>
    <w:rsid w:val="4D5A2FBA"/>
    <w:rsid w:val="4D5A3970"/>
    <w:rsid w:val="4D5C0B12"/>
    <w:rsid w:val="4D6D36A4"/>
    <w:rsid w:val="4D750849"/>
    <w:rsid w:val="4D7762D0"/>
    <w:rsid w:val="4D804685"/>
    <w:rsid w:val="4D9B3FD4"/>
    <w:rsid w:val="4DA22588"/>
    <w:rsid w:val="4DB138BD"/>
    <w:rsid w:val="4DB637EB"/>
    <w:rsid w:val="4DCC72EB"/>
    <w:rsid w:val="4DD942B9"/>
    <w:rsid w:val="4DEB2922"/>
    <w:rsid w:val="4E0014D5"/>
    <w:rsid w:val="4E081FD1"/>
    <w:rsid w:val="4E173928"/>
    <w:rsid w:val="4E1D6464"/>
    <w:rsid w:val="4E3475EA"/>
    <w:rsid w:val="4E4D0DDF"/>
    <w:rsid w:val="4E5346C6"/>
    <w:rsid w:val="4E5B34FC"/>
    <w:rsid w:val="4E7363F9"/>
    <w:rsid w:val="4EA13438"/>
    <w:rsid w:val="4EAD18F5"/>
    <w:rsid w:val="4EE80B08"/>
    <w:rsid w:val="4F004783"/>
    <w:rsid w:val="4F034C59"/>
    <w:rsid w:val="4F2C5414"/>
    <w:rsid w:val="4F307E45"/>
    <w:rsid w:val="4F3E1E15"/>
    <w:rsid w:val="4F6B59C1"/>
    <w:rsid w:val="4F6C1C2D"/>
    <w:rsid w:val="4F842015"/>
    <w:rsid w:val="4F905428"/>
    <w:rsid w:val="4F931216"/>
    <w:rsid w:val="4F9B0C6E"/>
    <w:rsid w:val="4F9C1EDC"/>
    <w:rsid w:val="502B33A2"/>
    <w:rsid w:val="503C7624"/>
    <w:rsid w:val="50416722"/>
    <w:rsid w:val="504B7753"/>
    <w:rsid w:val="506A5C79"/>
    <w:rsid w:val="5078444D"/>
    <w:rsid w:val="50813882"/>
    <w:rsid w:val="509632BA"/>
    <w:rsid w:val="50C1368D"/>
    <w:rsid w:val="50DE4B8B"/>
    <w:rsid w:val="50E74414"/>
    <w:rsid w:val="50F934A0"/>
    <w:rsid w:val="51025EB1"/>
    <w:rsid w:val="511161CE"/>
    <w:rsid w:val="511D0F3D"/>
    <w:rsid w:val="512E2375"/>
    <w:rsid w:val="5138626A"/>
    <w:rsid w:val="51587BEA"/>
    <w:rsid w:val="516D3E0D"/>
    <w:rsid w:val="51722758"/>
    <w:rsid w:val="51736DAF"/>
    <w:rsid w:val="517807C8"/>
    <w:rsid w:val="51981FF4"/>
    <w:rsid w:val="51B95009"/>
    <w:rsid w:val="51BB3490"/>
    <w:rsid w:val="51EA63BD"/>
    <w:rsid w:val="51F003FF"/>
    <w:rsid w:val="51FC009B"/>
    <w:rsid w:val="52012932"/>
    <w:rsid w:val="520E0886"/>
    <w:rsid w:val="52116B49"/>
    <w:rsid w:val="52144AA8"/>
    <w:rsid w:val="52187FA5"/>
    <w:rsid w:val="521A547C"/>
    <w:rsid w:val="52346592"/>
    <w:rsid w:val="523522B6"/>
    <w:rsid w:val="52357951"/>
    <w:rsid w:val="52425D0F"/>
    <w:rsid w:val="52452691"/>
    <w:rsid w:val="52452A6E"/>
    <w:rsid w:val="52635A69"/>
    <w:rsid w:val="526545A9"/>
    <w:rsid w:val="527841B4"/>
    <w:rsid w:val="52813FC9"/>
    <w:rsid w:val="528F3857"/>
    <w:rsid w:val="52932D4B"/>
    <w:rsid w:val="529367CB"/>
    <w:rsid w:val="52950AD8"/>
    <w:rsid w:val="529F1F73"/>
    <w:rsid w:val="52A26ACC"/>
    <w:rsid w:val="52A34395"/>
    <w:rsid w:val="52AD3BF8"/>
    <w:rsid w:val="52B2562B"/>
    <w:rsid w:val="52BD6DD9"/>
    <w:rsid w:val="52C22209"/>
    <w:rsid w:val="52C750D6"/>
    <w:rsid w:val="52D01FDF"/>
    <w:rsid w:val="52D11624"/>
    <w:rsid w:val="52DF0228"/>
    <w:rsid w:val="53001CAF"/>
    <w:rsid w:val="53005295"/>
    <w:rsid w:val="53177325"/>
    <w:rsid w:val="531D5787"/>
    <w:rsid w:val="53360094"/>
    <w:rsid w:val="534276B1"/>
    <w:rsid w:val="5349075C"/>
    <w:rsid w:val="534C6EE3"/>
    <w:rsid w:val="53563E0F"/>
    <w:rsid w:val="53576684"/>
    <w:rsid w:val="53590226"/>
    <w:rsid w:val="53721EA7"/>
    <w:rsid w:val="53865D3E"/>
    <w:rsid w:val="53D9073D"/>
    <w:rsid w:val="53DD5AE7"/>
    <w:rsid w:val="53F046E7"/>
    <w:rsid w:val="542B4CD6"/>
    <w:rsid w:val="544D7D8B"/>
    <w:rsid w:val="546926EB"/>
    <w:rsid w:val="54703DBB"/>
    <w:rsid w:val="54770CE7"/>
    <w:rsid w:val="547D0BE8"/>
    <w:rsid w:val="547F1D92"/>
    <w:rsid w:val="547F5A6B"/>
    <w:rsid w:val="548559B8"/>
    <w:rsid w:val="549343DB"/>
    <w:rsid w:val="549A0AF6"/>
    <w:rsid w:val="54B4761F"/>
    <w:rsid w:val="54C23EE8"/>
    <w:rsid w:val="54C47E69"/>
    <w:rsid w:val="54C53DC5"/>
    <w:rsid w:val="54EF0E42"/>
    <w:rsid w:val="550348EE"/>
    <w:rsid w:val="551B1A39"/>
    <w:rsid w:val="551C27E8"/>
    <w:rsid w:val="5554375E"/>
    <w:rsid w:val="55562519"/>
    <w:rsid w:val="555D2250"/>
    <w:rsid w:val="557B7865"/>
    <w:rsid w:val="557E7F50"/>
    <w:rsid w:val="55B318A1"/>
    <w:rsid w:val="55B95C33"/>
    <w:rsid w:val="55D13EE9"/>
    <w:rsid w:val="55D32512"/>
    <w:rsid w:val="55DF0EB7"/>
    <w:rsid w:val="560B2976"/>
    <w:rsid w:val="56120212"/>
    <w:rsid w:val="56165E76"/>
    <w:rsid w:val="56185DD7"/>
    <w:rsid w:val="5620163E"/>
    <w:rsid w:val="562E7FBD"/>
    <w:rsid w:val="563348D8"/>
    <w:rsid w:val="563C619B"/>
    <w:rsid w:val="56602D41"/>
    <w:rsid w:val="56730F3E"/>
    <w:rsid w:val="56762260"/>
    <w:rsid w:val="568B0B2A"/>
    <w:rsid w:val="56981066"/>
    <w:rsid w:val="56A768AE"/>
    <w:rsid w:val="56B365F2"/>
    <w:rsid w:val="56E61CF3"/>
    <w:rsid w:val="56EF512A"/>
    <w:rsid w:val="56F347C6"/>
    <w:rsid w:val="570159FE"/>
    <w:rsid w:val="5724335C"/>
    <w:rsid w:val="57346FE0"/>
    <w:rsid w:val="574232CA"/>
    <w:rsid w:val="575B17F3"/>
    <w:rsid w:val="57747424"/>
    <w:rsid w:val="57794C21"/>
    <w:rsid w:val="57A17DBB"/>
    <w:rsid w:val="57B70A7D"/>
    <w:rsid w:val="57C24E79"/>
    <w:rsid w:val="57C540DC"/>
    <w:rsid w:val="57DD4782"/>
    <w:rsid w:val="57E77BCE"/>
    <w:rsid w:val="57EE1D5A"/>
    <w:rsid w:val="5803458F"/>
    <w:rsid w:val="581231B5"/>
    <w:rsid w:val="5829466B"/>
    <w:rsid w:val="5853793A"/>
    <w:rsid w:val="5873485D"/>
    <w:rsid w:val="588033FA"/>
    <w:rsid w:val="58825B29"/>
    <w:rsid w:val="58837B1C"/>
    <w:rsid w:val="589A6787"/>
    <w:rsid w:val="58A96F46"/>
    <w:rsid w:val="58B72B6F"/>
    <w:rsid w:val="58B73A25"/>
    <w:rsid w:val="58CD4FF7"/>
    <w:rsid w:val="58DC348C"/>
    <w:rsid w:val="58EB36CF"/>
    <w:rsid w:val="58F77C30"/>
    <w:rsid w:val="590B541F"/>
    <w:rsid w:val="591624F3"/>
    <w:rsid w:val="598C3C12"/>
    <w:rsid w:val="59A1275C"/>
    <w:rsid w:val="59AD307A"/>
    <w:rsid w:val="59AF6DF2"/>
    <w:rsid w:val="59C27165"/>
    <w:rsid w:val="59EB0B7B"/>
    <w:rsid w:val="59FA7F78"/>
    <w:rsid w:val="5A074538"/>
    <w:rsid w:val="5A0F267B"/>
    <w:rsid w:val="5A294DDC"/>
    <w:rsid w:val="5A3442E8"/>
    <w:rsid w:val="5A3B2828"/>
    <w:rsid w:val="5A4C41F0"/>
    <w:rsid w:val="5A61633E"/>
    <w:rsid w:val="5A64557E"/>
    <w:rsid w:val="5A8E1A39"/>
    <w:rsid w:val="5A8F01C0"/>
    <w:rsid w:val="5AB762FF"/>
    <w:rsid w:val="5ABF662D"/>
    <w:rsid w:val="5AC832A1"/>
    <w:rsid w:val="5AD703AE"/>
    <w:rsid w:val="5AE06495"/>
    <w:rsid w:val="5AFF2FAB"/>
    <w:rsid w:val="5B073A38"/>
    <w:rsid w:val="5B1E0B51"/>
    <w:rsid w:val="5B1F1D55"/>
    <w:rsid w:val="5B4B48F9"/>
    <w:rsid w:val="5B5B3D53"/>
    <w:rsid w:val="5B8B1AB5"/>
    <w:rsid w:val="5B943860"/>
    <w:rsid w:val="5B9F059B"/>
    <w:rsid w:val="5BA5275B"/>
    <w:rsid w:val="5BB57FC4"/>
    <w:rsid w:val="5BC41AB7"/>
    <w:rsid w:val="5BF22BA0"/>
    <w:rsid w:val="5BF81B2D"/>
    <w:rsid w:val="5C0C010D"/>
    <w:rsid w:val="5C1A1EB5"/>
    <w:rsid w:val="5C281CD2"/>
    <w:rsid w:val="5C2C0F6F"/>
    <w:rsid w:val="5C345AF1"/>
    <w:rsid w:val="5C4B0297"/>
    <w:rsid w:val="5C5563C3"/>
    <w:rsid w:val="5C677ECC"/>
    <w:rsid w:val="5C6C6ABA"/>
    <w:rsid w:val="5C702869"/>
    <w:rsid w:val="5C9E2764"/>
    <w:rsid w:val="5CA02167"/>
    <w:rsid w:val="5CA97C7F"/>
    <w:rsid w:val="5CB07109"/>
    <w:rsid w:val="5CE24974"/>
    <w:rsid w:val="5D041203"/>
    <w:rsid w:val="5D0B433F"/>
    <w:rsid w:val="5D21373F"/>
    <w:rsid w:val="5D363061"/>
    <w:rsid w:val="5D3743F4"/>
    <w:rsid w:val="5D3A1753"/>
    <w:rsid w:val="5D431EB6"/>
    <w:rsid w:val="5D655547"/>
    <w:rsid w:val="5D6A375C"/>
    <w:rsid w:val="5D7D79FB"/>
    <w:rsid w:val="5D9E1657"/>
    <w:rsid w:val="5DBC2B7A"/>
    <w:rsid w:val="5DBF6BBD"/>
    <w:rsid w:val="5DC74821"/>
    <w:rsid w:val="5DCA5FA9"/>
    <w:rsid w:val="5DD4397B"/>
    <w:rsid w:val="5DF11BE0"/>
    <w:rsid w:val="5DF57B35"/>
    <w:rsid w:val="5DF96C16"/>
    <w:rsid w:val="5E17305D"/>
    <w:rsid w:val="5E1A454F"/>
    <w:rsid w:val="5E4B55C1"/>
    <w:rsid w:val="5E5841EB"/>
    <w:rsid w:val="5E5E7F75"/>
    <w:rsid w:val="5E850121"/>
    <w:rsid w:val="5EBD78BB"/>
    <w:rsid w:val="5EC46E9C"/>
    <w:rsid w:val="5EE50DEC"/>
    <w:rsid w:val="5EE93D1F"/>
    <w:rsid w:val="5F037243"/>
    <w:rsid w:val="5F117C07"/>
    <w:rsid w:val="5F28567D"/>
    <w:rsid w:val="5F304531"/>
    <w:rsid w:val="5F3B210D"/>
    <w:rsid w:val="5F4A5B6F"/>
    <w:rsid w:val="5F527009"/>
    <w:rsid w:val="5F553A42"/>
    <w:rsid w:val="5F56421A"/>
    <w:rsid w:val="5F712BDB"/>
    <w:rsid w:val="5F8536F5"/>
    <w:rsid w:val="5FB40CBE"/>
    <w:rsid w:val="5FC408E9"/>
    <w:rsid w:val="5FC829BC"/>
    <w:rsid w:val="5FD255E8"/>
    <w:rsid w:val="5FD4310E"/>
    <w:rsid w:val="5FDB6E58"/>
    <w:rsid w:val="5FF11F12"/>
    <w:rsid w:val="5FFC4413"/>
    <w:rsid w:val="604F09E7"/>
    <w:rsid w:val="605B48BE"/>
    <w:rsid w:val="606B7E4D"/>
    <w:rsid w:val="60997E61"/>
    <w:rsid w:val="60A6194B"/>
    <w:rsid w:val="60A800F7"/>
    <w:rsid w:val="60BF7FD8"/>
    <w:rsid w:val="612B0893"/>
    <w:rsid w:val="613609FE"/>
    <w:rsid w:val="613A62D4"/>
    <w:rsid w:val="61521DCC"/>
    <w:rsid w:val="615825F8"/>
    <w:rsid w:val="61633055"/>
    <w:rsid w:val="617306A9"/>
    <w:rsid w:val="617F2350"/>
    <w:rsid w:val="618B7098"/>
    <w:rsid w:val="61926308"/>
    <w:rsid w:val="619833F8"/>
    <w:rsid w:val="61986594"/>
    <w:rsid w:val="61C05919"/>
    <w:rsid w:val="61D562C7"/>
    <w:rsid w:val="61FC4B9F"/>
    <w:rsid w:val="62353C0D"/>
    <w:rsid w:val="6239094C"/>
    <w:rsid w:val="624226B3"/>
    <w:rsid w:val="624327CD"/>
    <w:rsid w:val="62455EA3"/>
    <w:rsid w:val="624B51DE"/>
    <w:rsid w:val="625247BE"/>
    <w:rsid w:val="625E3163"/>
    <w:rsid w:val="627C60B7"/>
    <w:rsid w:val="62966DA1"/>
    <w:rsid w:val="62A0659C"/>
    <w:rsid w:val="62C164DB"/>
    <w:rsid w:val="62C72D05"/>
    <w:rsid w:val="62D8551C"/>
    <w:rsid w:val="62F06460"/>
    <w:rsid w:val="62F4252C"/>
    <w:rsid w:val="62F60D96"/>
    <w:rsid w:val="63083017"/>
    <w:rsid w:val="630D75F8"/>
    <w:rsid w:val="631134CB"/>
    <w:rsid w:val="63305CBF"/>
    <w:rsid w:val="63376DAF"/>
    <w:rsid w:val="634E7A38"/>
    <w:rsid w:val="635440FE"/>
    <w:rsid w:val="639926E5"/>
    <w:rsid w:val="639D4BE0"/>
    <w:rsid w:val="63A03E37"/>
    <w:rsid w:val="63B168E9"/>
    <w:rsid w:val="63B82D47"/>
    <w:rsid w:val="63E6385D"/>
    <w:rsid w:val="63F91396"/>
    <w:rsid w:val="64050300"/>
    <w:rsid w:val="643207A1"/>
    <w:rsid w:val="643D6FD7"/>
    <w:rsid w:val="64575BF2"/>
    <w:rsid w:val="64882719"/>
    <w:rsid w:val="649C565F"/>
    <w:rsid w:val="649D684B"/>
    <w:rsid w:val="64BB409E"/>
    <w:rsid w:val="64BE7C40"/>
    <w:rsid w:val="64CF659A"/>
    <w:rsid w:val="64DB6072"/>
    <w:rsid w:val="64E41ED7"/>
    <w:rsid w:val="64F62C5B"/>
    <w:rsid w:val="651421FF"/>
    <w:rsid w:val="65143FAD"/>
    <w:rsid w:val="655569C3"/>
    <w:rsid w:val="657758E5"/>
    <w:rsid w:val="657C1CE2"/>
    <w:rsid w:val="659C46CE"/>
    <w:rsid w:val="65AB5B3B"/>
    <w:rsid w:val="65BA0441"/>
    <w:rsid w:val="65C23A09"/>
    <w:rsid w:val="65C37014"/>
    <w:rsid w:val="65D379C4"/>
    <w:rsid w:val="65DD3F7A"/>
    <w:rsid w:val="65DF15F8"/>
    <w:rsid w:val="6608686B"/>
    <w:rsid w:val="660D56B7"/>
    <w:rsid w:val="66205B6B"/>
    <w:rsid w:val="66524D8D"/>
    <w:rsid w:val="665679BC"/>
    <w:rsid w:val="665D29C6"/>
    <w:rsid w:val="66616661"/>
    <w:rsid w:val="66636F9A"/>
    <w:rsid w:val="667C3515"/>
    <w:rsid w:val="668A32D0"/>
    <w:rsid w:val="66911D59"/>
    <w:rsid w:val="66967A5E"/>
    <w:rsid w:val="669E6386"/>
    <w:rsid w:val="66AC6B93"/>
    <w:rsid w:val="66B06D49"/>
    <w:rsid w:val="66C739CD"/>
    <w:rsid w:val="66D31693"/>
    <w:rsid w:val="66DA3FFA"/>
    <w:rsid w:val="66E9770B"/>
    <w:rsid w:val="6702335B"/>
    <w:rsid w:val="67042E89"/>
    <w:rsid w:val="672030DD"/>
    <w:rsid w:val="672C1A82"/>
    <w:rsid w:val="674015CD"/>
    <w:rsid w:val="675936F8"/>
    <w:rsid w:val="67840CA7"/>
    <w:rsid w:val="67895317"/>
    <w:rsid w:val="679118E5"/>
    <w:rsid w:val="67957627"/>
    <w:rsid w:val="67994273"/>
    <w:rsid w:val="67A85CA0"/>
    <w:rsid w:val="67B6629D"/>
    <w:rsid w:val="67C1041C"/>
    <w:rsid w:val="67E10B45"/>
    <w:rsid w:val="67E16E47"/>
    <w:rsid w:val="67EC1F75"/>
    <w:rsid w:val="67F02481"/>
    <w:rsid w:val="680858A3"/>
    <w:rsid w:val="68577E54"/>
    <w:rsid w:val="685D16B3"/>
    <w:rsid w:val="68702F3C"/>
    <w:rsid w:val="68994EF5"/>
    <w:rsid w:val="68C24BD6"/>
    <w:rsid w:val="68D65580"/>
    <w:rsid w:val="68F760C0"/>
    <w:rsid w:val="691077DA"/>
    <w:rsid w:val="69196FB7"/>
    <w:rsid w:val="69362744"/>
    <w:rsid w:val="69474951"/>
    <w:rsid w:val="69863787"/>
    <w:rsid w:val="698C764A"/>
    <w:rsid w:val="69930F9D"/>
    <w:rsid w:val="69CB4DDE"/>
    <w:rsid w:val="69F30635"/>
    <w:rsid w:val="6A164B88"/>
    <w:rsid w:val="6A3F1DE4"/>
    <w:rsid w:val="6A461FAB"/>
    <w:rsid w:val="6A624724"/>
    <w:rsid w:val="6A696B49"/>
    <w:rsid w:val="6A7052DA"/>
    <w:rsid w:val="6AB62516"/>
    <w:rsid w:val="6AD9318C"/>
    <w:rsid w:val="6AE0505D"/>
    <w:rsid w:val="6AEB478E"/>
    <w:rsid w:val="6B013226"/>
    <w:rsid w:val="6B062083"/>
    <w:rsid w:val="6B327578"/>
    <w:rsid w:val="6B427154"/>
    <w:rsid w:val="6B451689"/>
    <w:rsid w:val="6B4D4FB8"/>
    <w:rsid w:val="6B523FF5"/>
    <w:rsid w:val="6B655563"/>
    <w:rsid w:val="6B775CB8"/>
    <w:rsid w:val="6BA208B3"/>
    <w:rsid w:val="6BD07ADD"/>
    <w:rsid w:val="6BD3071E"/>
    <w:rsid w:val="6C0279BB"/>
    <w:rsid w:val="6C0528A2"/>
    <w:rsid w:val="6C05417F"/>
    <w:rsid w:val="6C06756A"/>
    <w:rsid w:val="6C0D4ACE"/>
    <w:rsid w:val="6C155E31"/>
    <w:rsid w:val="6C246A1B"/>
    <w:rsid w:val="6C2471CC"/>
    <w:rsid w:val="6C265867"/>
    <w:rsid w:val="6C2E7945"/>
    <w:rsid w:val="6C40795D"/>
    <w:rsid w:val="6C46300F"/>
    <w:rsid w:val="6C5D26DE"/>
    <w:rsid w:val="6C612090"/>
    <w:rsid w:val="6C755C79"/>
    <w:rsid w:val="6C7563DF"/>
    <w:rsid w:val="6C8163CC"/>
    <w:rsid w:val="6C867578"/>
    <w:rsid w:val="6C8726F7"/>
    <w:rsid w:val="6C8C6B1F"/>
    <w:rsid w:val="6CCA7E52"/>
    <w:rsid w:val="6CF41B8C"/>
    <w:rsid w:val="6CF7181E"/>
    <w:rsid w:val="6CF84619"/>
    <w:rsid w:val="6D3C0545"/>
    <w:rsid w:val="6D4816F1"/>
    <w:rsid w:val="6D4E1695"/>
    <w:rsid w:val="6D6703A0"/>
    <w:rsid w:val="6D6830E8"/>
    <w:rsid w:val="6D703358"/>
    <w:rsid w:val="6D725D15"/>
    <w:rsid w:val="6D777986"/>
    <w:rsid w:val="6D957195"/>
    <w:rsid w:val="6DAA1953"/>
    <w:rsid w:val="6DAB6452"/>
    <w:rsid w:val="6DBF14A9"/>
    <w:rsid w:val="6DF46C22"/>
    <w:rsid w:val="6E1418CB"/>
    <w:rsid w:val="6E351ACF"/>
    <w:rsid w:val="6E3B07FD"/>
    <w:rsid w:val="6E511DCE"/>
    <w:rsid w:val="6E5A7566"/>
    <w:rsid w:val="6E656CAC"/>
    <w:rsid w:val="6E6623CD"/>
    <w:rsid w:val="6E710C21"/>
    <w:rsid w:val="6E761AED"/>
    <w:rsid w:val="6E8C2E06"/>
    <w:rsid w:val="6E8E2F2B"/>
    <w:rsid w:val="6EDA1563"/>
    <w:rsid w:val="6EDE097E"/>
    <w:rsid w:val="6EE64C0C"/>
    <w:rsid w:val="6F0357BE"/>
    <w:rsid w:val="6F0F5A28"/>
    <w:rsid w:val="6F15104E"/>
    <w:rsid w:val="6F51460C"/>
    <w:rsid w:val="6F53259E"/>
    <w:rsid w:val="6F743FC6"/>
    <w:rsid w:val="6F7E1715"/>
    <w:rsid w:val="6F891470"/>
    <w:rsid w:val="6F9B0270"/>
    <w:rsid w:val="6FA9226B"/>
    <w:rsid w:val="6FB13C4F"/>
    <w:rsid w:val="6FEC0000"/>
    <w:rsid w:val="6FEC1DAE"/>
    <w:rsid w:val="6FF617F2"/>
    <w:rsid w:val="70197A63"/>
    <w:rsid w:val="701E5635"/>
    <w:rsid w:val="703B1137"/>
    <w:rsid w:val="703C126D"/>
    <w:rsid w:val="705042E7"/>
    <w:rsid w:val="70757FF6"/>
    <w:rsid w:val="707F0E75"/>
    <w:rsid w:val="70853FB1"/>
    <w:rsid w:val="708741CD"/>
    <w:rsid w:val="7089761B"/>
    <w:rsid w:val="708E5577"/>
    <w:rsid w:val="70BA2C8E"/>
    <w:rsid w:val="70D171F6"/>
    <w:rsid w:val="713733D2"/>
    <w:rsid w:val="713A3E8D"/>
    <w:rsid w:val="71416999"/>
    <w:rsid w:val="715D03C3"/>
    <w:rsid w:val="717922FD"/>
    <w:rsid w:val="71BC14F0"/>
    <w:rsid w:val="71BD2587"/>
    <w:rsid w:val="71C1158D"/>
    <w:rsid w:val="71DC1809"/>
    <w:rsid w:val="71EC7312"/>
    <w:rsid w:val="71ED1E0E"/>
    <w:rsid w:val="71FE252C"/>
    <w:rsid w:val="720D141A"/>
    <w:rsid w:val="72353109"/>
    <w:rsid w:val="726F2B8F"/>
    <w:rsid w:val="726F7346"/>
    <w:rsid w:val="72891C8A"/>
    <w:rsid w:val="729676C2"/>
    <w:rsid w:val="72CF1987"/>
    <w:rsid w:val="72DA4A88"/>
    <w:rsid w:val="72DA6836"/>
    <w:rsid w:val="72DB610A"/>
    <w:rsid w:val="72DB7C2C"/>
    <w:rsid w:val="72EC04E0"/>
    <w:rsid w:val="72FE17FC"/>
    <w:rsid w:val="732935EB"/>
    <w:rsid w:val="733E7DD6"/>
    <w:rsid w:val="734219E7"/>
    <w:rsid w:val="7343368F"/>
    <w:rsid w:val="734A612C"/>
    <w:rsid w:val="735C2FB6"/>
    <w:rsid w:val="736815C6"/>
    <w:rsid w:val="73691F48"/>
    <w:rsid w:val="73697146"/>
    <w:rsid w:val="737427E7"/>
    <w:rsid w:val="737814DC"/>
    <w:rsid w:val="73852C46"/>
    <w:rsid w:val="73B41F9B"/>
    <w:rsid w:val="73BD773A"/>
    <w:rsid w:val="73C463D1"/>
    <w:rsid w:val="73F25AD6"/>
    <w:rsid w:val="73FD3E39"/>
    <w:rsid w:val="73FE3642"/>
    <w:rsid w:val="74060A0E"/>
    <w:rsid w:val="741D60E7"/>
    <w:rsid w:val="7429230C"/>
    <w:rsid w:val="742C30C1"/>
    <w:rsid w:val="74312486"/>
    <w:rsid w:val="743C0E2B"/>
    <w:rsid w:val="74464405"/>
    <w:rsid w:val="745A52DD"/>
    <w:rsid w:val="74786307"/>
    <w:rsid w:val="748E1EE5"/>
    <w:rsid w:val="748E58BE"/>
    <w:rsid w:val="74A73685"/>
    <w:rsid w:val="74E10843"/>
    <w:rsid w:val="74FC053B"/>
    <w:rsid w:val="74FD05BA"/>
    <w:rsid w:val="75100189"/>
    <w:rsid w:val="751034A8"/>
    <w:rsid w:val="75122E9C"/>
    <w:rsid w:val="751853F4"/>
    <w:rsid w:val="752B3379"/>
    <w:rsid w:val="75315C5B"/>
    <w:rsid w:val="753164B5"/>
    <w:rsid w:val="75360C94"/>
    <w:rsid w:val="75510906"/>
    <w:rsid w:val="75577A04"/>
    <w:rsid w:val="755B7094"/>
    <w:rsid w:val="755E735B"/>
    <w:rsid w:val="756F5D45"/>
    <w:rsid w:val="75A85DE7"/>
    <w:rsid w:val="75B1152C"/>
    <w:rsid w:val="75B275F6"/>
    <w:rsid w:val="75D51537"/>
    <w:rsid w:val="75E40DAB"/>
    <w:rsid w:val="75F25C45"/>
    <w:rsid w:val="75F34BBE"/>
    <w:rsid w:val="75FC09AE"/>
    <w:rsid w:val="75FD70E9"/>
    <w:rsid w:val="76110BC8"/>
    <w:rsid w:val="762A1C08"/>
    <w:rsid w:val="7632729C"/>
    <w:rsid w:val="768272D0"/>
    <w:rsid w:val="769F3C71"/>
    <w:rsid w:val="76B51FEF"/>
    <w:rsid w:val="76C021E7"/>
    <w:rsid w:val="76F7440A"/>
    <w:rsid w:val="76FA11CE"/>
    <w:rsid w:val="76FA78DF"/>
    <w:rsid w:val="76FF036D"/>
    <w:rsid w:val="770178B4"/>
    <w:rsid w:val="77195203"/>
    <w:rsid w:val="77647BD8"/>
    <w:rsid w:val="778C2234"/>
    <w:rsid w:val="778D7592"/>
    <w:rsid w:val="77926ACE"/>
    <w:rsid w:val="779A0FE6"/>
    <w:rsid w:val="77B57879"/>
    <w:rsid w:val="77C46B1A"/>
    <w:rsid w:val="77CE69B8"/>
    <w:rsid w:val="77FA62E8"/>
    <w:rsid w:val="77FE587A"/>
    <w:rsid w:val="78157CBD"/>
    <w:rsid w:val="781629E3"/>
    <w:rsid w:val="781828DF"/>
    <w:rsid w:val="782F5108"/>
    <w:rsid w:val="78321B1B"/>
    <w:rsid w:val="78325054"/>
    <w:rsid w:val="78493FEE"/>
    <w:rsid w:val="786279D0"/>
    <w:rsid w:val="78635AE6"/>
    <w:rsid w:val="787F4626"/>
    <w:rsid w:val="78821ED7"/>
    <w:rsid w:val="788D1E4B"/>
    <w:rsid w:val="78A53442"/>
    <w:rsid w:val="78B305E5"/>
    <w:rsid w:val="78CC497D"/>
    <w:rsid w:val="78E14DA9"/>
    <w:rsid w:val="78F3490D"/>
    <w:rsid w:val="790D08EA"/>
    <w:rsid w:val="791B1315"/>
    <w:rsid w:val="7940316B"/>
    <w:rsid w:val="794E4D31"/>
    <w:rsid w:val="7969773C"/>
    <w:rsid w:val="796E1A86"/>
    <w:rsid w:val="79782905"/>
    <w:rsid w:val="79783F56"/>
    <w:rsid w:val="798B4A2B"/>
    <w:rsid w:val="798E0E92"/>
    <w:rsid w:val="799C5058"/>
    <w:rsid w:val="79B703B8"/>
    <w:rsid w:val="79BD371A"/>
    <w:rsid w:val="79D333EF"/>
    <w:rsid w:val="79D34B43"/>
    <w:rsid w:val="79D56C3E"/>
    <w:rsid w:val="79DF7528"/>
    <w:rsid w:val="79E32474"/>
    <w:rsid w:val="79E359CA"/>
    <w:rsid w:val="79F8202B"/>
    <w:rsid w:val="79FC4F29"/>
    <w:rsid w:val="7A0A33C3"/>
    <w:rsid w:val="7A13262E"/>
    <w:rsid w:val="7A3E627C"/>
    <w:rsid w:val="7A5451A9"/>
    <w:rsid w:val="7A663EE8"/>
    <w:rsid w:val="7A794B87"/>
    <w:rsid w:val="7A85352B"/>
    <w:rsid w:val="7AAA4D40"/>
    <w:rsid w:val="7AB4366F"/>
    <w:rsid w:val="7AE10FE7"/>
    <w:rsid w:val="7AFE63C9"/>
    <w:rsid w:val="7B255EE6"/>
    <w:rsid w:val="7B2772DC"/>
    <w:rsid w:val="7B386C3D"/>
    <w:rsid w:val="7B3925E0"/>
    <w:rsid w:val="7B407F7E"/>
    <w:rsid w:val="7B4403D6"/>
    <w:rsid w:val="7B5A49B8"/>
    <w:rsid w:val="7B6733DD"/>
    <w:rsid w:val="7B691CFA"/>
    <w:rsid w:val="7B6B6078"/>
    <w:rsid w:val="7B7D06A6"/>
    <w:rsid w:val="7B8A3654"/>
    <w:rsid w:val="7B933A26"/>
    <w:rsid w:val="7BAC56AB"/>
    <w:rsid w:val="7BB32F79"/>
    <w:rsid w:val="7BE30EB0"/>
    <w:rsid w:val="7BE73D72"/>
    <w:rsid w:val="7C1A71B6"/>
    <w:rsid w:val="7C222807"/>
    <w:rsid w:val="7C466CEA"/>
    <w:rsid w:val="7C883C30"/>
    <w:rsid w:val="7CB45893"/>
    <w:rsid w:val="7CC778A3"/>
    <w:rsid w:val="7CE25D72"/>
    <w:rsid w:val="7CEF1130"/>
    <w:rsid w:val="7CFC08E8"/>
    <w:rsid w:val="7D141826"/>
    <w:rsid w:val="7D2276F1"/>
    <w:rsid w:val="7D286A0F"/>
    <w:rsid w:val="7D3103CF"/>
    <w:rsid w:val="7D4274B2"/>
    <w:rsid w:val="7D451D9F"/>
    <w:rsid w:val="7D4E40A8"/>
    <w:rsid w:val="7D543236"/>
    <w:rsid w:val="7D5947FB"/>
    <w:rsid w:val="7D6E64F9"/>
    <w:rsid w:val="7D935EC7"/>
    <w:rsid w:val="7DBF7B53"/>
    <w:rsid w:val="7DC554D1"/>
    <w:rsid w:val="7DCC321F"/>
    <w:rsid w:val="7DD05968"/>
    <w:rsid w:val="7DD60F72"/>
    <w:rsid w:val="7DE55137"/>
    <w:rsid w:val="7E0411B0"/>
    <w:rsid w:val="7E043EB8"/>
    <w:rsid w:val="7E096221"/>
    <w:rsid w:val="7E10366C"/>
    <w:rsid w:val="7E145766"/>
    <w:rsid w:val="7E1D7C34"/>
    <w:rsid w:val="7E320D2E"/>
    <w:rsid w:val="7E6959D0"/>
    <w:rsid w:val="7E9F26E2"/>
    <w:rsid w:val="7EA178F5"/>
    <w:rsid w:val="7EC14B12"/>
    <w:rsid w:val="7ECA1DA6"/>
    <w:rsid w:val="7ECF5E9E"/>
    <w:rsid w:val="7F056ACB"/>
    <w:rsid w:val="7F124B30"/>
    <w:rsid w:val="7F393237"/>
    <w:rsid w:val="7F586252"/>
    <w:rsid w:val="7F82081C"/>
    <w:rsid w:val="7FA02FB6"/>
    <w:rsid w:val="7FA3174E"/>
    <w:rsid w:val="7FB91305"/>
    <w:rsid w:val="7FBD5378"/>
    <w:rsid w:val="7FD43145"/>
    <w:rsid w:val="7FF8479F"/>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82" fillcolor="white">
      <v:fill color="white"/>
    </o:shapedefaults>
    <o:shapelayout v:ext="edit">
      <o:idmap v:ext="edit" data="1"/>
    </o:shapelayout>
  </w:shapeDefaults>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uiPriority="7" w:qFormat="1"/>
    <w:lsdException w:name="heading 1" w:uiPriority="2" w:qFormat="1"/>
    <w:lsdException w:name="heading 2" w:uiPriority="2" w:qFormat="1"/>
    <w:lsdException w:name="heading 3" w:uiPriority="2" w:qFormat="1"/>
    <w:lsdException w:name="heading 4" w:uiPriority="2" w:qFormat="1"/>
    <w:lsdException w:name="heading 5" w:uiPriority="1" w:qFormat="1"/>
    <w:lsdException w:name="heading 6" w:uiPriority="9" w:qFormat="1"/>
    <w:lsdException w:name="heading 7" w:semiHidden="1" w:unhideWhenUsed="1" w:qFormat="1"/>
    <w:lsdException w:name="heading 8" w:semiHidden="1" w:unhideWhenUsed="1" w:qFormat="1"/>
    <w:lsdException w:name="heading 9" w:semiHidden="1" w:unhideWhenUsed="1" w:qFormat="1"/>
    <w:lsdException w:name="toc 1" w:uiPriority="39" w:qFormat="1"/>
    <w:lsdException w:name="toc 2" w:uiPriority="39" w:qFormat="1"/>
    <w:lsdException w:name="toc 3" w:qFormat="1"/>
    <w:lsdException w:name="header" w:qFormat="1"/>
    <w:lsdException w:name="footer" w:qFormat="1"/>
    <w:lsdException w:name="caption" w:semiHidden="1" w:unhideWhenUsed="1" w:qFormat="1"/>
    <w:lsdException w:name="page number" w:qFormat="1"/>
    <w:lsdException w:name="Title" w:qFormat="1"/>
    <w:lsdException w:name="Default Paragraph Font" w:semiHidden="1" w:uiPriority="1" w:unhideWhenUsed="1" w:qFormat="1"/>
    <w:lsdException w:name="Body Text" w:qFormat="1"/>
    <w:lsdException w:name="Body Text Indent" w:qFormat="1"/>
    <w:lsdException w:name="Subtitle" w:qFormat="1"/>
    <w:lsdException w:name="Body Text Indent 2" w:qFormat="1"/>
    <w:lsdException w:name="Body Text Indent 3" w:qFormat="1"/>
    <w:lsdException w:name="Hyperlink" w:uiPriority="99" w:unhideWhenUsed="1" w:qFormat="1"/>
    <w:lsdException w:name="Strong" w:qFormat="1"/>
    <w:lsdException w:name="Emphasis" w:qFormat="1"/>
    <w:lsdException w:name="Document Map" w:qFormat="1"/>
    <w:lsdException w:name="HTML Top of Form" w:semiHidden="1" w:uiPriority="99" w:unhideWhenUsed="1"/>
    <w:lsdException w:name="HTML Bottom of Form" w:semiHidden="1" w:uiPriority="99" w:unhideWhenUsed="1"/>
    <w:lsdException w:name="Normal (Web)" w:uiPriority="99" w:qFormat="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Balloon Text" w:qFormat="1"/>
    <w:lsdException w:name="Table Grid" w:qFormat="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next w:val="2"/>
    <w:uiPriority w:val="7"/>
    <w:qFormat/>
    <w:rsid w:val="006C6C75"/>
    <w:pPr>
      <w:widowControl w:val="0"/>
      <w:spacing w:line="360" w:lineRule="auto"/>
      <w:ind w:firstLineChars="200" w:firstLine="1044"/>
      <w:jc w:val="both"/>
      <w:textAlignment w:val="baseline"/>
    </w:pPr>
    <w:rPr>
      <w:rFonts w:ascii="宋体" w:hAnsi="宋体" w:cs="宋体"/>
      <w:kern w:val="2"/>
      <w:sz w:val="24"/>
      <w:szCs w:val="24"/>
    </w:rPr>
  </w:style>
  <w:style w:type="paragraph" w:styleId="1">
    <w:name w:val="heading 1"/>
    <w:basedOn w:val="a"/>
    <w:next w:val="a"/>
    <w:uiPriority w:val="2"/>
    <w:qFormat/>
    <w:rsid w:val="006C6C75"/>
    <w:pPr>
      <w:keepNext/>
      <w:keepLines/>
      <w:tabs>
        <w:tab w:val="left" w:pos="0"/>
      </w:tabs>
      <w:spacing w:before="220" w:after="120"/>
      <w:ind w:firstLine="0"/>
      <w:jc w:val="center"/>
      <w:outlineLvl w:val="0"/>
    </w:pPr>
    <w:rPr>
      <w:b/>
      <w:bCs/>
      <w:sz w:val="32"/>
      <w:szCs w:val="44"/>
    </w:rPr>
  </w:style>
  <w:style w:type="paragraph" w:styleId="2">
    <w:name w:val="heading 2"/>
    <w:basedOn w:val="a"/>
    <w:next w:val="a"/>
    <w:uiPriority w:val="2"/>
    <w:qFormat/>
    <w:rsid w:val="006C6C75"/>
    <w:pPr>
      <w:keepNext/>
      <w:keepLines/>
      <w:tabs>
        <w:tab w:val="left" w:pos="0"/>
      </w:tabs>
      <w:spacing w:line="413" w:lineRule="auto"/>
      <w:ind w:leftChars="50" w:left="50" w:firstLineChars="0" w:firstLine="0"/>
      <w:outlineLvl w:val="1"/>
    </w:pPr>
    <w:rPr>
      <w:rFonts w:ascii="Times New Roman" w:hAnsi="Times New Roman"/>
      <w:b/>
      <w:bCs/>
      <w:szCs w:val="32"/>
    </w:rPr>
  </w:style>
  <w:style w:type="paragraph" w:styleId="3">
    <w:name w:val="heading 3"/>
    <w:basedOn w:val="a"/>
    <w:next w:val="a"/>
    <w:link w:val="3Char"/>
    <w:uiPriority w:val="2"/>
    <w:qFormat/>
    <w:rsid w:val="006C6C75"/>
    <w:pPr>
      <w:keepNext/>
      <w:keepLines/>
      <w:numPr>
        <w:ilvl w:val="2"/>
        <w:numId w:val="1"/>
      </w:numPr>
      <w:ind w:firstLineChars="0"/>
      <w:outlineLvl w:val="2"/>
    </w:pPr>
    <w:rPr>
      <w:rFonts w:ascii="Times New Roman" w:hAnsi="Times New Roman" w:cs="Times New Roman"/>
      <w:b/>
      <w:bCs/>
      <w:kern w:val="0"/>
      <w:szCs w:val="32"/>
    </w:rPr>
  </w:style>
  <w:style w:type="paragraph" w:styleId="4">
    <w:name w:val="heading 4"/>
    <w:basedOn w:val="a"/>
    <w:next w:val="a"/>
    <w:uiPriority w:val="2"/>
    <w:qFormat/>
    <w:rsid w:val="006C6C75"/>
    <w:pPr>
      <w:keepNext/>
      <w:keepLines/>
      <w:tabs>
        <w:tab w:val="left" w:pos="0"/>
      </w:tabs>
      <w:spacing w:line="240" w:lineRule="auto"/>
      <w:ind w:firstLineChars="0" w:firstLine="0"/>
      <w:jc w:val="center"/>
      <w:outlineLvl w:val="3"/>
    </w:pPr>
    <w:rPr>
      <w:rFonts w:ascii="Times New Roman" w:hAnsi="Times New Roman" w:cs="Times New Roman"/>
      <w:b/>
      <w:bCs/>
      <w:szCs w:val="28"/>
    </w:rPr>
  </w:style>
  <w:style w:type="paragraph" w:styleId="5">
    <w:name w:val="heading 5"/>
    <w:basedOn w:val="a"/>
    <w:next w:val="a"/>
    <w:link w:val="5Char"/>
    <w:uiPriority w:val="1"/>
    <w:qFormat/>
    <w:rsid w:val="006C6C75"/>
    <w:pPr>
      <w:numPr>
        <w:ilvl w:val="4"/>
        <w:numId w:val="1"/>
      </w:numPr>
      <w:spacing w:line="240" w:lineRule="auto"/>
      <w:ind w:firstLineChars="0"/>
      <w:jc w:val="center"/>
      <w:outlineLvl w:val="4"/>
    </w:pPr>
    <w:rPr>
      <w:rFonts w:cs="Times New Roman"/>
      <w:bCs/>
      <w:sz w:val="21"/>
      <w:szCs w:val="28"/>
    </w:rPr>
  </w:style>
  <w:style w:type="paragraph" w:styleId="6">
    <w:name w:val="heading 6"/>
    <w:basedOn w:val="a"/>
    <w:next w:val="a"/>
    <w:uiPriority w:val="9"/>
    <w:qFormat/>
    <w:rsid w:val="006C6C75"/>
    <w:pPr>
      <w:widowControl/>
      <w:shd w:val="clear" w:color="auto" w:fill="FFFFFF"/>
      <w:spacing w:line="240" w:lineRule="auto"/>
      <w:ind w:firstLineChars="0" w:firstLine="0"/>
      <w:jc w:val="center"/>
      <w:outlineLvl w:val="5"/>
    </w:pPr>
    <w:rPr>
      <w:rFonts w:ascii="Cambria" w:hAnsi="Cambria"/>
      <w:bCs/>
      <w:color w:val="595959"/>
      <w:spacing w:val="5"/>
      <w:kern w:val="0"/>
      <w:sz w:val="21"/>
      <w:szCs w:val="22"/>
      <w:lang w:eastAsia="en-US" w:bidi="en-U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Document Map"/>
    <w:basedOn w:val="a"/>
    <w:link w:val="Char"/>
    <w:qFormat/>
    <w:rsid w:val="006C6C75"/>
    <w:rPr>
      <w:rFonts w:cs="Times New Roman"/>
      <w:sz w:val="18"/>
      <w:szCs w:val="18"/>
    </w:rPr>
  </w:style>
  <w:style w:type="paragraph" w:styleId="a4">
    <w:name w:val="Body Text"/>
    <w:basedOn w:val="a"/>
    <w:qFormat/>
    <w:rsid w:val="006C6C75"/>
    <w:pPr>
      <w:spacing w:after="120"/>
    </w:pPr>
    <w:rPr>
      <w:sz w:val="21"/>
    </w:rPr>
  </w:style>
  <w:style w:type="paragraph" w:styleId="a5">
    <w:name w:val="Body Text Indent"/>
    <w:basedOn w:val="a"/>
    <w:link w:val="Char0"/>
    <w:qFormat/>
    <w:rsid w:val="006C6C75"/>
    <w:pPr>
      <w:spacing w:after="120"/>
      <w:ind w:leftChars="200" w:left="420"/>
    </w:pPr>
    <w:rPr>
      <w:rFonts w:cs="Times New Roman"/>
    </w:rPr>
  </w:style>
  <w:style w:type="paragraph" w:styleId="30">
    <w:name w:val="toc 3"/>
    <w:basedOn w:val="a"/>
    <w:next w:val="a"/>
    <w:qFormat/>
    <w:rsid w:val="006C6C75"/>
    <w:pPr>
      <w:ind w:leftChars="400" w:left="840"/>
    </w:pPr>
  </w:style>
  <w:style w:type="paragraph" w:styleId="20">
    <w:name w:val="Body Text Indent 2"/>
    <w:basedOn w:val="a"/>
    <w:qFormat/>
    <w:rsid w:val="006C6C75"/>
    <w:pPr>
      <w:ind w:firstLine="576"/>
    </w:pPr>
    <w:rPr>
      <w:color w:val="000000"/>
    </w:rPr>
  </w:style>
  <w:style w:type="paragraph" w:styleId="a6">
    <w:name w:val="Balloon Text"/>
    <w:basedOn w:val="a"/>
    <w:link w:val="Char1"/>
    <w:qFormat/>
    <w:rsid w:val="006C6C75"/>
    <w:pPr>
      <w:spacing w:line="240" w:lineRule="auto"/>
    </w:pPr>
    <w:rPr>
      <w:rFonts w:cs="Times New Roman"/>
      <w:sz w:val="18"/>
      <w:szCs w:val="18"/>
    </w:rPr>
  </w:style>
  <w:style w:type="paragraph" w:styleId="a7">
    <w:name w:val="footer"/>
    <w:basedOn w:val="a"/>
    <w:qFormat/>
    <w:rsid w:val="006C6C75"/>
    <w:pPr>
      <w:tabs>
        <w:tab w:val="center" w:pos="4153"/>
        <w:tab w:val="right" w:pos="8306"/>
      </w:tabs>
      <w:snapToGrid w:val="0"/>
      <w:jc w:val="left"/>
    </w:pPr>
    <w:rPr>
      <w:sz w:val="18"/>
      <w:szCs w:val="18"/>
    </w:rPr>
  </w:style>
  <w:style w:type="paragraph" w:styleId="a8">
    <w:name w:val="header"/>
    <w:basedOn w:val="a"/>
    <w:qFormat/>
    <w:rsid w:val="006C6C75"/>
    <w:pPr>
      <w:pBdr>
        <w:top w:val="none" w:sz="0" w:space="0" w:color="000000"/>
        <w:left w:val="none" w:sz="0" w:space="0" w:color="000000"/>
        <w:bottom w:val="single" w:sz="6" w:space="1" w:color="000000"/>
        <w:right w:val="none" w:sz="0" w:space="0" w:color="000000"/>
      </w:pBdr>
      <w:tabs>
        <w:tab w:val="center" w:pos="4153"/>
        <w:tab w:val="right" w:pos="8306"/>
      </w:tabs>
      <w:snapToGrid w:val="0"/>
      <w:jc w:val="center"/>
    </w:pPr>
    <w:rPr>
      <w:sz w:val="18"/>
      <w:szCs w:val="18"/>
    </w:rPr>
  </w:style>
  <w:style w:type="paragraph" w:styleId="10">
    <w:name w:val="toc 1"/>
    <w:basedOn w:val="a"/>
    <w:next w:val="a"/>
    <w:uiPriority w:val="39"/>
    <w:qFormat/>
    <w:rsid w:val="006C6C75"/>
  </w:style>
  <w:style w:type="paragraph" w:styleId="31">
    <w:name w:val="Body Text Indent 3"/>
    <w:basedOn w:val="a"/>
    <w:qFormat/>
    <w:rsid w:val="006C6C75"/>
    <w:pPr>
      <w:ind w:firstLine="576"/>
    </w:pPr>
    <w:rPr>
      <w:sz w:val="28"/>
    </w:rPr>
  </w:style>
  <w:style w:type="paragraph" w:styleId="21">
    <w:name w:val="toc 2"/>
    <w:basedOn w:val="a"/>
    <w:next w:val="a"/>
    <w:uiPriority w:val="39"/>
    <w:qFormat/>
    <w:rsid w:val="006C6C75"/>
    <w:pPr>
      <w:ind w:leftChars="200" w:left="420"/>
    </w:pPr>
  </w:style>
  <w:style w:type="paragraph" w:styleId="a9">
    <w:name w:val="Normal (Web)"/>
    <w:basedOn w:val="a"/>
    <w:uiPriority w:val="99"/>
    <w:qFormat/>
    <w:rsid w:val="006C6C75"/>
    <w:pPr>
      <w:spacing w:before="100" w:beforeAutospacing="1" w:after="100" w:afterAutospacing="1"/>
      <w:jc w:val="left"/>
    </w:pPr>
    <w:rPr>
      <w:rFonts w:cs="Times New Roman"/>
      <w:kern w:val="0"/>
    </w:rPr>
  </w:style>
  <w:style w:type="table" w:styleId="aa">
    <w:name w:val="Table Grid"/>
    <w:basedOn w:val="a1"/>
    <w:qFormat/>
    <w:rsid w:val="006C6C75"/>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b">
    <w:name w:val="Strong"/>
    <w:qFormat/>
    <w:rsid w:val="006C6C75"/>
    <w:rPr>
      <w:rFonts w:ascii="Times New Roman" w:hAnsi="Times New Roman"/>
      <w:b/>
      <w:sz w:val="21"/>
    </w:rPr>
  </w:style>
  <w:style w:type="character" w:styleId="ac">
    <w:name w:val="page number"/>
    <w:qFormat/>
    <w:rsid w:val="006C6C75"/>
  </w:style>
  <w:style w:type="character" w:styleId="ad">
    <w:name w:val="Hyperlink"/>
    <w:uiPriority w:val="99"/>
    <w:unhideWhenUsed/>
    <w:qFormat/>
    <w:rsid w:val="006C6C75"/>
    <w:rPr>
      <w:color w:val="0000FF"/>
      <w:u w:val="single"/>
    </w:rPr>
  </w:style>
  <w:style w:type="character" w:customStyle="1" w:styleId="3Char">
    <w:name w:val="标题 3 Char"/>
    <w:link w:val="3"/>
    <w:uiPriority w:val="2"/>
    <w:qFormat/>
    <w:rsid w:val="006C6C75"/>
    <w:rPr>
      <w:b/>
      <w:bCs/>
      <w:sz w:val="24"/>
      <w:szCs w:val="32"/>
    </w:rPr>
  </w:style>
  <w:style w:type="character" w:customStyle="1" w:styleId="5Char">
    <w:name w:val="标题 5 Char"/>
    <w:link w:val="5"/>
    <w:uiPriority w:val="1"/>
    <w:qFormat/>
    <w:rsid w:val="006C6C75"/>
    <w:rPr>
      <w:rFonts w:ascii="宋体" w:hAnsi="宋体"/>
      <w:bCs/>
      <w:kern w:val="2"/>
      <w:sz w:val="21"/>
      <w:szCs w:val="28"/>
    </w:rPr>
  </w:style>
  <w:style w:type="character" w:customStyle="1" w:styleId="Char">
    <w:name w:val="文档结构图 Char"/>
    <w:link w:val="a3"/>
    <w:qFormat/>
    <w:rsid w:val="006C6C75"/>
    <w:rPr>
      <w:rFonts w:ascii="宋体" w:hAnsi="宋体" w:cs="宋体"/>
      <w:kern w:val="2"/>
      <w:sz w:val="18"/>
      <w:szCs w:val="18"/>
    </w:rPr>
  </w:style>
  <w:style w:type="character" w:customStyle="1" w:styleId="Char0">
    <w:name w:val="正文文本缩进 Char"/>
    <w:link w:val="a5"/>
    <w:qFormat/>
    <w:rsid w:val="006C6C75"/>
    <w:rPr>
      <w:rFonts w:ascii="宋体" w:hAnsi="宋体" w:cs="宋体"/>
      <w:kern w:val="2"/>
      <w:sz w:val="24"/>
      <w:szCs w:val="24"/>
    </w:rPr>
  </w:style>
  <w:style w:type="character" w:customStyle="1" w:styleId="Char1">
    <w:name w:val="批注框文本 Char"/>
    <w:link w:val="a6"/>
    <w:qFormat/>
    <w:rsid w:val="006C6C75"/>
    <w:rPr>
      <w:rFonts w:ascii="宋体" w:hAnsi="宋体" w:cs="宋体"/>
      <w:kern w:val="2"/>
      <w:sz w:val="18"/>
      <w:szCs w:val="18"/>
    </w:rPr>
  </w:style>
  <w:style w:type="character" w:customStyle="1" w:styleId="ae">
    <w:name w:val="访问过的超链接"/>
    <w:qFormat/>
    <w:rsid w:val="006C6C75"/>
    <w:rPr>
      <w:color w:val="800000"/>
      <w:u w:val="single"/>
    </w:rPr>
  </w:style>
  <w:style w:type="character" w:customStyle="1" w:styleId="11">
    <w:name w:val="默认段落字体1"/>
    <w:qFormat/>
    <w:rsid w:val="006C6C75"/>
  </w:style>
  <w:style w:type="paragraph" w:customStyle="1" w:styleId="210">
    <w:name w:val="正文文本缩进 21"/>
    <w:basedOn w:val="a"/>
    <w:qFormat/>
    <w:rsid w:val="006C6C75"/>
    <w:pPr>
      <w:ind w:firstLine="576"/>
    </w:pPr>
    <w:rPr>
      <w:color w:val="000000"/>
    </w:rPr>
  </w:style>
  <w:style w:type="paragraph" w:customStyle="1" w:styleId="310">
    <w:name w:val="正文文本缩进 31"/>
    <w:basedOn w:val="a"/>
    <w:qFormat/>
    <w:rsid w:val="006C6C75"/>
    <w:pPr>
      <w:ind w:firstLine="576"/>
    </w:pPr>
  </w:style>
  <w:style w:type="character" w:customStyle="1" w:styleId="font21">
    <w:name w:val="font21"/>
    <w:qFormat/>
    <w:rsid w:val="006C6C75"/>
    <w:rPr>
      <w:rFonts w:ascii="仿宋" w:eastAsia="仿宋" w:hAnsi="仿宋" w:cs="仿宋" w:hint="eastAsia"/>
      <w:color w:val="000000"/>
      <w:sz w:val="20"/>
      <w:szCs w:val="20"/>
      <w:u w:val="none"/>
      <w:vertAlign w:val="subscript"/>
    </w:rPr>
  </w:style>
  <w:style w:type="paragraph" w:customStyle="1" w:styleId="af">
    <w:name w:val="表格标题"/>
    <w:basedOn w:val="a"/>
    <w:qFormat/>
    <w:rsid w:val="006C6C75"/>
    <w:pPr>
      <w:ind w:firstLineChars="0" w:firstLine="0"/>
      <w:jc w:val="center"/>
    </w:pPr>
    <w:rPr>
      <w:b/>
    </w:rPr>
  </w:style>
  <w:style w:type="character" w:customStyle="1" w:styleId="font51">
    <w:name w:val="font51"/>
    <w:qFormat/>
    <w:rsid w:val="006C6C75"/>
    <w:rPr>
      <w:rFonts w:ascii="宋体" w:eastAsia="宋体" w:hAnsi="宋体" w:cs="宋体" w:hint="eastAsia"/>
      <w:color w:val="000000"/>
      <w:sz w:val="18"/>
      <w:szCs w:val="18"/>
      <w:u w:val="none"/>
    </w:rPr>
  </w:style>
  <w:style w:type="paragraph" w:styleId="af0">
    <w:name w:val="No Spacing"/>
    <w:uiPriority w:val="1"/>
    <w:qFormat/>
    <w:rsid w:val="006C6C75"/>
    <w:pPr>
      <w:widowControl w:val="0"/>
      <w:ind w:firstLineChars="200" w:firstLine="200"/>
      <w:jc w:val="both"/>
    </w:pPr>
    <w:rPr>
      <w:kern w:val="2"/>
      <w:sz w:val="28"/>
      <w:szCs w:val="24"/>
    </w:r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footer" Target="footer2.xml"/><Relationship Id="rId26" Type="http://schemas.openxmlformats.org/officeDocument/2006/relationships/footer" Target="footer6.xml"/><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eader" Target="header4.xml"/><Relationship Id="rId34" Type="http://schemas.openxmlformats.org/officeDocument/2006/relationships/oleObject" Target="embeddings/oleObject1.bin"/><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1.xml"/><Relationship Id="rId25" Type="http://schemas.openxmlformats.org/officeDocument/2006/relationships/header" Target="header6.xml"/><Relationship Id="rId33" Type="http://schemas.openxmlformats.org/officeDocument/2006/relationships/image" Target="media/image14.wmf"/><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footer" Target="footer3.xml"/><Relationship Id="rId29" Type="http://schemas.openxmlformats.org/officeDocument/2006/relationships/image" Target="media/image1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footer" Target="footer5.xml"/><Relationship Id="rId32" Type="http://schemas.openxmlformats.org/officeDocument/2006/relationships/image" Target="media/image13.png"/><Relationship Id="rId37" Type="http://schemas.openxmlformats.org/officeDocument/2006/relationships/footer" Target="footer7.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image" Target="media/image9.png"/><Relationship Id="rId36" Type="http://schemas.openxmlformats.org/officeDocument/2006/relationships/header" Target="header7.xml"/><Relationship Id="rId10" Type="http://schemas.openxmlformats.org/officeDocument/2006/relationships/image" Target="media/image3.jpeg"/><Relationship Id="rId19" Type="http://schemas.openxmlformats.org/officeDocument/2006/relationships/header" Target="header3.xml"/><Relationship Id="rId31"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header" Target="header5.xml"/><Relationship Id="rId27" Type="http://schemas.openxmlformats.org/officeDocument/2006/relationships/image" Target="media/image8.png"/><Relationship Id="rId30" Type="http://schemas.openxmlformats.org/officeDocument/2006/relationships/image" Target="media/image11.png"/><Relationship Id="rId35" Type="http://schemas.openxmlformats.org/officeDocument/2006/relationships/image" Target="media/image15.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2049"/>
    <customShpInfo spid="_x0000_s2050"/>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4111</TotalTime>
  <Pages>16</Pages>
  <Words>3612</Words>
  <Characters>20591</Characters>
  <Application>Microsoft Office Word</Application>
  <DocSecurity>0</DocSecurity>
  <Lines>171</Lines>
  <Paragraphs>48</Paragraphs>
  <ScaleCrop>false</ScaleCrop>
  <Company/>
  <LinksUpToDate>false</LinksUpToDate>
  <CharactersWithSpaces>24155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肖伟（江苏省工勘院-地勘处）</dc:creator>
  <cp:lastModifiedBy>DELL</cp:lastModifiedBy>
  <cp:revision>332</cp:revision>
  <cp:lastPrinted>2024-12-20T06:50:00Z</cp:lastPrinted>
  <dcterms:created xsi:type="dcterms:W3CDTF">2025-04-28T08:52:00Z</dcterms:created>
  <dcterms:modified xsi:type="dcterms:W3CDTF">2025-06-25T01:02:00Z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68F621C7BA6941EF99A1F8E9859750FB</vt:lpwstr>
  </property>
  <property fmtid="{D5CDD505-2E9C-101B-9397-08002B2CF9AE}" pid="3" name="KSOProductBuildVer">
    <vt:lpwstr>2052-12.1.0.20784</vt:lpwstr>
  </property>
  <property fmtid="{D5CDD505-2E9C-101B-9397-08002B2CF9AE}" pid="4" name="KSOTemplateDocerSaveRecord">
    <vt:lpwstr>eyJoZGlkIjoiNDk3ZWRkZTQ0Y2I1M2RhODlmOGNlMzg2MGUxN2Y1ZDgiLCJ1c2VySWQiOiI3Mzk0OTcxMjQifQ==</vt:lpwstr>
  </property>
</Properties>
</file>