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01DFA">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2026-2027年度蒙牛乳业冰品胶体磨集中采购项目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r>
        <w:rPr>
          <w:rFonts w:hint="eastAsia" w:ascii="仿宋" w:hAnsi="仿宋" w:eastAsia="仿宋" w:cs="仿宋"/>
          <w:b/>
          <w:bCs/>
          <w:kern w:val="0"/>
          <w:sz w:val="36"/>
          <w:szCs w:val="36"/>
          <w:lang w:eastAsia="zh-CN"/>
        </w:rPr>
        <w:t>（二次）</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2026-2027年度蒙牛乳业冰品胶体磨集中采购项目（二次）</w:t>
      </w:r>
      <w:r>
        <w:rPr>
          <w:rFonts w:hint="eastAsia" w:ascii="仿宋" w:hAnsi="仿宋" w:eastAsia="仿宋" w:cs="仿宋"/>
          <w:sz w:val="28"/>
          <w:szCs w:val="28"/>
        </w:rPr>
        <w:t>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MNCGJH-20260302-0015</w:t>
      </w:r>
    </w:p>
    <w:p w14:paraId="12F0E140">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eastAsia="zh-CN"/>
        </w:rPr>
        <w:t>2026-2027年度蒙牛乳业冰品胶体磨集中采购项目（二次）</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6D17D42E">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 xml:space="preserve">为满足生产需求，现计划对冰品所有生产工厂及新疆工厂进行统筹集采胶体磨设备，同周期内根据项目需求按照本次框架协议单价进行实际采购。     </w:t>
      </w:r>
    </w:p>
    <w:p w14:paraId="45113986">
      <w:pPr>
        <w:keepNext w:val="0"/>
        <w:keepLines w:val="0"/>
        <w:pageBreakBefore w:val="0"/>
        <w:widowControl w:val="0"/>
        <w:kinsoku/>
        <w:wordWrap/>
        <w:overflowPunct/>
        <w:topLinePunct w:val="0"/>
        <w:autoSpaceDE/>
        <w:autoSpaceDN/>
        <w:bidi w:val="0"/>
        <w:adjustRightInd/>
        <w:snapToGrid/>
        <w:spacing w:line="240" w:lineRule="auto"/>
        <w:ind w:left="634" w:leftChars="267" w:hanging="73" w:hangingChars="26"/>
        <w:jc w:val="left"/>
        <w:textAlignment w:val="auto"/>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胶体磨设备安装和销售（以上两项需同时具备）能力的设备厂商，若是授权代理商，提供胶体磨设备生产制造商出具的书面授权书，及具有胶体磨设备安装和销售（以上两项需同时具备）能力的承诺函</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w:t>
      </w:r>
      <w:r>
        <w:rPr>
          <w:rFonts w:hint="eastAsia" w:ascii="仿宋" w:hAnsi="仿宋" w:eastAsia="仿宋" w:cs="仿宋"/>
          <w:sz w:val="28"/>
          <w:szCs w:val="28"/>
          <w:highlight w:val="none"/>
          <w:woUserID w:val="1"/>
        </w:rPr>
        <w:t>人</w:t>
      </w:r>
      <w:r>
        <w:rPr>
          <w:rFonts w:hint="eastAsia" w:ascii="仿宋" w:hAnsi="仿宋" w:eastAsia="仿宋" w:cs="仿宋"/>
          <w:sz w:val="28"/>
          <w:szCs w:val="28"/>
          <w:highlight w:val="none"/>
          <w:lang w:val="en-US" w:eastAsia="zh-CN"/>
          <w:woUserID w:val="1"/>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投标人须具有2022年至今连续三年经过第三方专业审计机构审计的财务报告或财务报表（新成立企业提供成立年度至投标截止日的财务审计报告或财务报表）；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2025年2月—至今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具有胶体磨安装和销售（以上两项需同时具备）能力的设备厂商承诺函，若是授权代理商，提供胶体磨设备生产制造商出具的书面授权书，及具有胶体磨设备安装和销售（以上两项需同时具备）能力的承诺函</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至少2个类似项目业绩</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（6）提供</w:t>
      </w:r>
      <w:r>
        <w:rPr>
          <w:rFonts w:hint="eastAsia" w:ascii="仿宋" w:hAnsi="仿宋" w:eastAsia="仿宋" w:cs="仿宋"/>
          <w:sz w:val="28"/>
          <w:szCs w:val="28"/>
          <w:highlight w:val="none"/>
          <w:lang w:val="en-US" w:eastAsia="zh-CN"/>
        </w:rPr>
        <w:t>2022年至今连续三年</w:t>
      </w:r>
      <w:r>
        <w:rPr>
          <w:rFonts w:hint="eastAsia" w:ascii="仿宋" w:hAnsi="仿宋" w:eastAsia="仿宋" w:cs="仿宋"/>
          <w:sz w:val="28"/>
          <w:szCs w:val="28"/>
          <w:lang w:val="en-US" w:eastAsia="zh-CN"/>
        </w:rPr>
        <w:t>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r>
        <w:rPr>
          <w:rFonts w:hint="eastAsia" w:ascii="仿宋" w:hAnsi="仿宋" w:eastAsia="仿宋" w:cs="仿宋"/>
          <w:sz w:val="28"/>
          <w:szCs w:val="28"/>
          <w:lang w:eastAsia="zh-CN"/>
        </w:rPr>
        <w:t>；</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4F6E51">
      <w:pPr>
        <w:pStyle w:val="6"/>
        <w:ind w:firstLine="560" w:firstLineChars="200"/>
        <w:rPr>
          <w:rFonts w:hint="eastAsia" w:hAnsi="仿宋" w:cs="仿宋"/>
          <w:color w:val="auto"/>
          <w:sz w:val="28"/>
          <w:szCs w:val="28"/>
          <w:lang w:val="en-US" w:eastAsia="zh-CN"/>
        </w:rPr>
      </w:pPr>
      <w:r>
        <w:rPr>
          <w:rFonts w:hint="eastAsia" w:hAnsi="仿宋" w:cs="仿宋"/>
          <w:color w:val="auto"/>
          <w:sz w:val="28"/>
          <w:szCs w:val="28"/>
          <w:lang w:eastAsia="zh-CN"/>
        </w:rPr>
        <w:t>（</w:t>
      </w:r>
      <w:r>
        <w:rPr>
          <w:rFonts w:hint="eastAsia" w:hAnsi="仿宋" w:cs="仿宋"/>
          <w:color w:val="auto"/>
          <w:sz w:val="28"/>
          <w:szCs w:val="28"/>
          <w:lang w:val="en-US" w:eastAsia="zh-CN"/>
        </w:rPr>
        <w:t>11</w:t>
      </w:r>
      <w:r>
        <w:rPr>
          <w:rFonts w:hint="eastAsia" w:hAnsi="仿宋" w:cs="仿宋"/>
          <w:color w:val="auto"/>
          <w:sz w:val="28"/>
          <w:szCs w:val="28"/>
          <w:lang w:eastAsia="zh-CN"/>
        </w:rPr>
        <w:t>）</w:t>
      </w:r>
      <w:r>
        <w:rPr>
          <w:rFonts w:hint="eastAsia" w:ascii="仿宋" w:hAnsi="仿宋" w:eastAsia="仿宋" w:cs="仿宋"/>
          <w:color w:val="auto"/>
          <w:sz w:val="28"/>
          <w:szCs w:val="28"/>
        </w:rPr>
        <w:t>提供蒙牛集团工程设备采购业务供应商管理8条红线确认书（附件</w:t>
      </w:r>
      <w:r>
        <w:rPr>
          <w:rFonts w:hint="eastAsia" w:hAnsi="仿宋" w:cs="仿宋"/>
          <w:color w:val="auto"/>
          <w:sz w:val="28"/>
          <w:szCs w:val="28"/>
          <w:lang w:val="en-US" w:eastAsia="zh-CN"/>
        </w:rPr>
        <w:t>6</w:t>
      </w:r>
      <w:r>
        <w:rPr>
          <w:rFonts w:hint="eastAsia" w:ascii="仿宋" w:hAnsi="仿宋" w:eastAsia="仿宋" w:cs="仿宋"/>
          <w:color w:val="auto"/>
          <w:sz w:val="28"/>
          <w:szCs w:val="28"/>
        </w:rPr>
        <w:t>）</w:t>
      </w:r>
      <w:r>
        <w:rPr>
          <w:rFonts w:hint="eastAsia" w:hAnsi="仿宋" w:cs="仿宋"/>
          <w:color w:val="auto"/>
          <w:sz w:val="28"/>
          <w:szCs w:val="28"/>
          <w:lang w:val="en-US" w:eastAsia="zh-CN"/>
        </w:rPr>
        <w:t>。</w:t>
      </w:r>
    </w:p>
    <w:p w14:paraId="5EC035C6">
      <w:pPr>
        <w:spacing w:line="360" w:lineRule="auto"/>
        <w:ind w:firstLine="560" w:firstLineChars="200"/>
        <w:rPr>
          <w:rFonts w:hint="eastAsia" w:hAnsi="仿宋" w:cs="仿宋"/>
          <w:color w:val="auto"/>
          <w:sz w:val="28"/>
          <w:szCs w:val="28"/>
          <w:lang w:val="en-US" w:eastAsia="zh-CN"/>
        </w:rPr>
      </w:pPr>
      <w:r>
        <w:rPr>
          <w:rFonts w:hint="eastAsia" w:ascii="仿宋" w:hAnsi="仿宋" w:eastAsia="仿宋" w:cs="仿宋"/>
          <w:color w:val="auto"/>
          <w:sz w:val="28"/>
          <w:szCs w:val="28"/>
          <w:highlight w:val="none"/>
          <w:lang w:val="en-US" w:eastAsia="zh-CN"/>
        </w:rPr>
        <w:t>（12）提供诚信合作廉洁承诺书（附件7）</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1CB66D0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开户银行名称：兴业银行呼和浩特巨海城支行</w:t>
      </w:r>
    </w:p>
    <w:p w14:paraId="66C9C92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272E594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F7E57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账户名称：内蒙古华晟工程项目管理有限公司和林格尔盛乐园区分公司</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BA6B392">
      <w:pPr>
        <w:keepNext w:val="0"/>
        <w:keepLines w:val="0"/>
        <w:pageBreakBefore w:val="0"/>
        <w:kinsoku/>
        <w:wordWrap/>
        <w:overflowPunct/>
        <w:topLinePunct w:val="0"/>
        <w:autoSpaceDE/>
        <w:autoSpaceDN/>
        <w:bidi w:val="0"/>
        <w:adjustRightInd/>
        <w:snapToGrid/>
        <w:spacing w:line="24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2B55E04F">
      <w:pPr>
        <w:keepNext w:val="0"/>
        <w:keepLines w:val="0"/>
        <w:pageBreakBefore w:val="0"/>
        <w:kinsoku/>
        <w:wordWrap/>
        <w:overflowPunct/>
        <w:topLinePunct w:val="0"/>
        <w:autoSpaceDE/>
        <w:autoSpaceDN/>
        <w:bidi w:val="0"/>
        <w:adjustRightInd/>
        <w:snapToGrid/>
        <w:spacing w:line="24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芮雪：15598075160；</w:t>
      </w:r>
      <w:r>
        <w:rPr>
          <w:rFonts w:hint="eastAsia" w:ascii="仿宋" w:hAnsi="仿宋" w:eastAsia="仿宋" w:cs="仿宋"/>
          <w:sz w:val="28"/>
          <w:szCs w:val="28"/>
          <w:highlight w:val="none"/>
        </w:rPr>
        <w:t xml:space="preserve">赵慧峰：18647138769  </w:t>
      </w:r>
    </w:p>
    <w:p w14:paraId="03501A2E">
      <w:pPr>
        <w:keepNext w:val="0"/>
        <w:keepLines w:val="0"/>
        <w:pageBreakBefore w:val="0"/>
        <w:kinsoku/>
        <w:wordWrap/>
        <w:overflowPunct/>
        <w:topLinePunct w:val="0"/>
        <w:autoSpaceDE/>
        <w:autoSpaceDN/>
        <w:bidi w:val="0"/>
        <w:adjustRightInd/>
        <w:snapToGrid/>
        <w:spacing w:line="240" w:lineRule="auto"/>
        <w:ind w:left="0" w:leftChars="0" w:righ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11</w:t>
      </w:r>
    </w:p>
    <w:p w14:paraId="3B1983E9">
      <w:pPr>
        <w:keepNext w:val="0"/>
        <w:keepLines w:val="0"/>
        <w:pageBreakBefore w:val="0"/>
        <w:kinsoku/>
        <w:wordWrap/>
        <w:overflowPunct/>
        <w:topLinePunct w:val="0"/>
        <w:autoSpaceDE/>
        <w:autoSpaceDN/>
        <w:bidi w:val="0"/>
        <w:adjustRightInd/>
        <w:snapToGrid/>
        <w:spacing w:line="24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ruixue</w:t>
      </w:r>
      <w:r>
        <w:rPr>
          <w:rFonts w:hint="eastAsia" w:ascii="仿宋" w:hAnsi="仿宋" w:eastAsia="仿宋" w:cs="仿宋"/>
          <w:sz w:val="28"/>
          <w:szCs w:val="28"/>
          <w:highlight w:val="none"/>
        </w:rPr>
        <w:t>@nmghuasheng.com</w:t>
      </w:r>
    </w:p>
    <w:p w14:paraId="2D5AE63D">
      <w:pPr>
        <w:keepNext w:val="0"/>
        <w:keepLines w:val="0"/>
        <w:pageBreakBefore w:val="0"/>
        <w:kinsoku/>
        <w:wordWrap/>
        <w:overflowPunct/>
        <w:topLinePunct w:val="0"/>
        <w:autoSpaceDE/>
        <w:autoSpaceDN/>
        <w:bidi w:val="0"/>
        <w:adjustRightInd/>
        <w:snapToGrid/>
        <w:spacing w:line="24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E1860A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业务咨询联系人：张孚嘉     </w:t>
      </w:r>
    </w:p>
    <w:p w14:paraId="3A40AE3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联系方式：15947775151</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人：潘宏</w:t>
      </w:r>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联系电话：0471-7393642/18686095595</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39EA31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5.阳光协议</w:t>
      </w:r>
    </w:p>
    <w:p w14:paraId="63174CB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6.蒙牛集团工程设备采购业务供应商管理8条红线</w:t>
      </w:r>
      <w:r>
        <w:rPr>
          <w:rFonts w:hint="eastAsia" w:ascii="仿宋" w:hAnsi="仿宋" w:eastAsia="仿宋" w:cs="仿宋"/>
          <w:sz w:val="28"/>
          <w:szCs w:val="28"/>
        </w:rPr>
        <w:t xml:space="preserve">   </w:t>
      </w:r>
    </w:p>
    <w:p w14:paraId="49F94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p>
    <w:p w14:paraId="51A20CE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woUserID w:val="1"/>
        </w:rPr>
        <w:t xml:space="preserve">   </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15</w:t>
      </w:r>
      <w:bookmarkStart w:id="2" w:name="_GoBack"/>
      <w:bookmarkEnd w:id="2"/>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5"/>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ind w:firstLine="560" w:firstLineChars="200"/>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ind w:firstLine="560" w:firstLineChars="200"/>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98F1A6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default" w:ascii="仿宋" w:hAnsi="仿宋" w:eastAsia="仿宋" w:cs="仿宋"/>
          <w:sz w:val="28"/>
          <w:szCs w:val="28"/>
          <w:highlight w:val="none"/>
          <w:woUserID w:val="1"/>
        </w:rPr>
        <w:t>授权委托人联系电话：</w:t>
      </w:r>
      <w:r>
        <w:rPr>
          <w:rFonts w:hint="eastAsia" w:ascii="仿宋" w:hAnsi="仿宋" w:eastAsia="仿宋" w:cs="仿宋"/>
          <w:color w:val="000000"/>
          <w:sz w:val="28"/>
          <w:szCs w:val="28"/>
        </w:rPr>
        <w:t xml:space="preserve">  </w:t>
      </w:r>
    </w:p>
    <w:p w14:paraId="4E65B6A8">
      <w:pPr>
        <w:keepNext w:val="0"/>
        <w:keepLines w:val="0"/>
        <w:pageBreakBefore w:val="0"/>
        <w:kinsoku/>
        <w:overflowPunct/>
        <w:topLinePunct w:val="0"/>
        <w:autoSpaceDE/>
        <w:autoSpaceDN/>
        <w:bidi w:val="0"/>
        <w:adjustRightInd/>
        <w:snapToGrid/>
        <w:spacing w:line="240" w:lineRule="auto"/>
        <w:ind w:firstLine="560" w:firstLineChars="200"/>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5"/>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6"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1"/>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1"/>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6"/>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2039CE3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日期：</w:t>
      </w:r>
    </w:p>
    <w:p w14:paraId="60340822">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3B2611F">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6</w:t>
      </w:r>
      <w:r>
        <w:rPr>
          <w:rFonts w:hint="eastAsia" w:ascii="仿宋" w:hAnsi="仿宋" w:eastAsia="仿宋" w:cs="仿宋"/>
          <w:b/>
          <w:sz w:val="28"/>
          <w:szCs w:val="28"/>
        </w:rPr>
        <w:t>：</w:t>
      </w:r>
    </w:p>
    <w:p w14:paraId="0080CC7D">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bCs w:val="0"/>
          <w:kern w:val="0"/>
          <w:sz w:val="28"/>
          <w:szCs w:val="28"/>
        </w:rPr>
      </w:pPr>
      <w:r>
        <w:rPr>
          <w:rFonts w:hint="eastAsia" w:ascii="仿宋" w:hAnsi="仿宋" w:eastAsia="仿宋" w:cs="仿宋"/>
          <w:b/>
          <w:bCs w:val="0"/>
          <w:kern w:val="0"/>
          <w:sz w:val="28"/>
          <w:szCs w:val="28"/>
          <w:lang w:val="en-US" w:eastAsia="zh-CN"/>
        </w:rPr>
        <w:t>蒙牛集团工程设备采购业务供应商管理8条红线</w:t>
      </w:r>
    </w:p>
    <w:p w14:paraId="73491C67">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 资质</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业绩</w:t>
      </w:r>
      <w:r>
        <w:rPr>
          <w:rFonts w:hint="eastAsia" w:ascii="仿宋" w:hAnsi="仿宋" w:eastAsia="仿宋" w:cs="仿宋"/>
          <w:b/>
          <w:bCs/>
          <w:sz w:val="28"/>
          <w:szCs w:val="28"/>
        </w:rPr>
        <w:t>造假</w:t>
      </w:r>
    </w:p>
    <w:p w14:paraId="7BBB9D02">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供应商在准入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招投标</w:t>
      </w:r>
      <w:r>
        <w:rPr>
          <w:rFonts w:hint="eastAsia" w:ascii="仿宋" w:hAnsi="仿宋" w:eastAsia="仿宋" w:cs="仿宋"/>
          <w:sz w:val="28"/>
          <w:szCs w:val="28"/>
        </w:rPr>
        <w:t>或合作过程中，提供虚假的资质</w:t>
      </w:r>
      <w:r>
        <w:rPr>
          <w:rFonts w:hint="eastAsia" w:ascii="仿宋" w:hAnsi="仿宋" w:eastAsia="仿宋" w:cs="仿宋"/>
          <w:sz w:val="28"/>
          <w:szCs w:val="28"/>
          <w:lang w:val="en-US" w:eastAsia="zh-CN"/>
        </w:rPr>
        <w:t>或过往业绩造假。</w:t>
      </w:r>
    </w:p>
    <w:p w14:paraId="72D4924D">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取缔合作后换码经营</w:t>
      </w:r>
    </w:p>
    <w:p w14:paraId="077E5165">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被取缔合作资格并纳入 “供应商黑名单” 后，通过变更信息，或借用其他公司资质、挂靠</w:t>
      </w:r>
      <w:r>
        <w:rPr>
          <w:rFonts w:hint="eastAsia" w:ascii="仿宋" w:hAnsi="仿宋" w:eastAsia="仿宋" w:cs="仿宋"/>
          <w:sz w:val="28"/>
          <w:szCs w:val="28"/>
          <w:lang w:val="en-US" w:eastAsia="zh-CN"/>
        </w:rPr>
        <w:t>其他</w:t>
      </w:r>
      <w:r>
        <w:rPr>
          <w:rFonts w:hint="eastAsia" w:ascii="仿宋" w:hAnsi="仿宋" w:eastAsia="仿宋" w:cs="仿宋"/>
          <w:sz w:val="28"/>
          <w:szCs w:val="28"/>
        </w:rPr>
        <w:t>企业等不正当手段，隐瞒与原被取缔主体的关联关系，重新参与</w:t>
      </w:r>
      <w:r>
        <w:rPr>
          <w:rFonts w:hint="eastAsia" w:ascii="仿宋" w:hAnsi="仿宋" w:eastAsia="仿宋" w:cs="仿宋"/>
          <w:sz w:val="28"/>
          <w:szCs w:val="28"/>
          <w:lang w:val="en-US" w:eastAsia="zh-CN"/>
        </w:rPr>
        <w:t>招标采购。</w:t>
      </w:r>
    </w:p>
    <w:p w14:paraId="75C9674E">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3.未执行招标采购认价，提前启动项目实施</w:t>
      </w:r>
    </w:p>
    <w:p w14:paraId="7240D7E8">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未完成采购招标认价流程，未明确最终合作价格提前启动项目实施</w:t>
      </w:r>
      <w:r>
        <w:rPr>
          <w:rFonts w:hint="eastAsia" w:ascii="仿宋" w:hAnsi="仿宋" w:eastAsia="仿宋" w:cs="仿宋"/>
          <w:sz w:val="28"/>
          <w:szCs w:val="28"/>
          <w:lang w:eastAsia="zh-CN"/>
        </w:rPr>
        <w:t>。</w:t>
      </w:r>
    </w:p>
    <w:p w14:paraId="28911ACE">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4.低价中标不供货/不施工</w:t>
      </w:r>
    </w:p>
    <w:p w14:paraId="5B43906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通过不平衡报价的方式，</w:t>
      </w:r>
      <w:r>
        <w:rPr>
          <w:rFonts w:hint="eastAsia" w:ascii="仿宋" w:hAnsi="仿宋" w:eastAsia="仿宋" w:cs="仿宋"/>
          <w:sz w:val="28"/>
          <w:szCs w:val="28"/>
        </w:rPr>
        <w:t>以远低于市场合理价格</w:t>
      </w:r>
      <w:r>
        <w:rPr>
          <w:rFonts w:hint="eastAsia" w:ascii="仿宋" w:hAnsi="仿宋" w:eastAsia="仿宋" w:cs="仿宋"/>
          <w:sz w:val="28"/>
          <w:szCs w:val="28"/>
          <w:lang w:val="en-US" w:eastAsia="zh-CN"/>
        </w:rPr>
        <w:t>或</w:t>
      </w:r>
      <w:r>
        <w:rPr>
          <w:rFonts w:hint="eastAsia" w:ascii="仿宋" w:hAnsi="仿宋" w:eastAsia="仿宋" w:cs="仿宋"/>
          <w:sz w:val="28"/>
          <w:szCs w:val="28"/>
        </w:rPr>
        <w:t>低于成本报价并中标，无正当理由拒绝按照中标</w:t>
      </w:r>
      <w:r>
        <w:rPr>
          <w:rFonts w:hint="eastAsia" w:ascii="仿宋" w:hAnsi="仿宋" w:eastAsia="仿宋" w:cs="仿宋"/>
          <w:sz w:val="28"/>
          <w:szCs w:val="28"/>
          <w:lang w:val="en-US" w:eastAsia="zh-CN"/>
        </w:rPr>
        <w:t>价格</w:t>
      </w:r>
      <w:r>
        <w:rPr>
          <w:rFonts w:hint="eastAsia" w:ascii="仿宋" w:hAnsi="仿宋" w:eastAsia="仿宋" w:cs="仿宋"/>
          <w:sz w:val="28"/>
          <w:szCs w:val="28"/>
        </w:rPr>
        <w:t>供货</w:t>
      </w:r>
      <w:r>
        <w:rPr>
          <w:rFonts w:hint="eastAsia" w:ascii="仿宋" w:hAnsi="仿宋" w:eastAsia="仿宋" w:cs="仿宋"/>
          <w:sz w:val="28"/>
          <w:szCs w:val="28"/>
          <w:lang w:val="en-US" w:eastAsia="zh-CN"/>
        </w:rPr>
        <w:t>或执行项目</w:t>
      </w:r>
      <w:r>
        <w:rPr>
          <w:rFonts w:hint="eastAsia" w:ascii="仿宋" w:hAnsi="仿宋" w:eastAsia="仿宋" w:cs="仿宋"/>
          <w:sz w:val="28"/>
          <w:szCs w:val="28"/>
        </w:rPr>
        <w:t>；或通过拖延施工进度、变相提高工程价款、减少设备供货数量、以次充好等方式，变相拒绝履行合同义务</w:t>
      </w:r>
      <w:r>
        <w:rPr>
          <w:rFonts w:hint="eastAsia" w:ascii="仿宋" w:hAnsi="仿宋" w:eastAsia="仿宋" w:cs="仿宋"/>
          <w:sz w:val="28"/>
          <w:szCs w:val="28"/>
          <w:lang w:eastAsia="zh-CN"/>
        </w:rPr>
        <w:t>。</w:t>
      </w:r>
    </w:p>
    <w:p w14:paraId="368667C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5.质量不达标且拒不整改​</w:t>
      </w:r>
    </w:p>
    <w:p w14:paraId="1BB64DBB">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提供的产品不符合合同约定标准、国家强制性标准或服务未达到约定效果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拒不配合整改。</w:t>
      </w:r>
    </w:p>
    <w:p w14:paraId="73F49F9F">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6.交付逾期且无合理理由</w:t>
      </w:r>
    </w:p>
    <w:p w14:paraId="772F6AD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未按合同约定时间交付产品/服务，且无不可抗力等合理理由，或逾期后未及时采取补救措施。</w:t>
      </w:r>
    </w:p>
    <w:p w14:paraId="47C933C1">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7.商业信息泄露​</w:t>
      </w:r>
    </w:p>
    <w:p w14:paraId="25B023CF">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违反保密协议，向第三方泄露企业的商业秘密（如采购底价、技术参数、项目规划），或利用保密信息为自身 / 他人谋利。​</w:t>
      </w:r>
    </w:p>
    <w:p w14:paraId="32072BB7">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8.虚假承诺与欺诈      </w:t>
      </w:r>
    </w:p>
    <w:p w14:paraId="765C9DE5">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合作前或合作中作出虚假承诺，实际无法兑现；或通过虚构成本、伪造单据骗取企业货款。</w:t>
      </w:r>
    </w:p>
    <w:p w14:paraId="0246B3FA">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p>
    <w:p w14:paraId="707A652A">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7026ABC2">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both"/>
        <w:textAlignment w:val="auto"/>
        <w:rPr>
          <w:rFonts w:hint="eastAsia" w:ascii="仿宋" w:hAnsi="仿宋" w:eastAsia="仿宋" w:cs="仿宋"/>
          <w:i w:val="0"/>
          <w:iCs w:val="0"/>
          <w:caps w:val="0"/>
          <w:spacing w:val="0"/>
          <w:sz w:val="28"/>
          <w:szCs w:val="28"/>
          <w:shd w:val="clear" w:fill="FFFFFF"/>
        </w:rPr>
      </w:pPr>
    </w:p>
    <w:p w14:paraId="6470262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both"/>
        <w:textAlignment w:val="auto"/>
        <w:rPr>
          <w:rFonts w:hint="default" w:ascii="仿宋" w:hAnsi="仿宋" w:eastAsia="仿宋" w:cs="仿宋"/>
          <w:i w:val="0"/>
          <w:iCs w:val="0"/>
          <w:caps w:val="0"/>
          <w:spacing w:val="0"/>
          <w:sz w:val="28"/>
          <w:szCs w:val="28"/>
          <w:u w:val="single"/>
          <w:shd w:val="clear" w:fill="FFFFFF"/>
          <w:lang w:val="en-US" w:eastAsia="zh-CN"/>
        </w:rPr>
      </w:pPr>
      <w:r>
        <w:rPr>
          <w:rFonts w:hint="eastAsia" w:ascii="仿宋" w:hAnsi="仿宋" w:eastAsia="仿宋" w:cs="仿宋"/>
          <w:i w:val="0"/>
          <w:iCs w:val="0"/>
          <w:caps w:val="0"/>
          <w:spacing w:val="0"/>
          <w:sz w:val="28"/>
          <w:szCs w:val="28"/>
          <w:shd w:val="clear" w:fill="FFFFFF"/>
        </w:rPr>
        <w:t>确认人（签字</w:t>
      </w:r>
      <w:r>
        <w:rPr>
          <w:rFonts w:hint="eastAsia" w:ascii="仿宋" w:hAnsi="仿宋" w:eastAsia="仿宋" w:cs="仿宋"/>
          <w:i w:val="0"/>
          <w:iCs w:val="0"/>
          <w:caps w:val="0"/>
          <w:spacing w:val="0"/>
          <w:sz w:val="28"/>
          <w:szCs w:val="28"/>
          <w:shd w:val="clear" w:fill="FFFFFF"/>
          <w:lang w:val="en-US" w:eastAsia="zh-CN"/>
        </w:rPr>
        <w:t>/盖章</w:t>
      </w:r>
      <w:r>
        <w:rPr>
          <w:rFonts w:hint="eastAsia" w:ascii="仿宋" w:hAnsi="仿宋" w:eastAsia="仿宋" w:cs="仿宋"/>
          <w:i w:val="0"/>
          <w:iCs w:val="0"/>
          <w:caps w:val="0"/>
          <w:spacing w:val="0"/>
          <w:sz w:val="28"/>
          <w:szCs w:val="28"/>
          <w:shd w:val="clear" w:fill="FFFFFF"/>
        </w:rPr>
        <w:t>）：</w:t>
      </w:r>
      <w:r>
        <w:rPr>
          <w:rFonts w:hint="eastAsia" w:ascii="仿宋" w:hAnsi="仿宋" w:eastAsia="仿宋" w:cs="仿宋"/>
          <w:i w:val="0"/>
          <w:iCs w:val="0"/>
          <w:caps w:val="0"/>
          <w:spacing w:val="0"/>
          <w:sz w:val="28"/>
          <w:szCs w:val="28"/>
          <w:u w:val="single"/>
          <w:shd w:val="clear" w:fill="FFFFFF"/>
          <w:lang w:val="en-US" w:eastAsia="zh-CN"/>
        </w:rPr>
        <w:t xml:space="preserve">               </w:t>
      </w:r>
    </w:p>
    <w:p w14:paraId="69F1C51A">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日期：</w:t>
      </w:r>
      <w:r>
        <w:rPr>
          <w:rFonts w:hint="eastAsia" w:ascii="仿宋" w:hAnsi="仿宋" w:eastAsia="仿宋" w:cs="仿宋"/>
          <w:i w:val="0"/>
          <w:iCs w:val="0"/>
          <w:caps w:val="0"/>
          <w:spacing w:val="0"/>
          <w:sz w:val="28"/>
          <w:szCs w:val="28"/>
          <w:u w:val="single"/>
          <w:shd w:val="clear" w:fill="FFFFFF"/>
          <w:lang w:val="en-US" w:eastAsia="zh-CN"/>
        </w:rPr>
        <w:t xml:space="preserve">     </w:t>
      </w:r>
      <w:r>
        <w:rPr>
          <w:rFonts w:hint="eastAsia" w:ascii="仿宋" w:hAnsi="仿宋" w:eastAsia="仿宋" w:cs="仿宋"/>
          <w:i w:val="0"/>
          <w:iCs w:val="0"/>
          <w:caps w:val="0"/>
          <w:spacing w:val="0"/>
          <w:sz w:val="28"/>
          <w:szCs w:val="28"/>
          <w:shd w:val="clear" w:fill="FFFFFF"/>
        </w:rPr>
        <w:t>年</w:t>
      </w:r>
      <w:r>
        <w:rPr>
          <w:rFonts w:hint="eastAsia" w:ascii="仿宋" w:hAnsi="仿宋" w:eastAsia="仿宋" w:cs="仿宋"/>
          <w:i w:val="0"/>
          <w:iCs w:val="0"/>
          <w:caps w:val="0"/>
          <w:spacing w:val="0"/>
          <w:sz w:val="28"/>
          <w:szCs w:val="28"/>
          <w:u w:val="single"/>
          <w:shd w:val="clear" w:fill="FFFFFF"/>
          <w:lang w:val="en-US" w:eastAsia="zh-CN"/>
        </w:rPr>
        <w:t xml:space="preserve">     </w:t>
      </w:r>
      <w:r>
        <w:rPr>
          <w:rFonts w:hint="eastAsia" w:ascii="仿宋" w:hAnsi="仿宋" w:eastAsia="仿宋" w:cs="仿宋"/>
          <w:i w:val="0"/>
          <w:iCs w:val="0"/>
          <w:caps w:val="0"/>
          <w:spacing w:val="0"/>
          <w:sz w:val="28"/>
          <w:szCs w:val="28"/>
          <w:shd w:val="clear" w:fill="FFFFFF"/>
        </w:rPr>
        <w:t>月</w:t>
      </w:r>
      <w:r>
        <w:rPr>
          <w:rFonts w:hint="eastAsia" w:ascii="仿宋" w:hAnsi="仿宋" w:eastAsia="仿宋" w:cs="仿宋"/>
          <w:i w:val="0"/>
          <w:iCs w:val="0"/>
          <w:caps w:val="0"/>
          <w:spacing w:val="0"/>
          <w:sz w:val="28"/>
          <w:szCs w:val="28"/>
          <w:u w:val="single"/>
          <w:shd w:val="clear" w:fill="FFFFFF"/>
          <w:lang w:val="en-US" w:eastAsia="zh-CN"/>
        </w:rPr>
        <w:t xml:space="preserve">     </w:t>
      </w:r>
      <w:r>
        <w:rPr>
          <w:rFonts w:hint="eastAsia" w:ascii="仿宋" w:hAnsi="仿宋" w:eastAsia="仿宋" w:cs="仿宋"/>
          <w:i w:val="0"/>
          <w:iCs w:val="0"/>
          <w:caps w:val="0"/>
          <w:spacing w:val="0"/>
          <w:sz w:val="28"/>
          <w:szCs w:val="28"/>
          <w:shd w:val="clear" w:fill="FFFFFF"/>
        </w:rPr>
        <w:t>日</w:t>
      </w:r>
    </w:p>
    <w:p w14:paraId="1C7AD4E9">
      <w:pPr>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br w:type="page"/>
      </w:r>
    </w:p>
    <w:p w14:paraId="42BFAD94">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附件7</w:t>
      </w:r>
    </w:p>
    <w:p w14:paraId="141EF3E3">
      <w:pPr>
        <w:pStyle w:val="6"/>
        <w:spacing w:before="255" w:line="221" w:lineRule="auto"/>
        <w:ind w:left="2918"/>
        <w:outlineLvl w:val="0"/>
        <w:rPr>
          <w:rFonts w:hint="eastAsia" w:ascii="仿宋" w:hAnsi="仿宋" w:eastAsia="仿宋" w:cs="仿宋"/>
          <w:sz w:val="28"/>
          <w:szCs w:val="28"/>
          <w:highlight w:val="none"/>
        </w:rPr>
      </w:pPr>
      <w:r>
        <w:rPr>
          <w:rFonts w:hint="eastAsia" w:ascii="仿宋" w:hAnsi="仿宋" w:eastAsia="仿宋" w:cs="仿宋"/>
          <w:b/>
          <w:bCs/>
          <w:color w:val="181C1F"/>
          <w:spacing w:val="-4"/>
          <w:sz w:val="28"/>
          <w:szCs w:val="28"/>
          <w:highlight w:val="none"/>
        </w:rPr>
        <w:t>诚信合作廉洁承诺书</w:t>
      </w:r>
    </w:p>
    <w:p w14:paraId="0BC25D21">
      <w:pPr>
        <w:spacing w:line="252" w:lineRule="auto"/>
        <w:rPr>
          <w:rFonts w:hint="eastAsia" w:ascii="仿宋" w:hAnsi="仿宋" w:eastAsia="仿宋" w:cs="仿宋"/>
          <w:sz w:val="28"/>
          <w:szCs w:val="28"/>
          <w:highlight w:val="none"/>
        </w:rPr>
      </w:pPr>
    </w:p>
    <w:p w14:paraId="522AA588">
      <w:pPr>
        <w:pStyle w:val="6"/>
        <w:spacing w:before="65" w:line="369" w:lineRule="auto"/>
        <w:ind w:left="27" w:right="57" w:firstLine="646"/>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商道酬诚，廉方致远。诚信和廉洁是所有合作与</w:t>
      </w:r>
      <w:r>
        <w:rPr>
          <w:rFonts w:hint="eastAsia" w:ascii="仿宋" w:hAnsi="仿宋" w:eastAsia="仿宋" w:cs="仿宋"/>
          <w:spacing w:val="6"/>
          <w:sz w:val="28"/>
          <w:szCs w:val="28"/>
          <w:highlight w:val="none"/>
        </w:rPr>
        <w:t>共赢的基础，更是企业高质量发展的</w:t>
      </w:r>
      <w:r>
        <w:rPr>
          <w:rFonts w:hint="eastAsia" w:ascii="仿宋" w:hAnsi="仿宋" w:eastAsia="仿宋" w:cs="仿宋"/>
          <w:spacing w:val="7"/>
          <w:sz w:val="28"/>
          <w:szCs w:val="28"/>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8"/>
          <w:szCs w:val="28"/>
          <w:highlight w:val="none"/>
        </w:rPr>
        <w:t>诚信廉洁责任及监督义务，特做出如下合作承诺。</w:t>
      </w:r>
    </w:p>
    <w:p w14:paraId="7DCF1CDA">
      <w:pPr>
        <w:pStyle w:val="6"/>
        <w:spacing w:before="2" w:line="369" w:lineRule="auto"/>
        <w:ind w:left="27" w:firstLine="644"/>
        <w:jc w:val="both"/>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蒙牛公司承诺：</w:t>
      </w:r>
      <w:r>
        <w:rPr>
          <w:rFonts w:hint="eastAsia" w:ascii="仿宋" w:hAnsi="仿宋" w:eastAsia="仿宋" w:cs="仿宋"/>
          <w:spacing w:val="8"/>
          <w:sz w:val="28"/>
          <w:szCs w:val="28"/>
          <w:highlight w:val="none"/>
        </w:rPr>
        <w:t>蒙牛所有员工在与合作伙伴合作过程中，必须对合</w:t>
      </w:r>
      <w:r>
        <w:rPr>
          <w:rFonts w:hint="eastAsia" w:ascii="仿宋" w:hAnsi="仿宋" w:eastAsia="仿宋" w:cs="仿宋"/>
          <w:spacing w:val="7"/>
          <w:sz w:val="28"/>
          <w:szCs w:val="28"/>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8"/>
          <w:szCs w:val="28"/>
          <w:highlight w:val="none"/>
        </w:rPr>
        <w:t>处理。</w:t>
      </w:r>
    </w:p>
    <w:p w14:paraId="20DD72C2">
      <w:pPr>
        <w:pStyle w:val="6"/>
        <w:spacing w:before="3" w:line="368" w:lineRule="auto"/>
        <w:ind w:left="27" w:right="57" w:firstLine="532"/>
        <w:jc w:val="both"/>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合作伙伴承诺：</w:t>
      </w:r>
      <w:r>
        <w:rPr>
          <w:rFonts w:hint="eastAsia" w:ascii="仿宋" w:hAnsi="仿宋" w:eastAsia="仿宋" w:cs="仿宋"/>
          <w:spacing w:val="9"/>
          <w:sz w:val="28"/>
          <w:szCs w:val="28"/>
          <w:highlight w:val="none"/>
        </w:rPr>
        <w:t>在双方合作过程中，遵守合同约定，不伙同相关人员套取费用，谋取</w:t>
      </w:r>
      <w:r>
        <w:rPr>
          <w:rFonts w:hint="eastAsia" w:ascii="仿宋" w:hAnsi="仿宋" w:eastAsia="仿宋" w:cs="仿宋"/>
          <w:spacing w:val="2"/>
          <w:sz w:val="28"/>
          <w:szCs w:val="28"/>
          <w:highlight w:val="none"/>
        </w:rPr>
        <w:t>不正当利益。如遇蒙牛相关人员口头承诺，将不予承认或及时向有关领导反映，及时通过“常</w:t>
      </w:r>
      <w:r>
        <w:rPr>
          <w:rFonts w:hint="eastAsia" w:ascii="仿宋" w:hAnsi="仿宋" w:eastAsia="仿宋" w:cs="仿宋"/>
          <w:spacing w:val="7"/>
          <w:sz w:val="28"/>
          <w:szCs w:val="28"/>
          <w:highlight w:val="none"/>
        </w:rPr>
        <w:t>温供应链管理中心信息卡</w:t>
      </w:r>
      <w:r>
        <w:rPr>
          <w:rFonts w:hint="eastAsia" w:ascii="仿宋" w:hAnsi="仿宋" w:eastAsia="仿宋" w:cs="仿宋"/>
          <w:spacing w:val="-73"/>
          <w:sz w:val="28"/>
          <w:szCs w:val="28"/>
          <w:highlight w:val="none"/>
        </w:rPr>
        <w:t xml:space="preserve"> </w:t>
      </w:r>
      <w:r>
        <w:rPr>
          <w:rFonts w:hint="eastAsia" w:ascii="仿宋" w:hAnsi="仿宋" w:eastAsia="仿宋" w:cs="仿宋"/>
          <w:spacing w:val="7"/>
          <w:sz w:val="28"/>
          <w:szCs w:val="28"/>
          <w:highlight w:val="none"/>
        </w:rPr>
        <w:t>”对接处理，确保符合公</w:t>
      </w:r>
      <w:r>
        <w:rPr>
          <w:rFonts w:hint="eastAsia" w:ascii="仿宋" w:hAnsi="仿宋" w:eastAsia="仿宋" w:cs="仿宋"/>
          <w:spacing w:val="6"/>
          <w:sz w:val="28"/>
          <w:szCs w:val="28"/>
          <w:highlight w:val="none"/>
        </w:rPr>
        <w:t>司业务流程；如发现蒙牛公司员工存在不</w:t>
      </w:r>
      <w:r>
        <w:rPr>
          <w:rFonts w:hint="eastAsia" w:ascii="仿宋" w:hAnsi="仿宋" w:eastAsia="仿宋" w:cs="仿宋"/>
          <w:spacing w:val="8"/>
          <w:sz w:val="28"/>
          <w:szCs w:val="28"/>
          <w:highlight w:val="none"/>
        </w:rPr>
        <w:t>诚信行为、作风问题及任何违反廉洁规定的行为，及时通过“</w:t>
      </w:r>
      <w:r>
        <w:rPr>
          <w:rFonts w:hint="eastAsia" w:ascii="仿宋" w:hAnsi="仿宋" w:eastAsia="仿宋" w:cs="仿宋"/>
          <w:spacing w:val="-61"/>
          <w:sz w:val="28"/>
          <w:szCs w:val="28"/>
          <w:highlight w:val="none"/>
        </w:rPr>
        <w:t xml:space="preserve"> </w:t>
      </w:r>
      <w:r>
        <w:rPr>
          <w:rFonts w:hint="eastAsia" w:ascii="仿宋" w:hAnsi="仿宋" w:eastAsia="仿宋" w:cs="仿宋"/>
          <w:spacing w:val="8"/>
          <w:sz w:val="28"/>
          <w:szCs w:val="28"/>
          <w:highlight w:val="none"/>
        </w:rPr>
        <w:t>常温纪委监督信息卡</w:t>
      </w:r>
      <w:r>
        <w:rPr>
          <w:rFonts w:hint="eastAsia" w:ascii="仿宋" w:hAnsi="仿宋" w:eastAsia="仿宋" w:cs="仿宋"/>
          <w:spacing w:val="-69"/>
          <w:sz w:val="28"/>
          <w:szCs w:val="28"/>
          <w:highlight w:val="none"/>
        </w:rPr>
        <w:t xml:space="preserve"> </w:t>
      </w:r>
      <w:r>
        <w:rPr>
          <w:rFonts w:hint="eastAsia" w:ascii="仿宋" w:hAnsi="仿宋" w:eastAsia="仿宋" w:cs="仿宋"/>
          <w:spacing w:val="8"/>
          <w:sz w:val="28"/>
          <w:szCs w:val="28"/>
          <w:highlight w:val="none"/>
        </w:rPr>
        <w:t>” 在一</w:t>
      </w:r>
      <w:r>
        <w:rPr>
          <w:rFonts w:hint="eastAsia" w:ascii="仿宋" w:hAnsi="仿宋" w:eastAsia="仿宋" w:cs="仿宋"/>
          <w:spacing w:val="7"/>
          <w:sz w:val="28"/>
          <w:szCs w:val="28"/>
          <w:highlight w:val="none"/>
        </w:rPr>
        <w:t>个月内实事求是的向常温纪委举报反馈（蒙牛将对举报信息严格</w:t>
      </w:r>
      <w:r>
        <w:rPr>
          <w:rFonts w:hint="eastAsia" w:ascii="仿宋" w:hAnsi="仿宋" w:eastAsia="仿宋" w:cs="仿宋"/>
          <w:spacing w:val="6"/>
          <w:sz w:val="28"/>
          <w:szCs w:val="28"/>
          <w:highlight w:val="none"/>
        </w:rPr>
        <w:t>保密）。</w:t>
      </w:r>
    </w:p>
    <w:p w14:paraId="6CC10ED1">
      <w:pPr>
        <w:pStyle w:val="6"/>
        <w:spacing w:before="2" w:line="370" w:lineRule="auto"/>
        <w:ind w:left="27" w:right="57" w:firstLine="526"/>
        <w:rPr>
          <w:rFonts w:hint="eastAsia" w:ascii="仿宋" w:hAnsi="仿宋" w:eastAsia="仿宋" w:cs="仿宋"/>
          <w:spacing w:val="5"/>
          <w:sz w:val="28"/>
          <w:szCs w:val="28"/>
          <w:highlight w:val="none"/>
        </w:rPr>
      </w:pPr>
      <w:r>
        <w:rPr>
          <w:rFonts w:hint="eastAsia" w:ascii="仿宋" w:hAnsi="仿宋" w:eastAsia="仿宋" w:cs="仿宋"/>
          <w:spacing w:val="8"/>
          <w:sz w:val="28"/>
          <w:szCs w:val="28"/>
          <w:highlight w:val="none"/>
        </w:rPr>
        <w:t>本承诺书与《阳光协议》</w:t>
      </w:r>
      <w:r>
        <w:rPr>
          <w:rFonts w:hint="eastAsia" w:ascii="仿宋" w:hAnsi="仿宋" w:eastAsia="仿宋" w:cs="仿宋"/>
          <w:spacing w:val="-34"/>
          <w:sz w:val="28"/>
          <w:szCs w:val="28"/>
          <w:highlight w:val="none"/>
        </w:rPr>
        <w:t xml:space="preserve"> </w:t>
      </w:r>
      <w:r>
        <w:rPr>
          <w:rFonts w:hint="eastAsia" w:ascii="仿宋" w:hAnsi="仿宋" w:eastAsia="仿宋" w:cs="仿宋"/>
          <w:spacing w:val="8"/>
          <w:sz w:val="28"/>
          <w:szCs w:val="28"/>
          <w:highlight w:val="none"/>
        </w:rPr>
        <w:t>同步签订，双方共同遵守。我们坚信，只有双方共同坚守诚信廉洁底线，才能实现长期共赢和可持续发展。</w:t>
      </w:r>
    </w:p>
    <w:p w14:paraId="69B15765">
      <w:pPr>
        <w:pStyle w:val="6"/>
        <w:spacing w:before="65" w:line="230" w:lineRule="auto"/>
        <w:ind w:left="39"/>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投标人(盖章):</w:t>
      </w:r>
    </w:p>
    <w:p w14:paraId="2515B6DB">
      <w:pPr>
        <w:pStyle w:val="6"/>
        <w:spacing w:before="65" w:line="230" w:lineRule="auto"/>
        <w:ind w:left="39"/>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投标单位法定代表人或授权委托人(签字或盖章):</w:t>
      </w:r>
    </w:p>
    <w:p w14:paraId="5E513617">
      <w:pPr>
        <w:pStyle w:val="6"/>
        <w:spacing w:before="65" w:line="230" w:lineRule="auto"/>
        <w:ind w:left="39"/>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签订日期:</w:t>
      </w:r>
    </w:p>
    <w:p w14:paraId="45F585BC">
      <w:pPr>
        <w:pStyle w:val="6"/>
        <w:spacing w:before="65" w:line="230" w:lineRule="auto"/>
        <w:ind w:left="39"/>
        <w:rPr>
          <w:rFonts w:hint="eastAsia" w:ascii="仿宋" w:hAnsi="仿宋" w:eastAsia="仿宋" w:cs="仿宋"/>
          <w:spacing w:val="5"/>
          <w:sz w:val="28"/>
          <w:szCs w:val="28"/>
          <w:highlight w:val="none"/>
        </w:rPr>
      </w:pPr>
    </w:p>
    <w:p w14:paraId="27CB34E9">
      <w:pPr>
        <w:pStyle w:val="6"/>
        <w:spacing w:before="65" w:line="230" w:lineRule="auto"/>
        <w:ind w:left="3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常温供应链管理中心信息卡          常温纪委监督信</w:t>
      </w:r>
      <w:r>
        <w:rPr>
          <w:rFonts w:hint="eastAsia" w:ascii="仿宋" w:hAnsi="仿宋" w:eastAsia="仿宋" w:cs="仿宋"/>
          <w:spacing w:val="6"/>
          <w:sz w:val="28"/>
          <w:szCs w:val="28"/>
          <w:highlight w:val="none"/>
        </w:rPr>
        <w:t>息卡</w:t>
      </w:r>
    </w:p>
    <w:p w14:paraId="38A1D441">
      <w:pPr>
        <w:pStyle w:val="6"/>
        <w:spacing w:before="151" w:line="232" w:lineRule="auto"/>
        <w:ind w:left="5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电话：18004862111                  电话：0471-7390699</w:t>
      </w:r>
    </w:p>
    <w:p w14:paraId="00FAFC8B">
      <w:pPr>
        <w:pStyle w:val="6"/>
        <w:spacing w:before="147" w:line="224" w:lineRule="auto"/>
        <w:ind w:left="43"/>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邮箱:</w:t>
      </w:r>
      <w:r>
        <w:rPr>
          <w:rFonts w:hint="eastAsia" w:ascii="仿宋" w:hAnsi="仿宋" w:eastAsia="仿宋" w:cs="仿宋"/>
          <w:sz w:val="28"/>
          <w:szCs w:val="28"/>
          <w:highlight w:val="none"/>
        </w:rPr>
        <w:t>zhangqiaofen</w:t>
      </w:r>
      <w:r>
        <w:rPr>
          <w:rFonts w:hint="eastAsia" w:ascii="仿宋" w:hAnsi="仿宋" w:eastAsia="仿宋" w:cs="仿宋"/>
          <w:spacing w:val="11"/>
          <w:sz w:val="28"/>
          <w:szCs w:val="28"/>
          <w:highlight w:val="none"/>
        </w:rPr>
        <w:t>@</w:t>
      </w:r>
      <w:r>
        <w:rPr>
          <w:rFonts w:hint="eastAsia" w:ascii="仿宋" w:hAnsi="仿宋" w:eastAsia="仿宋" w:cs="仿宋"/>
          <w:sz w:val="28"/>
          <w:szCs w:val="28"/>
          <w:highlight w:val="none"/>
        </w:rPr>
        <w:t>mengniu</w:t>
      </w:r>
      <w:r>
        <w:rPr>
          <w:rFonts w:hint="eastAsia" w:ascii="仿宋" w:hAnsi="仿宋" w:eastAsia="仿宋" w:cs="仿宋"/>
          <w:spacing w:val="11"/>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pacing w:val="11"/>
          <w:sz w:val="28"/>
          <w:szCs w:val="28"/>
          <w:highlight w:val="none"/>
        </w:rPr>
        <w:t xml:space="preserve">       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"guojianxia@mengniu.cn"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cwjw</w:t>
      </w:r>
      <w:r>
        <w:rPr>
          <w:rFonts w:hint="eastAsia" w:ascii="仿宋" w:hAnsi="仿宋" w:eastAsia="仿宋" w:cs="仿宋"/>
          <w:spacing w:val="11"/>
          <w:sz w:val="28"/>
          <w:szCs w:val="28"/>
          <w:highlight w:val="none"/>
        </w:rPr>
        <w:t>@</w:t>
      </w:r>
      <w:r>
        <w:rPr>
          <w:rFonts w:hint="eastAsia" w:ascii="仿宋" w:hAnsi="仿宋" w:eastAsia="仿宋" w:cs="仿宋"/>
          <w:sz w:val="28"/>
          <w:szCs w:val="28"/>
          <w:highlight w:val="none"/>
        </w:rPr>
        <w:t>mengniu</w:t>
      </w:r>
      <w:r>
        <w:rPr>
          <w:rFonts w:hint="eastAsia" w:ascii="仿宋" w:hAnsi="仿宋" w:eastAsia="仿宋" w:cs="仿宋"/>
          <w:spacing w:val="11"/>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p>
    <w:p w14:paraId="416ECFAE">
      <w:pPr>
        <w:pStyle w:val="6"/>
        <w:spacing w:before="159" w:line="230" w:lineRule="auto"/>
        <w:ind w:left="4437"/>
        <w:rPr>
          <w:rFonts w:hint="eastAsia" w:ascii="仿宋" w:hAnsi="仿宋" w:eastAsia="仿宋" w:cs="仿宋"/>
          <w:sz w:val="28"/>
          <w:szCs w:val="28"/>
          <w:highlight w:val="none"/>
        </w:rPr>
      </w:pPr>
      <w:r>
        <w:rPr>
          <w:rFonts w:hint="eastAsia" w:ascii="仿宋" w:hAnsi="仿宋" w:eastAsia="仿宋" w:cs="仿宋"/>
          <w:sz w:val="28"/>
          <w:szCs w:val="28"/>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381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sz w:val="28"/>
          <w:szCs w:val="28"/>
          <w:highlight w:val="none"/>
        </w:rPr>
        <w:t>举报二维码：</w:t>
      </w:r>
    </w:p>
    <w:p w14:paraId="5E6A0FE8">
      <w:pPr>
        <w:pStyle w:val="2"/>
        <w:rPr>
          <w:rFonts w:hint="eastAsia"/>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281282A"/>
    <w:rsid w:val="03326BA4"/>
    <w:rsid w:val="03535C43"/>
    <w:rsid w:val="03B431F0"/>
    <w:rsid w:val="03C43FD6"/>
    <w:rsid w:val="03FC2309"/>
    <w:rsid w:val="047B4ACF"/>
    <w:rsid w:val="049D405E"/>
    <w:rsid w:val="04AC5E72"/>
    <w:rsid w:val="04D970F6"/>
    <w:rsid w:val="05013463"/>
    <w:rsid w:val="051B72FA"/>
    <w:rsid w:val="051C494A"/>
    <w:rsid w:val="05DA61E9"/>
    <w:rsid w:val="05E467B7"/>
    <w:rsid w:val="05FD526E"/>
    <w:rsid w:val="06190FCC"/>
    <w:rsid w:val="0679060B"/>
    <w:rsid w:val="06A3767D"/>
    <w:rsid w:val="06C11664"/>
    <w:rsid w:val="06C22921"/>
    <w:rsid w:val="07324BB7"/>
    <w:rsid w:val="07AD77FB"/>
    <w:rsid w:val="07C81BD6"/>
    <w:rsid w:val="07D615D8"/>
    <w:rsid w:val="084F1AD2"/>
    <w:rsid w:val="0878022B"/>
    <w:rsid w:val="08837964"/>
    <w:rsid w:val="08F135C6"/>
    <w:rsid w:val="09663733"/>
    <w:rsid w:val="0973173D"/>
    <w:rsid w:val="09754E50"/>
    <w:rsid w:val="09A30CE6"/>
    <w:rsid w:val="09BD546C"/>
    <w:rsid w:val="09EA72C3"/>
    <w:rsid w:val="0A105E7C"/>
    <w:rsid w:val="0A136169"/>
    <w:rsid w:val="0A796CF9"/>
    <w:rsid w:val="0A86556D"/>
    <w:rsid w:val="0AB312E9"/>
    <w:rsid w:val="0AD52557"/>
    <w:rsid w:val="0AED6F80"/>
    <w:rsid w:val="0B242101"/>
    <w:rsid w:val="0B32119C"/>
    <w:rsid w:val="0B424B21"/>
    <w:rsid w:val="0B73500E"/>
    <w:rsid w:val="0B972B38"/>
    <w:rsid w:val="0BE262AD"/>
    <w:rsid w:val="0BE93B5B"/>
    <w:rsid w:val="0BFC00B7"/>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113A8"/>
    <w:rsid w:val="10C304B2"/>
    <w:rsid w:val="11975667"/>
    <w:rsid w:val="11C97D4A"/>
    <w:rsid w:val="12425D54"/>
    <w:rsid w:val="12B77CA6"/>
    <w:rsid w:val="12E73A02"/>
    <w:rsid w:val="13277972"/>
    <w:rsid w:val="13510DF9"/>
    <w:rsid w:val="136209CB"/>
    <w:rsid w:val="13B15036"/>
    <w:rsid w:val="13DE0100"/>
    <w:rsid w:val="142530DC"/>
    <w:rsid w:val="145D7ABF"/>
    <w:rsid w:val="14791775"/>
    <w:rsid w:val="14AB0340"/>
    <w:rsid w:val="14C33176"/>
    <w:rsid w:val="14CA1207"/>
    <w:rsid w:val="14EE0751"/>
    <w:rsid w:val="155404F7"/>
    <w:rsid w:val="155F0E21"/>
    <w:rsid w:val="156928E4"/>
    <w:rsid w:val="15A84931"/>
    <w:rsid w:val="1606060C"/>
    <w:rsid w:val="167665BC"/>
    <w:rsid w:val="1677369E"/>
    <w:rsid w:val="16826139"/>
    <w:rsid w:val="1684028E"/>
    <w:rsid w:val="1698358A"/>
    <w:rsid w:val="16CD7719"/>
    <w:rsid w:val="17852965"/>
    <w:rsid w:val="17BC20DF"/>
    <w:rsid w:val="17E1728B"/>
    <w:rsid w:val="180E53A2"/>
    <w:rsid w:val="182379DD"/>
    <w:rsid w:val="183644BA"/>
    <w:rsid w:val="192A5F86"/>
    <w:rsid w:val="193C7960"/>
    <w:rsid w:val="196B7938"/>
    <w:rsid w:val="197542DD"/>
    <w:rsid w:val="199A5638"/>
    <w:rsid w:val="1A176310"/>
    <w:rsid w:val="1A3406CD"/>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1F545A7A"/>
    <w:rsid w:val="1F9239BF"/>
    <w:rsid w:val="20C04165"/>
    <w:rsid w:val="20D17700"/>
    <w:rsid w:val="21E16933"/>
    <w:rsid w:val="22840AC7"/>
    <w:rsid w:val="22840FEA"/>
    <w:rsid w:val="22E12882"/>
    <w:rsid w:val="23010ABF"/>
    <w:rsid w:val="233975AD"/>
    <w:rsid w:val="239A2764"/>
    <w:rsid w:val="23B3018A"/>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2C4737"/>
    <w:rsid w:val="28350744"/>
    <w:rsid w:val="28BA188F"/>
    <w:rsid w:val="28DC615D"/>
    <w:rsid w:val="28F65856"/>
    <w:rsid w:val="29034A90"/>
    <w:rsid w:val="29192D2C"/>
    <w:rsid w:val="29394804"/>
    <w:rsid w:val="29471C7E"/>
    <w:rsid w:val="298A46D0"/>
    <w:rsid w:val="29C72969"/>
    <w:rsid w:val="2A2025F3"/>
    <w:rsid w:val="2A2F631E"/>
    <w:rsid w:val="2AEB6AE0"/>
    <w:rsid w:val="2B1B3E46"/>
    <w:rsid w:val="2BAC15AD"/>
    <w:rsid w:val="2BC8137C"/>
    <w:rsid w:val="2C9A3717"/>
    <w:rsid w:val="2CD23530"/>
    <w:rsid w:val="2D333B13"/>
    <w:rsid w:val="2D367EB7"/>
    <w:rsid w:val="2DCE1D05"/>
    <w:rsid w:val="2DE955A4"/>
    <w:rsid w:val="2DEE129B"/>
    <w:rsid w:val="2E362E68"/>
    <w:rsid w:val="2E3D164B"/>
    <w:rsid w:val="2ED562E0"/>
    <w:rsid w:val="2EE95665"/>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751838"/>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A700C1"/>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DC74E52"/>
    <w:rsid w:val="3E9F70BC"/>
    <w:rsid w:val="3EB352C3"/>
    <w:rsid w:val="3EBD6C2E"/>
    <w:rsid w:val="3EFE0783"/>
    <w:rsid w:val="3F0D19E3"/>
    <w:rsid w:val="3F7329F1"/>
    <w:rsid w:val="3F853C75"/>
    <w:rsid w:val="3F9366AE"/>
    <w:rsid w:val="3FDFDA60"/>
    <w:rsid w:val="40303E61"/>
    <w:rsid w:val="416230C6"/>
    <w:rsid w:val="41690AF8"/>
    <w:rsid w:val="420A084B"/>
    <w:rsid w:val="429B5A8A"/>
    <w:rsid w:val="43214C9A"/>
    <w:rsid w:val="432433AA"/>
    <w:rsid w:val="432F3601"/>
    <w:rsid w:val="438E0C0B"/>
    <w:rsid w:val="43B24DB4"/>
    <w:rsid w:val="43D37E06"/>
    <w:rsid w:val="43DC48E7"/>
    <w:rsid w:val="443361A2"/>
    <w:rsid w:val="443535CD"/>
    <w:rsid w:val="443A44BA"/>
    <w:rsid w:val="44800271"/>
    <w:rsid w:val="44B45524"/>
    <w:rsid w:val="44BA7149"/>
    <w:rsid w:val="44EF0D9C"/>
    <w:rsid w:val="4517434D"/>
    <w:rsid w:val="452B74A9"/>
    <w:rsid w:val="4530788A"/>
    <w:rsid w:val="45342BA0"/>
    <w:rsid w:val="45497C60"/>
    <w:rsid w:val="45A007E6"/>
    <w:rsid w:val="45C04605"/>
    <w:rsid w:val="46074295"/>
    <w:rsid w:val="46484889"/>
    <w:rsid w:val="46893028"/>
    <w:rsid w:val="46924CB8"/>
    <w:rsid w:val="46BD3347"/>
    <w:rsid w:val="46C578A5"/>
    <w:rsid w:val="4711664B"/>
    <w:rsid w:val="47525985"/>
    <w:rsid w:val="47565D0F"/>
    <w:rsid w:val="47965AB2"/>
    <w:rsid w:val="47B02837"/>
    <w:rsid w:val="47B80CA4"/>
    <w:rsid w:val="47E56984"/>
    <w:rsid w:val="480713F1"/>
    <w:rsid w:val="49043276"/>
    <w:rsid w:val="49111BEF"/>
    <w:rsid w:val="49335D48"/>
    <w:rsid w:val="49B221B3"/>
    <w:rsid w:val="49F13A8D"/>
    <w:rsid w:val="4A264C7E"/>
    <w:rsid w:val="4A2C5E4D"/>
    <w:rsid w:val="4A921801"/>
    <w:rsid w:val="4ADD7D84"/>
    <w:rsid w:val="4BB35537"/>
    <w:rsid w:val="4BD04A0A"/>
    <w:rsid w:val="4BF04C9C"/>
    <w:rsid w:val="4C3F7689"/>
    <w:rsid w:val="4C545B3C"/>
    <w:rsid w:val="4C66148E"/>
    <w:rsid w:val="4C791BB4"/>
    <w:rsid w:val="4C9D12D3"/>
    <w:rsid w:val="4C9D37DD"/>
    <w:rsid w:val="4CC04C35"/>
    <w:rsid w:val="4CC528E0"/>
    <w:rsid w:val="4CCF375F"/>
    <w:rsid w:val="4D077652"/>
    <w:rsid w:val="4D0E6328"/>
    <w:rsid w:val="4D195DB7"/>
    <w:rsid w:val="4D2C64C6"/>
    <w:rsid w:val="4D515656"/>
    <w:rsid w:val="4D745134"/>
    <w:rsid w:val="4D7A22BB"/>
    <w:rsid w:val="4D7F6F33"/>
    <w:rsid w:val="4DB13C0B"/>
    <w:rsid w:val="4DB263B5"/>
    <w:rsid w:val="4DCB4ACC"/>
    <w:rsid w:val="4E92120D"/>
    <w:rsid w:val="4EA97F42"/>
    <w:rsid w:val="4EC2469E"/>
    <w:rsid w:val="4F794FF7"/>
    <w:rsid w:val="4F82002C"/>
    <w:rsid w:val="4F9E087F"/>
    <w:rsid w:val="4FD712AB"/>
    <w:rsid w:val="4FF96245"/>
    <w:rsid w:val="500D49B6"/>
    <w:rsid w:val="50353817"/>
    <w:rsid w:val="5059330F"/>
    <w:rsid w:val="50844405"/>
    <w:rsid w:val="50B11178"/>
    <w:rsid w:val="50DB568E"/>
    <w:rsid w:val="511744B7"/>
    <w:rsid w:val="51694751"/>
    <w:rsid w:val="517821C0"/>
    <w:rsid w:val="51BD79D6"/>
    <w:rsid w:val="523F31CF"/>
    <w:rsid w:val="527D4469"/>
    <w:rsid w:val="530C4F70"/>
    <w:rsid w:val="53486019"/>
    <w:rsid w:val="534B5A96"/>
    <w:rsid w:val="53751B6A"/>
    <w:rsid w:val="547A1753"/>
    <w:rsid w:val="54AC7A98"/>
    <w:rsid w:val="54B222DC"/>
    <w:rsid w:val="54CE21B0"/>
    <w:rsid w:val="55076FD7"/>
    <w:rsid w:val="55482300"/>
    <w:rsid w:val="554C1BC2"/>
    <w:rsid w:val="55AB22A0"/>
    <w:rsid w:val="55B87943"/>
    <w:rsid w:val="56512F2D"/>
    <w:rsid w:val="57616282"/>
    <w:rsid w:val="57DD6EEC"/>
    <w:rsid w:val="57E35E32"/>
    <w:rsid w:val="57F227B4"/>
    <w:rsid w:val="57FD5B42"/>
    <w:rsid w:val="581248E4"/>
    <w:rsid w:val="583C1AA5"/>
    <w:rsid w:val="58563739"/>
    <w:rsid w:val="5898359F"/>
    <w:rsid w:val="58D2085F"/>
    <w:rsid w:val="598B6C60"/>
    <w:rsid w:val="59AF7F3D"/>
    <w:rsid w:val="5A1679F8"/>
    <w:rsid w:val="5A50290A"/>
    <w:rsid w:val="5A620715"/>
    <w:rsid w:val="5A6937BE"/>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2668F"/>
    <w:rsid w:val="626974B8"/>
    <w:rsid w:val="627E5173"/>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D522DC"/>
    <w:rsid w:val="6861498F"/>
    <w:rsid w:val="68BF1BC9"/>
    <w:rsid w:val="68EC5B8F"/>
    <w:rsid w:val="68ED2DE4"/>
    <w:rsid w:val="69004E5B"/>
    <w:rsid w:val="69375F24"/>
    <w:rsid w:val="694F3DC2"/>
    <w:rsid w:val="697C4F22"/>
    <w:rsid w:val="69B3732C"/>
    <w:rsid w:val="6A032E72"/>
    <w:rsid w:val="6A05798A"/>
    <w:rsid w:val="6A113CEB"/>
    <w:rsid w:val="6A496392"/>
    <w:rsid w:val="6A4C4B4F"/>
    <w:rsid w:val="6AAF24E9"/>
    <w:rsid w:val="6AE663EC"/>
    <w:rsid w:val="6AFD1E35"/>
    <w:rsid w:val="6B05524E"/>
    <w:rsid w:val="6B1C5886"/>
    <w:rsid w:val="6B542478"/>
    <w:rsid w:val="6BCD51CC"/>
    <w:rsid w:val="6BF4621A"/>
    <w:rsid w:val="6C4258A4"/>
    <w:rsid w:val="6CB0214E"/>
    <w:rsid w:val="6D216FA5"/>
    <w:rsid w:val="6D382541"/>
    <w:rsid w:val="6D801253"/>
    <w:rsid w:val="6DE309CE"/>
    <w:rsid w:val="6DE5063D"/>
    <w:rsid w:val="6DE94B89"/>
    <w:rsid w:val="6DF32BFD"/>
    <w:rsid w:val="6E0F7B09"/>
    <w:rsid w:val="6E280467"/>
    <w:rsid w:val="6E4928D4"/>
    <w:rsid w:val="6E497F9E"/>
    <w:rsid w:val="6E5A2817"/>
    <w:rsid w:val="6E757524"/>
    <w:rsid w:val="6E910A1D"/>
    <w:rsid w:val="6EBCF56A"/>
    <w:rsid w:val="6EDE4A38"/>
    <w:rsid w:val="6F92269E"/>
    <w:rsid w:val="70316B39"/>
    <w:rsid w:val="7060598B"/>
    <w:rsid w:val="70613865"/>
    <w:rsid w:val="70A2304B"/>
    <w:rsid w:val="712D6671"/>
    <w:rsid w:val="71363819"/>
    <w:rsid w:val="71571764"/>
    <w:rsid w:val="715B2E69"/>
    <w:rsid w:val="716D03B2"/>
    <w:rsid w:val="716E65B5"/>
    <w:rsid w:val="717E4D22"/>
    <w:rsid w:val="7185193D"/>
    <w:rsid w:val="71A14E1B"/>
    <w:rsid w:val="71F21842"/>
    <w:rsid w:val="720727AC"/>
    <w:rsid w:val="72213508"/>
    <w:rsid w:val="726E1439"/>
    <w:rsid w:val="72EFFD82"/>
    <w:rsid w:val="732C0596"/>
    <w:rsid w:val="733A0CA2"/>
    <w:rsid w:val="73427A82"/>
    <w:rsid w:val="73E60807"/>
    <w:rsid w:val="749E5641"/>
    <w:rsid w:val="74A04067"/>
    <w:rsid w:val="74BE06A2"/>
    <w:rsid w:val="750453CF"/>
    <w:rsid w:val="75E037A8"/>
    <w:rsid w:val="75EA61DB"/>
    <w:rsid w:val="76067942"/>
    <w:rsid w:val="7690644D"/>
    <w:rsid w:val="76A51EA5"/>
    <w:rsid w:val="76B23DCD"/>
    <w:rsid w:val="772C736D"/>
    <w:rsid w:val="77607B16"/>
    <w:rsid w:val="77A97A0F"/>
    <w:rsid w:val="77D03B9E"/>
    <w:rsid w:val="77F01D5F"/>
    <w:rsid w:val="78040F13"/>
    <w:rsid w:val="78111939"/>
    <w:rsid w:val="784827D1"/>
    <w:rsid w:val="790068CB"/>
    <w:rsid w:val="79052133"/>
    <w:rsid w:val="795E15E2"/>
    <w:rsid w:val="795F6859"/>
    <w:rsid w:val="79715250"/>
    <w:rsid w:val="79DBDB87"/>
    <w:rsid w:val="79F74267"/>
    <w:rsid w:val="7A15284A"/>
    <w:rsid w:val="7A2A2CC5"/>
    <w:rsid w:val="7A2F68C1"/>
    <w:rsid w:val="7A504463"/>
    <w:rsid w:val="7A8C5E1E"/>
    <w:rsid w:val="7AA63944"/>
    <w:rsid w:val="7AB14191"/>
    <w:rsid w:val="7B0269FE"/>
    <w:rsid w:val="7B373154"/>
    <w:rsid w:val="7B653382"/>
    <w:rsid w:val="7B9B56C4"/>
    <w:rsid w:val="7BAB6FC2"/>
    <w:rsid w:val="7C0D3930"/>
    <w:rsid w:val="7C4E24BC"/>
    <w:rsid w:val="7CB66A0E"/>
    <w:rsid w:val="7CEC06E1"/>
    <w:rsid w:val="7D3F780A"/>
    <w:rsid w:val="7D7D5B55"/>
    <w:rsid w:val="7DEB16FA"/>
    <w:rsid w:val="7DFA3670"/>
    <w:rsid w:val="7E3D4DC3"/>
    <w:rsid w:val="7E4A7A64"/>
    <w:rsid w:val="7E6F0B7F"/>
    <w:rsid w:val="7E96369A"/>
    <w:rsid w:val="7EB309C0"/>
    <w:rsid w:val="7EEA4F24"/>
    <w:rsid w:val="7F87DE04"/>
    <w:rsid w:val="7F96B2FF"/>
    <w:rsid w:val="7FEC390A"/>
    <w:rsid w:val="7FEF4886"/>
    <w:rsid w:val="BD6E19DB"/>
    <w:rsid w:val="BFF789AF"/>
    <w:rsid w:val="CEF140DF"/>
    <w:rsid w:val="ED5D99E8"/>
    <w:rsid w:val="ED7F911F"/>
    <w:rsid w:val="EEAF1A6C"/>
    <w:rsid w:val="EEFFBD78"/>
    <w:rsid w:val="F69ED195"/>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semiHidden/>
    <w:unhideWhenUsed/>
    <w:qFormat/>
    <w:uiPriority w:val="99"/>
    <w:pPr>
      <w:jc w:val="left"/>
    </w:pPr>
  </w:style>
  <w:style w:type="paragraph" w:styleId="5">
    <w:name w:val="Body Text 3"/>
    <w:basedOn w:val="1"/>
    <w:qFormat/>
    <w:uiPriority w:val="0"/>
    <w:pPr>
      <w:jc w:val="left"/>
    </w:pPr>
    <w:rPr>
      <w:b/>
      <w:bCs/>
      <w:sz w:val="32"/>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7"/>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批注框文本 Char"/>
    <w:basedOn w:val="17"/>
    <w:link w:val="8"/>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11160</Words>
  <Characters>11883</Characters>
  <Lines>84</Lines>
  <Paragraphs>23</Paragraphs>
  <TotalTime>21</TotalTime>
  <ScaleCrop>false</ScaleCrop>
  <LinksUpToDate>false</LinksUpToDate>
  <CharactersWithSpaces>12603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NSNever</cp:lastModifiedBy>
  <cp:lastPrinted>2023-01-06T15:13:00Z</cp:lastPrinted>
  <dcterms:modified xsi:type="dcterms:W3CDTF">2026-03-14T05:00:29Z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76138FC7B7F14C2C9217B92416B7C23A_13</vt:lpwstr>
  </property>
  <property fmtid="{D5CDD505-2E9C-101B-9397-08002B2CF9AE}" pid="4" name="KSOTemplateDocerSaveRecord">
    <vt:lpwstr>eyJoZGlkIjoiMTdlMWQ1NzllMmRlYWJhNzMwMTZmZjYxNDA2YTk3ZGEiLCJ1c2VySWQiOiIxNTU4NTgzIn0=</vt:lpwstr>
  </property>
</Properties>
</file>