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44"/>
          <w:szCs w:val="44"/>
          <w:highlight w:val="none"/>
          <w:lang w:val="en-US" w:eastAsia="zh-CN"/>
        </w:rPr>
      </w:pPr>
      <w:bookmarkStart w:id="0" w:name="_GoBack"/>
      <w:bookmarkEnd w:id="0"/>
      <w:r>
        <w:rPr>
          <w:rFonts w:hint="eastAsia" w:ascii="宋体" w:hAnsi="宋体" w:cs="宋体"/>
          <w:b/>
          <w:bCs/>
          <w:sz w:val="44"/>
          <w:szCs w:val="44"/>
          <w:highlight w:val="none"/>
          <w:lang w:val="en-US" w:eastAsia="zh-CN"/>
        </w:rPr>
        <w:t>相关方单位资格准入须知</w:t>
      </w:r>
    </w:p>
    <w:p>
      <w:pPr>
        <w:jc w:val="center"/>
        <w:rPr>
          <w:rFonts w:hint="eastAsia" w:ascii="宋体" w:hAnsi="宋体" w:cs="宋体"/>
          <w:b/>
          <w:bCs/>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仿宋" w:eastAsia="仿宋_GB2312" w:cs="Times New Roman"/>
          <w:snapToGrid w:val="0"/>
          <w:kern w:val="0"/>
          <w:sz w:val="32"/>
          <w:szCs w:val="32"/>
          <w:highlight w:val="none"/>
          <w:lang w:val="en-US" w:eastAsia="zh-CN"/>
        </w:rPr>
        <w:t>非常欢迎贵单位参与项目的招标采购。参与采购活动的单位须为</w:t>
      </w:r>
      <w:r>
        <w:rPr>
          <w:rFonts w:hint="eastAsia" w:ascii="仿宋_GB2312" w:hAnsi="黑体" w:eastAsia="仿宋_GB2312"/>
          <w:b/>
          <w:bCs w:val="0"/>
          <w:color w:val="auto"/>
          <w:sz w:val="32"/>
          <w:szCs w:val="32"/>
          <w:highlight w:val="none"/>
        </w:rPr>
        <w:t>注册成立一年以上</w:t>
      </w:r>
      <w:r>
        <w:rPr>
          <w:rFonts w:hint="eastAsia" w:ascii="仿宋_GB2312" w:hAnsi="黑体" w:eastAsia="仿宋_GB2312"/>
          <w:bCs/>
          <w:sz w:val="32"/>
          <w:szCs w:val="32"/>
          <w:highlight w:val="none"/>
          <w:lang w:val="en-US" w:eastAsia="zh-CN"/>
        </w:rPr>
        <w:t>且</w:t>
      </w:r>
      <w:r>
        <w:rPr>
          <w:rFonts w:hint="eastAsia" w:ascii="仿宋_GB2312" w:hAnsi="仿宋" w:eastAsia="仿宋_GB2312" w:cs="Times New Roman"/>
          <w:snapToGrid w:val="0"/>
          <w:kern w:val="0"/>
          <w:sz w:val="32"/>
          <w:szCs w:val="32"/>
          <w:highlight w:val="none"/>
          <w:lang w:val="en-US" w:eastAsia="zh-CN"/>
        </w:rPr>
        <w:t>具有</w:t>
      </w:r>
      <w:r>
        <w:rPr>
          <w:rFonts w:hint="eastAsia" w:ascii="仿宋_GB2312" w:hAnsi="仿宋" w:eastAsia="仿宋_GB2312" w:cs="Times New Roman"/>
          <w:b/>
          <w:bCs/>
          <w:snapToGrid w:val="0"/>
          <w:kern w:val="0"/>
          <w:sz w:val="32"/>
          <w:szCs w:val="32"/>
          <w:highlight w:val="none"/>
          <w:lang w:val="en-US" w:eastAsia="zh-CN"/>
        </w:rPr>
        <w:t>法人资格</w:t>
      </w:r>
      <w:r>
        <w:rPr>
          <w:rFonts w:hint="eastAsia" w:ascii="仿宋_GB2312" w:hAnsi="仿宋" w:eastAsia="仿宋_GB2312" w:cs="Times New Roman"/>
          <w:snapToGrid w:val="0"/>
          <w:kern w:val="0"/>
          <w:sz w:val="32"/>
          <w:szCs w:val="32"/>
          <w:highlight w:val="none"/>
          <w:lang w:val="en-US" w:eastAsia="zh-CN"/>
        </w:rPr>
        <w:t>、良好的商业信誉，不能是失信被执行人；必须具有合法的生产经营资质；</w:t>
      </w:r>
      <w:r>
        <w:rPr>
          <w:rFonts w:hint="eastAsia" w:ascii="仿宋_GB2312" w:hAnsi="宋体" w:eastAsia="仿宋_GB2312" w:cs="仿宋_GB2312"/>
          <w:color w:val="auto"/>
          <w:sz w:val="32"/>
          <w:szCs w:val="32"/>
          <w:highlight w:val="none"/>
          <w:lang w:val="en-US" w:eastAsia="zh-CN"/>
        </w:rPr>
        <w:t>必须具有满足项目要求的资质及能力，具体相关要求如下：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宋体"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lang w:eastAsia="zh-CN"/>
        </w:rPr>
        <w:t>新增相关方准入的资料提供时限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Times New Roman"/>
          <w:snapToGrid w:val="0"/>
          <w:kern w:val="0"/>
          <w:sz w:val="32"/>
          <w:szCs w:val="32"/>
          <w:highlight w:val="yellow"/>
          <w:lang w:val="en-US" w:eastAsia="zh-CN"/>
        </w:rPr>
      </w:pPr>
      <w:r>
        <w:rPr>
          <w:rFonts w:hint="eastAsia" w:ascii="仿宋_GB2312" w:hAnsi="宋体" w:eastAsia="仿宋_GB2312" w:cs="仿宋_GB2312"/>
          <w:color w:val="auto"/>
          <w:sz w:val="32"/>
          <w:szCs w:val="32"/>
          <w:highlight w:val="none"/>
          <w:lang w:val="en-US" w:eastAsia="zh-CN"/>
        </w:rPr>
        <w:t>1.事前准入。为提高采购效率，</w:t>
      </w:r>
      <w:r>
        <w:rPr>
          <w:rFonts w:hint="eastAsia" w:ascii="仿宋" w:hAnsi="仿宋" w:eastAsia="仿宋" w:cs="仿宋"/>
          <w:color w:val="0000FF"/>
          <w:sz w:val="32"/>
          <w:szCs w:val="32"/>
          <w:highlight w:val="none"/>
          <w:lang w:val="en-US" w:eastAsia="zh-CN"/>
        </w:rPr>
        <w:t>参与项目招标采购的投标人可在投标过程中按“</w:t>
      </w:r>
      <w:r>
        <w:rPr>
          <w:rFonts w:hint="eastAsia" w:ascii="仿宋" w:hAnsi="仿宋" w:eastAsia="仿宋" w:cs="仿宋"/>
          <w:b w:val="0"/>
          <w:bCs w:val="0"/>
          <w:color w:val="333333"/>
          <w:sz w:val="32"/>
          <w:szCs w:val="32"/>
          <w:highlight w:val="none"/>
          <w:u w:val="single"/>
          <w:shd w:val="clear" w:color="auto" w:fill="FFFFFF"/>
          <w:lang w:val="en-US" w:eastAsia="zh-CN"/>
        </w:rPr>
        <w:t>相关方单位安全生产准入要求</w:t>
      </w:r>
      <w:r>
        <w:rPr>
          <w:rFonts w:hint="eastAsia" w:ascii="仿宋" w:hAnsi="仿宋" w:eastAsia="仿宋" w:cs="仿宋"/>
          <w:color w:val="0000FF"/>
          <w:sz w:val="32"/>
          <w:szCs w:val="32"/>
          <w:highlight w:val="none"/>
          <w:lang w:val="en-US" w:eastAsia="zh-CN"/>
        </w:rPr>
        <w:t>”及“相关方资格准入要求”，提前办理准入审核。</w:t>
      </w:r>
      <w:r>
        <w:rPr>
          <w:rFonts w:hint="eastAsia" w:ascii="仿宋" w:hAnsi="仿宋" w:eastAsia="仿宋" w:cs="仿宋"/>
          <w:color w:val="auto"/>
          <w:sz w:val="32"/>
          <w:szCs w:val="32"/>
          <w:highlight w:val="none"/>
          <w:u w:val="none"/>
          <w:lang w:val="en-US" w:eastAsia="zh-CN"/>
        </w:rPr>
        <w:t>请参与项目招标采购的相关方认真提报符合要求的资料，未取得准入资格的视为放弃中标。</w:t>
      </w:r>
    </w:p>
    <w:p>
      <w:pPr>
        <w:keepNext w:val="0"/>
        <w:keepLines w:val="0"/>
        <w:pageBreakBefore w:val="0"/>
        <w:widowControl w:val="0"/>
        <w:kinsoku/>
        <w:wordWrap/>
        <w:overflowPunct/>
        <w:topLinePunct w:val="0"/>
        <w:autoSpaceDE/>
        <w:autoSpaceDN/>
        <w:bidi w:val="0"/>
        <w:adjustRightInd/>
        <w:snapToGrid/>
        <w:spacing w:line="520" w:lineRule="exact"/>
        <w:ind w:right="0" w:firstLine="640" w:firstLineChars="200"/>
        <w:jc w:val="both"/>
        <w:textAlignment w:val="auto"/>
        <w:rPr>
          <w:rFonts w:hint="default" w:ascii="仿宋_GB2312" w:hAnsi="仿宋" w:eastAsia="仿宋_GB2312" w:cs="Times New Roman"/>
          <w:b/>
          <w:bCs/>
          <w:snapToGrid w:val="0"/>
          <w:kern w:val="0"/>
          <w:sz w:val="32"/>
          <w:szCs w:val="32"/>
          <w:highlight w:val="none"/>
          <w:lang w:val="en-US" w:eastAsia="zh-CN"/>
        </w:rPr>
      </w:pPr>
      <w:r>
        <w:rPr>
          <w:rFonts w:hint="eastAsia" w:ascii="仿宋_GB2312" w:hAnsi="仿宋" w:eastAsia="仿宋_GB2312" w:cs="Times New Roman"/>
          <w:snapToGrid w:val="0"/>
          <w:kern w:val="0"/>
          <w:sz w:val="32"/>
          <w:szCs w:val="32"/>
          <w:highlight w:val="none"/>
          <w:lang w:val="en-US" w:eastAsia="zh-CN"/>
        </w:rPr>
        <w:t>2.评审时限。拟中标单位未按要求时点（收到审查说明后的七个工作日，以发送审查说明的次日开始计算）提供完整、符合要求材料的相关方，视为自动放弃此次准入，并对拟中标项目按流标处理。</w:t>
      </w:r>
      <w:r>
        <w:rPr>
          <w:rFonts w:hint="eastAsia" w:ascii="仿宋_GB2312" w:hAnsi="仿宋" w:eastAsia="仿宋_GB2312" w:cs="Times New Roman"/>
          <w:b/>
          <w:bCs/>
          <w:snapToGrid w:val="0"/>
          <w:kern w:val="0"/>
          <w:sz w:val="32"/>
          <w:szCs w:val="32"/>
          <w:highlight w:val="none"/>
          <w:lang w:val="en-US" w:eastAsia="zh-CN"/>
        </w:rPr>
        <w:t>在投标过程中提前办理准入的，审查时限从确定拟中标单位的时点开始计算。</w:t>
      </w:r>
    </w:p>
    <w:p>
      <w:pPr>
        <w:keepNext w:val="0"/>
        <w:keepLines w:val="0"/>
        <w:pageBreakBefore w:val="0"/>
        <w:widowControl w:val="0"/>
        <w:kinsoku/>
        <w:wordWrap/>
        <w:overflowPunct/>
        <w:topLinePunct w:val="0"/>
        <w:autoSpaceDE/>
        <w:autoSpaceDN/>
        <w:bidi w:val="0"/>
        <w:adjustRightInd/>
        <w:snapToGrid/>
        <w:spacing w:line="520" w:lineRule="exact"/>
        <w:ind w:right="0" w:firstLine="640" w:firstLineChars="200"/>
        <w:jc w:val="both"/>
        <w:textAlignment w:val="auto"/>
        <w:rPr>
          <w:rFonts w:hint="eastAsia" w:ascii="仿宋_GB2312" w:hAnsi="仿宋" w:eastAsia="仿宋_GB2312" w:cs="Times New Roman"/>
          <w:snapToGrid w:val="0"/>
          <w:kern w:val="0"/>
          <w:sz w:val="32"/>
          <w:szCs w:val="32"/>
          <w:highlight w:val="yellow"/>
          <w:lang w:val="en-US" w:eastAsia="zh-CN"/>
        </w:rPr>
      </w:pPr>
      <w:r>
        <w:rPr>
          <w:rFonts w:hint="eastAsia" w:ascii="仿宋_GB2312" w:hAnsi="仿宋" w:eastAsia="仿宋_GB2312" w:cs="Times New Roman"/>
          <w:snapToGrid w:val="0"/>
          <w:color w:val="FF0000"/>
          <w:kern w:val="0"/>
          <w:sz w:val="32"/>
          <w:szCs w:val="32"/>
          <w:highlight w:val="none"/>
          <w:lang w:val="en-US" w:eastAsia="zh-CN"/>
        </w:rPr>
        <w:t>准入评审结论为不合格的相关方停止准入。</w:t>
      </w:r>
    </w:p>
    <w:p>
      <w:pPr>
        <w:pStyle w:val="17"/>
        <w:keepNext w:val="0"/>
        <w:keepLines w:val="0"/>
        <w:pageBreakBefore w:val="0"/>
        <w:widowControl w:val="0"/>
        <w:kinsoku/>
        <w:wordWrap/>
        <w:overflowPunct/>
        <w:topLinePunct w:val="0"/>
        <w:autoSpaceDE/>
        <w:autoSpaceDN/>
        <w:bidi w:val="0"/>
        <w:snapToGrid/>
        <w:spacing w:line="520" w:lineRule="exact"/>
        <w:ind w:right="0"/>
        <w:rPr>
          <w:rFonts w:hint="eastAsia"/>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right="0" w:firstLine="640" w:firstLineChars="200"/>
        <w:jc w:val="both"/>
        <w:textAlignment w:val="auto"/>
        <w:rPr>
          <w:rFonts w:hint="eastAsia" w:ascii="黑体" w:hAnsi="黑体" w:eastAsia="黑体" w:cs="黑体"/>
          <w:b w:val="0"/>
          <w:bCs w:val="0"/>
          <w:color w:val="0000FF"/>
          <w:sz w:val="32"/>
          <w:szCs w:val="32"/>
          <w:highlight w:val="none"/>
          <w:u w:val="none"/>
          <w:lang w:val="en-US" w:eastAsia="zh-CN"/>
        </w:rPr>
      </w:pPr>
      <w:r>
        <w:rPr>
          <w:rFonts w:hint="eastAsia" w:ascii="黑体" w:hAnsi="黑体" w:eastAsia="黑体" w:cs="黑体"/>
          <w:b w:val="0"/>
          <w:bCs w:val="0"/>
          <w:color w:val="333333"/>
          <w:sz w:val="32"/>
          <w:szCs w:val="32"/>
          <w:highlight w:val="none"/>
          <w:u w:val="none"/>
          <w:shd w:val="clear" w:color="auto" w:fill="FFFFFF"/>
          <w:lang w:val="en-US" w:eastAsia="zh-CN"/>
        </w:rPr>
        <w:t>相关方单位安全生产准入</w:t>
      </w:r>
    </w:p>
    <w:p>
      <w:pPr>
        <w:pStyle w:val="2"/>
        <w:keepNext w:val="0"/>
        <w:keepLines w:val="0"/>
        <w:pageBreakBefore w:val="0"/>
        <w:widowControl w:val="0"/>
        <w:kinsoku/>
        <w:wordWrap/>
        <w:overflowPunct/>
        <w:topLinePunct w:val="0"/>
        <w:autoSpaceDE/>
        <w:autoSpaceDN/>
        <w:bidi w:val="0"/>
        <w:snapToGrid/>
        <w:spacing w:after="0" w:line="520" w:lineRule="exact"/>
        <w:ind w:right="0" w:firstLine="640" w:firstLineChars="200"/>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（一）</w:t>
      </w:r>
      <w:r>
        <w:rPr>
          <w:rFonts w:hint="eastAsia" w:ascii="仿宋" w:hAnsi="仿宋" w:eastAsia="仿宋" w:cs="仿宋"/>
          <w:b w:val="0"/>
          <w:bCs w:val="0"/>
          <w:color w:val="FF0000"/>
          <w:sz w:val="32"/>
          <w:szCs w:val="32"/>
          <w:highlight w:val="none"/>
          <w:u w:val="none"/>
          <w:shd w:val="clear" w:color="auto" w:fill="FFFFFF"/>
          <w:lang w:val="en-US" w:eastAsia="zh-CN"/>
        </w:rPr>
        <w:t>相关方单位安全生产准入要求</w:t>
      </w:r>
    </w:p>
    <w:p>
      <w:pPr>
        <w:keepNext w:val="0"/>
        <w:keepLines w:val="0"/>
        <w:pageBreakBefore w:val="0"/>
        <w:widowControl w:val="0"/>
        <w:numPr>
          <w:ilvl w:val="0"/>
          <w:numId w:val="0"/>
        </w:numPr>
        <w:kinsoku/>
        <w:wordWrap/>
        <w:overflowPunct/>
        <w:topLinePunct w:val="0"/>
        <w:autoSpaceDE/>
        <w:autoSpaceDN/>
        <w:bidi w:val="0"/>
        <w:snapToGrid/>
        <w:spacing w:line="520" w:lineRule="exact"/>
        <w:ind w:leftChars="0" w:right="0" w:firstLine="640" w:firstLineChars="200"/>
        <w:rPr>
          <w:rFonts w:hint="eastAsia" w:ascii="仿宋" w:hAnsi="仿宋" w:eastAsia="仿宋" w:cs="仿宋"/>
          <w:b w:val="0"/>
          <w:bCs w:val="0"/>
          <w:color w:val="auto"/>
          <w:sz w:val="32"/>
          <w:szCs w:val="32"/>
          <w:u w:val="none"/>
          <w:shd w:val="clear" w:color="auto" w:fill="FFFFFF"/>
          <w:lang w:val="en-US" w:eastAsia="zh-CN"/>
        </w:rPr>
      </w:pPr>
      <w:r>
        <w:rPr>
          <w:rFonts w:hint="eastAsia" w:ascii="仿宋" w:hAnsi="仿宋" w:eastAsia="仿宋" w:cs="仿宋"/>
          <w:b w:val="0"/>
          <w:bCs w:val="0"/>
          <w:color w:val="auto"/>
          <w:sz w:val="32"/>
          <w:szCs w:val="32"/>
          <w:u w:val="none"/>
          <w:shd w:val="clear" w:color="auto" w:fill="FFFFFF"/>
          <w:lang w:val="en-US" w:eastAsia="zh-CN"/>
        </w:rPr>
        <w:t>在鞍山钢铁范围内承揽施工、设备检维修、设备维保（劳务、专项）等各类现场作业项目，必须具备相应的资质，应包括（但不限于）以下内容：</w:t>
      </w:r>
    </w:p>
    <w:p>
      <w:pPr>
        <w:keepNext w:val="0"/>
        <w:keepLines w:val="0"/>
        <w:pageBreakBefore w:val="0"/>
        <w:widowControl w:val="0"/>
        <w:numPr>
          <w:ilvl w:val="0"/>
          <w:numId w:val="0"/>
        </w:numPr>
        <w:kinsoku/>
        <w:wordWrap/>
        <w:overflowPunct/>
        <w:topLinePunct w:val="0"/>
        <w:autoSpaceDE/>
        <w:autoSpaceDN/>
        <w:bidi w:val="0"/>
        <w:snapToGrid/>
        <w:spacing w:line="520" w:lineRule="exact"/>
        <w:ind w:leftChars="0" w:right="0" w:firstLine="640" w:firstLineChars="200"/>
        <w:rPr>
          <w:rFonts w:hint="eastAsia" w:ascii="仿宋" w:hAnsi="仿宋" w:eastAsia="仿宋" w:cs="仿宋"/>
          <w:b w:val="0"/>
          <w:bCs w:val="0"/>
          <w:color w:val="FF0000"/>
          <w:sz w:val="32"/>
          <w:szCs w:val="32"/>
          <w:u w:val="single"/>
          <w:shd w:val="clear" w:color="auto" w:fill="FFFFFF"/>
          <w:lang w:val="en-US" w:eastAsia="zh-CN"/>
        </w:rPr>
      </w:pPr>
      <w:r>
        <w:rPr>
          <w:rFonts w:hint="eastAsia" w:ascii="仿宋" w:hAnsi="仿宋" w:eastAsia="仿宋" w:cs="仿宋"/>
          <w:b w:val="0"/>
          <w:bCs w:val="0"/>
          <w:color w:val="FF0000"/>
          <w:sz w:val="32"/>
          <w:szCs w:val="32"/>
          <w:u w:val="single"/>
          <w:shd w:val="clear" w:color="auto" w:fill="FFFFFF"/>
          <w:lang w:val="en-US" w:eastAsia="zh-CN"/>
        </w:rPr>
        <w:t>1.企业营业执照。</w:t>
      </w:r>
    </w:p>
    <w:p>
      <w:pPr>
        <w:keepNext w:val="0"/>
        <w:keepLines w:val="0"/>
        <w:pageBreakBefore w:val="0"/>
        <w:widowControl w:val="0"/>
        <w:numPr>
          <w:ilvl w:val="0"/>
          <w:numId w:val="0"/>
        </w:numPr>
        <w:kinsoku/>
        <w:wordWrap/>
        <w:overflowPunct/>
        <w:topLinePunct w:val="0"/>
        <w:autoSpaceDE/>
        <w:autoSpaceDN/>
        <w:bidi w:val="0"/>
        <w:snapToGrid/>
        <w:spacing w:line="520" w:lineRule="exact"/>
        <w:ind w:leftChars="0" w:right="0" w:firstLine="640" w:firstLineChars="200"/>
        <w:rPr>
          <w:rFonts w:hint="eastAsia" w:ascii="仿宋" w:hAnsi="仿宋" w:eastAsia="仿宋" w:cs="仿宋"/>
          <w:b w:val="0"/>
          <w:bCs w:val="0"/>
          <w:color w:val="FF0000"/>
          <w:sz w:val="32"/>
          <w:szCs w:val="32"/>
          <w:u w:val="single"/>
          <w:shd w:val="clear" w:color="auto" w:fill="FFFFFF"/>
          <w:lang w:val="en-US" w:eastAsia="zh-CN"/>
        </w:rPr>
      </w:pPr>
      <w:r>
        <w:rPr>
          <w:rFonts w:hint="eastAsia" w:ascii="仿宋" w:hAnsi="仿宋" w:eastAsia="仿宋" w:cs="仿宋"/>
          <w:b w:val="0"/>
          <w:bCs w:val="0"/>
          <w:color w:val="FF0000"/>
          <w:sz w:val="32"/>
          <w:szCs w:val="32"/>
          <w:u w:val="single"/>
          <w:shd w:val="clear" w:color="auto" w:fill="FFFFFF"/>
          <w:lang w:val="en-US" w:eastAsia="zh-CN"/>
        </w:rPr>
        <w:t>2.与承揽作业一致的资质证明。</w:t>
      </w:r>
    </w:p>
    <w:p>
      <w:pPr>
        <w:keepNext w:val="0"/>
        <w:keepLines w:val="0"/>
        <w:pageBreakBefore w:val="0"/>
        <w:widowControl w:val="0"/>
        <w:numPr>
          <w:ilvl w:val="0"/>
          <w:numId w:val="0"/>
        </w:numPr>
        <w:kinsoku/>
        <w:wordWrap/>
        <w:overflowPunct/>
        <w:topLinePunct w:val="0"/>
        <w:autoSpaceDE/>
        <w:autoSpaceDN/>
        <w:bidi w:val="0"/>
        <w:snapToGrid/>
        <w:spacing w:line="520" w:lineRule="exact"/>
        <w:ind w:leftChars="0" w:right="0" w:firstLine="640" w:firstLineChars="200"/>
        <w:rPr>
          <w:rFonts w:hint="eastAsia" w:ascii="仿宋" w:hAnsi="仿宋" w:eastAsia="仿宋" w:cs="仿宋"/>
          <w:b w:val="0"/>
          <w:bCs w:val="0"/>
          <w:color w:val="FF0000"/>
          <w:sz w:val="32"/>
          <w:szCs w:val="32"/>
          <w:u w:val="single"/>
          <w:shd w:val="clear" w:color="auto" w:fill="FFFFFF"/>
          <w:lang w:val="en-US" w:eastAsia="zh-CN"/>
        </w:rPr>
      </w:pPr>
      <w:r>
        <w:rPr>
          <w:rFonts w:hint="eastAsia" w:ascii="仿宋" w:hAnsi="仿宋" w:eastAsia="仿宋" w:cs="仿宋"/>
          <w:b w:val="0"/>
          <w:bCs w:val="0"/>
          <w:color w:val="FF0000"/>
          <w:sz w:val="32"/>
          <w:szCs w:val="32"/>
          <w:u w:val="single"/>
          <w:shd w:val="clear" w:color="auto" w:fill="FFFFFF"/>
          <w:lang w:val="en-US" w:eastAsia="zh-CN"/>
        </w:rPr>
        <w:t>3.安全生产许可证。</w:t>
      </w:r>
    </w:p>
    <w:p>
      <w:pPr>
        <w:keepNext w:val="0"/>
        <w:keepLines w:val="0"/>
        <w:pageBreakBefore w:val="0"/>
        <w:widowControl w:val="0"/>
        <w:numPr>
          <w:ilvl w:val="0"/>
          <w:numId w:val="0"/>
        </w:numPr>
        <w:kinsoku/>
        <w:wordWrap/>
        <w:overflowPunct/>
        <w:topLinePunct w:val="0"/>
        <w:autoSpaceDE/>
        <w:autoSpaceDN/>
        <w:bidi w:val="0"/>
        <w:snapToGrid/>
        <w:spacing w:line="520" w:lineRule="exact"/>
        <w:ind w:leftChars="0" w:right="0" w:firstLine="640" w:firstLineChars="200"/>
        <w:rPr>
          <w:rFonts w:hint="eastAsia" w:ascii="仿宋" w:hAnsi="仿宋" w:eastAsia="仿宋" w:cs="仿宋"/>
          <w:b w:val="0"/>
          <w:bCs w:val="0"/>
          <w:color w:val="333333"/>
          <w:sz w:val="32"/>
          <w:szCs w:val="32"/>
          <w:u w:val="single"/>
          <w:shd w:val="clear" w:color="auto" w:fill="FFFFFF"/>
          <w:lang w:val="en-US" w:eastAsia="zh-CN"/>
        </w:rPr>
      </w:pPr>
      <w:r>
        <w:rPr>
          <w:rFonts w:hint="eastAsia" w:ascii="仿宋" w:hAnsi="仿宋" w:eastAsia="仿宋" w:cs="仿宋"/>
          <w:b w:val="0"/>
          <w:bCs w:val="0"/>
          <w:color w:val="FF0000"/>
          <w:sz w:val="32"/>
          <w:szCs w:val="32"/>
          <w:u w:val="single"/>
          <w:shd w:val="clear" w:color="auto" w:fill="FFFFFF"/>
          <w:lang w:val="en-US" w:eastAsia="zh-CN"/>
        </w:rPr>
        <w:t>4.从事特种作业和特种设备作业人员的资质证明。</w:t>
      </w:r>
    </w:p>
    <w:p>
      <w:pPr>
        <w:pStyle w:val="17"/>
        <w:keepNext w:val="0"/>
        <w:keepLines w:val="0"/>
        <w:pageBreakBefore w:val="0"/>
        <w:widowControl w:val="0"/>
        <w:kinsoku/>
        <w:wordWrap/>
        <w:overflowPunct/>
        <w:topLinePunct w:val="0"/>
        <w:autoSpaceDE/>
        <w:autoSpaceDN/>
        <w:bidi w:val="0"/>
        <w:snapToGrid/>
        <w:spacing w:line="520" w:lineRule="exact"/>
        <w:ind w:right="0"/>
        <w:rPr>
          <w:rFonts w:hint="default" w:ascii="仿宋" w:hAnsi="仿宋" w:eastAsia="仿宋" w:cs="仿宋"/>
          <w:b w:val="0"/>
          <w:bCs w:val="0"/>
          <w:color w:val="333333"/>
          <w:sz w:val="32"/>
          <w:szCs w:val="32"/>
          <w:highlight w:val="none"/>
          <w:u w:val="none"/>
          <w:shd w:val="clear" w:color="auto" w:fill="FFFFFF"/>
          <w:lang w:val="en-US" w:eastAsia="zh-CN"/>
        </w:rPr>
      </w:pPr>
      <w:r>
        <w:rPr>
          <w:rFonts w:hint="eastAsia" w:ascii="仿宋" w:hAnsi="仿宋" w:eastAsia="仿宋" w:cs="仿宋"/>
          <w:b w:val="0"/>
          <w:bCs w:val="0"/>
          <w:color w:val="333333"/>
          <w:sz w:val="32"/>
          <w:szCs w:val="32"/>
          <w:highlight w:val="none"/>
          <w:u w:val="none"/>
          <w:shd w:val="clear" w:color="auto" w:fill="FFFFFF"/>
          <w:lang w:val="en-US" w:eastAsia="zh-CN"/>
        </w:rPr>
        <w:t>（二）准入评审</w:t>
      </w:r>
    </w:p>
    <w:p>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420" w:firstLineChars="200"/>
        <w:textAlignment w:val="auto"/>
        <w:rPr>
          <w:rFonts w:hint="default" w:ascii="仿宋" w:hAnsi="仿宋" w:eastAsia="仿宋" w:cs="仿宋"/>
          <w:b w:val="0"/>
          <w:bCs w:val="0"/>
          <w:color w:val="auto"/>
          <w:sz w:val="32"/>
          <w:szCs w:val="32"/>
          <w:u w:val="none"/>
          <w:shd w:val="clear" w:color="auto" w:fill="FFFFFF"/>
          <w:lang w:val="en-US" w:eastAsia="zh-CN"/>
        </w:rPr>
      </w:pPr>
      <w:r>
        <w:rPr>
          <w:rFonts w:hint="eastAsia"/>
          <w:lang w:val="en-US" w:eastAsia="zh-CN"/>
        </w:rPr>
        <w:t xml:space="preserve">  </w:t>
      </w:r>
      <w:r>
        <w:rPr>
          <w:rFonts w:hint="eastAsia" w:ascii="仿宋" w:hAnsi="仿宋" w:eastAsia="仿宋" w:cs="仿宋"/>
          <w:b w:val="0"/>
          <w:bCs w:val="0"/>
          <w:color w:val="auto"/>
          <w:sz w:val="32"/>
          <w:szCs w:val="32"/>
          <w:u w:val="none"/>
          <w:shd w:val="clear" w:color="auto" w:fill="FFFFFF"/>
          <w:lang w:val="en-US" w:eastAsia="zh-CN"/>
        </w:rPr>
        <w:t>准入评审按照分步实施原则进行评审，具体如下：</w:t>
      </w:r>
    </w:p>
    <w:p>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 w:hAnsi="仿宋" w:eastAsia="仿宋" w:cs="仿宋"/>
          <w:b w:val="0"/>
          <w:bCs w:val="0"/>
          <w:color w:val="auto"/>
          <w:sz w:val="32"/>
          <w:szCs w:val="32"/>
          <w:u w:val="none"/>
          <w:shd w:val="clear" w:color="auto" w:fill="FFFFFF"/>
          <w:lang w:val="en-US" w:eastAsia="zh-CN"/>
        </w:rPr>
      </w:pPr>
      <w:r>
        <w:rPr>
          <w:rFonts w:hint="eastAsia" w:ascii="仿宋" w:hAnsi="仿宋" w:eastAsia="仿宋" w:cs="仿宋"/>
          <w:b/>
          <w:bCs/>
          <w:color w:val="auto"/>
          <w:sz w:val="32"/>
          <w:szCs w:val="32"/>
          <w:u w:val="none"/>
          <w:shd w:val="clear" w:color="auto" w:fill="FFFFFF"/>
          <w:lang w:val="en-US" w:eastAsia="zh-CN"/>
        </w:rPr>
        <w:t>评标现场评审：投标单位未取得</w:t>
      </w:r>
      <w:r>
        <w:rPr>
          <w:rFonts w:hint="eastAsia" w:ascii="仿宋" w:hAnsi="仿宋" w:eastAsia="仿宋" w:cs="仿宋"/>
          <w:b w:val="0"/>
          <w:bCs w:val="0"/>
          <w:color w:val="auto"/>
          <w:sz w:val="32"/>
          <w:szCs w:val="32"/>
          <w:u w:val="none"/>
          <w:shd w:val="clear" w:color="auto" w:fill="FFFFFF"/>
          <w:lang w:val="en-US" w:eastAsia="zh-CN"/>
        </w:rPr>
        <w:t>鞍山钢铁集团有限公司安全资质准入资格的，投标时须提报企业营业执照、与承揽作业一致的资质证明、安全生产许可证，评标委员会纳入符合性评审（不单独进行安全准入评审），评审合格后，进入商务评审。</w:t>
      </w:r>
    </w:p>
    <w:p>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 w:hAnsi="仿宋" w:eastAsia="仿宋" w:cs="仿宋"/>
          <w:b w:val="0"/>
          <w:bCs w:val="0"/>
          <w:color w:val="auto"/>
          <w:sz w:val="32"/>
          <w:szCs w:val="32"/>
          <w:u w:val="none"/>
          <w:shd w:val="clear" w:color="auto" w:fill="FFFFFF"/>
          <w:lang w:val="en-US" w:eastAsia="zh-CN"/>
        </w:rPr>
      </w:pPr>
      <w:r>
        <w:rPr>
          <w:rFonts w:hint="eastAsia" w:ascii="仿宋" w:hAnsi="仿宋" w:eastAsia="仿宋" w:cs="仿宋"/>
          <w:b/>
          <w:bCs/>
          <w:color w:val="auto"/>
          <w:sz w:val="32"/>
          <w:szCs w:val="32"/>
          <w:u w:val="none"/>
          <w:shd w:val="clear" w:color="auto" w:fill="FFFFFF"/>
          <w:lang w:val="en-US" w:eastAsia="zh-CN"/>
        </w:rPr>
        <w:t>定标前评审：投标单位未取得</w:t>
      </w:r>
      <w:r>
        <w:rPr>
          <w:rFonts w:hint="eastAsia" w:ascii="仿宋" w:hAnsi="仿宋" w:eastAsia="仿宋" w:cs="仿宋"/>
          <w:b w:val="0"/>
          <w:bCs w:val="0"/>
          <w:color w:val="auto"/>
          <w:sz w:val="32"/>
          <w:szCs w:val="32"/>
          <w:u w:val="none"/>
          <w:shd w:val="clear" w:color="auto" w:fill="FFFFFF"/>
          <w:lang w:val="en-US" w:eastAsia="zh-CN"/>
        </w:rPr>
        <w:t>鞍山钢铁集团有限公司安全资质准入资格的，定标前要向项目采购委托人提供从事特种作业和特种设备作业人员的资质证明资料，项目采购委托人审核合格后，在定标意见中明确审核结果并进入定标审批流程。</w:t>
      </w:r>
    </w:p>
    <w:p>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 w:hAnsi="仿宋" w:eastAsia="仿宋" w:cs="仿宋"/>
          <w:b w:val="0"/>
          <w:bCs w:val="0"/>
          <w:color w:val="auto"/>
          <w:sz w:val="32"/>
          <w:szCs w:val="32"/>
          <w:u w:val="none"/>
          <w:shd w:val="clear" w:color="auto" w:fill="FFFFFF"/>
          <w:lang w:val="en-US" w:eastAsia="zh-CN"/>
        </w:rPr>
      </w:pPr>
      <w:r>
        <w:rPr>
          <w:rFonts w:hint="eastAsia" w:ascii="仿宋" w:hAnsi="仿宋" w:eastAsia="仿宋" w:cs="仿宋"/>
          <w:b/>
          <w:bCs/>
          <w:color w:val="auto"/>
          <w:sz w:val="32"/>
          <w:szCs w:val="32"/>
          <w:u w:val="none"/>
          <w:shd w:val="clear" w:color="auto" w:fill="FFFFFF"/>
          <w:lang w:val="en-US" w:eastAsia="zh-CN"/>
        </w:rPr>
        <w:t>投标单位已取得</w:t>
      </w:r>
      <w:r>
        <w:rPr>
          <w:rFonts w:hint="eastAsia" w:ascii="仿宋" w:hAnsi="仿宋" w:eastAsia="仿宋" w:cs="仿宋"/>
          <w:b w:val="0"/>
          <w:bCs w:val="0"/>
          <w:color w:val="auto"/>
          <w:sz w:val="32"/>
          <w:szCs w:val="32"/>
          <w:u w:val="none"/>
          <w:shd w:val="clear" w:color="auto" w:fill="FFFFFF"/>
          <w:lang w:val="en-US" w:eastAsia="zh-CN"/>
        </w:rPr>
        <w:t>鞍山钢铁集团有限公司安全资质准入资格的，定标前要将证明材料提供给项目采购委托人，项目采购委托人在定标意见中明确审核结果并进入定标审批流程。</w:t>
      </w:r>
    </w:p>
    <w:p>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 w:hAnsi="仿宋" w:eastAsia="仿宋" w:cs="仿宋"/>
          <w:b w:val="0"/>
          <w:bCs w:val="0"/>
          <w:color w:val="auto"/>
          <w:sz w:val="32"/>
          <w:szCs w:val="32"/>
          <w:u w:val="none"/>
          <w:shd w:val="clear" w:color="auto" w:fill="FFFFFF"/>
          <w:lang w:val="en-US" w:eastAsia="zh-CN"/>
        </w:rPr>
      </w:pPr>
      <w:r>
        <w:rPr>
          <w:rFonts w:hint="eastAsia" w:ascii="仿宋" w:hAnsi="仿宋" w:eastAsia="仿宋" w:cs="仿宋"/>
          <w:b/>
          <w:bCs/>
          <w:color w:val="auto"/>
          <w:sz w:val="32"/>
          <w:szCs w:val="32"/>
          <w:u w:val="none"/>
          <w:shd w:val="clear" w:color="auto" w:fill="FFFFFF"/>
          <w:lang w:val="en-US" w:eastAsia="zh-CN"/>
        </w:rPr>
        <w:t>无须评审：</w:t>
      </w:r>
      <w:r>
        <w:rPr>
          <w:rFonts w:hint="eastAsia" w:ascii="仿宋" w:hAnsi="仿宋" w:eastAsia="仿宋" w:cs="仿宋"/>
          <w:b w:val="0"/>
          <w:bCs w:val="0"/>
          <w:color w:val="auto"/>
          <w:sz w:val="32"/>
          <w:szCs w:val="32"/>
          <w:u w:val="none"/>
          <w:shd w:val="clear" w:color="auto" w:fill="FFFFFF"/>
          <w:lang w:val="en-US" w:eastAsia="zh-CN"/>
        </w:rPr>
        <w:t>技术咨询/服务项目执行《鞍山钢铁集团有限公司加强外来人员安全管理暂行规定》。</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right="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相关方单位资格准入</w:t>
      </w:r>
    </w:p>
    <w:p>
      <w:pPr>
        <w:pStyle w:val="2"/>
        <w:keepNext w:val="0"/>
        <w:keepLines w:val="0"/>
        <w:pageBreakBefore w:val="0"/>
        <w:widowControl w:val="0"/>
        <w:kinsoku/>
        <w:wordWrap/>
        <w:overflowPunct/>
        <w:topLinePunct w:val="0"/>
        <w:autoSpaceDE/>
        <w:autoSpaceDN/>
        <w:bidi w:val="0"/>
        <w:snapToGrid/>
        <w:spacing w:after="0" w:line="520" w:lineRule="exact"/>
        <w:ind w:right="0" w:firstLine="320" w:firstLineChars="100"/>
        <w:rPr>
          <w:rFonts w:hint="eastAsia" w:ascii="仿宋" w:hAnsi="仿宋" w:eastAsia="仿宋" w:cs="仿宋"/>
          <w:color w:val="FF0000"/>
          <w:lang w:val="en-US" w:eastAsia="zh-CN"/>
        </w:rPr>
      </w:pPr>
      <w:r>
        <w:rPr>
          <w:rFonts w:hint="eastAsia" w:ascii="仿宋" w:hAnsi="仿宋" w:eastAsia="仿宋" w:cs="仿宋"/>
          <w:b w:val="0"/>
          <w:bCs w:val="0"/>
          <w:color w:val="FF0000"/>
          <w:sz w:val="32"/>
          <w:szCs w:val="32"/>
          <w:highlight w:val="none"/>
          <w:lang w:val="en-US" w:eastAsia="zh-CN"/>
        </w:rPr>
        <w:t>（一）相关方单位资格准入要求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3" w:firstLineChars="20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1.如何注册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（1）登录平台</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登录鞍钢供应商协同平台：http://sc.ansteel.com.cn/beps/login。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(2）查看操作说明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打开网页在首页右下角，查看系统的操作说明进行操作。操作系统问题联系电话： 0412-6729900。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2.资料准入评审要求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3" w:firstLineChars="200"/>
        <w:jc w:val="both"/>
        <w:textAlignment w:val="auto"/>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（1）总体要求</w:t>
      </w:r>
    </w:p>
    <w:p>
      <w:pPr>
        <w:keepNext w:val="0"/>
        <w:keepLines w:val="0"/>
        <w:pageBreakBefore w:val="0"/>
        <w:widowControl w:val="0"/>
        <w:kinsoku/>
        <w:wordWrap/>
        <w:overflowPunct/>
        <w:topLinePunct w:val="0"/>
        <w:autoSpaceDE/>
        <w:autoSpaceDN/>
        <w:bidi w:val="0"/>
        <w:spacing w:line="560" w:lineRule="exact"/>
        <w:ind w:right="0" w:firstLine="640" w:firstLineChars="200"/>
        <w:jc w:val="both"/>
        <w:textAlignment w:val="auto"/>
        <w:rPr>
          <w:rFonts w:hint="eastAsia" w:ascii="仿宋" w:hAnsi="仿宋" w:eastAsia="仿宋" w:cs="仿宋"/>
          <w:snapToGrid w:val="0"/>
          <w:kern w:val="0"/>
          <w:sz w:val="32"/>
          <w:szCs w:val="32"/>
          <w:highlight w:val="none"/>
          <w:lang w:val="en-US" w:eastAsia="zh-CN"/>
        </w:rPr>
      </w:pPr>
      <w:r>
        <w:rPr>
          <w:rFonts w:hint="eastAsia" w:ascii="仿宋" w:hAnsi="仿宋" w:eastAsia="仿宋" w:cs="仿宋"/>
          <w:color w:val="auto"/>
          <w:sz w:val="32"/>
          <w:szCs w:val="32"/>
          <w:highlight w:val="none"/>
          <w:lang w:val="en-US" w:eastAsia="zh-CN"/>
        </w:rPr>
        <w:t>①相关方所提供的相关准入资料须保证真实性、合法性、有效性，一旦发现存在弄虚作假等不诚信行为，</w:t>
      </w:r>
      <w:r>
        <w:rPr>
          <w:rFonts w:hint="eastAsia" w:ascii="仿宋" w:hAnsi="仿宋" w:eastAsia="仿宋" w:cs="仿宋"/>
          <w:snapToGrid w:val="0"/>
          <w:kern w:val="0"/>
          <w:sz w:val="32"/>
          <w:szCs w:val="32"/>
          <w:highlight w:val="none"/>
          <w:lang w:val="en-US" w:eastAsia="zh-CN"/>
        </w:rPr>
        <w:t>视为自动放弃此次准入，并</w:t>
      </w:r>
      <w:r>
        <w:rPr>
          <w:rFonts w:hint="eastAsia" w:ascii="仿宋" w:hAnsi="仿宋" w:eastAsia="仿宋" w:cs="仿宋"/>
          <w:color w:val="auto"/>
          <w:sz w:val="32"/>
          <w:szCs w:val="32"/>
          <w:highlight w:val="none"/>
          <w:lang w:val="en-US" w:eastAsia="zh-CN"/>
        </w:rPr>
        <w:t>承担相应的法律责任</w:t>
      </w:r>
      <w:r>
        <w:rPr>
          <w:rFonts w:hint="eastAsia" w:ascii="仿宋" w:hAnsi="仿宋" w:eastAsia="仿宋" w:cs="仿宋"/>
          <w:snapToGrid w:val="0"/>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 w:hAnsi="仿宋" w:eastAsia="仿宋" w:cs="仿宋"/>
          <w:color w:val="auto"/>
          <w:sz w:val="32"/>
          <w:szCs w:val="32"/>
          <w:highlight w:val="none"/>
          <w:lang w:val="en-US" w:eastAsia="zh-CN"/>
        </w:rPr>
        <w:t>②相关方上传的资质文件资料，必须是原件扫描件且均为有效期内</w:t>
      </w:r>
      <w:r>
        <w:rPr>
          <w:rFonts w:hint="eastAsia" w:ascii="仿宋_GB2312" w:hAnsi="宋体" w:eastAsia="仿宋_GB2312" w:cs="仿宋_GB2312"/>
          <w:color w:val="auto"/>
          <w:sz w:val="32"/>
          <w:szCs w:val="32"/>
          <w:highlight w:val="none"/>
          <w:lang w:val="en-US" w:eastAsia="zh-CN"/>
        </w:rPr>
        <w:t>，复印件加盖公章资料视为无效资料；准入</w:t>
      </w:r>
      <w:r>
        <w:rPr>
          <w:rFonts w:hint="eastAsia" w:ascii="仿宋_GB2312" w:hAnsi="宋体" w:eastAsia="仿宋_GB2312" w:cs="仿宋_GB2312"/>
          <w:color w:val="auto"/>
          <w:sz w:val="32"/>
          <w:szCs w:val="32"/>
          <w:highlight w:val="none"/>
        </w:rPr>
        <w:t>合格</w:t>
      </w:r>
      <w:r>
        <w:rPr>
          <w:rFonts w:hint="eastAsia" w:ascii="仿宋_GB2312" w:hAnsi="宋体" w:eastAsia="仿宋_GB2312" w:cs="仿宋_GB2312"/>
          <w:color w:val="auto"/>
          <w:sz w:val="32"/>
          <w:szCs w:val="32"/>
          <w:highlight w:val="none"/>
          <w:lang w:val="en-US" w:eastAsia="zh-CN"/>
        </w:rPr>
        <w:t>后，相关方对资质材料有效期到期的，</w:t>
      </w:r>
      <w:r>
        <w:rPr>
          <w:rFonts w:hint="eastAsia" w:ascii="仿宋_GB2312" w:hAnsi="宋体" w:eastAsia="仿宋_GB2312" w:cs="仿宋_GB2312"/>
          <w:color w:val="auto"/>
          <w:sz w:val="32"/>
          <w:szCs w:val="32"/>
          <w:highlight w:val="none"/>
          <w:lang w:eastAsia="zh-CN"/>
        </w:rPr>
        <w:t>应</w:t>
      </w:r>
      <w:r>
        <w:rPr>
          <w:rFonts w:hint="eastAsia" w:ascii="仿宋_GB2312" w:hAnsi="宋体" w:eastAsia="仿宋_GB2312" w:cs="仿宋_GB2312"/>
          <w:color w:val="auto"/>
          <w:sz w:val="32"/>
          <w:szCs w:val="32"/>
          <w:highlight w:val="none"/>
        </w:rPr>
        <w:t>及时</w:t>
      </w:r>
      <w:r>
        <w:rPr>
          <w:rFonts w:hint="eastAsia" w:ascii="仿宋_GB2312" w:hAnsi="宋体" w:eastAsia="仿宋_GB2312" w:cs="仿宋_GB2312"/>
          <w:color w:val="auto"/>
          <w:sz w:val="32"/>
          <w:szCs w:val="32"/>
          <w:highlight w:val="none"/>
          <w:lang w:val="en-US" w:eastAsia="zh-CN"/>
        </w:rPr>
        <w:t>进行</w:t>
      </w:r>
      <w:r>
        <w:rPr>
          <w:rFonts w:hint="eastAsia" w:ascii="仿宋_GB2312" w:hAnsi="宋体" w:eastAsia="仿宋_GB2312" w:cs="仿宋_GB2312"/>
          <w:color w:val="auto"/>
          <w:sz w:val="32"/>
          <w:szCs w:val="32"/>
          <w:highlight w:val="none"/>
        </w:rPr>
        <w:t>更新，</w:t>
      </w:r>
      <w:r>
        <w:rPr>
          <w:rFonts w:hint="eastAsia" w:ascii="仿宋_GB2312" w:hAnsi="宋体" w:eastAsia="仿宋_GB2312" w:cs="仿宋_GB2312"/>
          <w:color w:val="auto"/>
          <w:sz w:val="32"/>
          <w:szCs w:val="32"/>
          <w:highlight w:val="none"/>
          <w:lang w:eastAsia="zh-CN"/>
        </w:rPr>
        <w:t>未及时更新资质文件，暂停参与采购活动。</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643" w:firstLineChars="200"/>
        <w:jc w:val="both"/>
        <w:textAlignment w:val="auto"/>
        <w:rPr>
          <w:rFonts w:hint="eastAsia" w:ascii="仿宋_GB2312" w:hAnsi="宋体" w:eastAsia="仿宋_GB2312" w:cs="仿宋_GB2312"/>
          <w:b/>
          <w:bCs/>
          <w:color w:val="auto"/>
          <w:sz w:val="32"/>
          <w:szCs w:val="32"/>
          <w:highlight w:val="none"/>
          <w:lang w:eastAsia="zh-CN"/>
        </w:rPr>
      </w:pPr>
      <w:r>
        <w:rPr>
          <w:rFonts w:hint="eastAsia" w:ascii="仿宋" w:hAnsi="仿宋" w:eastAsia="仿宋" w:cs="仿宋"/>
          <w:b/>
          <w:bCs/>
          <w:color w:val="auto"/>
          <w:sz w:val="32"/>
          <w:szCs w:val="32"/>
          <w:highlight w:val="none"/>
          <w:lang w:eastAsia="zh-CN"/>
        </w:rPr>
        <w:t>③</w:t>
      </w:r>
      <w:r>
        <w:rPr>
          <w:rFonts w:hint="eastAsia" w:ascii="仿宋_GB2312" w:hAnsi="宋体" w:eastAsia="仿宋_GB2312" w:cs="仿宋_GB2312"/>
          <w:b/>
          <w:bCs/>
          <w:color w:val="auto"/>
          <w:sz w:val="32"/>
          <w:szCs w:val="32"/>
          <w:highlight w:val="none"/>
          <w:lang w:eastAsia="zh-CN"/>
        </w:rPr>
        <w:t>工程类新增相关方</w:t>
      </w:r>
      <w:r>
        <w:rPr>
          <w:rFonts w:hint="eastAsia" w:ascii="仿宋_GB2312" w:hAnsi="宋体" w:eastAsia="仿宋_GB2312" w:cs="仿宋_GB2312"/>
          <w:b/>
          <w:bCs/>
          <w:color w:val="auto"/>
          <w:sz w:val="32"/>
          <w:szCs w:val="32"/>
          <w:highlight w:val="none"/>
          <w:lang w:val="en-US" w:eastAsia="zh-CN"/>
        </w:rPr>
        <w:t>须</w:t>
      </w:r>
      <w:r>
        <w:rPr>
          <w:rFonts w:hint="eastAsia" w:ascii="仿宋_GB2312" w:hAnsi="宋体" w:eastAsia="仿宋_GB2312" w:cs="仿宋_GB2312"/>
          <w:b/>
          <w:bCs/>
          <w:color w:val="auto"/>
          <w:sz w:val="32"/>
          <w:szCs w:val="32"/>
          <w:highlight w:val="none"/>
          <w:lang w:eastAsia="zh-CN"/>
        </w:rPr>
        <w:t>在安全准入评审合格后方可办理准入。</w:t>
      </w:r>
    </w:p>
    <w:p>
      <w:pPr>
        <w:pStyle w:val="17"/>
        <w:keepNext w:val="0"/>
        <w:keepLines w:val="0"/>
        <w:pageBreakBefore w:val="0"/>
        <w:kinsoku/>
        <w:wordWrap/>
        <w:overflowPunct/>
        <w:topLinePunct w:val="0"/>
        <w:autoSpaceDE/>
        <w:autoSpaceDN/>
        <w:bidi w:val="0"/>
        <w:spacing w:line="560" w:lineRule="exact"/>
        <w:ind w:right="0"/>
        <w:jc w:val="both"/>
        <w:rPr>
          <w:rFonts w:hint="default" w:ascii="仿宋_GB2312" w:hAnsi="宋体" w:eastAsia="仿宋_GB2312" w:cs="仿宋_GB2312"/>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④</w:t>
      </w:r>
      <w:r>
        <w:rPr>
          <w:rFonts w:hint="eastAsia" w:ascii="仿宋_GB2312" w:hAnsi="宋体" w:eastAsia="仿宋_GB2312" w:cs="仿宋_GB2312"/>
          <w:b/>
          <w:bCs/>
          <w:color w:val="auto"/>
          <w:kern w:val="2"/>
          <w:sz w:val="32"/>
          <w:szCs w:val="32"/>
          <w:highlight w:val="none"/>
          <w:lang w:val="en-US" w:eastAsia="zh-CN" w:bidi="ar-SA"/>
        </w:rPr>
        <w:t>相关方单位人员</w:t>
      </w:r>
      <w:r>
        <w:rPr>
          <w:rFonts w:hint="eastAsia" w:ascii="仿宋_GB2312" w:eastAsia="仿宋_GB2312" w:cs="仿宋_GB2312"/>
          <w:b/>
          <w:bCs/>
          <w:color w:val="auto"/>
          <w:kern w:val="2"/>
          <w:sz w:val="32"/>
          <w:szCs w:val="32"/>
          <w:highlight w:val="none"/>
          <w:lang w:val="en-US" w:eastAsia="zh-CN" w:bidi="ar-SA"/>
        </w:rPr>
        <w:t>须</w:t>
      </w:r>
      <w:r>
        <w:rPr>
          <w:rFonts w:hint="eastAsia" w:ascii="仿宋_GB2312" w:hAnsi="宋体" w:eastAsia="仿宋_GB2312" w:cs="仿宋_GB2312"/>
          <w:b/>
          <w:bCs/>
          <w:color w:val="auto"/>
          <w:kern w:val="2"/>
          <w:sz w:val="32"/>
          <w:szCs w:val="32"/>
          <w:highlight w:val="none"/>
          <w:lang w:val="en-US" w:eastAsia="zh-CN" w:bidi="ar-SA"/>
        </w:rPr>
        <w:t>提供三险（养老保险、医疗保险及工伤保险证明，且人数不少于10人）</w:t>
      </w:r>
      <w:r>
        <w:rPr>
          <w:rFonts w:hint="eastAsia" w:ascii="仿宋_GB2312" w:eastAsia="仿宋_GB2312" w:cs="仿宋_GB2312"/>
          <w:b/>
          <w:bCs/>
          <w:color w:val="auto"/>
          <w:kern w:val="2"/>
          <w:sz w:val="32"/>
          <w:szCs w:val="32"/>
          <w:highlight w:val="none"/>
          <w:lang w:val="en-US" w:eastAsia="zh-CN" w:bidi="ar-SA"/>
        </w:rPr>
        <w:t>，技术服务类相关方不少于5人。</w:t>
      </w:r>
    </w:p>
    <w:p>
      <w:pPr>
        <w:keepNext w:val="0"/>
        <w:keepLines w:val="0"/>
        <w:pageBreakBefore w:val="0"/>
        <w:widowControl w:val="0"/>
        <w:kinsoku/>
        <w:wordWrap/>
        <w:overflowPunct/>
        <w:topLinePunct w:val="0"/>
        <w:autoSpaceDE/>
        <w:autoSpaceDN/>
        <w:bidi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⑤</w:t>
      </w:r>
      <w:r>
        <w:rPr>
          <w:rFonts w:hint="eastAsia" w:ascii="仿宋_GB2312" w:hAnsi="宋体" w:eastAsia="仿宋_GB2312" w:cs="仿宋_GB2312"/>
          <w:color w:val="auto"/>
          <w:sz w:val="32"/>
          <w:szCs w:val="32"/>
          <w:highlight w:val="none"/>
          <w:lang w:val="en-US" w:eastAsia="zh-CN"/>
        </w:rPr>
        <w:t>相关方提供的资质文件，要符合招标文件（招标项目）或采购计划（谈判采购项目）要求。</w:t>
      </w:r>
    </w:p>
    <w:p>
      <w:pPr>
        <w:keepNext w:val="0"/>
        <w:keepLines w:val="0"/>
        <w:pageBreakBefore w:val="0"/>
        <w:widowControl w:val="0"/>
        <w:kinsoku/>
        <w:wordWrap/>
        <w:overflowPunct/>
        <w:topLinePunct w:val="0"/>
        <w:autoSpaceDE/>
        <w:autoSpaceDN/>
        <w:bidi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⑥</w:t>
      </w:r>
      <w:r>
        <w:rPr>
          <w:rFonts w:hint="eastAsia" w:ascii="仿宋_GB2312" w:hAnsi="宋体" w:eastAsia="仿宋_GB2312" w:cs="仿宋_GB2312"/>
          <w:color w:val="auto"/>
          <w:sz w:val="32"/>
          <w:szCs w:val="32"/>
          <w:highlight w:val="none"/>
          <w:lang w:val="en-US" w:eastAsia="zh-CN"/>
        </w:rPr>
        <w:t>资料评审合格后，须进行考察评审（现场考察或视频考察）。</w:t>
      </w:r>
    </w:p>
    <w:p>
      <w:pPr>
        <w:keepNext w:val="0"/>
        <w:keepLines w:val="0"/>
        <w:pageBreakBefore w:val="0"/>
        <w:widowControl w:val="0"/>
        <w:kinsoku/>
        <w:wordWrap/>
        <w:overflowPunct/>
        <w:topLinePunct w:val="0"/>
        <w:autoSpaceDE/>
        <w:autoSpaceDN/>
        <w:bidi w:val="0"/>
        <w:spacing w:line="560" w:lineRule="exact"/>
        <w:ind w:right="0" w:firstLine="643" w:firstLineChars="200"/>
        <w:jc w:val="both"/>
        <w:textAlignment w:val="auto"/>
        <w:rPr>
          <w:rFonts w:hint="eastAsia" w:ascii="仿宋_GB2312" w:hAnsi="宋体" w:eastAsia="仿宋_GB2312" w:cs="仿宋_GB2312"/>
          <w:b/>
          <w:bCs/>
          <w:color w:val="auto"/>
          <w:sz w:val="32"/>
          <w:szCs w:val="32"/>
          <w:highlight w:val="none"/>
          <w:lang w:val="en-US" w:eastAsia="zh-CN"/>
        </w:rPr>
      </w:pPr>
      <w:r>
        <w:rPr>
          <w:rFonts w:hint="eastAsia" w:ascii="仿宋_GB2312" w:hAnsi="宋体" w:eastAsia="仿宋_GB2312" w:cs="仿宋_GB2312"/>
          <w:b/>
          <w:bCs/>
          <w:color w:val="auto"/>
          <w:sz w:val="32"/>
          <w:szCs w:val="32"/>
          <w:highlight w:val="none"/>
          <w:lang w:val="en-US" w:eastAsia="zh-CN"/>
        </w:rPr>
        <w:t>（2）提供资料的具体要求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楷体" w:hAnsi="楷体" w:eastAsia="楷体" w:cs="楷体"/>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①</w:t>
      </w:r>
      <w:r>
        <w:rPr>
          <w:rFonts w:hint="eastAsia" w:ascii="楷体" w:hAnsi="楷体" w:eastAsia="楷体" w:cs="楷体"/>
          <w:b/>
          <w:bCs/>
          <w:color w:val="auto"/>
          <w:sz w:val="32"/>
          <w:szCs w:val="32"/>
          <w:highlight w:val="none"/>
          <w:lang w:val="en-US" w:eastAsia="zh-CN"/>
        </w:rPr>
        <w:t>工程类</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_GB2312" w:hAnsi="宋体" w:eastAsia="仿宋_GB2312" w:cs="仿宋_GB2312"/>
          <w:color w:val="auto"/>
          <w:sz w:val="32"/>
          <w:szCs w:val="32"/>
          <w:highlight w:val="none"/>
          <w:lang w:val="en-US" w:eastAsia="zh-CN"/>
        </w:rPr>
        <w:t xml:space="preserve">A. </w:t>
      </w:r>
      <w:r>
        <w:rPr>
          <w:rFonts w:hint="eastAsia" w:ascii="仿宋_GB2312" w:hAnsi="宋体" w:eastAsia="仿宋_GB2312" w:cs="仿宋_GB2312"/>
          <w:color w:val="auto"/>
          <w:sz w:val="32"/>
          <w:szCs w:val="32"/>
          <w:highlight w:val="none"/>
        </w:rPr>
        <w:t>企业简介（包括但不限于组织机构、人员状况、生产工艺及装备、生产能力</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lang w:val="en-US" w:eastAsia="zh-CN"/>
        </w:rPr>
        <w:t>典型业绩</w:t>
      </w:r>
      <w:r>
        <w:rPr>
          <w:rFonts w:hint="eastAsia" w:ascii="仿宋_GB2312" w:hAnsi="宋体" w:eastAsia="仿宋_GB2312" w:cs="仿宋_GB2312"/>
          <w:color w:val="auto"/>
          <w:sz w:val="32"/>
          <w:szCs w:val="32"/>
          <w:highlight w:val="none"/>
        </w:rPr>
        <w:t>及规模等）</w:t>
      </w:r>
      <w:r>
        <w:rPr>
          <w:rFonts w:hint="eastAsia" w:ascii="仿宋_GB2312" w:hAnsi="宋体"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_GB2312" w:hAnsi="宋体" w:eastAsia="仿宋_GB2312" w:cs="仿宋_GB2312"/>
          <w:color w:val="auto"/>
          <w:sz w:val="32"/>
          <w:szCs w:val="32"/>
          <w:highlight w:val="none"/>
          <w:lang w:val="en-US" w:eastAsia="zh-CN"/>
        </w:rPr>
        <w:t xml:space="preserve">B. </w:t>
      </w:r>
      <w:r>
        <w:rPr>
          <w:rFonts w:hint="eastAsia" w:ascii="仿宋_GB2312" w:hAnsi="宋体" w:eastAsia="仿宋_GB2312" w:cs="仿宋_GB2312"/>
          <w:color w:val="auto"/>
          <w:sz w:val="32"/>
          <w:szCs w:val="32"/>
          <w:highlight w:val="none"/>
        </w:rPr>
        <w:t>企业营业执照（非“三证合一”需同时提供：税务登记证、组织机构代码证）</w:t>
      </w:r>
      <w:r>
        <w:rPr>
          <w:rFonts w:hint="eastAsia" w:ascii="仿宋_GB2312" w:hAnsi="宋体"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_GB2312" w:hAnsi="宋体" w:eastAsia="仿宋_GB2312" w:cs="仿宋_GB2312"/>
          <w:color w:val="auto"/>
          <w:sz w:val="32"/>
          <w:szCs w:val="32"/>
          <w:highlight w:val="none"/>
          <w:lang w:val="en-US" w:eastAsia="zh-CN"/>
        </w:rPr>
        <w:t xml:space="preserve">C. </w:t>
      </w:r>
      <w:r>
        <w:rPr>
          <w:rFonts w:hint="eastAsia" w:ascii="仿宋_GB2312" w:hAnsi="宋体" w:eastAsia="仿宋_GB2312" w:cs="仿宋_GB2312"/>
          <w:color w:val="auto"/>
          <w:sz w:val="32"/>
          <w:szCs w:val="32"/>
          <w:highlight w:val="none"/>
        </w:rPr>
        <w:t>开户许可证</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lang w:val="en-US" w:eastAsia="zh-CN"/>
        </w:rPr>
        <w:t>基本存款账户证明</w:t>
      </w:r>
      <w:r>
        <w:rPr>
          <w:rFonts w:hint="eastAsia" w:ascii="仿宋_GB2312" w:hAnsi="宋体"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D. 鞍钢股份有限公司设备相关方委托代理人证书：按规定格式填写，授权期通常不超过二年。</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仿宋" w:eastAsia="仿宋_GB2312" w:cs="Times New Roman"/>
          <w:strike w:val="0"/>
          <w:dstrike w:val="0"/>
          <w:snapToGrid w:val="0"/>
          <w:kern w:val="0"/>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E. 财务审计报告：以</w:t>
      </w:r>
      <w:r>
        <w:rPr>
          <w:rFonts w:hint="eastAsia" w:ascii="仿宋_GB2312" w:hAnsi="仿宋" w:eastAsia="仿宋_GB2312" w:cs="Times New Roman"/>
          <w:snapToGrid w:val="0"/>
          <w:kern w:val="0"/>
          <w:sz w:val="32"/>
          <w:szCs w:val="32"/>
          <w:highlight w:val="none"/>
        </w:rPr>
        <w:t>第三方财务审计报告</w:t>
      </w:r>
      <w:r>
        <w:rPr>
          <w:rFonts w:hint="eastAsia" w:ascii="仿宋_GB2312" w:hAnsi="仿宋" w:eastAsia="仿宋_GB2312" w:cs="Times New Roman"/>
          <w:strike w:val="0"/>
          <w:dstrike w:val="0"/>
          <w:snapToGrid w:val="0"/>
          <w:kern w:val="0"/>
          <w:sz w:val="32"/>
          <w:szCs w:val="32"/>
          <w:highlight w:val="none"/>
          <w:lang w:val="en-US" w:eastAsia="zh-CN"/>
        </w:rPr>
        <w:t>为准（投标日前一年的财务审计报告）。若年初不具备提供条件的须提供上上一年的财务审计报告并带有更新时间节点的承诺书（盖公章）。</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F. 主要设备清单：包括不限于序号、设备名称、型号、数量。</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G.主要人员清单：体现单位组织结构并标注拟参与项目人员。包括不限于序号、姓名、身份证号码、职务、备注。</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_GB2312" w:hAnsi="宋体" w:eastAsia="仿宋_GB2312" w:cs="仿宋_GB2312"/>
          <w:color w:val="auto"/>
          <w:sz w:val="32"/>
          <w:szCs w:val="32"/>
          <w:highlight w:val="none"/>
          <w:lang w:val="en-US" w:eastAsia="zh-CN"/>
        </w:rPr>
        <w:t xml:space="preserve"> H.</w:t>
      </w:r>
      <w:r>
        <w:rPr>
          <w:rFonts w:hint="eastAsia" w:ascii="仿宋_GB2312" w:hAnsi="宋体" w:eastAsia="仿宋_GB2312" w:cs="仿宋_GB2312"/>
          <w:color w:val="auto"/>
          <w:sz w:val="32"/>
          <w:szCs w:val="32"/>
          <w:highlight w:val="none"/>
        </w:rPr>
        <w:t>拟投标</w:t>
      </w:r>
      <w:r>
        <w:rPr>
          <w:rFonts w:hint="eastAsia" w:ascii="仿宋_GB2312" w:hAnsi="宋体" w:eastAsia="仿宋_GB2312" w:cs="仿宋_GB2312"/>
          <w:color w:val="auto"/>
          <w:sz w:val="32"/>
          <w:szCs w:val="32"/>
          <w:highlight w:val="none"/>
          <w:lang w:val="en-US" w:eastAsia="zh-CN"/>
        </w:rPr>
        <w:t>项目</w:t>
      </w:r>
      <w:r>
        <w:rPr>
          <w:rFonts w:hint="eastAsia" w:ascii="仿宋_GB2312" w:hAnsi="宋体" w:eastAsia="仿宋_GB2312" w:cs="仿宋_GB2312"/>
          <w:color w:val="auto"/>
          <w:sz w:val="32"/>
          <w:szCs w:val="32"/>
          <w:highlight w:val="none"/>
        </w:rPr>
        <w:t>（或类似</w:t>
      </w:r>
      <w:r>
        <w:rPr>
          <w:rFonts w:hint="eastAsia" w:ascii="仿宋_GB2312" w:hAnsi="宋体" w:eastAsia="仿宋_GB2312" w:cs="仿宋_GB2312"/>
          <w:color w:val="auto"/>
          <w:sz w:val="32"/>
          <w:szCs w:val="32"/>
          <w:highlight w:val="none"/>
          <w:lang w:val="en-US" w:eastAsia="zh-CN"/>
        </w:rPr>
        <w:t>项目</w:t>
      </w:r>
      <w:r>
        <w:rPr>
          <w:rFonts w:hint="eastAsia" w:ascii="仿宋_GB2312" w:hAnsi="宋体" w:eastAsia="仿宋_GB2312" w:cs="仿宋_GB2312"/>
          <w:color w:val="auto"/>
          <w:sz w:val="32"/>
          <w:szCs w:val="32"/>
          <w:highlight w:val="none"/>
        </w:rPr>
        <w:t>）的业绩及</w:t>
      </w:r>
      <w:r>
        <w:rPr>
          <w:rFonts w:hint="eastAsia" w:ascii="仿宋_GB2312" w:hAnsi="宋体" w:eastAsia="仿宋_GB2312" w:cs="仿宋_GB2312"/>
          <w:color w:val="auto"/>
          <w:sz w:val="32"/>
          <w:szCs w:val="32"/>
          <w:highlight w:val="none"/>
          <w:lang w:val="en-US" w:eastAsia="zh-CN"/>
        </w:rPr>
        <w:t>对应</w:t>
      </w:r>
      <w:r>
        <w:rPr>
          <w:rFonts w:hint="eastAsia" w:ascii="仿宋_GB2312" w:hAnsi="宋体" w:eastAsia="仿宋_GB2312" w:cs="仿宋_GB2312"/>
          <w:color w:val="auto"/>
          <w:sz w:val="32"/>
          <w:szCs w:val="32"/>
          <w:highlight w:val="none"/>
        </w:rPr>
        <w:t>发票</w:t>
      </w:r>
      <w:r>
        <w:rPr>
          <w:rFonts w:hint="eastAsia" w:ascii="仿宋_GB2312" w:hAnsi="宋体" w:eastAsia="仿宋_GB2312" w:cs="仿宋_GB2312"/>
          <w:color w:val="auto"/>
          <w:sz w:val="32"/>
          <w:szCs w:val="32"/>
          <w:highlight w:val="none"/>
          <w:lang w:eastAsia="zh-CN"/>
        </w:rPr>
        <w:t>（</w:t>
      </w:r>
      <w:r>
        <w:rPr>
          <w:rFonts w:hint="eastAsia" w:ascii="仿宋_GB2312" w:hAnsi="仿宋_GB2312" w:eastAsia="仿宋_GB2312" w:cs="仿宋_GB2312"/>
          <w:kern w:val="0"/>
          <w:sz w:val="32"/>
          <w:szCs w:val="32"/>
          <w:highlight w:val="none"/>
          <w:shd w:val="clear" w:fill="FFFFFF"/>
          <w:lang w:val="en-US" w:eastAsia="zh-CN" w:bidi="ar"/>
        </w:rPr>
        <w:t>发票真伪查询证明</w:t>
      </w:r>
      <w:r>
        <w:rPr>
          <w:rFonts w:hint="eastAsia" w:ascii="仿宋_GB2312" w:hAnsi="宋体"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I. 固定场所证明：提供生产地及办公地的租赁合同或房产证（未取得房产证的，须提供购房发票）；若因政府部门原因无法提供房产证的，可出具属地政府相关部门认可的情况说明。（注：租赁合同或购房发票或房产证，承租人或自有房产产权人名称，须为公司名）。</w:t>
      </w:r>
    </w:p>
    <w:p>
      <w:pPr>
        <w:pStyle w:val="17"/>
        <w:keepNext w:val="0"/>
        <w:keepLines w:val="0"/>
        <w:pageBreakBefore w:val="0"/>
        <w:widowControl w:val="0"/>
        <w:kinsoku/>
        <w:wordWrap/>
        <w:overflowPunct/>
        <w:topLinePunct w:val="0"/>
        <w:autoSpaceDE/>
        <w:autoSpaceDN/>
        <w:bidi w:val="0"/>
        <w:adjustRightInd w:val="0"/>
        <w:spacing w:line="560" w:lineRule="exact"/>
        <w:ind w:right="0"/>
        <w:rPr>
          <w:rFonts w:hint="default" w:ascii="仿宋_GB2312" w:hAnsi="宋体" w:eastAsia="仿宋_GB2312" w:cs="仿宋_GB2312"/>
          <w:b w:val="0"/>
          <w:bCs w:val="0"/>
          <w:color w:val="auto"/>
          <w:kern w:val="2"/>
          <w:sz w:val="32"/>
          <w:szCs w:val="32"/>
          <w:highlight w:val="none"/>
          <w:lang w:val="en-US" w:eastAsia="zh-CN" w:bidi="ar-SA"/>
        </w:rPr>
      </w:pPr>
      <w:r>
        <w:rPr>
          <w:rFonts w:hint="eastAsia" w:ascii="仿宋_GB2312" w:hAnsi="宋体" w:eastAsia="仿宋_GB2312" w:cs="仿宋_GB2312"/>
          <w:color w:val="auto"/>
          <w:sz w:val="32"/>
          <w:szCs w:val="32"/>
          <w:highlight w:val="none"/>
          <w:lang w:val="en-US" w:eastAsia="zh-CN"/>
        </w:rPr>
        <w:t>J. 拟准入单位的管理人员及参与项目人员的劳动合同及对应工伤保险证明（不少于10人），</w:t>
      </w:r>
      <w:r>
        <w:rPr>
          <w:rFonts w:hint="eastAsia" w:ascii="仿宋_GB2312" w:eastAsia="仿宋_GB2312" w:cs="仿宋_GB2312"/>
          <w:b w:val="0"/>
          <w:bCs w:val="0"/>
          <w:color w:val="auto"/>
          <w:kern w:val="2"/>
          <w:sz w:val="32"/>
          <w:szCs w:val="32"/>
          <w:highlight w:val="none"/>
          <w:lang w:val="en-US" w:eastAsia="zh-CN" w:bidi="ar-SA"/>
        </w:rPr>
        <w:t>技术服务类相关方不少于5人。</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val="en-US" w:eastAsia="zh-CN"/>
        </w:rPr>
        <w:t xml:space="preserve">K. </w:t>
      </w:r>
      <w:r>
        <w:rPr>
          <w:rFonts w:hint="eastAsia" w:ascii="仿宋_GB2312" w:hAnsi="宋体" w:eastAsia="仿宋_GB2312" w:cs="仿宋_GB2312"/>
          <w:color w:val="auto"/>
          <w:sz w:val="32"/>
          <w:szCs w:val="32"/>
          <w:highlight w:val="none"/>
          <w:lang w:val="en-US" w:eastAsia="zh-CN"/>
        </w:rPr>
        <w:t>新增设备相关方资质申报表。</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L. 建筑业资质证书等（须符合招标公告或采购计划要求，设备工程部工程主管员/工程负责人审核）。</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M. 安全生产许可证。</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 xml:space="preserve">N. </w:t>
      </w:r>
      <w:r>
        <w:rPr>
          <w:rFonts w:hint="eastAsia" w:ascii="仿宋" w:hAnsi="仿宋" w:eastAsia="仿宋" w:cs="仿宋"/>
          <w:sz w:val="32"/>
          <w:szCs w:val="32"/>
          <w:highlight w:val="none"/>
          <w:lang w:val="en-US" w:eastAsia="zh-CN"/>
        </w:rPr>
        <w:t>项目经理证书、特种作业证书等（按工程主管员/工程负责人相关要求提供）。</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说明：工程施工单位明确的项目经理必须是本单位正式职工（签订劳动合同，缴纳工伤保险）；相关方单位非正式职工进入施工的须缴纳人身意外伤害险（人身意外险工亡赔付额度不低于80万元，医疗额度不低于20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楷体" w:hAnsi="楷体" w:eastAsia="楷体" w:cs="楷体"/>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w:t>
      </w:r>
      <w:r>
        <w:rPr>
          <w:rFonts w:hint="eastAsia" w:ascii="楷体" w:hAnsi="楷体" w:eastAsia="楷体" w:cs="楷体"/>
          <w:b/>
          <w:bCs/>
          <w:color w:val="auto"/>
          <w:sz w:val="32"/>
          <w:szCs w:val="32"/>
          <w:highlight w:val="none"/>
          <w:lang w:val="en-US" w:eastAsia="zh-CN"/>
        </w:rPr>
        <w:t>修复类</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rPr>
      </w:pPr>
      <w:r>
        <w:rPr>
          <w:rFonts w:hint="eastAsia" w:ascii="仿宋_GB2312" w:hAnsi="宋体" w:eastAsia="仿宋_GB2312" w:cs="仿宋_GB2312"/>
          <w:color w:val="auto"/>
          <w:sz w:val="32"/>
          <w:szCs w:val="32"/>
          <w:highlight w:val="none"/>
          <w:lang w:val="en-US" w:eastAsia="zh-CN"/>
        </w:rPr>
        <w:t>A-K 项同工程类</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_GB2312" w:hAnsi="宋体" w:eastAsia="仿宋_GB2312" w:cs="仿宋_GB2312"/>
          <w:color w:val="auto"/>
          <w:sz w:val="32"/>
          <w:szCs w:val="32"/>
          <w:highlight w:val="none"/>
        </w:rPr>
        <w:t>代理产品</w:t>
      </w:r>
      <w:r>
        <w:rPr>
          <w:rFonts w:hint="eastAsia" w:ascii="仿宋_GB2312" w:hAnsi="宋体" w:eastAsia="仿宋_GB2312" w:cs="仿宋_GB2312"/>
          <w:color w:val="auto"/>
          <w:sz w:val="32"/>
          <w:szCs w:val="32"/>
          <w:highlight w:val="none"/>
          <w:lang w:val="en-US" w:eastAsia="zh-CN"/>
        </w:rPr>
        <w:t>须</w:t>
      </w:r>
      <w:r>
        <w:rPr>
          <w:rFonts w:hint="eastAsia" w:ascii="仿宋_GB2312" w:hAnsi="宋体" w:eastAsia="仿宋_GB2312" w:cs="仿宋_GB2312"/>
          <w:color w:val="auto"/>
          <w:sz w:val="32"/>
          <w:szCs w:val="32"/>
          <w:highlight w:val="none"/>
        </w:rPr>
        <w:t>提供有效代理文件</w:t>
      </w:r>
      <w:r>
        <w:rPr>
          <w:rFonts w:hint="eastAsia" w:ascii="仿宋_GB2312" w:hAnsi="宋体"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b/>
          <w:sz w:val="32"/>
          <w:szCs w:val="32"/>
          <w:highlight w:val="none"/>
        </w:rPr>
      </w:pPr>
      <w:r>
        <w:rPr>
          <w:rFonts w:hint="eastAsia" w:ascii="仿宋_GB2312" w:hAnsi="宋体" w:eastAsia="仿宋_GB2312" w:cs="仿宋_GB2312"/>
          <w:color w:val="auto"/>
          <w:sz w:val="32"/>
          <w:szCs w:val="32"/>
          <w:highlight w:val="none"/>
          <w:lang w:val="en-US" w:eastAsia="zh-CN"/>
        </w:rPr>
        <w:t>现场修复相关方须提供安全生产许可证及安全生产评审汇总表。</w:t>
      </w:r>
      <w:r>
        <w:rPr>
          <w:rFonts w:hint="eastAsia" w:ascii="仿宋_GB2312" w:hAnsi="宋体" w:eastAsia="仿宋_GB2312" w:cs="仿宋_GB2312"/>
          <w:sz w:val="32"/>
          <w:szCs w:val="32"/>
          <w:highlight w:val="none"/>
          <w:lang w:eastAsia="zh-CN"/>
        </w:rPr>
        <w:t>非现场</w:t>
      </w:r>
      <w:r>
        <w:rPr>
          <w:rFonts w:hint="eastAsia" w:ascii="仿宋_GB2312" w:hAnsi="宋体" w:eastAsia="仿宋_GB2312" w:cs="仿宋_GB2312"/>
          <w:sz w:val="32"/>
          <w:szCs w:val="32"/>
          <w:highlight w:val="none"/>
        </w:rPr>
        <w:t>修复相关方可不提供安全生产许可证、可不进行相关方安全资质评审，</w:t>
      </w:r>
      <w:r>
        <w:rPr>
          <w:rFonts w:hint="eastAsia" w:ascii="仿宋_GB2312" w:hAnsi="仿宋" w:eastAsia="仿宋_GB2312" w:cs="仿宋"/>
          <w:sz w:val="32"/>
          <w:szCs w:val="32"/>
          <w:highlight w:val="none"/>
        </w:rPr>
        <w:t>须提供相关内部安全管理职责分工及安全管理文件</w:t>
      </w:r>
      <w:r>
        <w:rPr>
          <w:rFonts w:hint="eastAsia" w:ascii="仿宋_GB2312" w:hAnsi="宋体"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③</w:t>
      </w:r>
      <w:r>
        <w:rPr>
          <w:rFonts w:hint="eastAsia" w:ascii="楷体" w:hAnsi="楷体" w:eastAsia="楷体" w:cs="楷体"/>
          <w:b/>
          <w:bCs/>
          <w:color w:val="auto"/>
          <w:sz w:val="32"/>
          <w:szCs w:val="32"/>
          <w:highlight w:val="none"/>
          <w:lang w:val="en-US" w:eastAsia="zh-CN"/>
        </w:rPr>
        <w:t>技术服务类</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A-K项 同工程类（其中第G项，原则上检验检测、勘测类相关方需要提供，其余相关方不需要）。</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除上述要求外，如另需提供与项目相关的资质证书或其他资料，需在招标文件或采购计划要求中体现，相关方依据招标文件或采购计划要求提供，工程主管员/工程负责人负责审核。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黑体" w:hAnsi="黑体" w:eastAsia="黑体" w:cs="黑体"/>
          <w:b w:val="0"/>
          <w:bCs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3" w:firstLineChars="20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3.现场考察或视频考察</w:t>
      </w:r>
    </w:p>
    <w:p>
      <w:pPr>
        <w:pStyle w:val="17"/>
        <w:keepNext w:val="0"/>
        <w:keepLines w:val="0"/>
        <w:pageBreakBefore w:val="0"/>
        <w:widowControl w:val="0"/>
        <w:kinsoku/>
        <w:wordWrap/>
        <w:overflowPunct/>
        <w:topLinePunct w:val="0"/>
        <w:autoSpaceDE/>
        <w:autoSpaceDN/>
        <w:bidi w:val="0"/>
        <w:spacing w:line="560" w:lineRule="exact"/>
        <w:ind w:right="0" w:firstLine="600" w:firstLineChars="20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（1）现场评审</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①相关方参加评审人员：法人或委托代理人、生产技术负责人或项目负责人。</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 w:hAnsi="仿宋" w:eastAsia="仿宋" w:cs="仿宋"/>
          <w:b w:val="0"/>
          <w:bCs w:val="0"/>
          <w:sz w:val="32"/>
          <w:szCs w:val="32"/>
          <w:highlight w:val="none"/>
          <w:lang w:val="en-US" w:eastAsia="zh-CN"/>
        </w:rPr>
        <w:t>②</w:t>
      </w:r>
      <w:r>
        <w:rPr>
          <w:rFonts w:hint="eastAsia" w:ascii="仿宋" w:hAnsi="仿宋" w:eastAsia="仿宋" w:cs="仿宋"/>
          <w:b w:val="0"/>
          <w:bCs w:val="0"/>
          <w:sz w:val="32"/>
          <w:szCs w:val="32"/>
          <w:highlight w:val="none"/>
          <w:lang w:eastAsia="zh-CN"/>
        </w:rPr>
        <w:t>资质资料</w:t>
      </w:r>
      <w:r>
        <w:rPr>
          <w:rFonts w:hint="eastAsia" w:ascii="仿宋" w:hAnsi="仿宋" w:eastAsia="仿宋" w:cs="仿宋"/>
          <w:b w:val="0"/>
          <w:bCs w:val="0"/>
          <w:sz w:val="32"/>
          <w:szCs w:val="32"/>
          <w:highlight w:val="none"/>
          <w:lang w:val="en-US" w:eastAsia="zh-CN"/>
        </w:rPr>
        <w:t>评审要件</w:t>
      </w:r>
      <w:r>
        <w:rPr>
          <w:rFonts w:hint="eastAsia" w:ascii="仿宋_GB2312" w:hAnsi="宋体" w:eastAsia="仿宋_GB2312" w:cs="仿宋_GB2312"/>
          <w:color w:val="auto"/>
          <w:sz w:val="32"/>
          <w:szCs w:val="32"/>
          <w:highlight w:val="none"/>
          <w:lang w:eastAsia="zh-CN"/>
        </w:rPr>
        <w:t>（原件）。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宋体" w:eastAsia="仿宋_GB2312" w:cs="仿宋_GB2312"/>
          <w:b/>
          <w:bCs/>
          <w:color w:val="auto"/>
          <w:sz w:val="32"/>
          <w:szCs w:val="32"/>
          <w:highlight w:val="none"/>
          <w:lang w:val="en-US" w:eastAsia="zh-CN"/>
        </w:rPr>
      </w:pPr>
      <w:r>
        <w:rPr>
          <w:rFonts w:hint="eastAsia" w:ascii="黑体" w:hAnsi="黑体" w:eastAsia="黑体" w:cs="黑体"/>
          <w:b w:val="0"/>
          <w:bCs w:val="0"/>
          <w:sz w:val="32"/>
          <w:szCs w:val="32"/>
          <w:highlight w:val="none"/>
          <w:lang w:val="en-US" w:eastAsia="zh-CN"/>
        </w:rPr>
        <w:t>所需资料，见“三、资料准入评审要求”</w:t>
      </w:r>
      <w:r>
        <w:rPr>
          <w:rFonts w:hint="eastAsia" w:ascii="仿宋" w:hAnsi="仿宋" w:eastAsia="仿宋" w:cs="仿宋"/>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另需提供带有单位公章的工资清单。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3" w:firstLineChars="200"/>
        <w:jc w:val="both"/>
        <w:textAlignment w:val="auto"/>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（2）视频评审</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①相关方需要下载“腾讯会议”进行视频评审。</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②同现场评审1。</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③同现场评审2。</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 w:hAnsi="仿宋" w:eastAsia="仿宋" w:cs="仿宋"/>
          <w:b/>
          <w:bCs/>
          <w:sz w:val="32"/>
          <w:szCs w:val="32"/>
          <w:highlight w:val="none"/>
          <w:lang w:eastAsia="zh-CN"/>
        </w:rPr>
      </w:pPr>
      <w:r>
        <w:rPr>
          <w:rFonts w:hint="eastAsia" w:ascii="仿宋" w:hAnsi="仿宋" w:eastAsia="仿宋" w:cs="仿宋"/>
          <w:b w:val="0"/>
          <w:bCs w:val="0"/>
          <w:sz w:val="32"/>
          <w:szCs w:val="32"/>
          <w:highlight w:val="none"/>
          <w:lang w:val="en-US" w:eastAsia="zh-CN"/>
        </w:rPr>
        <w:t>④关键要素</w:t>
      </w:r>
      <w:r>
        <w:rPr>
          <w:rFonts w:hint="eastAsia" w:ascii="仿宋" w:hAnsi="仿宋" w:eastAsia="仿宋" w:cs="仿宋"/>
          <w:b w:val="0"/>
          <w:bCs w:val="0"/>
          <w:strike w:val="0"/>
          <w:dstrike w:val="0"/>
          <w:sz w:val="32"/>
          <w:szCs w:val="32"/>
          <w:highlight w:val="none"/>
          <w:lang w:eastAsia="zh-CN"/>
        </w:rPr>
        <w:t>信息</w:t>
      </w:r>
      <w:r>
        <w:rPr>
          <w:rFonts w:hint="eastAsia" w:ascii="仿宋" w:hAnsi="仿宋" w:eastAsia="仿宋" w:cs="仿宋"/>
          <w:b w:val="0"/>
          <w:bCs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A.相关方单位地点信息</w:t>
      </w:r>
      <w:r>
        <w:rPr>
          <w:rFonts w:hint="eastAsia" w:ascii="仿宋" w:hAnsi="仿宋" w:eastAsia="仿宋" w:cs="仿宋"/>
          <w:sz w:val="32"/>
          <w:szCs w:val="32"/>
          <w:highlight w:val="none"/>
          <w:lang w:eastAsia="zh-CN"/>
        </w:rPr>
        <w:t>（含地址信息及名称牌匾）。</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B.</w:t>
      </w:r>
      <w:r>
        <w:rPr>
          <w:rFonts w:hint="eastAsia" w:ascii="仿宋" w:hAnsi="仿宋" w:eastAsia="仿宋" w:cs="仿宋"/>
          <w:sz w:val="32"/>
          <w:szCs w:val="32"/>
          <w:highlight w:val="none"/>
        </w:rPr>
        <w:t>办公楼</w:t>
      </w:r>
      <w:r>
        <w:rPr>
          <w:rFonts w:hint="eastAsia" w:ascii="仿宋" w:hAnsi="仿宋" w:eastAsia="仿宋" w:cs="仿宋"/>
          <w:sz w:val="32"/>
          <w:szCs w:val="32"/>
          <w:highlight w:val="none"/>
          <w:lang w:val="en-US" w:eastAsia="zh-CN"/>
        </w:rPr>
        <w:t>外部全景及办公室内部全景。</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_GB2312" w:hAnsi="宋体" w:eastAsia="仿宋_GB2312" w:cs="仿宋_GB2312"/>
          <w:color w:val="auto"/>
          <w:sz w:val="32"/>
          <w:szCs w:val="32"/>
          <w:highlight w:val="none"/>
          <w:lang w:eastAsia="zh-CN"/>
        </w:rPr>
      </w:pPr>
      <w:r>
        <w:rPr>
          <w:rFonts w:hint="eastAsia" w:ascii="仿宋_GB2312" w:hAnsi="宋体" w:eastAsia="仿宋_GB2312" w:cs="仿宋_GB2312"/>
          <w:color w:val="auto"/>
          <w:sz w:val="32"/>
          <w:szCs w:val="32"/>
          <w:highlight w:val="none"/>
          <w:lang w:val="en-US" w:eastAsia="zh-CN"/>
        </w:rPr>
        <w:t>C.</w:t>
      </w:r>
      <w:r>
        <w:rPr>
          <w:rFonts w:hint="eastAsia" w:ascii="仿宋" w:hAnsi="仿宋" w:eastAsia="仿宋" w:cs="仿宋"/>
          <w:sz w:val="32"/>
          <w:szCs w:val="32"/>
          <w:highlight w:val="none"/>
          <w:lang w:val="en-US" w:eastAsia="zh-CN"/>
        </w:rPr>
        <w:t>生产制造厂房全景、厂房内设备机组</w:t>
      </w:r>
      <w:r>
        <w:rPr>
          <w:rFonts w:hint="eastAsia" w:ascii="仿宋" w:hAnsi="仿宋" w:eastAsia="仿宋" w:cs="仿宋"/>
          <w:sz w:val="32"/>
          <w:szCs w:val="32"/>
          <w:highlight w:val="none"/>
        </w:rPr>
        <w:t>全景</w:t>
      </w:r>
      <w:r>
        <w:rPr>
          <w:rFonts w:hint="eastAsia" w:ascii="仿宋" w:hAnsi="仿宋" w:eastAsia="仿宋" w:cs="仿宋"/>
          <w:sz w:val="32"/>
          <w:szCs w:val="32"/>
          <w:highlight w:val="none"/>
          <w:lang w:eastAsia="zh-CN"/>
        </w:rPr>
        <w:t>及相关主要设备（总承包、咨询、设计、监理等可不提供）</w:t>
      </w:r>
      <w:r>
        <w:rPr>
          <w:rFonts w:hint="eastAsia" w:ascii="仿宋_GB2312" w:hAnsi="宋体"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eastAsia" w:ascii="仿宋" w:hAnsi="仿宋" w:eastAsia="仿宋" w:cs="仿宋"/>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auto"/>
        <w:rPr>
          <w:rFonts w:hint="default" w:ascii="黑体" w:hAnsi="黑体" w:eastAsia="黑体" w:cs="黑体"/>
          <w:b/>
          <w:bCs/>
          <w:snapToGrid w:val="0"/>
          <w:kern w:val="0"/>
          <w:sz w:val="32"/>
          <w:szCs w:val="32"/>
          <w:highlight w:val="none"/>
          <w:lang w:val="en-US" w:eastAsia="zh-CN"/>
        </w:rPr>
      </w:pPr>
      <w:r>
        <w:rPr>
          <w:rFonts w:hint="eastAsia" w:ascii="仿宋_GB2312" w:hAnsi="仿宋" w:eastAsia="仿宋_GB2312" w:cs="Times New Roman"/>
          <w:snapToGrid w:val="0"/>
          <w:kern w:val="0"/>
          <w:sz w:val="32"/>
          <w:szCs w:val="32"/>
          <w:highlight w:val="none"/>
          <w:lang w:val="en-US" w:eastAsia="zh-CN"/>
        </w:rPr>
        <w:t>说明：本须知在采购活动中作为提示性文件公开发布。本须知解释权归鞍钢股份有限公司设备工程部。</w:t>
      </w:r>
    </w:p>
    <w:p>
      <w:pPr>
        <w:keepNext w:val="0"/>
        <w:keepLines w:val="0"/>
        <w:pageBreakBefore w:val="0"/>
        <w:kinsoku/>
        <w:wordWrap/>
        <w:overflowPunct/>
        <w:topLinePunct w:val="0"/>
        <w:bidi w:val="0"/>
        <w:adjustRightInd w:val="0"/>
        <w:snapToGrid w:val="0"/>
        <w:spacing w:line="560" w:lineRule="exact"/>
        <w:ind w:right="0" w:firstLine="643" w:firstLineChars="200"/>
        <w:jc w:val="both"/>
        <w:rPr>
          <w:rFonts w:hint="eastAsia" w:ascii="黑体" w:hAnsi="黑体" w:eastAsia="黑体" w:cs="黑体"/>
          <w:b/>
          <w:bCs/>
          <w:snapToGrid w:val="0"/>
          <w:kern w:val="0"/>
          <w:sz w:val="32"/>
          <w:szCs w:val="32"/>
          <w:highlight w:val="none"/>
          <w:lang w:val="en-US" w:eastAsia="zh-CN"/>
        </w:rPr>
      </w:pPr>
      <w:r>
        <w:rPr>
          <w:rFonts w:hint="eastAsia" w:ascii="黑体" w:hAnsi="黑体" w:eastAsia="黑体" w:cs="黑体"/>
          <w:b/>
          <w:bCs/>
          <w:snapToGrid w:val="0"/>
          <w:kern w:val="0"/>
          <w:sz w:val="32"/>
          <w:szCs w:val="32"/>
          <w:highlight w:val="none"/>
          <w:lang w:val="en-US" w:eastAsia="zh-CN"/>
        </w:rPr>
        <w:t xml:space="preserve">   </w:t>
      </w:r>
    </w:p>
    <w:p>
      <w:pPr>
        <w:pStyle w:val="17"/>
        <w:rPr>
          <w:rFonts w:hint="eastAsia" w:ascii="黑体" w:hAnsi="黑体" w:eastAsia="黑体" w:cs="黑体"/>
          <w:b/>
          <w:bCs/>
          <w:snapToGrid w:val="0"/>
          <w:kern w:val="0"/>
          <w:sz w:val="32"/>
          <w:szCs w:val="32"/>
          <w:highlight w:val="none"/>
          <w:lang w:val="en-US" w:eastAsia="zh-CN"/>
        </w:rPr>
      </w:pPr>
    </w:p>
    <w:p>
      <w:pPr>
        <w:pStyle w:val="2"/>
        <w:rPr>
          <w:rFonts w:hint="eastAsia"/>
          <w:lang w:val="en-US" w:eastAsia="zh-CN"/>
        </w:rPr>
      </w:pPr>
    </w:p>
    <w:p>
      <w:pPr>
        <w:pStyle w:val="2"/>
        <w:rPr>
          <w:rFonts w:hint="eastAsia" w:ascii="黑体" w:hAnsi="黑体" w:eastAsia="黑体" w:cs="黑体"/>
          <w:b/>
          <w:bCs/>
          <w:snapToGrid w:val="0"/>
          <w:kern w:val="0"/>
          <w:sz w:val="32"/>
          <w:szCs w:val="32"/>
          <w:highlight w:val="none"/>
          <w:lang w:val="en-US" w:eastAsia="zh-CN"/>
        </w:rPr>
      </w:pPr>
    </w:p>
    <w:p>
      <w:pPr>
        <w:pStyle w:val="2"/>
        <w:rPr>
          <w:rFonts w:hint="eastAsia" w:ascii="黑体" w:hAnsi="黑体" w:eastAsia="黑体" w:cs="黑体"/>
          <w:b/>
          <w:bCs/>
          <w:snapToGrid w:val="0"/>
          <w:kern w:val="0"/>
          <w:sz w:val="32"/>
          <w:szCs w:val="32"/>
          <w:highlight w:val="none"/>
          <w:lang w:val="en-US" w:eastAsia="zh-CN"/>
        </w:rPr>
      </w:pPr>
    </w:p>
    <w:p>
      <w:pPr>
        <w:spacing w:line="400" w:lineRule="exact"/>
        <w:jc w:val="center"/>
        <w:rPr>
          <w:rFonts w:hint="eastAsia" w:ascii="宋体" w:hAnsi="宋体" w:cs="仿宋"/>
          <w:b/>
          <w:sz w:val="36"/>
          <w:szCs w:val="36"/>
          <w:highlight w:val="none"/>
        </w:rPr>
      </w:pPr>
      <w:r>
        <w:rPr>
          <w:rFonts w:hint="eastAsia" w:ascii="宋体" w:hAnsi="宋体" w:cs="仿宋"/>
          <w:b/>
          <w:sz w:val="36"/>
          <w:szCs w:val="36"/>
          <w:highlight w:val="none"/>
        </w:rPr>
        <w:t>设备相关方委托代理人证书</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鞍山钢铁集团有限公司：</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兹授权本公司工作人员（   ）等（    ）名同志，全权代表本公司处理贵公司组织的（□工程类、□服务类）项目过程中所涉及的招投标、签订合同及售后服务等一切相关事宜。</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特此授权！</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本授权书有效期：</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）年（  ）月（  ）日至（  ）年（  ）月（  ）日</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法定代表人（签名）：         委托代理人（签名）：</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联系电话：                   联系电话：</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单位公章：                   合同专用章：</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p>
    <w:p>
      <w:pPr>
        <w:pStyle w:val="17"/>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法定代表人身份证复印件     </w:t>
      </w:r>
      <w:r>
        <w:rPr>
          <w:rFonts w:hint="eastAsia" w:ascii="仿宋_GB2312" w:hAnsi="仿宋" w:eastAsia="仿宋_GB2312" w:cs="仿宋"/>
          <w:sz w:val="28"/>
          <w:szCs w:val="28"/>
          <w:highlight w:val="none"/>
          <w:lang w:val="en-US" w:eastAsia="zh-CN"/>
        </w:rPr>
        <w:t xml:space="preserve">  </w:t>
      </w:r>
      <w:r>
        <w:rPr>
          <w:rFonts w:hint="eastAsia" w:ascii="仿宋_GB2312" w:hAnsi="仿宋" w:eastAsia="仿宋_GB2312" w:cs="仿宋"/>
          <w:sz w:val="28"/>
          <w:szCs w:val="28"/>
          <w:highlight w:val="none"/>
        </w:rPr>
        <w:t>委托代理人身份证复印件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highlight w:val="none"/>
        </w:rPr>
      </w:pPr>
      <w:r>
        <w:rPr>
          <w:rFonts w:hint="eastAsia" w:ascii="仿宋" w:hAnsi="仿宋" w:eastAsia="仿宋" w:cs="仿宋"/>
          <w:sz w:val="32"/>
          <w:szCs w:val="32"/>
          <w:highlight w:val="none"/>
        </w:rPr>
        <mc:AlternateContent>
          <mc:Choice Requires="wps">
            <w:drawing>
              <wp:anchor distT="0" distB="0" distL="114300" distR="114300" simplePos="0" relativeHeight="251662336" behindDoc="0" locked="0" layoutInCell="1" allowOverlap="1">
                <wp:simplePos x="0" y="0"/>
                <wp:positionH relativeFrom="column">
                  <wp:posOffset>185420</wp:posOffset>
                </wp:positionH>
                <wp:positionV relativeFrom="paragraph">
                  <wp:posOffset>312420</wp:posOffset>
                </wp:positionV>
                <wp:extent cx="2653030" cy="1800225"/>
                <wp:effectExtent l="4445" t="4445" r="9525" b="5080"/>
                <wp:wrapNone/>
                <wp:docPr id="7" name="文本框 7"/>
                <wp:cNvGraphicFramePr/>
                <a:graphic xmlns:a="http://schemas.openxmlformats.org/drawingml/2006/main">
                  <a:graphicData uri="http://schemas.microsoft.com/office/word/2010/wordprocessingShape">
                    <wps:wsp>
                      <wps:cNvSpPr txBox="1"/>
                      <wps:spPr>
                        <a:xfrm>
                          <a:off x="0" y="0"/>
                          <a:ext cx="265303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8"/>
                                <w:szCs w:val="28"/>
                              </w:rPr>
                            </w:pPr>
                            <w:r>
                              <w:rPr>
                                <w:rFonts w:hint="eastAsia" w:ascii="仿宋" w:hAnsi="仿宋" w:eastAsia="仿宋" w:cs="仿宋"/>
                                <w:sz w:val="28"/>
                                <w:szCs w:val="28"/>
                                <w:lang w:eastAsia="zh-CN"/>
                              </w:rPr>
                              <w:t>法定代表</w:t>
                            </w:r>
                            <w:r>
                              <w:rPr>
                                <w:rFonts w:hint="eastAsia" w:ascii="仿宋" w:hAnsi="仿宋" w:eastAsia="仿宋" w:cs="仿宋"/>
                                <w:sz w:val="28"/>
                                <w:szCs w:val="28"/>
                              </w:rPr>
                              <w:t>人身份证</w:t>
                            </w:r>
                          </w:p>
                          <w:p>
                            <w:pPr>
                              <w:jc w:val="center"/>
                              <w:rPr>
                                <w:rFonts w:hint="eastAsia" w:ascii="仿宋" w:hAnsi="仿宋" w:eastAsia="仿宋" w:cs="仿宋"/>
                                <w:sz w:val="28"/>
                                <w:szCs w:val="28"/>
                              </w:rPr>
                            </w:pPr>
                            <w:r>
                              <w:rPr>
                                <w:rFonts w:hint="eastAsia" w:ascii="仿宋" w:hAnsi="仿宋" w:eastAsia="仿宋" w:cs="仿宋"/>
                                <w:sz w:val="28"/>
                                <w:szCs w:val="28"/>
                              </w:rPr>
                              <w:t>复印件（</w:t>
                            </w:r>
                            <w:r>
                              <w:rPr>
                                <w:rFonts w:hint="eastAsia" w:ascii="仿宋" w:hAnsi="仿宋" w:eastAsia="仿宋" w:cs="仿宋"/>
                                <w:sz w:val="28"/>
                                <w:szCs w:val="28"/>
                                <w:lang w:eastAsia="zh-CN"/>
                              </w:rPr>
                              <w:t>照片</w:t>
                            </w:r>
                            <w:r>
                              <w:rPr>
                                <w:rFonts w:hint="eastAsia" w:ascii="仿宋" w:hAnsi="仿宋" w:eastAsia="仿宋" w:cs="仿宋"/>
                                <w:sz w:val="28"/>
                                <w:szCs w:val="28"/>
                              </w:rPr>
                              <w:t>面）粘贴在此处</w:t>
                            </w:r>
                          </w:p>
                        </w:txbxContent>
                      </wps:txbx>
                      <wps:bodyPr anchor="ctr" anchorCtr="0" upright="1"/>
                    </wps:wsp>
                  </a:graphicData>
                </a:graphic>
              </wp:anchor>
            </w:drawing>
          </mc:Choice>
          <mc:Fallback>
            <w:pict>
              <v:shape id="_x0000_s1026" o:spid="_x0000_s1026" o:spt="202" type="#_x0000_t202" style="position:absolute;left:0pt;margin-left:14.6pt;margin-top:24.6pt;height:141.75pt;width:208.9pt;z-index:251662336;v-text-anchor:middle;mso-width-relative:page;mso-height-relative:page;" fillcolor="#FFFFFF" filled="t" stroked="t" coordsize="21600,21600" o:gfxdata="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WP5NC1gAAAAkBAAAP&#10;AAAAAAAAAAEAIAAAACIAAABkcnMvZG93bnJldi54bWxQSwECFAAUAAAACACHTuJA0/iSvxoCAABS&#10;BAAADgAAAAAAAAABACAAAAAlAQAAZHJzL2Uyb0RvYy54bWxQSwUGAAAAAAYABgBZAQAAsQUAAAAA&#10;">
                <v:fill on="t" focussize="0,0"/>
                <v:stroke color="#000000" joinstyle="miter"/>
                <v:imagedata o:title=""/>
                <o:lock v:ext="edit" aspectratio="f"/>
                <v:textbox>
                  <w:txbxContent>
                    <w:p>
                      <w:pPr>
                        <w:jc w:val="center"/>
                        <w:rPr>
                          <w:rFonts w:hint="eastAsia" w:ascii="仿宋" w:hAnsi="仿宋" w:eastAsia="仿宋" w:cs="仿宋"/>
                          <w:sz w:val="28"/>
                          <w:szCs w:val="28"/>
                        </w:rPr>
                      </w:pPr>
                      <w:r>
                        <w:rPr>
                          <w:rFonts w:hint="eastAsia" w:ascii="仿宋" w:hAnsi="仿宋" w:eastAsia="仿宋" w:cs="仿宋"/>
                          <w:sz w:val="28"/>
                          <w:szCs w:val="28"/>
                          <w:lang w:eastAsia="zh-CN"/>
                        </w:rPr>
                        <w:t>法定代表</w:t>
                      </w:r>
                      <w:r>
                        <w:rPr>
                          <w:rFonts w:hint="eastAsia" w:ascii="仿宋" w:hAnsi="仿宋" w:eastAsia="仿宋" w:cs="仿宋"/>
                          <w:sz w:val="28"/>
                          <w:szCs w:val="28"/>
                        </w:rPr>
                        <w:t>人身份证</w:t>
                      </w:r>
                    </w:p>
                    <w:p>
                      <w:pPr>
                        <w:jc w:val="center"/>
                        <w:rPr>
                          <w:rFonts w:hint="eastAsia" w:ascii="仿宋" w:hAnsi="仿宋" w:eastAsia="仿宋" w:cs="仿宋"/>
                          <w:sz w:val="28"/>
                          <w:szCs w:val="28"/>
                        </w:rPr>
                      </w:pPr>
                      <w:r>
                        <w:rPr>
                          <w:rFonts w:hint="eastAsia" w:ascii="仿宋" w:hAnsi="仿宋" w:eastAsia="仿宋" w:cs="仿宋"/>
                          <w:sz w:val="28"/>
                          <w:szCs w:val="28"/>
                        </w:rPr>
                        <w:t>复印件（</w:t>
                      </w:r>
                      <w:r>
                        <w:rPr>
                          <w:rFonts w:hint="eastAsia" w:ascii="仿宋" w:hAnsi="仿宋" w:eastAsia="仿宋" w:cs="仿宋"/>
                          <w:sz w:val="28"/>
                          <w:szCs w:val="28"/>
                          <w:lang w:eastAsia="zh-CN"/>
                        </w:rPr>
                        <w:t>照片</w:t>
                      </w:r>
                      <w:r>
                        <w:rPr>
                          <w:rFonts w:hint="eastAsia" w:ascii="仿宋" w:hAnsi="仿宋" w:eastAsia="仿宋" w:cs="仿宋"/>
                          <w:sz w:val="28"/>
                          <w:szCs w:val="28"/>
                        </w:rPr>
                        <w:t>面）粘贴在此处</w:t>
                      </w:r>
                    </w:p>
                  </w:txbxContent>
                </v:textbox>
              </v:shape>
            </w:pict>
          </mc:Fallback>
        </mc:AlternateContent>
      </w:r>
      <w:r>
        <w:rPr>
          <w:rFonts w:hint="eastAsia" w:ascii="仿宋" w:hAnsi="仿宋" w:eastAsia="仿宋" w:cs="仿宋"/>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2919095</wp:posOffset>
                </wp:positionH>
                <wp:positionV relativeFrom="paragraph">
                  <wp:posOffset>312420</wp:posOffset>
                </wp:positionV>
                <wp:extent cx="2653030" cy="1800225"/>
                <wp:effectExtent l="4445" t="4445" r="9525" b="5080"/>
                <wp:wrapNone/>
                <wp:docPr id="6" name="文本框 6"/>
                <wp:cNvGraphicFramePr/>
                <a:graphic xmlns:a="http://schemas.openxmlformats.org/drawingml/2006/main">
                  <a:graphicData uri="http://schemas.microsoft.com/office/word/2010/wordprocessingShape">
                    <wps:wsp>
                      <wps:cNvSpPr txBox="1"/>
                      <wps:spPr>
                        <a:xfrm>
                          <a:off x="0" y="0"/>
                          <a:ext cx="265303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8"/>
                                <w:szCs w:val="28"/>
                              </w:rPr>
                            </w:pPr>
                            <w:r>
                              <w:rPr>
                                <w:rFonts w:hint="eastAsia" w:ascii="仿宋" w:hAnsi="仿宋" w:eastAsia="仿宋" w:cs="仿宋"/>
                                <w:sz w:val="28"/>
                                <w:szCs w:val="28"/>
                              </w:rPr>
                              <w:t>委托代理人身份证</w:t>
                            </w:r>
                          </w:p>
                          <w:p>
                            <w:pPr>
                              <w:jc w:val="center"/>
                              <w:rPr>
                                <w:rFonts w:hint="eastAsia" w:ascii="仿宋" w:hAnsi="仿宋" w:eastAsia="仿宋" w:cs="仿宋"/>
                                <w:sz w:val="28"/>
                                <w:szCs w:val="28"/>
                              </w:rPr>
                            </w:pPr>
                            <w:r>
                              <w:rPr>
                                <w:rFonts w:hint="eastAsia" w:ascii="仿宋" w:hAnsi="仿宋" w:eastAsia="仿宋" w:cs="仿宋"/>
                                <w:sz w:val="28"/>
                                <w:szCs w:val="28"/>
                              </w:rPr>
                              <w:t>复印件（</w:t>
                            </w:r>
                            <w:r>
                              <w:rPr>
                                <w:rFonts w:hint="eastAsia" w:ascii="仿宋" w:hAnsi="仿宋" w:eastAsia="仿宋" w:cs="仿宋"/>
                                <w:sz w:val="28"/>
                                <w:szCs w:val="28"/>
                                <w:lang w:eastAsia="zh-CN"/>
                              </w:rPr>
                              <w:t>照片</w:t>
                            </w:r>
                            <w:r>
                              <w:rPr>
                                <w:rFonts w:hint="eastAsia" w:ascii="仿宋" w:hAnsi="仿宋" w:eastAsia="仿宋" w:cs="仿宋"/>
                                <w:sz w:val="28"/>
                                <w:szCs w:val="28"/>
                              </w:rPr>
                              <w:t>面）粘贴在此处</w:t>
                            </w:r>
                          </w:p>
                        </w:txbxContent>
                      </wps:txbx>
                      <wps:bodyPr anchor="ctr" anchorCtr="0" upright="1"/>
                    </wps:wsp>
                  </a:graphicData>
                </a:graphic>
              </wp:anchor>
            </w:drawing>
          </mc:Choice>
          <mc:Fallback>
            <w:pict>
              <v:shape id="_x0000_s1026" o:spid="_x0000_s1026" o:spt="202" type="#_x0000_t202" style="position:absolute;left:0pt;margin-left:229.85pt;margin-top:24.6pt;height:141.75pt;width:208.9pt;z-index:251661312;v-text-anchor:middle;mso-width-relative:page;mso-height-relative:page;" fillcolor="#FFFFFF" filled="t" stroked="t" coordsize="21600,21600" o:gfxdata="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BYb+9gAAAAKAQAA&#10;DwAAAAAAAAABACAAAAAiAAAAZHJzL2Rvd25yZXYueG1sUEsBAhQAFAAAAAgAh07iQANQjw8ZAgAA&#10;UgQAAA4AAAAAAAAAAQAgAAAAJwEAAGRycy9lMm9Eb2MueG1sUEsFBgAAAAAGAAYAWQEAALIFAAAA&#10;AA==&#10;">
                <v:fill on="t" focussize="0,0"/>
                <v:stroke color="#000000" joinstyle="miter"/>
                <v:imagedata o:title=""/>
                <o:lock v:ext="edit" aspectratio="f"/>
                <v:textbox>
                  <w:txbxContent>
                    <w:p>
                      <w:pPr>
                        <w:jc w:val="center"/>
                        <w:rPr>
                          <w:rFonts w:hint="eastAsia" w:ascii="仿宋" w:hAnsi="仿宋" w:eastAsia="仿宋" w:cs="仿宋"/>
                          <w:sz w:val="28"/>
                          <w:szCs w:val="28"/>
                        </w:rPr>
                      </w:pPr>
                      <w:r>
                        <w:rPr>
                          <w:rFonts w:hint="eastAsia" w:ascii="仿宋" w:hAnsi="仿宋" w:eastAsia="仿宋" w:cs="仿宋"/>
                          <w:sz w:val="28"/>
                          <w:szCs w:val="28"/>
                        </w:rPr>
                        <w:t>委托代理人身份证</w:t>
                      </w:r>
                    </w:p>
                    <w:p>
                      <w:pPr>
                        <w:jc w:val="center"/>
                        <w:rPr>
                          <w:rFonts w:hint="eastAsia" w:ascii="仿宋" w:hAnsi="仿宋" w:eastAsia="仿宋" w:cs="仿宋"/>
                          <w:sz w:val="28"/>
                          <w:szCs w:val="28"/>
                        </w:rPr>
                      </w:pPr>
                      <w:r>
                        <w:rPr>
                          <w:rFonts w:hint="eastAsia" w:ascii="仿宋" w:hAnsi="仿宋" w:eastAsia="仿宋" w:cs="仿宋"/>
                          <w:sz w:val="28"/>
                          <w:szCs w:val="28"/>
                        </w:rPr>
                        <w:t>复印件（</w:t>
                      </w:r>
                      <w:r>
                        <w:rPr>
                          <w:rFonts w:hint="eastAsia" w:ascii="仿宋" w:hAnsi="仿宋" w:eastAsia="仿宋" w:cs="仿宋"/>
                          <w:sz w:val="28"/>
                          <w:szCs w:val="28"/>
                          <w:lang w:eastAsia="zh-CN"/>
                        </w:rPr>
                        <w:t>照片</w:t>
                      </w:r>
                      <w:r>
                        <w:rPr>
                          <w:rFonts w:hint="eastAsia" w:ascii="仿宋" w:hAnsi="仿宋" w:eastAsia="仿宋" w:cs="仿宋"/>
                          <w:sz w:val="28"/>
                          <w:szCs w:val="28"/>
                        </w:rPr>
                        <w:t>面）粘贴在此处</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highlight w:val="none"/>
        </w:rPr>
      </w:pPr>
    </w:p>
    <w:p>
      <w:pPr>
        <w:rPr>
          <w:szCs w:val="28"/>
          <w:highlight w:val="none"/>
        </w:rPr>
      </w:pPr>
    </w:p>
    <w:p>
      <w:pPr>
        <w:rPr>
          <w:szCs w:val="28"/>
          <w:highlight w:val="none"/>
        </w:rPr>
      </w:pPr>
    </w:p>
    <w:p>
      <w:pPr>
        <w:rPr>
          <w:szCs w:val="28"/>
          <w:highlight w:val="none"/>
        </w:rPr>
      </w:pPr>
    </w:p>
    <w:p>
      <w:pPr>
        <w:rPr>
          <w:rFonts w:hint="eastAsia" w:ascii="黑体" w:hAnsi="黑体" w:eastAsia="黑体" w:cs="仿宋"/>
          <w:sz w:val="32"/>
          <w:szCs w:val="32"/>
          <w:highlight w:val="none"/>
        </w:rPr>
      </w:pPr>
    </w:p>
    <w:p>
      <w:pPr>
        <w:rPr>
          <w:rFonts w:hint="eastAsia" w:ascii="黑体" w:hAnsi="黑体" w:eastAsia="黑体" w:cs="仿宋"/>
          <w:sz w:val="32"/>
          <w:szCs w:val="32"/>
          <w:highlight w:val="none"/>
        </w:rPr>
      </w:pPr>
    </w:p>
    <w:p>
      <w:pPr>
        <w:pStyle w:val="2"/>
        <w:rPr>
          <w:rFonts w:hint="eastAsia" w:ascii="黑体" w:hAnsi="黑体" w:eastAsia="黑体" w:cs="黑体"/>
          <w:b/>
          <w:bCs/>
          <w:snapToGrid w:val="0"/>
          <w:kern w:val="0"/>
          <w:sz w:val="32"/>
          <w:szCs w:val="32"/>
          <w:highlight w:val="none"/>
          <w:lang w:val="en-US" w:eastAsia="zh-CN"/>
        </w:rPr>
      </w:pPr>
      <w:r>
        <w:rPr>
          <w:rFonts w:hint="eastAsia" w:ascii="仿宋" w:hAnsi="仿宋" w:eastAsia="仿宋" w:cs="仿宋"/>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2919095</wp:posOffset>
                </wp:positionH>
                <wp:positionV relativeFrom="paragraph">
                  <wp:posOffset>154305</wp:posOffset>
                </wp:positionV>
                <wp:extent cx="2653030" cy="1800225"/>
                <wp:effectExtent l="4445" t="4445" r="9525" b="5080"/>
                <wp:wrapNone/>
                <wp:docPr id="1" name="文本框 1"/>
                <wp:cNvGraphicFramePr/>
                <a:graphic xmlns:a="http://schemas.openxmlformats.org/drawingml/2006/main">
                  <a:graphicData uri="http://schemas.microsoft.com/office/word/2010/wordprocessingShape">
                    <wps:wsp>
                      <wps:cNvSpPr txBox="1"/>
                      <wps:spPr>
                        <a:xfrm>
                          <a:off x="0" y="0"/>
                          <a:ext cx="265303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8"/>
                                <w:szCs w:val="28"/>
                              </w:rPr>
                            </w:pPr>
                            <w:r>
                              <w:rPr>
                                <w:rFonts w:hint="eastAsia" w:ascii="仿宋" w:hAnsi="仿宋" w:eastAsia="仿宋" w:cs="仿宋"/>
                                <w:sz w:val="28"/>
                                <w:szCs w:val="28"/>
                              </w:rPr>
                              <w:t>委托代理人身份证</w:t>
                            </w:r>
                          </w:p>
                          <w:p>
                            <w:pPr>
                              <w:jc w:val="center"/>
                              <w:rPr>
                                <w:rFonts w:hint="eastAsia" w:ascii="仿宋" w:hAnsi="仿宋" w:eastAsia="仿宋" w:cs="仿宋"/>
                                <w:sz w:val="28"/>
                                <w:szCs w:val="28"/>
                              </w:rPr>
                            </w:pPr>
                            <w:r>
                              <w:rPr>
                                <w:rFonts w:hint="eastAsia" w:ascii="仿宋" w:hAnsi="仿宋" w:eastAsia="仿宋" w:cs="仿宋"/>
                                <w:sz w:val="28"/>
                                <w:szCs w:val="28"/>
                              </w:rPr>
                              <w:t>复印件（国徽面）粘贴在此处</w:t>
                            </w:r>
                          </w:p>
                        </w:txbxContent>
                      </wps:txbx>
                      <wps:bodyPr anchor="ctr" anchorCtr="0" upright="1"/>
                    </wps:wsp>
                  </a:graphicData>
                </a:graphic>
              </wp:anchor>
            </w:drawing>
          </mc:Choice>
          <mc:Fallback>
            <w:pict>
              <v:shape id="_x0000_s1026" o:spid="_x0000_s1026" o:spt="202" type="#_x0000_t202" style="position:absolute;left:0pt;margin-left:229.85pt;margin-top:12.15pt;height:141.75pt;width:208.9pt;z-index:251659264;v-text-anchor:middle;mso-width-relative:page;mso-height-relative:page;" fillcolor="#FFFFFF" filled="t" stroked="t" coordsize="21600,21600" o:gfxdata="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AP512AAAAAoBAAAP&#10;AAAAAAAAAAEAIAAAACIAAABkcnMvZG93bnJldi54bWxQSwECFAAUAAAACACHTuJAsQY9qRgCAABS&#10;BAAADgAAAAAAAAABACAAAAAnAQAAZHJzL2Uyb0RvYy54bWxQSwUGAAAAAAYABgBZAQAAsQUAAAAA&#10;">
                <v:fill on="t" focussize="0,0"/>
                <v:stroke color="#000000" joinstyle="miter"/>
                <v:imagedata o:title=""/>
                <o:lock v:ext="edit" aspectratio="f"/>
                <v:textbox>
                  <w:txbxContent>
                    <w:p>
                      <w:pPr>
                        <w:jc w:val="center"/>
                        <w:rPr>
                          <w:rFonts w:hint="eastAsia" w:ascii="仿宋" w:hAnsi="仿宋" w:eastAsia="仿宋" w:cs="仿宋"/>
                          <w:sz w:val="28"/>
                          <w:szCs w:val="28"/>
                        </w:rPr>
                      </w:pPr>
                      <w:r>
                        <w:rPr>
                          <w:rFonts w:hint="eastAsia" w:ascii="仿宋" w:hAnsi="仿宋" w:eastAsia="仿宋" w:cs="仿宋"/>
                          <w:sz w:val="28"/>
                          <w:szCs w:val="28"/>
                        </w:rPr>
                        <w:t>委托代理人身份证</w:t>
                      </w:r>
                    </w:p>
                    <w:p>
                      <w:pPr>
                        <w:jc w:val="center"/>
                        <w:rPr>
                          <w:rFonts w:hint="eastAsia" w:ascii="仿宋" w:hAnsi="仿宋" w:eastAsia="仿宋" w:cs="仿宋"/>
                          <w:sz w:val="28"/>
                          <w:szCs w:val="28"/>
                        </w:rPr>
                      </w:pPr>
                      <w:r>
                        <w:rPr>
                          <w:rFonts w:hint="eastAsia" w:ascii="仿宋" w:hAnsi="仿宋" w:eastAsia="仿宋" w:cs="仿宋"/>
                          <w:sz w:val="28"/>
                          <w:szCs w:val="28"/>
                        </w:rPr>
                        <w:t>复印件（国徽面）粘贴在此处</w:t>
                      </w:r>
                    </w:p>
                  </w:txbxContent>
                </v:textbox>
              </v:shape>
            </w:pict>
          </mc:Fallback>
        </mc:AlternateContent>
      </w:r>
      <w:r>
        <w:rPr>
          <w:rFonts w:hint="eastAsia" w:ascii="仿宋" w:hAnsi="仿宋" w:eastAsia="仿宋" w:cs="仿宋"/>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185420</wp:posOffset>
                </wp:positionH>
                <wp:positionV relativeFrom="paragraph">
                  <wp:posOffset>154305</wp:posOffset>
                </wp:positionV>
                <wp:extent cx="2653030" cy="1800225"/>
                <wp:effectExtent l="4445" t="4445" r="9525" b="5080"/>
                <wp:wrapNone/>
                <wp:docPr id="5" name="文本框 5"/>
                <wp:cNvGraphicFramePr/>
                <a:graphic xmlns:a="http://schemas.openxmlformats.org/drawingml/2006/main">
                  <a:graphicData uri="http://schemas.microsoft.com/office/word/2010/wordprocessingShape">
                    <wps:wsp>
                      <wps:cNvSpPr txBox="1"/>
                      <wps:spPr>
                        <a:xfrm>
                          <a:off x="0" y="0"/>
                          <a:ext cx="2653030" cy="1800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 w:hAnsi="仿宋" w:eastAsia="仿宋" w:cs="仿宋"/>
                                <w:sz w:val="28"/>
                                <w:szCs w:val="28"/>
                              </w:rPr>
                            </w:pPr>
                            <w:r>
                              <w:rPr>
                                <w:rFonts w:hint="eastAsia" w:ascii="仿宋" w:hAnsi="仿宋" w:eastAsia="仿宋" w:cs="仿宋"/>
                                <w:sz w:val="28"/>
                                <w:szCs w:val="28"/>
                                <w:lang w:eastAsia="zh-CN"/>
                              </w:rPr>
                              <w:t>法定代表</w:t>
                            </w:r>
                            <w:r>
                              <w:rPr>
                                <w:rFonts w:hint="eastAsia" w:ascii="仿宋" w:hAnsi="仿宋" w:eastAsia="仿宋" w:cs="仿宋"/>
                                <w:sz w:val="28"/>
                                <w:szCs w:val="28"/>
                              </w:rPr>
                              <w:t>人身份证</w:t>
                            </w:r>
                          </w:p>
                          <w:p>
                            <w:pPr>
                              <w:jc w:val="center"/>
                              <w:rPr>
                                <w:rFonts w:hint="eastAsia" w:ascii="仿宋" w:hAnsi="仿宋" w:eastAsia="仿宋" w:cs="仿宋"/>
                                <w:sz w:val="28"/>
                                <w:szCs w:val="28"/>
                              </w:rPr>
                            </w:pPr>
                            <w:r>
                              <w:rPr>
                                <w:rFonts w:hint="eastAsia" w:ascii="仿宋" w:hAnsi="仿宋" w:eastAsia="仿宋" w:cs="仿宋"/>
                                <w:sz w:val="28"/>
                                <w:szCs w:val="28"/>
                              </w:rPr>
                              <w:t>复印件（国徽面）粘贴在此处</w:t>
                            </w:r>
                          </w:p>
                        </w:txbxContent>
                      </wps:txbx>
                      <wps:bodyPr anchor="ctr" anchorCtr="0" upright="1"/>
                    </wps:wsp>
                  </a:graphicData>
                </a:graphic>
              </wp:anchor>
            </w:drawing>
          </mc:Choice>
          <mc:Fallback>
            <w:pict>
              <v:shape id="_x0000_s1026" o:spid="_x0000_s1026" o:spt="202" type="#_x0000_t202" style="position:absolute;left:0pt;margin-left:14.6pt;margin-top:12.15pt;height:141.75pt;width:208.9pt;z-index:251660288;v-text-anchor:middle;mso-width-relative:page;mso-height-relative:page;" fillcolor="#FFFFFF" filled="t" stroked="t" coordsize="21600,21600" o:gfxdata="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KXbM1wAAAAkB&#10;AAAPAAAAAAAAAAEAIAAAACIAAABkcnMvZG93bnJldi54bWxQSwECFAAUAAAACACHTuJAMq/YBBwC&#10;AABSBAAADgAAAAAAAAABACAAAAAmAQAAZHJzL2Uyb0RvYy54bWxQSwUGAAAAAAYABgBZAQAAtAUA&#10;AAAA&#10;">
                <v:fill on="t" focussize="0,0"/>
                <v:stroke color="#000000" joinstyle="miter"/>
                <v:imagedata o:title=""/>
                <o:lock v:ext="edit" aspectratio="f"/>
                <v:textbox>
                  <w:txbxContent>
                    <w:p>
                      <w:pPr>
                        <w:jc w:val="center"/>
                        <w:rPr>
                          <w:rFonts w:hint="eastAsia" w:ascii="仿宋" w:hAnsi="仿宋" w:eastAsia="仿宋" w:cs="仿宋"/>
                          <w:sz w:val="28"/>
                          <w:szCs w:val="28"/>
                        </w:rPr>
                      </w:pPr>
                      <w:r>
                        <w:rPr>
                          <w:rFonts w:hint="eastAsia" w:ascii="仿宋" w:hAnsi="仿宋" w:eastAsia="仿宋" w:cs="仿宋"/>
                          <w:sz w:val="28"/>
                          <w:szCs w:val="28"/>
                          <w:lang w:eastAsia="zh-CN"/>
                        </w:rPr>
                        <w:t>法定代表</w:t>
                      </w:r>
                      <w:r>
                        <w:rPr>
                          <w:rFonts w:hint="eastAsia" w:ascii="仿宋" w:hAnsi="仿宋" w:eastAsia="仿宋" w:cs="仿宋"/>
                          <w:sz w:val="28"/>
                          <w:szCs w:val="28"/>
                        </w:rPr>
                        <w:t>人身份证</w:t>
                      </w:r>
                    </w:p>
                    <w:p>
                      <w:pPr>
                        <w:jc w:val="center"/>
                        <w:rPr>
                          <w:rFonts w:hint="eastAsia" w:ascii="仿宋" w:hAnsi="仿宋" w:eastAsia="仿宋" w:cs="仿宋"/>
                          <w:sz w:val="28"/>
                          <w:szCs w:val="28"/>
                        </w:rPr>
                      </w:pPr>
                      <w:r>
                        <w:rPr>
                          <w:rFonts w:hint="eastAsia" w:ascii="仿宋" w:hAnsi="仿宋" w:eastAsia="仿宋" w:cs="仿宋"/>
                          <w:sz w:val="28"/>
                          <w:szCs w:val="28"/>
                        </w:rPr>
                        <w:t>复印件（国徽面）粘贴在此处</w:t>
                      </w:r>
                    </w:p>
                  </w:txbxContent>
                </v:textbox>
              </v:shape>
            </w:pict>
          </mc:Fallback>
        </mc:AlternateContent>
      </w:r>
    </w:p>
    <w:p>
      <w:pPr>
        <w:rPr>
          <w:rFonts w:hint="eastAsia" w:ascii="黑体" w:hAnsi="黑体" w:eastAsia="黑体" w:cs="黑体"/>
          <w:b w:val="0"/>
          <w:bCs/>
          <w:sz w:val="32"/>
          <w:szCs w:val="32"/>
          <w:highlight w:val="none"/>
        </w:rPr>
      </w:pPr>
    </w:p>
    <w:p>
      <w:pPr>
        <w:rPr>
          <w:rFonts w:hint="eastAsia" w:ascii="黑体" w:hAnsi="黑体" w:eastAsia="黑体" w:cs="黑体"/>
          <w:b w:val="0"/>
          <w:bCs/>
          <w:sz w:val="32"/>
          <w:szCs w:val="32"/>
          <w:highlight w:val="none"/>
        </w:rPr>
      </w:pPr>
    </w:p>
    <w:p>
      <w:pPr>
        <w:rPr>
          <w:rFonts w:hint="eastAsia" w:ascii="黑体" w:hAnsi="黑体" w:eastAsia="黑体" w:cs="黑体"/>
          <w:b w:val="0"/>
          <w:bCs/>
          <w:sz w:val="32"/>
          <w:szCs w:val="32"/>
          <w:highlight w:val="none"/>
        </w:rPr>
      </w:pPr>
    </w:p>
    <w:p>
      <w:pPr>
        <w:rPr>
          <w:rFonts w:hint="eastAsia" w:ascii="黑体" w:hAnsi="黑体" w:eastAsia="黑体" w:cs="黑体"/>
          <w:b w:val="0"/>
          <w:bCs/>
          <w:sz w:val="32"/>
          <w:szCs w:val="32"/>
          <w:highlight w:val="none"/>
        </w:rPr>
      </w:pPr>
    </w:p>
    <w:p>
      <w:pPr>
        <w:rPr>
          <w:rFonts w:hint="eastAsia" w:ascii="黑体" w:hAnsi="黑体" w:eastAsia="黑体" w:cs="黑体"/>
          <w:b w:val="0"/>
          <w:bCs/>
          <w:sz w:val="32"/>
          <w:szCs w:val="32"/>
          <w:highlight w:val="none"/>
        </w:rPr>
      </w:pPr>
    </w:p>
    <w:p>
      <w:pPr>
        <w:rPr>
          <w:rFonts w:hint="eastAsia" w:ascii="黑体" w:hAnsi="黑体" w:eastAsia="黑体" w:cs="黑体"/>
          <w:b w:val="0"/>
          <w:bCs/>
          <w:sz w:val="32"/>
          <w:szCs w:val="32"/>
          <w:highlight w:val="none"/>
        </w:rPr>
      </w:pPr>
    </w:p>
    <w:p>
      <w:pPr>
        <w:rPr>
          <w:rFonts w:hint="eastAsia" w:ascii="黑体" w:hAnsi="黑体" w:eastAsia="黑体" w:cs="黑体"/>
          <w:b w:val="0"/>
          <w:bCs/>
          <w:sz w:val="32"/>
          <w:szCs w:val="32"/>
          <w:highlight w:val="none"/>
        </w:rPr>
      </w:pPr>
    </w:p>
    <w:p>
      <w:pPr>
        <w:jc w:val="center"/>
        <w:rPr>
          <w:rFonts w:hint="eastAsia" w:ascii="宋体" w:hAnsi="宋体" w:eastAsia="宋体" w:cs="仿宋"/>
          <w:b/>
          <w:sz w:val="36"/>
          <w:szCs w:val="36"/>
          <w:highlight w:val="none"/>
        </w:rPr>
      </w:pPr>
    </w:p>
    <w:p>
      <w:pPr>
        <w:jc w:val="center"/>
        <w:rPr>
          <w:rFonts w:hint="eastAsia" w:ascii="宋体" w:hAnsi="宋体" w:eastAsia="宋体" w:cs="仿宋"/>
          <w:b/>
          <w:sz w:val="36"/>
          <w:szCs w:val="36"/>
          <w:highlight w:val="none"/>
        </w:rPr>
      </w:pPr>
      <w:r>
        <w:rPr>
          <w:rFonts w:hint="eastAsia" w:ascii="宋体" w:hAnsi="宋体" w:eastAsia="宋体" w:cs="仿宋"/>
          <w:b/>
          <w:sz w:val="36"/>
          <w:szCs w:val="36"/>
          <w:highlight w:val="none"/>
        </w:rPr>
        <w:t>新增设备相关方资质申报表</w:t>
      </w:r>
    </w:p>
    <w:p>
      <w:pPr>
        <w:jc w:val="center"/>
        <w:rPr>
          <w:sz w:val="21"/>
          <w:szCs w:val="21"/>
          <w:highlight w:val="none"/>
        </w:rPr>
      </w:pPr>
      <w:r>
        <w:rPr>
          <w:rFonts w:hint="eastAsia"/>
          <w:sz w:val="24"/>
          <w:szCs w:val="24"/>
          <w:highlight w:val="none"/>
          <w:lang w:val="en-US" w:eastAsia="zh-CN"/>
        </w:rPr>
        <w:t xml:space="preserve">                  </w:t>
      </w:r>
      <w:r>
        <w:rPr>
          <w:rFonts w:hint="eastAsia"/>
          <w:sz w:val="24"/>
          <w:szCs w:val="24"/>
          <w:highlight w:val="none"/>
        </w:rPr>
        <w:t xml:space="preserve">                   </w:t>
      </w:r>
      <w:r>
        <w:rPr>
          <w:rFonts w:hint="eastAsia"/>
          <w:sz w:val="24"/>
          <w:szCs w:val="24"/>
          <w:highlight w:val="none"/>
          <w:lang w:val="en-US" w:eastAsia="zh-CN"/>
        </w:rPr>
        <w:t xml:space="preserve">   </w:t>
      </w:r>
      <w:r>
        <w:rPr>
          <w:rFonts w:hint="eastAsia"/>
          <w:sz w:val="21"/>
          <w:szCs w:val="21"/>
          <w:highlight w:val="none"/>
        </w:rPr>
        <w:t xml:space="preserve">  年   月   日</w:t>
      </w:r>
    </w:p>
    <w:tbl>
      <w:tblPr>
        <w:tblStyle w:val="19"/>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1"/>
        <w:gridCol w:w="894"/>
        <w:gridCol w:w="1371"/>
        <w:gridCol w:w="527"/>
        <w:gridCol w:w="1093"/>
        <w:gridCol w:w="1221"/>
        <w:gridCol w:w="488"/>
        <w:gridCol w:w="432"/>
        <w:gridCol w:w="708"/>
        <w:gridCol w:w="1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准入类别</w:t>
            </w:r>
          </w:p>
        </w:tc>
        <w:tc>
          <w:tcPr>
            <w:tcW w:w="2991"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工程类□   服务类□</w:t>
            </w:r>
          </w:p>
        </w:tc>
        <w:tc>
          <w:tcPr>
            <w:tcW w:w="2141"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准入专业/物料组/等级</w:t>
            </w:r>
          </w:p>
        </w:tc>
        <w:tc>
          <w:tcPr>
            <w:tcW w:w="2073" w:type="dxa"/>
            <w:gridSpan w:val="2"/>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相关方名称</w:t>
            </w:r>
          </w:p>
        </w:tc>
        <w:tc>
          <w:tcPr>
            <w:tcW w:w="2991" w:type="dxa"/>
            <w:gridSpan w:val="3"/>
            <w:noWrap w:val="0"/>
            <w:vAlign w:val="center"/>
          </w:tcPr>
          <w:p>
            <w:pPr>
              <w:spacing w:line="240" w:lineRule="exact"/>
              <w:jc w:val="left"/>
              <w:rPr>
                <w:rFonts w:hint="eastAsia" w:ascii="仿宋_GB2312" w:hAnsi="仿宋" w:eastAsia="仿宋_GB2312" w:cs="仿宋"/>
                <w:sz w:val="21"/>
                <w:szCs w:val="21"/>
                <w:highlight w:val="none"/>
              </w:rPr>
            </w:pPr>
          </w:p>
        </w:tc>
        <w:tc>
          <w:tcPr>
            <w:tcW w:w="2141"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统一社会信用代码</w:t>
            </w:r>
          </w:p>
        </w:tc>
        <w:tc>
          <w:tcPr>
            <w:tcW w:w="2073" w:type="dxa"/>
            <w:gridSpan w:val="2"/>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企业性质</w:t>
            </w:r>
          </w:p>
        </w:tc>
        <w:tc>
          <w:tcPr>
            <w:tcW w:w="2991" w:type="dxa"/>
            <w:gridSpan w:val="3"/>
            <w:noWrap w:val="0"/>
            <w:vAlign w:val="center"/>
          </w:tcPr>
          <w:p>
            <w:pPr>
              <w:spacing w:line="240" w:lineRule="exact"/>
              <w:jc w:val="left"/>
              <w:rPr>
                <w:rFonts w:hint="eastAsia" w:ascii="仿宋_GB2312" w:hAnsi="仿宋" w:eastAsia="仿宋_GB2312" w:cs="仿宋"/>
                <w:sz w:val="21"/>
                <w:szCs w:val="21"/>
                <w:highlight w:val="none"/>
              </w:rPr>
            </w:pPr>
          </w:p>
        </w:tc>
        <w:tc>
          <w:tcPr>
            <w:tcW w:w="2141"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注册资本（万元）</w:t>
            </w:r>
          </w:p>
        </w:tc>
        <w:tc>
          <w:tcPr>
            <w:tcW w:w="2073" w:type="dxa"/>
            <w:gridSpan w:val="2"/>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经营范围</w:t>
            </w:r>
          </w:p>
        </w:tc>
        <w:tc>
          <w:tcPr>
            <w:tcW w:w="7205" w:type="dxa"/>
            <w:gridSpan w:val="8"/>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法定代表人</w:t>
            </w:r>
          </w:p>
        </w:tc>
        <w:tc>
          <w:tcPr>
            <w:tcW w:w="1371" w:type="dxa"/>
            <w:noWrap w:val="0"/>
            <w:vAlign w:val="center"/>
          </w:tcPr>
          <w:p>
            <w:pPr>
              <w:spacing w:line="240" w:lineRule="exact"/>
              <w:jc w:val="left"/>
              <w:rPr>
                <w:rFonts w:hint="eastAsia" w:ascii="仿宋_GB2312" w:hAnsi="仿宋" w:eastAsia="仿宋_GB2312" w:cs="仿宋"/>
                <w:sz w:val="21"/>
                <w:szCs w:val="21"/>
                <w:highlight w:val="none"/>
              </w:rPr>
            </w:pPr>
          </w:p>
        </w:tc>
        <w:tc>
          <w:tcPr>
            <w:tcW w:w="1620"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身份证号码</w:t>
            </w:r>
          </w:p>
        </w:tc>
        <w:tc>
          <w:tcPr>
            <w:tcW w:w="1221" w:type="dxa"/>
            <w:noWrap w:val="0"/>
            <w:vAlign w:val="center"/>
          </w:tcPr>
          <w:p>
            <w:pPr>
              <w:spacing w:line="240" w:lineRule="exact"/>
              <w:jc w:val="left"/>
              <w:rPr>
                <w:rFonts w:hint="eastAsia" w:ascii="仿宋_GB2312" w:hAnsi="仿宋" w:eastAsia="仿宋_GB2312" w:cs="仿宋"/>
                <w:sz w:val="21"/>
                <w:szCs w:val="21"/>
                <w:highlight w:val="none"/>
              </w:rPr>
            </w:pPr>
          </w:p>
        </w:tc>
        <w:tc>
          <w:tcPr>
            <w:tcW w:w="1628"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联系电话</w:t>
            </w: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委托代理人</w:t>
            </w:r>
          </w:p>
        </w:tc>
        <w:tc>
          <w:tcPr>
            <w:tcW w:w="1371" w:type="dxa"/>
            <w:noWrap w:val="0"/>
            <w:vAlign w:val="center"/>
          </w:tcPr>
          <w:p>
            <w:pPr>
              <w:spacing w:line="240" w:lineRule="exact"/>
              <w:jc w:val="left"/>
              <w:rPr>
                <w:rFonts w:hint="eastAsia" w:ascii="仿宋_GB2312" w:hAnsi="仿宋" w:eastAsia="仿宋_GB2312" w:cs="仿宋"/>
                <w:sz w:val="21"/>
                <w:szCs w:val="21"/>
                <w:highlight w:val="none"/>
              </w:rPr>
            </w:pPr>
          </w:p>
        </w:tc>
        <w:tc>
          <w:tcPr>
            <w:tcW w:w="1620"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身份证号码</w:t>
            </w:r>
          </w:p>
        </w:tc>
        <w:tc>
          <w:tcPr>
            <w:tcW w:w="1221" w:type="dxa"/>
            <w:noWrap w:val="0"/>
            <w:vAlign w:val="center"/>
          </w:tcPr>
          <w:p>
            <w:pPr>
              <w:spacing w:line="240" w:lineRule="exact"/>
              <w:jc w:val="left"/>
              <w:rPr>
                <w:rFonts w:hint="eastAsia" w:ascii="仿宋_GB2312" w:hAnsi="仿宋" w:eastAsia="仿宋_GB2312" w:cs="仿宋"/>
                <w:sz w:val="21"/>
                <w:szCs w:val="21"/>
                <w:highlight w:val="none"/>
              </w:rPr>
            </w:pPr>
          </w:p>
        </w:tc>
        <w:tc>
          <w:tcPr>
            <w:tcW w:w="1628"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联系电话</w:t>
            </w: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常用联系人</w:t>
            </w:r>
          </w:p>
        </w:tc>
        <w:tc>
          <w:tcPr>
            <w:tcW w:w="1371" w:type="dxa"/>
            <w:noWrap w:val="0"/>
            <w:vAlign w:val="center"/>
          </w:tcPr>
          <w:p>
            <w:pPr>
              <w:spacing w:line="240" w:lineRule="exact"/>
              <w:jc w:val="left"/>
              <w:rPr>
                <w:rFonts w:hint="eastAsia" w:ascii="仿宋_GB2312" w:hAnsi="仿宋" w:eastAsia="仿宋_GB2312" w:cs="仿宋"/>
                <w:sz w:val="21"/>
                <w:szCs w:val="21"/>
                <w:highlight w:val="none"/>
              </w:rPr>
            </w:pPr>
          </w:p>
        </w:tc>
        <w:tc>
          <w:tcPr>
            <w:tcW w:w="1620"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身份证号码</w:t>
            </w:r>
          </w:p>
        </w:tc>
        <w:tc>
          <w:tcPr>
            <w:tcW w:w="1221" w:type="dxa"/>
            <w:noWrap w:val="0"/>
            <w:vAlign w:val="center"/>
          </w:tcPr>
          <w:p>
            <w:pPr>
              <w:spacing w:line="240" w:lineRule="exact"/>
              <w:jc w:val="left"/>
              <w:rPr>
                <w:rFonts w:hint="eastAsia" w:ascii="仿宋_GB2312" w:hAnsi="仿宋" w:eastAsia="仿宋_GB2312" w:cs="仿宋"/>
                <w:sz w:val="21"/>
                <w:szCs w:val="21"/>
                <w:highlight w:val="none"/>
              </w:rPr>
            </w:pPr>
          </w:p>
        </w:tc>
        <w:tc>
          <w:tcPr>
            <w:tcW w:w="1628"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联系电话</w:t>
            </w: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客商编码</w:t>
            </w:r>
          </w:p>
        </w:tc>
        <w:tc>
          <w:tcPr>
            <w:tcW w:w="1371" w:type="dxa"/>
            <w:noWrap w:val="0"/>
            <w:vAlign w:val="center"/>
          </w:tcPr>
          <w:p>
            <w:pPr>
              <w:spacing w:line="240" w:lineRule="exact"/>
              <w:jc w:val="left"/>
              <w:rPr>
                <w:rFonts w:hint="eastAsia" w:ascii="仿宋_GB2312" w:hAnsi="仿宋" w:eastAsia="仿宋_GB2312" w:cs="仿宋"/>
                <w:sz w:val="21"/>
                <w:szCs w:val="21"/>
                <w:highlight w:val="none"/>
              </w:rPr>
            </w:pPr>
          </w:p>
        </w:tc>
        <w:tc>
          <w:tcPr>
            <w:tcW w:w="1620"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主数据编码</w:t>
            </w:r>
          </w:p>
        </w:tc>
        <w:tc>
          <w:tcPr>
            <w:tcW w:w="1221" w:type="dxa"/>
            <w:noWrap w:val="0"/>
            <w:vAlign w:val="center"/>
          </w:tcPr>
          <w:p>
            <w:pPr>
              <w:spacing w:line="240" w:lineRule="exact"/>
              <w:jc w:val="left"/>
              <w:rPr>
                <w:rFonts w:hint="eastAsia" w:ascii="仿宋_GB2312" w:hAnsi="仿宋" w:eastAsia="仿宋_GB2312" w:cs="仿宋"/>
                <w:sz w:val="21"/>
                <w:szCs w:val="21"/>
                <w:highlight w:val="none"/>
              </w:rPr>
            </w:pPr>
          </w:p>
        </w:tc>
        <w:tc>
          <w:tcPr>
            <w:tcW w:w="1628" w:type="dxa"/>
            <w:gridSpan w:val="3"/>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相关方代码</w:t>
            </w: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企业住所</w:t>
            </w:r>
          </w:p>
        </w:tc>
        <w:tc>
          <w:tcPr>
            <w:tcW w:w="1898"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093"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所在城市</w:t>
            </w:r>
          </w:p>
        </w:tc>
        <w:tc>
          <w:tcPr>
            <w:tcW w:w="1709"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电子邮箱</w:t>
            </w: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1485"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开户银行</w:t>
            </w:r>
          </w:p>
        </w:tc>
        <w:tc>
          <w:tcPr>
            <w:tcW w:w="1898"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093"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账号</w:t>
            </w:r>
          </w:p>
        </w:tc>
        <w:tc>
          <w:tcPr>
            <w:tcW w:w="1709"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行号</w:t>
            </w: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exact"/>
        </w:trPr>
        <w:tc>
          <w:tcPr>
            <w:tcW w:w="6185" w:type="dxa"/>
            <w:gridSpan w:val="7"/>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资料文件内容</w:t>
            </w:r>
          </w:p>
        </w:tc>
        <w:tc>
          <w:tcPr>
            <w:tcW w:w="1140" w:type="dxa"/>
            <w:gridSpan w:val="2"/>
            <w:noWrap w:val="0"/>
            <w:vAlign w:val="center"/>
          </w:tcPr>
          <w:p>
            <w:pPr>
              <w:spacing w:line="240" w:lineRule="exact"/>
              <w:jc w:val="center"/>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有/无</w:t>
            </w:r>
          </w:p>
        </w:tc>
        <w:tc>
          <w:tcPr>
            <w:tcW w:w="1365" w:type="dxa"/>
            <w:noWrap w:val="0"/>
            <w:vAlign w:val="center"/>
          </w:tcPr>
          <w:p>
            <w:pPr>
              <w:spacing w:line="240" w:lineRule="exact"/>
              <w:jc w:val="center"/>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通用资料</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1.1</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企业简介</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1.2</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营业执照（副本）</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1.3</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开户许可证（基本存款账户证明）</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1.4</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委托代理人证书</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1.5</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上一年财务审计报告（含资产负债表、利润表、现金流量表）</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1.6</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企业质量管理体系认证（ISO9001）</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1.7</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固定场所证明、技术装备清单、人员状况清单</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1.8</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主要业绩（合同、发票）</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1.9</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劳动合同、职工工伤保险、养老保险、医疗保险证明等</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专用资料</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2.1</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建筑业企业资质等级证书（建筑施工）</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2.2</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安全生产许可证（建筑施工）</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2.3</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特种设备安装改造维修（生产）许可证（特种作业）</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2.4</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特种作业人员证书（特种作业）</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2.5</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定型产品注册商标证书、专利技术证书、标准件产品说明书等（修复项目）</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2.6</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（建筑类/保产服务类）安全生产条件评审汇总表</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2.7</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不进行安全资质评审的非现场修复相关方须提供相关内部安全管理职责分工及安全管理文件</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default" w:ascii="仿宋_GB2312" w:hAnsi="仿宋" w:eastAsia="仿宋_GB2312" w:cs="仿宋"/>
                <w:sz w:val="21"/>
                <w:szCs w:val="21"/>
                <w:highlight w:val="none"/>
                <w:lang w:val="en-US" w:eastAsia="zh-CN"/>
              </w:rPr>
            </w:pPr>
            <w:r>
              <w:rPr>
                <w:rFonts w:hint="eastAsia" w:ascii="仿宋_GB2312" w:hAnsi="仿宋" w:eastAsia="仿宋_GB2312" w:cs="仿宋"/>
                <w:sz w:val="21"/>
                <w:szCs w:val="21"/>
                <w:highlight w:val="none"/>
                <w:lang w:val="en-US" w:eastAsia="zh-CN"/>
              </w:rPr>
              <w:t>2.8</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设计资质等级证书、人员证书等其他项目所需资质证书</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3</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其他资料</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591" w:type="dxa"/>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3.1</w:t>
            </w:r>
          </w:p>
        </w:tc>
        <w:tc>
          <w:tcPr>
            <w:tcW w:w="5594" w:type="dxa"/>
            <w:gridSpan w:val="6"/>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在鞍钢集团有限公司范围内，被通报、降级、暂停、终止等考核事项</w:t>
            </w:r>
          </w:p>
        </w:tc>
        <w:tc>
          <w:tcPr>
            <w:tcW w:w="1140" w:type="dxa"/>
            <w:gridSpan w:val="2"/>
            <w:noWrap w:val="0"/>
            <w:vAlign w:val="center"/>
          </w:tcPr>
          <w:p>
            <w:pPr>
              <w:spacing w:line="240" w:lineRule="exact"/>
              <w:jc w:val="left"/>
              <w:rPr>
                <w:rFonts w:hint="eastAsia" w:ascii="仿宋_GB2312" w:hAnsi="仿宋" w:eastAsia="仿宋_GB2312" w:cs="仿宋"/>
                <w:sz w:val="21"/>
                <w:szCs w:val="21"/>
                <w:highlight w:val="none"/>
              </w:rPr>
            </w:pPr>
          </w:p>
        </w:tc>
        <w:tc>
          <w:tcPr>
            <w:tcW w:w="1365" w:type="dxa"/>
            <w:noWrap w:val="0"/>
            <w:vAlign w:val="center"/>
          </w:tcPr>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76" w:type="dxa"/>
            <w:gridSpan w:val="5"/>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法定代表人（签字）：</w:t>
            </w:r>
          </w:p>
          <w:p>
            <w:pPr>
              <w:spacing w:line="240" w:lineRule="exact"/>
              <w:jc w:val="left"/>
              <w:rPr>
                <w:rFonts w:hint="eastAsia" w:ascii="仿宋_GB2312" w:hAnsi="仿宋" w:eastAsia="仿宋_GB2312" w:cs="仿宋"/>
                <w:sz w:val="21"/>
                <w:szCs w:val="21"/>
                <w:highlight w:val="none"/>
              </w:rPr>
            </w:pPr>
          </w:p>
          <w:p>
            <w:pPr>
              <w:spacing w:line="240" w:lineRule="exact"/>
              <w:jc w:val="left"/>
              <w:rPr>
                <w:rFonts w:hint="eastAsia" w:ascii="仿宋_GB2312" w:hAnsi="仿宋" w:eastAsia="仿宋_GB2312" w:cs="仿宋"/>
                <w:sz w:val="21"/>
                <w:szCs w:val="21"/>
                <w:highlight w:val="none"/>
              </w:rPr>
            </w:pPr>
          </w:p>
        </w:tc>
        <w:tc>
          <w:tcPr>
            <w:tcW w:w="4214" w:type="dxa"/>
            <w:gridSpan w:val="5"/>
            <w:noWrap w:val="0"/>
            <w:vAlign w:val="center"/>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委托代理人（签字）：</w:t>
            </w:r>
          </w:p>
          <w:p>
            <w:pPr>
              <w:spacing w:line="240" w:lineRule="exact"/>
              <w:jc w:val="left"/>
              <w:rPr>
                <w:rFonts w:hint="eastAsia" w:ascii="仿宋_GB2312" w:hAnsi="仿宋" w:eastAsia="仿宋_GB2312" w:cs="仿宋"/>
                <w:sz w:val="21"/>
                <w:szCs w:val="21"/>
                <w:highlight w:val="none"/>
              </w:rPr>
            </w:pPr>
          </w:p>
          <w:p>
            <w:pPr>
              <w:spacing w:line="240" w:lineRule="exact"/>
              <w:jc w:val="left"/>
              <w:rPr>
                <w:rFonts w:hint="eastAsia" w:ascii="仿宋_GB2312" w:hAnsi="仿宋" w:eastAsia="仿宋_GB2312" w:cs="仿宋"/>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07" w:hRule="exact"/>
        </w:trPr>
        <w:tc>
          <w:tcPr>
            <w:tcW w:w="4476" w:type="dxa"/>
            <w:gridSpan w:val="5"/>
            <w:noWrap w:val="0"/>
            <w:vAlign w:val="top"/>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单位公章：</w:t>
            </w:r>
          </w:p>
          <w:p>
            <w:pPr>
              <w:pStyle w:val="17"/>
              <w:rPr>
                <w:rFonts w:hint="eastAsia"/>
              </w:rPr>
            </w:pPr>
          </w:p>
          <w:p>
            <w:pPr>
              <w:pStyle w:val="2"/>
              <w:rPr>
                <w:rFonts w:hint="eastAsia"/>
              </w:rPr>
            </w:pPr>
          </w:p>
        </w:tc>
        <w:tc>
          <w:tcPr>
            <w:tcW w:w="4214" w:type="dxa"/>
            <w:gridSpan w:val="5"/>
            <w:noWrap w:val="0"/>
            <w:vAlign w:val="top"/>
          </w:tcPr>
          <w:p>
            <w:pPr>
              <w:spacing w:line="240" w:lineRule="exact"/>
              <w:jc w:val="left"/>
              <w:rPr>
                <w:rFonts w:hint="eastAsia" w:ascii="仿宋_GB2312" w:hAnsi="仿宋" w:eastAsia="仿宋_GB2312" w:cs="仿宋"/>
                <w:sz w:val="21"/>
                <w:szCs w:val="21"/>
                <w:highlight w:val="none"/>
              </w:rPr>
            </w:pPr>
            <w:r>
              <w:rPr>
                <w:rFonts w:hint="eastAsia" w:ascii="仿宋_GB2312" w:hAnsi="仿宋" w:eastAsia="仿宋_GB2312" w:cs="仿宋"/>
                <w:sz w:val="21"/>
                <w:szCs w:val="21"/>
                <w:highlight w:val="none"/>
              </w:rPr>
              <w:t>合同专用章：</w:t>
            </w:r>
          </w:p>
          <w:p>
            <w:pPr>
              <w:spacing w:line="240" w:lineRule="exact"/>
              <w:jc w:val="left"/>
              <w:rPr>
                <w:rFonts w:hint="eastAsia" w:ascii="仿宋_GB2312" w:hAnsi="仿宋" w:eastAsia="仿宋_GB2312" w:cs="仿宋"/>
                <w:sz w:val="21"/>
                <w:szCs w:val="21"/>
                <w:highlight w:val="none"/>
              </w:rPr>
            </w:pPr>
          </w:p>
        </w:tc>
      </w:tr>
    </w:tbl>
    <w:p>
      <w:pPr>
        <w:pStyle w:val="2"/>
        <w:rPr>
          <w:rFonts w:hint="eastAsia" w:ascii="黑体" w:hAnsi="黑体" w:eastAsia="黑体" w:cs="黑体"/>
          <w:b/>
          <w:bCs/>
          <w:snapToGrid w:val="0"/>
          <w:kern w:val="0"/>
          <w:sz w:val="32"/>
          <w:szCs w:val="32"/>
          <w:highlight w:val="none"/>
          <w:lang w:val="en-US" w:eastAsia="zh-CN"/>
        </w:rPr>
      </w:pPr>
    </w:p>
    <w:p>
      <w:pPr>
        <w:pStyle w:val="17"/>
        <w:keepNext w:val="0"/>
        <w:keepLines w:val="0"/>
        <w:pageBreakBefore w:val="0"/>
        <w:kinsoku/>
        <w:wordWrap/>
        <w:overflowPunct/>
        <w:topLinePunct w:val="0"/>
        <w:bidi w:val="0"/>
        <w:ind w:right="0"/>
        <w:jc w:val="both"/>
        <w:rPr>
          <w:rFonts w:hint="eastAsia" w:ascii="黑体" w:hAnsi="黑体" w:eastAsia="黑体" w:cs="黑体"/>
          <w:b/>
          <w:bCs/>
          <w:snapToGrid w:val="0"/>
          <w:kern w:val="0"/>
          <w:sz w:val="32"/>
          <w:szCs w:val="32"/>
          <w:highlight w:val="none"/>
          <w:lang w:val="en-US" w:eastAsia="zh-CN"/>
        </w:rPr>
      </w:pPr>
    </w:p>
    <w:sectPr>
      <w:headerReference r:id="rId3" w:type="default"/>
      <w:pgSz w:w="11905" w:h="16838"/>
      <w:pgMar w:top="1440" w:right="1474" w:bottom="1440" w:left="1587"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tabs>
        <w:tab w:val="right" w:pos="14580"/>
        <w:tab w:val="clear" w:pos="8306"/>
      </w:tabs>
      <w:ind w:right="55" w:firstLine="3045" w:firstLineChars="1450"/>
      <w:rPr>
        <w:rFonts w:asci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F863B"/>
    <w:multiLevelType w:val="singleLevel"/>
    <w:tmpl w:val="AA7F863B"/>
    <w:lvl w:ilvl="0" w:tentative="0">
      <w:start w:val="2"/>
      <w:numFmt w:val="chineseCounting"/>
      <w:suff w:val="nothing"/>
      <w:lvlText w:val="%1、"/>
      <w:lvlJc w:val="left"/>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xMjc2MGIxNGQyOGJhNDU2YzFkMjM5Y2Y4OTM1MGUifQ=="/>
    <w:docVar w:name="KSO_WPS_MARK_KEY" w:val="f0c8b211-5a6b-4eed-a5a7-7b154c3be4ee"/>
  </w:docVars>
  <w:rsids>
    <w:rsidRoot w:val="00235D4A"/>
    <w:rsid w:val="00000837"/>
    <w:rsid w:val="000009E5"/>
    <w:rsid w:val="000012D8"/>
    <w:rsid w:val="0000148F"/>
    <w:rsid w:val="000018E4"/>
    <w:rsid w:val="00001D0B"/>
    <w:rsid w:val="00003159"/>
    <w:rsid w:val="000032E0"/>
    <w:rsid w:val="00004066"/>
    <w:rsid w:val="00004546"/>
    <w:rsid w:val="00004566"/>
    <w:rsid w:val="00005359"/>
    <w:rsid w:val="00005F42"/>
    <w:rsid w:val="00006037"/>
    <w:rsid w:val="00006916"/>
    <w:rsid w:val="00006943"/>
    <w:rsid w:val="000078C2"/>
    <w:rsid w:val="00011097"/>
    <w:rsid w:val="0001109C"/>
    <w:rsid w:val="000135F6"/>
    <w:rsid w:val="000140A0"/>
    <w:rsid w:val="000143A4"/>
    <w:rsid w:val="00014461"/>
    <w:rsid w:val="00014D38"/>
    <w:rsid w:val="000154AD"/>
    <w:rsid w:val="00015951"/>
    <w:rsid w:val="00015D3C"/>
    <w:rsid w:val="00015FAE"/>
    <w:rsid w:val="000167A5"/>
    <w:rsid w:val="00016B01"/>
    <w:rsid w:val="00017F0A"/>
    <w:rsid w:val="00020528"/>
    <w:rsid w:val="00020606"/>
    <w:rsid w:val="00021598"/>
    <w:rsid w:val="0002176A"/>
    <w:rsid w:val="00021C3A"/>
    <w:rsid w:val="00021E9C"/>
    <w:rsid w:val="00022224"/>
    <w:rsid w:val="0002325E"/>
    <w:rsid w:val="00023622"/>
    <w:rsid w:val="00024313"/>
    <w:rsid w:val="0002598C"/>
    <w:rsid w:val="00026207"/>
    <w:rsid w:val="000303D6"/>
    <w:rsid w:val="00030AFB"/>
    <w:rsid w:val="00030BC5"/>
    <w:rsid w:val="00030C83"/>
    <w:rsid w:val="00031031"/>
    <w:rsid w:val="000319BD"/>
    <w:rsid w:val="00032371"/>
    <w:rsid w:val="000328B4"/>
    <w:rsid w:val="00032D10"/>
    <w:rsid w:val="00033805"/>
    <w:rsid w:val="0003397C"/>
    <w:rsid w:val="00033A1D"/>
    <w:rsid w:val="00033B15"/>
    <w:rsid w:val="00033DBE"/>
    <w:rsid w:val="000344DA"/>
    <w:rsid w:val="00037A53"/>
    <w:rsid w:val="00040169"/>
    <w:rsid w:val="00040BD3"/>
    <w:rsid w:val="0004119C"/>
    <w:rsid w:val="000419BC"/>
    <w:rsid w:val="00041FB8"/>
    <w:rsid w:val="00042A33"/>
    <w:rsid w:val="00042C54"/>
    <w:rsid w:val="000431BA"/>
    <w:rsid w:val="000443E0"/>
    <w:rsid w:val="000444C7"/>
    <w:rsid w:val="0004467C"/>
    <w:rsid w:val="00045282"/>
    <w:rsid w:val="00045747"/>
    <w:rsid w:val="00045965"/>
    <w:rsid w:val="00045C8B"/>
    <w:rsid w:val="0004704D"/>
    <w:rsid w:val="0004781D"/>
    <w:rsid w:val="00047A01"/>
    <w:rsid w:val="00047D38"/>
    <w:rsid w:val="00051320"/>
    <w:rsid w:val="00051EE1"/>
    <w:rsid w:val="00052936"/>
    <w:rsid w:val="000546F5"/>
    <w:rsid w:val="0005507E"/>
    <w:rsid w:val="00055382"/>
    <w:rsid w:val="00055BEC"/>
    <w:rsid w:val="00055D11"/>
    <w:rsid w:val="000561B2"/>
    <w:rsid w:val="00057D6E"/>
    <w:rsid w:val="00060AE8"/>
    <w:rsid w:val="000616DD"/>
    <w:rsid w:val="00064400"/>
    <w:rsid w:val="000654D8"/>
    <w:rsid w:val="00065882"/>
    <w:rsid w:val="0006614B"/>
    <w:rsid w:val="00067858"/>
    <w:rsid w:val="0007027B"/>
    <w:rsid w:val="00070794"/>
    <w:rsid w:val="00070D8C"/>
    <w:rsid w:val="000710CA"/>
    <w:rsid w:val="0007193A"/>
    <w:rsid w:val="00072115"/>
    <w:rsid w:val="000728C5"/>
    <w:rsid w:val="0007370E"/>
    <w:rsid w:val="00073B94"/>
    <w:rsid w:val="00074060"/>
    <w:rsid w:val="0007423F"/>
    <w:rsid w:val="000751D2"/>
    <w:rsid w:val="0007543F"/>
    <w:rsid w:val="0008132E"/>
    <w:rsid w:val="000815D5"/>
    <w:rsid w:val="0008170D"/>
    <w:rsid w:val="00081E85"/>
    <w:rsid w:val="00082E26"/>
    <w:rsid w:val="00084081"/>
    <w:rsid w:val="00084EC7"/>
    <w:rsid w:val="0008502B"/>
    <w:rsid w:val="00085805"/>
    <w:rsid w:val="00085E72"/>
    <w:rsid w:val="00086A3E"/>
    <w:rsid w:val="00086D5B"/>
    <w:rsid w:val="00086DCC"/>
    <w:rsid w:val="00087FC0"/>
    <w:rsid w:val="00091666"/>
    <w:rsid w:val="000916BD"/>
    <w:rsid w:val="00091998"/>
    <w:rsid w:val="00091AFF"/>
    <w:rsid w:val="00091E83"/>
    <w:rsid w:val="000932AE"/>
    <w:rsid w:val="0009523F"/>
    <w:rsid w:val="00095A95"/>
    <w:rsid w:val="0009711B"/>
    <w:rsid w:val="00097B78"/>
    <w:rsid w:val="00097DFD"/>
    <w:rsid w:val="000A00A4"/>
    <w:rsid w:val="000A039B"/>
    <w:rsid w:val="000A0FA2"/>
    <w:rsid w:val="000A2827"/>
    <w:rsid w:val="000A28BE"/>
    <w:rsid w:val="000A2D39"/>
    <w:rsid w:val="000A3D3F"/>
    <w:rsid w:val="000A42E3"/>
    <w:rsid w:val="000A44DA"/>
    <w:rsid w:val="000A4C9E"/>
    <w:rsid w:val="000A56D9"/>
    <w:rsid w:val="000A5B4C"/>
    <w:rsid w:val="000A7B90"/>
    <w:rsid w:val="000B05D6"/>
    <w:rsid w:val="000B1589"/>
    <w:rsid w:val="000B1631"/>
    <w:rsid w:val="000B22E6"/>
    <w:rsid w:val="000B2406"/>
    <w:rsid w:val="000B276E"/>
    <w:rsid w:val="000B3281"/>
    <w:rsid w:val="000B4318"/>
    <w:rsid w:val="000B4C5C"/>
    <w:rsid w:val="000B569C"/>
    <w:rsid w:val="000B58D8"/>
    <w:rsid w:val="000B5E4B"/>
    <w:rsid w:val="000B6A8A"/>
    <w:rsid w:val="000B6F5A"/>
    <w:rsid w:val="000B7E56"/>
    <w:rsid w:val="000C000E"/>
    <w:rsid w:val="000C084B"/>
    <w:rsid w:val="000C1219"/>
    <w:rsid w:val="000C2149"/>
    <w:rsid w:val="000C336E"/>
    <w:rsid w:val="000C4B51"/>
    <w:rsid w:val="000C5506"/>
    <w:rsid w:val="000C579F"/>
    <w:rsid w:val="000C5CDB"/>
    <w:rsid w:val="000C65E4"/>
    <w:rsid w:val="000C73DD"/>
    <w:rsid w:val="000C7F61"/>
    <w:rsid w:val="000D031F"/>
    <w:rsid w:val="000D1DCB"/>
    <w:rsid w:val="000D4C8B"/>
    <w:rsid w:val="000D4E69"/>
    <w:rsid w:val="000D6151"/>
    <w:rsid w:val="000D6515"/>
    <w:rsid w:val="000E0115"/>
    <w:rsid w:val="000E16A9"/>
    <w:rsid w:val="000E1B3F"/>
    <w:rsid w:val="000E2F38"/>
    <w:rsid w:val="000E3445"/>
    <w:rsid w:val="000E3F2E"/>
    <w:rsid w:val="000E4F76"/>
    <w:rsid w:val="000E623C"/>
    <w:rsid w:val="000E63B7"/>
    <w:rsid w:val="000E6788"/>
    <w:rsid w:val="000E69FF"/>
    <w:rsid w:val="000F04FA"/>
    <w:rsid w:val="000F073D"/>
    <w:rsid w:val="000F09B9"/>
    <w:rsid w:val="000F2124"/>
    <w:rsid w:val="000F267E"/>
    <w:rsid w:val="000F2C6A"/>
    <w:rsid w:val="000F3235"/>
    <w:rsid w:val="000F3D97"/>
    <w:rsid w:val="000F46CA"/>
    <w:rsid w:val="000F476C"/>
    <w:rsid w:val="000F4CF6"/>
    <w:rsid w:val="000F606F"/>
    <w:rsid w:val="000F6846"/>
    <w:rsid w:val="00100402"/>
    <w:rsid w:val="0010094F"/>
    <w:rsid w:val="00100992"/>
    <w:rsid w:val="00100ED1"/>
    <w:rsid w:val="00102796"/>
    <w:rsid w:val="00102941"/>
    <w:rsid w:val="00102A60"/>
    <w:rsid w:val="001039E9"/>
    <w:rsid w:val="00104303"/>
    <w:rsid w:val="001044EA"/>
    <w:rsid w:val="0010586E"/>
    <w:rsid w:val="00105984"/>
    <w:rsid w:val="00105D27"/>
    <w:rsid w:val="001065F2"/>
    <w:rsid w:val="001066A7"/>
    <w:rsid w:val="00107653"/>
    <w:rsid w:val="0011008F"/>
    <w:rsid w:val="001105BE"/>
    <w:rsid w:val="00110974"/>
    <w:rsid w:val="001118FC"/>
    <w:rsid w:val="001146E6"/>
    <w:rsid w:val="00115887"/>
    <w:rsid w:val="0011598B"/>
    <w:rsid w:val="00116055"/>
    <w:rsid w:val="0011626B"/>
    <w:rsid w:val="00116731"/>
    <w:rsid w:val="00116881"/>
    <w:rsid w:val="00116CAF"/>
    <w:rsid w:val="00117FD2"/>
    <w:rsid w:val="001205FE"/>
    <w:rsid w:val="0012091A"/>
    <w:rsid w:val="00120FD7"/>
    <w:rsid w:val="0012228E"/>
    <w:rsid w:val="001237F6"/>
    <w:rsid w:val="001253A2"/>
    <w:rsid w:val="00130352"/>
    <w:rsid w:val="00130571"/>
    <w:rsid w:val="00130715"/>
    <w:rsid w:val="0013487B"/>
    <w:rsid w:val="00134E55"/>
    <w:rsid w:val="00135638"/>
    <w:rsid w:val="00136143"/>
    <w:rsid w:val="001370B2"/>
    <w:rsid w:val="001407A4"/>
    <w:rsid w:val="00140B17"/>
    <w:rsid w:val="00140D2A"/>
    <w:rsid w:val="001419AF"/>
    <w:rsid w:val="00141CE1"/>
    <w:rsid w:val="00143C35"/>
    <w:rsid w:val="00144FEA"/>
    <w:rsid w:val="00145C72"/>
    <w:rsid w:val="00146401"/>
    <w:rsid w:val="00147246"/>
    <w:rsid w:val="00147CB4"/>
    <w:rsid w:val="001509AC"/>
    <w:rsid w:val="00150A98"/>
    <w:rsid w:val="001514CD"/>
    <w:rsid w:val="0015214B"/>
    <w:rsid w:val="001527C0"/>
    <w:rsid w:val="00152D9D"/>
    <w:rsid w:val="00155168"/>
    <w:rsid w:val="0015611A"/>
    <w:rsid w:val="00156729"/>
    <w:rsid w:val="00157333"/>
    <w:rsid w:val="00160CC7"/>
    <w:rsid w:val="00161907"/>
    <w:rsid w:val="00161F81"/>
    <w:rsid w:val="0016249B"/>
    <w:rsid w:val="0016278B"/>
    <w:rsid w:val="001627E4"/>
    <w:rsid w:val="0016298E"/>
    <w:rsid w:val="001637D0"/>
    <w:rsid w:val="001640D2"/>
    <w:rsid w:val="00171DB1"/>
    <w:rsid w:val="00171E15"/>
    <w:rsid w:val="00171EB5"/>
    <w:rsid w:val="0017327B"/>
    <w:rsid w:val="001759D8"/>
    <w:rsid w:val="00175C0F"/>
    <w:rsid w:val="00176132"/>
    <w:rsid w:val="0017659E"/>
    <w:rsid w:val="00176B81"/>
    <w:rsid w:val="00177266"/>
    <w:rsid w:val="001779B8"/>
    <w:rsid w:val="00177B72"/>
    <w:rsid w:val="00177E29"/>
    <w:rsid w:val="00180FCC"/>
    <w:rsid w:val="00183A7F"/>
    <w:rsid w:val="00184842"/>
    <w:rsid w:val="001854AF"/>
    <w:rsid w:val="0018692E"/>
    <w:rsid w:val="00186EA5"/>
    <w:rsid w:val="00191548"/>
    <w:rsid w:val="00191A53"/>
    <w:rsid w:val="00192211"/>
    <w:rsid w:val="00192F01"/>
    <w:rsid w:val="00193A1F"/>
    <w:rsid w:val="00195D2A"/>
    <w:rsid w:val="0019701B"/>
    <w:rsid w:val="00197359"/>
    <w:rsid w:val="00197486"/>
    <w:rsid w:val="001A0F2F"/>
    <w:rsid w:val="001A1C26"/>
    <w:rsid w:val="001A20D2"/>
    <w:rsid w:val="001A29C5"/>
    <w:rsid w:val="001A3A78"/>
    <w:rsid w:val="001A3D51"/>
    <w:rsid w:val="001A5684"/>
    <w:rsid w:val="001A6671"/>
    <w:rsid w:val="001A7398"/>
    <w:rsid w:val="001A7FAC"/>
    <w:rsid w:val="001B0301"/>
    <w:rsid w:val="001B0A53"/>
    <w:rsid w:val="001B106E"/>
    <w:rsid w:val="001B1746"/>
    <w:rsid w:val="001B1CA6"/>
    <w:rsid w:val="001B1FD7"/>
    <w:rsid w:val="001B242E"/>
    <w:rsid w:val="001B2552"/>
    <w:rsid w:val="001B35D5"/>
    <w:rsid w:val="001B3785"/>
    <w:rsid w:val="001B4237"/>
    <w:rsid w:val="001B4A0C"/>
    <w:rsid w:val="001B5B0E"/>
    <w:rsid w:val="001B6C8C"/>
    <w:rsid w:val="001B7CC7"/>
    <w:rsid w:val="001C09AE"/>
    <w:rsid w:val="001C11C8"/>
    <w:rsid w:val="001C1861"/>
    <w:rsid w:val="001C19CF"/>
    <w:rsid w:val="001C205B"/>
    <w:rsid w:val="001C205C"/>
    <w:rsid w:val="001C4153"/>
    <w:rsid w:val="001C48A2"/>
    <w:rsid w:val="001C5CC6"/>
    <w:rsid w:val="001C64B9"/>
    <w:rsid w:val="001D0F45"/>
    <w:rsid w:val="001D15D4"/>
    <w:rsid w:val="001D1E42"/>
    <w:rsid w:val="001D29E4"/>
    <w:rsid w:val="001D2B29"/>
    <w:rsid w:val="001D3AE6"/>
    <w:rsid w:val="001D3DC5"/>
    <w:rsid w:val="001D4353"/>
    <w:rsid w:val="001D439C"/>
    <w:rsid w:val="001D513E"/>
    <w:rsid w:val="001D5766"/>
    <w:rsid w:val="001D57E6"/>
    <w:rsid w:val="001D5D50"/>
    <w:rsid w:val="001D60BF"/>
    <w:rsid w:val="001D6141"/>
    <w:rsid w:val="001D64D5"/>
    <w:rsid w:val="001D7CF9"/>
    <w:rsid w:val="001D7DC0"/>
    <w:rsid w:val="001D7E70"/>
    <w:rsid w:val="001E0BFB"/>
    <w:rsid w:val="001E14A6"/>
    <w:rsid w:val="001E47CD"/>
    <w:rsid w:val="001E4CCD"/>
    <w:rsid w:val="001E5450"/>
    <w:rsid w:val="001E6580"/>
    <w:rsid w:val="001E6746"/>
    <w:rsid w:val="001E695E"/>
    <w:rsid w:val="001E774D"/>
    <w:rsid w:val="001F002A"/>
    <w:rsid w:val="001F09E3"/>
    <w:rsid w:val="001F1311"/>
    <w:rsid w:val="001F143F"/>
    <w:rsid w:val="001F146A"/>
    <w:rsid w:val="001F34DD"/>
    <w:rsid w:val="001F568D"/>
    <w:rsid w:val="001F577E"/>
    <w:rsid w:val="001F6F6B"/>
    <w:rsid w:val="001F7071"/>
    <w:rsid w:val="001F7BE8"/>
    <w:rsid w:val="002006E2"/>
    <w:rsid w:val="00200F63"/>
    <w:rsid w:val="00201099"/>
    <w:rsid w:val="0020145E"/>
    <w:rsid w:val="0020227D"/>
    <w:rsid w:val="00202C26"/>
    <w:rsid w:val="00203488"/>
    <w:rsid w:val="00203593"/>
    <w:rsid w:val="0020428B"/>
    <w:rsid w:val="002046B2"/>
    <w:rsid w:val="00204E55"/>
    <w:rsid w:val="002101CF"/>
    <w:rsid w:val="00210BE9"/>
    <w:rsid w:val="00210EBB"/>
    <w:rsid w:val="00211C8A"/>
    <w:rsid w:val="00211E52"/>
    <w:rsid w:val="002143AB"/>
    <w:rsid w:val="00215895"/>
    <w:rsid w:val="00215F41"/>
    <w:rsid w:val="00216001"/>
    <w:rsid w:val="00216098"/>
    <w:rsid w:val="002161BC"/>
    <w:rsid w:val="00216C9E"/>
    <w:rsid w:val="0021771E"/>
    <w:rsid w:val="00217DE5"/>
    <w:rsid w:val="00220853"/>
    <w:rsid w:val="00220E59"/>
    <w:rsid w:val="002218F0"/>
    <w:rsid w:val="002232B3"/>
    <w:rsid w:val="002244EB"/>
    <w:rsid w:val="00225AC2"/>
    <w:rsid w:val="00225FEC"/>
    <w:rsid w:val="002266F0"/>
    <w:rsid w:val="0022738C"/>
    <w:rsid w:val="00227DBC"/>
    <w:rsid w:val="00227EA9"/>
    <w:rsid w:val="00227F34"/>
    <w:rsid w:val="002305B7"/>
    <w:rsid w:val="002312D2"/>
    <w:rsid w:val="00232880"/>
    <w:rsid w:val="00232D50"/>
    <w:rsid w:val="00232F22"/>
    <w:rsid w:val="002349F0"/>
    <w:rsid w:val="00235D4A"/>
    <w:rsid w:val="0023645D"/>
    <w:rsid w:val="00237DC8"/>
    <w:rsid w:val="00240B08"/>
    <w:rsid w:val="00240B6C"/>
    <w:rsid w:val="00240D68"/>
    <w:rsid w:val="0024133C"/>
    <w:rsid w:val="002413A0"/>
    <w:rsid w:val="00241C18"/>
    <w:rsid w:val="00241E08"/>
    <w:rsid w:val="00242204"/>
    <w:rsid w:val="002431E8"/>
    <w:rsid w:val="0024372D"/>
    <w:rsid w:val="00243F41"/>
    <w:rsid w:val="00245A82"/>
    <w:rsid w:val="00245DA4"/>
    <w:rsid w:val="0024614F"/>
    <w:rsid w:val="00246817"/>
    <w:rsid w:val="00247C7F"/>
    <w:rsid w:val="00250AB9"/>
    <w:rsid w:val="00250B67"/>
    <w:rsid w:val="00250C04"/>
    <w:rsid w:val="00251BF9"/>
    <w:rsid w:val="00251D54"/>
    <w:rsid w:val="00251F08"/>
    <w:rsid w:val="0025274B"/>
    <w:rsid w:val="002533D5"/>
    <w:rsid w:val="00253C7E"/>
    <w:rsid w:val="00255262"/>
    <w:rsid w:val="00256AEB"/>
    <w:rsid w:val="00256B49"/>
    <w:rsid w:val="00257CAD"/>
    <w:rsid w:val="00257EB7"/>
    <w:rsid w:val="00260C2B"/>
    <w:rsid w:val="0026246A"/>
    <w:rsid w:val="0026279D"/>
    <w:rsid w:val="002628B3"/>
    <w:rsid w:val="00262BF0"/>
    <w:rsid w:val="00263FAC"/>
    <w:rsid w:val="0026485F"/>
    <w:rsid w:val="00264A6F"/>
    <w:rsid w:val="0026510A"/>
    <w:rsid w:val="002655BE"/>
    <w:rsid w:val="00266C61"/>
    <w:rsid w:val="00267177"/>
    <w:rsid w:val="00267373"/>
    <w:rsid w:val="00267E0A"/>
    <w:rsid w:val="002700B5"/>
    <w:rsid w:val="00271B52"/>
    <w:rsid w:val="0027329F"/>
    <w:rsid w:val="0027364A"/>
    <w:rsid w:val="0027395B"/>
    <w:rsid w:val="00274AF1"/>
    <w:rsid w:val="00274BC4"/>
    <w:rsid w:val="00274F74"/>
    <w:rsid w:val="00275045"/>
    <w:rsid w:val="00280358"/>
    <w:rsid w:val="00281517"/>
    <w:rsid w:val="00281F95"/>
    <w:rsid w:val="00283021"/>
    <w:rsid w:val="002839A2"/>
    <w:rsid w:val="002843AE"/>
    <w:rsid w:val="00284C70"/>
    <w:rsid w:val="00285105"/>
    <w:rsid w:val="00285E22"/>
    <w:rsid w:val="002862DE"/>
    <w:rsid w:val="0028637C"/>
    <w:rsid w:val="002905DE"/>
    <w:rsid w:val="00290AE3"/>
    <w:rsid w:val="00290F62"/>
    <w:rsid w:val="00291242"/>
    <w:rsid w:val="00291420"/>
    <w:rsid w:val="00291558"/>
    <w:rsid w:val="00292078"/>
    <w:rsid w:val="00292B29"/>
    <w:rsid w:val="00293068"/>
    <w:rsid w:val="0029503F"/>
    <w:rsid w:val="00295FAE"/>
    <w:rsid w:val="00297596"/>
    <w:rsid w:val="00297DD8"/>
    <w:rsid w:val="002A02C0"/>
    <w:rsid w:val="002A1F15"/>
    <w:rsid w:val="002A3FD5"/>
    <w:rsid w:val="002A454A"/>
    <w:rsid w:val="002A5C89"/>
    <w:rsid w:val="002A6466"/>
    <w:rsid w:val="002A6641"/>
    <w:rsid w:val="002A6C0C"/>
    <w:rsid w:val="002A77AD"/>
    <w:rsid w:val="002B1CE4"/>
    <w:rsid w:val="002B216C"/>
    <w:rsid w:val="002B2DF1"/>
    <w:rsid w:val="002B2F37"/>
    <w:rsid w:val="002B38C6"/>
    <w:rsid w:val="002B3A68"/>
    <w:rsid w:val="002B49B2"/>
    <w:rsid w:val="002B4E05"/>
    <w:rsid w:val="002B649A"/>
    <w:rsid w:val="002B748C"/>
    <w:rsid w:val="002B7EE2"/>
    <w:rsid w:val="002C08A3"/>
    <w:rsid w:val="002C0CA8"/>
    <w:rsid w:val="002C19CF"/>
    <w:rsid w:val="002C23E0"/>
    <w:rsid w:val="002C2658"/>
    <w:rsid w:val="002C2B7E"/>
    <w:rsid w:val="002C3380"/>
    <w:rsid w:val="002C3810"/>
    <w:rsid w:val="002C38C6"/>
    <w:rsid w:val="002C4AD6"/>
    <w:rsid w:val="002C4DC4"/>
    <w:rsid w:val="002C4EF1"/>
    <w:rsid w:val="002C5253"/>
    <w:rsid w:val="002C5376"/>
    <w:rsid w:val="002C5490"/>
    <w:rsid w:val="002C5E6A"/>
    <w:rsid w:val="002C6EEA"/>
    <w:rsid w:val="002C79FF"/>
    <w:rsid w:val="002D171C"/>
    <w:rsid w:val="002D1903"/>
    <w:rsid w:val="002D1EDE"/>
    <w:rsid w:val="002D1EF2"/>
    <w:rsid w:val="002D2055"/>
    <w:rsid w:val="002D20FC"/>
    <w:rsid w:val="002D29FE"/>
    <w:rsid w:val="002D2BB7"/>
    <w:rsid w:val="002D2E4A"/>
    <w:rsid w:val="002D33CF"/>
    <w:rsid w:val="002D4754"/>
    <w:rsid w:val="002D523D"/>
    <w:rsid w:val="002D52D9"/>
    <w:rsid w:val="002D5663"/>
    <w:rsid w:val="002D5CCB"/>
    <w:rsid w:val="002D601D"/>
    <w:rsid w:val="002D66C6"/>
    <w:rsid w:val="002D69A9"/>
    <w:rsid w:val="002D69FB"/>
    <w:rsid w:val="002E1D31"/>
    <w:rsid w:val="002E2271"/>
    <w:rsid w:val="002E2AEF"/>
    <w:rsid w:val="002E3D2A"/>
    <w:rsid w:val="002E47BB"/>
    <w:rsid w:val="002E54C5"/>
    <w:rsid w:val="002E59D6"/>
    <w:rsid w:val="002E68DF"/>
    <w:rsid w:val="002E6F1E"/>
    <w:rsid w:val="002E701D"/>
    <w:rsid w:val="002E7FBB"/>
    <w:rsid w:val="002F0A38"/>
    <w:rsid w:val="002F0E94"/>
    <w:rsid w:val="002F16EC"/>
    <w:rsid w:val="002F1882"/>
    <w:rsid w:val="002F1CBC"/>
    <w:rsid w:val="002F1D70"/>
    <w:rsid w:val="002F206A"/>
    <w:rsid w:val="002F2509"/>
    <w:rsid w:val="002F4821"/>
    <w:rsid w:val="002F50CE"/>
    <w:rsid w:val="002F5723"/>
    <w:rsid w:val="002F63D5"/>
    <w:rsid w:val="002F798E"/>
    <w:rsid w:val="002F7B42"/>
    <w:rsid w:val="002F7FC0"/>
    <w:rsid w:val="0030023F"/>
    <w:rsid w:val="00301D91"/>
    <w:rsid w:val="00302534"/>
    <w:rsid w:val="0030280D"/>
    <w:rsid w:val="003028DD"/>
    <w:rsid w:val="00302B77"/>
    <w:rsid w:val="00302BDD"/>
    <w:rsid w:val="003046E0"/>
    <w:rsid w:val="00306574"/>
    <w:rsid w:val="003066C3"/>
    <w:rsid w:val="00306F9A"/>
    <w:rsid w:val="003076DD"/>
    <w:rsid w:val="00310CD3"/>
    <w:rsid w:val="003126EB"/>
    <w:rsid w:val="00313446"/>
    <w:rsid w:val="0031378F"/>
    <w:rsid w:val="00313A9F"/>
    <w:rsid w:val="00314C32"/>
    <w:rsid w:val="003150A5"/>
    <w:rsid w:val="003158AE"/>
    <w:rsid w:val="003158F7"/>
    <w:rsid w:val="00315BB4"/>
    <w:rsid w:val="003168D8"/>
    <w:rsid w:val="00321EC6"/>
    <w:rsid w:val="0032317A"/>
    <w:rsid w:val="00323304"/>
    <w:rsid w:val="0032392D"/>
    <w:rsid w:val="00323DA2"/>
    <w:rsid w:val="003240D0"/>
    <w:rsid w:val="0032449E"/>
    <w:rsid w:val="00325DE6"/>
    <w:rsid w:val="003264F2"/>
    <w:rsid w:val="0032665A"/>
    <w:rsid w:val="00326DCE"/>
    <w:rsid w:val="00326E2D"/>
    <w:rsid w:val="0032753F"/>
    <w:rsid w:val="00327BCF"/>
    <w:rsid w:val="00331B97"/>
    <w:rsid w:val="00331F3B"/>
    <w:rsid w:val="00333092"/>
    <w:rsid w:val="003335FC"/>
    <w:rsid w:val="00334147"/>
    <w:rsid w:val="003346FD"/>
    <w:rsid w:val="0033681A"/>
    <w:rsid w:val="003369D0"/>
    <w:rsid w:val="0033782D"/>
    <w:rsid w:val="00342ECA"/>
    <w:rsid w:val="00343BE4"/>
    <w:rsid w:val="003461DA"/>
    <w:rsid w:val="003470AC"/>
    <w:rsid w:val="00347791"/>
    <w:rsid w:val="00347CCF"/>
    <w:rsid w:val="003504D2"/>
    <w:rsid w:val="003506A8"/>
    <w:rsid w:val="00350C22"/>
    <w:rsid w:val="00351656"/>
    <w:rsid w:val="003516CE"/>
    <w:rsid w:val="00352214"/>
    <w:rsid w:val="00352284"/>
    <w:rsid w:val="00352F25"/>
    <w:rsid w:val="00354DD8"/>
    <w:rsid w:val="00355282"/>
    <w:rsid w:val="00355292"/>
    <w:rsid w:val="00355CD2"/>
    <w:rsid w:val="00356486"/>
    <w:rsid w:val="00356A13"/>
    <w:rsid w:val="00356DE6"/>
    <w:rsid w:val="003572F6"/>
    <w:rsid w:val="00361A61"/>
    <w:rsid w:val="00361AEF"/>
    <w:rsid w:val="0036442E"/>
    <w:rsid w:val="00366AF3"/>
    <w:rsid w:val="00370454"/>
    <w:rsid w:val="003709B4"/>
    <w:rsid w:val="0037118E"/>
    <w:rsid w:val="00371A2B"/>
    <w:rsid w:val="00371D85"/>
    <w:rsid w:val="00372321"/>
    <w:rsid w:val="0037268B"/>
    <w:rsid w:val="00372C42"/>
    <w:rsid w:val="00374C9B"/>
    <w:rsid w:val="00376507"/>
    <w:rsid w:val="00376ABA"/>
    <w:rsid w:val="00377FA3"/>
    <w:rsid w:val="0038080B"/>
    <w:rsid w:val="00380C3E"/>
    <w:rsid w:val="0038120F"/>
    <w:rsid w:val="00382658"/>
    <w:rsid w:val="00382C18"/>
    <w:rsid w:val="00383300"/>
    <w:rsid w:val="003834EC"/>
    <w:rsid w:val="00384065"/>
    <w:rsid w:val="0038433F"/>
    <w:rsid w:val="00384FDF"/>
    <w:rsid w:val="003866A2"/>
    <w:rsid w:val="00387829"/>
    <w:rsid w:val="00390771"/>
    <w:rsid w:val="003918B4"/>
    <w:rsid w:val="00391916"/>
    <w:rsid w:val="00392DB2"/>
    <w:rsid w:val="0039331C"/>
    <w:rsid w:val="00393765"/>
    <w:rsid w:val="00395567"/>
    <w:rsid w:val="00395EA1"/>
    <w:rsid w:val="00396E6D"/>
    <w:rsid w:val="003A01C9"/>
    <w:rsid w:val="003A01F1"/>
    <w:rsid w:val="003A07FE"/>
    <w:rsid w:val="003A0C42"/>
    <w:rsid w:val="003A1465"/>
    <w:rsid w:val="003A15E2"/>
    <w:rsid w:val="003A16AB"/>
    <w:rsid w:val="003A1ADD"/>
    <w:rsid w:val="003A1EA7"/>
    <w:rsid w:val="003A2009"/>
    <w:rsid w:val="003A2E36"/>
    <w:rsid w:val="003A44A9"/>
    <w:rsid w:val="003A5784"/>
    <w:rsid w:val="003A7F0D"/>
    <w:rsid w:val="003A7FB5"/>
    <w:rsid w:val="003B017E"/>
    <w:rsid w:val="003B09E0"/>
    <w:rsid w:val="003B0E7A"/>
    <w:rsid w:val="003B19A4"/>
    <w:rsid w:val="003B2884"/>
    <w:rsid w:val="003B47D7"/>
    <w:rsid w:val="003B6A18"/>
    <w:rsid w:val="003B74FC"/>
    <w:rsid w:val="003B75E6"/>
    <w:rsid w:val="003C0649"/>
    <w:rsid w:val="003C14E2"/>
    <w:rsid w:val="003C18A5"/>
    <w:rsid w:val="003C1DD5"/>
    <w:rsid w:val="003C28DF"/>
    <w:rsid w:val="003C2A6D"/>
    <w:rsid w:val="003C329E"/>
    <w:rsid w:val="003C34F8"/>
    <w:rsid w:val="003C3903"/>
    <w:rsid w:val="003C4B00"/>
    <w:rsid w:val="003C4D03"/>
    <w:rsid w:val="003C5A1F"/>
    <w:rsid w:val="003C5BD7"/>
    <w:rsid w:val="003C6F58"/>
    <w:rsid w:val="003C72A0"/>
    <w:rsid w:val="003D0078"/>
    <w:rsid w:val="003D020C"/>
    <w:rsid w:val="003D0696"/>
    <w:rsid w:val="003D10E5"/>
    <w:rsid w:val="003D201E"/>
    <w:rsid w:val="003D4207"/>
    <w:rsid w:val="003D56D1"/>
    <w:rsid w:val="003D5BEC"/>
    <w:rsid w:val="003E0053"/>
    <w:rsid w:val="003E1317"/>
    <w:rsid w:val="003E17B7"/>
    <w:rsid w:val="003E3971"/>
    <w:rsid w:val="003E4AD2"/>
    <w:rsid w:val="003E67E8"/>
    <w:rsid w:val="003E6960"/>
    <w:rsid w:val="003E6F13"/>
    <w:rsid w:val="003E7231"/>
    <w:rsid w:val="003E7266"/>
    <w:rsid w:val="003E72BC"/>
    <w:rsid w:val="003E760B"/>
    <w:rsid w:val="003E7DE9"/>
    <w:rsid w:val="003F06B2"/>
    <w:rsid w:val="003F0C38"/>
    <w:rsid w:val="003F0DA1"/>
    <w:rsid w:val="003F1B9A"/>
    <w:rsid w:val="003F21D9"/>
    <w:rsid w:val="003F2E64"/>
    <w:rsid w:val="003F2F7A"/>
    <w:rsid w:val="003F303C"/>
    <w:rsid w:val="003F47AF"/>
    <w:rsid w:val="003F5538"/>
    <w:rsid w:val="003F6012"/>
    <w:rsid w:val="003F6705"/>
    <w:rsid w:val="003F7367"/>
    <w:rsid w:val="003F73B0"/>
    <w:rsid w:val="00400C63"/>
    <w:rsid w:val="00400E86"/>
    <w:rsid w:val="00400FED"/>
    <w:rsid w:val="0040147B"/>
    <w:rsid w:val="0040188D"/>
    <w:rsid w:val="00401F2E"/>
    <w:rsid w:val="004026FB"/>
    <w:rsid w:val="00403451"/>
    <w:rsid w:val="004039EC"/>
    <w:rsid w:val="004068D6"/>
    <w:rsid w:val="0040720C"/>
    <w:rsid w:val="00407353"/>
    <w:rsid w:val="00407DEA"/>
    <w:rsid w:val="00410C80"/>
    <w:rsid w:val="00412259"/>
    <w:rsid w:val="00412473"/>
    <w:rsid w:val="004129EF"/>
    <w:rsid w:val="00412A1B"/>
    <w:rsid w:val="00413DAB"/>
    <w:rsid w:val="0041445E"/>
    <w:rsid w:val="00414903"/>
    <w:rsid w:val="00414A89"/>
    <w:rsid w:val="00414CCC"/>
    <w:rsid w:val="004153FC"/>
    <w:rsid w:val="00415A21"/>
    <w:rsid w:val="0041698C"/>
    <w:rsid w:val="00417108"/>
    <w:rsid w:val="00417392"/>
    <w:rsid w:val="00417409"/>
    <w:rsid w:val="00417BB6"/>
    <w:rsid w:val="0042051D"/>
    <w:rsid w:val="00420B01"/>
    <w:rsid w:val="00420CB5"/>
    <w:rsid w:val="0042142F"/>
    <w:rsid w:val="00421AAC"/>
    <w:rsid w:val="004224C4"/>
    <w:rsid w:val="0042312F"/>
    <w:rsid w:val="00423F77"/>
    <w:rsid w:val="00424830"/>
    <w:rsid w:val="00424D8E"/>
    <w:rsid w:val="00425133"/>
    <w:rsid w:val="004252F1"/>
    <w:rsid w:val="0042687E"/>
    <w:rsid w:val="00426C2E"/>
    <w:rsid w:val="004271C9"/>
    <w:rsid w:val="00427B6F"/>
    <w:rsid w:val="004304D9"/>
    <w:rsid w:val="00430561"/>
    <w:rsid w:val="004309C6"/>
    <w:rsid w:val="00431561"/>
    <w:rsid w:val="004322CB"/>
    <w:rsid w:val="00432E32"/>
    <w:rsid w:val="004335CA"/>
    <w:rsid w:val="00434779"/>
    <w:rsid w:val="004347E2"/>
    <w:rsid w:val="00435042"/>
    <w:rsid w:val="0043589B"/>
    <w:rsid w:val="00435A49"/>
    <w:rsid w:val="00435E51"/>
    <w:rsid w:val="00436022"/>
    <w:rsid w:val="00436757"/>
    <w:rsid w:val="004379D2"/>
    <w:rsid w:val="00441F72"/>
    <w:rsid w:val="004436E7"/>
    <w:rsid w:val="00444218"/>
    <w:rsid w:val="00445392"/>
    <w:rsid w:val="004464DB"/>
    <w:rsid w:val="00446AB0"/>
    <w:rsid w:val="00446DCA"/>
    <w:rsid w:val="00447A42"/>
    <w:rsid w:val="00453057"/>
    <w:rsid w:val="00453F56"/>
    <w:rsid w:val="00454A0C"/>
    <w:rsid w:val="00454CD0"/>
    <w:rsid w:val="00456A3B"/>
    <w:rsid w:val="00456E40"/>
    <w:rsid w:val="004600FA"/>
    <w:rsid w:val="00460213"/>
    <w:rsid w:val="00460AD0"/>
    <w:rsid w:val="00461BCA"/>
    <w:rsid w:val="0046309D"/>
    <w:rsid w:val="00463334"/>
    <w:rsid w:val="00464898"/>
    <w:rsid w:val="00465107"/>
    <w:rsid w:val="00465B1E"/>
    <w:rsid w:val="004664EF"/>
    <w:rsid w:val="00467C75"/>
    <w:rsid w:val="00467F99"/>
    <w:rsid w:val="004706AE"/>
    <w:rsid w:val="00471E45"/>
    <w:rsid w:val="0047391C"/>
    <w:rsid w:val="004741BE"/>
    <w:rsid w:val="00474746"/>
    <w:rsid w:val="00474BA5"/>
    <w:rsid w:val="0047514D"/>
    <w:rsid w:val="00475B2B"/>
    <w:rsid w:val="00476B76"/>
    <w:rsid w:val="00476D05"/>
    <w:rsid w:val="0047770B"/>
    <w:rsid w:val="00477FF2"/>
    <w:rsid w:val="00480D4F"/>
    <w:rsid w:val="00481443"/>
    <w:rsid w:val="00481831"/>
    <w:rsid w:val="00481CD3"/>
    <w:rsid w:val="00481DE0"/>
    <w:rsid w:val="0048407A"/>
    <w:rsid w:val="00484B9B"/>
    <w:rsid w:val="00486ADA"/>
    <w:rsid w:val="00486E7E"/>
    <w:rsid w:val="004900CB"/>
    <w:rsid w:val="004920CD"/>
    <w:rsid w:val="0049262C"/>
    <w:rsid w:val="00492807"/>
    <w:rsid w:val="00492F12"/>
    <w:rsid w:val="004931E0"/>
    <w:rsid w:val="00493862"/>
    <w:rsid w:val="0049648D"/>
    <w:rsid w:val="00497020"/>
    <w:rsid w:val="004971A4"/>
    <w:rsid w:val="00497DE7"/>
    <w:rsid w:val="004A09C5"/>
    <w:rsid w:val="004A1C17"/>
    <w:rsid w:val="004A3852"/>
    <w:rsid w:val="004A470E"/>
    <w:rsid w:val="004A60FD"/>
    <w:rsid w:val="004A6B0E"/>
    <w:rsid w:val="004A6F72"/>
    <w:rsid w:val="004B04B8"/>
    <w:rsid w:val="004B10E4"/>
    <w:rsid w:val="004B3120"/>
    <w:rsid w:val="004B331D"/>
    <w:rsid w:val="004B3BE6"/>
    <w:rsid w:val="004B4271"/>
    <w:rsid w:val="004B441F"/>
    <w:rsid w:val="004B487B"/>
    <w:rsid w:val="004B5886"/>
    <w:rsid w:val="004B5CEA"/>
    <w:rsid w:val="004B630F"/>
    <w:rsid w:val="004B7170"/>
    <w:rsid w:val="004B770A"/>
    <w:rsid w:val="004B7D9B"/>
    <w:rsid w:val="004B7DAF"/>
    <w:rsid w:val="004C0263"/>
    <w:rsid w:val="004C0651"/>
    <w:rsid w:val="004C0C50"/>
    <w:rsid w:val="004C1561"/>
    <w:rsid w:val="004C16D2"/>
    <w:rsid w:val="004C23D1"/>
    <w:rsid w:val="004C61EB"/>
    <w:rsid w:val="004C7603"/>
    <w:rsid w:val="004C7C9B"/>
    <w:rsid w:val="004D3742"/>
    <w:rsid w:val="004D3C3C"/>
    <w:rsid w:val="004D47A4"/>
    <w:rsid w:val="004D53D1"/>
    <w:rsid w:val="004D5924"/>
    <w:rsid w:val="004D6BCB"/>
    <w:rsid w:val="004D72F6"/>
    <w:rsid w:val="004E01F9"/>
    <w:rsid w:val="004E0290"/>
    <w:rsid w:val="004E0310"/>
    <w:rsid w:val="004E077B"/>
    <w:rsid w:val="004E0ADB"/>
    <w:rsid w:val="004E0BCF"/>
    <w:rsid w:val="004E0D26"/>
    <w:rsid w:val="004E1AEF"/>
    <w:rsid w:val="004E208D"/>
    <w:rsid w:val="004E2191"/>
    <w:rsid w:val="004E25FC"/>
    <w:rsid w:val="004E2CAB"/>
    <w:rsid w:val="004E37D3"/>
    <w:rsid w:val="004E45AD"/>
    <w:rsid w:val="004E4874"/>
    <w:rsid w:val="004E5B69"/>
    <w:rsid w:val="004E716E"/>
    <w:rsid w:val="004E79FA"/>
    <w:rsid w:val="004F0A30"/>
    <w:rsid w:val="004F0F84"/>
    <w:rsid w:val="004F1301"/>
    <w:rsid w:val="004F178A"/>
    <w:rsid w:val="004F1B0F"/>
    <w:rsid w:val="004F2397"/>
    <w:rsid w:val="004F26E4"/>
    <w:rsid w:val="004F29D4"/>
    <w:rsid w:val="004F315B"/>
    <w:rsid w:val="004F3B0F"/>
    <w:rsid w:val="004F44E7"/>
    <w:rsid w:val="004F46BA"/>
    <w:rsid w:val="004F603F"/>
    <w:rsid w:val="004F67FF"/>
    <w:rsid w:val="004F74EB"/>
    <w:rsid w:val="004F7606"/>
    <w:rsid w:val="00500A7C"/>
    <w:rsid w:val="00500AC2"/>
    <w:rsid w:val="00501776"/>
    <w:rsid w:val="00501828"/>
    <w:rsid w:val="0050491F"/>
    <w:rsid w:val="00504CB8"/>
    <w:rsid w:val="00504E69"/>
    <w:rsid w:val="00505612"/>
    <w:rsid w:val="00505D84"/>
    <w:rsid w:val="0050664E"/>
    <w:rsid w:val="00507C03"/>
    <w:rsid w:val="0051057B"/>
    <w:rsid w:val="005107B9"/>
    <w:rsid w:val="00513085"/>
    <w:rsid w:val="00513165"/>
    <w:rsid w:val="00513822"/>
    <w:rsid w:val="00513A85"/>
    <w:rsid w:val="00515070"/>
    <w:rsid w:val="00515076"/>
    <w:rsid w:val="00515711"/>
    <w:rsid w:val="00515AC1"/>
    <w:rsid w:val="00515C90"/>
    <w:rsid w:val="005160D4"/>
    <w:rsid w:val="0051705C"/>
    <w:rsid w:val="00520389"/>
    <w:rsid w:val="005206AB"/>
    <w:rsid w:val="0052077D"/>
    <w:rsid w:val="00520CF0"/>
    <w:rsid w:val="005223B6"/>
    <w:rsid w:val="00523A43"/>
    <w:rsid w:val="00523F76"/>
    <w:rsid w:val="00524ED5"/>
    <w:rsid w:val="0052566F"/>
    <w:rsid w:val="00525751"/>
    <w:rsid w:val="0052597C"/>
    <w:rsid w:val="00525D1D"/>
    <w:rsid w:val="00526081"/>
    <w:rsid w:val="00526F51"/>
    <w:rsid w:val="005276CD"/>
    <w:rsid w:val="00530B2D"/>
    <w:rsid w:val="00530D10"/>
    <w:rsid w:val="00531818"/>
    <w:rsid w:val="00531F1C"/>
    <w:rsid w:val="00532654"/>
    <w:rsid w:val="00532DD3"/>
    <w:rsid w:val="0053370C"/>
    <w:rsid w:val="005337DF"/>
    <w:rsid w:val="005342CA"/>
    <w:rsid w:val="00535098"/>
    <w:rsid w:val="005351B7"/>
    <w:rsid w:val="005360D4"/>
    <w:rsid w:val="00536C43"/>
    <w:rsid w:val="005378CD"/>
    <w:rsid w:val="00537B01"/>
    <w:rsid w:val="0054079B"/>
    <w:rsid w:val="005420B2"/>
    <w:rsid w:val="00542CC7"/>
    <w:rsid w:val="005431FE"/>
    <w:rsid w:val="005434ED"/>
    <w:rsid w:val="0054551D"/>
    <w:rsid w:val="005474CA"/>
    <w:rsid w:val="00547C93"/>
    <w:rsid w:val="00550B49"/>
    <w:rsid w:val="005511F1"/>
    <w:rsid w:val="005518CF"/>
    <w:rsid w:val="00551914"/>
    <w:rsid w:val="0055201C"/>
    <w:rsid w:val="00552194"/>
    <w:rsid w:val="005528C8"/>
    <w:rsid w:val="00555862"/>
    <w:rsid w:val="00555A77"/>
    <w:rsid w:val="00555CF9"/>
    <w:rsid w:val="00556A0B"/>
    <w:rsid w:val="00556F8D"/>
    <w:rsid w:val="005572AD"/>
    <w:rsid w:val="0055736B"/>
    <w:rsid w:val="0056026E"/>
    <w:rsid w:val="00560ECC"/>
    <w:rsid w:val="00561FF7"/>
    <w:rsid w:val="00562AF5"/>
    <w:rsid w:val="005642A0"/>
    <w:rsid w:val="0056455B"/>
    <w:rsid w:val="00565284"/>
    <w:rsid w:val="00565729"/>
    <w:rsid w:val="005663D7"/>
    <w:rsid w:val="005663DE"/>
    <w:rsid w:val="00566839"/>
    <w:rsid w:val="0056704A"/>
    <w:rsid w:val="005673C9"/>
    <w:rsid w:val="00567CDF"/>
    <w:rsid w:val="00570FD5"/>
    <w:rsid w:val="00571099"/>
    <w:rsid w:val="0057185A"/>
    <w:rsid w:val="005719BB"/>
    <w:rsid w:val="00572BE6"/>
    <w:rsid w:val="00572F00"/>
    <w:rsid w:val="0057375C"/>
    <w:rsid w:val="00573892"/>
    <w:rsid w:val="00574E04"/>
    <w:rsid w:val="00575B2E"/>
    <w:rsid w:val="00575CDD"/>
    <w:rsid w:val="00576392"/>
    <w:rsid w:val="00576B24"/>
    <w:rsid w:val="00576E00"/>
    <w:rsid w:val="00577266"/>
    <w:rsid w:val="00580BF5"/>
    <w:rsid w:val="005813A8"/>
    <w:rsid w:val="00581451"/>
    <w:rsid w:val="00581561"/>
    <w:rsid w:val="0058262C"/>
    <w:rsid w:val="00582ED8"/>
    <w:rsid w:val="00582FD4"/>
    <w:rsid w:val="0058389F"/>
    <w:rsid w:val="00583D5C"/>
    <w:rsid w:val="0058432C"/>
    <w:rsid w:val="0058448D"/>
    <w:rsid w:val="00585F4C"/>
    <w:rsid w:val="005863DA"/>
    <w:rsid w:val="00586491"/>
    <w:rsid w:val="00587A2E"/>
    <w:rsid w:val="005900C3"/>
    <w:rsid w:val="005905F4"/>
    <w:rsid w:val="005917A3"/>
    <w:rsid w:val="0059193B"/>
    <w:rsid w:val="00591D53"/>
    <w:rsid w:val="00591E38"/>
    <w:rsid w:val="005920E9"/>
    <w:rsid w:val="005923B0"/>
    <w:rsid w:val="00592518"/>
    <w:rsid w:val="00593D8B"/>
    <w:rsid w:val="005948DA"/>
    <w:rsid w:val="00594A63"/>
    <w:rsid w:val="00595235"/>
    <w:rsid w:val="00595A85"/>
    <w:rsid w:val="005961F0"/>
    <w:rsid w:val="005969C8"/>
    <w:rsid w:val="0059743D"/>
    <w:rsid w:val="005974BB"/>
    <w:rsid w:val="005A011F"/>
    <w:rsid w:val="005A0467"/>
    <w:rsid w:val="005A05B8"/>
    <w:rsid w:val="005A07DE"/>
    <w:rsid w:val="005A22CD"/>
    <w:rsid w:val="005A2A40"/>
    <w:rsid w:val="005A4212"/>
    <w:rsid w:val="005A4D9F"/>
    <w:rsid w:val="005A4DD5"/>
    <w:rsid w:val="005A5F25"/>
    <w:rsid w:val="005A614B"/>
    <w:rsid w:val="005A7560"/>
    <w:rsid w:val="005A756E"/>
    <w:rsid w:val="005A78E3"/>
    <w:rsid w:val="005B0523"/>
    <w:rsid w:val="005B0E78"/>
    <w:rsid w:val="005B38E9"/>
    <w:rsid w:val="005B5321"/>
    <w:rsid w:val="005B5E0A"/>
    <w:rsid w:val="005C0EC4"/>
    <w:rsid w:val="005C18D0"/>
    <w:rsid w:val="005C2418"/>
    <w:rsid w:val="005C2AA6"/>
    <w:rsid w:val="005C2C41"/>
    <w:rsid w:val="005C2C84"/>
    <w:rsid w:val="005C31C4"/>
    <w:rsid w:val="005C3A2C"/>
    <w:rsid w:val="005C4AB3"/>
    <w:rsid w:val="005C55BA"/>
    <w:rsid w:val="005C6295"/>
    <w:rsid w:val="005C631E"/>
    <w:rsid w:val="005C6E78"/>
    <w:rsid w:val="005C7127"/>
    <w:rsid w:val="005C7158"/>
    <w:rsid w:val="005C7539"/>
    <w:rsid w:val="005C7836"/>
    <w:rsid w:val="005C79F2"/>
    <w:rsid w:val="005D0888"/>
    <w:rsid w:val="005D1B6A"/>
    <w:rsid w:val="005D1BEF"/>
    <w:rsid w:val="005D21EE"/>
    <w:rsid w:val="005D2B1D"/>
    <w:rsid w:val="005D3714"/>
    <w:rsid w:val="005D44BE"/>
    <w:rsid w:val="005D684A"/>
    <w:rsid w:val="005E02B6"/>
    <w:rsid w:val="005E0FF6"/>
    <w:rsid w:val="005E11D2"/>
    <w:rsid w:val="005E16E7"/>
    <w:rsid w:val="005E3577"/>
    <w:rsid w:val="005E374C"/>
    <w:rsid w:val="005E38D7"/>
    <w:rsid w:val="005E3A7C"/>
    <w:rsid w:val="005E3FFB"/>
    <w:rsid w:val="005E4C1D"/>
    <w:rsid w:val="005E677C"/>
    <w:rsid w:val="005E6ADA"/>
    <w:rsid w:val="005E716A"/>
    <w:rsid w:val="005E7691"/>
    <w:rsid w:val="005E7BC9"/>
    <w:rsid w:val="005F1961"/>
    <w:rsid w:val="005F2D23"/>
    <w:rsid w:val="005F37B1"/>
    <w:rsid w:val="005F387D"/>
    <w:rsid w:val="005F3996"/>
    <w:rsid w:val="005F3ECA"/>
    <w:rsid w:val="005F4B3D"/>
    <w:rsid w:val="005F5153"/>
    <w:rsid w:val="005F588E"/>
    <w:rsid w:val="005F5CE8"/>
    <w:rsid w:val="005F5EE1"/>
    <w:rsid w:val="005F62FC"/>
    <w:rsid w:val="005F6C48"/>
    <w:rsid w:val="005F6D83"/>
    <w:rsid w:val="00600DCF"/>
    <w:rsid w:val="00602777"/>
    <w:rsid w:val="00602898"/>
    <w:rsid w:val="006028FC"/>
    <w:rsid w:val="0060375B"/>
    <w:rsid w:val="00603ACB"/>
    <w:rsid w:val="006052DA"/>
    <w:rsid w:val="00605FBB"/>
    <w:rsid w:val="00606E38"/>
    <w:rsid w:val="0060766D"/>
    <w:rsid w:val="00607D21"/>
    <w:rsid w:val="00607DCA"/>
    <w:rsid w:val="006119F1"/>
    <w:rsid w:val="00612179"/>
    <w:rsid w:val="006123D1"/>
    <w:rsid w:val="00612F70"/>
    <w:rsid w:val="006134A0"/>
    <w:rsid w:val="00613A64"/>
    <w:rsid w:val="0061457F"/>
    <w:rsid w:val="00614A0F"/>
    <w:rsid w:val="00614C73"/>
    <w:rsid w:val="00615807"/>
    <w:rsid w:val="00615B9A"/>
    <w:rsid w:val="00615CA8"/>
    <w:rsid w:val="00616DC5"/>
    <w:rsid w:val="006173AD"/>
    <w:rsid w:val="00617CD5"/>
    <w:rsid w:val="00621200"/>
    <w:rsid w:val="006223C8"/>
    <w:rsid w:val="00622F4E"/>
    <w:rsid w:val="006244A2"/>
    <w:rsid w:val="00624AC0"/>
    <w:rsid w:val="00624EEF"/>
    <w:rsid w:val="00627808"/>
    <w:rsid w:val="00633926"/>
    <w:rsid w:val="00633AA3"/>
    <w:rsid w:val="006350DE"/>
    <w:rsid w:val="006365CE"/>
    <w:rsid w:val="00636E51"/>
    <w:rsid w:val="00637195"/>
    <w:rsid w:val="00637E8F"/>
    <w:rsid w:val="006405F6"/>
    <w:rsid w:val="00640E0D"/>
    <w:rsid w:val="00640E1D"/>
    <w:rsid w:val="00642968"/>
    <w:rsid w:val="006431CC"/>
    <w:rsid w:val="006432F3"/>
    <w:rsid w:val="006447D0"/>
    <w:rsid w:val="00644920"/>
    <w:rsid w:val="00644D07"/>
    <w:rsid w:val="00644D49"/>
    <w:rsid w:val="00645E79"/>
    <w:rsid w:val="0064600E"/>
    <w:rsid w:val="00646350"/>
    <w:rsid w:val="0064643D"/>
    <w:rsid w:val="00646A09"/>
    <w:rsid w:val="00646F75"/>
    <w:rsid w:val="00647061"/>
    <w:rsid w:val="00647373"/>
    <w:rsid w:val="006475FD"/>
    <w:rsid w:val="006500F3"/>
    <w:rsid w:val="0065055D"/>
    <w:rsid w:val="00651794"/>
    <w:rsid w:val="0065221C"/>
    <w:rsid w:val="00654070"/>
    <w:rsid w:val="006544A4"/>
    <w:rsid w:val="00655600"/>
    <w:rsid w:val="0065564A"/>
    <w:rsid w:val="00657C63"/>
    <w:rsid w:val="0066148C"/>
    <w:rsid w:val="006622BD"/>
    <w:rsid w:val="00663681"/>
    <w:rsid w:val="00664315"/>
    <w:rsid w:val="00664CD1"/>
    <w:rsid w:val="00666D72"/>
    <w:rsid w:val="00666DB3"/>
    <w:rsid w:val="00670770"/>
    <w:rsid w:val="00670830"/>
    <w:rsid w:val="00670D3F"/>
    <w:rsid w:val="0067127A"/>
    <w:rsid w:val="0067225F"/>
    <w:rsid w:val="00672358"/>
    <w:rsid w:val="0067325E"/>
    <w:rsid w:val="006732CC"/>
    <w:rsid w:val="00675984"/>
    <w:rsid w:val="00675D2F"/>
    <w:rsid w:val="00676579"/>
    <w:rsid w:val="00677117"/>
    <w:rsid w:val="006778BE"/>
    <w:rsid w:val="006803C3"/>
    <w:rsid w:val="0068071B"/>
    <w:rsid w:val="00680900"/>
    <w:rsid w:val="00680BA7"/>
    <w:rsid w:val="006823BA"/>
    <w:rsid w:val="00682B23"/>
    <w:rsid w:val="00682EEB"/>
    <w:rsid w:val="00683B64"/>
    <w:rsid w:val="00683BAC"/>
    <w:rsid w:val="00684421"/>
    <w:rsid w:val="0068535E"/>
    <w:rsid w:val="00685635"/>
    <w:rsid w:val="00686560"/>
    <w:rsid w:val="00687F89"/>
    <w:rsid w:val="006906FF"/>
    <w:rsid w:val="006908BD"/>
    <w:rsid w:val="00691AFE"/>
    <w:rsid w:val="00692A16"/>
    <w:rsid w:val="00692F80"/>
    <w:rsid w:val="0069324B"/>
    <w:rsid w:val="00694231"/>
    <w:rsid w:val="006942E4"/>
    <w:rsid w:val="0069446B"/>
    <w:rsid w:val="006952EB"/>
    <w:rsid w:val="00695A20"/>
    <w:rsid w:val="00695F32"/>
    <w:rsid w:val="006963C7"/>
    <w:rsid w:val="00697AD3"/>
    <w:rsid w:val="006A1139"/>
    <w:rsid w:val="006A19C0"/>
    <w:rsid w:val="006A2726"/>
    <w:rsid w:val="006A2AB2"/>
    <w:rsid w:val="006A2B51"/>
    <w:rsid w:val="006A403E"/>
    <w:rsid w:val="006A484B"/>
    <w:rsid w:val="006A4B87"/>
    <w:rsid w:val="006A4CB3"/>
    <w:rsid w:val="006A550C"/>
    <w:rsid w:val="006A6008"/>
    <w:rsid w:val="006A6A8A"/>
    <w:rsid w:val="006B0673"/>
    <w:rsid w:val="006B10AD"/>
    <w:rsid w:val="006B2176"/>
    <w:rsid w:val="006B2AA1"/>
    <w:rsid w:val="006B4BAE"/>
    <w:rsid w:val="006B557D"/>
    <w:rsid w:val="006B666F"/>
    <w:rsid w:val="006B7487"/>
    <w:rsid w:val="006B74C1"/>
    <w:rsid w:val="006B79CF"/>
    <w:rsid w:val="006C0E7C"/>
    <w:rsid w:val="006C2BB2"/>
    <w:rsid w:val="006C430B"/>
    <w:rsid w:val="006C43E5"/>
    <w:rsid w:val="006C4857"/>
    <w:rsid w:val="006C4B64"/>
    <w:rsid w:val="006C4FD6"/>
    <w:rsid w:val="006C57A3"/>
    <w:rsid w:val="006C60DF"/>
    <w:rsid w:val="006C70C6"/>
    <w:rsid w:val="006C7832"/>
    <w:rsid w:val="006D0484"/>
    <w:rsid w:val="006D0684"/>
    <w:rsid w:val="006D136C"/>
    <w:rsid w:val="006D1405"/>
    <w:rsid w:val="006D1C90"/>
    <w:rsid w:val="006D23BC"/>
    <w:rsid w:val="006D28CF"/>
    <w:rsid w:val="006D2D65"/>
    <w:rsid w:val="006D3072"/>
    <w:rsid w:val="006D37DD"/>
    <w:rsid w:val="006D3B40"/>
    <w:rsid w:val="006D3D1B"/>
    <w:rsid w:val="006D52FF"/>
    <w:rsid w:val="006D5C6B"/>
    <w:rsid w:val="006D5F41"/>
    <w:rsid w:val="006D6150"/>
    <w:rsid w:val="006D6AA8"/>
    <w:rsid w:val="006D713B"/>
    <w:rsid w:val="006E09D1"/>
    <w:rsid w:val="006E0B55"/>
    <w:rsid w:val="006E0C17"/>
    <w:rsid w:val="006E0F8F"/>
    <w:rsid w:val="006E136E"/>
    <w:rsid w:val="006E1A10"/>
    <w:rsid w:val="006E1B92"/>
    <w:rsid w:val="006E2128"/>
    <w:rsid w:val="006E29DE"/>
    <w:rsid w:val="006E2EAD"/>
    <w:rsid w:val="006E5676"/>
    <w:rsid w:val="006E605F"/>
    <w:rsid w:val="006E7188"/>
    <w:rsid w:val="006E7A6D"/>
    <w:rsid w:val="006F0DE5"/>
    <w:rsid w:val="006F2D62"/>
    <w:rsid w:val="006F2F6E"/>
    <w:rsid w:val="006F3025"/>
    <w:rsid w:val="006F38B1"/>
    <w:rsid w:val="006F3C38"/>
    <w:rsid w:val="006F5DB0"/>
    <w:rsid w:val="006F7444"/>
    <w:rsid w:val="007001C0"/>
    <w:rsid w:val="00703200"/>
    <w:rsid w:val="00703EDB"/>
    <w:rsid w:val="00704703"/>
    <w:rsid w:val="007050A6"/>
    <w:rsid w:val="00705870"/>
    <w:rsid w:val="00705BA6"/>
    <w:rsid w:val="00705E41"/>
    <w:rsid w:val="00705E46"/>
    <w:rsid w:val="0070743F"/>
    <w:rsid w:val="00707609"/>
    <w:rsid w:val="0071049A"/>
    <w:rsid w:val="00710BCA"/>
    <w:rsid w:val="0071164A"/>
    <w:rsid w:val="00714971"/>
    <w:rsid w:val="00714A1A"/>
    <w:rsid w:val="00715D5F"/>
    <w:rsid w:val="00717DE4"/>
    <w:rsid w:val="00720131"/>
    <w:rsid w:val="007208D4"/>
    <w:rsid w:val="00720B81"/>
    <w:rsid w:val="00721262"/>
    <w:rsid w:val="0072305E"/>
    <w:rsid w:val="007238C2"/>
    <w:rsid w:val="00723E0E"/>
    <w:rsid w:val="007241A4"/>
    <w:rsid w:val="0072427A"/>
    <w:rsid w:val="0072507B"/>
    <w:rsid w:val="0072542A"/>
    <w:rsid w:val="0072593D"/>
    <w:rsid w:val="007277D9"/>
    <w:rsid w:val="00727931"/>
    <w:rsid w:val="007316F8"/>
    <w:rsid w:val="00731C80"/>
    <w:rsid w:val="00733779"/>
    <w:rsid w:val="00733F13"/>
    <w:rsid w:val="0073430B"/>
    <w:rsid w:val="007348D1"/>
    <w:rsid w:val="00734A4A"/>
    <w:rsid w:val="00735886"/>
    <w:rsid w:val="00735A81"/>
    <w:rsid w:val="00735AB5"/>
    <w:rsid w:val="007374D8"/>
    <w:rsid w:val="00737BDE"/>
    <w:rsid w:val="00737C90"/>
    <w:rsid w:val="007401A1"/>
    <w:rsid w:val="007408D1"/>
    <w:rsid w:val="00740BBD"/>
    <w:rsid w:val="007433FA"/>
    <w:rsid w:val="00743C00"/>
    <w:rsid w:val="007443EC"/>
    <w:rsid w:val="00746A7B"/>
    <w:rsid w:val="00750106"/>
    <w:rsid w:val="007511C2"/>
    <w:rsid w:val="00752BAD"/>
    <w:rsid w:val="007531A0"/>
    <w:rsid w:val="00753417"/>
    <w:rsid w:val="007547D1"/>
    <w:rsid w:val="00754C47"/>
    <w:rsid w:val="00757F98"/>
    <w:rsid w:val="00760783"/>
    <w:rsid w:val="00761312"/>
    <w:rsid w:val="007613AA"/>
    <w:rsid w:val="0076188B"/>
    <w:rsid w:val="007627CD"/>
    <w:rsid w:val="00763EF8"/>
    <w:rsid w:val="007640F7"/>
    <w:rsid w:val="00766985"/>
    <w:rsid w:val="00767247"/>
    <w:rsid w:val="007672CA"/>
    <w:rsid w:val="00767320"/>
    <w:rsid w:val="007676F9"/>
    <w:rsid w:val="00767920"/>
    <w:rsid w:val="00767956"/>
    <w:rsid w:val="007703A6"/>
    <w:rsid w:val="007707D4"/>
    <w:rsid w:val="00770D04"/>
    <w:rsid w:val="007717D3"/>
    <w:rsid w:val="00771A34"/>
    <w:rsid w:val="00773F2A"/>
    <w:rsid w:val="007747E7"/>
    <w:rsid w:val="007759B8"/>
    <w:rsid w:val="00775C46"/>
    <w:rsid w:val="007765D5"/>
    <w:rsid w:val="00776EC9"/>
    <w:rsid w:val="00776F2B"/>
    <w:rsid w:val="0078085F"/>
    <w:rsid w:val="00780A56"/>
    <w:rsid w:val="00780C50"/>
    <w:rsid w:val="00781BF3"/>
    <w:rsid w:val="00782294"/>
    <w:rsid w:val="00782874"/>
    <w:rsid w:val="0078335F"/>
    <w:rsid w:val="00783601"/>
    <w:rsid w:val="00783AB9"/>
    <w:rsid w:val="00784DF6"/>
    <w:rsid w:val="00785ED8"/>
    <w:rsid w:val="00786129"/>
    <w:rsid w:val="00787127"/>
    <w:rsid w:val="00787918"/>
    <w:rsid w:val="00787ED6"/>
    <w:rsid w:val="00790180"/>
    <w:rsid w:val="007907DD"/>
    <w:rsid w:val="00791646"/>
    <w:rsid w:val="0079360C"/>
    <w:rsid w:val="00793EC5"/>
    <w:rsid w:val="007943C8"/>
    <w:rsid w:val="00794499"/>
    <w:rsid w:val="007947B4"/>
    <w:rsid w:val="007949BB"/>
    <w:rsid w:val="00794E56"/>
    <w:rsid w:val="00795F4D"/>
    <w:rsid w:val="00796BD9"/>
    <w:rsid w:val="00796DB4"/>
    <w:rsid w:val="00797B78"/>
    <w:rsid w:val="00797BAE"/>
    <w:rsid w:val="00797D19"/>
    <w:rsid w:val="007A03EC"/>
    <w:rsid w:val="007A1F13"/>
    <w:rsid w:val="007A2505"/>
    <w:rsid w:val="007A2BA0"/>
    <w:rsid w:val="007A2CB2"/>
    <w:rsid w:val="007A346C"/>
    <w:rsid w:val="007A4275"/>
    <w:rsid w:val="007A5F0F"/>
    <w:rsid w:val="007A70A4"/>
    <w:rsid w:val="007A7E01"/>
    <w:rsid w:val="007B101B"/>
    <w:rsid w:val="007B103B"/>
    <w:rsid w:val="007B1064"/>
    <w:rsid w:val="007B131F"/>
    <w:rsid w:val="007B1811"/>
    <w:rsid w:val="007B283C"/>
    <w:rsid w:val="007B2BBA"/>
    <w:rsid w:val="007B3866"/>
    <w:rsid w:val="007B3FB8"/>
    <w:rsid w:val="007B3FFC"/>
    <w:rsid w:val="007B42AF"/>
    <w:rsid w:val="007B563F"/>
    <w:rsid w:val="007B6415"/>
    <w:rsid w:val="007B678A"/>
    <w:rsid w:val="007C00F9"/>
    <w:rsid w:val="007C0547"/>
    <w:rsid w:val="007C0778"/>
    <w:rsid w:val="007C0D1B"/>
    <w:rsid w:val="007C4850"/>
    <w:rsid w:val="007C4FBB"/>
    <w:rsid w:val="007C504D"/>
    <w:rsid w:val="007C53F2"/>
    <w:rsid w:val="007C5654"/>
    <w:rsid w:val="007C748D"/>
    <w:rsid w:val="007C7CBD"/>
    <w:rsid w:val="007D0129"/>
    <w:rsid w:val="007D17C3"/>
    <w:rsid w:val="007D298E"/>
    <w:rsid w:val="007D2AD9"/>
    <w:rsid w:val="007D2CFD"/>
    <w:rsid w:val="007D3BE2"/>
    <w:rsid w:val="007D4B58"/>
    <w:rsid w:val="007D560C"/>
    <w:rsid w:val="007D5711"/>
    <w:rsid w:val="007D6676"/>
    <w:rsid w:val="007D6C0D"/>
    <w:rsid w:val="007E07BC"/>
    <w:rsid w:val="007E0EB6"/>
    <w:rsid w:val="007E0F9B"/>
    <w:rsid w:val="007E1B39"/>
    <w:rsid w:val="007E32B7"/>
    <w:rsid w:val="007E451A"/>
    <w:rsid w:val="007E4727"/>
    <w:rsid w:val="007E5465"/>
    <w:rsid w:val="007E55C4"/>
    <w:rsid w:val="007E5B11"/>
    <w:rsid w:val="007E627D"/>
    <w:rsid w:val="007E71F4"/>
    <w:rsid w:val="007F02F2"/>
    <w:rsid w:val="007F032F"/>
    <w:rsid w:val="007F1B96"/>
    <w:rsid w:val="007F1CE5"/>
    <w:rsid w:val="007F1D6A"/>
    <w:rsid w:val="007F3BD2"/>
    <w:rsid w:val="007F3D21"/>
    <w:rsid w:val="007F4ACA"/>
    <w:rsid w:val="007F7104"/>
    <w:rsid w:val="00800EDD"/>
    <w:rsid w:val="00801C31"/>
    <w:rsid w:val="00801FB8"/>
    <w:rsid w:val="0080259E"/>
    <w:rsid w:val="008027FF"/>
    <w:rsid w:val="0080373E"/>
    <w:rsid w:val="008037B8"/>
    <w:rsid w:val="00803EBE"/>
    <w:rsid w:val="0081035B"/>
    <w:rsid w:val="00810C47"/>
    <w:rsid w:val="00811293"/>
    <w:rsid w:val="00811396"/>
    <w:rsid w:val="00811728"/>
    <w:rsid w:val="008117E2"/>
    <w:rsid w:val="00811EA7"/>
    <w:rsid w:val="00813841"/>
    <w:rsid w:val="0081415F"/>
    <w:rsid w:val="008147F6"/>
    <w:rsid w:val="00814EAB"/>
    <w:rsid w:val="00815AB0"/>
    <w:rsid w:val="00815C1B"/>
    <w:rsid w:val="008160DB"/>
    <w:rsid w:val="0081641A"/>
    <w:rsid w:val="00817C47"/>
    <w:rsid w:val="00817D1E"/>
    <w:rsid w:val="008201A5"/>
    <w:rsid w:val="00820301"/>
    <w:rsid w:val="00820568"/>
    <w:rsid w:val="008207E7"/>
    <w:rsid w:val="0082082D"/>
    <w:rsid w:val="00821F25"/>
    <w:rsid w:val="008223A2"/>
    <w:rsid w:val="008227B5"/>
    <w:rsid w:val="008239EB"/>
    <w:rsid w:val="00823EC6"/>
    <w:rsid w:val="008243BF"/>
    <w:rsid w:val="008247A9"/>
    <w:rsid w:val="00825570"/>
    <w:rsid w:val="0082579A"/>
    <w:rsid w:val="00825C77"/>
    <w:rsid w:val="00825F59"/>
    <w:rsid w:val="00826426"/>
    <w:rsid w:val="00827179"/>
    <w:rsid w:val="00827434"/>
    <w:rsid w:val="0082775E"/>
    <w:rsid w:val="008277B9"/>
    <w:rsid w:val="00830A2D"/>
    <w:rsid w:val="00830DB1"/>
    <w:rsid w:val="00831C3A"/>
    <w:rsid w:val="00831F26"/>
    <w:rsid w:val="008342DA"/>
    <w:rsid w:val="0083483A"/>
    <w:rsid w:val="008350F2"/>
    <w:rsid w:val="0083523C"/>
    <w:rsid w:val="008354C1"/>
    <w:rsid w:val="008358A5"/>
    <w:rsid w:val="00836085"/>
    <w:rsid w:val="0083713D"/>
    <w:rsid w:val="00837229"/>
    <w:rsid w:val="0083727A"/>
    <w:rsid w:val="0083788E"/>
    <w:rsid w:val="00840239"/>
    <w:rsid w:val="0084048D"/>
    <w:rsid w:val="0084093B"/>
    <w:rsid w:val="00840A5E"/>
    <w:rsid w:val="00840F79"/>
    <w:rsid w:val="00840FC5"/>
    <w:rsid w:val="00842029"/>
    <w:rsid w:val="008423A3"/>
    <w:rsid w:val="00843075"/>
    <w:rsid w:val="00843162"/>
    <w:rsid w:val="008441E2"/>
    <w:rsid w:val="00844D27"/>
    <w:rsid w:val="00844F11"/>
    <w:rsid w:val="008464EB"/>
    <w:rsid w:val="008470F4"/>
    <w:rsid w:val="00847597"/>
    <w:rsid w:val="00847FB2"/>
    <w:rsid w:val="0085042C"/>
    <w:rsid w:val="0085185F"/>
    <w:rsid w:val="008518DC"/>
    <w:rsid w:val="00851BE1"/>
    <w:rsid w:val="0085287F"/>
    <w:rsid w:val="00854AA1"/>
    <w:rsid w:val="008559D1"/>
    <w:rsid w:val="00855C9E"/>
    <w:rsid w:val="008565AD"/>
    <w:rsid w:val="00860A60"/>
    <w:rsid w:val="00861443"/>
    <w:rsid w:val="00861CF2"/>
    <w:rsid w:val="00862E8A"/>
    <w:rsid w:val="0086486F"/>
    <w:rsid w:val="00864AE9"/>
    <w:rsid w:val="00864EC3"/>
    <w:rsid w:val="008651FF"/>
    <w:rsid w:val="0086660B"/>
    <w:rsid w:val="00866B73"/>
    <w:rsid w:val="00870842"/>
    <w:rsid w:val="008714FA"/>
    <w:rsid w:val="00871784"/>
    <w:rsid w:val="00871B79"/>
    <w:rsid w:val="008725E9"/>
    <w:rsid w:val="00872643"/>
    <w:rsid w:val="00872661"/>
    <w:rsid w:val="00872992"/>
    <w:rsid w:val="00872ACA"/>
    <w:rsid w:val="00873135"/>
    <w:rsid w:val="0087419D"/>
    <w:rsid w:val="008746C0"/>
    <w:rsid w:val="00874E7C"/>
    <w:rsid w:val="008755E8"/>
    <w:rsid w:val="00876728"/>
    <w:rsid w:val="0087722D"/>
    <w:rsid w:val="008772E6"/>
    <w:rsid w:val="008774B7"/>
    <w:rsid w:val="00877547"/>
    <w:rsid w:val="008777F1"/>
    <w:rsid w:val="00877F79"/>
    <w:rsid w:val="00880471"/>
    <w:rsid w:val="008809C5"/>
    <w:rsid w:val="008821CF"/>
    <w:rsid w:val="00883665"/>
    <w:rsid w:val="008837DD"/>
    <w:rsid w:val="00883BC9"/>
    <w:rsid w:val="00884561"/>
    <w:rsid w:val="0088489B"/>
    <w:rsid w:val="00885C8D"/>
    <w:rsid w:val="00886379"/>
    <w:rsid w:val="00886633"/>
    <w:rsid w:val="00886E0A"/>
    <w:rsid w:val="00887B4E"/>
    <w:rsid w:val="00887F8F"/>
    <w:rsid w:val="00890533"/>
    <w:rsid w:val="00891793"/>
    <w:rsid w:val="00891A91"/>
    <w:rsid w:val="0089207B"/>
    <w:rsid w:val="00892A75"/>
    <w:rsid w:val="008942FF"/>
    <w:rsid w:val="0089528E"/>
    <w:rsid w:val="00895530"/>
    <w:rsid w:val="00896D69"/>
    <w:rsid w:val="00897288"/>
    <w:rsid w:val="00897B7A"/>
    <w:rsid w:val="00897C30"/>
    <w:rsid w:val="00897E8B"/>
    <w:rsid w:val="008A0513"/>
    <w:rsid w:val="008A06A6"/>
    <w:rsid w:val="008A17F4"/>
    <w:rsid w:val="008A281E"/>
    <w:rsid w:val="008A29C2"/>
    <w:rsid w:val="008A46FC"/>
    <w:rsid w:val="008A4885"/>
    <w:rsid w:val="008A50F7"/>
    <w:rsid w:val="008A5100"/>
    <w:rsid w:val="008A51EE"/>
    <w:rsid w:val="008A69CF"/>
    <w:rsid w:val="008A7AEB"/>
    <w:rsid w:val="008A7C68"/>
    <w:rsid w:val="008A7E58"/>
    <w:rsid w:val="008A7F4B"/>
    <w:rsid w:val="008B08A1"/>
    <w:rsid w:val="008B0D2C"/>
    <w:rsid w:val="008B15E9"/>
    <w:rsid w:val="008B1B12"/>
    <w:rsid w:val="008B1EBE"/>
    <w:rsid w:val="008B2AAE"/>
    <w:rsid w:val="008B501B"/>
    <w:rsid w:val="008B530F"/>
    <w:rsid w:val="008B5AB8"/>
    <w:rsid w:val="008B6060"/>
    <w:rsid w:val="008B6512"/>
    <w:rsid w:val="008B725E"/>
    <w:rsid w:val="008B76A2"/>
    <w:rsid w:val="008B7D88"/>
    <w:rsid w:val="008C04BD"/>
    <w:rsid w:val="008C073E"/>
    <w:rsid w:val="008C09F3"/>
    <w:rsid w:val="008C0BF5"/>
    <w:rsid w:val="008C1692"/>
    <w:rsid w:val="008C1C10"/>
    <w:rsid w:val="008C2907"/>
    <w:rsid w:val="008C3189"/>
    <w:rsid w:val="008C36A2"/>
    <w:rsid w:val="008C4095"/>
    <w:rsid w:val="008C4B82"/>
    <w:rsid w:val="008C5799"/>
    <w:rsid w:val="008C5E04"/>
    <w:rsid w:val="008C7671"/>
    <w:rsid w:val="008C7D1F"/>
    <w:rsid w:val="008C7E4C"/>
    <w:rsid w:val="008D06E3"/>
    <w:rsid w:val="008D0908"/>
    <w:rsid w:val="008D15AE"/>
    <w:rsid w:val="008D1C53"/>
    <w:rsid w:val="008D2D06"/>
    <w:rsid w:val="008D314B"/>
    <w:rsid w:val="008D438F"/>
    <w:rsid w:val="008D4498"/>
    <w:rsid w:val="008D56A7"/>
    <w:rsid w:val="008D58A8"/>
    <w:rsid w:val="008D59F0"/>
    <w:rsid w:val="008D6A5B"/>
    <w:rsid w:val="008D6D74"/>
    <w:rsid w:val="008D71E6"/>
    <w:rsid w:val="008D7594"/>
    <w:rsid w:val="008D7989"/>
    <w:rsid w:val="008D7F7E"/>
    <w:rsid w:val="008E0B5F"/>
    <w:rsid w:val="008E131A"/>
    <w:rsid w:val="008E1748"/>
    <w:rsid w:val="008E1D51"/>
    <w:rsid w:val="008E1F2C"/>
    <w:rsid w:val="008E2ACA"/>
    <w:rsid w:val="008E3752"/>
    <w:rsid w:val="008E3A49"/>
    <w:rsid w:val="008E3E05"/>
    <w:rsid w:val="008E461A"/>
    <w:rsid w:val="008E4744"/>
    <w:rsid w:val="008E4D06"/>
    <w:rsid w:val="008E51BE"/>
    <w:rsid w:val="008E5CBC"/>
    <w:rsid w:val="008E69A3"/>
    <w:rsid w:val="008E7B83"/>
    <w:rsid w:val="008F0904"/>
    <w:rsid w:val="008F236C"/>
    <w:rsid w:val="008F2CCB"/>
    <w:rsid w:val="008F3F80"/>
    <w:rsid w:val="008F4F29"/>
    <w:rsid w:val="008F53CB"/>
    <w:rsid w:val="008F5906"/>
    <w:rsid w:val="008F6250"/>
    <w:rsid w:val="008F6C31"/>
    <w:rsid w:val="008F79BD"/>
    <w:rsid w:val="00900F62"/>
    <w:rsid w:val="00901D31"/>
    <w:rsid w:val="0090217D"/>
    <w:rsid w:val="00902B64"/>
    <w:rsid w:val="00902EF0"/>
    <w:rsid w:val="0090383E"/>
    <w:rsid w:val="00903F37"/>
    <w:rsid w:val="009057EF"/>
    <w:rsid w:val="00905A58"/>
    <w:rsid w:val="00905E74"/>
    <w:rsid w:val="0090661B"/>
    <w:rsid w:val="00907E43"/>
    <w:rsid w:val="00910068"/>
    <w:rsid w:val="00910233"/>
    <w:rsid w:val="00910952"/>
    <w:rsid w:val="00910BB7"/>
    <w:rsid w:val="0091274A"/>
    <w:rsid w:val="009135CA"/>
    <w:rsid w:val="0091380C"/>
    <w:rsid w:val="00916526"/>
    <w:rsid w:val="00916D4D"/>
    <w:rsid w:val="00917373"/>
    <w:rsid w:val="00917BEE"/>
    <w:rsid w:val="00917EDA"/>
    <w:rsid w:val="00920CE3"/>
    <w:rsid w:val="00921F5F"/>
    <w:rsid w:val="009234EF"/>
    <w:rsid w:val="00925EE5"/>
    <w:rsid w:val="00925FF9"/>
    <w:rsid w:val="00926A63"/>
    <w:rsid w:val="00926B55"/>
    <w:rsid w:val="00927055"/>
    <w:rsid w:val="00931502"/>
    <w:rsid w:val="00931713"/>
    <w:rsid w:val="00931941"/>
    <w:rsid w:val="009324AB"/>
    <w:rsid w:val="0093426C"/>
    <w:rsid w:val="00935282"/>
    <w:rsid w:val="00935825"/>
    <w:rsid w:val="00937BFF"/>
    <w:rsid w:val="00941928"/>
    <w:rsid w:val="00941E75"/>
    <w:rsid w:val="00942639"/>
    <w:rsid w:val="00942F5F"/>
    <w:rsid w:val="00943852"/>
    <w:rsid w:val="00944B3A"/>
    <w:rsid w:val="00946187"/>
    <w:rsid w:val="00946D73"/>
    <w:rsid w:val="009475FF"/>
    <w:rsid w:val="00947A68"/>
    <w:rsid w:val="00950AE3"/>
    <w:rsid w:val="009510D4"/>
    <w:rsid w:val="009511CB"/>
    <w:rsid w:val="009519E1"/>
    <w:rsid w:val="00951E07"/>
    <w:rsid w:val="00951FFD"/>
    <w:rsid w:val="009525BD"/>
    <w:rsid w:val="00952D00"/>
    <w:rsid w:val="00952D1F"/>
    <w:rsid w:val="00952F3E"/>
    <w:rsid w:val="00953284"/>
    <w:rsid w:val="00954ABD"/>
    <w:rsid w:val="00955753"/>
    <w:rsid w:val="0095640A"/>
    <w:rsid w:val="0095647F"/>
    <w:rsid w:val="00956A90"/>
    <w:rsid w:val="009579A3"/>
    <w:rsid w:val="009600CB"/>
    <w:rsid w:val="00960170"/>
    <w:rsid w:val="0096023F"/>
    <w:rsid w:val="00960E8C"/>
    <w:rsid w:val="00962190"/>
    <w:rsid w:val="0096260E"/>
    <w:rsid w:val="00964BC0"/>
    <w:rsid w:val="00964BEB"/>
    <w:rsid w:val="009653AA"/>
    <w:rsid w:val="00965511"/>
    <w:rsid w:val="00965912"/>
    <w:rsid w:val="00965A0D"/>
    <w:rsid w:val="00965AF8"/>
    <w:rsid w:val="00966898"/>
    <w:rsid w:val="00966F79"/>
    <w:rsid w:val="00967087"/>
    <w:rsid w:val="00967B38"/>
    <w:rsid w:val="00970D2C"/>
    <w:rsid w:val="00971398"/>
    <w:rsid w:val="00971FE0"/>
    <w:rsid w:val="00972346"/>
    <w:rsid w:val="0097257A"/>
    <w:rsid w:val="00972F10"/>
    <w:rsid w:val="009732BC"/>
    <w:rsid w:val="00973A6F"/>
    <w:rsid w:val="00973B71"/>
    <w:rsid w:val="009742E0"/>
    <w:rsid w:val="0097441E"/>
    <w:rsid w:val="0097506A"/>
    <w:rsid w:val="00977353"/>
    <w:rsid w:val="0097751E"/>
    <w:rsid w:val="00977840"/>
    <w:rsid w:val="00977AD1"/>
    <w:rsid w:val="00977F28"/>
    <w:rsid w:val="00981777"/>
    <w:rsid w:val="009828B5"/>
    <w:rsid w:val="00985BD4"/>
    <w:rsid w:val="009868DC"/>
    <w:rsid w:val="0098744B"/>
    <w:rsid w:val="0098764C"/>
    <w:rsid w:val="00991013"/>
    <w:rsid w:val="00991412"/>
    <w:rsid w:val="0099303D"/>
    <w:rsid w:val="00993194"/>
    <w:rsid w:val="00995E1C"/>
    <w:rsid w:val="00997020"/>
    <w:rsid w:val="009971D6"/>
    <w:rsid w:val="009976A3"/>
    <w:rsid w:val="00997B2F"/>
    <w:rsid w:val="009A0692"/>
    <w:rsid w:val="009A1A0C"/>
    <w:rsid w:val="009A20BE"/>
    <w:rsid w:val="009A2D6D"/>
    <w:rsid w:val="009A31B4"/>
    <w:rsid w:val="009A4E5C"/>
    <w:rsid w:val="009A4E6A"/>
    <w:rsid w:val="009A6148"/>
    <w:rsid w:val="009A6186"/>
    <w:rsid w:val="009A62B1"/>
    <w:rsid w:val="009A6D32"/>
    <w:rsid w:val="009A6DC0"/>
    <w:rsid w:val="009A79B7"/>
    <w:rsid w:val="009A7D47"/>
    <w:rsid w:val="009B06AC"/>
    <w:rsid w:val="009B07F1"/>
    <w:rsid w:val="009B1182"/>
    <w:rsid w:val="009B11B2"/>
    <w:rsid w:val="009B20A0"/>
    <w:rsid w:val="009B23C5"/>
    <w:rsid w:val="009B2A84"/>
    <w:rsid w:val="009B2F40"/>
    <w:rsid w:val="009B3711"/>
    <w:rsid w:val="009B379C"/>
    <w:rsid w:val="009B42D1"/>
    <w:rsid w:val="009B5C5C"/>
    <w:rsid w:val="009B6413"/>
    <w:rsid w:val="009B6B49"/>
    <w:rsid w:val="009B7844"/>
    <w:rsid w:val="009B7EB5"/>
    <w:rsid w:val="009C143A"/>
    <w:rsid w:val="009C3A00"/>
    <w:rsid w:val="009C3CB1"/>
    <w:rsid w:val="009C3F18"/>
    <w:rsid w:val="009C4D62"/>
    <w:rsid w:val="009C5AEB"/>
    <w:rsid w:val="009C6288"/>
    <w:rsid w:val="009C7D69"/>
    <w:rsid w:val="009D0222"/>
    <w:rsid w:val="009D0513"/>
    <w:rsid w:val="009D098B"/>
    <w:rsid w:val="009D0DEA"/>
    <w:rsid w:val="009D1579"/>
    <w:rsid w:val="009D17C3"/>
    <w:rsid w:val="009D1922"/>
    <w:rsid w:val="009D2141"/>
    <w:rsid w:val="009D21EB"/>
    <w:rsid w:val="009D3E53"/>
    <w:rsid w:val="009D6300"/>
    <w:rsid w:val="009D744F"/>
    <w:rsid w:val="009E0DE6"/>
    <w:rsid w:val="009E2416"/>
    <w:rsid w:val="009E2F43"/>
    <w:rsid w:val="009E4674"/>
    <w:rsid w:val="009E4E39"/>
    <w:rsid w:val="009E5A95"/>
    <w:rsid w:val="009E5AAE"/>
    <w:rsid w:val="009E5D15"/>
    <w:rsid w:val="009E63DC"/>
    <w:rsid w:val="009E67A9"/>
    <w:rsid w:val="009E729B"/>
    <w:rsid w:val="009E77A1"/>
    <w:rsid w:val="009F0019"/>
    <w:rsid w:val="009F146C"/>
    <w:rsid w:val="009F1AD1"/>
    <w:rsid w:val="009F32A4"/>
    <w:rsid w:val="009F3BC2"/>
    <w:rsid w:val="009F5327"/>
    <w:rsid w:val="009F57F2"/>
    <w:rsid w:val="009F67B2"/>
    <w:rsid w:val="009F683A"/>
    <w:rsid w:val="009F6B04"/>
    <w:rsid w:val="009F6E4B"/>
    <w:rsid w:val="009F750C"/>
    <w:rsid w:val="00A004E8"/>
    <w:rsid w:val="00A008E3"/>
    <w:rsid w:val="00A00F0F"/>
    <w:rsid w:val="00A02116"/>
    <w:rsid w:val="00A02D12"/>
    <w:rsid w:val="00A02DB9"/>
    <w:rsid w:val="00A03971"/>
    <w:rsid w:val="00A04131"/>
    <w:rsid w:val="00A04E91"/>
    <w:rsid w:val="00A05FE6"/>
    <w:rsid w:val="00A06171"/>
    <w:rsid w:val="00A0680F"/>
    <w:rsid w:val="00A06BF1"/>
    <w:rsid w:val="00A104AA"/>
    <w:rsid w:val="00A11225"/>
    <w:rsid w:val="00A1165D"/>
    <w:rsid w:val="00A118BC"/>
    <w:rsid w:val="00A121C4"/>
    <w:rsid w:val="00A128A0"/>
    <w:rsid w:val="00A1363E"/>
    <w:rsid w:val="00A13AE7"/>
    <w:rsid w:val="00A13CBD"/>
    <w:rsid w:val="00A1470E"/>
    <w:rsid w:val="00A14A5F"/>
    <w:rsid w:val="00A14D70"/>
    <w:rsid w:val="00A14DA8"/>
    <w:rsid w:val="00A150C6"/>
    <w:rsid w:val="00A209FE"/>
    <w:rsid w:val="00A20E9E"/>
    <w:rsid w:val="00A22913"/>
    <w:rsid w:val="00A22F86"/>
    <w:rsid w:val="00A234D8"/>
    <w:rsid w:val="00A235B2"/>
    <w:rsid w:val="00A24233"/>
    <w:rsid w:val="00A24FC0"/>
    <w:rsid w:val="00A2659A"/>
    <w:rsid w:val="00A266BE"/>
    <w:rsid w:val="00A27D74"/>
    <w:rsid w:val="00A27F54"/>
    <w:rsid w:val="00A30E36"/>
    <w:rsid w:val="00A31B9A"/>
    <w:rsid w:val="00A32243"/>
    <w:rsid w:val="00A327B3"/>
    <w:rsid w:val="00A32941"/>
    <w:rsid w:val="00A33907"/>
    <w:rsid w:val="00A33911"/>
    <w:rsid w:val="00A34CF3"/>
    <w:rsid w:val="00A350C8"/>
    <w:rsid w:val="00A35A81"/>
    <w:rsid w:val="00A36286"/>
    <w:rsid w:val="00A3700E"/>
    <w:rsid w:val="00A377FC"/>
    <w:rsid w:val="00A37E32"/>
    <w:rsid w:val="00A37F7E"/>
    <w:rsid w:val="00A40C56"/>
    <w:rsid w:val="00A40F05"/>
    <w:rsid w:val="00A417AA"/>
    <w:rsid w:val="00A41922"/>
    <w:rsid w:val="00A424D0"/>
    <w:rsid w:val="00A43B30"/>
    <w:rsid w:val="00A44E2A"/>
    <w:rsid w:val="00A44E88"/>
    <w:rsid w:val="00A464F7"/>
    <w:rsid w:val="00A46C42"/>
    <w:rsid w:val="00A470B3"/>
    <w:rsid w:val="00A5067F"/>
    <w:rsid w:val="00A51CA5"/>
    <w:rsid w:val="00A522AE"/>
    <w:rsid w:val="00A524B0"/>
    <w:rsid w:val="00A52EBC"/>
    <w:rsid w:val="00A53138"/>
    <w:rsid w:val="00A532C2"/>
    <w:rsid w:val="00A55221"/>
    <w:rsid w:val="00A55D8A"/>
    <w:rsid w:val="00A57ABE"/>
    <w:rsid w:val="00A6074D"/>
    <w:rsid w:val="00A61574"/>
    <w:rsid w:val="00A6295C"/>
    <w:rsid w:val="00A64D8C"/>
    <w:rsid w:val="00A65A92"/>
    <w:rsid w:val="00A65ACA"/>
    <w:rsid w:val="00A6694E"/>
    <w:rsid w:val="00A70073"/>
    <w:rsid w:val="00A707EE"/>
    <w:rsid w:val="00A70F8D"/>
    <w:rsid w:val="00A714A6"/>
    <w:rsid w:val="00A72FEA"/>
    <w:rsid w:val="00A748D5"/>
    <w:rsid w:val="00A74948"/>
    <w:rsid w:val="00A74C5F"/>
    <w:rsid w:val="00A74F18"/>
    <w:rsid w:val="00A7555F"/>
    <w:rsid w:val="00A75BD0"/>
    <w:rsid w:val="00A76288"/>
    <w:rsid w:val="00A763EE"/>
    <w:rsid w:val="00A76594"/>
    <w:rsid w:val="00A76659"/>
    <w:rsid w:val="00A769CF"/>
    <w:rsid w:val="00A76BE7"/>
    <w:rsid w:val="00A76EE6"/>
    <w:rsid w:val="00A8154F"/>
    <w:rsid w:val="00A8157D"/>
    <w:rsid w:val="00A81B2A"/>
    <w:rsid w:val="00A82B9E"/>
    <w:rsid w:val="00A832E8"/>
    <w:rsid w:val="00A8419E"/>
    <w:rsid w:val="00A849FC"/>
    <w:rsid w:val="00A84DBF"/>
    <w:rsid w:val="00A84DFC"/>
    <w:rsid w:val="00A84E7F"/>
    <w:rsid w:val="00A85D14"/>
    <w:rsid w:val="00A86495"/>
    <w:rsid w:val="00A869D5"/>
    <w:rsid w:val="00A87139"/>
    <w:rsid w:val="00A87E9A"/>
    <w:rsid w:val="00A93B79"/>
    <w:rsid w:val="00A94D90"/>
    <w:rsid w:val="00A95444"/>
    <w:rsid w:val="00A95F82"/>
    <w:rsid w:val="00A9654E"/>
    <w:rsid w:val="00A96570"/>
    <w:rsid w:val="00A97638"/>
    <w:rsid w:val="00A97E63"/>
    <w:rsid w:val="00AA0486"/>
    <w:rsid w:val="00AA12EC"/>
    <w:rsid w:val="00AA194F"/>
    <w:rsid w:val="00AA19C8"/>
    <w:rsid w:val="00AA1AE0"/>
    <w:rsid w:val="00AA2F46"/>
    <w:rsid w:val="00AA41BD"/>
    <w:rsid w:val="00AA47D6"/>
    <w:rsid w:val="00AA5190"/>
    <w:rsid w:val="00AA5646"/>
    <w:rsid w:val="00AA5A2D"/>
    <w:rsid w:val="00AA5D81"/>
    <w:rsid w:val="00AA62A1"/>
    <w:rsid w:val="00AA6657"/>
    <w:rsid w:val="00AB0668"/>
    <w:rsid w:val="00AB1026"/>
    <w:rsid w:val="00AB1209"/>
    <w:rsid w:val="00AB1662"/>
    <w:rsid w:val="00AB28BC"/>
    <w:rsid w:val="00AB316A"/>
    <w:rsid w:val="00AB3E3E"/>
    <w:rsid w:val="00AB42A8"/>
    <w:rsid w:val="00AB48F2"/>
    <w:rsid w:val="00AB4B0C"/>
    <w:rsid w:val="00AB4F5D"/>
    <w:rsid w:val="00AB4F79"/>
    <w:rsid w:val="00AB5336"/>
    <w:rsid w:val="00AB57E4"/>
    <w:rsid w:val="00AB659D"/>
    <w:rsid w:val="00AC09A5"/>
    <w:rsid w:val="00AC0AE5"/>
    <w:rsid w:val="00AC0DC0"/>
    <w:rsid w:val="00AC1392"/>
    <w:rsid w:val="00AC1CF9"/>
    <w:rsid w:val="00AC1E3C"/>
    <w:rsid w:val="00AC2A67"/>
    <w:rsid w:val="00AC2B6B"/>
    <w:rsid w:val="00AC3E1F"/>
    <w:rsid w:val="00AC3FD9"/>
    <w:rsid w:val="00AC4312"/>
    <w:rsid w:val="00AC4A52"/>
    <w:rsid w:val="00AC66DB"/>
    <w:rsid w:val="00AC6B4C"/>
    <w:rsid w:val="00AC7417"/>
    <w:rsid w:val="00AC78F9"/>
    <w:rsid w:val="00AC7CE1"/>
    <w:rsid w:val="00AD079D"/>
    <w:rsid w:val="00AD1230"/>
    <w:rsid w:val="00AD1AC8"/>
    <w:rsid w:val="00AD2754"/>
    <w:rsid w:val="00AD3CC3"/>
    <w:rsid w:val="00AD4893"/>
    <w:rsid w:val="00AD4AD0"/>
    <w:rsid w:val="00AD4F56"/>
    <w:rsid w:val="00AD6307"/>
    <w:rsid w:val="00AD765C"/>
    <w:rsid w:val="00AE0377"/>
    <w:rsid w:val="00AE0C46"/>
    <w:rsid w:val="00AE0CD8"/>
    <w:rsid w:val="00AE0D90"/>
    <w:rsid w:val="00AE1983"/>
    <w:rsid w:val="00AE2265"/>
    <w:rsid w:val="00AE2510"/>
    <w:rsid w:val="00AE28F0"/>
    <w:rsid w:val="00AE3260"/>
    <w:rsid w:val="00AE439E"/>
    <w:rsid w:val="00AE4FD9"/>
    <w:rsid w:val="00AE5976"/>
    <w:rsid w:val="00AE65E1"/>
    <w:rsid w:val="00AE665A"/>
    <w:rsid w:val="00AE66C5"/>
    <w:rsid w:val="00AE7C12"/>
    <w:rsid w:val="00AF04F7"/>
    <w:rsid w:val="00AF0C8C"/>
    <w:rsid w:val="00AF0EBB"/>
    <w:rsid w:val="00AF0FCA"/>
    <w:rsid w:val="00AF160B"/>
    <w:rsid w:val="00AF1AF6"/>
    <w:rsid w:val="00AF1CD4"/>
    <w:rsid w:val="00AF40D7"/>
    <w:rsid w:val="00AF47EE"/>
    <w:rsid w:val="00AF54FB"/>
    <w:rsid w:val="00AF5822"/>
    <w:rsid w:val="00AF66A8"/>
    <w:rsid w:val="00AF672F"/>
    <w:rsid w:val="00AF7C6D"/>
    <w:rsid w:val="00B00A84"/>
    <w:rsid w:val="00B00E0B"/>
    <w:rsid w:val="00B01206"/>
    <w:rsid w:val="00B01AA5"/>
    <w:rsid w:val="00B01BC1"/>
    <w:rsid w:val="00B01C60"/>
    <w:rsid w:val="00B02AC6"/>
    <w:rsid w:val="00B0312A"/>
    <w:rsid w:val="00B036C0"/>
    <w:rsid w:val="00B03738"/>
    <w:rsid w:val="00B03F08"/>
    <w:rsid w:val="00B04B57"/>
    <w:rsid w:val="00B04CDB"/>
    <w:rsid w:val="00B06C43"/>
    <w:rsid w:val="00B10A32"/>
    <w:rsid w:val="00B12757"/>
    <w:rsid w:val="00B14150"/>
    <w:rsid w:val="00B14DAC"/>
    <w:rsid w:val="00B15762"/>
    <w:rsid w:val="00B15ACC"/>
    <w:rsid w:val="00B15BCA"/>
    <w:rsid w:val="00B163BA"/>
    <w:rsid w:val="00B16401"/>
    <w:rsid w:val="00B17CC9"/>
    <w:rsid w:val="00B230C5"/>
    <w:rsid w:val="00B235BD"/>
    <w:rsid w:val="00B23F25"/>
    <w:rsid w:val="00B252EA"/>
    <w:rsid w:val="00B268EF"/>
    <w:rsid w:val="00B26DC2"/>
    <w:rsid w:val="00B3046C"/>
    <w:rsid w:val="00B30946"/>
    <w:rsid w:val="00B31983"/>
    <w:rsid w:val="00B31E02"/>
    <w:rsid w:val="00B32027"/>
    <w:rsid w:val="00B32550"/>
    <w:rsid w:val="00B32B36"/>
    <w:rsid w:val="00B32C07"/>
    <w:rsid w:val="00B333B7"/>
    <w:rsid w:val="00B35DA8"/>
    <w:rsid w:val="00B361BA"/>
    <w:rsid w:val="00B362B7"/>
    <w:rsid w:val="00B36FF8"/>
    <w:rsid w:val="00B417EA"/>
    <w:rsid w:val="00B4195A"/>
    <w:rsid w:val="00B41DB7"/>
    <w:rsid w:val="00B42182"/>
    <w:rsid w:val="00B423BC"/>
    <w:rsid w:val="00B429C3"/>
    <w:rsid w:val="00B43E7D"/>
    <w:rsid w:val="00B44595"/>
    <w:rsid w:val="00B45C20"/>
    <w:rsid w:val="00B45F91"/>
    <w:rsid w:val="00B4606D"/>
    <w:rsid w:val="00B463C0"/>
    <w:rsid w:val="00B46A30"/>
    <w:rsid w:val="00B47B19"/>
    <w:rsid w:val="00B5015A"/>
    <w:rsid w:val="00B50441"/>
    <w:rsid w:val="00B50724"/>
    <w:rsid w:val="00B511DB"/>
    <w:rsid w:val="00B51BB4"/>
    <w:rsid w:val="00B51E4B"/>
    <w:rsid w:val="00B51FBD"/>
    <w:rsid w:val="00B52759"/>
    <w:rsid w:val="00B5288C"/>
    <w:rsid w:val="00B539D4"/>
    <w:rsid w:val="00B53E5D"/>
    <w:rsid w:val="00B53E69"/>
    <w:rsid w:val="00B54634"/>
    <w:rsid w:val="00B55251"/>
    <w:rsid w:val="00B55AFB"/>
    <w:rsid w:val="00B56B26"/>
    <w:rsid w:val="00B57195"/>
    <w:rsid w:val="00B57582"/>
    <w:rsid w:val="00B616F8"/>
    <w:rsid w:val="00B63AA4"/>
    <w:rsid w:val="00B63FCE"/>
    <w:rsid w:val="00B65D6A"/>
    <w:rsid w:val="00B6626B"/>
    <w:rsid w:val="00B668DF"/>
    <w:rsid w:val="00B70230"/>
    <w:rsid w:val="00B7071A"/>
    <w:rsid w:val="00B7113E"/>
    <w:rsid w:val="00B722B0"/>
    <w:rsid w:val="00B72486"/>
    <w:rsid w:val="00B72F0C"/>
    <w:rsid w:val="00B7377B"/>
    <w:rsid w:val="00B73E68"/>
    <w:rsid w:val="00B75958"/>
    <w:rsid w:val="00B76117"/>
    <w:rsid w:val="00B779A5"/>
    <w:rsid w:val="00B80370"/>
    <w:rsid w:val="00B80596"/>
    <w:rsid w:val="00B81C51"/>
    <w:rsid w:val="00B822C7"/>
    <w:rsid w:val="00B8236B"/>
    <w:rsid w:val="00B832BF"/>
    <w:rsid w:val="00B8720F"/>
    <w:rsid w:val="00B8748F"/>
    <w:rsid w:val="00B876D0"/>
    <w:rsid w:val="00B9016A"/>
    <w:rsid w:val="00B9019A"/>
    <w:rsid w:val="00B90364"/>
    <w:rsid w:val="00B916EC"/>
    <w:rsid w:val="00B921CC"/>
    <w:rsid w:val="00B921E0"/>
    <w:rsid w:val="00B924EA"/>
    <w:rsid w:val="00B92D9A"/>
    <w:rsid w:val="00B9352B"/>
    <w:rsid w:val="00B9450A"/>
    <w:rsid w:val="00B94B0C"/>
    <w:rsid w:val="00B95173"/>
    <w:rsid w:val="00B95639"/>
    <w:rsid w:val="00B97693"/>
    <w:rsid w:val="00B9786E"/>
    <w:rsid w:val="00B97BCF"/>
    <w:rsid w:val="00BA0785"/>
    <w:rsid w:val="00BA27B4"/>
    <w:rsid w:val="00BA2E0B"/>
    <w:rsid w:val="00BA3318"/>
    <w:rsid w:val="00BA45D0"/>
    <w:rsid w:val="00BA5C89"/>
    <w:rsid w:val="00BA6B40"/>
    <w:rsid w:val="00BA7247"/>
    <w:rsid w:val="00BA7443"/>
    <w:rsid w:val="00BA7A6F"/>
    <w:rsid w:val="00BA7F6E"/>
    <w:rsid w:val="00BB137C"/>
    <w:rsid w:val="00BB19E2"/>
    <w:rsid w:val="00BB23B0"/>
    <w:rsid w:val="00BB2935"/>
    <w:rsid w:val="00BB3E60"/>
    <w:rsid w:val="00BB4D8A"/>
    <w:rsid w:val="00BB5BF1"/>
    <w:rsid w:val="00BB6924"/>
    <w:rsid w:val="00BB6947"/>
    <w:rsid w:val="00BB6F94"/>
    <w:rsid w:val="00BC00DD"/>
    <w:rsid w:val="00BC15C4"/>
    <w:rsid w:val="00BC4D48"/>
    <w:rsid w:val="00BC4F26"/>
    <w:rsid w:val="00BC597F"/>
    <w:rsid w:val="00BC60B4"/>
    <w:rsid w:val="00BC66FB"/>
    <w:rsid w:val="00BC7736"/>
    <w:rsid w:val="00BC7CA7"/>
    <w:rsid w:val="00BD1B06"/>
    <w:rsid w:val="00BD1F3D"/>
    <w:rsid w:val="00BD2E8C"/>
    <w:rsid w:val="00BD4080"/>
    <w:rsid w:val="00BD5D46"/>
    <w:rsid w:val="00BD6A54"/>
    <w:rsid w:val="00BD7080"/>
    <w:rsid w:val="00BD76B8"/>
    <w:rsid w:val="00BD7978"/>
    <w:rsid w:val="00BD7EAB"/>
    <w:rsid w:val="00BE0377"/>
    <w:rsid w:val="00BE1920"/>
    <w:rsid w:val="00BE1E7C"/>
    <w:rsid w:val="00BE3D45"/>
    <w:rsid w:val="00BE4AB2"/>
    <w:rsid w:val="00BE4BAF"/>
    <w:rsid w:val="00BE55DF"/>
    <w:rsid w:val="00BE5C49"/>
    <w:rsid w:val="00BE667A"/>
    <w:rsid w:val="00BE7862"/>
    <w:rsid w:val="00BE7A6A"/>
    <w:rsid w:val="00BE7AEC"/>
    <w:rsid w:val="00BF110E"/>
    <w:rsid w:val="00BF21CD"/>
    <w:rsid w:val="00BF311D"/>
    <w:rsid w:val="00BF3232"/>
    <w:rsid w:val="00BF34B0"/>
    <w:rsid w:val="00BF521B"/>
    <w:rsid w:val="00BF552A"/>
    <w:rsid w:val="00BF56B4"/>
    <w:rsid w:val="00BF5B9F"/>
    <w:rsid w:val="00BF67D4"/>
    <w:rsid w:val="00C00754"/>
    <w:rsid w:val="00C00CF7"/>
    <w:rsid w:val="00C00F8B"/>
    <w:rsid w:val="00C0205E"/>
    <w:rsid w:val="00C02078"/>
    <w:rsid w:val="00C02E96"/>
    <w:rsid w:val="00C03287"/>
    <w:rsid w:val="00C03742"/>
    <w:rsid w:val="00C04B2E"/>
    <w:rsid w:val="00C062AC"/>
    <w:rsid w:val="00C07EE6"/>
    <w:rsid w:val="00C102BC"/>
    <w:rsid w:val="00C11204"/>
    <w:rsid w:val="00C12064"/>
    <w:rsid w:val="00C12404"/>
    <w:rsid w:val="00C129F0"/>
    <w:rsid w:val="00C12D9F"/>
    <w:rsid w:val="00C14B0F"/>
    <w:rsid w:val="00C14B19"/>
    <w:rsid w:val="00C1603C"/>
    <w:rsid w:val="00C20266"/>
    <w:rsid w:val="00C2058A"/>
    <w:rsid w:val="00C2094E"/>
    <w:rsid w:val="00C213FD"/>
    <w:rsid w:val="00C216E9"/>
    <w:rsid w:val="00C219CB"/>
    <w:rsid w:val="00C22A83"/>
    <w:rsid w:val="00C233DB"/>
    <w:rsid w:val="00C23637"/>
    <w:rsid w:val="00C23B32"/>
    <w:rsid w:val="00C25A08"/>
    <w:rsid w:val="00C30759"/>
    <w:rsid w:val="00C3117D"/>
    <w:rsid w:val="00C32083"/>
    <w:rsid w:val="00C320AC"/>
    <w:rsid w:val="00C3355D"/>
    <w:rsid w:val="00C33D02"/>
    <w:rsid w:val="00C35C29"/>
    <w:rsid w:val="00C366EB"/>
    <w:rsid w:val="00C4021D"/>
    <w:rsid w:val="00C40831"/>
    <w:rsid w:val="00C40C8A"/>
    <w:rsid w:val="00C417C0"/>
    <w:rsid w:val="00C41BCB"/>
    <w:rsid w:val="00C41C8A"/>
    <w:rsid w:val="00C42414"/>
    <w:rsid w:val="00C42FE4"/>
    <w:rsid w:val="00C44B23"/>
    <w:rsid w:val="00C457C4"/>
    <w:rsid w:val="00C4583F"/>
    <w:rsid w:val="00C45953"/>
    <w:rsid w:val="00C46D1D"/>
    <w:rsid w:val="00C476CF"/>
    <w:rsid w:val="00C47866"/>
    <w:rsid w:val="00C50DAC"/>
    <w:rsid w:val="00C510D4"/>
    <w:rsid w:val="00C51247"/>
    <w:rsid w:val="00C51804"/>
    <w:rsid w:val="00C5365E"/>
    <w:rsid w:val="00C53745"/>
    <w:rsid w:val="00C54662"/>
    <w:rsid w:val="00C548E2"/>
    <w:rsid w:val="00C5569E"/>
    <w:rsid w:val="00C55729"/>
    <w:rsid w:val="00C557B3"/>
    <w:rsid w:val="00C56116"/>
    <w:rsid w:val="00C56164"/>
    <w:rsid w:val="00C56328"/>
    <w:rsid w:val="00C57333"/>
    <w:rsid w:val="00C612B9"/>
    <w:rsid w:val="00C614B3"/>
    <w:rsid w:val="00C621E4"/>
    <w:rsid w:val="00C62445"/>
    <w:rsid w:val="00C63B88"/>
    <w:rsid w:val="00C63F87"/>
    <w:rsid w:val="00C64775"/>
    <w:rsid w:val="00C658B1"/>
    <w:rsid w:val="00C673A1"/>
    <w:rsid w:val="00C70D73"/>
    <w:rsid w:val="00C70E05"/>
    <w:rsid w:val="00C710EE"/>
    <w:rsid w:val="00C71494"/>
    <w:rsid w:val="00C72600"/>
    <w:rsid w:val="00C72BFB"/>
    <w:rsid w:val="00C74404"/>
    <w:rsid w:val="00C74E1C"/>
    <w:rsid w:val="00C75491"/>
    <w:rsid w:val="00C7609A"/>
    <w:rsid w:val="00C76848"/>
    <w:rsid w:val="00C76D91"/>
    <w:rsid w:val="00C77E44"/>
    <w:rsid w:val="00C8079E"/>
    <w:rsid w:val="00C81F2C"/>
    <w:rsid w:val="00C82835"/>
    <w:rsid w:val="00C82F12"/>
    <w:rsid w:val="00C835D7"/>
    <w:rsid w:val="00C8373A"/>
    <w:rsid w:val="00C84121"/>
    <w:rsid w:val="00C847D0"/>
    <w:rsid w:val="00C860BE"/>
    <w:rsid w:val="00C879A8"/>
    <w:rsid w:val="00C9055F"/>
    <w:rsid w:val="00C90997"/>
    <w:rsid w:val="00C90BE4"/>
    <w:rsid w:val="00C9182C"/>
    <w:rsid w:val="00C919CE"/>
    <w:rsid w:val="00C922A8"/>
    <w:rsid w:val="00C94B14"/>
    <w:rsid w:val="00C956A2"/>
    <w:rsid w:val="00C9720F"/>
    <w:rsid w:val="00C97384"/>
    <w:rsid w:val="00C97D6E"/>
    <w:rsid w:val="00CA1133"/>
    <w:rsid w:val="00CA1F62"/>
    <w:rsid w:val="00CA208E"/>
    <w:rsid w:val="00CA21EF"/>
    <w:rsid w:val="00CA232D"/>
    <w:rsid w:val="00CA2374"/>
    <w:rsid w:val="00CA2A1E"/>
    <w:rsid w:val="00CA2BFB"/>
    <w:rsid w:val="00CA588B"/>
    <w:rsid w:val="00CA58EA"/>
    <w:rsid w:val="00CA5D74"/>
    <w:rsid w:val="00CA651A"/>
    <w:rsid w:val="00CA6DED"/>
    <w:rsid w:val="00CA6ED1"/>
    <w:rsid w:val="00CB02E8"/>
    <w:rsid w:val="00CB0A35"/>
    <w:rsid w:val="00CB0B5D"/>
    <w:rsid w:val="00CB1CAF"/>
    <w:rsid w:val="00CB2480"/>
    <w:rsid w:val="00CB29A2"/>
    <w:rsid w:val="00CB2AA2"/>
    <w:rsid w:val="00CB305E"/>
    <w:rsid w:val="00CB34FA"/>
    <w:rsid w:val="00CB3526"/>
    <w:rsid w:val="00CB405A"/>
    <w:rsid w:val="00CB4A13"/>
    <w:rsid w:val="00CB55F7"/>
    <w:rsid w:val="00CB5BC0"/>
    <w:rsid w:val="00CB6801"/>
    <w:rsid w:val="00CB6930"/>
    <w:rsid w:val="00CB7AD5"/>
    <w:rsid w:val="00CB7D08"/>
    <w:rsid w:val="00CB7D0E"/>
    <w:rsid w:val="00CC035A"/>
    <w:rsid w:val="00CC153B"/>
    <w:rsid w:val="00CC175F"/>
    <w:rsid w:val="00CC1F58"/>
    <w:rsid w:val="00CC25E6"/>
    <w:rsid w:val="00CC2BF5"/>
    <w:rsid w:val="00CC4591"/>
    <w:rsid w:val="00CC4788"/>
    <w:rsid w:val="00CC4C8F"/>
    <w:rsid w:val="00CC5256"/>
    <w:rsid w:val="00CC5BF1"/>
    <w:rsid w:val="00CC7255"/>
    <w:rsid w:val="00CC79EB"/>
    <w:rsid w:val="00CD135B"/>
    <w:rsid w:val="00CD1560"/>
    <w:rsid w:val="00CD2306"/>
    <w:rsid w:val="00CD2494"/>
    <w:rsid w:val="00CD255F"/>
    <w:rsid w:val="00CD2B90"/>
    <w:rsid w:val="00CD2EAD"/>
    <w:rsid w:val="00CD3310"/>
    <w:rsid w:val="00CD35F2"/>
    <w:rsid w:val="00CD53DE"/>
    <w:rsid w:val="00CD5426"/>
    <w:rsid w:val="00CD5943"/>
    <w:rsid w:val="00CD5967"/>
    <w:rsid w:val="00CD6EE9"/>
    <w:rsid w:val="00CD72B0"/>
    <w:rsid w:val="00CD7977"/>
    <w:rsid w:val="00CD7A5C"/>
    <w:rsid w:val="00CD7EEE"/>
    <w:rsid w:val="00CE0F16"/>
    <w:rsid w:val="00CE2D2D"/>
    <w:rsid w:val="00CE2FEE"/>
    <w:rsid w:val="00CE32CD"/>
    <w:rsid w:val="00CE37E2"/>
    <w:rsid w:val="00CE3E3C"/>
    <w:rsid w:val="00CE4075"/>
    <w:rsid w:val="00CE4199"/>
    <w:rsid w:val="00CE5755"/>
    <w:rsid w:val="00CE6AAE"/>
    <w:rsid w:val="00CE6D19"/>
    <w:rsid w:val="00CE77E0"/>
    <w:rsid w:val="00CF07AC"/>
    <w:rsid w:val="00CF07EA"/>
    <w:rsid w:val="00CF19D6"/>
    <w:rsid w:val="00CF3103"/>
    <w:rsid w:val="00CF3169"/>
    <w:rsid w:val="00CF51EA"/>
    <w:rsid w:val="00CF52FC"/>
    <w:rsid w:val="00CF584B"/>
    <w:rsid w:val="00CF6901"/>
    <w:rsid w:val="00CF7EF0"/>
    <w:rsid w:val="00D00608"/>
    <w:rsid w:val="00D00E7C"/>
    <w:rsid w:val="00D00F48"/>
    <w:rsid w:val="00D01841"/>
    <w:rsid w:val="00D0196D"/>
    <w:rsid w:val="00D0203F"/>
    <w:rsid w:val="00D02959"/>
    <w:rsid w:val="00D03718"/>
    <w:rsid w:val="00D04CF4"/>
    <w:rsid w:val="00D053C9"/>
    <w:rsid w:val="00D05769"/>
    <w:rsid w:val="00D059FD"/>
    <w:rsid w:val="00D05AEE"/>
    <w:rsid w:val="00D06255"/>
    <w:rsid w:val="00D063B2"/>
    <w:rsid w:val="00D06F95"/>
    <w:rsid w:val="00D075A3"/>
    <w:rsid w:val="00D076ED"/>
    <w:rsid w:val="00D100FF"/>
    <w:rsid w:val="00D10568"/>
    <w:rsid w:val="00D11CB7"/>
    <w:rsid w:val="00D1281C"/>
    <w:rsid w:val="00D129CF"/>
    <w:rsid w:val="00D1430A"/>
    <w:rsid w:val="00D14470"/>
    <w:rsid w:val="00D154C4"/>
    <w:rsid w:val="00D1681A"/>
    <w:rsid w:val="00D20D26"/>
    <w:rsid w:val="00D2171E"/>
    <w:rsid w:val="00D21E55"/>
    <w:rsid w:val="00D225A6"/>
    <w:rsid w:val="00D22C91"/>
    <w:rsid w:val="00D23BA8"/>
    <w:rsid w:val="00D24EE8"/>
    <w:rsid w:val="00D257CC"/>
    <w:rsid w:val="00D25CF2"/>
    <w:rsid w:val="00D30116"/>
    <w:rsid w:val="00D31013"/>
    <w:rsid w:val="00D312C9"/>
    <w:rsid w:val="00D31531"/>
    <w:rsid w:val="00D31D7E"/>
    <w:rsid w:val="00D3202C"/>
    <w:rsid w:val="00D3302C"/>
    <w:rsid w:val="00D3342C"/>
    <w:rsid w:val="00D33C68"/>
    <w:rsid w:val="00D33F02"/>
    <w:rsid w:val="00D33F64"/>
    <w:rsid w:val="00D34E79"/>
    <w:rsid w:val="00D34F6F"/>
    <w:rsid w:val="00D359A6"/>
    <w:rsid w:val="00D37D55"/>
    <w:rsid w:val="00D37FCC"/>
    <w:rsid w:val="00D40437"/>
    <w:rsid w:val="00D409B3"/>
    <w:rsid w:val="00D40BCA"/>
    <w:rsid w:val="00D428F3"/>
    <w:rsid w:val="00D433F0"/>
    <w:rsid w:val="00D4390C"/>
    <w:rsid w:val="00D43930"/>
    <w:rsid w:val="00D44115"/>
    <w:rsid w:val="00D44707"/>
    <w:rsid w:val="00D44EA2"/>
    <w:rsid w:val="00D4547C"/>
    <w:rsid w:val="00D45B31"/>
    <w:rsid w:val="00D46632"/>
    <w:rsid w:val="00D4676A"/>
    <w:rsid w:val="00D471B7"/>
    <w:rsid w:val="00D47211"/>
    <w:rsid w:val="00D476A9"/>
    <w:rsid w:val="00D501F9"/>
    <w:rsid w:val="00D505F7"/>
    <w:rsid w:val="00D516F0"/>
    <w:rsid w:val="00D51F59"/>
    <w:rsid w:val="00D52D4E"/>
    <w:rsid w:val="00D52FDB"/>
    <w:rsid w:val="00D530FE"/>
    <w:rsid w:val="00D535B1"/>
    <w:rsid w:val="00D55B36"/>
    <w:rsid w:val="00D56589"/>
    <w:rsid w:val="00D60D45"/>
    <w:rsid w:val="00D61723"/>
    <w:rsid w:val="00D61ABA"/>
    <w:rsid w:val="00D61DC7"/>
    <w:rsid w:val="00D6266B"/>
    <w:rsid w:val="00D62D77"/>
    <w:rsid w:val="00D62E28"/>
    <w:rsid w:val="00D63E4D"/>
    <w:rsid w:val="00D64B41"/>
    <w:rsid w:val="00D64EE6"/>
    <w:rsid w:val="00D65A67"/>
    <w:rsid w:val="00D65F57"/>
    <w:rsid w:val="00D66390"/>
    <w:rsid w:val="00D67705"/>
    <w:rsid w:val="00D706D7"/>
    <w:rsid w:val="00D71D27"/>
    <w:rsid w:val="00D72FD3"/>
    <w:rsid w:val="00D73574"/>
    <w:rsid w:val="00D74121"/>
    <w:rsid w:val="00D75142"/>
    <w:rsid w:val="00D753CA"/>
    <w:rsid w:val="00D7582E"/>
    <w:rsid w:val="00D75859"/>
    <w:rsid w:val="00D769FB"/>
    <w:rsid w:val="00D77026"/>
    <w:rsid w:val="00D774A9"/>
    <w:rsid w:val="00D8228F"/>
    <w:rsid w:val="00D83C42"/>
    <w:rsid w:val="00D840FA"/>
    <w:rsid w:val="00D84AEA"/>
    <w:rsid w:val="00D85B88"/>
    <w:rsid w:val="00D86728"/>
    <w:rsid w:val="00D868D3"/>
    <w:rsid w:val="00D86A49"/>
    <w:rsid w:val="00D86C41"/>
    <w:rsid w:val="00D911C2"/>
    <w:rsid w:val="00D913AE"/>
    <w:rsid w:val="00D91D36"/>
    <w:rsid w:val="00D92E7D"/>
    <w:rsid w:val="00D931BF"/>
    <w:rsid w:val="00D93CC4"/>
    <w:rsid w:val="00D942D0"/>
    <w:rsid w:val="00D9437C"/>
    <w:rsid w:val="00D96132"/>
    <w:rsid w:val="00D9684A"/>
    <w:rsid w:val="00D96D17"/>
    <w:rsid w:val="00DA2464"/>
    <w:rsid w:val="00DA29EA"/>
    <w:rsid w:val="00DA35AD"/>
    <w:rsid w:val="00DA4621"/>
    <w:rsid w:val="00DA4BE6"/>
    <w:rsid w:val="00DA4FE4"/>
    <w:rsid w:val="00DB081D"/>
    <w:rsid w:val="00DB0B00"/>
    <w:rsid w:val="00DB15E4"/>
    <w:rsid w:val="00DB1E34"/>
    <w:rsid w:val="00DB2928"/>
    <w:rsid w:val="00DB36FA"/>
    <w:rsid w:val="00DB38CB"/>
    <w:rsid w:val="00DB3B46"/>
    <w:rsid w:val="00DB403B"/>
    <w:rsid w:val="00DB41C8"/>
    <w:rsid w:val="00DB4426"/>
    <w:rsid w:val="00DB4A63"/>
    <w:rsid w:val="00DB582F"/>
    <w:rsid w:val="00DB64C1"/>
    <w:rsid w:val="00DB7639"/>
    <w:rsid w:val="00DB7A4D"/>
    <w:rsid w:val="00DC0982"/>
    <w:rsid w:val="00DC15F8"/>
    <w:rsid w:val="00DC169D"/>
    <w:rsid w:val="00DC1D16"/>
    <w:rsid w:val="00DC1D26"/>
    <w:rsid w:val="00DC23B4"/>
    <w:rsid w:val="00DC2AA3"/>
    <w:rsid w:val="00DC34A9"/>
    <w:rsid w:val="00DC3A82"/>
    <w:rsid w:val="00DC3DD4"/>
    <w:rsid w:val="00DC47FA"/>
    <w:rsid w:val="00DC4CEA"/>
    <w:rsid w:val="00DC559F"/>
    <w:rsid w:val="00DC6579"/>
    <w:rsid w:val="00DC6F0F"/>
    <w:rsid w:val="00DC70E9"/>
    <w:rsid w:val="00DC7999"/>
    <w:rsid w:val="00DC7C64"/>
    <w:rsid w:val="00DD02F0"/>
    <w:rsid w:val="00DD16A5"/>
    <w:rsid w:val="00DD1F4D"/>
    <w:rsid w:val="00DD233A"/>
    <w:rsid w:val="00DD26A5"/>
    <w:rsid w:val="00DD3903"/>
    <w:rsid w:val="00DD4E5F"/>
    <w:rsid w:val="00DD5852"/>
    <w:rsid w:val="00DD6A14"/>
    <w:rsid w:val="00DE0226"/>
    <w:rsid w:val="00DE0521"/>
    <w:rsid w:val="00DE121F"/>
    <w:rsid w:val="00DE1383"/>
    <w:rsid w:val="00DE2B0E"/>
    <w:rsid w:val="00DE34DC"/>
    <w:rsid w:val="00DE58EA"/>
    <w:rsid w:val="00DE7B78"/>
    <w:rsid w:val="00DF1661"/>
    <w:rsid w:val="00DF1B52"/>
    <w:rsid w:val="00DF22F1"/>
    <w:rsid w:val="00DF5203"/>
    <w:rsid w:val="00DF596D"/>
    <w:rsid w:val="00DF5A92"/>
    <w:rsid w:val="00DF5E56"/>
    <w:rsid w:val="00DF7231"/>
    <w:rsid w:val="00DF76F6"/>
    <w:rsid w:val="00E002F5"/>
    <w:rsid w:val="00E01E35"/>
    <w:rsid w:val="00E022FE"/>
    <w:rsid w:val="00E03ACF"/>
    <w:rsid w:val="00E05231"/>
    <w:rsid w:val="00E06C0F"/>
    <w:rsid w:val="00E07920"/>
    <w:rsid w:val="00E100E3"/>
    <w:rsid w:val="00E1028B"/>
    <w:rsid w:val="00E102A6"/>
    <w:rsid w:val="00E1292B"/>
    <w:rsid w:val="00E132DE"/>
    <w:rsid w:val="00E13494"/>
    <w:rsid w:val="00E13EFD"/>
    <w:rsid w:val="00E1463B"/>
    <w:rsid w:val="00E15E9C"/>
    <w:rsid w:val="00E16906"/>
    <w:rsid w:val="00E16BB6"/>
    <w:rsid w:val="00E17FC1"/>
    <w:rsid w:val="00E200C4"/>
    <w:rsid w:val="00E2058C"/>
    <w:rsid w:val="00E20894"/>
    <w:rsid w:val="00E2142A"/>
    <w:rsid w:val="00E23AC5"/>
    <w:rsid w:val="00E24899"/>
    <w:rsid w:val="00E24F85"/>
    <w:rsid w:val="00E25255"/>
    <w:rsid w:val="00E25738"/>
    <w:rsid w:val="00E26665"/>
    <w:rsid w:val="00E30230"/>
    <w:rsid w:val="00E30265"/>
    <w:rsid w:val="00E30BFF"/>
    <w:rsid w:val="00E3151F"/>
    <w:rsid w:val="00E31E09"/>
    <w:rsid w:val="00E32BEC"/>
    <w:rsid w:val="00E32F00"/>
    <w:rsid w:val="00E331A4"/>
    <w:rsid w:val="00E345F2"/>
    <w:rsid w:val="00E34A90"/>
    <w:rsid w:val="00E34D60"/>
    <w:rsid w:val="00E35D94"/>
    <w:rsid w:val="00E35E4B"/>
    <w:rsid w:val="00E36145"/>
    <w:rsid w:val="00E36C65"/>
    <w:rsid w:val="00E36C8F"/>
    <w:rsid w:val="00E36FBC"/>
    <w:rsid w:val="00E43834"/>
    <w:rsid w:val="00E439E5"/>
    <w:rsid w:val="00E445F4"/>
    <w:rsid w:val="00E44890"/>
    <w:rsid w:val="00E44FD5"/>
    <w:rsid w:val="00E45203"/>
    <w:rsid w:val="00E45BDE"/>
    <w:rsid w:val="00E45D8C"/>
    <w:rsid w:val="00E45E3A"/>
    <w:rsid w:val="00E513C2"/>
    <w:rsid w:val="00E51BC8"/>
    <w:rsid w:val="00E51CD7"/>
    <w:rsid w:val="00E52877"/>
    <w:rsid w:val="00E529C9"/>
    <w:rsid w:val="00E52EC8"/>
    <w:rsid w:val="00E53938"/>
    <w:rsid w:val="00E53BBE"/>
    <w:rsid w:val="00E53D17"/>
    <w:rsid w:val="00E56485"/>
    <w:rsid w:val="00E57047"/>
    <w:rsid w:val="00E5798F"/>
    <w:rsid w:val="00E60AEB"/>
    <w:rsid w:val="00E60FDD"/>
    <w:rsid w:val="00E62327"/>
    <w:rsid w:val="00E62913"/>
    <w:rsid w:val="00E62A83"/>
    <w:rsid w:val="00E62F97"/>
    <w:rsid w:val="00E63BF6"/>
    <w:rsid w:val="00E64A7B"/>
    <w:rsid w:val="00E64B74"/>
    <w:rsid w:val="00E65C08"/>
    <w:rsid w:val="00E67C11"/>
    <w:rsid w:val="00E67DBA"/>
    <w:rsid w:val="00E706EA"/>
    <w:rsid w:val="00E7254F"/>
    <w:rsid w:val="00E72EAA"/>
    <w:rsid w:val="00E734EB"/>
    <w:rsid w:val="00E736CF"/>
    <w:rsid w:val="00E73887"/>
    <w:rsid w:val="00E739A8"/>
    <w:rsid w:val="00E73EC9"/>
    <w:rsid w:val="00E74FF4"/>
    <w:rsid w:val="00E7541C"/>
    <w:rsid w:val="00E76632"/>
    <w:rsid w:val="00E768EB"/>
    <w:rsid w:val="00E76FA8"/>
    <w:rsid w:val="00E77180"/>
    <w:rsid w:val="00E77434"/>
    <w:rsid w:val="00E77776"/>
    <w:rsid w:val="00E77EE2"/>
    <w:rsid w:val="00E8055E"/>
    <w:rsid w:val="00E80A2A"/>
    <w:rsid w:val="00E80A32"/>
    <w:rsid w:val="00E81D61"/>
    <w:rsid w:val="00E82499"/>
    <w:rsid w:val="00E82504"/>
    <w:rsid w:val="00E8422B"/>
    <w:rsid w:val="00E8468F"/>
    <w:rsid w:val="00E86A67"/>
    <w:rsid w:val="00E87AC5"/>
    <w:rsid w:val="00E90E50"/>
    <w:rsid w:val="00E91ABA"/>
    <w:rsid w:val="00E92FCF"/>
    <w:rsid w:val="00E930AA"/>
    <w:rsid w:val="00E934B9"/>
    <w:rsid w:val="00E945B9"/>
    <w:rsid w:val="00E949F5"/>
    <w:rsid w:val="00E94F86"/>
    <w:rsid w:val="00E961F2"/>
    <w:rsid w:val="00E96CC8"/>
    <w:rsid w:val="00EA1104"/>
    <w:rsid w:val="00EA152E"/>
    <w:rsid w:val="00EA1B87"/>
    <w:rsid w:val="00EA27F0"/>
    <w:rsid w:val="00EA2CB2"/>
    <w:rsid w:val="00EA4048"/>
    <w:rsid w:val="00EA4305"/>
    <w:rsid w:val="00EA43D0"/>
    <w:rsid w:val="00EA506C"/>
    <w:rsid w:val="00EA5126"/>
    <w:rsid w:val="00EA52F2"/>
    <w:rsid w:val="00EA5891"/>
    <w:rsid w:val="00EA5C7F"/>
    <w:rsid w:val="00EA5ECB"/>
    <w:rsid w:val="00EB1C7A"/>
    <w:rsid w:val="00EB1D42"/>
    <w:rsid w:val="00EB26FE"/>
    <w:rsid w:val="00EB3157"/>
    <w:rsid w:val="00EB3E18"/>
    <w:rsid w:val="00EB4BB9"/>
    <w:rsid w:val="00EB5A48"/>
    <w:rsid w:val="00EB687C"/>
    <w:rsid w:val="00EC0FD8"/>
    <w:rsid w:val="00EC1525"/>
    <w:rsid w:val="00EC2907"/>
    <w:rsid w:val="00EC479F"/>
    <w:rsid w:val="00EC4C72"/>
    <w:rsid w:val="00EC4D30"/>
    <w:rsid w:val="00EC542A"/>
    <w:rsid w:val="00EC6220"/>
    <w:rsid w:val="00EC6AD3"/>
    <w:rsid w:val="00EC7659"/>
    <w:rsid w:val="00EC7A3C"/>
    <w:rsid w:val="00EC7B7C"/>
    <w:rsid w:val="00EC7FF9"/>
    <w:rsid w:val="00ED09E2"/>
    <w:rsid w:val="00ED0B80"/>
    <w:rsid w:val="00ED0EE6"/>
    <w:rsid w:val="00ED1049"/>
    <w:rsid w:val="00ED1593"/>
    <w:rsid w:val="00ED1BD0"/>
    <w:rsid w:val="00ED3154"/>
    <w:rsid w:val="00ED31C6"/>
    <w:rsid w:val="00ED3325"/>
    <w:rsid w:val="00ED367E"/>
    <w:rsid w:val="00ED4003"/>
    <w:rsid w:val="00ED5540"/>
    <w:rsid w:val="00ED5B72"/>
    <w:rsid w:val="00ED5BEF"/>
    <w:rsid w:val="00ED5C73"/>
    <w:rsid w:val="00ED6CC8"/>
    <w:rsid w:val="00ED6E9E"/>
    <w:rsid w:val="00ED7A29"/>
    <w:rsid w:val="00EE061F"/>
    <w:rsid w:val="00EE1270"/>
    <w:rsid w:val="00EE1500"/>
    <w:rsid w:val="00EE1AB3"/>
    <w:rsid w:val="00EE33D8"/>
    <w:rsid w:val="00EE4259"/>
    <w:rsid w:val="00EE42FF"/>
    <w:rsid w:val="00EE490E"/>
    <w:rsid w:val="00EE4F01"/>
    <w:rsid w:val="00EE5C01"/>
    <w:rsid w:val="00EE5E4C"/>
    <w:rsid w:val="00EE6E2F"/>
    <w:rsid w:val="00EE7187"/>
    <w:rsid w:val="00EE7AA2"/>
    <w:rsid w:val="00EF27DD"/>
    <w:rsid w:val="00EF2DAF"/>
    <w:rsid w:val="00EF314C"/>
    <w:rsid w:val="00EF372E"/>
    <w:rsid w:val="00EF3DB7"/>
    <w:rsid w:val="00EF4E6D"/>
    <w:rsid w:val="00EF56ED"/>
    <w:rsid w:val="00EF6095"/>
    <w:rsid w:val="00EF7AD9"/>
    <w:rsid w:val="00EF7D6F"/>
    <w:rsid w:val="00F010EC"/>
    <w:rsid w:val="00F014EA"/>
    <w:rsid w:val="00F014F4"/>
    <w:rsid w:val="00F0158F"/>
    <w:rsid w:val="00F01C58"/>
    <w:rsid w:val="00F01E73"/>
    <w:rsid w:val="00F02843"/>
    <w:rsid w:val="00F02CCA"/>
    <w:rsid w:val="00F054CA"/>
    <w:rsid w:val="00F057DF"/>
    <w:rsid w:val="00F05807"/>
    <w:rsid w:val="00F05963"/>
    <w:rsid w:val="00F061B2"/>
    <w:rsid w:val="00F07ACE"/>
    <w:rsid w:val="00F104D4"/>
    <w:rsid w:val="00F106E8"/>
    <w:rsid w:val="00F124F7"/>
    <w:rsid w:val="00F12C05"/>
    <w:rsid w:val="00F15B68"/>
    <w:rsid w:val="00F15C13"/>
    <w:rsid w:val="00F168AF"/>
    <w:rsid w:val="00F1718A"/>
    <w:rsid w:val="00F17FCB"/>
    <w:rsid w:val="00F202D3"/>
    <w:rsid w:val="00F2109F"/>
    <w:rsid w:val="00F2160A"/>
    <w:rsid w:val="00F21D07"/>
    <w:rsid w:val="00F227B7"/>
    <w:rsid w:val="00F22B41"/>
    <w:rsid w:val="00F22F60"/>
    <w:rsid w:val="00F24EA8"/>
    <w:rsid w:val="00F25335"/>
    <w:rsid w:val="00F25BED"/>
    <w:rsid w:val="00F25D33"/>
    <w:rsid w:val="00F268B3"/>
    <w:rsid w:val="00F30DA9"/>
    <w:rsid w:val="00F31141"/>
    <w:rsid w:val="00F32684"/>
    <w:rsid w:val="00F3286C"/>
    <w:rsid w:val="00F32A52"/>
    <w:rsid w:val="00F33541"/>
    <w:rsid w:val="00F33D83"/>
    <w:rsid w:val="00F34016"/>
    <w:rsid w:val="00F34456"/>
    <w:rsid w:val="00F35D47"/>
    <w:rsid w:val="00F36438"/>
    <w:rsid w:val="00F36E1D"/>
    <w:rsid w:val="00F3713B"/>
    <w:rsid w:val="00F371BA"/>
    <w:rsid w:val="00F371BB"/>
    <w:rsid w:val="00F3757F"/>
    <w:rsid w:val="00F37667"/>
    <w:rsid w:val="00F412FC"/>
    <w:rsid w:val="00F430C4"/>
    <w:rsid w:val="00F441D4"/>
    <w:rsid w:val="00F449C5"/>
    <w:rsid w:val="00F44EC6"/>
    <w:rsid w:val="00F451FA"/>
    <w:rsid w:val="00F455A4"/>
    <w:rsid w:val="00F45B20"/>
    <w:rsid w:val="00F47428"/>
    <w:rsid w:val="00F479CE"/>
    <w:rsid w:val="00F514C8"/>
    <w:rsid w:val="00F51DB4"/>
    <w:rsid w:val="00F526A0"/>
    <w:rsid w:val="00F53027"/>
    <w:rsid w:val="00F53140"/>
    <w:rsid w:val="00F538A2"/>
    <w:rsid w:val="00F539DC"/>
    <w:rsid w:val="00F53B52"/>
    <w:rsid w:val="00F5431C"/>
    <w:rsid w:val="00F55B1B"/>
    <w:rsid w:val="00F57110"/>
    <w:rsid w:val="00F5738E"/>
    <w:rsid w:val="00F574F7"/>
    <w:rsid w:val="00F57CA7"/>
    <w:rsid w:val="00F57E8B"/>
    <w:rsid w:val="00F6137D"/>
    <w:rsid w:val="00F61C7F"/>
    <w:rsid w:val="00F61F63"/>
    <w:rsid w:val="00F63064"/>
    <w:rsid w:val="00F63AE3"/>
    <w:rsid w:val="00F642D4"/>
    <w:rsid w:val="00F644CC"/>
    <w:rsid w:val="00F64C2A"/>
    <w:rsid w:val="00F65144"/>
    <w:rsid w:val="00F65938"/>
    <w:rsid w:val="00F668CD"/>
    <w:rsid w:val="00F66BB8"/>
    <w:rsid w:val="00F673E5"/>
    <w:rsid w:val="00F67FA5"/>
    <w:rsid w:val="00F705E4"/>
    <w:rsid w:val="00F70A95"/>
    <w:rsid w:val="00F70FB1"/>
    <w:rsid w:val="00F71153"/>
    <w:rsid w:val="00F71289"/>
    <w:rsid w:val="00F72A78"/>
    <w:rsid w:val="00F7302B"/>
    <w:rsid w:val="00F73BCA"/>
    <w:rsid w:val="00F73F0C"/>
    <w:rsid w:val="00F75637"/>
    <w:rsid w:val="00F75B43"/>
    <w:rsid w:val="00F76100"/>
    <w:rsid w:val="00F76246"/>
    <w:rsid w:val="00F76463"/>
    <w:rsid w:val="00F766D4"/>
    <w:rsid w:val="00F76BE7"/>
    <w:rsid w:val="00F77229"/>
    <w:rsid w:val="00F8134A"/>
    <w:rsid w:val="00F81811"/>
    <w:rsid w:val="00F8206F"/>
    <w:rsid w:val="00F82B2E"/>
    <w:rsid w:val="00F835A4"/>
    <w:rsid w:val="00F84015"/>
    <w:rsid w:val="00F849A6"/>
    <w:rsid w:val="00F85416"/>
    <w:rsid w:val="00F8661D"/>
    <w:rsid w:val="00F867F9"/>
    <w:rsid w:val="00F86A7D"/>
    <w:rsid w:val="00F877EB"/>
    <w:rsid w:val="00F90712"/>
    <w:rsid w:val="00F91102"/>
    <w:rsid w:val="00F91186"/>
    <w:rsid w:val="00F91EE2"/>
    <w:rsid w:val="00F91F3E"/>
    <w:rsid w:val="00F92610"/>
    <w:rsid w:val="00F928FE"/>
    <w:rsid w:val="00F934CE"/>
    <w:rsid w:val="00F94B68"/>
    <w:rsid w:val="00F95BCD"/>
    <w:rsid w:val="00F96E0B"/>
    <w:rsid w:val="00F96FE6"/>
    <w:rsid w:val="00F9745B"/>
    <w:rsid w:val="00F97CA3"/>
    <w:rsid w:val="00FA1D51"/>
    <w:rsid w:val="00FA20BD"/>
    <w:rsid w:val="00FA2131"/>
    <w:rsid w:val="00FA2182"/>
    <w:rsid w:val="00FA28A7"/>
    <w:rsid w:val="00FA2D6A"/>
    <w:rsid w:val="00FA2EAB"/>
    <w:rsid w:val="00FA2FA6"/>
    <w:rsid w:val="00FA4F6D"/>
    <w:rsid w:val="00FA5A66"/>
    <w:rsid w:val="00FA61A6"/>
    <w:rsid w:val="00FB09E7"/>
    <w:rsid w:val="00FB0B89"/>
    <w:rsid w:val="00FB1943"/>
    <w:rsid w:val="00FB1E33"/>
    <w:rsid w:val="00FB24EB"/>
    <w:rsid w:val="00FB2A11"/>
    <w:rsid w:val="00FB2A38"/>
    <w:rsid w:val="00FB3052"/>
    <w:rsid w:val="00FB3097"/>
    <w:rsid w:val="00FB455E"/>
    <w:rsid w:val="00FB494E"/>
    <w:rsid w:val="00FB53C2"/>
    <w:rsid w:val="00FB5934"/>
    <w:rsid w:val="00FB61EB"/>
    <w:rsid w:val="00FB64B9"/>
    <w:rsid w:val="00FB6A01"/>
    <w:rsid w:val="00FB6BE3"/>
    <w:rsid w:val="00FB6C7F"/>
    <w:rsid w:val="00FB775A"/>
    <w:rsid w:val="00FB7E57"/>
    <w:rsid w:val="00FC030B"/>
    <w:rsid w:val="00FC24B3"/>
    <w:rsid w:val="00FC280D"/>
    <w:rsid w:val="00FC3206"/>
    <w:rsid w:val="00FC354C"/>
    <w:rsid w:val="00FC3C2F"/>
    <w:rsid w:val="00FC4125"/>
    <w:rsid w:val="00FC41D4"/>
    <w:rsid w:val="00FC4291"/>
    <w:rsid w:val="00FC432D"/>
    <w:rsid w:val="00FC4C7A"/>
    <w:rsid w:val="00FC4DFD"/>
    <w:rsid w:val="00FC4FEB"/>
    <w:rsid w:val="00FC6CB6"/>
    <w:rsid w:val="00FC72D7"/>
    <w:rsid w:val="00FC78DC"/>
    <w:rsid w:val="00FC79B0"/>
    <w:rsid w:val="00FD0122"/>
    <w:rsid w:val="00FD1710"/>
    <w:rsid w:val="00FD18EE"/>
    <w:rsid w:val="00FD21B1"/>
    <w:rsid w:val="00FD2585"/>
    <w:rsid w:val="00FD31D6"/>
    <w:rsid w:val="00FD3200"/>
    <w:rsid w:val="00FD433F"/>
    <w:rsid w:val="00FD451E"/>
    <w:rsid w:val="00FD4811"/>
    <w:rsid w:val="00FD4DE2"/>
    <w:rsid w:val="00FD67C6"/>
    <w:rsid w:val="00FD7D82"/>
    <w:rsid w:val="00FD7E9B"/>
    <w:rsid w:val="00FD7F81"/>
    <w:rsid w:val="00FE009E"/>
    <w:rsid w:val="00FE1857"/>
    <w:rsid w:val="00FE19A0"/>
    <w:rsid w:val="00FE296F"/>
    <w:rsid w:val="00FE303A"/>
    <w:rsid w:val="00FE392C"/>
    <w:rsid w:val="00FE4763"/>
    <w:rsid w:val="00FE4B50"/>
    <w:rsid w:val="00FE5023"/>
    <w:rsid w:val="00FE5272"/>
    <w:rsid w:val="00FE680A"/>
    <w:rsid w:val="00FE69D0"/>
    <w:rsid w:val="00FE79DC"/>
    <w:rsid w:val="00FF0B62"/>
    <w:rsid w:val="00FF1F44"/>
    <w:rsid w:val="00FF289C"/>
    <w:rsid w:val="00FF2ADA"/>
    <w:rsid w:val="00FF2C3E"/>
    <w:rsid w:val="00FF3AB2"/>
    <w:rsid w:val="00FF3FBD"/>
    <w:rsid w:val="00FF4B05"/>
    <w:rsid w:val="00FF53ED"/>
    <w:rsid w:val="00FF5925"/>
    <w:rsid w:val="00FF5F5F"/>
    <w:rsid w:val="00FF5FA6"/>
    <w:rsid w:val="00FF6070"/>
    <w:rsid w:val="00FF6776"/>
    <w:rsid w:val="00FF702E"/>
    <w:rsid w:val="00FF78D7"/>
    <w:rsid w:val="0100291C"/>
    <w:rsid w:val="01B7339E"/>
    <w:rsid w:val="01D1507A"/>
    <w:rsid w:val="021178D5"/>
    <w:rsid w:val="021D1DF1"/>
    <w:rsid w:val="02307261"/>
    <w:rsid w:val="02CD2A59"/>
    <w:rsid w:val="02CE70CC"/>
    <w:rsid w:val="02D46189"/>
    <w:rsid w:val="03053D35"/>
    <w:rsid w:val="035849E3"/>
    <w:rsid w:val="03BE10CC"/>
    <w:rsid w:val="04B67B4E"/>
    <w:rsid w:val="05447262"/>
    <w:rsid w:val="055840C4"/>
    <w:rsid w:val="05CE7055"/>
    <w:rsid w:val="05DC398A"/>
    <w:rsid w:val="060249B1"/>
    <w:rsid w:val="06046B3F"/>
    <w:rsid w:val="063B393F"/>
    <w:rsid w:val="064829DB"/>
    <w:rsid w:val="0654262E"/>
    <w:rsid w:val="067A4B47"/>
    <w:rsid w:val="06F20C75"/>
    <w:rsid w:val="06F43CCE"/>
    <w:rsid w:val="074A38A5"/>
    <w:rsid w:val="07A21B91"/>
    <w:rsid w:val="07A7036E"/>
    <w:rsid w:val="07C35E30"/>
    <w:rsid w:val="07C4122C"/>
    <w:rsid w:val="07FA4484"/>
    <w:rsid w:val="08370B80"/>
    <w:rsid w:val="08427E3F"/>
    <w:rsid w:val="09562357"/>
    <w:rsid w:val="0977238E"/>
    <w:rsid w:val="098545D0"/>
    <w:rsid w:val="098C5F6A"/>
    <w:rsid w:val="09FF150D"/>
    <w:rsid w:val="0A1249B7"/>
    <w:rsid w:val="0A4A63EE"/>
    <w:rsid w:val="0A597EB7"/>
    <w:rsid w:val="0B1C5B19"/>
    <w:rsid w:val="0B536EB3"/>
    <w:rsid w:val="0B592D84"/>
    <w:rsid w:val="0B5B517E"/>
    <w:rsid w:val="0CE23035"/>
    <w:rsid w:val="0D447587"/>
    <w:rsid w:val="0E5F1A04"/>
    <w:rsid w:val="0EE761CE"/>
    <w:rsid w:val="0EF25E12"/>
    <w:rsid w:val="0F2F2742"/>
    <w:rsid w:val="0F6A338E"/>
    <w:rsid w:val="0FB3405A"/>
    <w:rsid w:val="0FB82358"/>
    <w:rsid w:val="10842FD5"/>
    <w:rsid w:val="10963746"/>
    <w:rsid w:val="10E1402E"/>
    <w:rsid w:val="11055819"/>
    <w:rsid w:val="11096801"/>
    <w:rsid w:val="116C73BE"/>
    <w:rsid w:val="11B35D8A"/>
    <w:rsid w:val="11C82FF5"/>
    <w:rsid w:val="122B0399"/>
    <w:rsid w:val="12A0562D"/>
    <w:rsid w:val="12A475A9"/>
    <w:rsid w:val="12B32181"/>
    <w:rsid w:val="12C925ED"/>
    <w:rsid w:val="12DD30BA"/>
    <w:rsid w:val="13120E21"/>
    <w:rsid w:val="137B0804"/>
    <w:rsid w:val="13CC51CC"/>
    <w:rsid w:val="13EF0447"/>
    <w:rsid w:val="14365182"/>
    <w:rsid w:val="14593154"/>
    <w:rsid w:val="1482487B"/>
    <w:rsid w:val="14834B2D"/>
    <w:rsid w:val="14897473"/>
    <w:rsid w:val="14A93F19"/>
    <w:rsid w:val="15641EF5"/>
    <w:rsid w:val="15ED7093"/>
    <w:rsid w:val="16296DE9"/>
    <w:rsid w:val="1678534C"/>
    <w:rsid w:val="16806DA5"/>
    <w:rsid w:val="169A76C4"/>
    <w:rsid w:val="16AD5C86"/>
    <w:rsid w:val="16C3676A"/>
    <w:rsid w:val="17160938"/>
    <w:rsid w:val="17352E95"/>
    <w:rsid w:val="17573250"/>
    <w:rsid w:val="178D1933"/>
    <w:rsid w:val="17950F67"/>
    <w:rsid w:val="179A2D55"/>
    <w:rsid w:val="17B216F2"/>
    <w:rsid w:val="17D510DF"/>
    <w:rsid w:val="17FD4235"/>
    <w:rsid w:val="181F0CDD"/>
    <w:rsid w:val="18265DF1"/>
    <w:rsid w:val="184F6871"/>
    <w:rsid w:val="18BD02FC"/>
    <w:rsid w:val="190B08EB"/>
    <w:rsid w:val="19A4332D"/>
    <w:rsid w:val="19F72544"/>
    <w:rsid w:val="1A2F3BD4"/>
    <w:rsid w:val="1A5E04F8"/>
    <w:rsid w:val="1A876ADE"/>
    <w:rsid w:val="1ABB7B78"/>
    <w:rsid w:val="1ACD1E3E"/>
    <w:rsid w:val="1AEE33E0"/>
    <w:rsid w:val="1AF91DF0"/>
    <w:rsid w:val="1AFE461D"/>
    <w:rsid w:val="1B5623CB"/>
    <w:rsid w:val="1C3A79BC"/>
    <w:rsid w:val="1C41485A"/>
    <w:rsid w:val="1C5D438F"/>
    <w:rsid w:val="1C610DDE"/>
    <w:rsid w:val="1C682BA0"/>
    <w:rsid w:val="1CC77087"/>
    <w:rsid w:val="1CF65A3A"/>
    <w:rsid w:val="1D16278E"/>
    <w:rsid w:val="1D3A7A53"/>
    <w:rsid w:val="1E14663D"/>
    <w:rsid w:val="1E29278E"/>
    <w:rsid w:val="1E4C580F"/>
    <w:rsid w:val="1E521989"/>
    <w:rsid w:val="1ED63FD8"/>
    <w:rsid w:val="1ED866A8"/>
    <w:rsid w:val="1F5D3AAC"/>
    <w:rsid w:val="1F9D2734"/>
    <w:rsid w:val="1FA071C1"/>
    <w:rsid w:val="1FA51873"/>
    <w:rsid w:val="1FC00241"/>
    <w:rsid w:val="20134637"/>
    <w:rsid w:val="201A41AE"/>
    <w:rsid w:val="203F028E"/>
    <w:rsid w:val="20CA6269"/>
    <w:rsid w:val="20D14C29"/>
    <w:rsid w:val="216E1AF1"/>
    <w:rsid w:val="217954E3"/>
    <w:rsid w:val="21810938"/>
    <w:rsid w:val="21C742A9"/>
    <w:rsid w:val="21F22AC5"/>
    <w:rsid w:val="220B6538"/>
    <w:rsid w:val="23160486"/>
    <w:rsid w:val="23356EC6"/>
    <w:rsid w:val="233D0087"/>
    <w:rsid w:val="23D67BBA"/>
    <w:rsid w:val="23E869E0"/>
    <w:rsid w:val="23FA77BD"/>
    <w:rsid w:val="24560A75"/>
    <w:rsid w:val="249A07CA"/>
    <w:rsid w:val="24DE2FC2"/>
    <w:rsid w:val="24F06184"/>
    <w:rsid w:val="24FD053E"/>
    <w:rsid w:val="25253CC8"/>
    <w:rsid w:val="253A72F5"/>
    <w:rsid w:val="253E2BAA"/>
    <w:rsid w:val="259C4715"/>
    <w:rsid w:val="25AA5E27"/>
    <w:rsid w:val="25AC05F6"/>
    <w:rsid w:val="25B37B3B"/>
    <w:rsid w:val="261574AD"/>
    <w:rsid w:val="26353D8C"/>
    <w:rsid w:val="26836279"/>
    <w:rsid w:val="26D9434B"/>
    <w:rsid w:val="26DF0E44"/>
    <w:rsid w:val="26EC5015"/>
    <w:rsid w:val="26F92E75"/>
    <w:rsid w:val="273701CF"/>
    <w:rsid w:val="274B2866"/>
    <w:rsid w:val="27564A8E"/>
    <w:rsid w:val="27910462"/>
    <w:rsid w:val="27B5697B"/>
    <w:rsid w:val="28990F97"/>
    <w:rsid w:val="28C26CC3"/>
    <w:rsid w:val="28CB1DAC"/>
    <w:rsid w:val="29066229"/>
    <w:rsid w:val="296A4E84"/>
    <w:rsid w:val="29765412"/>
    <w:rsid w:val="299128F7"/>
    <w:rsid w:val="29B04F3E"/>
    <w:rsid w:val="2A101236"/>
    <w:rsid w:val="2A334253"/>
    <w:rsid w:val="2A4B246A"/>
    <w:rsid w:val="2B0457FD"/>
    <w:rsid w:val="2B543D42"/>
    <w:rsid w:val="2B684E86"/>
    <w:rsid w:val="2B730473"/>
    <w:rsid w:val="2BA954AC"/>
    <w:rsid w:val="2BD960A9"/>
    <w:rsid w:val="2BF16F61"/>
    <w:rsid w:val="2BF870C5"/>
    <w:rsid w:val="2C0C3473"/>
    <w:rsid w:val="2C2D4686"/>
    <w:rsid w:val="2C800855"/>
    <w:rsid w:val="2CCF7949"/>
    <w:rsid w:val="2D0C64C4"/>
    <w:rsid w:val="2D926BD8"/>
    <w:rsid w:val="2DAB458E"/>
    <w:rsid w:val="2DAE05DC"/>
    <w:rsid w:val="2DB33F9E"/>
    <w:rsid w:val="2DD301B9"/>
    <w:rsid w:val="2DFE3507"/>
    <w:rsid w:val="2E5518E6"/>
    <w:rsid w:val="2E55612F"/>
    <w:rsid w:val="2E840660"/>
    <w:rsid w:val="2E8B0433"/>
    <w:rsid w:val="2E9D7EDF"/>
    <w:rsid w:val="2EC96F9D"/>
    <w:rsid w:val="2EEA11F6"/>
    <w:rsid w:val="2F260081"/>
    <w:rsid w:val="2F4E415C"/>
    <w:rsid w:val="2F75254B"/>
    <w:rsid w:val="2FF828BC"/>
    <w:rsid w:val="304B2382"/>
    <w:rsid w:val="30A937AD"/>
    <w:rsid w:val="30D106E6"/>
    <w:rsid w:val="30D26CF4"/>
    <w:rsid w:val="30FE3148"/>
    <w:rsid w:val="310A7E8B"/>
    <w:rsid w:val="31371227"/>
    <w:rsid w:val="315F16D9"/>
    <w:rsid w:val="316F3E5D"/>
    <w:rsid w:val="31871658"/>
    <w:rsid w:val="31B30C1F"/>
    <w:rsid w:val="31B90976"/>
    <w:rsid w:val="31C516DF"/>
    <w:rsid w:val="326225B7"/>
    <w:rsid w:val="32657EBF"/>
    <w:rsid w:val="32920E57"/>
    <w:rsid w:val="32FD22FD"/>
    <w:rsid w:val="335A22FC"/>
    <w:rsid w:val="33A441CA"/>
    <w:rsid w:val="33E01192"/>
    <w:rsid w:val="343A303B"/>
    <w:rsid w:val="344B7B58"/>
    <w:rsid w:val="34501AED"/>
    <w:rsid w:val="345D052C"/>
    <w:rsid w:val="349E1425"/>
    <w:rsid w:val="34C463DA"/>
    <w:rsid w:val="34FF5138"/>
    <w:rsid w:val="350163B0"/>
    <w:rsid w:val="35050E48"/>
    <w:rsid w:val="350D7F97"/>
    <w:rsid w:val="358B1F07"/>
    <w:rsid w:val="35D12B82"/>
    <w:rsid w:val="35E0307F"/>
    <w:rsid w:val="35F06456"/>
    <w:rsid w:val="367111C2"/>
    <w:rsid w:val="36867C86"/>
    <w:rsid w:val="36FC39CD"/>
    <w:rsid w:val="37675963"/>
    <w:rsid w:val="37A238AE"/>
    <w:rsid w:val="38472DFC"/>
    <w:rsid w:val="38B3370F"/>
    <w:rsid w:val="39124CB3"/>
    <w:rsid w:val="391E05E1"/>
    <w:rsid w:val="39336EE5"/>
    <w:rsid w:val="39444733"/>
    <w:rsid w:val="394A1376"/>
    <w:rsid w:val="39934847"/>
    <w:rsid w:val="39BF4AD9"/>
    <w:rsid w:val="39F27175"/>
    <w:rsid w:val="3A0208BE"/>
    <w:rsid w:val="3A2F55D8"/>
    <w:rsid w:val="3A4432C3"/>
    <w:rsid w:val="3A4939D8"/>
    <w:rsid w:val="3A563EDC"/>
    <w:rsid w:val="3A595084"/>
    <w:rsid w:val="3A700621"/>
    <w:rsid w:val="3A731A30"/>
    <w:rsid w:val="3AE640CC"/>
    <w:rsid w:val="3B12254E"/>
    <w:rsid w:val="3B197282"/>
    <w:rsid w:val="3B2B6517"/>
    <w:rsid w:val="3B470581"/>
    <w:rsid w:val="3B486E97"/>
    <w:rsid w:val="3B5465A8"/>
    <w:rsid w:val="3B8232FF"/>
    <w:rsid w:val="3B9D2AFD"/>
    <w:rsid w:val="3BDE5D47"/>
    <w:rsid w:val="3C190B2C"/>
    <w:rsid w:val="3C4A3587"/>
    <w:rsid w:val="3C4D1980"/>
    <w:rsid w:val="3CB73DF7"/>
    <w:rsid w:val="3D743130"/>
    <w:rsid w:val="3D947E2A"/>
    <w:rsid w:val="3DA82DB4"/>
    <w:rsid w:val="3E0206BE"/>
    <w:rsid w:val="3E41611C"/>
    <w:rsid w:val="3E6906CB"/>
    <w:rsid w:val="3EF24444"/>
    <w:rsid w:val="3F0C51F0"/>
    <w:rsid w:val="3F1D16FB"/>
    <w:rsid w:val="3F1E0E8D"/>
    <w:rsid w:val="3F6C7DE3"/>
    <w:rsid w:val="3F9D471C"/>
    <w:rsid w:val="3FBE44C2"/>
    <w:rsid w:val="3FE71063"/>
    <w:rsid w:val="3FFE0E31"/>
    <w:rsid w:val="405031A6"/>
    <w:rsid w:val="40E222A1"/>
    <w:rsid w:val="40E70BE3"/>
    <w:rsid w:val="41735491"/>
    <w:rsid w:val="417E2662"/>
    <w:rsid w:val="41AD6A0E"/>
    <w:rsid w:val="41D11F0A"/>
    <w:rsid w:val="41E67053"/>
    <w:rsid w:val="41F204DE"/>
    <w:rsid w:val="42104E15"/>
    <w:rsid w:val="42332AE8"/>
    <w:rsid w:val="42340052"/>
    <w:rsid w:val="42351344"/>
    <w:rsid w:val="424673CD"/>
    <w:rsid w:val="42687206"/>
    <w:rsid w:val="42F44A85"/>
    <w:rsid w:val="42FD7685"/>
    <w:rsid w:val="43BD1491"/>
    <w:rsid w:val="43D1276E"/>
    <w:rsid w:val="442C0A35"/>
    <w:rsid w:val="448C7688"/>
    <w:rsid w:val="44D11188"/>
    <w:rsid w:val="44E56EC9"/>
    <w:rsid w:val="44E60453"/>
    <w:rsid w:val="45642433"/>
    <w:rsid w:val="457D1810"/>
    <w:rsid w:val="45D466E2"/>
    <w:rsid w:val="45F9443B"/>
    <w:rsid w:val="45FC1B37"/>
    <w:rsid w:val="4683467D"/>
    <w:rsid w:val="47681794"/>
    <w:rsid w:val="477C3635"/>
    <w:rsid w:val="47B605C6"/>
    <w:rsid w:val="47BE6D02"/>
    <w:rsid w:val="47EB34BA"/>
    <w:rsid w:val="47EF2794"/>
    <w:rsid w:val="480A0168"/>
    <w:rsid w:val="48140AF6"/>
    <w:rsid w:val="488171A4"/>
    <w:rsid w:val="488D2D4D"/>
    <w:rsid w:val="48CE1E02"/>
    <w:rsid w:val="48DA446A"/>
    <w:rsid w:val="490D48EB"/>
    <w:rsid w:val="49226384"/>
    <w:rsid w:val="4930266D"/>
    <w:rsid w:val="498227B7"/>
    <w:rsid w:val="49AC026C"/>
    <w:rsid w:val="49E64E4D"/>
    <w:rsid w:val="49EA3895"/>
    <w:rsid w:val="4A145526"/>
    <w:rsid w:val="4A2E22D1"/>
    <w:rsid w:val="4A330B32"/>
    <w:rsid w:val="4A46150E"/>
    <w:rsid w:val="4A785E72"/>
    <w:rsid w:val="4AA620D7"/>
    <w:rsid w:val="4ABB20D9"/>
    <w:rsid w:val="4B876778"/>
    <w:rsid w:val="4BA0022B"/>
    <w:rsid w:val="4C036937"/>
    <w:rsid w:val="4C196616"/>
    <w:rsid w:val="4C4920B9"/>
    <w:rsid w:val="4CDD70A9"/>
    <w:rsid w:val="4D096C71"/>
    <w:rsid w:val="4D0C15CF"/>
    <w:rsid w:val="4D3D691B"/>
    <w:rsid w:val="4D60635F"/>
    <w:rsid w:val="4D6C03D5"/>
    <w:rsid w:val="4D8553C4"/>
    <w:rsid w:val="4DE12AAB"/>
    <w:rsid w:val="4E225051"/>
    <w:rsid w:val="4EAA40FA"/>
    <w:rsid w:val="4F030683"/>
    <w:rsid w:val="4F0D444C"/>
    <w:rsid w:val="4F292967"/>
    <w:rsid w:val="4F3A75B6"/>
    <w:rsid w:val="4F502711"/>
    <w:rsid w:val="4F5936F6"/>
    <w:rsid w:val="4F6222CB"/>
    <w:rsid w:val="4F845B86"/>
    <w:rsid w:val="4FAE74DC"/>
    <w:rsid w:val="50272C61"/>
    <w:rsid w:val="50821A7B"/>
    <w:rsid w:val="50900DEE"/>
    <w:rsid w:val="5099776F"/>
    <w:rsid w:val="50A94C7F"/>
    <w:rsid w:val="511A7488"/>
    <w:rsid w:val="518A50CD"/>
    <w:rsid w:val="518D26A6"/>
    <w:rsid w:val="518D7B06"/>
    <w:rsid w:val="52842C92"/>
    <w:rsid w:val="52CF3C7C"/>
    <w:rsid w:val="53957724"/>
    <w:rsid w:val="543D59C1"/>
    <w:rsid w:val="550D0F80"/>
    <w:rsid w:val="55750989"/>
    <w:rsid w:val="558B4406"/>
    <w:rsid w:val="55927F22"/>
    <w:rsid w:val="55D52FFE"/>
    <w:rsid w:val="5624204A"/>
    <w:rsid w:val="5636531A"/>
    <w:rsid w:val="563E2765"/>
    <w:rsid w:val="571837E5"/>
    <w:rsid w:val="57216943"/>
    <w:rsid w:val="57376754"/>
    <w:rsid w:val="573B2C95"/>
    <w:rsid w:val="57563655"/>
    <w:rsid w:val="58495314"/>
    <w:rsid w:val="586C6306"/>
    <w:rsid w:val="587D5076"/>
    <w:rsid w:val="58823C5E"/>
    <w:rsid w:val="59497308"/>
    <w:rsid w:val="596C6407"/>
    <w:rsid w:val="597C74CF"/>
    <w:rsid w:val="5993567F"/>
    <w:rsid w:val="599B5A6E"/>
    <w:rsid w:val="59C07F21"/>
    <w:rsid w:val="59DE030A"/>
    <w:rsid w:val="59E537BF"/>
    <w:rsid w:val="59F00541"/>
    <w:rsid w:val="5A145B3E"/>
    <w:rsid w:val="5A2D54C5"/>
    <w:rsid w:val="5A880660"/>
    <w:rsid w:val="5AF66BEF"/>
    <w:rsid w:val="5AF93754"/>
    <w:rsid w:val="5AF9704F"/>
    <w:rsid w:val="5AFD6D0B"/>
    <w:rsid w:val="5B73550F"/>
    <w:rsid w:val="5BD445CF"/>
    <w:rsid w:val="5BF575CB"/>
    <w:rsid w:val="5BFB1A22"/>
    <w:rsid w:val="5C1E05EE"/>
    <w:rsid w:val="5C417A3E"/>
    <w:rsid w:val="5C4743F8"/>
    <w:rsid w:val="5C483AD4"/>
    <w:rsid w:val="5C857721"/>
    <w:rsid w:val="5C900045"/>
    <w:rsid w:val="5D27470E"/>
    <w:rsid w:val="5D6A033A"/>
    <w:rsid w:val="5D9D5FFD"/>
    <w:rsid w:val="5DE85AAA"/>
    <w:rsid w:val="5DEE61C9"/>
    <w:rsid w:val="5EA11AF8"/>
    <w:rsid w:val="5EE53C39"/>
    <w:rsid w:val="5F0E3F0F"/>
    <w:rsid w:val="5F295256"/>
    <w:rsid w:val="5F5606F5"/>
    <w:rsid w:val="5F6047BE"/>
    <w:rsid w:val="5FA81DC8"/>
    <w:rsid w:val="5FAA4516"/>
    <w:rsid w:val="5FBA6566"/>
    <w:rsid w:val="607070FA"/>
    <w:rsid w:val="60712B57"/>
    <w:rsid w:val="6095084A"/>
    <w:rsid w:val="60A10BBD"/>
    <w:rsid w:val="61A44CA7"/>
    <w:rsid w:val="61B13AD8"/>
    <w:rsid w:val="61E502FD"/>
    <w:rsid w:val="62695BC1"/>
    <w:rsid w:val="62A97D48"/>
    <w:rsid w:val="62D0444C"/>
    <w:rsid w:val="62E66932"/>
    <w:rsid w:val="630E77F9"/>
    <w:rsid w:val="63116E56"/>
    <w:rsid w:val="633B1D1E"/>
    <w:rsid w:val="63D73BDA"/>
    <w:rsid w:val="64820BBF"/>
    <w:rsid w:val="64AB695F"/>
    <w:rsid w:val="64DC1AF7"/>
    <w:rsid w:val="658A3064"/>
    <w:rsid w:val="664407DC"/>
    <w:rsid w:val="665B0232"/>
    <w:rsid w:val="66AB7B1A"/>
    <w:rsid w:val="66BB3D48"/>
    <w:rsid w:val="66E64302"/>
    <w:rsid w:val="66E91F27"/>
    <w:rsid w:val="67783338"/>
    <w:rsid w:val="67B96BF2"/>
    <w:rsid w:val="67BB7324"/>
    <w:rsid w:val="67E66902"/>
    <w:rsid w:val="681A3E5A"/>
    <w:rsid w:val="683F5545"/>
    <w:rsid w:val="684327FA"/>
    <w:rsid w:val="6860684D"/>
    <w:rsid w:val="691B590A"/>
    <w:rsid w:val="692827BD"/>
    <w:rsid w:val="694A4396"/>
    <w:rsid w:val="69731651"/>
    <w:rsid w:val="697D69E8"/>
    <w:rsid w:val="699A0CFA"/>
    <w:rsid w:val="69BA61F5"/>
    <w:rsid w:val="6A2270D7"/>
    <w:rsid w:val="6A231038"/>
    <w:rsid w:val="6A940563"/>
    <w:rsid w:val="6A9816EF"/>
    <w:rsid w:val="6AA36E40"/>
    <w:rsid w:val="6AE40197"/>
    <w:rsid w:val="6B150A71"/>
    <w:rsid w:val="6B4D53D0"/>
    <w:rsid w:val="6B672B76"/>
    <w:rsid w:val="6B860BA6"/>
    <w:rsid w:val="6BC83516"/>
    <w:rsid w:val="6C1660AD"/>
    <w:rsid w:val="6C7472BA"/>
    <w:rsid w:val="6E1C324F"/>
    <w:rsid w:val="6ECE255F"/>
    <w:rsid w:val="6F041423"/>
    <w:rsid w:val="6F3A5615"/>
    <w:rsid w:val="6F4F699D"/>
    <w:rsid w:val="6FAC29C8"/>
    <w:rsid w:val="6FB73028"/>
    <w:rsid w:val="6FEA1615"/>
    <w:rsid w:val="6FED07FB"/>
    <w:rsid w:val="6FF833CD"/>
    <w:rsid w:val="70B05827"/>
    <w:rsid w:val="70BF4DD5"/>
    <w:rsid w:val="70E256B4"/>
    <w:rsid w:val="70F530D1"/>
    <w:rsid w:val="71047AFA"/>
    <w:rsid w:val="711D2248"/>
    <w:rsid w:val="71606B8F"/>
    <w:rsid w:val="71834310"/>
    <w:rsid w:val="71912BC6"/>
    <w:rsid w:val="71B53DB3"/>
    <w:rsid w:val="71F66113"/>
    <w:rsid w:val="722B2095"/>
    <w:rsid w:val="723B5B20"/>
    <w:rsid w:val="723D6F0F"/>
    <w:rsid w:val="727A2772"/>
    <w:rsid w:val="72B54B56"/>
    <w:rsid w:val="72BF5B71"/>
    <w:rsid w:val="72D46DE5"/>
    <w:rsid w:val="735C5A6D"/>
    <w:rsid w:val="736C0E66"/>
    <w:rsid w:val="738F4A4C"/>
    <w:rsid w:val="73AD015D"/>
    <w:rsid w:val="73AE4625"/>
    <w:rsid w:val="7403094D"/>
    <w:rsid w:val="743E23D7"/>
    <w:rsid w:val="74654634"/>
    <w:rsid w:val="74DB5323"/>
    <w:rsid w:val="752677F7"/>
    <w:rsid w:val="75720A99"/>
    <w:rsid w:val="767244D5"/>
    <w:rsid w:val="769877FA"/>
    <w:rsid w:val="76D3586F"/>
    <w:rsid w:val="76E40BD9"/>
    <w:rsid w:val="7737121F"/>
    <w:rsid w:val="77BD7472"/>
    <w:rsid w:val="77C20567"/>
    <w:rsid w:val="785B7A8E"/>
    <w:rsid w:val="7881236E"/>
    <w:rsid w:val="79241959"/>
    <w:rsid w:val="793A513A"/>
    <w:rsid w:val="79627585"/>
    <w:rsid w:val="79840163"/>
    <w:rsid w:val="7A22367E"/>
    <w:rsid w:val="7A572B91"/>
    <w:rsid w:val="7A6D26EA"/>
    <w:rsid w:val="7A794717"/>
    <w:rsid w:val="7A98524A"/>
    <w:rsid w:val="7ACF2C4F"/>
    <w:rsid w:val="7B076A4A"/>
    <w:rsid w:val="7BBB3740"/>
    <w:rsid w:val="7BBB738B"/>
    <w:rsid w:val="7BC918EC"/>
    <w:rsid w:val="7C1316D2"/>
    <w:rsid w:val="7C3730D8"/>
    <w:rsid w:val="7C3F5128"/>
    <w:rsid w:val="7CDB4A8A"/>
    <w:rsid w:val="7D29556E"/>
    <w:rsid w:val="7D4D7986"/>
    <w:rsid w:val="7D5A1439"/>
    <w:rsid w:val="7D7C17D8"/>
    <w:rsid w:val="7DA81326"/>
    <w:rsid w:val="7E37429F"/>
    <w:rsid w:val="7E6068E1"/>
    <w:rsid w:val="7ECA7FA5"/>
    <w:rsid w:val="7EF2324B"/>
    <w:rsid w:val="7EFF527C"/>
    <w:rsid w:val="7F41765E"/>
    <w:rsid w:val="7FD615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link w:val="26"/>
    <w:qFormat/>
    <w:uiPriority w:val="99"/>
    <w:pPr>
      <w:keepNext/>
      <w:jc w:val="center"/>
      <w:outlineLvl w:val="1"/>
    </w:pPr>
    <w:rPr>
      <w:rFonts w:ascii="仿宋_GB2312" w:hAnsi="宋体" w:eastAsia="仿宋_GB2312" w:cs="仿宋_GB2312"/>
      <w:sz w:val="28"/>
      <w:szCs w:val="28"/>
    </w:rPr>
  </w:style>
  <w:style w:type="paragraph" w:styleId="4">
    <w:name w:val="heading 3"/>
    <w:basedOn w:val="1"/>
    <w:next w:val="1"/>
    <w:link w:val="32"/>
    <w:qFormat/>
    <w:uiPriority w:val="99"/>
    <w:pPr>
      <w:keepNext/>
      <w:keepLines/>
      <w:spacing w:before="260" w:after="260" w:line="416" w:lineRule="auto"/>
      <w:outlineLvl w:val="2"/>
    </w:pPr>
    <w:rPr>
      <w:b/>
      <w:bCs/>
      <w:sz w:val="32"/>
      <w:szCs w:val="32"/>
    </w:rPr>
  </w:style>
  <w:style w:type="character" w:default="1" w:styleId="20">
    <w:name w:val="Default Paragraph Font"/>
    <w:semiHidden/>
    <w:qFormat/>
    <w:uiPriority w:val="99"/>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Cs w:val="20"/>
    </w:rPr>
  </w:style>
  <w:style w:type="paragraph" w:styleId="5">
    <w:name w:val="Normal Indent"/>
    <w:basedOn w:val="1"/>
    <w:next w:val="1"/>
    <w:qFormat/>
    <w:uiPriority w:val="99"/>
    <w:pPr>
      <w:ind w:firstLine="420" w:firstLineChars="200"/>
    </w:pPr>
    <w:rPr>
      <w:rFonts w:ascii="Calibri" w:hAnsi="Calibri" w:eastAsia="仿宋" w:cs="Calibri"/>
      <w:sz w:val="32"/>
      <w:szCs w:val="32"/>
    </w:rPr>
  </w:style>
  <w:style w:type="paragraph" w:styleId="6">
    <w:name w:val="Document Map"/>
    <w:basedOn w:val="1"/>
    <w:link w:val="24"/>
    <w:semiHidden/>
    <w:qFormat/>
    <w:uiPriority w:val="99"/>
    <w:pPr>
      <w:shd w:val="clear" w:color="auto" w:fill="000080"/>
    </w:pPr>
  </w:style>
  <w:style w:type="paragraph" w:styleId="7">
    <w:name w:val="annotation text"/>
    <w:basedOn w:val="1"/>
    <w:semiHidden/>
    <w:qFormat/>
    <w:uiPriority w:val="0"/>
    <w:pPr>
      <w:jc w:val="left"/>
    </w:pPr>
  </w:style>
  <w:style w:type="paragraph" w:styleId="8">
    <w:name w:val="Body Text Indent"/>
    <w:basedOn w:val="1"/>
    <w:next w:val="2"/>
    <w:link w:val="31"/>
    <w:qFormat/>
    <w:uiPriority w:val="99"/>
    <w:pPr>
      <w:tabs>
        <w:tab w:val="left" w:pos="-720"/>
      </w:tabs>
      <w:adjustRightInd w:val="0"/>
      <w:spacing w:line="400" w:lineRule="exact"/>
      <w:ind w:right="11" w:firstLine="600" w:firstLineChars="200"/>
      <w:textAlignment w:val="baseline"/>
    </w:pPr>
    <w:rPr>
      <w:rFonts w:ascii="楷体_GB2312" w:hAnsi="宋体" w:eastAsia="楷体_GB2312" w:cs="楷体_GB2312"/>
      <w:kern w:val="0"/>
      <w:sz w:val="30"/>
      <w:szCs w:val="30"/>
    </w:rPr>
  </w:style>
  <w:style w:type="paragraph" w:styleId="9">
    <w:name w:val="Plain Text"/>
    <w:basedOn w:val="1"/>
    <w:link w:val="27"/>
    <w:qFormat/>
    <w:uiPriority w:val="99"/>
    <w:rPr>
      <w:rFonts w:ascii="宋体" w:hAnsi="Courier New" w:cs="宋体"/>
    </w:rPr>
  </w:style>
  <w:style w:type="paragraph" w:styleId="10">
    <w:name w:val="Date"/>
    <w:basedOn w:val="1"/>
    <w:next w:val="1"/>
    <w:link w:val="28"/>
    <w:qFormat/>
    <w:uiPriority w:val="99"/>
    <w:pPr>
      <w:ind w:left="100" w:leftChars="2500"/>
    </w:pPr>
  </w:style>
  <w:style w:type="paragraph" w:styleId="11">
    <w:name w:val="Balloon Text"/>
    <w:basedOn w:val="1"/>
    <w:link w:val="33"/>
    <w:semiHidden/>
    <w:qFormat/>
    <w:uiPriority w:val="99"/>
    <w:rPr>
      <w:sz w:val="18"/>
      <w:szCs w:val="18"/>
    </w:rPr>
  </w:style>
  <w:style w:type="paragraph" w:styleId="12">
    <w:name w:val="footer"/>
    <w:basedOn w:val="1"/>
    <w:link w:val="30"/>
    <w:qFormat/>
    <w:uiPriority w:val="99"/>
    <w:pPr>
      <w:tabs>
        <w:tab w:val="center" w:pos="4153"/>
        <w:tab w:val="right" w:pos="8306"/>
      </w:tabs>
      <w:snapToGrid w:val="0"/>
      <w:jc w:val="left"/>
    </w:pPr>
    <w:rPr>
      <w:sz w:val="18"/>
      <w:szCs w:val="18"/>
    </w:rPr>
  </w:style>
  <w:style w:type="paragraph" w:styleId="13">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25"/>
    <w:qFormat/>
    <w:uiPriority w:val="99"/>
    <w:pPr>
      <w:spacing w:after="120"/>
      <w:ind w:left="420" w:leftChars="200"/>
    </w:pPr>
    <w:rPr>
      <w:sz w:val="16"/>
      <w:szCs w:val="16"/>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7"/>
    <w:next w:val="7"/>
    <w:semiHidden/>
    <w:qFormat/>
    <w:uiPriority w:val="0"/>
    <w:rPr>
      <w:b/>
      <w:bCs/>
    </w:rPr>
  </w:style>
  <w:style w:type="paragraph" w:styleId="17">
    <w:name w:val="Body Text First Indent 2"/>
    <w:basedOn w:val="8"/>
    <w:next w:val="2"/>
    <w:qFormat/>
    <w:uiPriority w:val="0"/>
    <w:pPr>
      <w:ind w:firstLine="420"/>
    </w:pPr>
  </w:style>
  <w:style w:type="table" w:styleId="19">
    <w:name w:val="Table Grid"/>
    <w:basedOn w:val="1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99"/>
  </w:style>
  <w:style w:type="character" w:styleId="22">
    <w:name w:val="annotation reference"/>
    <w:basedOn w:val="20"/>
    <w:semiHidden/>
    <w:qFormat/>
    <w:uiPriority w:val="0"/>
    <w:rPr>
      <w:sz w:val="21"/>
      <w:szCs w:val="21"/>
    </w:rPr>
  </w:style>
  <w:style w:type="paragraph" w:customStyle="1" w:styleId="23">
    <w:name w:val="Char"/>
    <w:basedOn w:val="1"/>
    <w:qFormat/>
    <w:uiPriority w:val="99"/>
    <w:pPr>
      <w:adjustRightInd w:val="0"/>
      <w:spacing w:line="360" w:lineRule="auto"/>
    </w:pPr>
    <w:rPr>
      <w:kern w:val="0"/>
      <w:sz w:val="24"/>
      <w:szCs w:val="24"/>
    </w:rPr>
  </w:style>
  <w:style w:type="character" w:customStyle="1" w:styleId="24">
    <w:name w:val="文档结构图 Char"/>
    <w:basedOn w:val="20"/>
    <w:link w:val="6"/>
    <w:semiHidden/>
    <w:qFormat/>
    <w:uiPriority w:val="99"/>
    <w:rPr>
      <w:sz w:val="16"/>
      <w:szCs w:val="0"/>
    </w:rPr>
  </w:style>
  <w:style w:type="character" w:customStyle="1" w:styleId="25">
    <w:name w:val="正文文本缩进 3 Char"/>
    <w:basedOn w:val="20"/>
    <w:link w:val="14"/>
    <w:semiHidden/>
    <w:qFormat/>
    <w:uiPriority w:val="99"/>
    <w:rPr>
      <w:sz w:val="16"/>
      <w:szCs w:val="16"/>
    </w:rPr>
  </w:style>
  <w:style w:type="character" w:customStyle="1" w:styleId="26">
    <w:name w:val="标题 2 Char"/>
    <w:basedOn w:val="20"/>
    <w:link w:val="3"/>
    <w:semiHidden/>
    <w:qFormat/>
    <w:uiPriority w:val="9"/>
    <w:rPr>
      <w:rFonts w:ascii="Cambria" w:hAnsi="Cambria" w:eastAsia="宋体" w:cs="Times New Roman"/>
      <w:b/>
      <w:bCs/>
      <w:sz w:val="32"/>
      <w:szCs w:val="32"/>
    </w:rPr>
  </w:style>
  <w:style w:type="character" w:customStyle="1" w:styleId="27">
    <w:name w:val="纯文本 Char"/>
    <w:basedOn w:val="20"/>
    <w:link w:val="9"/>
    <w:semiHidden/>
    <w:qFormat/>
    <w:uiPriority w:val="99"/>
    <w:rPr>
      <w:rFonts w:ascii="宋体" w:hAnsi="Courier New" w:cs="Courier New"/>
      <w:szCs w:val="21"/>
    </w:rPr>
  </w:style>
  <w:style w:type="character" w:customStyle="1" w:styleId="28">
    <w:name w:val="日期 Char"/>
    <w:basedOn w:val="20"/>
    <w:link w:val="10"/>
    <w:semiHidden/>
    <w:qFormat/>
    <w:uiPriority w:val="99"/>
    <w:rPr>
      <w:szCs w:val="21"/>
    </w:rPr>
  </w:style>
  <w:style w:type="character" w:customStyle="1" w:styleId="29">
    <w:name w:val="urtxtvalign urtxtstd urtxtcolor"/>
    <w:basedOn w:val="20"/>
    <w:qFormat/>
    <w:uiPriority w:val="99"/>
  </w:style>
  <w:style w:type="character" w:customStyle="1" w:styleId="30">
    <w:name w:val="页脚 Char"/>
    <w:basedOn w:val="20"/>
    <w:link w:val="12"/>
    <w:semiHidden/>
    <w:qFormat/>
    <w:uiPriority w:val="99"/>
    <w:rPr>
      <w:sz w:val="18"/>
      <w:szCs w:val="18"/>
    </w:rPr>
  </w:style>
  <w:style w:type="character" w:customStyle="1" w:styleId="31">
    <w:name w:val="正文文本缩进 Char"/>
    <w:basedOn w:val="20"/>
    <w:link w:val="8"/>
    <w:semiHidden/>
    <w:qFormat/>
    <w:uiPriority w:val="99"/>
    <w:rPr>
      <w:szCs w:val="21"/>
    </w:rPr>
  </w:style>
  <w:style w:type="character" w:customStyle="1" w:styleId="32">
    <w:name w:val="标题 3 Char"/>
    <w:basedOn w:val="20"/>
    <w:link w:val="4"/>
    <w:qFormat/>
    <w:locked/>
    <w:uiPriority w:val="99"/>
    <w:rPr>
      <w:rFonts w:eastAsia="宋体"/>
      <w:b/>
      <w:bCs/>
      <w:kern w:val="2"/>
      <w:sz w:val="32"/>
      <w:szCs w:val="32"/>
      <w:lang w:val="en-US" w:eastAsia="zh-CN"/>
    </w:rPr>
  </w:style>
  <w:style w:type="character" w:customStyle="1" w:styleId="33">
    <w:name w:val="批注框文本 Char"/>
    <w:basedOn w:val="20"/>
    <w:link w:val="11"/>
    <w:semiHidden/>
    <w:qFormat/>
    <w:uiPriority w:val="99"/>
    <w:rPr>
      <w:sz w:val="16"/>
      <w:szCs w:val="0"/>
    </w:rPr>
  </w:style>
  <w:style w:type="character" w:customStyle="1" w:styleId="34">
    <w:name w:val="页眉 Char"/>
    <w:basedOn w:val="20"/>
    <w:link w:val="13"/>
    <w:semiHidden/>
    <w:qFormat/>
    <w:locked/>
    <w:uiPriority w:val="99"/>
    <w:rPr>
      <w:rFonts w:eastAsia="宋体"/>
      <w:kern w:val="2"/>
      <w:sz w:val="18"/>
      <w:szCs w:val="18"/>
      <w:lang w:val="en-US" w:eastAsia="zh-CN"/>
    </w:rPr>
  </w:style>
  <w:style w:type="character" w:customStyle="1" w:styleId="35">
    <w:name w:val="font11"/>
    <w:basedOn w:val="20"/>
    <w:qFormat/>
    <w:uiPriority w:val="0"/>
    <w:rPr>
      <w:rFonts w:hint="eastAsia" w:ascii="宋体" w:hAnsi="宋体" w:eastAsia="宋体" w:cs="宋体"/>
      <w:color w:val="FF0000"/>
      <w:sz w:val="22"/>
      <w:szCs w:val="22"/>
      <w:u w:val="none"/>
    </w:rPr>
  </w:style>
  <w:style w:type="character" w:customStyle="1" w:styleId="36">
    <w:name w:val="font01"/>
    <w:basedOn w:val="20"/>
    <w:qFormat/>
    <w:uiPriority w:val="0"/>
    <w:rPr>
      <w:rFonts w:hint="eastAsia" w:ascii="宋体" w:hAnsi="宋体" w:eastAsia="宋体" w:cs="宋体"/>
      <w:color w:val="000000"/>
      <w:sz w:val="22"/>
      <w:szCs w:val="22"/>
      <w:u w:val="none"/>
    </w:rPr>
  </w:style>
  <w:style w:type="character" w:customStyle="1" w:styleId="37">
    <w:name w:val="font41"/>
    <w:basedOn w:val="20"/>
    <w:qFormat/>
    <w:uiPriority w:val="0"/>
    <w:rPr>
      <w:rFonts w:hint="eastAsia" w:ascii="宋体" w:hAnsi="宋体" w:eastAsia="宋体" w:cs="宋体"/>
      <w:color w:val="000000"/>
      <w:sz w:val="21"/>
      <w:szCs w:val="21"/>
      <w:u w:val="none"/>
    </w:rPr>
  </w:style>
  <w:style w:type="character" w:customStyle="1" w:styleId="38">
    <w:name w:val="font61"/>
    <w:basedOn w:val="2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3974</Words>
  <Characters>22654</Characters>
  <Lines>188</Lines>
  <Paragraphs>53</Paragraphs>
  <TotalTime>41</TotalTime>
  <ScaleCrop>false</ScaleCrop>
  <LinksUpToDate>false</LinksUpToDate>
  <CharactersWithSpaces>26575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2021-09-09T02:14:00Z</dcterms:created>
  <dc:creator>闫柏祥</dc:creator>
  <cp:lastModifiedBy>匿名用户</cp:lastModifiedBy>
  <cp:lastPrinted>2024-03-04T01:18:00Z</cp:lastPrinted>
  <dcterms:modified xsi:type="dcterms:W3CDTF">2024-03-20T06:31:59Z</dcterms:modified>
  <dc:title>供方管理办法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2760E459DD4C428DA9C02EC7EB36A6FF</vt:lpwstr>
  </property>
</Properties>
</file>