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0F" w:rsidRDefault="00915C0F" w:rsidP="00915C0F">
      <w:pPr>
        <w:rPr>
          <w:rFonts w:ascii="瀹嬩綋" w:eastAsia="瀹嬩綋" w:hAnsi="瀹嬩綋" w:cs="瀹嬩綋"/>
          <w:b/>
          <w:color w:val="000000"/>
          <w:spacing w:val="15"/>
          <w:sz w:val="32"/>
          <w:szCs w:val="32"/>
          <w:shd w:val="clear" w:color="auto" w:fill="FFFFFF"/>
        </w:rPr>
      </w:pPr>
      <w:r>
        <w:rPr>
          <w:rFonts w:ascii="瀹嬩綋" w:eastAsia="瀹嬩綋" w:hAnsi="瀹嬩綋" w:cs="瀹嬩綋" w:hint="eastAsia"/>
          <w:b/>
          <w:color w:val="000000"/>
          <w:spacing w:val="15"/>
          <w:sz w:val="32"/>
          <w:szCs w:val="32"/>
          <w:shd w:val="clear" w:color="auto" w:fill="FFFFFF"/>
        </w:rPr>
        <w:t>附件：</w:t>
      </w:r>
    </w:p>
    <w:p w:rsidR="00915C0F" w:rsidRDefault="00915C0F" w:rsidP="00915C0F">
      <w:pPr>
        <w:pStyle w:val="a3"/>
        <w:widowControl/>
        <w:shd w:val="clear" w:color="auto" w:fill="FFFFFF"/>
        <w:spacing w:line="520" w:lineRule="exact"/>
        <w:jc w:val="center"/>
        <w:rPr>
          <w:rFonts w:ascii="瀹嬩綋" w:eastAsia="瀹嬩綋" w:hAnsi="瀹嬩綋" w:cs="瀹嬩綋"/>
          <w:b/>
          <w:color w:val="000000"/>
          <w:spacing w:val="15"/>
          <w:sz w:val="32"/>
          <w:szCs w:val="32"/>
          <w:shd w:val="clear" w:color="auto" w:fill="FFFFFF"/>
        </w:rPr>
      </w:pPr>
      <w:r>
        <w:rPr>
          <w:rFonts w:ascii="瀹嬩綋" w:eastAsia="瀹嬩綋" w:hAnsi="瀹嬩綋" w:cs="瀹嬩綋" w:hint="eastAsia"/>
          <w:b/>
          <w:color w:val="000000"/>
          <w:spacing w:val="15"/>
          <w:sz w:val="32"/>
          <w:szCs w:val="32"/>
          <w:shd w:val="clear" w:color="auto" w:fill="FFFFFF"/>
        </w:rPr>
        <w:t>2024年“杭州市疾病预防控制中心（杭州市卫生监督所）实验室信息系统升级维护”项目打分表</w:t>
      </w:r>
    </w:p>
    <w:tbl>
      <w:tblPr>
        <w:tblW w:w="9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0"/>
        <w:gridCol w:w="6606"/>
        <w:gridCol w:w="1633"/>
      </w:tblGrid>
      <w:tr w:rsidR="00915C0F" w:rsidTr="00396D8A">
        <w:trPr>
          <w:trHeight w:val="909"/>
          <w:jc w:val="center"/>
        </w:trPr>
        <w:tc>
          <w:tcPr>
            <w:tcW w:w="1020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6606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评审内容</w:t>
            </w:r>
          </w:p>
        </w:tc>
        <w:tc>
          <w:tcPr>
            <w:tcW w:w="1633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分值</w:t>
            </w:r>
          </w:p>
        </w:tc>
      </w:tr>
      <w:tr w:rsidR="00915C0F" w:rsidTr="00396D8A">
        <w:trPr>
          <w:trHeight w:val="1132"/>
          <w:jc w:val="center"/>
        </w:trPr>
        <w:tc>
          <w:tcPr>
            <w:tcW w:w="1020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6606" w:type="dxa"/>
          </w:tcPr>
          <w:p w:rsidR="00915C0F" w:rsidRDefault="00915C0F" w:rsidP="00396D8A">
            <w:pPr>
              <w:jc w:val="center"/>
            </w:pPr>
            <w:r>
              <w:rPr>
                <w:rFonts w:hint="eastAsia"/>
              </w:rPr>
              <w:t>对供应商进行综合评估，有开发公共卫生检测数据信息系统并在其它城市使用的经验，得</w:t>
            </w:r>
            <w:r>
              <w:rPr>
                <w:rFonts w:hint="eastAsia"/>
              </w:rPr>
              <w:t>0-15</w:t>
            </w:r>
            <w:r>
              <w:rPr>
                <w:rFonts w:hint="eastAsia"/>
              </w:rPr>
              <w:t>分。</w:t>
            </w:r>
          </w:p>
        </w:tc>
        <w:tc>
          <w:tcPr>
            <w:tcW w:w="1633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</w:pPr>
            <w:r>
              <w:rPr>
                <w:rFonts w:hint="eastAsia"/>
              </w:rPr>
              <w:t>0-</w:t>
            </w:r>
            <w:r>
              <w:t>15</w:t>
            </w:r>
            <w:r>
              <w:rPr>
                <w:rFonts w:hint="eastAsia"/>
              </w:rPr>
              <w:t>分</w:t>
            </w:r>
          </w:p>
        </w:tc>
      </w:tr>
      <w:tr w:rsidR="00915C0F" w:rsidTr="00396D8A">
        <w:trPr>
          <w:trHeight w:val="90"/>
          <w:jc w:val="center"/>
        </w:trPr>
        <w:tc>
          <w:tcPr>
            <w:tcW w:w="1020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6606" w:type="dxa"/>
          </w:tcPr>
          <w:p w:rsidR="00915C0F" w:rsidRDefault="00915C0F" w:rsidP="00396D8A">
            <w:pPr>
              <w:jc w:val="center"/>
            </w:pPr>
            <w:r>
              <w:rPr>
                <w:rFonts w:hint="eastAsia"/>
              </w:rPr>
              <w:t>了解现有实验室</w:t>
            </w:r>
            <w:r>
              <w:rPr>
                <w:rFonts w:hint="eastAsia"/>
              </w:rPr>
              <w:t>LIMS</w:t>
            </w:r>
            <w:r>
              <w:rPr>
                <w:rFonts w:hint="eastAsia"/>
              </w:rPr>
              <w:t>系统的功能，可以及时进行原始记录的维护与更新，得</w:t>
            </w:r>
            <w:r>
              <w:rPr>
                <w:rFonts w:hint="eastAsia"/>
              </w:rPr>
              <w:t>0-15</w:t>
            </w:r>
            <w:r>
              <w:rPr>
                <w:rFonts w:hint="eastAsia"/>
              </w:rPr>
              <w:t>分。</w:t>
            </w:r>
          </w:p>
        </w:tc>
        <w:tc>
          <w:tcPr>
            <w:tcW w:w="1633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0-</w:t>
            </w:r>
            <w:r>
              <w:t>15</w:t>
            </w:r>
            <w:r>
              <w:rPr>
                <w:rFonts w:hint="eastAsia"/>
              </w:rPr>
              <w:t>分</w:t>
            </w:r>
          </w:p>
        </w:tc>
      </w:tr>
      <w:tr w:rsidR="00915C0F" w:rsidTr="00396D8A">
        <w:trPr>
          <w:trHeight w:val="1132"/>
          <w:jc w:val="center"/>
        </w:trPr>
        <w:tc>
          <w:tcPr>
            <w:tcW w:w="1020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6606" w:type="dxa"/>
          </w:tcPr>
          <w:p w:rsidR="00915C0F" w:rsidRDefault="00915C0F" w:rsidP="00396D8A">
            <w:pPr>
              <w:jc w:val="center"/>
            </w:pPr>
            <w:r>
              <w:rPr>
                <w:rFonts w:hint="eastAsia"/>
              </w:rPr>
              <w:t>了解现有实验室</w:t>
            </w:r>
            <w:r>
              <w:rPr>
                <w:rFonts w:hint="eastAsia"/>
              </w:rPr>
              <w:t>LIMS</w:t>
            </w:r>
            <w:r>
              <w:rPr>
                <w:rFonts w:hint="eastAsia"/>
              </w:rPr>
              <w:t>系统的功能，可以及时进行系统库内检测项目的维护与更新，得</w:t>
            </w:r>
            <w:r>
              <w:rPr>
                <w:rFonts w:hint="eastAsia"/>
              </w:rPr>
              <w:t>0-15</w:t>
            </w:r>
            <w:r>
              <w:rPr>
                <w:rFonts w:hint="eastAsia"/>
              </w:rPr>
              <w:t>分。</w:t>
            </w:r>
          </w:p>
        </w:tc>
        <w:tc>
          <w:tcPr>
            <w:tcW w:w="1633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 w:firstLineChars="100" w:firstLine="21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0-</w:t>
            </w:r>
            <w:r>
              <w:t>15</w:t>
            </w:r>
            <w:r>
              <w:rPr>
                <w:rFonts w:hint="eastAsia"/>
              </w:rPr>
              <w:t>分</w:t>
            </w:r>
          </w:p>
        </w:tc>
      </w:tr>
      <w:tr w:rsidR="00915C0F" w:rsidTr="00396D8A">
        <w:trPr>
          <w:trHeight w:val="416"/>
          <w:jc w:val="center"/>
        </w:trPr>
        <w:tc>
          <w:tcPr>
            <w:tcW w:w="1020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6606" w:type="dxa"/>
          </w:tcPr>
          <w:p w:rsidR="00915C0F" w:rsidRDefault="00915C0F" w:rsidP="00396D8A">
            <w:pPr>
              <w:jc w:val="center"/>
            </w:pPr>
            <w:r>
              <w:rPr>
                <w:rFonts w:hint="eastAsia"/>
              </w:rPr>
              <w:t>了解食品污染物风险监测模块的流程与操作，能够根据需求实时调整相关模版的格式，优化相关流程，得</w:t>
            </w:r>
            <w:r>
              <w:rPr>
                <w:rFonts w:hint="eastAsia"/>
              </w:rPr>
              <w:t>0-1</w:t>
            </w:r>
            <w:r>
              <w:t>5</w:t>
            </w:r>
            <w:r>
              <w:rPr>
                <w:rFonts w:hint="eastAsia"/>
              </w:rPr>
              <w:t>分。</w:t>
            </w:r>
          </w:p>
        </w:tc>
        <w:tc>
          <w:tcPr>
            <w:tcW w:w="1633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0-</w:t>
            </w:r>
            <w:r>
              <w:t>15</w:t>
            </w:r>
            <w:r>
              <w:rPr>
                <w:rFonts w:hint="eastAsia"/>
              </w:rPr>
              <w:t>分</w:t>
            </w:r>
          </w:p>
        </w:tc>
      </w:tr>
      <w:tr w:rsidR="00915C0F" w:rsidTr="00396D8A">
        <w:trPr>
          <w:trHeight w:val="852"/>
          <w:jc w:val="center"/>
        </w:trPr>
        <w:tc>
          <w:tcPr>
            <w:tcW w:w="1020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6606" w:type="dxa"/>
          </w:tcPr>
          <w:p w:rsidR="00915C0F" w:rsidRDefault="00915C0F" w:rsidP="00396D8A">
            <w:pPr>
              <w:jc w:val="center"/>
            </w:pPr>
            <w:r>
              <w:rPr>
                <w:rFonts w:hint="eastAsia"/>
              </w:rPr>
              <w:t>系统具备完善的平台框架，能够管理各层级操作权限与管理员权限，得</w:t>
            </w:r>
            <w:r>
              <w:rPr>
                <w:rFonts w:hint="eastAsia"/>
              </w:rPr>
              <w:t>0-1</w:t>
            </w:r>
            <w:r>
              <w:t>0</w:t>
            </w:r>
            <w:r>
              <w:rPr>
                <w:rFonts w:hint="eastAsia"/>
              </w:rPr>
              <w:t>分。</w:t>
            </w:r>
          </w:p>
        </w:tc>
        <w:tc>
          <w:tcPr>
            <w:tcW w:w="1633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</w:pPr>
            <w:r>
              <w:rPr>
                <w:rFonts w:hint="eastAsia"/>
              </w:rPr>
              <w:t>0-</w:t>
            </w:r>
            <w:r>
              <w:t>10</w:t>
            </w:r>
            <w:r>
              <w:rPr>
                <w:rFonts w:hint="eastAsia"/>
              </w:rPr>
              <w:t>分</w:t>
            </w:r>
          </w:p>
        </w:tc>
      </w:tr>
      <w:tr w:rsidR="00915C0F" w:rsidTr="00396D8A">
        <w:trPr>
          <w:trHeight w:val="865"/>
          <w:jc w:val="center"/>
        </w:trPr>
        <w:tc>
          <w:tcPr>
            <w:tcW w:w="1020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6606" w:type="dxa"/>
          </w:tcPr>
          <w:p w:rsidR="00915C0F" w:rsidRDefault="00915C0F" w:rsidP="00396D8A">
            <w:pPr>
              <w:jc w:val="center"/>
            </w:pPr>
            <w:r>
              <w:rPr>
                <w:rFonts w:hint="eastAsia"/>
              </w:rPr>
              <w:t>具备长期维护系统的稳定团队，能够长期提供售后服务，得</w:t>
            </w:r>
            <w:r>
              <w:rPr>
                <w:rFonts w:hint="eastAsia"/>
              </w:rPr>
              <w:t>0-1</w:t>
            </w:r>
            <w:r>
              <w:t>0</w:t>
            </w:r>
            <w:r>
              <w:rPr>
                <w:rFonts w:hint="eastAsia"/>
              </w:rPr>
              <w:t>分。</w:t>
            </w:r>
          </w:p>
        </w:tc>
        <w:tc>
          <w:tcPr>
            <w:tcW w:w="1633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</w:pPr>
            <w:r>
              <w:rPr>
                <w:rFonts w:hint="eastAsia"/>
              </w:rPr>
              <w:t>0-</w:t>
            </w:r>
            <w:r>
              <w:t>10</w:t>
            </w:r>
            <w:r>
              <w:rPr>
                <w:rFonts w:hint="eastAsia"/>
              </w:rPr>
              <w:t>分</w:t>
            </w:r>
          </w:p>
        </w:tc>
      </w:tr>
      <w:tr w:rsidR="00915C0F" w:rsidTr="00396D8A">
        <w:trPr>
          <w:trHeight w:val="846"/>
          <w:jc w:val="center"/>
        </w:trPr>
        <w:tc>
          <w:tcPr>
            <w:tcW w:w="1020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6606" w:type="dxa"/>
          </w:tcPr>
          <w:p w:rsidR="00915C0F" w:rsidRDefault="00915C0F" w:rsidP="00396D8A">
            <w:pPr>
              <w:jc w:val="center"/>
            </w:pPr>
            <w:r>
              <w:rPr>
                <w:rFonts w:hint="eastAsia"/>
              </w:rPr>
              <w:t>承诺进行完整的人员培训，得</w:t>
            </w:r>
            <w:r>
              <w:rPr>
                <w:rFonts w:hint="eastAsia"/>
              </w:rPr>
              <w:t>0-10</w:t>
            </w:r>
            <w:r>
              <w:rPr>
                <w:rFonts w:hint="eastAsia"/>
              </w:rPr>
              <w:t>分。</w:t>
            </w:r>
          </w:p>
        </w:tc>
        <w:tc>
          <w:tcPr>
            <w:tcW w:w="1633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0-</w:t>
            </w:r>
            <w:r>
              <w:t>10</w:t>
            </w:r>
            <w:r>
              <w:rPr>
                <w:rFonts w:hint="eastAsia"/>
              </w:rPr>
              <w:t>分</w:t>
            </w:r>
          </w:p>
        </w:tc>
      </w:tr>
      <w:tr w:rsidR="00915C0F" w:rsidTr="00396D8A">
        <w:trPr>
          <w:trHeight w:val="846"/>
          <w:jc w:val="center"/>
        </w:trPr>
        <w:tc>
          <w:tcPr>
            <w:tcW w:w="1020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6606" w:type="dxa"/>
            <w:vAlign w:val="center"/>
          </w:tcPr>
          <w:p w:rsidR="00915C0F" w:rsidRDefault="00915C0F" w:rsidP="00396D8A">
            <w:pPr>
              <w:snapToGrid w:val="0"/>
              <w:spacing w:after="0" w:line="200" w:lineRule="atLeast"/>
              <w:jc w:val="center"/>
            </w:pPr>
            <w:r>
              <w:rPr>
                <w:rFonts w:hint="eastAsia"/>
              </w:rPr>
              <w:t>以满足竞争性磋商文件要求且报价最低的报价为评审基准价，其价格分为满分，其他供应商的价格</w:t>
            </w:r>
            <w:proofErr w:type="gramStart"/>
            <w:r>
              <w:rPr>
                <w:rFonts w:hint="eastAsia"/>
              </w:rPr>
              <w:t>分按照</w:t>
            </w:r>
            <w:proofErr w:type="gramEnd"/>
            <w:r>
              <w:rPr>
                <w:rFonts w:hint="eastAsia"/>
              </w:rPr>
              <w:t>下列公式计算：报价得分＝（评审基准价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报价）×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％×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。</w:t>
            </w:r>
          </w:p>
        </w:tc>
        <w:tc>
          <w:tcPr>
            <w:tcW w:w="1633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</w:pPr>
            <w:r>
              <w:rPr>
                <w:rFonts w:hint="eastAsia"/>
              </w:rPr>
              <w:t>0-1</w:t>
            </w:r>
            <w:r>
              <w:t>0</w:t>
            </w:r>
            <w:r>
              <w:rPr>
                <w:rFonts w:hint="eastAsia"/>
              </w:rPr>
              <w:t>分</w:t>
            </w:r>
            <w:bookmarkStart w:id="0" w:name="_GoBack"/>
            <w:bookmarkEnd w:id="0"/>
          </w:p>
        </w:tc>
      </w:tr>
      <w:tr w:rsidR="00915C0F" w:rsidTr="00396D8A">
        <w:trPr>
          <w:trHeight w:val="846"/>
          <w:jc w:val="center"/>
        </w:trPr>
        <w:tc>
          <w:tcPr>
            <w:tcW w:w="1020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6606" w:type="dxa"/>
            <w:vAlign w:val="center"/>
          </w:tcPr>
          <w:p w:rsidR="00915C0F" w:rsidRDefault="00915C0F" w:rsidP="00396D8A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633" w:type="dxa"/>
            <w:vAlign w:val="center"/>
          </w:tcPr>
          <w:p w:rsidR="00915C0F" w:rsidRDefault="00915C0F" w:rsidP="00396D8A">
            <w:pPr>
              <w:spacing w:line="360" w:lineRule="auto"/>
              <w:ind w:rightChars="-10" w:right="-21"/>
              <w:jc w:val="center"/>
            </w:pPr>
            <w:r>
              <w:rPr>
                <w:rFonts w:hint="eastAsia"/>
              </w:rPr>
              <w:t>0-</w:t>
            </w:r>
            <w:r>
              <w:t>100</w:t>
            </w:r>
            <w:r>
              <w:rPr>
                <w:rFonts w:hint="eastAsia"/>
              </w:rPr>
              <w:t>分</w:t>
            </w:r>
          </w:p>
        </w:tc>
      </w:tr>
    </w:tbl>
    <w:p w:rsidR="000D56A4" w:rsidRDefault="00595432"/>
    <w:sectPr w:rsidR="000D56A4" w:rsidSect="00284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瀹嬩綋">
    <w:altName w:val="华文中宋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5C0F"/>
    <w:rsid w:val="00284E6F"/>
    <w:rsid w:val="00915C0F"/>
    <w:rsid w:val="00E30300"/>
    <w:rsid w:val="00FE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0F"/>
    <w:pPr>
      <w:widowControl w:val="0"/>
      <w:spacing w:after="160" w:line="278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15C0F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2024-05-21T03:23:00Z</dcterms:created>
  <dcterms:modified xsi:type="dcterms:W3CDTF">2024-05-21T03:24:00Z</dcterms:modified>
</cp:coreProperties>
</file>