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D49C1">
      <w:pPr>
        <w:pStyle w:val="3"/>
        <w:keepNext w:val="0"/>
        <w:keepLines w:val="0"/>
        <w:widowControl/>
        <w:suppressLineNumbers w:val="0"/>
        <w:spacing w:before="75" w:beforeAutospacing="0" w:after="75" w:afterAutospacing="0" w:line="480" w:lineRule="atLeast"/>
        <w:ind w:left="0" w:right="0"/>
        <w:jc w:val="center"/>
      </w:pPr>
      <w:r>
        <w:rPr>
          <w:rStyle w:val="6"/>
          <w:rFonts w:hint="eastAsia" w:ascii="宋体" w:hAnsi="宋体" w:eastAsia="宋体" w:cs="宋体"/>
          <w:sz w:val="31"/>
          <w:szCs w:val="31"/>
        </w:rPr>
        <w:t>招 标 公 告</w:t>
      </w:r>
    </w:p>
    <w:p w14:paraId="5A112C1F">
      <w:pPr>
        <w:pStyle w:val="3"/>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6"/>
          <w:rFonts w:hint="eastAsia" w:ascii="宋体" w:hAnsi="宋体" w:eastAsia="宋体" w:cs="宋体"/>
        </w:rPr>
        <w:t>一、项目名称：</w:t>
      </w:r>
      <w:r>
        <w:rPr>
          <w:rFonts w:hint="eastAsia" w:ascii="宋体" w:hAnsi="宋体" w:eastAsia="宋体" w:cs="宋体"/>
          <w:lang w:val="en-US" w:eastAsia="zh-CN"/>
        </w:rPr>
        <w:t>太平河片区79#、80#、82#地块项目施工82#地块外墙铝板、石材工程劳务分包。</w:t>
      </w:r>
    </w:p>
    <w:p w14:paraId="62DEE700">
      <w:pPr>
        <w:pStyle w:val="3"/>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6"/>
          <w:rFonts w:hint="eastAsia" w:ascii="宋体" w:hAnsi="宋体" w:eastAsia="宋体" w:cs="宋体"/>
        </w:rPr>
        <w:t>二、招标内容：</w:t>
      </w:r>
      <w:r>
        <w:rPr>
          <w:rFonts w:hint="eastAsia" w:ascii="宋体" w:hAnsi="宋体" w:eastAsia="宋体" w:cs="宋体"/>
          <w:lang w:val="en-US" w:eastAsia="zh-CN"/>
        </w:rPr>
        <w:t>82#地块外墙铝板、石材工程劳务分包。</w:t>
      </w:r>
    </w:p>
    <w:p w14:paraId="34523A8E">
      <w:pPr>
        <w:pStyle w:val="3"/>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lang w:val="en-US" w:eastAsia="zh-CN"/>
        </w:rPr>
      </w:pPr>
      <w:r>
        <w:rPr>
          <w:rStyle w:val="6"/>
          <w:rFonts w:hint="eastAsia" w:ascii="宋体" w:hAnsi="宋体" w:eastAsia="宋体" w:cs="宋体"/>
        </w:rPr>
        <w:t>三、招标范围：</w:t>
      </w:r>
      <w:r>
        <w:rPr>
          <w:rFonts w:hint="eastAsia" w:ascii="宋体" w:hAnsi="宋体" w:eastAsia="宋体" w:cs="宋体"/>
          <w:lang w:val="en-US" w:eastAsia="zh-CN"/>
        </w:rPr>
        <w:t>本工程施工图纸及设计变更范围内82#地块外墙铝板、石材工程施工等劳务工程内容。</w:t>
      </w:r>
    </w:p>
    <w:p w14:paraId="37FC7F4F">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四、工期：</w:t>
      </w:r>
      <w:r>
        <w:rPr>
          <w:rStyle w:val="6"/>
          <w:rFonts w:hint="eastAsia" w:ascii="宋体" w:hAnsi="宋体" w:eastAsia="宋体" w:cs="宋体"/>
          <w:b w:val="0"/>
          <w:bCs/>
        </w:rPr>
        <w:t>按照甲方要求的进度安排施工。</w:t>
      </w:r>
    </w:p>
    <w:p w14:paraId="6CBFF012">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0931D811">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六、质量标准：</w:t>
      </w:r>
      <w:r>
        <w:rPr>
          <w:rFonts w:hint="eastAsia" w:ascii="宋体" w:hAnsi="宋体" w:eastAsia="宋体" w:cs="宋体"/>
        </w:rPr>
        <w:t>达到国家质量验</w:t>
      </w:r>
      <w:bookmarkStart w:id="0" w:name="_GoBack"/>
      <w:bookmarkEnd w:id="0"/>
      <w:r>
        <w:rPr>
          <w:rFonts w:hint="eastAsia" w:ascii="宋体" w:hAnsi="宋体" w:eastAsia="宋体" w:cs="宋体"/>
        </w:rPr>
        <w:t>收规范合格标准。</w:t>
      </w:r>
    </w:p>
    <w:p w14:paraId="113970FB">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七、投标人资格要求：</w:t>
      </w:r>
    </w:p>
    <w:p w14:paraId="4D17A58A">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1、投标人具有独立企业法人资格；</w:t>
      </w:r>
    </w:p>
    <w:p w14:paraId="6ABEC5C2">
      <w:pPr>
        <w:pStyle w:val="3"/>
        <w:keepNext w:val="0"/>
        <w:keepLines w:val="0"/>
        <w:widowControl/>
        <w:suppressLineNumbers w:val="0"/>
        <w:spacing w:before="75" w:beforeAutospacing="0" w:after="75" w:afterAutospacing="0" w:line="480" w:lineRule="atLeast"/>
        <w:ind w:left="0" w:right="0" w:firstLine="480"/>
        <w:rPr>
          <w:highlight w:val="none"/>
        </w:rPr>
      </w:pPr>
      <w:r>
        <w:rPr>
          <w:rFonts w:hint="eastAsia" w:ascii="宋体" w:hAnsi="宋体" w:eastAsia="宋体" w:cs="宋体"/>
          <w:highlight w:val="none"/>
        </w:rPr>
        <w:t>2、具备建设行政主管部门核发的有效的施工劳务企业资质不分等级；</w:t>
      </w:r>
    </w:p>
    <w:p w14:paraId="23CE45C8">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2F59FD03">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4、河北省外建筑企业需办理进冀备案手续。</w:t>
      </w:r>
    </w:p>
    <w:p w14:paraId="75958414">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5、其他要求：</w:t>
      </w:r>
    </w:p>
    <w:p w14:paraId="02B92513">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7"/>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19498C46">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7"/>
          <w:rFonts w:hint="eastAsia" w:ascii="宋体" w:hAnsi="宋体" w:eastAsia="宋体" w:cs="宋体"/>
          <w:color w:val="0000FF"/>
        </w:rPr>
        <w:t>https://www.gsxt.gov.cn</w:t>
      </w:r>
      <w:r>
        <w:fldChar w:fldCharType="end"/>
      </w:r>
      <w:r>
        <w:rPr>
          <w:rFonts w:hint="eastAsia" w:ascii="宋体" w:hAnsi="宋体" w:eastAsia="宋体" w:cs="宋体"/>
        </w:rPr>
        <w:t>， 查询即可）。</w:t>
      </w:r>
    </w:p>
    <w:p w14:paraId="35509F87">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八、报名截止时间：</w:t>
      </w:r>
      <w:r>
        <w:rPr>
          <w:rFonts w:hint="eastAsia" w:ascii="宋体" w:hAnsi="宋体" w:eastAsia="宋体" w:cs="宋体"/>
        </w:rPr>
        <w:t>从本公告发布日起至5日后结束，最终以河北旭诚智联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02D89789">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九、报名需知：</w:t>
      </w:r>
    </w:p>
    <w:p w14:paraId="4D643595">
      <w:pPr>
        <w:pStyle w:val="3"/>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fldChar w:fldCharType="begin"/>
      </w:r>
      <w:r>
        <w:instrText xml:space="preserve"> HYPERLINK "https://sjjc.sjzszjjt.com:8089/" </w:instrText>
      </w:r>
      <w:r>
        <w:fldChar w:fldCharType="separate"/>
      </w:r>
      <w:r>
        <w:fldChar w:fldCharType="end"/>
      </w:r>
      <w:r>
        <w:rPr>
          <w:rFonts w:hint="eastAsia"/>
          <w:lang w:eastAsia="zh-CN"/>
        </w:rPr>
        <w:t>https://www.xcsw.net</w:t>
      </w:r>
      <w:r>
        <w:rPr>
          <w:rFonts w:hint="eastAsia" w:ascii="宋体" w:hAnsi="宋体" w:eastAsia="宋体" w:cs="宋体"/>
        </w:rPr>
        <w:t>报名。资格审查通过后下载招标文件。</w:t>
      </w:r>
    </w:p>
    <w:p w14:paraId="18B6C6FE">
      <w:pPr>
        <w:pStyle w:val="3"/>
        <w:keepNext w:val="0"/>
        <w:keepLines w:val="0"/>
        <w:widowControl/>
        <w:numPr>
          <w:ilvl w:val="0"/>
          <w:numId w:val="1"/>
        </w:numPr>
        <w:suppressLineNumbers w:val="0"/>
        <w:spacing w:before="75" w:beforeAutospacing="0" w:after="75" w:afterAutospacing="0" w:line="480" w:lineRule="atLeast"/>
        <w:ind w:left="0" w:right="0" w:firstLine="480"/>
        <w:rPr>
          <w:rStyle w:val="6"/>
          <w:rFonts w:hint="eastAsia" w:ascii="宋体" w:hAnsi="宋体" w:eastAsia="宋体" w:cs="宋体"/>
        </w:rPr>
      </w:pPr>
      <w:r>
        <w:rPr>
          <w:rStyle w:val="6"/>
          <w:rFonts w:hint="eastAsia" w:ascii="宋体" w:hAnsi="宋体" w:eastAsia="宋体" w:cs="宋体"/>
          <w:lang w:val="en-US" w:eastAsia="zh-CN"/>
        </w:rPr>
        <w:t>报名资料</w:t>
      </w:r>
      <w:r>
        <w:rPr>
          <w:rStyle w:val="6"/>
          <w:rFonts w:hint="eastAsia" w:ascii="宋体" w:hAnsi="宋体" w:eastAsia="宋体" w:cs="宋体"/>
        </w:rPr>
        <w:t>：</w:t>
      </w:r>
    </w:p>
    <w:p w14:paraId="4D4FA588">
      <w:pPr>
        <w:pStyle w:val="3"/>
        <w:keepNext w:val="0"/>
        <w:keepLines w:val="0"/>
        <w:widowControl/>
        <w:numPr>
          <w:ilvl w:val="0"/>
          <w:numId w:val="0"/>
        </w:numPr>
        <w:suppressLineNumbers w:val="0"/>
        <w:spacing w:before="75" w:beforeAutospacing="0" w:after="75" w:afterAutospacing="0" w:line="480" w:lineRule="atLeast"/>
        <w:ind w:left="480" w:leftChars="0" w:right="0" w:rightChars="0"/>
        <w:rPr>
          <w:rStyle w:val="6"/>
          <w:rFonts w:hint="default" w:ascii="宋体" w:hAnsi="宋体" w:eastAsia="宋体" w:cs="宋体"/>
          <w:lang w:val="en-US" w:eastAsia="zh-CN"/>
        </w:rPr>
      </w:pPr>
      <w:r>
        <w:rPr>
          <w:rStyle w:val="6"/>
          <w:rFonts w:hint="eastAsia" w:ascii="宋体" w:hAnsi="宋体" w:eastAsia="宋体" w:cs="宋体"/>
          <w:lang w:val="en-US" w:eastAsia="zh-CN"/>
        </w:rPr>
        <w:t xml:space="preserve"> 详见附件：资格预审申请文件</w:t>
      </w:r>
    </w:p>
    <w:p w14:paraId="48ED8EE5">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13B00979">
      <w:pPr>
        <w:pStyle w:val="3"/>
        <w:keepNext w:val="0"/>
        <w:keepLines w:val="0"/>
        <w:widowControl/>
        <w:suppressLineNumbers w:val="0"/>
        <w:spacing w:before="75" w:beforeAutospacing="0" w:after="75" w:afterAutospacing="0" w:line="480" w:lineRule="atLeast"/>
        <w:ind w:left="0" w:right="0" w:firstLine="480"/>
      </w:pPr>
      <w:r>
        <w:rPr>
          <w:rStyle w:val="6"/>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1D610146">
      <w:pPr>
        <w:pStyle w:val="3"/>
        <w:keepNext w:val="0"/>
        <w:keepLines w:val="0"/>
        <w:widowControl/>
        <w:suppressLineNumbers w:val="0"/>
        <w:spacing w:before="75" w:beforeAutospacing="0" w:after="75" w:afterAutospacing="0" w:line="480" w:lineRule="atLeast"/>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582DCD94">
      <w:pPr>
        <w:pStyle w:val="3"/>
        <w:keepNext w:val="0"/>
        <w:keepLines w:val="0"/>
        <w:widowControl/>
        <w:suppressLineNumbers w:val="0"/>
        <w:spacing w:before="75" w:beforeAutospacing="0" w:after="75" w:afterAutospacing="0" w:line="480" w:lineRule="atLeast"/>
        <w:ind w:left="0" w:right="0" w:firstLine="482" w:firstLineChars="200"/>
        <w:rPr>
          <w:rFonts w:hint="default" w:eastAsia="宋体"/>
          <w:lang w:val="en-US" w:eastAsia="zh-CN"/>
        </w:rPr>
      </w:pPr>
      <w:r>
        <w:rPr>
          <w:rStyle w:val="6"/>
          <w:rFonts w:hint="eastAsia" w:ascii="宋体" w:hAnsi="宋体" w:eastAsia="宋体" w:cs="宋体"/>
        </w:rPr>
        <w:t>十</w:t>
      </w:r>
      <w:r>
        <w:rPr>
          <w:rStyle w:val="6"/>
          <w:rFonts w:hint="eastAsia" w:ascii="宋体" w:hAnsi="宋体" w:eastAsia="宋体" w:cs="宋体"/>
          <w:lang w:val="en-US" w:eastAsia="zh-CN"/>
        </w:rPr>
        <w:t>三</w:t>
      </w:r>
      <w:r>
        <w:rPr>
          <w:rStyle w:val="6"/>
          <w:rFonts w:hint="eastAsia" w:ascii="宋体" w:hAnsi="宋体" w:eastAsia="宋体" w:cs="宋体"/>
        </w:rPr>
        <w:t>、联系人</w:t>
      </w:r>
      <w:r>
        <w:rPr>
          <w:rFonts w:hint="eastAsia" w:ascii="宋体" w:hAnsi="宋体" w:eastAsia="宋体" w:cs="宋体"/>
        </w:rPr>
        <w:t>：</w:t>
      </w:r>
      <w:r>
        <w:rPr>
          <w:rFonts w:hint="eastAsia" w:ascii="宋体" w:hAnsi="宋体" w:eastAsia="宋体" w:cs="宋体"/>
          <w:lang w:val="en-US" w:eastAsia="zh-CN"/>
        </w:rPr>
        <w:t xml:space="preserve">胡梦迪    </w:t>
      </w:r>
      <w:r>
        <w:rPr>
          <w:rFonts w:hint="eastAsia" w:ascii="宋体" w:hAnsi="宋体" w:eastAsia="宋体" w:cs="宋体"/>
        </w:rPr>
        <w:t> 联系电话：</w:t>
      </w:r>
      <w:r>
        <w:rPr>
          <w:rFonts w:hint="eastAsia" w:ascii="宋体" w:hAnsi="宋体" w:eastAsia="宋体" w:cs="宋体"/>
          <w:lang w:val="en-US" w:eastAsia="zh-CN"/>
        </w:rPr>
        <w:t>18332052616</w:t>
      </w:r>
    </w:p>
    <w:p w14:paraId="0BBFE324">
      <w:pPr>
        <w:pStyle w:val="3"/>
        <w:keepNext w:val="0"/>
        <w:keepLines w:val="0"/>
        <w:widowControl/>
        <w:suppressLineNumbers w:val="0"/>
        <w:spacing w:before="75" w:beforeAutospacing="0" w:after="75" w:afterAutospacing="0" w:line="480" w:lineRule="atLeast"/>
        <w:ind w:right="0"/>
        <w:jc w:val="right"/>
        <w:rPr>
          <w:rFonts w:hint="eastAsia" w:ascii="宋体" w:hAnsi="宋体" w:eastAsia="宋体" w:cs="宋体"/>
        </w:rPr>
      </w:pPr>
    </w:p>
    <w:p w14:paraId="7B115CD8">
      <w:pPr>
        <w:pStyle w:val="3"/>
        <w:keepNext w:val="0"/>
        <w:keepLines w:val="0"/>
        <w:widowControl/>
        <w:suppressLineNumbers w:val="0"/>
        <w:spacing w:before="75" w:beforeAutospacing="0" w:after="75" w:afterAutospacing="0" w:line="480" w:lineRule="atLeast"/>
        <w:ind w:right="0"/>
        <w:jc w:val="right"/>
        <w:rPr>
          <w:rFonts w:hint="eastAsia" w:ascii="宋体" w:hAnsi="宋体" w:eastAsia="宋体" w:cs="宋体"/>
        </w:rPr>
      </w:pPr>
      <w:r>
        <w:rPr>
          <w:rFonts w:hint="eastAsia" w:ascii="宋体" w:hAnsi="宋体" w:eastAsia="宋体" w:cs="宋体"/>
        </w:rPr>
        <w:t>招标人：石家庄市建筑工程有限公司</w:t>
      </w:r>
    </w:p>
    <w:p w14:paraId="4C92010D">
      <w:pPr>
        <w:pStyle w:val="3"/>
        <w:keepNext w:val="0"/>
        <w:keepLines w:val="0"/>
        <w:widowControl/>
        <w:suppressLineNumbers w:val="0"/>
        <w:spacing w:before="75" w:beforeAutospacing="0" w:after="75" w:afterAutospacing="0"/>
        <w:ind w:left="0" w:right="0"/>
      </w:pPr>
    </w:p>
    <w:p w14:paraId="26503F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TQzZDBkNDY0NGNhZTljZTk3NjgzMzMyOTAxYzUifQ=="/>
  </w:docVars>
  <w:rsids>
    <w:rsidRoot w:val="00000000"/>
    <w:rsid w:val="091133CA"/>
    <w:rsid w:val="09C00C87"/>
    <w:rsid w:val="0B2E72C7"/>
    <w:rsid w:val="0BF46ED4"/>
    <w:rsid w:val="0E6D414D"/>
    <w:rsid w:val="104C623E"/>
    <w:rsid w:val="111A1D17"/>
    <w:rsid w:val="17007926"/>
    <w:rsid w:val="1D396C62"/>
    <w:rsid w:val="1DA27668"/>
    <w:rsid w:val="1DDD44A0"/>
    <w:rsid w:val="203847E1"/>
    <w:rsid w:val="2A5C6D73"/>
    <w:rsid w:val="2B8C2233"/>
    <w:rsid w:val="2DF86C72"/>
    <w:rsid w:val="31045B89"/>
    <w:rsid w:val="3C0C36B8"/>
    <w:rsid w:val="3E1F78FF"/>
    <w:rsid w:val="421A54E2"/>
    <w:rsid w:val="46D054B1"/>
    <w:rsid w:val="4BA60138"/>
    <w:rsid w:val="4BEE1B81"/>
    <w:rsid w:val="505F117F"/>
    <w:rsid w:val="538C166E"/>
    <w:rsid w:val="568E4058"/>
    <w:rsid w:val="5B364951"/>
    <w:rsid w:val="61192E92"/>
    <w:rsid w:val="6E5B5B2A"/>
    <w:rsid w:val="71CC6481"/>
    <w:rsid w:val="766D1450"/>
    <w:rsid w:val="77720B95"/>
    <w:rsid w:val="7AFD2249"/>
    <w:rsid w:val="7D9758A5"/>
    <w:rsid w:val="7F1A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661</Words>
  <Characters>754</Characters>
  <Lines>0</Lines>
  <Paragraphs>0</Paragraphs>
  <TotalTime>15</TotalTime>
  <ScaleCrop>false</ScaleCrop>
  <LinksUpToDate>false</LinksUpToDate>
  <CharactersWithSpaces>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HCL</cp:lastModifiedBy>
  <dcterms:modified xsi:type="dcterms:W3CDTF">2025-12-29T00:52:51Z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871FC89C4B934943AD001D225B2CA968_13</vt:lpwstr>
  </property>
  <property fmtid="{D5CDD505-2E9C-101B-9397-08002B2CF9AE}" pid="4" name="KSOTemplateDocerSaveRecord">
    <vt:lpwstr>eyJoZGlkIjoiZDUwYTA4NjNiMGFjODY2MTY1ZGY4NTQ4ZTA0YjEwMDUiLCJ1c2VySWQiOiI5OTcyMjY4NDkifQ==</vt:lpwstr>
  </property>
</Properties>
</file>