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B2FEA">
      <w:pPr>
        <w:tabs>
          <w:tab w:val="left" w:pos="985"/>
        </w:tabs>
        <w:spacing w:before="372" w:line="360" w:lineRule="auto"/>
        <w:ind w:right="113"/>
        <w:jc w:val="center"/>
        <w:rPr>
          <w:rFonts w:asciiTheme="minorEastAsia" w:hAnsiTheme="minorEastAsia" w:eastAsiaTheme="minorEastAsia"/>
          <w:b/>
          <w:color w:val="auto"/>
          <w:sz w:val="28"/>
          <w:szCs w:val="28"/>
          <w:highlight w:val="none"/>
        </w:rPr>
      </w:pPr>
      <w:bookmarkStart w:id="0" w:name="_Hlk185860613"/>
      <w:r>
        <w:rPr>
          <w:rFonts w:hint="eastAsia" w:asciiTheme="minorEastAsia" w:hAnsiTheme="minorEastAsia" w:eastAsiaTheme="minorEastAsia"/>
          <w:b/>
          <w:color w:val="auto"/>
          <w:sz w:val="28"/>
          <w:szCs w:val="28"/>
          <w:highlight w:val="none"/>
          <w:u w:val="single"/>
          <w:lang w:eastAsia="zh-CN"/>
        </w:rPr>
        <w:t>中心员工食堂、餐饮经营点原材料采购项目（蔬菜肉类、冻品）</w:t>
      </w:r>
      <w:r>
        <w:rPr>
          <w:rFonts w:asciiTheme="minorEastAsia" w:hAnsiTheme="minorEastAsia" w:eastAsiaTheme="minorEastAsia"/>
          <w:b/>
          <w:color w:val="auto"/>
          <w:sz w:val="28"/>
          <w:szCs w:val="28"/>
          <w:highlight w:val="none"/>
        </w:rPr>
        <w:t>招标公告</w:t>
      </w:r>
    </w:p>
    <w:p w14:paraId="01D0224D">
      <w:pPr>
        <w:pStyle w:val="2"/>
        <w:rPr>
          <w:rFonts w:hint="eastAsia"/>
        </w:rPr>
      </w:pPr>
      <w:bookmarkStart w:id="22" w:name="_GoBack"/>
      <w:bookmarkEnd w:id="22"/>
    </w:p>
    <w:p w14:paraId="6FAA264E">
      <w:pPr>
        <w:tabs>
          <w:tab w:val="left" w:pos="1343"/>
          <w:tab w:val="left" w:pos="2697"/>
          <w:tab w:val="left" w:pos="3264"/>
          <w:tab w:val="left" w:pos="4896"/>
          <w:tab w:val="left" w:pos="6005"/>
          <w:tab w:val="left" w:pos="7085"/>
          <w:tab w:val="left" w:pos="7498"/>
        </w:tabs>
        <w:spacing w:line="440" w:lineRule="exact"/>
        <w:ind w:left="100" w:right="211" w:firstLine="480"/>
        <w:rPr>
          <w:rFonts w:hint="eastAsia" w:ascii="宋体" w:hAnsi="宋体"/>
          <w:color w:val="auto"/>
          <w:sz w:val="24"/>
          <w:szCs w:val="21"/>
          <w:highlight w:val="none"/>
        </w:rPr>
      </w:pPr>
      <w:bookmarkStart w:id="1" w:name="_Toc18339736"/>
      <w:r>
        <w:rPr>
          <w:rFonts w:hint="eastAsia" w:asciiTheme="minorEastAsia" w:hAnsiTheme="minorEastAsia" w:eastAsiaTheme="minorEastAsia"/>
          <w:color w:val="auto"/>
          <w:sz w:val="24"/>
          <w:highlight w:val="none"/>
          <w:u w:val="single"/>
          <w:lang w:eastAsia="zh-CN"/>
        </w:rPr>
        <w:t>广东省机电设备招标有限公司</w:t>
      </w:r>
      <w:r>
        <w:rPr>
          <w:rFonts w:hint="eastAsia" w:ascii="宋体" w:hAnsi="宋体" w:cs="宋体"/>
          <w:color w:val="auto"/>
          <w:sz w:val="24"/>
          <w:highlight w:val="none"/>
        </w:rPr>
        <w:t>受</w:t>
      </w:r>
      <w:r>
        <w:rPr>
          <w:rFonts w:hint="eastAsia" w:ascii="宋体" w:hAnsi="宋体" w:cs="宋体"/>
          <w:color w:val="auto"/>
          <w:sz w:val="24"/>
          <w:highlight w:val="none"/>
          <w:u w:val="single"/>
        </w:rPr>
        <w:t>广东广交会新大地会展服务有限公司</w:t>
      </w:r>
      <w:r>
        <w:rPr>
          <w:rFonts w:hint="eastAsia" w:ascii="宋体" w:hAnsi="宋体" w:cs="宋体"/>
          <w:color w:val="auto"/>
          <w:sz w:val="24"/>
          <w:highlight w:val="none"/>
        </w:rPr>
        <w:t>（招标人）委托，</w:t>
      </w:r>
      <w:r>
        <w:rPr>
          <w:rFonts w:hint="eastAsia" w:ascii="宋体" w:hAnsi="宋体"/>
          <w:color w:val="auto"/>
          <w:sz w:val="24"/>
          <w:szCs w:val="21"/>
          <w:highlight w:val="none"/>
        </w:rPr>
        <w:t>对</w:t>
      </w:r>
      <w:r>
        <w:rPr>
          <w:rFonts w:hint="eastAsia" w:ascii="宋体" w:hAnsi="宋体"/>
          <w:color w:val="auto"/>
          <w:sz w:val="24"/>
          <w:szCs w:val="21"/>
          <w:highlight w:val="none"/>
          <w:u w:val="single"/>
          <w:lang w:eastAsia="zh-CN"/>
        </w:rPr>
        <w:t>中心员工食堂、餐饮经营点原材料采购项目（蔬菜肉类、冻品）</w:t>
      </w:r>
      <w:r>
        <w:rPr>
          <w:rFonts w:ascii="宋体" w:hAnsi="宋体"/>
          <w:bCs/>
          <w:color w:val="auto"/>
          <w:sz w:val="24"/>
          <w:highlight w:val="none"/>
        </w:rPr>
        <w:t>进</w:t>
      </w:r>
      <w:r>
        <w:rPr>
          <w:rFonts w:ascii="宋体" w:hAnsi="宋体"/>
          <w:color w:val="auto"/>
          <w:sz w:val="24"/>
          <w:szCs w:val="21"/>
          <w:highlight w:val="none"/>
        </w:rPr>
        <w:t>行公开招标</w:t>
      </w:r>
      <w:r>
        <w:rPr>
          <w:rFonts w:hint="eastAsia" w:ascii="宋体" w:hAnsi="宋体"/>
          <w:color w:val="auto"/>
          <w:sz w:val="24"/>
          <w:szCs w:val="21"/>
          <w:highlight w:val="none"/>
        </w:rPr>
        <w:t>，</w:t>
      </w:r>
      <w:r>
        <w:rPr>
          <w:rFonts w:hint="eastAsia" w:ascii="宋体" w:hAnsi="宋体" w:cs="宋体"/>
          <w:color w:val="auto"/>
          <w:sz w:val="24"/>
          <w:highlight w:val="none"/>
        </w:rPr>
        <w:t>邀请符合条件的投标人参加</w:t>
      </w:r>
      <w:r>
        <w:rPr>
          <w:rFonts w:ascii="宋体" w:hAnsi="宋体"/>
          <w:color w:val="auto"/>
          <w:sz w:val="24"/>
          <w:szCs w:val="21"/>
          <w:highlight w:val="none"/>
        </w:rPr>
        <w:t>。</w:t>
      </w:r>
      <w:r>
        <w:rPr>
          <w:rFonts w:hint="eastAsia" w:ascii="宋体" w:hAnsi="宋体"/>
          <w:color w:val="auto"/>
          <w:sz w:val="24"/>
          <w:szCs w:val="21"/>
          <w:highlight w:val="none"/>
        </w:rPr>
        <w:t>现公告如下：</w:t>
      </w:r>
    </w:p>
    <w:p w14:paraId="6D8C79BE">
      <w:pPr>
        <w:numPr>
          <w:ilvl w:val="0"/>
          <w:numId w:val="1"/>
        </w:numPr>
        <w:spacing w:line="440" w:lineRule="exact"/>
        <w:ind w:left="0" w:right="108" w:firstLine="562"/>
        <w:jc w:val="left"/>
        <w:outlineLvl w:val="1"/>
        <w:rPr>
          <w:rFonts w:hint="eastAsia" w:ascii="宋体" w:hAnsi="宋体"/>
          <w:b/>
          <w:bCs/>
          <w:color w:val="auto"/>
          <w:sz w:val="28"/>
          <w:szCs w:val="32"/>
          <w:highlight w:val="none"/>
        </w:rPr>
      </w:pPr>
      <w:bookmarkStart w:id="2" w:name="_Toc127529457"/>
      <w:bookmarkStart w:id="3" w:name="_Toc128664423"/>
      <w:bookmarkStart w:id="4" w:name="_Toc128575184"/>
      <w:bookmarkStart w:id="5" w:name="_Toc24359"/>
      <w:r>
        <w:rPr>
          <w:rFonts w:hint="eastAsia" w:ascii="宋体" w:hAnsi="宋体"/>
          <w:b/>
          <w:bCs/>
          <w:color w:val="auto"/>
          <w:sz w:val="28"/>
          <w:szCs w:val="32"/>
          <w:highlight w:val="none"/>
        </w:rPr>
        <w:t>项目基本情况</w:t>
      </w:r>
      <w:bookmarkEnd w:id="2"/>
      <w:bookmarkEnd w:id="3"/>
      <w:bookmarkEnd w:id="4"/>
      <w:bookmarkEnd w:id="5"/>
    </w:p>
    <w:p w14:paraId="7A23AD08">
      <w:pPr>
        <w:spacing w:line="440" w:lineRule="exact"/>
        <w:ind w:firstLine="480" w:firstLineChars="200"/>
        <w:rPr>
          <w:rFonts w:hint="eastAsia" w:ascii="宋体" w:hAnsi="宋体"/>
          <w:color w:val="auto"/>
          <w:sz w:val="24"/>
          <w:szCs w:val="20"/>
          <w:highlight w:val="none"/>
          <w:lang w:eastAsia="zh-CN"/>
        </w:rPr>
      </w:pPr>
      <w:r>
        <w:rPr>
          <w:rFonts w:hint="eastAsia" w:ascii="宋体" w:hAnsi="宋体"/>
          <w:color w:val="auto"/>
          <w:sz w:val="24"/>
          <w:szCs w:val="20"/>
          <w:highlight w:val="none"/>
        </w:rPr>
        <w:t>1.项目编号：</w:t>
      </w:r>
      <w:r>
        <w:rPr>
          <w:rFonts w:hint="eastAsia" w:ascii="宋体" w:hAnsi="宋体"/>
          <w:color w:val="auto"/>
          <w:sz w:val="24"/>
          <w:szCs w:val="20"/>
          <w:highlight w:val="none"/>
          <w:lang w:eastAsia="zh-CN"/>
        </w:rPr>
        <w:t xml:space="preserve">JG2025-    </w:t>
      </w:r>
    </w:p>
    <w:p w14:paraId="41274E28">
      <w:pPr>
        <w:spacing w:line="440" w:lineRule="exact"/>
        <w:ind w:firstLine="480" w:firstLineChars="200"/>
        <w:rPr>
          <w:rFonts w:hint="eastAsia" w:ascii="宋体" w:hAnsi="宋体" w:eastAsia="宋体"/>
          <w:color w:val="auto"/>
          <w:sz w:val="24"/>
          <w:szCs w:val="20"/>
          <w:highlight w:val="none"/>
          <w:lang w:eastAsia="zh-CN"/>
        </w:rPr>
      </w:pPr>
      <w:r>
        <w:rPr>
          <w:rFonts w:hint="eastAsia" w:ascii="宋体" w:hAnsi="宋体"/>
          <w:color w:val="auto"/>
          <w:sz w:val="24"/>
          <w:szCs w:val="20"/>
          <w:highlight w:val="none"/>
          <w:lang w:eastAsia="zh-CN"/>
        </w:rPr>
        <w:t>（注：本次招标项目的项目编号信息，</w:t>
      </w:r>
      <w:r>
        <w:rPr>
          <w:rFonts w:hint="eastAsia" w:ascii="宋体" w:hAnsi="宋体"/>
          <w:color w:val="auto"/>
          <w:sz w:val="24"/>
          <w:szCs w:val="20"/>
          <w:highlight w:val="none"/>
          <w:lang w:val="en-US" w:eastAsia="zh-CN"/>
        </w:rPr>
        <w:t>以</w:t>
      </w:r>
      <w:r>
        <w:rPr>
          <w:rFonts w:hint="eastAsia" w:ascii="宋体" w:hAnsi="宋体"/>
          <w:color w:val="auto"/>
          <w:sz w:val="24"/>
          <w:szCs w:val="20"/>
          <w:highlight w:val="none"/>
          <w:lang w:eastAsia="zh-CN"/>
        </w:rPr>
        <w:t>广州公共资源交易网</w:t>
      </w:r>
      <w:r>
        <w:rPr>
          <w:rFonts w:hint="eastAsia" w:ascii="宋体" w:hAnsi="宋体"/>
          <w:color w:val="auto"/>
          <w:sz w:val="24"/>
          <w:szCs w:val="20"/>
          <w:highlight w:val="none"/>
          <w:lang w:val="en-US" w:eastAsia="zh-CN"/>
        </w:rPr>
        <w:t>公布的为准，请投标人</w:t>
      </w:r>
      <w:r>
        <w:rPr>
          <w:rFonts w:hint="eastAsia" w:ascii="宋体" w:hAnsi="宋体"/>
          <w:color w:val="auto"/>
          <w:sz w:val="24"/>
          <w:szCs w:val="20"/>
          <w:highlight w:val="none"/>
          <w:lang w:eastAsia="zh-CN"/>
        </w:rPr>
        <w:t>登录广州公共资源交易网查阅。）</w:t>
      </w:r>
    </w:p>
    <w:p w14:paraId="1BEE302C">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color w:val="auto"/>
          <w:sz w:val="24"/>
          <w:szCs w:val="20"/>
          <w:highlight w:val="none"/>
        </w:rPr>
        <w:t>2.</w:t>
      </w:r>
      <w:r>
        <w:rPr>
          <w:rFonts w:hint="eastAsia" w:ascii="宋体" w:hAnsi="宋体" w:cs="宋体"/>
          <w:color w:val="auto"/>
          <w:sz w:val="24"/>
          <w:highlight w:val="none"/>
        </w:rPr>
        <w:t>招标人项目编号：</w:t>
      </w:r>
      <w:r>
        <w:rPr>
          <w:rFonts w:hint="eastAsia" w:ascii="宋体" w:hAnsi="宋体" w:cs="宋体"/>
          <w:color w:val="auto"/>
          <w:sz w:val="24"/>
          <w:highlight w:val="none"/>
          <w:lang w:eastAsia="zh-CN"/>
        </w:rPr>
        <w:t>〔2025〕新招字</w:t>
      </w:r>
      <w:r>
        <w:rPr>
          <w:rFonts w:hint="eastAsia" w:ascii="宋体" w:hAnsi="宋体" w:cs="宋体"/>
          <w:color w:val="auto"/>
          <w:sz w:val="24"/>
          <w:highlight w:val="none"/>
          <w:lang w:val="en-US" w:eastAsia="zh-CN"/>
        </w:rPr>
        <w:t>34</w:t>
      </w:r>
      <w:r>
        <w:rPr>
          <w:rFonts w:hint="eastAsia" w:ascii="宋体" w:hAnsi="宋体" w:cs="宋体"/>
          <w:color w:val="auto"/>
          <w:sz w:val="24"/>
          <w:highlight w:val="none"/>
          <w:lang w:eastAsia="zh-CN"/>
        </w:rPr>
        <w:t>号</w:t>
      </w:r>
    </w:p>
    <w:p w14:paraId="1BBAC115">
      <w:pPr>
        <w:spacing w:line="440" w:lineRule="exact"/>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3.采购预算（含税）：人民币</w:t>
      </w:r>
      <w:r>
        <w:rPr>
          <w:rFonts w:hint="eastAsia" w:ascii="宋体" w:hAnsi="宋体"/>
          <w:color w:val="auto"/>
          <w:sz w:val="24"/>
          <w:szCs w:val="20"/>
          <w:highlight w:val="none"/>
          <w:lang w:val="en-US" w:eastAsia="zh-CN"/>
        </w:rPr>
        <w:t>233</w:t>
      </w:r>
      <w:r>
        <w:rPr>
          <w:rFonts w:hint="eastAsia" w:ascii="宋体" w:hAnsi="宋体"/>
          <w:color w:val="auto"/>
          <w:sz w:val="24"/>
          <w:szCs w:val="20"/>
          <w:highlight w:val="none"/>
        </w:rPr>
        <w:t>0万元/年。</w:t>
      </w:r>
    </w:p>
    <w:p w14:paraId="668E05D6">
      <w:pPr>
        <w:spacing w:line="440" w:lineRule="exact"/>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4.项目性质：本项目为企业自愿招标项目，非法定招标项目，非政府采购项目。</w:t>
      </w:r>
    </w:p>
    <w:p w14:paraId="7182E052">
      <w:pPr>
        <w:spacing w:line="440" w:lineRule="exact"/>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5.招标内容：本项目对中国对外贸易中心员工食堂及新大地</w:t>
      </w:r>
      <w:r>
        <w:rPr>
          <w:rFonts w:hint="eastAsia" w:ascii="宋体" w:hAnsi="宋体"/>
          <w:color w:val="auto"/>
          <w:sz w:val="24"/>
          <w:szCs w:val="21"/>
          <w:highlight w:val="none"/>
        </w:rPr>
        <w:t>餐饮经营点</w:t>
      </w:r>
      <w:r>
        <w:rPr>
          <w:rFonts w:hint="eastAsia" w:ascii="宋体" w:hAnsi="宋体"/>
          <w:color w:val="auto"/>
          <w:sz w:val="24"/>
          <w:szCs w:val="20"/>
          <w:highlight w:val="none"/>
        </w:rPr>
        <w:t>原材料进行采购，包括蔬菜肉类、冻品等。具体采购金额以实际采购数量及实际发生的订单为准，</w:t>
      </w:r>
      <w:r>
        <w:rPr>
          <w:rFonts w:hint="eastAsia" w:ascii="宋体" w:hAnsi="宋体"/>
          <w:color w:val="auto"/>
          <w:sz w:val="24"/>
          <w:highlight w:val="none"/>
        </w:rPr>
        <w:t>招标人不保证中标单位的实际供应金额。</w:t>
      </w:r>
      <w:r>
        <w:rPr>
          <w:rFonts w:hint="eastAsia" w:ascii="宋体" w:hAnsi="宋体"/>
          <w:color w:val="auto"/>
          <w:sz w:val="24"/>
          <w:szCs w:val="20"/>
          <w:highlight w:val="none"/>
        </w:rPr>
        <w:t>详细见招标文件第五章</w:t>
      </w:r>
      <w:r>
        <w:rPr>
          <w:rFonts w:hint="eastAsia" w:ascii="宋体" w:hAnsi="宋体"/>
          <w:color w:val="auto"/>
          <w:sz w:val="24"/>
          <w:szCs w:val="20"/>
          <w:highlight w:val="none"/>
          <w:lang w:eastAsia="zh-CN"/>
        </w:rPr>
        <w:t>“</w:t>
      </w:r>
      <w:r>
        <w:rPr>
          <w:rFonts w:hint="eastAsia" w:ascii="宋体" w:hAnsi="宋体"/>
          <w:color w:val="auto"/>
          <w:sz w:val="24"/>
          <w:szCs w:val="20"/>
          <w:highlight w:val="none"/>
        </w:rPr>
        <w:t>用户需求书</w:t>
      </w:r>
      <w:r>
        <w:rPr>
          <w:rFonts w:hint="eastAsia" w:ascii="宋体" w:hAnsi="宋体"/>
          <w:color w:val="auto"/>
          <w:sz w:val="24"/>
          <w:szCs w:val="20"/>
          <w:highlight w:val="none"/>
          <w:lang w:eastAsia="zh-CN"/>
        </w:rPr>
        <w:t>”</w:t>
      </w:r>
      <w:r>
        <w:rPr>
          <w:rFonts w:hint="eastAsia" w:ascii="宋体" w:hAnsi="宋体"/>
          <w:color w:val="auto"/>
          <w:sz w:val="24"/>
          <w:szCs w:val="20"/>
          <w:highlight w:val="none"/>
        </w:rPr>
        <w:t>。本项目允许兼投，但每个投标人最多只限定中标</w:t>
      </w:r>
      <w:r>
        <w:rPr>
          <w:rFonts w:hint="eastAsia" w:ascii="宋体" w:hAnsi="宋体"/>
          <w:color w:val="auto"/>
          <w:sz w:val="24"/>
          <w:szCs w:val="20"/>
          <w:highlight w:val="none"/>
          <w:lang w:val="en-US" w:eastAsia="zh-CN"/>
        </w:rPr>
        <w:t>1</w:t>
      </w:r>
      <w:r>
        <w:rPr>
          <w:rFonts w:hint="eastAsia" w:ascii="宋体" w:hAnsi="宋体"/>
          <w:color w:val="auto"/>
          <w:sz w:val="24"/>
          <w:szCs w:val="20"/>
          <w:highlight w:val="none"/>
        </w:rPr>
        <w:t>个标段。</w:t>
      </w:r>
    </w:p>
    <w:p w14:paraId="44E4941D">
      <w:pPr>
        <w:spacing w:line="440" w:lineRule="exact"/>
        <w:ind w:firstLine="480" w:firstLineChars="200"/>
        <w:rPr>
          <w:rFonts w:hint="default" w:ascii="宋体" w:hAnsi="宋体" w:eastAsia="宋体"/>
          <w:color w:val="auto"/>
          <w:sz w:val="24"/>
          <w:szCs w:val="20"/>
          <w:highlight w:val="none"/>
          <w:lang w:val="en-US" w:eastAsia="zh-CN"/>
        </w:rPr>
      </w:pPr>
      <w:r>
        <w:rPr>
          <w:rFonts w:hint="eastAsia" w:ascii="宋体" w:hAnsi="宋体"/>
          <w:color w:val="auto"/>
          <w:sz w:val="24"/>
          <w:szCs w:val="20"/>
          <w:highlight w:val="none"/>
        </w:rPr>
        <w:t>6.服务时间：</w:t>
      </w:r>
      <w:r>
        <w:rPr>
          <w:rFonts w:hint="eastAsia" w:ascii="宋体" w:hAnsi="宋体"/>
          <w:color w:val="auto"/>
          <w:sz w:val="24"/>
          <w:highlight w:val="none"/>
        </w:rPr>
        <w:t>中标资格有效期为自合同签订之日起</w:t>
      </w:r>
      <w:r>
        <w:rPr>
          <w:rFonts w:hint="eastAsia" w:ascii="宋体" w:hAnsi="宋体"/>
          <w:color w:val="auto"/>
          <w:sz w:val="24"/>
          <w:highlight w:val="none"/>
          <w:lang w:val="en-US" w:eastAsia="zh-CN"/>
        </w:rPr>
        <w:t>二</w:t>
      </w:r>
      <w:r>
        <w:rPr>
          <w:rFonts w:hint="eastAsia" w:ascii="宋体" w:hAnsi="宋体"/>
          <w:color w:val="auto"/>
          <w:sz w:val="24"/>
          <w:highlight w:val="none"/>
        </w:rPr>
        <w:t>年</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合同一年一签。</w:t>
      </w:r>
      <w:r>
        <w:rPr>
          <w:rFonts w:hint="eastAsia" w:ascii="宋体" w:hAnsi="宋体"/>
          <w:color w:val="auto"/>
          <w:sz w:val="24"/>
          <w:szCs w:val="20"/>
          <w:highlight w:val="none"/>
        </w:rPr>
        <w:t>详细见招标文件第五章</w:t>
      </w:r>
      <w:r>
        <w:rPr>
          <w:rFonts w:hint="eastAsia" w:ascii="宋体" w:hAnsi="宋体"/>
          <w:color w:val="auto"/>
          <w:sz w:val="24"/>
          <w:szCs w:val="20"/>
          <w:highlight w:val="none"/>
          <w:lang w:eastAsia="zh-CN"/>
        </w:rPr>
        <w:t>“</w:t>
      </w:r>
      <w:r>
        <w:rPr>
          <w:rFonts w:hint="eastAsia" w:ascii="宋体" w:hAnsi="宋体"/>
          <w:color w:val="auto"/>
          <w:sz w:val="24"/>
          <w:szCs w:val="20"/>
          <w:highlight w:val="none"/>
        </w:rPr>
        <w:t>用户需求书</w:t>
      </w:r>
      <w:r>
        <w:rPr>
          <w:rFonts w:hint="eastAsia" w:ascii="宋体" w:hAnsi="宋体"/>
          <w:color w:val="auto"/>
          <w:sz w:val="24"/>
          <w:szCs w:val="20"/>
          <w:highlight w:val="none"/>
          <w:lang w:eastAsia="zh-CN"/>
        </w:rPr>
        <w:t>”</w:t>
      </w:r>
      <w:r>
        <w:rPr>
          <w:rFonts w:hint="eastAsia" w:ascii="宋体" w:hAnsi="宋体"/>
          <w:color w:val="auto"/>
          <w:sz w:val="24"/>
          <w:szCs w:val="20"/>
          <w:highlight w:val="none"/>
          <w:lang w:val="en-US" w:eastAsia="zh-CN"/>
        </w:rPr>
        <w:t>要求。</w:t>
      </w:r>
    </w:p>
    <w:p w14:paraId="1012ECC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7.标段划分：本项目共划分为</w:t>
      </w:r>
      <w:r>
        <w:rPr>
          <w:rFonts w:hint="eastAsia" w:ascii="宋体" w:hAnsi="宋体"/>
          <w:color w:val="auto"/>
          <w:sz w:val="24"/>
          <w:highlight w:val="none"/>
          <w:lang w:val="en-US" w:eastAsia="zh-CN"/>
        </w:rPr>
        <w:t>2</w:t>
      </w:r>
      <w:r>
        <w:rPr>
          <w:rFonts w:hint="eastAsia" w:ascii="宋体" w:hAnsi="宋体"/>
          <w:color w:val="auto"/>
          <w:sz w:val="24"/>
          <w:highlight w:val="none"/>
        </w:rPr>
        <w:t>个标段，各标段采购内容及定标原则（具备中标资格）如下：</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1"/>
        <w:gridCol w:w="2835"/>
        <w:gridCol w:w="2410"/>
        <w:gridCol w:w="1559"/>
        <w:gridCol w:w="1062"/>
      </w:tblGrid>
      <w:tr w14:paraId="1ECD7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291" w:type="dxa"/>
            <w:vAlign w:val="center"/>
          </w:tcPr>
          <w:p w14:paraId="4112A31A">
            <w:pPr>
              <w:spacing w:line="440" w:lineRule="exact"/>
              <w:jc w:val="center"/>
              <w:rPr>
                <w:rFonts w:hint="eastAsia" w:ascii="宋体" w:hAnsi="宋体"/>
                <w:color w:val="auto"/>
                <w:sz w:val="24"/>
                <w:highlight w:val="none"/>
              </w:rPr>
            </w:pPr>
            <w:r>
              <w:rPr>
                <w:rFonts w:hint="eastAsia" w:ascii="宋体" w:hAnsi="宋体"/>
                <w:color w:val="auto"/>
                <w:sz w:val="24"/>
                <w:highlight w:val="none"/>
              </w:rPr>
              <w:t>标段</w:t>
            </w:r>
          </w:p>
        </w:tc>
        <w:tc>
          <w:tcPr>
            <w:tcW w:w="2835" w:type="dxa"/>
            <w:vAlign w:val="center"/>
          </w:tcPr>
          <w:p w14:paraId="0307EC3F">
            <w:pPr>
              <w:spacing w:line="440" w:lineRule="exact"/>
              <w:jc w:val="center"/>
              <w:rPr>
                <w:rFonts w:hint="eastAsia" w:ascii="宋体" w:hAnsi="宋体"/>
                <w:color w:val="auto"/>
                <w:sz w:val="24"/>
                <w:highlight w:val="none"/>
              </w:rPr>
            </w:pPr>
            <w:r>
              <w:rPr>
                <w:rFonts w:hint="eastAsia" w:ascii="宋体" w:hAnsi="宋体"/>
                <w:color w:val="auto"/>
                <w:sz w:val="24"/>
                <w:highlight w:val="none"/>
              </w:rPr>
              <w:t>采购内容</w:t>
            </w:r>
          </w:p>
        </w:tc>
        <w:tc>
          <w:tcPr>
            <w:tcW w:w="2410" w:type="dxa"/>
            <w:vAlign w:val="center"/>
          </w:tcPr>
          <w:p w14:paraId="61FEF185">
            <w:pPr>
              <w:spacing w:line="440" w:lineRule="exact"/>
              <w:jc w:val="center"/>
              <w:rPr>
                <w:rFonts w:hint="eastAsia" w:ascii="宋体" w:hAnsi="宋体"/>
                <w:color w:val="auto"/>
                <w:sz w:val="24"/>
                <w:highlight w:val="none"/>
              </w:rPr>
            </w:pPr>
            <w:r>
              <w:rPr>
                <w:rFonts w:hint="eastAsia" w:ascii="宋体" w:hAnsi="宋体"/>
                <w:color w:val="auto"/>
                <w:sz w:val="24"/>
                <w:highlight w:val="none"/>
              </w:rPr>
              <w:t>含税采购预算/最高限价(人民币)</w:t>
            </w:r>
          </w:p>
        </w:tc>
        <w:tc>
          <w:tcPr>
            <w:tcW w:w="1559" w:type="dxa"/>
            <w:vAlign w:val="center"/>
          </w:tcPr>
          <w:p w14:paraId="0C8463D9">
            <w:pPr>
              <w:spacing w:line="440" w:lineRule="exact"/>
              <w:jc w:val="center"/>
              <w:rPr>
                <w:rFonts w:hint="eastAsia" w:ascii="宋体" w:hAnsi="宋体"/>
                <w:color w:val="auto"/>
                <w:sz w:val="24"/>
                <w:highlight w:val="none"/>
              </w:rPr>
            </w:pPr>
            <w:r>
              <w:rPr>
                <w:rFonts w:hint="eastAsia" w:ascii="宋体" w:hAnsi="宋体"/>
                <w:color w:val="auto"/>
                <w:sz w:val="24"/>
                <w:highlight w:val="none"/>
              </w:rPr>
              <w:t>中标人数量</w:t>
            </w:r>
          </w:p>
        </w:tc>
        <w:tc>
          <w:tcPr>
            <w:tcW w:w="1062" w:type="dxa"/>
            <w:vAlign w:val="center"/>
          </w:tcPr>
          <w:p w14:paraId="4DF72EDC">
            <w:pPr>
              <w:spacing w:line="440" w:lineRule="exact"/>
              <w:jc w:val="center"/>
              <w:rPr>
                <w:rFonts w:hint="eastAsia" w:ascii="宋体" w:hAnsi="宋体"/>
                <w:color w:val="auto"/>
                <w:sz w:val="24"/>
                <w:highlight w:val="none"/>
              </w:rPr>
            </w:pPr>
            <w:r>
              <w:rPr>
                <w:rFonts w:hint="eastAsia" w:ascii="宋体" w:hAnsi="宋体"/>
                <w:color w:val="auto"/>
                <w:sz w:val="24"/>
                <w:highlight w:val="none"/>
              </w:rPr>
              <w:t>备注</w:t>
            </w:r>
          </w:p>
        </w:tc>
      </w:tr>
      <w:tr w14:paraId="12F26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291" w:type="dxa"/>
            <w:vAlign w:val="center"/>
          </w:tcPr>
          <w:p w14:paraId="4C20898F">
            <w:pPr>
              <w:spacing w:line="44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标段</w:t>
            </w:r>
            <w:r>
              <w:rPr>
                <w:rFonts w:hint="eastAsia" w:ascii="宋体" w:hAnsi="宋体"/>
                <w:color w:val="auto"/>
                <w:sz w:val="24"/>
                <w:highlight w:val="none"/>
                <w:lang w:val="en-US" w:eastAsia="zh-CN"/>
              </w:rPr>
              <w:t>A</w:t>
            </w:r>
          </w:p>
        </w:tc>
        <w:tc>
          <w:tcPr>
            <w:tcW w:w="2835" w:type="dxa"/>
            <w:vAlign w:val="center"/>
          </w:tcPr>
          <w:p w14:paraId="1749FEEE">
            <w:pPr>
              <w:spacing w:line="440" w:lineRule="exact"/>
              <w:jc w:val="center"/>
              <w:rPr>
                <w:rFonts w:hint="eastAsia" w:ascii="宋体" w:hAnsi="宋体"/>
                <w:color w:val="auto"/>
                <w:sz w:val="24"/>
                <w:highlight w:val="none"/>
              </w:rPr>
            </w:pPr>
            <w:r>
              <w:rPr>
                <w:rFonts w:hint="eastAsia" w:ascii="宋体" w:hAnsi="宋体"/>
                <w:color w:val="auto"/>
                <w:sz w:val="24"/>
                <w:highlight w:val="none"/>
              </w:rPr>
              <w:t>蔬菜肉类</w:t>
            </w:r>
          </w:p>
        </w:tc>
        <w:tc>
          <w:tcPr>
            <w:tcW w:w="2410" w:type="dxa"/>
            <w:vAlign w:val="center"/>
          </w:tcPr>
          <w:p w14:paraId="0CC5AAFC">
            <w:pPr>
              <w:spacing w:line="44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1330</w:t>
            </w:r>
            <w:r>
              <w:rPr>
                <w:rFonts w:hint="eastAsia" w:ascii="宋体" w:hAnsi="宋体"/>
                <w:color w:val="auto"/>
                <w:sz w:val="24"/>
                <w:highlight w:val="none"/>
              </w:rPr>
              <w:t>万元/年</w:t>
            </w:r>
          </w:p>
        </w:tc>
        <w:tc>
          <w:tcPr>
            <w:tcW w:w="1559" w:type="dxa"/>
            <w:vAlign w:val="center"/>
          </w:tcPr>
          <w:p w14:paraId="163D33B5">
            <w:pPr>
              <w:spacing w:line="44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名</w:t>
            </w:r>
          </w:p>
        </w:tc>
        <w:tc>
          <w:tcPr>
            <w:tcW w:w="1062" w:type="dxa"/>
            <w:vAlign w:val="center"/>
          </w:tcPr>
          <w:p w14:paraId="44F55609">
            <w:pPr>
              <w:spacing w:line="44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5DFA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1291" w:type="dxa"/>
            <w:vAlign w:val="center"/>
          </w:tcPr>
          <w:p w14:paraId="77B3CA51">
            <w:pPr>
              <w:spacing w:line="44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标段</w:t>
            </w:r>
            <w:r>
              <w:rPr>
                <w:rFonts w:hint="eastAsia" w:ascii="宋体" w:hAnsi="宋体"/>
                <w:color w:val="auto"/>
                <w:sz w:val="24"/>
                <w:highlight w:val="none"/>
                <w:lang w:val="en-US" w:eastAsia="zh-CN"/>
              </w:rPr>
              <w:t>B</w:t>
            </w:r>
          </w:p>
        </w:tc>
        <w:tc>
          <w:tcPr>
            <w:tcW w:w="2835" w:type="dxa"/>
            <w:vAlign w:val="center"/>
          </w:tcPr>
          <w:p w14:paraId="47658B66">
            <w:pPr>
              <w:spacing w:line="440" w:lineRule="exact"/>
              <w:jc w:val="center"/>
              <w:rPr>
                <w:rFonts w:hint="eastAsia" w:ascii="宋体" w:hAnsi="宋体"/>
                <w:color w:val="auto"/>
                <w:sz w:val="24"/>
                <w:highlight w:val="none"/>
              </w:rPr>
            </w:pPr>
            <w:r>
              <w:rPr>
                <w:rFonts w:hint="eastAsia" w:ascii="宋体" w:hAnsi="宋体"/>
                <w:color w:val="auto"/>
                <w:sz w:val="24"/>
                <w:szCs w:val="20"/>
                <w:highlight w:val="none"/>
              </w:rPr>
              <w:t>冻品类</w:t>
            </w:r>
          </w:p>
        </w:tc>
        <w:tc>
          <w:tcPr>
            <w:tcW w:w="2410" w:type="dxa"/>
            <w:vAlign w:val="center"/>
          </w:tcPr>
          <w:p w14:paraId="1DA19934">
            <w:pPr>
              <w:spacing w:line="44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00万元/年</w:t>
            </w:r>
          </w:p>
        </w:tc>
        <w:tc>
          <w:tcPr>
            <w:tcW w:w="1559" w:type="dxa"/>
            <w:vAlign w:val="center"/>
          </w:tcPr>
          <w:p w14:paraId="5B7F2EDD">
            <w:pPr>
              <w:spacing w:line="440" w:lineRule="exact"/>
              <w:jc w:val="center"/>
              <w:rPr>
                <w:rFonts w:hint="eastAsia" w:ascii="宋体" w:hAnsi="宋体"/>
                <w:color w:val="auto"/>
                <w:sz w:val="24"/>
                <w:highlight w:val="none"/>
              </w:rPr>
            </w:pPr>
            <w:r>
              <w:rPr>
                <w:rFonts w:hint="eastAsia" w:ascii="宋体" w:hAnsi="宋体"/>
                <w:color w:val="auto"/>
                <w:sz w:val="24"/>
                <w:highlight w:val="none"/>
              </w:rPr>
              <w:t>2名</w:t>
            </w:r>
          </w:p>
        </w:tc>
        <w:tc>
          <w:tcPr>
            <w:tcW w:w="1062" w:type="dxa"/>
            <w:vAlign w:val="center"/>
          </w:tcPr>
          <w:p w14:paraId="3935BF5C">
            <w:pPr>
              <w:spacing w:line="44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bl>
    <w:p w14:paraId="0D906ACB">
      <w:pPr>
        <w:pStyle w:val="6"/>
        <w:spacing w:before="0" w:beforeAutospacing="0" w:after="0" w:afterAutospacing="0" w:line="440" w:lineRule="exact"/>
        <w:ind w:firstLine="480"/>
        <w:rPr>
          <w:rFonts w:hint="eastAsia"/>
          <w:color w:val="auto"/>
          <w:highlight w:val="none"/>
        </w:rPr>
      </w:pPr>
      <w:r>
        <w:rPr>
          <w:rFonts w:hint="eastAsia"/>
          <w:color w:val="auto"/>
          <w:highlight w:val="none"/>
        </w:rPr>
        <w:t>本项目定标原则：本项目定标原则：为保障本项目质量，本项目允许投标人兼投，但每个投标人最多只能中</w:t>
      </w:r>
      <w:r>
        <w:rPr>
          <w:rFonts w:hint="eastAsia"/>
          <w:b/>
          <w:bCs/>
          <w:color w:val="auto"/>
          <w:highlight w:val="none"/>
          <w:lang w:val="en-US" w:eastAsia="zh-CN"/>
        </w:rPr>
        <w:t>1</w:t>
      </w:r>
      <w:r>
        <w:rPr>
          <w:rFonts w:hint="eastAsia"/>
          <w:b/>
          <w:bCs/>
          <w:color w:val="auto"/>
          <w:highlight w:val="none"/>
        </w:rPr>
        <w:t>个</w:t>
      </w:r>
      <w:r>
        <w:rPr>
          <w:rFonts w:hint="eastAsia"/>
          <w:color w:val="auto"/>
          <w:highlight w:val="none"/>
        </w:rPr>
        <w:t>标段。本项目将按标段号由小到大顺序（即：标段</w:t>
      </w:r>
      <w:r>
        <w:rPr>
          <w:rFonts w:hint="eastAsia"/>
          <w:color w:val="auto"/>
          <w:highlight w:val="none"/>
          <w:lang w:val="en-US" w:eastAsia="zh-CN"/>
        </w:rPr>
        <w:t>A</w:t>
      </w:r>
      <w:r>
        <w:rPr>
          <w:rFonts w:hint="eastAsia"/>
          <w:color w:val="auto"/>
          <w:highlight w:val="none"/>
        </w:rPr>
        <w:t>→标段</w:t>
      </w:r>
      <w:r>
        <w:rPr>
          <w:rFonts w:hint="eastAsia"/>
          <w:color w:val="auto"/>
          <w:highlight w:val="none"/>
          <w:lang w:val="en-US" w:eastAsia="zh-CN"/>
        </w:rPr>
        <w:t>B</w:t>
      </w:r>
      <w:r>
        <w:rPr>
          <w:rFonts w:hint="eastAsia"/>
          <w:color w:val="auto"/>
          <w:highlight w:val="none"/>
        </w:rPr>
        <w:t>）进行评审，依次按照评标总得分由高到低的顺序，</w:t>
      </w:r>
      <w:r>
        <w:rPr>
          <w:rFonts w:hint="eastAsia"/>
          <w:color w:val="auto"/>
          <w:highlight w:val="none"/>
          <w:lang w:val="en-US" w:eastAsia="zh-CN"/>
        </w:rPr>
        <w:t>标段A推荐五名</w:t>
      </w:r>
      <w:r>
        <w:rPr>
          <w:rFonts w:hint="eastAsia"/>
          <w:color w:val="auto"/>
          <w:highlight w:val="none"/>
        </w:rPr>
        <w:t>中标候选人</w:t>
      </w:r>
      <w:r>
        <w:rPr>
          <w:rFonts w:hint="eastAsia"/>
          <w:color w:val="auto"/>
          <w:highlight w:val="none"/>
          <w:lang w:eastAsia="zh-CN"/>
        </w:rPr>
        <w:t>，</w:t>
      </w:r>
      <w:r>
        <w:rPr>
          <w:rFonts w:hint="eastAsia"/>
          <w:color w:val="auto"/>
          <w:highlight w:val="none"/>
          <w:lang w:val="en-US" w:eastAsia="zh-CN"/>
        </w:rPr>
        <w:t>标段B</w:t>
      </w:r>
      <w:r>
        <w:rPr>
          <w:rFonts w:hint="eastAsia"/>
          <w:color w:val="auto"/>
          <w:highlight w:val="none"/>
        </w:rPr>
        <w:t>推荐四名中标候选人。如投标人已获得标段</w:t>
      </w:r>
      <w:r>
        <w:rPr>
          <w:rFonts w:hint="eastAsia"/>
          <w:color w:val="auto"/>
          <w:highlight w:val="none"/>
          <w:lang w:val="en-US" w:eastAsia="zh-CN"/>
        </w:rPr>
        <w:t>A</w:t>
      </w:r>
      <w:r>
        <w:rPr>
          <w:rFonts w:hint="eastAsia"/>
          <w:color w:val="auto"/>
          <w:highlight w:val="none"/>
        </w:rPr>
        <w:t>第一或第二</w:t>
      </w:r>
      <w:r>
        <w:rPr>
          <w:rFonts w:hint="eastAsia"/>
          <w:color w:val="auto"/>
          <w:highlight w:val="none"/>
          <w:lang w:val="en-US" w:eastAsia="zh-CN"/>
        </w:rPr>
        <w:t>或第三</w:t>
      </w:r>
      <w:r>
        <w:rPr>
          <w:rFonts w:hint="eastAsia"/>
          <w:color w:val="auto"/>
          <w:highlight w:val="none"/>
        </w:rPr>
        <w:t>中标候选人推荐资格的，如参加标段</w:t>
      </w:r>
      <w:r>
        <w:rPr>
          <w:rFonts w:hint="eastAsia"/>
          <w:color w:val="auto"/>
          <w:highlight w:val="none"/>
          <w:lang w:val="en-US" w:eastAsia="zh-CN"/>
        </w:rPr>
        <w:t>B</w:t>
      </w:r>
      <w:r>
        <w:rPr>
          <w:rFonts w:hint="eastAsia"/>
          <w:color w:val="auto"/>
          <w:highlight w:val="none"/>
        </w:rPr>
        <w:t>的投标，</w:t>
      </w:r>
      <w:r>
        <w:rPr>
          <w:rFonts w:hint="eastAsia"/>
          <w:color w:val="auto"/>
          <w:highlight w:val="none"/>
          <w:lang w:val="en-US" w:eastAsia="zh-CN"/>
        </w:rPr>
        <w:t>则</w:t>
      </w:r>
      <w:r>
        <w:rPr>
          <w:rFonts w:hint="eastAsia"/>
          <w:color w:val="auto"/>
          <w:highlight w:val="none"/>
        </w:rPr>
        <w:t>自动放弃标段</w:t>
      </w:r>
      <w:r>
        <w:rPr>
          <w:rFonts w:hint="eastAsia"/>
          <w:color w:val="auto"/>
          <w:highlight w:val="none"/>
          <w:lang w:val="en-US" w:eastAsia="zh-CN"/>
        </w:rPr>
        <w:t>B</w:t>
      </w:r>
      <w:r>
        <w:rPr>
          <w:rFonts w:hint="eastAsia"/>
          <w:color w:val="auto"/>
          <w:highlight w:val="none"/>
        </w:rPr>
        <w:t>的中标资格以及中标候选人资格</w:t>
      </w:r>
      <w:r>
        <w:rPr>
          <w:rFonts w:hint="eastAsia"/>
          <w:color w:val="auto"/>
          <w:highlight w:val="none"/>
          <w:lang w:eastAsia="zh-CN"/>
        </w:rPr>
        <w:t>，标段</w:t>
      </w:r>
      <w:r>
        <w:rPr>
          <w:rFonts w:hint="eastAsia"/>
          <w:color w:val="auto"/>
          <w:highlight w:val="none"/>
          <w:lang w:val="en-US" w:eastAsia="zh-CN"/>
        </w:rPr>
        <w:t>B</w:t>
      </w:r>
      <w:r>
        <w:rPr>
          <w:rFonts w:hint="eastAsia"/>
          <w:color w:val="auto"/>
          <w:highlight w:val="none"/>
          <w:lang w:eastAsia="zh-CN"/>
        </w:rPr>
        <w:t>按标段内评审排名先后顺序依次上升替补推荐中标候选人，以此类推</w:t>
      </w:r>
      <w:r>
        <w:rPr>
          <w:rFonts w:hint="eastAsia"/>
          <w:color w:val="auto"/>
          <w:highlight w:val="none"/>
        </w:rPr>
        <w:t>。如某个标段内剩余可推荐的中标候选人数不满足该标段的推荐中标候选人数量要求，则该标段本次招标失败。</w:t>
      </w:r>
    </w:p>
    <w:p w14:paraId="785D9574">
      <w:pPr>
        <w:numPr>
          <w:ilvl w:val="0"/>
          <w:numId w:val="1"/>
        </w:numPr>
        <w:spacing w:line="440" w:lineRule="exact"/>
        <w:ind w:left="0" w:right="108" w:firstLine="562"/>
        <w:jc w:val="left"/>
        <w:outlineLvl w:val="1"/>
        <w:rPr>
          <w:rFonts w:hint="eastAsia" w:ascii="宋体" w:hAnsi="宋体"/>
          <w:b/>
          <w:bCs/>
          <w:color w:val="auto"/>
          <w:sz w:val="28"/>
          <w:szCs w:val="32"/>
          <w:highlight w:val="none"/>
        </w:rPr>
      </w:pPr>
      <w:bookmarkStart w:id="6" w:name="_Toc128575185"/>
      <w:bookmarkStart w:id="7" w:name="_Toc127529458"/>
      <w:bookmarkStart w:id="8" w:name="_Toc128664424"/>
      <w:bookmarkStart w:id="9" w:name="_Toc31034"/>
      <w:r>
        <w:rPr>
          <w:rFonts w:ascii="宋体" w:hAnsi="宋体"/>
          <w:b/>
          <w:bCs/>
          <w:color w:val="auto"/>
          <w:sz w:val="28"/>
          <w:szCs w:val="32"/>
          <w:highlight w:val="none"/>
        </w:rPr>
        <w:t>投标人资格要</w:t>
      </w:r>
      <w:r>
        <w:rPr>
          <w:rFonts w:hint="eastAsia" w:ascii="宋体" w:hAnsi="宋体"/>
          <w:b/>
          <w:bCs/>
          <w:color w:val="auto"/>
          <w:sz w:val="28"/>
          <w:szCs w:val="32"/>
          <w:highlight w:val="none"/>
        </w:rPr>
        <w:t>求</w:t>
      </w:r>
      <w:bookmarkEnd w:id="6"/>
      <w:bookmarkEnd w:id="7"/>
      <w:bookmarkEnd w:id="8"/>
      <w:r>
        <w:rPr>
          <w:rFonts w:hint="eastAsia" w:ascii="宋体" w:hAnsi="宋体"/>
          <w:b/>
          <w:bCs/>
          <w:color w:val="auto"/>
          <w:sz w:val="28"/>
          <w:szCs w:val="32"/>
          <w:highlight w:val="none"/>
        </w:rPr>
        <w:t>【适用于所有标段】</w:t>
      </w:r>
      <w:bookmarkEnd w:id="9"/>
    </w:p>
    <w:p w14:paraId="3F1404CE">
      <w:pPr>
        <w:spacing w:line="360" w:lineRule="auto"/>
        <w:ind w:firstLine="420" w:firstLineChars="200"/>
        <w:rPr>
          <w:rFonts w:ascii="宋体" w:hAnsi="宋体"/>
          <w:color w:val="auto"/>
          <w:sz w:val="24"/>
          <w:highlight w:val="none"/>
        </w:rPr>
      </w:pPr>
      <w:r>
        <w:rPr>
          <w:rFonts w:hint="eastAsia"/>
          <w:color w:val="auto"/>
          <w:highlight w:val="none"/>
        </w:rPr>
        <w:t xml:space="preserve"> </w:t>
      </w:r>
      <w:r>
        <w:rPr>
          <w:rFonts w:hint="eastAsia" w:ascii="宋体" w:hAnsi="宋体"/>
          <w:color w:val="auto"/>
          <w:sz w:val="24"/>
          <w:highlight w:val="none"/>
        </w:rPr>
        <w:t>1.投标人须是在中华人民共和国境内注册且具有独立承担民事责任能力的法人或其他非法人组织，具有合法经营权。响应时须提供营业执照（或事业单位法人证书，或社会团体法人登记证书，或执业许可证）的复印件；若投标人为法人/负责人的分支机构，还须同时提供具有法人资格的总公司的营业执照复印件、总公司对投标人出具的有效授权书原件。</w:t>
      </w:r>
    </w:p>
    <w:p w14:paraId="3CB746D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注：（1）已由总公司合法授权的，总公司取得的相关资质证书和授权范围内的事项对分支机构有效，但法律法规或者行业另有规定的除外；（2）同一法人授权多个分支机构参加本项目，或该法人与其分支机构同时参加本项目，将被视为同一投标人提交多个响应方案而被否决投标。</w:t>
      </w:r>
    </w:p>
    <w:p w14:paraId="5E2699C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2.投标人具备有效期内的《食品经营许可证》</w:t>
      </w:r>
      <w:r>
        <w:rPr>
          <w:rFonts w:hint="eastAsia" w:ascii="宋体" w:hAnsi="宋体"/>
          <w:color w:val="auto"/>
          <w:sz w:val="24"/>
          <w:highlight w:val="none"/>
          <w:lang w:eastAsia="zh-CN"/>
        </w:rPr>
        <w:t>。</w:t>
      </w:r>
      <w:r>
        <w:rPr>
          <w:rFonts w:hint="eastAsia" w:ascii="宋体" w:hAnsi="宋体"/>
          <w:color w:val="auto"/>
          <w:sz w:val="24"/>
          <w:highlight w:val="none"/>
        </w:rPr>
        <w:t>（提供有效的证明文件复印件或扫描件）</w:t>
      </w:r>
    </w:p>
    <w:p w14:paraId="62F1515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3.项目负责人</w:t>
      </w:r>
      <w:r>
        <w:rPr>
          <w:rFonts w:hint="eastAsia" w:ascii="宋体" w:hAnsi="宋体"/>
          <w:color w:val="auto"/>
          <w:sz w:val="24"/>
          <w:highlight w:val="none"/>
          <w:lang w:val="en-US" w:eastAsia="zh-CN"/>
        </w:rPr>
        <w:t>与配送负责人员</w:t>
      </w:r>
      <w:r>
        <w:rPr>
          <w:rFonts w:hint="eastAsia" w:ascii="宋体" w:hAnsi="宋体"/>
          <w:color w:val="auto"/>
          <w:sz w:val="24"/>
          <w:highlight w:val="none"/>
        </w:rPr>
        <w:t>要求：投标人需为本项目配备项目负责人</w:t>
      </w:r>
      <w:r>
        <w:rPr>
          <w:rFonts w:hint="eastAsia" w:ascii="宋体" w:hAnsi="宋体"/>
          <w:color w:val="auto"/>
          <w:sz w:val="24"/>
          <w:highlight w:val="none"/>
          <w:lang w:val="en-US" w:eastAsia="zh-CN"/>
        </w:rPr>
        <w:t>及配送负责人员各</w:t>
      </w:r>
      <w:r>
        <w:rPr>
          <w:rFonts w:hint="eastAsia" w:ascii="宋体" w:hAnsi="宋体"/>
          <w:color w:val="auto"/>
          <w:sz w:val="24"/>
          <w:highlight w:val="none"/>
        </w:rPr>
        <w:t>1名</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项目负责人与配送负责人不得兼任）</w:t>
      </w:r>
      <w:r>
        <w:rPr>
          <w:rFonts w:hint="eastAsia" w:ascii="宋体" w:hAnsi="宋体"/>
          <w:color w:val="auto"/>
          <w:sz w:val="24"/>
          <w:highlight w:val="none"/>
        </w:rPr>
        <w:t>，项目负责人</w:t>
      </w:r>
      <w:r>
        <w:rPr>
          <w:rFonts w:hint="eastAsia" w:ascii="宋体" w:hAnsi="宋体"/>
          <w:color w:val="auto"/>
          <w:sz w:val="24"/>
          <w:highlight w:val="none"/>
          <w:lang w:val="en-US" w:eastAsia="zh-CN"/>
        </w:rPr>
        <w:t>及配送负责人员</w:t>
      </w:r>
      <w:r>
        <w:rPr>
          <w:rFonts w:hint="eastAsia" w:ascii="宋体" w:hAnsi="宋体"/>
          <w:color w:val="auto"/>
          <w:sz w:val="24"/>
          <w:highlight w:val="none"/>
        </w:rPr>
        <w:t>需为投标人的正式职工（提供开标之日前两个月内起往前计连续6个月或以上</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例如在12月开标，应至少提供6月-11月或7月-12月</w:t>
      </w:r>
      <w:r>
        <w:rPr>
          <w:rFonts w:hint="eastAsia" w:ascii="宋体" w:hAnsi="宋体"/>
          <w:color w:val="auto"/>
          <w:sz w:val="24"/>
          <w:highlight w:val="none"/>
          <w:lang w:eastAsia="zh-CN"/>
        </w:rPr>
        <w:t>）</w:t>
      </w:r>
      <w:r>
        <w:rPr>
          <w:rFonts w:hint="eastAsia" w:ascii="宋体" w:hAnsi="宋体"/>
          <w:color w:val="auto"/>
          <w:sz w:val="24"/>
          <w:highlight w:val="none"/>
        </w:rPr>
        <w:t>的</w:t>
      </w:r>
      <w:r>
        <w:rPr>
          <w:rFonts w:hint="eastAsia" w:ascii="宋体" w:hAnsi="宋体"/>
          <w:color w:val="auto"/>
          <w:sz w:val="24"/>
          <w:highlight w:val="none"/>
          <w:lang w:val="en-US" w:eastAsia="zh-CN"/>
        </w:rPr>
        <w:t>在</w:t>
      </w:r>
      <w:r>
        <w:rPr>
          <w:rFonts w:hint="eastAsia" w:ascii="宋体" w:hAnsi="宋体"/>
          <w:color w:val="auto"/>
          <w:sz w:val="24"/>
          <w:highlight w:val="none"/>
        </w:rPr>
        <w:t>投标人</w:t>
      </w:r>
      <w:r>
        <w:rPr>
          <w:rFonts w:hint="eastAsia" w:ascii="宋体" w:hAnsi="宋体"/>
          <w:color w:val="auto"/>
          <w:sz w:val="24"/>
          <w:highlight w:val="none"/>
          <w:lang w:val="en-US" w:eastAsia="zh-CN"/>
        </w:rPr>
        <w:t>单位</w:t>
      </w:r>
      <w:r>
        <w:rPr>
          <w:rFonts w:hint="eastAsia" w:ascii="宋体" w:hAnsi="宋体"/>
          <w:color w:val="auto"/>
          <w:sz w:val="24"/>
          <w:highlight w:val="none"/>
        </w:rPr>
        <w:t>缴纳的社保证明，如企业注册地当地社保管理部门关于社保证明另有规定的，须随社保证明附相关规定条文）</w:t>
      </w:r>
    </w:p>
    <w:p w14:paraId="7385D28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投标人需承诺项目负责人</w:t>
      </w:r>
      <w:r>
        <w:rPr>
          <w:rFonts w:hint="eastAsia" w:ascii="宋体" w:hAnsi="宋体"/>
          <w:color w:val="auto"/>
          <w:sz w:val="24"/>
          <w:highlight w:val="none"/>
          <w:lang w:val="en-US" w:eastAsia="zh-CN"/>
        </w:rPr>
        <w:t>及配送负责人员</w:t>
      </w:r>
      <w:r>
        <w:rPr>
          <w:rFonts w:hint="eastAsia" w:ascii="宋体" w:hAnsi="宋体"/>
          <w:color w:val="auto"/>
          <w:sz w:val="24"/>
          <w:highlight w:val="none"/>
        </w:rPr>
        <w:t>在合同执行期1个年度内除特殊情况外不能更换，并且合同执行过程每个年度提供一次社保证明。（提供承诺，详见投标文件格式《投标人资格声明函》）</w:t>
      </w:r>
    </w:p>
    <w:p w14:paraId="3F1404D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4.投标人具有良好的商业信誉和健全的财务会计制度。（提供承诺，详见投标文件格式《投标人资格声明函》）</w:t>
      </w:r>
    </w:p>
    <w:p w14:paraId="3F1404D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5.投标人具有履行合同所必需的设备和专业技术能力。（提供承诺，详见投标文件格式《投标人资格声明函》）</w:t>
      </w:r>
    </w:p>
    <w:p w14:paraId="3F1404D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6.投标人有依法缴纳税收和社会保障资金的良好记录。（提供承诺，详见投标文件格式《投标人资格声明函》）</w:t>
      </w:r>
    </w:p>
    <w:p w14:paraId="3F1404D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7.投标人在经营活动中没有重大违法记录。（提供承诺，详见投标文件格式《投标人资格声明函》）</w:t>
      </w:r>
    </w:p>
    <w:p w14:paraId="3F1404D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投标人未被列入“信用中国”网站(www.creditchina.gov.cn)“记录失信被执行人或重大税收违法失信主体”记录名单；不处于中国政府采购网(www.ccgp.gov.cn)“政府采购严重违法失信行为信息记录”中的禁止参加政府采购活动期间。（以评标委员会于投标截止日当天在“信用中国”网站（www.creditchina.gov.cn）及中国政府采购网（http://www.ccgp.gov.cn/）查询结果为准，如相关失信记录已失效，投标人需提供相关证明资料）</w:t>
      </w:r>
    </w:p>
    <w:p w14:paraId="3F1404D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9.单位负责人为同一人或者存在直接控股、管理关系的不同投标人，不得参加同一标段的投标。（详见投标文件格式《投标人资格声明函》）</w:t>
      </w:r>
    </w:p>
    <w:p w14:paraId="3F1404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0</w:t>
      </w:r>
      <w:r>
        <w:rPr>
          <w:rFonts w:hint="eastAsia" w:ascii="宋体" w:hAnsi="宋体"/>
          <w:color w:val="auto"/>
          <w:sz w:val="24"/>
          <w:highlight w:val="none"/>
        </w:rPr>
        <w:t>.已按要求获取本项目招标文件。</w:t>
      </w:r>
    </w:p>
    <w:p w14:paraId="758534F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.本采购项目不接受联合体投标。</w:t>
      </w:r>
    </w:p>
    <w:p w14:paraId="40D0F172">
      <w:pPr>
        <w:numPr>
          <w:ilvl w:val="0"/>
          <w:numId w:val="1"/>
        </w:numPr>
        <w:spacing w:line="440" w:lineRule="exact"/>
        <w:ind w:left="0" w:right="108" w:firstLine="562"/>
        <w:jc w:val="left"/>
        <w:outlineLvl w:val="1"/>
        <w:rPr>
          <w:rFonts w:hint="eastAsia" w:ascii="宋体" w:hAnsi="宋体"/>
          <w:b/>
          <w:bCs/>
          <w:color w:val="auto"/>
          <w:sz w:val="28"/>
          <w:szCs w:val="32"/>
          <w:highlight w:val="none"/>
        </w:rPr>
      </w:pPr>
      <w:bookmarkStart w:id="10" w:name="_Toc5953"/>
      <w:r>
        <w:rPr>
          <w:rFonts w:hint="eastAsia" w:ascii="宋体" w:hAnsi="宋体"/>
          <w:b/>
          <w:bCs/>
          <w:color w:val="auto"/>
          <w:sz w:val="28"/>
          <w:szCs w:val="32"/>
          <w:highlight w:val="none"/>
        </w:rPr>
        <w:t>发布招标公告时间</w:t>
      </w:r>
      <w:bookmarkEnd w:id="10"/>
    </w:p>
    <w:p w14:paraId="2ACB7211">
      <w:pPr>
        <w:spacing w:line="440" w:lineRule="exact"/>
        <w:ind w:firstLine="420" w:firstLineChars="175"/>
        <w:rPr>
          <w:rFonts w:hint="eastAsia" w:ascii="宋体" w:hAnsi="宋体"/>
          <w:color w:val="auto"/>
          <w:sz w:val="24"/>
          <w:highlight w:val="none"/>
        </w:rPr>
      </w:pPr>
      <w:r>
        <w:rPr>
          <w:rFonts w:hint="eastAsia" w:ascii="宋体" w:hAnsi="宋体" w:cs="宋体"/>
          <w:color w:val="auto"/>
          <w:sz w:val="24"/>
          <w:highlight w:val="none"/>
        </w:rPr>
        <w:t>发布招标公告时间（含本日）：</w:t>
      </w:r>
      <w:r>
        <w:rPr>
          <w:rFonts w:hint="eastAsia" w:ascii="宋体" w:hAnsi="宋体"/>
          <w:color w:val="auto"/>
          <w:sz w:val="24"/>
          <w:highlight w:val="none"/>
          <w:u w:val="single"/>
          <w:lang w:eastAsia="zh-CN"/>
        </w:rPr>
        <w:t>2025</w:t>
      </w:r>
      <w:r>
        <w:rPr>
          <w:rFonts w:hint="eastAsia" w:ascii="宋体" w:hAnsi="宋体"/>
          <w:color w:val="auto"/>
          <w:sz w:val="24"/>
          <w:highlight w:val="none"/>
          <w:lang w:eastAsia="zh-CN"/>
        </w:rPr>
        <w:t>年</w:t>
      </w:r>
      <w:r>
        <w:rPr>
          <w:rFonts w:hint="eastAsia" w:ascii="宋体" w:hAnsi="宋体"/>
          <w:color w:val="auto"/>
          <w:sz w:val="24"/>
          <w:highlight w:val="none"/>
          <w:u w:val="single"/>
          <w:lang w:eastAsia="zh-CN"/>
        </w:rPr>
        <w:t>12</w:t>
      </w:r>
      <w:r>
        <w:rPr>
          <w:rFonts w:hint="eastAsia" w:ascii="宋体" w:hAnsi="宋体"/>
          <w:color w:val="auto"/>
          <w:sz w:val="24"/>
          <w:highlight w:val="none"/>
          <w:lang w:eastAsia="zh-CN"/>
        </w:rPr>
        <w:t>月</w:t>
      </w:r>
      <w:r>
        <w:rPr>
          <w:rFonts w:hint="eastAsia" w:ascii="宋体" w:hAnsi="宋体"/>
          <w:color w:val="auto"/>
          <w:sz w:val="24"/>
          <w:highlight w:val="none"/>
          <w:u w:val="single"/>
          <w:lang w:val="en-US" w:eastAsia="zh-CN"/>
        </w:rPr>
        <w:t>12</w:t>
      </w:r>
      <w:r>
        <w:rPr>
          <w:rFonts w:hint="eastAsia" w:ascii="宋体" w:hAnsi="宋体"/>
          <w:color w:val="auto"/>
          <w:sz w:val="24"/>
          <w:highlight w:val="none"/>
        </w:rPr>
        <w:t>日</w:t>
      </w:r>
      <w:r>
        <w:rPr>
          <w:rFonts w:hint="eastAsia" w:ascii="宋体" w:hAnsi="宋体"/>
          <w:color w:val="auto"/>
          <w:sz w:val="24"/>
          <w:highlight w:val="none"/>
          <w:u w:val="single"/>
        </w:rPr>
        <w:t xml:space="preserve"> 00</w:t>
      </w:r>
      <w:r>
        <w:rPr>
          <w:rFonts w:hint="eastAsia" w:ascii="宋体" w:hAnsi="宋体"/>
          <w:color w:val="auto"/>
          <w:sz w:val="24"/>
          <w:highlight w:val="none"/>
        </w:rPr>
        <w:t>时</w:t>
      </w:r>
      <w:r>
        <w:rPr>
          <w:rFonts w:hint="eastAsia" w:ascii="宋体" w:hAnsi="宋体"/>
          <w:color w:val="auto"/>
          <w:sz w:val="24"/>
          <w:highlight w:val="none"/>
          <w:u w:val="single"/>
        </w:rPr>
        <w:t xml:space="preserve">00 </w:t>
      </w:r>
      <w:r>
        <w:rPr>
          <w:rFonts w:hint="eastAsia" w:ascii="宋体" w:hAnsi="宋体"/>
          <w:color w:val="auto"/>
          <w:sz w:val="24"/>
          <w:highlight w:val="none"/>
        </w:rPr>
        <w:t>分起，</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rPr>
        <w:t>月</w:t>
      </w:r>
      <w:r>
        <w:rPr>
          <w:rFonts w:hint="eastAsia" w:ascii="宋体" w:hAnsi="宋体"/>
          <w:color w:val="auto"/>
          <w:sz w:val="24"/>
          <w:highlight w:val="none"/>
          <w:u w:val="single"/>
          <w:lang w:val="en-US" w:eastAsia="zh-CN"/>
        </w:rPr>
        <w:t>20</w:t>
      </w:r>
      <w:r>
        <w:rPr>
          <w:rFonts w:hint="eastAsia" w:ascii="宋体" w:hAnsi="宋体"/>
          <w:color w:val="auto"/>
          <w:sz w:val="24"/>
          <w:highlight w:val="none"/>
        </w:rPr>
        <w:t>日</w:t>
      </w:r>
      <w:r>
        <w:rPr>
          <w:rFonts w:hint="eastAsia" w:ascii="宋体" w:hAnsi="宋体"/>
          <w:color w:val="auto"/>
          <w:sz w:val="24"/>
          <w:highlight w:val="none"/>
          <w:u w:val="single"/>
          <w:lang w:val="en-US" w:eastAsia="zh-CN"/>
        </w:rPr>
        <w:t>00</w:t>
      </w:r>
      <w:r>
        <w:rPr>
          <w:rFonts w:hint="eastAsia" w:ascii="宋体" w:hAnsi="宋体"/>
          <w:color w:val="auto"/>
          <w:sz w:val="24"/>
          <w:highlight w:val="none"/>
        </w:rPr>
        <w:t>时</w:t>
      </w:r>
      <w:r>
        <w:rPr>
          <w:rFonts w:hint="eastAsia" w:ascii="宋体" w:hAnsi="宋体"/>
          <w:color w:val="auto"/>
          <w:sz w:val="24"/>
          <w:highlight w:val="none"/>
          <w:u w:val="single"/>
        </w:rPr>
        <w:t>00</w:t>
      </w:r>
      <w:r>
        <w:rPr>
          <w:rFonts w:hint="eastAsia" w:ascii="宋体" w:hAnsi="宋体"/>
          <w:color w:val="auto"/>
          <w:sz w:val="24"/>
          <w:highlight w:val="none"/>
        </w:rPr>
        <w:t>分止（北京时间，下同）。</w:t>
      </w:r>
    </w:p>
    <w:p w14:paraId="59E3ACDF">
      <w:pPr>
        <w:numPr>
          <w:ilvl w:val="0"/>
          <w:numId w:val="1"/>
        </w:numPr>
        <w:spacing w:line="440" w:lineRule="exact"/>
        <w:ind w:left="0" w:right="108" w:firstLine="562"/>
        <w:jc w:val="left"/>
        <w:outlineLvl w:val="1"/>
        <w:rPr>
          <w:rFonts w:hint="eastAsia" w:ascii="宋体" w:hAnsi="宋体"/>
          <w:b/>
          <w:bCs/>
          <w:color w:val="auto"/>
          <w:sz w:val="28"/>
          <w:szCs w:val="32"/>
          <w:highlight w:val="none"/>
        </w:rPr>
      </w:pPr>
      <w:bookmarkStart w:id="11" w:name="_Toc732"/>
      <w:r>
        <w:rPr>
          <w:rFonts w:hint="eastAsia" w:ascii="宋体" w:hAnsi="宋体"/>
          <w:b/>
          <w:bCs/>
          <w:color w:val="auto"/>
          <w:sz w:val="28"/>
          <w:szCs w:val="32"/>
          <w:highlight w:val="none"/>
        </w:rPr>
        <w:t>招标文件的获取</w:t>
      </w:r>
      <w:bookmarkEnd w:id="11"/>
    </w:p>
    <w:p w14:paraId="09F8722D">
      <w:pPr>
        <w:tabs>
          <w:tab w:val="left" w:pos="360"/>
        </w:tabs>
        <w:spacing w:line="440" w:lineRule="exact"/>
        <w:ind w:firstLine="480" w:firstLineChars="200"/>
        <w:rPr>
          <w:rFonts w:hint="eastAsia" w:ascii="宋体" w:hAnsi="宋体"/>
          <w:color w:val="auto"/>
          <w:sz w:val="24"/>
          <w:highlight w:val="none"/>
          <w:lang w:eastAsia="zh-CN"/>
        </w:rPr>
      </w:pPr>
      <w:r>
        <w:rPr>
          <w:rFonts w:hint="eastAsia" w:ascii="宋体" w:hAnsi="宋体" w:cs="宋体"/>
          <w:color w:val="auto"/>
          <w:sz w:val="24"/>
          <w:highlight w:val="none"/>
          <w:lang w:val="en-US" w:eastAsia="zh-CN"/>
        </w:rPr>
        <w:t>1.招标文件获取时间：</w:t>
      </w:r>
      <w:r>
        <w:rPr>
          <w:rFonts w:hint="eastAsia" w:ascii="宋体" w:hAnsi="宋体"/>
          <w:color w:val="auto"/>
          <w:sz w:val="24"/>
          <w:highlight w:val="none"/>
          <w:u w:val="single"/>
          <w:lang w:eastAsia="zh-CN"/>
        </w:rPr>
        <w:t>2025</w:t>
      </w:r>
      <w:r>
        <w:rPr>
          <w:rFonts w:hint="eastAsia" w:ascii="宋体" w:hAnsi="宋体"/>
          <w:color w:val="auto"/>
          <w:sz w:val="24"/>
          <w:highlight w:val="none"/>
          <w:lang w:eastAsia="zh-CN"/>
        </w:rPr>
        <w:t>年</w:t>
      </w:r>
      <w:r>
        <w:rPr>
          <w:rFonts w:hint="eastAsia" w:ascii="宋体" w:hAnsi="宋体"/>
          <w:color w:val="auto"/>
          <w:sz w:val="24"/>
          <w:highlight w:val="none"/>
          <w:u w:val="single"/>
          <w:lang w:eastAsia="zh-CN"/>
        </w:rPr>
        <w:t>12</w:t>
      </w:r>
      <w:r>
        <w:rPr>
          <w:rFonts w:hint="eastAsia" w:ascii="宋体" w:hAnsi="宋体"/>
          <w:color w:val="auto"/>
          <w:sz w:val="24"/>
          <w:highlight w:val="none"/>
          <w:lang w:eastAsia="zh-CN"/>
        </w:rPr>
        <w:t>月</w:t>
      </w:r>
      <w:r>
        <w:rPr>
          <w:rFonts w:hint="eastAsia" w:ascii="宋体" w:hAnsi="宋体"/>
          <w:color w:val="auto"/>
          <w:sz w:val="24"/>
          <w:highlight w:val="none"/>
          <w:u w:val="single"/>
          <w:lang w:val="en-US" w:eastAsia="zh-CN"/>
        </w:rPr>
        <w:t>12</w:t>
      </w:r>
      <w:r>
        <w:rPr>
          <w:rFonts w:hint="eastAsia" w:ascii="宋体" w:hAnsi="宋体"/>
          <w:color w:val="auto"/>
          <w:sz w:val="24"/>
          <w:highlight w:val="none"/>
        </w:rPr>
        <w:t>日</w:t>
      </w:r>
      <w:r>
        <w:rPr>
          <w:rFonts w:hint="eastAsia" w:ascii="宋体" w:hAnsi="宋体"/>
          <w:color w:val="auto"/>
          <w:sz w:val="24"/>
          <w:highlight w:val="none"/>
          <w:u w:val="single"/>
        </w:rPr>
        <w:t xml:space="preserve"> 00</w:t>
      </w:r>
      <w:r>
        <w:rPr>
          <w:rFonts w:hint="eastAsia" w:ascii="宋体" w:hAnsi="宋体"/>
          <w:color w:val="auto"/>
          <w:sz w:val="24"/>
          <w:highlight w:val="none"/>
        </w:rPr>
        <w:t>时</w:t>
      </w:r>
      <w:r>
        <w:rPr>
          <w:rFonts w:hint="eastAsia" w:ascii="宋体" w:hAnsi="宋体"/>
          <w:color w:val="auto"/>
          <w:sz w:val="24"/>
          <w:highlight w:val="none"/>
          <w:u w:val="single"/>
        </w:rPr>
        <w:t xml:space="preserve">00 </w:t>
      </w:r>
      <w:r>
        <w:rPr>
          <w:rFonts w:hint="eastAsia" w:ascii="宋体" w:hAnsi="宋体"/>
          <w:color w:val="auto"/>
          <w:sz w:val="24"/>
          <w:highlight w:val="none"/>
        </w:rPr>
        <w:t>分起，</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rPr>
        <w:t>月</w:t>
      </w:r>
      <w:r>
        <w:rPr>
          <w:rFonts w:hint="eastAsia" w:ascii="宋体" w:hAnsi="宋体"/>
          <w:color w:val="auto"/>
          <w:sz w:val="24"/>
          <w:highlight w:val="none"/>
          <w:u w:val="single"/>
          <w:lang w:val="en-US" w:eastAsia="zh-CN"/>
        </w:rPr>
        <w:t>20</w:t>
      </w:r>
      <w:r>
        <w:rPr>
          <w:rFonts w:hint="eastAsia" w:ascii="宋体" w:hAnsi="宋体"/>
          <w:color w:val="auto"/>
          <w:sz w:val="24"/>
          <w:highlight w:val="none"/>
        </w:rPr>
        <w:t>日</w:t>
      </w:r>
      <w:r>
        <w:rPr>
          <w:rFonts w:hint="eastAsia" w:ascii="宋体" w:hAnsi="宋体"/>
          <w:color w:val="auto"/>
          <w:sz w:val="24"/>
          <w:highlight w:val="none"/>
          <w:u w:val="single"/>
          <w:lang w:val="en-US" w:eastAsia="zh-CN"/>
        </w:rPr>
        <w:t>00</w:t>
      </w:r>
      <w:r>
        <w:rPr>
          <w:rFonts w:hint="eastAsia" w:ascii="宋体" w:hAnsi="宋体"/>
          <w:color w:val="auto"/>
          <w:sz w:val="24"/>
          <w:highlight w:val="none"/>
        </w:rPr>
        <w:t>时</w:t>
      </w:r>
      <w:r>
        <w:rPr>
          <w:rFonts w:hint="eastAsia" w:ascii="宋体" w:hAnsi="宋体"/>
          <w:color w:val="auto"/>
          <w:sz w:val="24"/>
          <w:highlight w:val="none"/>
          <w:u w:val="single"/>
        </w:rPr>
        <w:t>00</w:t>
      </w:r>
      <w:r>
        <w:rPr>
          <w:rFonts w:hint="eastAsia" w:ascii="宋体" w:hAnsi="宋体"/>
          <w:color w:val="auto"/>
          <w:sz w:val="24"/>
          <w:highlight w:val="none"/>
        </w:rPr>
        <w:t>分止（北京时间，下同）</w:t>
      </w:r>
      <w:r>
        <w:rPr>
          <w:rFonts w:hint="eastAsia" w:ascii="宋体" w:hAnsi="宋体"/>
          <w:color w:val="auto"/>
          <w:sz w:val="24"/>
          <w:highlight w:val="none"/>
          <w:lang w:eastAsia="zh-CN"/>
        </w:rPr>
        <w:t>。</w:t>
      </w:r>
    </w:p>
    <w:p w14:paraId="0E6BD7C8">
      <w:pPr>
        <w:tabs>
          <w:tab w:val="left" w:pos="360"/>
        </w:tabs>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凡有意参加投标</w:t>
      </w:r>
      <w:r>
        <w:rPr>
          <w:rFonts w:hint="eastAsia" w:ascii="宋体" w:hAnsi="宋体" w:cs="宋体"/>
          <w:color w:val="auto"/>
          <w:sz w:val="24"/>
          <w:highlight w:val="none"/>
          <w:lang w:val="en-US" w:eastAsia="zh-CN"/>
        </w:rPr>
        <w:t>的单位</w:t>
      </w:r>
      <w:r>
        <w:rPr>
          <w:rFonts w:hint="eastAsia" w:ascii="宋体" w:hAnsi="宋体" w:cs="宋体"/>
          <w:color w:val="auto"/>
          <w:sz w:val="24"/>
          <w:highlight w:val="none"/>
        </w:rPr>
        <w:t>应在</w:t>
      </w:r>
      <w:r>
        <w:rPr>
          <w:rFonts w:hint="eastAsia" w:ascii="宋体" w:hAnsi="宋体" w:cs="宋体"/>
          <w:color w:val="auto"/>
          <w:sz w:val="24"/>
          <w:highlight w:val="none"/>
          <w:lang w:val="en-US" w:eastAsia="zh-CN"/>
        </w:rPr>
        <w:t>招标文件获取截止</w:t>
      </w:r>
      <w:r>
        <w:rPr>
          <w:rFonts w:hint="eastAsia" w:ascii="宋体" w:hAnsi="宋体" w:cs="宋体"/>
          <w:color w:val="auto"/>
          <w:sz w:val="24"/>
          <w:highlight w:val="none"/>
        </w:rPr>
        <w:t>时间前按照广州交易集团有限公司（广州公共资源交易中心）网站交易平台关于全流程电子化项目的相关指南</w:t>
      </w:r>
      <w:r>
        <w:rPr>
          <w:rFonts w:hint="eastAsia" w:ascii="宋体" w:hAnsi="宋体" w:cs="宋体"/>
          <w:b/>
          <w:bCs/>
          <w:color w:val="auto"/>
          <w:sz w:val="24"/>
          <w:highlight w:val="none"/>
          <w:u w:val="single"/>
        </w:rPr>
        <w:t>选择参与投标项目</w:t>
      </w:r>
      <w:r>
        <w:rPr>
          <w:rFonts w:hint="eastAsia" w:ascii="宋体" w:hAnsi="宋体" w:cs="宋体"/>
          <w:b/>
          <w:bCs/>
          <w:color w:val="auto"/>
          <w:sz w:val="24"/>
          <w:highlight w:val="none"/>
          <w:u w:val="single"/>
          <w:lang w:val="en-US" w:eastAsia="zh-CN"/>
        </w:rPr>
        <w:t>的标段</w:t>
      </w:r>
      <w:r>
        <w:rPr>
          <w:rFonts w:hint="eastAsia" w:ascii="宋体" w:hAnsi="宋体" w:cs="宋体"/>
          <w:color w:val="auto"/>
          <w:sz w:val="24"/>
          <w:highlight w:val="none"/>
        </w:rPr>
        <w:t>办理投标登记手续</w:t>
      </w:r>
      <w:r>
        <w:rPr>
          <w:rFonts w:hint="eastAsia" w:ascii="宋体" w:hAnsi="宋体" w:cs="宋体"/>
          <w:color w:val="auto"/>
          <w:sz w:val="24"/>
          <w:highlight w:val="none"/>
          <w:lang w:val="en-US" w:eastAsia="zh-CN"/>
        </w:rPr>
        <w:t>并下载招标文件</w:t>
      </w:r>
      <w:r>
        <w:rPr>
          <w:rFonts w:hint="eastAsia" w:ascii="宋体" w:hAnsi="宋体" w:cs="宋体"/>
          <w:color w:val="auto"/>
          <w:sz w:val="24"/>
          <w:highlight w:val="none"/>
        </w:rPr>
        <w:t>。</w:t>
      </w:r>
    </w:p>
    <w:p w14:paraId="5A41D54B">
      <w:pPr>
        <w:numPr>
          <w:ilvl w:val="0"/>
          <w:numId w:val="1"/>
        </w:numPr>
        <w:spacing w:line="440" w:lineRule="exact"/>
        <w:ind w:left="0" w:right="108" w:firstLine="562"/>
        <w:jc w:val="left"/>
        <w:outlineLvl w:val="1"/>
        <w:rPr>
          <w:rFonts w:hint="eastAsia" w:ascii="宋体" w:hAnsi="宋体"/>
          <w:b/>
          <w:bCs/>
          <w:color w:val="auto"/>
          <w:sz w:val="28"/>
          <w:szCs w:val="32"/>
          <w:highlight w:val="none"/>
        </w:rPr>
      </w:pPr>
      <w:bookmarkStart w:id="12" w:name="_Toc4008"/>
      <w:r>
        <w:rPr>
          <w:rFonts w:hint="eastAsia" w:ascii="宋体" w:hAnsi="宋体"/>
          <w:b/>
          <w:bCs/>
          <w:color w:val="auto"/>
          <w:sz w:val="28"/>
          <w:szCs w:val="32"/>
          <w:highlight w:val="none"/>
        </w:rPr>
        <w:t>投标文件的递交</w:t>
      </w:r>
      <w:bookmarkEnd w:id="12"/>
    </w:p>
    <w:p w14:paraId="2AA07C95">
      <w:pPr>
        <w:tabs>
          <w:tab w:val="left" w:pos="360"/>
        </w:tabs>
        <w:spacing w:line="440" w:lineRule="exact"/>
        <w:ind w:firstLine="480" w:firstLineChars="200"/>
        <w:rPr>
          <w:rFonts w:hint="eastAsia" w:ascii="宋体" w:hAnsi="宋体"/>
          <w:color w:val="auto"/>
          <w:sz w:val="24"/>
          <w:highlight w:val="none"/>
        </w:rPr>
      </w:pPr>
      <w:r>
        <w:rPr>
          <w:rFonts w:hint="eastAsia" w:ascii="宋体" w:hAnsi="宋体" w:cs="宋体"/>
          <w:color w:val="auto"/>
          <w:sz w:val="24"/>
          <w:highlight w:val="none"/>
        </w:rPr>
        <w:t>1.投标文件递交的</w:t>
      </w:r>
      <w:r>
        <w:rPr>
          <w:rFonts w:hint="eastAsia" w:ascii="宋体" w:hAnsi="宋体" w:cs="宋体"/>
          <w:color w:val="auto"/>
          <w:sz w:val="24"/>
          <w:highlight w:val="none"/>
          <w:lang w:val="en-US" w:eastAsia="zh-CN"/>
        </w:rPr>
        <w:t>截止</w:t>
      </w:r>
      <w:r>
        <w:rPr>
          <w:rFonts w:hint="eastAsia" w:ascii="宋体" w:hAnsi="宋体" w:cs="宋体"/>
          <w:color w:val="auto"/>
          <w:sz w:val="24"/>
          <w:highlight w:val="none"/>
        </w:rPr>
        <w:t>时间（投标截止时间，下同）</w:t>
      </w:r>
      <w:r>
        <w:rPr>
          <w:rFonts w:hint="eastAsia" w:ascii="宋体" w:hAnsi="宋体" w:cs="宋体"/>
          <w:color w:val="auto"/>
          <w:sz w:val="24"/>
          <w:highlight w:val="none"/>
          <w:u w:val="none"/>
        </w:rPr>
        <w:t>：</w:t>
      </w:r>
      <w:r>
        <w:rPr>
          <w:rFonts w:hint="eastAsia" w:ascii="宋体" w:hAnsi="宋体"/>
          <w:color w:val="auto"/>
          <w:sz w:val="24"/>
          <w:highlight w:val="none"/>
          <w:u w:val="single"/>
          <w:lang w:val="en-US" w:eastAsia="zh-CN"/>
        </w:rPr>
        <w:t>2026</w:t>
      </w:r>
      <w:r>
        <w:rPr>
          <w:rFonts w:hint="eastAsia" w:ascii="宋体" w:hAnsi="宋体"/>
          <w:color w:val="auto"/>
          <w:sz w:val="24"/>
          <w:highlight w:val="none"/>
        </w:rPr>
        <w:t>年</w:t>
      </w:r>
      <w:r>
        <w:rPr>
          <w:rFonts w:hint="eastAsia" w:ascii="宋体" w:hAnsi="宋体"/>
          <w:color w:val="auto"/>
          <w:sz w:val="24"/>
          <w:highlight w:val="none"/>
          <w:u w:val="single"/>
          <w:lang w:val="en-US" w:eastAsia="zh-CN"/>
        </w:rPr>
        <w:t>01</w:t>
      </w:r>
      <w:r>
        <w:rPr>
          <w:rFonts w:hint="eastAsia" w:ascii="宋体" w:hAnsi="宋体"/>
          <w:color w:val="auto"/>
          <w:sz w:val="24"/>
          <w:highlight w:val="none"/>
        </w:rPr>
        <w:t>月</w:t>
      </w:r>
      <w:r>
        <w:rPr>
          <w:rFonts w:hint="eastAsia" w:ascii="宋体" w:hAnsi="宋体"/>
          <w:color w:val="auto"/>
          <w:sz w:val="24"/>
          <w:highlight w:val="none"/>
          <w:u w:val="single"/>
          <w:lang w:val="en-US" w:eastAsia="zh-CN"/>
        </w:rPr>
        <w:t>05</w:t>
      </w:r>
      <w:r>
        <w:rPr>
          <w:rFonts w:hint="eastAsia" w:ascii="宋体" w:hAnsi="宋体"/>
          <w:color w:val="auto"/>
          <w:sz w:val="24"/>
          <w:highlight w:val="none"/>
        </w:rPr>
        <w:t>日</w:t>
      </w:r>
      <w:r>
        <w:rPr>
          <w:rFonts w:hint="eastAsia" w:ascii="宋体" w:hAnsi="宋体"/>
          <w:color w:val="auto"/>
          <w:sz w:val="24"/>
          <w:highlight w:val="none"/>
          <w:u w:val="single"/>
          <w:lang w:val="en-US" w:eastAsia="zh-CN"/>
        </w:rPr>
        <w:t>09</w:t>
      </w:r>
      <w:r>
        <w:rPr>
          <w:rFonts w:hint="eastAsia" w:ascii="宋体" w:hAnsi="宋体"/>
          <w:color w:val="auto"/>
          <w:sz w:val="24"/>
          <w:highlight w:val="none"/>
        </w:rPr>
        <w:t>时</w:t>
      </w:r>
      <w:r>
        <w:rPr>
          <w:rFonts w:hint="eastAsia" w:ascii="宋体" w:hAnsi="宋体"/>
          <w:color w:val="auto"/>
          <w:sz w:val="24"/>
          <w:highlight w:val="none"/>
          <w:u w:val="single"/>
          <w:lang w:val="en-US" w:eastAsia="zh-CN"/>
        </w:rPr>
        <w:t>30</w:t>
      </w:r>
      <w:r>
        <w:rPr>
          <w:rFonts w:hint="eastAsia" w:ascii="宋体" w:hAnsi="宋体"/>
          <w:color w:val="auto"/>
          <w:sz w:val="24"/>
          <w:highlight w:val="none"/>
        </w:rPr>
        <w:t>分</w:t>
      </w:r>
      <w:r>
        <w:rPr>
          <w:rFonts w:hint="eastAsia" w:ascii="宋体" w:hAnsi="宋体"/>
          <w:color w:val="auto"/>
          <w:sz w:val="24"/>
          <w:highlight w:val="none"/>
          <w:lang w:eastAsia="zh-CN"/>
        </w:rPr>
        <w:t>，投标人应在</w:t>
      </w:r>
      <w:r>
        <w:rPr>
          <w:rFonts w:hint="eastAsia" w:ascii="宋体" w:hAnsi="宋体"/>
          <w:color w:val="auto"/>
          <w:sz w:val="24"/>
          <w:highlight w:val="none"/>
          <w:lang w:val="en-US" w:eastAsia="zh-CN"/>
        </w:rPr>
        <w:t>投标</w:t>
      </w:r>
      <w:r>
        <w:rPr>
          <w:rFonts w:hint="eastAsia" w:ascii="宋体" w:hAnsi="宋体"/>
          <w:color w:val="auto"/>
          <w:sz w:val="24"/>
          <w:highlight w:val="none"/>
          <w:lang w:eastAsia="zh-CN"/>
        </w:rPr>
        <w:t>截止时间前通过广州交易集团有限公司（广州公共资源交易中心）数字交易平台（http//www.gzggzy.cn）递交电子投标文件</w:t>
      </w:r>
      <w:r>
        <w:rPr>
          <w:rFonts w:hint="eastAsia" w:ascii="宋体" w:hAnsi="宋体"/>
          <w:color w:val="auto"/>
          <w:sz w:val="24"/>
          <w:highlight w:val="none"/>
        </w:rPr>
        <w:t>。投标人完成电子投标文件上传后，广州交易集团有限公司（广州公共资源交易中心）数字交易平台即时向投标人发出递交回执通知。递交时间以递交回执通知载明的传输时间为准。</w:t>
      </w:r>
    </w:p>
    <w:p w14:paraId="5C7B68DF">
      <w:pPr>
        <w:tabs>
          <w:tab w:val="left" w:pos="360"/>
        </w:tabs>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注：</w:t>
      </w:r>
    </w:p>
    <w:p w14:paraId="7FD2C946">
      <w:pPr>
        <w:tabs>
          <w:tab w:val="left" w:pos="360"/>
        </w:tabs>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（1）本公告发布之日起发布招标文件，并从招标公告发布之日起开始计算备标时间。</w:t>
      </w:r>
    </w:p>
    <w:p w14:paraId="1240881A">
      <w:pPr>
        <w:tabs>
          <w:tab w:val="left" w:pos="360"/>
        </w:tabs>
        <w:spacing w:line="44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（2）电子招投标操作流程详见广州交易集团有限公司（广州公共资源交易中心）网站发布的《建设工程全流程电子化项目操作指南》。</w:t>
      </w:r>
    </w:p>
    <w:p w14:paraId="2E479D9E">
      <w:pPr>
        <w:tabs>
          <w:tab w:val="left" w:pos="360"/>
        </w:tabs>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2.递交投标文件备用U盘的时间：</w:t>
      </w:r>
      <w:r>
        <w:rPr>
          <w:rFonts w:hint="eastAsia" w:ascii="宋体" w:hAnsi="宋体"/>
          <w:color w:val="auto"/>
          <w:sz w:val="24"/>
          <w:highlight w:val="none"/>
          <w:u w:val="single"/>
          <w:lang w:val="en-US" w:eastAsia="zh-CN"/>
        </w:rPr>
        <w:t>2026</w:t>
      </w:r>
      <w:r>
        <w:rPr>
          <w:rFonts w:hint="eastAsia" w:ascii="宋体" w:hAnsi="宋体"/>
          <w:color w:val="auto"/>
          <w:sz w:val="24"/>
          <w:highlight w:val="none"/>
        </w:rPr>
        <w:t>年</w:t>
      </w:r>
      <w:r>
        <w:rPr>
          <w:rFonts w:hint="eastAsia" w:ascii="宋体" w:hAnsi="宋体"/>
          <w:color w:val="auto"/>
          <w:sz w:val="24"/>
          <w:highlight w:val="none"/>
          <w:u w:val="single"/>
          <w:lang w:val="en-US" w:eastAsia="zh-CN"/>
        </w:rPr>
        <w:t>01</w:t>
      </w:r>
      <w:r>
        <w:rPr>
          <w:rFonts w:hint="eastAsia" w:ascii="宋体" w:hAnsi="宋体"/>
          <w:color w:val="auto"/>
          <w:sz w:val="24"/>
          <w:highlight w:val="none"/>
        </w:rPr>
        <w:t>月</w:t>
      </w:r>
      <w:r>
        <w:rPr>
          <w:rFonts w:hint="eastAsia" w:ascii="宋体" w:hAnsi="宋体"/>
          <w:color w:val="auto"/>
          <w:sz w:val="24"/>
          <w:highlight w:val="none"/>
          <w:u w:val="single"/>
          <w:lang w:val="en-US" w:eastAsia="zh-CN"/>
        </w:rPr>
        <w:t>05</w:t>
      </w:r>
      <w:r>
        <w:rPr>
          <w:rFonts w:hint="eastAsia" w:ascii="宋体" w:hAnsi="宋体"/>
          <w:color w:val="auto"/>
          <w:sz w:val="24"/>
          <w:highlight w:val="none"/>
        </w:rPr>
        <w:t>日</w:t>
      </w:r>
      <w:r>
        <w:rPr>
          <w:rFonts w:hint="eastAsia" w:ascii="宋体" w:hAnsi="宋体"/>
          <w:color w:val="auto"/>
          <w:sz w:val="24"/>
          <w:highlight w:val="none"/>
          <w:u w:val="single"/>
          <w:lang w:val="en-US" w:eastAsia="zh-CN"/>
        </w:rPr>
        <w:t>09</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w:t>
      </w:r>
      <w:r>
        <w:rPr>
          <w:rFonts w:hint="eastAsia" w:ascii="宋体" w:hAnsi="宋体"/>
          <w:color w:val="auto"/>
          <w:sz w:val="24"/>
          <w:highlight w:val="none"/>
          <w:lang w:val="en-US" w:eastAsia="zh-CN"/>
        </w:rPr>
        <w:t>至</w:t>
      </w:r>
      <w:r>
        <w:rPr>
          <w:rFonts w:hint="eastAsia" w:ascii="宋体" w:hAnsi="宋体"/>
          <w:color w:val="auto"/>
          <w:sz w:val="24"/>
          <w:highlight w:val="none"/>
          <w:u w:val="single"/>
          <w:lang w:val="en-US" w:eastAsia="zh-CN"/>
        </w:rPr>
        <w:t>2026</w:t>
      </w:r>
      <w:r>
        <w:rPr>
          <w:rFonts w:hint="eastAsia" w:ascii="宋体" w:hAnsi="宋体"/>
          <w:color w:val="auto"/>
          <w:sz w:val="24"/>
          <w:highlight w:val="none"/>
        </w:rPr>
        <w:t>年</w:t>
      </w:r>
      <w:r>
        <w:rPr>
          <w:rFonts w:hint="eastAsia" w:ascii="宋体" w:hAnsi="宋体"/>
          <w:color w:val="auto"/>
          <w:sz w:val="24"/>
          <w:highlight w:val="none"/>
          <w:u w:val="single"/>
          <w:lang w:val="en-US" w:eastAsia="zh-CN"/>
        </w:rPr>
        <w:t>01</w:t>
      </w:r>
      <w:r>
        <w:rPr>
          <w:rFonts w:hint="eastAsia" w:ascii="宋体" w:hAnsi="宋体"/>
          <w:color w:val="auto"/>
          <w:sz w:val="24"/>
          <w:highlight w:val="none"/>
        </w:rPr>
        <w:t>月</w:t>
      </w:r>
      <w:r>
        <w:rPr>
          <w:rFonts w:hint="eastAsia" w:ascii="宋体" w:hAnsi="宋体"/>
          <w:color w:val="auto"/>
          <w:sz w:val="24"/>
          <w:highlight w:val="none"/>
          <w:u w:val="single"/>
          <w:lang w:val="en-US" w:eastAsia="zh-CN"/>
        </w:rPr>
        <w:t>05</w:t>
      </w:r>
      <w:r>
        <w:rPr>
          <w:rFonts w:hint="eastAsia" w:ascii="宋体" w:hAnsi="宋体"/>
          <w:color w:val="auto"/>
          <w:sz w:val="24"/>
          <w:highlight w:val="none"/>
        </w:rPr>
        <w:t>日</w:t>
      </w:r>
      <w:r>
        <w:rPr>
          <w:rFonts w:hint="eastAsia" w:ascii="宋体" w:hAnsi="宋体"/>
          <w:color w:val="auto"/>
          <w:sz w:val="24"/>
          <w:highlight w:val="none"/>
          <w:u w:val="single"/>
          <w:lang w:val="en-US" w:eastAsia="zh-CN"/>
        </w:rPr>
        <w:t>09</w:t>
      </w:r>
      <w:r>
        <w:rPr>
          <w:rFonts w:hint="eastAsia" w:ascii="宋体" w:hAnsi="宋体"/>
          <w:color w:val="auto"/>
          <w:sz w:val="24"/>
          <w:highlight w:val="none"/>
        </w:rPr>
        <w:t>时</w:t>
      </w:r>
      <w:r>
        <w:rPr>
          <w:rFonts w:hint="eastAsia" w:ascii="宋体" w:hAnsi="宋体"/>
          <w:color w:val="auto"/>
          <w:sz w:val="24"/>
          <w:highlight w:val="none"/>
          <w:u w:val="single"/>
          <w:lang w:val="en-US" w:eastAsia="zh-CN"/>
        </w:rPr>
        <w:t>30</w:t>
      </w:r>
      <w:r>
        <w:rPr>
          <w:rFonts w:hint="eastAsia" w:ascii="宋体" w:hAnsi="宋体"/>
          <w:color w:val="auto"/>
          <w:sz w:val="24"/>
          <w:highlight w:val="none"/>
        </w:rPr>
        <w:t>分</w:t>
      </w:r>
      <w:r>
        <w:rPr>
          <w:rFonts w:hint="eastAsia" w:ascii="宋体" w:hAnsi="宋体"/>
          <w:color w:val="auto"/>
          <w:sz w:val="24"/>
          <w:highlight w:val="none"/>
          <w:lang w:val="en-US" w:eastAsia="zh-CN"/>
        </w:rPr>
        <w:t>，递交地点：广州交易集团有限公司（广州公共资源交易中心）（广州市天河区天润路333号）指定开标室。投标人递交的电子U盘需按规定封装，且将数据刻录到电子U盘之后，投标前应自行检查文件是否可以读取。</w:t>
      </w:r>
    </w:p>
    <w:p w14:paraId="41796346">
      <w:pPr>
        <w:tabs>
          <w:tab w:val="left" w:pos="360"/>
        </w:tabs>
        <w:spacing w:line="44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3.投标文件解密时间为：</w:t>
      </w:r>
      <w:r>
        <w:rPr>
          <w:rFonts w:hint="eastAsia" w:ascii="宋体" w:hAnsi="宋体"/>
          <w:color w:val="auto"/>
          <w:sz w:val="24"/>
          <w:highlight w:val="none"/>
          <w:u w:val="single"/>
          <w:lang w:val="en-US" w:eastAsia="zh-CN"/>
        </w:rPr>
        <w:t>2026</w:t>
      </w:r>
      <w:r>
        <w:rPr>
          <w:rFonts w:hint="eastAsia" w:ascii="宋体" w:hAnsi="宋体"/>
          <w:color w:val="auto"/>
          <w:sz w:val="24"/>
          <w:highlight w:val="none"/>
        </w:rPr>
        <w:t>年</w:t>
      </w:r>
      <w:r>
        <w:rPr>
          <w:rFonts w:hint="eastAsia" w:ascii="宋体" w:hAnsi="宋体"/>
          <w:color w:val="auto"/>
          <w:sz w:val="24"/>
          <w:highlight w:val="none"/>
          <w:u w:val="single"/>
          <w:lang w:val="en-US" w:eastAsia="zh-CN"/>
        </w:rPr>
        <w:t>01</w:t>
      </w:r>
      <w:r>
        <w:rPr>
          <w:rFonts w:hint="eastAsia" w:ascii="宋体" w:hAnsi="宋体"/>
          <w:color w:val="auto"/>
          <w:sz w:val="24"/>
          <w:highlight w:val="none"/>
        </w:rPr>
        <w:t>月</w:t>
      </w:r>
      <w:r>
        <w:rPr>
          <w:rFonts w:hint="eastAsia" w:ascii="宋体" w:hAnsi="宋体"/>
          <w:color w:val="auto"/>
          <w:sz w:val="24"/>
          <w:highlight w:val="none"/>
          <w:u w:val="single"/>
          <w:lang w:val="en-US" w:eastAsia="zh-CN"/>
        </w:rPr>
        <w:t>05</w:t>
      </w:r>
      <w:r>
        <w:rPr>
          <w:rFonts w:hint="eastAsia" w:ascii="宋体" w:hAnsi="宋体"/>
          <w:color w:val="auto"/>
          <w:sz w:val="24"/>
          <w:highlight w:val="none"/>
        </w:rPr>
        <w:t>日</w:t>
      </w:r>
      <w:r>
        <w:rPr>
          <w:rFonts w:hint="eastAsia" w:ascii="宋体" w:hAnsi="宋体"/>
          <w:color w:val="auto"/>
          <w:sz w:val="24"/>
          <w:highlight w:val="none"/>
          <w:u w:val="single"/>
          <w:lang w:val="en-US" w:eastAsia="zh-CN"/>
        </w:rPr>
        <w:t>09</w:t>
      </w:r>
      <w:r>
        <w:rPr>
          <w:rFonts w:hint="eastAsia" w:ascii="宋体" w:hAnsi="宋体"/>
          <w:color w:val="auto"/>
          <w:sz w:val="24"/>
          <w:highlight w:val="none"/>
        </w:rPr>
        <w:t>时</w:t>
      </w:r>
      <w:r>
        <w:rPr>
          <w:rFonts w:hint="eastAsia" w:ascii="宋体" w:hAnsi="宋体"/>
          <w:color w:val="auto"/>
          <w:sz w:val="24"/>
          <w:highlight w:val="none"/>
          <w:u w:val="single"/>
          <w:lang w:val="en-US" w:eastAsia="zh-CN"/>
        </w:rPr>
        <w:t>30</w:t>
      </w:r>
      <w:r>
        <w:rPr>
          <w:rFonts w:hint="eastAsia" w:ascii="宋体" w:hAnsi="宋体"/>
          <w:color w:val="auto"/>
          <w:sz w:val="24"/>
          <w:highlight w:val="none"/>
        </w:rPr>
        <w:t>分</w:t>
      </w:r>
      <w:r>
        <w:rPr>
          <w:rFonts w:hint="eastAsia" w:ascii="宋体" w:hAnsi="宋体"/>
          <w:color w:val="auto"/>
          <w:sz w:val="24"/>
          <w:highlight w:val="none"/>
          <w:lang w:val="en-US" w:eastAsia="zh-CN"/>
        </w:rPr>
        <w:t>至</w:t>
      </w:r>
      <w:r>
        <w:rPr>
          <w:rFonts w:hint="eastAsia" w:ascii="宋体" w:hAnsi="宋体"/>
          <w:color w:val="auto"/>
          <w:sz w:val="24"/>
          <w:highlight w:val="none"/>
          <w:u w:val="single"/>
          <w:lang w:val="en-US" w:eastAsia="zh-CN"/>
        </w:rPr>
        <w:t>2026</w:t>
      </w:r>
      <w:r>
        <w:rPr>
          <w:rFonts w:hint="eastAsia" w:ascii="宋体" w:hAnsi="宋体"/>
          <w:color w:val="auto"/>
          <w:sz w:val="24"/>
          <w:highlight w:val="none"/>
        </w:rPr>
        <w:t>年</w:t>
      </w:r>
      <w:r>
        <w:rPr>
          <w:rFonts w:hint="eastAsia" w:ascii="宋体" w:hAnsi="宋体"/>
          <w:color w:val="auto"/>
          <w:sz w:val="24"/>
          <w:highlight w:val="none"/>
          <w:u w:val="single"/>
          <w:lang w:val="en-US" w:eastAsia="zh-CN"/>
        </w:rPr>
        <w:t>01</w:t>
      </w:r>
      <w:r>
        <w:rPr>
          <w:rFonts w:hint="eastAsia" w:ascii="宋体" w:hAnsi="宋体"/>
          <w:color w:val="auto"/>
          <w:sz w:val="24"/>
          <w:highlight w:val="none"/>
        </w:rPr>
        <w:t>月</w:t>
      </w:r>
      <w:r>
        <w:rPr>
          <w:rFonts w:hint="eastAsia" w:ascii="宋体" w:hAnsi="宋体"/>
          <w:color w:val="auto"/>
          <w:sz w:val="24"/>
          <w:highlight w:val="none"/>
          <w:u w:val="single"/>
          <w:lang w:val="en-US" w:eastAsia="zh-CN"/>
        </w:rPr>
        <w:t>05</w:t>
      </w:r>
      <w:r>
        <w:rPr>
          <w:rFonts w:hint="eastAsia" w:ascii="宋体" w:hAnsi="宋体"/>
          <w:color w:val="auto"/>
          <w:sz w:val="24"/>
          <w:highlight w:val="none"/>
        </w:rPr>
        <w:t>日</w:t>
      </w:r>
      <w:r>
        <w:rPr>
          <w:rFonts w:hint="eastAsia" w:ascii="宋体" w:hAnsi="宋体"/>
          <w:color w:val="auto"/>
          <w:sz w:val="24"/>
          <w:highlight w:val="none"/>
          <w:u w:val="single"/>
          <w:lang w:val="en-US" w:eastAsia="zh-CN"/>
        </w:rPr>
        <w:t>10</w:t>
      </w:r>
      <w:r>
        <w:rPr>
          <w:rFonts w:hint="eastAsia" w:ascii="宋体" w:hAnsi="宋体"/>
          <w:color w:val="auto"/>
          <w:sz w:val="24"/>
          <w:highlight w:val="none"/>
        </w:rPr>
        <w:t>时</w:t>
      </w:r>
      <w:r>
        <w:rPr>
          <w:rFonts w:hint="eastAsia" w:ascii="宋体" w:hAnsi="宋体"/>
          <w:color w:val="auto"/>
          <w:sz w:val="24"/>
          <w:highlight w:val="none"/>
          <w:u w:val="single"/>
          <w:lang w:val="en-US" w:eastAsia="zh-CN"/>
        </w:rPr>
        <w:t>30</w:t>
      </w:r>
      <w:r>
        <w:rPr>
          <w:rFonts w:hint="eastAsia" w:ascii="宋体" w:hAnsi="宋体"/>
          <w:color w:val="auto"/>
          <w:sz w:val="24"/>
          <w:highlight w:val="none"/>
        </w:rPr>
        <w:t>分</w:t>
      </w:r>
      <w:r>
        <w:rPr>
          <w:rFonts w:hint="eastAsia" w:ascii="宋体" w:hAnsi="宋体"/>
          <w:color w:val="auto"/>
          <w:sz w:val="24"/>
          <w:highlight w:val="none"/>
          <w:lang w:val="en-US" w:eastAsia="zh-CN"/>
        </w:rPr>
        <w:t>，投标人应在截止时间后通过广州交易集团有限公司（广州公共资源交易中心）数字交易平台（网址：http://www.gzggzy.cn/）对电子投标文件进行投标文件解密。</w:t>
      </w:r>
    </w:p>
    <w:p w14:paraId="262DD369">
      <w:pPr>
        <w:tabs>
          <w:tab w:val="left" w:pos="360"/>
        </w:tabs>
        <w:spacing w:line="440" w:lineRule="exact"/>
        <w:ind w:firstLine="480" w:firstLineChars="200"/>
        <w:rPr>
          <w:rFonts w:hint="default" w:ascii="宋体" w:hAnsi="宋体"/>
          <w:color w:val="auto"/>
          <w:sz w:val="24"/>
          <w:highlight w:val="none"/>
          <w:lang w:val="en-US"/>
        </w:rPr>
      </w:pPr>
      <w:r>
        <w:rPr>
          <w:rFonts w:hint="eastAsia" w:ascii="宋体" w:hAnsi="宋体"/>
          <w:color w:val="auto"/>
          <w:sz w:val="24"/>
          <w:highlight w:val="none"/>
          <w:lang w:val="en-US" w:eastAsia="zh-CN"/>
        </w:rPr>
        <w:t>4.</w:t>
      </w:r>
      <w:r>
        <w:rPr>
          <w:rFonts w:hint="default" w:ascii="宋体" w:hAnsi="宋体"/>
          <w:color w:val="auto"/>
          <w:sz w:val="24"/>
          <w:highlight w:val="none"/>
          <w:lang w:val="en-US"/>
        </w:rPr>
        <w:t>开标时间：</w:t>
      </w:r>
      <w:r>
        <w:rPr>
          <w:rFonts w:hint="eastAsia" w:ascii="宋体" w:hAnsi="宋体"/>
          <w:color w:val="auto"/>
          <w:sz w:val="24"/>
          <w:highlight w:val="none"/>
          <w:u w:val="single"/>
          <w:lang w:val="en-US" w:eastAsia="zh-CN"/>
        </w:rPr>
        <w:t>2026</w:t>
      </w:r>
      <w:r>
        <w:rPr>
          <w:rFonts w:hint="eastAsia" w:ascii="宋体" w:hAnsi="宋体"/>
          <w:color w:val="auto"/>
          <w:sz w:val="24"/>
          <w:highlight w:val="none"/>
        </w:rPr>
        <w:t>年</w:t>
      </w:r>
      <w:r>
        <w:rPr>
          <w:rFonts w:hint="eastAsia" w:ascii="宋体" w:hAnsi="宋体"/>
          <w:color w:val="auto"/>
          <w:sz w:val="24"/>
          <w:highlight w:val="none"/>
          <w:u w:val="single"/>
          <w:lang w:val="en-US" w:eastAsia="zh-CN"/>
        </w:rPr>
        <w:t>01</w:t>
      </w:r>
      <w:r>
        <w:rPr>
          <w:rFonts w:hint="eastAsia" w:ascii="宋体" w:hAnsi="宋体"/>
          <w:color w:val="auto"/>
          <w:sz w:val="24"/>
          <w:highlight w:val="none"/>
        </w:rPr>
        <w:t>月</w:t>
      </w:r>
      <w:r>
        <w:rPr>
          <w:rFonts w:hint="eastAsia" w:ascii="宋体" w:hAnsi="宋体"/>
          <w:color w:val="auto"/>
          <w:sz w:val="24"/>
          <w:highlight w:val="none"/>
          <w:u w:val="single"/>
          <w:lang w:val="en-US" w:eastAsia="zh-CN"/>
        </w:rPr>
        <w:t>05</w:t>
      </w:r>
      <w:r>
        <w:rPr>
          <w:rFonts w:hint="eastAsia" w:ascii="宋体" w:hAnsi="宋体"/>
          <w:color w:val="auto"/>
          <w:sz w:val="24"/>
          <w:highlight w:val="none"/>
        </w:rPr>
        <w:t>日</w:t>
      </w:r>
      <w:r>
        <w:rPr>
          <w:rFonts w:hint="eastAsia" w:ascii="宋体" w:hAnsi="宋体"/>
          <w:color w:val="auto"/>
          <w:sz w:val="24"/>
          <w:highlight w:val="none"/>
          <w:u w:val="single"/>
          <w:lang w:val="en-US" w:eastAsia="zh-CN"/>
        </w:rPr>
        <w:t>09</w:t>
      </w:r>
      <w:r>
        <w:rPr>
          <w:rFonts w:hint="eastAsia" w:ascii="宋体" w:hAnsi="宋体"/>
          <w:color w:val="auto"/>
          <w:sz w:val="24"/>
          <w:highlight w:val="none"/>
        </w:rPr>
        <w:t>时</w:t>
      </w:r>
      <w:r>
        <w:rPr>
          <w:rFonts w:hint="eastAsia" w:ascii="宋体" w:hAnsi="宋体"/>
          <w:color w:val="auto"/>
          <w:sz w:val="24"/>
          <w:highlight w:val="none"/>
          <w:u w:val="single"/>
          <w:lang w:val="en-US" w:eastAsia="zh-CN"/>
        </w:rPr>
        <w:t>30</w:t>
      </w:r>
      <w:r>
        <w:rPr>
          <w:rFonts w:hint="eastAsia" w:ascii="宋体" w:hAnsi="宋体"/>
          <w:color w:val="auto"/>
          <w:sz w:val="24"/>
          <w:highlight w:val="none"/>
        </w:rPr>
        <w:t>分</w:t>
      </w:r>
      <w:r>
        <w:rPr>
          <w:rFonts w:hint="default" w:ascii="宋体" w:hAnsi="宋体"/>
          <w:color w:val="auto"/>
          <w:sz w:val="24"/>
          <w:highlight w:val="none"/>
          <w:lang w:val="en-US"/>
        </w:rPr>
        <w:t>。地点：广州交易集团有限公司（广州公共资源交易中心）指定开标室。</w:t>
      </w:r>
    </w:p>
    <w:p w14:paraId="2565E597">
      <w:pPr>
        <w:tabs>
          <w:tab w:val="left" w:pos="360"/>
        </w:tabs>
        <w:spacing w:line="440" w:lineRule="exact"/>
        <w:ind w:firstLine="480" w:firstLineChars="200"/>
        <w:rPr>
          <w:rFonts w:hint="eastAsia" w:ascii="宋体" w:hAnsi="宋体" w:cs="宋体"/>
          <w:color w:val="auto"/>
          <w:sz w:val="24"/>
          <w:highlight w:val="none"/>
        </w:rPr>
      </w:pPr>
      <w:r>
        <w:rPr>
          <w:rFonts w:hint="eastAsia" w:ascii="宋体" w:hAnsi="宋体"/>
          <w:color w:val="auto"/>
          <w:sz w:val="24"/>
          <w:highlight w:val="none"/>
          <w:lang w:val="en-US" w:eastAsia="zh-CN"/>
        </w:rPr>
        <w:t>5.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r>
        <w:rPr>
          <w:rFonts w:hint="eastAsia" w:ascii="宋体" w:hAnsi="宋体"/>
          <w:color w:val="auto"/>
          <w:sz w:val="24"/>
          <w:highlight w:val="none"/>
        </w:rPr>
        <w:t>递交投标文件截止时间后，开标时间因故推迟的，相关评标信息仍以原递交投标文件截止时间的信息为准。</w:t>
      </w:r>
    </w:p>
    <w:p w14:paraId="51259032">
      <w:pPr>
        <w:numPr>
          <w:ilvl w:val="0"/>
          <w:numId w:val="1"/>
        </w:numPr>
        <w:spacing w:line="440" w:lineRule="exact"/>
        <w:ind w:left="0" w:right="108" w:firstLine="562"/>
        <w:jc w:val="left"/>
        <w:outlineLvl w:val="1"/>
        <w:rPr>
          <w:rFonts w:hint="eastAsia" w:ascii="宋体" w:hAnsi="宋体"/>
          <w:b/>
          <w:bCs/>
          <w:color w:val="auto"/>
          <w:sz w:val="28"/>
          <w:szCs w:val="32"/>
          <w:highlight w:val="none"/>
        </w:rPr>
      </w:pPr>
      <w:bookmarkStart w:id="13" w:name="_Toc22616"/>
      <w:r>
        <w:rPr>
          <w:rFonts w:hint="eastAsia" w:ascii="宋体" w:hAnsi="宋体"/>
          <w:b/>
          <w:bCs/>
          <w:color w:val="auto"/>
          <w:sz w:val="28"/>
          <w:szCs w:val="32"/>
          <w:highlight w:val="none"/>
        </w:rPr>
        <w:t>发布公告的媒介</w:t>
      </w:r>
      <w:bookmarkEnd w:id="13"/>
    </w:p>
    <w:p w14:paraId="2919ACC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本公告在</w:t>
      </w:r>
      <w:r>
        <w:rPr>
          <w:rFonts w:hint="eastAsia" w:ascii="宋体" w:hAnsi="宋体"/>
          <w:color w:val="auto"/>
          <w:sz w:val="24"/>
          <w:szCs w:val="21"/>
          <w:highlight w:val="none"/>
        </w:rPr>
        <w:t>广州公共资源交易网（网址：http://www.gzggzy.cn）、中国招标投标公共服务平台（网址：http://www.cebpubservice.com）、</w:t>
      </w:r>
      <w:r>
        <w:rPr>
          <w:rFonts w:hint="eastAsia" w:ascii="宋体" w:hAnsi="宋体"/>
          <w:color w:val="auto"/>
          <w:sz w:val="24"/>
          <w:szCs w:val="21"/>
          <w:highlight w:val="none"/>
          <w:lang w:eastAsia="zh-CN"/>
        </w:rPr>
        <w:t>广咨电子招投标交易平台（网址（https://www.gzebid.cn/）</w:t>
      </w:r>
      <w:r>
        <w:rPr>
          <w:rFonts w:hint="eastAsia" w:ascii="宋体" w:hAnsi="宋体"/>
          <w:color w:val="auto"/>
          <w:sz w:val="24"/>
          <w:szCs w:val="21"/>
          <w:highlight w:val="none"/>
        </w:rPr>
        <w:t>发布</w:t>
      </w:r>
      <w:r>
        <w:rPr>
          <w:rFonts w:hint="eastAsia" w:ascii="宋体" w:hAnsi="宋体" w:cs="宋体"/>
          <w:color w:val="auto"/>
          <w:sz w:val="24"/>
          <w:highlight w:val="none"/>
        </w:rPr>
        <w:t>，本公告的修改、补充，在</w:t>
      </w:r>
      <w:r>
        <w:rPr>
          <w:rFonts w:hint="eastAsia" w:ascii="宋体" w:hAnsi="宋体"/>
          <w:color w:val="auto"/>
          <w:sz w:val="24"/>
          <w:highlight w:val="none"/>
        </w:rPr>
        <w:t>广州交易集团有限公司（广州公共资源交易中心）</w:t>
      </w:r>
      <w:r>
        <w:rPr>
          <w:rFonts w:hint="eastAsia" w:ascii="宋体" w:hAnsi="宋体" w:cs="宋体"/>
          <w:color w:val="auto"/>
          <w:sz w:val="24"/>
          <w:highlight w:val="none"/>
        </w:rPr>
        <w:t>网站发布。本公告在各媒体发布的文本如有不同之处，以在</w:t>
      </w:r>
      <w:r>
        <w:rPr>
          <w:rFonts w:hint="eastAsia" w:ascii="宋体" w:hAnsi="宋体"/>
          <w:color w:val="auto"/>
          <w:sz w:val="24"/>
          <w:highlight w:val="none"/>
        </w:rPr>
        <w:t>广州交易集团有限公司（广州公共资源交易中心）</w:t>
      </w:r>
      <w:r>
        <w:rPr>
          <w:rFonts w:hint="eastAsia" w:ascii="宋体" w:hAnsi="宋体" w:cs="宋体"/>
          <w:color w:val="auto"/>
          <w:sz w:val="24"/>
          <w:highlight w:val="none"/>
        </w:rPr>
        <w:t>网站发布的文本为准。</w:t>
      </w:r>
    </w:p>
    <w:p w14:paraId="5906F7C2">
      <w:pPr>
        <w:numPr>
          <w:ilvl w:val="0"/>
          <w:numId w:val="1"/>
        </w:numPr>
        <w:spacing w:line="440" w:lineRule="exact"/>
        <w:ind w:left="0" w:right="108" w:firstLine="562"/>
        <w:jc w:val="left"/>
        <w:outlineLvl w:val="1"/>
        <w:rPr>
          <w:rFonts w:hint="eastAsia" w:ascii="宋体" w:hAnsi="宋体"/>
          <w:b/>
          <w:bCs/>
          <w:color w:val="auto"/>
          <w:sz w:val="28"/>
          <w:szCs w:val="32"/>
          <w:highlight w:val="none"/>
        </w:rPr>
      </w:pPr>
      <w:bookmarkStart w:id="14" w:name="_Toc127529463"/>
      <w:bookmarkStart w:id="15" w:name="_Toc128664429"/>
      <w:bookmarkStart w:id="16" w:name="_Toc128575190"/>
      <w:bookmarkStart w:id="17" w:name="_Toc22335"/>
      <w:r>
        <w:rPr>
          <w:rFonts w:hint="eastAsia" w:ascii="宋体" w:hAnsi="宋体"/>
          <w:b/>
          <w:bCs/>
          <w:color w:val="auto"/>
          <w:sz w:val="28"/>
          <w:szCs w:val="32"/>
          <w:highlight w:val="none"/>
        </w:rPr>
        <w:t>招标代理机构联系</w:t>
      </w:r>
      <w:bookmarkEnd w:id="14"/>
      <w:bookmarkEnd w:id="15"/>
      <w:bookmarkEnd w:id="16"/>
      <w:r>
        <w:rPr>
          <w:rFonts w:hint="eastAsia" w:ascii="宋体" w:hAnsi="宋体"/>
          <w:b/>
          <w:bCs/>
          <w:color w:val="auto"/>
          <w:sz w:val="28"/>
          <w:szCs w:val="32"/>
          <w:highlight w:val="none"/>
        </w:rPr>
        <w:t>方式</w:t>
      </w:r>
      <w:bookmarkEnd w:id="17"/>
    </w:p>
    <w:p w14:paraId="7B5BABA8">
      <w:pPr>
        <w:tabs>
          <w:tab w:val="left" w:pos="4228"/>
          <w:tab w:val="left" w:pos="7990"/>
        </w:tabs>
        <w:spacing w:line="440" w:lineRule="exact"/>
        <w:ind w:right="905" w:firstLine="648" w:firstLineChars="270"/>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名称：</w:t>
      </w:r>
      <w:r>
        <w:rPr>
          <w:rFonts w:hint="eastAsia" w:ascii="宋体" w:hAnsi="宋体"/>
          <w:color w:val="auto"/>
          <w:sz w:val="24"/>
          <w:szCs w:val="21"/>
          <w:highlight w:val="none"/>
          <w:lang w:eastAsia="zh-CN"/>
        </w:rPr>
        <w:t>广东省机电设备招标有限公司</w:t>
      </w:r>
    </w:p>
    <w:p w14:paraId="06D5589A">
      <w:pPr>
        <w:tabs>
          <w:tab w:val="left" w:pos="4228"/>
          <w:tab w:val="left" w:pos="7990"/>
        </w:tabs>
        <w:spacing w:line="440" w:lineRule="exact"/>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联系人：宁小萍、郑淇筠、陈健、刘雨婷、王勇新</w:t>
      </w:r>
    </w:p>
    <w:p w14:paraId="41B4B621">
      <w:pPr>
        <w:tabs>
          <w:tab w:val="left" w:pos="4228"/>
          <w:tab w:val="left" w:pos="7990"/>
        </w:tabs>
        <w:spacing w:line="440" w:lineRule="exact"/>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联系电话：</w:t>
      </w:r>
      <w:r>
        <w:rPr>
          <w:rFonts w:hint="eastAsia" w:ascii="宋体" w:hAnsi="宋体" w:cs="宋体"/>
          <w:color w:val="auto"/>
          <w:sz w:val="24"/>
          <w:szCs w:val="24"/>
          <w:highlight w:val="none"/>
        </w:rPr>
        <w:t>020-</w:t>
      </w:r>
      <w:r>
        <w:rPr>
          <w:rFonts w:hint="eastAsia" w:ascii="宋体" w:hAnsi="宋体" w:cs="宋体"/>
          <w:color w:val="auto"/>
          <w:sz w:val="24"/>
          <w:szCs w:val="24"/>
          <w:highlight w:val="none"/>
          <w:lang w:val="en-US" w:eastAsia="zh-CN"/>
        </w:rPr>
        <w:t>83541759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3621</w:t>
      </w:r>
    </w:p>
    <w:p w14:paraId="4CBBF3F1">
      <w:pPr>
        <w:tabs>
          <w:tab w:val="left" w:pos="4228"/>
          <w:tab w:val="left" w:pos="7990"/>
        </w:tabs>
        <w:spacing w:line="440" w:lineRule="exact"/>
        <w:ind w:right="905" w:firstLine="648" w:firstLineChars="270"/>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电子邮箱：</w:t>
      </w:r>
      <w:r>
        <w:rPr>
          <w:rFonts w:hint="eastAsia" w:ascii="宋体" w:hAnsi="宋体"/>
          <w:color w:val="auto"/>
          <w:sz w:val="24"/>
          <w:szCs w:val="21"/>
          <w:highlight w:val="none"/>
          <w:lang w:eastAsia="zh-CN"/>
        </w:rPr>
        <w:t>gtczb7@126.com</w:t>
      </w:r>
    </w:p>
    <w:p w14:paraId="618A4A3A">
      <w:pPr>
        <w:tabs>
          <w:tab w:val="left" w:pos="4228"/>
          <w:tab w:val="left" w:pos="7990"/>
        </w:tabs>
        <w:spacing w:line="440" w:lineRule="exact"/>
        <w:ind w:right="905" w:firstLine="648" w:firstLineChars="270"/>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地址：</w:t>
      </w:r>
      <w:r>
        <w:rPr>
          <w:rFonts w:hint="eastAsia" w:ascii="宋体" w:hAnsi="宋体"/>
          <w:color w:val="auto"/>
          <w:sz w:val="24"/>
          <w:szCs w:val="21"/>
          <w:highlight w:val="none"/>
          <w:lang w:eastAsia="zh-CN"/>
        </w:rPr>
        <w:t>广州市越秀区环市中路316号金鹰大厦9楼911室</w:t>
      </w:r>
    </w:p>
    <w:p w14:paraId="114E7F92">
      <w:pPr>
        <w:numPr>
          <w:ilvl w:val="0"/>
          <w:numId w:val="1"/>
        </w:numPr>
        <w:spacing w:line="440" w:lineRule="exact"/>
        <w:ind w:left="0" w:right="108" w:firstLine="562"/>
        <w:jc w:val="left"/>
        <w:outlineLvl w:val="1"/>
        <w:rPr>
          <w:rFonts w:hint="eastAsia" w:ascii="宋体" w:hAnsi="宋体"/>
          <w:b/>
          <w:bCs/>
          <w:color w:val="auto"/>
          <w:sz w:val="28"/>
          <w:szCs w:val="32"/>
          <w:highlight w:val="none"/>
        </w:rPr>
      </w:pPr>
      <w:bookmarkStart w:id="18" w:name="_Toc7451"/>
      <w:r>
        <w:rPr>
          <w:rFonts w:hint="eastAsia" w:ascii="宋体" w:hAnsi="宋体"/>
          <w:b/>
          <w:bCs/>
          <w:color w:val="auto"/>
          <w:sz w:val="28"/>
          <w:szCs w:val="32"/>
          <w:highlight w:val="none"/>
        </w:rPr>
        <w:t>招标人联系方式</w:t>
      </w:r>
      <w:bookmarkEnd w:id="18"/>
    </w:p>
    <w:p w14:paraId="0B80B81E">
      <w:pPr>
        <w:tabs>
          <w:tab w:val="left" w:pos="4228"/>
          <w:tab w:val="left" w:pos="7990"/>
        </w:tabs>
        <w:spacing w:line="440" w:lineRule="exact"/>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招标人：广东广交会新大地会展服务有限公司</w:t>
      </w:r>
    </w:p>
    <w:p w14:paraId="64241397">
      <w:pPr>
        <w:tabs>
          <w:tab w:val="left" w:pos="4228"/>
          <w:tab w:val="left" w:pos="7990"/>
        </w:tabs>
        <w:spacing w:line="440" w:lineRule="exact"/>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联系人：陈小姐</w:t>
      </w:r>
    </w:p>
    <w:p w14:paraId="571066A4">
      <w:pPr>
        <w:tabs>
          <w:tab w:val="left" w:pos="4228"/>
          <w:tab w:val="left" w:pos="7990"/>
        </w:tabs>
        <w:spacing w:line="440" w:lineRule="exact"/>
        <w:ind w:right="905" w:firstLine="648" w:firstLineChars="270"/>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电话：</w:t>
      </w:r>
      <w:r>
        <w:rPr>
          <w:rFonts w:hint="eastAsia" w:ascii="宋体" w:hAnsi="宋体"/>
          <w:color w:val="auto"/>
          <w:sz w:val="24"/>
          <w:szCs w:val="21"/>
          <w:highlight w:val="none"/>
          <w:lang w:eastAsia="zh-CN"/>
        </w:rPr>
        <w:t>020-89303863</w:t>
      </w:r>
    </w:p>
    <w:p w14:paraId="2B3E72CD">
      <w:pPr>
        <w:tabs>
          <w:tab w:val="left" w:pos="4228"/>
          <w:tab w:val="left" w:pos="7990"/>
        </w:tabs>
        <w:spacing w:line="440" w:lineRule="exact"/>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地址：</w:t>
      </w:r>
      <w:r>
        <w:rPr>
          <w:rFonts w:hint="eastAsia" w:ascii="宋体" w:hAnsi="宋体"/>
          <w:color w:val="auto"/>
          <w:sz w:val="24"/>
          <w:szCs w:val="21"/>
          <w:highlight w:val="none"/>
          <w:lang w:eastAsia="zh-CN"/>
        </w:rPr>
        <w:t>广州市海珠区凤浦中路679号广交会大厦B座1005</w:t>
      </w:r>
      <w:r>
        <w:rPr>
          <w:rFonts w:hint="eastAsia" w:ascii="宋体" w:hAnsi="宋体"/>
          <w:color w:val="auto"/>
          <w:sz w:val="24"/>
          <w:szCs w:val="21"/>
          <w:highlight w:val="none"/>
        </w:rPr>
        <w:t xml:space="preserve"> </w:t>
      </w:r>
    </w:p>
    <w:p w14:paraId="15C6F86B">
      <w:pPr>
        <w:numPr>
          <w:ilvl w:val="0"/>
          <w:numId w:val="1"/>
        </w:numPr>
        <w:spacing w:line="440" w:lineRule="exact"/>
        <w:ind w:left="0" w:right="108" w:firstLine="562"/>
        <w:jc w:val="left"/>
        <w:outlineLvl w:val="1"/>
        <w:rPr>
          <w:rFonts w:hint="eastAsia" w:ascii="宋体" w:hAnsi="宋体"/>
          <w:b/>
          <w:bCs/>
          <w:color w:val="auto"/>
          <w:sz w:val="28"/>
          <w:szCs w:val="32"/>
          <w:highlight w:val="none"/>
        </w:rPr>
      </w:pPr>
      <w:bookmarkStart w:id="19" w:name="_Toc23424"/>
      <w:r>
        <w:rPr>
          <w:rFonts w:hint="eastAsia" w:ascii="宋体" w:hAnsi="宋体"/>
          <w:b/>
          <w:bCs/>
          <w:color w:val="auto"/>
          <w:sz w:val="28"/>
          <w:szCs w:val="32"/>
          <w:highlight w:val="none"/>
        </w:rPr>
        <w:t>答疑异议受理</w:t>
      </w:r>
      <w:bookmarkEnd w:id="19"/>
    </w:p>
    <w:p w14:paraId="0D34E176">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1.投标人如有疑问，投标人应登录广州交易集团有限公司（广州公共资源交易中心）网站在规定期限内进行提问，具体操作方法详见广州交易集团有限公司（广州公共资源交易中心）网站发布的相关指引。</w:t>
      </w:r>
    </w:p>
    <w:p w14:paraId="40BA355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bookmarkStart w:id="20" w:name="_Hlk155950111"/>
      <w:r>
        <w:rPr>
          <w:rFonts w:hint="eastAsia" w:ascii="宋体" w:hAnsi="宋体" w:cs="宋体"/>
          <w:color w:val="auto"/>
          <w:sz w:val="24"/>
          <w:highlight w:val="none"/>
        </w:rPr>
        <w:t>投标人如有任何异议，</w:t>
      </w:r>
      <w:bookmarkEnd w:id="20"/>
      <w:r>
        <w:rPr>
          <w:rFonts w:hint="eastAsia" w:ascii="宋体" w:hAnsi="宋体" w:cs="宋体"/>
          <w:color w:val="auto"/>
          <w:sz w:val="24"/>
          <w:highlight w:val="none"/>
        </w:rPr>
        <w:t>投标人应将异议函正本原件（需由投标单位授权代表签字并加盖单位公章）送达招标代理机构处。联系方式如下：</w:t>
      </w:r>
    </w:p>
    <w:p w14:paraId="429E5E9E">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广东省机电设备招标有限公司</w:t>
      </w:r>
    </w:p>
    <w:p w14:paraId="50A0BCD2">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olor w:val="auto"/>
          <w:sz w:val="24"/>
          <w:szCs w:val="21"/>
          <w:highlight w:val="none"/>
          <w:lang w:eastAsia="zh-CN"/>
        </w:rPr>
        <w:t>广州市越秀区环市中路316号金鹰大厦9楼911室</w:t>
      </w:r>
    </w:p>
    <w:p w14:paraId="4178B3EF">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王先生</w:t>
      </w:r>
    </w:p>
    <w:p w14:paraId="4E9BA407">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020-83544078</w:t>
      </w:r>
    </w:p>
    <w:p w14:paraId="43F06FF8">
      <w:pPr>
        <w:numPr>
          <w:ilvl w:val="0"/>
          <w:numId w:val="1"/>
        </w:numPr>
        <w:spacing w:line="440" w:lineRule="exact"/>
        <w:ind w:left="0" w:right="108" w:firstLine="562"/>
        <w:jc w:val="left"/>
        <w:outlineLvl w:val="1"/>
        <w:rPr>
          <w:rFonts w:hint="eastAsia" w:ascii="宋体" w:hAnsi="宋体"/>
          <w:b/>
          <w:bCs/>
          <w:color w:val="auto"/>
          <w:sz w:val="28"/>
          <w:szCs w:val="32"/>
          <w:highlight w:val="none"/>
        </w:rPr>
      </w:pPr>
      <w:bookmarkStart w:id="21" w:name="_Toc10582"/>
      <w:r>
        <w:rPr>
          <w:rFonts w:hint="eastAsia" w:ascii="宋体" w:hAnsi="宋体"/>
          <w:b/>
          <w:bCs/>
          <w:color w:val="auto"/>
          <w:sz w:val="28"/>
          <w:szCs w:val="32"/>
          <w:highlight w:val="none"/>
        </w:rPr>
        <w:t>招标监管部门</w:t>
      </w:r>
      <w:bookmarkEnd w:id="21"/>
    </w:p>
    <w:p w14:paraId="7A04453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招标监督部门：广东广交会新大地会展服务有限公司党办 </w:t>
      </w:r>
    </w:p>
    <w:p w14:paraId="10E17F0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联系人：杨先生</w:t>
      </w:r>
    </w:p>
    <w:p w14:paraId="35D2A37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电话：020-89138681</w:t>
      </w:r>
    </w:p>
    <w:p w14:paraId="6CD67627">
      <w:pPr>
        <w:tabs>
          <w:tab w:val="left" w:pos="4228"/>
          <w:tab w:val="left" w:pos="7990"/>
        </w:tabs>
        <w:spacing w:line="440" w:lineRule="exact"/>
        <w:ind w:right="905" w:firstLine="480"/>
        <w:rPr>
          <w:rFonts w:hint="eastAsia" w:ascii="宋体" w:hAnsi="宋体"/>
          <w:color w:val="auto"/>
          <w:sz w:val="24"/>
          <w:szCs w:val="21"/>
          <w:highlight w:val="none"/>
        </w:rPr>
      </w:pPr>
    </w:p>
    <w:p w14:paraId="7A7FB984">
      <w:pPr>
        <w:pStyle w:val="5"/>
        <w:rPr>
          <w:color w:val="auto"/>
          <w:highlight w:val="none"/>
        </w:rPr>
      </w:pPr>
    </w:p>
    <w:p w14:paraId="10FCE6D4">
      <w:pPr>
        <w:rPr>
          <w:color w:val="auto"/>
          <w:highlight w:val="none"/>
        </w:rPr>
      </w:pPr>
    </w:p>
    <w:p w14:paraId="51301FD1">
      <w:pPr>
        <w:spacing w:line="440" w:lineRule="exact"/>
        <w:ind w:right="480" w:firstLine="480"/>
        <w:jc w:val="right"/>
        <w:rPr>
          <w:rFonts w:hint="eastAsia" w:ascii="宋体" w:hAnsi="宋体"/>
          <w:color w:val="auto"/>
          <w:sz w:val="24"/>
          <w:szCs w:val="21"/>
          <w:highlight w:val="none"/>
        </w:rPr>
      </w:pPr>
      <w:r>
        <w:rPr>
          <w:rFonts w:hint="eastAsia" w:ascii="宋体" w:hAnsi="宋体"/>
          <w:color w:val="auto"/>
          <w:sz w:val="24"/>
          <w:szCs w:val="21"/>
          <w:highlight w:val="none"/>
        </w:rPr>
        <w:t>招标人</w:t>
      </w:r>
      <w:r>
        <w:rPr>
          <w:rFonts w:hint="eastAsia" w:ascii="宋体" w:hAnsi="宋体" w:cs="宋体"/>
          <w:color w:val="auto"/>
          <w:sz w:val="24"/>
          <w:szCs w:val="21"/>
          <w:highlight w:val="none"/>
        </w:rPr>
        <w:t>：</w:t>
      </w:r>
      <w:r>
        <w:rPr>
          <w:rFonts w:hint="eastAsia" w:ascii="宋体" w:hAnsi="宋体"/>
          <w:color w:val="auto"/>
          <w:sz w:val="24"/>
          <w:szCs w:val="21"/>
          <w:highlight w:val="none"/>
        </w:rPr>
        <w:t>广东广交会新大地会展服务有限公司</w:t>
      </w:r>
    </w:p>
    <w:p w14:paraId="3E4175BC">
      <w:pPr>
        <w:spacing w:line="440" w:lineRule="exact"/>
        <w:ind w:right="480" w:firstLine="480"/>
        <w:jc w:val="right"/>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招标代理机构</w:t>
      </w:r>
      <w:r>
        <w:rPr>
          <w:rFonts w:hint="eastAsia" w:ascii="宋体" w:hAnsi="宋体" w:cs="宋体"/>
          <w:color w:val="auto"/>
          <w:sz w:val="24"/>
          <w:szCs w:val="21"/>
          <w:highlight w:val="none"/>
        </w:rPr>
        <w:t>：</w:t>
      </w:r>
      <w:r>
        <w:rPr>
          <w:rFonts w:hint="eastAsia" w:ascii="宋体" w:hAnsi="宋体"/>
          <w:color w:val="auto"/>
          <w:sz w:val="24"/>
          <w:szCs w:val="21"/>
          <w:highlight w:val="none"/>
          <w:lang w:eastAsia="zh-CN"/>
        </w:rPr>
        <w:t>广东省机电设备招标有限公司</w:t>
      </w:r>
    </w:p>
    <w:p w14:paraId="704E7AD8">
      <w:pPr>
        <w:tabs>
          <w:tab w:val="left" w:pos="4253"/>
          <w:tab w:val="left" w:pos="5103"/>
        </w:tabs>
        <w:spacing w:line="440" w:lineRule="exact"/>
        <w:ind w:left="3405" w:leftChars="1160" w:right="905" w:hanging="969" w:hangingChars="404"/>
        <w:jc w:val="right"/>
        <w:rPr>
          <w:rFonts w:hint="eastAsia" w:ascii="宋体" w:hAnsi="宋体"/>
          <w:color w:val="auto"/>
          <w:sz w:val="24"/>
          <w:szCs w:val="21"/>
          <w:highlight w:val="none"/>
        </w:rPr>
      </w:pPr>
      <w:r>
        <w:rPr>
          <w:rFonts w:hint="eastAsia" w:ascii="宋体" w:hAnsi="宋体"/>
          <w:color w:val="auto"/>
          <w:sz w:val="24"/>
          <w:szCs w:val="21"/>
          <w:highlight w:val="none"/>
          <w:lang w:eastAsia="zh-CN"/>
        </w:rPr>
        <w:t>2025年</w:t>
      </w:r>
      <w:r>
        <w:rPr>
          <w:rFonts w:hint="eastAsia" w:ascii="宋体" w:hAnsi="宋体"/>
          <w:color w:val="auto"/>
          <w:sz w:val="24"/>
          <w:szCs w:val="21"/>
          <w:highlight w:val="none"/>
          <w:lang w:val="en-US" w:eastAsia="zh-CN"/>
        </w:rPr>
        <w:t>12</w:t>
      </w:r>
      <w:r>
        <w:rPr>
          <w:rFonts w:hint="eastAsia" w:ascii="宋体" w:hAnsi="宋体"/>
          <w:color w:val="auto"/>
          <w:sz w:val="24"/>
          <w:szCs w:val="21"/>
          <w:highlight w:val="none"/>
          <w:lang w:eastAsia="zh-CN"/>
        </w:rPr>
        <w:t>月</w:t>
      </w:r>
      <w:r>
        <w:rPr>
          <w:rFonts w:hint="eastAsia" w:ascii="宋体" w:hAnsi="宋体"/>
          <w:color w:val="auto"/>
          <w:spacing w:val="-3"/>
          <w:sz w:val="24"/>
          <w:szCs w:val="21"/>
          <w:highlight w:val="none"/>
          <w:lang w:val="en-US" w:eastAsia="zh-CN"/>
        </w:rPr>
        <w:t>12</w:t>
      </w:r>
      <w:r>
        <w:rPr>
          <w:rFonts w:hint="eastAsia" w:ascii="宋体" w:hAnsi="宋体"/>
          <w:color w:val="auto"/>
          <w:sz w:val="24"/>
          <w:szCs w:val="21"/>
          <w:highlight w:val="none"/>
        </w:rPr>
        <w:t>日</w:t>
      </w:r>
    </w:p>
    <w:bookmarkEnd w:id="0"/>
    <w:bookmarkEnd w:id="1"/>
    <w:p w14:paraId="13AC5211"/>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67D61"/>
    <w:multiLevelType w:val="multilevel"/>
    <w:tmpl w:val="0C967D6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64204"/>
    <w:rsid w:val="5556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line="300" w:lineRule="auto"/>
    </w:pPr>
    <w:rPr>
      <w:rFonts w:ascii="Times" w:hAnsi="Times"/>
      <w:spacing w:val="10"/>
      <w:sz w:val="24"/>
    </w:rPr>
  </w:style>
  <w:style w:type="paragraph" w:customStyle="1" w:styleId="3">
    <w:name w:val="表格文字（两侧对齐）"/>
    <w:basedOn w:val="1"/>
    <w:qFormat/>
    <w:uiPriority w:val="0"/>
    <w:pPr>
      <w:snapToGrid w:val="0"/>
    </w:pPr>
    <w:rPr>
      <w:rFonts w:ascii="Calibri" w:hAnsi="Calibri" w:cs="Times New Roman"/>
      <w:sz w:val="20"/>
    </w:rPr>
  </w:style>
  <w:style w:type="paragraph" w:styleId="4">
    <w:name w:val="Body Text"/>
    <w:basedOn w:val="1"/>
    <w:qFormat/>
    <w:uiPriority w:val="99"/>
    <w:rPr>
      <w:szCs w:val="21"/>
    </w:rPr>
  </w:style>
  <w:style w:type="paragraph" w:styleId="5">
    <w:name w:val="Plain Text"/>
    <w:basedOn w:val="1"/>
    <w:next w:val="1"/>
    <w:qFormat/>
    <w:uiPriority w:val="99"/>
    <w:rPr>
      <w:rFonts w:ascii="Courier New" w:hAnsi="Courier New"/>
      <w:szCs w:val="20"/>
    </w:rPr>
  </w:style>
  <w:style w:type="paragraph" w:styleId="6">
    <w:name w:val="Normal (Web)"/>
    <w:basedOn w:val="1"/>
    <w:qFormat/>
    <w:uiPriority w:val="0"/>
    <w:pPr>
      <w:spacing w:before="100" w:beforeAutospacing="1" w:after="100" w:afterAutospacing="1"/>
    </w:pPr>
    <w:rPr>
      <w:rFonts w:ascii="宋体" w:hAnsi="宋体" w:cs="宋体"/>
      <w:sz w:val="24"/>
    </w:rPr>
  </w:style>
  <w:style w:type="table" w:styleId="8">
    <w:name w:val="Table Grid"/>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2025-12-11T05:46:00Z</dcterms:created>
  <dc:creator>省机电-代理</dc:creator>
  <cp:lastModifiedBy>省机电-代理</cp:lastModifiedBy>
  <dcterms:modified xsi:type="dcterms:W3CDTF">2025-12-11T05:47:18Z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532F6499D5FA4C2DAFC01A0F268E518E_11</vt:lpwstr>
  </property>
  <property fmtid="{D5CDD505-2E9C-101B-9397-08002B2CF9AE}" pid="4" name="KSOTemplateDocerSaveRecord">
    <vt:lpwstr>eyJoZGlkIjoiNzI1MzljODBiNDliMzEyMzFlZWNlN2EzYjU0N2YzMWEiLCJ1c2VySWQiOiIxMjEwNzAxODYzIn0=</vt:lpwstr>
  </property>
</Properties>
</file>