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3292"/>
        <w:rPr>
          <w:rFonts w:ascii="Times New Roman"/>
          <w:sz w:val="20"/>
        </w:rPr>
      </w:pPr>
    </w:p>
    <w:p>
      <w:pPr>
        <w:pStyle w:val="3"/>
        <w:jc w:val="both"/>
        <w:rPr>
          <w:rFonts w:ascii="Times New Roman"/>
          <w:sz w:val="20"/>
        </w:rPr>
      </w:pPr>
    </w:p>
    <w:p>
      <w:pPr>
        <w:pStyle w:val="3"/>
        <w:jc w:val="center"/>
        <w:rPr>
          <w:rFonts w:ascii="Times New Roman"/>
          <w:sz w:val="20"/>
        </w:rPr>
      </w:pPr>
      <w:r>
        <w:rPr>
          <w:rFonts w:ascii="Times New Roman"/>
          <w:sz w:val="20"/>
        </w:rPr>
        <w:drawing>
          <wp:inline distT="0" distB="0" distL="0" distR="0">
            <wp:extent cx="1579880" cy="1439545"/>
            <wp:effectExtent l="0" t="0" r="127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1580456" cy="1440179"/>
                    </a:xfrm>
                    <a:prstGeom prst="rect">
                      <a:avLst/>
                    </a:prstGeom>
                  </pic:spPr>
                </pic:pic>
              </a:graphicData>
            </a:graphic>
          </wp:inline>
        </w:drawing>
      </w:r>
    </w:p>
    <w:p>
      <w:pPr>
        <w:pStyle w:val="3"/>
        <w:ind w:left="3292"/>
        <w:jc w:val="center"/>
        <w:rPr>
          <w:rFonts w:ascii="Times New Roman"/>
          <w:sz w:val="20"/>
        </w:rPr>
      </w:pPr>
    </w:p>
    <w:p>
      <w:pPr>
        <w:pStyle w:val="3"/>
        <w:ind w:left="3292"/>
        <w:jc w:val="center"/>
        <w:rPr>
          <w:rFonts w:ascii="Times New Roman"/>
          <w:sz w:val="20"/>
        </w:rPr>
      </w:pPr>
    </w:p>
    <w:p>
      <w:pPr>
        <w:spacing w:before="180"/>
        <w:ind w:left="66" w:right="841"/>
        <w:jc w:val="center"/>
        <w:rPr>
          <w:b/>
          <w:sz w:val="36"/>
          <w:szCs w:val="36"/>
        </w:rPr>
      </w:pPr>
      <w:r>
        <w:rPr>
          <w:b/>
          <w:sz w:val="36"/>
          <w:szCs w:val="36"/>
        </w:rPr>
        <w:t>中海石油</w:t>
      </w:r>
      <w:r>
        <w:rPr>
          <w:rFonts w:hint="eastAsia"/>
          <w:b/>
          <w:sz w:val="36"/>
          <w:szCs w:val="36"/>
          <w:lang w:eastAsia="zh-CN"/>
        </w:rPr>
        <w:t>舟山</w:t>
      </w:r>
      <w:r>
        <w:rPr>
          <w:b/>
          <w:sz w:val="36"/>
          <w:szCs w:val="36"/>
        </w:rPr>
        <w:t>石化有限公司</w:t>
      </w:r>
    </w:p>
    <w:p>
      <w:pPr>
        <w:pStyle w:val="3"/>
        <w:ind w:left="3292"/>
        <w:jc w:val="center"/>
        <w:rPr>
          <w:rFonts w:ascii="Times New Roman"/>
          <w:sz w:val="20"/>
        </w:rPr>
      </w:pPr>
    </w:p>
    <w:p>
      <w:pPr>
        <w:spacing w:before="180"/>
        <w:ind w:left="66" w:right="841"/>
        <w:jc w:val="center"/>
        <w:rPr>
          <w:rFonts w:hint="eastAsia"/>
          <w:b/>
          <w:sz w:val="36"/>
          <w:szCs w:val="36"/>
          <w:lang w:val="en-US" w:eastAsia="zh-CN"/>
        </w:rPr>
      </w:pPr>
      <w:r>
        <w:rPr>
          <w:rFonts w:hint="eastAsia"/>
          <w:b/>
          <w:sz w:val="36"/>
          <w:szCs w:val="36"/>
          <w:lang w:val="en-US" w:eastAsia="zh-CN"/>
        </w:rPr>
        <w:t>储运一部2026年大检修</w:t>
      </w:r>
    </w:p>
    <w:p>
      <w:pPr>
        <w:pStyle w:val="2"/>
        <w:outlineLvl w:val="9"/>
        <w:rPr>
          <w:rFonts w:hint="default"/>
          <w:lang w:val="en-US" w:eastAsia="zh-CN"/>
        </w:rPr>
      </w:pPr>
    </w:p>
    <w:p>
      <w:pPr>
        <w:spacing w:before="180"/>
        <w:ind w:left="66" w:right="841"/>
        <w:jc w:val="center"/>
        <w:rPr>
          <w:rFonts w:hint="eastAsia" w:ascii="宋体" w:hAnsi="宋体" w:eastAsia="宋体" w:cs="宋体"/>
          <w:b/>
          <w:sz w:val="48"/>
          <w:szCs w:val="48"/>
          <w:lang w:val="en-US" w:eastAsia="zh-CN"/>
        </w:rPr>
      </w:pPr>
      <w:r>
        <w:rPr>
          <w:rFonts w:hint="eastAsia" w:ascii="宋体" w:hAnsi="宋体" w:eastAsia="宋体" w:cs="宋体"/>
          <w:b/>
          <w:sz w:val="48"/>
          <w:szCs w:val="48"/>
          <w:lang w:val="en-US" w:eastAsia="zh-CN"/>
        </w:rPr>
        <w:t>10000m3干式气柜检修</w:t>
      </w:r>
    </w:p>
    <w:p>
      <w:pPr>
        <w:spacing w:before="180"/>
        <w:ind w:left="66" w:right="841"/>
        <w:jc w:val="center"/>
        <w:rPr>
          <w:rFonts w:hint="eastAsia" w:ascii="宋体" w:hAnsi="宋体" w:eastAsia="宋体" w:cs="宋体"/>
          <w:b/>
          <w:sz w:val="48"/>
          <w:szCs w:val="48"/>
          <w:lang w:val="en-US" w:eastAsia="zh-CN"/>
        </w:rPr>
      </w:pPr>
      <w:r>
        <w:rPr>
          <w:rFonts w:hint="eastAsia" w:ascii="宋体" w:hAnsi="宋体" w:eastAsia="宋体" w:cs="宋体"/>
          <w:b/>
          <w:sz w:val="48"/>
          <w:szCs w:val="48"/>
          <w:lang w:val="en-US" w:eastAsia="zh-CN"/>
        </w:rPr>
        <w:t>技术文件</w:t>
      </w:r>
    </w:p>
    <w:p/>
    <w:p>
      <w:pPr>
        <w:spacing w:before="0" w:beforeLines="0" w:after="0" w:afterLines="0" w:line="240" w:lineRule="auto"/>
        <w:ind w:left="0" w:leftChars="0" w:right="0" w:rightChars="0" w:firstLine="0" w:firstLineChars="0"/>
        <w:jc w:val="center"/>
        <w:rPr>
          <w:rFonts w:ascii="宋体" w:hAnsi="宋体" w:eastAsia="宋体" w:cs="宋体"/>
          <w:sz w:val="21"/>
          <w:szCs w:val="22"/>
          <w:lang w:val="en-US" w:eastAsia="en-US" w:bidi="ar-SA"/>
        </w:rPr>
      </w:pPr>
      <w:bookmarkStart w:id="0" w:name="_Toc19790"/>
    </w:p>
    <w:p>
      <w:pPr>
        <w:spacing w:before="0" w:beforeLines="0" w:after="0" w:afterLines="0" w:line="240" w:lineRule="auto"/>
        <w:ind w:left="0" w:leftChars="0" w:right="0" w:rightChars="0" w:firstLine="0" w:firstLineChars="0"/>
        <w:jc w:val="center"/>
        <w:rPr>
          <w:rFonts w:ascii="宋体" w:hAnsi="宋体" w:eastAsia="宋体" w:cs="宋体"/>
          <w:sz w:val="21"/>
          <w:szCs w:val="22"/>
          <w:lang w:val="en-US" w:eastAsia="en-US" w:bidi="ar-SA"/>
        </w:rPr>
      </w:pPr>
    </w:p>
    <w:p>
      <w:pPr>
        <w:spacing w:before="0" w:beforeLines="0" w:after="0" w:afterLines="0" w:line="240" w:lineRule="auto"/>
        <w:ind w:left="0" w:leftChars="0" w:right="0" w:rightChars="0" w:firstLine="0" w:firstLineChars="0"/>
        <w:jc w:val="center"/>
        <w:rPr>
          <w:rFonts w:ascii="宋体" w:hAnsi="宋体" w:eastAsia="宋体" w:cs="宋体"/>
          <w:sz w:val="21"/>
          <w:szCs w:val="22"/>
          <w:lang w:val="en-US" w:eastAsia="en-US" w:bidi="ar-SA"/>
        </w:rPr>
      </w:pPr>
    </w:p>
    <w:p>
      <w:pPr>
        <w:pStyle w:val="2"/>
        <w:rPr>
          <w:rFonts w:ascii="宋体" w:hAnsi="宋体" w:eastAsia="宋体" w:cs="宋体"/>
          <w:sz w:val="21"/>
          <w:szCs w:val="22"/>
          <w:lang w:val="en-US" w:eastAsia="en-US" w:bidi="ar-SA"/>
        </w:rPr>
      </w:pPr>
    </w:p>
    <w:p>
      <w:pPr>
        <w:rPr>
          <w:rFonts w:ascii="宋体" w:hAnsi="宋体" w:eastAsia="宋体" w:cs="宋体"/>
          <w:sz w:val="21"/>
          <w:szCs w:val="22"/>
          <w:lang w:val="en-US" w:eastAsia="en-US" w:bidi="ar-SA"/>
        </w:rPr>
      </w:pPr>
    </w:p>
    <w:p>
      <w:pPr>
        <w:pStyle w:val="2"/>
        <w:rPr>
          <w:rFonts w:ascii="宋体" w:hAnsi="宋体" w:eastAsia="宋体" w:cs="宋体"/>
          <w:sz w:val="21"/>
          <w:szCs w:val="22"/>
          <w:lang w:val="en-US" w:eastAsia="en-US" w:bidi="ar-SA"/>
        </w:rPr>
      </w:pPr>
    </w:p>
    <w:p>
      <w:pPr>
        <w:rPr>
          <w:rFonts w:ascii="宋体" w:hAnsi="宋体" w:eastAsia="宋体" w:cs="宋体"/>
          <w:sz w:val="21"/>
          <w:szCs w:val="22"/>
          <w:lang w:val="en-US" w:eastAsia="en-US" w:bidi="ar-SA"/>
        </w:rPr>
      </w:pPr>
    </w:p>
    <w:p>
      <w:pPr>
        <w:pStyle w:val="2"/>
        <w:rPr>
          <w:rFonts w:ascii="宋体" w:hAnsi="宋体" w:eastAsia="宋体" w:cs="宋体"/>
          <w:sz w:val="21"/>
          <w:szCs w:val="22"/>
          <w:lang w:val="en-US" w:eastAsia="en-US" w:bidi="ar-SA"/>
        </w:rPr>
      </w:pPr>
    </w:p>
    <w:p>
      <w:pPr>
        <w:rPr>
          <w:rFonts w:ascii="宋体" w:hAnsi="宋体" w:eastAsia="宋体" w:cs="宋体"/>
          <w:sz w:val="21"/>
          <w:szCs w:val="22"/>
          <w:lang w:val="en-US" w:eastAsia="en-US" w:bidi="ar-SA"/>
        </w:rPr>
      </w:pPr>
    </w:p>
    <w:p>
      <w:pPr>
        <w:pStyle w:val="2"/>
        <w:rPr>
          <w:rFonts w:ascii="宋体" w:hAnsi="宋体" w:eastAsia="宋体" w:cs="宋体"/>
          <w:sz w:val="21"/>
          <w:szCs w:val="22"/>
          <w:lang w:val="en-US" w:eastAsia="en-US" w:bidi="ar-SA"/>
        </w:rPr>
      </w:pPr>
    </w:p>
    <w:p>
      <w:pPr>
        <w:rPr>
          <w:rFonts w:ascii="宋体" w:hAnsi="宋体" w:eastAsia="宋体" w:cs="宋体"/>
          <w:sz w:val="21"/>
          <w:szCs w:val="22"/>
          <w:lang w:val="en-US" w:eastAsia="en-US" w:bidi="ar-SA"/>
        </w:rPr>
      </w:pPr>
    </w:p>
    <w:p>
      <w:pPr>
        <w:pStyle w:val="2"/>
        <w:rPr>
          <w:lang w:val="en-US" w:eastAsia="en-US"/>
        </w:rPr>
      </w:pPr>
      <w:bookmarkStart w:id="17" w:name="_GoBack"/>
      <w:bookmarkEnd w:id="17"/>
    </w:p>
    <w:sdt>
      <w:sdtPr>
        <w:rPr>
          <w:rFonts w:ascii="宋体" w:hAnsi="宋体" w:eastAsia="宋体" w:cs="宋体"/>
          <w:sz w:val="21"/>
          <w:szCs w:val="22"/>
          <w:lang w:val="en-US" w:eastAsia="en-US" w:bidi="ar-SA"/>
        </w:rPr>
        <w:id w:val="147470946"/>
        <w15:color w:val="DBDBDB"/>
        <w:docPartObj>
          <w:docPartGallery w:val="Table of Contents"/>
          <w:docPartUnique/>
        </w:docPartObj>
      </w:sdtPr>
      <w:sdtEndPr>
        <w:rPr>
          <w:rFonts w:hint="eastAsia" w:ascii="Arial" w:hAnsi="Arial" w:eastAsia="黑体" w:cs="宋体"/>
          <w:b/>
          <w:sz w:val="32"/>
          <w:szCs w:val="22"/>
          <w:lang w:val="en-US" w:eastAsia="zh-CN" w:bidi="ar-SA"/>
        </w:rPr>
      </w:sdtEndPr>
      <w:sdtContent>
        <w:p>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pPr>
            <w:pStyle w:val="7"/>
            <w:tabs>
              <w:tab w:val="right" w:leader="dot" w:pos="8306"/>
            </w:tabs>
          </w:pPr>
          <w:r>
            <w:rPr>
              <w:rFonts w:hint="eastAsia"/>
              <w:sz w:val="28"/>
              <w:szCs w:val="28"/>
              <w:lang w:val="en-US" w:eastAsia="zh-CN"/>
            </w:rPr>
            <w:fldChar w:fldCharType="begin"/>
          </w:r>
          <w:r>
            <w:rPr>
              <w:rFonts w:hint="eastAsia"/>
              <w:sz w:val="28"/>
              <w:szCs w:val="28"/>
              <w:lang w:val="en-US" w:eastAsia="zh-CN"/>
            </w:rPr>
            <w:instrText xml:space="preserve">TOC \o "1-1" \h \u </w:instrText>
          </w:r>
          <w:r>
            <w:rPr>
              <w:rFonts w:hint="eastAsia"/>
              <w:sz w:val="28"/>
              <w:szCs w:val="28"/>
              <w:lang w:val="en-US" w:eastAsia="zh-CN"/>
            </w:rPr>
            <w:fldChar w:fldCharType="separate"/>
          </w:r>
          <w:r>
            <w:rPr>
              <w:rFonts w:hint="eastAsia"/>
              <w:szCs w:val="28"/>
              <w:lang w:val="en-US" w:eastAsia="zh-CN"/>
            </w:rPr>
            <w:fldChar w:fldCharType="begin"/>
          </w:r>
          <w:r>
            <w:rPr>
              <w:rFonts w:hint="eastAsia"/>
              <w:szCs w:val="28"/>
              <w:lang w:val="en-US" w:eastAsia="zh-CN"/>
            </w:rPr>
            <w:instrText xml:space="preserve"> HYPERLINK \l _Toc22260 </w:instrText>
          </w:r>
          <w:r>
            <w:rPr>
              <w:rFonts w:hint="eastAsia"/>
              <w:szCs w:val="28"/>
              <w:lang w:val="en-US" w:eastAsia="zh-CN"/>
            </w:rPr>
            <w:fldChar w:fldCharType="separate"/>
          </w:r>
          <w:r>
            <w:rPr>
              <w:rFonts w:hint="eastAsia"/>
              <w:bCs/>
              <w:lang w:val="en-US" w:eastAsia="zh-CN"/>
            </w:rPr>
            <w:t>一、总则</w:t>
          </w:r>
          <w:r>
            <w:tab/>
          </w:r>
          <w:r>
            <w:fldChar w:fldCharType="begin"/>
          </w:r>
          <w:r>
            <w:instrText xml:space="preserve"> PAGEREF _Toc22260 \h </w:instrText>
          </w:r>
          <w:r>
            <w:fldChar w:fldCharType="separate"/>
          </w:r>
          <w:r>
            <w:t>1</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_Toc17188 </w:instrText>
          </w:r>
          <w:r>
            <w:rPr>
              <w:rFonts w:hint="eastAsia"/>
              <w:szCs w:val="28"/>
              <w:lang w:val="en-US" w:eastAsia="zh-CN"/>
            </w:rPr>
            <w:fldChar w:fldCharType="separate"/>
          </w:r>
          <w:r>
            <w:rPr>
              <w:rFonts w:hint="eastAsia"/>
              <w:bCs/>
              <w:lang w:val="en-US" w:eastAsia="zh-CN"/>
            </w:rPr>
            <w:t>二、执行的主要规范、标准</w:t>
          </w:r>
          <w:r>
            <w:tab/>
          </w:r>
          <w:r>
            <w:fldChar w:fldCharType="begin"/>
          </w:r>
          <w:r>
            <w:instrText xml:space="preserve"> PAGEREF _Toc17188 \h </w:instrText>
          </w:r>
          <w:r>
            <w:fldChar w:fldCharType="separate"/>
          </w:r>
          <w:r>
            <w:t>1</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_Toc5993 </w:instrText>
          </w:r>
          <w:r>
            <w:rPr>
              <w:rFonts w:hint="eastAsia"/>
              <w:szCs w:val="28"/>
              <w:lang w:val="en-US" w:eastAsia="zh-CN"/>
            </w:rPr>
            <w:fldChar w:fldCharType="separate"/>
          </w:r>
          <w:r>
            <w:rPr>
              <w:rFonts w:hint="eastAsia"/>
              <w:bCs/>
              <w:snapToGrid w:val="0"/>
              <w:lang w:val="en-US" w:eastAsia="zh-CN"/>
            </w:rPr>
            <w:t>三、供货范围及工作范围</w:t>
          </w:r>
          <w:r>
            <w:tab/>
          </w:r>
          <w:r>
            <w:fldChar w:fldCharType="begin"/>
          </w:r>
          <w:r>
            <w:instrText xml:space="preserve"> PAGEREF _Toc5993 \h </w:instrText>
          </w:r>
          <w:r>
            <w:fldChar w:fldCharType="separate"/>
          </w:r>
          <w:r>
            <w:t>2</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_Toc4879 </w:instrText>
          </w:r>
          <w:r>
            <w:rPr>
              <w:rFonts w:hint="eastAsia"/>
              <w:szCs w:val="28"/>
              <w:lang w:val="en-US" w:eastAsia="zh-CN"/>
            </w:rPr>
            <w:fldChar w:fldCharType="separate"/>
          </w:r>
          <w:r>
            <w:rPr>
              <w:rFonts w:hint="eastAsia"/>
              <w:bCs/>
              <w:snapToGrid w:val="0"/>
              <w:lang w:val="en-US" w:eastAsia="zh-CN"/>
            </w:rPr>
            <w:t>四、技术要求</w:t>
          </w:r>
          <w:r>
            <w:tab/>
          </w:r>
          <w:r>
            <w:fldChar w:fldCharType="begin"/>
          </w:r>
          <w:r>
            <w:instrText xml:space="preserve"> PAGEREF _Toc4879 \h </w:instrText>
          </w:r>
          <w:r>
            <w:fldChar w:fldCharType="separate"/>
          </w:r>
          <w:r>
            <w:t>3</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_Toc11760 </w:instrText>
          </w:r>
          <w:r>
            <w:rPr>
              <w:rFonts w:hint="eastAsia"/>
              <w:szCs w:val="28"/>
              <w:lang w:val="en-US" w:eastAsia="zh-CN"/>
            </w:rPr>
            <w:fldChar w:fldCharType="separate"/>
          </w:r>
          <w:r>
            <w:rPr>
              <w:rFonts w:hint="eastAsia"/>
              <w:bCs/>
              <w:snapToGrid w:val="0"/>
              <w:lang w:val="en-US" w:eastAsia="zh-CN"/>
            </w:rPr>
            <w:t>五、供应商短名单</w:t>
          </w:r>
          <w:r>
            <w:tab/>
          </w:r>
          <w:r>
            <w:fldChar w:fldCharType="begin"/>
          </w:r>
          <w:r>
            <w:instrText xml:space="preserve"> PAGEREF _Toc11760 \h </w:instrText>
          </w:r>
          <w:r>
            <w:fldChar w:fldCharType="separate"/>
          </w:r>
          <w:r>
            <w:t>8</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_Toc3649 </w:instrText>
          </w:r>
          <w:r>
            <w:rPr>
              <w:rFonts w:hint="eastAsia"/>
              <w:szCs w:val="28"/>
              <w:lang w:val="en-US" w:eastAsia="zh-CN"/>
            </w:rPr>
            <w:fldChar w:fldCharType="separate"/>
          </w:r>
          <w:r>
            <w:rPr>
              <w:rFonts w:hint="eastAsia"/>
              <w:bCs/>
              <w:lang w:val="en-US" w:eastAsia="zh-CN"/>
            </w:rPr>
            <w:t>六、</w:t>
          </w:r>
          <w:r>
            <w:rPr>
              <w:rFonts w:hint="default"/>
              <w:bCs/>
              <w:lang w:val="en-US" w:eastAsia="zh-CN"/>
            </w:rPr>
            <w:t>质量保证</w:t>
          </w:r>
          <w:r>
            <w:tab/>
          </w:r>
          <w:r>
            <w:fldChar w:fldCharType="begin"/>
          </w:r>
          <w:r>
            <w:instrText xml:space="preserve"> PAGEREF _Toc3649 \h </w:instrText>
          </w:r>
          <w:r>
            <w:fldChar w:fldCharType="separate"/>
          </w:r>
          <w:r>
            <w:t>9</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_Toc2848 </w:instrText>
          </w:r>
          <w:r>
            <w:rPr>
              <w:rFonts w:hint="eastAsia"/>
              <w:szCs w:val="28"/>
              <w:lang w:val="en-US" w:eastAsia="zh-CN"/>
            </w:rPr>
            <w:fldChar w:fldCharType="separate"/>
          </w:r>
          <w:r>
            <w:rPr>
              <w:rFonts w:hint="eastAsia"/>
              <w:bCs/>
              <w:lang w:val="en-US" w:eastAsia="zh-CN"/>
            </w:rPr>
            <w:t>七、 验收标准</w:t>
          </w:r>
          <w:r>
            <w:tab/>
          </w:r>
          <w:r>
            <w:fldChar w:fldCharType="begin"/>
          </w:r>
          <w:r>
            <w:instrText xml:space="preserve"> PAGEREF _Toc2848 \h </w:instrText>
          </w:r>
          <w:r>
            <w:fldChar w:fldCharType="separate"/>
          </w:r>
          <w:r>
            <w:t>9</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_Toc26877 </w:instrText>
          </w:r>
          <w:r>
            <w:rPr>
              <w:rFonts w:hint="eastAsia"/>
              <w:szCs w:val="28"/>
              <w:lang w:val="en-US" w:eastAsia="zh-CN"/>
            </w:rPr>
            <w:fldChar w:fldCharType="separate"/>
          </w:r>
          <w:r>
            <w:rPr>
              <w:rFonts w:hint="eastAsia"/>
              <w:bCs/>
              <w:lang w:val="en-US" w:eastAsia="zh-CN"/>
            </w:rPr>
            <w:t>八、 工期</w:t>
          </w:r>
          <w:r>
            <w:tab/>
          </w:r>
          <w:r>
            <w:fldChar w:fldCharType="begin"/>
          </w:r>
          <w:r>
            <w:instrText xml:space="preserve"> PAGEREF _Toc26877 \h </w:instrText>
          </w:r>
          <w:r>
            <w:fldChar w:fldCharType="separate"/>
          </w:r>
          <w:r>
            <w:t>10</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_Toc2094 </w:instrText>
          </w:r>
          <w:r>
            <w:rPr>
              <w:rFonts w:hint="eastAsia"/>
              <w:szCs w:val="28"/>
              <w:lang w:val="en-US" w:eastAsia="zh-CN"/>
            </w:rPr>
            <w:fldChar w:fldCharType="separate"/>
          </w:r>
          <w:r>
            <w:rPr>
              <w:rFonts w:hint="eastAsia"/>
              <w:bCs/>
              <w:lang w:val="en-US" w:eastAsia="zh-CN"/>
            </w:rPr>
            <w:t>九、 资料交付</w:t>
          </w:r>
          <w:r>
            <w:tab/>
          </w:r>
          <w:r>
            <w:fldChar w:fldCharType="begin"/>
          </w:r>
          <w:r>
            <w:instrText xml:space="preserve"> PAGEREF _Toc2094 \h </w:instrText>
          </w:r>
          <w:r>
            <w:fldChar w:fldCharType="separate"/>
          </w:r>
          <w:r>
            <w:t>11</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_Toc7600 </w:instrText>
          </w:r>
          <w:r>
            <w:rPr>
              <w:rFonts w:hint="eastAsia"/>
              <w:szCs w:val="28"/>
              <w:lang w:val="en-US" w:eastAsia="zh-CN"/>
            </w:rPr>
            <w:fldChar w:fldCharType="separate"/>
          </w:r>
          <w:r>
            <w:rPr>
              <w:rFonts w:hint="eastAsia"/>
              <w:bCs/>
              <w:snapToGrid w:val="0"/>
              <w:lang w:val="en-US" w:eastAsia="zh-CN"/>
            </w:rPr>
            <w:t>十、 标志、包装、运输和储存</w:t>
          </w:r>
          <w:r>
            <w:tab/>
          </w:r>
          <w:r>
            <w:fldChar w:fldCharType="begin"/>
          </w:r>
          <w:r>
            <w:instrText xml:space="preserve"> PAGEREF _Toc7600 \h </w:instrText>
          </w:r>
          <w:r>
            <w:fldChar w:fldCharType="separate"/>
          </w:r>
          <w:r>
            <w:t>11</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_Toc27545 </w:instrText>
          </w:r>
          <w:r>
            <w:rPr>
              <w:rFonts w:hint="eastAsia"/>
              <w:szCs w:val="28"/>
              <w:lang w:val="en-US" w:eastAsia="zh-CN"/>
            </w:rPr>
            <w:fldChar w:fldCharType="separate"/>
          </w:r>
          <w:r>
            <w:rPr>
              <w:rFonts w:hint="eastAsia"/>
              <w:bCs/>
              <w:snapToGrid w:val="0"/>
              <w:lang w:val="en-US" w:eastAsia="zh-CN"/>
            </w:rPr>
            <w:t>十一、 安装、验收及售后服务</w:t>
          </w:r>
          <w:r>
            <w:tab/>
          </w:r>
          <w:r>
            <w:fldChar w:fldCharType="begin"/>
          </w:r>
          <w:r>
            <w:instrText xml:space="preserve"> PAGEREF _Toc27545 \h </w:instrText>
          </w:r>
          <w:r>
            <w:fldChar w:fldCharType="separate"/>
          </w:r>
          <w:r>
            <w:t>11</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_Toc24453 </w:instrText>
          </w:r>
          <w:r>
            <w:rPr>
              <w:rFonts w:hint="eastAsia"/>
              <w:szCs w:val="28"/>
              <w:lang w:val="en-US" w:eastAsia="zh-CN"/>
            </w:rPr>
            <w:fldChar w:fldCharType="separate"/>
          </w:r>
          <w:r>
            <w:rPr>
              <w:rFonts w:hint="eastAsia"/>
              <w:bCs/>
              <w:snapToGrid w:val="0"/>
              <w:lang w:val="en-US" w:eastAsia="zh-CN"/>
            </w:rPr>
            <w:t>十二、 附件</w:t>
          </w:r>
          <w:r>
            <w:tab/>
          </w:r>
          <w:r>
            <w:fldChar w:fldCharType="begin"/>
          </w:r>
          <w:r>
            <w:instrText xml:space="preserve"> PAGEREF _Toc24453 \h </w:instrText>
          </w:r>
          <w:r>
            <w:fldChar w:fldCharType="separate"/>
          </w:r>
          <w:r>
            <w:t>11</w:t>
          </w:r>
          <w:r>
            <w:fldChar w:fldCharType="end"/>
          </w:r>
          <w:r>
            <w:rPr>
              <w:rFonts w:hint="eastAsia"/>
              <w:szCs w:val="28"/>
              <w:lang w:val="en-US" w:eastAsia="zh-CN"/>
            </w:rPr>
            <w:fldChar w:fldCharType="end"/>
          </w:r>
        </w:p>
        <w:p>
          <w:pPr>
            <w:pStyle w:val="7"/>
            <w:tabs>
              <w:tab w:val="right" w:leader="dot" w:pos="8306"/>
            </w:tabs>
          </w:pPr>
          <w:r>
            <w:rPr>
              <w:rFonts w:hint="eastAsia"/>
              <w:szCs w:val="28"/>
              <w:lang w:val="en-US" w:eastAsia="zh-CN"/>
            </w:rPr>
            <w:fldChar w:fldCharType="begin"/>
          </w:r>
          <w:r>
            <w:rPr>
              <w:rFonts w:hint="eastAsia"/>
              <w:szCs w:val="28"/>
              <w:lang w:val="en-US" w:eastAsia="zh-CN"/>
            </w:rPr>
            <w:instrText xml:space="preserve"> HYPERLINK \l _Toc4091 </w:instrText>
          </w:r>
          <w:r>
            <w:rPr>
              <w:rFonts w:hint="eastAsia"/>
              <w:szCs w:val="28"/>
              <w:lang w:val="en-US" w:eastAsia="zh-CN"/>
            </w:rPr>
            <w:fldChar w:fldCharType="separate"/>
          </w:r>
          <w:r>
            <w:rPr>
              <w:rFonts w:hint="eastAsia"/>
              <w:lang w:val="en-US" w:eastAsia="zh-CN"/>
            </w:rPr>
            <w:t>附件一：10000m3干式气柜设计图纸</w:t>
          </w:r>
          <w:r>
            <w:tab/>
          </w:r>
          <w:r>
            <w:fldChar w:fldCharType="begin"/>
          </w:r>
          <w:r>
            <w:instrText xml:space="preserve"> PAGEREF _Toc4091 \h </w:instrText>
          </w:r>
          <w:r>
            <w:fldChar w:fldCharType="separate"/>
          </w:r>
          <w:r>
            <w:t>11</w:t>
          </w:r>
          <w:r>
            <w:fldChar w:fldCharType="end"/>
          </w:r>
          <w:r>
            <w:rPr>
              <w:rFonts w:hint="eastAsia"/>
              <w:szCs w:val="28"/>
              <w:lang w:val="en-US" w:eastAsia="zh-CN"/>
            </w:rPr>
            <w:fldChar w:fldCharType="end"/>
          </w:r>
        </w:p>
        <w:p>
          <w:pPr>
            <w:pStyle w:val="2"/>
            <w:outlineLvl w:val="9"/>
            <w:rPr>
              <w:rFonts w:hint="eastAsia" w:ascii="Arial" w:hAnsi="Arial" w:eastAsia="黑体" w:cs="宋体"/>
              <w:b/>
              <w:sz w:val="32"/>
              <w:szCs w:val="22"/>
              <w:lang w:val="en-US" w:eastAsia="zh-CN" w:bidi="ar-SA"/>
            </w:rPr>
          </w:pPr>
          <w:r>
            <w:rPr>
              <w:rFonts w:hint="eastAsia"/>
              <w:szCs w:val="28"/>
              <w:lang w:val="en-US" w:eastAsia="zh-CN"/>
            </w:rPr>
            <w:fldChar w:fldCharType="end"/>
          </w:r>
        </w:p>
      </w:sdtContent>
    </w:sdt>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center" w:pos="4153"/>
        </w:tabs>
        <w:bidi w:val="0"/>
        <w:jc w:val="left"/>
        <w:rPr>
          <w:rFonts w:hint="eastAsia"/>
          <w:lang w:val="en-US"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lang w:val="en-US" w:eastAsia="zh-CN"/>
        </w:rPr>
        <w:tab/>
      </w:r>
    </w:p>
    <w:p>
      <w:pPr>
        <w:rPr>
          <w:rFonts w:hint="eastAsia"/>
          <w:lang w:val="en-US" w:eastAsia="zh-CN"/>
        </w:rPr>
      </w:pPr>
    </w:p>
    <w:p>
      <w:pPr>
        <w:numPr>
          <w:ilvl w:val="0"/>
          <w:numId w:val="0"/>
        </w:numPr>
        <w:outlineLvl w:val="0"/>
        <w:rPr>
          <w:rFonts w:hint="eastAsia"/>
          <w:b/>
          <w:bCs/>
          <w:lang w:val="en-US" w:eastAsia="zh-CN"/>
        </w:rPr>
      </w:pPr>
      <w:bookmarkStart w:id="1" w:name="_Toc22260"/>
      <w:r>
        <w:rPr>
          <w:rFonts w:hint="eastAsia"/>
          <w:b/>
          <w:bCs/>
          <w:lang w:val="en-US" w:eastAsia="zh-CN"/>
        </w:rPr>
        <w:t>一、总则</w:t>
      </w:r>
      <w:bookmarkEnd w:id="0"/>
      <w:bookmarkEnd w:id="1"/>
    </w:p>
    <w:p>
      <w:pPr>
        <w:numPr>
          <w:ilvl w:val="0"/>
          <w:numId w:val="0"/>
        </w:numPr>
        <w:tabs>
          <w:tab w:val="left" w:pos="420"/>
        </w:tabs>
        <w:spacing w:line="360" w:lineRule="auto"/>
        <w:ind w:right="110" w:rightChars="50"/>
        <w:rPr>
          <w:rFonts w:hint="eastAsia" w:ascii="宋体" w:hAnsi="宋体" w:cs="宋体"/>
          <w:color w:val="auto"/>
          <w:sz w:val="24"/>
          <w:u w:val="none"/>
        </w:rPr>
      </w:pPr>
      <w:r>
        <w:rPr>
          <w:rFonts w:hint="eastAsia" w:cs="宋体"/>
          <w:color w:val="auto"/>
          <w:sz w:val="24"/>
          <w:u w:val="none"/>
          <w:lang w:val="en-US" w:eastAsia="zh-CN"/>
        </w:rPr>
        <w:t xml:space="preserve">1.1 </w:t>
      </w:r>
      <w:r>
        <w:rPr>
          <w:rFonts w:hint="eastAsia" w:ascii="宋体" w:hAnsi="宋体" w:cs="宋体"/>
          <w:color w:val="auto"/>
          <w:sz w:val="24"/>
          <w:u w:val="none"/>
        </w:rPr>
        <w:t>本技术要求的全部内容适用于中海石油</w:t>
      </w:r>
      <w:r>
        <w:rPr>
          <w:rFonts w:hint="eastAsia" w:cs="宋体"/>
          <w:color w:val="auto"/>
          <w:sz w:val="24"/>
          <w:u w:val="none"/>
          <w:lang w:val="en-US" w:eastAsia="zh-CN"/>
        </w:rPr>
        <w:t>舟山</w:t>
      </w:r>
      <w:r>
        <w:rPr>
          <w:rFonts w:hint="eastAsia" w:ascii="宋体" w:hAnsi="宋体" w:cs="宋体"/>
          <w:color w:val="auto"/>
          <w:sz w:val="24"/>
          <w:u w:val="none"/>
        </w:rPr>
        <w:t>石化有限公司</w:t>
      </w:r>
      <w:r>
        <w:rPr>
          <w:rFonts w:hint="eastAsia" w:cs="宋体"/>
          <w:color w:val="auto"/>
          <w:sz w:val="24"/>
          <w:u w:val="none"/>
          <w:lang w:val="en-US" w:eastAsia="zh-CN"/>
        </w:rPr>
        <w:t>储运一部2026年大检修10000m3干式气柜检修</w:t>
      </w:r>
      <w:r>
        <w:rPr>
          <w:rFonts w:hint="eastAsia" w:ascii="宋体" w:hAnsi="宋体" w:cs="宋体"/>
          <w:color w:val="auto"/>
          <w:sz w:val="24"/>
          <w:u w:val="none"/>
        </w:rPr>
        <w:t>的招标采购工作。</w:t>
      </w:r>
    </w:p>
    <w:p>
      <w:pPr>
        <w:numPr>
          <w:ilvl w:val="0"/>
          <w:numId w:val="0"/>
        </w:numPr>
        <w:tabs>
          <w:tab w:val="left" w:pos="420"/>
        </w:tabs>
        <w:spacing w:line="360" w:lineRule="auto"/>
        <w:ind w:right="110" w:rightChars="50"/>
        <w:rPr>
          <w:rFonts w:hint="eastAsia" w:ascii="宋体" w:hAnsi="宋体"/>
          <w:color w:val="auto"/>
          <w:sz w:val="24"/>
          <w:u w:val="none"/>
        </w:rPr>
      </w:pPr>
      <w:r>
        <w:rPr>
          <w:rFonts w:hint="eastAsia"/>
          <w:color w:val="auto"/>
          <w:sz w:val="24"/>
          <w:u w:val="none"/>
          <w:lang w:val="en-US" w:eastAsia="zh-CN"/>
        </w:rPr>
        <w:t xml:space="preserve">1.2 </w:t>
      </w:r>
      <w:r>
        <w:rPr>
          <w:rFonts w:hint="eastAsia" w:ascii="宋体" w:hAnsi="宋体"/>
          <w:color w:val="auto"/>
          <w:sz w:val="24"/>
          <w:u w:val="none"/>
        </w:rPr>
        <w:t>本技术文件和</w:t>
      </w:r>
      <w:r>
        <w:rPr>
          <w:rFonts w:hint="eastAsia"/>
          <w:color w:val="auto"/>
          <w:sz w:val="24"/>
          <w:u w:val="none"/>
          <w:lang w:val="en-US" w:eastAsia="zh-CN"/>
        </w:rPr>
        <w:t>设计蓝图</w:t>
      </w:r>
      <w:r>
        <w:rPr>
          <w:rFonts w:hint="eastAsia" w:ascii="宋体" w:hAnsi="宋体"/>
          <w:color w:val="auto"/>
          <w:sz w:val="24"/>
          <w:u w:val="none"/>
        </w:rPr>
        <w:t>互为补充，均为招标文件的有效组成部分。</w:t>
      </w:r>
    </w:p>
    <w:p>
      <w:pPr>
        <w:numPr>
          <w:ilvl w:val="0"/>
          <w:numId w:val="0"/>
        </w:numPr>
        <w:tabs>
          <w:tab w:val="left" w:pos="420"/>
        </w:tabs>
        <w:spacing w:line="360" w:lineRule="auto"/>
        <w:ind w:right="110" w:rightChars="50"/>
        <w:rPr>
          <w:rFonts w:hint="eastAsia" w:ascii="宋体" w:hAnsi="宋体" w:cs="宋体"/>
          <w:color w:val="auto"/>
          <w:sz w:val="24"/>
          <w:u w:val="none"/>
        </w:rPr>
      </w:pPr>
      <w:r>
        <w:rPr>
          <w:rFonts w:hint="eastAsia"/>
          <w:color w:val="auto"/>
          <w:sz w:val="24"/>
          <w:u w:val="none"/>
          <w:lang w:val="en-US" w:eastAsia="zh-CN"/>
        </w:rPr>
        <w:t>1.3 卖方</w:t>
      </w:r>
      <w:r>
        <w:rPr>
          <w:rFonts w:hint="eastAsia" w:ascii="宋体" w:hAnsi="宋体"/>
          <w:color w:val="auto"/>
          <w:sz w:val="24"/>
          <w:u w:val="none"/>
        </w:rPr>
        <w:t>应遵守本技术文件和项目规范的要求，保证其分供货商也遵守上述要求，并对其所供货设备或材料负完全责任。同时，</w:t>
      </w:r>
      <w:r>
        <w:rPr>
          <w:rFonts w:hint="eastAsia"/>
          <w:color w:val="auto"/>
          <w:sz w:val="24"/>
          <w:u w:val="none"/>
          <w:lang w:val="en-US" w:eastAsia="zh-CN"/>
        </w:rPr>
        <w:t>卖方</w:t>
      </w:r>
      <w:r>
        <w:rPr>
          <w:rFonts w:hint="eastAsia" w:ascii="宋体" w:hAnsi="宋体"/>
          <w:color w:val="auto"/>
          <w:sz w:val="24"/>
          <w:u w:val="none"/>
        </w:rPr>
        <w:t>对其所提供的技术来源的有效性和合法性负全部责任。</w:t>
      </w:r>
    </w:p>
    <w:p>
      <w:pPr>
        <w:numPr>
          <w:ilvl w:val="0"/>
          <w:numId w:val="0"/>
        </w:numPr>
        <w:tabs>
          <w:tab w:val="left" w:pos="420"/>
        </w:tabs>
        <w:spacing w:line="360" w:lineRule="auto"/>
        <w:ind w:right="110" w:rightChars="50"/>
        <w:rPr>
          <w:rFonts w:hint="eastAsia" w:ascii="宋体" w:hAnsi="宋体" w:cs="宋体"/>
          <w:color w:val="auto"/>
          <w:sz w:val="24"/>
          <w:u w:val="none"/>
        </w:rPr>
      </w:pPr>
      <w:r>
        <w:rPr>
          <w:rFonts w:hint="eastAsia" w:cs="宋体"/>
          <w:color w:val="auto"/>
          <w:sz w:val="24"/>
          <w:u w:val="none"/>
          <w:lang w:val="en-US" w:eastAsia="zh-CN"/>
        </w:rPr>
        <w:t xml:space="preserve">1.4 </w:t>
      </w:r>
      <w:r>
        <w:rPr>
          <w:rFonts w:hint="eastAsia"/>
          <w:color w:val="auto"/>
          <w:sz w:val="24"/>
          <w:u w:val="none"/>
          <w:lang w:val="en-US" w:eastAsia="zh-CN"/>
        </w:rPr>
        <w:t>卖方</w:t>
      </w:r>
      <w:r>
        <w:rPr>
          <w:rFonts w:hint="eastAsia" w:ascii="宋体" w:hAnsi="宋体" w:cs="宋体"/>
          <w:color w:val="auto"/>
          <w:sz w:val="24"/>
          <w:u w:val="none"/>
        </w:rPr>
        <w:t>提交的所有技术文件资料图纸中的计量单位应采用国际单位，温度采用摄氏度，语言形式采用中文。</w:t>
      </w:r>
    </w:p>
    <w:p>
      <w:pPr>
        <w:numPr>
          <w:ilvl w:val="0"/>
          <w:numId w:val="0"/>
        </w:numPr>
        <w:tabs>
          <w:tab w:val="left" w:pos="420"/>
        </w:tabs>
        <w:spacing w:line="360" w:lineRule="auto"/>
        <w:ind w:right="110" w:rightChars="50"/>
        <w:rPr>
          <w:rFonts w:hint="eastAsia"/>
          <w:color w:val="auto"/>
          <w:sz w:val="24"/>
          <w:u w:val="none"/>
          <w:lang w:val="en-US" w:eastAsia="zh-CN"/>
        </w:rPr>
      </w:pPr>
      <w:r>
        <w:rPr>
          <w:rFonts w:hint="eastAsia"/>
          <w:color w:val="auto"/>
          <w:sz w:val="24"/>
          <w:u w:val="none"/>
          <w:lang w:val="en-US" w:eastAsia="zh-CN"/>
        </w:rPr>
        <w:t xml:space="preserve">1.5 </w:t>
      </w:r>
      <w:r>
        <w:rPr>
          <w:rFonts w:hint="eastAsia" w:ascii="宋体" w:hAnsi="宋体"/>
          <w:color w:val="auto"/>
          <w:sz w:val="24"/>
          <w:u w:val="none"/>
        </w:rPr>
        <w:t>本技术文件提出的是最低限度的要求，并未对一切细节做出规定，也未充分引述有关标准和规范的条文。</w:t>
      </w:r>
      <w:r>
        <w:rPr>
          <w:rFonts w:hint="eastAsia"/>
          <w:color w:val="auto"/>
          <w:sz w:val="24"/>
          <w:u w:val="none"/>
          <w:lang w:val="en-US" w:eastAsia="zh-CN"/>
        </w:rPr>
        <w:t>卖方</w:t>
      </w:r>
      <w:r>
        <w:rPr>
          <w:rFonts w:hint="eastAsia" w:ascii="宋体" w:hAnsi="宋体"/>
          <w:color w:val="auto"/>
          <w:sz w:val="24"/>
          <w:u w:val="none"/>
        </w:rPr>
        <w:t>应保证提供符合本技术文件和有关最新工业标准的优质产品及相应服务</w:t>
      </w:r>
      <w:r>
        <w:rPr>
          <w:rFonts w:hint="eastAsia" w:ascii="宋体" w:hAnsi="宋体" w:cs="宋体"/>
          <w:color w:val="auto"/>
          <w:sz w:val="24"/>
          <w:u w:val="none"/>
        </w:rPr>
        <w:t>。</w:t>
      </w:r>
      <w:r>
        <w:rPr>
          <w:rFonts w:hint="eastAsia"/>
          <w:color w:val="auto"/>
          <w:sz w:val="24"/>
          <w:u w:val="none"/>
          <w:lang w:val="en-US" w:eastAsia="zh-CN"/>
        </w:rPr>
        <w:t xml:space="preserve"> </w:t>
      </w:r>
    </w:p>
    <w:p>
      <w:pPr>
        <w:numPr>
          <w:ilvl w:val="0"/>
          <w:numId w:val="0"/>
        </w:numPr>
        <w:tabs>
          <w:tab w:val="left" w:pos="420"/>
        </w:tabs>
        <w:spacing w:line="360" w:lineRule="auto"/>
        <w:ind w:right="110" w:rightChars="50"/>
        <w:rPr>
          <w:rFonts w:hint="eastAsia"/>
          <w:color w:val="auto"/>
          <w:sz w:val="24"/>
          <w:u w:val="none"/>
          <w:lang w:val="en-US" w:eastAsia="zh-CN"/>
        </w:rPr>
      </w:pPr>
      <w:r>
        <w:rPr>
          <w:rFonts w:hint="eastAsia"/>
          <w:color w:val="auto"/>
          <w:sz w:val="24"/>
          <w:u w:val="none"/>
          <w:lang w:val="en-US" w:eastAsia="zh-CN"/>
        </w:rPr>
        <w:t>1.6 设备采用的专利涉及到的全部费用均被认为已经包含在设备报价中，卖方保证买方不承担有关设备专利的一切责任。</w:t>
      </w:r>
    </w:p>
    <w:p>
      <w:pPr>
        <w:numPr>
          <w:ilvl w:val="0"/>
          <w:numId w:val="0"/>
        </w:numPr>
        <w:tabs>
          <w:tab w:val="left" w:pos="420"/>
        </w:tabs>
        <w:spacing w:line="360" w:lineRule="auto"/>
        <w:ind w:right="110" w:rightChars="50"/>
        <w:outlineLvl w:val="0"/>
        <w:rPr>
          <w:rFonts w:hint="eastAsia"/>
          <w:lang w:val="en-US" w:eastAsia="zh-CN"/>
        </w:rPr>
      </w:pPr>
      <w:bookmarkStart w:id="2" w:name="_Toc22405"/>
      <w:bookmarkStart w:id="3" w:name="_Toc17188"/>
      <w:r>
        <w:rPr>
          <w:rFonts w:hint="eastAsia"/>
          <w:b/>
          <w:bCs/>
          <w:lang w:val="en-US" w:eastAsia="zh-CN"/>
        </w:rPr>
        <w:t>二、执行的主要规范、标准</w:t>
      </w:r>
      <w:bookmarkEnd w:id="2"/>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GB50300        《建筑工程施工质量验收统一标准》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GB 50205       《钢结构工程施工质量验收规范》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JGJ 81         《建筑钢结构焊接技术规程》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GB50235        《工业金属管道工程施工及验收规范》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GB/T8923       《涂装前钢材表面锈蚀等级和除锈等级》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GB 11345       《钢焊缝手工超声波探伤方法和探伤结果分级法》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HG/T 4074      《贮气柜用橡胶密封膜》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color w:val="auto"/>
          <w:sz w:val="24"/>
          <w:szCs w:val="24"/>
          <w:lang w:val="en-US" w:eastAsia="zh-CN"/>
        </w:rPr>
      </w:pPr>
      <w:r>
        <w:rPr>
          <w:rFonts w:hint="eastAsia"/>
          <w:color w:val="auto"/>
          <w:sz w:val="24"/>
          <w:szCs w:val="24"/>
          <w:lang w:val="en-US" w:eastAsia="zh-CN"/>
        </w:rPr>
        <w:t>SHS 01036      《气柜维护检修规程》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橡胶膜密封储气柜工程施工质量验收规程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olor w:val="auto"/>
          <w:lang w:val="en-US" w:eastAsia="zh-CN"/>
        </w:rPr>
      </w:pPr>
      <w:r>
        <w:rPr>
          <w:rFonts w:hint="eastAsia"/>
          <w:color w:val="auto"/>
          <w:sz w:val="24"/>
          <w:szCs w:val="24"/>
          <w:lang w:val="en-US" w:eastAsia="zh-CN"/>
        </w:rPr>
        <w:t>设计图纸及相关的技术要求</w:t>
      </w:r>
    </w:p>
    <w:p>
      <w:pPr>
        <w:pStyle w:val="3"/>
        <w:autoSpaceDE w:val="0"/>
        <w:autoSpaceDN w:val="0"/>
        <w:adjustRightInd w:val="0"/>
        <w:spacing w:before="26" w:line="360" w:lineRule="auto"/>
        <w:ind w:left="431" w:leftChars="114" w:hanging="180" w:hangingChars="75"/>
        <w:jc w:val="left"/>
        <w:rPr>
          <w:rFonts w:hint="eastAsia" w:ascii="宋体" w:hAnsi="宋体"/>
          <w:snapToGrid w:val="0"/>
          <w:color w:val="auto"/>
          <w:sz w:val="24"/>
          <w:u w:val="none"/>
        </w:rPr>
      </w:pPr>
      <w:r>
        <w:rPr>
          <w:rFonts w:hint="eastAsia" w:ascii="宋体" w:hAnsi="宋体"/>
          <w:snapToGrid w:val="0"/>
          <w:color w:val="auto"/>
          <w:sz w:val="24"/>
          <w:u w:val="none"/>
        </w:rPr>
        <w:t>当文件发生矛盾时，其优先原则是：</w:t>
      </w:r>
      <w:r>
        <w:rPr>
          <w:rFonts w:hint="eastAsia" w:ascii="宋体" w:hAnsi="宋体"/>
          <w:snapToGrid w:val="0"/>
          <w:color w:val="auto"/>
          <w:sz w:val="24"/>
          <w:u w:val="none"/>
        </w:rPr>
        <w:br w:type="textWrapping"/>
      </w:r>
      <w:r>
        <w:rPr>
          <w:rFonts w:hint="eastAsia" w:ascii="宋体" w:hAnsi="宋体"/>
          <w:snapToGrid w:val="0"/>
          <w:color w:val="auto"/>
          <w:sz w:val="24"/>
          <w:u w:val="none"/>
        </w:rPr>
        <w:t>1) 本</w:t>
      </w:r>
      <w:r>
        <w:rPr>
          <w:rFonts w:hint="eastAsia"/>
          <w:snapToGrid w:val="0"/>
          <w:color w:val="auto"/>
          <w:sz w:val="24"/>
          <w:u w:val="none"/>
          <w:lang w:val="en-US" w:eastAsia="zh-CN"/>
        </w:rPr>
        <w:t>技术</w:t>
      </w:r>
      <w:r>
        <w:rPr>
          <w:rFonts w:hint="eastAsia" w:ascii="宋体" w:hAnsi="宋体"/>
          <w:snapToGrid w:val="0"/>
          <w:color w:val="auto"/>
          <w:sz w:val="24"/>
          <w:u w:val="none"/>
        </w:rPr>
        <w:t>文件</w:t>
      </w:r>
      <w:r>
        <w:rPr>
          <w:rFonts w:hint="eastAsia" w:ascii="宋体" w:hAnsi="宋体"/>
          <w:snapToGrid w:val="0"/>
          <w:color w:val="auto"/>
          <w:sz w:val="24"/>
          <w:u w:val="none"/>
        </w:rPr>
        <w:br w:type="textWrapping"/>
      </w:r>
      <w:r>
        <w:rPr>
          <w:rFonts w:hint="eastAsia"/>
          <w:snapToGrid w:val="0"/>
          <w:color w:val="auto"/>
          <w:sz w:val="24"/>
          <w:u w:val="none"/>
          <w:lang w:val="en-US" w:eastAsia="zh-CN"/>
        </w:rPr>
        <w:t>2</w:t>
      </w:r>
      <w:r>
        <w:rPr>
          <w:rFonts w:hint="eastAsia" w:ascii="宋体" w:hAnsi="宋体"/>
          <w:snapToGrid w:val="0"/>
          <w:color w:val="auto"/>
          <w:sz w:val="24"/>
          <w:u w:val="none"/>
        </w:rPr>
        <w:t>) 行业及国家标准</w:t>
      </w:r>
    </w:p>
    <w:p>
      <w:pPr>
        <w:pStyle w:val="3"/>
        <w:autoSpaceDE w:val="0"/>
        <w:autoSpaceDN w:val="0"/>
        <w:adjustRightInd w:val="0"/>
        <w:spacing w:before="26" w:line="360" w:lineRule="auto"/>
        <w:ind w:left="720" w:hanging="421"/>
        <w:jc w:val="left"/>
        <w:rPr>
          <w:rFonts w:hint="eastAsia" w:ascii="宋体" w:hAnsi="宋体"/>
          <w:snapToGrid w:val="0"/>
          <w:color w:val="auto"/>
          <w:sz w:val="24"/>
          <w:u w:val="none"/>
        </w:rPr>
      </w:pPr>
      <w:r>
        <w:rPr>
          <w:rFonts w:hint="eastAsia" w:ascii="宋体" w:hAnsi="宋体"/>
          <w:snapToGrid w:val="0"/>
          <w:color w:val="auto"/>
          <w:sz w:val="24"/>
          <w:u w:val="none"/>
        </w:rPr>
        <w:t>注：在询价和合同的执行过程中，如果数据表要求与请购技术文件和国家标准等发生矛盾，</w:t>
      </w:r>
      <w:r>
        <w:rPr>
          <w:rFonts w:hint="eastAsia"/>
          <w:color w:val="auto"/>
          <w:sz w:val="24"/>
          <w:u w:val="none"/>
          <w:lang w:val="en-US" w:eastAsia="zh-CN"/>
        </w:rPr>
        <w:t>卖方</w:t>
      </w:r>
      <w:r>
        <w:rPr>
          <w:rFonts w:hint="eastAsia" w:ascii="宋体" w:hAnsi="宋体"/>
          <w:snapToGrid w:val="0"/>
          <w:color w:val="auto"/>
          <w:sz w:val="24"/>
          <w:u w:val="none"/>
        </w:rPr>
        <w:t>应在设计和制造之前向</w:t>
      </w:r>
      <w:r>
        <w:rPr>
          <w:rFonts w:hint="eastAsia"/>
          <w:snapToGrid w:val="0"/>
          <w:color w:val="auto"/>
          <w:sz w:val="24"/>
          <w:u w:val="none"/>
          <w:lang w:val="en-US" w:eastAsia="zh-CN"/>
        </w:rPr>
        <w:t>买方</w:t>
      </w:r>
      <w:r>
        <w:rPr>
          <w:rFonts w:hint="eastAsia" w:ascii="宋体" w:hAnsi="宋体"/>
          <w:snapToGrid w:val="0"/>
          <w:color w:val="auto"/>
          <w:sz w:val="24"/>
          <w:u w:val="none"/>
        </w:rPr>
        <w:t>提出澄清申请。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hint="eastAsia"/>
          <w:b/>
          <w:bCs/>
          <w:snapToGrid w:val="0"/>
          <w:color w:val="auto"/>
          <w:sz w:val="24"/>
          <w:u w:val="none"/>
          <w:lang w:val="en-US" w:eastAsia="zh-CN"/>
        </w:rPr>
      </w:pPr>
      <w:bookmarkStart w:id="4" w:name="_Toc5993"/>
      <w:r>
        <w:rPr>
          <w:rFonts w:hint="eastAsia"/>
          <w:b/>
          <w:bCs/>
          <w:snapToGrid w:val="0"/>
          <w:color w:val="auto"/>
          <w:sz w:val="24"/>
          <w:u w:val="none"/>
          <w:lang w:val="en-US" w:eastAsia="zh-CN"/>
        </w:rPr>
        <w:t>三、供货范围及工作范围</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3.1供货范围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3.1.1活塞系统材料清单</w:t>
      </w:r>
    </w:p>
    <w:tbl>
      <w:tblPr>
        <w:tblStyle w:val="10"/>
        <w:tblpPr w:leftFromText="180" w:rightFromText="180" w:vertAnchor="text" w:horzAnchor="page" w:tblpX="1706" w:tblpY="100"/>
        <w:tblOverlap w:val="never"/>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600"/>
        <w:gridCol w:w="2495"/>
        <w:gridCol w:w="861"/>
        <w:gridCol w:w="859"/>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3"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序</w:t>
            </w:r>
            <w:r>
              <w:rPr>
                <w:rFonts w:hint="eastAsia" w:asciiTheme="minorEastAsia" w:hAnsiTheme="minorEastAsia" w:eastAsiaTheme="minorEastAsia" w:cstheme="minorEastAsia"/>
                <w:color w:val="auto"/>
                <w:sz w:val="15"/>
                <w:szCs w:val="15"/>
                <w:lang w:val="en-US" w:eastAsia="zh-CN"/>
              </w:rPr>
              <w:t>号</w:t>
            </w:r>
          </w:p>
        </w:tc>
        <w:tc>
          <w:tcPr>
            <w:tcW w:w="1600"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名称</w:t>
            </w:r>
          </w:p>
        </w:tc>
        <w:tc>
          <w:tcPr>
            <w:tcW w:w="249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规格</w:t>
            </w:r>
            <w:r>
              <w:rPr>
                <w:rFonts w:hint="eastAsia" w:asciiTheme="minorEastAsia" w:hAnsiTheme="minorEastAsia" w:eastAsiaTheme="minorEastAsia" w:cstheme="minorEastAsia"/>
                <w:color w:val="auto"/>
                <w:sz w:val="15"/>
                <w:szCs w:val="15"/>
                <w:lang w:val="en-US" w:eastAsia="zh-CN"/>
              </w:rPr>
              <w:t>/材质</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单位</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数量</w:t>
            </w:r>
          </w:p>
        </w:tc>
        <w:tc>
          <w:tcPr>
            <w:tcW w:w="173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3"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w:t>
            </w:r>
          </w:p>
        </w:tc>
        <w:tc>
          <w:tcPr>
            <w:tcW w:w="1600"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限位轮导向装置</w:t>
            </w:r>
          </w:p>
        </w:tc>
        <w:tc>
          <w:tcPr>
            <w:tcW w:w="249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Q235B/GALV.</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套</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16</w:t>
            </w:r>
          </w:p>
        </w:tc>
        <w:tc>
          <w:tcPr>
            <w:tcW w:w="173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组合件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3"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2</w:t>
            </w:r>
          </w:p>
        </w:tc>
        <w:tc>
          <w:tcPr>
            <w:tcW w:w="1600"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上部限位轮</w:t>
            </w:r>
          </w:p>
        </w:tc>
        <w:tc>
          <w:tcPr>
            <w:tcW w:w="249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ф150mm\Q235B/包胶</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套</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16</w:t>
            </w:r>
          </w:p>
        </w:tc>
        <w:tc>
          <w:tcPr>
            <w:tcW w:w="173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组合件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83"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3</w:t>
            </w:r>
          </w:p>
        </w:tc>
        <w:tc>
          <w:tcPr>
            <w:tcW w:w="1600"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下部限位轮</w:t>
            </w:r>
          </w:p>
        </w:tc>
        <w:tc>
          <w:tcPr>
            <w:tcW w:w="249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ф150mm\Q235B/包胶</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套</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16</w:t>
            </w:r>
          </w:p>
        </w:tc>
        <w:tc>
          <w:tcPr>
            <w:tcW w:w="173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组合件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3.1.2调平系统材料清单</w:t>
      </w:r>
    </w:p>
    <w:tbl>
      <w:tblPr>
        <w:tblStyle w:val="10"/>
        <w:tblpPr w:leftFromText="180" w:rightFromText="180" w:vertAnchor="text" w:horzAnchor="page" w:tblpX="1706" w:tblpY="100"/>
        <w:tblOverlap w:val="never"/>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05"/>
        <w:gridCol w:w="2482"/>
        <w:gridCol w:w="861"/>
        <w:gridCol w:w="859"/>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序</w:t>
            </w:r>
            <w:r>
              <w:rPr>
                <w:rFonts w:hint="eastAsia" w:asciiTheme="minorEastAsia" w:hAnsiTheme="minorEastAsia" w:eastAsiaTheme="minorEastAsia" w:cstheme="minorEastAsia"/>
                <w:color w:val="auto"/>
                <w:sz w:val="15"/>
                <w:szCs w:val="15"/>
                <w:lang w:val="en-US" w:eastAsia="zh-CN"/>
              </w:rPr>
              <w:t>号</w:t>
            </w:r>
          </w:p>
        </w:tc>
        <w:tc>
          <w:tcPr>
            <w:tcW w:w="160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名称</w:t>
            </w:r>
          </w:p>
        </w:tc>
        <w:tc>
          <w:tcPr>
            <w:tcW w:w="248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规格</w:t>
            </w:r>
            <w:r>
              <w:rPr>
                <w:rFonts w:hint="eastAsia" w:asciiTheme="minorEastAsia" w:hAnsiTheme="minorEastAsia" w:eastAsiaTheme="minorEastAsia" w:cstheme="minorEastAsia"/>
                <w:color w:val="auto"/>
                <w:sz w:val="15"/>
                <w:szCs w:val="15"/>
                <w:lang w:val="en-US" w:eastAsia="zh-CN"/>
              </w:rPr>
              <w:t>/材质</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单位</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数量</w:t>
            </w:r>
          </w:p>
        </w:tc>
        <w:tc>
          <w:tcPr>
            <w:tcW w:w="174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4"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w:t>
            </w:r>
          </w:p>
        </w:tc>
        <w:tc>
          <w:tcPr>
            <w:tcW w:w="160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配重块导向轮</w:t>
            </w:r>
          </w:p>
        </w:tc>
        <w:tc>
          <w:tcPr>
            <w:tcW w:w="248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ZG230-450</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套</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16</w:t>
            </w:r>
          </w:p>
        </w:tc>
        <w:tc>
          <w:tcPr>
            <w:tcW w:w="174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组合件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2</w:t>
            </w:r>
          </w:p>
        </w:tc>
        <w:tc>
          <w:tcPr>
            <w:tcW w:w="160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柜顶滑轮装置</w:t>
            </w:r>
          </w:p>
        </w:tc>
        <w:tc>
          <w:tcPr>
            <w:tcW w:w="248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￠600/ZG230-450</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套</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16</w:t>
            </w:r>
          </w:p>
        </w:tc>
        <w:tc>
          <w:tcPr>
            <w:tcW w:w="174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组合件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4"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3</w:t>
            </w:r>
          </w:p>
        </w:tc>
        <w:tc>
          <w:tcPr>
            <w:tcW w:w="160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导向滑轮装置</w:t>
            </w:r>
          </w:p>
        </w:tc>
        <w:tc>
          <w:tcPr>
            <w:tcW w:w="248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￠300/ZG230-450</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套</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16</w:t>
            </w:r>
          </w:p>
        </w:tc>
        <w:tc>
          <w:tcPr>
            <w:tcW w:w="174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组合件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4"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4</w:t>
            </w:r>
          </w:p>
        </w:tc>
        <w:tc>
          <w:tcPr>
            <w:tcW w:w="160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钢丝绳</w:t>
            </w:r>
            <w:r>
              <w:rPr>
                <w:rFonts w:hint="eastAsia" w:asciiTheme="minorEastAsia" w:hAnsiTheme="minorEastAsia" w:cstheme="minorEastAsia"/>
                <w:color w:val="auto"/>
                <w:sz w:val="15"/>
                <w:szCs w:val="15"/>
                <w:lang w:val="en-US" w:eastAsia="zh-CN"/>
              </w:rPr>
              <w:t>组件</w:t>
            </w:r>
          </w:p>
        </w:tc>
        <w:tc>
          <w:tcPr>
            <w:tcW w:w="2482" w:type="dxa"/>
            <w:vAlign w:val="center"/>
          </w:tcPr>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lang w:val="en-US" w:eastAsia="zh-CN"/>
              </w:rPr>
              <w:t>6×19W＋FC ￠20mm 8根×65m/根</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套</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8</w:t>
            </w:r>
          </w:p>
        </w:tc>
        <w:tc>
          <w:tcPr>
            <w:tcW w:w="174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组合件（65m）</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3.1.3放散系统材料清单</w:t>
      </w:r>
    </w:p>
    <w:tbl>
      <w:tblPr>
        <w:tblStyle w:val="10"/>
        <w:tblpPr w:leftFromText="180" w:rightFromText="180" w:vertAnchor="text" w:horzAnchor="page" w:tblpX="1706" w:tblpY="100"/>
        <w:tblOverlap w:val="never"/>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08"/>
        <w:gridCol w:w="2507"/>
        <w:gridCol w:w="806"/>
        <w:gridCol w:w="88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序</w:t>
            </w:r>
            <w:r>
              <w:rPr>
                <w:rFonts w:hint="eastAsia" w:asciiTheme="minorEastAsia" w:hAnsiTheme="minorEastAsia" w:eastAsiaTheme="minorEastAsia" w:cstheme="minorEastAsia"/>
                <w:color w:val="auto"/>
                <w:sz w:val="15"/>
                <w:szCs w:val="15"/>
                <w:lang w:val="en-US" w:eastAsia="zh-CN"/>
              </w:rPr>
              <w:t>号</w:t>
            </w:r>
          </w:p>
        </w:tc>
        <w:tc>
          <w:tcPr>
            <w:tcW w:w="162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名称</w:t>
            </w:r>
          </w:p>
        </w:tc>
        <w:tc>
          <w:tcPr>
            <w:tcW w:w="25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规格</w:t>
            </w:r>
            <w:r>
              <w:rPr>
                <w:rFonts w:hint="eastAsia" w:asciiTheme="minorEastAsia" w:hAnsiTheme="minorEastAsia" w:eastAsiaTheme="minorEastAsia" w:cstheme="minorEastAsia"/>
                <w:color w:val="auto"/>
                <w:sz w:val="15"/>
                <w:szCs w:val="15"/>
                <w:lang w:val="en-US" w:eastAsia="zh-CN"/>
              </w:rPr>
              <w:t>/材质</w:t>
            </w:r>
          </w:p>
        </w:tc>
        <w:tc>
          <w:tcPr>
            <w:tcW w:w="78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单位</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数量</w:t>
            </w:r>
          </w:p>
        </w:tc>
        <w:tc>
          <w:tcPr>
            <w:tcW w:w="176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w:t>
            </w:r>
          </w:p>
        </w:tc>
        <w:tc>
          <w:tcPr>
            <w:tcW w:w="162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放散阀</w:t>
            </w:r>
          </w:p>
        </w:tc>
        <w:tc>
          <w:tcPr>
            <w:tcW w:w="25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DN300\Q235B/GALV.</w:t>
            </w:r>
          </w:p>
        </w:tc>
        <w:tc>
          <w:tcPr>
            <w:tcW w:w="78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套</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4</w:t>
            </w:r>
          </w:p>
        </w:tc>
        <w:tc>
          <w:tcPr>
            <w:tcW w:w="176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组合件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2</w:t>
            </w:r>
          </w:p>
        </w:tc>
        <w:tc>
          <w:tcPr>
            <w:tcW w:w="162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手动启闭装置</w:t>
            </w:r>
          </w:p>
        </w:tc>
        <w:tc>
          <w:tcPr>
            <w:tcW w:w="25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lang w:val="en-US" w:eastAsia="zh-CN"/>
              </w:rPr>
              <w:t>DN300\Q235B/GALV.</w:t>
            </w:r>
          </w:p>
        </w:tc>
        <w:tc>
          <w:tcPr>
            <w:tcW w:w="78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套</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4</w:t>
            </w:r>
          </w:p>
        </w:tc>
        <w:tc>
          <w:tcPr>
            <w:tcW w:w="176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rPr>
            </w:pPr>
            <w:r>
              <w:rPr>
                <w:rFonts w:hint="eastAsia" w:asciiTheme="minorEastAsia" w:hAnsiTheme="minorEastAsia" w:cstheme="minorEastAsia"/>
                <w:color w:val="auto"/>
                <w:sz w:val="15"/>
                <w:szCs w:val="15"/>
                <w:lang w:val="en-US" w:eastAsia="zh-CN"/>
              </w:rPr>
              <w:t>组合件/手摇自锁绞盘机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3</w:t>
            </w:r>
          </w:p>
        </w:tc>
        <w:tc>
          <w:tcPr>
            <w:tcW w:w="162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自动启闭装置</w:t>
            </w:r>
          </w:p>
        </w:tc>
        <w:tc>
          <w:tcPr>
            <w:tcW w:w="25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DN300\Q235B/GALV.</w:t>
            </w:r>
          </w:p>
        </w:tc>
        <w:tc>
          <w:tcPr>
            <w:tcW w:w="78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套</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4</w:t>
            </w:r>
          </w:p>
        </w:tc>
        <w:tc>
          <w:tcPr>
            <w:tcW w:w="176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组合件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4</w:t>
            </w:r>
          </w:p>
        </w:tc>
        <w:tc>
          <w:tcPr>
            <w:tcW w:w="162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放散管</w:t>
            </w:r>
          </w:p>
        </w:tc>
        <w:tc>
          <w:tcPr>
            <w:tcW w:w="25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rPr>
            </w:pPr>
            <w:r>
              <w:rPr>
                <w:rFonts w:hint="eastAsia" w:asciiTheme="minorEastAsia" w:hAnsiTheme="minorEastAsia" w:eastAsiaTheme="minorEastAsia" w:cstheme="minorEastAsia"/>
                <w:color w:val="auto"/>
                <w:sz w:val="15"/>
                <w:szCs w:val="15"/>
                <w:lang w:val="en-US" w:eastAsia="zh-CN"/>
              </w:rPr>
              <w:t>φ325×8mm</w:t>
            </w:r>
            <w:r>
              <w:rPr>
                <w:rFonts w:hint="eastAsia" w:asciiTheme="minorEastAsia" w:hAnsiTheme="minorEastAsia" w:cstheme="minorEastAsia"/>
                <w:color w:val="auto"/>
                <w:sz w:val="15"/>
                <w:szCs w:val="15"/>
                <w:lang w:val="en-US" w:eastAsia="zh-CN"/>
              </w:rPr>
              <w:t>\20#</w:t>
            </w:r>
          </w:p>
        </w:tc>
        <w:tc>
          <w:tcPr>
            <w:tcW w:w="78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米</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120</w:t>
            </w:r>
          </w:p>
        </w:tc>
        <w:tc>
          <w:tcPr>
            <w:tcW w:w="176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无缝钢管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5</w:t>
            </w:r>
          </w:p>
        </w:tc>
        <w:tc>
          <w:tcPr>
            <w:tcW w:w="162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放散管蝶阀</w:t>
            </w:r>
          </w:p>
        </w:tc>
        <w:tc>
          <w:tcPr>
            <w:tcW w:w="25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DN300\PN1.6MPa</w:t>
            </w:r>
          </w:p>
        </w:tc>
        <w:tc>
          <w:tcPr>
            <w:tcW w:w="78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台</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4</w:t>
            </w:r>
          </w:p>
        </w:tc>
        <w:tc>
          <w:tcPr>
            <w:tcW w:w="176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含配对法兰、垫片、紧固件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6</w:t>
            </w:r>
          </w:p>
        </w:tc>
        <w:tc>
          <w:tcPr>
            <w:tcW w:w="1622"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8字盲板</w:t>
            </w:r>
          </w:p>
        </w:tc>
        <w:tc>
          <w:tcPr>
            <w:tcW w:w="25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DN300\PN1.6MPa</w:t>
            </w:r>
          </w:p>
        </w:tc>
        <w:tc>
          <w:tcPr>
            <w:tcW w:w="78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件</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4</w:t>
            </w:r>
          </w:p>
        </w:tc>
        <w:tc>
          <w:tcPr>
            <w:tcW w:w="176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3.1.4密封系统材料清单</w:t>
      </w:r>
    </w:p>
    <w:tbl>
      <w:tblPr>
        <w:tblStyle w:val="10"/>
        <w:tblpPr w:leftFromText="180" w:rightFromText="180" w:vertAnchor="text" w:horzAnchor="page" w:tblpX="1706" w:tblpY="100"/>
        <w:tblOverlap w:val="never"/>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390"/>
        <w:gridCol w:w="2831"/>
        <w:gridCol w:w="859"/>
        <w:gridCol w:w="95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786"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序</w:t>
            </w:r>
            <w:r>
              <w:rPr>
                <w:rFonts w:hint="eastAsia" w:asciiTheme="minorEastAsia" w:hAnsiTheme="minorEastAsia" w:eastAsiaTheme="minorEastAsia" w:cstheme="minorEastAsia"/>
                <w:color w:val="auto"/>
                <w:sz w:val="15"/>
                <w:szCs w:val="15"/>
                <w:lang w:val="en-US" w:eastAsia="zh-CN"/>
              </w:rPr>
              <w:t>号</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名称</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规格</w:t>
            </w:r>
            <w:r>
              <w:rPr>
                <w:rFonts w:hint="eastAsia" w:asciiTheme="minorEastAsia" w:hAnsiTheme="minorEastAsia" w:eastAsiaTheme="minorEastAsia" w:cstheme="minorEastAsia"/>
                <w:color w:val="auto"/>
                <w:sz w:val="15"/>
                <w:szCs w:val="15"/>
                <w:lang w:val="en-US" w:eastAsia="zh-CN"/>
              </w:rPr>
              <w:t>/材质</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单位</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数量</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橡胶膜</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δ=3mm/NBR+PVC</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套</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包含密封腻子、密封 膜橡胶垫、部分修补膜和粘接剂等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2</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波形板</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8015mm×289mm×2.5mm</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件</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288</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3</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密封角钢</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∠63×6/Q235B</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default" w:asciiTheme="minorEastAsia" w:hAnsi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米</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96</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4</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上部压条</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default" w:asciiTheme="minorEastAsia" w:hAnsiTheme="minorEastAsia" w:eastAsiaTheme="minorEastAsia" w:cstheme="minorEastAsia"/>
                <w:color w:val="auto"/>
                <w:sz w:val="15"/>
                <w:szCs w:val="15"/>
                <w:lang w:val="en-US" w:eastAsia="zh-CN"/>
              </w:rPr>
              <w:t>982.30mm×50mm×5mm/R=14427mm</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件</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92</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5</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下部压条</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959.62mm×50mm×5mm/R=14095mm</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件</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92</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6</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导向板</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δ3.2mm\Q235B/GALV.</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件</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736</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7</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导向环</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δ3.2mm\Q235B/GALV.</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件</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736</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8</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垫片</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δ</w:t>
            </w:r>
            <w:r>
              <w:rPr>
                <w:rFonts w:hint="eastAsia" w:asciiTheme="minorEastAsia" w:hAnsiTheme="minorEastAsia" w:cstheme="minorEastAsia"/>
                <w:color w:val="auto"/>
                <w:sz w:val="15"/>
                <w:szCs w:val="15"/>
                <w:lang w:val="en-US" w:eastAsia="zh-CN"/>
              </w:rPr>
              <w:t>0.4</w:t>
            </w:r>
            <w:r>
              <w:rPr>
                <w:rFonts w:hint="eastAsia" w:asciiTheme="minorEastAsia" w:hAnsiTheme="minorEastAsia" w:eastAsiaTheme="minorEastAsia" w:cstheme="minorEastAsia"/>
                <w:color w:val="auto"/>
                <w:sz w:val="15"/>
                <w:szCs w:val="15"/>
              </w:rPr>
              <w:t>mm\Q235B/GALV.</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件</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2944</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9</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镀锌螺丝</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M12×45</w:t>
            </w:r>
            <w:r>
              <w:rPr>
                <w:rFonts w:hint="eastAsia" w:asciiTheme="minorEastAsia" w:hAnsiTheme="minorEastAsia" w:eastAsiaTheme="minorEastAsia" w:cstheme="minorEastAsia"/>
                <w:color w:val="auto"/>
                <w:sz w:val="15"/>
                <w:szCs w:val="15"/>
              </w:rPr>
              <w:t>\Q235B/GALV.</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套</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1472</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含配套螺母、弹簧垫片、平垫片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10</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镀锌螺丝</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rPr>
            </w:pPr>
            <w:r>
              <w:rPr>
                <w:rFonts w:hint="eastAsia" w:asciiTheme="minorEastAsia" w:hAnsiTheme="minorEastAsia" w:cstheme="minorEastAsia"/>
                <w:color w:val="auto"/>
                <w:sz w:val="15"/>
                <w:szCs w:val="15"/>
                <w:lang w:val="en-US" w:eastAsia="zh-CN"/>
              </w:rPr>
              <w:t>M12×50</w:t>
            </w:r>
            <w:r>
              <w:rPr>
                <w:rFonts w:hint="eastAsia" w:asciiTheme="minorEastAsia" w:hAnsiTheme="minorEastAsia" w:eastAsiaTheme="minorEastAsia" w:cstheme="minorEastAsia"/>
                <w:color w:val="auto"/>
                <w:sz w:val="15"/>
                <w:szCs w:val="15"/>
              </w:rPr>
              <w:t>\Q235B/GALV.</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套</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1472</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含配套螺母、弹簧垫片、平垫片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11</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连接件</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221mm×75mm×3mm\Q235B/GALV</w:t>
            </w:r>
            <w:r>
              <w:rPr>
                <w:rFonts w:hint="eastAsia" w:asciiTheme="minorEastAsia" w:hAnsiTheme="minorEastAsia" w:cstheme="minorEastAsia"/>
                <w:color w:val="auto"/>
                <w:sz w:val="15"/>
                <w:szCs w:val="15"/>
                <w:lang w:val="en-US" w:eastAsia="zh-CN"/>
              </w:rPr>
              <w:t>.</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件</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2304</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12</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定位片</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65mm×60mm×3mm\Q235B/GALV.</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cstheme="minorEastAsia"/>
                <w:color w:val="auto"/>
                <w:sz w:val="15"/>
                <w:szCs w:val="15"/>
                <w:lang w:val="en-US" w:eastAsia="zh-CN"/>
              </w:rPr>
              <w:t>件</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576</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86"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13</w:t>
            </w:r>
          </w:p>
        </w:tc>
        <w:tc>
          <w:tcPr>
            <w:tcW w:w="1417"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特殊螺丝</w:t>
            </w:r>
          </w:p>
        </w:tc>
        <w:tc>
          <w:tcPr>
            <w:tcW w:w="281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M12×24\Q235B/GALV.</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套</w:t>
            </w:r>
          </w:p>
        </w:tc>
        <w:tc>
          <w:tcPr>
            <w:tcW w:w="936"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4608</w:t>
            </w:r>
          </w:p>
        </w:tc>
        <w:tc>
          <w:tcPr>
            <w:tcW w:w="1526" w:type="dxa"/>
            <w:vAlign w:val="center"/>
          </w:tcPr>
          <w:p>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lang w:val="en-US" w:eastAsia="zh-CN"/>
              </w:rPr>
              <w:t>(</w:t>
            </w:r>
            <w:r>
              <w:rPr>
                <w:rFonts w:hint="eastAsia" w:asciiTheme="minorEastAsia" w:hAnsiTheme="minorEastAsia" w:eastAsiaTheme="minorEastAsia" w:cstheme="minorEastAsia"/>
                <w:color w:val="auto"/>
                <w:sz w:val="15"/>
                <w:szCs w:val="15"/>
                <w:lang w:eastAsia="zh-CN"/>
              </w:rPr>
              <w:t>扁圆头镀锌螺栓</w:t>
            </w:r>
            <w:r>
              <w:rPr>
                <w:rFonts w:hint="eastAsia" w:asciiTheme="minorEastAsia" w:hAnsiTheme="minorEastAsia" w:eastAsiaTheme="minorEastAsia" w:cstheme="minorEastAsia"/>
                <w:color w:val="auto"/>
                <w:sz w:val="15"/>
                <w:szCs w:val="15"/>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3.1.5气柜壁板材料清单</w:t>
      </w:r>
    </w:p>
    <w:tbl>
      <w:tblPr>
        <w:tblStyle w:val="10"/>
        <w:tblpPr w:leftFromText="180" w:rightFromText="180" w:vertAnchor="text" w:horzAnchor="page" w:tblpX="1706" w:tblpY="100"/>
        <w:tblOverlap w:val="never"/>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600"/>
        <w:gridCol w:w="2495"/>
        <w:gridCol w:w="861"/>
        <w:gridCol w:w="859"/>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83"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序</w:t>
            </w:r>
            <w:r>
              <w:rPr>
                <w:rFonts w:hint="eastAsia" w:asciiTheme="minorEastAsia" w:hAnsiTheme="minorEastAsia" w:eastAsiaTheme="minorEastAsia" w:cstheme="minorEastAsia"/>
                <w:color w:val="auto"/>
                <w:sz w:val="15"/>
                <w:szCs w:val="15"/>
                <w:lang w:val="en-US" w:eastAsia="zh-CN"/>
              </w:rPr>
              <w:t>号</w:t>
            </w:r>
          </w:p>
        </w:tc>
        <w:tc>
          <w:tcPr>
            <w:tcW w:w="1600"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名称</w:t>
            </w:r>
          </w:p>
        </w:tc>
        <w:tc>
          <w:tcPr>
            <w:tcW w:w="249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rPr>
              <w:t>规格</w:t>
            </w:r>
            <w:r>
              <w:rPr>
                <w:rFonts w:hint="eastAsia" w:asciiTheme="minorEastAsia" w:hAnsiTheme="minorEastAsia" w:eastAsiaTheme="minorEastAsia" w:cstheme="minorEastAsia"/>
                <w:color w:val="auto"/>
                <w:sz w:val="15"/>
                <w:szCs w:val="15"/>
                <w:lang w:val="en-US" w:eastAsia="zh-CN"/>
              </w:rPr>
              <w:t>/材质</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单位</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数量</w:t>
            </w:r>
          </w:p>
        </w:tc>
        <w:tc>
          <w:tcPr>
            <w:tcW w:w="173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83" w:type="dxa"/>
            <w:vAlign w:val="center"/>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jc w:val="center"/>
              <w:textAlignment w:val="auto"/>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1</w:t>
            </w:r>
          </w:p>
        </w:tc>
        <w:tc>
          <w:tcPr>
            <w:tcW w:w="1600"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lang w:eastAsia="zh-CN"/>
              </w:rPr>
            </w:pPr>
            <w:r>
              <w:rPr>
                <w:rFonts w:hint="eastAsia" w:asciiTheme="minorEastAsia" w:hAnsiTheme="minorEastAsia" w:cstheme="minorEastAsia"/>
                <w:color w:val="auto"/>
                <w:sz w:val="15"/>
                <w:szCs w:val="15"/>
                <w:lang w:val="en-US" w:eastAsia="zh-CN"/>
              </w:rPr>
              <w:t>钢板网</w:t>
            </w:r>
          </w:p>
        </w:tc>
        <w:tc>
          <w:tcPr>
            <w:tcW w:w="2495"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240×240mm\碳钢/镀锌</w:t>
            </w:r>
          </w:p>
        </w:tc>
        <w:tc>
          <w:tcPr>
            <w:tcW w:w="861"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both"/>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件</w:t>
            </w:r>
          </w:p>
        </w:tc>
        <w:tc>
          <w:tcPr>
            <w:tcW w:w="85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default" w:asciiTheme="minorEastAsia" w:hAnsiTheme="minorEastAsia" w:eastAsiaTheme="minorEastAsia" w:cstheme="minorEastAsia"/>
                <w:color w:val="auto"/>
                <w:sz w:val="15"/>
                <w:szCs w:val="15"/>
                <w:lang w:val="en-US" w:eastAsia="zh-CN"/>
              </w:rPr>
            </w:pPr>
            <w:r>
              <w:rPr>
                <w:rFonts w:hint="eastAsia" w:asciiTheme="minorEastAsia" w:hAnsiTheme="minorEastAsia" w:cstheme="minorEastAsia"/>
                <w:color w:val="auto"/>
                <w:sz w:val="15"/>
                <w:szCs w:val="15"/>
                <w:lang w:val="en-US" w:eastAsia="zh-CN"/>
              </w:rPr>
              <w:t>90</w:t>
            </w:r>
          </w:p>
        </w:tc>
        <w:tc>
          <w:tcPr>
            <w:tcW w:w="1739" w:type="dxa"/>
            <w:vAlign w:val="center"/>
          </w:tcPr>
          <w:p>
            <w:pPr>
              <w:keepNext w:val="0"/>
              <w:keepLines w:val="0"/>
              <w:pageBreakBefore w:val="0"/>
              <w:widowControl w:val="0"/>
              <w:kinsoku/>
              <w:wordWrap/>
              <w:overflowPunct/>
              <w:topLinePunct w:val="0"/>
              <w:autoSpaceDE/>
              <w:autoSpaceDN/>
              <w:bidi w:val="0"/>
              <w:adjustRightInd/>
              <w:spacing w:line="240" w:lineRule="auto"/>
              <w:ind w:firstLine="300" w:firstLineChars="200"/>
              <w:jc w:val="center"/>
              <w:textAlignment w:val="auto"/>
              <w:rPr>
                <w:rFonts w:hint="eastAsia" w:asciiTheme="minorEastAsia" w:hAnsiTheme="minorEastAsia" w:eastAsiaTheme="minorEastAsia" w:cstheme="minorEastAsia"/>
                <w:color w:val="auto"/>
                <w:sz w:val="15"/>
                <w:szCs w:val="15"/>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注：以上材料供货时需提供质量证明文件，涉及专用气柜配件需提供相关随机资料。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color w:val="auto"/>
          <w:sz w:val="24"/>
          <w:szCs w:val="24"/>
          <w:lang w:val="en-US" w:eastAsia="zh-CN"/>
        </w:rPr>
        <w:t>3.2工作范围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卖方负责以下工作：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color w:val="auto"/>
          <w:sz w:val="24"/>
          <w:szCs w:val="24"/>
          <w:lang w:val="en-US" w:eastAsia="zh-CN"/>
        </w:rPr>
      </w:pPr>
      <w:r>
        <w:rPr>
          <w:rFonts w:hint="eastAsia"/>
          <w:color w:val="auto"/>
          <w:sz w:val="24"/>
          <w:szCs w:val="24"/>
          <w:lang w:val="en-US" w:eastAsia="zh-CN"/>
        </w:rPr>
        <w:t>1）提供供货清单内所有材料及安装材料。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color w:val="auto"/>
          <w:sz w:val="24"/>
          <w:szCs w:val="24"/>
          <w:lang w:val="en-US" w:eastAsia="zh-CN"/>
        </w:rPr>
      </w:pPr>
      <w:r>
        <w:rPr>
          <w:rFonts w:hint="eastAsia"/>
          <w:color w:val="auto"/>
          <w:sz w:val="24"/>
          <w:szCs w:val="24"/>
          <w:lang w:val="en-US" w:eastAsia="zh-CN"/>
        </w:rPr>
        <w:t>2）负责本要求中所有材料的安装工作。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jc w:val="both"/>
        <w:textAlignment w:val="auto"/>
        <w:rPr>
          <w:rFonts w:hint="default"/>
          <w:color w:val="auto"/>
          <w:sz w:val="24"/>
          <w:szCs w:val="24"/>
          <w:lang w:val="en-US" w:eastAsia="zh-CN"/>
        </w:rPr>
      </w:pPr>
      <w:r>
        <w:rPr>
          <w:rFonts w:hint="eastAsia"/>
          <w:color w:val="auto"/>
          <w:sz w:val="24"/>
          <w:szCs w:val="24"/>
          <w:lang w:val="en-US" w:eastAsia="zh-CN"/>
        </w:rPr>
        <w:t>3）负责气柜各个部分的单独调试及整体调试工作。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jc w:val="both"/>
        <w:textAlignment w:val="auto"/>
        <w:rPr>
          <w:rFonts w:hint="default"/>
          <w:color w:val="auto"/>
          <w:sz w:val="24"/>
          <w:szCs w:val="24"/>
          <w:lang w:val="en-US" w:eastAsia="zh-CN"/>
        </w:rPr>
      </w:pPr>
      <w:r>
        <w:rPr>
          <w:rFonts w:hint="eastAsia"/>
          <w:color w:val="auto"/>
          <w:sz w:val="24"/>
          <w:szCs w:val="24"/>
          <w:lang w:val="en-US" w:eastAsia="zh-CN"/>
        </w:rPr>
        <w:t>4）负责气柜检修期间所有的工器具的准备工作。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jc w:val="both"/>
        <w:textAlignment w:val="auto"/>
        <w:rPr>
          <w:rFonts w:hint="eastAsia"/>
          <w:color w:val="auto"/>
          <w:sz w:val="24"/>
          <w:szCs w:val="24"/>
          <w:lang w:val="en-US" w:eastAsia="zh-CN"/>
        </w:rPr>
      </w:pPr>
      <w:r>
        <w:rPr>
          <w:rFonts w:hint="eastAsia"/>
          <w:color w:val="auto"/>
          <w:sz w:val="24"/>
          <w:szCs w:val="24"/>
          <w:lang w:val="en-US" w:eastAsia="zh-CN"/>
        </w:rPr>
        <w:t>5）负责气柜检修的方案编制及会签工作。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20" w:leftChars="0"/>
        <w:jc w:val="both"/>
        <w:textAlignment w:val="auto"/>
        <w:rPr>
          <w:rFonts w:hint="default"/>
          <w:color w:val="auto"/>
          <w:sz w:val="24"/>
          <w:szCs w:val="24"/>
          <w:lang w:val="en-US" w:eastAsia="zh-CN"/>
        </w:rPr>
      </w:pPr>
      <w:r>
        <w:rPr>
          <w:rFonts w:hint="eastAsia"/>
          <w:color w:val="auto"/>
          <w:sz w:val="24"/>
          <w:szCs w:val="24"/>
          <w:lang w:val="en-US" w:eastAsia="zh-CN"/>
        </w:rPr>
        <w:t>6）负责气柜检修材料场内运输工作。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买方负责以下工作：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color w:val="auto"/>
          <w:sz w:val="24"/>
          <w:szCs w:val="24"/>
          <w:lang w:val="en-US" w:eastAsia="zh-CN"/>
        </w:rPr>
      </w:pPr>
      <w:r>
        <w:rPr>
          <w:rFonts w:hint="eastAsia"/>
          <w:color w:val="auto"/>
          <w:sz w:val="24"/>
          <w:szCs w:val="24"/>
          <w:lang w:val="en-US" w:eastAsia="zh-CN"/>
        </w:rPr>
        <w:t>1）负责气柜检修前的置换工作。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color w:val="auto"/>
          <w:sz w:val="24"/>
          <w:szCs w:val="24"/>
          <w:lang w:val="en-US" w:eastAsia="zh-CN"/>
        </w:rPr>
      </w:pPr>
      <w:r>
        <w:rPr>
          <w:rFonts w:hint="eastAsia"/>
          <w:color w:val="auto"/>
          <w:sz w:val="24"/>
          <w:szCs w:val="24"/>
          <w:lang w:val="en-US" w:eastAsia="zh-CN"/>
        </w:rPr>
        <w:t>2）负责气柜检修过程中的检修质量的监督工作。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color w:val="auto"/>
          <w:sz w:val="24"/>
          <w:szCs w:val="24"/>
          <w:lang w:val="en-US" w:eastAsia="zh-CN"/>
        </w:rPr>
      </w:pPr>
      <w:r>
        <w:rPr>
          <w:rFonts w:hint="eastAsia"/>
          <w:color w:val="auto"/>
          <w:sz w:val="24"/>
          <w:szCs w:val="24"/>
          <w:lang w:val="en-US" w:eastAsia="zh-CN"/>
        </w:rPr>
        <w:t>3）同卖方一同见证气柜检修的调试工作。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color w:val="auto"/>
          <w:sz w:val="24"/>
          <w:szCs w:val="24"/>
          <w:lang w:val="en-US" w:eastAsia="zh-CN"/>
        </w:rPr>
      </w:pPr>
      <w:r>
        <w:rPr>
          <w:rFonts w:hint="eastAsia"/>
          <w:color w:val="auto"/>
          <w:sz w:val="24"/>
          <w:szCs w:val="24"/>
          <w:lang w:val="en-US" w:eastAsia="zh-CN"/>
        </w:rPr>
        <w:t>4）负责气柜通风孔钢板网更换的外部脚手架搭设工作。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color w:val="auto"/>
          <w:sz w:val="24"/>
          <w:szCs w:val="24"/>
          <w:lang w:val="en-US" w:eastAsia="zh-CN"/>
        </w:rPr>
      </w:pPr>
      <w:r>
        <w:rPr>
          <w:rFonts w:hint="eastAsia"/>
          <w:color w:val="auto"/>
          <w:sz w:val="24"/>
          <w:szCs w:val="24"/>
          <w:lang w:val="en-US" w:eastAsia="zh-CN"/>
        </w:rPr>
        <w:t>5）负责检修所有使用介质气体气源、新鲜水及电力供应。（因此次大修厂内公用工程设施同样检修，若整体试验时厂内气源未投用时，需卖方提供鼓风机。）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hint="eastAsia"/>
          <w:b/>
          <w:bCs/>
          <w:snapToGrid w:val="0"/>
          <w:color w:val="auto"/>
          <w:sz w:val="24"/>
          <w:u w:val="none"/>
          <w:lang w:val="en-US" w:eastAsia="zh-CN"/>
        </w:rPr>
      </w:pPr>
      <w:bookmarkStart w:id="5" w:name="_Toc4879"/>
      <w:r>
        <w:rPr>
          <w:rFonts w:hint="eastAsia"/>
          <w:b/>
          <w:bCs/>
          <w:snapToGrid w:val="0"/>
          <w:color w:val="auto"/>
          <w:sz w:val="24"/>
          <w:u w:val="none"/>
          <w:lang w:val="en-US" w:eastAsia="zh-CN"/>
        </w:rPr>
        <w:t>四、技术要求</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4.1活塞系统检修要求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4.1.1限位轮导向装置需与轴向立柱方位一致，限位轮导向装置尺寸详见图纸W200608-EQ3/12。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4.1.2上、下限位轮橡胶轮橡胶块和钢板之间的粘结牢固，粘贴工艺必须制造厂进行。橡胶块必须采用整块橡胶，不可采用多块橡胶粘结成。上、下限位轮更换需包含支架的更换。限位轮尺寸详见图纸W200608-EQ3/13、W200608-EQ3/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4.2调平系统检修要求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4.2.1配重块导向轮包括滑轮、挡圈、螺栓及滑轮座。滑轮座要求焊缝为连续焊，焊接完毕的轮座不允许变形。导向轮尺寸详见图纸W200608-EQ4/11。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4.2.2柜顶滑轮装置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柜顶滑轮装置共计16套，滑轮装置包含滑轮、滑轮座及安装支架。安装完毕的滑轮装置，支架与滑轮应保持垂直，并应运转自如。图纸详见W200608-EQ4/5~7。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4.2.3导向滑轮装置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导向滑轮装置共计16套，滑轮装置包含滑轮、滑轮座及安装支架。安装完毕的滑轮装置，支架与滑轮应保持垂直，并应运转自如。图纸详见W200608-EQ4/3~4。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4.2.4钢丝绳组件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钢丝绳组件共计8套，每套包含钢丝绳、螺旋扣、绳夹及套环。钢丝绳型号为6×19W＋FC ￠20mm。组装完成后滑轮转运无卡阻现象。钢丝绳组装结构图详见图纸W200608-EQ4/8。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4.3放散系统检修要求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4.3.1放散阀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放散阀阀盘密封垫采用腈基丁二烯材质的橡胶垫。放散阀制作完成后接触介质的焊缝区域需做煤油试漏，保证焊缝的严密性。气密试验要求试压压力为6Kpa。放散阀图纸详见W200608-EQ5/6。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4.3.2手动启闭装置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手动启闭装置为组合件，主要包含手摇自锁绞盘机、钢丝绳、滑轮组及限位导向装置。手摇卷扬机减速比为33。钢丝绳的型号为6×19W＋FC 直径￠10mm。手动启闭装置图详见图纸W200608-EQ5/10。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4.3.3自动启闭装置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自动启闭装置为组合件，主要包含顶杆组件、钢丝绳、滑轮组及导向架。钢丝绳的型号为6×19-7.7-170-I-甲镀-右交。自动启闭装置图详见图纸W200608-EQ5/2。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4.3.4放散管及蝶阀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放散管及其安装支架整体更换，原放散管尺寸为φ325×5mm，原设计材质为Q235A。此次更换为φ325×8mm/20#无缝钢管。放散管蝶阀尺寸为DN300，具体型号为D345E-16C。放散管图纸详见W200608-EQ5/1。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4.3.5 8字盲板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放散管8字盲板材质为原材质为Q235A，盲板图纸详见W200608-EQ5/9。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4.4密封系统检修要求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4.4.1橡胶密封膜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olor w:val="auto"/>
          <w:sz w:val="24"/>
          <w:lang w:val="en-US" w:eastAsia="zh-CN"/>
        </w:rPr>
      </w:pPr>
      <w:r>
        <w:rPr>
          <w:rFonts w:hint="eastAsia" w:ascii="宋体" w:hAnsi="宋体"/>
          <w:color w:val="auto"/>
          <w:sz w:val="24"/>
        </w:rPr>
        <w:t>橡胶密封膜采用“米”字形结构：由双层帘线胶布按左</w:t>
      </w:r>
      <w:r>
        <w:rPr>
          <w:rFonts w:ascii="宋体" w:hAnsi="宋体"/>
          <w:color w:val="auto"/>
          <w:sz w:val="24"/>
        </w:rPr>
        <w:t>45</w:t>
      </w:r>
      <w:r>
        <w:rPr>
          <w:rFonts w:hint="eastAsia" w:ascii="宋体" w:hAnsi="宋体"/>
          <w:color w:val="auto"/>
          <w:sz w:val="24"/>
        </w:rPr>
        <w:t>度、右</w:t>
      </w:r>
      <w:r>
        <w:rPr>
          <w:rFonts w:ascii="宋体" w:hAnsi="宋体"/>
          <w:color w:val="auto"/>
          <w:sz w:val="24"/>
        </w:rPr>
        <w:t>45</w:t>
      </w:r>
      <w:r>
        <w:rPr>
          <w:rFonts w:hint="eastAsia" w:ascii="宋体" w:hAnsi="宋体"/>
          <w:color w:val="auto"/>
          <w:sz w:val="24"/>
        </w:rPr>
        <w:t>度垂直交叉、再加一层竖直的擦胶帘布硫化而成。10</w:t>
      </w:r>
      <w:r>
        <w:rPr>
          <w:rFonts w:ascii="宋体" w:hAnsi="宋体"/>
          <w:color w:val="auto"/>
          <w:sz w:val="24"/>
        </w:rPr>
        <w:t>000m</w:t>
      </w:r>
      <w:r>
        <w:rPr>
          <w:rFonts w:ascii="宋体" w:hAnsi="宋体"/>
          <w:color w:val="auto"/>
          <w:sz w:val="24"/>
          <w:vertAlign w:val="superscript"/>
        </w:rPr>
        <w:t>3</w:t>
      </w:r>
      <w:r>
        <w:rPr>
          <w:rFonts w:hint="eastAsia" w:ascii="宋体" w:hAnsi="宋体"/>
          <w:color w:val="auto"/>
          <w:sz w:val="24"/>
        </w:rPr>
        <w:t>气柜为一段式密封，由单个圆筒组成，橡胶密封膜的两面均使用专门研制的丁腈橡胶</w:t>
      </w:r>
      <w:r>
        <w:rPr>
          <w:rFonts w:ascii="宋体" w:hAnsi="宋体"/>
          <w:color w:val="auto"/>
          <w:sz w:val="24"/>
        </w:rPr>
        <w:t>+PVC</w:t>
      </w:r>
      <w:r>
        <w:rPr>
          <w:rFonts w:hint="eastAsia" w:ascii="宋体" w:hAnsi="宋体"/>
          <w:color w:val="auto"/>
          <w:sz w:val="24"/>
        </w:rPr>
        <w:t>共混胶料，组成圆筒的橡胶布每块宽度为</w:t>
      </w:r>
      <w:r>
        <w:rPr>
          <w:rFonts w:ascii="宋体" w:hAnsi="宋体"/>
          <w:color w:val="auto"/>
          <w:sz w:val="24"/>
        </w:rPr>
        <w:t>3</w:t>
      </w:r>
      <w:r>
        <w:rPr>
          <w:rFonts w:hint="eastAsia" w:ascii="宋体" w:hAnsi="宋体"/>
          <w:color w:val="auto"/>
          <w:sz w:val="24"/>
        </w:rPr>
        <w:t>0</w:t>
      </w:r>
      <w:r>
        <w:rPr>
          <w:rFonts w:ascii="宋体" w:hAnsi="宋体"/>
          <w:color w:val="auto"/>
          <w:sz w:val="24"/>
        </w:rPr>
        <w:t>00</w:t>
      </w:r>
      <w:r>
        <w:rPr>
          <w:rFonts w:hint="eastAsia" w:ascii="宋体" w:hAnsi="宋体"/>
          <w:color w:val="auto"/>
          <w:sz w:val="24"/>
        </w:rPr>
        <w:t>±</w:t>
      </w:r>
      <w:r>
        <w:rPr>
          <w:rFonts w:ascii="宋体" w:hAnsi="宋体"/>
          <w:color w:val="auto"/>
          <w:sz w:val="24"/>
        </w:rPr>
        <w:t>1</w:t>
      </w:r>
      <w:r>
        <w:rPr>
          <w:rFonts w:hint="eastAsia" w:ascii="宋体" w:hAnsi="宋体"/>
          <w:color w:val="auto"/>
          <w:sz w:val="24"/>
        </w:rPr>
        <w:t>0</w:t>
      </w:r>
      <w:r>
        <w:rPr>
          <w:rFonts w:ascii="宋体" w:hAnsi="宋体"/>
          <w:color w:val="auto"/>
          <w:sz w:val="24"/>
        </w:rPr>
        <w:t>0mm</w:t>
      </w:r>
      <w:r>
        <w:rPr>
          <w:rFonts w:hint="eastAsia" w:ascii="宋体" w:hAnsi="宋体"/>
          <w:color w:val="auto"/>
          <w:sz w:val="24"/>
        </w:rPr>
        <w:t>（最后一块不小于14</w:t>
      </w:r>
      <w:r>
        <w:rPr>
          <w:rFonts w:ascii="宋体" w:hAnsi="宋体"/>
          <w:color w:val="auto"/>
          <w:sz w:val="24"/>
        </w:rPr>
        <w:t>00mm</w:t>
      </w:r>
      <w:r>
        <w:rPr>
          <w:rFonts w:hint="eastAsia" w:ascii="宋体" w:hAnsi="宋体"/>
          <w:color w:val="auto"/>
          <w:sz w:val="24"/>
        </w:rPr>
        <w:t>）</w:t>
      </w:r>
      <w:r>
        <w:rPr>
          <w:rFonts w:hint="eastAsia" w:ascii="宋体" w:hAnsi="宋体"/>
          <w:color w:val="auto"/>
          <w:sz w:val="24"/>
          <w:lang w:eastAsia="zh-CN"/>
        </w:rPr>
        <w:t>。</w:t>
      </w:r>
      <w:r>
        <w:rPr>
          <w:rFonts w:hint="eastAsia" w:ascii="宋体" w:hAnsi="宋体"/>
          <w:color w:val="auto"/>
          <w:sz w:val="24"/>
          <w:lang w:val="en-US" w:eastAsia="zh-CN"/>
        </w:rPr>
        <w:t>密封橡胶模图纸详见W200608-EQ3/11。橡胶密封膜安装组件包含上部压条、下部压条、导向环、导向板、斜垫片、平垫片、弹簧垫片、螺栓、螺母等。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olor w:val="auto"/>
          <w:sz w:val="24"/>
          <w:lang w:val="en-US" w:eastAsia="zh-CN"/>
        </w:rPr>
      </w:pPr>
      <w:r>
        <w:rPr>
          <w:rFonts w:hint="eastAsia"/>
          <w:color w:val="auto"/>
          <w:sz w:val="24"/>
          <w:lang w:val="en-US" w:eastAsia="zh-CN"/>
        </w:rPr>
        <w:t>4</w:t>
      </w:r>
      <w:r>
        <w:rPr>
          <w:rFonts w:hint="eastAsia" w:ascii="宋体" w:hAnsi="宋体"/>
          <w:color w:val="auto"/>
          <w:sz w:val="24"/>
          <w:lang w:val="en-US" w:eastAsia="zh-CN"/>
        </w:rPr>
        <w:t>.4.1.1橡胶密封膜的性能指标</w:t>
      </w:r>
    </w:p>
    <w:p>
      <w:pPr>
        <w:pStyle w:val="4"/>
        <w:spacing w:line="360" w:lineRule="auto"/>
        <w:ind w:left="0" w:leftChars="0"/>
        <w:rPr>
          <w:rFonts w:ascii="宋体" w:hAnsi="宋体"/>
          <w:color w:val="auto"/>
        </w:rPr>
      </w:pPr>
      <w:r>
        <w:rPr>
          <w:rFonts w:hint="eastAsia"/>
          <w:color w:val="auto"/>
          <w:lang w:val="en-US" w:eastAsia="zh-CN"/>
        </w:rPr>
        <w:t>4</w:t>
      </w:r>
      <w:r>
        <w:rPr>
          <w:rFonts w:hint="eastAsia" w:ascii="宋体" w:hAnsi="宋体"/>
          <w:color w:val="auto"/>
          <w:lang w:val="en-US" w:eastAsia="zh-CN"/>
        </w:rPr>
        <w:t>.4.1</w:t>
      </w:r>
      <w:r>
        <w:rPr>
          <w:rFonts w:ascii="宋体" w:hAnsi="宋体"/>
          <w:color w:val="auto"/>
        </w:rPr>
        <w:t xml:space="preserve">.1.1 </w:t>
      </w:r>
      <w:r>
        <w:rPr>
          <w:rFonts w:hint="eastAsia" w:ascii="宋体" w:hAnsi="宋体"/>
          <w:color w:val="auto"/>
        </w:rPr>
        <w:t>橡胶物理机械性能：</w:t>
      </w:r>
    </w:p>
    <w:p>
      <w:pPr>
        <w:spacing w:line="360" w:lineRule="auto"/>
        <w:rPr>
          <w:rFonts w:ascii="宋体" w:hAnsi="宋体"/>
          <w:color w:val="auto"/>
          <w:sz w:val="24"/>
        </w:rPr>
      </w:pPr>
      <w:r>
        <w:rPr>
          <w:rFonts w:hint="eastAsia" w:ascii="宋体" w:hAnsi="宋体"/>
          <w:color w:val="auto"/>
          <w:sz w:val="24"/>
        </w:rPr>
        <w:t>测试项目</w:t>
      </w:r>
      <w:r>
        <w:rPr>
          <w:rFonts w:ascii="宋体" w:hAnsi="宋体"/>
          <w:color w:val="auto"/>
          <w:sz w:val="24"/>
        </w:rPr>
        <w:t xml:space="preserve">              </w:t>
      </w:r>
      <w:r>
        <w:rPr>
          <w:rFonts w:hint="eastAsia" w:ascii="宋体" w:hAnsi="宋体"/>
          <w:color w:val="auto"/>
          <w:sz w:val="24"/>
        </w:rPr>
        <w:t>技术指标</w:t>
      </w:r>
      <w:r>
        <w:rPr>
          <w:rFonts w:ascii="宋体" w:hAnsi="宋体"/>
          <w:color w:val="auto"/>
          <w:sz w:val="24"/>
        </w:rPr>
        <w:t xml:space="preserve">              </w:t>
      </w:r>
      <w:r>
        <w:rPr>
          <w:rFonts w:hint="eastAsia" w:ascii="宋体" w:hAnsi="宋体"/>
          <w:color w:val="auto"/>
          <w:sz w:val="24"/>
        </w:rPr>
        <w:t>执行标准</w:t>
      </w:r>
    </w:p>
    <w:p>
      <w:pPr>
        <w:spacing w:line="360" w:lineRule="auto"/>
        <w:rPr>
          <w:rFonts w:ascii="宋体" w:hAnsi="宋体"/>
          <w:color w:val="auto"/>
          <w:sz w:val="24"/>
        </w:rPr>
      </w:pPr>
      <w:r>
        <w:rPr>
          <w:rFonts w:hint="eastAsia" w:ascii="宋体" w:hAnsi="宋体"/>
          <w:color w:val="auto"/>
          <w:sz w:val="24"/>
        </w:rPr>
        <w:t>抗拉强度</w:t>
      </w:r>
      <w:r>
        <w:rPr>
          <w:rFonts w:ascii="宋体" w:hAnsi="宋体"/>
          <w:color w:val="auto"/>
          <w:sz w:val="24"/>
        </w:rPr>
        <w:t xml:space="preserve">  MPa        </w:t>
      </w:r>
      <w:r>
        <w:rPr>
          <w:rFonts w:hint="eastAsia" w:ascii="宋体" w:hAnsi="宋体"/>
          <w:color w:val="auto"/>
          <w:sz w:val="24"/>
        </w:rPr>
        <w:t>≥12.0</w:t>
      </w:r>
      <w:r>
        <w:rPr>
          <w:rFonts w:ascii="宋体" w:hAnsi="宋体"/>
          <w:color w:val="auto"/>
          <w:sz w:val="24"/>
        </w:rPr>
        <w:t xml:space="preserve">                 GB/T528</w:t>
      </w:r>
    </w:p>
    <w:p>
      <w:pPr>
        <w:spacing w:line="360" w:lineRule="auto"/>
        <w:rPr>
          <w:rFonts w:ascii="宋体" w:hAnsi="宋体"/>
          <w:color w:val="auto"/>
          <w:sz w:val="24"/>
        </w:rPr>
      </w:pPr>
      <w:r>
        <w:rPr>
          <w:rFonts w:hint="eastAsia" w:ascii="宋体" w:hAnsi="宋体"/>
          <w:color w:val="auto"/>
          <w:sz w:val="24"/>
        </w:rPr>
        <w:t>伸长率</w:t>
      </w:r>
      <w:r>
        <w:rPr>
          <w:rFonts w:ascii="宋体" w:hAnsi="宋体"/>
          <w:color w:val="auto"/>
          <w:sz w:val="24"/>
        </w:rPr>
        <w:t xml:space="preserve">    %          </w:t>
      </w:r>
      <w:r>
        <w:rPr>
          <w:rFonts w:hint="eastAsia" w:ascii="宋体" w:hAnsi="宋体"/>
          <w:color w:val="auto"/>
          <w:sz w:val="24"/>
        </w:rPr>
        <w:t>≥</w:t>
      </w:r>
      <w:r>
        <w:rPr>
          <w:rFonts w:ascii="宋体" w:hAnsi="宋体"/>
          <w:color w:val="auto"/>
          <w:sz w:val="24"/>
        </w:rPr>
        <w:t>400                  GB/T528</w:t>
      </w:r>
    </w:p>
    <w:p>
      <w:pPr>
        <w:spacing w:line="360" w:lineRule="auto"/>
        <w:rPr>
          <w:rFonts w:ascii="宋体" w:hAnsi="宋体"/>
          <w:color w:val="auto"/>
          <w:sz w:val="24"/>
        </w:rPr>
      </w:pPr>
      <w:r>
        <w:rPr>
          <w:rFonts w:hint="eastAsia" w:ascii="宋体" w:hAnsi="宋体"/>
          <w:color w:val="auto"/>
          <w:sz w:val="24"/>
        </w:rPr>
        <w:t>硬度</w:t>
      </w:r>
      <w:r>
        <w:rPr>
          <w:rFonts w:ascii="宋体" w:hAnsi="宋体"/>
          <w:color w:val="auto"/>
          <w:sz w:val="24"/>
        </w:rPr>
        <w:t xml:space="preserve">      </w:t>
      </w:r>
      <w:r>
        <w:rPr>
          <w:rFonts w:hint="eastAsia" w:ascii="宋体" w:hAnsi="宋体"/>
          <w:color w:val="auto"/>
          <w:sz w:val="24"/>
        </w:rPr>
        <w:t>（邵</w:t>
      </w:r>
      <w:r>
        <w:rPr>
          <w:rFonts w:ascii="宋体" w:hAnsi="宋体"/>
          <w:color w:val="auto"/>
          <w:sz w:val="24"/>
        </w:rPr>
        <w:t>A</w:t>
      </w:r>
      <w:r>
        <w:rPr>
          <w:rFonts w:hint="eastAsia" w:ascii="宋体" w:hAnsi="宋体"/>
          <w:color w:val="auto"/>
          <w:sz w:val="24"/>
        </w:rPr>
        <w:t>）</w:t>
      </w:r>
      <w:r>
        <w:rPr>
          <w:rFonts w:ascii="宋体" w:hAnsi="宋体"/>
          <w:color w:val="auto"/>
          <w:sz w:val="24"/>
        </w:rPr>
        <w:t xml:space="preserve">    60</w:t>
      </w:r>
      <w:r>
        <w:rPr>
          <w:rFonts w:hint="eastAsia" w:ascii="宋体" w:hAnsi="宋体"/>
          <w:color w:val="auto"/>
          <w:sz w:val="24"/>
        </w:rPr>
        <w:t>±</w:t>
      </w:r>
      <w:r>
        <w:rPr>
          <w:rFonts w:ascii="宋体" w:hAnsi="宋体"/>
          <w:color w:val="auto"/>
          <w:sz w:val="24"/>
        </w:rPr>
        <w:t>5                  GB/T531</w:t>
      </w:r>
    </w:p>
    <w:p>
      <w:pPr>
        <w:spacing w:line="360" w:lineRule="auto"/>
        <w:rPr>
          <w:rFonts w:ascii="宋体" w:hAnsi="宋体"/>
          <w:color w:val="auto"/>
          <w:sz w:val="24"/>
        </w:rPr>
      </w:pPr>
    </w:p>
    <w:p>
      <w:pPr>
        <w:pStyle w:val="4"/>
        <w:spacing w:line="360" w:lineRule="auto"/>
        <w:ind w:left="0" w:leftChars="0"/>
        <w:rPr>
          <w:rFonts w:ascii="宋体" w:hAnsi="宋体"/>
          <w:color w:val="auto"/>
        </w:rPr>
      </w:pPr>
      <w:r>
        <w:rPr>
          <w:rFonts w:hint="eastAsia"/>
          <w:color w:val="auto"/>
          <w:lang w:val="en-US" w:eastAsia="zh-CN"/>
        </w:rPr>
        <w:t>4</w:t>
      </w:r>
      <w:r>
        <w:rPr>
          <w:rFonts w:hint="eastAsia" w:ascii="宋体" w:hAnsi="宋体"/>
          <w:color w:val="auto"/>
          <w:lang w:val="en-US" w:eastAsia="zh-CN"/>
        </w:rPr>
        <w:t>.4.1</w:t>
      </w:r>
      <w:r>
        <w:rPr>
          <w:rFonts w:ascii="宋体" w:hAnsi="宋体"/>
          <w:color w:val="auto"/>
        </w:rPr>
        <w:t>.1.</w:t>
      </w:r>
      <w:r>
        <w:rPr>
          <w:rFonts w:hint="eastAsia" w:ascii="宋体" w:hAnsi="宋体"/>
          <w:color w:val="auto"/>
          <w:lang w:val="en-US" w:eastAsia="zh-CN"/>
        </w:rPr>
        <w:t>2</w:t>
      </w:r>
      <w:r>
        <w:rPr>
          <w:rFonts w:ascii="宋体" w:hAnsi="宋体"/>
          <w:color w:val="auto"/>
        </w:rPr>
        <w:t xml:space="preserve"> </w:t>
      </w:r>
      <w:r>
        <w:rPr>
          <w:rFonts w:hint="eastAsia" w:ascii="宋体" w:hAnsi="宋体"/>
          <w:color w:val="auto"/>
        </w:rPr>
        <w:t>热空气老化试验（试验条件：</w:t>
      </w:r>
      <w:r>
        <w:rPr>
          <w:rFonts w:ascii="宋体" w:hAnsi="宋体"/>
          <w:color w:val="auto"/>
        </w:rPr>
        <w:t>100</w:t>
      </w:r>
      <w:r>
        <w:rPr>
          <w:rFonts w:hint="eastAsia" w:ascii="宋体" w:hAnsi="宋体"/>
          <w:color w:val="auto"/>
        </w:rPr>
        <w:t>±</w:t>
      </w:r>
      <w:r>
        <w:rPr>
          <w:rFonts w:ascii="宋体" w:hAnsi="宋体"/>
          <w:color w:val="auto"/>
        </w:rPr>
        <w:t>1</w:t>
      </w:r>
      <w:r>
        <w:rPr>
          <w:rFonts w:hint="eastAsia" w:ascii="宋体" w:hAnsi="宋体"/>
          <w:color w:val="auto"/>
        </w:rPr>
        <w:t>℃×</w:t>
      </w:r>
      <w:r>
        <w:rPr>
          <w:rFonts w:ascii="宋体" w:hAnsi="宋体"/>
          <w:color w:val="auto"/>
        </w:rPr>
        <w:t>168h</w:t>
      </w:r>
      <w:r>
        <w:rPr>
          <w:rFonts w:hint="eastAsia" w:ascii="宋体" w:hAnsi="宋体"/>
          <w:color w:val="auto"/>
        </w:rPr>
        <w:t>）</w:t>
      </w:r>
    </w:p>
    <w:p>
      <w:pPr>
        <w:spacing w:line="360" w:lineRule="auto"/>
        <w:rPr>
          <w:rFonts w:ascii="宋体" w:hAnsi="宋体"/>
          <w:color w:val="auto"/>
          <w:sz w:val="24"/>
        </w:rPr>
      </w:pPr>
      <w:r>
        <w:rPr>
          <w:rFonts w:hint="eastAsia" w:ascii="宋体" w:hAnsi="宋体"/>
          <w:color w:val="auto"/>
          <w:sz w:val="24"/>
        </w:rPr>
        <w:t>测试项目</w:t>
      </w:r>
      <w:r>
        <w:rPr>
          <w:rFonts w:ascii="宋体" w:hAnsi="宋体"/>
          <w:color w:val="auto"/>
          <w:sz w:val="24"/>
        </w:rPr>
        <w:t xml:space="preserve">              </w:t>
      </w:r>
      <w:r>
        <w:rPr>
          <w:rFonts w:hint="eastAsia" w:ascii="宋体" w:hAnsi="宋体"/>
          <w:color w:val="auto"/>
          <w:sz w:val="24"/>
        </w:rPr>
        <w:t>技术指标</w:t>
      </w:r>
      <w:r>
        <w:rPr>
          <w:rFonts w:ascii="宋体" w:hAnsi="宋体"/>
          <w:color w:val="auto"/>
          <w:sz w:val="24"/>
        </w:rPr>
        <w:t xml:space="preserve">              </w:t>
      </w:r>
      <w:r>
        <w:rPr>
          <w:rFonts w:hint="eastAsia" w:ascii="宋体" w:hAnsi="宋体"/>
          <w:color w:val="auto"/>
          <w:sz w:val="24"/>
        </w:rPr>
        <w:t>执行标准</w:t>
      </w:r>
    </w:p>
    <w:p>
      <w:pPr>
        <w:spacing w:line="360" w:lineRule="auto"/>
        <w:rPr>
          <w:rFonts w:ascii="宋体" w:hAnsi="宋体"/>
          <w:color w:val="auto"/>
          <w:sz w:val="24"/>
        </w:rPr>
      </w:pPr>
      <w:r>
        <w:rPr>
          <w:rFonts w:hint="eastAsia" w:ascii="宋体" w:hAnsi="宋体"/>
          <w:color w:val="auto"/>
          <w:sz w:val="24"/>
        </w:rPr>
        <w:t>抗拉强度</w:t>
      </w:r>
      <w:r>
        <w:rPr>
          <w:rFonts w:ascii="宋体" w:hAnsi="宋体"/>
          <w:color w:val="auto"/>
          <w:sz w:val="24"/>
        </w:rPr>
        <w:t xml:space="preserve">  MPa        </w:t>
      </w:r>
      <w:r>
        <w:rPr>
          <w:rFonts w:hint="eastAsia" w:ascii="宋体" w:hAnsi="宋体"/>
          <w:color w:val="auto"/>
          <w:sz w:val="24"/>
        </w:rPr>
        <w:t>≥12.0</w:t>
      </w:r>
      <w:r>
        <w:rPr>
          <w:rFonts w:ascii="宋体" w:hAnsi="宋体"/>
          <w:color w:val="auto"/>
          <w:sz w:val="24"/>
        </w:rPr>
        <w:t xml:space="preserve">                 GB/T3512</w:t>
      </w:r>
    </w:p>
    <w:p>
      <w:pPr>
        <w:spacing w:line="360" w:lineRule="auto"/>
        <w:rPr>
          <w:rFonts w:ascii="宋体" w:hAnsi="宋体"/>
          <w:color w:val="auto"/>
          <w:sz w:val="24"/>
        </w:rPr>
      </w:pPr>
      <w:r>
        <w:rPr>
          <w:rFonts w:hint="eastAsia" w:ascii="宋体" w:hAnsi="宋体"/>
          <w:color w:val="auto"/>
          <w:sz w:val="24"/>
        </w:rPr>
        <w:t>伸长率</w:t>
      </w:r>
      <w:r>
        <w:rPr>
          <w:rFonts w:ascii="宋体" w:hAnsi="宋体"/>
          <w:color w:val="auto"/>
          <w:sz w:val="24"/>
        </w:rPr>
        <w:t xml:space="preserve">    %          </w:t>
      </w:r>
      <w:r>
        <w:rPr>
          <w:rFonts w:hint="eastAsia" w:ascii="宋体" w:hAnsi="宋体"/>
          <w:color w:val="auto"/>
          <w:sz w:val="24"/>
        </w:rPr>
        <w:t>≥400</w:t>
      </w:r>
      <w:r>
        <w:rPr>
          <w:rFonts w:ascii="宋体" w:hAnsi="宋体"/>
          <w:color w:val="auto"/>
          <w:sz w:val="24"/>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ascii="宋体" w:hAnsi="宋体"/>
          <w:color w:val="auto"/>
          <w:sz w:val="24"/>
        </w:rPr>
        <w:t>GB/T3512</w:t>
      </w:r>
    </w:p>
    <w:p>
      <w:pPr>
        <w:spacing w:line="360" w:lineRule="auto"/>
        <w:rPr>
          <w:rFonts w:ascii="宋体" w:hAnsi="宋体"/>
          <w:color w:val="auto"/>
          <w:sz w:val="24"/>
        </w:rPr>
      </w:pPr>
      <w:r>
        <w:rPr>
          <w:rFonts w:hint="eastAsia" w:ascii="宋体" w:hAnsi="宋体"/>
          <w:color w:val="auto"/>
          <w:sz w:val="24"/>
        </w:rPr>
        <w:t>硬度</w:t>
      </w:r>
      <w:r>
        <w:rPr>
          <w:rFonts w:ascii="宋体" w:hAnsi="宋体"/>
          <w:color w:val="auto"/>
          <w:sz w:val="24"/>
        </w:rPr>
        <w:t xml:space="preserve">      </w:t>
      </w:r>
      <w:r>
        <w:rPr>
          <w:rFonts w:hint="eastAsia" w:ascii="宋体" w:hAnsi="宋体"/>
          <w:color w:val="auto"/>
          <w:sz w:val="24"/>
        </w:rPr>
        <w:t>（邵</w:t>
      </w:r>
      <w:r>
        <w:rPr>
          <w:rFonts w:ascii="宋体" w:hAnsi="宋体"/>
          <w:color w:val="auto"/>
          <w:sz w:val="24"/>
        </w:rPr>
        <w:t>A</w:t>
      </w:r>
      <w:r>
        <w:rPr>
          <w:rFonts w:hint="eastAsia" w:ascii="宋体" w:hAnsi="宋体"/>
          <w:color w:val="auto"/>
          <w:sz w:val="24"/>
        </w:rPr>
        <w:t>）</w:t>
      </w:r>
      <w:r>
        <w:rPr>
          <w:rFonts w:ascii="宋体" w:hAnsi="宋体"/>
          <w:color w:val="auto"/>
          <w:sz w:val="24"/>
        </w:rPr>
        <w:t xml:space="preserve">    -5</w:t>
      </w:r>
      <w:r>
        <w:rPr>
          <w:rFonts w:hint="eastAsia" w:ascii="宋体" w:hAnsi="宋体"/>
          <w:color w:val="auto"/>
          <w:sz w:val="24"/>
        </w:rPr>
        <w:t>～</w:t>
      </w:r>
      <w:r>
        <w:rPr>
          <w:rFonts w:ascii="宋体" w:hAnsi="宋体"/>
          <w:color w:val="auto"/>
          <w:sz w:val="24"/>
        </w:rPr>
        <w:t>+10</w:t>
      </w:r>
      <w:r>
        <w:rPr>
          <w:rFonts w:hint="eastAsia" w:ascii="宋体" w:hAnsi="宋体"/>
          <w:color w:val="auto"/>
          <w:sz w:val="24"/>
        </w:rPr>
        <w:t>　</w:t>
      </w:r>
      <w:r>
        <w:rPr>
          <w:rFonts w:ascii="宋体" w:hAnsi="宋体"/>
          <w:color w:val="auto"/>
          <w:sz w:val="24"/>
        </w:rPr>
        <w:t xml:space="preserve">              GB/T3512</w:t>
      </w:r>
    </w:p>
    <w:p>
      <w:pPr>
        <w:pStyle w:val="4"/>
        <w:spacing w:line="360" w:lineRule="auto"/>
        <w:ind w:left="0" w:leftChars="0"/>
        <w:rPr>
          <w:rFonts w:ascii="宋体" w:hAnsi="宋体"/>
          <w:color w:val="auto"/>
        </w:rPr>
      </w:pPr>
      <w:r>
        <w:rPr>
          <w:rFonts w:hint="eastAsia"/>
          <w:color w:val="auto"/>
          <w:lang w:val="en-US" w:eastAsia="zh-CN"/>
        </w:rPr>
        <w:t>4</w:t>
      </w:r>
      <w:r>
        <w:rPr>
          <w:rFonts w:hint="eastAsia" w:ascii="宋体" w:hAnsi="宋体"/>
          <w:color w:val="auto"/>
          <w:lang w:val="en-US" w:eastAsia="zh-CN"/>
        </w:rPr>
        <w:t>.4.1</w:t>
      </w:r>
      <w:r>
        <w:rPr>
          <w:rFonts w:ascii="宋体" w:hAnsi="宋体"/>
          <w:color w:val="auto"/>
        </w:rPr>
        <w:t>.1.</w:t>
      </w:r>
      <w:r>
        <w:rPr>
          <w:rFonts w:hint="eastAsia" w:ascii="宋体" w:hAnsi="宋体"/>
          <w:color w:val="auto"/>
          <w:lang w:val="en-US" w:eastAsia="zh-CN"/>
        </w:rPr>
        <w:t xml:space="preserve">3 </w:t>
      </w:r>
      <w:r>
        <w:rPr>
          <w:rFonts w:ascii="宋体" w:hAnsi="宋体"/>
          <w:color w:val="auto"/>
        </w:rPr>
        <w:t xml:space="preserve"> </w:t>
      </w:r>
      <w:r>
        <w:rPr>
          <w:rFonts w:hint="eastAsia" w:ascii="宋体" w:hAnsi="宋体"/>
          <w:color w:val="auto"/>
        </w:rPr>
        <w:t>耐水试验（试验条件：自来水</w:t>
      </w:r>
      <w:r>
        <w:rPr>
          <w:rFonts w:ascii="宋体" w:hAnsi="宋体"/>
          <w:color w:val="auto"/>
        </w:rPr>
        <w:t>70</w:t>
      </w:r>
      <w:r>
        <w:rPr>
          <w:rFonts w:hint="eastAsia" w:ascii="宋体" w:hAnsi="宋体"/>
          <w:color w:val="auto"/>
        </w:rPr>
        <w:t>℃×</w:t>
      </w:r>
      <w:r>
        <w:rPr>
          <w:rFonts w:ascii="宋体" w:hAnsi="宋体"/>
          <w:color w:val="auto"/>
        </w:rPr>
        <w:t>70h</w:t>
      </w:r>
      <w:r>
        <w:rPr>
          <w:rFonts w:hint="eastAsia" w:ascii="宋体" w:hAnsi="宋体"/>
          <w:color w:val="auto"/>
        </w:rPr>
        <w:t>）</w:t>
      </w:r>
    </w:p>
    <w:p>
      <w:pPr>
        <w:spacing w:line="360" w:lineRule="auto"/>
        <w:rPr>
          <w:rFonts w:ascii="宋体" w:hAnsi="宋体"/>
          <w:color w:val="auto"/>
          <w:sz w:val="24"/>
        </w:rPr>
      </w:pPr>
      <w:r>
        <w:rPr>
          <w:rFonts w:hint="eastAsia" w:ascii="宋体" w:hAnsi="宋体"/>
          <w:color w:val="auto"/>
          <w:sz w:val="24"/>
        </w:rPr>
        <w:t>测试项目</w:t>
      </w:r>
      <w:r>
        <w:rPr>
          <w:rFonts w:ascii="宋体" w:hAnsi="宋体"/>
          <w:color w:val="auto"/>
          <w:sz w:val="24"/>
        </w:rPr>
        <w:t xml:space="preserve">              </w:t>
      </w:r>
      <w:r>
        <w:rPr>
          <w:rFonts w:hint="eastAsia" w:ascii="宋体" w:hAnsi="宋体"/>
          <w:color w:val="auto"/>
          <w:sz w:val="24"/>
        </w:rPr>
        <w:t>技术指标</w:t>
      </w:r>
      <w:r>
        <w:rPr>
          <w:rFonts w:ascii="宋体" w:hAnsi="宋体"/>
          <w:color w:val="auto"/>
          <w:sz w:val="24"/>
        </w:rPr>
        <w:t xml:space="preserve">              </w:t>
      </w:r>
      <w:r>
        <w:rPr>
          <w:rFonts w:hint="eastAsia" w:ascii="宋体" w:hAnsi="宋体"/>
          <w:color w:val="auto"/>
          <w:sz w:val="24"/>
        </w:rPr>
        <w:t>执行标准</w:t>
      </w:r>
    </w:p>
    <w:p>
      <w:pPr>
        <w:spacing w:line="360" w:lineRule="auto"/>
        <w:rPr>
          <w:rFonts w:ascii="宋体" w:hAnsi="宋体"/>
          <w:color w:val="auto"/>
          <w:sz w:val="24"/>
        </w:rPr>
      </w:pPr>
      <w:r>
        <w:rPr>
          <w:rFonts w:hint="eastAsia" w:ascii="宋体" w:hAnsi="宋体"/>
          <w:color w:val="auto"/>
          <w:sz w:val="24"/>
        </w:rPr>
        <w:t>抗拉强度</w:t>
      </w:r>
      <w:r>
        <w:rPr>
          <w:rFonts w:ascii="宋体" w:hAnsi="宋体"/>
          <w:color w:val="auto"/>
          <w:sz w:val="24"/>
        </w:rPr>
        <w:t xml:space="preserve">  MPa        </w:t>
      </w:r>
      <w:r>
        <w:rPr>
          <w:rFonts w:hint="eastAsia" w:ascii="宋体" w:hAnsi="宋体"/>
          <w:color w:val="auto"/>
          <w:sz w:val="24"/>
        </w:rPr>
        <w:t xml:space="preserve">≥12.0            </w:t>
      </w:r>
      <w:r>
        <w:rPr>
          <w:rFonts w:ascii="宋体" w:hAnsi="宋体"/>
          <w:color w:val="auto"/>
          <w:sz w:val="24"/>
        </w:rPr>
        <w:t xml:space="preserve">     GB/T1690</w:t>
      </w:r>
    </w:p>
    <w:p>
      <w:pPr>
        <w:spacing w:line="360" w:lineRule="auto"/>
        <w:rPr>
          <w:rFonts w:ascii="宋体" w:hAnsi="宋体"/>
          <w:color w:val="auto"/>
          <w:sz w:val="24"/>
        </w:rPr>
      </w:pPr>
      <w:r>
        <w:rPr>
          <w:rFonts w:hint="eastAsia" w:ascii="宋体" w:hAnsi="宋体"/>
          <w:color w:val="auto"/>
          <w:sz w:val="24"/>
        </w:rPr>
        <w:t>伸长率</w:t>
      </w:r>
      <w:r>
        <w:rPr>
          <w:rFonts w:ascii="宋体" w:hAnsi="宋体"/>
          <w:color w:val="auto"/>
          <w:sz w:val="24"/>
        </w:rPr>
        <w:t xml:space="preserve">    %          </w:t>
      </w:r>
      <w:r>
        <w:rPr>
          <w:rFonts w:hint="eastAsia" w:ascii="宋体" w:hAnsi="宋体"/>
          <w:color w:val="auto"/>
          <w:sz w:val="24"/>
        </w:rPr>
        <w:t>≥400</w:t>
      </w:r>
      <w:r>
        <w:rPr>
          <w:rFonts w:ascii="宋体" w:hAnsi="宋体"/>
          <w:color w:val="auto"/>
          <w:sz w:val="24"/>
        </w:rPr>
        <w:t xml:space="preserve">                  GB/T1690</w:t>
      </w:r>
    </w:p>
    <w:p>
      <w:pPr>
        <w:spacing w:line="360" w:lineRule="auto"/>
        <w:rPr>
          <w:rFonts w:ascii="宋体" w:hAnsi="宋体"/>
          <w:color w:val="auto"/>
          <w:sz w:val="24"/>
        </w:rPr>
      </w:pPr>
      <w:r>
        <w:rPr>
          <w:rFonts w:hint="eastAsia" w:ascii="宋体" w:hAnsi="宋体"/>
          <w:color w:val="auto"/>
          <w:sz w:val="24"/>
        </w:rPr>
        <w:t>硬度</w:t>
      </w:r>
      <w:r>
        <w:rPr>
          <w:rFonts w:ascii="宋体" w:hAnsi="宋体"/>
          <w:color w:val="auto"/>
          <w:sz w:val="24"/>
        </w:rPr>
        <w:t xml:space="preserve">      </w:t>
      </w:r>
      <w:r>
        <w:rPr>
          <w:rFonts w:hint="eastAsia" w:ascii="宋体" w:hAnsi="宋体"/>
          <w:color w:val="auto"/>
          <w:sz w:val="24"/>
        </w:rPr>
        <w:t>（邵</w:t>
      </w:r>
      <w:r>
        <w:rPr>
          <w:rFonts w:ascii="宋体" w:hAnsi="宋体"/>
          <w:color w:val="auto"/>
          <w:sz w:val="24"/>
        </w:rPr>
        <w:t>A</w:t>
      </w:r>
      <w:r>
        <w:rPr>
          <w:rFonts w:hint="eastAsia" w:ascii="宋体" w:hAnsi="宋体"/>
          <w:color w:val="auto"/>
          <w:sz w:val="24"/>
        </w:rPr>
        <w:t>）</w:t>
      </w:r>
      <w:r>
        <w:rPr>
          <w:rFonts w:ascii="宋体" w:hAnsi="宋体"/>
          <w:color w:val="auto"/>
          <w:sz w:val="24"/>
        </w:rPr>
        <w:t xml:space="preserve">    -5</w:t>
      </w:r>
      <w:r>
        <w:rPr>
          <w:rFonts w:hint="eastAsia" w:ascii="宋体" w:hAnsi="宋体"/>
          <w:color w:val="auto"/>
          <w:sz w:val="24"/>
        </w:rPr>
        <w:t>～</w:t>
      </w:r>
      <w:r>
        <w:rPr>
          <w:rFonts w:ascii="宋体" w:hAnsi="宋体"/>
          <w:color w:val="auto"/>
          <w:sz w:val="24"/>
        </w:rPr>
        <w:t>+10</w:t>
      </w:r>
      <w:r>
        <w:rPr>
          <w:rFonts w:hint="eastAsia" w:ascii="宋体" w:hAnsi="宋体"/>
          <w:color w:val="auto"/>
          <w:sz w:val="24"/>
        </w:rPr>
        <w:t>　</w:t>
      </w:r>
      <w:r>
        <w:rPr>
          <w:rFonts w:ascii="宋体" w:hAnsi="宋体"/>
          <w:color w:val="auto"/>
          <w:sz w:val="24"/>
        </w:rPr>
        <w:t xml:space="preserve">              GB/T1690</w:t>
      </w:r>
    </w:p>
    <w:p>
      <w:pPr>
        <w:pStyle w:val="4"/>
        <w:spacing w:line="360" w:lineRule="auto"/>
        <w:ind w:left="0" w:leftChars="0"/>
        <w:rPr>
          <w:rFonts w:ascii="宋体" w:hAnsi="宋体"/>
          <w:color w:val="auto"/>
        </w:rPr>
      </w:pPr>
    </w:p>
    <w:p>
      <w:pPr>
        <w:pStyle w:val="4"/>
        <w:spacing w:line="360" w:lineRule="auto"/>
        <w:ind w:left="0" w:leftChars="0"/>
        <w:rPr>
          <w:rFonts w:ascii="宋体" w:hAnsi="宋体"/>
          <w:color w:val="auto"/>
        </w:rPr>
      </w:pPr>
      <w:r>
        <w:rPr>
          <w:rFonts w:hint="eastAsia"/>
          <w:color w:val="auto"/>
          <w:lang w:val="en-US" w:eastAsia="zh-CN"/>
        </w:rPr>
        <w:t>4</w:t>
      </w:r>
      <w:r>
        <w:rPr>
          <w:rFonts w:hint="eastAsia" w:ascii="宋体" w:hAnsi="宋体"/>
          <w:color w:val="auto"/>
          <w:lang w:val="en-US" w:eastAsia="zh-CN"/>
        </w:rPr>
        <w:t>.4.1</w:t>
      </w:r>
      <w:r>
        <w:rPr>
          <w:rFonts w:ascii="宋体" w:hAnsi="宋体"/>
          <w:color w:val="auto"/>
        </w:rPr>
        <w:t>.1.</w:t>
      </w:r>
      <w:r>
        <w:rPr>
          <w:rFonts w:hint="eastAsia" w:ascii="宋体" w:hAnsi="宋体"/>
          <w:color w:val="auto"/>
          <w:lang w:val="en-US" w:eastAsia="zh-CN"/>
        </w:rPr>
        <w:t xml:space="preserve">4 </w:t>
      </w:r>
      <w:r>
        <w:rPr>
          <w:rFonts w:hint="eastAsia" w:ascii="宋体" w:hAnsi="宋体"/>
          <w:color w:val="auto"/>
        </w:rPr>
        <w:t>耐寒试验</w:t>
      </w:r>
    </w:p>
    <w:p>
      <w:pPr>
        <w:spacing w:line="360" w:lineRule="auto"/>
        <w:rPr>
          <w:rFonts w:ascii="宋体" w:hAnsi="宋体"/>
          <w:color w:val="auto"/>
          <w:sz w:val="24"/>
        </w:rPr>
      </w:pPr>
      <w:r>
        <w:rPr>
          <w:rFonts w:hint="eastAsia" w:ascii="宋体" w:hAnsi="宋体"/>
          <w:color w:val="auto"/>
          <w:sz w:val="24"/>
        </w:rPr>
        <w:t>测试项目</w:t>
      </w:r>
      <w:r>
        <w:rPr>
          <w:rFonts w:ascii="宋体" w:hAnsi="宋体"/>
          <w:color w:val="auto"/>
          <w:sz w:val="24"/>
        </w:rPr>
        <w:t xml:space="preserve">              </w:t>
      </w:r>
      <w:r>
        <w:rPr>
          <w:rFonts w:hint="eastAsia" w:ascii="宋体" w:hAnsi="宋体"/>
          <w:color w:val="auto"/>
          <w:sz w:val="24"/>
        </w:rPr>
        <w:t>技术指标</w:t>
      </w:r>
      <w:r>
        <w:rPr>
          <w:rFonts w:ascii="宋体" w:hAnsi="宋体"/>
          <w:color w:val="auto"/>
          <w:sz w:val="24"/>
        </w:rPr>
        <w:t xml:space="preserve">              </w:t>
      </w:r>
      <w:r>
        <w:rPr>
          <w:rFonts w:hint="eastAsia" w:ascii="宋体" w:hAnsi="宋体"/>
          <w:color w:val="auto"/>
          <w:sz w:val="24"/>
        </w:rPr>
        <w:t>执行标准</w:t>
      </w:r>
    </w:p>
    <w:p>
      <w:pPr>
        <w:spacing w:line="360" w:lineRule="auto"/>
        <w:rPr>
          <w:rFonts w:ascii="宋体" w:hAnsi="宋体"/>
          <w:color w:val="auto"/>
          <w:sz w:val="24"/>
        </w:rPr>
      </w:pPr>
      <w:r>
        <w:rPr>
          <w:rFonts w:hint="eastAsia" w:ascii="宋体" w:hAnsi="宋体"/>
          <w:color w:val="auto"/>
          <w:sz w:val="24"/>
        </w:rPr>
        <w:t>脆性温度</w:t>
      </w:r>
      <w:r>
        <w:rPr>
          <w:rFonts w:ascii="宋体" w:hAnsi="宋体"/>
          <w:color w:val="auto"/>
          <w:sz w:val="24"/>
        </w:rPr>
        <w:t xml:space="preserve">              -40</w:t>
      </w:r>
      <w:r>
        <w:rPr>
          <w:rFonts w:hint="eastAsia" w:ascii="宋体" w:hAnsi="宋体"/>
          <w:color w:val="auto"/>
          <w:sz w:val="24"/>
        </w:rPr>
        <w:t>℃</w:t>
      </w:r>
      <w:r>
        <w:rPr>
          <w:rFonts w:ascii="宋体" w:hAnsi="宋体"/>
          <w:color w:val="auto"/>
          <w:sz w:val="24"/>
        </w:rPr>
        <w:t xml:space="preserve">                 GB/T1682</w:t>
      </w:r>
    </w:p>
    <w:p>
      <w:pPr>
        <w:pStyle w:val="4"/>
        <w:spacing w:line="360" w:lineRule="auto"/>
        <w:ind w:left="0" w:leftChars="0"/>
        <w:rPr>
          <w:rFonts w:ascii="宋体" w:hAnsi="宋体"/>
          <w:color w:val="auto"/>
        </w:rPr>
      </w:pPr>
      <w:r>
        <w:rPr>
          <w:rFonts w:hint="eastAsia"/>
          <w:color w:val="auto"/>
          <w:lang w:val="en-US" w:eastAsia="zh-CN"/>
        </w:rPr>
        <w:t>4</w:t>
      </w:r>
      <w:r>
        <w:rPr>
          <w:rFonts w:hint="eastAsia" w:ascii="宋体" w:hAnsi="宋体"/>
          <w:color w:val="auto"/>
          <w:lang w:val="en-US" w:eastAsia="zh-CN"/>
        </w:rPr>
        <w:t>.4.1</w:t>
      </w:r>
      <w:r>
        <w:rPr>
          <w:rFonts w:ascii="宋体" w:hAnsi="宋体"/>
          <w:color w:val="auto"/>
        </w:rPr>
        <w:t>.1.</w:t>
      </w:r>
      <w:r>
        <w:rPr>
          <w:rFonts w:hint="eastAsia" w:ascii="宋体" w:hAnsi="宋体"/>
          <w:color w:val="auto"/>
          <w:lang w:val="en-US" w:eastAsia="zh-CN"/>
        </w:rPr>
        <w:t>5</w:t>
      </w:r>
      <w:r>
        <w:rPr>
          <w:rFonts w:ascii="宋体" w:hAnsi="宋体"/>
          <w:color w:val="auto"/>
        </w:rPr>
        <w:t xml:space="preserve">  </w:t>
      </w:r>
      <w:r>
        <w:rPr>
          <w:rFonts w:hint="eastAsia" w:ascii="宋体" w:hAnsi="宋体"/>
          <w:color w:val="auto"/>
        </w:rPr>
        <w:t>耐臭氧老化试验（试验条件：</w:t>
      </w:r>
      <w:r>
        <w:rPr>
          <w:rFonts w:ascii="宋体" w:hAnsi="宋体"/>
          <w:color w:val="auto"/>
        </w:rPr>
        <w:t>40</w:t>
      </w:r>
      <w:r>
        <w:rPr>
          <w:rFonts w:hint="eastAsia" w:ascii="宋体" w:hAnsi="宋体"/>
          <w:color w:val="auto"/>
        </w:rPr>
        <w:t>±</w:t>
      </w:r>
      <w:r>
        <w:rPr>
          <w:rFonts w:ascii="宋体" w:hAnsi="宋体"/>
          <w:color w:val="auto"/>
        </w:rPr>
        <w:t>2</w:t>
      </w:r>
      <w:r>
        <w:rPr>
          <w:rFonts w:hint="eastAsia" w:ascii="宋体" w:hAnsi="宋体"/>
          <w:color w:val="auto"/>
        </w:rPr>
        <w:t>℃×伸长</w:t>
      </w:r>
      <w:r>
        <w:rPr>
          <w:rFonts w:ascii="宋体" w:hAnsi="宋体"/>
          <w:color w:val="auto"/>
        </w:rPr>
        <w:t>20%</w:t>
      </w:r>
      <w:r>
        <w:rPr>
          <w:rFonts w:hint="eastAsia" w:ascii="宋体" w:hAnsi="宋体"/>
          <w:color w:val="auto"/>
        </w:rPr>
        <w:t>）</w:t>
      </w:r>
    </w:p>
    <w:p>
      <w:pPr>
        <w:spacing w:line="360" w:lineRule="auto"/>
        <w:rPr>
          <w:rFonts w:ascii="宋体" w:hAnsi="宋体"/>
          <w:color w:val="auto"/>
          <w:sz w:val="24"/>
        </w:rPr>
      </w:pPr>
      <w:r>
        <w:rPr>
          <w:rFonts w:hint="eastAsia" w:ascii="宋体" w:hAnsi="宋体"/>
          <w:color w:val="auto"/>
          <w:sz w:val="24"/>
        </w:rPr>
        <w:t>测试项目</w:t>
      </w:r>
      <w:r>
        <w:rPr>
          <w:rFonts w:ascii="宋体" w:hAnsi="宋体"/>
          <w:color w:val="auto"/>
          <w:sz w:val="24"/>
        </w:rPr>
        <w:t xml:space="preserve">              </w:t>
      </w:r>
      <w:r>
        <w:rPr>
          <w:rFonts w:hint="eastAsia" w:ascii="宋体" w:hAnsi="宋体"/>
          <w:color w:val="auto"/>
          <w:sz w:val="24"/>
        </w:rPr>
        <w:t>技术指标</w:t>
      </w:r>
      <w:r>
        <w:rPr>
          <w:rFonts w:ascii="宋体" w:hAnsi="宋体"/>
          <w:color w:val="auto"/>
          <w:sz w:val="24"/>
        </w:rPr>
        <w:t xml:space="preserve">                        </w:t>
      </w:r>
      <w:r>
        <w:rPr>
          <w:rFonts w:hint="eastAsia" w:ascii="宋体" w:hAnsi="宋体"/>
          <w:color w:val="auto"/>
          <w:sz w:val="24"/>
        </w:rPr>
        <w:t>执行标准</w:t>
      </w:r>
    </w:p>
    <w:p>
      <w:pPr>
        <w:spacing w:line="360" w:lineRule="auto"/>
        <w:rPr>
          <w:rFonts w:ascii="宋体" w:hAnsi="宋体"/>
          <w:color w:val="auto"/>
          <w:sz w:val="24"/>
        </w:rPr>
      </w:pPr>
      <w:r>
        <w:rPr>
          <w:rFonts w:hint="eastAsia" w:ascii="宋体" w:hAnsi="宋体"/>
          <w:color w:val="auto"/>
          <w:sz w:val="24"/>
        </w:rPr>
        <w:t>臭氧老化</w:t>
      </w:r>
      <w:r>
        <w:rPr>
          <w:rFonts w:ascii="宋体" w:hAnsi="宋体"/>
          <w:color w:val="auto"/>
          <w:sz w:val="24"/>
        </w:rPr>
        <w:t xml:space="preserve">      O</w:t>
      </w:r>
      <w:r>
        <w:rPr>
          <w:rFonts w:hint="eastAsia" w:ascii="宋体" w:hAnsi="宋体"/>
          <w:color w:val="auto"/>
          <w:sz w:val="24"/>
          <w:vertAlign w:val="subscript"/>
        </w:rPr>
        <w:t>３</w:t>
      </w:r>
      <w:r>
        <w:rPr>
          <w:rFonts w:hint="eastAsia" w:ascii="宋体" w:hAnsi="宋体"/>
          <w:color w:val="auto"/>
          <w:sz w:val="24"/>
        </w:rPr>
        <w:t>浓度</w:t>
      </w:r>
      <w:r>
        <w:rPr>
          <w:rFonts w:ascii="宋体" w:hAnsi="宋体"/>
          <w:color w:val="auto"/>
          <w:sz w:val="24"/>
        </w:rPr>
        <w:t>10000pphm</w:t>
      </w:r>
      <w:r>
        <w:rPr>
          <w:rFonts w:hint="eastAsia" w:ascii="宋体" w:hAnsi="宋体"/>
          <w:color w:val="auto"/>
          <w:sz w:val="24"/>
        </w:rPr>
        <w:t>，</w:t>
      </w:r>
      <w:r>
        <w:rPr>
          <w:rFonts w:ascii="宋体" w:hAnsi="宋体"/>
          <w:color w:val="auto"/>
          <w:sz w:val="24"/>
        </w:rPr>
        <w:t>96</w:t>
      </w:r>
      <w:r>
        <w:rPr>
          <w:rFonts w:hint="eastAsia" w:ascii="宋体" w:hAnsi="宋体"/>
          <w:color w:val="auto"/>
          <w:sz w:val="24"/>
        </w:rPr>
        <w:t>小时无异常现象</w:t>
      </w:r>
      <w:r>
        <w:rPr>
          <w:rFonts w:ascii="宋体" w:hAnsi="宋体"/>
          <w:color w:val="auto"/>
          <w:sz w:val="24"/>
        </w:rPr>
        <w:t xml:space="preserve">      GB/T7762</w:t>
      </w:r>
    </w:p>
    <w:p>
      <w:pPr>
        <w:spacing w:line="360" w:lineRule="auto"/>
        <w:ind w:left="1"/>
        <w:rPr>
          <w:rFonts w:ascii="宋体" w:hAnsi="宋体"/>
          <w:color w:val="auto"/>
          <w:sz w:val="24"/>
        </w:rPr>
      </w:pPr>
      <w:r>
        <w:rPr>
          <w:rFonts w:hint="eastAsia"/>
          <w:color w:val="auto"/>
          <w:sz w:val="24"/>
          <w:lang w:val="en-US" w:eastAsia="zh-CN"/>
        </w:rPr>
        <w:t>4</w:t>
      </w:r>
      <w:r>
        <w:rPr>
          <w:rFonts w:hint="eastAsia" w:ascii="宋体" w:hAnsi="宋体"/>
          <w:color w:val="auto"/>
          <w:sz w:val="24"/>
          <w:lang w:val="en-US" w:eastAsia="zh-CN"/>
        </w:rPr>
        <w:t>.4.1</w:t>
      </w:r>
      <w:r>
        <w:rPr>
          <w:rFonts w:ascii="宋体" w:hAnsi="宋体"/>
          <w:color w:val="auto"/>
          <w:sz w:val="24"/>
        </w:rPr>
        <w:t>.1.</w:t>
      </w:r>
      <w:r>
        <w:rPr>
          <w:rFonts w:hint="eastAsia" w:ascii="宋体" w:hAnsi="宋体"/>
          <w:color w:val="auto"/>
          <w:sz w:val="24"/>
          <w:lang w:val="en-US" w:eastAsia="zh-CN"/>
        </w:rPr>
        <w:t>6</w:t>
      </w:r>
      <w:r>
        <w:rPr>
          <w:rFonts w:ascii="宋体" w:hAnsi="宋体"/>
          <w:color w:val="auto"/>
          <w:sz w:val="24"/>
        </w:rPr>
        <w:t xml:space="preserve">  </w:t>
      </w:r>
      <w:r>
        <w:rPr>
          <w:rFonts w:hint="eastAsia" w:ascii="宋体" w:hAnsi="宋体"/>
          <w:color w:val="auto"/>
          <w:sz w:val="24"/>
        </w:rPr>
        <w:t>耐油性能试验（常温×</w:t>
      </w:r>
      <w:r>
        <w:rPr>
          <w:rFonts w:ascii="宋体" w:hAnsi="宋体"/>
          <w:color w:val="auto"/>
          <w:sz w:val="24"/>
        </w:rPr>
        <w:t>24h</w:t>
      </w:r>
      <w:r>
        <w:rPr>
          <w:rFonts w:hint="eastAsia" w:ascii="宋体" w:hAnsi="宋体"/>
          <w:color w:val="auto"/>
          <w:sz w:val="24"/>
        </w:rPr>
        <w:t>）</w:t>
      </w:r>
    </w:p>
    <w:p>
      <w:pPr>
        <w:spacing w:line="360" w:lineRule="auto"/>
        <w:rPr>
          <w:rFonts w:ascii="宋体" w:hAnsi="宋体"/>
          <w:color w:val="auto"/>
          <w:sz w:val="24"/>
        </w:rPr>
      </w:pPr>
      <w:r>
        <w:rPr>
          <w:rFonts w:hint="eastAsia" w:ascii="宋体" w:hAnsi="宋体"/>
          <w:color w:val="auto"/>
          <w:sz w:val="24"/>
        </w:rPr>
        <w:t>测试项目</w:t>
      </w:r>
      <w:r>
        <w:rPr>
          <w:rFonts w:ascii="宋体" w:hAnsi="宋体"/>
          <w:color w:val="auto"/>
          <w:sz w:val="24"/>
        </w:rPr>
        <w:t xml:space="preserve">                       </w:t>
      </w:r>
      <w:r>
        <w:rPr>
          <w:rFonts w:hint="eastAsia" w:ascii="宋体" w:hAnsi="宋体"/>
          <w:color w:val="auto"/>
          <w:sz w:val="24"/>
        </w:rPr>
        <w:t>技术指标</w:t>
      </w:r>
      <w:r>
        <w:rPr>
          <w:rFonts w:ascii="宋体" w:hAnsi="宋体"/>
          <w:color w:val="auto"/>
          <w:sz w:val="24"/>
        </w:rPr>
        <w:t xml:space="preserve">               </w:t>
      </w:r>
      <w:r>
        <w:rPr>
          <w:rFonts w:hint="eastAsia" w:ascii="宋体" w:hAnsi="宋体"/>
          <w:color w:val="auto"/>
          <w:sz w:val="24"/>
        </w:rPr>
        <w:t>执行标准</w:t>
      </w:r>
    </w:p>
    <w:p>
      <w:pPr>
        <w:spacing w:line="360" w:lineRule="auto"/>
        <w:rPr>
          <w:rFonts w:ascii="宋体" w:hAnsi="宋体"/>
          <w:color w:val="auto"/>
          <w:sz w:val="24"/>
        </w:rPr>
      </w:pPr>
      <w:r>
        <w:rPr>
          <w:rFonts w:ascii="宋体" w:hAnsi="宋体"/>
          <w:color w:val="auto"/>
          <w:sz w:val="24"/>
        </w:rPr>
        <w:t>120#</w:t>
      </w:r>
      <w:r>
        <w:rPr>
          <w:rFonts w:hint="eastAsia" w:ascii="宋体" w:hAnsi="宋体"/>
          <w:color w:val="auto"/>
          <w:sz w:val="24"/>
        </w:rPr>
        <w:t>汽油</w:t>
      </w:r>
      <w:r>
        <w:rPr>
          <w:rFonts w:ascii="宋体" w:hAnsi="宋体"/>
          <w:color w:val="auto"/>
          <w:sz w:val="24"/>
        </w:rPr>
        <w:t>+</w:t>
      </w:r>
      <w:r>
        <w:rPr>
          <w:rFonts w:hint="eastAsia" w:ascii="宋体" w:hAnsi="宋体"/>
          <w:color w:val="auto"/>
          <w:sz w:val="24"/>
        </w:rPr>
        <w:t>苯（</w:t>
      </w:r>
      <w:r>
        <w:rPr>
          <w:rFonts w:ascii="宋体" w:hAnsi="宋体"/>
          <w:color w:val="auto"/>
          <w:sz w:val="24"/>
        </w:rPr>
        <w:t>3:1</w:t>
      </w:r>
      <w:r>
        <w:rPr>
          <w:rFonts w:hint="eastAsia" w:ascii="宋体" w:hAnsi="宋体"/>
          <w:color w:val="auto"/>
          <w:sz w:val="24"/>
        </w:rPr>
        <w:t>）</w:t>
      </w:r>
      <w:r>
        <w:rPr>
          <w:rFonts w:ascii="宋体" w:hAnsi="宋体"/>
          <w:color w:val="auto"/>
          <w:sz w:val="24"/>
        </w:rPr>
        <w:t xml:space="preserve"> </w:t>
      </w:r>
      <w:r>
        <w:rPr>
          <w:rFonts w:hint="eastAsia" w:ascii="宋体" w:hAnsi="宋体"/>
          <w:color w:val="auto"/>
          <w:sz w:val="24"/>
        </w:rPr>
        <w:t>△</w:t>
      </w:r>
      <w:r>
        <w:rPr>
          <w:rFonts w:ascii="宋体" w:hAnsi="宋体"/>
          <w:color w:val="auto"/>
          <w:sz w:val="24"/>
        </w:rPr>
        <w:t xml:space="preserve">m%       </w:t>
      </w:r>
      <w:r>
        <w:rPr>
          <w:rFonts w:hint="eastAsia" w:ascii="宋体" w:hAnsi="宋体"/>
          <w:color w:val="auto"/>
          <w:sz w:val="24"/>
        </w:rPr>
        <w:t>≤</w:t>
      </w:r>
      <w:r>
        <w:rPr>
          <w:rFonts w:ascii="宋体" w:hAnsi="宋体"/>
          <w:color w:val="auto"/>
          <w:sz w:val="24"/>
        </w:rPr>
        <w:t xml:space="preserve">10                </w:t>
      </w:r>
      <w:r>
        <w:rPr>
          <w:rFonts w:hint="eastAsia" w:ascii="宋体" w:hAnsi="宋体"/>
          <w:color w:val="auto"/>
          <w:sz w:val="24"/>
        </w:rPr>
        <w:t xml:space="preserve"> </w:t>
      </w:r>
      <w:r>
        <w:rPr>
          <w:rFonts w:ascii="宋体" w:hAnsi="宋体"/>
          <w:color w:val="auto"/>
          <w:sz w:val="24"/>
        </w:rPr>
        <w:t xml:space="preserve">   GB/T1690</w:t>
      </w:r>
    </w:p>
    <w:p>
      <w:pPr>
        <w:spacing w:line="360" w:lineRule="auto"/>
        <w:rPr>
          <w:rFonts w:ascii="宋体" w:hAnsi="宋体"/>
          <w:color w:val="auto"/>
          <w:sz w:val="24"/>
        </w:rPr>
      </w:pPr>
      <w:r>
        <w:rPr>
          <w:rFonts w:hint="eastAsia" w:ascii="宋体" w:hAnsi="宋体"/>
          <w:color w:val="auto"/>
          <w:sz w:val="24"/>
        </w:rPr>
        <w:t>航空煤油</w:t>
      </w:r>
      <w:r>
        <w:rPr>
          <w:rFonts w:ascii="宋体" w:hAnsi="宋体"/>
          <w:color w:val="auto"/>
          <w:sz w:val="24"/>
        </w:rPr>
        <w:t xml:space="preserve">           </w:t>
      </w:r>
      <w:r>
        <w:rPr>
          <w:rFonts w:hint="eastAsia" w:ascii="宋体" w:hAnsi="宋体"/>
          <w:color w:val="auto"/>
          <w:sz w:val="24"/>
        </w:rPr>
        <w:t>△</w:t>
      </w:r>
      <w:r>
        <w:rPr>
          <w:rFonts w:ascii="宋体" w:hAnsi="宋体"/>
          <w:color w:val="auto"/>
          <w:sz w:val="24"/>
        </w:rPr>
        <w:t xml:space="preserve">m%      </w:t>
      </w:r>
      <w:r>
        <w:rPr>
          <w:rFonts w:hint="eastAsia" w:ascii="宋体" w:hAnsi="宋体"/>
          <w:color w:val="auto"/>
          <w:sz w:val="24"/>
        </w:rPr>
        <w:t>±</w:t>
      </w:r>
      <w:r>
        <w:rPr>
          <w:rFonts w:ascii="宋体" w:hAnsi="宋体"/>
          <w:color w:val="auto"/>
          <w:sz w:val="24"/>
        </w:rPr>
        <w:t xml:space="preserve">3                    </w:t>
      </w:r>
      <w:r>
        <w:rPr>
          <w:rFonts w:hint="eastAsia" w:ascii="宋体" w:hAnsi="宋体"/>
          <w:color w:val="auto"/>
          <w:sz w:val="24"/>
          <w:lang w:val="en-US" w:eastAsia="zh-CN"/>
        </w:rPr>
        <w:t xml:space="preserve"> </w:t>
      </w:r>
      <w:r>
        <w:rPr>
          <w:rFonts w:ascii="宋体" w:hAnsi="宋体"/>
          <w:color w:val="auto"/>
          <w:sz w:val="24"/>
        </w:rPr>
        <w:t xml:space="preserve"> GB/T1690</w:t>
      </w:r>
    </w:p>
    <w:p>
      <w:pPr>
        <w:spacing w:line="360" w:lineRule="auto"/>
        <w:rPr>
          <w:rFonts w:ascii="宋体" w:hAnsi="宋体"/>
          <w:color w:val="auto"/>
          <w:sz w:val="24"/>
        </w:rPr>
      </w:pPr>
      <w:r>
        <w:rPr>
          <w:rFonts w:ascii="宋体" w:hAnsi="宋体"/>
          <w:color w:val="auto"/>
          <w:sz w:val="24"/>
        </w:rPr>
        <w:t>97#</w:t>
      </w:r>
      <w:r>
        <w:rPr>
          <w:rFonts w:hint="eastAsia" w:ascii="宋体" w:hAnsi="宋体"/>
          <w:color w:val="auto"/>
          <w:sz w:val="24"/>
        </w:rPr>
        <w:t>汽油</w:t>
      </w:r>
      <w:r>
        <w:rPr>
          <w:rFonts w:ascii="宋体" w:hAnsi="宋体"/>
          <w:color w:val="auto"/>
          <w:sz w:val="24"/>
        </w:rPr>
        <w:t xml:space="preserve">            </w:t>
      </w:r>
      <w:r>
        <w:rPr>
          <w:rFonts w:hint="eastAsia" w:ascii="宋体" w:hAnsi="宋体"/>
          <w:color w:val="auto"/>
          <w:sz w:val="24"/>
        </w:rPr>
        <w:t>△</w:t>
      </w:r>
      <w:r>
        <w:rPr>
          <w:rFonts w:ascii="宋体" w:hAnsi="宋体"/>
          <w:color w:val="auto"/>
          <w:sz w:val="24"/>
        </w:rPr>
        <w:t xml:space="preserve">m%      </w:t>
      </w:r>
      <w:r>
        <w:rPr>
          <w:rFonts w:hint="eastAsia" w:ascii="宋体" w:hAnsi="宋体"/>
          <w:color w:val="auto"/>
          <w:sz w:val="24"/>
        </w:rPr>
        <w:t>±</w:t>
      </w:r>
      <w:r>
        <w:rPr>
          <w:rFonts w:ascii="宋体" w:hAnsi="宋体"/>
          <w:color w:val="auto"/>
          <w:sz w:val="24"/>
        </w:rPr>
        <w:t xml:space="preserve">5                     </w:t>
      </w:r>
      <w:r>
        <w:rPr>
          <w:rFonts w:hint="eastAsia" w:ascii="宋体" w:hAnsi="宋体"/>
          <w:color w:val="auto"/>
          <w:sz w:val="24"/>
          <w:lang w:val="en-US" w:eastAsia="zh-CN"/>
        </w:rPr>
        <w:t xml:space="preserve"> </w:t>
      </w:r>
      <w:r>
        <w:rPr>
          <w:rFonts w:ascii="宋体" w:hAnsi="宋体"/>
          <w:color w:val="auto"/>
          <w:sz w:val="24"/>
        </w:rPr>
        <w:t>GB/T1690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olor w:val="auto"/>
          <w:sz w:val="24"/>
        </w:rPr>
      </w:pPr>
      <w:r>
        <w:rPr>
          <w:rFonts w:hint="eastAsia"/>
          <w:color w:val="auto"/>
          <w:sz w:val="24"/>
          <w:lang w:val="en-US" w:eastAsia="zh-CN"/>
        </w:rPr>
        <w:t>4</w:t>
      </w:r>
      <w:r>
        <w:rPr>
          <w:rFonts w:hint="eastAsia" w:ascii="宋体" w:hAnsi="宋体"/>
          <w:color w:val="auto"/>
          <w:sz w:val="24"/>
          <w:lang w:val="en-US" w:eastAsia="zh-CN"/>
        </w:rPr>
        <w:t>.4.1.2</w:t>
      </w:r>
      <w:r>
        <w:rPr>
          <w:rFonts w:hint="eastAsia" w:ascii="宋体" w:hAnsi="宋体"/>
          <w:color w:val="auto"/>
          <w:sz w:val="24"/>
        </w:rPr>
        <w:t>橡胶密封膜成品（包括粘接缝）基本性能</w:t>
      </w:r>
    </w:p>
    <w:p>
      <w:pPr>
        <w:pStyle w:val="4"/>
        <w:spacing w:line="360" w:lineRule="auto"/>
        <w:ind w:left="0" w:leftChars="0" w:firstLine="0" w:firstLineChars="0"/>
        <w:rPr>
          <w:rFonts w:ascii="宋体" w:hAnsi="宋体"/>
          <w:color w:val="auto"/>
        </w:rPr>
      </w:pPr>
      <w:r>
        <w:rPr>
          <w:rFonts w:hint="eastAsia"/>
          <w:color w:val="auto"/>
          <w:sz w:val="24"/>
          <w:lang w:val="en-US" w:eastAsia="zh-CN"/>
        </w:rPr>
        <w:t>4</w:t>
      </w:r>
      <w:r>
        <w:rPr>
          <w:rFonts w:hint="eastAsia" w:ascii="宋体" w:hAnsi="宋体"/>
          <w:color w:val="auto"/>
          <w:sz w:val="24"/>
          <w:lang w:val="en-US" w:eastAsia="zh-CN"/>
        </w:rPr>
        <w:t>.4.1.2.1</w:t>
      </w:r>
      <w:r>
        <w:rPr>
          <w:rFonts w:hint="eastAsia" w:ascii="宋体" w:hAnsi="宋体"/>
          <w:color w:val="auto"/>
        </w:rPr>
        <w:t>尼龙帘线性能</w:t>
      </w:r>
    </w:p>
    <w:p>
      <w:pPr>
        <w:spacing w:line="360" w:lineRule="auto"/>
        <w:rPr>
          <w:rFonts w:ascii="宋体" w:hAnsi="宋体"/>
          <w:color w:val="auto"/>
          <w:sz w:val="24"/>
        </w:rPr>
      </w:pPr>
      <w:r>
        <w:rPr>
          <w:rFonts w:hint="eastAsia" w:ascii="宋体" w:hAnsi="宋体"/>
          <w:color w:val="auto"/>
          <w:sz w:val="24"/>
        </w:rPr>
        <w:t>测试项目</w:t>
      </w:r>
      <w:r>
        <w:rPr>
          <w:rFonts w:ascii="宋体" w:hAnsi="宋体"/>
          <w:color w:val="auto"/>
          <w:sz w:val="24"/>
        </w:rPr>
        <w:t xml:space="preserve">                       </w:t>
      </w:r>
      <w:r>
        <w:rPr>
          <w:rFonts w:hint="eastAsia" w:ascii="宋体" w:hAnsi="宋体"/>
          <w:color w:val="auto"/>
          <w:sz w:val="24"/>
        </w:rPr>
        <w:t>技术指标</w:t>
      </w:r>
      <w:r>
        <w:rPr>
          <w:rFonts w:ascii="宋体" w:hAnsi="宋体"/>
          <w:color w:val="auto"/>
          <w:sz w:val="24"/>
        </w:rPr>
        <w:t xml:space="preserve">               </w:t>
      </w:r>
      <w:r>
        <w:rPr>
          <w:rFonts w:hint="eastAsia" w:ascii="宋体" w:hAnsi="宋体"/>
          <w:color w:val="auto"/>
          <w:sz w:val="24"/>
        </w:rPr>
        <w:t>执行标准</w:t>
      </w:r>
    </w:p>
    <w:p>
      <w:pPr>
        <w:spacing w:line="360" w:lineRule="auto"/>
        <w:rPr>
          <w:rFonts w:ascii="宋体" w:hAnsi="宋体"/>
          <w:color w:val="auto"/>
          <w:sz w:val="24"/>
        </w:rPr>
      </w:pPr>
      <w:r>
        <w:rPr>
          <w:rFonts w:hint="eastAsia" w:ascii="宋体" w:hAnsi="宋体"/>
          <w:color w:val="auto"/>
          <w:sz w:val="24"/>
        </w:rPr>
        <w:t>单根扯断强度</w:t>
      </w:r>
      <w:r>
        <w:rPr>
          <w:rFonts w:ascii="宋体" w:hAnsi="宋体"/>
          <w:color w:val="auto"/>
          <w:sz w:val="24"/>
        </w:rPr>
        <w:t xml:space="preserve">                   </w:t>
      </w:r>
      <w:r>
        <w:rPr>
          <w:rFonts w:hint="eastAsia" w:ascii="宋体" w:hAnsi="宋体"/>
          <w:color w:val="auto"/>
          <w:sz w:val="24"/>
        </w:rPr>
        <w:t>≥</w:t>
      </w:r>
      <w:r>
        <w:rPr>
          <w:rFonts w:ascii="宋体" w:hAnsi="宋体"/>
          <w:color w:val="auto"/>
          <w:sz w:val="24"/>
        </w:rPr>
        <w:t>21.5Kgf/</w:t>
      </w:r>
      <w:r>
        <w:rPr>
          <w:rFonts w:hint="eastAsia" w:ascii="宋体" w:hAnsi="宋体"/>
          <w:color w:val="auto"/>
          <w:sz w:val="24"/>
        </w:rPr>
        <w:t>根</w:t>
      </w:r>
      <w:r>
        <w:rPr>
          <w:rFonts w:ascii="宋体" w:hAnsi="宋体"/>
          <w:color w:val="auto"/>
          <w:sz w:val="24"/>
        </w:rPr>
        <w:t xml:space="preserve">            GB9102</w:t>
      </w:r>
    </w:p>
    <w:p>
      <w:pPr>
        <w:spacing w:line="360" w:lineRule="auto"/>
        <w:rPr>
          <w:rFonts w:ascii="宋体" w:hAnsi="宋体"/>
          <w:color w:val="auto"/>
          <w:sz w:val="24"/>
        </w:rPr>
      </w:pPr>
      <w:r>
        <w:rPr>
          <w:rFonts w:hint="eastAsia" w:ascii="宋体" w:hAnsi="宋体"/>
          <w:color w:val="auto"/>
          <w:sz w:val="24"/>
        </w:rPr>
        <w:t>织物密度</w:t>
      </w:r>
      <w:r>
        <w:rPr>
          <w:rFonts w:ascii="宋体" w:hAnsi="宋体"/>
          <w:color w:val="auto"/>
          <w:sz w:val="24"/>
        </w:rPr>
        <w:t xml:space="preserve">                     </w:t>
      </w:r>
      <w:r>
        <w:rPr>
          <w:rFonts w:hint="eastAsia" w:ascii="宋体" w:hAnsi="宋体"/>
          <w:color w:val="auto"/>
          <w:sz w:val="24"/>
        </w:rPr>
        <w:t>　</w:t>
      </w:r>
      <w:r>
        <w:rPr>
          <w:rFonts w:ascii="宋体" w:hAnsi="宋体"/>
          <w:color w:val="auto"/>
          <w:sz w:val="24"/>
        </w:rPr>
        <w:t>100</w:t>
      </w:r>
      <w:r>
        <w:rPr>
          <w:rFonts w:hint="eastAsia" w:ascii="宋体" w:hAnsi="宋体"/>
          <w:color w:val="auto"/>
          <w:sz w:val="24"/>
        </w:rPr>
        <w:t>根</w:t>
      </w:r>
      <w:r>
        <w:rPr>
          <w:rFonts w:ascii="宋体" w:hAnsi="宋体"/>
          <w:color w:val="auto"/>
          <w:sz w:val="24"/>
        </w:rPr>
        <w:t xml:space="preserve">/10cm            </w:t>
      </w:r>
      <w:r>
        <w:rPr>
          <w:rFonts w:hint="eastAsia" w:ascii="宋体" w:hAnsi="宋体"/>
          <w:color w:val="auto"/>
          <w:sz w:val="24"/>
          <w:lang w:val="en-US" w:eastAsia="zh-CN"/>
        </w:rPr>
        <w:t xml:space="preserve"> </w:t>
      </w:r>
      <w:r>
        <w:rPr>
          <w:rFonts w:ascii="宋体" w:hAnsi="宋体"/>
          <w:color w:val="auto"/>
          <w:sz w:val="24"/>
        </w:rPr>
        <w:t xml:space="preserve"> GB9102</w:t>
      </w:r>
    </w:p>
    <w:p>
      <w:pPr>
        <w:pStyle w:val="4"/>
        <w:spacing w:line="360" w:lineRule="auto"/>
        <w:ind w:left="0" w:leftChars="0"/>
        <w:rPr>
          <w:rFonts w:ascii="宋体" w:hAnsi="宋体"/>
          <w:color w:val="auto"/>
        </w:rPr>
      </w:pPr>
      <w:r>
        <w:rPr>
          <w:rFonts w:hint="eastAsia"/>
          <w:color w:val="auto"/>
          <w:sz w:val="24"/>
          <w:lang w:val="en-US" w:eastAsia="zh-CN"/>
        </w:rPr>
        <w:t>4</w:t>
      </w:r>
      <w:r>
        <w:rPr>
          <w:rFonts w:hint="eastAsia" w:ascii="宋体" w:hAnsi="宋体"/>
          <w:color w:val="auto"/>
          <w:sz w:val="24"/>
          <w:lang w:val="en-US" w:eastAsia="zh-CN"/>
        </w:rPr>
        <w:t xml:space="preserve">.4.1.2.2 </w:t>
      </w:r>
      <w:r>
        <w:rPr>
          <w:rFonts w:hint="eastAsia" w:ascii="宋体" w:hAnsi="宋体"/>
          <w:color w:val="auto"/>
        </w:rPr>
        <w:t>橡胶密封膜胶布及粘接缝性能</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2"/>
        <w:gridCol w:w="2563"/>
        <w:gridCol w:w="2215"/>
        <w:gridCol w:w="2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6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实验项目</w:t>
            </w:r>
          </w:p>
        </w:tc>
        <w:tc>
          <w:tcPr>
            <w:tcW w:w="2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技术指标</w:t>
            </w:r>
          </w:p>
        </w:tc>
        <w:tc>
          <w:tcPr>
            <w:tcW w:w="2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执行标准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903"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扯断强度</w:t>
            </w:r>
          </w:p>
        </w:tc>
        <w:tc>
          <w:tcPr>
            <w:tcW w:w="256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水平方向 KN/m</w:t>
            </w:r>
          </w:p>
        </w:tc>
        <w:tc>
          <w:tcPr>
            <w:tcW w:w="22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≥25</w:t>
            </w:r>
          </w:p>
        </w:tc>
        <w:tc>
          <w:tcPr>
            <w:tcW w:w="2844"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HG/T4074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902"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tc>
        <w:tc>
          <w:tcPr>
            <w:tcW w:w="256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垂直方向 KN/m</w:t>
            </w:r>
          </w:p>
        </w:tc>
        <w:tc>
          <w:tcPr>
            <w:tcW w:w="22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≥60</w:t>
            </w:r>
          </w:p>
        </w:tc>
        <w:tc>
          <w:tcPr>
            <w:tcW w:w="2842"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trPr>
        <w:tc>
          <w:tcPr>
            <w:tcW w:w="902"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tc>
        <w:tc>
          <w:tcPr>
            <w:tcW w:w="256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对角方向 KN/m</w:t>
            </w:r>
          </w:p>
        </w:tc>
        <w:tc>
          <w:tcPr>
            <w:tcW w:w="22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≥110</w:t>
            </w:r>
          </w:p>
        </w:tc>
        <w:tc>
          <w:tcPr>
            <w:tcW w:w="2842"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扯断伸长率%</w:t>
            </w:r>
          </w:p>
        </w:tc>
        <w:tc>
          <w:tcPr>
            <w:tcW w:w="22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20～50</w:t>
            </w:r>
          </w:p>
        </w:tc>
        <w:tc>
          <w:tcPr>
            <w:tcW w:w="284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HG/T4074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屈挠性能(包括粘接缝) 常温×250次/分(自由状 态 )</w:t>
            </w:r>
          </w:p>
        </w:tc>
        <w:tc>
          <w:tcPr>
            <w:tcW w:w="22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120万次无异常</w:t>
            </w:r>
          </w:p>
        </w:tc>
        <w:tc>
          <w:tcPr>
            <w:tcW w:w="284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HG/T4074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粘接缝搭接强度</w:t>
            </w:r>
          </w:p>
        </w:tc>
        <w:tc>
          <w:tcPr>
            <w:tcW w:w="22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不低于母材</w:t>
            </w:r>
          </w:p>
        </w:tc>
        <w:tc>
          <w:tcPr>
            <w:tcW w:w="284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HG/T4074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粘接缝宽度mm</w:t>
            </w:r>
          </w:p>
        </w:tc>
        <w:tc>
          <w:tcPr>
            <w:tcW w:w="22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≥100</w:t>
            </w:r>
          </w:p>
        </w:tc>
        <w:tc>
          <w:tcPr>
            <w:tcW w:w="284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粘接缝厚度mm</w:t>
            </w:r>
          </w:p>
        </w:tc>
        <w:tc>
          <w:tcPr>
            <w:tcW w:w="221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r>
              <w:rPr>
                <w:rFonts w:hint="eastAsia"/>
                <w:color w:val="auto"/>
                <w:sz w:val="24"/>
                <w:lang w:val="en-US" w:eastAsia="zh-CN"/>
              </w:rPr>
              <w:t>4.0+0.3</w:t>
            </w:r>
          </w:p>
        </w:tc>
        <w:tc>
          <w:tcPr>
            <w:tcW w:w="284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olor w:val="auto"/>
          <w:sz w:val="24"/>
          <w:lang w:val="en-US" w:eastAsia="zh-CN"/>
        </w:rPr>
      </w:pPr>
      <w:r>
        <w:rPr>
          <w:rFonts w:hint="eastAsia"/>
          <w:color w:val="auto"/>
          <w:sz w:val="24"/>
          <w:lang w:val="en-US" w:eastAsia="zh-CN"/>
        </w:rPr>
        <w:t>4</w:t>
      </w:r>
      <w:r>
        <w:rPr>
          <w:rFonts w:hint="eastAsia" w:ascii="宋体" w:hAnsi="宋体"/>
          <w:color w:val="auto"/>
          <w:sz w:val="24"/>
          <w:lang w:val="en-US" w:eastAsia="zh-CN"/>
        </w:rPr>
        <w:t>.4.1.2.3胶布透气性能测试</w:t>
      </w:r>
    </w:p>
    <w:p>
      <w:pPr>
        <w:spacing w:line="360" w:lineRule="auto"/>
        <w:rPr>
          <w:rFonts w:ascii="宋体" w:hAnsi="宋体"/>
          <w:color w:val="auto"/>
          <w:sz w:val="24"/>
        </w:rPr>
      </w:pPr>
      <w:r>
        <w:rPr>
          <w:rFonts w:hint="eastAsia" w:ascii="宋体" w:hAnsi="宋体"/>
          <w:color w:val="auto"/>
          <w:sz w:val="24"/>
        </w:rPr>
        <w:t>测试项目</w:t>
      </w:r>
      <w:r>
        <w:rPr>
          <w:rFonts w:ascii="宋体" w:hAnsi="宋体"/>
          <w:color w:val="auto"/>
          <w:sz w:val="24"/>
        </w:rPr>
        <w:t xml:space="preserve">                   </w:t>
      </w:r>
      <w:r>
        <w:rPr>
          <w:rFonts w:hint="eastAsia" w:ascii="宋体" w:hAnsi="宋体"/>
          <w:color w:val="auto"/>
          <w:sz w:val="24"/>
        </w:rPr>
        <w:t>技术指标</w:t>
      </w:r>
      <w:r>
        <w:rPr>
          <w:rFonts w:ascii="宋体" w:hAnsi="宋体"/>
          <w:color w:val="auto"/>
          <w:sz w:val="24"/>
        </w:rPr>
        <w:t xml:space="preserve">               </w:t>
      </w:r>
      <w:r>
        <w:rPr>
          <w:rFonts w:hint="eastAsia" w:ascii="宋体" w:hAnsi="宋体"/>
          <w:color w:val="auto"/>
          <w:sz w:val="24"/>
        </w:rPr>
        <w:t xml:space="preserve"> 执行标准</w:t>
      </w:r>
    </w:p>
    <w:p>
      <w:pPr>
        <w:spacing w:line="360" w:lineRule="auto"/>
        <w:rPr>
          <w:rFonts w:hint="default" w:ascii="宋体" w:hAnsi="宋体" w:eastAsiaTheme="minorEastAsia"/>
          <w:color w:val="auto"/>
          <w:sz w:val="24"/>
          <w:lang w:val="en-US" w:eastAsia="zh-CN"/>
        </w:rPr>
      </w:pPr>
      <w:r>
        <w:rPr>
          <w:rFonts w:hint="eastAsia" w:ascii="宋体" w:hAnsi="宋体"/>
          <w:color w:val="auto"/>
          <w:sz w:val="24"/>
        </w:rPr>
        <w:t>气密度</w:t>
      </w:r>
      <w:r>
        <w:rPr>
          <w:rFonts w:ascii="宋体" w:hAnsi="宋体"/>
          <w:color w:val="auto"/>
          <w:sz w:val="24"/>
        </w:rPr>
        <w:t xml:space="preserve">                  0.15MPa</w:t>
      </w:r>
      <w:r>
        <w:rPr>
          <w:rFonts w:hint="eastAsia" w:ascii="宋体" w:hAnsi="宋体"/>
          <w:color w:val="auto"/>
          <w:sz w:val="24"/>
        </w:rPr>
        <w:t>，1</w:t>
      </w:r>
      <w:r>
        <w:rPr>
          <w:rFonts w:ascii="宋体" w:hAnsi="宋体"/>
          <w:color w:val="auto"/>
          <w:sz w:val="24"/>
        </w:rPr>
        <w:t>5</w:t>
      </w:r>
      <w:r>
        <w:rPr>
          <w:rFonts w:hint="eastAsia" w:ascii="宋体" w:hAnsi="宋体"/>
          <w:color w:val="auto"/>
          <w:sz w:val="24"/>
        </w:rPr>
        <w:t>分钟不漏气</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HG/T</w:t>
      </w:r>
      <w:r>
        <w:rPr>
          <w:rFonts w:hint="eastAsia" w:ascii="宋体" w:hAnsi="宋体"/>
          <w:color w:val="auto"/>
          <w:sz w:val="24"/>
          <w:lang w:val="en-US" w:eastAsia="zh-CN"/>
        </w:rPr>
        <w:t>4074</w:t>
      </w:r>
    </w:p>
    <w:p>
      <w:pPr>
        <w:spacing w:line="360" w:lineRule="auto"/>
        <w:rPr>
          <w:rFonts w:hint="eastAsia" w:ascii="宋体" w:hAnsi="宋体"/>
          <w:color w:val="auto"/>
          <w:sz w:val="24"/>
          <w:lang w:val="en-US" w:eastAsia="zh-CN"/>
        </w:rPr>
      </w:pPr>
      <w:r>
        <w:rPr>
          <w:rFonts w:hint="eastAsia"/>
          <w:color w:val="auto"/>
          <w:sz w:val="24"/>
          <w:lang w:val="en-US" w:eastAsia="zh-CN"/>
        </w:rPr>
        <w:t>4</w:t>
      </w:r>
      <w:r>
        <w:rPr>
          <w:rFonts w:hint="eastAsia" w:ascii="宋体" w:hAnsi="宋体"/>
          <w:color w:val="auto"/>
          <w:sz w:val="24"/>
          <w:lang w:val="en-US" w:eastAsia="zh-CN"/>
        </w:rPr>
        <w:t>.4.1.2.4胶布外观质量检验标准</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26"/>
        <w:gridCol w:w="6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olor w:val="auto"/>
                <w:sz w:val="24"/>
              </w:rPr>
            </w:pPr>
            <w:r>
              <w:rPr>
                <w:rFonts w:hint="eastAsia" w:ascii="黑体" w:hAnsi="宋体" w:eastAsia="黑体"/>
                <w:color w:val="auto"/>
                <w:sz w:val="24"/>
              </w:rPr>
              <w:t>现    象</w:t>
            </w:r>
          </w:p>
        </w:tc>
        <w:tc>
          <w:tcPr>
            <w:tcW w:w="6796"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color w:val="auto"/>
                <w:sz w:val="24"/>
              </w:rPr>
            </w:pPr>
            <w:r>
              <w:rPr>
                <w:rFonts w:hint="eastAsia" w:ascii="黑体" w:hAnsi="宋体" w:eastAsia="黑体"/>
                <w:color w:val="auto"/>
                <w:sz w:val="24"/>
              </w:rPr>
              <w:t>判    断    意    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6" w:type="dxa"/>
            <w:tcBorders>
              <w:top w:val="single" w:color="auto" w:sz="4" w:space="0"/>
              <w:left w:val="single" w:color="auto" w:sz="4" w:space="0"/>
              <w:bottom w:val="single" w:color="auto" w:sz="4" w:space="0"/>
              <w:right w:val="single" w:color="auto" w:sz="4" w:space="0"/>
            </w:tcBorders>
            <w:vAlign w:val="center"/>
          </w:tcPr>
          <w:p>
            <w:pPr>
              <w:ind w:right="238" w:rightChars="108" w:firstLine="208" w:firstLineChars="87"/>
              <w:jc w:val="distribute"/>
              <w:rPr>
                <w:rFonts w:ascii="宋体" w:hAnsi="宋体"/>
                <w:color w:val="auto"/>
                <w:sz w:val="24"/>
              </w:rPr>
            </w:pPr>
            <w:r>
              <w:rPr>
                <w:rFonts w:hint="eastAsia" w:ascii="宋体" w:hAnsi="宋体"/>
                <w:color w:val="auto"/>
                <w:sz w:val="24"/>
              </w:rPr>
              <w:t>气泡</w:t>
            </w:r>
          </w:p>
        </w:tc>
        <w:tc>
          <w:tcPr>
            <w:tcW w:w="6796" w:type="dxa"/>
            <w:tcBorders>
              <w:top w:val="single" w:color="auto" w:sz="4" w:space="0"/>
              <w:left w:val="single" w:color="auto" w:sz="4" w:space="0"/>
              <w:bottom w:val="single" w:color="auto" w:sz="4" w:space="0"/>
              <w:right w:val="single" w:color="auto" w:sz="4" w:space="0"/>
            </w:tcBorders>
            <w:vAlign w:val="center"/>
          </w:tcPr>
          <w:p>
            <w:pPr>
              <w:ind w:firstLine="602" w:firstLineChars="251"/>
              <w:rPr>
                <w:rFonts w:ascii="宋体" w:hAnsi="宋体"/>
                <w:color w:val="auto"/>
                <w:sz w:val="24"/>
              </w:rPr>
            </w:pPr>
            <w:r>
              <w:rPr>
                <w:rFonts w:hint="eastAsia" w:ascii="宋体" w:hAnsi="宋体"/>
                <w:color w:val="auto"/>
                <w:sz w:val="24"/>
              </w:rPr>
              <w:t>如有气泡为不合格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6" w:type="dxa"/>
            <w:tcBorders>
              <w:top w:val="single" w:color="auto" w:sz="4" w:space="0"/>
              <w:left w:val="single" w:color="auto" w:sz="4" w:space="0"/>
              <w:bottom w:val="single" w:color="auto" w:sz="4" w:space="0"/>
              <w:right w:val="single" w:color="auto" w:sz="4" w:space="0"/>
            </w:tcBorders>
            <w:vAlign w:val="center"/>
          </w:tcPr>
          <w:p>
            <w:pPr>
              <w:ind w:right="238" w:rightChars="108" w:firstLine="208" w:firstLineChars="87"/>
              <w:jc w:val="distribute"/>
              <w:rPr>
                <w:rFonts w:ascii="宋体" w:hAnsi="宋体"/>
                <w:color w:val="auto"/>
                <w:sz w:val="24"/>
              </w:rPr>
            </w:pPr>
            <w:r>
              <w:rPr>
                <w:rFonts w:hint="eastAsia" w:ascii="宋体" w:hAnsi="宋体"/>
                <w:color w:val="auto"/>
                <w:sz w:val="24"/>
              </w:rPr>
              <w:t>疙瘩</w:t>
            </w:r>
          </w:p>
        </w:tc>
        <w:tc>
          <w:tcPr>
            <w:tcW w:w="6796" w:type="dxa"/>
            <w:tcBorders>
              <w:top w:val="single" w:color="auto" w:sz="4" w:space="0"/>
              <w:left w:val="single" w:color="auto" w:sz="4" w:space="0"/>
              <w:bottom w:val="single" w:color="auto" w:sz="4" w:space="0"/>
              <w:right w:val="single" w:color="auto" w:sz="4" w:space="0"/>
            </w:tcBorders>
            <w:vAlign w:val="center"/>
          </w:tcPr>
          <w:p>
            <w:pPr>
              <w:ind w:firstLine="602" w:firstLineChars="251"/>
              <w:rPr>
                <w:rFonts w:ascii="宋体" w:hAnsi="宋体"/>
                <w:color w:val="auto"/>
                <w:sz w:val="24"/>
              </w:rPr>
            </w:pPr>
            <w:r>
              <w:rPr>
                <w:rFonts w:hint="eastAsia" w:ascii="宋体" w:hAnsi="宋体"/>
                <w:color w:val="auto"/>
                <w:sz w:val="24"/>
              </w:rPr>
              <w:t>如有疙瘩和杂质为不合格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6" w:type="dxa"/>
            <w:tcBorders>
              <w:top w:val="single" w:color="auto" w:sz="4" w:space="0"/>
              <w:left w:val="single" w:color="auto" w:sz="4" w:space="0"/>
              <w:bottom w:val="single" w:color="auto" w:sz="4" w:space="0"/>
              <w:right w:val="single" w:color="auto" w:sz="4" w:space="0"/>
            </w:tcBorders>
            <w:vAlign w:val="center"/>
          </w:tcPr>
          <w:p>
            <w:pPr>
              <w:ind w:right="238" w:rightChars="108" w:firstLine="208" w:firstLineChars="87"/>
              <w:jc w:val="distribute"/>
              <w:rPr>
                <w:rFonts w:ascii="宋体" w:hAnsi="宋体"/>
                <w:color w:val="auto"/>
                <w:sz w:val="24"/>
              </w:rPr>
            </w:pPr>
            <w:r>
              <w:rPr>
                <w:rFonts w:hint="eastAsia" w:ascii="宋体" w:hAnsi="宋体"/>
                <w:color w:val="auto"/>
                <w:sz w:val="24"/>
              </w:rPr>
              <w:t>凹陷</w:t>
            </w:r>
          </w:p>
        </w:tc>
        <w:tc>
          <w:tcPr>
            <w:tcW w:w="6796" w:type="dxa"/>
            <w:tcBorders>
              <w:top w:val="single" w:color="auto" w:sz="4" w:space="0"/>
              <w:left w:val="single" w:color="auto" w:sz="4" w:space="0"/>
              <w:bottom w:val="single" w:color="auto" w:sz="4" w:space="0"/>
              <w:right w:val="single" w:color="auto" w:sz="4" w:space="0"/>
            </w:tcBorders>
            <w:vAlign w:val="center"/>
          </w:tcPr>
          <w:p>
            <w:pPr>
              <w:ind w:firstLine="602" w:firstLineChars="251"/>
              <w:rPr>
                <w:rFonts w:ascii="宋体" w:hAnsi="宋体"/>
                <w:color w:val="auto"/>
                <w:sz w:val="24"/>
              </w:rPr>
            </w:pPr>
            <w:r>
              <w:rPr>
                <w:rFonts w:hint="eastAsia" w:ascii="宋体" w:hAnsi="宋体"/>
                <w:color w:val="auto"/>
                <w:sz w:val="24"/>
              </w:rPr>
              <w:t>如凹陷处少布，为不合格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6" w:type="dxa"/>
            <w:tcBorders>
              <w:top w:val="single" w:color="auto" w:sz="4" w:space="0"/>
              <w:left w:val="single" w:color="auto" w:sz="4" w:space="0"/>
              <w:bottom w:val="single" w:color="auto" w:sz="4" w:space="0"/>
              <w:right w:val="single" w:color="auto" w:sz="4" w:space="0"/>
            </w:tcBorders>
            <w:vAlign w:val="center"/>
          </w:tcPr>
          <w:p>
            <w:pPr>
              <w:ind w:right="238" w:rightChars="108" w:firstLine="208" w:firstLineChars="87"/>
              <w:jc w:val="distribute"/>
              <w:rPr>
                <w:rFonts w:ascii="宋体" w:hAnsi="宋体"/>
                <w:color w:val="auto"/>
                <w:sz w:val="24"/>
              </w:rPr>
            </w:pPr>
            <w:r>
              <w:rPr>
                <w:rFonts w:hint="eastAsia" w:ascii="宋体" w:hAnsi="宋体"/>
                <w:color w:val="auto"/>
                <w:sz w:val="24"/>
              </w:rPr>
              <w:t>杂质</w:t>
            </w:r>
          </w:p>
        </w:tc>
        <w:tc>
          <w:tcPr>
            <w:tcW w:w="6796" w:type="dxa"/>
            <w:tcBorders>
              <w:top w:val="single" w:color="auto" w:sz="4" w:space="0"/>
              <w:left w:val="single" w:color="auto" w:sz="4" w:space="0"/>
              <w:bottom w:val="single" w:color="auto" w:sz="4" w:space="0"/>
              <w:right w:val="single" w:color="auto" w:sz="4" w:space="0"/>
            </w:tcBorders>
            <w:vAlign w:val="center"/>
          </w:tcPr>
          <w:p>
            <w:pPr>
              <w:ind w:firstLine="602" w:firstLineChars="251"/>
              <w:rPr>
                <w:rFonts w:ascii="宋体" w:hAnsi="宋体"/>
                <w:color w:val="auto"/>
                <w:sz w:val="24"/>
              </w:rPr>
            </w:pPr>
            <w:r>
              <w:rPr>
                <w:rFonts w:hint="eastAsia" w:ascii="宋体" w:hAnsi="宋体"/>
                <w:color w:val="auto"/>
                <w:sz w:val="24"/>
              </w:rPr>
              <w:t>均判为不合格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6" w:type="dxa"/>
            <w:tcBorders>
              <w:top w:val="single" w:color="auto" w:sz="4" w:space="0"/>
              <w:left w:val="single" w:color="auto" w:sz="4" w:space="0"/>
              <w:bottom w:val="single" w:color="auto" w:sz="4" w:space="0"/>
              <w:right w:val="single" w:color="auto" w:sz="4" w:space="0"/>
            </w:tcBorders>
            <w:vAlign w:val="center"/>
          </w:tcPr>
          <w:p>
            <w:pPr>
              <w:ind w:right="238" w:rightChars="108" w:firstLine="208" w:firstLineChars="87"/>
              <w:jc w:val="distribute"/>
              <w:rPr>
                <w:rFonts w:ascii="宋体" w:hAnsi="宋体"/>
                <w:color w:val="auto"/>
                <w:sz w:val="24"/>
              </w:rPr>
            </w:pPr>
            <w:r>
              <w:rPr>
                <w:rFonts w:hint="eastAsia" w:ascii="宋体" w:hAnsi="宋体"/>
                <w:color w:val="auto"/>
                <w:sz w:val="24"/>
              </w:rPr>
              <w:t>缺层</w:t>
            </w:r>
          </w:p>
        </w:tc>
        <w:tc>
          <w:tcPr>
            <w:tcW w:w="6796" w:type="dxa"/>
            <w:tcBorders>
              <w:top w:val="single" w:color="auto" w:sz="4" w:space="0"/>
              <w:left w:val="single" w:color="auto" w:sz="4" w:space="0"/>
              <w:bottom w:val="single" w:color="auto" w:sz="4" w:space="0"/>
              <w:right w:val="single" w:color="auto" w:sz="4" w:space="0"/>
            </w:tcBorders>
            <w:vAlign w:val="center"/>
          </w:tcPr>
          <w:p>
            <w:pPr>
              <w:ind w:firstLine="602" w:firstLineChars="251"/>
              <w:rPr>
                <w:rFonts w:ascii="宋体" w:hAnsi="宋体"/>
                <w:color w:val="auto"/>
                <w:sz w:val="24"/>
              </w:rPr>
            </w:pPr>
            <w:r>
              <w:rPr>
                <w:rFonts w:hint="eastAsia" w:ascii="宋体" w:hAnsi="宋体"/>
                <w:color w:val="auto"/>
                <w:sz w:val="24"/>
              </w:rPr>
              <w:t>均判为不合格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6" w:type="dxa"/>
            <w:tcBorders>
              <w:top w:val="single" w:color="auto" w:sz="4" w:space="0"/>
              <w:left w:val="single" w:color="auto" w:sz="4" w:space="0"/>
              <w:bottom w:val="single" w:color="auto" w:sz="4" w:space="0"/>
              <w:right w:val="single" w:color="auto" w:sz="4" w:space="0"/>
            </w:tcBorders>
            <w:vAlign w:val="center"/>
          </w:tcPr>
          <w:p>
            <w:pPr>
              <w:ind w:right="238" w:rightChars="108" w:firstLine="208" w:firstLineChars="87"/>
              <w:jc w:val="distribute"/>
              <w:rPr>
                <w:rFonts w:ascii="宋体" w:hAnsi="宋体"/>
                <w:color w:val="auto"/>
                <w:sz w:val="24"/>
              </w:rPr>
            </w:pPr>
            <w:r>
              <w:rPr>
                <w:rFonts w:hint="eastAsia" w:ascii="宋体" w:hAnsi="宋体"/>
                <w:color w:val="auto"/>
                <w:sz w:val="24"/>
              </w:rPr>
              <w:t>露布</w:t>
            </w:r>
          </w:p>
        </w:tc>
        <w:tc>
          <w:tcPr>
            <w:tcW w:w="6796" w:type="dxa"/>
            <w:tcBorders>
              <w:top w:val="single" w:color="auto" w:sz="4" w:space="0"/>
              <w:left w:val="single" w:color="auto" w:sz="4" w:space="0"/>
              <w:bottom w:val="single" w:color="auto" w:sz="4" w:space="0"/>
              <w:right w:val="single" w:color="auto" w:sz="4" w:space="0"/>
            </w:tcBorders>
            <w:vAlign w:val="center"/>
          </w:tcPr>
          <w:p>
            <w:pPr>
              <w:ind w:firstLine="602" w:firstLineChars="251"/>
              <w:rPr>
                <w:rFonts w:ascii="宋体" w:hAnsi="宋体"/>
                <w:color w:val="auto"/>
                <w:sz w:val="24"/>
              </w:rPr>
            </w:pPr>
            <w:r>
              <w:rPr>
                <w:rFonts w:hint="eastAsia" w:ascii="宋体" w:hAnsi="宋体"/>
                <w:color w:val="auto"/>
                <w:sz w:val="24"/>
              </w:rPr>
              <w:t>均判为不合格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6" w:type="dxa"/>
            <w:tcBorders>
              <w:top w:val="single" w:color="auto" w:sz="4" w:space="0"/>
              <w:left w:val="single" w:color="auto" w:sz="4" w:space="0"/>
              <w:bottom w:val="single" w:color="auto" w:sz="4" w:space="0"/>
              <w:right w:val="single" w:color="auto" w:sz="4" w:space="0"/>
            </w:tcBorders>
            <w:vAlign w:val="center"/>
          </w:tcPr>
          <w:p>
            <w:pPr>
              <w:ind w:right="154" w:rightChars="70" w:firstLine="103" w:firstLineChars="43"/>
              <w:jc w:val="distribute"/>
              <w:rPr>
                <w:rFonts w:ascii="宋体" w:hAnsi="宋体"/>
                <w:color w:val="auto"/>
                <w:sz w:val="24"/>
              </w:rPr>
            </w:pPr>
            <w:r>
              <w:rPr>
                <w:rFonts w:hint="eastAsia" w:ascii="宋体" w:hAnsi="宋体"/>
                <w:color w:val="auto"/>
                <w:sz w:val="24"/>
              </w:rPr>
              <w:t>两层布脱落</w:t>
            </w:r>
          </w:p>
        </w:tc>
        <w:tc>
          <w:tcPr>
            <w:tcW w:w="6796" w:type="dxa"/>
            <w:tcBorders>
              <w:top w:val="single" w:color="auto" w:sz="4" w:space="0"/>
              <w:left w:val="single" w:color="auto" w:sz="4" w:space="0"/>
              <w:bottom w:val="single" w:color="auto" w:sz="4" w:space="0"/>
              <w:right w:val="single" w:color="auto" w:sz="4" w:space="0"/>
            </w:tcBorders>
            <w:vAlign w:val="center"/>
          </w:tcPr>
          <w:p>
            <w:pPr>
              <w:ind w:firstLine="602" w:firstLineChars="251"/>
              <w:rPr>
                <w:rFonts w:ascii="宋体" w:hAnsi="宋体"/>
                <w:color w:val="auto"/>
                <w:sz w:val="24"/>
              </w:rPr>
            </w:pPr>
            <w:r>
              <w:rPr>
                <w:rFonts w:hint="eastAsia" w:ascii="宋体" w:hAnsi="宋体"/>
                <w:color w:val="auto"/>
                <w:sz w:val="24"/>
              </w:rPr>
              <w:t>均判为不合格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6" w:type="dxa"/>
            <w:tcBorders>
              <w:top w:val="single" w:color="auto" w:sz="4" w:space="0"/>
              <w:left w:val="single" w:color="auto" w:sz="4" w:space="0"/>
              <w:bottom w:val="single" w:color="auto" w:sz="4" w:space="0"/>
              <w:right w:val="single" w:color="auto" w:sz="4" w:space="0"/>
            </w:tcBorders>
            <w:vAlign w:val="center"/>
          </w:tcPr>
          <w:p>
            <w:pPr>
              <w:ind w:right="238" w:rightChars="108" w:firstLine="208" w:firstLineChars="87"/>
              <w:jc w:val="distribute"/>
              <w:rPr>
                <w:rFonts w:ascii="宋体" w:hAnsi="宋体"/>
                <w:color w:val="auto"/>
                <w:sz w:val="24"/>
              </w:rPr>
            </w:pPr>
            <w:r>
              <w:rPr>
                <w:rFonts w:hint="eastAsia" w:ascii="宋体" w:hAnsi="宋体"/>
                <w:color w:val="auto"/>
                <w:sz w:val="24"/>
              </w:rPr>
              <w:t>其他</w:t>
            </w:r>
          </w:p>
        </w:tc>
        <w:tc>
          <w:tcPr>
            <w:tcW w:w="6796" w:type="dxa"/>
            <w:tcBorders>
              <w:top w:val="single" w:color="auto" w:sz="4" w:space="0"/>
              <w:left w:val="single" w:color="auto" w:sz="4" w:space="0"/>
              <w:bottom w:val="single" w:color="auto" w:sz="4" w:space="0"/>
              <w:right w:val="single" w:color="auto" w:sz="4" w:space="0"/>
            </w:tcBorders>
            <w:vAlign w:val="center"/>
          </w:tcPr>
          <w:p>
            <w:pPr>
              <w:ind w:firstLine="602" w:firstLineChars="251"/>
              <w:rPr>
                <w:rFonts w:ascii="宋体" w:hAnsi="宋体"/>
                <w:color w:val="auto"/>
                <w:sz w:val="24"/>
              </w:rPr>
            </w:pPr>
            <w:r>
              <w:rPr>
                <w:rFonts w:hint="eastAsia" w:ascii="宋体" w:hAnsi="宋体"/>
                <w:color w:val="auto"/>
                <w:sz w:val="24"/>
              </w:rPr>
              <w:t>无</w:t>
            </w:r>
          </w:p>
        </w:tc>
      </w:tr>
    </w:tbl>
    <w:p>
      <w:pPr>
        <w:pStyle w:val="4"/>
        <w:spacing w:line="360" w:lineRule="auto"/>
        <w:ind w:left="0" w:leftChars="0"/>
        <w:rPr>
          <w:rFonts w:ascii="宋体" w:hAnsi="宋体"/>
          <w:color w:val="auto"/>
        </w:rPr>
      </w:pPr>
      <w:r>
        <w:rPr>
          <w:rFonts w:hint="eastAsia"/>
          <w:color w:val="auto"/>
          <w:sz w:val="24"/>
          <w:lang w:val="en-US" w:eastAsia="zh-CN"/>
        </w:rPr>
        <w:t>4</w:t>
      </w:r>
      <w:r>
        <w:rPr>
          <w:rFonts w:hint="eastAsia" w:ascii="宋体" w:hAnsi="宋体"/>
          <w:color w:val="auto"/>
          <w:sz w:val="24"/>
          <w:lang w:val="en-US" w:eastAsia="zh-CN"/>
        </w:rPr>
        <w:t>.4.1.2.5</w:t>
      </w:r>
      <w:r>
        <w:rPr>
          <w:rFonts w:hint="eastAsia" w:ascii="宋体" w:hAnsi="宋体"/>
          <w:color w:val="auto"/>
        </w:rPr>
        <w:t>橡胶密封膜内侧丁腈</w:t>
      </w:r>
      <w:r>
        <w:rPr>
          <w:rFonts w:ascii="宋体" w:hAnsi="宋体"/>
          <w:color w:val="auto"/>
        </w:rPr>
        <w:t>橡胶+PVC</w:t>
      </w:r>
      <w:r>
        <w:rPr>
          <w:rFonts w:hint="eastAsia" w:ascii="宋体" w:hAnsi="宋体"/>
          <w:color w:val="auto"/>
        </w:rPr>
        <w:t>混炼胶片厚度不小于</w:t>
      </w:r>
      <w:r>
        <w:rPr>
          <w:rFonts w:ascii="宋体" w:hAnsi="宋体"/>
          <w:color w:val="auto"/>
        </w:rPr>
        <w:t>1.0mm</w:t>
      </w:r>
      <w:r>
        <w:rPr>
          <w:rFonts w:hint="eastAsia" w:ascii="宋体" w:hAnsi="宋体"/>
          <w:color w:val="auto"/>
        </w:rPr>
        <w:t>，外侧丁腈</w:t>
      </w:r>
      <w:r>
        <w:rPr>
          <w:rFonts w:ascii="宋体" w:hAnsi="宋体"/>
          <w:color w:val="auto"/>
        </w:rPr>
        <w:t>橡胶+PVC</w:t>
      </w:r>
      <w:r>
        <w:rPr>
          <w:rFonts w:hint="eastAsia" w:ascii="宋体" w:hAnsi="宋体"/>
          <w:color w:val="auto"/>
        </w:rPr>
        <w:t>混炼胶片厚度不小于</w:t>
      </w:r>
      <w:r>
        <w:rPr>
          <w:rFonts w:ascii="宋体" w:hAnsi="宋体"/>
          <w:color w:val="auto"/>
        </w:rPr>
        <w:t>0.5mm</w:t>
      </w:r>
      <w:r>
        <w:rPr>
          <w:rFonts w:hint="eastAsia" w:ascii="宋体" w:hAnsi="宋体"/>
          <w:color w:val="auto"/>
        </w:rPr>
        <w:t>。</w:t>
      </w:r>
    </w:p>
    <w:p>
      <w:pPr>
        <w:spacing w:line="360" w:lineRule="auto"/>
        <w:ind w:left="1"/>
        <w:rPr>
          <w:rFonts w:ascii="宋体" w:hAnsi="宋体"/>
          <w:color w:val="auto"/>
          <w:sz w:val="24"/>
        </w:rPr>
      </w:pPr>
      <w:r>
        <w:rPr>
          <w:rFonts w:hint="eastAsia"/>
          <w:color w:val="auto"/>
          <w:sz w:val="24"/>
          <w:lang w:val="en-US" w:eastAsia="zh-CN"/>
        </w:rPr>
        <w:t>4</w:t>
      </w:r>
      <w:r>
        <w:rPr>
          <w:rFonts w:hint="eastAsia" w:ascii="宋体" w:hAnsi="宋体"/>
          <w:color w:val="auto"/>
          <w:sz w:val="24"/>
          <w:lang w:val="en-US" w:eastAsia="zh-CN"/>
        </w:rPr>
        <w:t>.4.1.3</w:t>
      </w:r>
      <w:r>
        <w:rPr>
          <w:rFonts w:hint="eastAsia" w:ascii="宋体" w:hAnsi="宋体"/>
          <w:color w:val="auto"/>
          <w:sz w:val="24"/>
        </w:rPr>
        <w:t>橡胶密封膜外观质量：</w:t>
      </w:r>
    </w:p>
    <w:p>
      <w:pPr>
        <w:spacing w:line="360" w:lineRule="auto"/>
        <w:ind w:left="1"/>
        <w:rPr>
          <w:rFonts w:ascii="宋体" w:hAnsi="宋体"/>
          <w:color w:val="auto"/>
          <w:sz w:val="24"/>
        </w:rPr>
      </w:pPr>
      <w:r>
        <w:rPr>
          <w:rFonts w:hint="eastAsia"/>
          <w:color w:val="auto"/>
          <w:sz w:val="24"/>
          <w:lang w:val="en-US" w:eastAsia="zh-CN"/>
        </w:rPr>
        <w:t>4</w:t>
      </w:r>
      <w:r>
        <w:rPr>
          <w:rFonts w:ascii="宋体" w:hAnsi="宋体"/>
          <w:color w:val="auto"/>
          <w:sz w:val="24"/>
        </w:rPr>
        <w:t>.</w:t>
      </w:r>
      <w:r>
        <w:rPr>
          <w:rFonts w:hint="eastAsia" w:ascii="宋体" w:hAnsi="宋体"/>
          <w:color w:val="auto"/>
          <w:sz w:val="24"/>
          <w:lang w:val="en-US" w:eastAsia="zh-CN"/>
        </w:rPr>
        <w:t>4.1.3.1</w:t>
      </w:r>
      <w:r>
        <w:rPr>
          <w:rFonts w:ascii="宋体" w:hAnsi="宋体"/>
          <w:color w:val="auto"/>
          <w:sz w:val="24"/>
        </w:rPr>
        <w:t xml:space="preserve"> </w:t>
      </w:r>
      <w:r>
        <w:rPr>
          <w:rFonts w:hint="eastAsia" w:ascii="宋体" w:hAnsi="宋体"/>
          <w:color w:val="auto"/>
          <w:sz w:val="24"/>
        </w:rPr>
        <w:t>胶布表面须平整、光滑，不允许有缺胶、打折、露线等缺陷存在；不允许有气泡、露布和肉眼可见杂质及缺痕。</w:t>
      </w:r>
    </w:p>
    <w:p>
      <w:pPr>
        <w:spacing w:line="360" w:lineRule="auto"/>
        <w:rPr>
          <w:rFonts w:ascii="宋体" w:hAnsi="宋体"/>
          <w:color w:val="auto"/>
          <w:sz w:val="24"/>
        </w:rPr>
      </w:pPr>
      <w:r>
        <w:rPr>
          <w:rFonts w:hint="eastAsia"/>
          <w:color w:val="auto"/>
          <w:sz w:val="24"/>
          <w:lang w:val="en-US" w:eastAsia="zh-CN"/>
        </w:rPr>
        <w:t>4</w:t>
      </w:r>
      <w:r>
        <w:rPr>
          <w:rFonts w:ascii="宋体" w:hAnsi="宋体"/>
          <w:color w:val="auto"/>
          <w:sz w:val="24"/>
        </w:rPr>
        <w:t>.</w:t>
      </w:r>
      <w:r>
        <w:rPr>
          <w:rFonts w:hint="eastAsia" w:ascii="宋体" w:hAnsi="宋体"/>
          <w:color w:val="auto"/>
          <w:sz w:val="24"/>
          <w:lang w:val="en-US" w:eastAsia="zh-CN"/>
        </w:rPr>
        <w:t>4.1.3.2</w:t>
      </w:r>
      <w:r>
        <w:rPr>
          <w:rFonts w:ascii="宋体" w:hAnsi="宋体"/>
          <w:color w:val="auto"/>
          <w:sz w:val="24"/>
        </w:rPr>
        <w:t xml:space="preserve">  </w:t>
      </w:r>
      <w:r>
        <w:rPr>
          <w:rFonts w:hint="eastAsia" w:ascii="宋体" w:hAnsi="宋体"/>
          <w:color w:val="auto"/>
          <w:sz w:val="24"/>
        </w:rPr>
        <w:t>两层帘布之间、内外层橡胶之间均不允许有脱层，脱胶等缺陷存在。</w:t>
      </w:r>
    </w:p>
    <w:p>
      <w:pPr>
        <w:spacing w:line="360" w:lineRule="auto"/>
        <w:ind w:left="1"/>
        <w:rPr>
          <w:rFonts w:hint="eastAsia" w:ascii="宋体" w:hAnsi="宋体"/>
          <w:color w:val="auto"/>
          <w:sz w:val="24"/>
        </w:rPr>
      </w:pPr>
      <w:r>
        <w:rPr>
          <w:rFonts w:hint="eastAsia"/>
          <w:color w:val="auto"/>
          <w:sz w:val="24"/>
          <w:lang w:val="en-US" w:eastAsia="zh-CN"/>
        </w:rPr>
        <w:t>4</w:t>
      </w:r>
      <w:r>
        <w:rPr>
          <w:rFonts w:ascii="宋体" w:hAnsi="宋体"/>
          <w:color w:val="auto"/>
          <w:sz w:val="24"/>
        </w:rPr>
        <w:t>.</w:t>
      </w:r>
      <w:r>
        <w:rPr>
          <w:rFonts w:hint="eastAsia" w:ascii="宋体" w:hAnsi="宋体"/>
          <w:color w:val="auto"/>
          <w:sz w:val="24"/>
          <w:lang w:val="en-US" w:eastAsia="zh-CN"/>
        </w:rPr>
        <w:t>4.1.3.3</w:t>
      </w:r>
      <w:r>
        <w:rPr>
          <w:rFonts w:ascii="宋体" w:hAnsi="宋体"/>
          <w:color w:val="auto"/>
          <w:sz w:val="24"/>
        </w:rPr>
        <w:t xml:space="preserve">  </w:t>
      </w:r>
      <w:r>
        <w:rPr>
          <w:rFonts w:hint="eastAsia" w:ascii="宋体" w:hAnsi="宋体"/>
          <w:color w:val="auto"/>
          <w:sz w:val="24"/>
        </w:rPr>
        <w:t>橡胶密封膜上下安装开孔尺寸必须对齐，并在同一垂直线上，不得有累计误差，开孔数量须准确。</w:t>
      </w:r>
    </w:p>
    <w:p>
      <w:pPr>
        <w:spacing w:line="360" w:lineRule="auto"/>
        <w:ind w:left="1"/>
        <w:rPr>
          <w:rFonts w:hint="eastAsia" w:ascii="宋体" w:hAnsi="宋体"/>
          <w:color w:val="auto"/>
          <w:sz w:val="24"/>
        </w:rPr>
      </w:pPr>
      <w:r>
        <w:rPr>
          <w:rFonts w:hint="eastAsia"/>
          <w:color w:val="auto"/>
          <w:sz w:val="24"/>
          <w:lang w:val="en-US" w:eastAsia="zh-CN"/>
        </w:rPr>
        <w:t>4</w:t>
      </w:r>
      <w:r>
        <w:rPr>
          <w:rFonts w:hint="eastAsia" w:ascii="宋体" w:hAnsi="宋体"/>
          <w:color w:val="auto"/>
          <w:sz w:val="24"/>
          <w:lang w:val="en-US" w:eastAsia="zh-CN"/>
        </w:rPr>
        <w:t>.4.1.4</w:t>
      </w:r>
      <w:r>
        <w:rPr>
          <w:rFonts w:hint="eastAsia" w:ascii="宋体" w:hAnsi="宋体"/>
          <w:color w:val="auto"/>
          <w:sz w:val="24"/>
        </w:rPr>
        <w:t>橡胶密封膜设置吊耳以利于橡胶膜的安装。</w:t>
      </w:r>
    </w:p>
    <w:p>
      <w:pPr>
        <w:spacing w:line="360" w:lineRule="auto"/>
        <w:ind w:left="1"/>
        <w:rPr>
          <w:rFonts w:hint="eastAsia" w:ascii="宋体" w:hAnsi="宋体"/>
          <w:color w:val="auto"/>
          <w:sz w:val="24"/>
        </w:rPr>
      </w:pPr>
      <w:r>
        <w:rPr>
          <w:rFonts w:hint="eastAsia"/>
          <w:color w:val="auto"/>
          <w:sz w:val="24"/>
          <w:lang w:val="en-US" w:eastAsia="zh-CN"/>
        </w:rPr>
        <w:t>4</w:t>
      </w:r>
      <w:r>
        <w:rPr>
          <w:rFonts w:hint="eastAsia" w:ascii="宋体" w:hAnsi="宋体"/>
          <w:color w:val="auto"/>
          <w:sz w:val="24"/>
          <w:lang w:val="en-US" w:eastAsia="zh-CN"/>
        </w:rPr>
        <w:t>.4.1.5</w:t>
      </w:r>
      <w:r>
        <w:rPr>
          <w:rFonts w:hint="eastAsia" w:ascii="宋体" w:hAnsi="宋体"/>
          <w:color w:val="auto"/>
          <w:sz w:val="24"/>
        </w:rPr>
        <w:t>橡胶密封膜制造、检验及验收标准：符合本技术协议的规定及设计院图纸、</w:t>
      </w:r>
      <w:r>
        <w:rPr>
          <w:rFonts w:hint="eastAsia"/>
          <w:color w:val="auto"/>
          <w:sz w:val="24"/>
          <w:szCs w:val="24"/>
          <w:lang w:val="en-US" w:eastAsia="zh-CN"/>
        </w:rPr>
        <w:t>HG/T 4074《贮气柜用橡胶密封膜》等有关标准；指标不一致时，以要求严格者为准。</w:t>
      </w:r>
    </w:p>
    <w:p>
      <w:pPr>
        <w:spacing w:line="360" w:lineRule="auto"/>
        <w:ind w:left="1"/>
        <w:rPr>
          <w:rFonts w:hint="eastAsia"/>
          <w:color w:val="auto"/>
          <w:sz w:val="24"/>
          <w:szCs w:val="24"/>
          <w:lang w:val="en-US" w:eastAsia="zh-CN"/>
        </w:rPr>
      </w:pPr>
      <w:r>
        <w:rPr>
          <w:rFonts w:hint="eastAsia"/>
          <w:color w:val="auto"/>
          <w:sz w:val="24"/>
          <w:lang w:val="en-US" w:eastAsia="zh-CN"/>
        </w:rPr>
        <w:t>4</w:t>
      </w:r>
      <w:r>
        <w:rPr>
          <w:rFonts w:hint="eastAsia" w:ascii="宋体" w:hAnsi="宋体"/>
          <w:color w:val="auto"/>
          <w:sz w:val="24"/>
          <w:lang w:val="en-US" w:eastAsia="zh-CN"/>
        </w:rPr>
        <w:t>.4.1.6橡胶密封膜安装组件所有材料必须进行镀锌处理，</w:t>
      </w:r>
      <w:r>
        <w:rPr>
          <w:rFonts w:hint="eastAsia"/>
          <w:color w:val="auto"/>
          <w:sz w:val="24"/>
          <w:lang w:val="en-US" w:eastAsia="zh-CN"/>
        </w:rPr>
        <w:t>镀锌层</w:t>
      </w:r>
      <w:r>
        <w:rPr>
          <w:rFonts w:hint="eastAsia"/>
          <w:color w:val="auto"/>
          <w:sz w:val="24"/>
          <w:szCs w:val="24"/>
          <w:lang w:val="en-US" w:eastAsia="zh-CN"/>
        </w:rPr>
        <w:t>厚度≥25μm。凡与皮膜接触的部件，周边应打磨光滑，不允许有任何有碍橡胶膜安全使用的缺陷存在。安装组件图纸详见图纸W200608-EQ3/10。</w:t>
      </w:r>
    </w:p>
    <w:p>
      <w:pPr>
        <w:spacing w:line="360" w:lineRule="auto"/>
        <w:ind w:left="1"/>
        <w:rPr>
          <w:rFonts w:hint="default"/>
          <w:color w:val="auto"/>
          <w:sz w:val="24"/>
          <w:szCs w:val="24"/>
          <w:lang w:val="en-US" w:eastAsia="zh-CN"/>
        </w:rPr>
      </w:pPr>
      <w:r>
        <w:rPr>
          <w:rFonts w:hint="eastAsia"/>
          <w:color w:val="auto"/>
          <w:sz w:val="24"/>
          <w:szCs w:val="24"/>
          <w:lang w:val="en-US" w:eastAsia="zh-CN"/>
        </w:rPr>
        <w:t>4.4.1.7橡胶密封膜质保期需达到8年及以上，正常运行期间如遇任何问题，均由卖方进行负责。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4.4.2波形板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活塞波形防护板包含波形板、联接件、定位片、特殊螺栓、螺母及弹簧垫圈。波形板自身表面应平整，切割表面及焊缝应打磨圆滑，不允许有任何棱角、毛刺及凹凸现象存在。波纹板沿护架圆周均布，共288块。所有零部件必须进行镀锌处理，镀锌层厚度≥25μm。波形板图纸详见W200608-EQ3/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4.4.3密封角钢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密封角钢型号为∠63×6，全部焊缝必须为连续焊，腰高为两相焊件中较薄者壁厚。密封角钢供货时应为弧形，气柜外壁直径为29000mm，柜壁板厚度4.5mm。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密封角钢安装孔共计1472孔，沿圆周均布，孔径为φ13mm，孔间距61.1mm。密封角钢的开孔以具体的安装方案为准。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4.5钢板网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气柜柜壁通风孔共计90处，更换所有钢板网，挡雨罩利旧安装。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4.6安装调试工作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4.6.1气柜活塞平衡装置调试，调试工作由卖方完成，买方见证。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4.6.2气柜放散系统调试，调试工作由卖方完成，买方见证。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4.6.3气柜整体调试，</w:t>
      </w:r>
      <w:r>
        <w:rPr>
          <w:rFonts w:hint="eastAsia" w:ascii="宋体" w:hAnsi="宋体"/>
          <w:color w:val="auto"/>
          <w:sz w:val="24"/>
        </w:rPr>
        <w:t>并作整体严密性试验</w:t>
      </w:r>
      <w:r>
        <w:rPr>
          <w:rFonts w:hint="eastAsia" w:ascii="宋体" w:hAnsi="宋体"/>
          <w:color w:val="auto"/>
          <w:sz w:val="24"/>
          <w:lang w:eastAsia="zh-CN"/>
        </w:rPr>
        <w:t>。</w:t>
      </w:r>
      <w:r>
        <w:rPr>
          <w:rFonts w:hint="eastAsia"/>
          <w:color w:val="auto"/>
          <w:sz w:val="24"/>
          <w:szCs w:val="24"/>
          <w:lang w:val="en-US" w:eastAsia="zh-CN"/>
        </w:rPr>
        <w:t>调试工作由卖方完成，买方见证。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eastAsia"/>
          <w:color w:val="auto"/>
          <w:sz w:val="24"/>
          <w:szCs w:val="24"/>
          <w:lang w:val="en-US" w:eastAsia="zh-CN"/>
        </w:rPr>
        <w:t>4.6.4气柜调试所需工器具均由卖方提供。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hint="default"/>
          <w:b/>
          <w:bCs/>
          <w:snapToGrid w:val="0"/>
          <w:color w:val="auto"/>
          <w:sz w:val="24"/>
          <w:u w:val="none"/>
          <w:lang w:val="en-US" w:eastAsia="zh-CN"/>
        </w:rPr>
      </w:pPr>
      <w:bookmarkStart w:id="6" w:name="_Toc11760"/>
      <w:r>
        <w:rPr>
          <w:rFonts w:hint="eastAsia"/>
          <w:b/>
          <w:bCs/>
          <w:snapToGrid w:val="0"/>
          <w:color w:val="auto"/>
          <w:sz w:val="24"/>
          <w:u w:val="none"/>
          <w:lang w:val="en-US" w:eastAsia="zh-CN"/>
        </w:rPr>
        <w:t>五、供应商短名单</w:t>
      </w:r>
      <w:bookmarkEnd w:id="6"/>
    </w:p>
    <w:tbl>
      <w:tblPr>
        <w:tblStyle w:val="9"/>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材料</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供货商名称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橡胶膜</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安徽美祥、凯迪西北橡胶有限公司、沈阳橡胶研究设计院有限公司或相当于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滑轮类材料</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溧阳骏豪、江阴煤气、江阴燃气或相当于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放散阀</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溧阳骏豪、江阴煤气、江阴燃气或相当于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放散阀自动启闭装置</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溧阳骏豪、江阴煤气、江阴燃气或相当于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放散阀手动启闭装置</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溧阳骏豪、江阴煤气、江阴燃气或相当于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无缝钢管</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default" w:asciiTheme="minorEastAsia" w:hAnsiTheme="minorEastAsia" w:eastAsiaTheme="minorEastAsia" w:cstheme="minorEastAsia"/>
                <w:sz w:val="15"/>
                <w:szCs w:val="15"/>
                <w:lang w:val="en-US" w:eastAsia="zh-CN"/>
              </w:rPr>
              <w:t>江苏新长江无缝钢管制造有限公司</w:t>
            </w:r>
            <w:r>
              <w:rPr>
                <w:rFonts w:hint="eastAsia" w:asciiTheme="minorEastAsia" w:hAnsiTheme="minorEastAsia" w:eastAsiaTheme="minorEastAsia" w:cstheme="minorEastAsia"/>
                <w:sz w:val="15"/>
                <w:szCs w:val="15"/>
                <w:lang w:val="en-US" w:eastAsia="zh-CN"/>
              </w:rPr>
              <w:t>、宝山钢铁股份有限公司、烟台鲁宝钢管有限责任公司或相当于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蝶阀</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default" w:asciiTheme="minorEastAsia" w:hAnsiTheme="minorEastAsia" w:eastAsiaTheme="minorEastAsia" w:cstheme="minorEastAsia"/>
                <w:sz w:val="15"/>
                <w:szCs w:val="15"/>
                <w:lang w:val="en-US" w:eastAsia="zh-CN"/>
              </w:rPr>
              <w:t>方圆阀门集团有限公司</w:t>
            </w:r>
            <w:r>
              <w:rPr>
                <w:rFonts w:hint="eastAsia" w:asciiTheme="minorEastAsia" w:hAnsiTheme="minorEastAsia" w:eastAsiaTheme="minorEastAsia" w:cstheme="minorEastAsia"/>
                <w:sz w:val="15"/>
                <w:szCs w:val="15"/>
                <w:lang w:val="en-US" w:eastAsia="zh-CN"/>
              </w:rPr>
              <w:t>、江苏苏盐阀门机械有限公司、浙江伯特利科技股份有限公司或相当于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锻件、法兰</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上海福勤机械有限公司、无锡法兰锻造有限公司、杭湾重型机械有限公司、无锡市华尔泰机械制造有限公司、江苏圣贤锻造有限责任公司、无锡星达石化配件有限公司、无锡宏达重型锻压有限公司、江阴市中岳机锻有限公司、无锡艾尔特石化机械有限公司、江阴金童石化装备有限公司、山西定襄管家营法兰锻造有限公司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紧固件</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绍兴山耐高压紧固件有限公司、无锡市标准件厂有限公司、宁波宁力高强度紧固件有限公司、宁波市北仑特种紧固件有限公司、山东美陵化工设备股份有限公司、宁波九龙紧固件制造有限公司或相当于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2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垫片</w:t>
            </w:r>
          </w:p>
        </w:tc>
        <w:tc>
          <w:tcPr>
            <w:tcW w:w="6384"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300" w:firstLineChars="200"/>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广州市东山南方密封件有限公司、艾志（南京）环保管接技术股份有限公司、宁波博格曼、浙江国泰密封件厂、慈溪市高新密封材料有限公司或相当于</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b/>
          <w:bCs/>
          <w:snapToGrid w:val="0"/>
          <w:color w:val="auto"/>
          <w:sz w:val="24"/>
          <w:u w:val="none"/>
          <w:lang w:val="en-US" w:eastAsia="zh-CN"/>
        </w:rPr>
      </w:pPr>
      <w:bookmarkStart w:id="7" w:name="_Toc3649"/>
      <w:r>
        <w:rPr>
          <w:rFonts w:hint="eastAsia"/>
          <w:b/>
          <w:bCs/>
          <w:lang w:val="en-US" w:eastAsia="zh-CN"/>
        </w:rPr>
        <w:t>六、</w:t>
      </w:r>
      <w:r>
        <w:rPr>
          <w:rFonts w:hint="default"/>
          <w:b/>
          <w:bCs/>
          <w:lang w:val="en-US" w:eastAsia="zh-CN"/>
        </w:rPr>
        <w:t>质量保证</w:t>
      </w:r>
      <w:bookmarkEnd w:id="7"/>
    </w:p>
    <w:p>
      <w:pPr>
        <w:spacing w:line="360" w:lineRule="auto"/>
        <w:ind w:left="1"/>
        <w:rPr>
          <w:rFonts w:hint="default"/>
          <w:color w:val="auto"/>
          <w:sz w:val="24"/>
          <w:szCs w:val="24"/>
          <w:lang w:val="en-US" w:eastAsia="zh-CN"/>
        </w:rPr>
      </w:pPr>
      <w:r>
        <w:rPr>
          <w:rFonts w:hint="eastAsia"/>
          <w:color w:val="auto"/>
          <w:sz w:val="24"/>
          <w:szCs w:val="24"/>
          <w:lang w:val="en-US" w:eastAsia="zh-CN"/>
        </w:rPr>
        <w:t>6.1橡胶密封膜质保期需达到8年及以上，正常运行期间如遇任何问题，均由</w:t>
      </w:r>
      <w:r>
        <w:rPr>
          <w:rFonts w:hint="eastAsia"/>
          <w:color w:val="auto"/>
          <w:sz w:val="24"/>
          <w:u w:val="none"/>
          <w:lang w:val="en-US" w:eastAsia="zh-CN"/>
        </w:rPr>
        <w:t>卖方</w:t>
      </w:r>
      <w:r>
        <w:rPr>
          <w:rFonts w:hint="eastAsia"/>
          <w:color w:val="auto"/>
          <w:sz w:val="24"/>
          <w:szCs w:val="24"/>
          <w:lang w:val="en-US" w:eastAsia="zh-CN"/>
        </w:rPr>
        <w:t>进行负责。</w:t>
      </w:r>
    </w:p>
    <w:p>
      <w:pPr>
        <w:spacing w:line="360" w:lineRule="auto"/>
        <w:ind w:left="1"/>
        <w:rPr>
          <w:rFonts w:hint="default"/>
          <w:color w:val="auto"/>
          <w:sz w:val="24"/>
          <w:szCs w:val="24"/>
          <w:lang w:val="en-US" w:eastAsia="zh-CN"/>
        </w:rPr>
      </w:pPr>
      <w:r>
        <w:rPr>
          <w:rFonts w:hint="eastAsia"/>
          <w:color w:val="auto"/>
          <w:sz w:val="24"/>
          <w:szCs w:val="24"/>
          <w:lang w:val="en-US" w:eastAsia="zh-CN"/>
        </w:rPr>
        <w:t>6.2放散阀阀体密封性需至少保证8年及以上，正常运行期间如遇任何问题，均由卖方进行负责。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6.3所供设备在设计要求正常工况条件下，在安装环境中，所供设备应该能够安全长周期满负荷运转，且便于安装、调试、操作维护、检修。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6.4气柜检修期间需保证施工人员具备相对应的资质，保证施工过程中的安全、环保及质量要求。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olor w:val="auto"/>
          <w:sz w:val="24"/>
          <w:szCs w:val="24"/>
          <w:lang w:val="en-US" w:eastAsia="zh-CN"/>
        </w:rPr>
      </w:pPr>
      <w:r>
        <w:rPr>
          <w:rFonts w:hint="eastAsia"/>
          <w:color w:val="auto"/>
          <w:sz w:val="24"/>
          <w:szCs w:val="24"/>
          <w:lang w:val="en-US" w:eastAsia="zh-CN"/>
        </w:rPr>
        <w:t>6.5气柜检修需符合气柜检修规程《SHS  01036》的要求。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jc w:val="both"/>
        <w:textAlignment w:val="auto"/>
        <w:outlineLvl w:val="0"/>
        <w:rPr>
          <w:rFonts w:hint="default"/>
          <w:b/>
          <w:bCs/>
          <w:lang w:val="en-US" w:eastAsia="zh-CN"/>
        </w:rPr>
      </w:pPr>
      <w:bookmarkStart w:id="8" w:name="_Toc2848"/>
      <w:r>
        <w:rPr>
          <w:rFonts w:hint="eastAsia"/>
          <w:b/>
          <w:bCs/>
          <w:lang w:val="en-US" w:eastAsia="zh-CN"/>
        </w:rPr>
        <w:t>验收标准</w:t>
      </w:r>
      <w:bookmarkEnd w:id="8"/>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7.1 设备试运转：设备试运转应按安装后的调试 、单体试运转 、无负荷联动试运转和负荷联动试运转四个步骤进行：</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7.1.1 安装后的调试 。按生产工艺 、操作程序单机直至整机或成套生产线的工艺动作试验完成。</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7.1.2 单体试运转。按规定时间对单台设备进行全面考核，包括单体无负荷试运转和负荷试运转。</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7.1.3.无负荷联动试运转。主要是检查联锁装置是否灵敏可靠，信号装置是否准确无误。无负荷联动试运转应按设计规定的联动程序进行或模拟进行。</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7.1.4 负荷联动试运转 。在正常运行情况下 ，全面考核设备安装项目的质量 ，考核设备的性能、生产工艺和生产能力 ，检验设计是否符合和满足正常生产的要求。</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7.2 项目验收：按照合同协议中约定的工作范围和责任来界定。</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7.2.1.机械设备安装项目的验收程序一般按单体试运转、无负荷联动试运转和负荷联动试运转三个步骤进行。</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7.2.2.无需联动试运转的项目，在单体试运转合格后即可办理项目验收手续；须经联动试运转的项目 ，则在负荷联动试运转合格后方可办理项目验收手续。</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7.2.3 无负荷单体和联动试运转方案由施工单位负责编制 ，并负责试运转的组织 、指挥和操作，甲方及相关方人员参加。</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7.2.4.无负荷单体和联动试运转符合要求后 ，施工单位与甲方办理相关交接手续。</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7.2.5 项目验收合格 ，符合合同约定 、设计及验收规范要求 ，应及时办理项目验收。</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7.2.6 验收具体内容：</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a.柜体 、活塞 、T 型挡板等处所有接触介质的密闭承压壁板有无鼓泡 、变形 、扭曲 、皱折、凹陷 、泄漏 、开裂。</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b.活塞、T 型挡板及各导轮运动是否灵活顺畅 、有无卡涩 ，有无导轮与导轨之间的撞击或刮蹭 、导轮与导轨间隙是否均匀。</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c.调平配重装置是否运动不同步、各滑轮导轮运动是否灵活通畅、有无卡涩、钢丝绳张力是否均匀 、配重块是否偏移 、配重导轮导轨是否卡轮 、脱轨。</w:t>
      </w:r>
    </w:p>
    <w:p>
      <w:pPr>
        <w:keepNext w:val="0"/>
        <w:keepLines w:val="0"/>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d.活塞运动是否平顺、是否倾斜、水平度是否合乎要求、活塞与柜体及 T 型挡板间距是否合乎标准 ，要求活塞与二塔之间的间隙：标准为 370mm ，允许误差±145mm。</w:t>
      </w:r>
    </w:p>
    <w:p>
      <w:pPr>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e.手动转动紧急排放手柄 ，阀芯是否及时开启和密封是否严密，手柄是否灵活、导轮、钢丝是否灵活顺畅。</w:t>
      </w:r>
    </w:p>
    <w:p>
      <w:pPr>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f.紧急排放装置顶杆是否灵活 ， 阀芯开启是否到位。</w:t>
      </w:r>
    </w:p>
    <w:p>
      <w:pPr>
        <w:numPr>
          <w:ilvl w:val="0"/>
          <w:numId w:val="0"/>
        </w:numPr>
        <w:autoSpaceDE/>
        <w:autoSpaceDN/>
        <w:spacing w:line="360" w:lineRule="auto"/>
        <w:rPr>
          <w:rFonts w:hint="eastAsia"/>
          <w:color w:val="auto"/>
          <w:sz w:val="24"/>
          <w:szCs w:val="24"/>
          <w:lang w:val="en-US" w:eastAsia="zh-CN"/>
        </w:rPr>
      </w:pPr>
      <w:r>
        <w:rPr>
          <w:rFonts w:hint="eastAsia"/>
          <w:color w:val="auto"/>
          <w:sz w:val="24"/>
          <w:szCs w:val="24"/>
          <w:lang w:val="en-US" w:eastAsia="zh-CN"/>
        </w:rPr>
        <w:t>g.活塞顶圆周配重是否固定牢固 ，有无脱落。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jc w:val="both"/>
        <w:textAlignment w:val="auto"/>
        <w:outlineLvl w:val="0"/>
        <w:rPr>
          <w:rFonts w:hint="default"/>
          <w:b/>
          <w:bCs/>
          <w:lang w:val="en-US" w:eastAsia="zh-CN"/>
        </w:rPr>
      </w:pPr>
      <w:bookmarkStart w:id="9" w:name="_Toc26877"/>
      <w:r>
        <w:rPr>
          <w:rFonts w:hint="eastAsia"/>
          <w:b/>
          <w:bCs/>
          <w:lang w:val="en-US" w:eastAsia="zh-CN"/>
        </w:rPr>
        <w:t>工期</w:t>
      </w:r>
      <w:bookmarkEnd w:id="9"/>
    </w:p>
    <w:p>
      <w:pPr>
        <w:spacing w:line="360" w:lineRule="auto"/>
        <w:ind w:left="1"/>
        <w:rPr>
          <w:rFonts w:hint="default" w:ascii="宋体" w:hAnsi="宋体"/>
          <w:color w:val="auto"/>
          <w:sz w:val="24"/>
          <w:lang w:val="en-US" w:eastAsia="zh-CN"/>
        </w:rPr>
      </w:pPr>
      <w:r>
        <w:rPr>
          <w:rFonts w:hint="default" w:ascii="宋体" w:hAnsi="宋体"/>
          <w:color w:val="auto"/>
          <w:sz w:val="24"/>
          <w:lang w:val="en-US" w:eastAsia="zh-CN"/>
        </w:rPr>
        <w:t>1 、</w:t>
      </w:r>
      <w:r>
        <w:rPr>
          <w:rFonts w:hint="eastAsia"/>
          <w:color w:val="auto"/>
          <w:sz w:val="24"/>
          <w:u w:val="none"/>
          <w:lang w:val="en-US" w:eastAsia="zh-CN"/>
        </w:rPr>
        <w:t>卖方</w:t>
      </w:r>
      <w:r>
        <w:rPr>
          <w:rFonts w:hint="default" w:ascii="宋体" w:hAnsi="宋体"/>
          <w:color w:val="auto"/>
          <w:sz w:val="24"/>
          <w:lang w:val="en-US" w:eastAsia="zh-CN"/>
        </w:rPr>
        <w:t>所承担检修项目，应向</w:t>
      </w:r>
      <w:r>
        <w:rPr>
          <w:rFonts w:hint="eastAsia"/>
          <w:color w:val="auto"/>
          <w:sz w:val="24"/>
          <w:lang w:val="en-US" w:eastAsia="zh-CN"/>
        </w:rPr>
        <w:t>买</w:t>
      </w:r>
      <w:r>
        <w:rPr>
          <w:rFonts w:hint="default" w:ascii="宋体" w:hAnsi="宋体"/>
          <w:color w:val="auto"/>
          <w:sz w:val="24"/>
          <w:lang w:val="en-US" w:eastAsia="zh-CN"/>
        </w:rPr>
        <w:t>方提供总体施工进度及各专业项目进度计划，制作施工网络图。</w:t>
      </w:r>
    </w:p>
    <w:p>
      <w:pPr>
        <w:spacing w:line="360" w:lineRule="auto"/>
        <w:ind w:left="1"/>
        <w:rPr>
          <w:rFonts w:hint="default"/>
          <w:lang w:val="en-US" w:eastAsia="zh-CN"/>
        </w:rPr>
      </w:pPr>
      <w:r>
        <w:rPr>
          <w:rFonts w:hint="default" w:ascii="宋体" w:hAnsi="宋体"/>
          <w:color w:val="auto"/>
          <w:sz w:val="24"/>
          <w:lang w:val="en-US" w:eastAsia="zh-CN"/>
        </w:rPr>
        <w:t>2 、施工工期40天，</w:t>
      </w:r>
      <w:r>
        <w:rPr>
          <w:rFonts w:hint="eastAsia"/>
          <w:color w:val="auto"/>
          <w:sz w:val="24"/>
          <w:lang w:val="en-US" w:eastAsia="zh-CN"/>
        </w:rPr>
        <w:t>计划工期暂定2026年4月10日至2026年5月19日，最终以甲方通知为准。</w:t>
      </w:r>
      <w:r>
        <w:rPr>
          <w:rFonts w:hint="default" w:ascii="宋体" w:hAnsi="宋体"/>
          <w:color w:val="auto"/>
          <w:sz w:val="24"/>
          <w:lang w:val="en-US" w:eastAsia="zh-CN"/>
        </w:rPr>
        <w:t>如因不可抗力因素影响施工，经甲方书面确认后工期顺延。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jc w:val="both"/>
        <w:textAlignment w:val="auto"/>
        <w:outlineLvl w:val="0"/>
        <w:rPr>
          <w:rFonts w:hint="default"/>
          <w:b/>
          <w:bCs/>
          <w:lang w:val="en-US" w:eastAsia="zh-CN"/>
        </w:rPr>
      </w:pPr>
      <w:bookmarkStart w:id="10" w:name="_Toc2094"/>
      <w:r>
        <w:rPr>
          <w:rFonts w:hint="eastAsia"/>
          <w:b/>
          <w:bCs/>
          <w:lang w:val="en-US" w:eastAsia="zh-CN"/>
        </w:rPr>
        <w:t>资料交付</w:t>
      </w:r>
      <w:bookmarkEnd w:id="10"/>
    </w:p>
    <w:p>
      <w:pPr>
        <w:spacing w:line="360" w:lineRule="auto"/>
        <w:ind w:left="1"/>
        <w:rPr>
          <w:rFonts w:ascii="宋体" w:hAnsi="宋体"/>
          <w:color w:val="auto"/>
          <w:sz w:val="24"/>
        </w:rPr>
      </w:pPr>
      <w:r>
        <w:rPr>
          <w:rFonts w:hint="eastAsia"/>
          <w:color w:val="auto"/>
          <w:sz w:val="24"/>
          <w:u w:val="none"/>
          <w:lang w:val="en-US" w:eastAsia="zh-CN"/>
        </w:rPr>
        <w:t>卖方</w:t>
      </w:r>
      <w:r>
        <w:rPr>
          <w:rFonts w:hint="eastAsia" w:ascii="宋体" w:hAnsi="宋体"/>
          <w:color w:val="auto"/>
          <w:sz w:val="24"/>
        </w:rPr>
        <w:t>需向</w:t>
      </w:r>
      <w:r>
        <w:rPr>
          <w:rFonts w:hint="eastAsia"/>
          <w:color w:val="auto"/>
          <w:sz w:val="24"/>
          <w:lang w:val="en-US" w:eastAsia="zh-CN"/>
        </w:rPr>
        <w:t>买方</w:t>
      </w:r>
      <w:r>
        <w:rPr>
          <w:rFonts w:hint="eastAsia" w:ascii="宋体" w:hAnsi="宋体"/>
          <w:color w:val="auto"/>
          <w:sz w:val="24"/>
        </w:rPr>
        <w:t>提供的文件：</w:t>
      </w:r>
    </w:p>
    <w:p>
      <w:pPr>
        <w:numPr>
          <w:ilvl w:val="0"/>
          <w:numId w:val="2"/>
        </w:numPr>
        <w:spacing w:line="360" w:lineRule="auto"/>
        <w:ind w:left="1"/>
        <w:rPr>
          <w:rFonts w:hint="eastAsia" w:ascii="宋体" w:hAnsi="宋体"/>
          <w:color w:val="auto"/>
          <w:sz w:val="24"/>
        </w:rPr>
      </w:pPr>
      <w:r>
        <w:rPr>
          <w:rFonts w:hint="eastAsia" w:ascii="宋体" w:hAnsi="宋体"/>
          <w:color w:val="auto"/>
          <w:sz w:val="24"/>
        </w:rPr>
        <w:t>橡胶密封膜总装配图</w:t>
      </w:r>
      <w:r>
        <w:rPr>
          <w:rFonts w:ascii="宋体" w:hAnsi="宋体"/>
          <w:color w:val="auto"/>
          <w:sz w:val="24"/>
        </w:rPr>
        <w:t xml:space="preserve">                        </w:t>
      </w:r>
      <w:r>
        <w:rPr>
          <w:rFonts w:hint="eastAsia" w:ascii="宋体" w:hAnsi="宋体"/>
          <w:color w:val="auto"/>
          <w:sz w:val="24"/>
        </w:rPr>
        <w:t>4份</w:t>
      </w:r>
    </w:p>
    <w:p>
      <w:pPr>
        <w:spacing w:line="360" w:lineRule="auto"/>
        <w:ind w:left="1"/>
        <w:rPr>
          <w:rFonts w:ascii="宋体" w:hAnsi="宋体"/>
          <w:color w:val="auto"/>
          <w:sz w:val="24"/>
        </w:rPr>
      </w:pPr>
      <w:r>
        <w:rPr>
          <w:rFonts w:ascii="宋体" w:hAnsi="宋体"/>
          <w:color w:val="auto"/>
          <w:sz w:val="24"/>
        </w:rPr>
        <w:t>2</w:t>
      </w:r>
      <w:r>
        <w:rPr>
          <w:rFonts w:hint="eastAsia" w:ascii="宋体" w:hAnsi="宋体"/>
          <w:color w:val="auto"/>
          <w:sz w:val="24"/>
        </w:rPr>
        <w:t>）安装技术规定</w:t>
      </w:r>
      <w:r>
        <w:rPr>
          <w:rFonts w:ascii="宋体" w:hAnsi="宋体"/>
          <w:color w:val="auto"/>
          <w:sz w:val="24"/>
        </w:rPr>
        <w:t xml:space="preserve">                              </w:t>
      </w:r>
      <w:r>
        <w:rPr>
          <w:rFonts w:hint="eastAsia" w:ascii="宋体" w:hAnsi="宋体"/>
          <w:color w:val="auto"/>
          <w:sz w:val="24"/>
        </w:rPr>
        <w:t>4份</w:t>
      </w:r>
    </w:p>
    <w:p>
      <w:pPr>
        <w:spacing w:line="360" w:lineRule="auto"/>
        <w:ind w:left="1"/>
        <w:rPr>
          <w:rFonts w:ascii="宋体" w:hAnsi="宋体"/>
          <w:color w:val="auto"/>
          <w:sz w:val="24"/>
        </w:rPr>
      </w:pPr>
      <w:r>
        <w:rPr>
          <w:rFonts w:ascii="宋体" w:hAnsi="宋体"/>
          <w:color w:val="auto"/>
          <w:sz w:val="24"/>
        </w:rPr>
        <w:t>3</w:t>
      </w:r>
      <w:r>
        <w:rPr>
          <w:rFonts w:hint="eastAsia" w:ascii="宋体" w:hAnsi="宋体"/>
          <w:color w:val="auto"/>
          <w:sz w:val="24"/>
        </w:rPr>
        <w:t>）使用说明书</w:t>
      </w:r>
      <w:r>
        <w:rPr>
          <w:rFonts w:ascii="宋体" w:hAnsi="宋体"/>
          <w:color w:val="auto"/>
          <w:sz w:val="24"/>
        </w:rPr>
        <w:t xml:space="preserve">                                </w:t>
      </w:r>
      <w:r>
        <w:rPr>
          <w:rFonts w:hint="eastAsia" w:ascii="宋体" w:hAnsi="宋体"/>
          <w:color w:val="auto"/>
          <w:sz w:val="24"/>
        </w:rPr>
        <w:t>4份</w:t>
      </w:r>
    </w:p>
    <w:p>
      <w:pPr>
        <w:spacing w:line="360" w:lineRule="auto"/>
        <w:ind w:left="1"/>
        <w:rPr>
          <w:rFonts w:ascii="宋体" w:hAnsi="宋体"/>
          <w:color w:val="auto"/>
          <w:sz w:val="24"/>
        </w:rPr>
      </w:pPr>
      <w:r>
        <w:rPr>
          <w:rFonts w:ascii="宋体" w:hAnsi="宋体"/>
          <w:color w:val="auto"/>
          <w:sz w:val="24"/>
        </w:rPr>
        <w:t>4</w:t>
      </w:r>
      <w:r>
        <w:rPr>
          <w:rFonts w:hint="eastAsia" w:ascii="宋体" w:hAnsi="宋体"/>
          <w:color w:val="auto"/>
          <w:sz w:val="24"/>
        </w:rPr>
        <w:t>）产品合格证（包括外购件合格证、含各项性能</w:t>
      </w:r>
      <w:r>
        <w:rPr>
          <w:rFonts w:ascii="宋体" w:hAnsi="宋体"/>
          <w:color w:val="auto"/>
          <w:sz w:val="24"/>
        </w:rPr>
        <w:t xml:space="preserve">  </w:t>
      </w:r>
      <w:r>
        <w:rPr>
          <w:rFonts w:hint="eastAsia" w:ascii="宋体" w:hAnsi="宋体"/>
          <w:color w:val="auto"/>
          <w:sz w:val="24"/>
        </w:rPr>
        <w:t>4份</w:t>
      </w:r>
    </w:p>
    <w:p>
      <w:pPr>
        <w:spacing w:line="360" w:lineRule="auto"/>
        <w:ind w:left="1"/>
        <w:rPr>
          <w:rFonts w:hint="eastAsia" w:ascii="宋体" w:hAnsi="宋体"/>
          <w:color w:val="auto"/>
          <w:sz w:val="24"/>
        </w:rPr>
      </w:pPr>
      <w:r>
        <w:rPr>
          <w:rFonts w:hint="eastAsia" w:ascii="宋体" w:hAnsi="宋体"/>
          <w:color w:val="auto"/>
          <w:sz w:val="24"/>
        </w:rPr>
        <w:t>检测结果、主要原材料</w:t>
      </w:r>
      <w:r>
        <w:rPr>
          <w:rFonts w:hint="eastAsia"/>
          <w:color w:val="auto"/>
          <w:sz w:val="24"/>
          <w:lang w:val="en-US" w:eastAsia="zh-CN"/>
        </w:rPr>
        <w:t>出厂材质证明</w:t>
      </w:r>
      <w:r>
        <w:rPr>
          <w:rFonts w:hint="eastAsia" w:ascii="宋体" w:hAnsi="宋体"/>
          <w:color w:val="auto"/>
          <w:sz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b/>
          <w:bCs/>
          <w:snapToGrid w:val="0"/>
          <w:color w:val="auto"/>
          <w:sz w:val="24"/>
          <w:u w:val="none"/>
          <w:lang w:val="en-US" w:eastAsia="zh-CN"/>
        </w:rPr>
      </w:pPr>
      <w:bookmarkStart w:id="11" w:name="_Toc7600"/>
      <w:r>
        <w:rPr>
          <w:rFonts w:hint="eastAsia"/>
          <w:b/>
          <w:bCs/>
          <w:snapToGrid w:val="0"/>
          <w:color w:val="auto"/>
          <w:sz w:val="24"/>
          <w:u w:val="none"/>
          <w:lang w:val="en-US" w:eastAsia="zh-CN"/>
        </w:rPr>
        <w:t>标志、包装、运输和储存</w:t>
      </w:r>
      <w:bookmarkEnd w:id="11"/>
    </w:p>
    <w:p>
      <w:pPr>
        <w:spacing w:line="360" w:lineRule="auto"/>
        <w:ind w:left="1"/>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）标志包括：生产厂家、生产日期、产品名称、产品规格、安装现场名称</w:t>
      </w:r>
    </w:p>
    <w:p>
      <w:pPr>
        <w:spacing w:line="360" w:lineRule="auto"/>
        <w:ind w:left="1"/>
        <w:rPr>
          <w:rFonts w:ascii="宋体" w:hAnsi="宋体"/>
          <w:color w:val="auto"/>
          <w:sz w:val="24"/>
        </w:rPr>
      </w:pPr>
      <w:r>
        <w:rPr>
          <w:rFonts w:ascii="宋体" w:hAnsi="宋体"/>
          <w:color w:val="auto"/>
          <w:sz w:val="24"/>
        </w:rPr>
        <w:t>2</w:t>
      </w:r>
      <w:r>
        <w:rPr>
          <w:rFonts w:hint="eastAsia" w:ascii="宋体" w:hAnsi="宋体"/>
          <w:color w:val="auto"/>
          <w:sz w:val="24"/>
        </w:rPr>
        <w:t>）包装：坚硬结实的木箱包装或软包装，不损坏橡胶密封膜</w:t>
      </w:r>
      <w:r>
        <w:rPr>
          <w:rFonts w:hint="eastAsia" w:ascii="宋体" w:hAnsi="宋体"/>
          <w:color w:val="auto"/>
          <w:sz w:val="24"/>
          <w:lang w:val="en-US" w:eastAsia="zh-CN"/>
        </w:rPr>
        <w:t>及其他零部件</w:t>
      </w:r>
      <w:r>
        <w:rPr>
          <w:rFonts w:hint="eastAsia" w:ascii="宋体" w:hAnsi="宋体"/>
          <w:color w:val="auto"/>
          <w:sz w:val="24"/>
        </w:rPr>
        <w:t>。</w:t>
      </w:r>
    </w:p>
    <w:p>
      <w:pPr>
        <w:spacing w:line="360" w:lineRule="auto"/>
        <w:ind w:left="1"/>
        <w:rPr>
          <w:rFonts w:hint="eastAsia"/>
          <w:lang w:val="en-US" w:eastAsia="zh-CN"/>
        </w:rPr>
      </w:pPr>
      <w:r>
        <w:rPr>
          <w:rFonts w:ascii="宋体" w:hAnsi="宋体"/>
          <w:color w:val="auto"/>
          <w:sz w:val="24"/>
        </w:rPr>
        <w:t>3</w:t>
      </w:r>
      <w:r>
        <w:rPr>
          <w:rFonts w:hint="eastAsia" w:ascii="宋体" w:hAnsi="宋体"/>
          <w:color w:val="auto"/>
          <w:sz w:val="24"/>
        </w:rPr>
        <w:t>）运输：产品在运输过程中应避免日晒、雨淋，防止与酸碱及有机溶剂等影响产品质量的物品直接接触，不得与尖锐物质碰撞。</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b/>
          <w:bCs/>
          <w:snapToGrid w:val="0"/>
          <w:color w:val="auto"/>
          <w:sz w:val="24"/>
          <w:u w:val="none"/>
          <w:lang w:val="en-US" w:eastAsia="zh-CN"/>
        </w:rPr>
      </w:pPr>
      <w:bookmarkStart w:id="12" w:name="_Toc27545"/>
      <w:r>
        <w:rPr>
          <w:rFonts w:hint="eastAsia"/>
          <w:b/>
          <w:bCs/>
          <w:snapToGrid w:val="0"/>
          <w:color w:val="auto"/>
          <w:sz w:val="24"/>
          <w:u w:val="none"/>
          <w:lang w:val="en-US" w:eastAsia="zh-CN"/>
        </w:rPr>
        <w:t>安装、验收及售后服务</w:t>
      </w:r>
      <w:bookmarkEnd w:id="12"/>
    </w:p>
    <w:p>
      <w:pPr>
        <w:spacing w:line="360" w:lineRule="auto"/>
        <w:ind w:left="1"/>
        <w:rPr>
          <w:rFonts w:ascii="宋体" w:hAnsi="宋体"/>
          <w:color w:val="auto"/>
          <w:sz w:val="24"/>
        </w:rPr>
      </w:pPr>
      <w:r>
        <w:rPr>
          <w:rFonts w:ascii="宋体" w:hAnsi="宋体"/>
          <w:color w:val="auto"/>
          <w:sz w:val="24"/>
        </w:rPr>
        <w:t>1</w:t>
      </w:r>
      <w:r>
        <w:rPr>
          <w:rFonts w:hint="eastAsia" w:ascii="宋体" w:hAnsi="宋体"/>
          <w:color w:val="auto"/>
          <w:sz w:val="24"/>
        </w:rPr>
        <w:t>）安装前</w:t>
      </w:r>
      <w:r>
        <w:rPr>
          <w:rFonts w:hint="eastAsia"/>
          <w:color w:val="auto"/>
          <w:sz w:val="24"/>
          <w:lang w:val="en-US" w:eastAsia="zh-CN"/>
        </w:rPr>
        <w:t>买卖</w:t>
      </w:r>
      <w:r>
        <w:rPr>
          <w:rFonts w:hint="eastAsia" w:ascii="宋体" w:hAnsi="宋体"/>
          <w:color w:val="auto"/>
          <w:sz w:val="24"/>
        </w:rPr>
        <w:t>双方在</w:t>
      </w:r>
      <w:r>
        <w:rPr>
          <w:rFonts w:hint="eastAsia"/>
          <w:color w:val="auto"/>
          <w:sz w:val="24"/>
          <w:lang w:val="en-US" w:eastAsia="zh-CN"/>
        </w:rPr>
        <w:t>买</w:t>
      </w:r>
      <w:r>
        <w:rPr>
          <w:rFonts w:hint="eastAsia" w:ascii="宋体" w:hAnsi="宋体"/>
          <w:color w:val="auto"/>
          <w:sz w:val="24"/>
        </w:rPr>
        <w:t>方施工现场共同开箱对橡胶密封膜</w:t>
      </w:r>
      <w:r>
        <w:rPr>
          <w:rFonts w:hint="eastAsia" w:ascii="宋体" w:hAnsi="宋体"/>
          <w:color w:val="auto"/>
          <w:sz w:val="24"/>
          <w:lang w:eastAsia="zh-CN"/>
        </w:rPr>
        <w:t>、</w:t>
      </w:r>
      <w:r>
        <w:rPr>
          <w:rFonts w:hint="eastAsia" w:ascii="宋体" w:hAnsi="宋体"/>
          <w:color w:val="auto"/>
          <w:sz w:val="24"/>
          <w:lang w:val="en-US" w:eastAsia="zh-CN"/>
        </w:rPr>
        <w:t>放散阀等组件</w:t>
      </w:r>
      <w:r>
        <w:rPr>
          <w:rFonts w:hint="eastAsia" w:ascii="宋体" w:hAnsi="宋体"/>
          <w:color w:val="auto"/>
          <w:sz w:val="24"/>
        </w:rPr>
        <w:t>开箱验收并书面确认。</w:t>
      </w:r>
    </w:p>
    <w:p>
      <w:pPr>
        <w:spacing w:line="360" w:lineRule="auto"/>
        <w:ind w:left="1"/>
        <w:rPr>
          <w:rFonts w:ascii="宋体" w:hAnsi="宋体"/>
          <w:color w:val="auto"/>
          <w:sz w:val="24"/>
        </w:rPr>
      </w:pPr>
      <w:r>
        <w:rPr>
          <w:rFonts w:ascii="宋体" w:hAnsi="宋体"/>
          <w:color w:val="auto"/>
          <w:sz w:val="24"/>
        </w:rPr>
        <w:t>2</w:t>
      </w:r>
      <w:r>
        <w:rPr>
          <w:rFonts w:hint="eastAsia" w:ascii="宋体" w:hAnsi="宋体"/>
          <w:color w:val="auto"/>
          <w:sz w:val="24"/>
        </w:rPr>
        <w:t>）</w:t>
      </w:r>
      <w:r>
        <w:rPr>
          <w:rFonts w:hint="eastAsia" w:ascii="宋体" w:hAnsi="宋体"/>
          <w:color w:val="auto"/>
          <w:sz w:val="24"/>
          <w:lang w:val="en-US" w:eastAsia="zh-CN"/>
        </w:rPr>
        <w:t>卖方应安排专职技术人员全程参与气柜的检修工作，</w:t>
      </w:r>
      <w:r>
        <w:rPr>
          <w:rFonts w:hint="eastAsia" w:ascii="宋体" w:hAnsi="宋体"/>
          <w:color w:val="auto"/>
          <w:sz w:val="24"/>
        </w:rPr>
        <w:t>并按安装技术规定验收，双方在安装质量评定书中书面确认。</w:t>
      </w:r>
    </w:p>
    <w:p>
      <w:pPr>
        <w:spacing w:line="360" w:lineRule="auto"/>
        <w:ind w:left="1"/>
        <w:rPr>
          <w:rFonts w:hint="eastAsia" w:ascii="宋体" w:hAnsi="宋体"/>
          <w:color w:val="auto"/>
          <w:sz w:val="24"/>
        </w:rPr>
      </w:pPr>
      <w:r>
        <w:rPr>
          <w:rFonts w:ascii="宋体" w:hAnsi="宋体"/>
          <w:color w:val="auto"/>
          <w:sz w:val="24"/>
        </w:rPr>
        <w:t>3</w:t>
      </w:r>
      <w:r>
        <w:rPr>
          <w:rFonts w:hint="eastAsia" w:ascii="宋体" w:hAnsi="宋体"/>
          <w:color w:val="auto"/>
          <w:sz w:val="24"/>
        </w:rPr>
        <w:t>）在使用过程中</w:t>
      </w:r>
      <w:r>
        <w:rPr>
          <w:rFonts w:hint="eastAsia" w:ascii="宋体" w:hAnsi="宋体"/>
          <w:color w:val="auto"/>
          <w:sz w:val="24"/>
          <w:lang w:val="en-US" w:eastAsia="zh-CN"/>
        </w:rPr>
        <w:t>检修部位若</w:t>
      </w:r>
      <w:r>
        <w:rPr>
          <w:rFonts w:hint="eastAsia" w:ascii="宋体" w:hAnsi="宋体"/>
          <w:color w:val="auto"/>
          <w:sz w:val="24"/>
        </w:rPr>
        <w:t>出现异常，</w:t>
      </w:r>
      <w:r>
        <w:rPr>
          <w:rFonts w:hint="eastAsia"/>
          <w:color w:val="auto"/>
          <w:sz w:val="24"/>
          <w:lang w:val="en-US" w:eastAsia="zh-CN"/>
        </w:rPr>
        <w:t>卖</w:t>
      </w:r>
      <w:r>
        <w:rPr>
          <w:rFonts w:hint="eastAsia" w:ascii="宋体" w:hAnsi="宋体"/>
          <w:color w:val="auto"/>
          <w:sz w:val="24"/>
        </w:rPr>
        <w:t>方保证24小时内到现场处理。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outlineLvl w:val="0"/>
        <w:rPr>
          <w:rFonts w:hint="eastAsia"/>
          <w:b/>
          <w:bCs/>
          <w:snapToGrid w:val="0"/>
          <w:color w:val="auto"/>
          <w:sz w:val="24"/>
          <w:u w:val="none"/>
          <w:lang w:val="en-US" w:eastAsia="zh-CN"/>
        </w:rPr>
      </w:pPr>
      <w:bookmarkStart w:id="13" w:name="_Toc24453"/>
      <w:r>
        <w:rPr>
          <w:rFonts w:hint="eastAsia"/>
          <w:b/>
          <w:bCs/>
          <w:snapToGrid w:val="0"/>
          <w:color w:val="auto"/>
          <w:sz w:val="24"/>
          <w:u w:val="none"/>
          <w:lang w:val="en-US" w:eastAsia="zh-CN"/>
        </w:rPr>
        <w:t>附件</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0"/>
        <w:rPr>
          <w:rFonts w:hint="default"/>
          <w:lang w:val="en-US" w:eastAsia="zh-CN"/>
        </w:rPr>
      </w:pPr>
      <w:bookmarkStart w:id="14" w:name="_Toc20782"/>
      <w:bookmarkStart w:id="15" w:name="_Toc25135"/>
      <w:bookmarkStart w:id="16" w:name="_Toc4091"/>
      <w:r>
        <w:rPr>
          <w:rFonts w:hint="eastAsia"/>
          <w:lang w:val="en-US" w:eastAsia="zh-CN"/>
        </w:rPr>
        <w:t>附件一：10000m3干式气柜设计图纸</w:t>
      </w:r>
      <w:bookmarkEnd w:id="14"/>
      <w:bookmarkEnd w:id="15"/>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b/>
          <w:bCs/>
          <w:snapToGrid w:val="0"/>
          <w:color w:val="auto"/>
          <w:sz w:val="24"/>
          <w:u w:val="none"/>
          <w:lang w:val="en-US" w:eastAsia="zh-CN"/>
        </w:rPr>
      </w:pPr>
    </w:p>
    <w:p>
      <w:pPr>
        <w:pStyle w:val="2"/>
        <w:outlineLvl w:val="9"/>
      </w:pPr>
    </w:p>
    <w:p>
      <w:pPr>
        <w:pStyle w:val="2"/>
        <w:jc w:val="center"/>
        <w:outlineLvl w:val="9"/>
        <w:rPr>
          <w:rFonts w:hint="eastAsia" w:ascii="宋体" w:hAnsi="宋体" w:eastAsia="宋体" w:cs="宋体"/>
          <w:b w:val="0"/>
          <w:color w:val="auto"/>
          <w:sz w:val="24"/>
          <w:szCs w:val="22"/>
          <w:lang w:val="en-US" w:eastAsia="zh-CN" w:bidi="ar-SA"/>
        </w:rPr>
      </w:pPr>
      <w:r>
        <w:rPr>
          <w:rFonts w:hint="eastAsia"/>
          <w:lang w:val="en-US" w:eastAsia="zh-CN"/>
        </w:rPr>
        <w:t xml:space="preserve">                      </w:t>
      </w:r>
      <w:r>
        <w:rPr>
          <w:rFonts w:hint="eastAsia" w:ascii="宋体" w:hAnsi="宋体" w:eastAsia="宋体" w:cs="宋体"/>
          <w:b w:val="0"/>
          <w:color w:val="auto"/>
          <w:sz w:val="24"/>
          <w:szCs w:val="22"/>
          <w:lang w:val="en-US" w:eastAsia="zh-CN" w:bidi="ar-SA"/>
        </w:rPr>
        <w:t xml:space="preserve"> </w:t>
      </w:r>
    </w:p>
    <w:p>
      <w:pPr>
        <w:jc w:val="center"/>
        <w:rPr>
          <w:rFonts w:hint="default" w:ascii="宋体" w:hAnsi="宋体" w:eastAsia="宋体" w:cs="宋体"/>
          <w:b w:val="0"/>
          <w:color w:val="auto"/>
          <w:sz w:val="24"/>
          <w:szCs w:val="22"/>
          <w:lang w:val="en-US" w:eastAsia="zh-CN" w:bidi="ar-SA"/>
        </w:rPr>
      </w:pPr>
      <w:r>
        <w:rPr>
          <w:rFonts w:hint="eastAsia" w:cs="宋体"/>
          <w:b w:val="0"/>
          <w:color w:val="auto"/>
          <w:sz w:val="24"/>
          <w:szCs w:val="22"/>
          <w:lang w:val="en-US" w:eastAsia="zh-CN" w:bidi="ar-SA"/>
        </w:rPr>
        <w:t xml:space="preserve">                           </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bidi w:val="0"/>
      <w:jc w:val="center"/>
      <w:rPr>
        <w:rFonts w:hint="default"/>
        <w:lang w:val="en-US" w:eastAsia="zh-CN"/>
      </w:rPr>
    </w:pPr>
    <w:r>
      <w:rPr>
        <w:rFonts w:hint="eastAsia"/>
        <w:lang w:val="en-US" w:eastAsia="zh-CN"/>
      </w:rPr>
      <w:t>储运一部2026年大检修10000m3干式气柜检修技术文件</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18C54"/>
    <w:multiLevelType w:val="singleLevel"/>
    <w:tmpl w:val="D8218C54"/>
    <w:lvl w:ilvl="0" w:tentative="0">
      <w:start w:val="1"/>
      <w:numFmt w:val="decimal"/>
      <w:suff w:val="nothing"/>
      <w:lvlText w:val="%1）"/>
      <w:lvlJc w:val="left"/>
    </w:lvl>
  </w:abstractNum>
  <w:abstractNum w:abstractNumId="1">
    <w:nsid w:val="F51D8C16"/>
    <w:multiLevelType w:val="singleLevel"/>
    <w:tmpl w:val="F51D8C1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46AE5"/>
    <w:rsid w:val="080B2C90"/>
    <w:rsid w:val="1A6855A5"/>
    <w:rsid w:val="220B7E05"/>
    <w:rsid w:val="24FD1DF6"/>
    <w:rsid w:val="2DA53D4E"/>
    <w:rsid w:val="40A42569"/>
    <w:rsid w:val="41211E76"/>
    <w:rsid w:val="466B5774"/>
    <w:rsid w:val="4FC6393E"/>
    <w:rsid w:val="55933D75"/>
    <w:rsid w:val="57E93944"/>
    <w:rsid w:val="62C64CDD"/>
    <w:rsid w:val="6E7617A0"/>
    <w:rsid w:val="6F177796"/>
    <w:rsid w:val="70DC6EA1"/>
    <w:rsid w:val="74066561"/>
    <w:rsid w:val="77B11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1"/>
      <w:szCs w:val="21"/>
    </w:rPr>
  </w:style>
  <w:style w:type="paragraph" w:styleId="4">
    <w:name w:val="Date"/>
    <w:basedOn w:val="1"/>
    <w:next w:val="1"/>
    <w:semiHidden/>
    <w:qFormat/>
    <w:uiPriority w:val="0"/>
    <w:pPr>
      <w:ind w:left="100" w:leftChars="2500"/>
    </w:pPr>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paragraph" w:customStyle="1" w:styleId="13">
    <w:name w:val="Table Text"/>
    <w:basedOn w:val="1"/>
    <w:semiHidden/>
    <w:qFormat/>
    <w:uiPriority w:val="0"/>
    <w:rPr>
      <w:rFonts w:ascii="宋体" w:hAnsi="宋体" w:eastAsia="宋体" w:cs="宋体"/>
      <w:sz w:val="23"/>
      <w:szCs w:val="23"/>
      <w:lang w:val="en-US" w:eastAsia="en-US" w:bidi="ar-SA"/>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2025-10-11T07:10:00Z</dcterms:created>
  <dc:creator>wenchl3</dc:creator>
  <cp:lastModifiedBy>余晓伟</cp:lastModifiedBy>
  <cp:lastPrinted>2025-10-20T01:15:00Z</cp:lastPrinted>
  <dcterms:modified xsi:type="dcterms:W3CDTF">2025-12-22T07:22:46Z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F23F4EFF8F7A4EA684C66B7CD734084D</vt:lpwstr>
  </property>
</Properties>
</file>