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19D7">
      <w:pPr>
        <w:pStyle w:val="2"/>
        <w:bidi w:val="0"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广州美术学院佛山校区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人因工程化学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生理实验设备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购置</w:t>
      </w:r>
    </w:p>
    <w:p w14:paraId="747E7E1C">
      <w:pPr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</w:rPr>
        <w:t>人因工程化学与生理实验设备</w:t>
      </w:r>
    </w:p>
    <w:p w14:paraId="473819CF">
      <w:pPr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</w:rPr>
      </w:pPr>
    </w:p>
    <w:p w14:paraId="057FCDF4">
      <w:pPr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</w:rPr>
      </w:pPr>
      <w:bookmarkStart w:id="0" w:name="_GoBack"/>
      <w:bookmarkEnd w:id="0"/>
    </w:p>
    <w:p w14:paraId="0EF51065">
      <w:pPr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</w:rPr>
        <w:t>一、LIMS实验数据处理平台</w:t>
      </w:r>
    </w:p>
    <w:p w14:paraId="2E8961B7">
      <w:pPr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</w:rPr>
        <w:t>人因工程生理实验设备</w:t>
      </w:r>
    </w:p>
    <w:p w14:paraId="51E42322">
      <w:pPr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yellow"/>
        </w:rPr>
      </w:pPr>
    </w:p>
    <w:p w14:paraId="16C30178">
      <w:pPr>
        <w:spacing w:line="240" w:lineRule="auto"/>
        <w:rPr>
          <w:rFonts w:hint="eastAsia" w:ascii="仿宋_GB2312" w:hAnsi="仿宋_GB2312" w:eastAsia="仿宋_GB2312" w:cs="仿宋_GB2312"/>
          <w:highlight w:val="yellow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469F028">
      <w:pPr>
        <w:spacing w:line="240" w:lineRule="auto"/>
        <w:rPr>
          <w:rFonts w:hint="eastAsia" w:ascii="仿宋_GB2312" w:hAnsi="仿宋_GB2312" w:eastAsia="仿宋_GB2312" w:cs="仿宋_GB2312"/>
          <w:highlight w:val="yellow"/>
        </w:rPr>
      </w:pPr>
    </w:p>
    <w:p w14:paraId="74671A27">
      <w:pPr>
        <w:pStyle w:val="3"/>
        <w:bidi w:val="0"/>
        <w:spacing w:line="240" w:lineRule="auto"/>
        <w:rPr>
          <w:rFonts w:hint="eastAsia"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  <w:highlight w:val="yellow"/>
        </w:rPr>
        <w:t>一、LIMS实验数据处理平台</w:t>
      </w:r>
    </w:p>
    <w:p w14:paraId="5599D4AE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支持多设备接入与同步采集：</w:t>
      </w:r>
    </w:p>
    <w:p w14:paraId="4399A952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可与多种研究设备无缝连接，包括穿戴代谢氧气呼吸面罩、多导生理仪、表面肌电以及行为观察系统。</w:t>
      </w:r>
    </w:p>
    <w:p w14:paraId="082A98A4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平台可同步采集和分析各设备数据，目前支持生成热图、轨迹图等分析结果。</w:t>
      </w:r>
    </w:p>
    <w:p w14:paraId="2DED12A9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多模态数据实时对比分析：</w:t>
      </w:r>
    </w:p>
    <w:p w14:paraId="686DEF49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支持将不同模态的实时数据在同一界面进行对比分析，通过时间序列图的形式展示，帮助用户直观发现不同模态数据之间的关联。</w:t>
      </w:r>
    </w:p>
    <w:p w14:paraId="7BBBDBA8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灵活的打标功能，多种打标方式与扩展性：</w:t>
      </w:r>
    </w:p>
    <w:p w14:paraId="19D084A1"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多模态数据重放与分析：支持对设备的数据进行重放和深度分析，帮助用户回顾和挖掘数据中的关键信息。</w:t>
      </w:r>
    </w:p>
    <w:p w14:paraId="03B30348">
      <w:pPr>
        <w:pStyle w:val="4"/>
        <w:bidi w:val="0"/>
        <w:spacing w:line="240" w:lineRule="auto"/>
        <w:rPr>
          <w:rFonts w:hint="eastAsia"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highlight w:val="yellow"/>
        </w:rPr>
        <w:t>.可穿戴人体代谢数据采集模块</w:t>
      </w:r>
    </w:p>
    <w:p w14:paraId="434E7E3C">
      <w:pPr>
        <w:pStyle w:val="5"/>
        <w:bidi w:val="0"/>
        <w:spacing w:line="240" w:lineRule="auto"/>
        <w:rPr>
          <w:rFonts w:hint="eastAsia"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highlight w:val="yellow"/>
        </w:rPr>
        <w:t>.1可穿戴代谢氧气呼吸面罩 × 1 套</w:t>
      </w:r>
    </w:p>
    <w:p w14:paraId="72FF4EF8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1、VO2准确度：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5%</w:t>
      </w:r>
    </w:p>
    <w:p w14:paraId="5D49588B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2、流量准确度：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3%</w:t>
      </w:r>
    </w:p>
    <w:p w14:paraId="4B9D7824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3、流量传感器和范围(Ve)：RMR=3至25LPM</w:t>
      </w:r>
    </w:p>
    <w:p w14:paraId="7D9D232D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4、Med范围30至160LPM</w:t>
      </w:r>
    </w:p>
    <w:p w14:paraId="024A9A53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5、电池寿命：8单节AAA电池小时数</w:t>
      </w:r>
    </w:p>
    <w:p w14:paraId="5C38E1BC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6、校准：自动（无需流量注射器的校准气体）</w:t>
      </w:r>
    </w:p>
    <w:p w14:paraId="0BB830FD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7、传输协议:蓝牙和 ANT+双协议;。</w:t>
      </w:r>
    </w:p>
    <w:p w14:paraId="6F39C97D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8、蓝牙传输距离&gt;30m;</w:t>
      </w:r>
    </w:p>
    <w:p w14:paraId="5C2E74C5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9、测量范围:0-20mm;</w:t>
      </w:r>
    </w:p>
    <w:p w14:paraId="68163CFB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10、采样率:&gt;100Hz;</w:t>
      </w:r>
    </w:p>
    <w:p w14:paraId="5959C223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11、防水:IP67 级防水。</w:t>
      </w:r>
    </w:p>
    <w:p w14:paraId="28FC12B7">
      <w:pPr>
        <w:pStyle w:val="4"/>
        <w:bidi w:val="0"/>
        <w:spacing w:line="240" w:lineRule="auto"/>
        <w:rPr>
          <w:rFonts w:hint="eastAsia" w:ascii="仿宋_GB2312" w:hAnsi="仿宋_GB2312" w:eastAsia="仿宋_GB2312" w:cs="仿宋_GB231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highlight w:val="yellow"/>
        </w:rPr>
        <w:t>.可穿戴人体神经数据采集模块</w:t>
      </w:r>
    </w:p>
    <w:p w14:paraId="582F8DE6">
      <w:pPr>
        <w:pStyle w:val="5"/>
        <w:bidi w:val="0"/>
        <w:spacing w:line="240" w:lineRule="auto"/>
        <w:rPr>
          <w:rFonts w:hint="eastAsia"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highlight w:val="yellow"/>
        </w:rPr>
        <w:t>高精度生理记录系统 × 2套</w:t>
      </w:r>
    </w:p>
    <w:p w14:paraId="3988697F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 xml:space="preserve">通道数量：≥5通道 </w:t>
      </w:r>
    </w:p>
    <w:p w14:paraId="6756BBB5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 xml:space="preserve">主机分辨率: ≥16bit  </w:t>
      </w:r>
    </w:p>
    <w:p w14:paraId="18951A82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 xml:space="preserve">主机采样率: ≥4000Hz(每通道) </w:t>
      </w:r>
    </w:p>
    <w:p w14:paraId="063BC285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数据传输类型: 蓝牙/USB 5、数据无线传输范围:10-20m</w:t>
      </w:r>
    </w:p>
    <w:p w14:paraId="2401E8A4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 xml:space="preserve">电池续航: ≥8小时 </w:t>
      </w:r>
    </w:p>
    <w:p w14:paraId="70B4972B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 xml:space="preserve">主机大小: ≤92x52x18mm </w:t>
      </w:r>
    </w:p>
    <w:p w14:paraId="348A7EC0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主机重量: ≤ 80g;</w:t>
      </w:r>
    </w:p>
    <w:p w14:paraId="3E9746BD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支持3台主机同步工作，可组成27通道生理数据记录系统。</w:t>
      </w:r>
    </w:p>
    <w:p w14:paraId="1D1D127A">
      <w:pPr>
        <w:numPr>
          <w:ilvl w:val="0"/>
          <w:numId w:val="2"/>
        </w:numPr>
        <w:spacing w:line="240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包含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心电采集传感器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皮电采集传感器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肌电采集传感器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呼吸采集传感器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眼电采集传感器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。</w:t>
      </w:r>
    </w:p>
    <w:p w14:paraId="1D8554FD">
      <w:pPr>
        <w:spacing w:line="240" w:lineRule="auto"/>
        <w:rPr>
          <w:rFonts w:hint="eastAsia" w:ascii="仿宋_GB2312" w:hAnsi="仿宋_GB2312" w:eastAsia="仿宋_GB2312" w:cs="仿宋_GB231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br w:type="page"/>
      </w:r>
    </w:p>
    <w:p w14:paraId="40F63B0D">
      <w:pPr>
        <w:pStyle w:val="5"/>
        <w:bidi w:val="0"/>
        <w:spacing w:line="240" w:lineRule="auto"/>
        <w:rPr>
          <w:rFonts w:hint="eastAsia"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highlight w:val="yellow"/>
        </w:rPr>
        <w:t>无线表面肌电系统 × 1套</w:t>
      </w:r>
    </w:p>
    <w:p w14:paraId="66EBDCEA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肌电测试总通道数量：≥8通道</w:t>
      </w:r>
    </w:p>
    <w:p w14:paraId="2340897D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采用完全无线外形设计的肌电传感器机身尺寸≤42×16×8mm，重量≤8g</w:t>
      </w:r>
    </w:p>
    <w:p w14:paraId="1B121010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采用有线外形设计的肌电传感器机身尺寸≤32×18×12 mm，重量≤14g</w:t>
      </w:r>
    </w:p>
    <w:p w14:paraId="6909D3DE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共模抑制比＞120dB；</w:t>
      </w:r>
    </w:p>
    <w:p w14:paraId="622CCEAD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分辨率：≤16 bit；</w:t>
      </w:r>
    </w:p>
    <w:p w14:paraId="3C199489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肌电采集系统延迟：延迟恒定，且≤14ms；</w:t>
      </w:r>
    </w:p>
    <w:p w14:paraId="44673DD4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肌电无线信号传输距离：≥30米；</w:t>
      </w:r>
    </w:p>
    <w:p w14:paraId="7D3DF529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肌电采样率：EMG采集采样率 ≥2000 Hz, ACC/通道采样率≥140 Hz；</w:t>
      </w:r>
    </w:p>
    <w:p w14:paraId="24BE9DA5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肌电可采集三维的加速度数据</w:t>
      </w:r>
    </w:p>
    <w:p w14:paraId="48CBC782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连续续航时间≥10小时；</w:t>
      </w:r>
    </w:p>
    <w:p w14:paraId="6F54704F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信号传输方式：WiFi 无线实时信号传输，采用无线电极，电极和采集盒之间没有连接线，达到真正的无线传输；</w:t>
      </w:r>
    </w:p>
    <w:p w14:paraId="2AD84ADA">
      <w:pPr>
        <w:spacing w:line="240" w:lineRule="auto"/>
        <w:rPr>
          <w:rFonts w:hint="eastAsia" w:ascii="仿宋_GB2312" w:hAnsi="仿宋_GB2312" w:eastAsia="仿宋_GB2312" w:cs="仿宋_GB231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提供软件同步插件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br w:type="page"/>
      </w:r>
    </w:p>
    <w:p w14:paraId="08E628A6">
      <w:pPr>
        <w:pStyle w:val="5"/>
        <w:bidi w:val="0"/>
        <w:spacing w:line="240" w:lineRule="auto"/>
        <w:rPr>
          <w:rFonts w:hint="eastAsia"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highlight w:val="yellow"/>
        </w:rPr>
        <w:t>.实验数据采集同步模块× 1套</w:t>
      </w:r>
    </w:p>
    <w:p w14:paraId="7B7A982B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1、处理器 AMD Ryzen R1600（2.6 GHz 基础频率 / 最高睿频 3.1 GHz）</w:t>
      </w:r>
    </w:p>
    <w:p w14:paraId="458A5E21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2、内存 双插槽，支持非ECC内存但推荐ECC稳定性</w:t>
      </w:r>
    </w:p>
    <w:p w14:paraId="0548B793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3、硬盘位 4× 3.5/2.5英寸 SATA支持热插拔，兼容HDD/SSD</w:t>
      </w:r>
    </w:p>
    <w:p w14:paraId="43AD3ED1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4、M.2插槽 2× NVMe SSD 插槽PCIe 3.0 x1，仅支持缓存加速，不可创建存储池</w:t>
      </w:r>
    </w:p>
    <w:p w14:paraId="2379815D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5、网络接口 2× 1GbE RJ45（支持链路聚合/LACP）</w:t>
      </w:r>
    </w:p>
    <w:p w14:paraId="61B4B2FF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6、扩展槽：PCIe 3.0 x2（半高）</w:t>
      </w:r>
    </w:p>
    <w:p w14:paraId="6856664B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7、USB接口 2× USB 3.2 Gen1（5Gbps，支持外接备份/UPS等）</w:t>
      </w:r>
    </w:p>
    <w:p w14:paraId="4C3EBCE7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8、最大单盘容量 官方认证支持 22TB</w:t>
      </w:r>
    </w:p>
    <w:p w14:paraId="2B13A991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9、总原生容量 4×22TB = 88TB（未启用SHR/RAID）</w:t>
      </w:r>
    </w:p>
    <w:p w14:paraId="0AC556AA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10、RAID支持 SHR, RAID 0/1/5/6/10/JBOD，支持在线扩容</w:t>
      </w:r>
    </w:p>
    <w:p w14:paraId="21486A76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11、SSD缓存加速 最大支持2×NVMe SSD（读写缓存，需至少2块SSD）</w:t>
      </w:r>
    </w:p>
    <w:p w14:paraId="3A820D34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12、文件系统 Btrfs（支持快照、数据完整性校验） + ext4</w:t>
      </w:r>
    </w:p>
    <w:p w14:paraId="4E2DF2BC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13、1GbE链路聚合 理论峰值 226 MB/s（实际约200 MB/s，受硬盘性能限制）</w:t>
      </w:r>
    </w:p>
    <w:p w14:paraId="7A587FEA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14、10GbE扩展 需安装 E10G22-T1-Mini 网卡（实测顺序读写 1,100 MB/s，需RAID 0/SSD缓存）</w:t>
      </w:r>
    </w:p>
    <w:p w14:paraId="60413101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15、加密传输 AES-NI硬件加速下，加密读/写速度 580/560 MB/s（iSCSI LUN测试）</w:t>
      </w:r>
    </w:p>
    <w:p w14:paraId="2EC17C55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16、虚拟化性能 支持2-4台轻量级虚拟机（建议分配SSD缓存+内存≥16GB）</w:t>
      </w:r>
    </w:p>
    <w:p w14:paraId="4B400710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17、操作系统 DSM 7.2（基于Linux，提供图形化管理界面）</w:t>
      </w:r>
    </w:p>
    <w:p w14:paraId="51203EE2">
      <w:pPr>
        <w:spacing w:line="240" w:lineRule="auto"/>
        <w:rPr>
          <w:rFonts w:hint="eastAsia" w:ascii="仿宋_GB2312" w:hAnsi="仿宋_GB2312" w:eastAsia="仿宋_GB2312" w:cs="仿宋_GB2312"/>
        </w:rPr>
      </w:pPr>
    </w:p>
    <w:p w14:paraId="1AB1381D">
      <w:pPr>
        <w:pStyle w:val="3"/>
        <w:bidi w:val="0"/>
        <w:spacing w:line="240" w:lineRule="auto"/>
        <w:rPr>
          <w:rFonts w:hint="eastAsia" w:ascii="仿宋_GB2312" w:hAnsi="仿宋_GB2312" w:eastAsia="仿宋_GB2312" w:cs="仿宋_GB231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highlight w:val="yellow"/>
        </w:rPr>
        <w:t>人因工程生理实验设备</w:t>
      </w:r>
    </w:p>
    <w:p w14:paraId="7276DF48">
      <w:pPr>
        <w:pStyle w:val="4"/>
        <w:bidi w:val="0"/>
        <w:spacing w:line="240" w:lineRule="auto"/>
        <w:rPr>
          <w:rFonts w:hint="eastAsia"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highlight w:val="yellow"/>
        </w:rPr>
        <w:t>便携式近红外光学成像系统 ×2套</w:t>
      </w:r>
    </w:p>
    <w:p w14:paraId="596A27E3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1.测量项目：含氧血红蛋白、脱氧血红蛋白、总血红蛋白浓度变化</w:t>
      </w:r>
    </w:p>
    <w:p w14:paraId="365CF197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2.光谱呈现技术：连续波；</w:t>
      </w:r>
    </w:p>
    <w:p w14:paraId="553BB351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3.支持系统升级，可以方便的升级成更高通道数的系统；</w:t>
      </w:r>
    </w:p>
    <w:p w14:paraId="39ECCBAB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4.测试通道数量：≥27通道测量；</w:t>
      </w:r>
    </w:p>
    <w:p w14:paraId="0055A252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5.采样频率：最高采样频率≥150HZ，支持25Hz/50Hz/75Hz/150Hz灵活设置；</w:t>
      </w:r>
    </w:p>
    <w:p w14:paraId="0654736E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尺寸及重量：主机放大器尺寸：≤8.5cm*8.5cm*3cm（长*宽*高）；内置可充电电池，全套设备（含主机放大器、电池、光纤及光极探头）重量≤300g，整套系统全部在头部安放，无需连接设备携带背包，实现真正的轻便、便携，支持在实验室内和户外运动状态下均可使用。</w:t>
      </w:r>
    </w:p>
    <w:p w14:paraId="6812AC7E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 主机与光极线缆采用一体式结构，无须插拔，降低损坏机率；</w:t>
      </w:r>
    </w:p>
    <w:p w14:paraId="3B205D9C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8. 支持无线数据实时传输至PC端，同时也支持数据本地存储，存储时间大于100小时；</w:t>
      </w:r>
    </w:p>
    <w:p w14:paraId="156731C3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9.可设置4个不同等级的功率提高数据质量或者使用自动设置功能；</w:t>
      </w:r>
    </w:p>
    <w:p w14:paraId="3B974EF6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10.主机同步接口：TTL/CMOS(最大4输入/ 4输出) [输入/输出≤4bit TTL]</w:t>
      </w:r>
    </w:p>
    <w:p w14:paraId="1137208E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11.具备多距离探测器排列和短距离探测器排列；</w:t>
      </w:r>
    </w:p>
    <w:p w14:paraId="76514512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12.设备内置6轴运动传感器，可对实验中头部运动造成的数据影响进行矫正。单台主机包含光源发射探头≥10个，信号接收探头≥8个（屏蔽环境光，检测灵敏度高）；在有效测量条件下，单个系统最多可形成27通道测量。</w:t>
      </w:r>
    </w:p>
    <w:p w14:paraId="147AB374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13.设备同步及兼容性：支持近红外脑成像设备和经颅电流刺激（tCS：tDCS，tACS，tRNS）与脑电（EEG）结合在一个全脑帽中，实现脑电、经颅电刺激和近红外脑成像数据的实时同步采集和分析。</w:t>
      </w:r>
    </w:p>
    <w:p w14:paraId="7E08199B">
      <w:pPr>
        <w:spacing w:line="240" w:lineRule="auto"/>
        <w:rPr>
          <w:rFonts w:hint="eastAsia" w:ascii="仿宋_GB2312" w:hAnsi="仿宋_GB2312" w:eastAsia="仿宋_GB2312" w:cs="仿宋_GB2312"/>
        </w:rPr>
      </w:pPr>
    </w:p>
    <w:p w14:paraId="670F5351">
      <w:pPr>
        <w:spacing w:line="240" w:lineRule="auto"/>
        <w:rPr>
          <w:rFonts w:hint="eastAsia"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  <w:highlight w:val="yellow"/>
        </w:rPr>
        <w:br w:type="page"/>
      </w:r>
    </w:p>
    <w:p w14:paraId="2BE2E4F2">
      <w:pPr>
        <w:pStyle w:val="4"/>
        <w:bidi w:val="0"/>
        <w:spacing w:line="240" w:lineRule="auto"/>
        <w:rPr>
          <w:rFonts w:hint="eastAsia"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highlight w:val="yellow"/>
        </w:rPr>
        <w:t>便携式24通道事件相关电位系统 ×2套</w:t>
      </w:r>
    </w:p>
    <w:p w14:paraId="274137A7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</w:rPr>
        <w:t>通道数量：≥</w:t>
      </w:r>
      <w:r>
        <w:rPr>
          <w:rFonts w:hint="eastAsia" w:ascii="仿宋_GB2312" w:hAnsi="仿宋_GB2312" w:eastAsia="仿宋_GB2312" w:cs="仿宋_GB231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</w:rPr>
        <w:t>通道</w:t>
      </w:r>
    </w:p>
    <w:p w14:paraId="66387959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</w:rPr>
        <w:t>采样率：≥500Hz</w:t>
      </w:r>
    </w:p>
    <w:p w14:paraId="696E6BD1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 带宽：0~250Hz</w:t>
      </w:r>
    </w:p>
    <w:p w14:paraId="063C068A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 分辨率：≥24bit，0.05uV</w:t>
      </w:r>
    </w:p>
    <w:p w14:paraId="5D183FCB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 噪音：≤1uV rms（0~250Hz）</w:t>
      </w:r>
    </w:p>
    <w:p w14:paraId="413A9F12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6传输方式：支持WIFI和USB有线传输；</w:t>
      </w:r>
    </w:p>
    <w:p w14:paraId="5B2C9168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 数据输出：EDF+,ASCII,或TCP/IP原始数据输出；</w:t>
      </w:r>
    </w:p>
    <w:p w14:paraId="5F331B2E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 放大器尺寸：≤90×62×25mm</w:t>
      </w:r>
    </w:p>
    <w:p w14:paraId="6E069212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9放大器重量：≤100g</w:t>
      </w:r>
    </w:p>
    <w:p w14:paraId="7271FBA2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10提供电极类型：氯化银干电极、固体凝胶电极和导电膏电极，用户可根据具体实验需求选择。</w:t>
      </w:r>
    </w:p>
    <w:p w14:paraId="411E3AF3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 放大器内置三轴加速度传感器；</w:t>
      </w:r>
    </w:p>
    <w:p w14:paraId="2AA976C5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12支持SD卡存储数据；</w:t>
      </w:r>
    </w:p>
    <w:p w14:paraId="5E817C9D">
      <w:pPr>
        <w:spacing w:line="240" w:lineRule="auto"/>
        <w:rPr>
          <w:rFonts w:hint="eastAsia" w:ascii="仿宋_GB2312" w:hAnsi="仿宋_GB2312" w:eastAsia="仿宋_GB2312" w:cs="仿宋_GB2312"/>
        </w:rPr>
      </w:pPr>
    </w:p>
    <w:p w14:paraId="045A3AF2">
      <w:pPr>
        <w:pStyle w:val="4"/>
        <w:bidi w:val="0"/>
        <w:spacing w:line="240" w:lineRule="auto"/>
        <w:rPr>
          <w:rFonts w:hint="eastAsia"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highlight w:val="yellow"/>
        </w:rPr>
        <w:t>专业级穿戴式眼动仪</w:t>
      </w:r>
      <w:r>
        <w:rPr>
          <w:rFonts w:hint="eastAsia" w:ascii="仿宋_GB2312" w:hAnsi="仿宋_GB2312" w:eastAsia="仿宋_GB2312" w:cs="仿宋_GB2312"/>
          <w:highlight w:val="yellow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highlight w:val="yellow"/>
        </w:rPr>
        <w:t>×2套</w:t>
      </w:r>
    </w:p>
    <w:p w14:paraId="34F68E6B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1、产品形态：框架式眼镜的配件，可以从搭配的眼镜框架上拆卸，防止主体最终模组在拆卸过程中受损。 </w:t>
      </w:r>
    </w:p>
    <w:p w14:paraId="209873A4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2、标配镜架参数：≤50g</w:t>
      </w:r>
    </w:p>
    <w:p w14:paraId="752062FD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 xml:space="preserve">、校准方式：使用卡片校准或现实中任意实物进行校准，包括1点和3点校准模式（正式记录前）。 </w:t>
      </w:r>
    </w:p>
    <w:p w14:paraId="4ABF6615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 xml:space="preserve">、眼球追踪方式：双眼追踪模式与单目追踪模式配合； </w:t>
      </w:r>
    </w:p>
    <w:p w14:paraId="20757607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 xml:space="preserve">、便携：可连接手机记录助手使用 </w:t>
      </w:r>
    </w:p>
    <w:p w14:paraId="389767A7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、采样率：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</w:rPr>
        <w:t xml:space="preserve">240Hz（PC） </w:t>
      </w:r>
    </w:p>
    <w:p w14:paraId="1D6E2032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 xml:space="preserve">、注视精准度：≤0.5°（不随距离变化），自动补偿； </w:t>
      </w:r>
    </w:p>
    <w:p w14:paraId="59F5CDB9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</w:rPr>
        <w:t xml:space="preserve">、使用距离：20cm - ∞； </w:t>
      </w:r>
    </w:p>
    <w:p w14:paraId="62A9B238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</w:rPr>
        <w:t xml:space="preserve">、追踪视角范围：水平80°，垂直60°； </w:t>
      </w:r>
    </w:p>
    <w:p w14:paraId="35A55354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</w:rPr>
        <w:t xml:space="preserve">、取景摄像头：四种分辨率可选: 1920x1080@30fps, 1280x960@30fps, 1280x720@30fps，800x600@30fps; </w:t>
      </w:r>
    </w:p>
    <w:p w14:paraId="095C2D45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</w:rPr>
        <w:t xml:space="preserve">、眼部佩戴物：可佩带隐形眼镜使用，可搭配可拆卸镜片使用 </w:t>
      </w:r>
    </w:p>
    <w:p w14:paraId="1807B3A3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</w:rPr>
        <w:t xml:space="preserve">、音频：内置麦克风 </w:t>
      </w:r>
    </w:p>
    <w:p w14:paraId="363F5C7F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、数据提供：左右眼原始注视点、聚合注视点、眼跳、瞳孔直径、眨眼信息、上下眼皮距离、数据有效性、事件记录，</w:t>
      </w:r>
    </w:p>
    <w:p w14:paraId="25B39F67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 xml:space="preserve">、可实时显示眼图，可保存眼图 </w:t>
      </w:r>
    </w:p>
    <w:p w14:paraId="7DDB6810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 xml:space="preserve">、失踪后恢复延迟：小于1/60s </w:t>
      </w:r>
    </w:p>
    <w:p w14:paraId="0F11FE0C"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 xml:space="preserve">、系统延迟：小于11ms </w:t>
      </w:r>
    </w:p>
    <w:p w14:paraId="080DBC6C">
      <w:pPr>
        <w:spacing w:line="240" w:lineRule="auto"/>
        <w:rPr>
          <w:rFonts w:hint="eastAsia" w:ascii="仿宋_GB2312" w:hAnsi="仿宋_GB2312" w:eastAsia="仿宋_GB2312" w:cs="仿宋_GB2312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F4610"/>
    <w:multiLevelType w:val="singleLevel"/>
    <w:tmpl w:val="BF6F4610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6DFC1293"/>
    <w:multiLevelType w:val="singleLevel"/>
    <w:tmpl w:val="6DFC1293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7E32BC"/>
    <w:rsid w:val="0E6C3ED6"/>
    <w:rsid w:val="1BB03270"/>
    <w:rsid w:val="1EB51D82"/>
    <w:rsid w:val="232672BF"/>
    <w:rsid w:val="34325956"/>
    <w:rsid w:val="38762EF5"/>
    <w:rsid w:val="433A07AF"/>
    <w:rsid w:val="4CB78C31"/>
    <w:rsid w:val="4CD53010"/>
    <w:rsid w:val="50526CDA"/>
    <w:rsid w:val="5DB9023F"/>
    <w:rsid w:val="6A562FDE"/>
    <w:rsid w:val="6DC20A4A"/>
    <w:rsid w:val="748E02FE"/>
    <w:rsid w:val="7FDD7126"/>
    <w:rsid w:val="7FEF7D0F"/>
    <w:rsid w:val="BFC9CC5B"/>
    <w:rsid w:val="F57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宋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4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 w:asciiTheme="minorAscii" w:hAnsiTheme="minorAscii"/>
      <w:b/>
      <w:sz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Arial" w:hAnsi="Arial" w:eastAsia="宋体"/>
      <w:b/>
      <w:sz w:val="24"/>
    </w:rPr>
  </w:style>
  <w:style w:type="character" w:customStyle="1" w:styleId="9">
    <w:name w:val="标题 3 Char"/>
    <w:link w:val="4"/>
    <w:qFormat/>
    <w:uiPriority w:val="0"/>
    <w:rPr>
      <w:rFonts w:eastAsia="宋体" w:asciiTheme="minorAscii" w:hAnsiTheme="minorAsci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2418</Words>
  <Characters>3031</Characters>
  <Lines>0</Lines>
  <Paragraphs>0</Paragraphs>
  <TotalTime>1</TotalTime>
  <ScaleCrop>false</ScaleCrop>
  <LinksUpToDate>false</LinksUpToDate>
  <CharactersWithSpaces>3157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2025-04-25T00:43:00Z</dcterms:created>
  <dc:creator>林畅</dc:creator>
  <cp:lastModifiedBy>林畅</cp:lastModifiedBy>
  <dcterms:modified xsi:type="dcterms:W3CDTF">2025-09-28T08:33:35Z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8F341064C310704CBA44D668D9AAFDE5_43</vt:lpwstr>
  </property>
  <property fmtid="{D5CDD505-2E9C-101B-9397-08002B2CF9AE}" pid="4" name="KSOTemplateDocerSaveRecord">
    <vt:lpwstr>eyJoZGlkIjoiZWU4NzE3OWMyN2ZlOTdlMjE4N2U0NzE0ZmU3MDkyMjYiLCJ1c2VySWQiOiIxNDQ3NDE4MjM2In0=</vt:lpwstr>
  </property>
</Properties>
</file>