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D80903">
      <w:pPr>
        <w:pStyle w:val="4"/>
        <w:jc w:val="center"/>
        <w:outlineLvl w:val="1"/>
      </w:pPr>
      <w:r>
        <w:rPr>
          <w:rFonts w:ascii="仿宋_GB2312" w:hAnsi="仿宋_GB2312" w:eastAsia="仿宋_GB2312" w:cs="仿宋_GB2312"/>
          <w:b/>
          <w:sz w:val="36"/>
        </w:rPr>
        <w:t>技术、服务及其他要求</w:t>
      </w:r>
    </w:p>
    <w:p w14:paraId="5AB54DD5">
      <w:pPr>
        <w:pStyle w:val="4"/>
        <w:ind w:firstLine="480"/>
        <w:jc w:val="left"/>
      </w:pPr>
      <w:r>
        <w:rPr>
          <w:rFonts w:ascii="仿宋_GB2312" w:hAnsi="仿宋_GB2312" w:eastAsia="仿宋_GB2312" w:cs="仿宋_GB2312"/>
        </w:rPr>
        <w:t>（注:本章的技术、服务及其他要求中，带“★”的要求为实质性要求。采购人、代理机构应当根据项目实际要求合理设定，并在第四章符合性审查中明确响应要求。）</w:t>
      </w:r>
    </w:p>
    <w:p w14:paraId="3372B3EC">
      <w:pPr>
        <w:pStyle w:val="4"/>
        <w:jc w:val="left"/>
        <w:outlineLvl w:val="2"/>
      </w:pPr>
      <w:r>
        <w:rPr>
          <w:rFonts w:ascii="仿宋_GB2312" w:hAnsi="仿宋_GB2312" w:eastAsia="仿宋_GB2312" w:cs="仿宋_GB2312"/>
          <w:b/>
          <w:sz w:val="28"/>
        </w:rPr>
        <w:t>3.1.采购内容</w:t>
      </w:r>
    </w:p>
    <w:p w14:paraId="5289DE41">
      <w:pPr>
        <w:pStyle w:val="4"/>
        <w:jc w:val="left"/>
      </w:pPr>
      <w:r>
        <w:rPr>
          <w:rFonts w:ascii="仿宋_GB2312" w:hAnsi="仿宋_GB2312" w:eastAsia="仿宋_GB2312" w:cs="仿宋_GB2312"/>
        </w:rPr>
        <w:t>采购包1：</w:t>
      </w:r>
    </w:p>
    <w:p w14:paraId="3B108E74">
      <w:pPr>
        <w:pStyle w:val="4"/>
        <w:jc w:val="left"/>
      </w:pPr>
      <w:r>
        <w:rPr>
          <w:rFonts w:ascii="仿宋_GB2312" w:hAnsi="仿宋_GB2312" w:eastAsia="仿宋_GB2312" w:cs="仿宋_GB2312"/>
        </w:rPr>
        <w:t>采购包预算金额（元）: 540,000.00</w:t>
      </w:r>
    </w:p>
    <w:p w14:paraId="07868296">
      <w:pPr>
        <w:pStyle w:val="4"/>
        <w:jc w:val="left"/>
      </w:pPr>
      <w:r>
        <w:rPr>
          <w:rFonts w:ascii="仿宋_GB2312" w:hAnsi="仿宋_GB2312" w:eastAsia="仿宋_GB2312" w:cs="仿宋_GB2312"/>
        </w:rPr>
        <w:t>采购包最高限价（元）: 540,000.00</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49"/>
        <w:gridCol w:w="1116"/>
        <w:gridCol w:w="745"/>
        <w:gridCol w:w="820"/>
        <w:gridCol w:w="1216"/>
        <w:gridCol w:w="745"/>
        <w:gridCol w:w="745"/>
        <w:gridCol w:w="745"/>
        <w:gridCol w:w="745"/>
        <w:gridCol w:w="598"/>
        <w:gridCol w:w="598"/>
      </w:tblGrid>
      <w:tr w14:paraId="18040F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270BE60D">
            <w:pPr>
              <w:pStyle w:val="4"/>
              <w:jc w:val="center"/>
            </w:pPr>
            <w:r>
              <w:rPr>
                <w:rFonts w:ascii="仿宋_GB2312" w:hAnsi="仿宋_GB2312" w:eastAsia="仿宋_GB2312" w:cs="仿宋_GB2312"/>
              </w:rPr>
              <w:t>序号</w:t>
            </w:r>
          </w:p>
        </w:tc>
        <w:tc>
          <w:tcPr>
            <w:tcW w:w="821" w:type="dxa"/>
          </w:tcPr>
          <w:p w14:paraId="68E6E186">
            <w:pPr>
              <w:pStyle w:val="4"/>
              <w:jc w:val="center"/>
            </w:pPr>
            <w:r>
              <w:rPr>
                <w:rFonts w:ascii="仿宋_GB2312" w:hAnsi="仿宋_GB2312" w:eastAsia="仿宋_GB2312" w:cs="仿宋_GB2312"/>
              </w:rPr>
              <w:t>采购品目名称</w:t>
            </w:r>
          </w:p>
        </w:tc>
        <w:tc>
          <w:tcPr>
            <w:tcW w:w="821" w:type="dxa"/>
          </w:tcPr>
          <w:p w14:paraId="22F019B6">
            <w:pPr>
              <w:pStyle w:val="4"/>
              <w:jc w:val="center"/>
            </w:pPr>
            <w:r>
              <w:rPr>
                <w:rFonts w:ascii="仿宋_GB2312" w:hAnsi="仿宋_GB2312" w:eastAsia="仿宋_GB2312" w:cs="仿宋_GB2312"/>
              </w:rPr>
              <w:t>标的名称</w:t>
            </w:r>
          </w:p>
        </w:tc>
        <w:tc>
          <w:tcPr>
            <w:tcW w:w="821" w:type="dxa"/>
          </w:tcPr>
          <w:p w14:paraId="3DBD1269">
            <w:pPr>
              <w:pStyle w:val="4"/>
              <w:jc w:val="center"/>
            </w:pPr>
            <w:r>
              <w:rPr>
                <w:rFonts w:ascii="仿宋_GB2312" w:hAnsi="仿宋_GB2312" w:eastAsia="仿宋_GB2312" w:cs="仿宋_GB2312"/>
              </w:rPr>
              <w:t>数量</w:t>
            </w:r>
            <w:r>
              <w:br w:type="textWrapping"/>
            </w:r>
            <w:r>
              <w:rPr>
                <w:rFonts w:ascii="仿宋_GB2312" w:hAnsi="仿宋_GB2312" w:eastAsia="仿宋_GB2312" w:cs="仿宋_GB2312"/>
              </w:rPr>
              <w:t>(计量单位)</w:t>
            </w:r>
          </w:p>
        </w:tc>
        <w:tc>
          <w:tcPr>
            <w:tcW w:w="821" w:type="dxa"/>
          </w:tcPr>
          <w:p w14:paraId="04F85816">
            <w:pPr>
              <w:pStyle w:val="4"/>
              <w:jc w:val="center"/>
            </w:pPr>
            <w:r>
              <w:rPr>
                <w:rFonts w:ascii="仿宋_GB2312" w:hAnsi="仿宋_GB2312" w:eastAsia="仿宋_GB2312" w:cs="仿宋_GB2312"/>
              </w:rPr>
              <w:t>标的金额 （元）</w:t>
            </w:r>
          </w:p>
        </w:tc>
        <w:tc>
          <w:tcPr>
            <w:tcW w:w="821" w:type="dxa"/>
          </w:tcPr>
          <w:p w14:paraId="1F3F14EF">
            <w:pPr>
              <w:pStyle w:val="4"/>
              <w:jc w:val="center"/>
            </w:pPr>
            <w:r>
              <w:rPr>
                <w:rFonts w:ascii="仿宋_GB2312" w:hAnsi="仿宋_GB2312" w:eastAsia="仿宋_GB2312" w:cs="仿宋_GB2312"/>
              </w:rPr>
              <w:t>所属行业</w:t>
            </w:r>
          </w:p>
        </w:tc>
        <w:tc>
          <w:tcPr>
            <w:tcW w:w="821" w:type="dxa"/>
          </w:tcPr>
          <w:p w14:paraId="216BBF53">
            <w:pPr>
              <w:pStyle w:val="4"/>
              <w:jc w:val="center"/>
            </w:pPr>
            <w:r>
              <w:rPr>
                <w:rFonts w:ascii="仿宋_GB2312" w:hAnsi="仿宋_GB2312" w:eastAsia="仿宋_GB2312" w:cs="仿宋_GB2312"/>
              </w:rPr>
              <w:t>是否涉及核心产品</w:t>
            </w:r>
          </w:p>
        </w:tc>
        <w:tc>
          <w:tcPr>
            <w:tcW w:w="821" w:type="dxa"/>
          </w:tcPr>
          <w:p w14:paraId="130CEA48">
            <w:pPr>
              <w:pStyle w:val="4"/>
              <w:jc w:val="center"/>
            </w:pPr>
            <w:r>
              <w:rPr>
                <w:rFonts w:ascii="仿宋_GB2312" w:hAnsi="仿宋_GB2312" w:eastAsia="仿宋_GB2312" w:cs="仿宋_GB2312"/>
              </w:rPr>
              <w:t>是否涉及采购进口产品</w:t>
            </w:r>
          </w:p>
        </w:tc>
        <w:tc>
          <w:tcPr>
            <w:tcW w:w="821" w:type="dxa"/>
          </w:tcPr>
          <w:p w14:paraId="6D8C1049">
            <w:pPr>
              <w:pStyle w:val="4"/>
              <w:jc w:val="center"/>
            </w:pPr>
            <w:r>
              <w:rPr>
                <w:rFonts w:ascii="仿宋_GB2312" w:hAnsi="仿宋_GB2312" w:eastAsia="仿宋_GB2312" w:cs="仿宋_GB2312"/>
              </w:rPr>
              <w:t>是否涉及强制采购节能产品</w:t>
            </w:r>
          </w:p>
        </w:tc>
        <w:tc>
          <w:tcPr>
            <w:tcW w:w="639" w:type="dxa"/>
          </w:tcPr>
          <w:p w14:paraId="3054D7B9">
            <w:pPr>
              <w:pStyle w:val="4"/>
              <w:jc w:val="center"/>
            </w:pPr>
            <w:r>
              <w:rPr>
                <w:rFonts w:ascii="仿宋_GB2312" w:hAnsi="仿宋_GB2312" w:eastAsia="仿宋_GB2312" w:cs="仿宋_GB2312"/>
              </w:rPr>
              <w:t>是否涉及优先采购节能产品</w:t>
            </w:r>
          </w:p>
        </w:tc>
        <w:tc>
          <w:tcPr>
            <w:tcW w:w="639" w:type="dxa"/>
          </w:tcPr>
          <w:p w14:paraId="3F39B14D">
            <w:pPr>
              <w:pStyle w:val="4"/>
              <w:jc w:val="center"/>
            </w:pPr>
            <w:r>
              <w:rPr>
                <w:rFonts w:ascii="仿宋_GB2312" w:hAnsi="仿宋_GB2312" w:eastAsia="仿宋_GB2312" w:cs="仿宋_GB2312"/>
              </w:rPr>
              <w:t>是否涉及优先采购环境标志产品</w:t>
            </w:r>
          </w:p>
        </w:tc>
      </w:tr>
      <w:tr w14:paraId="094017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52D98568">
            <w:pPr>
              <w:pStyle w:val="4"/>
              <w:jc w:val="left"/>
            </w:pPr>
            <w:r>
              <w:rPr>
                <w:rFonts w:ascii="仿宋_GB2312" w:hAnsi="仿宋_GB2312" w:eastAsia="仿宋_GB2312" w:cs="仿宋_GB2312"/>
              </w:rPr>
              <w:t>1</w:t>
            </w:r>
          </w:p>
        </w:tc>
        <w:tc>
          <w:tcPr>
            <w:tcW w:w="821" w:type="dxa"/>
          </w:tcPr>
          <w:p w14:paraId="5C881D03">
            <w:pPr>
              <w:pStyle w:val="4"/>
              <w:jc w:val="left"/>
            </w:pPr>
            <w:r>
              <w:rPr>
                <w:rFonts w:ascii="仿宋_GB2312" w:hAnsi="仿宋_GB2312" w:eastAsia="仿宋_GB2312" w:cs="仿宋_GB2312"/>
              </w:rPr>
              <w:t>A02030501 轿车</w:t>
            </w:r>
          </w:p>
        </w:tc>
        <w:tc>
          <w:tcPr>
            <w:tcW w:w="821" w:type="dxa"/>
          </w:tcPr>
          <w:p w14:paraId="1541557C">
            <w:pPr>
              <w:pStyle w:val="4"/>
              <w:jc w:val="left"/>
            </w:pPr>
            <w:r>
              <w:rPr>
                <w:rFonts w:ascii="仿宋_GB2312" w:hAnsi="仿宋_GB2312" w:eastAsia="仿宋_GB2312" w:cs="仿宋_GB2312"/>
              </w:rPr>
              <w:t>插电混动轿车</w:t>
            </w:r>
          </w:p>
        </w:tc>
        <w:tc>
          <w:tcPr>
            <w:tcW w:w="821" w:type="dxa"/>
          </w:tcPr>
          <w:p w14:paraId="08707399">
            <w:pPr>
              <w:pStyle w:val="4"/>
              <w:jc w:val="right"/>
            </w:pPr>
            <w:r>
              <w:rPr>
                <w:rFonts w:ascii="仿宋_GB2312" w:hAnsi="仿宋_GB2312" w:eastAsia="仿宋_GB2312" w:cs="仿宋_GB2312"/>
              </w:rPr>
              <w:t>1.00（辆）</w:t>
            </w:r>
          </w:p>
        </w:tc>
        <w:tc>
          <w:tcPr>
            <w:tcW w:w="821" w:type="dxa"/>
          </w:tcPr>
          <w:p w14:paraId="64D997A8">
            <w:pPr>
              <w:pStyle w:val="4"/>
              <w:jc w:val="right"/>
            </w:pPr>
            <w:r>
              <w:rPr>
                <w:rFonts w:ascii="仿宋_GB2312" w:hAnsi="仿宋_GB2312" w:eastAsia="仿宋_GB2312" w:cs="仿宋_GB2312"/>
              </w:rPr>
              <w:t>180,000.00</w:t>
            </w:r>
          </w:p>
        </w:tc>
        <w:tc>
          <w:tcPr>
            <w:tcW w:w="821" w:type="dxa"/>
          </w:tcPr>
          <w:p w14:paraId="2A280281">
            <w:pPr>
              <w:pStyle w:val="4"/>
              <w:jc w:val="left"/>
            </w:pPr>
            <w:r>
              <w:rPr>
                <w:rFonts w:ascii="仿宋_GB2312" w:hAnsi="仿宋_GB2312" w:eastAsia="仿宋_GB2312" w:cs="仿宋_GB2312"/>
              </w:rPr>
              <w:t>工业</w:t>
            </w:r>
          </w:p>
        </w:tc>
        <w:tc>
          <w:tcPr>
            <w:tcW w:w="821" w:type="dxa"/>
          </w:tcPr>
          <w:p w14:paraId="3F21BAE9">
            <w:pPr>
              <w:pStyle w:val="4"/>
              <w:jc w:val="left"/>
            </w:pPr>
            <w:r>
              <w:rPr>
                <w:rFonts w:ascii="仿宋_GB2312" w:hAnsi="仿宋_GB2312" w:eastAsia="仿宋_GB2312" w:cs="仿宋_GB2312"/>
              </w:rPr>
              <w:t>是</w:t>
            </w:r>
          </w:p>
        </w:tc>
        <w:tc>
          <w:tcPr>
            <w:tcW w:w="821" w:type="dxa"/>
          </w:tcPr>
          <w:p w14:paraId="71D72CBC">
            <w:pPr>
              <w:pStyle w:val="4"/>
              <w:jc w:val="left"/>
            </w:pPr>
            <w:r>
              <w:rPr>
                <w:rFonts w:ascii="仿宋_GB2312" w:hAnsi="仿宋_GB2312" w:eastAsia="仿宋_GB2312" w:cs="仿宋_GB2312"/>
              </w:rPr>
              <w:t>否</w:t>
            </w:r>
          </w:p>
        </w:tc>
        <w:tc>
          <w:tcPr>
            <w:tcW w:w="821" w:type="dxa"/>
          </w:tcPr>
          <w:p w14:paraId="3487EACF">
            <w:pPr>
              <w:pStyle w:val="4"/>
              <w:jc w:val="left"/>
            </w:pPr>
            <w:r>
              <w:rPr>
                <w:rFonts w:ascii="仿宋_GB2312" w:hAnsi="仿宋_GB2312" w:eastAsia="仿宋_GB2312" w:cs="仿宋_GB2312"/>
              </w:rPr>
              <w:t>否</w:t>
            </w:r>
          </w:p>
        </w:tc>
        <w:tc>
          <w:tcPr>
            <w:tcW w:w="639" w:type="dxa"/>
          </w:tcPr>
          <w:p w14:paraId="7F2A143C">
            <w:pPr>
              <w:pStyle w:val="4"/>
              <w:jc w:val="left"/>
            </w:pPr>
            <w:r>
              <w:rPr>
                <w:rFonts w:ascii="仿宋_GB2312" w:hAnsi="仿宋_GB2312" w:eastAsia="仿宋_GB2312" w:cs="仿宋_GB2312"/>
              </w:rPr>
              <w:t>否</w:t>
            </w:r>
          </w:p>
        </w:tc>
        <w:tc>
          <w:tcPr>
            <w:tcW w:w="639" w:type="dxa"/>
          </w:tcPr>
          <w:p w14:paraId="2DA3F890">
            <w:pPr>
              <w:pStyle w:val="4"/>
              <w:jc w:val="left"/>
            </w:pPr>
            <w:r>
              <w:rPr>
                <w:rFonts w:ascii="仿宋_GB2312" w:hAnsi="仿宋_GB2312" w:eastAsia="仿宋_GB2312" w:cs="仿宋_GB2312"/>
              </w:rPr>
              <w:t>是</w:t>
            </w:r>
          </w:p>
        </w:tc>
      </w:tr>
      <w:tr w14:paraId="1FA611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44E1B6A8">
            <w:pPr>
              <w:pStyle w:val="4"/>
              <w:jc w:val="left"/>
            </w:pPr>
            <w:r>
              <w:rPr>
                <w:rFonts w:ascii="仿宋_GB2312" w:hAnsi="仿宋_GB2312" w:eastAsia="仿宋_GB2312" w:cs="仿宋_GB2312"/>
              </w:rPr>
              <w:t>2</w:t>
            </w:r>
          </w:p>
        </w:tc>
        <w:tc>
          <w:tcPr>
            <w:tcW w:w="821" w:type="dxa"/>
          </w:tcPr>
          <w:p w14:paraId="0C48F04C">
            <w:pPr>
              <w:pStyle w:val="4"/>
              <w:jc w:val="left"/>
            </w:pPr>
            <w:r>
              <w:rPr>
                <w:rFonts w:ascii="仿宋_GB2312" w:hAnsi="仿宋_GB2312" w:eastAsia="仿宋_GB2312" w:cs="仿宋_GB2312"/>
              </w:rPr>
              <w:t>A02030501 轿车</w:t>
            </w:r>
          </w:p>
        </w:tc>
        <w:tc>
          <w:tcPr>
            <w:tcW w:w="821" w:type="dxa"/>
          </w:tcPr>
          <w:p w14:paraId="7D5400D7">
            <w:pPr>
              <w:pStyle w:val="4"/>
              <w:jc w:val="left"/>
            </w:pPr>
            <w:r>
              <w:rPr>
                <w:rFonts w:ascii="仿宋_GB2312" w:hAnsi="仿宋_GB2312" w:eastAsia="仿宋_GB2312" w:cs="仿宋_GB2312"/>
              </w:rPr>
              <w:t>燃油中型轿车一</w:t>
            </w:r>
          </w:p>
        </w:tc>
        <w:tc>
          <w:tcPr>
            <w:tcW w:w="821" w:type="dxa"/>
          </w:tcPr>
          <w:p w14:paraId="2A491C74">
            <w:pPr>
              <w:pStyle w:val="4"/>
              <w:jc w:val="right"/>
            </w:pPr>
            <w:r>
              <w:rPr>
                <w:rFonts w:ascii="仿宋_GB2312" w:hAnsi="仿宋_GB2312" w:eastAsia="仿宋_GB2312" w:cs="仿宋_GB2312"/>
              </w:rPr>
              <w:t>1.00（辆）</w:t>
            </w:r>
          </w:p>
        </w:tc>
        <w:tc>
          <w:tcPr>
            <w:tcW w:w="821" w:type="dxa"/>
          </w:tcPr>
          <w:p w14:paraId="4949FF60">
            <w:pPr>
              <w:pStyle w:val="4"/>
              <w:jc w:val="right"/>
            </w:pPr>
            <w:r>
              <w:rPr>
                <w:rFonts w:ascii="仿宋_GB2312" w:hAnsi="仿宋_GB2312" w:eastAsia="仿宋_GB2312" w:cs="仿宋_GB2312"/>
              </w:rPr>
              <w:t>180,000.00</w:t>
            </w:r>
          </w:p>
        </w:tc>
        <w:tc>
          <w:tcPr>
            <w:tcW w:w="821" w:type="dxa"/>
          </w:tcPr>
          <w:p w14:paraId="07EC353B">
            <w:pPr>
              <w:pStyle w:val="4"/>
              <w:jc w:val="left"/>
            </w:pPr>
            <w:r>
              <w:rPr>
                <w:rFonts w:ascii="仿宋_GB2312" w:hAnsi="仿宋_GB2312" w:eastAsia="仿宋_GB2312" w:cs="仿宋_GB2312"/>
              </w:rPr>
              <w:t>工业</w:t>
            </w:r>
          </w:p>
        </w:tc>
        <w:tc>
          <w:tcPr>
            <w:tcW w:w="821" w:type="dxa"/>
          </w:tcPr>
          <w:p w14:paraId="25C61F92">
            <w:pPr>
              <w:pStyle w:val="4"/>
              <w:jc w:val="left"/>
            </w:pPr>
            <w:r>
              <w:rPr>
                <w:rFonts w:ascii="仿宋_GB2312" w:hAnsi="仿宋_GB2312" w:eastAsia="仿宋_GB2312" w:cs="仿宋_GB2312"/>
              </w:rPr>
              <w:t>否</w:t>
            </w:r>
          </w:p>
        </w:tc>
        <w:tc>
          <w:tcPr>
            <w:tcW w:w="821" w:type="dxa"/>
          </w:tcPr>
          <w:p w14:paraId="4A5D6FC3">
            <w:pPr>
              <w:pStyle w:val="4"/>
              <w:jc w:val="left"/>
            </w:pPr>
            <w:r>
              <w:rPr>
                <w:rFonts w:ascii="仿宋_GB2312" w:hAnsi="仿宋_GB2312" w:eastAsia="仿宋_GB2312" w:cs="仿宋_GB2312"/>
              </w:rPr>
              <w:t>否</w:t>
            </w:r>
          </w:p>
        </w:tc>
        <w:tc>
          <w:tcPr>
            <w:tcW w:w="821" w:type="dxa"/>
          </w:tcPr>
          <w:p w14:paraId="596DC509">
            <w:pPr>
              <w:pStyle w:val="4"/>
              <w:jc w:val="left"/>
            </w:pPr>
            <w:r>
              <w:rPr>
                <w:rFonts w:ascii="仿宋_GB2312" w:hAnsi="仿宋_GB2312" w:eastAsia="仿宋_GB2312" w:cs="仿宋_GB2312"/>
              </w:rPr>
              <w:t>否</w:t>
            </w:r>
          </w:p>
        </w:tc>
        <w:tc>
          <w:tcPr>
            <w:tcW w:w="639" w:type="dxa"/>
          </w:tcPr>
          <w:p w14:paraId="7D364197">
            <w:pPr>
              <w:pStyle w:val="4"/>
              <w:jc w:val="left"/>
            </w:pPr>
            <w:r>
              <w:rPr>
                <w:rFonts w:ascii="仿宋_GB2312" w:hAnsi="仿宋_GB2312" w:eastAsia="仿宋_GB2312" w:cs="仿宋_GB2312"/>
              </w:rPr>
              <w:t>否</w:t>
            </w:r>
          </w:p>
        </w:tc>
        <w:tc>
          <w:tcPr>
            <w:tcW w:w="639" w:type="dxa"/>
          </w:tcPr>
          <w:p w14:paraId="63F1244C">
            <w:pPr>
              <w:pStyle w:val="4"/>
              <w:jc w:val="left"/>
            </w:pPr>
            <w:r>
              <w:rPr>
                <w:rFonts w:ascii="仿宋_GB2312" w:hAnsi="仿宋_GB2312" w:eastAsia="仿宋_GB2312" w:cs="仿宋_GB2312"/>
              </w:rPr>
              <w:t>是</w:t>
            </w:r>
          </w:p>
        </w:tc>
      </w:tr>
      <w:tr w14:paraId="405D8A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226DD094">
            <w:pPr>
              <w:pStyle w:val="4"/>
              <w:jc w:val="left"/>
            </w:pPr>
            <w:r>
              <w:rPr>
                <w:rFonts w:ascii="仿宋_GB2312" w:hAnsi="仿宋_GB2312" w:eastAsia="仿宋_GB2312" w:cs="仿宋_GB2312"/>
              </w:rPr>
              <w:t>3</w:t>
            </w:r>
          </w:p>
        </w:tc>
        <w:tc>
          <w:tcPr>
            <w:tcW w:w="821" w:type="dxa"/>
          </w:tcPr>
          <w:p w14:paraId="268F3B11">
            <w:pPr>
              <w:pStyle w:val="4"/>
              <w:jc w:val="left"/>
            </w:pPr>
            <w:r>
              <w:rPr>
                <w:rFonts w:ascii="仿宋_GB2312" w:hAnsi="仿宋_GB2312" w:eastAsia="仿宋_GB2312" w:cs="仿宋_GB2312"/>
              </w:rPr>
              <w:t>A02030501 轿车</w:t>
            </w:r>
          </w:p>
        </w:tc>
        <w:tc>
          <w:tcPr>
            <w:tcW w:w="821" w:type="dxa"/>
          </w:tcPr>
          <w:p w14:paraId="3496FD02">
            <w:pPr>
              <w:pStyle w:val="4"/>
              <w:jc w:val="left"/>
            </w:pPr>
            <w:r>
              <w:rPr>
                <w:rFonts w:ascii="仿宋_GB2312" w:hAnsi="仿宋_GB2312" w:eastAsia="仿宋_GB2312" w:cs="仿宋_GB2312"/>
              </w:rPr>
              <w:t>燃油中型轿车二</w:t>
            </w:r>
          </w:p>
        </w:tc>
        <w:tc>
          <w:tcPr>
            <w:tcW w:w="821" w:type="dxa"/>
          </w:tcPr>
          <w:p w14:paraId="61C52070">
            <w:pPr>
              <w:pStyle w:val="4"/>
              <w:jc w:val="right"/>
            </w:pPr>
            <w:r>
              <w:rPr>
                <w:rFonts w:ascii="仿宋_GB2312" w:hAnsi="仿宋_GB2312" w:eastAsia="仿宋_GB2312" w:cs="仿宋_GB2312"/>
              </w:rPr>
              <w:t>1.00（辆）</w:t>
            </w:r>
          </w:p>
        </w:tc>
        <w:tc>
          <w:tcPr>
            <w:tcW w:w="821" w:type="dxa"/>
          </w:tcPr>
          <w:p w14:paraId="2898028F">
            <w:pPr>
              <w:pStyle w:val="4"/>
              <w:jc w:val="right"/>
            </w:pPr>
            <w:r>
              <w:rPr>
                <w:rFonts w:ascii="仿宋_GB2312" w:hAnsi="仿宋_GB2312" w:eastAsia="仿宋_GB2312" w:cs="仿宋_GB2312"/>
              </w:rPr>
              <w:t>180,000.00</w:t>
            </w:r>
          </w:p>
        </w:tc>
        <w:tc>
          <w:tcPr>
            <w:tcW w:w="821" w:type="dxa"/>
          </w:tcPr>
          <w:p w14:paraId="73CAA976">
            <w:pPr>
              <w:pStyle w:val="4"/>
              <w:jc w:val="left"/>
            </w:pPr>
            <w:r>
              <w:rPr>
                <w:rFonts w:ascii="仿宋_GB2312" w:hAnsi="仿宋_GB2312" w:eastAsia="仿宋_GB2312" w:cs="仿宋_GB2312"/>
              </w:rPr>
              <w:t>工业</w:t>
            </w:r>
          </w:p>
        </w:tc>
        <w:tc>
          <w:tcPr>
            <w:tcW w:w="821" w:type="dxa"/>
          </w:tcPr>
          <w:p w14:paraId="2906990B">
            <w:pPr>
              <w:pStyle w:val="4"/>
              <w:jc w:val="left"/>
            </w:pPr>
            <w:r>
              <w:rPr>
                <w:rFonts w:ascii="仿宋_GB2312" w:hAnsi="仿宋_GB2312" w:eastAsia="仿宋_GB2312" w:cs="仿宋_GB2312"/>
              </w:rPr>
              <w:t>否</w:t>
            </w:r>
          </w:p>
        </w:tc>
        <w:tc>
          <w:tcPr>
            <w:tcW w:w="821" w:type="dxa"/>
          </w:tcPr>
          <w:p w14:paraId="0A76FFFB">
            <w:pPr>
              <w:pStyle w:val="4"/>
              <w:jc w:val="left"/>
            </w:pPr>
            <w:r>
              <w:rPr>
                <w:rFonts w:ascii="仿宋_GB2312" w:hAnsi="仿宋_GB2312" w:eastAsia="仿宋_GB2312" w:cs="仿宋_GB2312"/>
              </w:rPr>
              <w:t>否</w:t>
            </w:r>
          </w:p>
        </w:tc>
        <w:tc>
          <w:tcPr>
            <w:tcW w:w="821" w:type="dxa"/>
          </w:tcPr>
          <w:p w14:paraId="3F8A40DE">
            <w:pPr>
              <w:pStyle w:val="4"/>
              <w:jc w:val="left"/>
            </w:pPr>
            <w:r>
              <w:rPr>
                <w:rFonts w:ascii="仿宋_GB2312" w:hAnsi="仿宋_GB2312" w:eastAsia="仿宋_GB2312" w:cs="仿宋_GB2312"/>
              </w:rPr>
              <w:t>否</w:t>
            </w:r>
          </w:p>
        </w:tc>
        <w:tc>
          <w:tcPr>
            <w:tcW w:w="639" w:type="dxa"/>
          </w:tcPr>
          <w:p w14:paraId="3A28C823">
            <w:pPr>
              <w:pStyle w:val="4"/>
              <w:jc w:val="left"/>
            </w:pPr>
            <w:r>
              <w:rPr>
                <w:rFonts w:ascii="仿宋_GB2312" w:hAnsi="仿宋_GB2312" w:eastAsia="仿宋_GB2312" w:cs="仿宋_GB2312"/>
              </w:rPr>
              <w:t>否</w:t>
            </w:r>
          </w:p>
        </w:tc>
        <w:tc>
          <w:tcPr>
            <w:tcW w:w="639" w:type="dxa"/>
          </w:tcPr>
          <w:p w14:paraId="37576399">
            <w:pPr>
              <w:pStyle w:val="4"/>
              <w:jc w:val="left"/>
            </w:pPr>
            <w:r>
              <w:rPr>
                <w:rFonts w:ascii="仿宋_GB2312" w:hAnsi="仿宋_GB2312" w:eastAsia="仿宋_GB2312" w:cs="仿宋_GB2312"/>
              </w:rPr>
              <w:t>是</w:t>
            </w:r>
          </w:p>
        </w:tc>
      </w:tr>
    </w:tbl>
    <w:p w14:paraId="0BA6E021">
      <w:pPr>
        <w:pStyle w:val="4"/>
        <w:jc w:val="left"/>
        <w:outlineLvl w:val="3"/>
      </w:pPr>
      <w:r>
        <w:rPr>
          <w:rFonts w:ascii="仿宋_GB2312" w:hAnsi="仿宋_GB2312" w:eastAsia="仿宋_GB2312" w:cs="仿宋_GB2312"/>
          <w:b/>
          <w:sz w:val="24"/>
        </w:rPr>
        <w:t>报价要求</w:t>
      </w:r>
    </w:p>
    <w:p w14:paraId="7DE971DD">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24"/>
        <w:gridCol w:w="1707"/>
        <w:gridCol w:w="1138"/>
        <w:gridCol w:w="1365"/>
        <w:gridCol w:w="1138"/>
        <w:gridCol w:w="1934"/>
      </w:tblGrid>
      <w:tr w14:paraId="0558DB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34B0D886">
            <w:pPr>
              <w:pStyle w:val="4"/>
              <w:jc w:val="center"/>
            </w:pPr>
            <w:r>
              <w:rPr>
                <w:rFonts w:ascii="仿宋_GB2312" w:hAnsi="仿宋_GB2312" w:eastAsia="仿宋_GB2312" w:cs="仿宋_GB2312"/>
              </w:rPr>
              <w:t>序号</w:t>
            </w:r>
          </w:p>
        </w:tc>
        <w:tc>
          <w:tcPr>
            <w:tcW w:w="1707" w:type="dxa"/>
          </w:tcPr>
          <w:p w14:paraId="6E935285">
            <w:pPr>
              <w:pStyle w:val="4"/>
              <w:jc w:val="center"/>
            </w:pPr>
            <w:r>
              <w:rPr>
                <w:rFonts w:ascii="仿宋_GB2312" w:hAnsi="仿宋_GB2312" w:eastAsia="仿宋_GB2312" w:cs="仿宋_GB2312"/>
              </w:rPr>
              <w:t>报价内容</w:t>
            </w:r>
          </w:p>
        </w:tc>
        <w:tc>
          <w:tcPr>
            <w:tcW w:w="1138" w:type="dxa"/>
          </w:tcPr>
          <w:p w14:paraId="5D12066D">
            <w:pPr>
              <w:pStyle w:val="4"/>
              <w:jc w:val="center"/>
            </w:pPr>
            <w:r>
              <w:rPr>
                <w:rFonts w:ascii="仿宋_GB2312" w:hAnsi="仿宋_GB2312" w:eastAsia="仿宋_GB2312" w:cs="仿宋_GB2312"/>
              </w:rPr>
              <w:t>数量（计量单位）</w:t>
            </w:r>
          </w:p>
        </w:tc>
        <w:tc>
          <w:tcPr>
            <w:tcW w:w="1365" w:type="dxa"/>
          </w:tcPr>
          <w:p w14:paraId="79E03AED">
            <w:pPr>
              <w:pStyle w:val="4"/>
              <w:jc w:val="center"/>
            </w:pPr>
            <w:r>
              <w:rPr>
                <w:rFonts w:ascii="仿宋_GB2312" w:hAnsi="仿宋_GB2312" w:eastAsia="仿宋_GB2312" w:cs="仿宋_GB2312"/>
              </w:rPr>
              <w:t>最高限价</w:t>
            </w:r>
          </w:p>
        </w:tc>
        <w:tc>
          <w:tcPr>
            <w:tcW w:w="1138" w:type="dxa"/>
          </w:tcPr>
          <w:p w14:paraId="734F004A">
            <w:pPr>
              <w:pStyle w:val="4"/>
              <w:jc w:val="center"/>
            </w:pPr>
            <w:r>
              <w:rPr>
                <w:rFonts w:ascii="仿宋_GB2312" w:hAnsi="仿宋_GB2312" w:eastAsia="仿宋_GB2312" w:cs="仿宋_GB2312"/>
              </w:rPr>
              <w:t>价款形式</w:t>
            </w:r>
          </w:p>
        </w:tc>
        <w:tc>
          <w:tcPr>
            <w:tcW w:w="1934" w:type="dxa"/>
          </w:tcPr>
          <w:p w14:paraId="34D250ED">
            <w:pPr>
              <w:pStyle w:val="4"/>
              <w:jc w:val="center"/>
            </w:pPr>
            <w:r>
              <w:rPr>
                <w:rFonts w:ascii="仿宋_GB2312" w:hAnsi="仿宋_GB2312" w:eastAsia="仿宋_GB2312" w:cs="仿宋_GB2312"/>
              </w:rPr>
              <w:t>报价说明</w:t>
            </w:r>
          </w:p>
        </w:tc>
      </w:tr>
      <w:tr w14:paraId="6FCAE1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536F0C76">
            <w:pPr>
              <w:pStyle w:val="4"/>
              <w:jc w:val="center"/>
            </w:pPr>
            <w:r>
              <w:rPr>
                <w:rFonts w:ascii="仿宋_GB2312" w:hAnsi="仿宋_GB2312" w:eastAsia="仿宋_GB2312" w:cs="仿宋_GB2312"/>
              </w:rPr>
              <w:t>1</w:t>
            </w:r>
          </w:p>
        </w:tc>
        <w:tc>
          <w:tcPr>
            <w:tcW w:w="1707" w:type="dxa"/>
          </w:tcPr>
          <w:p w14:paraId="25372CDB">
            <w:pPr>
              <w:pStyle w:val="4"/>
              <w:jc w:val="center"/>
            </w:pPr>
            <w:r>
              <w:rPr>
                <w:rFonts w:ascii="仿宋_GB2312" w:hAnsi="仿宋_GB2312" w:eastAsia="仿宋_GB2312" w:cs="仿宋_GB2312"/>
              </w:rPr>
              <w:t>插电混动轿车</w:t>
            </w:r>
          </w:p>
        </w:tc>
        <w:tc>
          <w:tcPr>
            <w:tcW w:w="1138" w:type="dxa"/>
          </w:tcPr>
          <w:p w14:paraId="12D17ADA">
            <w:pPr>
              <w:pStyle w:val="4"/>
              <w:jc w:val="center"/>
            </w:pPr>
            <w:r>
              <w:rPr>
                <w:rFonts w:ascii="仿宋_GB2312" w:hAnsi="仿宋_GB2312" w:eastAsia="仿宋_GB2312" w:cs="仿宋_GB2312"/>
              </w:rPr>
              <w:t>1.00（辆）</w:t>
            </w:r>
          </w:p>
        </w:tc>
        <w:tc>
          <w:tcPr>
            <w:tcW w:w="1365" w:type="dxa"/>
          </w:tcPr>
          <w:p w14:paraId="494C75AF">
            <w:pPr>
              <w:pStyle w:val="4"/>
              <w:jc w:val="center"/>
            </w:pPr>
            <w:r>
              <w:rPr>
                <w:rFonts w:ascii="仿宋_GB2312" w:hAnsi="仿宋_GB2312" w:eastAsia="仿宋_GB2312" w:cs="仿宋_GB2312"/>
              </w:rPr>
              <w:t>180,000.00</w:t>
            </w:r>
          </w:p>
        </w:tc>
        <w:tc>
          <w:tcPr>
            <w:tcW w:w="1138" w:type="dxa"/>
          </w:tcPr>
          <w:p w14:paraId="62CC5415">
            <w:pPr>
              <w:pStyle w:val="4"/>
              <w:jc w:val="center"/>
            </w:pPr>
            <w:r>
              <w:rPr>
                <w:rFonts w:ascii="仿宋_GB2312" w:hAnsi="仿宋_GB2312" w:eastAsia="仿宋_GB2312" w:cs="仿宋_GB2312"/>
              </w:rPr>
              <w:t>总价</w:t>
            </w:r>
          </w:p>
        </w:tc>
        <w:tc>
          <w:tcPr>
            <w:tcW w:w="1934" w:type="dxa"/>
          </w:tcPr>
          <w:p w14:paraId="1DC0257B">
            <w:pPr>
              <w:pStyle w:val="4"/>
              <w:jc w:val="left"/>
            </w:pPr>
            <w:r>
              <w:rPr>
                <w:rFonts w:ascii="仿宋_GB2312" w:hAnsi="仿宋_GB2312" w:eastAsia="仿宋_GB2312" w:cs="仿宋_GB2312"/>
              </w:rPr>
              <w:t>无</w:t>
            </w:r>
          </w:p>
        </w:tc>
      </w:tr>
      <w:tr w14:paraId="52F883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4D02682B">
            <w:pPr>
              <w:pStyle w:val="4"/>
              <w:jc w:val="center"/>
            </w:pPr>
            <w:r>
              <w:rPr>
                <w:rFonts w:ascii="仿宋_GB2312" w:hAnsi="仿宋_GB2312" w:eastAsia="仿宋_GB2312" w:cs="仿宋_GB2312"/>
              </w:rPr>
              <w:t>2</w:t>
            </w:r>
          </w:p>
        </w:tc>
        <w:tc>
          <w:tcPr>
            <w:tcW w:w="1707" w:type="dxa"/>
          </w:tcPr>
          <w:p w14:paraId="3189E664">
            <w:pPr>
              <w:pStyle w:val="4"/>
              <w:jc w:val="center"/>
            </w:pPr>
            <w:r>
              <w:rPr>
                <w:rFonts w:ascii="仿宋_GB2312" w:hAnsi="仿宋_GB2312" w:eastAsia="仿宋_GB2312" w:cs="仿宋_GB2312"/>
              </w:rPr>
              <w:t>燃油中型轿车一</w:t>
            </w:r>
          </w:p>
        </w:tc>
        <w:tc>
          <w:tcPr>
            <w:tcW w:w="1138" w:type="dxa"/>
          </w:tcPr>
          <w:p w14:paraId="6E8F26AA">
            <w:pPr>
              <w:pStyle w:val="4"/>
              <w:jc w:val="center"/>
            </w:pPr>
            <w:r>
              <w:rPr>
                <w:rFonts w:ascii="仿宋_GB2312" w:hAnsi="仿宋_GB2312" w:eastAsia="仿宋_GB2312" w:cs="仿宋_GB2312"/>
              </w:rPr>
              <w:t>1.00（辆）</w:t>
            </w:r>
          </w:p>
        </w:tc>
        <w:tc>
          <w:tcPr>
            <w:tcW w:w="1365" w:type="dxa"/>
          </w:tcPr>
          <w:p w14:paraId="3707315D">
            <w:pPr>
              <w:pStyle w:val="4"/>
              <w:jc w:val="center"/>
            </w:pPr>
            <w:r>
              <w:rPr>
                <w:rFonts w:ascii="仿宋_GB2312" w:hAnsi="仿宋_GB2312" w:eastAsia="仿宋_GB2312" w:cs="仿宋_GB2312"/>
              </w:rPr>
              <w:t>180,000.00</w:t>
            </w:r>
          </w:p>
        </w:tc>
        <w:tc>
          <w:tcPr>
            <w:tcW w:w="1138" w:type="dxa"/>
          </w:tcPr>
          <w:p w14:paraId="43066D10">
            <w:pPr>
              <w:pStyle w:val="4"/>
              <w:jc w:val="center"/>
            </w:pPr>
            <w:r>
              <w:rPr>
                <w:rFonts w:ascii="仿宋_GB2312" w:hAnsi="仿宋_GB2312" w:eastAsia="仿宋_GB2312" w:cs="仿宋_GB2312"/>
              </w:rPr>
              <w:t>总价</w:t>
            </w:r>
          </w:p>
        </w:tc>
        <w:tc>
          <w:tcPr>
            <w:tcW w:w="1934" w:type="dxa"/>
          </w:tcPr>
          <w:p w14:paraId="2DCD3499">
            <w:pPr>
              <w:pStyle w:val="4"/>
              <w:jc w:val="left"/>
            </w:pPr>
            <w:r>
              <w:rPr>
                <w:rFonts w:ascii="仿宋_GB2312" w:hAnsi="仿宋_GB2312" w:eastAsia="仿宋_GB2312" w:cs="仿宋_GB2312"/>
              </w:rPr>
              <w:t>无</w:t>
            </w:r>
          </w:p>
        </w:tc>
      </w:tr>
      <w:tr w14:paraId="6E36C6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498AE6E8">
            <w:pPr>
              <w:pStyle w:val="4"/>
              <w:jc w:val="center"/>
            </w:pPr>
            <w:r>
              <w:rPr>
                <w:rFonts w:ascii="仿宋_GB2312" w:hAnsi="仿宋_GB2312" w:eastAsia="仿宋_GB2312" w:cs="仿宋_GB2312"/>
              </w:rPr>
              <w:t>3</w:t>
            </w:r>
          </w:p>
        </w:tc>
        <w:tc>
          <w:tcPr>
            <w:tcW w:w="1707" w:type="dxa"/>
          </w:tcPr>
          <w:p w14:paraId="6BC6EE2A">
            <w:pPr>
              <w:pStyle w:val="4"/>
              <w:jc w:val="center"/>
            </w:pPr>
            <w:r>
              <w:rPr>
                <w:rFonts w:ascii="仿宋_GB2312" w:hAnsi="仿宋_GB2312" w:eastAsia="仿宋_GB2312" w:cs="仿宋_GB2312"/>
              </w:rPr>
              <w:t>燃油中型轿车二</w:t>
            </w:r>
          </w:p>
        </w:tc>
        <w:tc>
          <w:tcPr>
            <w:tcW w:w="1138" w:type="dxa"/>
          </w:tcPr>
          <w:p w14:paraId="451BD8FD">
            <w:pPr>
              <w:pStyle w:val="4"/>
              <w:jc w:val="center"/>
            </w:pPr>
            <w:r>
              <w:rPr>
                <w:rFonts w:ascii="仿宋_GB2312" w:hAnsi="仿宋_GB2312" w:eastAsia="仿宋_GB2312" w:cs="仿宋_GB2312"/>
              </w:rPr>
              <w:t>1.00（辆）</w:t>
            </w:r>
          </w:p>
        </w:tc>
        <w:tc>
          <w:tcPr>
            <w:tcW w:w="1365" w:type="dxa"/>
          </w:tcPr>
          <w:p w14:paraId="4F7FE8BB">
            <w:pPr>
              <w:pStyle w:val="4"/>
              <w:jc w:val="center"/>
            </w:pPr>
            <w:r>
              <w:rPr>
                <w:rFonts w:ascii="仿宋_GB2312" w:hAnsi="仿宋_GB2312" w:eastAsia="仿宋_GB2312" w:cs="仿宋_GB2312"/>
              </w:rPr>
              <w:t>180,000.00</w:t>
            </w:r>
          </w:p>
        </w:tc>
        <w:tc>
          <w:tcPr>
            <w:tcW w:w="1138" w:type="dxa"/>
          </w:tcPr>
          <w:p w14:paraId="63BF788A">
            <w:pPr>
              <w:pStyle w:val="4"/>
              <w:jc w:val="center"/>
            </w:pPr>
            <w:r>
              <w:rPr>
                <w:rFonts w:ascii="仿宋_GB2312" w:hAnsi="仿宋_GB2312" w:eastAsia="仿宋_GB2312" w:cs="仿宋_GB2312"/>
              </w:rPr>
              <w:t>总价</w:t>
            </w:r>
          </w:p>
        </w:tc>
        <w:tc>
          <w:tcPr>
            <w:tcW w:w="1934" w:type="dxa"/>
          </w:tcPr>
          <w:p w14:paraId="37B630F1">
            <w:pPr>
              <w:pStyle w:val="4"/>
              <w:jc w:val="left"/>
            </w:pPr>
            <w:r>
              <w:rPr>
                <w:rFonts w:ascii="仿宋_GB2312" w:hAnsi="仿宋_GB2312" w:eastAsia="仿宋_GB2312" w:cs="仿宋_GB2312"/>
              </w:rPr>
              <w:t>无</w:t>
            </w:r>
          </w:p>
        </w:tc>
      </w:tr>
    </w:tbl>
    <w:p w14:paraId="4F627C2C">
      <w:pPr>
        <w:pStyle w:val="4"/>
        <w:ind w:firstLine="480"/>
        <w:jc w:val="left"/>
      </w:pPr>
      <w:r>
        <w:rPr>
          <w:rFonts w:ascii="仿宋_GB2312" w:hAnsi="仿宋_GB2312" w:eastAsia="仿宋_GB2312" w:cs="仿宋_GB2312"/>
        </w:rPr>
        <w:t>★注：供应商响应产品应当明确品牌和规格型号并指向唯一产品，不能指向唯一产品的，应通过报价表唯一产品说明栏补充说明。</w:t>
      </w:r>
    </w:p>
    <w:p w14:paraId="7131F81E">
      <w:pPr>
        <w:pStyle w:val="4"/>
        <w:jc w:val="left"/>
      </w:pPr>
      <w:r>
        <w:rPr>
          <w:rFonts w:ascii="仿宋_GB2312" w:hAnsi="仿宋_GB2312" w:eastAsia="仿宋_GB2312" w:cs="仿宋_GB2312"/>
          <w:b/>
        </w:rPr>
        <w:t>本项目涉及核心产品：</w:t>
      </w:r>
    </w:p>
    <w:p w14:paraId="504E3715">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14:paraId="491096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35C4E57">
            <w:pPr>
              <w:pStyle w:val="4"/>
              <w:jc w:val="center"/>
            </w:pPr>
            <w:r>
              <w:rPr>
                <w:rFonts w:ascii="仿宋_GB2312" w:hAnsi="仿宋_GB2312" w:eastAsia="仿宋_GB2312" w:cs="仿宋_GB2312"/>
              </w:rPr>
              <w:t>序号</w:t>
            </w:r>
          </w:p>
        </w:tc>
        <w:tc>
          <w:tcPr>
            <w:tcW w:w="2492" w:type="dxa"/>
          </w:tcPr>
          <w:p w14:paraId="03EEFEBC">
            <w:pPr>
              <w:pStyle w:val="4"/>
              <w:jc w:val="center"/>
            </w:pPr>
            <w:r>
              <w:rPr>
                <w:rFonts w:ascii="仿宋_GB2312" w:hAnsi="仿宋_GB2312" w:eastAsia="仿宋_GB2312" w:cs="仿宋_GB2312"/>
              </w:rPr>
              <w:t>采购品目名称</w:t>
            </w:r>
          </w:p>
        </w:tc>
        <w:tc>
          <w:tcPr>
            <w:tcW w:w="2492" w:type="dxa"/>
          </w:tcPr>
          <w:p w14:paraId="40D727FB">
            <w:pPr>
              <w:pStyle w:val="4"/>
              <w:jc w:val="center"/>
            </w:pPr>
            <w:r>
              <w:rPr>
                <w:rFonts w:ascii="仿宋_GB2312" w:hAnsi="仿宋_GB2312" w:eastAsia="仿宋_GB2312" w:cs="仿宋_GB2312"/>
              </w:rPr>
              <w:t>标的名称</w:t>
            </w:r>
          </w:p>
        </w:tc>
        <w:tc>
          <w:tcPr>
            <w:tcW w:w="2492" w:type="dxa"/>
          </w:tcPr>
          <w:p w14:paraId="3225CA14">
            <w:pPr>
              <w:pStyle w:val="4"/>
              <w:jc w:val="center"/>
            </w:pPr>
            <w:r>
              <w:rPr>
                <w:rFonts w:ascii="仿宋_GB2312" w:hAnsi="仿宋_GB2312" w:eastAsia="仿宋_GB2312" w:cs="仿宋_GB2312"/>
              </w:rPr>
              <w:t>产品名称</w:t>
            </w:r>
          </w:p>
        </w:tc>
      </w:tr>
      <w:tr w14:paraId="450E20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42FE67D7">
            <w:pPr>
              <w:pStyle w:val="4"/>
              <w:jc w:val="left"/>
            </w:pPr>
            <w:r>
              <w:rPr>
                <w:rFonts w:ascii="仿宋_GB2312" w:hAnsi="仿宋_GB2312" w:eastAsia="仿宋_GB2312" w:cs="仿宋_GB2312"/>
              </w:rPr>
              <w:t>1</w:t>
            </w:r>
          </w:p>
        </w:tc>
        <w:tc>
          <w:tcPr>
            <w:tcW w:w="2492" w:type="dxa"/>
          </w:tcPr>
          <w:p w14:paraId="7E7EBF7B">
            <w:pPr>
              <w:pStyle w:val="4"/>
              <w:jc w:val="left"/>
            </w:pPr>
            <w:r>
              <w:rPr>
                <w:rFonts w:ascii="仿宋_GB2312" w:hAnsi="仿宋_GB2312" w:eastAsia="仿宋_GB2312" w:cs="仿宋_GB2312"/>
              </w:rPr>
              <w:t>A02030501 轿车</w:t>
            </w:r>
          </w:p>
        </w:tc>
        <w:tc>
          <w:tcPr>
            <w:tcW w:w="2492" w:type="dxa"/>
          </w:tcPr>
          <w:p w14:paraId="705FF430">
            <w:pPr>
              <w:pStyle w:val="4"/>
              <w:jc w:val="left"/>
            </w:pPr>
            <w:r>
              <w:rPr>
                <w:rFonts w:ascii="仿宋_GB2312" w:hAnsi="仿宋_GB2312" w:eastAsia="仿宋_GB2312" w:cs="仿宋_GB2312"/>
              </w:rPr>
              <w:t>插电混动轿车</w:t>
            </w:r>
          </w:p>
        </w:tc>
        <w:tc>
          <w:tcPr>
            <w:tcW w:w="2492" w:type="dxa"/>
          </w:tcPr>
          <w:p w14:paraId="5E6BED6E">
            <w:pPr>
              <w:pStyle w:val="4"/>
              <w:jc w:val="left"/>
            </w:pPr>
            <w:r>
              <w:rPr>
                <w:rFonts w:ascii="仿宋_GB2312" w:hAnsi="仿宋_GB2312" w:eastAsia="仿宋_GB2312" w:cs="仿宋_GB2312"/>
              </w:rPr>
              <w:t>根据《政府采购货物和服务招标投标管理办法》（87号令）第31条规定，采用公开招标方式的采购项目应设置核心产品和提供相同品牌供应商家数的计算方式。《政府采购非招标采购方式管理办法》（74号令）未有此项规定，本项目为非招标采购项目，不设置核心产品。采购文件有与此不一致的，以本条要求为准。</w:t>
            </w:r>
          </w:p>
        </w:tc>
      </w:tr>
    </w:tbl>
    <w:p w14:paraId="271B5ABB">
      <w:pPr>
        <w:pStyle w:val="4"/>
        <w:ind w:firstLine="480"/>
        <w:jc w:val="left"/>
      </w:pPr>
      <w:r>
        <w:rPr>
          <w:rFonts w:ascii="仿宋_GB2312" w:hAnsi="仿宋_GB2312" w:eastAsia="仿宋_GB2312" w:cs="仿宋_GB2312"/>
        </w:rPr>
        <w:t>注：涉及核心产品的，具体评审规定见第四章。</w:t>
      </w:r>
    </w:p>
    <w:p w14:paraId="7DA52E2C">
      <w:pPr>
        <w:pStyle w:val="4"/>
        <w:jc w:val="left"/>
      </w:pPr>
      <w:r>
        <w:rPr>
          <w:rFonts w:ascii="仿宋_GB2312" w:hAnsi="仿宋_GB2312" w:eastAsia="仿宋_GB2312" w:cs="仿宋_GB2312"/>
          <w:b/>
        </w:rPr>
        <w:t>本项目涉及采购进口产品：</w:t>
      </w:r>
    </w:p>
    <w:p w14:paraId="04C68113">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14:paraId="01F47D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A3D7109">
            <w:pPr>
              <w:pStyle w:val="4"/>
              <w:jc w:val="center"/>
            </w:pPr>
            <w:r>
              <w:rPr>
                <w:rFonts w:ascii="仿宋_GB2312" w:hAnsi="仿宋_GB2312" w:eastAsia="仿宋_GB2312" w:cs="仿宋_GB2312"/>
              </w:rPr>
              <w:t>序号</w:t>
            </w:r>
          </w:p>
        </w:tc>
        <w:tc>
          <w:tcPr>
            <w:tcW w:w="2492" w:type="dxa"/>
          </w:tcPr>
          <w:p w14:paraId="459D9348">
            <w:pPr>
              <w:pStyle w:val="4"/>
              <w:jc w:val="center"/>
            </w:pPr>
            <w:r>
              <w:rPr>
                <w:rFonts w:ascii="仿宋_GB2312" w:hAnsi="仿宋_GB2312" w:eastAsia="仿宋_GB2312" w:cs="仿宋_GB2312"/>
              </w:rPr>
              <w:t>采购品目名称</w:t>
            </w:r>
          </w:p>
        </w:tc>
        <w:tc>
          <w:tcPr>
            <w:tcW w:w="2492" w:type="dxa"/>
          </w:tcPr>
          <w:p w14:paraId="416CBBA4">
            <w:pPr>
              <w:pStyle w:val="4"/>
              <w:jc w:val="center"/>
            </w:pPr>
            <w:r>
              <w:rPr>
                <w:rFonts w:ascii="仿宋_GB2312" w:hAnsi="仿宋_GB2312" w:eastAsia="仿宋_GB2312" w:cs="仿宋_GB2312"/>
              </w:rPr>
              <w:t>标的名称</w:t>
            </w:r>
          </w:p>
        </w:tc>
        <w:tc>
          <w:tcPr>
            <w:tcW w:w="2492" w:type="dxa"/>
          </w:tcPr>
          <w:p w14:paraId="3D12C2D7">
            <w:pPr>
              <w:pStyle w:val="4"/>
              <w:jc w:val="center"/>
            </w:pPr>
            <w:r>
              <w:rPr>
                <w:rFonts w:ascii="仿宋_GB2312" w:hAnsi="仿宋_GB2312" w:eastAsia="仿宋_GB2312" w:cs="仿宋_GB2312"/>
              </w:rPr>
              <w:t>产品名称</w:t>
            </w:r>
          </w:p>
        </w:tc>
      </w:tr>
      <w:tr w14:paraId="6A3E11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4"/>
          </w:tcPr>
          <w:p w14:paraId="42AED2A1">
            <w:pPr>
              <w:pStyle w:val="4"/>
              <w:jc w:val="center"/>
            </w:pPr>
            <w:r>
              <w:rPr>
                <w:rFonts w:ascii="仿宋_GB2312" w:hAnsi="仿宋_GB2312" w:eastAsia="仿宋_GB2312" w:cs="仿宋_GB2312"/>
              </w:rPr>
              <w:t>不涉及</w:t>
            </w:r>
          </w:p>
        </w:tc>
      </w:tr>
    </w:tbl>
    <w:p w14:paraId="38233894">
      <w:pPr>
        <w:pStyle w:val="4"/>
        <w:ind w:firstLine="480"/>
        <w:jc w:val="left"/>
      </w:pPr>
      <w:r>
        <w:rPr>
          <w:rFonts w:ascii="仿宋_GB2312" w:hAnsi="仿宋_GB2312" w:eastAsia="仿宋_GB2312" w:cs="仿宋_GB2312"/>
        </w:rPr>
        <w:t>★注：不涉及采购进口产品时，供应商不得提供进口产品进行响应；涉及采购进口产品时，如国产产品满足采购需求，也可提供国产产品进行响应。</w:t>
      </w:r>
    </w:p>
    <w:p w14:paraId="00D48116">
      <w:pPr>
        <w:pStyle w:val="4"/>
        <w:jc w:val="left"/>
      </w:pPr>
      <w:r>
        <w:rPr>
          <w:rFonts w:ascii="仿宋_GB2312" w:hAnsi="仿宋_GB2312" w:eastAsia="仿宋_GB2312" w:cs="仿宋_GB2312"/>
          <w:b/>
        </w:rPr>
        <w:t>本项目涉及强制采购节能产品：</w:t>
      </w:r>
    </w:p>
    <w:p w14:paraId="21F824DF">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14:paraId="572F62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1FAF3961">
            <w:pPr>
              <w:pStyle w:val="4"/>
              <w:jc w:val="center"/>
            </w:pPr>
            <w:r>
              <w:rPr>
                <w:rFonts w:ascii="仿宋_GB2312" w:hAnsi="仿宋_GB2312" w:eastAsia="仿宋_GB2312" w:cs="仿宋_GB2312"/>
              </w:rPr>
              <w:t>序号</w:t>
            </w:r>
          </w:p>
        </w:tc>
        <w:tc>
          <w:tcPr>
            <w:tcW w:w="2492" w:type="dxa"/>
          </w:tcPr>
          <w:p w14:paraId="4B0C31C7">
            <w:pPr>
              <w:pStyle w:val="4"/>
              <w:jc w:val="center"/>
            </w:pPr>
            <w:r>
              <w:rPr>
                <w:rFonts w:ascii="仿宋_GB2312" w:hAnsi="仿宋_GB2312" w:eastAsia="仿宋_GB2312" w:cs="仿宋_GB2312"/>
              </w:rPr>
              <w:t>采购品目名称</w:t>
            </w:r>
          </w:p>
        </w:tc>
        <w:tc>
          <w:tcPr>
            <w:tcW w:w="2492" w:type="dxa"/>
          </w:tcPr>
          <w:p w14:paraId="616DEB96">
            <w:pPr>
              <w:pStyle w:val="4"/>
              <w:jc w:val="center"/>
            </w:pPr>
            <w:r>
              <w:rPr>
                <w:rFonts w:ascii="仿宋_GB2312" w:hAnsi="仿宋_GB2312" w:eastAsia="仿宋_GB2312" w:cs="仿宋_GB2312"/>
              </w:rPr>
              <w:t>标的名称</w:t>
            </w:r>
          </w:p>
        </w:tc>
        <w:tc>
          <w:tcPr>
            <w:tcW w:w="2492" w:type="dxa"/>
          </w:tcPr>
          <w:p w14:paraId="5AA5B68E">
            <w:pPr>
              <w:pStyle w:val="4"/>
              <w:jc w:val="center"/>
            </w:pPr>
            <w:r>
              <w:rPr>
                <w:rFonts w:ascii="仿宋_GB2312" w:hAnsi="仿宋_GB2312" w:eastAsia="仿宋_GB2312" w:cs="仿宋_GB2312"/>
              </w:rPr>
              <w:t>产品名称</w:t>
            </w:r>
          </w:p>
        </w:tc>
      </w:tr>
      <w:tr w14:paraId="20AE91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4"/>
          </w:tcPr>
          <w:p w14:paraId="7E6789EE">
            <w:pPr>
              <w:pStyle w:val="4"/>
              <w:jc w:val="center"/>
            </w:pPr>
            <w:r>
              <w:rPr>
                <w:rFonts w:ascii="仿宋_GB2312" w:hAnsi="仿宋_GB2312" w:eastAsia="仿宋_GB2312" w:cs="仿宋_GB2312"/>
              </w:rPr>
              <w:t>不涉及</w:t>
            </w:r>
          </w:p>
        </w:tc>
      </w:tr>
    </w:tbl>
    <w:p w14:paraId="297BD808">
      <w:pPr>
        <w:pStyle w:val="4"/>
        <w:ind w:firstLine="480"/>
        <w:jc w:val="left"/>
      </w:pPr>
      <w:r>
        <w:rPr>
          <w:rFonts w:ascii="仿宋_GB2312" w:hAnsi="仿宋_GB2312" w:eastAsia="仿宋_GB2312" w:cs="仿宋_GB2312"/>
        </w:rPr>
        <w:t>★注：响应产品属于《节能产品政府采购品目清单》中政府强制采购的产品，供应商应当提供由国家确定的认证机构出具的、处于有效期之内的节能产品认证证书的原件扫描件或“全国认证认可信息公共服务平台”（http://cx.cnca.cn）的认证信息截图，否则作无效响应处理。具体要求详见第四章符合性审查表。</w:t>
      </w:r>
    </w:p>
    <w:p w14:paraId="34AF7831">
      <w:pPr>
        <w:pStyle w:val="4"/>
        <w:jc w:val="left"/>
      </w:pPr>
      <w:r>
        <w:rPr>
          <w:rFonts w:ascii="仿宋_GB2312" w:hAnsi="仿宋_GB2312" w:eastAsia="仿宋_GB2312" w:cs="仿宋_GB2312"/>
          <w:b/>
        </w:rPr>
        <w:t>本项目涉及优先采购节能产品：</w:t>
      </w:r>
    </w:p>
    <w:p w14:paraId="5CD5743F">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14:paraId="4F880A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56ED328">
            <w:pPr>
              <w:pStyle w:val="4"/>
              <w:jc w:val="center"/>
            </w:pPr>
            <w:r>
              <w:rPr>
                <w:rFonts w:ascii="仿宋_GB2312" w:hAnsi="仿宋_GB2312" w:eastAsia="仿宋_GB2312" w:cs="仿宋_GB2312"/>
              </w:rPr>
              <w:t>序号</w:t>
            </w:r>
          </w:p>
        </w:tc>
        <w:tc>
          <w:tcPr>
            <w:tcW w:w="2492" w:type="dxa"/>
          </w:tcPr>
          <w:p w14:paraId="2824BF84">
            <w:pPr>
              <w:pStyle w:val="4"/>
              <w:jc w:val="center"/>
            </w:pPr>
            <w:r>
              <w:rPr>
                <w:rFonts w:ascii="仿宋_GB2312" w:hAnsi="仿宋_GB2312" w:eastAsia="仿宋_GB2312" w:cs="仿宋_GB2312"/>
              </w:rPr>
              <w:t>采购品目名称</w:t>
            </w:r>
          </w:p>
        </w:tc>
        <w:tc>
          <w:tcPr>
            <w:tcW w:w="2492" w:type="dxa"/>
          </w:tcPr>
          <w:p w14:paraId="5E5A56C6">
            <w:pPr>
              <w:pStyle w:val="4"/>
              <w:jc w:val="center"/>
            </w:pPr>
            <w:r>
              <w:rPr>
                <w:rFonts w:ascii="仿宋_GB2312" w:hAnsi="仿宋_GB2312" w:eastAsia="仿宋_GB2312" w:cs="仿宋_GB2312"/>
              </w:rPr>
              <w:t>标的名称</w:t>
            </w:r>
          </w:p>
        </w:tc>
        <w:tc>
          <w:tcPr>
            <w:tcW w:w="2492" w:type="dxa"/>
          </w:tcPr>
          <w:p w14:paraId="2B0B1583">
            <w:pPr>
              <w:pStyle w:val="4"/>
              <w:jc w:val="center"/>
            </w:pPr>
            <w:r>
              <w:rPr>
                <w:rFonts w:ascii="仿宋_GB2312" w:hAnsi="仿宋_GB2312" w:eastAsia="仿宋_GB2312" w:cs="仿宋_GB2312"/>
              </w:rPr>
              <w:t>产品名称</w:t>
            </w:r>
          </w:p>
        </w:tc>
      </w:tr>
      <w:tr w14:paraId="0EC34D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4"/>
          </w:tcPr>
          <w:p w14:paraId="59C9730D">
            <w:pPr>
              <w:pStyle w:val="4"/>
              <w:jc w:val="center"/>
            </w:pPr>
            <w:r>
              <w:rPr>
                <w:rFonts w:ascii="仿宋_GB2312" w:hAnsi="仿宋_GB2312" w:eastAsia="仿宋_GB2312" w:cs="仿宋_GB2312"/>
              </w:rPr>
              <w:t>不涉及</w:t>
            </w:r>
          </w:p>
        </w:tc>
      </w:tr>
    </w:tbl>
    <w:p w14:paraId="5B8A6089">
      <w:pPr>
        <w:pStyle w:val="4"/>
        <w:ind w:firstLine="480"/>
        <w:jc w:val="left"/>
      </w:pPr>
      <w:r>
        <w:rPr>
          <w:rFonts w:ascii="仿宋_GB2312" w:hAnsi="仿宋_GB2312" w:eastAsia="仿宋_GB2312" w:cs="仿宋_GB2312"/>
        </w:rPr>
        <w:t>注：响应产品属于《节能产品政府采购品目清单》中优先采购的产品，供应商提供由国家确定的认证机构出具的、处于有效期之内的节能产品认证证书的原件扫描件或“全国认证认可信息公共服务平台”（http://cx.cnca.cn）的认证信息截图，可以享受优先采购政策。具体要求详见第四章规定。</w:t>
      </w:r>
    </w:p>
    <w:p w14:paraId="136A211C">
      <w:pPr>
        <w:pStyle w:val="4"/>
        <w:jc w:val="left"/>
      </w:pPr>
      <w:r>
        <w:rPr>
          <w:rFonts w:ascii="仿宋_GB2312" w:hAnsi="仿宋_GB2312" w:eastAsia="仿宋_GB2312" w:cs="仿宋_GB2312"/>
          <w:b/>
        </w:rPr>
        <w:t>本项目涉及优先采购环境标志产品：</w:t>
      </w:r>
    </w:p>
    <w:p w14:paraId="3BD328CE">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14:paraId="2636B0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C1D0336">
            <w:pPr>
              <w:pStyle w:val="4"/>
              <w:jc w:val="center"/>
            </w:pPr>
            <w:r>
              <w:rPr>
                <w:rFonts w:ascii="仿宋_GB2312" w:hAnsi="仿宋_GB2312" w:eastAsia="仿宋_GB2312" w:cs="仿宋_GB2312"/>
              </w:rPr>
              <w:t>序号</w:t>
            </w:r>
          </w:p>
        </w:tc>
        <w:tc>
          <w:tcPr>
            <w:tcW w:w="2492" w:type="dxa"/>
          </w:tcPr>
          <w:p w14:paraId="55BB8D31">
            <w:pPr>
              <w:pStyle w:val="4"/>
              <w:jc w:val="center"/>
            </w:pPr>
            <w:r>
              <w:rPr>
                <w:rFonts w:ascii="仿宋_GB2312" w:hAnsi="仿宋_GB2312" w:eastAsia="仿宋_GB2312" w:cs="仿宋_GB2312"/>
              </w:rPr>
              <w:t>采购品目名称</w:t>
            </w:r>
          </w:p>
        </w:tc>
        <w:tc>
          <w:tcPr>
            <w:tcW w:w="2492" w:type="dxa"/>
          </w:tcPr>
          <w:p w14:paraId="2FE85EB5">
            <w:pPr>
              <w:pStyle w:val="4"/>
              <w:jc w:val="center"/>
            </w:pPr>
            <w:r>
              <w:rPr>
                <w:rFonts w:ascii="仿宋_GB2312" w:hAnsi="仿宋_GB2312" w:eastAsia="仿宋_GB2312" w:cs="仿宋_GB2312"/>
              </w:rPr>
              <w:t>标的名称</w:t>
            </w:r>
          </w:p>
        </w:tc>
        <w:tc>
          <w:tcPr>
            <w:tcW w:w="2492" w:type="dxa"/>
          </w:tcPr>
          <w:p w14:paraId="08B58353">
            <w:pPr>
              <w:pStyle w:val="4"/>
              <w:jc w:val="center"/>
            </w:pPr>
            <w:r>
              <w:rPr>
                <w:rFonts w:ascii="仿宋_GB2312" w:hAnsi="仿宋_GB2312" w:eastAsia="仿宋_GB2312" w:cs="仿宋_GB2312"/>
              </w:rPr>
              <w:t>产品名称</w:t>
            </w:r>
          </w:p>
        </w:tc>
      </w:tr>
      <w:tr w14:paraId="14638D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BFE8224">
            <w:pPr>
              <w:pStyle w:val="4"/>
              <w:jc w:val="left"/>
            </w:pPr>
            <w:r>
              <w:rPr>
                <w:rFonts w:ascii="仿宋_GB2312" w:hAnsi="仿宋_GB2312" w:eastAsia="仿宋_GB2312" w:cs="仿宋_GB2312"/>
              </w:rPr>
              <w:t>1</w:t>
            </w:r>
          </w:p>
        </w:tc>
        <w:tc>
          <w:tcPr>
            <w:tcW w:w="2492" w:type="dxa"/>
          </w:tcPr>
          <w:p w14:paraId="33529B5D">
            <w:pPr>
              <w:pStyle w:val="4"/>
              <w:jc w:val="left"/>
            </w:pPr>
            <w:r>
              <w:rPr>
                <w:rFonts w:ascii="仿宋_GB2312" w:hAnsi="仿宋_GB2312" w:eastAsia="仿宋_GB2312" w:cs="仿宋_GB2312"/>
              </w:rPr>
              <w:t>A02030501 轿车</w:t>
            </w:r>
          </w:p>
        </w:tc>
        <w:tc>
          <w:tcPr>
            <w:tcW w:w="2492" w:type="dxa"/>
          </w:tcPr>
          <w:p w14:paraId="0BABDBF8">
            <w:pPr>
              <w:pStyle w:val="4"/>
              <w:jc w:val="left"/>
            </w:pPr>
            <w:r>
              <w:rPr>
                <w:rFonts w:ascii="仿宋_GB2312" w:hAnsi="仿宋_GB2312" w:eastAsia="仿宋_GB2312" w:cs="仿宋_GB2312"/>
              </w:rPr>
              <w:t>插电混动轿车</w:t>
            </w:r>
          </w:p>
        </w:tc>
        <w:tc>
          <w:tcPr>
            <w:tcW w:w="2492" w:type="dxa"/>
          </w:tcPr>
          <w:p w14:paraId="0CEBE267">
            <w:pPr>
              <w:pStyle w:val="4"/>
              <w:jc w:val="left"/>
            </w:pPr>
            <w:r>
              <w:rPr>
                <w:rFonts w:ascii="仿宋_GB2312" w:hAnsi="仿宋_GB2312" w:eastAsia="仿宋_GB2312" w:cs="仿宋_GB2312"/>
              </w:rPr>
              <w:t>插电混动轿车</w:t>
            </w:r>
          </w:p>
        </w:tc>
      </w:tr>
      <w:tr w14:paraId="6442DC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F731670">
            <w:pPr>
              <w:pStyle w:val="4"/>
              <w:jc w:val="left"/>
            </w:pPr>
            <w:r>
              <w:rPr>
                <w:rFonts w:ascii="仿宋_GB2312" w:hAnsi="仿宋_GB2312" w:eastAsia="仿宋_GB2312" w:cs="仿宋_GB2312"/>
              </w:rPr>
              <w:t>2</w:t>
            </w:r>
          </w:p>
        </w:tc>
        <w:tc>
          <w:tcPr>
            <w:tcW w:w="2492" w:type="dxa"/>
          </w:tcPr>
          <w:p w14:paraId="7A218566">
            <w:pPr>
              <w:pStyle w:val="4"/>
              <w:jc w:val="left"/>
            </w:pPr>
            <w:r>
              <w:rPr>
                <w:rFonts w:ascii="仿宋_GB2312" w:hAnsi="仿宋_GB2312" w:eastAsia="仿宋_GB2312" w:cs="仿宋_GB2312"/>
              </w:rPr>
              <w:t>A02030501 轿车</w:t>
            </w:r>
          </w:p>
        </w:tc>
        <w:tc>
          <w:tcPr>
            <w:tcW w:w="2492" w:type="dxa"/>
          </w:tcPr>
          <w:p w14:paraId="3C329581">
            <w:pPr>
              <w:pStyle w:val="4"/>
              <w:jc w:val="left"/>
            </w:pPr>
            <w:r>
              <w:rPr>
                <w:rFonts w:ascii="仿宋_GB2312" w:hAnsi="仿宋_GB2312" w:eastAsia="仿宋_GB2312" w:cs="仿宋_GB2312"/>
              </w:rPr>
              <w:t>燃油中型轿车一</w:t>
            </w:r>
          </w:p>
        </w:tc>
        <w:tc>
          <w:tcPr>
            <w:tcW w:w="2492" w:type="dxa"/>
          </w:tcPr>
          <w:p w14:paraId="03783DE6">
            <w:pPr>
              <w:pStyle w:val="4"/>
              <w:jc w:val="left"/>
            </w:pPr>
            <w:r>
              <w:rPr>
                <w:rFonts w:ascii="仿宋_GB2312" w:hAnsi="仿宋_GB2312" w:eastAsia="仿宋_GB2312" w:cs="仿宋_GB2312"/>
              </w:rPr>
              <w:t>燃油中型轿车一</w:t>
            </w:r>
          </w:p>
        </w:tc>
      </w:tr>
      <w:tr w14:paraId="11EA21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83ADB76">
            <w:pPr>
              <w:pStyle w:val="4"/>
              <w:jc w:val="left"/>
            </w:pPr>
            <w:r>
              <w:rPr>
                <w:rFonts w:ascii="仿宋_GB2312" w:hAnsi="仿宋_GB2312" w:eastAsia="仿宋_GB2312" w:cs="仿宋_GB2312"/>
              </w:rPr>
              <w:t>3</w:t>
            </w:r>
          </w:p>
        </w:tc>
        <w:tc>
          <w:tcPr>
            <w:tcW w:w="2492" w:type="dxa"/>
          </w:tcPr>
          <w:p w14:paraId="7587127B">
            <w:pPr>
              <w:pStyle w:val="4"/>
              <w:jc w:val="left"/>
            </w:pPr>
            <w:r>
              <w:rPr>
                <w:rFonts w:ascii="仿宋_GB2312" w:hAnsi="仿宋_GB2312" w:eastAsia="仿宋_GB2312" w:cs="仿宋_GB2312"/>
              </w:rPr>
              <w:t>A02030501 轿车</w:t>
            </w:r>
          </w:p>
        </w:tc>
        <w:tc>
          <w:tcPr>
            <w:tcW w:w="2492" w:type="dxa"/>
          </w:tcPr>
          <w:p w14:paraId="0C3E3CD4">
            <w:pPr>
              <w:pStyle w:val="4"/>
              <w:jc w:val="left"/>
            </w:pPr>
            <w:r>
              <w:rPr>
                <w:rFonts w:ascii="仿宋_GB2312" w:hAnsi="仿宋_GB2312" w:eastAsia="仿宋_GB2312" w:cs="仿宋_GB2312"/>
              </w:rPr>
              <w:t>燃油中型轿车二</w:t>
            </w:r>
          </w:p>
        </w:tc>
        <w:tc>
          <w:tcPr>
            <w:tcW w:w="2492" w:type="dxa"/>
          </w:tcPr>
          <w:p w14:paraId="23027131">
            <w:pPr>
              <w:pStyle w:val="4"/>
              <w:jc w:val="left"/>
            </w:pPr>
            <w:r>
              <w:rPr>
                <w:rFonts w:ascii="仿宋_GB2312" w:hAnsi="仿宋_GB2312" w:eastAsia="仿宋_GB2312" w:cs="仿宋_GB2312"/>
              </w:rPr>
              <w:t>燃油中型轿车二</w:t>
            </w:r>
          </w:p>
        </w:tc>
      </w:tr>
    </w:tbl>
    <w:p w14:paraId="074AF1EA">
      <w:pPr>
        <w:pStyle w:val="4"/>
        <w:ind w:firstLine="480"/>
        <w:jc w:val="left"/>
      </w:pPr>
      <w:r>
        <w:rPr>
          <w:rFonts w:ascii="仿宋_GB2312" w:hAnsi="仿宋_GB2312" w:eastAsia="仿宋_GB2312" w:cs="仿宋_GB2312"/>
        </w:rPr>
        <w:t>注：响应产品属于《环境标志产品政府采购品目清单》中的产品，供应商提供由国家确定的认证机构出具的、处于有效期之内的环境标志产品认证证书的原件扫描件或“全国认证认可信息公共服务平台”（http://cx.cnca.cn）的认证信息截图，可以享受优先采购政策。具体要求详见第四章规定。</w:t>
      </w:r>
    </w:p>
    <w:p w14:paraId="0E354332">
      <w:pPr>
        <w:pStyle w:val="4"/>
        <w:jc w:val="left"/>
        <w:outlineLvl w:val="2"/>
      </w:pPr>
      <w:r>
        <w:rPr>
          <w:rFonts w:ascii="仿宋_GB2312" w:hAnsi="仿宋_GB2312" w:eastAsia="仿宋_GB2312" w:cs="仿宋_GB2312"/>
          <w:b/>
          <w:sz w:val="28"/>
        </w:rPr>
        <w:t>3.2.技术要求</w:t>
      </w:r>
    </w:p>
    <w:p w14:paraId="54C6F6AD">
      <w:pPr>
        <w:pStyle w:val="4"/>
        <w:jc w:val="left"/>
      </w:pPr>
      <w:r>
        <w:rPr>
          <w:rFonts w:ascii="仿宋_GB2312" w:hAnsi="仿宋_GB2312" w:eastAsia="仿宋_GB2312" w:cs="仿宋_GB2312"/>
        </w:rPr>
        <w:t>采购包1：</w:t>
      </w:r>
    </w:p>
    <w:p w14:paraId="2A235646">
      <w:pPr>
        <w:pStyle w:val="4"/>
        <w:jc w:val="left"/>
      </w:pPr>
      <w:r>
        <w:rPr>
          <w:rFonts w:ascii="仿宋_GB2312" w:hAnsi="仿宋_GB2312" w:eastAsia="仿宋_GB2312" w:cs="仿宋_GB2312"/>
        </w:rPr>
        <w:t>标的名称：插电混动轿车</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402E3F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0363D551">
            <w:pPr>
              <w:pStyle w:val="4"/>
              <w:jc w:val="center"/>
            </w:pPr>
            <w:r>
              <w:rPr>
                <w:rFonts w:ascii="仿宋_GB2312" w:hAnsi="仿宋_GB2312" w:eastAsia="仿宋_GB2312" w:cs="仿宋_GB2312"/>
              </w:rPr>
              <w:t>序号</w:t>
            </w:r>
          </w:p>
        </w:tc>
        <w:tc>
          <w:tcPr>
            <w:tcW w:w="581" w:type="dxa"/>
          </w:tcPr>
          <w:p w14:paraId="6A5C4266">
            <w:pPr>
              <w:pStyle w:val="4"/>
              <w:jc w:val="center"/>
            </w:pPr>
            <w:r>
              <w:rPr>
                <w:rFonts w:ascii="仿宋_GB2312" w:hAnsi="仿宋_GB2312" w:eastAsia="仿宋_GB2312" w:cs="仿宋_GB2312"/>
              </w:rPr>
              <w:t>符号标识</w:t>
            </w:r>
          </w:p>
        </w:tc>
        <w:tc>
          <w:tcPr>
            <w:tcW w:w="1495" w:type="dxa"/>
          </w:tcPr>
          <w:p w14:paraId="589C8633">
            <w:pPr>
              <w:pStyle w:val="4"/>
              <w:jc w:val="center"/>
            </w:pPr>
            <w:r>
              <w:rPr>
                <w:rFonts w:ascii="仿宋_GB2312" w:hAnsi="仿宋_GB2312" w:eastAsia="仿宋_GB2312" w:cs="仿宋_GB2312"/>
              </w:rPr>
              <w:t>技术要求名称</w:t>
            </w:r>
          </w:p>
        </w:tc>
        <w:tc>
          <w:tcPr>
            <w:tcW w:w="5814" w:type="dxa"/>
          </w:tcPr>
          <w:p w14:paraId="15BBFA6F">
            <w:pPr>
              <w:pStyle w:val="4"/>
              <w:jc w:val="center"/>
            </w:pPr>
            <w:r>
              <w:rPr>
                <w:rFonts w:ascii="仿宋_GB2312" w:hAnsi="仿宋_GB2312" w:eastAsia="仿宋_GB2312" w:cs="仿宋_GB2312"/>
              </w:rPr>
              <w:t>技术参数与性能指标</w:t>
            </w:r>
          </w:p>
        </w:tc>
      </w:tr>
      <w:tr w14:paraId="2ED49D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1E8F6A5D">
            <w:pPr>
              <w:pStyle w:val="4"/>
              <w:jc w:val="center"/>
            </w:pPr>
            <w:r>
              <w:rPr>
                <w:rFonts w:ascii="仿宋_GB2312" w:hAnsi="仿宋_GB2312" w:eastAsia="仿宋_GB2312" w:cs="仿宋_GB2312"/>
              </w:rPr>
              <w:t>1</w:t>
            </w:r>
          </w:p>
        </w:tc>
        <w:tc>
          <w:tcPr>
            <w:tcW w:w="581" w:type="dxa"/>
          </w:tcPr>
          <w:p w14:paraId="7CF91FD3">
            <w:pPr>
              <w:pStyle w:val="4"/>
              <w:jc w:val="center"/>
            </w:pPr>
            <w:r>
              <w:rPr>
                <w:rFonts w:ascii="仿宋_GB2312" w:hAnsi="仿宋_GB2312" w:eastAsia="仿宋_GB2312" w:cs="仿宋_GB2312"/>
              </w:rPr>
              <w:t>★</w:t>
            </w:r>
          </w:p>
        </w:tc>
        <w:tc>
          <w:tcPr>
            <w:tcW w:w="1495" w:type="dxa"/>
          </w:tcPr>
          <w:p w14:paraId="5536B21C">
            <w:pPr>
              <w:pStyle w:val="4"/>
              <w:jc w:val="left"/>
            </w:pPr>
            <w:r>
              <w:rPr>
                <w:rFonts w:ascii="仿宋_GB2312" w:hAnsi="仿宋_GB2312" w:eastAsia="仿宋_GB2312" w:cs="仿宋_GB2312"/>
              </w:rPr>
              <w:t>插电混动轿车</w:t>
            </w:r>
          </w:p>
        </w:tc>
        <w:tc>
          <w:tcPr>
            <w:tcW w:w="5814" w:type="dxa"/>
          </w:tcPr>
          <w:p w14:paraId="065993FE">
            <w:pPr>
              <w:pStyle w:val="4"/>
              <w:jc w:val="left"/>
            </w:pPr>
            <w:r>
              <w:rPr>
                <w:rFonts w:ascii="仿宋_GB2312" w:hAnsi="仿宋_GB2312" w:eastAsia="仿宋_GB2312" w:cs="仿宋_GB2312"/>
                <w:b/>
                <w:sz w:val="24"/>
              </w:rPr>
              <w:t xml:space="preserve">  1.车身结构：4门5座三厢车；</w:t>
            </w:r>
          </w:p>
          <w:p w14:paraId="7827E5FE">
            <w:pPr>
              <w:pStyle w:val="4"/>
              <w:jc w:val="left"/>
            </w:pPr>
            <w:r>
              <w:rPr>
                <w:rFonts w:ascii="仿宋_GB2312" w:hAnsi="仿宋_GB2312" w:eastAsia="仿宋_GB2312" w:cs="仿宋_GB2312"/>
                <w:b/>
                <w:sz w:val="24"/>
              </w:rPr>
              <w:t xml:space="preserve">  2.车辆级别：中大型车；</w:t>
            </w:r>
          </w:p>
          <w:p w14:paraId="40EECFB9">
            <w:pPr>
              <w:pStyle w:val="4"/>
              <w:ind w:firstLine="219"/>
              <w:jc w:val="both"/>
            </w:pPr>
            <w:r>
              <w:rPr>
                <w:rFonts w:ascii="仿宋_GB2312" w:hAnsi="仿宋_GB2312" w:eastAsia="仿宋_GB2312" w:cs="仿宋_GB2312"/>
                <w:b/>
                <w:sz w:val="24"/>
              </w:rPr>
              <w:t>3.能源类型：插电式混合动力；</w:t>
            </w:r>
          </w:p>
          <w:p w14:paraId="27111EF4">
            <w:pPr>
              <w:pStyle w:val="4"/>
              <w:ind w:firstLine="219"/>
              <w:jc w:val="left"/>
            </w:pPr>
            <w:r>
              <w:rPr>
                <w:rFonts w:ascii="仿宋_GB2312" w:hAnsi="仿宋_GB2312" w:eastAsia="仿宋_GB2312" w:cs="仿宋_GB2312"/>
                <w:b/>
                <w:sz w:val="24"/>
              </w:rPr>
              <w:t>4.排量（L）：1.4≤排量≤1.8；</w:t>
            </w:r>
          </w:p>
          <w:p w14:paraId="200E6917">
            <w:pPr>
              <w:pStyle w:val="4"/>
              <w:ind w:firstLine="219"/>
              <w:jc w:val="left"/>
            </w:pPr>
            <w:r>
              <w:rPr>
                <w:rFonts w:ascii="仿宋_GB2312" w:hAnsi="仿宋_GB2312" w:eastAsia="仿宋_GB2312" w:cs="仿宋_GB2312"/>
                <w:b/>
                <w:sz w:val="24"/>
              </w:rPr>
              <w:t>5.进气形式：涡轮增压；</w:t>
            </w:r>
          </w:p>
          <w:p w14:paraId="0682BAD4">
            <w:pPr>
              <w:pStyle w:val="4"/>
              <w:ind w:firstLine="219"/>
              <w:jc w:val="left"/>
            </w:pPr>
            <w:r>
              <w:rPr>
                <w:rFonts w:ascii="仿宋_GB2312" w:hAnsi="仿宋_GB2312" w:eastAsia="仿宋_GB2312" w:cs="仿宋_GB2312"/>
                <w:b/>
                <w:sz w:val="24"/>
              </w:rPr>
              <w:t>6.电池类型：磷酸铁锂电池或三元锂电池；</w:t>
            </w:r>
          </w:p>
          <w:p w14:paraId="1EC5130D">
            <w:pPr>
              <w:pStyle w:val="4"/>
              <w:ind w:firstLine="219"/>
              <w:jc w:val="left"/>
            </w:pPr>
            <w:r>
              <w:rPr>
                <w:rFonts w:ascii="仿宋_GB2312" w:hAnsi="仿宋_GB2312" w:eastAsia="仿宋_GB2312" w:cs="仿宋_GB2312"/>
                <w:b/>
                <w:sz w:val="24"/>
              </w:rPr>
              <w:t>7.纯电续航里程（km)：≥120；</w:t>
            </w:r>
          </w:p>
          <w:p w14:paraId="2AB4C1E4">
            <w:pPr>
              <w:pStyle w:val="4"/>
              <w:ind w:firstLine="219"/>
              <w:jc w:val="left"/>
            </w:pPr>
            <w:r>
              <w:rPr>
                <w:rFonts w:ascii="仿宋_GB2312" w:hAnsi="仿宋_GB2312" w:eastAsia="仿宋_GB2312" w:cs="仿宋_GB2312"/>
                <w:b/>
                <w:sz w:val="24"/>
              </w:rPr>
              <w:t>8.轴距（mm）：≥2900；</w:t>
            </w:r>
          </w:p>
          <w:p w14:paraId="40789ABD">
            <w:pPr>
              <w:pStyle w:val="4"/>
              <w:ind w:firstLine="219"/>
              <w:jc w:val="left"/>
            </w:pPr>
            <w:r>
              <w:rPr>
                <w:rFonts w:ascii="仿宋_GB2312" w:hAnsi="仿宋_GB2312" w:eastAsia="仿宋_GB2312" w:cs="仿宋_GB2312"/>
                <w:b/>
                <w:sz w:val="24"/>
              </w:rPr>
              <w:t>9.外形长×宽×高(mm)：≥4990*1900*1485；</w:t>
            </w:r>
          </w:p>
          <w:p w14:paraId="39405CD8">
            <w:pPr>
              <w:pStyle w:val="4"/>
              <w:ind w:firstLine="219"/>
              <w:jc w:val="left"/>
            </w:pPr>
            <w:r>
              <w:rPr>
                <w:rFonts w:ascii="仿宋_GB2312" w:hAnsi="仿宋_GB2312" w:eastAsia="仿宋_GB2312" w:cs="仿宋_GB2312"/>
                <w:b/>
                <w:sz w:val="24"/>
              </w:rPr>
              <w:t>10.发动机最大功率（kw）：≥110；</w:t>
            </w:r>
          </w:p>
          <w:p w14:paraId="590D44D2">
            <w:pPr>
              <w:pStyle w:val="4"/>
              <w:ind w:firstLine="219"/>
              <w:jc w:val="left"/>
            </w:pPr>
            <w:r>
              <w:rPr>
                <w:rFonts w:ascii="仿宋_GB2312" w:hAnsi="仿宋_GB2312" w:eastAsia="仿宋_GB2312" w:cs="仿宋_GB2312"/>
                <w:b/>
                <w:sz w:val="24"/>
              </w:rPr>
              <w:t>11.发动机最大扭矩（N.m）：≥220；</w:t>
            </w:r>
          </w:p>
          <w:p w14:paraId="38B142C6">
            <w:pPr>
              <w:pStyle w:val="4"/>
              <w:ind w:firstLine="219"/>
              <w:jc w:val="left"/>
            </w:pPr>
            <w:r>
              <w:rPr>
                <w:rFonts w:ascii="仿宋_GB2312" w:hAnsi="仿宋_GB2312" w:eastAsia="仿宋_GB2312" w:cs="仿宋_GB2312"/>
                <w:b/>
                <w:sz w:val="24"/>
              </w:rPr>
              <w:t>12.整备质量（kg):≥1910;</w:t>
            </w:r>
          </w:p>
          <w:p w14:paraId="43303D1F">
            <w:pPr>
              <w:pStyle w:val="4"/>
              <w:ind w:firstLine="219"/>
              <w:jc w:val="left"/>
            </w:pPr>
            <w:r>
              <w:rPr>
                <w:rFonts w:ascii="仿宋_GB2312" w:hAnsi="仿宋_GB2312" w:eastAsia="仿宋_GB2312" w:cs="仿宋_GB2312"/>
                <w:b/>
                <w:sz w:val="24"/>
              </w:rPr>
              <w:t>13.可变悬架功能：悬架软硬调节；</w:t>
            </w:r>
          </w:p>
          <w:p w14:paraId="75DD90C0">
            <w:pPr>
              <w:pStyle w:val="4"/>
              <w:ind w:firstLine="219"/>
              <w:jc w:val="left"/>
            </w:pPr>
            <w:r>
              <w:rPr>
                <w:rFonts w:ascii="仿宋_GB2312" w:hAnsi="仿宋_GB2312" w:eastAsia="仿宋_GB2312" w:cs="仿宋_GB2312"/>
                <w:b/>
                <w:sz w:val="24"/>
              </w:rPr>
              <w:t>14.前/后悬架类型：独立悬架；</w:t>
            </w:r>
          </w:p>
          <w:p w14:paraId="58F9BF42">
            <w:pPr>
              <w:pStyle w:val="4"/>
              <w:ind w:firstLine="219"/>
              <w:jc w:val="left"/>
            </w:pPr>
            <w:r>
              <w:rPr>
                <w:rFonts w:ascii="仿宋_GB2312" w:hAnsi="仿宋_GB2312" w:eastAsia="仿宋_GB2312" w:cs="仿宋_GB2312"/>
                <w:b/>
                <w:sz w:val="24"/>
              </w:rPr>
              <w:t>15.中控屏幕尺寸：≥12.6英寸；</w:t>
            </w:r>
          </w:p>
          <w:p w14:paraId="5E939FDF">
            <w:pPr>
              <w:pStyle w:val="4"/>
              <w:ind w:firstLine="219"/>
              <w:jc w:val="left"/>
            </w:pPr>
            <w:r>
              <w:rPr>
                <w:rFonts w:ascii="仿宋_GB2312" w:hAnsi="仿宋_GB2312" w:eastAsia="仿宋_GB2312" w:cs="仿宋_GB2312"/>
                <w:b/>
                <w:sz w:val="24"/>
              </w:rPr>
              <w:t>16.安全气囊：≥6个安全气囊；</w:t>
            </w:r>
          </w:p>
          <w:p w14:paraId="10ED5423">
            <w:pPr>
              <w:pStyle w:val="4"/>
              <w:ind w:firstLine="219"/>
              <w:jc w:val="left"/>
            </w:pPr>
            <w:r>
              <w:rPr>
                <w:rFonts w:ascii="仿宋_GB2312" w:hAnsi="仿宋_GB2312" w:eastAsia="仿宋_GB2312" w:cs="仿宋_GB2312"/>
                <w:b/>
                <w:sz w:val="24"/>
              </w:rPr>
              <w:t>17.LED近远光灯：有；</w:t>
            </w:r>
          </w:p>
          <w:p w14:paraId="04F8CD23">
            <w:pPr>
              <w:pStyle w:val="4"/>
              <w:ind w:firstLine="219"/>
              <w:jc w:val="left"/>
            </w:pPr>
            <w:r>
              <w:rPr>
                <w:rFonts w:ascii="仿宋_GB2312" w:hAnsi="仿宋_GB2312" w:eastAsia="仿宋_GB2312" w:cs="仿宋_GB2312"/>
                <w:b/>
                <w:sz w:val="24"/>
              </w:rPr>
              <w:t>18.前/后轮胎规格：≥ R19寸；</w:t>
            </w:r>
          </w:p>
          <w:p w14:paraId="2AC5B17E">
            <w:pPr>
              <w:pStyle w:val="4"/>
              <w:ind w:firstLine="219"/>
              <w:jc w:val="left"/>
            </w:pPr>
            <w:r>
              <w:rPr>
                <w:rFonts w:ascii="仿宋_GB2312" w:hAnsi="仿宋_GB2312" w:eastAsia="仿宋_GB2312" w:cs="仿宋_GB2312"/>
                <w:b/>
                <w:sz w:val="24"/>
              </w:rPr>
              <w:t>19.前方碰撞预警：有；</w:t>
            </w:r>
          </w:p>
          <w:p w14:paraId="01DC625E">
            <w:pPr>
              <w:pStyle w:val="4"/>
              <w:ind w:firstLine="219"/>
              <w:jc w:val="left"/>
            </w:pPr>
            <w:r>
              <w:rPr>
                <w:rFonts w:ascii="仿宋_GB2312" w:hAnsi="仿宋_GB2312" w:eastAsia="仿宋_GB2312" w:cs="仿宋_GB2312"/>
                <w:b/>
                <w:sz w:val="24"/>
              </w:rPr>
              <w:t>20.主动刹车系统：有；</w:t>
            </w:r>
          </w:p>
          <w:p w14:paraId="563BEB3A">
            <w:pPr>
              <w:pStyle w:val="4"/>
              <w:ind w:firstLine="219"/>
              <w:jc w:val="left"/>
            </w:pPr>
            <w:r>
              <w:rPr>
                <w:rFonts w:ascii="仿宋_GB2312" w:hAnsi="仿宋_GB2312" w:eastAsia="仿宋_GB2312" w:cs="仿宋_GB2312"/>
                <w:b/>
                <w:sz w:val="24"/>
              </w:rPr>
              <w:t>21.天窗：有；</w:t>
            </w:r>
          </w:p>
          <w:p w14:paraId="02DCA545">
            <w:pPr>
              <w:pStyle w:val="4"/>
              <w:ind w:firstLine="219"/>
              <w:jc w:val="left"/>
            </w:pPr>
            <w:r>
              <w:rPr>
                <w:rFonts w:ascii="仿宋_GB2312" w:hAnsi="仿宋_GB2312" w:eastAsia="仿宋_GB2312" w:cs="仿宋_GB2312"/>
                <w:b/>
                <w:sz w:val="24"/>
              </w:rPr>
              <w:t>22.前/后驻车雷达：有；</w:t>
            </w:r>
          </w:p>
          <w:p w14:paraId="4D84FDFA">
            <w:pPr>
              <w:pStyle w:val="4"/>
              <w:ind w:firstLine="219"/>
              <w:jc w:val="left"/>
            </w:pPr>
            <w:r>
              <w:rPr>
                <w:rFonts w:ascii="仿宋_GB2312" w:hAnsi="仿宋_GB2312" w:eastAsia="仿宋_GB2312" w:cs="仿宋_GB2312"/>
                <w:b/>
                <w:sz w:val="24"/>
              </w:rPr>
              <w:t>23.驾驶辅助影像：360度全景影像；</w:t>
            </w:r>
          </w:p>
          <w:p w14:paraId="1E7B0735">
            <w:pPr>
              <w:pStyle w:val="4"/>
              <w:ind w:firstLine="219"/>
              <w:jc w:val="left"/>
            </w:pPr>
            <w:r>
              <w:rPr>
                <w:rFonts w:ascii="仿宋_GB2312" w:hAnsi="仿宋_GB2312" w:eastAsia="仿宋_GB2312" w:cs="仿宋_GB2312"/>
                <w:b/>
                <w:sz w:val="24"/>
              </w:rPr>
              <w:t>24.无钥匙进入功能：有；</w:t>
            </w:r>
          </w:p>
          <w:p w14:paraId="6869C0D5">
            <w:pPr>
              <w:pStyle w:val="4"/>
              <w:ind w:firstLine="219"/>
              <w:jc w:val="left"/>
            </w:pPr>
            <w:r>
              <w:rPr>
                <w:rFonts w:ascii="仿宋_GB2312" w:hAnsi="仿宋_GB2312" w:eastAsia="仿宋_GB2312" w:cs="仿宋_GB2312"/>
                <w:b/>
                <w:sz w:val="24"/>
              </w:rPr>
              <w:t>25.外后视镜功能：后视镜记忆、电动折叠、加热、倒车自动下翻；</w:t>
            </w:r>
          </w:p>
          <w:p w14:paraId="3B936DEA">
            <w:pPr>
              <w:pStyle w:val="4"/>
              <w:ind w:firstLine="219"/>
              <w:jc w:val="left"/>
            </w:pPr>
            <w:r>
              <w:rPr>
                <w:rFonts w:ascii="仿宋_GB2312" w:hAnsi="仿宋_GB2312" w:eastAsia="仿宋_GB2312" w:cs="仿宋_GB2312"/>
                <w:b/>
                <w:sz w:val="24"/>
              </w:rPr>
              <w:t>26.座椅材质：皮质；</w:t>
            </w:r>
          </w:p>
          <w:p w14:paraId="52400BC3">
            <w:pPr>
              <w:pStyle w:val="4"/>
              <w:ind w:firstLine="219"/>
              <w:jc w:val="left"/>
            </w:pPr>
            <w:r>
              <w:rPr>
                <w:rFonts w:ascii="仿宋_GB2312" w:hAnsi="仿宋_GB2312" w:eastAsia="仿宋_GB2312" w:cs="仿宋_GB2312"/>
                <w:b/>
                <w:sz w:val="24"/>
              </w:rPr>
              <w:t>27.主/副驾驶电动调节：有；</w:t>
            </w:r>
          </w:p>
          <w:p w14:paraId="7DE31ACA">
            <w:pPr>
              <w:pStyle w:val="4"/>
              <w:ind w:firstLine="219"/>
              <w:jc w:val="left"/>
            </w:pPr>
            <w:r>
              <w:rPr>
                <w:rFonts w:ascii="仿宋_GB2312" w:hAnsi="仿宋_GB2312" w:eastAsia="仿宋_GB2312" w:cs="仿宋_GB2312"/>
                <w:b/>
                <w:sz w:val="24"/>
              </w:rPr>
              <w:t>28.前排座椅功能：加热/通风；</w:t>
            </w:r>
          </w:p>
          <w:p w14:paraId="170239FF">
            <w:pPr>
              <w:pStyle w:val="4"/>
              <w:ind w:firstLine="219"/>
              <w:jc w:val="left"/>
            </w:pPr>
            <w:r>
              <w:rPr>
                <w:rFonts w:ascii="仿宋_GB2312" w:hAnsi="仿宋_GB2312" w:eastAsia="仿宋_GB2312" w:cs="仿宋_GB2312"/>
                <w:b/>
                <w:sz w:val="24"/>
              </w:rPr>
              <w:t>29.空调温度控制方式：自动空调；</w:t>
            </w:r>
          </w:p>
          <w:p w14:paraId="2A063755">
            <w:pPr>
              <w:pStyle w:val="4"/>
              <w:ind w:firstLine="219"/>
              <w:jc w:val="left"/>
            </w:pPr>
            <w:r>
              <w:rPr>
                <w:rFonts w:ascii="仿宋_GB2312" w:hAnsi="仿宋_GB2312" w:eastAsia="仿宋_GB2312" w:cs="仿宋_GB2312"/>
                <w:b/>
                <w:sz w:val="24"/>
              </w:rPr>
              <w:t>30.颜色：白色。</w:t>
            </w:r>
          </w:p>
        </w:tc>
      </w:tr>
    </w:tbl>
    <w:p w14:paraId="4440B5DA">
      <w:pPr>
        <w:pStyle w:val="4"/>
        <w:jc w:val="left"/>
      </w:pPr>
      <w:r>
        <w:rPr>
          <w:rFonts w:ascii="仿宋_GB2312" w:hAnsi="仿宋_GB2312" w:eastAsia="仿宋_GB2312" w:cs="仿宋_GB2312"/>
        </w:rPr>
        <w:t>标的名称：燃油中型轿车一</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22280F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79F4F94C">
            <w:pPr>
              <w:pStyle w:val="4"/>
              <w:jc w:val="center"/>
            </w:pPr>
            <w:r>
              <w:rPr>
                <w:rFonts w:ascii="仿宋_GB2312" w:hAnsi="仿宋_GB2312" w:eastAsia="仿宋_GB2312" w:cs="仿宋_GB2312"/>
              </w:rPr>
              <w:t>序号</w:t>
            </w:r>
          </w:p>
        </w:tc>
        <w:tc>
          <w:tcPr>
            <w:tcW w:w="581" w:type="dxa"/>
          </w:tcPr>
          <w:p w14:paraId="1CF4C7D9">
            <w:pPr>
              <w:pStyle w:val="4"/>
              <w:jc w:val="center"/>
            </w:pPr>
            <w:r>
              <w:rPr>
                <w:rFonts w:ascii="仿宋_GB2312" w:hAnsi="仿宋_GB2312" w:eastAsia="仿宋_GB2312" w:cs="仿宋_GB2312"/>
              </w:rPr>
              <w:t>符号标识</w:t>
            </w:r>
          </w:p>
        </w:tc>
        <w:tc>
          <w:tcPr>
            <w:tcW w:w="1495" w:type="dxa"/>
          </w:tcPr>
          <w:p w14:paraId="093163F3">
            <w:pPr>
              <w:pStyle w:val="4"/>
              <w:jc w:val="center"/>
            </w:pPr>
            <w:r>
              <w:rPr>
                <w:rFonts w:ascii="仿宋_GB2312" w:hAnsi="仿宋_GB2312" w:eastAsia="仿宋_GB2312" w:cs="仿宋_GB2312"/>
              </w:rPr>
              <w:t>技术要求名称</w:t>
            </w:r>
          </w:p>
        </w:tc>
        <w:tc>
          <w:tcPr>
            <w:tcW w:w="5814" w:type="dxa"/>
          </w:tcPr>
          <w:p w14:paraId="114B3AC8">
            <w:pPr>
              <w:pStyle w:val="4"/>
              <w:jc w:val="center"/>
            </w:pPr>
            <w:r>
              <w:rPr>
                <w:rFonts w:ascii="仿宋_GB2312" w:hAnsi="仿宋_GB2312" w:eastAsia="仿宋_GB2312" w:cs="仿宋_GB2312"/>
              </w:rPr>
              <w:t>技术参数与性能指标</w:t>
            </w:r>
          </w:p>
        </w:tc>
      </w:tr>
      <w:tr w14:paraId="1059B1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709DF49D">
            <w:pPr>
              <w:pStyle w:val="4"/>
              <w:jc w:val="center"/>
            </w:pPr>
            <w:r>
              <w:rPr>
                <w:rFonts w:ascii="仿宋_GB2312" w:hAnsi="仿宋_GB2312" w:eastAsia="仿宋_GB2312" w:cs="仿宋_GB2312"/>
              </w:rPr>
              <w:t>1</w:t>
            </w:r>
          </w:p>
        </w:tc>
        <w:tc>
          <w:tcPr>
            <w:tcW w:w="581" w:type="dxa"/>
          </w:tcPr>
          <w:p w14:paraId="782B8201">
            <w:pPr>
              <w:pStyle w:val="4"/>
              <w:jc w:val="center"/>
            </w:pPr>
            <w:r>
              <w:rPr>
                <w:rFonts w:ascii="仿宋_GB2312" w:hAnsi="仿宋_GB2312" w:eastAsia="仿宋_GB2312" w:cs="仿宋_GB2312"/>
              </w:rPr>
              <w:t>★</w:t>
            </w:r>
          </w:p>
        </w:tc>
        <w:tc>
          <w:tcPr>
            <w:tcW w:w="1495" w:type="dxa"/>
          </w:tcPr>
          <w:p w14:paraId="032A14F3">
            <w:pPr>
              <w:pStyle w:val="4"/>
              <w:jc w:val="left"/>
            </w:pPr>
            <w:r>
              <w:rPr>
                <w:rFonts w:ascii="仿宋_GB2312" w:hAnsi="仿宋_GB2312" w:eastAsia="仿宋_GB2312" w:cs="仿宋_GB2312"/>
              </w:rPr>
              <w:t>燃油中型轿车一</w:t>
            </w:r>
          </w:p>
        </w:tc>
        <w:tc>
          <w:tcPr>
            <w:tcW w:w="5814" w:type="dxa"/>
          </w:tcPr>
          <w:p w14:paraId="7D4A83D7">
            <w:pPr>
              <w:pStyle w:val="4"/>
              <w:jc w:val="both"/>
            </w:pPr>
            <w:r>
              <w:rPr>
                <w:rFonts w:ascii="仿宋_GB2312" w:hAnsi="仿宋_GB2312" w:eastAsia="仿宋_GB2312" w:cs="仿宋_GB2312"/>
                <w:b/>
                <w:sz w:val="24"/>
              </w:rPr>
              <w:t>1.车辆类型</w:t>
            </w:r>
            <w:r>
              <w:rPr>
                <w:rFonts w:ascii="仿宋_GB2312" w:hAnsi="仿宋_GB2312" w:eastAsia="仿宋_GB2312" w:cs="仿宋_GB2312"/>
                <w:b/>
                <w:sz w:val="21"/>
              </w:rPr>
              <w:t xml:space="preserve"> </w:t>
            </w:r>
            <w:r>
              <w:rPr>
                <w:rFonts w:ascii="仿宋_GB2312" w:hAnsi="仿宋_GB2312" w:eastAsia="仿宋_GB2312" w:cs="仿宋_GB2312"/>
                <w:b/>
                <w:sz w:val="24"/>
              </w:rPr>
              <w:t>：中型轿车；</w:t>
            </w:r>
          </w:p>
          <w:p w14:paraId="6B5B6A48">
            <w:pPr>
              <w:pStyle w:val="4"/>
              <w:jc w:val="left"/>
            </w:pPr>
            <w:r>
              <w:rPr>
                <w:rFonts w:ascii="仿宋_GB2312" w:hAnsi="仿宋_GB2312" w:eastAsia="仿宋_GB2312" w:cs="仿宋_GB2312"/>
                <w:b/>
                <w:sz w:val="24"/>
              </w:rPr>
              <w:t>2.车身结构：4门5座三厢车；</w:t>
            </w:r>
          </w:p>
          <w:p w14:paraId="6748DEFB">
            <w:pPr>
              <w:pStyle w:val="4"/>
              <w:jc w:val="both"/>
            </w:pPr>
            <w:r>
              <w:rPr>
                <w:rFonts w:ascii="仿宋_GB2312" w:hAnsi="仿宋_GB2312" w:eastAsia="仿宋_GB2312" w:cs="仿宋_GB2312"/>
                <w:b/>
                <w:sz w:val="24"/>
              </w:rPr>
              <w:t>3.燃料形式：汽油；</w:t>
            </w:r>
          </w:p>
          <w:p w14:paraId="362266D2">
            <w:pPr>
              <w:pStyle w:val="4"/>
              <w:jc w:val="left"/>
            </w:pPr>
            <w:r>
              <w:rPr>
                <w:rFonts w:ascii="仿宋_GB2312" w:hAnsi="仿宋_GB2312" w:eastAsia="仿宋_GB2312" w:cs="仿宋_GB2312"/>
                <w:b/>
                <w:sz w:val="24"/>
              </w:rPr>
              <w:t>4.排量（L）：1.5≤排量≤1.8；</w:t>
            </w:r>
          </w:p>
          <w:p w14:paraId="35CA1786">
            <w:pPr>
              <w:pStyle w:val="4"/>
              <w:jc w:val="left"/>
            </w:pPr>
            <w:r>
              <w:rPr>
                <w:rFonts w:ascii="仿宋_GB2312" w:hAnsi="仿宋_GB2312" w:eastAsia="仿宋_GB2312" w:cs="仿宋_GB2312"/>
                <w:b/>
                <w:sz w:val="24"/>
              </w:rPr>
              <w:t>5.进气形式：涡轮增压；</w:t>
            </w:r>
          </w:p>
          <w:p w14:paraId="4FDE6A48">
            <w:pPr>
              <w:pStyle w:val="4"/>
              <w:jc w:val="left"/>
            </w:pPr>
            <w:r>
              <w:rPr>
                <w:rFonts w:ascii="仿宋_GB2312" w:hAnsi="仿宋_GB2312" w:eastAsia="仿宋_GB2312" w:cs="仿宋_GB2312"/>
                <w:b/>
                <w:sz w:val="24"/>
              </w:rPr>
              <w:t>6.驱动形式：前置前驱；</w:t>
            </w:r>
          </w:p>
          <w:p w14:paraId="253611BF">
            <w:pPr>
              <w:pStyle w:val="4"/>
              <w:jc w:val="left"/>
            </w:pPr>
            <w:r>
              <w:rPr>
                <w:rFonts w:ascii="仿宋_GB2312" w:hAnsi="仿宋_GB2312" w:eastAsia="仿宋_GB2312" w:cs="仿宋_GB2312"/>
                <w:b/>
                <w:sz w:val="24"/>
              </w:rPr>
              <w:t>7.轴距（mm）：≥2830；</w:t>
            </w:r>
          </w:p>
          <w:p w14:paraId="17D55B23">
            <w:pPr>
              <w:pStyle w:val="4"/>
              <w:jc w:val="left"/>
            </w:pPr>
            <w:r>
              <w:rPr>
                <w:rFonts w:ascii="仿宋_GB2312" w:hAnsi="仿宋_GB2312" w:eastAsia="仿宋_GB2312" w:cs="仿宋_GB2312"/>
                <w:b/>
                <w:sz w:val="24"/>
              </w:rPr>
              <w:t>8.外形长×宽×高(mm)：≥4900*1850*1440；</w:t>
            </w:r>
          </w:p>
          <w:p w14:paraId="64123931">
            <w:pPr>
              <w:pStyle w:val="4"/>
              <w:ind w:left="240"/>
              <w:jc w:val="left"/>
            </w:pPr>
            <w:r>
              <w:rPr>
                <w:rFonts w:ascii="仿宋_GB2312" w:hAnsi="仿宋_GB2312" w:eastAsia="仿宋_GB2312" w:cs="仿宋_GB2312"/>
                <w:b/>
                <w:sz w:val="24"/>
              </w:rPr>
              <w:t>9.最大功率（kw）：≥140；</w:t>
            </w:r>
          </w:p>
          <w:p w14:paraId="3761FCE4">
            <w:pPr>
              <w:pStyle w:val="4"/>
              <w:ind w:left="240"/>
              <w:jc w:val="left"/>
            </w:pPr>
            <w:r>
              <w:rPr>
                <w:rFonts w:ascii="仿宋_GB2312" w:hAnsi="仿宋_GB2312" w:eastAsia="仿宋_GB2312" w:cs="仿宋_GB2312"/>
                <w:b/>
                <w:sz w:val="24"/>
              </w:rPr>
              <w:t>10.最大扭矩（N.m)：≥250；</w:t>
            </w:r>
          </w:p>
          <w:p w14:paraId="5BE3B030">
            <w:pPr>
              <w:pStyle w:val="4"/>
              <w:jc w:val="left"/>
            </w:pPr>
            <w:r>
              <w:rPr>
                <w:rFonts w:ascii="仿宋_GB2312" w:hAnsi="仿宋_GB2312" w:eastAsia="仿宋_GB2312" w:cs="仿宋_GB2312"/>
                <w:b/>
                <w:sz w:val="24"/>
              </w:rPr>
              <w:t>11.中控屏幕尺寸：≥10英寸；</w:t>
            </w:r>
          </w:p>
          <w:p w14:paraId="0C8FC5FD">
            <w:pPr>
              <w:pStyle w:val="4"/>
              <w:jc w:val="left"/>
            </w:pPr>
            <w:r>
              <w:rPr>
                <w:rFonts w:ascii="仿宋_GB2312" w:hAnsi="仿宋_GB2312" w:eastAsia="仿宋_GB2312" w:cs="仿宋_GB2312"/>
                <w:b/>
                <w:sz w:val="24"/>
              </w:rPr>
              <w:t>12.安全气囊：≥6个安全气囊；</w:t>
            </w:r>
          </w:p>
          <w:p w14:paraId="27310D47">
            <w:pPr>
              <w:pStyle w:val="4"/>
              <w:jc w:val="left"/>
            </w:pPr>
            <w:r>
              <w:rPr>
                <w:rFonts w:ascii="仿宋_GB2312" w:hAnsi="仿宋_GB2312" w:eastAsia="仿宋_GB2312" w:cs="仿宋_GB2312"/>
                <w:b/>
                <w:sz w:val="24"/>
              </w:rPr>
              <w:t>13.LED近远光灯：有；</w:t>
            </w:r>
          </w:p>
          <w:p w14:paraId="74D7828B">
            <w:pPr>
              <w:pStyle w:val="4"/>
              <w:jc w:val="left"/>
            </w:pPr>
            <w:r>
              <w:rPr>
                <w:rFonts w:ascii="仿宋_GB2312" w:hAnsi="仿宋_GB2312" w:eastAsia="仿宋_GB2312" w:cs="仿宋_GB2312"/>
                <w:b/>
                <w:sz w:val="24"/>
              </w:rPr>
              <w:t>14.前/后轮胎规格：≥ R18寸；</w:t>
            </w:r>
          </w:p>
          <w:p w14:paraId="7D6EC5B5">
            <w:pPr>
              <w:pStyle w:val="4"/>
              <w:jc w:val="left"/>
            </w:pPr>
            <w:r>
              <w:rPr>
                <w:rFonts w:ascii="仿宋_GB2312" w:hAnsi="仿宋_GB2312" w:eastAsia="仿宋_GB2312" w:cs="仿宋_GB2312"/>
                <w:b/>
                <w:sz w:val="24"/>
              </w:rPr>
              <w:t>15.前/后驻车雷达：有；</w:t>
            </w:r>
          </w:p>
          <w:p w14:paraId="722F490A">
            <w:pPr>
              <w:pStyle w:val="4"/>
              <w:jc w:val="left"/>
            </w:pPr>
            <w:r>
              <w:rPr>
                <w:rFonts w:ascii="仿宋_GB2312" w:hAnsi="仿宋_GB2312" w:eastAsia="仿宋_GB2312" w:cs="仿宋_GB2312"/>
                <w:b/>
                <w:sz w:val="24"/>
              </w:rPr>
              <w:t>16.驾驶辅助影像：倒车影像或360全景影像；</w:t>
            </w:r>
          </w:p>
          <w:p w14:paraId="7A861350">
            <w:pPr>
              <w:pStyle w:val="4"/>
              <w:jc w:val="left"/>
            </w:pPr>
            <w:r>
              <w:rPr>
                <w:rFonts w:ascii="仿宋_GB2312" w:hAnsi="仿宋_GB2312" w:eastAsia="仿宋_GB2312" w:cs="仿宋_GB2312"/>
                <w:b/>
                <w:sz w:val="24"/>
              </w:rPr>
              <w:t>17.座椅材质：皮质座椅；</w:t>
            </w:r>
          </w:p>
          <w:p w14:paraId="64CB0354">
            <w:pPr>
              <w:pStyle w:val="4"/>
              <w:jc w:val="left"/>
            </w:pPr>
            <w:r>
              <w:rPr>
                <w:rFonts w:ascii="仿宋_GB2312" w:hAnsi="仿宋_GB2312" w:eastAsia="仿宋_GB2312" w:cs="仿宋_GB2312"/>
                <w:b/>
                <w:sz w:val="24"/>
              </w:rPr>
              <w:t>18.主/副驾驶电动调节：有；</w:t>
            </w:r>
          </w:p>
          <w:p w14:paraId="5661A5F6">
            <w:pPr>
              <w:pStyle w:val="4"/>
              <w:jc w:val="left"/>
            </w:pPr>
            <w:r>
              <w:rPr>
                <w:rFonts w:ascii="仿宋_GB2312" w:hAnsi="仿宋_GB2312" w:eastAsia="仿宋_GB2312" w:cs="仿宋_GB2312"/>
                <w:b/>
                <w:sz w:val="24"/>
              </w:rPr>
              <w:t>19.第二排座椅功能：加热；</w:t>
            </w:r>
          </w:p>
          <w:p w14:paraId="7FC52C19">
            <w:pPr>
              <w:pStyle w:val="4"/>
              <w:jc w:val="left"/>
            </w:pPr>
            <w:r>
              <w:rPr>
                <w:rFonts w:ascii="仿宋_GB2312" w:hAnsi="仿宋_GB2312" w:eastAsia="仿宋_GB2312" w:cs="仿宋_GB2312"/>
                <w:b/>
                <w:sz w:val="24"/>
              </w:rPr>
              <w:t>20.空调温度控制方式：自动空调；</w:t>
            </w:r>
          </w:p>
          <w:p w14:paraId="7897ABE0">
            <w:pPr>
              <w:pStyle w:val="4"/>
              <w:jc w:val="left"/>
            </w:pPr>
            <w:r>
              <w:rPr>
                <w:rFonts w:ascii="仿宋_GB2312" w:hAnsi="仿宋_GB2312" w:eastAsia="仿宋_GB2312" w:cs="仿宋_GB2312"/>
                <w:b/>
                <w:sz w:val="24"/>
              </w:rPr>
              <w:t>21.车内PM2.5过滤装置：有；</w:t>
            </w:r>
          </w:p>
          <w:p w14:paraId="6E49E92F">
            <w:pPr>
              <w:pStyle w:val="4"/>
              <w:jc w:val="left"/>
            </w:pPr>
            <w:r>
              <w:rPr>
                <w:rFonts w:ascii="仿宋_GB2312" w:hAnsi="仿宋_GB2312" w:eastAsia="仿宋_GB2312" w:cs="仿宋_GB2312"/>
                <w:b/>
                <w:sz w:val="24"/>
              </w:rPr>
              <w:t>22.真皮方向盘：有；</w:t>
            </w:r>
          </w:p>
          <w:p w14:paraId="06533D95">
            <w:pPr>
              <w:pStyle w:val="4"/>
              <w:jc w:val="left"/>
            </w:pPr>
            <w:r>
              <w:rPr>
                <w:rFonts w:ascii="仿宋_GB2312" w:hAnsi="仿宋_GB2312" w:eastAsia="仿宋_GB2312" w:cs="仿宋_GB2312"/>
                <w:b/>
                <w:sz w:val="24"/>
              </w:rPr>
              <w:t>23.天窗类型：全景天窗；</w:t>
            </w:r>
          </w:p>
          <w:p w14:paraId="0D44A0F2">
            <w:pPr>
              <w:pStyle w:val="4"/>
              <w:jc w:val="left"/>
            </w:pPr>
            <w:r>
              <w:rPr>
                <w:rFonts w:ascii="仿宋_GB2312" w:hAnsi="仿宋_GB2312" w:eastAsia="仿宋_GB2312" w:cs="仿宋_GB2312"/>
                <w:b/>
                <w:sz w:val="24"/>
              </w:rPr>
              <w:t>24.前悬架类型：麦弗逊式独立悬架；</w:t>
            </w:r>
          </w:p>
          <w:p w14:paraId="0B86F42F">
            <w:pPr>
              <w:pStyle w:val="4"/>
              <w:jc w:val="left"/>
            </w:pPr>
            <w:r>
              <w:rPr>
                <w:rFonts w:ascii="仿宋_GB2312" w:hAnsi="仿宋_GB2312" w:eastAsia="仿宋_GB2312" w:cs="仿宋_GB2312"/>
                <w:b/>
                <w:sz w:val="24"/>
              </w:rPr>
              <w:t>25.后悬架类型:多连杆式独立悬架;</w:t>
            </w:r>
          </w:p>
          <w:p w14:paraId="59185A0B">
            <w:pPr>
              <w:pStyle w:val="4"/>
              <w:jc w:val="left"/>
            </w:pPr>
            <w:r>
              <w:rPr>
                <w:rFonts w:ascii="仿宋_GB2312" w:hAnsi="仿宋_GB2312" w:eastAsia="仿宋_GB2312" w:cs="仿宋_GB2312"/>
                <w:b/>
                <w:sz w:val="24"/>
              </w:rPr>
              <w:t>26.环保标准：国六；</w:t>
            </w:r>
          </w:p>
          <w:p w14:paraId="02398FF8">
            <w:pPr>
              <w:pStyle w:val="4"/>
              <w:jc w:val="left"/>
            </w:pPr>
            <w:r>
              <w:rPr>
                <w:rFonts w:ascii="仿宋_GB2312" w:hAnsi="仿宋_GB2312" w:eastAsia="仿宋_GB2312" w:cs="仿宋_GB2312"/>
                <w:b/>
                <w:sz w:val="24"/>
              </w:rPr>
              <w:t>27.疲劳驾驶监测功能：有；</w:t>
            </w:r>
          </w:p>
          <w:p w14:paraId="18A60D0D">
            <w:pPr>
              <w:pStyle w:val="4"/>
              <w:jc w:val="left"/>
            </w:pPr>
            <w:r>
              <w:rPr>
                <w:rFonts w:ascii="仿宋_GB2312" w:hAnsi="仿宋_GB2312" w:eastAsia="仿宋_GB2312" w:cs="仿宋_GB2312"/>
                <w:b/>
                <w:sz w:val="24"/>
              </w:rPr>
              <w:t>28.胎压监测功能：有；</w:t>
            </w:r>
          </w:p>
          <w:p w14:paraId="62AF47AF">
            <w:pPr>
              <w:pStyle w:val="4"/>
              <w:jc w:val="left"/>
            </w:pPr>
            <w:r>
              <w:rPr>
                <w:rFonts w:ascii="仿宋_GB2312" w:hAnsi="仿宋_GB2312" w:eastAsia="仿宋_GB2312" w:cs="仿宋_GB2312"/>
                <w:b/>
                <w:sz w:val="24"/>
              </w:rPr>
              <w:t>29.手机无线充电功能：有；</w:t>
            </w:r>
          </w:p>
          <w:p w14:paraId="094B8E93">
            <w:pPr>
              <w:pStyle w:val="4"/>
              <w:jc w:val="left"/>
            </w:pPr>
            <w:r>
              <w:rPr>
                <w:rFonts w:ascii="仿宋_GB2312" w:hAnsi="仿宋_GB2312" w:eastAsia="仿宋_GB2312" w:cs="仿宋_GB2312"/>
                <w:b/>
                <w:sz w:val="24"/>
              </w:rPr>
              <w:t>30.颜色：白色。</w:t>
            </w:r>
          </w:p>
        </w:tc>
      </w:tr>
    </w:tbl>
    <w:p w14:paraId="0BBE0D8E">
      <w:pPr>
        <w:pStyle w:val="4"/>
        <w:jc w:val="left"/>
      </w:pPr>
      <w:r>
        <w:rPr>
          <w:rFonts w:ascii="仿宋_GB2312" w:hAnsi="仿宋_GB2312" w:eastAsia="仿宋_GB2312" w:cs="仿宋_GB2312"/>
        </w:rPr>
        <w:t>标的名称：燃油中型轿车二</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75E483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12305533">
            <w:pPr>
              <w:pStyle w:val="4"/>
              <w:jc w:val="center"/>
            </w:pPr>
            <w:r>
              <w:rPr>
                <w:rFonts w:ascii="仿宋_GB2312" w:hAnsi="仿宋_GB2312" w:eastAsia="仿宋_GB2312" w:cs="仿宋_GB2312"/>
              </w:rPr>
              <w:t>序号</w:t>
            </w:r>
          </w:p>
        </w:tc>
        <w:tc>
          <w:tcPr>
            <w:tcW w:w="581" w:type="dxa"/>
          </w:tcPr>
          <w:p w14:paraId="27060EF4">
            <w:pPr>
              <w:pStyle w:val="4"/>
              <w:jc w:val="center"/>
            </w:pPr>
            <w:r>
              <w:rPr>
                <w:rFonts w:ascii="仿宋_GB2312" w:hAnsi="仿宋_GB2312" w:eastAsia="仿宋_GB2312" w:cs="仿宋_GB2312"/>
              </w:rPr>
              <w:t>符号标识</w:t>
            </w:r>
          </w:p>
        </w:tc>
        <w:tc>
          <w:tcPr>
            <w:tcW w:w="1495" w:type="dxa"/>
          </w:tcPr>
          <w:p w14:paraId="4A322EA6">
            <w:pPr>
              <w:pStyle w:val="4"/>
              <w:jc w:val="center"/>
            </w:pPr>
            <w:r>
              <w:rPr>
                <w:rFonts w:ascii="仿宋_GB2312" w:hAnsi="仿宋_GB2312" w:eastAsia="仿宋_GB2312" w:cs="仿宋_GB2312"/>
              </w:rPr>
              <w:t>技术要求名称</w:t>
            </w:r>
          </w:p>
        </w:tc>
        <w:tc>
          <w:tcPr>
            <w:tcW w:w="5814" w:type="dxa"/>
          </w:tcPr>
          <w:p w14:paraId="251A91A4">
            <w:pPr>
              <w:pStyle w:val="4"/>
              <w:jc w:val="center"/>
            </w:pPr>
            <w:r>
              <w:rPr>
                <w:rFonts w:ascii="仿宋_GB2312" w:hAnsi="仿宋_GB2312" w:eastAsia="仿宋_GB2312" w:cs="仿宋_GB2312"/>
              </w:rPr>
              <w:t>技术参数与性能指标</w:t>
            </w:r>
          </w:p>
        </w:tc>
      </w:tr>
      <w:tr w14:paraId="60C459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5B8875EF">
            <w:pPr>
              <w:pStyle w:val="4"/>
              <w:jc w:val="center"/>
            </w:pPr>
            <w:r>
              <w:rPr>
                <w:rFonts w:ascii="仿宋_GB2312" w:hAnsi="仿宋_GB2312" w:eastAsia="仿宋_GB2312" w:cs="仿宋_GB2312"/>
              </w:rPr>
              <w:t>1</w:t>
            </w:r>
          </w:p>
        </w:tc>
        <w:tc>
          <w:tcPr>
            <w:tcW w:w="581" w:type="dxa"/>
          </w:tcPr>
          <w:p w14:paraId="6ECB92E4">
            <w:pPr>
              <w:pStyle w:val="4"/>
              <w:jc w:val="center"/>
            </w:pPr>
            <w:r>
              <w:rPr>
                <w:rFonts w:ascii="仿宋_GB2312" w:hAnsi="仿宋_GB2312" w:eastAsia="仿宋_GB2312" w:cs="仿宋_GB2312"/>
              </w:rPr>
              <w:t>★</w:t>
            </w:r>
          </w:p>
        </w:tc>
        <w:tc>
          <w:tcPr>
            <w:tcW w:w="1495" w:type="dxa"/>
          </w:tcPr>
          <w:p w14:paraId="70AE1BE3">
            <w:pPr>
              <w:pStyle w:val="4"/>
              <w:jc w:val="left"/>
            </w:pPr>
            <w:r>
              <w:rPr>
                <w:rFonts w:ascii="仿宋_GB2312" w:hAnsi="仿宋_GB2312" w:eastAsia="仿宋_GB2312" w:cs="仿宋_GB2312"/>
              </w:rPr>
              <w:t>燃油中型轿车二</w:t>
            </w:r>
          </w:p>
        </w:tc>
        <w:tc>
          <w:tcPr>
            <w:tcW w:w="5814" w:type="dxa"/>
          </w:tcPr>
          <w:p w14:paraId="277D7AB4">
            <w:pPr>
              <w:pStyle w:val="4"/>
              <w:jc w:val="both"/>
            </w:pPr>
            <w:r>
              <w:rPr>
                <w:rFonts w:ascii="仿宋_GB2312" w:hAnsi="仿宋_GB2312" w:eastAsia="仿宋_GB2312" w:cs="仿宋_GB2312"/>
                <w:b/>
                <w:sz w:val="24"/>
              </w:rPr>
              <w:t>1.车辆类型</w:t>
            </w:r>
            <w:r>
              <w:rPr>
                <w:rFonts w:ascii="仿宋_GB2312" w:hAnsi="仿宋_GB2312" w:eastAsia="仿宋_GB2312" w:cs="仿宋_GB2312"/>
                <w:b/>
                <w:sz w:val="21"/>
              </w:rPr>
              <w:t xml:space="preserve"> </w:t>
            </w:r>
            <w:r>
              <w:rPr>
                <w:rFonts w:ascii="仿宋_GB2312" w:hAnsi="仿宋_GB2312" w:eastAsia="仿宋_GB2312" w:cs="仿宋_GB2312"/>
                <w:b/>
                <w:sz w:val="24"/>
              </w:rPr>
              <w:t>：中型轿车；</w:t>
            </w:r>
          </w:p>
          <w:p w14:paraId="5AB8BE24">
            <w:pPr>
              <w:pStyle w:val="4"/>
              <w:jc w:val="left"/>
            </w:pPr>
            <w:r>
              <w:rPr>
                <w:rFonts w:ascii="仿宋_GB2312" w:hAnsi="仿宋_GB2312" w:eastAsia="仿宋_GB2312" w:cs="仿宋_GB2312"/>
                <w:b/>
                <w:sz w:val="24"/>
              </w:rPr>
              <w:t>2.车身结构：4门5座三厢车；</w:t>
            </w:r>
          </w:p>
          <w:p w14:paraId="60497026">
            <w:pPr>
              <w:pStyle w:val="4"/>
              <w:jc w:val="both"/>
            </w:pPr>
            <w:r>
              <w:rPr>
                <w:rFonts w:ascii="仿宋_GB2312" w:hAnsi="仿宋_GB2312" w:eastAsia="仿宋_GB2312" w:cs="仿宋_GB2312"/>
                <w:b/>
                <w:sz w:val="24"/>
              </w:rPr>
              <w:t>3.燃料形式：汽油；</w:t>
            </w:r>
          </w:p>
          <w:p w14:paraId="56166920">
            <w:pPr>
              <w:pStyle w:val="4"/>
              <w:jc w:val="left"/>
            </w:pPr>
            <w:r>
              <w:rPr>
                <w:rFonts w:ascii="仿宋_GB2312" w:hAnsi="仿宋_GB2312" w:eastAsia="仿宋_GB2312" w:cs="仿宋_GB2312"/>
                <w:b/>
                <w:sz w:val="24"/>
              </w:rPr>
              <w:t>4.环保标准：国六；</w:t>
            </w:r>
          </w:p>
          <w:p w14:paraId="4DF3093E">
            <w:pPr>
              <w:pStyle w:val="4"/>
              <w:jc w:val="left"/>
            </w:pPr>
            <w:r>
              <w:rPr>
                <w:rFonts w:ascii="仿宋_GB2312" w:hAnsi="仿宋_GB2312" w:eastAsia="仿宋_GB2312" w:cs="仿宋_GB2312"/>
                <w:b/>
                <w:sz w:val="24"/>
              </w:rPr>
              <w:t>5.排量（L）：1.5≤排量≤1.8；</w:t>
            </w:r>
          </w:p>
          <w:p w14:paraId="05096512">
            <w:pPr>
              <w:pStyle w:val="4"/>
              <w:jc w:val="left"/>
            </w:pPr>
            <w:r>
              <w:rPr>
                <w:rFonts w:ascii="仿宋_GB2312" w:hAnsi="仿宋_GB2312" w:eastAsia="仿宋_GB2312" w:cs="仿宋_GB2312"/>
                <w:b/>
                <w:sz w:val="24"/>
              </w:rPr>
              <w:t>6.进气形式：涡轮增压；</w:t>
            </w:r>
          </w:p>
          <w:p w14:paraId="60895635">
            <w:pPr>
              <w:pStyle w:val="4"/>
              <w:jc w:val="left"/>
            </w:pPr>
            <w:r>
              <w:rPr>
                <w:rFonts w:ascii="仿宋_GB2312" w:hAnsi="仿宋_GB2312" w:eastAsia="仿宋_GB2312" w:cs="仿宋_GB2312"/>
                <w:b/>
                <w:sz w:val="24"/>
              </w:rPr>
              <w:t>7.驱动形式：前置前驱；</w:t>
            </w:r>
          </w:p>
          <w:p w14:paraId="5F68CDC6">
            <w:pPr>
              <w:pStyle w:val="4"/>
              <w:jc w:val="left"/>
            </w:pPr>
            <w:r>
              <w:rPr>
                <w:rFonts w:ascii="仿宋_GB2312" w:hAnsi="仿宋_GB2312" w:eastAsia="仿宋_GB2312" w:cs="仿宋_GB2312"/>
                <w:b/>
                <w:sz w:val="24"/>
              </w:rPr>
              <w:t>8.轴距（mm）：≥2830；</w:t>
            </w:r>
          </w:p>
          <w:p w14:paraId="02D3C975">
            <w:pPr>
              <w:pStyle w:val="4"/>
              <w:jc w:val="left"/>
            </w:pPr>
            <w:r>
              <w:rPr>
                <w:rFonts w:ascii="仿宋_GB2312" w:hAnsi="仿宋_GB2312" w:eastAsia="仿宋_GB2312" w:cs="仿宋_GB2312"/>
                <w:b/>
                <w:sz w:val="24"/>
              </w:rPr>
              <w:t>9.外形长×宽×高(mm)：≥4930*1850*1448；</w:t>
            </w:r>
          </w:p>
          <w:p w14:paraId="60C87B9D">
            <w:pPr>
              <w:pStyle w:val="4"/>
              <w:ind w:left="240"/>
              <w:jc w:val="left"/>
            </w:pPr>
            <w:r>
              <w:rPr>
                <w:rFonts w:ascii="仿宋_GB2312" w:hAnsi="仿宋_GB2312" w:eastAsia="仿宋_GB2312" w:cs="仿宋_GB2312"/>
                <w:b/>
                <w:sz w:val="24"/>
              </w:rPr>
              <w:t>10.最大功率（kw）：≥110；</w:t>
            </w:r>
          </w:p>
          <w:p w14:paraId="32B8615B">
            <w:pPr>
              <w:pStyle w:val="4"/>
              <w:ind w:left="240"/>
              <w:jc w:val="left"/>
            </w:pPr>
            <w:r>
              <w:rPr>
                <w:rFonts w:ascii="仿宋_GB2312" w:hAnsi="仿宋_GB2312" w:eastAsia="仿宋_GB2312" w:cs="仿宋_GB2312"/>
                <w:b/>
                <w:sz w:val="24"/>
              </w:rPr>
              <w:t>11.最大扭矩（N.m)：≥250；</w:t>
            </w:r>
          </w:p>
          <w:p w14:paraId="755F9022">
            <w:pPr>
              <w:pStyle w:val="4"/>
              <w:ind w:left="240"/>
              <w:jc w:val="left"/>
            </w:pPr>
            <w:r>
              <w:rPr>
                <w:rFonts w:ascii="仿宋_GB2312" w:hAnsi="仿宋_GB2312" w:eastAsia="仿宋_GB2312" w:cs="仿宋_GB2312"/>
                <w:b/>
                <w:sz w:val="24"/>
              </w:rPr>
              <w:t>12.整备质量（kg)：≥1550；</w:t>
            </w:r>
          </w:p>
          <w:p w14:paraId="46D6ED49">
            <w:pPr>
              <w:pStyle w:val="4"/>
              <w:jc w:val="left"/>
            </w:pPr>
            <w:r>
              <w:rPr>
                <w:rFonts w:ascii="仿宋_GB2312" w:hAnsi="仿宋_GB2312" w:eastAsia="仿宋_GB2312" w:cs="仿宋_GB2312"/>
                <w:b/>
                <w:sz w:val="24"/>
              </w:rPr>
              <w:t>13.前悬架类型：麦弗逊式独立悬架；</w:t>
            </w:r>
          </w:p>
          <w:p w14:paraId="20D19C03">
            <w:pPr>
              <w:pStyle w:val="4"/>
              <w:jc w:val="left"/>
            </w:pPr>
            <w:r>
              <w:rPr>
                <w:rFonts w:ascii="仿宋_GB2312" w:hAnsi="仿宋_GB2312" w:eastAsia="仿宋_GB2312" w:cs="仿宋_GB2312"/>
                <w:b/>
                <w:sz w:val="24"/>
              </w:rPr>
              <w:t>14.后悬架类型:多连杆式独立悬架;</w:t>
            </w:r>
          </w:p>
          <w:p w14:paraId="5D51EC80">
            <w:pPr>
              <w:pStyle w:val="4"/>
              <w:jc w:val="left"/>
            </w:pPr>
            <w:r>
              <w:rPr>
                <w:rFonts w:ascii="仿宋_GB2312" w:hAnsi="仿宋_GB2312" w:eastAsia="仿宋_GB2312" w:cs="仿宋_GB2312"/>
                <w:b/>
                <w:sz w:val="24"/>
              </w:rPr>
              <w:t>15.前/后轮胎规格：≥ R18寸；</w:t>
            </w:r>
          </w:p>
          <w:p w14:paraId="621D0B5B">
            <w:pPr>
              <w:pStyle w:val="4"/>
              <w:jc w:val="left"/>
            </w:pPr>
            <w:r>
              <w:rPr>
                <w:rFonts w:ascii="仿宋_GB2312" w:hAnsi="仿宋_GB2312" w:eastAsia="仿宋_GB2312" w:cs="仿宋_GB2312"/>
                <w:b/>
                <w:sz w:val="24"/>
              </w:rPr>
              <w:t>16.安全气囊：≥8个安全气囊；</w:t>
            </w:r>
          </w:p>
          <w:p w14:paraId="714549FF">
            <w:pPr>
              <w:pStyle w:val="4"/>
              <w:jc w:val="left"/>
            </w:pPr>
            <w:r>
              <w:rPr>
                <w:rFonts w:ascii="仿宋_GB2312" w:hAnsi="仿宋_GB2312" w:eastAsia="仿宋_GB2312" w:cs="仿宋_GB2312"/>
                <w:b/>
                <w:sz w:val="24"/>
              </w:rPr>
              <w:t>17.LED近远光灯：有；</w:t>
            </w:r>
          </w:p>
          <w:p w14:paraId="5D3801A7">
            <w:pPr>
              <w:pStyle w:val="4"/>
              <w:jc w:val="left"/>
            </w:pPr>
            <w:r>
              <w:rPr>
                <w:rFonts w:ascii="仿宋_GB2312" w:hAnsi="仿宋_GB2312" w:eastAsia="仿宋_GB2312" w:cs="仿宋_GB2312"/>
                <w:b/>
                <w:sz w:val="24"/>
              </w:rPr>
              <w:t>18.疲劳驾驶提示：有；</w:t>
            </w:r>
          </w:p>
          <w:p w14:paraId="64212467">
            <w:pPr>
              <w:pStyle w:val="4"/>
              <w:jc w:val="left"/>
            </w:pPr>
            <w:r>
              <w:rPr>
                <w:rFonts w:ascii="仿宋_GB2312" w:hAnsi="仿宋_GB2312" w:eastAsia="仿宋_GB2312" w:cs="仿宋_GB2312"/>
                <w:b/>
                <w:sz w:val="24"/>
              </w:rPr>
              <w:t>19.空调温度控制方式：自动空调；</w:t>
            </w:r>
          </w:p>
          <w:p w14:paraId="5C1D57AB">
            <w:pPr>
              <w:pStyle w:val="4"/>
              <w:jc w:val="left"/>
            </w:pPr>
            <w:r>
              <w:rPr>
                <w:rFonts w:ascii="仿宋_GB2312" w:hAnsi="仿宋_GB2312" w:eastAsia="仿宋_GB2312" w:cs="仿宋_GB2312"/>
                <w:b/>
                <w:sz w:val="24"/>
              </w:rPr>
              <w:t>20.主动刹车系统：有；</w:t>
            </w:r>
          </w:p>
          <w:p w14:paraId="5D3FC7E4">
            <w:pPr>
              <w:pStyle w:val="4"/>
              <w:jc w:val="left"/>
            </w:pPr>
            <w:r>
              <w:rPr>
                <w:rFonts w:ascii="仿宋_GB2312" w:hAnsi="仿宋_GB2312" w:eastAsia="仿宋_GB2312" w:cs="仿宋_GB2312"/>
                <w:b/>
                <w:sz w:val="24"/>
              </w:rPr>
              <w:t>21.前/后驻车雷达：有；</w:t>
            </w:r>
          </w:p>
          <w:p w14:paraId="1E44781D">
            <w:pPr>
              <w:pStyle w:val="4"/>
              <w:jc w:val="left"/>
            </w:pPr>
            <w:r>
              <w:rPr>
                <w:rFonts w:ascii="仿宋_GB2312" w:hAnsi="仿宋_GB2312" w:eastAsia="仿宋_GB2312" w:cs="仿宋_GB2312"/>
                <w:b/>
                <w:sz w:val="24"/>
              </w:rPr>
              <w:t>22.驾驶辅助影像：倒车影像；</w:t>
            </w:r>
          </w:p>
          <w:p w14:paraId="776B5600">
            <w:pPr>
              <w:pStyle w:val="4"/>
              <w:jc w:val="left"/>
            </w:pPr>
            <w:r>
              <w:rPr>
                <w:rFonts w:ascii="仿宋_GB2312" w:hAnsi="仿宋_GB2312" w:eastAsia="仿宋_GB2312" w:cs="仿宋_GB2312"/>
                <w:b/>
                <w:sz w:val="24"/>
              </w:rPr>
              <w:t>23.天窗类型：全景天窗；</w:t>
            </w:r>
          </w:p>
          <w:p w14:paraId="6D9D8963">
            <w:pPr>
              <w:pStyle w:val="4"/>
              <w:jc w:val="left"/>
            </w:pPr>
            <w:r>
              <w:rPr>
                <w:rFonts w:ascii="仿宋_GB2312" w:hAnsi="仿宋_GB2312" w:eastAsia="仿宋_GB2312" w:cs="仿宋_GB2312"/>
                <w:b/>
                <w:sz w:val="24"/>
              </w:rPr>
              <w:t>24.中控屏幕尺寸：≥12.3英寸；</w:t>
            </w:r>
          </w:p>
          <w:p w14:paraId="711C94C8">
            <w:pPr>
              <w:pStyle w:val="4"/>
              <w:jc w:val="left"/>
            </w:pPr>
            <w:r>
              <w:rPr>
                <w:rFonts w:ascii="仿宋_GB2312" w:hAnsi="仿宋_GB2312" w:eastAsia="仿宋_GB2312" w:cs="仿宋_GB2312"/>
                <w:b/>
                <w:sz w:val="24"/>
              </w:rPr>
              <w:t>25.座椅材质：皮质座椅；</w:t>
            </w:r>
          </w:p>
          <w:p w14:paraId="23C64B8A">
            <w:pPr>
              <w:pStyle w:val="4"/>
              <w:jc w:val="left"/>
            </w:pPr>
            <w:r>
              <w:rPr>
                <w:rFonts w:ascii="仿宋_GB2312" w:hAnsi="仿宋_GB2312" w:eastAsia="仿宋_GB2312" w:cs="仿宋_GB2312"/>
                <w:b/>
                <w:sz w:val="24"/>
              </w:rPr>
              <w:t>26.主/副驾驶电动调节：有；</w:t>
            </w:r>
          </w:p>
          <w:p w14:paraId="74D6D8DE">
            <w:pPr>
              <w:pStyle w:val="4"/>
              <w:jc w:val="left"/>
            </w:pPr>
            <w:r>
              <w:rPr>
                <w:rFonts w:ascii="仿宋_GB2312" w:hAnsi="仿宋_GB2312" w:eastAsia="仿宋_GB2312" w:cs="仿宋_GB2312"/>
                <w:b/>
                <w:sz w:val="24"/>
              </w:rPr>
              <w:t>27.前排座椅功能：加热；</w:t>
            </w:r>
          </w:p>
          <w:p w14:paraId="1E61C2F8">
            <w:pPr>
              <w:pStyle w:val="4"/>
              <w:jc w:val="left"/>
            </w:pPr>
            <w:r>
              <w:rPr>
                <w:rFonts w:ascii="仿宋_GB2312" w:hAnsi="仿宋_GB2312" w:eastAsia="仿宋_GB2312" w:cs="仿宋_GB2312"/>
                <w:b/>
                <w:sz w:val="24"/>
              </w:rPr>
              <w:t>28.电动座椅记忆功能：驾驶位；</w:t>
            </w:r>
          </w:p>
          <w:p w14:paraId="5B9E3B65">
            <w:pPr>
              <w:pStyle w:val="4"/>
              <w:jc w:val="left"/>
            </w:pPr>
            <w:r>
              <w:rPr>
                <w:rFonts w:ascii="仿宋_GB2312" w:hAnsi="仿宋_GB2312" w:eastAsia="仿宋_GB2312" w:cs="仿宋_GB2312"/>
                <w:b/>
                <w:sz w:val="24"/>
              </w:rPr>
              <w:t>29.车内PM2.5过滤装置：有；</w:t>
            </w:r>
          </w:p>
          <w:p w14:paraId="0C4DDB5B">
            <w:pPr>
              <w:pStyle w:val="4"/>
              <w:jc w:val="left"/>
            </w:pPr>
            <w:r>
              <w:rPr>
                <w:rFonts w:ascii="仿宋_GB2312" w:hAnsi="仿宋_GB2312" w:eastAsia="仿宋_GB2312" w:cs="仿宋_GB2312"/>
                <w:b/>
                <w:sz w:val="24"/>
              </w:rPr>
              <w:t>30.颜色：白色。</w:t>
            </w:r>
          </w:p>
        </w:tc>
      </w:tr>
    </w:tbl>
    <w:p w14:paraId="146C1B5D">
      <w:pPr>
        <w:pStyle w:val="4"/>
        <w:jc w:val="left"/>
        <w:outlineLvl w:val="2"/>
      </w:pPr>
      <w:r>
        <w:rPr>
          <w:rFonts w:ascii="仿宋_GB2312" w:hAnsi="仿宋_GB2312" w:eastAsia="仿宋_GB2312" w:cs="仿宋_GB2312"/>
          <w:b/>
          <w:sz w:val="28"/>
        </w:rPr>
        <w:t>3.3.服务要求</w:t>
      </w:r>
    </w:p>
    <w:p w14:paraId="35577507">
      <w:pPr>
        <w:pStyle w:val="4"/>
        <w:jc w:val="left"/>
        <w:outlineLvl w:val="3"/>
      </w:pPr>
      <w:r>
        <w:rPr>
          <w:rFonts w:ascii="仿宋_GB2312" w:hAnsi="仿宋_GB2312" w:eastAsia="仿宋_GB2312" w:cs="仿宋_GB2312"/>
          <w:b/>
          <w:sz w:val="24"/>
        </w:rPr>
        <w:t>3.3.1.服务内容要求</w:t>
      </w:r>
    </w:p>
    <w:p w14:paraId="7098D442">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60DA97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08031C7C">
            <w:pPr>
              <w:pStyle w:val="4"/>
              <w:jc w:val="center"/>
            </w:pPr>
            <w:r>
              <w:rPr>
                <w:rFonts w:ascii="仿宋_GB2312" w:hAnsi="仿宋_GB2312" w:eastAsia="仿宋_GB2312" w:cs="仿宋_GB2312"/>
              </w:rPr>
              <w:t xml:space="preserve"> 序号</w:t>
            </w:r>
          </w:p>
        </w:tc>
        <w:tc>
          <w:tcPr>
            <w:tcW w:w="581" w:type="dxa"/>
          </w:tcPr>
          <w:p w14:paraId="0CC392CB">
            <w:pPr>
              <w:pStyle w:val="4"/>
              <w:jc w:val="center"/>
            </w:pPr>
            <w:r>
              <w:rPr>
                <w:rFonts w:ascii="仿宋_GB2312" w:hAnsi="仿宋_GB2312" w:eastAsia="仿宋_GB2312" w:cs="仿宋_GB2312"/>
              </w:rPr>
              <w:t xml:space="preserve"> 符号标识</w:t>
            </w:r>
          </w:p>
        </w:tc>
        <w:tc>
          <w:tcPr>
            <w:tcW w:w="1495" w:type="dxa"/>
          </w:tcPr>
          <w:p w14:paraId="4B4A9115">
            <w:pPr>
              <w:pStyle w:val="4"/>
              <w:jc w:val="center"/>
            </w:pPr>
            <w:r>
              <w:rPr>
                <w:rFonts w:ascii="仿宋_GB2312" w:hAnsi="仿宋_GB2312" w:eastAsia="仿宋_GB2312" w:cs="仿宋_GB2312"/>
              </w:rPr>
              <w:t xml:space="preserve"> 服务要求名称</w:t>
            </w:r>
          </w:p>
        </w:tc>
        <w:tc>
          <w:tcPr>
            <w:tcW w:w="5814" w:type="dxa"/>
          </w:tcPr>
          <w:p w14:paraId="7803BC13">
            <w:pPr>
              <w:pStyle w:val="4"/>
              <w:jc w:val="center"/>
            </w:pPr>
            <w:r>
              <w:rPr>
                <w:rFonts w:ascii="仿宋_GB2312" w:hAnsi="仿宋_GB2312" w:eastAsia="仿宋_GB2312" w:cs="仿宋_GB2312"/>
              </w:rPr>
              <w:t xml:space="preserve"> 服务要求内容</w:t>
            </w:r>
          </w:p>
        </w:tc>
      </w:tr>
      <w:tr w14:paraId="103EF7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1DECB71A">
            <w:pPr>
              <w:pStyle w:val="4"/>
              <w:jc w:val="center"/>
            </w:pPr>
            <w:r>
              <w:rPr>
                <w:rFonts w:ascii="仿宋_GB2312" w:hAnsi="仿宋_GB2312" w:eastAsia="仿宋_GB2312" w:cs="仿宋_GB2312"/>
              </w:rPr>
              <w:t>1</w:t>
            </w:r>
          </w:p>
        </w:tc>
        <w:tc>
          <w:tcPr>
            <w:tcW w:w="581" w:type="dxa"/>
          </w:tcPr>
          <w:p w14:paraId="7A312E32">
            <w:pPr>
              <w:pStyle w:val="4"/>
              <w:jc w:val="center"/>
            </w:pPr>
            <w:r>
              <w:rPr>
                <w:rFonts w:ascii="仿宋_GB2312" w:hAnsi="仿宋_GB2312" w:eastAsia="仿宋_GB2312" w:cs="仿宋_GB2312"/>
              </w:rPr>
              <w:t>★</w:t>
            </w:r>
          </w:p>
        </w:tc>
        <w:tc>
          <w:tcPr>
            <w:tcW w:w="1495" w:type="dxa"/>
          </w:tcPr>
          <w:p w14:paraId="2A6A1013">
            <w:pPr>
              <w:pStyle w:val="4"/>
              <w:jc w:val="left"/>
            </w:pPr>
            <w:r>
              <w:rPr>
                <w:rFonts w:ascii="仿宋_GB2312" w:hAnsi="仿宋_GB2312" w:eastAsia="仿宋_GB2312" w:cs="仿宋_GB2312"/>
              </w:rPr>
              <w:t>报价要求</w:t>
            </w:r>
          </w:p>
        </w:tc>
        <w:tc>
          <w:tcPr>
            <w:tcW w:w="5814" w:type="dxa"/>
          </w:tcPr>
          <w:p w14:paraId="16B6003A">
            <w:pPr>
              <w:pStyle w:val="4"/>
              <w:jc w:val="both"/>
            </w:pPr>
            <w:r>
              <w:rPr>
                <w:rFonts w:ascii="仿宋_GB2312" w:hAnsi="仿宋_GB2312" w:eastAsia="仿宋_GB2312" w:cs="仿宋_GB2312"/>
                <w:sz w:val="21"/>
              </w:rPr>
              <w:t>供应商报价应是最终用户验收合格后的总价（不含上户费、车辆购置税、保险），包含车辆总价、包装、运输、质保期内的售后服务及利润等完成本项目所需的一切费用，如出现因响应报价估算错误等引起的损失由供应商自行承担。</w:t>
            </w:r>
          </w:p>
        </w:tc>
      </w:tr>
    </w:tbl>
    <w:p w14:paraId="371A91ED">
      <w:pPr>
        <w:pStyle w:val="4"/>
        <w:jc w:val="left"/>
        <w:outlineLvl w:val="3"/>
      </w:pPr>
      <w:r>
        <w:rPr>
          <w:rFonts w:ascii="仿宋_GB2312" w:hAnsi="仿宋_GB2312" w:eastAsia="仿宋_GB2312" w:cs="仿宋_GB2312"/>
          <w:b/>
          <w:sz w:val="24"/>
        </w:rPr>
        <w:t>3.3.2.商务要求</w:t>
      </w:r>
    </w:p>
    <w:p w14:paraId="170E66B5">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5C4CC9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57DD9975">
            <w:pPr>
              <w:pStyle w:val="4"/>
              <w:jc w:val="center"/>
            </w:pPr>
            <w:r>
              <w:rPr>
                <w:rFonts w:ascii="仿宋_GB2312" w:hAnsi="仿宋_GB2312" w:eastAsia="仿宋_GB2312" w:cs="仿宋_GB2312"/>
              </w:rPr>
              <w:t>序号</w:t>
            </w:r>
          </w:p>
        </w:tc>
        <w:tc>
          <w:tcPr>
            <w:tcW w:w="581" w:type="dxa"/>
          </w:tcPr>
          <w:p w14:paraId="3C23A889">
            <w:pPr>
              <w:pStyle w:val="4"/>
              <w:jc w:val="center"/>
            </w:pPr>
            <w:r>
              <w:rPr>
                <w:rFonts w:ascii="仿宋_GB2312" w:hAnsi="仿宋_GB2312" w:eastAsia="仿宋_GB2312" w:cs="仿宋_GB2312"/>
              </w:rPr>
              <w:t>符号标识</w:t>
            </w:r>
          </w:p>
        </w:tc>
        <w:tc>
          <w:tcPr>
            <w:tcW w:w="1495" w:type="dxa"/>
          </w:tcPr>
          <w:p w14:paraId="265CB12E">
            <w:pPr>
              <w:pStyle w:val="4"/>
              <w:jc w:val="center"/>
            </w:pPr>
            <w:r>
              <w:rPr>
                <w:rFonts w:ascii="仿宋_GB2312" w:hAnsi="仿宋_GB2312" w:eastAsia="仿宋_GB2312" w:cs="仿宋_GB2312"/>
              </w:rPr>
              <w:t>商务要求名称</w:t>
            </w:r>
          </w:p>
        </w:tc>
        <w:tc>
          <w:tcPr>
            <w:tcW w:w="5814" w:type="dxa"/>
          </w:tcPr>
          <w:p w14:paraId="7D242DF3">
            <w:pPr>
              <w:pStyle w:val="4"/>
              <w:jc w:val="center"/>
            </w:pPr>
            <w:r>
              <w:rPr>
                <w:rFonts w:ascii="仿宋_GB2312" w:hAnsi="仿宋_GB2312" w:eastAsia="仿宋_GB2312" w:cs="仿宋_GB2312"/>
              </w:rPr>
              <w:t>商务要求内容</w:t>
            </w:r>
          </w:p>
        </w:tc>
      </w:tr>
      <w:tr w14:paraId="7B0FC2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5268DA8C">
            <w:pPr>
              <w:pStyle w:val="4"/>
              <w:jc w:val="center"/>
            </w:pPr>
            <w:r>
              <w:rPr>
                <w:rFonts w:ascii="仿宋_GB2312" w:hAnsi="仿宋_GB2312" w:eastAsia="仿宋_GB2312" w:cs="仿宋_GB2312"/>
              </w:rPr>
              <w:t>1</w:t>
            </w:r>
          </w:p>
        </w:tc>
        <w:tc>
          <w:tcPr>
            <w:tcW w:w="581" w:type="dxa"/>
          </w:tcPr>
          <w:p w14:paraId="07B9EAF1"/>
        </w:tc>
        <w:tc>
          <w:tcPr>
            <w:tcW w:w="1495" w:type="dxa"/>
          </w:tcPr>
          <w:p w14:paraId="15666D0E">
            <w:pPr>
              <w:pStyle w:val="4"/>
              <w:jc w:val="left"/>
            </w:pPr>
            <w:r>
              <w:rPr>
                <w:rFonts w:ascii="仿宋_GB2312" w:hAnsi="仿宋_GB2312" w:eastAsia="仿宋_GB2312" w:cs="仿宋_GB2312"/>
              </w:rPr>
              <w:t>交货时间</w:t>
            </w:r>
          </w:p>
        </w:tc>
        <w:tc>
          <w:tcPr>
            <w:tcW w:w="5814" w:type="dxa"/>
          </w:tcPr>
          <w:p w14:paraId="1FE1E954">
            <w:pPr>
              <w:pStyle w:val="4"/>
              <w:jc w:val="left"/>
            </w:pPr>
            <w:r>
              <w:rPr>
                <w:rFonts w:ascii="仿宋_GB2312" w:hAnsi="仿宋_GB2312" w:eastAsia="仿宋_GB2312" w:cs="仿宋_GB2312"/>
              </w:rPr>
              <w:t>自合同签订之日起30日</w:t>
            </w:r>
          </w:p>
        </w:tc>
      </w:tr>
      <w:tr w14:paraId="78EC12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1B7F90C3">
            <w:pPr>
              <w:pStyle w:val="4"/>
              <w:jc w:val="center"/>
            </w:pPr>
            <w:r>
              <w:rPr>
                <w:rFonts w:ascii="仿宋_GB2312" w:hAnsi="仿宋_GB2312" w:eastAsia="仿宋_GB2312" w:cs="仿宋_GB2312"/>
              </w:rPr>
              <w:t>2</w:t>
            </w:r>
          </w:p>
        </w:tc>
        <w:tc>
          <w:tcPr>
            <w:tcW w:w="581" w:type="dxa"/>
          </w:tcPr>
          <w:p w14:paraId="0F94F228"/>
        </w:tc>
        <w:tc>
          <w:tcPr>
            <w:tcW w:w="1495" w:type="dxa"/>
          </w:tcPr>
          <w:p w14:paraId="2EA7E499">
            <w:pPr>
              <w:pStyle w:val="4"/>
              <w:jc w:val="left"/>
            </w:pPr>
            <w:r>
              <w:rPr>
                <w:rFonts w:ascii="仿宋_GB2312" w:hAnsi="仿宋_GB2312" w:eastAsia="仿宋_GB2312" w:cs="仿宋_GB2312"/>
              </w:rPr>
              <w:t>交货地点</w:t>
            </w:r>
          </w:p>
        </w:tc>
        <w:tc>
          <w:tcPr>
            <w:tcW w:w="5814" w:type="dxa"/>
          </w:tcPr>
          <w:p w14:paraId="64174F56">
            <w:pPr>
              <w:pStyle w:val="4"/>
              <w:jc w:val="left"/>
            </w:pPr>
            <w:r>
              <w:rPr>
                <w:rFonts w:ascii="仿宋_GB2312" w:hAnsi="仿宋_GB2312" w:eastAsia="仿宋_GB2312" w:cs="仿宋_GB2312"/>
              </w:rPr>
              <w:t>采购人指定地点</w:t>
            </w:r>
          </w:p>
        </w:tc>
      </w:tr>
      <w:tr w14:paraId="20586D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04F18ECE">
            <w:pPr>
              <w:pStyle w:val="4"/>
              <w:jc w:val="center"/>
            </w:pPr>
            <w:r>
              <w:rPr>
                <w:rFonts w:ascii="仿宋_GB2312" w:hAnsi="仿宋_GB2312" w:eastAsia="仿宋_GB2312" w:cs="仿宋_GB2312"/>
              </w:rPr>
              <w:t>3</w:t>
            </w:r>
          </w:p>
        </w:tc>
        <w:tc>
          <w:tcPr>
            <w:tcW w:w="581" w:type="dxa"/>
          </w:tcPr>
          <w:p w14:paraId="1D7A2340"/>
        </w:tc>
        <w:tc>
          <w:tcPr>
            <w:tcW w:w="1495" w:type="dxa"/>
          </w:tcPr>
          <w:p w14:paraId="4C12AEF2">
            <w:pPr>
              <w:pStyle w:val="4"/>
              <w:jc w:val="left"/>
            </w:pPr>
            <w:r>
              <w:rPr>
                <w:rFonts w:ascii="仿宋_GB2312" w:hAnsi="仿宋_GB2312" w:eastAsia="仿宋_GB2312" w:cs="仿宋_GB2312"/>
              </w:rPr>
              <w:t>支付方式</w:t>
            </w:r>
          </w:p>
        </w:tc>
        <w:tc>
          <w:tcPr>
            <w:tcW w:w="5814" w:type="dxa"/>
          </w:tcPr>
          <w:p w14:paraId="716508BF">
            <w:pPr>
              <w:pStyle w:val="4"/>
              <w:jc w:val="left"/>
            </w:pPr>
            <w:r>
              <w:rPr>
                <w:rFonts w:ascii="仿宋_GB2312" w:hAnsi="仿宋_GB2312" w:eastAsia="仿宋_GB2312" w:cs="仿宋_GB2312"/>
              </w:rPr>
              <w:t>分期付款</w:t>
            </w:r>
          </w:p>
        </w:tc>
      </w:tr>
      <w:tr w14:paraId="1129B2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161A1D69">
            <w:pPr>
              <w:pStyle w:val="4"/>
              <w:jc w:val="center"/>
            </w:pPr>
            <w:r>
              <w:rPr>
                <w:rFonts w:ascii="仿宋_GB2312" w:hAnsi="仿宋_GB2312" w:eastAsia="仿宋_GB2312" w:cs="仿宋_GB2312"/>
              </w:rPr>
              <w:t>4</w:t>
            </w:r>
          </w:p>
        </w:tc>
        <w:tc>
          <w:tcPr>
            <w:tcW w:w="581" w:type="dxa"/>
          </w:tcPr>
          <w:p w14:paraId="61C6B691"/>
        </w:tc>
        <w:tc>
          <w:tcPr>
            <w:tcW w:w="1495" w:type="dxa"/>
          </w:tcPr>
          <w:p w14:paraId="529EBBCC">
            <w:pPr>
              <w:pStyle w:val="4"/>
              <w:jc w:val="left"/>
            </w:pPr>
            <w:r>
              <w:rPr>
                <w:rFonts w:ascii="仿宋_GB2312" w:hAnsi="仿宋_GB2312" w:eastAsia="仿宋_GB2312" w:cs="仿宋_GB2312"/>
              </w:rPr>
              <w:t>付款进度安排</w:t>
            </w:r>
          </w:p>
        </w:tc>
        <w:tc>
          <w:tcPr>
            <w:tcW w:w="5814" w:type="dxa"/>
          </w:tcPr>
          <w:p w14:paraId="36BA6434">
            <w:pPr>
              <w:pStyle w:val="4"/>
              <w:jc w:val="left"/>
            </w:pPr>
            <w:r>
              <w:rPr>
                <w:rFonts w:ascii="仿宋_GB2312" w:hAnsi="仿宋_GB2312" w:eastAsia="仿宋_GB2312" w:cs="仿宋_GB2312"/>
              </w:rPr>
              <w:t>1、预付款，签订合同后，供应商出具发票后，达到付款条件起7日内，支付合同总金额的40.00%</w:t>
            </w:r>
          </w:p>
          <w:p w14:paraId="6487E693">
            <w:pPr>
              <w:pStyle w:val="4"/>
              <w:jc w:val="left"/>
            </w:pPr>
            <w:r>
              <w:rPr>
                <w:rFonts w:ascii="仿宋_GB2312" w:hAnsi="仿宋_GB2312" w:eastAsia="仿宋_GB2312" w:cs="仿宋_GB2312"/>
              </w:rPr>
              <w:t>2、尾款，交车验收合格后，达到付款条件起7日内，支付合同总金额的60.00%</w:t>
            </w:r>
          </w:p>
        </w:tc>
      </w:tr>
      <w:tr w14:paraId="649EA6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41F353E1">
            <w:pPr>
              <w:pStyle w:val="4"/>
              <w:jc w:val="center"/>
            </w:pPr>
            <w:r>
              <w:rPr>
                <w:rFonts w:ascii="仿宋_GB2312" w:hAnsi="仿宋_GB2312" w:eastAsia="仿宋_GB2312" w:cs="仿宋_GB2312"/>
              </w:rPr>
              <w:t>5</w:t>
            </w:r>
          </w:p>
        </w:tc>
        <w:tc>
          <w:tcPr>
            <w:tcW w:w="581" w:type="dxa"/>
          </w:tcPr>
          <w:p w14:paraId="78964998"/>
        </w:tc>
        <w:tc>
          <w:tcPr>
            <w:tcW w:w="1495" w:type="dxa"/>
          </w:tcPr>
          <w:p w14:paraId="5FDBBFD0">
            <w:pPr>
              <w:pStyle w:val="4"/>
              <w:jc w:val="left"/>
            </w:pPr>
            <w:r>
              <w:rPr>
                <w:rFonts w:ascii="仿宋_GB2312" w:hAnsi="仿宋_GB2312" w:eastAsia="仿宋_GB2312" w:cs="仿宋_GB2312"/>
              </w:rPr>
              <w:t>验收、交付标准和方法</w:t>
            </w:r>
          </w:p>
        </w:tc>
        <w:tc>
          <w:tcPr>
            <w:tcW w:w="5814" w:type="dxa"/>
          </w:tcPr>
          <w:p w14:paraId="271A583B">
            <w:pPr>
              <w:pStyle w:val="4"/>
              <w:jc w:val="left"/>
            </w:pPr>
            <w:r>
              <w:rPr>
                <w:rFonts w:ascii="仿宋_GB2312" w:hAnsi="仿宋_GB2312" w:eastAsia="仿宋_GB2312" w:cs="仿宋_GB2312"/>
              </w:rPr>
              <w:t>本项目将依据合同条款、询价通知书要求及响应文件内容，严格按照政府采购相关法律法规以及严格按照《财政部关于进一步加强政府采购需求和履约验收管理的指导意见》（财库〔2016〕205号）等政府采购相关法律法规的要求进行。1.初验：车辆运抵现场后，采购人将对车辆的数量、品牌型号、规格、质量等进行初步检查。如发现车辆的数量、规格等与合同不符，成交供应商必须及时更换或补足，否则采购人可以拒绝接收或后续验收。2.最终验收：车辆在成交供应商交付完毕后，由采购人组织进行初验（核对品牌、型号、规格、数量及初步运行等），并对功能、指标等进行符合性检测；验收合格后，进入7天试用期，试用期间发生一般性质量问题，修复后试用期相应顺延；试用期结束且无质量问题后7日内完成最终验收，验收合格后签署《质量验收合格证明书》。</w:t>
            </w:r>
          </w:p>
        </w:tc>
      </w:tr>
      <w:tr w14:paraId="2EAC53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4665ABF2">
            <w:pPr>
              <w:pStyle w:val="4"/>
              <w:jc w:val="center"/>
            </w:pPr>
            <w:r>
              <w:rPr>
                <w:rFonts w:ascii="仿宋_GB2312" w:hAnsi="仿宋_GB2312" w:eastAsia="仿宋_GB2312" w:cs="仿宋_GB2312"/>
              </w:rPr>
              <w:t>6</w:t>
            </w:r>
          </w:p>
        </w:tc>
        <w:tc>
          <w:tcPr>
            <w:tcW w:w="581" w:type="dxa"/>
          </w:tcPr>
          <w:p w14:paraId="1FF48064"/>
        </w:tc>
        <w:tc>
          <w:tcPr>
            <w:tcW w:w="1495" w:type="dxa"/>
          </w:tcPr>
          <w:p w14:paraId="1CBCF273">
            <w:pPr>
              <w:pStyle w:val="4"/>
              <w:jc w:val="left"/>
            </w:pPr>
            <w:r>
              <w:rPr>
                <w:rFonts w:ascii="仿宋_GB2312" w:hAnsi="仿宋_GB2312" w:eastAsia="仿宋_GB2312" w:cs="仿宋_GB2312"/>
              </w:rPr>
              <w:t>质量保修范围和保修期</w:t>
            </w:r>
          </w:p>
        </w:tc>
        <w:tc>
          <w:tcPr>
            <w:tcW w:w="5814" w:type="dxa"/>
          </w:tcPr>
          <w:p w14:paraId="5AA375E2">
            <w:pPr>
              <w:pStyle w:val="4"/>
              <w:jc w:val="left"/>
            </w:pPr>
            <w:r>
              <w:rPr>
                <w:rFonts w:ascii="仿宋_GB2312" w:hAnsi="仿宋_GB2312" w:eastAsia="仿宋_GB2312" w:cs="仿宋_GB2312"/>
              </w:rPr>
              <w:t>成交供应商应当保证全部产品均为制造商原装全新正品，并严格执行国家最新“三包规定”；按国家相关规定执行售后和质保：质保期内成交供应商为采购人进行质量保修，费用含在响应总价中。</w:t>
            </w:r>
          </w:p>
        </w:tc>
      </w:tr>
      <w:tr w14:paraId="4D1300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7B1A4824">
            <w:pPr>
              <w:pStyle w:val="4"/>
              <w:jc w:val="center"/>
            </w:pPr>
            <w:r>
              <w:rPr>
                <w:rFonts w:ascii="仿宋_GB2312" w:hAnsi="仿宋_GB2312" w:eastAsia="仿宋_GB2312" w:cs="仿宋_GB2312"/>
              </w:rPr>
              <w:t>7</w:t>
            </w:r>
          </w:p>
        </w:tc>
        <w:tc>
          <w:tcPr>
            <w:tcW w:w="581" w:type="dxa"/>
          </w:tcPr>
          <w:p w14:paraId="79E54F12"/>
        </w:tc>
        <w:tc>
          <w:tcPr>
            <w:tcW w:w="1495" w:type="dxa"/>
          </w:tcPr>
          <w:p w14:paraId="215AFC02">
            <w:pPr>
              <w:pStyle w:val="4"/>
              <w:jc w:val="left"/>
            </w:pPr>
            <w:r>
              <w:rPr>
                <w:rFonts w:ascii="仿宋_GB2312" w:hAnsi="仿宋_GB2312" w:eastAsia="仿宋_GB2312" w:cs="仿宋_GB2312"/>
              </w:rPr>
              <w:t>违约责任与解决争议的方法</w:t>
            </w:r>
          </w:p>
        </w:tc>
        <w:tc>
          <w:tcPr>
            <w:tcW w:w="5814" w:type="dxa"/>
          </w:tcPr>
          <w:p w14:paraId="140C1313">
            <w:pPr>
              <w:pStyle w:val="4"/>
              <w:jc w:val="left"/>
            </w:pPr>
            <w:r>
              <w:rPr>
                <w:rFonts w:ascii="仿宋_GB2312" w:hAnsi="仿宋_GB2312" w:eastAsia="仿宋_GB2312" w:cs="仿宋_GB2312"/>
              </w:rPr>
              <w:t>①成交供应商与采购人双方必须遵守合同并执行合同中的各项规定，保证合同的正常履行:②如因成交供应商工作人员在履行职务过程中的的疏忽、失职、过错等故意或者过失原因给采购人造成损失或侵害，包括但不限于采购人本身的财产损失、由此而导致的采购人对任何第三方的法律责任等，中标人对此均应承担全部的赔偿责任;③如因采购人原因，导致成交供应商未能按合同约定时间节点完成履约的，成交供应商不承担责任。 2.解决争议办法:合同履行期间，若双方发生争议，可协商或由有关部门调解解决，协商或调解不成的，由当事人向采购人所在地人民法院提起诉讼。</w:t>
            </w:r>
          </w:p>
        </w:tc>
      </w:tr>
      <w:tr w14:paraId="313B7E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0CB93F60">
            <w:pPr>
              <w:pStyle w:val="4"/>
              <w:jc w:val="center"/>
            </w:pPr>
            <w:r>
              <w:rPr>
                <w:rFonts w:ascii="仿宋_GB2312" w:hAnsi="仿宋_GB2312" w:eastAsia="仿宋_GB2312" w:cs="仿宋_GB2312"/>
              </w:rPr>
              <w:t>8</w:t>
            </w:r>
          </w:p>
        </w:tc>
        <w:tc>
          <w:tcPr>
            <w:tcW w:w="581" w:type="dxa"/>
          </w:tcPr>
          <w:p w14:paraId="5FA6C61A"/>
        </w:tc>
        <w:tc>
          <w:tcPr>
            <w:tcW w:w="1495" w:type="dxa"/>
          </w:tcPr>
          <w:p w14:paraId="2DCECEC4">
            <w:pPr>
              <w:pStyle w:val="4"/>
              <w:jc w:val="left"/>
            </w:pPr>
            <w:r>
              <w:rPr>
                <w:rFonts w:ascii="仿宋_GB2312" w:hAnsi="仿宋_GB2312" w:eastAsia="仿宋_GB2312" w:cs="仿宋_GB2312"/>
              </w:rPr>
              <w:t>包装方式及运输</w:t>
            </w:r>
          </w:p>
        </w:tc>
        <w:tc>
          <w:tcPr>
            <w:tcW w:w="5814" w:type="dxa"/>
          </w:tcPr>
          <w:p w14:paraId="35E954D3">
            <w:pPr>
              <w:pStyle w:val="4"/>
              <w:jc w:val="left"/>
            </w:pPr>
            <w:r>
              <w:rPr>
                <w:rFonts w:ascii="仿宋_GB2312" w:hAnsi="仿宋_GB2312" w:eastAsia="仿宋_GB2312" w:cs="仿宋_GB2312"/>
              </w:rPr>
              <w:t>涉及的商品包装和快递包装，均应符合《商品包装政府采购需求标准（试行）》《快递包装政府采购需求标准（试行）》的要求，包装应适应于远距离运输、防潮、防震、防锈和防野蛮装卸，以确保货物安全无损运抵指定地点。</w:t>
            </w:r>
          </w:p>
        </w:tc>
      </w:tr>
    </w:tbl>
    <w:p w14:paraId="48D480A9">
      <w:pPr>
        <w:pStyle w:val="4"/>
        <w:jc w:val="left"/>
        <w:outlineLvl w:val="2"/>
      </w:pPr>
      <w:r>
        <w:rPr>
          <w:rFonts w:ascii="仿宋_GB2312" w:hAnsi="仿宋_GB2312" w:eastAsia="仿宋_GB2312" w:cs="仿宋_GB2312"/>
          <w:b/>
          <w:sz w:val="28"/>
        </w:rPr>
        <w:t>3.4.其他要求</w:t>
      </w:r>
    </w:p>
    <w:p w14:paraId="7C29ED59">
      <w:pPr>
        <w:pStyle w:val="4"/>
        <w:ind w:firstLine="480"/>
        <w:jc w:val="left"/>
      </w:pPr>
      <w:r>
        <w:rPr>
          <w:rFonts w:ascii="仿宋_GB2312" w:hAnsi="仿宋_GB2312" w:eastAsia="仿宋_GB2312" w:cs="仿宋_GB2312"/>
        </w:rPr>
        <w:t>采购包1：</w:t>
      </w:r>
    </w:p>
    <w:p w14:paraId="61E8CD01">
      <w:pPr>
        <w:pStyle w:val="4"/>
        <w:jc w:val="left"/>
      </w:pPr>
      <w:r>
        <w:rPr>
          <w:rFonts w:ascii="仿宋_GB2312" w:hAnsi="仿宋_GB2312" w:eastAsia="仿宋_GB2312" w:cs="仿宋_GB2312"/>
        </w:rPr>
        <w:t>无</w:t>
      </w:r>
    </w:p>
    <w:p w14:paraId="7F95FB91">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C5BCF08">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EF74CA"/>
    <w:rsid w:val="4CEF74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2025-10-31T01:41:00Z</dcterms:created>
  <dc:creator>yyc</dc:creator>
  <cp:lastModifiedBy>yyc</cp:lastModifiedBy>
  <dcterms:modified xsi:type="dcterms:W3CDTF">2025-10-31T01:41:23Z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8BC3831EF75C4A4F9857B91390BE951B_11</vt:lpwstr>
  </property>
  <property fmtid="{D5CDD505-2E9C-101B-9397-08002B2CF9AE}" pid="4" name="KSOTemplateDocerSaveRecord">
    <vt:lpwstr>eyJoZGlkIjoiNDg2YzIxMzFjMTQxNDMwYjQ4NDQzNjQzZDhhMDNlYmUiLCJ1c2VySWQiOiIxNDMzMDg1NzQyIn0=</vt:lpwstr>
  </property>
</Properties>
</file>