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560" w:lineRule="atLeast"/>
        <w:ind w:left="0" w:right="0"/>
        <w:jc w:val="center"/>
        <w:rPr>
          <w:rFonts w:ascii="方正小标宋简体" w:hAnsi="方正小标宋简体" w:eastAsia="方正小标宋简体" w:cs="方正小标宋简体"/>
          <w:b w:val="0"/>
          <w:bCs w:val="0"/>
          <w:i w:val="0"/>
          <w:iCs w:val="0"/>
          <w:caps w:val="0"/>
          <w:spacing w:val="0"/>
          <w:sz w:val="28"/>
          <w:szCs w:val="28"/>
          <w:shd w:val="clear" w:fill="FFFFFF"/>
        </w:rPr>
      </w:pPr>
      <w:r>
        <w:rPr>
          <w:rFonts w:ascii="方正小标宋简体" w:hAnsi="方正小标宋简体" w:eastAsia="方正小标宋简体" w:cs="方正小标宋简体"/>
          <w:b w:val="0"/>
          <w:bCs w:val="0"/>
          <w:i w:val="0"/>
          <w:iCs w:val="0"/>
          <w:caps w:val="0"/>
          <w:spacing w:val="0"/>
          <w:sz w:val="28"/>
          <w:szCs w:val="28"/>
          <w:shd w:val="clear" w:fill="FFFFFF"/>
        </w:rPr>
        <w:t>采购计划公告</w:t>
      </w:r>
    </w:p>
    <w:p>
      <w:pPr>
        <w:pStyle w:val="13"/>
        <w:keepNext w:val="0"/>
        <w:keepLines w:val="0"/>
        <w:widowControl/>
        <w:suppressLineNumbers w:val="0"/>
        <w:shd w:val="clear" w:fill="FFFFFF"/>
        <w:spacing w:before="0" w:beforeAutospacing="0" w:after="0" w:afterAutospacing="0" w:line="560" w:lineRule="atLeast"/>
        <w:ind w:left="0" w:right="0" w:firstLine="64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i w:val="0"/>
          <w:iCs w:val="0"/>
          <w:caps w:val="0"/>
          <w:spacing w:val="0"/>
          <w:sz w:val="28"/>
          <w:szCs w:val="28"/>
          <w:shd w:val="clear" w:fill="FFFFFF"/>
        </w:rPr>
        <w:t>为便于供应商及时了解项目采办信息，现将</w:t>
      </w:r>
      <w:r>
        <w:rPr>
          <w:rFonts w:hint="eastAsia" w:ascii="方正仿宋_GBK" w:hAnsi="方正仿宋_GBK" w:eastAsia="方正仿宋_GBK" w:cs="方正仿宋_GBK"/>
          <w:b w:val="0"/>
          <w:bCs w:val="0"/>
          <w:i w:val="0"/>
          <w:iCs w:val="0"/>
          <w:caps w:val="0"/>
          <w:spacing w:val="0"/>
          <w:sz w:val="28"/>
          <w:szCs w:val="28"/>
          <w:u w:val="single"/>
          <w:shd w:val="clear" w:fill="FFFFFF"/>
        </w:rPr>
        <w:t>（</w:t>
      </w:r>
      <w:r>
        <w:rPr>
          <w:rFonts w:hint="eastAsia" w:ascii="方正仿宋_GBK" w:hAnsi="方正仿宋_GBK" w:eastAsia="方正仿宋_GBK" w:cs="方正仿宋_GBK"/>
          <w:b w:val="0"/>
          <w:bCs w:val="0"/>
          <w:i w:val="0"/>
          <w:iCs w:val="0"/>
          <w:caps w:val="0"/>
          <w:spacing w:val="0"/>
          <w:sz w:val="28"/>
          <w:szCs w:val="28"/>
          <w:u w:val="single"/>
          <w:shd w:val="clear" w:fill="FFFFFF"/>
          <w:lang w:val="en-US" w:eastAsia="zh-CN"/>
        </w:rPr>
        <w:t>工程技术公司油田化工惠州分公司3.5T防爆蓄电池叉车购置项目</w:t>
      </w:r>
      <w:r>
        <w:rPr>
          <w:rFonts w:hint="eastAsia" w:ascii="方正仿宋_GBK" w:hAnsi="方正仿宋_GBK" w:eastAsia="方正仿宋_GBK" w:cs="方正仿宋_GBK"/>
          <w:b w:val="0"/>
          <w:bCs w:val="0"/>
          <w:i w:val="0"/>
          <w:iCs w:val="0"/>
          <w:caps w:val="0"/>
          <w:spacing w:val="0"/>
          <w:sz w:val="28"/>
          <w:szCs w:val="28"/>
          <w:u w:val="single"/>
          <w:shd w:val="clear" w:fill="FFFFFF"/>
        </w:rPr>
        <w:t>）</w:t>
      </w:r>
      <w:r>
        <w:rPr>
          <w:rFonts w:hint="eastAsia" w:ascii="方正仿宋_GBK" w:hAnsi="方正仿宋_GBK" w:eastAsia="方正仿宋_GBK" w:cs="方正仿宋_GBK"/>
          <w:b w:val="0"/>
          <w:bCs w:val="0"/>
          <w:i w:val="0"/>
          <w:iCs w:val="0"/>
          <w:caps w:val="0"/>
          <w:spacing w:val="0"/>
          <w:sz w:val="28"/>
          <w:szCs w:val="28"/>
          <w:shd w:val="clear" w:fill="FFFFFF"/>
        </w:rPr>
        <w:t>的采购计划公开如下：</w:t>
      </w:r>
    </w:p>
    <w:tbl>
      <w:tblPr>
        <w:tblStyle w:val="15"/>
        <w:tblW w:w="998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0"/>
        <w:gridCol w:w="1818"/>
        <w:gridCol w:w="1633"/>
        <w:gridCol w:w="57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0"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line="560" w:lineRule="atLeast"/>
              <w:ind w:left="0" w:right="0" w:firstLine="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序号</w:t>
            </w:r>
          </w:p>
        </w:tc>
        <w:tc>
          <w:tcPr>
            <w:tcW w:w="1818"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采购包</w:t>
            </w:r>
          </w:p>
          <w:p>
            <w:pPr>
              <w:pStyle w:val="13"/>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名称</w:t>
            </w:r>
          </w:p>
        </w:tc>
        <w:tc>
          <w:tcPr>
            <w:tcW w:w="1633"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基本要求</w:t>
            </w:r>
          </w:p>
        </w:tc>
        <w:tc>
          <w:tcPr>
            <w:tcW w:w="5778"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评审标准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29" w:hRule="atLeast"/>
          <w:jc w:val="center"/>
        </w:trPr>
        <w:tc>
          <w:tcPr>
            <w:tcW w:w="760" w:type="dxa"/>
            <w:vMerge w:val="restart"/>
            <w:tcBorders>
              <w:top w:val="single" w:color="auto" w:sz="4" w:space="0"/>
              <w:left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val="0"/>
                <w:bCs w:val="0"/>
                <w:spacing w:val="0"/>
                <w:sz w:val="28"/>
                <w:szCs w:val="28"/>
              </w:rPr>
            </w:pPr>
            <w:r>
              <w:rPr>
                <w:rFonts w:hint="eastAsia" w:ascii="方正仿宋_GBK" w:hAnsi="方正仿宋_GBK" w:eastAsia="方正仿宋_GBK" w:cs="方正仿宋_GBK"/>
                <w:b w:val="0"/>
                <w:bCs w:val="0"/>
                <w:spacing w:val="0"/>
                <w:sz w:val="28"/>
                <w:szCs w:val="28"/>
              </w:rPr>
              <w:t>1</w:t>
            </w:r>
          </w:p>
          <w:p>
            <w:pPr>
              <w:pStyle w:val="13"/>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tc>
        <w:tc>
          <w:tcPr>
            <w:tcW w:w="1818" w:type="dxa"/>
            <w:vMerge w:val="restart"/>
            <w:tcBorders>
              <w:top w:val="single" w:color="auto" w:sz="4" w:space="0"/>
              <w:left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pacing w:val="0"/>
                <w:sz w:val="28"/>
                <w:szCs w:val="28"/>
                <w:u w:val="single"/>
              </w:rPr>
            </w:pPr>
            <w:r>
              <w:rPr>
                <w:rFonts w:hint="eastAsia" w:ascii="方正仿宋_GBK" w:hAnsi="方正仿宋_GBK" w:eastAsia="方正仿宋_GBK" w:cs="方正仿宋_GBK"/>
                <w:b w:val="0"/>
                <w:bCs w:val="0"/>
                <w:spacing w:val="0"/>
                <w:sz w:val="28"/>
                <w:szCs w:val="28"/>
                <w:u w:val="single"/>
              </w:rPr>
              <w:t>（</w:t>
            </w:r>
            <w:r>
              <w:rPr>
                <w:rFonts w:hint="eastAsia" w:ascii="方正仿宋_GBK" w:hAnsi="方正仿宋_GBK" w:eastAsia="方正仿宋_GBK" w:cs="方正仿宋_GBK"/>
                <w:b w:val="0"/>
                <w:bCs w:val="0"/>
                <w:i w:val="0"/>
                <w:iCs w:val="0"/>
                <w:caps w:val="0"/>
                <w:spacing w:val="0"/>
                <w:sz w:val="28"/>
                <w:szCs w:val="28"/>
                <w:u w:val="single"/>
                <w:shd w:val="clear" w:fill="FFFFFF"/>
                <w:lang w:val="en-US" w:eastAsia="zh-CN"/>
              </w:rPr>
              <w:t>工程技术公司油田化工惠州分公司3.5T防爆蓄电池叉车购置项目</w:t>
            </w:r>
            <w:r>
              <w:rPr>
                <w:rFonts w:hint="eastAsia" w:ascii="方正仿宋_GBK" w:hAnsi="方正仿宋_GBK" w:eastAsia="方正仿宋_GBK" w:cs="方正仿宋_GBK"/>
                <w:b w:val="0"/>
                <w:bCs w:val="0"/>
                <w:spacing w:val="0"/>
                <w:sz w:val="28"/>
                <w:szCs w:val="28"/>
                <w:u w:val="single"/>
              </w:rPr>
              <w:t>）</w:t>
            </w:r>
          </w:p>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 </w:t>
            </w:r>
          </w:p>
        </w:tc>
        <w:tc>
          <w:tcPr>
            <w:tcW w:w="1633"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pacing w:val="0"/>
                <w:sz w:val="28"/>
                <w:szCs w:val="28"/>
              </w:rPr>
              <w:t>采购范围与主要技术指标</w:t>
            </w:r>
          </w:p>
        </w:tc>
        <w:tc>
          <w:tcPr>
            <w:tcW w:w="5778"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ind w:left="0" w:right="0"/>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pacing w:val="0"/>
                <w:sz w:val="28"/>
                <w:szCs w:val="28"/>
                <w:u w:val="single"/>
              </w:rPr>
              <w:t>详见</w:t>
            </w:r>
            <w:r>
              <w:rPr>
                <w:rFonts w:hint="eastAsia" w:ascii="方正仿宋_GBK" w:hAnsi="方正仿宋_GBK" w:eastAsia="方正仿宋_GBK" w:cs="方正仿宋_GBK"/>
                <w:b w:val="0"/>
                <w:bCs w:val="0"/>
                <w:spacing w:val="0"/>
                <w:sz w:val="28"/>
                <w:szCs w:val="28"/>
                <w:u w:val="single"/>
                <w:lang w:val="en-US" w:eastAsia="zh-CN"/>
              </w:rPr>
              <w:t>本文附件：</w:t>
            </w:r>
            <w:r>
              <w:rPr>
                <w:rFonts w:hint="eastAsia" w:ascii="方正仿宋_GBK" w:hAnsi="方正仿宋_GBK" w:eastAsia="方正仿宋_GBK" w:cs="方正仿宋_GBK"/>
                <w:b w:val="0"/>
                <w:bCs w:val="0"/>
                <w:spacing w:val="0"/>
                <w:sz w:val="28"/>
                <w:szCs w:val="28"/>
                <w:u w:val="single"/>
              </w:rPr>
              <w:t>技术要求书，预计发标时间202</w:t>
            </w:r>
            <w:r>
              <w:rPr>
                <w:rFonts w:hint="eastAsia" w:ascii="方正仿宋_GBK" w:hAnsi="方正仿宋_GBK" w:eastAsia="方正仿宋_GBK" w:cs="方正仿宋_GBK"/>
                <w:b w:val="0"/>
                <w:bCs w:val="0"/>
                <w:spacing w:val="0"/>
                <w:sz w:val="28"/>
                <w:szCs w:val="28"/>
                <w:u w:val="single"/>
                <w:lang w:val="en-US" w:eastAsia="zh-CN"/>
              </w:rPr>
              <w:t>5.12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64" w:hRule="atLeast"/>
          <w:jc w:val="center"/>
        </w:trPr>
        <w:tc>
          <w:tcPr>
            <w:tcW w:w="760" w:type="dxa"/>
            <w:vMerge w:val="continue"/>
            <w:tcBorders>
              <w:left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val="0"/>
                <w:bCs w:val="0"/>
                <w:sz w:val="28"/>
                <w:szCs w:val="28"/>
              </w:rPr>
            </w:pPr>
          </w:p>
        </w:tc>
        <w:tc>
          <w:tcPr>
            <w:tcW w:w="1818" w:type="dxa"/>
            <w:vMerge w:val="continue"/>
            <w:tcBorders>
              <w:left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z w:val="28"/>
                <w:szCs w:val="28"/>
              </w:rPr>
            </w:pPr>
          </w:p>
        </w:tc>
        <w:tc>
          <w:tcPr>
            <w:tcW w:w="1633"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pacing w:val="0"/>
                <w:sz w:val="28"/>
                <w:szCs w:val="28"/>
                <w:lang w:val="en-US" w:eastAsia="zh-CN"/>
              </w:rPr>
              <w:t>资质</w:t>
            </w:r>
            <w:r>
              <w:rPr>
                <w:rFonts w:hint="eastAsia" w:ascii="方正仿宋_GBK" w:hAnsi="方正仿宋_GBK" w:eastAsia="方正仿宋_GBK" w:cs="方正仿宋_GBK"/>
                <w:b w:val="0"/>
                <w:bCs w:val="0"/>
                <w:spacing w:val="0"/>
                <w:sz w:val="28"/>
                <w:szCs w:val="28"/>
              </w:rPr>
              <w:t>要求</w:t>
            </w:r>
          </w:p>
        </w:tc>
        <w:tc>
          <w:tcPr>
            <w:tcW w:w="5778"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center"/>
          </w:tcPr>
          <w:p>
            <w:pPr>
              <w:pStyle w:val="13"/>
              <w:keepNext w:val="0"/>
              <w:keepLines w:val="0"/>
              <w:widowControl/>
              <w:numPr>
                <w:ilvl w:val="0"/>
                <w:numId w:val="0"/>
              </w:numPr>
              <w:suppressLineNumbers w:val="0"/>
              <w:spacing w:before="0" w:beforeAutospacing="0" w:after="0" w:afterAutospacing="0"/>
              <w:ind w:right="0" w:rightChars="0"/>
              <w:rPr>
                <w:rFonts w:hint="eastAsia" w:ascii="方正仿宋_GBK" w:hAnsi="方正仿宋_GBK" w:eastAsia="方正仿宋_GBK" w:cs="方正仿宋_GBK"/>
                <w:b w:val="0"/>
                <w:bCs w:val="0"/>
                <w:spacing w:val="0"/>
                <w:sz w:val="28"/>
                <w:szCs w:val="28"/>
              </w:rPr>
            </w:pPr>
            <w:r>
              <w:rPr>
                <w:rFonts w:hint="eastAsia" w:ascii="方正仿宋_GBK" w:hAnsi="方正仿宋_GBK" w:eastAsia="方正仿宋_GBK" w:cs="方正仿宋_GBK"/>
                <w:b w:val="0"/>
                <w:bCs w:val="0"/>
                <w:spacing w:val="0"/>
                <w:sz w:val="28"/>
                <w:szCs w:val="28"/>
              </w:rPr>
              <w:t>营业执照：投标人须是中华人民共和国境内具有独立承担民事责任能力的法人，或具备国家认可经营资格的其他组织。 （1）投标人为企业的，应具有合法有效的企业法人营业执照、税务登记证及组织机构代码证或证照合一的营业执照； （2）投标人为分公司的，应具有合法有效的营业执照、税务登记证及组织机构代码证或证照合一的营业执照和总公司合法授权书。总公司与分支机构只可一家参与投标，同时参与投标视为投标无效。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0" w:hRule="atLeast"/>
          <w:jc w:val="center"/>
        </w:trPr>
        <w:tc>
          <w:tcPr>
            <w:tcW w:w="760" w:type="dxa"/>
            <w:vMerge w:val="continue"/>
            <w:tcBorders>
              <w:left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p>
        </w:tc>
        <w:tc>
          <w:tcPr>
            <w:tcW w:w="1818" w:type="dxa"/>
            <w:vMerge w:val="continue"/>
            <w:tcBorders>
              <w:left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p>
        </w:tc>
        <w:tc>
          <w:tcPr>
            <w:tcW w:w="1633"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pacing w:val="0"/>
                <w:sz w:val="28"/>
                <w:szCs w:val="28"/>
                <w:lang w:val="en-US" w:eastAsia="zh-CN"/>
              </w:rPr>
            </w:pPr>
            <w:r>
              <w:rPr>
                <w:rFonts w:hint="eastAsia" w:ascii="方正仿宋_GBK" w:hAnsi="方正仿宋_GBK" w:eastAsia="方正仿宋_GBK" w:cs="方正仿宋_GBK"/>
                <w:b w:val="0"/>
                <w:bCs w:val="0"/>
                <w:spacing w:val="0"/>
                <w:sz w:val="28"/>
                <w:szCs w:val="28"/>
                <w:lang w:val="en-US" w:eastAsia="zh-CN"/>
              </w:rPr>
              <w:t>★投标人属性</w:t>
            </w:r>
          </w:p>
        </w:tc>
        <w:tc>
          <w:tcPr>
            <w:tcW w:w="5778"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pacing w:val="0"/>
                <w:sz w:val="28"/>
                <w:szCs w:val="28"/>
                <w:lang w:val="en-US" w:eastAsia="zh-CN"/>
              </w:rPr>
            </w:pPr>
            <w:r>
              <w:rPr>
                <w:rFonts w:hint="eastAsia" w:ascii="方正仿宋_GBK" w:hAnsi="方正仿宋_GBK" w:eastAsia="方正仿宋_GBK" w:cs="方正仿宋_GBK"/>
                <w:b w:val="0"/>
                <w:bCs w:val="0"/>
                <w:spacing w:val="0"/>
                <w:sz w:val="28"/>
                <w:szCs w:val="28"/>
                <w:lang w:val="en-US" w:eastAsia="zh-CN"/>
              </w:rPr>
              <w:t>本项目仅允许制造商或代理商</w:t>
            </w:r>
            <w:r>
              <w:rPr>
                <w:rFonts w:hint="eastAsia" w:ascii="方正仿宋_GBK" w:hAnsi="方正仿宋_GBK" w:eastAsia="方正仿宋_GBK" w:cs="方正仿宋_GBK"/>
                <w:b w:val="0"/>
                <w:bCs w:val="0"/>
                <w:spacing w:val="0"/>
                <w:sz w:val="28"/>
                <w:szCs w:val="28"/>
                <w:lang w:val="en-US" w:eastAsia="zh-CN"/>
              </w:rPr>
              <w:t>参与，意向方应按照模版格式，对适用情形进行选择：</w:t>
            </w:r>
          </w:p>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pacing w:val="0"/>
                <w:sz w:val="28"/>
                <w:szCs w:val="28"/>
                <w:lang w:val="en-US" w:eastAsia="zh-CN"/>
              </w:rPr>
            </w:pPr>
            <w:r>
              <w:rPr>
                <w:rFonts w:hint="eastAsia" w:ascii="方正仿宋_GBK" w:hAnsi="方正仿宋_GBK" w:eastAsia="方正仿宋_GBK" w:cs="方正仿宋_GBK"/>
                <w:b w:val="0"/>
                <w:bCs w:val="0"/>
                <w:spacing w:val="0"/>
                <w:sz w:val="28"/>
                <w:szCs w:val="28"/>
                <w:lang w:val="en-US" w:eastAsia="zh-CN"/>
              </w:rPr>
              <w:t>1）如为制造商，需确认满足《制造商承诺书》以及提供相关证明文件。格式详见文末附件。</w:t>
            </w:r>
          </w:p>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pacing w:val="0"/>
                <w:sz w:val="28"/>
                <w:szCs w:val="28"/>
                <w:lang w:val="en-US" w:eastAsia="zh-CN"/>
              </w:rPr>
            </w:pPr>
            <w:r>
              <w:rPr>
                <w:rFonts w:hint="eastAsia" w:ascii="方正仿宋_GBK" w:hAnsi="方正仿宋_GBK" w:eastAsia="方正仿宋_GBK" w:cs="方正仿宋_GBK"/>
                <w:b w:val="0"/>
                <w:bCs w:val="0"/>
                <w:spacing w:val="0"/>
                <w:sz w:val="28"/>
                <w:szCs w:val="28"/>
                <w:lang w:val="en-US" w:eastAsia="zh-CN"/>
              </w:rPr>
              <w:t>2）如为代理商，需确认满足《供应商承诺书》，并根据其中的要求进行承诺。格式详见文末附件。</w:t>
            </w:r>
          </w:p>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pacing w:val="0"/>
                <w:sz w:val="28"/>
                <w:szCs w:val="28"/>
                <w:lang w:val="en-US" w:eastAsia="zh-CN"/>
              </w:rPr>
            </w:pPr>
            <w:r>
              <w:rPr>
                <w:rFonts w:hint="eastAsia" w:ascii="方正仿宋_GBK" w:hAnsi="方正仿宋_GBK" w:eastAsia="方正仿宋_GBK" w:cs="方正仿宋_GBK"/>
                <w:b w:val="0"/>
                <w:bCs w:val="0"/>
                <w:spacing w:val="0"/>
                <w:sz w:val="28"/>
                <w:szCs w:val="28"/>
                <w:lang w:val="en-US" w:eastAsia="zh-CN"/>
              </w:rPr>
              <w:t>如意向方未提供或不符合填报要求以及无法满足承诺项的，都将影响后续参与实际项目的评审结果。若意向方为注册供应商并获取本项目中标资格，在准入资源库前，采购人有权对《供应商承诺书》中的承诺项进行现场考察验证，在考察过程中意向方须全程配合并提供相应支撑文件，如考察结果与《供应商承诺书》中代理商承诺情况不符，采购人有权取消其成交资格，存在造假情形的按供应商管理办法进行严肃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0" w:type="dxa"/>
            <w:vMerge w:val="continue"/>
            <w:tcBorders>
              <w:left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p>
        </w:tc>
        <w:tc>
          <w:tcPr>
            <w:tcW w:w="1818" w:type="dxa"/>
            <w:vMerge w:val="continue"/>
            <w:tcBorders>
              <w:left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p>
        </w:tc>
        <w:tc>
          <w:tcPr>
            <w:tcW w:w="1633"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pacing w:val="0"/>
                <w:sz w:val="28"/>
                <w:szCs w:val="28"/>
                <w:lang w:val="en-US" w:eastAsia="zh-CN"/>
              </w:rPr>
              <w:t>交货期</w:t>
            </w:r>
          </w:p>
        </w:tc>
        <w:tc>
          <w:tcPr>
            <w:tcW w:w="5778"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rPr>
                <w:rFonts w:hint="default" w:ascii="方正仿宋_GBK" w:hAnsi="方正仿宋_GBK" w:eastAsia="方正仿宋_GBK" w:cs="方正仿宋_GBK"/>
                <w:b w:val="0"/>
                <w:bCs w:val="0"/>
                <w:spacing w:val="0"/>
                <w:sz w:val="28"/>
                <w:szCs w:val="28"/>
                <w:lang w:val="en-US" w:eastAsia="zh-CN"/>
              </w:rPr>
            </w:pPr>
            <w:r>
              <w:rPr>
                <w:rFonts w:hint="eastAsia" w:ascii="方正仿宋_GBK" w:hAnsi="方正仿宋_GBK" w:eastAsia="方正仿宋_GBK" w:cs="方正仿宋_GBK"/>
                <w:b w:val="0"/>
                <w:bCs w:val="0"/>
                <w:spacing w:val="0"/>
                <w:sz w:val="28"/>
                <w:szCs w:val="28"/>
                <w:lang w:val="en-US" w:eastAsia="zh-CN"/>
              </w:rPr>
              <w:t>合同签订后接买方通知90天内。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0" w:type="dxa"/>
            <w:vMerge w:val="continue"/>
            <w:tcBorders>
              <w:left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p>
        </w:tc>
        <w:tc>
          <w:tcPr>
            <w:tcW w:w="1818" w:type="dxa"/>
            <w:vMerge w:val="continue"/>
            <w:tcBorders>
              <w:left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p>
        </w:tc>
        <w:tc>
          <w:tcPr>
            <w:tcW w:w="1633"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pacing w:val="0"/>
                <w:sz w:val="28"/>
                <w:szCs w:val="28"/>
              </w:rPr>
              <w:t>收货地点</w:t>
            </w:r>
          </w:p>
        </w:tc>
        <w:tc>
          <w:tcPr>
            <w:tcW w:w="5778"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pacing w:val="0"/>
                <w:sz w:val="28"/>
                <w:szCs w:val="28"/>
                <w:lang w:val="en-US" w:eastAsia="zh-CN"/>
              </w:rPr>
            </w:pPr>
            <w:r>
              <w:rPr>
                <w:rFonts w:hint="eastAsia" w:ascii="方正仿宋_GBK" w:hAnsi="方正仿宋_GBK" w:eastAsia="方正仿宋_GBK" w:cs="方正仿宋_GBK"/>
                <w:b w:val="0"/>
                <w:bCs w:val="0"/>
                <w:spacing w:val="0"/>
                <w:sz w:val="28"/>
                <w:szCs w:val="28"/>
                <w:lang w:val="en-US" w:eastAsia="zh-CN"/>
              </w:rPr>
              <w:t>广东省惠州市大亚湾石化区滨海八路惠州分公司。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0" w:type="dxa"/>
            <w:vMerge w:val="continue"/>
            <w:tcBorders>
              <w:left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bookmarkStart w:id="9" w:name="_GoBack" w:colFirst="3" w:colLast="3"/>
          </w:p>
        </w:tc>
        <w:tc>
          <w:tcPr>
            <w:tcW w:w="1818" w:type="dxa"/>
            <w:vMerge w:val="continue"/>
            <w:tcBorders>
              <w:left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p>
        </w:tc>
        <w:tc>
          <w:tcPr>
            <w:tcW w:w="1633"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rPr>
                <w:rFonts w:hint="eastAsia" w:ascii="方正仿宋_GBK" w:hAnsi="方正仿宋_GBK" w:eastAsia="方正仿宋_GBK" w:cs="方正仿宋_GBK"/>
                <w:b w:val="0"/>
                <w:bCs w:val="0"/>
                <w:spacing w:val="0"/>
                <w:sz w:val="28"/>
                <w:szCs w:val="28"/>
                <w:lang w:val="en-US" w:eastAsia="zh-CN"/>
              </w:rPr>
            </w:pP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pacing w:val="0"/>
                <w:sz w:val="28"/>
                <w:szCs w:val="28"/>
                <w:lang w:val="en-US" w:eastAsia="zh-CN"/>
              </w:rPr>
              <w:t>质保期</w:t>
            </w:r>
          </w:p>
        </w:tc>
        <w:tc>
          <w:tcPr>
            <w:tcW w:w="5778"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top"/>
          </w:tcPr>
          <w:p>
            <w:pPr>
              <w:pStyle w:val="7"/>
              <w:numPr>
                <w:ilvl w:val="0"/>
                <w:numId w:val="0"/>
              </w:numPr>
              <w:spacing w:line="257" w:lineRule="auto"/>
              <w:ind w:right="122" w:rightChars="0"/>
              <w:rPr>
                <w:rFonts w:hint="eastAsia" w:ascii="方正仿宋_GBK" w:hAnsi="方正仿宋_GBK" w:eastAsia="方正仿宋_GBK" w:cs="方正仿宋_GBK"/>
                <w:b w:val="0"/>
                <w:bCs w:val="0"/>
                <w:spacing w:val="0"/>
                <w:kern w:val="0"/>
                <w:sz w:val="28"/>
                <w:szCs w:val="28"/>
                <w:lang w:val="en-US" w:eastAsia="zh-CN" w:bidi="ar"/>
              </w:rPr>
            </w:pPr>
            <w:r>
              <w:rPr>
                <w:rFonts w:hint="eastAsia" w:ascii="方正仿宋_GBK" w:hAnsi="方正仿宋_GBK" w:eastAsia="方正仿宋_GBK" w:cs="方正仿宋_GBK"/>
                <w:b w:val="0"/>
                <w:bCs w:val="0"/>
                <w:spacing w:val="0"/>
                <w:kern w:val="0"/>
                <w:sz w:val="28"/>
                <w:szCs w:val="28"/>
                <w:lang w:val="en-US" w:eastAsia="zh-CN" w:bidi="ar"/>
              </w:rPr>
              <w:t>整机质保期限为卖方交付该批货物并经双方签署送货单后12个月，质保金额为货物总值的3%。电池保修2年或充电1500次，如发生损坏需卖方无偿更换。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0" w:type="dxa"/>
            <w:tcBorders>
              <w:left w:val="single" w:color="auto" w:sz="4" w:space="0"/>
              <w:bottom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p>
        </w:tc>
        <w:tc>
          <w:tcPr>
            <w:tcW w:w="1818" w:type="dxa"/>
            <w:tcBorders>
              <w:left w:val="single" w:color="auto" w:sz="4" w:space="0"/>
              <w:bottom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firstLine="480"/>
              <w:rPr>
                <w:rFonts w:hint="eastAsia" w:ascii="方正仿宋_GBK" w:hAnsi="方正仿宋_GBK" w:eastAsia="方正仿宋_GBK" w:cs="方正仿宋_GBK"/>
                <w:b w:val="0"/>
                <w:bCs w:val="0"/>
                <w:sz w:val="28"/>
                <w:szCs w:val="28"/>
              </w:rPr>
            </w:pPr>
          </w:p>
        </w:tc>
        <w:tc>
          <w:tcPr>
            <w:tcW w:w="1633"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top"/>
          </w:tcPr>
          <w:p>
            <w:pPr>
              <w:pStyle w:val="13"/>
              <w:keepNext w:val="0"/>
              <w:keepLines w:val="0"/>
              <w:widowControl/>
              <w:suppressLineNumbers w:val="0"/>
              <w:spacing w:before="0" w:beforeAutospacing="0" w:after="0" w:afterAutospacing="0"/>
              <w:ind w:left="0" w:right="0"/>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投标人承诺</w:t>
            </w:r>
          </w:p>
        </w:tc>
        <w:tc>
          <w:tcPr>
            <w:tcW w:w="5778" w:type="dxa"/>
            <w:tcBorders>
              <w:top w:val="single" w:color="auto" w:sz="4" w:space="0"/>
              <w:left w:val="single" w:color="auto" w:sz="4" w:space="0"/>
              <w:bottom w:val="single" w:color="auto" w:sz="4" w:space="0"/>
              <w:right w:val="single" w:color="auto" w:sz="4" w:space="0"/>
            </w:tcBorders>
            <w:shd w:val="clear" w:color="auto" w:fill="FFFFFF"/>
            <w:tcMar>
              <w:left w:w="101" w:type="dxa"/>
              <w:right w:w="101" w:type="dxa"/>
            </w:tcMar>
            <w:vAlign w:val="top"/>
          </w:tcPr>
          <w:p>
            <w:pPr>
              <w:pStyle w:val="7"/>
              <w:numPr>
                <w:ilvl w:val="0"/>
                <w:numId w:val="0"/>
              </w:numPr>
              <w:spacing w:line="257" w:lineRule="auto"/>
              <w:ind w:right="122" w:rightChars="0"/>
              <w:rPr>
                <w:rFonts w:hint="eastAsia" w:ascii="方正仿宋_GBK" w:hAnsi="方正仿宋_GBK" w:eastAsia="方正仿宋_GBK" w:cs="方正仿宋_GBK"/>
                <w:b w:val="0"/>
                <w:bCs w:val="0"/>
                <w:spacing w:val="0"/>
                <w:kern w:val="0"/>
                <w:sz w:val="28"/>
                <w:szCs w:val="28"/>
                <w:lang w:val="en-US" w:eastAsia="zh-CN" w:bidi="ar"/>
              </w:rPr>
            </w:pPr>
            <w:r>
              <w:rPr>
                <w:rFonts w:hint="eastAsia" w:ascii="方正仿宋_GBK" w:hAnsi="方正仿宋_GBK" w:eastAsia="方正仿宋_GBK" w:cs="方正仿宋_GBK"/>
                <w:b w:val="0"/>
                <w:bCs w:val="0"/>
                <w:spacing w:val="0"/>
                <w:kern w:val="0"/>
                <w:sz w:val="28"/>
                <w:szCs w:val="28"/>
                <w:lang w:val="en-US" w:eastAsia="zh-CN" w:bidi="ar"/>
              </w:rPr>
              <w:t>投标时承诺：提供原厂制造全新的防爆蓄电池叉车，不接受改装车。供货方为该叉车的制造商或代理商，并出具相应授权书；整机和所有的防爆部件均需通过国家相关权威机构的防爆检验和认证。</w:t>
            </w:r>
          </w:p>
        </w:tc>
      </w:tr>
      <w:bookmarkEnd w:id="9"/>
    </w:tbl>
    <w:p>
      <w:pPr>
        <w:pStyle w:val="13"/>
        <w:keepNext w:val="0"/>
        <w:keepLines w:val="0"/>
        <w:widowControl/>
        <w:suppressLineNumbers w:val="0"/>
        <w:spacing w:before="0" w:beforeAutospacing="0" w:after="0" w:afterAutospacing="0" w:line="600" w:lineRule="atLeast"/>
        <w:ind w:right="32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i w:val="0"/>
          <w:iCs w:val="0"/>
          <w:caps w:val="0"/>
          <w:spacing w:val="0"/>
          <w:sz w:val="28"/>
          <w:szCs w:val="28"/>
          <w:shd w:val="clear" w:fill="FFFFFF"/>
        </w:rPr>
        <w:t> </w:t>
      </w:r>
    </w:p>
    <w:p>
      <w:pPr>
        <w:pStyle w:val="13"/>
        <w:keepNext w:val="0"/>
        <w:keepLines w:val="0"/>
        <w:widowControl/>
        <w:suppressLineNumbers w:val="0"/>
        <w:shd w:val="clear" w:fill="FFFFFF"/>
        <w:spacing w:before="0" w:beforeAutospacing="0" w:after="0" w:afterAutospacing="0" w:line="560" w:lineRule="atLeast"/>
        <w:ind w:left="0" w:right="0" w:firstLine="64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i w:val="0"/>
          <w:iCs w:val="0"/>
          <w:caps w:val="0"/>
          <w:spacing w:val="0"/>
          <w:sz w:val="28"/>
          <w:szCs w:val="28"/>
          <w:shd w:val="clear" w:fill="FFFFFF"/>
        </w:rPr>
        <w:t>本次公开的采购计划是本项目采购工作的初步安排，实际采购应以相关采购公告和采购文件为准，所有提供和反馈的信息只作为项目采购参考。</w:t>
      </w:r>
    </w:p>
    <w:p>
      <w:pPr>
        <w:pStyle w:val="13"/>
        <w:keepNext w:val="0"/>
        <w:keepLines w:val="0"/>
        <w:widowControl/>
        <w:suppressLineNumbers w:val="0"/>
        <w:shd w:val="clear" w:fill="FFFFFF"/>
        <w:spacing w:before="0" w:beforeAutospacing="0" w:after="0" w:afterAutospacing="0" w:line="560" w:lineRule="atLeast"/>
        <w:ind w:left="0" w:right="0" w:firstLine="640"/>
        <w:rPr>
          <w:rFonts w:hint="eastAsia" w:ascii="方正仿宋_GBK" w:hAnsi="方正仿宋_GBK" w:eastAsia="方正仿宋_GBK" w:cs="方正仿宋_GBK"/>
          <w:b w:val="0"/>
          <w:bCs w:val="0"/>
          <w:i w:val="0"/>
          <w:iCs w:val="0"/>
          <w:caps w:val="0"/>
          <w:spacing w:val="0"/>
          <w:sz w:val="28"/>
          <w:szCs w:val="28"/>
          <w:shd w:val="clear" w:fill="FFFFFF"/>
        </w:rPr>
      </w:pPr>
      <w:r>
        <w:rPr>
          <w:rFonts w:hint="eastAsia" w:ascii="方正仿宋_GBK" w:hAnsi="方正仿宋_GBK" w:eastAsia="方正仿宋_GBK" w:cs="方正仿宋_GBK"/>
          <w:b w:val="0"/>
          <w:bCs w:val="0"/>
          <w:i w:val="0"/>
          <w:iCs w:val="0"/>
          <w:caps w:val="0"/>
          <w:spacing w:val="0"/>
          <w:sz w:val="28"/>
          <w:szCs w:val="28"/>
          <w:shd w:val="clear" w:fill="FFFFFF"/>
        </w:rPr>
        <w:t>本次公告有效期是（202</w:t>
      </w:r>
      <w:r>
        <w:rPr>
          <w:rFonts w:hint="eastAsia" w:ascii="方正仿宋_GBK" w:hAnsi="方正仿宋_GBK" w:eastAsia="方正仿宋_GBK" w:cs="方正仿宋_GBK"/>
          <w:b w:val="0"/>
          <w:bCs w:val="0"/>
          <w:i w:val="0"/>
          <w:iCs w:val="0"/>
          <w:caps w:val="0"/>
          <w:spacing w:val="0"/>
          <w:sz w:val="28"/>
          <w:szCs w:val="28"/>
          <w:shd w:val="clear" w:fill="FFFFFF"/>
          <w:lang w:val="en-US" w:eastAsia="zh-CN"/>
        </w:rPr>
        <w:t>51127</w:t>
      </w:r>
      <w:r>
        <w:rPr>
          <w:rFonts w:hint="eastAsia" w:ascii="方正仿宋_GBK" w:hAnsi="方正仿宋_GBK" w:eastAsia="方正仿宋_GBK" w:cs="方正仿宋_GBK"/>
          <w:b w:val="0"/>
          <w:bCs w:val="0"/>
          <w:i w:val="0"/>
          <w:iCs w:val="0"/>
          <w:caps w:val="0"/>
          <w:spacing w:val="0"/>
          <w:sz w:val="28"/>
          <w:szCs w:val="28"/>
          <w:shd w:val="clear" w:fill="FFFFFF"/>
        </w:rPr>
        <w:t>）至（202</w:t>
      </w:r>
      <w:r>
        <w:rPr>
          <w:rFonts w:hint="eastAsia" w:ascii="方正仿宋_GBK" w:hAnsi="方正仿宋_GBK" w:eastAsia="方正仿宋_GBK" w:cs="方正仿宋_GBK"/>
          <w:b w:val="0"/>
          <w:bCs w:val="0"/>
          <w:i w:val="0"/>
          <w:iCs w:val="0"/>
          <w:caps w:val="0"/>
          <w:spacing w:val="0"/>
          <w:sz w:val="28"/>
          <w:szCs w:val="28"/>
          <w:shd w:val="clear" w:fill="FFFFFF"/>
          <w:lang w:val="en-US" w:eastAsia="zh-CN"/>
        </w:rPr>
        <w:t>51204</w:t>
      </w:r>
      <w:r>
        <w:rPr>
          <w:rFonts w:hint="eastAsia" w:ascii="方正仿宋_GBK" w:hAnsi="方正仿宋_GBK" w:eastAsia="方正仿宋_GBK" w:cs="方正仿宋_GBK"/>
          <w:b w:val="0"/>
          <w:bCs w:val="0"/>
          <w:i w:val="0"/>
          <w:iCs w:val="0"/>
          <w:caps w:val="0"/>
          <w:spacing w:val="0"/>
          <w:sz w:val="28"/>
          <w:szCs w:val="28"/>
          <w:shd w:val="clear" w:fill="FFFFFF"/>
        </w:rPr>
        <w:t>）止。在此期间，有意参与</w:t>
      </w:r>
      <w:r>
        <w:rPr>
          <w:rFonts w:hint="eastAsia" w:ascii="方正仿宋_GBK" w:hAnsi="方正仿宋_GBK" w:eastAsia="方正仿宋_GBK" w:cs="方正仿宋_GBK"/>
          <w:b w:val="0"/>
          <w:bCs w:val="0"/>
          <w:i w:val="0"/>
          <w:iCs w:val="0"/>
          <w:caps w:val="0"/>
          <w:spacing w:val="0"/>
          <w:sz w:val="28"/>
          <w:szCs w:val="28"/>
          <w:shd w:val="clear" w:fill="FFFFFF"/>
          <w:lang w:val="en-US" w:eastAsia="zh-CN"/>
        </w:rPr>
        <w:t>本</w:t>
      </w:r>
      <w:r>
        <w:rPr>
          <w:rFonts w:hint="eastAsia" w:ascii="方正仿宋_GBK" w:hAnsi="方正仿宋_GBK" w:eastAsia="方正仿宋_GBK" w:cs="方正仿宋_GBK"/>
          <w:b w:val="0"/>
          <w:bCs w:val="0"/>
          <w:i w:val="0"/>
          <w:iCs w:val="0"/>
          <w:caps w:val="0"/>
          <w:spacing w:val="0"/>
          <w:sz w:val="28"/>
          <w:szCs w:val="28"/>
          <w:shd w:val="clear" w:fill="FFFFFF"/>
        </w:rPr>
        <w:t>采购包的系统用户可在集团公司采办系统中提交反馈材料。</w:t>
      </w:r>
    </w:p>
    <w:p>
      <w:pPr>
        <w:tabs>
          <w:tab w:val="left" w:pos="993"/>
          <w:tab w:val="left" w:pos="1134"/>
          <w:tab w:val="left" w:pos="1418"/>
        </w:tabs>
        <w:spacing w:line="560" w:lineRule="exact"/>
        <w:ind w:firstLine="560" w:firstLineChars="200"/>
        <w:rPr>
          <w:rFonts w:hint="eastAsia" w:ascii="方正仿宋_GBK" w:hAnsi="方正仿宋_GBK" w:eastAsia="方正仿宋_GBK" w:cs="方正仿宋_GBK"/>
          <w:b w:val="0"/>
          <w:bCs w:val="0"/>
          <w:i w:val="0"/>
          <w:iCs w:val="0"/>
          <w:caps w:val="0"/>
          <w:spacing w:val="0"/>
          <w:kern w:val="0"/>
          <w:sz w:val="28"/>
          <w:szCs w:val="28"/>
          <w:shd w:val="clear" w:fill="FFFFFF"/>
          <w:lang w:val="en-US" w:eastAsia="zh-CN" w:bidi="ar"/>
        </w:rPr>
      </w:pPr>
      <w:r>
        <w:rPr>
          <w:rFonts w:hint="eastAsia" w:ascii="方正仿宋_GBK" w:hAnsi="方正仿宋_GBK" w:eastAsia="方正仿宋_GBK" w:cs="方正仿宋_GBK"/>
          <w:b w:val="0"/>
          <w:bCs w:val="0"/>
          <w:i w:val="0"/>
          <w:iCs w:val="0"/>
          <w:caps w:val="0"/>
          <w:spacing w:val="0"/>
          <w:sz w:val="28"/>
          <w:szCs w:val="28"/>
          <w:shd w:val="clear" w:fill="FFFFFF"/>
        </w:rPr>
        <w:t> </w:t>
      </w:r>
      <w:r>
        <w:rPr>
          <w:rFonts w:hint="eastAsia" w:ascii="方正仿宋_GBK" w:hAnsi="方正仿宋_GBK" w:eastAsia="方正仿宋_GBK" w:cs="方正仿宋_GBK"/>
          <w:b w:val="0"/>
          <w:bCs w:val="0"/>
          <w:i w:val="0"/>
          <w:iCs w:val="0"/>
          <w:caps w:val="0"/>
          <w:spacing w:val="0"/>
          <w:kern w:val="0"/>
          <w:sz w:val="28"/>
          <w:szCs w:val="28"/>
          <w:shd w:val="clear" w:fill="FFFFFF"/>
          <w:lang w:val="en-US" w:eastAsia="zh-CN" w:bidi="ar"/>
        </w:rPr>
        <w:t>如对上述公开内容真实、有效性存疑，请拨打社会监督电话：022-25802262，其他事项不受理。</w:t>
      </w:r>
    </w:p>
    <w:p>
      <w:pPr>
        <w:pStyle w:val="2"/>
        <w:rPr>
          <w:rFonts w:hint="eastAsia" w:ascii="方正仿宋_GBK" w:hAnsi="方正仿宋_GBK" w:eastAsia="方正仿宋_GBK" w:cs="方正仿宋_GBK"/>
          <w:b w:val="0"/>
          <w:bCs w:val="0"/>
          <w:i w:val="0"/>
          <w:iCs w:val="0"/>
          <w:caps w:val="0"/>
          <w:spacing w:val="0"/>
          <w:kern w:val="0"/>
          <w:sz w:val="28"/>
          <w:szCs w:val="28"/>
          <w:shd w:val="clear" w:fill="FFFFFF"/>
          <w:lang w:val="en-US" w:eastAsia="zh-CN" w:bidi="ar"/>
        </w:rPr>
      </w:pPr>
    </w:p>
    <w:p>
      <w:pPr>
        <w:pStyle w:val="2"/>
        <w:rPr>
          <w:rFonts w:hint="eastAsia" w:ascii="方正仿宋_GBK" w:hAnsi="方正仿宋_GBK" w:eastAsia="方正仿宋_GBK" w:cs="方正仿宋_GBK"/>
          <w:b w:val="0"/>
          <w:bCs w:val="0"/>
          <w:i w:val="0"/>
          <w:iCs w:val="0"/>
          <w:caps w:val="0"/>
          <w:spacing w:val="0"/>
          <w:kern w:val="0"/>
          <w:sz w:val="28"/>
          <w:szCs w:val="28"/>
          <w:shd w:val="clear" w:fill="FFFFFF"/>
          <w:lang w:val="en-US" w:eastAsia="zh-CN" w:bidi="ar"/>
        </w:rPr>
      </w:pPr>
    </w:p>
    <w:p>
      <w:pPr>
        <w:pStyle w:val="13"/>
        <w:keepNext w:val="0"/>
        <w:keepLines w:val="0"/>
        <w:widowControl/>
        <w:suppressLineNumbers w:val="0"/>
        <w:shd w:val="clear" w:fill="FFFFFF"/>
        <w:spacing w:before="0" w:beforeAutospacing="0" w:after="0" w:afterAutospacing="0" w:line="560" w:lineRule="atLeast"/>
        <w:ind w:right="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联系单位：中海油能源发展股份有限公司采办共享中心</w:t>
      </w:r>
    </w:p>
    <w:p>
      <w:pPr>
        <w:pStyle w:val="13"/>
        <w:keepNext w:val="0"/>
        <w:keepLines w:val="0"/>
        <w:widowControl/>
        <w:suppressLineNumbers w:val="0"/>
        <w:shd w:val="clear" w:fill="FFFFFF"/>
        <w:spacing w:before="0" w:beforeAutospacing="0" w:after="0" w:afterAutospacing="0" w:line="560" w:lineRule="atLeast"/>
        <w:ind w:right="0"/>
        <w:rPr>
          <w:rFonts w:hint="eastAsia" w:ascii="方正仿宋_GBK" w:hAnsi="方正仿宋_GBK" w:eastAsia="方正仿宋_GBK" w:cs="方正仿宋_GBK"/>
          <w:b w:val="0"/>
          <w:bCs w:val="0"/>
          <w:sz w:val="28"/>
          <w:szCs w:val="28"/>
          <w:lang w:val="en-US"/>
        </w:rPr>
      </w:pPr>
      <w:r>
        <w:rPr>
          <w:rFonts w:hint="eastAsia" w:ascii="方正仿宋_GBK" w:hAnsi="方正仿宋_GBK" w:eastAsia="方正仿宋_GBK" w:cs="方正仿宋_GBK"/>
          <w:b w:val="0"/>
          <w:bCs w:val="0"/>
          <w:sz w:val="28"/>
          <w:szCs w:val="28"/>
          <w:lang w:val="en-US" w:eastAsia="zh-CN"/>
        </w:rPr>
        <w:t>联系人：农思诗</w:t>
      </w:r>
    </w:p>
    <w:p>
      <w:pPr>
        <w:pStyle w:val="13"/>
        <w:keepNext w:val="0"/>
        <w:keepLines w:val="0"/>
        <w:widowControl/>
        <w:suppressLineNumbers w:val="0"/>
        <w:shd w:val="clear" w:fill="FFFFFF"/>
        <w:spacing w:before="0" w:beforeAutospacing="0" w:after="0" w:afterAutospacing="0" w:line="560" w:lineRule="atLeast"/>
        <w:ind w:right="0"/>
        <w:rPr>
          <w:rFonts w:hint="eastAsia" w:ascii="方正仿宋_GBK" w:hAnsi="方正仿宋_GBK" w:eastAsia="方正仿宋_GBK" w:cs="方正仿宋_GBK"/>
          <w:b w:val="0"/>
          <w:bCs w:val="0"/>
          <w:sz w:val="28"/>
          <w:szCs w:val="28"/>
          <w:lang w:val="en-US"/>
        </w:rPr>
      </w:pPr>
      <w:r>
        <w:rPr>
          <w:rFonts w:hint="eastAsia" w:ascii="方正仿宋_GBK" w:hAnsi="方正仿宋_GBK" w:eastAsia="方正仿宋_GBK" w:cs="方正仿宋_GBK"/>
          <w:b w:val="0"/>
          <w:bCs w:val="0"/>
          <w:sz w:val="28"/>
          <w:szCs w:val="28"/>
          <w:lang w:val="en-US" w:eastAsia="zh-CN"/>
        </w:rPr>
        <w:t>联系电话：022-25802279</w:t>
      </w:r>
    </w:p>
    <w:p>
      <w:pPr>
        <w:pStyle w:val="13"/>
        <w:keepNext w:val="0"/>
        <w:keepLines w:val="0"/>
        <w:widowControl/>
        <w:suppressLineNumbers w:val="0"/>
        <w:shd w:val="clear" w:fill="FFFFFF"/>
        <w:spacing w:before="0" w:beforeAutospacing="0" w:after="0" w:afterAutospacing="0" w:line="560" w:lineRule="atLeast"/>
        <w:ind w:right="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邮  箱：</w:t>
      </w:r>
      <w:r>
        <w:rPr>
          <w:rFonts w:hint="eastAsia" w:ascii="方正仿宋_GBK" w:hAnsi="方正仿宋_GBK" w:eastAsia="方正仿宋_GBK" w:cs="方正仿宋_GBK"/>
          <w:b w:val="0"/>
          <w:bCs w:val="0"/>
          <w:sz w:val="28"/>
          <w:szCs w:val="28"/>
          <w:lang w:val="en-US" w:eastAsia="zh-CN"/>
        </w:rPr>
        <w:fldChar w:fldCharType="begin"/>
      </w:r>
      <w:r>
        <w:rPr>
          <w:rFonts w:hint="eastAsia" w:ascii="方正仿宋_GBK" w:hAnsi="方正仿宋_GBK" w:eastAsia="方正仿宋_GBK" w:cs="方正仿宋_GBK"/>
          <w:b w:val="0"/>
          <w:bCs w:val="0"/>
          <w:sz w:val="28"/>
          <w:szCs w:val="28"/>
          <w:lang w:val="en-US" w:eastAsia="zh-CN"/>
        </w:rPr>
        <w:instrText xml:space="preserve"> HYPERLINK "mailto:nongssh@cnooc.com.cn" </w:instrText>
      </w:r>
      <w:r>
        <w:rPr>
          <w:rFonts w:hint="eastAsia" w:ascii="方正仿宋_GBK" w:hAnsi="方正仿宋_GBK" w:eastAsia="方正仿宋_GBK" w:cs="方正仿宋_GBK"/>
          <w:b w:val="0"/>
          <w:bCs w:val="0"/>
          <w:sz w:val="28"/>
          <w:szCs w:val="28"/>
          <w:lang w:val="en-US" w:eastAsia="zh-CN"/>
        </w:rPr>
        <w:fldChar w:fldCharType="separate"/>
      </w:r>
      <w:r>
        <w:rPr>
          <w:rFonts w:hint="eastAsia" w:ascii="方正仿宋_GBK" w:hAnsi="方正仿宋_GBK" w:eastAsia="方正仿宋_GBK" w:cs="方正仿宋_GBK"/>
          <w:b w:val="0"/>
          <w:bCs w:val="0"/>
          <w:sz w:val="28"/>
          <w:szCs w:val="28"/>
          <w:lang w:val="en-US" w:eastAsia="zh-CN"/>
        </w:rPr>
        <w:t>nongssh@cnooc.com.cn</w:t>
      </w:r>
      <w:r>
        <w:rPr>
          <w:rFonts w:hint="eastAsia" w:ascii="方正仿宋_GBK" w:hAnsi="方正仿宋_GBK" w:eastAsia="方正仿宋_GBK" w:cs="方正仿宋_GBK"/>
          <w:b w:val="0"/>
          <w:bCs w:val="0"/>
          <w:sz w:val="28"/>
          <w:szCs w:val="28"/>
          <w:lang w:val="en-US" w:eastAsia="zh-CN"/>
        </w:rPr>
        <w:fldChar w:fldCharType="end"/>
      </w:r>
    </w:p>
    <w:p>
      <w:pPr>
        <w:tabs>
          <w:tab w:val="left" w:pos="993"/>
          <w:tab w:val="left" w:pos="1134"/>
          <w:tab w:val="left" w:pos="1418"/>
        </w:tabs>
        <w:spacing w:line="560" w:lineRule="exact"/>
        <w:ind w:firstLine="560" w:firstLineChars="200"/>
        <w:jc w:val="right"/>
        <w:rPr>
          <w:rFonts w:hint="eastAsia" w:ascii="方正仿宋_GBK" w:hAnsi="方正仿宋_GBK" w:eastAsia="方正仿宋_GBK" w:cs="方正仿宋_GBK"/>
          <w:b w:val="0"/>
          <w:bCs w:val="0"/>
          <w:i w:val="0"/>
          <w:iCs w:val="0"/>
          <w:caps w:val="0"/>
          <w:spacing w:val="0"/>
          <w:kern w:val="0"/>
          <w:sz w:val="28"/>
          <w:szCs w:val="28"/>
          <w:shd w:val="clear" w:fill="FFFFFF"/>
          <w:lang w:val="en-US" w:eastAsia="zh-CN" w:bidi="ar"/>
        </w:rPr>
      </w:pPr>
      <w:r>
        <w:rPr>
          <w:rFonts w:hint="eastAsia" w:ascii="方正仿宋_GBK" w:hAnsi="方正仿宋_GBK" w:eastAsia="方正仿宋_GBK" w:cs="方正仿宋_GBK"/>
          <w:b w:val="0"/>
          <w:bCs w:val="0"/>
          <w:i w:val="0"/>
          <w:iCs w:val="0"/>
          <w:caps w:val="0"/>
          <w:spacing w:val="0"/>
          <w:kern w:val="0"/>
          <w:sz w:val="28"/>
          <w:szCs w:val="28"/>
          <w:shd w:val="clear" w:fill="FFFFFF"/>
          <w:lang w:val="en-US" w:eastAsia="zh-CN" w:bidi="ar"/>
        </w:rPr>
        <w:t>海油发展采办共享中心</w:t>
      </w:r>
    </w:p>
    <w:p>
      <w:pPr>
        <w:tabs>
          <w:tab w:val="left" w:pos="993"/>
          <w:tab w:val="left" w:pos="1134"/>
          <w:tab w:val="left" w:pos="1418"/>
        </w:tabs>
        <w:spacing w:line="560" w:lineRule="exact"/>
        <w:ind w:firstLine="560" w:firstLineChars="200"/>
        <w:jc w:val="right"/>
        <w:rPr>
          <w:rFonts w:hint="eastAsia" w:ascii="方正仿宋_GBK" w:hAnsi="方正仿宋_GBK" w:eastAsia="方正仿宋_GBK" w:cs="方正仿宋_GBK"/>
          <w:b w:val="0"/>
          <w:bCs w:val="0"/>
          <w:i w:val="0"/>
          <w:iCs w:val="0"/>
          <w:caps w:val="0"/>
          <w:spacing w:val="0"/>
          <w:kern w:val="0"/>
          <w:sz w:val="28"/>
          <w:szCs w:val="28"/>
          <w:shd w:val="clear" w:fill="FFFFFF"/>
          <w:lang w:val="en-US" w:eastAsia="zh-CN" w:bidi="ar"/>
        </w:rPr>
      </w:pPr>
      <w:r>
        <w:rPr>
          <w:rFonts w:hint="eastAsia" w:ascii="方正仿宋_GBK" w:hAnsi="方正仿宋_GBK" w:eastAsia="方正仿宋_GBK" w:cs="方正仿宋_GBK"/>
          <w:b w:val="0"/>
          <w:bCs w:val="0"/>
          <w:i w:val="0"/>
          <w:iCs w:val="0"/>
          <w:caps w:val="0"/>
          <w:spacing w:val="0"/>
          <w:kern w:val="0"/>
          <w:sz w:val="28"/>
          <w:szCs w:val="28"/>
          <w:shd w:val="clear" w:fill="FFFFFF"/>
          <w:lang w:val="en-US" w:eastAsia="zh-CN" w:bidi="ar"/>
        </w:rPr>
        <w:t>2025年11月27日 </w:t>
      </w:r>
    </w:p>
    <w:p>
      <w:pPr>
        <w:pStyle w:val="2"/>
        <w:rPr>
          <w:rFonts w:hint="eastAsia" w:ascii="方正仿宋简体" w:hAnsi="方正仿宋简体" w:eastAsia="方正仿宋简体" w:cs="方正仿宋简体"/>
          <w:b w:val="0"/>
          <w:bCs w:val="0"/>
          <w:i w:val="0"/>
          <w:iCs w:val="0"/>
          <w:caps w:val="0"/>
          <w:spacing w:val="0"/>
          <w:kern w:val="0"/>
          <w:sz w:val="28"/>
          <w:szCs w:val="28"/>
          <w:shd w:val="clear" w:fill="FFFFFF"/>
          <w:lang w:val="en-US" w:eastAsia="zh-CN" w:bidi="ar"/>
        </w:rPr>
      </w:pPr>
    </w:p>
    <w:p>
      <w:pPr>
        <w:pStyle w:val="13"/>
        <w:keepNext w:val="0"/>
        <w:keepLines w:val="0"/>
        <w:widowControl/>
        <w:suppressLineNumbers w:val="0"/>
        <w:spacing w:before="0" w:beforeAutospacing="0" w:after="0" w:afterAutospacing="0" w:line="23" w:lineRule="atLeast"/>
        <w:ind w:left="0" w:right="0"/>
        <w:rPr>
          <w:rFonts w:hint="default" w:ascii="微软雅黑" w:hAnsi="微软雅黑" w:eastAsia="微软雅黑" w:cs="Times New Roman"/>
          <w:bCs/>
          <w:color w:val="auto"/>
          <w:sz w:val="32"/>
          <w:szCs w:val="32"/>
          <w:lang w:val="en-US" w:eastAsia="zh-CN"/>
        </w:rPr>
      </w:pPr>
      <w:bookmarkStart w:id="0" w:name="_Toc13248927"/>
      <w:bookmarkStart w:id="1" w:name="_Toc13249324"/>
      <w:r>
        <w:rPr>
          <w:rFonts w:hint="eastAsia" w:ascii="微软雅黑" w:hAnsi="微软雅黑" w:eastAsia="微软雅黑" w:cs="Times New Roman"/>
          <w:bCs/>
          <w:color w:val="auto"/>
          <w:sz w:val="32"/>
          <w:szCs w:val="32"/>
          <w:lang w:val="en-US" w:eastAsia="zh-CN"/>
        </w:rPr>
        <w:t>附件1：技术要求书</w:t>
      </w:r>
    </w:p>
    <w:bookmarkEnd w:id="0"/>
    <w:bookmarkEnd w:id="1"/>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ascii="微软雅黑" w:hAnsi="微软雅黑" w:eastAsia="微软雅黑" w:cs="Times New Roman"/>
          <w:bCs/>
          <w:color w:val="auto"/>
          <w:sz w:val="32"/>
          <w:szCs w:val="32"/>
        </w:rPr>
        <w:t>项目概况及总体要求</w:t>
      </w:r>
    </w:p>
    <w:p>
      <w:pPr>
        <w:spacing w:before="2" w:line="100" w:lineRule="exact"/>
        <w:rPr>
          <w:rFonts w:hint="eastAsia" w:ascii="微软雅黑" w:hAnsi="微软雅黑" w:eastAsia="微软雅黑"/>
          <w:sz w:val="10"/>
          <w:szCs w:val="10"/>
          <w:lang w:eastAsia="zh-CN"/>
        </w:rPr>
      </w:pPr>
    </w:p>
    <w:p>
      <w:pPr>
        <w:ind w:firstLine="420" w:firstLineChars="200"/>
        <w:rPr>
          <w:rFonts w:hint="eastAsia" w:ascii="微软雅黑" w:hAnsi="微软雅黑" w:eastAsia="微软雅黑" w:cs="微软雅黑"/>
          <w:sz w:val="21"/>
          <w:szCs w:val="21"/>
          <w:lang w:eastAsia="zh-CN"/>
        </w:rPr>
      </w:pPr>
      <w:bookmarkStart w:id="2" w:name="_Toc13249325"/>
      <w:bookmarkStart w:id="3" w:name="_Toc13248928"/>
      <w:r>
        <w:rPr>
          <w:rFonts w:hint="eastAsia" w:ascii="微软雅黑" w:hAnsi="微软雅黑" w:eastAsia="微软雅黑" w:cs="微软雅黑"/>
          <w:sz w:val="21"/>
          <w:szCs w:val="21"/>
          <w:lang w:eastAsia="zh-CN"/>
        </w:rPr>
        <w:t>惠州分公司现有6台叉车，其中4台防爆蓄电池叉车在用、2台普通内燃叉车严重老化，检测不达标，且都属于国二排放标准，不符合《工程技术公司国三及以下非道路移动机械淘汰说明》的要求，需强制报废，仅有4台在用。库房的整理、原材料的收发货、成品的装车和故障药剂罐的叉运清洗、生产车间的原材料及成品的叉运等作业点分散，叉车明显不足，会发生停工等待叉车的情况。因此，不能减少叉车数量，本次采购的2台蓄电池防爆叉车为替换2台待报废叉车。</w:t>
      </w:r>
    </w:p>
    <w:p>
      <w:pPr>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综上所述，有2台叉车需求缺口，需新购置2台蓄电池防爆叉车到位后，替换上述2台待报废的内燃叉车。</w:t>
      </w:r>
    </w:p>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ascii="微软雅黑" w:hAnsi="微软雅黑" w:eastAsia="微软雅黑" w:cs="Times New Roman"/>
          <w:bCs/>
          <w:color w:val="auto"/>
          <w:sz w:val="32"/>
          <w:szCs w:val="32"/>
        </w:rPr>
        <w:t>需求一览表</w:t>
      </w:r>
      <w:bookmarkEnd w:id="2"/>
      <w:bookmarkEnd w:id="3"/>
    </w:p>
    <w:p>
      <w:pPr>
        <w:pStyle w:val="19"/>
        <w:numPr>
          <w:ilvl w:val="0"/>
          <w:numId w:val="0"/>
        </w:numPr>
        <w:spacing w:before="120" w:after="120"/>
        <w:ind w:leftChars="0"/>
        <w:outlineLvl w:val="0"/>
        <w:rPr>
          <w:rFonts w:hint="default" w:ascii="微软雅黑" w:hAnsi="微软雅黑" w:eastAsia="微软雅黑" w:cs="Times New Roman"/>
          <w:bCs/>
          <w:color w:val="auto"/>
          <w:sz w:val="21"/>
          <w:szCs w:val="21"/>
          <w:lang w:val="en-US" w:eastAsia="zh-CN"/>
        </w:rPr>
      </w:pPr>
      <w:r>
        <w:rPr>
          <w:rFonts w:hint="eastAsia" w:ascii="微软雅黑" w:hAnsi="微软雅黑" w:eastAsia="微软雅黑" w:cs="Times New Roman"/>
          <w:bCs/>
          <w:color w:val="auto"/>
          <w:sz w:val="21"/>
          <w:szCs w:val="21"/>
          <w:lang w:val="en-US" w:eastAsia="zh-CN"/>
        </w:rPr>
        <w:t>1、需求一览表</w:t>
      </w:r>
    </w:p>
    <w:tbl>
      <w:tblPr>
        <w:tblStyle w:val="16"/>
        <w:tblW w:w="10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56"/>
        <w:gridCol w:w="2776"/>
        <w:gridCol w:w="1060"/>
        <w:gridCol w:w="1414"/>
        <w:gridCol w:w="159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9" w:type="dxa"/>
          </w:tcPr>
          <w:p>
            <w:pPr>
              <w:pStyle w:val="5"/>
              <w:adjustRightInd w:val="0"/>
              <w:snapToGrid w:val="0"/>
              <w:spacing w:line="240" w:lineRule="auto"/>
              <w:jc w:val="center"/>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序号</w:t>
            </w:r>
          </w:p>
        </w:tc>
        <w:tc>
          <w:tcPr>
            <w:tcW w:w="1356" w:type="dxa"/>
          </w:tcPr>
          <w:p>
            <w:pPr>
              <w:pStyle w:val="5"/>
              <w:adjustRightInd w:val="0"/>
              <w:snapToGrid w:val="0"/>
              <w:spacing w:line="240" w:lineRule="auto"/>
              <w:jc w:val="center"/>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物资名称</w:t>
            </w:r>
          </w:p>
        </w:tc>
        <w:tc>
          <w:tcPr>
            <w:tcW w:w="2776" w:type="dxa"/>
          </w:tcPr>
          <w:p>
            <w:pPr>
              <w:pStyle w:val="5"/>
              <w:adjustRightInd w:val="0"/>
              <w:snapToGrid w:val="0"/>
              <w:spacing w:line="240" w:lineRule="auto"/>
              <w:jc w:val="center"/>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规格型号</w:t>
            </w:r>
          </w:p>
        </w:tc>
        <w:tc>
          <w:tcPr>
            <w:tcW w:w="1060" w:type="dxa"/>
          </w:tcPr>
          <w:p>
            <w:pPr>
              <w:pStyle w:val="5"/>
              <w:adjustRightInd w:val="0"/>
              <w:snapToGrid w:val="0"/>
              <w:spacing w:line="240" w:lineRule="auto"/>
              <w:jc w:val="center"/>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数量及单位</w:t>
            </w:r>
          </w:p>
        </w:tc>
        <w:tc>
          <w:tcPr>
            <w:tcW w:w="1414" w:type="dxa"/>
          </w:tcPr>
          <w:p>
            <w:pPr>
              <w:pStyle w:val="5"/>
              <w:adjustRightInd w:val="0"/>
              <w:snapToGrid w:val="0"/>
              <w:spacing w:line="240" w:lineRule="auto"/>
              <w:jc w:val="center"/>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交货期</w:t>
            </w:r>
          </w:p>
        </w:tc>
        <w:tc>
          <w:tcPr>
            <w:tcW w:w="1592" w:type="dxa"/>
          </w:tcPr>
          <w:p>
            <w:pPr>
              <w:pStyle w:val="5"/>
              <w:adjustRightInd w:val="0"/>
              <w:snapToGrid w:val="0"/>
              <w:spacing w:line="240" w:lineRule="auto"/>
              <w:jc w:val="center"/>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交货地点</w:t>
            </w:r>
          </w:p>
        </w:tc>
        <w:tc>
          <w:tcPr>
            <w:tcW w:w="1592" w:type="dxa"/>
          </w:tcPr>
          <w:p>
            <w:pPr>
              <w:pStyle w:val="5"/>
              <w:adjustRightInd w:val="0"/>
              <w:snapToGrid w:val="0"/>
              <w:spacing w:line="240" w:lineRule="auto"/>
              <w:jc w:val="center"/>
              <w:rPr>
                <w:rFonts w:hint="eastAsia" w:ascii="微软雅黑" w:hAnsi="微软雅黑" w:eastAsia="微软雅黑" w:cs="微软雅黑"/>
                <w:spacing w:val="0"/>
                <w:sz w:val="21"/>
                <w:szCs w:val="21"/>
                <w:lang w:val="en-US" w:eastAsia="zh-CN"/>
              </w:rPr>
            </w:pPr>
            <w:r>
              <w:rPr>
                <w:rFonts w:hint="eastAsia" w:ascii="微软雅黑" w:hAnsi="微软雅黑" w:eastAsia="微软雅黑" w:cs="微软雅黑"/>
                <w:spacing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819" w:type="dxa"/>
            <w:vAlign w:val="center"/>
          </w:tcPr>
          <w:p>
            <w:pPr>
              <w:pStyle w:val="5"/>
              <w:jc w:val="center"/>
              <w:rPr>
                <w:rFonts w:hint="eastAsia" w:ascii="微软雅黑" w:hAnsi="微软雅黑" w:eastAsia="微软雅黑" w:cs="微软雅黑"/>
                <w:spacing w:val="0"/>
                <w:sz w:val="21"/>
                <w:szCs w:val="21"/>
              </w:rPr>
            </w:pPr>
            <w:r>
              <w:rPr>
                <w:rFonts w:hint="eastAsia" w:ascii="微软雅黑" w:hAnsi="微软雅黑" w:eastAsia="微软雅黑" w:cs="微软雅黑"/>
                <w:sz w:val="21"/>
                <w:szCs w:val="21"/>
              </w:rPr>
              <w:t>1</w:t>
            </w:r>
          </w:p>
        </w:tc>
        <w:tc>
          <w:tcPr>
            <w:tcW w:w="1356" w:type="dxa"/>
            <w:vAlign w:val="center"/>
          </w:tcPr>
          <w:p>
            <w:pPr>
              <w:pStyle w:val="5"/>
              <w:jc w:val="center"/>
              <w:rPr>
                <w:rFonts w:hint="eastAsia" w:ascii="微软雅黑" w:hAnsi="微软雅黑" w:eastAsia="微软雅黑" w:cs="微软雅黑"/>
                <w:spacing w:val="0"/>
                <w:sz w:val="21"/>
                <w:szCs w:val="21"/>
              </w:rPr>
            </w:pPr>
            <w:r>
              <w:rPr>
                <w:rFonts w:hint="eastAsia" w:ascii="微软雅黑" w:hAnsi="微软雅黑" w:eastAsia="微软雅黑" w:cs="微软雅黑"/>
                <w:sz w:val="21"/>
                <w:szCs w:val="21"/>
              </w:rPr>
              <w:t>3.5T防爆</w:t>
            </w:r>
            <w:r>
              <w:rPr>
                <w:rFonts w:hint="eastAsia" w:ascii="微软雅黑" w:hAnsi="微软雅黑" w:eastAsia="微软雅黑" w:cs="微软雅黑"/>
                <w:sz w:val="21"/>
                <w:szCs w:val="21"/>
                <w:lang w:val="en-US" w:eastAsia="zh-CN"/>
              </w:rPr>
              <w:t>蓄电池</w:t>
            </w:r>
            <w:r>
              <w:rPr>
                <w:rFonts w:hint="eastAsia" w:ascii="微软雅黑" w:hAnsi="微软雅黑" w:eastAsia="微软雅黑" w:cs="微软雅黑"/>
                <w:sz w:val="21"/>
                <w:szCs w:val="21"/>
              </w:rPr>
              <w:t>叉车</w:t>
            </w:r>
          </w:p>
        </w:tc>
        <w:tc>
          <w:tcPr>
            <w:tcW w:w="2776" w:type="dxa"/>
            <w:vAlign w:val="center"/>
          </w:tcPr>
          <w:p>
            <w:pPr>
              <w:spacing w:line="440" w:lineRule="atLeast"/>
              <w:jc w:val="left"/>
              <w:rPr>
                <w:rFonts w:hint="eastAsia" w:ascii="微软雅黑" w:hAnsi="微软雅黑" w:eastAsia="微软雅黑" w:cs="微软雅黑"/>
                <w:spacing w:val="2"/>
                <w:sz w:val="21"/>
                <w:szCs w:val="21"/>
                <w:lang w:val="en-US" w:eastAsia="zh-CN"/>
              </w:rPr>
            </w:pPr>
            <w:r>
              <w:rPr>
                <w:rFonts w:hint="eastAsia" w:ascii="微软雅黑" w:hAnsi="微软雅黑" w:eastAsia="微软雅黑" w:cs="微软雅黑"/>
                <w:spacing w:val="2"/>
                <w:sz w:val="21"/>
                <w:szCs w:val="21"/>
                <w:lang w:val="en-US" w:eastAsia="zh-CN"/>
              </w:rPr>
              <w:t>动力形式（蓄电池）：80V/560AH；防爆电池；</w:t>
            </w:r>
          </w:p>
          <w:p>
            <w:pPr>
              <w:spacing w:line="440" w:lineRule="atLeast"/>
              <w:jc w:val="left"/>
              <w:rPr>
                <w:rFonts w:hint="eastAsia" w:ascii="微软雅黑" w:hAnsi="微软雅黑" w:eastAsia="微软雅黑" w:cs="微软雅黑"/>
                <w:spacing w:val="2"/>
                <w:sz w:val="21"/>
                <w:szCs w:val="21"/>
                <w:lang w:val="en-US" w:eastAsia="zh-CN"/>
              </w:rPr>
            </w:pPr>
            <w:r>
              <w:rPr>
                <w:rFonts w:hint="eastAsia" w:ascii="微软雅黑" w:hAnsi="微软雅黑" w:eastAsia="微软雅黑" w:cs="微软雅黑"/>
                <w:spacing w:val="2"/>
                <w:sz w:val="21"/>
                <w:szCs w:val="21"/>
                <w:lang w:val="en-US" w:eastAsia="zh-CN"/>
              </w:rPr>
              <w:t>额定起重载：3500Kg</w:t>
            </w:r>
          </w:p>
          <w:p>
            <w:pPr>
              <w:spacing w:line="440" w:lineRule="atLeast"/>
              <w:rPr>
                <w:rFonts w:hint="eastAsia" w:ascii="微软雅黑" w:hAnsi="微软雅黑" w:eastAsia="微软雅黑" w:cs="微软雅黑"/>
                <w:spacing w:val="2"/>
                <w:sz w:val="21"/>
                <w:szCs w:val="21"/>
                <w:lang w:eastAsia="zh-CN"/>
              </w:rPr>
            </w:pPr>
            <w:r>
              <w:rPr>
                <w:rFonts w:hint="eastAsia" w:ascii="微软雅黑" w:hAnsi="微软雅黑" w:eastAsia="微软雅黑" w:cs="微软雅黑"/>
                <w:spacing w:val="2"/>
                <w:sz w:val="21"/>
                <w:szCs w:val="21"/>
                <w:lang w:val="en-US" w:eastAsia="zh-CN"/>
              </w:rPr>
              <w:t>防爆等级：ExdellBT4Gc(2区)</w:t>
            </w:r>
            <w:r>
              <w:rPr>
                <w:rFonts w:hint="eastAsia" w:ascii="微软雅黑" w:hAnsi="微软雅黑" w:eastAsia="微软雅黑" w:cs="微软雅黑"/>
                <w:spacing w:val="2"/>
                <w:sz w:val="21"/>
                <w:szCs w:val="21"/>
                <w:lang w:eastAsia="zh-CN"/>
              </w:rPr>
              <w:t xml:space="preserve">           </w:t>
            </w:r>
          </w:p>
        </w:tc>
        <w:tc>
          <w:tcPr>
            <w:tcW w:w="1060" w:type="dxa"/>
            <w:vAlign w:val="center"/>
          </w:tcPr>
          <w:p>
            <w:pPr>
              <w:spacing w:line="440" w:lineRule="atLeast"/>
              <w:rPr>
                <w:rFonts w:hint="eastAsia" w:ascii="微软雅黑" w:hAnsi="微软雅黑" w:eastAsia="微软雅黑" w:cs="微软雅黑"/>
                <w:spacing w:val="2"/>
                <w:sz w:val="21"/>
                <w:szCs w:val="21"/>
                <w:lang w:eastAsia="zh-CN"/>
              </w:rPr>
            </w:pPr>
            <w:r>
              <w:rPr>
                <w:rFonts w:hint="eastAsia" w:ascii="微软雅黑" w:hAnsi="微软雅黑" w:eastAsia="微软雅黑" w:cs="微软雅黑"/>
                <w:spacing w:val="2"/>
                <w:sz w:val="21"/>
                <w:szCs w:val="21"/>
                <w:lang w:eastAsia="zh-CN"/>
              </w:rPr>
              <w:t>2台</w:t>
            </w:r>
          </w:p>
        </w:tc>
        <w:tc>
          <w:tcPr>
            <w:tcW w:w="1414" w:type="dxa"/>
            <w:vAlign w:val="center"/>
          </w:tcPr>
          <w:p>
            <w:pPr>
              <w:spacing w:line="440" w:lineRule="atLeast"/>
              <w:rPr>
                <w:rFonts w:hint="eastAsia" w:ascii="微软雅黑" w:hAnsi="微软雅黑" w:eastAsia="微软雅黑" w:cs="微软雅黑"/>
                <w:spacing w:val="2"/>
                <w:sz w:val="21"/>
                <w:szCs w:val="21"/>
                <w:lang w:eastAsia="zh-CN"/>
              </w:rPr>
            </w:pPr>
            <w:r>
              <w:rPr>
                <w:rFonts w:hint="eastAsia" w:ascii="微软雅黑" w:hAnsi="微软雅黑" w:eastAsia="微软雅黑" w:cs="微软雅黑"/>
                <w:spacing w:val="2"/>
                <w:sz w:val="21"/>
                <w:szCs w:val="21"/>
                <w:lang w:eastAsia="zh-CN"/>
              </w:rPr>
              <w:t>合同签订</w:t>
            </w:r>
            <w:r>
              <w:rPr>
                <w:rFonts w:hint="eastAsia" w:ascii="微软雅黑" w:hAnsi="微软雅黑" w:eastAsia="微软雅黑" w:cs="微软雅黑"/>
                <w:spacing w:val="2"/>
                <w:sz w:val="21"/>
                <w:szCs w:val="21"/>
                <w:lang w:val="en-US" w:eastAsia="zh-CN"/>
              </w:rPr>
              <w:t>后接买方通知</w:t>
            </w:r>
            <w:r>
              <w:rPr>
                <w:rFonts w:hint="eastAsia" w:ascii="微软雅黑" w:hAnsi="微软雅黑" w:eastAsia="微软雅黑" w:cs="微软雅黑"/>
                <w:spacing w:val="2"/>
                <w:sz w:val="21"/>
                <w:szCs w:val="21"/>
                <w:lang w:eastAsia="zh-CN"/>
              </w:rPr>
              <w:t>90天内</w:t>
            </w:r>
          </w:p>
          <w:p>
            <w:pPr>
              <w:spacing w:line="440" w:lineRule="atLeast"/>
              <w:rPr>
                <w:rFonts w:hint="eastAsia" w:ascii="微软雅黑" w:hAnsi="微软雅黑" w:eastAsia="微软雅黑" w:cs="微软雅黑"/>
                <w:spacing w:val="2"/>
                <w:sz w:val="21"/>
                <w:szCs w:val="21"/>
                <w:lang w:eastAsia="zh-CN"/>
              </w:rPr>
            </w:pPr>
          </w:p>
        </w:tc>
        <w:tc>
          <w:tcPr>
            <w:tcW w:w="1592" w:type="dxa"/>
            <w:vAlign w:val="center"/>
          </w:tcPr>
          <w:p>
            <w:pPr>
              <w:pStyle w:val="5"/>
              <w:jc w:val="center"/>
              <w:rPr>
                <w:rFonts w:hint="eastAsia" w:ascii="微软雅黑" w:hAnsi="微软雅黑" w:eastAsia="微软雅黑" w:cs="微软雅黑"/>
                <w:spacing w:val="0"/>
                <w:sz w:val="21"/>
                <w:szCs w:val="21"/>
                <w:lang w:eastAsia="zh-CN"/>
              </w:rPr>
            </w:pPr>
            <w:r>
              <w:rPr>
                <w:rFonts w:hint="eastAsia" w:ascii="微软雅黑" w:hAnsi="微软雅黑" w:eastAsia="微软雅黑" w:cs="微软雅黑"/>
                <w:sz w:val="21"/>
                <w:szCs w:val="21"/>
                <w:lang w:eastAsia="zh-CN"/>
              </w:rPr>
              <w:t>广东省惠州市大亚湾石化区滨海八路惠州分公司</w:t>
            </w:r>
          </w:p>
        </w:tc>
        <w:tc>
          <w:tcPr>
            <w:tcW w:w="1592" w:type="dxa"/>
            <w:vAlign w:val="center"/>
          </w:tcPr>
          <w:p>
            <w:pPr>
              <w:pStyle w:val="5"/>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A330501</w:t>
            </w:r>
          </w:p>
        </w:tc>
      </w:tr>
    </w:tbl>
    <w:p>
      <w:pPr>
        <w:pStyle w:val="7"/>
        <w:numPr>
          <w:ilvl w:val="0"/>
          <w:numId w:val="0"/>
        </w:numPr>
        <w:spacing w:line="257" w:lineRule="auto"/>
        <w:ind w:left="420" w:leftChars="0" w:right="122" w:rightChars="0"/>
        <w:rPr>
          <w:rFonts w:hint="eastAsia" w:ascii="微软雅黑" w:hAnsi="微软雅黑" w:eastAsia="微软雅黑"/>
          <w:lang w:val="en-US" w:eastAsia="zh-CN"/>
        </w:rPr>
      </w:pPr>
      <w:bookmarkStart w:id="4" w:name="_Toc13249326"/>
      <w:bookmarkStart w:id="5" w:name="_Toc13248929"/>
      <w:r>
        <w:rPr>
          <w:rFonts w:hint="eastAsia" w:ascii="微软雅黑" w:hAnsi="微软雅黑" w:eastAsia="微软雅黑"/>
          <w:lang w:val="en-US" w:eastAsia="zh-CN"/>
        </w:rPr>
        <w:t>2、到货/安装或使用地点：</w:t>
      </w:r>
      <w:r>
        <w:rPr>
          <w:rFonts w:hint="eastAsia" w:ascii="微软雅黑" w:hAnsi="微软雅黑" w:eastAsia="微软雅黑" w:cs="微软雅黑"/>
          <w:b w:val="0"/>
          <w:bCs/>
          <w:color w:val="auto"/>
          <w:sz w:val="21"/>
          <w:szCs w:val="21"/>
          <w:vertAlign w:val="baseline"/>
          <w:lang w:val="en-US" w:eastAsia="zh-CN"/>
        </w:rPr>
        <w:t>广东省惠州市大亚湾石化区滨海八路工程技术惠州分公司</w:t>
      </w:r>
      <w:r>
        <w:rPr>
          <w:rFonts w:hint="eastAsia" w:ascii="微软雅黑" w:hAnsi="微软雅黑" w:eastAsia="微软雅黑"/>
          <w:lang w:val="en-US" w:eastAsia="zh-CN"/>
        </w:rPr>
        <w:t>；</w:t>
      </w:r>
    </w:p>
    <w:p>
      <w:pPr>
        <w:pStyle w:val="7"/>
        <w:numPr>
          <w:ilvl w:val="0"/>
          <w:numId w:val="0"/>
        </w:numPr>
        <w:spacing w:line="257" w:lineRule="auto"/>
        <w:ind w:left="420" w:leftChars="0" w:right="122" w:rightChars="0"/>
        <w:rPr>
          <w:rFonts w:hint="eastAsia" w:ascii="微软雅黑" w:hAnsi="微软雅黑" w:eastAsia="微软雅黑" w:cs="Times New Roman"/>
          <w:bCs/>
          <w:color w:val="auto"/>
          <w:sz w:val="32"/>
          <w:szCs w:val="32"/>
        </w:rPr>
      </w:pPr>
      <w:r>
        <w:rPr>
          <w:rFonts w:hint="eastAsia" w:ascii="微软雅黑" w:hAnsi="微软雅黑" w:eastAsia="微软雅黑"/>
          <w:lang w:val="en-US" w:eastAsia="zh-CN"/>
        </w:rPr>
        <w:t>3、作业环境要求：</w:t>
      </w:r>
      <w:r>
        <w:rPr>
          <w:rFonts w:hint="eastAsia" w:ascii="微软雅黑" w:hAnsi="微软雅黑" w:eastAsia="微软雅黑"/>
          <w:lang w:eastAsia="zh-CN"/>
        </w:rPr>
        <w:t>温度</w:t>
      </w:r>
      <w:r>
        <w:rPr>
          <w:rFonts w:hint="eastAsia" w:ascii="微软雅黑" w:hAnsi="微软雅黑" w:eastAsia="微软雅黑"/>
          <w:lang w:val="en-US" w:eastAsia="zh-CN"/>
        </w:rPr>
        <w:t>0-40</w:t>
      </w:r>
      <w:r>
        <w:rPr>
          <w:rFonts w:hint="eastAsia" w:ascii="宋体" w:hAnsi="宋体" w:eastAsia="宋体" w:cs="宋体"/>
          <w:lang w:val="en-US" w:eastAsia="zh-CN"/>
        </w:rPr>
        <w:t>℃</w:t>
      </w:r>
      <w:r>
        <w:rPr>
          <w:rFonts w:hint="eastAsia" w:ascii="微软雅黑" w:hAnsi="微软雅黑" w:eastAsia="微软雅黑"/>
          <w:lang w:eastAsia="zh-CN"/>
        </w:rPr>
        <w:t>、湿度</w:t>
      </w:r>
      <w:r>
        <w:rPr>
          <w:rFonts w:hint="eastAsia" w:ascii="微软雅黑" w:hAnsi="微软雅黑" w:eastAsia="微软雅黑"/>
          <w:lang w:val="en-US" w:eastAsia="zh-CN"/>
        </w:rPr>
        <w:t>50-100%</w:t>
      </w:r>
      <w:r>
        <w:rPr>
          <w:rFonts w:hint="eastAsia" w:ascii="微软雅黑" w:hAnsi="微软雅黑" w:eastAsia="微软雅黑"/>
          <w:lang w:eastAsia="zh-CN"/>
        </w:rPr>
        <w:t>等</w:t>
      </w:r>
      <w:r>
        <w:rPr>
          <w:rFonts w:hint="eastAsia" w:ascii="微软雅黑" w:hAnsi="微软雅黑" w:eastAsia="微软雅黑"/>
          <w:lang w:val="en-US" w:eastAsia="zh-CN"/>
        </w:rPr>
        <w:t>。</w:t>
      </w:r>
    </w:p>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执行标准/规范</w:t>
      </w:r>
    </w:p>
    <w:p>
      <w:pPr>
        <w:pStyle w:val="7"/>
        <w:numPr>
          <w:ilvl w:val="0"/>
          <w:numId w:val="3"/>
        </w:numPr>
        <w:spacing w:line="360" w:lineRule="auto"/>
        <w:ind w:right="122" w:firstLineChars="0"/>
        <w:rPr>
          <w:rFonts w:hint="eastAsia" w:ascii="微软雅黑" w:hAnsi="微软雅黑" w:eastAsia="微软雅黑" w:cs="微软雅黑"/>
          <w:lang w:eastAsia="zh-CN"/>
        </w:rPr>
      </w:pPr>
      <w:r>
        <w:rPr>
          <w:rFonts w:hint="eastAsia" w:ascii="微软雅黑" w:hAnsi="微软雅黑" w:eastAsia="微软雅黑" w:cs="微软雅黑"/>
          <w:lang w:eastAsia="zh-CN"/>
        </w:rPr>
        <w:t>《场内专用机动车辆安全技术规程》TSG 81-2022；</w:t>
      </w:r>
    </w:p>
    <w:p>
      <w:pPr>
        <w:pStyle w:val="7"/>
        <w:numPr>
          <w:ilvl w:val="0"/>
          <w:numId w:val="3"/>
        </w:numPr>
        <w:spacing w:line="360" w:lineRule="auto"/>
        <w:ind w:right="122" w:firstLineChars="0"/>
        <w:rPr>
          <w:rFonts w:hint="eastAsia" w:ascii="微软雅黑" w:hAnsi="微软雅黑" w:eastAsia="微软雅黑" w:cs="微软雅黑"/>
          <w:lang w:eastAsia="zh-CN"/>
        </w:rPr>
      </w:pPr>
      <w:r>
        <w:rPr>
          <w:rFonts w:hint="eastAsia" w:ascii="微软雅黑" w:hAnsi="微软雅黑" w:eastAsia="微软雅黑" w:cs="微软雅黑"/>
          <w:lang w:eastAsia="zh-CN"/>
        </w:rPr>
        <w:t>《爆炸性环境用工业车辆防爆技术通则》</w:t>
      </w:r>
      <w:r>
        <w:fldChar w:fldCharType="begin"/>
      </w:r>
      <w:r>
        <w:rPr>
          <w:lang w:eastAsia="zh-CN"/>
        </w:rPr>
        <w:instrText xml:space="preserve">HYPERLINK "http://www.baidu.com/link?url=NcLiqRQ1jJPXSwNqGJI5SJy5bmQN-ns8XVpzr6neI3Q2yhBIEV9EYuH5IGNnnMMLGD30lFh-qMTK65mxeqYzZdmKjyLsqn2zJIwx-6dfUU3" \t "https://www.baidu.com/_blank"</w:instrText>
      </w:r>
      <w:r>
        <w:rPr>
          <w:rFonts w:hint="eastAsia"/>
        </w:rPr>
        <w:fldChar w:fldCharType="separate"/>
      </w:r>
      <w:r>
        <w:rPr>
          <w:rFonts w:hint="eastAsia" w:ascii="微软雅黑" w:hAnsi="微软雅黑" w:eastAsia="微软雅黑" w:cs="微软雅黑"/>
          <w:lang w:eastAsia="zh-CN"/>
        </w:rPr>
        <w:t>GB/T19854</w:t>
      </w:r>
      <w:r>
        <w:rPr>
          <w:rFonts w:ascii="微软雅黑" w:hAnsi="微软雅黑" w:eastAsia="微软雅黑" w:cs="微软雅黑"/>
          <w:lang w:eastAsia="zh-CN"/>
        </w:rPr>
        <w:fldChar w:fldCharType="end"/>
      </w:r>
      <w:r>
        <w:rPr>
          <w:rFonts w:hint="eastAsia" w:ascii="微软雅黑" w:hAnsi="微软雅黑" w:eastAsia="微软雅黑" w:cs="微软雅黑"/>
          <w:lang w:eastAsia="zh-CN"/>
        </w:rPr>
        <w:t>；</w:t>
      </w:r>
    </w:p>
    <w:p>
      <w:pPr>
        <w:pStyle w:val="7"/>
        <w:numPr>
          <w:ilvl w:val="0"/>
          <w:numId w:val="3"/>
        </w:numPr>
        <w:spacing w:line="360" w:lineRule="auto"/>
        <w:ind w:right="122" w:firstLineChars="0"/>
        <w:rPr>
          <w:rFonts w:hint="eastAsia" w:ascii="微软雅黑" w:hAnsi="微软雅黑" w:eastAsia="微软雅黑"/>
          <w:lang w:eastAsia="zh-CN"/>
        </w:rPr>
      </w:pPr>
      <w:r>
        <w:rPr>
          <w:rFonts w:ascii="微软雅黑" w:hAnsi="微软雅黑" w:eastAsia="微软雅黑" w:cs="微软雅黑"/>
          <w:lang w:eastAsia="zh-CN"/>
        </w:rPr>
        <w:t>采购技术标准《CGBZ076-2021 叉车-（部分引用）》</w:t>
      </w:r>
    </w:p>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技术要求</w:t>
      </w:r>
    </w:p>
    <w:p>
      <w:pPr>
        <w:pStyle w:val="7"/>
        <w:numPr>
          <w:ilvl w:val="0"/>
          <w:numId w:val="4"/>
        </w:numPr>
        <w:spacing w:line="257" w:lineRule="auto"/>
        <w:ind w:right="122" w:firstLineChars="0"/>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t>产品技术参数</w:t>
      </w:r>
    </w:p>
    <w:tbl>
      <w:tblPr>
        <w:tblStyle w:val="15"/>
        <w:tblW w:w="9570" w:type="dxa"/>
        <w:tblInd w:w="-614" w:type="dxa"/>
        <w:tblLayout w:type="autofit"/>
        <w:tblCellMar>
          <w:top w:w="0" w:type="dxa"/>
          <w:left w:w="108" w:type="dxa"/>
          <w:bottom w:w="0" w:type="dxa"/>
          <w:right w:w="108" w:type="dxa"/>
        </w:tblCellMar>
      </w:tblPr>
      <w:tblGrid>
        <w:gridCol w:w="720"/>
        <w:gridCol w:w="3225"/>
        <w:gridCol w:w="900"/>
        <w:gridCol w:w="4725"/>
      </w:tblGrid>
      <w:tr>
        <w:tblPrEx>
          <w:tblCellMar>
            <w:top w:w="0" w:type="dxa"/>
            <w:left w:w="108" w:type="dxa"/>
            <w:bottom w:w="0" w:type="dxa"/>
            <w:right w:w="108" w:type="dxa"/>
          </w:tblCellMar>
        </w:tblPrEx>
        <w:trPr>
          <w:trHeight w:val="25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序号</w:t>
            </w:r>
          </w:p>
        </w:tc>
        <w:tc>
          <w:tcPr>
            <w:tcW w:w="32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项目内容（明细）</w:t>
            </w:r>
          </w:p>
        </w:tc>
        <w:tc>
          <w:tcPr>
            <w:tcW w:w="900" w:type="dxa"/>
            <w:tcBorders>
              <w:top w:val="single" w:color="auto" w:sz="4" w:space="0"/>
              <w:left w:val="nil"/>
              <w:bottom w:val="single" w:color="auto" w:sz="4" w:space="0"/>
              <w:right w:val="single" w:color="auto" w:sz="4" w:space="0"/>
            </w:tcBorders>
            <w:noWrap w:val="0"/>
            <w:vAlign w:val="center"/>
          </w:tcPr>
          <w:p>
            <w:pPr>
              <w:widowControl/>
              <w:ind w:left="0" w:leftChars="0" w:firstLine="0" w:firstLineChars="0"/>
              <w:jc w:val="center"/>
              <w:rPr>
                <w:rFonts w:hint="eastAsia" w:ascii="微软雅黑" w:hAnsi="微软雅黑" w:eastAsia="微软雅黑" w:cs="微软雅黑"/>
                <w:sz w:val="21"/>
                <w:szCs w:val="21"/>
                <w:highlight w:val="yellow"/>
                <w:lang w:val="en-US" w:eastAsia="zh-CN"/>
              </w:rPr>
            </w:pPr>
            <w:r>
              <w:rPr>
                <w:rFonts w:hint="eastAsia" w:ascii="微软雅黑" w:hAnsi="微软雅黑" w:eastAsia="微软雅黑" w:cs="微软雅黑"/>
                <w:b/>
                <w:bCs/>
                <w:sz w:val="21"/>
                <w:szCs w:val="21"/>
                <w:lang w:val="en-US" w:eastAsia="zh-CN"/>
              </w:rPr>
              <w:t>单位</w:t>
            </w:r>
          </w:p>
        </w:tc>
        <w:tc>
          <w:tcPr>
            <w:tcW w:w="4725" w:type="dxa"/>
            <w:tcBorders>
              <w:top w:val="single" w:color="auto" w:sz="4" w:space="0"/>
              <w:left w:val="nil"/>
              <w:bottom w:val="single" w:color="auto" w:sz="4" w:space="0"/>
              <w:right w:val="single" w:color="auto" w:sz="4" w:space="0"/>
            </w:tcBorders>
            <w:noWrap w:val="0"/>
            <w:vAlign w:val="center"/>
          </w:tcPr>
          <w:p>
            <w:pPr>
              <w:widowControl/>
              <w:ind w:left="0" w:leftChars="0" w:firstLine="0" w:firstLineChars="0"/>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参数规格</w:t>
            </w:r>
          </w:p>
        </w:tc>
      </w:tr>
      <w:tr>
        <w:tblPrEx>
          <w:tblCellMar>
            <w:top w:w="0" w:type="dxa"/>
            <w:left w:w="108" w:type="dxa"/>
            <w:bottom w:w="0" w:type="dxa"/>
            <w:right w:w="108" w:type="dxa"/>
          </w:tblCellMar>
        </w:tblPrEx>
        <w:trPr>
          <w:trHeight w:val="25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eastAsia="zh-CN"/>
              </w:rPr>
              <w:t>动力形式（蓄电池）</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V/Ah</w:t>
            </w:r>
          </w:p>
        </w:tc>
        <w:tc>
          <w:tcPr>
            <w:tcW w:w="4725"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80/5</w:t>
            </w:r>
            <w:r>
              <w:rPr>
                <w:rFonts w:hint="eastAsia" w:ascii="微软雅黑" w:hAnsi="微软雅黑" w:eastAsia="微软雅黑" w:cs="微软雅黑"/>
                <w:kern w:val="0"/>
                <w:sz w:val="21"/>
                <w:szCs w:val="21"/>
                <w:lang w:val="en-US" w:eastAsia="zh-CN"/>
              </w:rPr>
              <w:t>6</w:t>
            </w:r>
            <w:r>
              <w:rPr>
                <w:rFonts w:hint="eastAsia" w:ascii="微软雅黑" w:hAnsi="微软雅黑" w:eastAsia="微软雅黑" w:cs="微软雅黑"/>
                <w:kern w:val="0"/>
                <w:sz w:val="21"/>
                <w:szCs w:val="21"/>
                <w:lang w:eastAsia="zh-CN"/>
              </w:rPr>
              <w:t>0；防爆电池，铅酸阀控电池（满电状态工作不少于8小时）</w:t>
            </w:r>
          </w:p>
        </w:tc>
      </w:tr>
      <w:tr>
        <w:tblPrEx>
          <w:tblCellMar>
            <w:top w:w="0" w:type="dxa"/>
            <w:left w:w="108" w:type="dxa"/>
            <w:bottom w:w="0" w:type="dxa"/>
            <w:right w:w="108" w:type="dxa"/>
          </w:tblCellMar>
        </w:tblPrEx>
        <w:trPr>
          <w:trHeight w:val="25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eastAsia="zh-CN"/>
              </w:rPr>
              <w:t>操作方式</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w:t>
            </w:r>
          </w:p>
        </w:tc>
        <w:tc>
          <w:tcPr>
            <w:tcW w:w="4725"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 xml:space="preserve">乘驾式 </w:t>
            </w:r>
          </w:p>
        </w:tc>
      </w:tr>
      <w:tr>
        <w:tblPrEx>
          <w:tblCellMar>
            <w:top w:w="0" w:type="dxa"/>
            <w:left w:w="108" w:type="dxa"/>
            <w:bottom w:w="0" w:type="dxa"/>
            <w:right w:w="108" w:type="dxa"/>
          </w:tblCellMar>
        </w:tblPrEx>
        <w:trPr>
          <w:trHeight w:val="139"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额定起重载荷</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kg</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3500</w:t>
            </w:r>
          </w:p>
        </w:tc>
      </w:tr>
      <w:tr>
        <w:tblPrEx>
          <w:tblCellMar>
            <w:top w:w="0" w:type="dxa"/>
            <w:left w:w="108" w:type="dxa"/>
            <w:bottom w:w="0" w:type="dxa"/>
            <w:right w:w="108" w:type="dxa"/>
          </w:tblCellMar>
        </w:tblPrEx>
        <w:trPr>
          <w:trHeight w:val="139"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载荷中心距</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500</w:t>
            </w:r>
          </w:p>
        </w:tc>
      </w:tr>
      <w:tr>
        <w:tblPrEx>
          <w:tblCellMar>
            <w:top w:w="0" w:type="dxa"/>
            <w:left w:w="108" w:type="dxa"/>
            <w:bottom w:w="0" w:type="dxa"/>
            <w:right w:w="108" w:type="dxa"/>
          </w:tblCellMar>
        </w:tblPrEx>
        <w:trPr>
          <w:trHeight w:val="139"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防爆等级</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ExdellBT4Gc(2区)</w:t>
            </w:r>
          </w:p>
        </w:tc>
      </w:tr>
      <w:tr>
        <w:tblPrEx>
          <w:tblCellMar>
            <w:top w:w="0" w:type="dxa"/>
            <w:left w:w="108" w:type="dxa"/>
            <w:bottom w:w="0" w:type="dxa"/>
            <w:right w:w="108" w:type="dxa"/>
          </w:tblCellMar>
        </w:tblPrEx>
        <w:trPr>
          <w:trHeight w:val="139"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整车尺寸（长*宽，不含货叉）</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≤2740*1270</w:t>
            </w:r>
          </w:p>
        </w:tc>
      </w:tr>
      <w:tr>
        <w:tblPrEx>
          <w:tblCellMar>
            <w:top w:w="0" w:type="dxa"/>
            <w:left w:w="108" w:type="dxa"/>
            <w:bottom w:w="0" w:type="dxa"/>
            <w:right w:w="108" w:type="dxa"/>
          </w:tblCellMar>
        </w:tblPrEx>
        <w:trPr>
          <w:trHeight w:val="139"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门架高度（货叉落地）</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≤21</w:t>
            </w:r>
            <w:r>
              <w:rPr>
                <w:rFonts w:hint="eastAsia" w:ascii="微软雅黑" w:hAnsi="微软雅黑" w:eastAsia="微软雅黑" w:cs="微软雅黑"/>
                <w:kern w:val="0"/>
                <w:sz w:val="21"/>
                <w:szCs w:val="21"/>
                <w:lang w:val="en-US" w:eastAsia="zh-CN"/>
              </w:rPr>
              <w:t>8</w:t>
            </w:r>
            <w:r>
              <w:rPr>
                <w:rFonts w:hint="eastAsia" w:ascii="微软雅黑" w:hAnsi="微软雅黑" w:eastAsia="微软雅黑" w:cs="微软雅黑"/>
                <w:kern w:val="0"/>
                <w:sz w:val="21"/>
                <w:szCs w:val="21"/>
                <w:lang w:eastAsia="zh-CN"/>
              </w:rPr>
              <w:t>0</w:t>
            </w:r>
          </w:p>
        </w:tc>
      </w:tr>
      <w:tr>
        <w:tblPrEx>
          <w:tblCellMar>
            <w:top w:w="0" w:type="dxa"/>
            <w:left w:w="108" w:type="dxa"/>
            <w:bottom w:w="0" w:type="dxa"/>
            <w:right w:w="108" w:type="dxa"/>
          </w:tblCellMar>
        </w:tblPrEx>
        <w:trPr>
          <w:trHeight w:val="139"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至顶部护顶架高度</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≤2230</w:t>
            </w:r>
          </w:p>
        </w:tc>
      </w:tr>
      <w:tr>
        <w:tblPrEx>
          <w:tblCellMar>
            <w:top w:w="0" w:type="dxa"/>
            <w:left w:w="108" w:type="dxa"/>
            <w:bottom w:w="0" w:type="dxa"/>
            <w:right w:w="108" w:type="dxa"/>
          </w:tblCellMar>
        </w:tblPrEx>
        <w:trPr>
          <w:trHeight w:val="139"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防爆货叉（长*宽*厚）</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1070*150*50；货叉应具有电动间距调整功能（液压调距叉和液压侧移器），间距调整范围应满足装卸标准集装箱的要求，防爆货叉需不锈钢全包。</w:t>
            </w:r>
          </w:p>
        </w:tc>
      </w:tr>
      <w:tr>
        <w:tblPrEx>
          <w:tblCellMar>
            <w:top w:w="0" w:type="dxa"/>
            <w:left w:w="108" w:type="dxa"/>
            <w:bottom w:w="0" w:type="dxa"/>
            <w:right w:w="108" w:type="dxa"/>
          </w:tblCellMar>
        </w:tblPrEx>
        <w:trPr>
          <w:trHeight w:val="139"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轮胎</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实心轮胎</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前后车轮数量（X=驱动轮）</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2X/2</w:t>
            </w:r>
          </w:p>
        </w:tc>
      </w:tr>
      <w:tr>
        <w:tblPrEx>
          <w:tblCellMar>
            <w:top w:w="0" w:type="dxa"/>
            <w:left w:w="108" w:type="dxa"/>
            <w:bottom w:w="0" w:type="dxa"/>
            <w:right w:w="108" w:type="dxa"/>
          </w:tblCellMar>
        </w:tblPrEx>
        <w:trPr>
          <w:trHeight w:val="375"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最大起升高度</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3000</w:t>
            </w:r>
          </w:p>
        </w:tc>
      </w:tr>
      <w:tr>
        <w:tblPrEx>
          <w:tblCellMar>
            <w:top w:w="0" w:type="dxa"/>
            <w:left w:w="108" w:type="dxa"/>
            <w:bottom w:w="0" w:type="dxa"/>
            <w:right w:w="108" w:type="dxa"/>
          </w:tblCellMar>
        </w:tblPrEx>
        <w:trPr>
          <w:trHeight w:val="375"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kern w:val="0"/>
                <w:sz w:val="21"/>
                <w:szCs w:val="21"/>
                <w:lang w:eastAsia="zh-CN"/>
              </w:rPr>
              <w:t>自由起升高度</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150</w:t>
            </w:r>
          </w:p>
        </w:tc>
      </w:tr>
      <w:tr>
        <w:tblPrEx>
          <w:tblCellMar>
            <w:top w:w="0" w:type="dxa"/>
            <w:left w:w="108" w:type="dxa"/>
            <w:bottom w:w="0" w:type="dxa"/>
            <w:right w:w="108" w:type="dxa"/>
          </w:tblCellMar>
        </w:tblPrEx>
        <w:trPr>
          <w:trHeight w:val="375"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门架倾角（前倾，后倾）</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6/10</w:t>
            </w:r>
          </w:p>
        </w:tc>
      </w:tr>
      <w:tr>
        <w:tblPrEx>
          <w:tblCellMar>
            <w:top w:w="0" w:type="dxa"/>
            <w:left w:w="108" w:type="dxa"/>
            <w:bottom w:w="0" w:type="dxa"/>
            <w:right w:w="108" w:type="dxa"/>
          </w:tblCellMar>
        </w:tblPrEx>
        <w:trPr>
          <w:trHeight w:val="282"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转弯半径（外侧）</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≤2400；要求转弯自动减速、方向盘启动转向功能</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最大行驶速度（满载/空载）</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km/h</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≥15/1</w:t>
            </w:r>
            <w:r>
              <w:rPr>
                <w:rFonts w:hint="eastAsia" w:ascii="微软雅黑" w:hAnsi="微软雅黑" w:eastAsia="微软雅黑" w:cs="微软雅黑"/>
                <w:kern w:val="0"/>
                <w:sz w:val="21"/>
                <w:szCs w:val="21"/>
                <w:lang w:val="en-US" w:eastAsia="zh-CN"/>
              </w:rPr>
              <w:t>5</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上升速度（满载/空载）</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mm/s</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≥3</w:t>
            </w:r>
            <w:r>
              <w:rPr>
                <w:rFonts w:hint="eastAsia" w:ascii="微软雅黑" w:hAnsi="微软雅黑" w:eastAsia="微软雅黑" w:cs="微软雅黑"/>
                <w:kern w:val="0"/>
                <w:sz w:val="21"/>
                <w:szCs w:val="21"/>
                <w:lang w:val="en-US" w:eastAsia="zh-CN"/>
              </w:rPr>
              <w:t>25</w:t>
            </w:r>
            <w:r>
              <w:rPr>
                <w:rFonts w:hint="eastAsia" w:ascii="微软雅黑" w:hAnsi="微软雅黑" w:eastAsia="微软雅黑" w:cs="微软雅黑"/>
                <w:kern w:val="0"/>
                <w:sz w:val="21"/>
                <w:szCs w:val="21"/>
                <w:lang w:eastAsia="zh-CN"/>
              </w:rPr>
              <w:t>/</w:t>
            </w:r>
            <w:r>
              <w:rPr>
                <w:rFonts w:hint="eastAsia" w:ascii="微软雅黑" w:hAnsi="微软雅黑" w:eastAsia="微软雅黑" w:cs="微软雅黑"/>
                <w:kern w:val="0"/>
                <w:sz w:val="21"/>
                <w:szCs w:val="21"/>
                <w:lang w:val="en-US" w:eastAsia="zh-CN"/>
              </w:rPr>
              <w:t>460</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自重</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kg</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≥5</w:t>
            </w:r>
            <w:r>
              <w:rPr>
                <w:rFonts w:hint="eastAsia" w:ascii="微软雅黑" w:hAnsi="微软雅黑" w:eastAsia="微软雅黑" w:cs="微软雅黑"/>
                <w:kern w:val="0"/>
                <w:sz w:val="21"/>
                <w:szCs w:val="21"/>
                <w:lang w:val="en-US" w:eastAsia="zh-CN"/>
              </w:rPr>
              <w:t>70</w:t>
            </w:r>
            <w:r>
              <w:rPr>
                <w:rFonts w:hint="eastAsia" w:ascii="微软雅黑" w:hAnsi="微软雅黑" w:eastAsia="微软雅黑" w:cs="微软雅黑"/>
                <w:kern w:val="0"/>
                <w:sz w:val="21"/>
                <w:szCs w:val="21"/>
                <w:lang w:eastAsia="zh-CN"/>
              </w:rPr>
              <w:t>0</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eastAsia="zh-CN"/>
              </w:rPr>
              <w:t>轴载，满载前/后</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kg</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≥7860/1000</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eastAsia="zh-CN"/>
              </w:rPr>
              <w:t>轴载，空载前/后</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kg</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≥2360/3000</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爬坡能力（满载）</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≥1</w:t>
            </w:r>
            <w:r>
              <w:rPr>
                <w:rFonts w:hint="eastAsia" w:ascii="微软雅黑" w:hAnsi="微软雅黑" w:eastAsia="微软雅黑" w:cs="微软雅黑"/>
                <w:kern w:val="0"/>
                <w:sz w:val="21"/>
                <w:szCs w:val="21"/>
                <w:lang w:val="en-US" w:eastAsia="zh-CN"/>
              </w:rPr>
              <w:t>5</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轴距</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≤1800</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轮距（前/后）</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mm</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≤1050/960</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行车制动</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center"/>
              <w:rPr>
                <w:rFonts w:hint="eastAsia" w:ascii="微软雅黑" w:hAnsi="微软雅黑" w:eastAsia="微软雅黑" w:cs="微软雅黑"/>
                <w:sz w:val="21"/>
                <w:szCs w:val="21"/>
                <w:lang w:val="en-US" w:eastAsia="zh-CN"/>
              </w:rPr>
            </w:pP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液压-脚踏板式</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停车制动</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center"/>
              <w:rPr>
                <w:rFonts w:hint="eastAsia" w:ascii="微软雅黑" w:hAnsi="微软雅黑" w:eastAsia="微软雅黑" w:cs="微软雅黑"/>
                <w:sz w:val="21"/>
                <w:szCs w:val="21"/>
                <w:lang w:val="en-US" w:eastAsia="zh-CN"/>
              </w:rPr>
            </w:pP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脚踏式驻车制动</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AC交流驱动马达</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kw</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≥13.6</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AC交流液压马达</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kw</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≥21</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过放电保护</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放电量达到80%不能压降</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防水等级</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IP65</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eastAsia="zh-CN"/>
              </w:rPr>
              <w:t>安全带</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eastAsia="zh-CN"/>
              </w:rPr>
              <w:t>伸缩式座椅安全带（带安全带锁控功能）</w:t>
            </w:r>
          </w:p>
        </w:tc>
      </w:tr>
      <w:tr>
        <w:tblPrEx>
          <w:tblCellMar>
            <w:top w:w="0" w:type="dxa"/>
            <w:left w:w="108" w:type="dxa"/>
            <w:bottom w:w="0" w:type="dxa"/>
            <w:right w:w="108" w:type="dxa"/>
          </w:tblCellMar>
        </w:tblPrEx>
        <w:trPr>
          <w:trHeight w:val="250"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240" w:lineRule="auto"/>
              <w:ind w:left="-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kern w:val="0"/>
                <w:sz w:val="21"/>
                <w:szCs w:val="21"/>
                <w:lang w:eastAsia="zh-CN"/>
              </w:rPr>
              <w:t>主要配件</w:t>
            </w:r>
          </w:p>
        </w:tc>
        <w:tc>
          <w:tcPr>
            <w:tcW w:w="900" w:type="dxa"/>
            <w:tcBorders>
              <w:top w:val="nil"/>
              <w:left w:val="nil"/>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w:t>
            </w:r>
          </w:p>
        </w:tc>
        <w:tc>
          <w:tcPr>
            <w:tcW w:w="4725" w:type="dxa"/>
            <w:tcBorders>
              <w:top w:val="nil"/>
              <w:left w:val="nil"/>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门架（全自由提升）、升降缸、倾斜缸、转向缸、油封、发动机-电机、转向激励器、EPS控制器、驱动装置（直驱驱动）、变速箱、主泵、多路阀、电气、组合仪表主要控制器等为市场主流产品配件。（需提供以上配件品牌、制造商产地等数据）</w:t>
            </w:r>
          </w:p>
        </w:tc>
      </w:tr>
      <w:tr>
        <w:tblPrEx>
          <w:tblCellMar>
            <w:top w:w="0" w:type="dxa"/>
            <w:left w:w="108" w:type="dxa"/>
            <w:bottom w:w="0" w:type="dxa"/>
            <w:right w:w="108" w:type="dxa"/>
          </w:tblCellMar>
        </w:tblPrEx>
        <w:trPr>
          <w:trHeight w:val="25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5"/>
              </w:numPr>
              <w:ind w:left="2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single" w:color="auto" w:sz="4" w:space="0"/>
              <w:left w:val="nil"/>
              <w:bottom w:val="single" w:color="auto" w:sz="4" w:space="0"/>
              <w:right w:val="single" w:color="auto" w:sz="4" w:space="0"/>
            </w:tcBorders>
            <w:noWrap w:val="0"/>
            <w:vAlign w:val="center"/>
          </w:tcPr>
          <w:p>
            <w:pPr>
              <w:widowControl/>
              <w:ind w:left="0" w:leftChars="0" w:firstLine="0"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配备要求</w:t>
            </w:r>
          </w:p>
        </w:tc>
        <w:tc>
          <w:tcPr>
            <w:tcW w:w="900" w:type="dxa"/>
            <w:tcBorders>
              <w:top w:val="single" w:color="auto" w:sz="4" w:space="0"/>
              <w:left w:val="nil"/>
              <w:bottom w:val="single" w:color="auto" w:sz="4" w:space="0"/>
              <w:right w:val="single" w:color="auto" w:sz="4" w:space="0"/>
            </w:tcBorders>
            <w:noWrap w:val="0"/>
            <w:vAlign w:val="center"/>
          </w:tcPr>
          <w:p>
            <w:pPr>
              <w:widowControl/>
              <w:ind w:left="0" w:leftChars="0" w:firstLine="0" w:firstLine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w:t>
            </w:r>
          </w:p>
        </w:tc>
        <w:tc>
          <w:tcPr>
            <w:tcW w:w="4725" w:type="dxa"/>
            <w:tcBorders>
              <w:top w:val="single" w:color="auto" w:sz="4" w:space="0"/>
              <w:left w:val="nil"/>
              <w:bottom w:val="single" w:color="auto" w:sz="4" w:space="0"/>
              <w:right w:val="single" w:color="auto" w:sz="4" w:space="0"/>
            </w:tcBorders>
            <w:noWrap w:val="0"/>
            <w:vAlign w:val="center"/>
          </w:tcPr>
          <w:p>
            <w:pPr>
              <w:widowControl/>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封闭式驾驶室（驾驶室应具有头顶保护装置,能抗一般的冲击，门锁和封闭性设计要合理）</w:t>
            </w:r>
            <w:r>
              <w:rPr>
                <w:rFonts w:hint="eastAsia" w:ascii="微软雅黑" w:hAnsi="微软雅黑" w:eastAsia="微软雅黑" w:cs="微软雅黑"/>
                <w:sz w:val="21"/>
                <w:szCs w:val="21"/>
                <w:lang w:val="en-US" w:eastAsia="zh-CN"/>
              </w:rPr>
              <w:t>、限速装置、</w:t>
            </w:r>
            <w:r>
              <w:rPr>
                <w:rFonts w:hint="eastAsia" w:ascii="微软雅黑" w:hAnsi="微软雅黑" w:eastAsia="微软雅黑" w:cs="微软雅黑"/>
                <w:sz w:val="21"/>
                <w:szCs w:val="21"/>
                <w:lang w:eastAsia="zh-CN"/>
              </w:rPr>
              <w:t>后尾照明灯、防爆电喇叭、防爆雨刮、</w:t>
            </w:r>
            <w:r>
              <w:rPr>
                <w:rFonts w:hint="eastAsia" w:ascii="微软雅黑" w:hAnsi="微软雅黑" w:eastAsia="微软雅黑" w:cs="微软雅黑"/>
                <w:b/>
                <w:bCs/>
                <w:sz w:val="21"/>
                <w:szCs w:val="21"/>
                <w:lang w:eastAsia="zh-CN"/>
              </w:rPr>
              <w:t>防爆</w:t>
            </w:r>
            <w:r>
              <w:rPr>
                <w:rFonts w:hint="eastAsia" w:ascii="微软雅黑" w:hAnsi="微软雅黑" w:eastAsia="微软雅黑" w:cs="微软雅黑"/>
                <w:b/>
                <w:bCs/>
                <w:sz w:val="21"/>
                <w:szCs w:val="21"/>
                <w:lang w:val="en-US" w:eastAsia="zh-CN"/>
              </w:rPr>
              <w:t>空调</w:t>
            </w:r>
            <w:r>
              <w:rPr>
                <w:rFonts w:hint="eastAsia" w:ascii="微软雅黑" w:hAnsi="微软雅黑" w:eastAsia="微软雅黑" w:cs="微软雅黑"/>
                <w:b/>
                <w:bCs/>
                <w:sz w:val="21"/>
                <w:szCs w:val="21"/>
                <w:lang w:eastAsia="zh-CN"/>
              </w:rPr>
              <w:t>（</w:t>
            </w:r>
            <w:r>
              <w:rPr>
                <w:rFonts w:hint="eastAsia" w:ascii="微软雅黑" w:hAnsi="微软雅黑" w:eastAsia="微软雅黑" w:cs="微软雅黑"/>
                <w:b/>
                <w:bCs/>
                <w:sz w:val="21"/>
                <w:szCs w:val="21"/>
                <w:lang w:val="en-US" w:eastAsia="zh-CN"/>
              </w:rPr>
              <w:t>防爆1匹：</w:t>
            </w:r>
            <w:r>
              <w:rPr>
                <w:rFonts w:hint="eastAsia" w:ascii="微软雅黑" w:hAnsi="微软雅黑" w:eastAsia="微软雅黑" w:cs="微软雅黑"/>
                <w:b/>
                <w:bCs/>
                <w:spacing w:val="2"/>
                <w:sz w:val="21"/>
                <w:szCs w:val="21"/>
                <w:lang w:val="en-US" w:eastAsia="zh-CN"/>
              </w:rPr>
              <w:t>防爆等级：ExdellBT4Gc(2区)</w:t>
            </w:r>
            <w:r>
              <w:rPr>
                <w:rFonts w:hint="eastAsia" w:ascii="微软雅黑" w:hAnsi="微软雅黑" w:eastAsia="微软雅黑" w:cs="微软雅黑"/>
                <w:b/>
                <w:bCs/>
                <w:spacing w:val="2"/>
                <w:sz w:val="21"/>
                <w:szCs w:val="21"/>
                <w:lang w:eastAsia="zh-CN"/>
              </w:rPr>
              <w:t xml:space="preserve"> </w:t>
            </w:r>
            <w:r>
              <w:rPr>
                <w:rFonts w:hint="eastAsia" w:ascii="微软雅黑" w:hAnsi="微软雅黑" w:eastAsia="微软雅黑" w:cs="微软雅黑"/>
                <w:b/>
                <w:bCs/>
                <w:sz w:val="21"/>
                <w:szCs w:val="21"/>
                <w:lang w:eastAsia="zh-CN"/>
              </w:rPr>
              <w:t>）</w:t>
            </w:r>
            <w:r>
              <w:rPr>
                <w:rFonts w:hint="eastAsia" w:ascii="微软雅黑" w:hAnsi="微软雅黑" w:eastAsia="微软雅黑" w:cs="微软雅黑"/>
                <w:sz w:val="21"/>
                <w:szCs w:val="21"/>
                <w:lang w:eastAsia="zh-CN"/>
              </w:rPr>
              <w:t>、安全报警装置（黄色旋转警示灯）、倒车提示音装置、双制动踏板</w:t>
            </w:r>
            <w:r>
              <w:rPr>
                <w:rFonts w:hint="eastAsia" w:ascii="微软雅黑" w:hAnsi="微软雅黑" w:eastAsia="微软雅黑" w:cs="微软雅黑"/>
                <w:sz w:val="21"/>
                <w:szCs w:val="21"/>
                <w:lang w:val="en-US" w:eastAsia="zh-CN"/>
              </w:rPr>
              <w:t>等配置</w:t>
            </w:r>
          </w:p>
        </w:tc>
      </w:tr>
      <w:tr>
        <w:tblPrEx>
          <w:tblCellMar>
            <w:top w:w="0" w:type="dxa"/>
            <w:left w:w="108" w:type="dxa"/>
            <w:bottom w:w="0" w:type="dxa"/>
            <w:right w:w="108" w:type="dxa"/>
          </w:tblCellMar>
        </w:tblPrEx>
        <w:trPr>
          <w:trHeight w:val="627"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ind w:left="220" w:leftChars="0" w:firstLine="0" w:firstLineChars="0"/>
              <w:jc w:val="left"/>
              <w:rPr>
                <w:rFonts w:hint="eastAsia" w:ascii="微软雅黑" w:hAnsi="微软雅黑" w:eastAsia="微软雅黑" w:cs="微软雅黑"/>
                <w:sz w:val="21"/>
                <w:szCs w:val="21"/>
              </w:rPr>
            </w:pPr>
          </w:p>
        </w:tc>
        <w:tc>
          <w:tcPr>
            <w:tcW w:w="3225" w:type="dxa"/>
            <w:tcBorders>
              <w:top w:val="nil"/>
              <w:left w:val="nil"/>
              <w:bottom w:val="single" w:color="auto" w:sz="4" w:space="0"/>
              <w:right w:val="single" w:color="auto" w:sz="4" w:space="0"/>
            </w:tcBorders>
            <w:noWrap w:val="0"/>
            <w:vAlign w:val="center"/>
          </w:tcPr>
          <w:p>
            <w:pPr>
              <w:widowControl/>
              <w:ind w:left="0" w:leftChars="0" w:firstLine="0"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灭火器</w:t>
            </w:r>
          </w:p>
        </w:tc>
        <w:tc>
          <w:tcPr>
            <w:tcW w:w="900" w:type="dxa"/>
            <w:tcBorders>
              <w:top w:val="nil"/>
              <w:left w:val="nil"/>
              <w:bottom w:val="single" w:color="auto" w:sz="4" w:space="0"/>
              <w:right w:val="single" w:color="auto" w:sz="4" w:space="0"/>
            </w:tcBorders>
            <w:noWrap w:val="0"/>
            <w:vAlign w:val="center"/>
          </w:tcPr>
          <w:p>
            <w:pPr>
              <w:widowControl/>
              <w:ind w:left="0" w:leftChars="0" w:firstLine="0" w:firstLine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w:t>
            </w:r>
          </w:p>
        </w:tc>
        <w:tc>
          <w:tcPr>
            <w:tcW w:w="4725" w:type="dxa"/>
            <w:tcBorders>
              <w:top w:val="nil"/>
              <w:left w:val="nil"/>
              <w:bottom w:val="single" w:color="auto" w:sz="4" w:space="0"/>
              <w:right w:val="single" w:color="auto" w:sz="4" w:space="0"/>
            </w:tcBorders>
            <w:noWrap w:val="0"/>
            <w:vAlign w:val="center"/>
          </w:tcPr>
          <w:p>
            <w:pPr>
              <w:widowControl/>
              <w:ind w:left="0" w:leftChars="0" w:firstLine="0"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灭火器</w:t>
            </w:r>
            <w:r>
              <w:rPr>
                <w:rFonts w:hint="eastAsia" w:ascii="微软雅黑" w:hAnsi="微软雅黑" w:eastAsia="微软雅黑" w:cs="微软雅黑"/>
                <w:sz w:val="21"/>
                <w:szCs w:val="21"/>
                <w:lang w:val="en-US" w:eastAsia="zh-CN"/>
              </w:rPr>
              <w:t>及</w:t>
            </w:r>
            <w:r>
              <w:rPr>
                <w:rFonts w:hint="eastAsia" w:ascii="微软雅黑" w:hAnsi="微软雅黑" w:eastAsia="微软雅黑" w:cs="微软雅黑"/>
                <w:sz w:val="21"/>
                <w:szCs w:val="21"/>
                <w:lang w:eastAsia="zh-CN"/>
              </w:rPr>
              <w:t>支架</w:t>
            </w:r>
          </w:p>
        </w:tc>
      </w:tr>
      <w:tr>
        <w:tblPrEx>
          <w:tblCellMar>
            <w:top w:w="0" w:type="dxa"/>
            <w:left w:w="108" w:type="dxa"/>
            <w:bottom w:w="0" w:type="dxa"/>
            <w:right w:w="108" w:type="dxa"/>
          </w:tblCellMar>
        </w:tblPrEx>
        <w:trPr>
          <w:trHeight w:val="627" w:hRule="atLeast"/>
        </w:trPr>
        <w:tc>
          <w:tcPr>
            <w:tcW w:w="720" w:type="dxa"/>
            <w:tcBorders>
              <w:top w:val="nil"/>
              <w:left w:val="single" w:color="auto" w:sz="4" w:space="0"/>
              <w:bottom w:val="single" w:color="auto" w:sz="4" w:space="0"/>
              <w:right w:val="single" w:color="auto" w:sz="4" w:space="0"/>
            </w:tcBorders>
            <w:noWrap w:val="0"/>
            <w:vAlign w:val="center"/>
          </w:tcPr>
          <w:p>
            <w:pPr>
              <w:widowControl/>
              <w:numPr>
                <w:ilvl w:val="0"/>
                <w:numId w:val="5"/>
              </w:numPr>
              <w:ind w:left="220" w:leftChars="0" w:firstLine="0" w:firstLineChars="0"/>
              <w:jc w:val="left"/>
              <w:rPr>
                <w:rFonts w:hint="eastAsia" w:ascii="微软雅黑" w:hAnsi="微软雅黑" w:eastAsia="微软雅黑" w:cs="微软雅黑"/>
                <w:sz w:val="21"/>
                <w:szCs w:val="21"/>
                <w:lang w:eastAsia="zh-CN"/>
              </w:rPr>
            </w:pPr>
          </w:p>
        </w:tc>
        <w:tc>
          <w:tcPr>
            <w:tcW w:w="3225" w:type="dxa"/>
            <w:tcBorders>
              <w:top w:val="nil"/>
              <w:left w:val="nil"/>
              <w:bottom w:val="single" w:color="auto" w:sz="4" w:space="0"/>
              <w:right w:val="single" w:color="auto" w:sz="4" w:space="0"/>
            </w:tcBorders>
            <w:noWrap w:val="0"/>
            <w:vAlign w:val="center"/>
          </w:tcPr>
          <w:p>
            <w:pPr>
              <w:widowControl/>
              <w:ind w:left="0" w:leftChars="0" w:firstLine="0"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重型双油桶夹</w:t>
            </w:r>
          </w:p>
        </w:tc>
        <w:tc>
          <w:tcPr>
            <w:tcW w:w="900" w:type="dxa"/>
            <w:tcBorders>
              <w:top w:val="nil"/>
              <w:left w:val="nil"/>
              <w:bottom w:val="single" w:color="auto" w:sz="4" w:space="0"/>
              <w:right w:val="single" w:color="auto" w:sz="4" w:space="0"/>
            </w:tcBorders>
            <w:noWrap w:val="0"/>
            <w:vAlign w:val="center"/>
          </w:tcPr>
          <w:p>
            <w:pPr>
              <w:widowControl/>
              <w:ind w:left="0" w:leftChars="0" w:firstLine="0" w:firstLine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w:t>
            </w:r>
          </w:p>
        </w:tc>
        <w:tc>
          <w:tcPr>
            <w:tcW w:w="4725" w:type="dxa"/>
            <w:tcBorders>
              <w:top w:val="nil"/>
              <w:left w:val="nil"/>
              <w:bottom w:val="single" w:color="auto" w:sz="4" w:space="0"/>
              <w:right w:val="single" w:color="auto" w:sz="4" w:space="0"/>
            </w:tcBorders>
            <w:noWrap w:val="0"/>
            <w:vAlign w:val="center"/>
          </w:tcPr>
          <w:p>
            <w:pPr>
              <w:widowControl/>
              <w:ind w:left="0" w:leftChars="0" w:firstLine="0"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鹰嘴油桶架（</w:t>
            </w:r>
            <w:r>
              <w:rPr>
                <w:rFonts w:hint="eastAsia" w:ascii="微软雅黑" w:hAnsi="微软雅黑" w:eastAsia="微软雅黑" w:cs="微软雅黑"/>
                <w:sz w:val="21"/>
                <w:szCs w:val="21"/>
                <w:lang w:val="en-US" w:eastAsia="zh-CN"/>
              </w:rPr>
              <w:t>防爆材料包覆</w:t>
            </w:r>
            <w:r>
              <w:rPr>
                <w:rFonts w:hint="eastAsia" w:ascii="微软雅黑" w:hAnsi="微软雅黑" w:eastAsia="微软雅黑" w:cs="微软雅黑"/>
                <w:sz w:val="21"/>
                <w:szCs w:val="21"/>
                <w:lang w:eastAsia="zh-CN"/>
              </w:rPr>
              <w:t>）</w:t>
            </w:r>
          </w:p>
        </w:tc>
      </w:tr>
      <w:tr>
        <w:tblPrEx>
          <w:tblCellMar>
            <w:top w:w="0" w:type="dxa"/>
            <w:left w:w="108" w:type="dxa"/>
            <w:bottom w:w="0" w:type="dxa"/>
            <w:right w:w="108" w:type="dxa"/>
          </w:tblCellMar>
        </w:tblPrEx>
        <w:trPr>
          <w:trHeight w:val="62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5"/>
              </w:numPr>
              <w:ind w:left="2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rPr>
                <w:rFonts w:hint="eastAsia" w:ascii="微软雅黑" w:hAnsi="微软雅黑" w:eastAsia="微软雅黑" w:cs="微软雅黑"/>
                <w:sz w:val="21"/>
                <w:szCs w:val="21"/>
                <w:highlight w:val="yellow"/>
                <w:lang w:val="en-US" w:eastAsia="zh-CN"/>
              </w:rPr>
            </w:pPr>
            <w:r>
              <w:rPr>
                <w:rFonts w:hint="eastAsia" w:ascii="微软雅黑" w:hAnsi="微软雅黑" w:eastAsia="微软雅黑" w:cs="微软雅黑"/>
                <w:sz w:val="21"/>
                <w:szCs w:val="21"/>
                <w:highlight w:val="yellow"/>
                <w:lang w:val="en-US" w:eastAsia="zh-CN"/>
              </w:rPr>
              <w:drawing>
                <wp:anchor distT="0" distB="0" distL="114935" distR="114935" simplePos="0" relativeHeight="251659264" behindDoc="0" locked="0" layoutInCell="1" allowOverlap="1">
                  <wp:simplePos x="0" y="0"/>
                  <wp:positionH relativeFrom="column">
                    <wp:posOffset>767715</wp:posOffset>
                  </wp:positionH>
                  <wp:positionV relativeFrom="paragraph">
                    <wp:posOffset>12700</wp:posOffset>
                  </wp:positionV>
                  <wp:extent cx="1020445" cy="1152525"/>
                  <wp:effectExtent l="0" t="0" r="8255" b="9525"/>
                  <wp:wrapNone/>
                  <wp:docPr id="2" name="图片 2" descr="mmexport1760587740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760587740396"/>
                          <pic:cNvPicPr>
                            <a:picLocks noChangeAspect="1"/>
                          </pic:cNvPicPr>
                        </pic:nvPicPr>
                        <pic:blipFill>
                          <a:blip r:embed="rId4"/>
                          <a:stretch>
                            <a:fillRect/>
                          </a:stretch>
                        </pic:blipFill>
                        <pic:spPr>
                          <a:xfrm>
                            <a:off x="0" y="0"/>
                            <a:ext cx="1020445" cy="1152525"/>
                          </a:xfrm>
                          <a:prstGeom prst="rect">
                            <a:avLst/>
                          </a:prstGeom>
                        </pic:spPr>
                      </pic:pic>
                    </a:graphicData>
                  </a:graphic>
                </wp:anchor>
              </w:drawing>
            </w:r>
            <w:r>
              <w:rPr>
                <w:rFonts w:hint="eastAsia" w:ascii="微软雅黑" w:hAnsi="微软雅黑" w:eastAsia="微软雅黑" w:cs="微软雅黑"/>
                <w:sz w:val="21"/>
                <w:szCs w:val="21"/>
                <w:highlight w:val="none"/>
                <w:lang w:val="en-US" w:eastAsia="zh-CN"/>
              </w:rPr>
              <w:t>充电机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w:t>
            </w:r>
          </w:p>
        </w:tc>
        <w:tc>
          <w:tcPr>
            <w:tcW w:w="4725"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配套并安装充电机，安装在叉车棚，其充电线缆加长8米；</w:t>
            </w:r>
            <w:r>
              <w:rPr>
                <w:rFonts w:hint="eastAsia" w:ascii="微软雅黑" w:hAnsi="微软雅黑" w:eastAsia="微软雅黑" w:cs="微软雅黑"/>
                <w:b/>
                <w:bCs/>
                <w:sz w:val="21"/>
                <w:szCs w:val="21"/>
                <w:lang w:val="en-US" w:eastAsia="zh-CN"/>
              </w:rPr>
              <w:t>充电头为如左图所示一体化正负极接头</w:t>
            </w:r>
            <w:r>
              <w:rPr>
                <w:rFonts w:hint="eastAsia" w:ascii="微软雅黑" w:hAnsi="微软雅黑" w:eastAsia="微软雅黑" w:cs="微软雅黑"/>
                <w:sz w:val="21"/>
                <w:szCs w:val="21"/>
                <w:lang w:val="en-US" w:eastAsia="zh-CN"/>
              </w:rPr>
              <w:t>。</w:t>
            </w:r>
          </w:p>
        </w:tc>
      </w:tr>
      <w:tr>
        <w:tblPrEx>
          <w:tblCellMar>
            <w:top w:w="0" w:type="dxa"/>
            <w:left w:w="108" w:type="dxa"/>
            <w:bottom w:w="0" w:type="dxa"/>
            <w:right w:w="108" w:type="dxa"/>
          </w:tblCellMar>
        </w:tblPrEx>
        <w:trPr>
          <w:trHeight w:val="62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5"/>
              </w:numPr>
              <w:ind w:left="2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color w:val="auto"/>
                <w:sz w:val="21"/>
                <w:szCs w:val="21"/>
                <w:lang w:val="en-US" w:eastAsia="zh-CN"/>
              </w:rPr>
              <w:t>AI影像预警设备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both"/>
              <w:rPr>
                <w:rFonts w:hint="eastAsia" w:ascii="微软雅黑" w:hAnsi="微软雅黑" w:eastAsia="微软雅黑" w:cs="微软雅黑"/>
                <w:sz w:val="21"/>
                <w:szCs w:val="21"/>
                <w:lang w:val="en-US" w:eastAsia="zh-CN"/>
              </w:rPr>
            </w:pPr>
          </w:p>
        </w:tc>
        <w:tc>
          <w:tcPr>
            <w:tcW w:w="4725"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包含：显示屏、</w:t>
            </w:r>
          </w:p>
          <w:p>
            <w:pPr>
              <w:widowControl/>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核心控制主机、人员监测摄像头、内置摄像头、声光一体警示灯、电子油门控制器；</w:t>
            </w:r>
          </w:p>
          <w:p>
            <w:pPr>
              <w:pStyle w:val="2"/>
              <w:rPr>
                <w:rFonts w:hint="eastAsia" w:ascii="微软雅黑" w:hAnsi="微软雅黑" w:eastAsia="微软雅黑" w:cs="微软雅黑"/>
                <w:b/>
                <w:bCs/>
                <w:spacing w:val="2"/>
                <w:sz w:val="21"/>
                <w:szCs w:val="21"/>
                <w:lang w:eastAsia="zh-CN"/>
              </w:rPr>
            </w:pPr>
            <w:r>
              <w:rPr>
                <w:rFonts w:hint="eastAsia" w:ascii="微软雅黑" w:hAnsi="微软雅黑" w:eastAsia="微软雅黑" w:cs="微软雅黑"/>
                <w:b/>
                <w:bCs/>
                <w:spacing w:val="2"/>
                <w:sz w:val="21"/>
                <w:szCs w:val="21"/>
                <w:lang w:val="en-US" w:eastAsia="zh-CN"/>
              </w:rPr>
              <w:t>防爆等级：ExdellBT4Gc(2区)</w:t>
            </w:r>
            <w:r>
              <w:rPr>
                <w:rFonts w:hint="eastAsia" w:ascii="微软雅黑" w:hAnsi="微软雅黑" w:eastAsia="微软雅黑" w:cs="微软雅黑"/>
                <w:b/>
                <w:bCs/>
                <w:spacing w:val="2"/>
                <w:sz w:val="21"/>
                <w:szCs w:val="21"/>
                <w:lang w:eastAsia="zh-CN"/>
              </w:rPr>
              <w:t xml:space="preserve"> 。 </w:t>
            </w:r>
          </w:p>
          <w:p>
            <w:pPr>
              <w:pStyle w:val="2"/>
              <w:rPr>
                <w:rFonts w:hint="eastAsia" w:ascii="微软雅黑" w:hAnsi="微软雅黑" w:eastAsia="微软雅黑" w:cs="微软雅黑"/>
                <w:b/>
                <w:bCs/>
                <w:spacing w:val="2"/>
                <w:sz w:val="21"/>
                <w:szCs w:val="21"/>
                <w:lang w:val="en-US" w:eastAsia="zh-CN"/>
              </w:rPr>
            </w:pPr>
            <w:r>
              <w:rPr>
                <w:rFonts w:hint="eastAsia" w:ascii="微软雅黑" w:hAnsi="微软雅黑" w:eastAsia="微软雅黑" w:cs="微软雅黑"/>
                <w:b/>
                <w:bCs/>
                <w:spacing w:val="2"/>
                <w:sz w:val="21"/>
                <w:szCs w:val="21"/>
                <w:lang w:val="en-US" w:eastAsia="zh-CN"/>
              </w:rPr>
              <w:t>Ai影像预警设备整体功能性能具体要求：</w:t>
            </w:r>
          </w:p>
          <w:p>
            <w:pPr>
              <w:pStyle w:val="2"/>
              <w:rPr>
                <w:rFonts w:hint="default" w:ascii="微软雅黑" w:hAnsi="微软雅黑" w:eastAsia="微软雅黑" w:cs="微软雅黑"/>
                <w:b/>
                <w:bCs/>
                <w:spacing w:val="2"/>
                <w:sz w:val="21"/>
                <w:szCs w:val="21"/>
                <w:lang w:val="en-US" w:eastAsia="zh-CN"/>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目标识别与分类 ：利用AI深度学习技术，可精准识别行人、车辆等目标。如敏视AI智能车辆盲区预警摄像头能识别徒步行人、</w:t>
            </w:r>
            <w:r>
              <w:rPr>
                <w:rFonts w:hint="eastAsia" w:ascii="微软雅黑" w:hAnsi="微软雅黑" w:eastAsia="微软雅黑" w:cs="微软雅黑"/>
                <w:sz w:val="21"/>
                <w:szCs w:val="21"/>
                <w:lang w:val="en-US" w:eastAsia="zh-CN"/>
              </w:rPr>
              <w:t>运货车辆</w:t>
            </w:r>
            <w:r>
              <w:rPr>
                <w:rFonts w:hint="eastAsia" w:ascii="微软雅黑" w:hAnsi="微软雅黑" w:eastAsia="微软雅黑" w:cs="微软雅黑"/>
                <w:sz w:val="21"/>
                <w:szCs w:val="21"/>
              </w:rPr>
              <w:t>等各类行人和车辆。</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异常行为检测 ：可分析监控画面中人体的动作行为，识别非法闯入、倒地、打架斗殴、离岗、睡岗等异常行为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根据人体骨架结构和运动轨迹进行算法分析，检测多种异常行为。</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风险预警与报警 ：检测到异常情况时，通过声光报警、语音提示、短信推送等方式发出警报</w:t>
            </w:r>
            <w:r>
              <w:rPr>
                <w:rFonts w:hint="eastAsia" w:ascii="微软雅黑" w:hAnsi="微软雅黑" w:eastAsia="微软雅黑" w:cs="微软雅黑"/>
                <w:sz w:val="21"/>
                <w:szCs w:val="21"/>
                <w:lang w:val="en-US" w:eastAsia="zh-CN"/>
              </w:rPr>
              <w:t>或停机</w:t>
            </w:r>
            <w:r>
              <w:rPr>
                <w:rFonts w:hint="eastAsia" w:ascii="微软雅黑" w:hAnsi="微软雅黑" w:eastAsia="微软雅黑" w:cs="微软雅黑"/>
                <w:sz w:val="21"/>
                <w:szCs w:val="21"/>
              </w:rPr>
              <w:t>。</w:t>
            </w:r>
          </w:p>
        </w:tc>
      </w:tr>
      <w:tr>
        <w:tblPrEx>
          <w:tblCellMar>
            <w:top w:w="0" w:type="dxa"/>
            <w:left w:w="108" w:type="dxa"/>
            <w:bottom w:w="0" w:type="dxa"/>
            <w:right w:w="108" w:type="dxa"/>
          </w:tblCellMar>
        </w:tblPrEx>
        <w:trPr>
          <w:trHeight w:val="62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5"/>
              </w:numPr>
              <w:ind w:left="220" w:leftChars="0" w:firstLine="0" w:firstLineChars="0"/>
              <w:jc w:val="left"/>
              <w:rPr>
                <w:rFonts w:hint="eastAsia" w:ascii="微软雅黑" w:hAnsi="微软雅黑" w:eastAsia="微软雅黑" w:cs="微软雅黑"/>
                <w:sz w:val="21"/>
                <w:szCs w:val="21"/>
                <w:lang w:val="en-US" w:eastAsia="zh-CN"/>
              </w:rPr>
            </w:pPr>
          </w:p>
        </w:tc>
        <w:tc>
          <w:tcPr>
            <w:tcW w:w="32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kern w:val="0"/>
                <w:sz w:val="21"/>
                <w:szCs w:val="21"/>
                <w:lang w:val="en-US" w:eastAsia="zh-CN"/>
              </w:rPr>
              <w:t>额外配置1套</w:t>
            </w:r>
            <w:r>
              <w:rPr>
                <w:rFonts w:hint="eastAsia" w:ascii="微软雅黑" w:hAnsi="微软雅黑" w:eastAsia="微软雅黑" w:cs="微软雅黑"/>
                <w:kern w:val="0"/>
                <w:sz w:val="21"/>
                <w:szCs w:val="21"/>
                <w:lang w:eastAsia="zh-CN"/>
              </w:rPr>
              <w:t>蓄电池</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V/Ah</w:t>
            </w:r>
          </w:p>
        </w:tc>
        <w:tc>
          <w:tcPr>
            <w:tcW w:w="47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left="0" w:left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0"/>
                <w:sz w:val="21"/>
                <w:szCs w:val="21"/>
                <w:lang w:eastAsia="zh-CN"/>
              </w:rPr>
              <w:t>80/5</w:t>
            </w:r>
            <w:r>
              <w:rPr>
                <w:rFonts w:hint="eastAsia" w:ascii="微软雅黑" w:hAnsi="微软雅黑" w:eastAsia="微软雅黑" w:cs="微软雅黑"/>
                <w:kern w:val="0"/>
                <w:sz w:val="21"/>
                <w:szCs w:val="21"/>
                <w:lang w:val="en-US" w:eastAsia="zh-CN"/>
              </w:rPr>
              <w:t>6</w:t>
            </w:r>
            <w:r>
              <w:rPr>
                <w:rFonts w:hint="eastAsia" w:ascii="微软雅黑" w:hAnsi="微软雅黑" w:eastAsia="微软雅黑" w:cs="微软雅黑"/>
                <w:kern w:val="0"/>
                <w:sz w:val="21"/>
                <w:szCs w:val="21"/>
                <w:lang w:eastAsia="zh-CN"/>
              </w:rPr>
              <w:t>0；防爆电池，铅酸阀控电池（满电状态工作不少于8小时）</w:t>
            </w:r>
          </w:p>
        </w:tc>
      </w:tr>
    </w:tbl>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both"/>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AI影像预警设备主配件参数</w:t>
      </w:r>
    </w:p>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both"/>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1.显示屏</w:t>
      </w:r>
    </w:p>
    <w:tbl>
      <w:tblPr>
        <w:tblStyle w:val="15"/>
        <w:tblW w:w="7843"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800"/>
        <w:gridCol w:w="5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shd w:val="clear" w:color="auto" w:fill="FFFFFF"/>
            <w:noWrap w:val="0"/>
            <w:tcMar>
              <w:top w:w="116"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类型</w:t>
            </w:r>
          </w:p>
        </w:tc>
        <w:tc>
          <w:tcPr>
            <w:tcW w:w="50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具体参数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8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LCD尺寸</w:t>
            </w:r>
          </w:p>
        </w:tc>
        <w:tc>
          <w:tcPr>
            <w:tcW w:w="5043" w:type="dxa"/>
            <w:tcBorders>
              <w:top w:val="single" w:color="000000" w:sz="4" w:space="0"/>
              <w:left w:val="single" w:color="000000" w:sz="4" w:space="0"/>
              <w:bottom w:val="single" w:color="000000" w:sz="4" w:space="0"/>
              <w:right w:val="single" w:color="000000" w:sz="4" w:space="0"/>
            </w:tcBorders>
            <w:noWrap w:val="0"/>
            <w:tcMar>
              <w:top w:w="6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7'' 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7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分辨率</w:t>
            </w:r>
          </w:p>
        </w:tc>
        <w:tc>
          <w:tcPr>
            <w:tcW w:w="50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1024*600*RGB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9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对比度</w:t>
            </w:r>
          </w:p>
        </w:tc>
        <w:tc>
          <w:tcPr>
            <w:tcW w:w="50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8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亮度</w:t>
            </w:r>
          </w:p>
        </w:tc>
        <w:tc>
          <w:tcPr>
            <w:tcW w:w="50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500cd/㎡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响应时间</w:t>
            </w:r>
          </w:p>
        </w:tc>
        <w:tc>
          <w:tcPr>
            <w:tcW w:w="50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25ms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79"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防水等级</w:t>
            </w:r>
          </w:p>
        </w:tc>
        <w:tc>
          <w:tcPr>
            <w:tcW w:w="50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IP67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76"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电源</w:t>
            </w:r>
          </w:p>
        </w:tc>
        <w:tc>
          <w:tcPr>
            <w:tcW w:w="50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DC 12V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工作温度</w:t>
            </w:r>
          </w:p>
        </w:tc>
        <w:tc>
          <w:tcPr>
            <w:tcW w:w="5043"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存储温度</w:t>
            </w:r>
          </w:p>
        </w:tc>
        <w:tc>
          <w:tcPr>
            <w:tcW w:w="5043"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-30°C~80°C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功率</w:t>
            </w:r>
          </w:p>
        </w:tc>
        <w:tc>
          <w:tcPr>
            <w:tcW w:w="5043"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声音响度</w:t>
            </w:r>
          </w:p>
        </w:tc>
        <w:tc>
          <w:tcPr>
            <w:tcW w:w="5043"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105dB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工作温度</w:t>
            </w:r>
          </w:p>
        </w:tc>
        <w:tc>
          <w:tcPr>
            <w:tcW w:w="5043"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机身尺寸</w:t>
            </w:r>
          </w:p>
        </w:tc>
        <w:tc>
          <w:tcPr>
            <w:tcW w:w="5043"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188*137*67mm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800"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视频信号</w:t>
            </w:r>
          </w:p>
        </w:tc>
        <w:tc>
          <w:tcPr>
            <w:tcW w:w="5043"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CVBS</w:t>
            </w:r>
          </w:p>
        </w:tc>
      </w:tr>
    </w:tbl>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both"/>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2.核心控制主机</w:t>
      </w:r>
    </w:p>
    <w:tbl>
      <w:tblPr>
        <w:tblStyle w:val="15"/>
        <w:tblW w:w="8099"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45"/>
        <w:gridCol w:w="5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shd w:val="clear" w:color="auto" w:fill="FFFFFF"/>
            <w:noWrap w:val="0"/>
            <w:tcMar>
              <w:top w:w="116"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类型</w:t>
            </w:r>
          </w:p>
        </w:tc>
        <w:tc>
          <w:tcPr>
            <w:tcW w:w="5854"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具体参数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4"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8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操作系统</w:t>
            </w:r>
          </w:p>
        </w:tc>
        <w:tc>
          <w:tcPr>
            <w:tcW w:w="5854" w:type="dxa"/>
            <w:tcBorders>
              <w:top w:val="single" w:color="000000" w:sz="4" w:space="0"/>
              <w:left w:val="single" w:color="000000" w:sz="4" w:space="0"/>
              <w:bottom w:val="single" w:color="000000" w:sz="4" w:space="0"/>
              <w:right w:val="single" w:color="000000" w:sz="4" w:space="0"/>
            </w:tcBorders>
            <w:noWrap w:val="0"/>
            <w:tcMar>
              <w:top w:w="6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Embedded Linux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7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材质</w:t>
            </w:r>
          </w:p>
        </w:tc>
        <w:tc>
          <w:tcPr>
            <w:tcW w:w="5854"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塑料PC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9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主机尺寸</w:t>
            </w:r>
          </w:p>
        </w:tc>
        <w:tc>
          <w:tcPr>
            <w:tcW w:w="5854"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178*167*55mm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8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运行内存</w:t>
            </w:r>
          </w:p>
        </w:tc>
        <w:tc>
          <w:tcPr>
            <w:tcW w:w="5854"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1GB DDR3 SDRAM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工作温度</w:t>
            </w:r>
          </w:p>
        </w:tc>
        <w:tc>
          <w:tcPr>
            <w:tcW w:w="5854"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79"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环境湿度</w:t>
            </w:r>
          </w:p>
        </w:tc>
        <w:tc>
          <w:tcPr>
            <w:tcW w:w="5854"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0~95% (non-condensing)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76"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工作电压</w:t>
            </w:r>
          </w:p>
        </w:tc>
        <w:tc>
          <w:tcPr>
            <w:tcW w:w="5854"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12-15V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工作功率</w:t>
            </w:r>
          </w:p>
        </w:tc>
        <w:tc>
          <w:tcPr>
            <w:tcW w:w="5854"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USB接口</w:t>
            </w:r>
          </w:p>
        </w:tc>
        <w:tc>
          <w:tcPr>
            <w:tcW w:w="5854"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扩展接口</w:t>
            </w:r>
          </w:p>
        </w:tc>
        <w:tc>
          <w:tcPr>
            <w:tcW w:w="5854"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RS-232/485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摄像头路数</w:t>
            </w:r>
          </w:p>
        </w:tc>
        <w:tc>
          <w:tcPr>
            <w:tcW w:w="5854"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IP等级</w:t>
            </w:r>
          </w:p>
        </w:tc>
        <w:tc>
          <w:tcPr>
            <w:tcW w:w="5854"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IP65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识别时间</w:t>
            </w:r>
          </w:p>
        </w:tc>
        <w:tc>
          <w:tcPr>
            <w:tcW w:w="5854"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＜400ms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blCellSpacing w:w="0" w:type="dxa"/>
          <w:jc w:val="center"/>
        </w:trPr>
        <w:tc>
          <w:tcPr>
            <w:tcW w:w="2245"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认证标准</w:t>
            </w:r>
          </w:p>
        </w:tc>
        <w:tc>
          <w:tcPr>
            <w:tcW w:w="5854"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SRRC, CTA</w:t>
            </w:r>
          </w:p>
        </w:tc>
      </w:tr>
    </w:tbl>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both"/>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3.人员监测摄像头</w:t>
      </w:r>
    </w:p>
    <w:tbl>
      <w:tblPr>
        <w:tblStyle w:val="15"/>
        <w:tblW w:w="7579"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01"/>
        <w:gridCol w:w="5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shd w:val="clear" w:color="auto" w:fill="FFFFFF"/>
            <w:noWrap w:val="0"/>
            <w:tcMar>
              <w:top w:w="116"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类型</w:t>
            </w:r>
          </w:p>
        </w:tc>
        <w:tc>
          <w:tcPr>
            <w:tcW w:w="5478"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具体参数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8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成像器件</w:t>
            </w:r>
          </w:p>
        </w:tc>
        <w:tc>
          <w:tcPr>
            <w:tcW w:w="5478" w:type="dxa"/>
            <w:tcBorders>
              <w:top w:val="single" w:color="000000" w:sz="4" w:space="0"/>
              <w:left w:val="single" w:color="000000" w:sz="4" w:space="0"/>
              <w:bottom w:val="single" w:color="000000" w:sz="4" w:space="0"/>
              <w:right w:val="single" w:color="000000" w:sz="4" w:space="0"/>
            </w:tcBorders>
            <w:noWrap w:val="0"/>
            <w:tcMar>
              <w:top w:w="6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1/2.9“ CMOS  GC2053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7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电压</w:t>
            </w:r>
          </w:p>
        </w:tc>
        <w:tc>
          <w:tcPr>
            <w:tcW w:w="5478"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12V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9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有效像素</w:t>
            </w:r>
          </w:p>
        </w:tc>
        <w:tc>
          <w:tcPr>
            <w:tcW w:w="5478"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1280*720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8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感光面积</w:t>
            </w:r>
          </w:p>
        </w:tc>
        <w:tc>
          <w:tcPr>
            <w:tcW w:w="5478"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25.17mm²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同步系数</w:t>
            </w:r>
          </w:p>
        </w:tc>
        <w:tc>
          <w:tcPr>
            <w:tcW w:w="5478"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AUTO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79"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清晰度</w:t>
            </w:r>
          </w:p>
        </w:tc>
        <w:tc>
          <w:tcPr>
            <w:tcW w:w="5478"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90万像素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76"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水平同步频率</w:t>
            </w:r>
          </w:p>
        </w:tc>
        <w:tc>
          <w:tcPr>
            <w:tcW w:w="5478"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22.5K 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垂直同步频率</w:t>
            </w:r>
          </w:p>
        </w:tc>
        <w:tc>
          <w:tcPr>
            <w:tcW w:w="5478"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30 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最低照度</w:t>
            </w:r>
          </w:p>
        </w:tc>
        <w:tc>
          <w:tcPr>
            <w:tcW w:w="5478"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0.01Lux@(F1.2,AGC 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视频输出</w:t>
            </w:r>
          </w:p>
        </w:tc>
        <w:tc>
          <w:tcPr>
            <w:tcW w:w="5478"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AHD 正像无标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Gamma系数</w:t>
            </w:r>
          </w:p>
        </w:tc>
        <w:tc>
          <w:tcPr>
            <w:tcW w:w="5478"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电流</w:t>
            </w:r>
          </w:p>
        </w:tc>
        <w:tc>
          <w:tcPr>
            <w:tcW w:w="5478"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45±5mA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工作温度</w:t>
            </w:r>
          </w:p>
        </w:tc>
        <w:tc>
          <w:tcPr>
            <w:tcW w:w="5478"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储存温度</w:t>
            </w:r>
          </w:p>
        </w:tc>
        <w:tc>
          <w:tcPr>
            <w:tcW w:w="5478"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镜头角度</w:t>
            </w:r>
          </w:p>
        </w:tc>
        <w:tc>
          <w:tcPr>
            <w:tcW w:w="5478"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水平：188±5°   垂直：115±5°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jc w:val="center"/>
        </w:trPr>
        <w:tc>
          <w:tcPr>
            <w:tcW w:w="2101"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防水等级</w:t>
            </w:r>
          </w:p>
        </w:tc>
        <w:tc>
          <w:tcPr>
            <w:tcW w:w="5478"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IP67</w:t>
            </w:r>
          </w:p>
        </w:tc>
      </w:tr>
    </w:tbl>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both"/>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4.内置摄像头</w:t>
      </w:r>
    </w:p>
    <w:tbl>
      <w:tblPr>
        <w:tblStyle w:val="15"/>
        <w:tblW w:w="7899"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90"/>
        <w:gridCol w:w="5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tcMar>
              <w:top w:w="116"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类型</w:t>
            </w:r>
          </w:p>
        </w:tc>
        <w:tc>
          <w:tcPr>
            <w:tcW w:w="5709"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具体参数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noWrap w:val="0"/>
            <w:tcMar>
              <w:top w:w="8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分辨率</w:t>
            </w:r>
          </w:p>
        </w:tc>
        <w:tc>
          <w:tcPr>
            <w:tcW w:w="5709" w:type="dxa"/>
            <w:tcBorders>
              <w:top w:val="single" w:color="000000" w:sz="4" w:space="0"/>
              <w:left w:val="single" w:color="000000" w:sz="4" w:space="0"/>
              <w:bottom w:val="single" w:color="000000" w:sz="4" w:space="0"/>
              <w:right w:val="single" w:color="000000" w:sz="4" w:space="0"/>
            </w:tcBorders>
            <w:noWrap w:val="0"/>
            <w:tcMar>
              <w:top w:w="6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720p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noWrap w:val="0"/>
            <w:tcMar>
              <w:top w:w="7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FOV</w:t>
            </w:r>
          </w:p>
        </w:tc>
        <w:tc>
          <w:tcPr>
            <w:tcW w:w="5709"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92º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noWrap w:val="0"/>
            <w:tcMar>
              <w:top w:w="9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镜头结构</w:t>
            </w:r>
          </w:p>
        </w:tc>
        <w:tc>
          <w:tcPr>
            <w:tcW w:w="5709"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4G+IR (650+940)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noWrap w:val="0"/>
            <w:tcMar>
              <w:top w:w="8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红外滤光片</w:t>
            </w:r>
          </w:p>
        </w:tc>
        <w:tc>
          <w:tcPr>
            <w:tcW w:w="5709"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650/940nm double pass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水平角度</w:t>
            </w:r>
          </w:p>
        </w:tc>
        <w:tc>
          <w:tcPr>
            <w:tcW w:w="5709"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78士3°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noWrap w:val="0"/>
            <w:tcMar>
              <w:top w:w="79"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垂直角度</w:t>
            </w:r>
          </w:p>
        </w:tc>
        <w:tc>
          <w:tcPr>
            <w:tcW w:w="5709"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45士3°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noWrap w:val="0"/>
            <w:tcMar>
              <w:top w:w="76"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补光灯</w:t>
            </w:r>
          </w:p>
        </w:tc>
        <w:tc>
          <w:tcPr>
            <w:tcW w:w="5709"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8 x IR 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防水等级</w:t>
            </w:r>
          </w:p>
        </w:tc>
        <w:tc>
          <w:tcPr>
            <w:tcW w:w="5709"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IP67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工作温度</w:t>
            </w:r>
          </w:p>
        </w:tc>
        <w:tc>
          <w:tcPr>
            <w:tcW w:w="5709"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blCellSpacing w:w="0" w:type="dxa"/>
          <w:jc w:val="center"/>
        </w:trPr>
        <w:tc>
          <w:tcPr>
            <w:tcW w:w="2190"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储存温度</w:t>
            </w:r>
          </w:p>
        </w:tc>
        <w:tc>
          <w:tcPr>
            <w:tcW w:w="5709"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-30℃~+75℃</w:t>
            </w:r>
          </w:p>
        </w:tc>
      </w:tr>
    </w:tbl>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both"/>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5.声光一体警示灯</w:t>
      </w:r>
    </w:p>
    <w:tbl>
      <w:tblPr>
        <w:tblStyle w:val="15"/>
        <w:tblW w:w="8359"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17"/>
        <w:gridCol w:w="6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shd w:val="clear" w:color="auto" w:fill="FFFFFF"/>
            <w:noWrap w:val="0"/>
            <w:tcMar>
              <w:top w:w="116"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类型</w:t>
            </w:r>
          </w:p>
        </w:tc>
        <w:tc>
          <w:tcPr>
            <w:tcW w:w="604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具体参数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8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工作电压</w:t>
            </w:r>
          </w:p>
        </w:tc>
        <w:tc>
          <w:tcPr>
            <w:tcW w:w="6042" w:type="dxa"/>
            <w:tcBorders>
              <w:top w:val="single" w:color="000000" w:sz="4" w:space="0"/>
              <w:left w:val="single" w:color="000000" w:sz="4" w:space="0"/>
              <w:bottom w:val="single" w:color="000000" w:sz="4" w:space="0"/>
              <w:right w:val="single" w:color="000000" w:sz="4" w:space="0"/>
            </w:tcBorders>
            <w:noWrap w:val="0"/>
            <w:tcMar>
              <w:top w:w="6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12V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7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尺寸大小</w:t>
            </w:r>
          </w:p>
        </w:tc>
        <w:tc>
          <w:tcPr>
            <w:tcW w:w="6042"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122.97X115.87mm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9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音频格式</w:t>
            </w:r>
          </w:p>
        </w:tc>
        <w:tc>
          <w:tcPr>
            <w:tcW w:w="6042"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WAV（码率：8~320Kbps）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9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工作电流</w:t>
            </w:r>
          </w:p>
        </w:tc>
        <w:tc>
          <w:tcPr>
            <w:tcW w:w="6042"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静音状态≤100MA（DC12V） 放音状态≤600MA（DC12V）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音频输出功率</w:t>
            </w:r>
          </w:p>
        </w:tc>
        <w:tc>
          <w:tcPr>
            <w:tcW w:w="6042"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4Ω/3W（典型值）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9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声音响度</w:t>
            </w:r>
          </w:p>
        </w:tc>
        <w:tc>
          <w:tcPr>
            <w:tcW w:w="6042"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 米内≤105dB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8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工作温度</w:t>
            </w:r>
          </w:p>
        </w:tc>
        <w:tc>
          <w:tcPr>
            <w:tcW w:w="6042"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8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相对湿度</w:t>
            </w:r>
          </w:p>
        </w:tc>
        <w:tc>
          <w:tcPr>
            <w:tcW w:w="6042"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防护等级</w:t>
            </w:r>
          </w:p>
        </w:tc>
        <w:tc>
          <w:tcPr>
            <w:tcW w:w="6042"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IP65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上电响应时间</w:t>
            </w:r>
          </w:p>
        </w:tc>
        <w:tc>
          <w:tcPr>
            <w:tcW w:w="6042"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 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blCellSpacing w:w="0" w:type="dxa"/>
          <w:jc w:val="center"/>
        </w:trPr>
        <w:tc>
          <w:tcPr>
            <w:tcW w:w="2317"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语音播放</w:t>
            </w:r>
          </w:p>
        </w:tc>
        <w:tc>
          <w:tcPr>
            <w:tcW w:w="6042"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支持个性化语音定制</w:t>
            </w:r>
          </w:p>
        </w:tc>
      </w:tr>
    </w:tbl>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both"/>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6，电子油门控制器</w:t>
      </w:r>
    </w:p>
    <w:tbl>
      <w:tblPr>
        <w:tblStyle w:val="15"/>
        <w:tblW w:w="8499"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56"/>
        <w:gridCol w:w="6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blCellSpacing w:w="0" w:type="dxa"/>
        </w:trPr>
        <w:tc>
          <w:tcPr>
            <w:tcW w:w="2356" w:type="dxa"/>
            <w:tcBorders>
              <w:top w:val="single" w:color="000000" w:sz="4" w:space="0"/>
              <w:left w:val="single" w:color="000000" w:sz="4" w:space="0"/>
              <w:bottom w:val="single" w:color="000000" w:sz="4" w:space="0"/>
              <w:right w:val="single" w:color="000000" w:sz="4" w:space="0"/>
            </w:tcBorders>
            <w:shd w:val="clear" w:color="auto" w:fill="FFFFFF"/>
            <w:noWrap w:val="0"/>
            <w:tcMar>
              <w:top w:w="116"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类型</w:t>
            </w:r>
          </w:p>
        </w:tc>
        <w:tc>
          <w:tcPr>
            <w:tcW w:w="61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具体参数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1" w:hRule="atLeast"/>
          <w:tblCellSpacing w:w="0" w:type="dxa"/>
        </w:trPr>
        <w:tc>
          <w:tcPr>
            <w:tcW w:w="2356" w:type="dxa"/>
            <w:tcBorders>
              <w:top w:val="single" w:color="000000" w:sz="4" w:space="0"/>
              <w:left w:val="single" w:color="000000" w:sz="4" w:space="0"/>
              <w:bottom w:val="single" w:color="000000" w:sz="4" w:space="0"/>
              <w:right w:val="single" w:color="000000" w:sz="4" w:space="0"/>
            </w:tcBorders>
            <w:noWrap w:val="0"/>
            <w:tcMar>
              <w:top w:w="8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工作电压</w:t>
            </w:r>
          </w:p>
        </w:tc>
        <w:tc>
          <w:tcPr>
            <w:tcW w:w="6143" w:type="dxa"/>
            <w:tcBorders>
              <w:top w:val="single" w:color="000000" w:sz="4" w:space="0"/>
              <w:left w:val="single" w:color="000000" w:sz="4" w:space="0"/>
              <w:bottom w:val="single" w:color="000000" w:sz="4" w:space="0"/>
              <w:right w:val="single" w:color="000000" w:sz="4" w:space="0"/>
            </w:tcBorders>
            <w:noWrap w:val="0"/>
            <w:tcMar>
              <w:top w:w="6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12V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blCellSpacing w:w="0" w:type="dxa"/>
        </w:trPr>
        <w:tc>
          <w:tcPr>
            <w:tcW w:w="2356" w:type="dxa"/>
            <w:tcBorders>
              <w:top w:val="single" w:color="000000" w:sz="4" w:space="0"/>
              <w:left w:val="single" w:color="000000" w:sz="4" w:space="0"/>
              <w:bottom w:val="single" w:color="000000" w:sz="4" w:space="0"/>
              <w:right w:val="single" w:color="000000" w:sz="4" w:space="0"/>
            </w:tcBorders>
            <w:noWrap w:val="0"/>
            <w:tcMar>
              <w:top w:w="70"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工作电流</w:t>
            </w:r>
          </w:p>
        </w:tc>
        <w:tc>
          <w:tcPr>
            <w:tcW w:w="61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待机状态 ≤20MA（DC12V）； 额定功率 0.2W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blCellSpacing w:w="0" w:type="dxa"/>
        </w:trPr>
        <w:tc>
          <w:tcPr>
            <w:tcW w:w="2356" w:type="dxa"/>
            <w:tcBorders>
              <w:top w:val="single" w:color="000000" w:sz="4" w:space="0"/>
              <w:left w:val="single" w:color="000000" w:sz="4" w:space="0"/>
              <w:bottom w:val="single" w:color="000000" w:sz="4" w:space="0"/>
              <w:right w:val="single" w:color="000000" w:sz="4" w:space="0"/>
            </w:tcBorders>
            <w:noWrap w:val="0"/>
            <w:tcMar>
              <w:top w:w="9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限速范围</w:t>
            </w:r>
          </w:p>
        </w:tc>
        <w:tc>
          <w:tcPr>
            <w:tcW w:w="61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2～120km/h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blCellSpacing w:w="0" w:type="dxa"/>
        </w:trPr>
        <w:tc>
          <w:tcPr>
            <w:tcW w:w="2356" w:type="dxa"/>
            <w:tcBorders>
              <w:top w:val="single" w:color="000000" w:sz="4" w:space="0"/>
              <w:left w:val="single" w:color="000000" w:sz="4" w:space="0"/>
              <w:bottom w:val="single" w:color="000000" w:sz="4" w:space="0"/>
              <w:right w:val="single" w:color="000000" w:sz="4" w:space="0"/>
            </w:tcBorders>
            <w:noWrap w:val="0"/>
            <w:tcMar>
              <w:top w:w="9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限速偏差</w:t>
            </w:r>
          </w:p>
        </w:tc>
        <w:tc>
          <w:tcPr>
            <w:tcW w:w="61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blCellSpacing w:w="0" w:type="dxa"/>
        </w:trPr>
        <w:tc>
          <w:tcPr>
            <w:tcW w:w="2356"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工作方式</w:t>
            </w:r>
          </w:p>
        </w:tc>
        <w:tc>
          <w:tcPr>
            <w:tcW w:w="6143" w:type="dxa"/>
            <w:tcBorders>
              <w:top w:val="single" w:color="000000" w:sz="4" w:space="0"/>
              <w:left w:val="single" w:color="000000" w:sz="4" w:space="0"/>
              <w:bottom w:val="single" w:color="000000" w:sz="4" w:space="0"/>
              <w:right w:val="single" w:color="000000" w:sz="4" w:space="0"/>
            </w:tcBorders>
            <w:noWrap w:val="0"/>
            <w:tcMar>
              <w:top w:w="64"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485 通讯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blCellSpacing w:w="0" w:type="dxa"/>
        </w:trPr>
        <w:tc>
          <w:tcPr>
            <w:tcW w:w="2356" w:type="dxa"/>
            <w:tcBorders>
              <w:top w:val="single" w:color="000000" w:sz="4" w:space="0"/>
              <w:left w:val="single" w:color="000000" w:sz="4" w:space="0"/>
              <w:bottom w:val="single" w:color="000000" w:sz="4" w:space="0"/>
              <w:right w:val="single" w:color="000000" w:sz="4" w:space="0"/>
            </w:tcBorders>
            <w:noWrap w:val="0"/>
            <w:tcMar>
              <w:top w:w="95"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环境温度</w:t>
            </w:r>
          </w:p>
        </w:tc>
        <w:tc>
          <w:tcPr>
            <w:tcW w:w="61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blCellSpacing w:w="0" w:type="dxa"/>
        </w:trPr>
        <w:tc>
          <w:tcPr>
            <w:tcW w:w="2356" w:type="dxa"/>
            <w:tcBorders>
              <w:top w:val="single" w:color="000000" w:sz="4" w:space="0"/>
              <w:left w:val="single" w:color="000000" w:sz="4" w:space="0"/>
              <w:bottom w:val="single" w:color="000000" w:sz="4" w:space="0"/>
              <w:right w:val="single" w:color="000000" w:sz="4" w:space="0"/>
            </w:tcBorders>
            <w:noWrap w:val="0"/>
            <w:tcMar>
              <w:top w:w="8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相对湿度</w:t>
            </w:r>
          </w:p>
        </w:tc>
        <w:tc>
          <w:tcPr>
            <w:tcW w:w="61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blCellSpacing w:w="0" w:type="dxa"/>
        </w:trPr>
        <w:tc>
          <w:tcPr>
            <w:tcW w:w="2356" w:type="dxa"/>
            <w:tcBorders>
              <w:top w:val="single" w:color="000000" w:sz="4" w:space="0"/>
              <w:left w:val="single" w:color="000000" w:sz="4" w:space="0"/>
              <w:bottom w:val="single" w:color="000000" w:sz="4" w:space="0"/>
              <w:right w:val="single" w:color="000000" w:sz="4" w:space="0"/>
            </w:tcBorders>
            <w:noWrap w:val="0"/>
            <w:tcMar>
              <w:top w:w="82"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防护等级</w:t>
            </w:r>
          </w:p>
        </w:tc>
        <w:tc>
          <w:tcPr>
            <w:tcW w:w="6143" w:type="dxa"/>
            <w:tcBorders>
              <w:top w:val="single" w:color="000000" w:sz="4" w:space="0"/>
              <w:left w:val="single" w:color="000000" w:sz="4" w:space="0"/>
              <w:bottom w:val="single" w:color="000000" w:sz="4" w:space="0"/>
              <w:right w:val="single" w:color="000000" w:sz="4" w:space="0"/>
            </w:tcBorders>
            <w:noWrap w:val="0"/>
            <w:tcMar>
              <w:top w:w="63"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right="0" w:rightChars="0" w:firstLine="0" w:firstLineChars="0"/>
              <w:jc w:val="center"/>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IP54</w:t>
            </w:r>
          </w:p>
        </w:tc>
      </w:tr>
    </w:tbl>
    <w:p>
      <w:pPr>
        <w:spacing w:line="360" w:lineRule="auto"/>
        <w:outlineLvl w:val="1"/>
        <w:rPr>
          <w:rFonts w:hint="default"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val="en-US" w:eastAsia="zh-CN"/>
        </w:rPr>
        <w:t>★投标时承诺：提供</w:t>
      </w:r>
      <w:r>
        <w:rPr>
          <w:rFonts w:hint="eastAsia" w:ascii="微软雅黑" w:hAnsi="微软雅黑" w:eastAsia="微软雅黑"/>
          <w:color w:val="auto"/>
          <w:sz w:val="21"/>
          <w:szCs w:val="21"/>
          <w:highlight w:val="none"/>
          <w:lang w:eastAsia="zh-CN"/>
        </w:rPr>
        <w:t>原厂制造</w:t>
      </w:r>
      <w:r>
        <w:rPr>
          <w:rFonts w:hint="eastAsia" w:ascii="微软雅黑" w:hAnsi="微软雅黑" w:eastAsia="微软雅黑"/>
          <w:color w:val="auto"/>
          <w:sz w:val="21"/>
          <w:szCs w:val="21"/>
          <w:highlight w:val="none"/>
          <w:lang w:val="en-US" w:eastAsia="zh-CN"/>
        </w:rPr>
        <w:t>全新</w:t>
      </w:r>
      <w:r>
        <w:rPr>
          <w:rFonts w:hint="eastAsia" w:ascii="微软雅黑" w:hAnsi="微软雅黑" w:eastAsia="微软雅黑"/>
          <w:color w:val="auto"/>
          <w:sz w:val="21"/>
          <w:szCs w:val="21"/>
          <w:highlight w:val="none"/>
          <w:lang w:eastAsia="zh-CN"/>
        </w:rPr>
        <w:t>的防爆蓄电池叉车，不接受改装车。供货方为该叉车的制造商或代理商，并出具相应授权书；</w:t>
      </w:r>
      <w:r>
        <w:rPr>
          <w:rFonts w:hint="eastAsia" w:ascii="微软雅黑" w:hAnsi="微软雅黑" w:eastAsia="微软雅黑"/>
          <w:b/>
          <w:bCs/>
          <w:color w:val="auto"/>
          <w:sz w:val="21"/>
          <w:szCs w:val="21"/>
          <w:highlight w:val="none"/>
          <w:lang w:eastAsia="zh-CN"/>
        </w:rPr>
        <w:t>整机和所有的防爆部件均</w:t>
      </w:r>
      <w:r>
        <w:rPr>
          <w:rFonts w:hint="eastAsia" w:ascii="微软雅黑" w:hAnsi="微软雅黑" w:eastAsia="微软雅黑"/>
          <w:b/>
          <w:bCs/>
          <w:color w:val="auto"/>
          <w:sz w:val="21"/>
          <w:szCs w:val="21"/>
          <w:highlight w:val="none"/>
          <w:lang w:val="en-US" w:eastAsia="zh-CN"/>
        </w:rPr>
        <w:t>需</w:t>
      </w:r>
      <w:r>
        <w:rPr>
          <w:rFonts w:hint="eastAsia" w:ascii="微软雅黑" w:hAnsi="微软雅黑" w:eastAsia="微软雅黑"/>
          <w:b/>
          <w:bCs/>
          <w:color w:val="auto"/>
          <w:sz w:val="21"/>
          <w:szCs w:val="21"/>
          <w:highlight w:val="none"/>
          <w:lang w:eastAsia="zh-CN"/>
        </w:rPr>
        <w:t>通过国家相关权威机构的防爆检验和认证</w:t>
      </w:r>
      <w:r>
        <w:rPr>
          <w:rFonts w:hint="eastAsia" w:ascii="微软雅黑" w:hAnsi="微软雅黑" w:eastAsia="微软雅黑"/>
          <w:color w:val="auto"/>
          <w:sz w:val="21"/>
          <w:szCs w:val="21"/>
          <w:highlight w:val="none"/>
          <w:lang w:eastAsia="zh-CN"/>
        </w:rPr>
        <w:t>。 特种设备车辆涂装</w:t>
      </w:r>
      <w:r>
        <w:rPr>
          <w:rFonts w:hint="eastAsia" w:ascii="微软雅黑" w:hAnsi="微软雅黑" w:eastAsia="微软雅黑"/>
          <w:color w:val="auto"/>
          <w:sz w:val="21"/>
          <w:szCs w:val="21"/>
          <w:highlight w:val="none"/>
          <w:lang w:val="en-US" w:eastAsia="zh-CN"/>
        </w:rPr>
        <w:t>按照</w:t>
      </w:r>
      <w:r>
        <w:rPr>
          <w:rFonts w:hint="eastAsia" w:ascii="微软雅黑" w:hAnsi="微软雅黑" w:eastAsia="微软雅黑"/>
          <w:color w:val="auto"/>
          <w:sz w:val="21"/>
          <w:szCs w:val="21"/>
          <w:highlight w:val="none"/>
          <w:lang w:eastAsia="zh-CN"/>
        </w:rPr>
        <w:t>标识按照海油发展视觉识别（VI）系统手册执行。</w:t>
      </w:r>
    </w:p>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检测和试验</w:t>
      </w:r>
    </w:p>
    <w:p>
      <w:pPr>
        <w:pStyle w:val="7"/>
        <w:numPr>
          <w:ilvl w:val="0"/>
          <w:numId w:val="6"/>
        </w:numPr>
        <w:spacing w:line="257" w:lineRule="auto"/>
        <w:ind w:right="122" w:firstLineChars="0"/>
        <w:rPr>
          <w:rFonts w:hint="eastAsia" w:ascii="微软雅黑" w:hAnsi="微软雅黑" w:eastAsia="微软雅黑"/>
          <w:lang w:eastAsia="zh-CN"/>
        </w:rPr>
      </w:pPr>
      <w:r>
        <w:rPr>
          <w:rFonts w:hint="eastAsia" w:ascii="微软雅黑" w:hAnsi="微软雅黑" w:eastAsia="微软雅黑"/>
          <w:lang w:eastAsia="zh-CN"/>
        </w:rPr>
        <w:t>新叉车到厂后充满电要求满负荷工作</w:t>
      </w:r>
      <w:r>
        <w:rPr>
          <w:rFonts w:hint="eastAsia" w:ascii="微软雅黑" w:hAnsi="微软雅黑" w:eastAsia="微软雅黑"/>
          <w:b/>
          <w:bCs/>
          <w:lang w:val="en-US" w:eastAsia="zh-CN"/>
        </w:rPr>
        <w:t>8</w:t>
      </w:r>
      <w:r>
        <w:rPr>
          <w:rFonts w:hint="eastAsia" w:ascii="微软雅黑" w:hAnsi="微软雅黑" w:eastAsia="微软雅黑"/>
          <w:b/>
          <w:bCs/>
          <w:lang w:eastAsia="zh-CN"/>
        </w:rPr>
        <w:t>小时</w:t>
      </w:r>
      <w:r>
        <w:rPr>
          <w:rFonts w:hint="eastAsia" w:ascii="微软雅黑" w:hAnsi="微软雅黑" w:eastAsia="微软雅黑"/>
          <w:lang w:eastAsia="zh-CN"/>
        </w:rPr>
        <w:t>以上；</w:t>
      </w:r>
    </w:p>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标识、包装、运输和存储</w:t>
      </w:r>
    </w:p>
    <w:p>
      <w:pPr>
        <w:pStyle w:val="7"/>
        <w:numPr>
          <w:ilvl w:val="0"/>
          <w:numId w:val="7"/>
        </w:numPr>
        <w:spacing w:line="257" w:lineRule="auto"/>
        <w:ind w:right="122" w:firstLineChars="0"/>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t>产品标识</w:t>
      </w:r>
    </w:p>
    <w:p>
      <w:pPr>
        <w:pStyle w:val="7"/>
        <w:spacing w:line="257" w:lineRule="auto"/>
        <w:ind w:left="220" w:right="122" w:firstLine="420"/>
        <w:rPr>
          <w:rFonts w:hint="eastAsia" w:ascii="微软雅黑" w:hAnsi="微软雅黑" w:eastAsia="微软雅黑"/>
          <w:lang w:eastAsia="zh-CN"/>
        </w:rPr>
      </w:pPr>
      <w:r>
        <w:rPr>
          <w:rFonts w:hint="eastAsia" w:ascii="微软雅黑" w:hAnsi="微软雅黑" w:eastAsia="微软雅黑"/>
          <w:lang w:eastAsia="zh-CN"/>
        </w:rPr>
        <w:t>设备铭牌要求，包含设备编号、名称、型号、制造日期等内容。</w:t>
      </w:r>
    </w:p>
    <w:p>
      <w:pPr>
        <w:pStyle w:val="7"/>
        <w:numPr>
          <w:ilvl w:val="0"/>
          <w:numId w:val="7"/>
        </w:numPr>
        <w:spacing w:line="257" w:lineRule="auto"/>
        <w:ind w:right="122" w:firstLineChars="0"/>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t>产品运输</w:t>
      </w:r>
    </w:p>
    <w:p>
      <w:pPr>
        <w:pStyle w:val="7"/>
        <w:spacing w:line="257" w:lineRule="auto"/>
        <w:ind w:left="640" w:right="122" w:firstLine="0" w:firstLineChars="0"/>
        <w:rPr>
          <w:rFonts w:hint="eastAsia" w:ascii="微软雅黑" w:hAnsi="微软雅黑" w:eastAsia="微软雅黑"/>
          <w:lang w:eastAsia="zh-CN"/>
        </w:rPr>
      </w:pPr>
      <w:r>
        <w:rPr>
          <w:rFonts w:hint="eastAsia" w:ascii="微软雅黑" w:hAnsi="微软雅黑" w:eastAsia="微软雅黑"/>
          <w:lang w:eastAsia="zh-CN"/>
        </w:rPr>
        <w:t>汽运，全部运费、装卸费等均由承包商承担。</w:t>
      </w:r>
    </w:p>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技术文件</w:t>
      </w:r>
    </w:p>
    <w:p>
      <w:pPr>
        <w:spacing w:line="360" w:lineRule="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设备在出厂交付时，应提供：</w:t>
      </w:r>
    </w:p>
    <w:p>
      <w:pPr>
        <w:pStyle w:val="20"/>
        <w:numPr>
          <w:ilvl w:val="0"/>
          <w:numId w:val="8"/>
        </w:numPr>
        <w:spacing w:line="360" w:lineRule="auto"/>
        <w:ind w:firstLineChars="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详细的车辆产品数据（参数）表；</w:t>
      </w:r>
    </w:p>
    <w:p>
      <w:pPr>
        <w:pStyle w:val="20"/>
        <w:numPr>
          <w:ilvl w:val="0"/>
          <w:numId w:val="8"/>
        </w:numPr>
        <w:spacing w:line="360" w:lineRule="auto"/>
        <w:ind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产品使用说明书1份；</w:t>
      </w:r>
    </w:p>
    <w:p>
      <w:pPr>
        <w:pStyle w:val="20"/>
        <w:numPr>
          <w:ilvl w:val="0"/>
          <w:numId w:val="8"/>
        </w:numPr>
        <w:spacing w:line="360" w:lineRule="auto"/>
        <w:ind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型式试验合格证；</w:t>
      </w:r>
    </w:p>
    <w:p>
      <w:pPr>
        <w:pStyle w:val="20"/>
        <w:numPr>
          <w:ilvl w:val="0"/>
          <w:numId w:val="8"/>
        </w:numPr>
        <w:spacing w:line="360" w:lineRule="auto"/>
        <w:ind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制造许可证；</w:t>
      </w:r>
    </w:p>
    <w:p>
      <w:pPr>
        <w:pStyle w:val="20"/>
        <w:numPr>
          <w:ilvl w:val="0"/>
          <w:numId w:val="8"/>
        </w:numPr>
        <w:spacing w:line="360" w:lineRule="auto"/>
        <w:ind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防爆合格证；</w:t>
      </w:r>
    </w:p>
    <w:p>
      <w:pPr>
        <w:pStyle w:val="20"/>
        <w:numPr>
          <w:ilvl w:val="0"/>
          <w:numId w:val="8"/>
        </w:numPr>
        <w:spacing w:line="360" w:lineRule="auto"/>
        <w:ind w:firstLineChars="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出厂检验合格证；</w:t>
      </w:r>
    </w:p>
    <w:p>
      <w:pPr>
        <w:pStyle w:val="20"/>
        <w:numPr>
          <w:ilvl w:val="0"/>
          <w:numId w:val="8"/>
        </w:numPr>
        <w:spacing w:line="360" w:lineRule="auto"/>
        <w:ind w:firstLineChars="0"/>
        <w:outlineLvl w:val="1"/>
        <w:rPr>
          <w:rFonts w:hint="eastAsia" w:ascii="微软雅黑" w:hAnsi="微软雅黑" w:eastAsia="微软雅黑"/>
          <w:lang w:eastAsia="zh-CN"/>
        </w:rPr>
      </w:pPr>
      <w:r>
        <w:rPr>
          <w:rFonts w:hint="eastAsia" w:ascii="微软雅黑" w:hAnsi="微软雅黑" w:eastAsia="微软雅黑" w:cs="微软雅黑"/>
          <w:sz w:val="21"/>
          <w:szCs w:val="21"/>
          <w:lang w:eastAsia="zh-CN"/>
        </w:rPr>
        <w:t>保养手册、配套技术资料及设备铭牌等，各类资料提供一份扫描件，说明书提供三份纸质版。</w:t>
      </w:r>
    </w:p>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工作进度、监造和现场验收</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1. 要求合同签订后接买方通知90天内提供产品；</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2. 产品要符合本合同（包括技术附件）规定的技术、质量、设计、标准、规格、材料、计算、参数、数据等要求，性能稳定、可靠，达到承诺的性能保证值，不存在任何缺陷。</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产品要采用先进技术制造，具备优良的制造工艺和水平，其设计、制造不存在任何缺陷。</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产品是崭新、从未使用过的货物，其材质不存在任何缺陷。</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产品到货后，在卖方所提供设备和随机资料齐全的前提下，双方严格按照我公司合同技术要求，对设备外观、使用功能及可靠性等方面进行逐一检查。各方面检查均满足我方要求后方可完成验收交接，否则不予接收。</w:t>
      </w:r>
    </w:p>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技术服务与售后服务</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1.负责现场调试及使用和维护培训。</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2.负责</w:t>
      </w:r>
      <w:r>
        <w:rPr>
          <w:rFonts w:hint="eastAsia" w:ascii="微软雅黑" w:hAnsi="微软雅黑" w:eastAsia="微软雅黑"/>
          <w:lang w:val="en-US" w:eastAsia="zh-CN"/>
        </w:rPr>
        <w:t>协助买方办理</w:t>
      </w:r>
      <w:r>
        <w:rPr>
          <w:rFonts w:hint="eastAsia" w:ascii="微软雅黑" w:hAnsi="微软雅黑" w:eastAsia="微软雅黑"/>
          <w:lang w:eastAsia="zh-CN"/>
        </w:rPr>
        <w:t>设备</w:t>
      </w:r>
      <w:r>
        <w:rPr>
          <w:rFonts w:hint="eastAsia" w:ascii="微软雅黑" w:hAnsi="微软雅黑" w:eastAsia="微软雅黑"/>
          <w:lang w:val="en-US" w:eastAsia="zh-CN"/>
        </w:rPr>
        <w:t>检验及</w:t>
      </w:r>
      <w:r>
        <w:rPr>
          <w:rFonts w:hint="eastAsia" w:ascii="微软雅黑" w:hAnsi="微软雅黑" w:eastAsia="微软雅黑"/>
          <w:lang w:eastAsia="zh-CN"/>
        </w:rPr>
        <w:t>注册上牌手续，</w:t>
      </w:r>
      <w:r>
        <w:rPr>
          <w:rFonts w:hint="eastAsia" w:ascii="微软雅黑" w:hAnsi="微软雅黑" w:eastAsia="微软雅黑"/>
          <w:lang w:val="en-US" w:eastAsia="zh-CN"/>
        </w:rPr>
        <w:t>直到取得使用登记证为止</w:t>
      </w:r>
      <w:r>
        <w:rPr>
          <w:rFonts w:hint="eastAsia" w:ascii="微软雅黑" w:hAnsi="微软雅黑" w:eastAsia="微软雅黑"/>
          <w:lang w:eastAsia="zh-CN"/>
        </w:rPr>
        <w:t>。</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3.负责充电机的安装。</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4.质保期内出现问题处理方案。</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5.设备出现故障属于保修范围、内容的项目，保修期内，卖方在接到我公司通知之日起3小时迅速响应，24小时内务必安排维修人员抵达现场采取保修措施，并承担保修费用。如有紧急维修要求，卖方须按我方需求时间完成维修，卖方应在接到通知后，立即到现场抢修。</w:t>
      </w:r>
    </w:p>
    <w:p>
      <w:pPr>
        <w:pStyle w:val="7"/>
        <w:spacing w:line="257" w:lineRule="auto"/>
        <w:ind w:right="122" w:firstLine="399" w:firstLineChars="190"/>
        <w:rPr>
          <w:rFonts w:hint="eastAsia" w:ascii="微软雅黑" w:hAnsi="微软雅黑" w:eastAsia="微软雅黑"/>
          <w:lang w:eastAsia="zh-CN"/>
        </w:rPr>
      </w:pPr>
      <w:r>
        <w:rPr>
          <w:rFonts w:hint="eastAsia" w:ascii="微软雅黑" w:hAnsi="微软雅黑" w:eastAsia="微软雅黑"/>
          <w:lang w:eastAsia="zh-CN"/>
        </w:rPr>
        <w:t>同一质量问题在保修期内发生3次以上还不能修复，</w:t>
      </w:r>
      <w:r>
        <w:rPr>
          <w:rFonts w:hint="eastAsia" w:ascii="微软雅黑" w:hAnsi="微软雅黑" w:eastAsia="微软雅黑"/>
          <w:lang w:val="en-US" w:eastAsia="zh-CN"/>
        </w:rPr>
        <w:t>或者车辆故障超过3天</w:t>
      </w:r>
      <w:r>
        <w:rPr>
          <w:rFonts w:hint="eastAsia" w:ascii="微软雅黑" w:hAnsi="微软雅黑" w:eastAsia="微软雅黑"/>
          <w:lang w:eastAsia="zh-CN"/>
        </w:rPr>
        <w:t>，我公司可让卖方继续服务，也可以直接委托其他卖方维修，费用全部由此项卖方承担，并向公司备案上报不良卖方服务记录。</w:t>
      </w:r>
    </w:p>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质量保证</w:t>
      </w:r>
    </w:p>
    <w:bookmarkEnd w:id="4"/>
    <w:bookmarkEnd w:id="5"/>
    <w:p>
      <w:pPr>
        <w:pStyle w:val="7"/>
        <w:numPr>
          <w:ilvl w:val="0"/>
          <w:numId w:val="9"/>
        </w:numPr>
        <w:spacing w:line="257" w:lineRule="auto"/>
        <w:ind w:right="122" w:firstLineChars="0"/>
        <w:rPr>
          <w:rFonts w:hint="eastAsia" w:ascii="微软雅黑" w:hAnsi="微软雅黑" w:eastAsia="微软雅黑"/>
          <w:lang w:eastAsia="zh-CN"/>
        </w:rPr>
      </w:pPr>
      <w:bookmarkStart w:id="6" w:name="_Toc13249328"/>
      <w:bookmarkStart w:id="7" w:name="_Toc13248931"/>
      <w:r>
        <w:rPr>
          <w:rFonts w:hint="eastAsia" w:ascii="微软雅黑" w:hAnsi="微软雅黑" w:eastAsia="微软雅黑"/>
          <w:lang w:eastAsia="zh-CN"/>
        </w:rPr>
        <w:t>卖方所供产品必须为安全可靠的原厂全新</w:t>
      </w:r>
      <w:r>
        <w:rPr>
          <w:rFonts w:hint="eastAsia" w:ascii="微软雅黑" w:hAnsi="微软雅黑" w:eastAsia="微软雅黑"/>
          <w:lang w:val="en-US" w:eastAsia="zh-CN"/>
        </w:rPr>
        <w:t>设计制造的</w:t>
      </w:r>
      <w:r>
        <w:rPr>
          <w:rFonts w:hint="eastAsia" w:ascii="微软雅黑" w:hAnsi="微软雅黑" w:eastAsia="微软雅黑"/>
          <w:lang w:eastAsia="zh-CN"/>
        </w:rPr>
        <w:t>特种设备</w:t>
      </w:r>
      <w:r>
        <w:rPr>
          <w:rFonts w:hint="eastAsia" w:ascii="微软雅黑" w:hAnsi="微软雅黑" w:eastAsia="微软雅黑"/>
          <w:lang w:val="en-US" w:eastAsia="zh-CN"/>
        </w:rPr>
        <w:t>防爆蓄电池叉车</w:t>
      </w:r>
      <w:r>
        <w:rPr>
          <w:rFonts w:hint="eastAsia" w:ascii="微软雅黑" w:hAnsi="微软雅黑" w:eastAsia="微软雅黑"/>
          <w:lang w:eastAsia="zh-CN"/>
        </w:rPr>
        <w:t>，</w:t>
      </w:r>
      <w:r>
        <w:rPr>
          <w:rFonts w:hint="eastAsia" w:ascii="微软雅黑" w:hAnsi="微软雅黑" w:eastAsia="微软雅黑"/>
          <w:lang w:val="en-US" w:eastAsia="zh-CN"/>
        </w:rPr>
        <w:t>不得提供改装车</w:t>
      </w:r>
      <w:r>
        <w:rPr>
          <w:rFonts w:hint="eastAsia" w:ascii="微软雅黑" w:hAnsi="微软雅黑" w:eastAsia="微软雅黑"/>
          <w:lang w:eastAsia="zh-CN"/>
        </w:rPr>
        <w:t>。</w:t>
      </w:r>
    </w:p>
    <w:p>
      <w:pPr>
        <w:pStyle w:val="7"/>
        <w:numPr>
          <w:ilvl w:val="0"/>
          <w:numId w:val="9"/>
        </w:numPr>
        <w:spacing w:line="257" w:lineRule="auto"/>
        <w:ind w:right="122" w:firstLineChars="0"/>
        <w:rPr>
          <w:rFonts w:hint="eastAsia" w:ascii="微软雅黑" w:hAnsi="微软雅黑" w:eastAsia="微软雅黑"/>
          <w:lang w:eastAsia="zh-CN"/>
        </w:rPr>
      </w:pPr>
      <w:r>
        <w:rPr>
          <w:rFonts w:hint="eastAsia" w:ascii="微软雅黑" w:hAnsi="微软雅黑" w:eastAsia="微软雅黑"/>
          <w:lang w:eastAsia="zh-CN"/>
        </w:rPr>
        <w:t>卖方按合同技术要求内容提供合格产品，不得擅自改动、调整降低我公司所需产品的设备配置要求，一经验收发现， 造成的一切后果及损失由卖方承担。</w:t>
      </w:r>
    </w:p>
    <w:p>
      <w:pPr>
        <w:pStyle w:val="7"/>
        <w:numPr>
          <w:ilvl w:val="0"/>
          <w:numId w:val="9"/>
        </w:numPr>
        <w:spacing w:line="257" w:lineRule="auto"/>
        <w:ind w:right="122" w:firstLineChars="0"/>
        <w:rPr>
          <w:rFonts w:hint="eastAsia" w:ascii="微软雅黑" w:hAnsi="微软雅黑" w:eastAsia="微软雅黑"/>
          <w:lang w:eastAsia="zh-CN"/>
        </w:rPr>
      </w:pPr>
      <w:r>
        <w:rPr>
          <w:rFonts w:hint="eastAsia" w:ascii="微软雅黑" w:hAnsi="微软雅黑" w:eastAsia="微软雅黑"/>
          <w:lang w:eastAsia="zh-CN"/>
        </w:rPr>
        <w:t>整机质保期限为卖方交付该批货物并经双方签署送货单后12个月，质保金额为货物总值的</w:t>
      </w:r>
      <w:r>
        <w:rPr>
          <w:rFonts w:hint="eastAsia" w:ascii="微软雅黑" w:hAnsi="微软雅黑" w:eastAsia="微软雅黑"/>
          <w:lang w:val="en-US" w:eastAsia="zh-CN"/>
        </w:rPr>
        <w:t>3</w:t>
      </w:r>
      <w:r>
        <w:rPr>
          <w:rFonts w:hint="eastAsia" w:ascii="微软雅黑" w:hAnsi="微软雅黑" w:eastAsia="微软雅黑"/>
          <w:lang w:eastAsia="zh-CN"/>
        </w:rPr>
        <w:t>%。</w:t>
      </w:r>
      <w:bookmarkStart w:id="8" w:name="OLE_LINK2"/>
      <w:r>
        <w:rPr>
          <w:rFonts w:hint="eastAsia" w:ascii="微软雅黑" w:hAnsi="微软雅黑" w:eastAsia="微软雅黑"/>
          <w:lang w:eastAsia="zh-CN"/>
        </w:rPr>
        <w:t>电池保修2年或充电1500次</w:t>
      </w:r>
      <w:bookmarkEnd w:id="8"/>
      <w:r>
        <w:rPr>
          <w:rFonts w:hint="eastAsia" w:ascii="微软雅黑" w:hAnsi="微软雅黑" w:eastAsia="微软雅黑"/>
          <w:lang w:eastAsia="zh-CN"/>
        </w:rPr>
        <w:t>，如发生损坏需卖方无偿更换。</w:t>
      </w:r>
    </w:p>
    <w:p>
      <w:pPr>
        <w:pStyle w:val="19"/>
        <w:numPr>
          <w:ilvl w:val="0"/>
          <w:numId w:val="2"/>
        </w:numPr>
        <w:spacing w:before="120" w:after="120"/>
        <w:ind w:firstLine="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其他要求</w:t>
      </w:r>
      <w:bookmarkEnd w:id="6"/>
      <w:bookmarkEnd w:id="7"/>
    </w:p>
    <w:p>
      <w:pPr>
        <w:pStyle w:val="7"/>
        <w:numPr>
          <w:ilvl w:val="0"/>
          <w:numId w:val="10"/>
        </w:numPr>
        <w:spacing w:line="257" w:lineRule="auto"/>
        <w:ind w:right="122" w:firstLineChars="0"/>
        <w:rPr>
          <w:rFonts w:hint="eastAsia" w:ascii="微软雅黑" w:hAnsi="微软雅黑" w:eastAsia="微软雅黑"/>
          <w:lang w:eastAsia="zh-CN"/>
        </w:rPr>
      </w:pPr>
      <w:r>
        <w:rPr>
          <w:rFonts w:hint="eastAsia" w:ascii="微软雅黑" w:hAnsi="微软雅黑" w:eastAsia="微软雅黑"/>
          <w:lang w:eastAsia="zh-CN"/>
        </w:rPr>
        <w:t>技术联系人：</w:t>
      </w:r>
      <w:r>
        <w:rPr>
          <w:rFonts w:hint="eastAsia" w:ascii="微软雅黑" w:hAnsi="微软雅黑" w:eastAsia="微软雅黑"/>
          <w:lang w:val="en-US" w:eastAsia="zh-CN"/>
        </w:rPr>
        <w:t>沈宏涛</w:t>
      </w:r>
      <w:r>
        <w:rPr>
          <w:rFonts w:hint="eastAsia" w:ascii="微软雅黑" w:hAnsi="微软雅黑" w:eastAsia="微软雅黑"/>
          <w:lang w:eastAsia="zh-CN"/>
        </w:rPr>
        <w:t xml:space="preserve">   联系电话（手机号）：13</w:t>
      </w:r>
      <w:r>
        <w:rPr>
          <w:rFonts w:hint="eastAsia" w:ascii="微软雅黑" w:hAnsi="微软雅黑" w:eastAsia="微软雅黑"/>
          <w:lang w:val="en-US" w:eastAsia="zh-CN"/>
        </w:rPr>
        <w:t>516671159</w:t>
      </w:r>
    </w:p>
    <w:p>
      <w:pPr>
        <w:pStyle w:val="7"/>
        <w:numPr>
          <w:ilvl w:val="0"/>
          <w:numId w:val="10"/>
        </w:numPr>
        <w:spacing w:line="257" w:lineRule="auto"/>
        <w:ind w:right="122" w:firstLineChars="0"/>
        <w:rPr>
          <w:rFonts w:hint="eastAsia" w:ascii="微软雅黑" w:hAnsi="微软雅黑" w:eastAsia="微软雅黑"/>
          <w:lang w:eastAsia="zh-CN"/>
        </w:rPr>
      </w:pPr>
      <w:r>
        <w:rPr>
          <w:rFonts w:hint="eastAsia" w:ascii="微软雅黑" w:hAnsi="微软雅黑" w:eastAsia="微软雅黑"/>
          <w:lang w:eastAsia="zh-CN"/>
        </w:rPr>
        <w:t>付款方式：银行电汇；</w:t>
      </w:r>
    </w:p>
    <w:p>
      <w:pPr>
        <w:pStyle w:val="7"/>
        <w:numPr>
          <w:ilvl w:val="0"/>
          <w:numId w:val="10"/>
        </w:numPr>
        <w:spacing w:line="257" w:lineRule="auto"/>
        <w:ind w:right="122" w:firstLineChars="0"/>
        <w:rPr>
          <w:rFonts w:hint="eastAsia"/>
          <w:kern w:val="2"/>
          <w:lang w:eastAsia="zh-CN"/>
        </w:rPr>
      </w:pPr>
      <w:r>
        <w:rPr>
          <w:rFonts w:hint="eastAsia" w:ascii="微软雅黑" w:hAnsi="微软雅黑" w:eastAsia="微软雅黑"/>
          <w:lang w:eastAsia="zh-CN"/>
        </w:rPr>
        <w:t>付款周期：接到发票45天内付款。</w:t>
      </w:r>
    </w:p>
    <w:p>
      <w:pPr>
        <w:pStyle w:val="19"/>
        <w:numPr>
          <w:ilvl w:val="0"/>
          <w:numId w:val="0"/>
        </w:numPr>
        <w:spacing w:line="360" w:lineRule="auto"/>
        <w:outlineLvl w:val="0"/>
        <w:rPr>
          <w:rFonts w:hint="eastAsia" w:ascii="微软雅黑" w:hAnsi="微软雅黑" w:eastAsia="微软雅黑" w:cs="微软雅黑"/>
          <w:i w:val="0"/>
          <w:iCs w:val="0"/>
          <w:caps w:val="0"/>
          <w:color w:val="auto"/>
          <w:spacing w:val="0"/>
          <w:sz w:val="32"/>
          <w:szCs w:val="32"/>
          <w:shd w:val="clear" w:fill="FFFFFF"/>
        </w:rPr>
      </w:pPr>
    </w:p>
    <w:p>
      <w:pPr>
        <w:pStyle w:val="19"/>
        <w:numPr>
          <w:ilvl w:val="0"/>
          <w:numId w:val="0"/>
        </w:numPr>
        <w:spacing w:line="360" w:lineRule="auto"/>
        <w:outlineLvl w:val="0"/>
        <w:rPr>
          <w:rFonts w:hint="eastAsia" w:ascii="微软雅黑" w:hAnsi="微软雅黑" w:eastAsia="微软雅黑" w:cs="微软雅黑"/>
          <w:i w:val="0"/>
          <w:iCs w:val="0"/>
          <w:caps w:val="0"/>
          <w:color w:val="auto"/>
          <w:spacing w:val="0"/>
          <w:sz w:val="32"/>
          <w:szCs w:val="32"/>
          <w:shd w:val="clear" w:fill="FFFFFF"/>
        </w:rPr>
      </w:pPr>
    </w:p>
    <w:p>
      <w:pPr>
        <w:keepNext w:val="0"/>
        <w:keepLines w:val="0"/>
        <w:widowControl/>
        <w:suppressLineNumbers w:val="0"/>
        <w:jc w:val="left"/>
        <w:rPr>
          <w:rFonts w:hint="eastAsia" w:ascii="微软雅黑" w:hAnsi="微软雅黑" w:eastAsia="微软雅黑" w:cs="Times New Roman"/>
          <w:bCs/>
          <w:color w:val="auto"/>
          <w:kern w:val="0"/>
          <w:sz w:val="32"/>
          <w:szCs w:val="32"/>
          <w:lang w:val="en-US" w:eastAsia="zh-CN" w:bidi="ar"/>
        </w:rPr>
      </w:pPr>
    </w:p>
    <w:p>
      <w:pPr>
        <w:keepNext w:val="0"/>
        <w:keepLines w:val="0"/>
        <w:widowControl/>
        <w:suppressLineNumbers w:val="0"/>
        <w:jc w:val="left"/>
        <w:rPr>
          <w:rFonts w:hint="eastAsia" w:ascii="仿宋" w:hAnsi="仿宋" w:eastAsia="仿宋" w:cs="仿宋"/>
          <w:sz w:val="28"/>
          <w:szCs w:val="28"/>
          <w:lang w:val="en-US" w:eastAsia="zh-CN"/>
        </w:rPr>
      </w:pPr>
      <w:r>
        <w:rPr>
          <w:rFonts w:hint="eastAsia" w:ascii="微软雅黑" w:hAnsi="微软雅黑" w:eastAsia="微软雅黑" w:cs="Times New Roman"/>
          <w:bCs/>
          <w:color w:val="auto"/>
          <w:kern w:val="0"/>
          <w:sz w:val="32"/>
          <w:szCs w:val="32"/>
          <w:lang w:val="en-US" w:eastAsia="zh-CN" w:bidi="ar"/>
        </w:rPr>
        <w:t>附件2：制造商承诺书</w:t>
      </w: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制造商属性证明书</w:t>
      </w: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 xml:space="preserve"> 中海油能源发展股份有限公司</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成立的一家企业，主要营业地点设在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参与应答。</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应答产品系我公司自行生产制造，我公司具备制造必须的资质、厂房、设备、人力等资源。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应答产品系我公司以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应答产品系我公司集成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应答人名称（盖章）：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p>
    <w:p>
      <w:pPr>
        <w:keepNext w:val="0"/>
        <w:keepLines w:val="0"/>
        <w:widowControl/>
        <w:suppressLineNumbers w:val="0"/>
        <w:ind w:firstLine="440" w:firstLineChars="100"/>
        <w:jc w:val="center"/>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color w:val="C00000"/>
          <w:sz w:val="28"/>
          <w:szCs w:val="28"/>
          <w:highlight w:val="none"/>
          <w:lang w:val="en-US" w:eastAsia="zh-CN"/>
        </w:rPr>
        <w:t>供应商应根据《</w:t>
      </w:r>
      <w:r>
        <w:rPr>
          <w:rFonts w:hint="eastAsia" w:ascii="黑体" w:hAnsi="黑体" w:eastAsia="黑体" w:cstheme="minorBidi"/>
          <w:b/>
          <w:bCs/>
          <w:color w:val="C00000"/>
          <w:kern w:val="2"/>
          <w:sz w:val="24"/>
          <w:szCs w:val="24"/>
          <w:lang w:val="en-US" w:eastAsia="zh-CN" w:bidi="ar-SA"/>
        </w:rPr>
        <w:t>制造商属性证明书</w:t>
      </w:r>
      <w:r>
        <w:rPr>
          <w:rFonts w:hint="eastAsia" w:ascii="仿宋" w:hAnsi="仿宋" w:eastAsia="仿宋" w:cs="仿宋"/>
          <w:b w:val="0"/>
          <w:bCs w:val="0"/>
          <w:color w:val="C00000"/>
          <w:sz w:val="28"/>
          <w:szCs w:val="28"/>
          <w:highlight w:val="none"/>
          <w:lang w:val="en-US" w:eastAsia="zh-CN"/>
        </w:rPr>
        <w:t>》所选类型提供相关证明材料（选择一类提供即可），逐页加盖公章，原件备查。</w:t>
      </w: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11"/>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11"/>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11"/>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11"/>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11"/>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11"/>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11"/>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11"/>
        </w:numPr>
        <w:suppressLineNumbers w:val="0"/>
        <w:ind w:firstLine="56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11"/>
        </w:numPr>
        <w:suppressLineNumbers w:val="0"/>
        <w:ind w:firstLine="56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1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1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1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1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pStyle w:val="4"/>
        <w:numPr>
          <w:ilvl w:val="-1"/>
          <w:numId w:val="0"/>
        </w:numPr>
        <w:ind w:firstLine="560" w:firstLineChars="200"/>
        <w:rPr>
          <w:rFonts w:hint="default"/>
          <w:highlight w:val="none"/>
          <w:lang w:val="en-US" w:eastAsia="zh-CN"/>
        </w:rPr>
      </w:pPr>
      <w:r>
        <w:rPr>
          <w:rFonts w:hint="eastAsia" w:ascii="仿宋" w:hAnsi="仿宋" w:eastAsia="仿宋" w:cs="仿宋"/>
          <w:b w:val="0"/>
          <w:bCs w:val="0"/>
          <w:sz w:val="28"/>
          <w:szCs w:val="28"/>
          <w:highlight w:val="none"/>
          <w:lang w:val="en-US" w:eastAsia="zh-CN"/>
        </w:rPr>
        <w:t>9、关键零部件长期采购合同及发票：</w:t>
      </w:r>
    </w:p>
    <w:p>
      <w:pPr>
        <w:keepNext w:val="0"/>
        <w:keepLines w:val="0"/>
        <w:widowControl/>
        <w:numPr>
          <w:ilvl w:val="-1"/>
          <w:numId w:val="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10、其他证明材料（如涉及）：</w:t>
      </w: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ascii="微软雅黑" w:hAnsi="微软雅黑" w:eastAsia="微软雅黑" w:cs="Times New Roman"/>
          <w:bCs/>
          <w:color w:val="auto"/>
          <w:kern w:val="0"/>
          <w:sz w:val="32"/>
          <w:szCs w:val="32"/>
          <w:lang w:val="en-US" w:eastAsia="zh-CN" w:bidi="ar"/>
        </w:rPr>
      </w:pPr>
    </w:p>
    <w:p>
      <w:pPr>
        <w:jc w:val="both"/>
        <w:outlineLvl w:val="9"/>
        <w:rPr>
          <w:rFonts w:hint="eastAsia" w:eastAsiaTheme="minorEastAsia"/>
          <w:color w:val="C00000"/>
          <w:highlight w:val="none"/>
          <w:lang w:eastAsia="zh-CN"/>
        </w:rPr>
      </w:pPr>
      <w:r>
        <w:rPr>
          <w:rFonts w:hint="eastAsia" w:ascii="微软雅黑" w:hAnsi="微软雅黑" w:eastAsia="微软雅黑" w:cs="Times New Roman"/>
          <w:bCs/>
          <w:color w:val="auto"/>
          <w:kern w:val="0"/>
          <w:sz w:val="32"/>
          <w:szCs w:val="32"/>
          <w:lang w:val="en-US" w:eastAsia="zh-CN" w:bidi="ar"/>
        </w:rPr>
        <w:t>附件3：供应商承诺书</w:t>
      </w:r>
      <w:r>
        <w:rPr>
          <w:rFonts w:hint="eastAsia"/>
          <w:lang w:eastAsia="zh-CN"/>
        </w:rPr>
        <w:t>（</w:t>
      </w:r>
      <w:r>
        <w:rPr>
          <w:rFonts w:hint="eastAsia"/>
          <w:lang w:val="en-US" w:eastAsia="zh-CN"/>
        </w:rPr>
        <w:t>代理商适用</w:t>
      </w:r>
      <w:r>
        <w:rPr>
          <w:rFonts w:hint="eastAsia"/>
          <w:lang w:eastAsia="zh-CN"/>
        </w:rPr>
        <w:t>）</w:t>
      </w: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我公司及法定代表人和拟委任的项目负责人近三年（20**年*月*日-报价截止日前）不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6、我公司如涉及雇用农民工，承诺与农民工签订劳动合同，及时、足额发放工资、缴纳社会保险费用，且不拖欠农民工工资。</w:t>
      </w:r>
    </w:p>
    <w:p>
      <w:pPr>
        <w:pStyle w:val="7"/>
        <w:ind w:left="0" w:firstLine="420" w:firstLineChars="200"/>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8、我公司为：□中小微企业；□大型企业；□国有企业、事业单位、大学；□境外或港澳台企业。</w:t>
      </w:r>
    </w:p>
    <w:p>
      <w:pPr>
        <w:pStyle w:val="7"/>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9、</w:t>
      </w:r>
      <w:r>
        <w:rPr>
          <w:rFonts w:hint="eastAsia" w:cs="宋体"/>
          <w:strike w:val="0"/>
          <w:color w:val="auto"/>
          <w:kern w:val="2"/>
          <w:sz w:val="21"/>
          <w:szCs w:val="21"/>
          <w:highlight w:val="none"/>
          <w:lang w:eastAsia="zh-CN"/>
        </w:rPr>
        <w:t>我公司</w:t>
      </w:r>
      <w:r>
        <w:rPr>
          <w:rFonts w:hint="eastAsia" w:ascii="宋体" w:hAnsi="宋体" w:eastAsia="宋体" w:cs="宋体"/>
          <w:color w:val="auto"/>
          <w:sz w:val="21"/>
          <w:szCs w:val="21"/>
          <w:highlight w:val="none"/>
          <w:lang w:val="en-US" w:eastAsia="zh-CN"/>
        </w:rPr>
        <w:t>此次</w:t>
      </w:r>
      <w:r>
        <w:rPr>
          <w:rFonts w:hint="eastAsia" w:cs="宋体"/>
          <w:color w:val="auto"/>
          <w:sz w:val="21"/>
          <w:szCs w:val="21"/>
          <w:highlight w:val="none"/>
          <w:lang w:val="en-US" w:eastAsia="zh-CN"/>
        </w:rPr>
        <w:t>应答</w:t>
      </w:r>
      <w:r>
        <w:rPr>
          <w:rFonts w:hint="eastAsia" w:ascii="宋体" w:hAnsi="宋体" w:eastAsia="宋体" w:cs="宋体"/>
          <w:color w:val="auto"/>
          <w:sz w:val="21"/>
          <w:szCs w:val="21"/>
          <w:highlight w:val="none"/>
          <w:lang w:val="en-US" w:eastAsia="zh-CN"/>
        </w:rPr>
        <w:t>涉及供应商属性为</w:t>
      </w:r>
      <w:r>
        <w:rPr>
          <w:rFonts w:hint="eastAsia" w:cs="宋体"/>
          <w:color w:val="auto"/>
          <w:kern w:val="2"/>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rPr>
        <w:t>代理商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承诺满足以下条件：</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ascii="宋体" w:hAnsi="宋体" w:eastAsia="宋体" w:cs="宋体"/>
          <w:color w:val="C00000"/>
          <w:kern w:val="2"/>
          <w:sz w:val="21"/>
          <w:szCs w:val="21"/>
          <w:highlight w:val="none"/>
          <w:lang w:eastAsia="zh-CN"/>
        </w:rPr>
      </w:pPr>
      <w:r>
        <w:rPr>
          <w:rFonts w:hint="eastAsia" w:ascii="宋体" w:hAnsi="宋体" w:eastAsia="宋体" w:cs="宋体"/>
          <w:color w:val="C00000"/>
          <w:sz w:val="21"/>
          <w:szCs w:val="21"/>
          <w:highlight w:val="none"/>
          <w:lang w:val="en-US" w:eastAsia="zh-CN"/>
        </w:rPr>
        <w:t>1）我司承诺近一年利润不为负且近一年资产负债率＜80%</w:t>
      </w:r>
      <w:r>
        <w:rPr>
          <w:rFonts w:hint="eastAsia" w:cs="宋体"/>
          <w:color w:val="C00000"/>
          <w:kern w:val="2"/>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C00000"/>
          <w:sz w:val="21"/>
          <w:szCs w:val="21"/>
          <w:highlight w:val="none"/>
          <w:lang w:eastAsia="zh-CN"/>
        </w:rPr>
      </w:pPr>
      <w:r>
        <w:rPr>
          <w:rFonts w:hint="eastAsia" w:ascii="宋体" w:hAnsi="宋体" w:eastAsia="宋体" w:cs="宋体"/>
          <w:color w:val="C00000"/>
          <w:sz w:val="21"/>
          <w:szCs w:val="21"/>
          <w:highlight w:val="none"/>
          <w:lang w:val="en-US" w:eastAsia="zh-CN"/>
        </w:rPr>
        <w:t>2）我司</w:t>
      </w:r>
      <w:r>
        <w:rPr>
          <w:rFonts w:hint="eastAsia" w:ascii="宋体" w:hAnsi="宋体" w:eastAsia="宋体" w:cs="宋体"/>
          <w:color w:val="C00000"/>
          <w:kern w:val="2"/>
          <w:sz w:val="21"/>
          <w:szCs w:val="21"/>
          <w:highlight w:val="none"/>
          <w:lang w:val="en-US" w:eastAsia="zh-CN"/>
        </w:rPr>
        <w:t>承诺</w:t>
      </w:r>
      <w:r>
        <w:rPr>
          <w:rFonts w:hint="eastAsia" w:ascii="宋体" w:hAnsi="宋体" w:eastAsia="宋体" w:cs="宋体"/>
          <w:color w:val="C00000"/>
          <w:kern w:val="2"/>
          <w:sz w:val="21"/>
          <w:szCs w:val="21"/>
          <w:highlight w:val="none"/>
          <w:lang w:eastAsia="zh-CN"/>
        </w:rPr>
        <w:t>自有社保人数≥5人，</w:t>
      </w:r>
      <w:r>
        <w:rPr>
          <w:rFonts w:hint="eastAsia" w:ascii="宋体" w:hAnsi="宋体" w:eastAsia="宋体" w:cs="宋体"/>
          <w:color w:val="C00000"/>
          <w:kern w:val="2"/>
          <w:sz w:val="21"/>
          <w:szCs w:val="21"/>
          <w:highlight w:val="none"/>
          <w:lang w:val="en-US" w:eastAsia="zh-CN"/>
        </w:rPr>
        <w:t>可</w:t>
      </w:r>
      <w:r>
        <w:rPr>
          <w:rFonts w:hint="eastAsia" w:ascii="宋体" w:hAnsi="宋体" w:eastAsia="宋体" w:cs="宋体"/>
          <w:color w:val="C00000"/>
          <w:kern w:val="2"/>
          <w:sz w:val="21"/>
          <w:szCs w:val="21"/>
          <w:highlight w:val="none"/>
          <w:lang w:eastAsia="zh-CN"/>
        </w:rPr>
        <w:t>提供近三月</w:t>
      </w:r>
      <w:r>
        <w:rPr>
          <w:rFonts w:hint="eastAsia" w:ascii="宋体" w:hAnsi="宋体" w:eastAsia="宋体" w:cs="宋体"/>
          <w:color w:val="C00000"/>
          <w:kern w:val="2"/>
          <w:sz w:val="21"/>
          <w:szCs w:val="21"/>
          <w:highlight w:val="none"/>
          <w:lang w:val="en-US" w:eastAsia="zh-CN"/>
        </w:rPr>
        <w:t>连续</w:t>
      </w:r>
      <w:r>
        <w:rPr>
          <w:rFonts w:hint="eastAsia" w:ascii="宋体" w:hAnsi="宋体" w:eastAsia="宋体" w:cs="宋体"/>
          <w:color w:val="C00000"/>
          <w:kern w:val="2"/>
          <w:sz w:val="21"/>
          <w:szCs w:val="21"/>
          <w:highlight w:val="none"/>
          <w:lang w:eastAsia="zh-CN"/>
        </w:rPr>
        <w:t>社保证明</w:t>
      </w:r>
      <w:r>
        <w:rPr>
          <w:rFonts w:hint="eastAsia" w:cs="宋体"/>
          <w:color w:val="C00000"/>
          <w:kern w:val="2"/>
          <w:sz w:val="21"/>
          <w:szCs w:val="21"/>
          <w:highlight w:val="none"/>
          <w:lang w:eastAsia="zh-CN"/>
        </w:rPr>
        <w:t>。</w:t>
      </w:r>
    </w:p>
    <w:p>
      <w:pPr>
        <w:pStyle w:val="24"/>
        <w:rPr>
          <w:rFonts w:hint="eastAsia" w:cs="宋体"/>
          <w:strike w:val="0"/>
          <w:color w:val="C00000"/>
          <w:kern w:val="2"/>
          <w:sz w:val="21"/>
          <w:szCs w:val="21"/>
          <w:highlight w:val="none"/>
          <w:lang w:val="en-US" w:eastAsia="zh-CN"/>
        </w:rPr>
      </w:pPr>
      <w:r>
        <w:rPr>
          <w:rFonts w:hint="eastAsia" w:ascii="宋体" w:hAnsi="宋体" w:eastAsia="宋体" w:cs="宋体"/>
          <w:strike w:val="0"/>
          <w:color w:val="C00000"/>
          <w:sz w:val="21"/>
          <w:szCs w:val="21"/>
          <w:highlight w:val="none"/>
          <w:lang w:val="en-US" w:eastAsia="zh-CN"/>
        </w:rPr>
        <w:t>3）我司</w:t>
      </w:r>
      <w:r>
        <w:rPr>
          <w:rFonts w:hint="eastAsia" w:ascii="宋体" w:hAnsi="宋体" w:eastAsia="宋体" w:cs="宋体"/>
          <w:strike w:val="0"/>
          <w:color w:val="C00000"/>
          <w:sz w:val="21"/>
          <w:szCs w:val="21"/>
          <w:highlight w:val="none"/>
          <w:lang w:eastAsia="zh-CN"/>
        </w:rPr>
        <w:t>承诺中国海油</w:t>
      </w:r>
      <w:r>
        <w:rPr>
          <w:rFonts w:hint="eastAsia" w:ascii="宋体" w:hAnsi="宋体" w:eastAsia="宋体" w:cs="宋体"/>
          <w:strike w:val="0"/>
          <w:color w:val="C00000"/>
          <w:sz w:val="21"/>
          <w:szCs w:val="21"/>
          <w:highlight w:val="none"/>
          <w:lang w:val="en-US" w:eastAsia="zh-CN"/>
        </w:rPr>
        <w:t>不是我司</w:t>
      </w:r>
      <w:r>
        <w:rPr>
          <w:rFonts w:hint="eastAsia" w:ascii="宋体" w:hAnsi="宋体" w:eastAsia="宋体" w:cs="宋体"/>
          <w:strike w:val="0"/>
          <w:color w:val="C00000"/>
          <w:sz w:val="21"/>
          <w:szCs w:val="21"/>
          <w:highlight w:val="none"/>
          <w:lang w:eastAsia="zh-CN"/>
        </w:rPr>
        <w:t>唯一服务客户，</w:t>
      </w:r>
      <w:r>
        <w:rPr>
          <w:rFonts w:hint="eastAsia" w:ascii="宋体" w:hAnsi="宋体" w:eastAsia="宋体" w:cs="宋体"/>
          <w:strike w:val="0"/>
          <w:color w:val="C00000"/>
          <w:sz w:val="21"/>
          <w:szCs w:val="21"/>
          <w:highlight w:val="none"/>
          <w:lang w:val="en-US" w:eastAsia="zh-CN"/>
        </w:rPr>
        <w:t>我司具有中国海油外业绩，且为近三年内已完成业绩，并可提供原件合同及发票备查</w:t>
      </w:r>
      <w:r>
        <w:rPr>
          <w:rFonts w:hint="eastAsia" w:cs="宋体"/>
          <w:strike w:val="0"/>
          <w:color w:val="C00000"/>
          <w:kern w:val="2"/>
          <w:sz w:val="21"/>
          <w:szCs w:val="21"/>
          <w:highlight w:val="none"/>
          <w:lang w:val="en-US" w:eastAsia="zh-CN"/>
        </w:rPr>
        <w:t>。</w:t>
      </w:r>
      <w:r>
        <w:rPr>
          <w:rFonts w:hint="eastAsia" w:ascii="仿宋" w:hAnsi="仿宋" w:eastAsia="仿宋" w:cs="仿宋"/>
          <w:b/>
          <w:bCs/>
          <w:color w:val="auto"/>
          <w:kern w:val="2"/>
          <w:sz w:val="21"/>
          <w:szCs w:val="21"/>
          <w:highlight w:val="none"/>
          <w:lang w:val="en-US" w:eastAsia="zh-CN" w:bidi="ar-SA"/>
        </w:rPr>
        <w:t>备注：1）</w:t>
      </w: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没有提供业绩证明文件或部分业绩证明文件，均视为未响应；2）</w:t>
      </w:r>
      <w:r>
        <w:rPr>
          <w:rFonts w:hint="eastAsia" w:ascii="仿宋" w:hAnsi="仿宋" w:eastAsia="仿宋" w:cs="仿宋"/>
          <w:b/>
          <w:bCs/>
          <w:color w:val="auto"/>
          <w:kern w:val="2"/>
          <w:sz w:val="21"/>
          <w:szCs w:val="21"/>
          <w:highlight w:val="none"/>
          <w:lang w:val="en-US" w:eastAsia="zh-CN" w:bidi="ar-SA"/>
        </w:rPr>
        <w:t>应答人所提供的业绩须为合格且有效的业绩，全部发票不得出现因质量等问题导致的退票、作废、红冲等情况。如发票出现退票、作废、红冲的情况，都将直接评审为不合格。</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3）评审时评委通过网上查询发票真伪，</w:t>
      </w:r>
      <w:r>
        <w:rPr>
          <w:rFonts w:hint="eastAsia" w:ascii="仿宋" w:hAnsi="仿宋" w:eastAsia="仿宋" w:cs="仿宋"/>
          <w:b/>
          <w:bCs/>
          <w:strike w:val="0"/>
          <w:dstrike w:val="0"/>
          <w:color w:val="000000" w:themeColor="text1"/>
          <w:highlight w:val="none"/>
          <w:lang w:val="en-US" w:eastAsia="zh-CN"/>
          <w14:textFill>
            <w14:solidFill>
              <w14:schemeClr w14:val="tx1"/>
            </w14:solidFill>
          </w14:textFill>
        </w:rPr>
        <w:t>如查询发票造假，</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则按照废标处理。4）如提供的业绩为框架协议，只需提供一份依据框架协议所下订单的结算发票。</w:t>
      </w:r>
    </w:p>
    <w:p>
      <w:pPr>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theme="minorBidi"/>
          <w:b w:val="0"/>
          <w:bCs w:val="0"/>
          <w:color w:val="C00000"/>
          <w:sz w:val="21"/>
          <w:szCs w:val="22"/>
          <w:highlight w:val="none"/>
          <w:lang w:val="en-US" w:eastAsia="zh-CN"/>
        </w:rPr>
      </w:pPr>
      <w:r>
        <w:rPr>
          <w:rFonts w:hint="eastAsia" w:ascii="宋体" w:hAnsi="宋体" w:eastAsia="宋体" w:cs="宋体"/>
          <w:strike w:val="0"/>
          <w:color w:val="C00000"/>
          <w:sz w:val="21"/>
          <w:szCs w:val="21"/>
          <w:highlight w:val="none"/>
          <w:lang w:val="en-US" w:eastAsia="zh-CN"/>
        </w:rPr>
        <w:t>4）我司承诺具有</w:t>
      </w:r>
      <w:r>
        <w:rPr>
          <w:rFonts w:hint="eastAsia" w:asciiTheme="minorHAnsi" w:hAnsiTheme="minorHAnsi" w:eastAsiaTheme="minorEastAsia" w:cstheme="minorBidi"/>
          <w:b w:val="0"/>
          <w:bCs w:val="0"/>
          <w:color w:val="C00000"/>
          <w:sz w:val="21"/>
          <w:szCs w:val="22"/>
          <w:highlight w:val="none"/>
          <w:lang w:val="en-US" w:eastAsia="zh-CN"/>
        </w:rPr>
        <w:t>有效</w:t>
      </w:r>
      <w:r>
        <w:rPr>
          <w:rFonts w:hint="eastAsia" w:cstheme="minorBidi"/>
          <w:b w:val="0"/>
          <w:bCs w:val="0"/>
          <w:color w:val="C00000"/>
          <w:sz w:val="21"/>
          <w:szCs w:val="22"/>
          <w:highlight w:val="none"/>
          <w:lang w:val="en-US" w:eastAsia="zh-CN"/>
        </w:rPr>
        <w:t>的</w:t>
      </w:r>
      <w:r>
        <w:rPr>
          <w:rFonts w:hint="eastAsia" w:cstheme="minorBidi"/>
          <w:b/>
          <w:bCs/>
          <w:color w:val="C00000"/>
          <w:sz w:val="21"/>
          <w:szCs w:val="22"/>
          <w:highlight w:val="none"/>
          <w:lang w:val="en-US" w:eastAsia="zh-CN"/>
        </w:rPr>
        <w:t>制造商</w:t>
      </w:r>
      <w:r>
        <w:rPr>
          <w:rFonts w:hint="eastAsia" w:cstheme="minorBidi"/>
          <w:b w:val="0"/>
          <w:bCs w:val="0"/>
          <w:color w:val="C00000"/>
          <w:sz w:val="21"/>
          <w:szCs w:val="22"/>
          <w:highlight w:val="none"/>
          <w:lang w:val="en-US" w:eastAsia="zh-CN"/>
        </w:rPr>
        <w:t>授权</w:t>
      </w:r>
      <w:r>
        <w:rPr>
          <w:rFonts w:hint="eastAsia" w:asciiTheme="minorHAnsi" w:hAnsiTheme="minorHAnsi" w:eastAsiaTheme="minorEastAsia" w:cstheme="minorBidi"/>
          <w:b w:val="0"/>
          <w:bCs w:val="0"/>
          <w:color w:val="C00000"/>
          <w:sz w:val="21"/>
          <w:szCs w:val="22"/>
          <w:highlight w:val="none"/>
          <w:lang w:val="en-US" w:eastAsia="zh-CN"/>
        </w:rPr>
        <w:t>代理证书，</w:t>
      </w:r>
      <w:r>
        <w:rPr>
          <w:rFonts w:hint="eastAsia" w:cstheme="minorBidi"/>
          <w:b w:val="0"/>
          <w:bCs w:val="0"/>
          <w:color w:val="C00000"/>
          <w:sz w:val="21"/>
          <w:szCs w:val="22"/>
          <w:highlight w:val="none"/>
          <w:lang w:val="en-US" w:eastAsia="zh-CN"/>
        </w:rPr>
        <w:t>制造商为</w:t>
      </w:r>
      <w:r>
        <w:rPr>
          <w:rFonts w:hint="eastAsia" w:cstheme="minorBidi"/>
          <w:b w:val="0"/>
          <w:bCs w:val="0"/>
          <w:color w:val="C00000"/>
          <w:sz w:val="21"/>
          <w:szCs w:val="22"/>
          <w:highlight w:val="none"/>
          <w:u w:val="single"/>
          <w:lang w:val="en-US" w:eastAsia="zh-CN"/>
        </w:rPr>
        <w:t xml:space="preserve">        </w:t>
      </w:r>
      <w:r>
        <w:rPr>
          <w:rFonts w:hint="eastAsia" w:cstheme="minorBidi"/>
          <w:b w:val="0"/>
          <w:bCs w:val="0"/>
          <w:color w:val="C00000"/>
          <w:sz w:val="21"/>
          <w:szCs w:val="22"/>
          <w:highlight w:val="none"/>
          <w:u w:val="none"/>
          <w:lang w:val="en-US" w:eastAsia="zh-CN"/>
        </w:rPr>
        <w:t>；授权的产品或服务为</w:t>
      </w:r>
      <w:r>
        <w:rPr>
          <w:rFonts w:hint="eastAsia" w:cstheme="minorBidi"/>
          <w:b w:val="0"/>
          <w:bCs w:val="0"/>
          <w:color w:val="C00000"/>
          <w:sz w:val="21"/>
          <w:szCs w:val="22"/>
          <w:highlight w:val="none"/>
          <w:u w:val="single"/>
          <w:lang w:val="en-US" w:eastAsia="zh-CN"/>
        </w:rPr>
        <w:t xml:space="preserve">        </w:t>
      </w:r>
      <w:r>
        <w:rPr>
          <w:rFonts w:hint="eastAsia" w:cstheme="minorBidi"/>
          <w:b w:val="0"/>
          <w:bCs w:val="0"/>
          <w:color w:val="C00000"/>
          <w:sz w:val="21"/>
          <w:szCs w:val="22"/>
          <w:highlight w:val="none"/>
          <w:u w:val="none"/>
          <w:lang w:val="en-US" w:eastAsia="zh-CN"/>
        </w:rPr>
        <w:t>；代理模式为（</w:t>
      </w:r>
      <w:r>
        <w:rPr>
          <w:rFonts w:hint="eastAsia" w:ascii="宋体" w:hAnsi="宋体" w:eastAsia="宋体" w:cs="宋体"/>
          <w:color w:val="C00000"/>
          <w:sz w:val="21"/>
          <w:szCs w:val="21"/>
          <w:highlight w:val="none"/>
          <w:lang w:val="en-US" w:eastAsia="zh-CN"/>
        </w:rPr>
        <w:t>□独家□一般□其他</w:t>
      </w:r>
      <w:r>
        <w:rPr>
          <w:rFonts w:hint="eastAsia" w:ascii="宋体" w:hAnsi="宋体" w:eastAsia="宋体" w:cs="宋体"/>
          <w:color w:val="C00000"/>
          <w:sz w:val="21"/>
          <w:szCs w:val="21"/>
          <w:highlight w:val="none"/>
          <w:u w:val="single"/>
          <w:lang w:val="en-US" w:eastAsia="zh-CN"/>
        </w:rPr>
        <w:t xml:space="preserve">     ）</w:t>
      </w:r>
      <w:r>
        <w:rPr>
          <w:rFonts w:hint="eastAsia" w:ascii="宋体" w:hAnsi="宋体" w:eastAsia="宋体" w:cs="宋体"/>
          <w:color w:val="C00000"/>
          <w:sz w:val="21"/>
          <w:szCs w:val="21"/>
          <w:highlight w:val="none"/>
          <w:lang w:val="en-US" w:eastAsia="zh-CN"/>
        </w:rPr>
        <w:t>代理商，且</w:t>
      </w:r>
      <w:r>
        <w:rPr>
          <w:rFonts w:hint="eastAsia" w:cstheme="minorBidi"/>
          <w:b w:val="0"/>
          <w:bCs w:val="0"/>
          <w:color w:val="C00000"/>
          <w:sz w:val="21"/>
          <w:szCs w:val="22"/>
          <w:highlight w:val="none"/>
          <w:lang w:val="en-US" w:eastAsia="zh-CN"/>
        </w:rPr>
        <w:t>不属于</w:t>
      </w:r>
      <w:r>
        <w:rPr>
          <w:rFonts w:hint="eastAsia" w:asciiTheme="minorHAnsi" w:hAnsiTheme="minorHAnsi" w:eastAsiaTheme="minorEastAsia" w:cstheme="minorBidi"/>
          <w:b w:val="0"/>
          <w:bCs w:val="0"/>
          <w:color w:val="C00000"/>
          <w:sz w:val="21"/>
          <w:szCs w:val="22"/>
          <w:highlight w:val="none"/>
          <w:lang w:val="en-US" w:eastAsia="zh-CN"/>
        </w:rPr>
        <w:t>项目代理</w:t>
      </w:r>
      <w:r>
        <w:rPr>
          <w:rFonts w:hint="eastAsia" w:cstheme="minorBidi"/>
          <w:b w:val="0"/>
          <w:bCs w:val="0"/>
          <w:color w:val="C00000"/>
          <w:sz w:val="21"/>
          <w:szCs w:val="22"/>
          <w:highlight w:val="none"/>
          <w:lang w:val="en-US" w:eastAsia="zh-CN"/>
        </w:rPr>
        <w:t>，可提供制造商证明材料备查。</w:t>
      </w:r>
    </w:p>
    <w:p>
      <w:pPr>
        <w:spacing w:line="348"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lang w:eastAsia="zh-CN"/>
          <w14:textFill>
            <w14:solidFill>
              <w14:schemeClr w14:val="tx1"/>
            </w14:solidFill>
          </w14:textFill>
        </w:rPr>
        <w:t>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4"/>
        <w:numPr>
          <w:ilvl w:val="0"/>
          <w:numId w:val="0"/>
        </w:numPr>
        <w:ind w:leftChars="0"/>
        <w:rPr>
          <w:rFonts w:hint="eastAsia" w:ascii="宋体" w:hAnsi="宋体" w:eastAsia="宋体" w:cs="宋体"/>
          <w:color w:val="000000" w:themeColor="text1"/>
          <w:sz w:val="21"/>
          <w:szCs w:val="21"/>
          <w:highlight w:val="none"/>
          <w:lang w:eastAsia="zh-CN"/>
          <w14:textFill>
            <w14:solidFill>
              <w14:schemeClr w14:val="tx1"/>
            </w14:solidFill>
          </w14:textFill>
        </w:rPr>
      </w:pPr>
    </w:p>
    <w:p>
      <w:pPr>
        <w:rPr>
          <w:rFonts w:hint="eastAsia"/>
        </w:rPr>
      </w:pPr>
    </w:p>
    <w:p>
      <w:pPr>
        <w:spacing w:line="348" w:lineRule="auto"/>
        <w:ind w:firstLine="540"/>
        <w:jc w:val="center"/>
        <w:outlineLvl w:val="9"/>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pStyle w:val="19"/>
        <w:numPr>
          <w:ilvl w:val="0"/>
          <w:numId w:val="0"/>
        </w:numPr>
        <w:spacing w:line="360" w:lineRule="auto"/>
        <w:outlineLvl w:val="0"/>
        <w:rPr>
          <w:rFonts w:hint="eastAsia" w:ascii="微软雅黑" w:hAnsi="微软雅黑" w:eastAsia="微软雅黑" w:cs="微软雅黑"/>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76634"/>
    <w:multiLevelType w:val="singleLevel"/>
    <w:tmpl w:val="88F76634"/>
    <w:lvl w:ilvl="0" w:tentative="0">
      <w:start w:val="1"/>
      <w:numFmt w:val="decimal"/>
      <w:lvlText w:val="%1."/>
      <w:lvlJc w:val="left"/>
      <w:pPr>
        <w:ind w:left="425" w:hanging="425"/>
      </w:pPr>
      <w:rPr>
        <w:rFonts w:hint="default"/>
      </w:rPr>
    </w:lvl>
  </w:abstractNum>
  <w:abstractNum w:abstractNumId="1">
    <w:nsid w:val="8EEEFE76"/>
    <w:multiLevelType w:val="singleLevel"/>
    <w:tmpl w:val="8EEEFE76"/>
    <w:lvl w:ilvl="0" w:tentative="0">
      <w:start w:val="1"/>
      <w:numFmt w:val="decimal"/>
      <w:lvlText w:val="%1."/>
      <w:lvlJc w:val="left"/>
      <w:pPr>
        <w:ind w:left="425" w:hanging="425"/>
      </w:pPr>
      <w:rPr>
        <w:rFonts w:hint="default"/>
      </w:rPr>
    </w:lvl>
  </w:abstractNum>
  <w:abstractNum w:abstractNumId="2">
    <w:nsid w:val="96CA25E3"/>
    <w:multiLevelType w:val="singleLevel"/>
    <w:tmpl w:val="96CA25E3"/>
    <w:lvl w:ilvl="0" w:tentative="0">
      <w:start w:val="1"/>
      <w:numFmt w:val="decimal"/>
      <w:suff w:val="nothing"/>
      <w:lvlText w:val="%1"/>
      <w:lvlJc w:val="left"/>
      <w:pPr>
        <w:ind w:left="200" w:firstLine="0"/>
      </w:pPr>
      <w:rPr>
        <w:rFonts w:hint="default"/>
      </w:rPr>
    </w:lvl>
  </w:abstractNum>
  <w:abstractNum w:abstractNumId="3">
    <w:nsid w:val="010831A4"/>
    <w:multiLevelType w:val="multilevel"/>
    <w:tmpl w:val="010831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65404DB"/>
    <w:multiLevelType w:val="multilevel"/>
    <w:tmpl w:val="065404DB"/>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07374130"/>
    <w:multiLevelType w:val="singleLevel"/>
    <w:tmpl w:val="07374130"/>
    <w:lvl w:ilvl="0" w:tentative="0">
      <w:start w:val="1"/>
      <w:numFmt w:val="decimal"/>
      <w:lvlText w:val="%1."/>
      <w:lvlJc w:val="left"/>
      <w:pPr>
        <w:ind w:left="425" w:hanging="425"/>
      </w:pPr>
      <w:rPr>
        <w:rFonts w:hint="default"/>
      </w:rPr>
    </w:lvl>
  </w:abstractNum>
  <w:abstractNum w:abstractNumId="6">
    <w:nsid w:val="18324A0E"/>
    <w:multiLevelType w:val="singleLevel"/>
    <w:tmpl w:val="18324A0E"/>
    <w:lvl w:ilvl="0" w:tentative="0">
      <w:start w:val="1"/>
      <w:numFmt w:val="decimal"/>
      <w:suff w:val="nothing"/>
      <w:lvlText w:val="%1、"/>
      <w:lvlJc w:val="left"/>
    </w:lvl>
  </w:abstractNum>
  <w:abstractNum w:abstractNumId="7">
    <w:nsid w:val="26DC0ECB"/>
    <w:multiLevelType w:val="multilevel"/>
    <w:tmpl w:val="26DC0ECB"/>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8">
    <w:nsid w:val="2984E5C5"/>
    <w:multiLevelType w:val="singleLevel"/>
    <w:tmpl w:val="2984E5C5"/>
    <w:lvl w:ilvl="0" w:tentative="0">
      <w:start w:val="1"/>
      <w:numFmt w:val="chineseCounting"/>
      <w:suff w:val="nothing"/>
      <w:lvlText w:val="%1、"/>
      <w:lvlJc w:val="left"/>
      <w:pPr>
        <w:ind w:left="0" w:firstLine="420"/>
      </w:pPr>
      <w:rPr>
        <w:rFonts w:hint="eastAsia"/>
      </w:rPr>
    </w:lvl>
  </w:abstractNum>
  <w:abstractNum w:abstractNumId="9">
    <w:nsid w:val="40B6C9A8"/>
    <w:multiLevelType w:val="singleLevel"/>
    <w:tmpl w:val="40B6C9A8"/>
    <w:lvl w:ilvl="0" w:tentative="0">
      <w:start w:val="1"/>
      <w:numFmt w:val="decimal"/>
      <w:suff w:val="nothing"/>
      <w:lvlText w:val="%1、"/>
      <w:lvlJc w:val="left"/>
    </w:lvl>
  </w:abstractNum>
  <w:abstractNum w:abstractNumId="10">
    <w:nsid w:val="58A2795B"/>
    <w:multiLevelType w:val="multilevel"/>
    <w:tmpl w:val="58A2795B"/>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61694D6C"/>
    <w:multiLevelType w:val="singleLevel"/>
    <w:tmpl w:val="61694D6C"/>
    <w:lvl w:ilvl="0" w:tentative="0">
      <w:start w:val="1"/>
      <w:numFmt w:val="decimal"/>
      <w:suff w:val="nothing"/>
      <w:lvlText w:val="%1、"/>
      <w:lvlJc w:val="left"/>
    </w:lvl>
  </w:abstractNum>
  <w:abstractNum w:abstractNumId="12">
    <w:nsid w:val="6EE643E7"/>
    <w:multiLevelType w:val="multilevel"/>
    <w:tmpl w:val="6EE643E7"/>
    <w:lvl w:ilvl="0" w:tentative="0">
      <w:start w:val="3"/>
      <w:numFmt w:val="bullet"/>
      <w:pStyle w:val="26"/>
      <w:lvlText w:val="-"/>
      <w:lvlJc w:val="left"/>
      <w:pPr>
        <w:tabs>
          <w:tab w:val="left" w:pos="780"/>
        </w:tabs>
        <w:ind w:left="780" w:hanging="360"/>
      </w:pPr>
      <w:rPr>
        <w:rFonts w:hint="default"/>
      </w:rPr>
    </w:lvl>
    <w:lvl w:ilvl="1" w:tentative="0">
      <w:start w:val="1"/>
      <w:numFmt w:val="bullet"/>
      <w:lvlText w:val=""/>
      <w:lvlJc w:val="left"/>
      <w:pPr>
        <w:tabs>
          <w:tab w:val="left" w:pos="-1830"/>
        </w:tabs>
        <w:ind w:left="-1830" w:hanging="420"/>
      </w:pPr>
      <w:rPr>
        <w:rFonts w:hint="default" w:ascii="Wingdings" w:hAnsi="Wingdings"/>
      </w:rPr>
    </w:lvl>
    <w:lvl w:ilvl="2" w:tentative="0">
      <w:start w:val="1"/>
      <w:numFmt w:val="bullet"/>
      <w:lvlText w:val=""/>
      <w:lvlJc w:val="left"/>
      <w:pPr>
        <w:tabs>
          <w:tab w:val="left" w:pos="-1410"/>
        </w:tabs>
        <w:ind w:left="-1410" w:hanging="420"/>
      </w:pPr>
      <w:rPr>
        <w:rFonts w:hint="default" w:ascii="Wingdings" w:hAnsi="Wingdings"/>
      </w:rPr>
    </w:lvl>
    <w:lvl w:ilvl="3" w:tentative="0">
      <w:start w:val="1"/>
      <w:numFmt w:val="bullet"/>
      <w:lvlText w:val=""/>
      <w:lvlJc w:val="left"/>
      <w:pPr>
        <w:tabs>
          <w:tab w:val="left" w:pos="-990"/>
        </w:tabs>
        <w:ind w:left="-990" w:hanging="420"/>
      </w:pPr>
      <w:rPr>
        <w:rFonts w:hint="default" w:ascii="Wingdings" w:hAnsi="Wingdings"/>
      </w:rPr>
    </w:lvl>
    <w:lvl w:ilvl="4" w:tentative="0">
      <w:start w:val="1"/>
      <w:numFmt w:val="bullet"/>
      <w:lvlText w:val=""/>
      <w:lvlJc w:val="left"/>
      <w:pPr>
        <w:tabs>
          <w:tab w:val="left" w:pos="-570"/>
        </w:tabs>
        <w:ind w:left="-570" w:hanging="420"/>
      </w:pPr>
      <w:rPr>
        <w:rFonts w:hint="default" w:ascii="Wingdings" w:hAnsi="Wingdings"/>
      </w:rPr>
    </w:lvl>
    <w:lvl w:ilvl="5" w:tentative="0">
      <w:start w:val="1"/>
      <w:numFmt w:val="bullet"/>
      <w:lvlText w:val=""/>
      <w:lvlJc w:val="left"/>
      <w:pPr>
        <w:tabs>
          <w:tab w:val="left" w:pos="-150"/>
        </w:tabs>
        <w:ind w:left="-150" w:hanging="420"/>
      </w:pPr>
      <w:rPr>
        <w:rFonts w:hint="default" w:ascii="Wingdings" w:hAnsi="Wingdings"/>
      </w:rPr>
    </w:lvl>
    <w:lvl w:ilvl="6" w:tentative="0">
      <w:start w:val="1"/>
      <w:numFmt w:val="bullet"/>
      <w:lvlText w:val=""/>
      <w:lvlJc w:val="left"/>
      <w:pPr>
        <w:tabs>
          <w:tab w:val="left" w:pos="270"/>
        </w:tabs>
        <w:ind w:left="270" w:hanging="420"/>
      </w:pPr>
      <w:rPr>
        <w:rFonts w:hint="default" w:ascii="Wingdings" w:hAnsi="Wingdings"/>
      </w:rPr>
    </w:lvl>
    <w:lvl w:ilvl="7" w:tentative="0">
      <w:start w:val="1"/>
      <w:numFmt w:val="bullet"/>
      <w:lvlText w:val=""/>
      <w:lvlJc w:val="left"/>
      <w:pPr>
        <w:tabs>
          <w:tab w:val="left" w:pos="690"/>
        </w:tabs>
        <w:ind w:left="690" w:hanging="420"/>
      </w:pPr>
      <w:rPr>
        <w:rFonts w:hint="default" w:ascii="Wingdings" w:hAnsi="Wingdings"/>
      </w:rPr>
    </w:lvl>
    <w:lvl w:ilvl="8" w:tentative="0">
      <w:start w:val="1"/>
      <w:numFmt w:val="bullet"/>
      <w:lvlText w:val=""/>
      <w:lvlJc w:val="left"/>
      <w:pPr>
        <w:tabs>
          <w:tab w:val="left" w:pos="1110"/>
        </w:tabs>
        <w:ind w:left="1110" w:hanging="420"/>
      </w:pPr>
      <w:rPr>
        <w:rFonts w:hint="default" w:ascii="Wingdings" w:hAnsi="Wingdings"/>
      </w:rPr>
    </w:lvl>
  </w:abstractNum>
  <w:num w:numId="1">
    <w:abstractNumId w:val="12"/>
  </w:num>
  <w:num w:numId="2">
    <w:abstractNumId w:val="8"/>
  </w:num>
  <w:num w:numId="3">
    <w:abstractNumId w:val="0"/>
  </w:num>
  <w:num w:numId="4">
    <w:abstractNumId w:val="1"/>
  </w:num>
  <w:num w:numId="5">
    <w:abstractNumId w:val="2"/>
  </w:num>
  <w:num w:numId="6">
    <w:abstractNumId w:val="4"/>
  </w:num>
  <w:num w:numId="7">
    <w:abstractNumId w:val="5"/>
  </w:num>
  <w:num w:numId="8">
    <w:abstractNumId w:val="3"/>
  </w:num>
  <w:num w:numId="9">
    <w:abstractNumId w:val="10"/>
  </w:num>
  <w:num w:numId="10">
    <w:abstractNumId w:val="7"/>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2B9E"/>
    <w:rsid w:val="02283B1C"/>
    <w:rsid w:val="029403CC"/>
    <w:rsid w:val="036D0CD0"/>
    <w:rsid w:val="04117523"/>
    <w:rsid w:val="054726A2"/>
    <w:rsid w:val="075A1765"/>
    <w:rsid w:val="09F6591D"/>
    <w:rsid w:val="0D841F7D"/>
    <w:rsid w:val="0F4A0448"/>
    <w:rsid w:val="105D5CE7"/>
    <w:rsid w:val="158742DA"/>
    <w:rsid w:val="17122368"/>
    <w:rsid w:val="171C13AD"/>
    <w:rsid w:val="17BB0135"/>
    <w:rsid w:val="1ABB5737"/>
    <w:rsid w:val="1AD66E9B"/>
    <w:rsid w:val="1C630F5A"/>
    <w:rsid w:val="1D5B3B6E"/>
    <w:rsid w:val="1EBD5E36"/>
    <w:rsid w:val="21104FDF"/>
    <w:rsid w:val="22972329"/>
    <w:rsid w:val="23C45AE8"/>
    <w:rsid w:val="24DD57CB"/>
    <w:rsid w:val="26E20304"/>
    <w:rsid w:val="27B30E28"/>
    <w:rsid w:val="287E4F64"/>
    <w:rsid w:val="295757E3"/>
    <w:rsid w:val="2DA44895"/>
    <w:rsid w:val="33F83D8D"/>
    <w:rsid w:val="356C3834"/>
    <w:rsid w:val="3A18533D"/>
    <w:rsid w:val="3E624207"/>
    <w:rsid w:val="41392D09"/>
    <w:rsid w:val="424C5684"/>
    <w:rsid w:val="4487633D"/>
    <w:rsid w:val="451F76FA"/>
    <w:rsid w:val="4546415F"/>
    <w:rsid w:val="45BF2FCC"/>
    <w:rsid w:val="46D75184"/>
    <w:rsid w:val="483A057E"/>
    <w:rsid w:val="49FB376E"/>
    <w:rsid w:val="4FE319FB"/>
    <w:rsid w:val="52777493"/>
    <w:rsid w:val="5B792026"/>
    <w:rsid w:val="5C4678FF"/>
    <w:rsid w:val="5C4F794F"/>
    <w:rsid w:val="5E6B720F"/>
    <w:rsid w:val="5EEA72B7"/>
    <w:rsid w:val="601C5306"/>
    <w:rsid w:val="608179E4"/>
    <w:rsid w:val="66E64495"/>
    <w:rsid w:val="68A5002A"/>
    <w:rsid w:val="6B3C201B"/>
    <w:rsid w:val="6B4441DE"/>
    <w:rsid w:val="6D827E25"/>
    <w:rsid w:val="6F436D07"/>
    <w:rsid w:val="70994EFB"/>
    <w:rsid w:val="745619DE"/>
    <w:rsid w:val="75060403"/>
    <w:rsid w:val="796C1F56"/>
    <w:rsid w:val="7ACE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1"/>
    <w:pPr>
      <w:spacing w:line="479" w:lineRule="exact"/>
      <w:outlineLvl w:val="1"/>
    </w:pPr>
    <w:rPr>
      <w:rFonts w:ascii="Microsoft YaHei UI" w:hAnsi="Microsoft YaHei UI" w:eastAsia="Microsoft YaHei UI"/>
      <w:spacing w:val="2"/>
      <w:sz w:val="32"/>
      <w:szCs w:val="32"/>
      <w:lang w:eastAsia="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pPr>
    <w:rPr>
      <w:sz w:val="18"/>
      <w:szCs w:val="18"/>
    </w:rPr>
  </w:style>
  <w:style w:type="paragraph" w:styleId="3">
    <w:name w:val="Normal Indent"/>
    <w:basedOn w:val="1"/>
    <w:next w:val="1"/>
    <w:unhideWhenUsed/>
    <w:qFormat/>
    <w:uiPriority w:val="0"/>
    <w:pPr>
      <w:ind w:firstLine="420" w:firstLineChars="200"/>
    </w:pPr>
  </w:style>
  <w:style w:type="paragraph" w:styleId="6">
    <w:name w:val="annotation text"/>
    <w:basedOn w:val="1"/>
    <w:unhideWhenUsed/>
    <w:qFormat/>
    <w:uiPriority w:val="99"/>
    <w:pPr>
      <w:jc w:val="left"/>
    </w:pPr>
  </w:style>
  <w:style w:type="paragraph" w:styleId="7">
    <w:name w:val="Body Text"/>
    <w:basedOn w:val="1"/>
    <w:next w:val="1"/>
    <w:qFormat/>
    <w:uiPriority w:val="1"/>
    <w:pPr>
      <w:ind w:firstLine="200" w:firstLineChars="200"/>
      <w:jc w:val="both"/>
    </w:pPr>
    <w:rPr>
      <w:rFonts w:ascii="Microsoft YaHei UI" w:hAnsi="Microsoft YaHei UI" w:eastAsia="Microsoft YaHei UI"/>
      <w:sz w:val="21"/>
      <w:szCs w:val="21"/>
    </w:rPr>
  </w:style>
  <w:style w:type="paragraph" w:styleId="8">
    <w:name w:val="Body Text Indent"/>
    <w:basedOn w:val="1"/>
    <w:qFormat/>
    <w:uiPriority w:val="99"/>
    <w:pPr>
      <w:spacing w:after="120"/>
      <w:ind w:left="420" w:leftChars="200"/>
    </w:pPr>
  </w:style>
  <w:style w:type="paragraph" w:styleId="9">
    <w:name w:val="Date"/>
    <w:basedOn w:val="1"/>
    <w:next w:val="1"/>
    <w:qFormat/>
    <w:uiPriority w:val="0"/>
    <w:pPr>
      <w:jc w:val="both"/>
    </w:pPr>
    <w:rPr>
      <w:rFonts w:ascii="幼圆" w:hAnsi="Times New Roman" w:eastAsia="幼圆" w:cs="Times New Roman"/>
      <w:spacing w:val="18"/>
      <w:kern w:val="2"/>
      <w:sz w:val="30"/>
      <w:szCs w:val="24"/>
      <w:lang w:eastAsia="zh-CN"/>
    </w:rPr>
  </w:style>
  <w:style w:type="paragraph" w:styleId="10">
    <w:name w:val="Balloon Text"/>
    <w:basedOn w:val="1"/>
    <w:unhideWhenUsed/>
    <w:qFormat/>
    <w:uiPriority w:val="99"/>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qFormat/>
    <w:uiPriority w:val="0"/>
    <w:pPr>
      <w:ind w:firstLine="420" w:firstLine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20">
    <w:name w:val="List Paragraph"/>
    <w:basedOn w:val="1"/>
    <w:qFormat/>
    <w:uiPriority w:val="34"/>
    <w:pPr>
      <w:ind w:firstLine="420" w:firstLineChars="200"/>
    </w:pPr>
  </w:style>
  <w:style w:type="paragraph" w:customStyle="1" w:styleId="21">
    <w:name w:val="Table Paragraph"/>
    <w:basedOn w:val="1"/>
    <w:qFormat/>
    <w:uiPriority w:val="1"/>
  </w:style>
  <w:style w:type="paragraph" w:customStyle="1" w:styleId="22">
    <w:name w:val="标书标题!"/>
    <w:basedOn w:val="1"/>
    <w:qFormat/>
    <w:uiPriority w:val="0"/>
    <w:pPr>
      <w:tabs>
        <w:tab w:val="left" w:pos="7380"/>
      </w:tabs>
      <w:spacing w:beforeLines="100" w:afterLines="100"/>
      <w:jc w:val="center"/>
      <w:outlineLvl w:val="0"/>
    </w:pPr>
    <w:rPr>
      <w:rFonts w:ascii="黑体" w:hAnsi="黑体" w:eastAsia="黑体"/>
      <w:b/>
      <w:kern w:val="2"/>
      <w:sz w:val="36"/>
      <w:szCs w:val="36"/>
      <w:lang w:eastAsia="zh-CN"/>
    </w:rPr>
  </w:style>
  <w:style w:type="paragraph" w:customStyle="1" w:styleId="23">
    <w:name w:val="默认段落字体 Para Char"/>
    <w:basedOn w:val="1"/>
    <w:next w:val="1"/>
    <w:qFormat/>
    <w:uiPriority w:val="0"/>
    <w:pPr>
      <w:spacing w:before="80" w:after="80" w:line="360" w:lineRule="auto"/>
    </w:pPr>
    <w:rPr>
      <w:sz w:val="24"/>
    </w:rPr>
  </w:style>
  <w:style w:type="paragraph" w:customStyle="1" w:styleId="24">
    <w:name w:val="书目1"/>
    <w:basedOn w:val="1"/>
    <w:next w:val="1"/>
    <w:unhideWhenUsed/>
    <w:qFormat/>
    <w:uiPriority w:val="37"/>
  </w:style>
  <w:style w:type="paragraph" w:customStyle="1" w:styleId="25">
    <w:name w:val="Normal_0"/>
    <w:next w:val="23"/>
    <w:qFormat/>
    <w:uiPriority w:val="0"/>
    <w:rPr>
      <w:rFonts w:ascii="Times New Roman" w:hAnsi="Times New Roman" w:eastAsia="Times New Roman" w:cs="Times New Roman"/>
      <w:sz w:val="24"/>
      <w:szCs w:val="24"/>
      <w:lang w:val="en-US" w:eastAsia="zh-CN" w:bidi="ar-SA"/>
    </w:rPr>
  </w:style>
  <w:style w:type="paragraph" w:customStyle="1" w:styleId="26">
    <w:name w:val="正文2"/>
    <w:basedOn w:val="1"/>
    <w:qFormat/>
    <w:uiPriority w:val="0"/>
    <w:pPr>
      <w:widowControl w:val="0"/>
      <w:numPr>
        <w:ilvl w:val="0"/>
        <w:numId w:val="1"/>
      </w:numPr>
      <w:adjustRightInd/>
      <w:snapToGrid/>
      <w:spacing w:before="120" w:after="120" w:line="360" w:lineRule="auto"/>
      <w:jc w:val="both"/>
    </w:pPr>
    <w:rPr>
      <w:rFonts w:ascii="Arial" w:hAnsi="Arial" w:eastAsia="宋体" w:cs="Arial"/>
      <w:kern w:val="2"/>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5</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2024-05-22T08:56:00Z</dcterms:created>
  <dc:creator>nongssh</dc:creator>
  <cp:lastModifiedBy>农思诗</cp:lastModifiedBy>
  <dcterms:modified xsi:type="dcterms:W3CDTF">2025-11-27T10:30:20Z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340A0DDD8D854F2DA17465D29AC43F28</vt:lpwstr>
  </property>
</Properties>
</file>