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B12FD">
      <w:pPr>
        <w:jc w:val="center"/>
        <w:rPr>
          <w:b/>
          <w:bCs/>
          <w:color w:val="auto"/>
          <w:sz w:val="32"/>
          <w:szCs w:val="32"/>
          <w:lang w:eastAsia="zh-CN"/>
        </w:rPr>
      </w:pPr>
      <w:r>
        <w:rPr>
          <w:b/>
          <w:bCs/>
          <w:color w:val="auto"/>
          <w:sz w:val="32"/>
          <w:szCs w:val="32"/>
          <w:lang w:eastAsia="zh-CN"/>
        </w:rPr>
        <w:t>成都市第二人民医院医疗设备维保考核表</w:t>
      </w:r>
    </w:p>
    <w:tbl>
      <w:tblPr>
        <w:tblStyle w:val="3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900"/>
        <w:gridCol w:w="2505"/>
        <w:gridCol w:w="765"/>
        <w:gridCol w:w="1894"/>
        <w:gridCol w:w="1054"/>
      </w:tblGrid>
      <w:tr w14:paraId="38FBD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8C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设备名称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70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B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型号</w:t>
            </w: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54C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</w:p>
        </w:tc>
      </w:tr>
      <w:tr w14:paraId="1DB8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97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维保起止时间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8A4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0F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序号</w:t>
            </w: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348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</w:p>
        </w:tc>
      </w:tr>
      <w:tr w14:paraId="54B1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919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维保公司</w:t>
            </w:r>
          </w:p>
        </w:tc>
        <w:tc>
          <w:tcPr>
            <w:tcW w:w="7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A7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</w:p>
        </w:tc>
      </w:tr>
      <w:tr w14:paraId="1E47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1B4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考核项目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D06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分值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68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评分细则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FFA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分数</w:t>
            </w:r>
          </w:p>
        </w:tc>
      </w:tr>
      <w:tr w14:paraId="29A68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627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设备维保档案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98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10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B1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A、按时巡查、记录完整（得满分）</w:t>
            </w:r>
          </w:p>
          <w:p w14:paraId="720BD8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B、未按时巡查或记录缺失（一次扣3分）</w:t>
            </w:r>
          </w:p>
          <w:p w14:paraId="148D5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C、无人巡查或无巡查记录（本项不得分)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492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028FD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34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保养内容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138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20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DDF3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A.按维保计划完成全部保养内容（得满分）</w:t>
            </w:r>
          </w:p>
          <w:p w14:paraId="5CEBE8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B.未按维保计划完成保养内容（少一条扣三分）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772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3C68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A0C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维修响应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BF2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20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96B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A、按要求时间到达并及时处理完成(得满分)</w:t>
            </w:r>
          </w:p>
          <w:p w14:paraId="367B29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B、按要求时间到达但因供应商人为因素不能按要求时间内处理完成(一次扣3分)</w:t>
            </w:r>
          </w:p>
          <w:p w14:paraId="0300D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C、超过要求时间到达现场(一次扣6分)</w:t>
            </w:r>
          </w:p>
          <w:p w14:paraId="3A9E33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D、未到达现场（本项不得分)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4A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1B49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15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备件材料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5C7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10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BA7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A、备件充足、齐全且规格、品质为</w:t>
            </w:r>
            <w:r>
              <w:rPr>
                <w:rFonts w:hint="eastAsia" w:ascii="宋体" w:hAnsi="宋体"/>
                <w:color w:val="auto"/>
                <w:kern w:val="2"/>
                <w:lang w:eastAsia="zh-CN"/>
              </w:rPr>
              <w:t>原装</w:t>
            </w:r>
            <w:r>
              <w:rPr>
                <w:rFonts w:ascii="宋体" w:hAnsi="宋体"/>
                <w:color w:val="auto"/>
                <w:kern w:val="2"/>
                <w:lang w:eastAsia="zh-CN"/>
              </w:rPr>
              <w:t>全新配件(得满分)</w:t>
            </w:r>
          </w:p>
          <w:p w14:paraId="21264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B、备件较为齐全，但不为</w:t>
            </w:r>
            <w:r>
              <w:rPr>
                <w:rFonts w:hint="eastAsia" w:ascii="宋体" w:hAnsi="宋体"/>
                <w:color w:val="auto"/>
                <w:kern w:val="2"/>
                <w:lang w:eastAsia="zh-CN"/>
              </w:rPr>
              <w:t>原装</w:t>
            </w:r>
            <w:r>
              <w:rPr>
                <w:rFonts w:ascii="宋体" w:hAnsi="宋体"/>
                <w:color w:val="auto"/>
                <w:kern w:val="2"/>
                <w:lang w:eastAsia="zh-CN"/>
              </w:rPr>
              <w:t>全新配件 (扣3分)</w:t>
            </w:r>
          </w:p>
          <w:p w14:paraId="3ABCA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C、备件种类不齐全(扣5分)</w:t>
            </w:r>
          </w:p>
          <w:p w14:paraId="54FCA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D、无备件（本项不得分)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8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2D03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F2F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维保效果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E4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20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C46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维修质量（优秀20分/良好10分/差0分)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66F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079F4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5F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开机率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046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20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D14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设备实际开机率应不低于95%设备实际开机率%（以一年365天计算，未达到要求每一天扣1分）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BBE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4414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77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加分项</w:t>
            </w:r>
          </w:p>
          <w:p w14:paraId="56B76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（10分）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99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10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19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工程师2小时内赶到现场次进行维修。（一次加1分,每次满足直接10分）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2B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0641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77D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最高分110分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4EE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</w:rPr>
            </w:pPr>
            <w:r>
              <w:rPr>
                <w:rFonts w:ascii="宋体" w:hAnsi="宋体"/>
                <w:color w:val="auto"/>
                <w:kern w:val="2"/>
              </w:rPr>
              <w:t>总分</w:t>
            </w:r>
          </w:p>
        </w:tc>
        <w:tc>
          <w:tcPr>
            <w:tcW w:w="5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FD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90分以下为不满意，90分以上为满意，100分以上为非常满意。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69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kern w:val="2"/>
                <w:lang w:eastAsia="zh-CN"/>
              </w:rPr>
            </w:pPr>
          </w:p>
        </w:tc>
      </w:tr>
      <w:tr w14:paraId="77A0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CC0C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ascii="宋体" w:hAnsi="宋体"/>
                <w:color w:val="auto"/>
                <w:kern w:val="2"/>
                <w:lang w:eastAsia="zh-CN"/>
              </w:rPr>
            </w:pPr>
            <w:r>
              <w:rPr>
                <w:rFonts w:ascii="宋体" w:hAnsi="宋体"/>
                <w:color w:val="auto"/>
                <w:kern w:val="2"/>
                <w:lang w:eastAsia="zh-CN"/>
              </w:rPr>
              <w:t>使用科室签字：                        管理科室签字：</w:t>
            </w:r>
          </w:p>
        </w:tc>
      </w:tr>
    </w:tbl>
    <w:p w14:paraId="00E3D94B">
      <w:pPr>
        <w:ind w:left="458" w:leftChars="191"/>
        <w:rPr>
          <w:color w:val="auto"/>
          <w:lang w:eastAsia="zh-CN"/>
        </w:rPr>
      </w:pPr>
      <w:r>
        <w:rPr>
          <w:color w:val="auto"/>
          <w:lang w:eastAsia="zh-CN"/>
        </w:rPr>
        <w:t>考核时间：                             考核时间：</w:t>
      </w:r>
    </w:p>
    <w:p w14:paraId="588FC7F9">
      <w:pPr>
        <w:rPr>
          <w:rFonts w:hint="eastAsia" w:ascii="方正小标宋_GBK" w:hAnsi="宋体" w:eastAsia="方正小标宋_GBK" w:cs="宋体"/>
          <w:color w:val="auto"/>
          <w:sz w:val="40"/>
          <w:szCs w:val="40"/>
          <w:lang w:eastAsia="zh-CN"/>
        </w:rPr>
      </w:pPr>
      <w:r>
        <w:rPr>
          <w:rFonts w:hint="eastAsia" w:ascii="方正小标宋_GBK" w:hAnsi="宋体" w:eastAsia="方正小标宋_GBK" w:cs="宋体"/>
          <w:color w:val="auto"/>
          <w:sz w:val="40"/>
          <w:szCs w:val="40"/>
          <w:lang w:eastAsia="zh-CN"/>
        </w:rPr>
        <w:br w:type="page"/>
      </w:r>
    </w:p>
    <w:p w14:paraId="7C10DA96">
      <w:pPr>
        <w:spacing w:line="520" w:lineRule="exact"/>
        <w:jc w:val="center"/>
        <w:rPr>
          <w:rFonts w:ascii="方正小标宋_GBK" w:hAnsi="宋体" w:eastAsia="方正小标宋_GBK" w:cs="宋体"/>
          <w:color w:val="auto"/>
          <w:sz w:val="40"/>
          <w:szCs w:val="40"/>
          <w:lang w:eastAsia="zh-CN"/>
        </w:rPr>
      </w:pPr>
      <w:bookmarkStart w:id="0" w:name="_GoBack"/>
      <w:bookmarkEnd w:id="0"/>
      <w:r>
        <w:rPr>
          <w:rFonts w:hint="eastAsia" w:ascii="方正小标宋_GBK" w:hAnsi="宋体" w:eastAsia="方正小标宋_GBK" w:cs="宋体"/>
          <w:color w:val="auto"/>
          <w:sz w:val="40"/>
          <w:szCs w:val="40"/>
          <w:lang w:eastAsia="zh-CN"/>
        </w:rPr>
        <w:t>成都市第二人民医院</w:t>
      </w:r>
    </w:p>
    <w:p w14:paraId="2617CD7A">
      <w:pPr>
        <w:spacing w:line="520" w:lineRule="exact"/>
        <w:jc w:val="center"/>
        <w:rPr>
          <w:rFonts w:ascii="方正小标宋_GBK" w:hAnsi="宋体" w:eastAsia="方正小标宋_GBK" w:cs="宋体"/>
          <w:color w:val="auto"/>
          <w:sz w:val="40"/>
          <w:szCs w:val="40"/>
          <w:lang w:eastAsia="zh-CN"/>
        </w:rPr>
      </w:pPr>
      <w:r>
        <w:rPr>
          <w:rFonts w:hint="eastAsia" w:ascii="方正小标宋_GBK" w:hAnsi="宋体" w:eastAsia="方正小标宋_GBK" w:cs="宋体"/>
          <w:color w:val="auto"/>
          <w:sz w:val="40"/>
          <w:szCs w:val="40"/>
          <w:lang w:eastAsia="zh-CN"/>
        </w:rPr>
        <w:t>一次性服务类采购项目考核评价表</w:t>
      </w:r>
    </w:p>
    <w:tbl>
      <w:tblPr>
        <w:tblStyle w:val="3"/>
        <w:tblW w:w="90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782"/>
        <w:gridCol w:w="1204"/>
        <w:gridCol w:w="1418"/>
        <w:gridCol w:w="3333"/>
      </w:tblGrid>
      <w:tr w14:paraId="42846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6EFA2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项目名称</w:t>
            </w:r>
          </w:p>
        </w:tc>
        <w:tc>
          <w:tcPr>
            <w:tcW w:w="7737" w:type="dxa"/>
            <w:gridSpan w:val="4"/>
            <w:shd w:val="clear" w:color="auto" w:fill="auto"/>
            <w:vAlign w:val="center"/>
          </w:tcPr>
          <w:p w14:paraId="74D39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714B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05009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合同编号</w:t>
            </w:r>
          </w:p>
        </w:tc>
        <w:tc>
          <w:tcPr>
            <w:tcW w:w="2986" w:type="dxa"/>
            <w:gridSpan w:val="2"/>
            <w:shd w:val="clear" w:color="auto" w:fill="auto"/>
            <w:vAlign w:val="center"/>
          </w:tcPr>
          <w:p w14:paraId="2A13F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DFDC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供应商名称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1CB56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60B31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39B7E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合同金额</w:t>
            </w:r>
          </w:p>
        </w:tc>
        <w:tc>
          <w:tcPr>
            <w:tcW w:w="2986" w:type="dxa"/>
            <w:gridSpan w:val="2"/>
            <w:shd w:val="clear" w:color="auto" w:fill="auto"/>
            <w:vAlign w:val="center"/>
          </w:tcPr>
          <w:p w14:paraId="0D87E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ascii="宋体" w:hAnsi="宋体" w:cs="宋体"/>
                <w:color w:val="auto"/>
                <w:kern w:val="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CC3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服务期限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121B1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项目完成时间：</w:t>
            </w:r>
          </w:p>
          <w:p w14:paraId="5FB5E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67972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329A5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验收 时间</w:t>
            </w:r>
          </w:p>
        </w:tc>
        <w:tc>
          <w:tcPr>
            <w:tcW w:w="7737" w:type="dxa"/>
            <w:gridSpan w:val="4"/>
            <w:shd w:val="clear" w:color="auto" w:fill="auto"/>
            <w:vAlign w:val="center"/>
          </w:tcPr>
          <w:p w14:paraId="05CFD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2E8D6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052" w:type="dxa"/>
            <w:gridSpan w:val="5"/>
            <w:shd w:val="clear" w:color="auto" w:fill="auto"/>
            <w:vAlign w:val="center"/>
          </w:tcPr>
          <w:p w14:paraId="4A26B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履 约 情 况</w:t>
            </w:r>
          </w:p>
        </w:tc>
      </w:tr>
      <w:tr w14:paraId="64D78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1B342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序号</w:t>
            </w:r>
          </w:p>
        </w:tc>
        <w:tc>
          <w:tcPr>
            <w:tcW w:w="4404" w:type="dxa"/>
            <w:gridSpan w:val="3"/>
            <w:shd w:val="clear" w:color="auto" w:fill="auto"/>
            <w:vAlign w:val="center"/>
          </w:tcPr>
          <w:p w14:paraId="56569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服务内容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14A6F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验收情况</w:t>
            </w:r>
          </w:p>
        </w:tc>
      </w:tr>
      <w:tr w14:paraId="67E48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1A4E8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1</w:t>
            </w:r>
          </w:p>
        </w:tc>
        <w:tc>
          <w:tcPr>
            <w:tcW w:w="4404" w:type="dxa"/>
            <w:gridSpan w:val="3"/>
            <w:shd w:val="clear" w:color="auto" w:fill="auto"/>
            <w:vAlign w:val="center"/>
          </w:tcPr>
          <w:p w14:paraId="329CD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合同中约定服务内容是否全部完成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0AEAF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□是  □否  □不涉及</w:t>
            </w:r>
          </w:p>
        </w:tc>
      </w:tr>
      <w:tr w14:paraId="70A31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33159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2</w:t>
            </w:r>
          </w:p>
        </w:tc>
        <w:tc>
          <w:tcPr>
            <w:tcW w:w="4404" w:type="dxa"/>
            <w:gridSpan w:val="3"/>
            <w:shd w:val="clear" w:color="auto" w:fill="auto"/>
            <w:vAlign w:val="center"/>
          </w:tcPr>
          <w:p w14:paraId="15F44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是否在合同约定时间内完成服务项目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4E2C9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□是  □否  □不涉及</w:t>
            </w:r>
          </w:p>
        </w:tc>
      </w:tr>
      <w:tr w14:paraId="2437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6D9FC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3</w:t>
            </w:r>
          </w:p>
        </w:tc>
        <w:tc>
          <w:tcPr>
            <w:tcW w:w="4404" w:type="dxa"/>
            <w:gridSpan w:val="3"/>
            <w:shd w:val="clear" w:color="auto" w:fill="auto"/>
            <w:vAlign w:val="center"/>
          </w:tcPr>
          <w:p w14:paraId="1B547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服务质量是否达到合同约定要求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18DE7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□是  □否  □不涉及</w:t>
            </w:r>
          </w:p>
        </w:tc>
      </w:tr>
      <w:tr w14:paraId="2FAB1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78819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4</w:t>
            </w:r>
          </w:p>
        </w:tc>
        <w:tc>
          <w:tcPr>
            <w:tcW w:w="4404" w:type="dxa"/>
            <w:gridSpan w:val="3"/>
            <w:shd w:val="clear" w:color="auto" w:fill="auto"/>
            <w:vAlign w:val="center"/>
          </w:tcPr>
          <w:p w14:paraId="3A6ED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常规考核是否合格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28282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□是  □否  □不涉及</w:t>
            </w:r>
          </w:p>
        </w:tc>
      </w:tr>
      <w:tr w14:paraId="6FAB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7A100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</w:p>
        </w:tc>
        <w:tc>
          <w:tcPr>
            <w:tcW w:w="4404" w:type="dxa"/>
            <w:gridSpan w:val="3"/>
            <w:shd w:val="clear" w:color="auto" w:fill="auto"/>
            <w:vAlign w:val="center"/>
          </w:tcPr>
          <w:p w14:paraId="24F90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</w:rPr>
              <w:t>其他</w:t>
            </w:r>
          </w:p>
        </w:tc>
        <w:tc>
          <w:tcPr>
            <w:tcW w:w="3333" w:type="dxa"/>
            <w:shd w:val="clear" w:color="auto" w:fill="auto"/>
            <w:vAlign w:val="center"/>
          </w:tcPr>
          <w:p w14:paraId="79BBC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  <w:szCs w:val="21"/>
              </w:rPr>
            </w:pPr>
          </w:p>
        </w:tc>
      </w:tr>
      <w:tr w14:paraId="542A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15" w:type="dxa"/>
            <w:vMerge w:val="restart"/>
            <w:shd w:val="clear" w:color="auto" w:fill="auto"/>
            <w:vAlign w:val="center"/>
          </w:tcPr>
          <w:p w14:paraId="3E3EE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验收人员签字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66460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接受服务</w:t>
            </w:r>
          </w:p>
          <w:p w14:paraId="41AC5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科室/人员</w:t>
            </w:r>
          </w:p>
        </w:tc>
        <w:tc>
          <w:tcPr>
            <w:tcW w:w="5955" w:type="dxa"/>
            <w:gridSpan w:val="3"/>
            <w:shd w:val="clear" w:color="auto" w:fill="auto"/>
            <w:vAlign w:val="center"/>
          </w:tcPr>
          <w:p w14:paraId="6D986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5943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15" w:type="dxa"/>
            <w:vMerge w:val="continue"/>
            <w:shd w:val="clear" w:color="auto" w:fill="auto"/>
            <w:vAlign w:val="center"/>
          </w:tcPr>
          <w:p w14:paraId="10D45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73676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管理部门</w:t>
            </w:r>
          </w:p>
        </w:tc>
        <w:tc>
          <w:tcPr>
            <w:tcW w:w="5955" w:type="dxa"/>
            <w:gridSpan w:val="3"/>
            <w:shd w:val="clear" w:color="auto" w:fill="auto"/>
            <w:vAlign w:val="center"/>
          </w:tcPr>
          <w:p w14:paraId="72DF8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0A0FA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15" w:type="dxa"/>
            <w:vMerge w:val="continue"/>
            <w:shd w:val="clear" w:color="auto" w:fill="auto"/>
            <w:vAlign w:val="center"/>
          </w:tcPr>
          <w:p w14:paraId="7D4B1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0F9E7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审计科</w:t>
            </w:r>
          </w:p>
        </w:tc>
        <w:tc>
          <w:tcPr>
            <w:tcW w:w="5955" w:type="dxa"/>
            <w:gridSpan w:val="3"/>
            <w:shd w:val="clear" w:color="auto" w:fill="auto"/>
            <w:vAlign w:val="center"/>
          </w:tcPr>
          <w:p w14:paraId="017CD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43B13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15" w:type="dxa"/>
            <w:vMerge w:val="continue"/>
            <w:shd w:val="clear" w:color="auto" w:fill="auto"/>
            <w:vAlign w:val="center"/>
          </w:tcPr>
          <w:p w14:paraId="3FC43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5F7D8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财务部</w:t>
            </w:r>
          </w:p>
        </w:tc>
        <w:tc>
          <w:tcPr>
            <w:tcW w:w="5955" w:type="dxa"/>
            <w:gridSpan w:val="3"/>
            <w:shd w:val="clear" w:color="auto" w:fill="auto"/>
            <w:vAlign w:val="center"/>
          </w:tcPr>
          <w:p w14:paraId="6490D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1AA67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15" w:type="dxa"/>
            <w:vMerge w:val="continue"/>
            <w:shd w:val="clear" w:color="auto" w:fill="auto"/>
            <w:vAlign w:val="center"/>
          </w:tcPr>
          <w:p w14:paraId="4B649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06157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院外专家</w:t>
            </w:r>
          </w:p>
        </w:tc>
        <w:tc>
          <w:tcPr>
            <w:tcW w:w="5955" w:type="dxa"/>
            <w:gridSpan w:val="3"/>
            <w:shd w:val="clear" w:color="auto" w:fill="auto"/>
            <w:vAlign w:val="center"/>
          </w:tcPr>
          <w:p w14:paraId="49F93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0D07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  <w:jc w:val="center"/>
        </w:trPr>
        <w:tc>
          <w:tcPr>
            <w:tcW w:w="1315" w:type="dxa"/>
            <w:shd w:val="clear" w:color="auto" w:fill="auto"/>
            <w:vAlign w:val="center"/>
          </w:tcPr>
          <w:p w14:paraId="543ED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履约验收结论</w:t>
            </w:r>
          </w:p>
        </w:tc>
        <w:tc>
          <w:tcPr>
            <w:tcW w:w="7737" w:type="dxa"/>
            <w:gridSpan w:val="4"/>
            <w:shd w:val="clear" w:color="auto" w:fill="auto"/>
            <w:noWrap/>
            <w:vAlign w:val="center"/>
          </w:tcPr>
          <w:p w14:paraId="2DF39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</w:tr>
      <w:tr w14:paraId="3A3BE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15" w:type="dxa"/>
            <w:shd w:val="clear" w:color="auto" w:fill="auto"/>
            <w:noWrap/>
            <w:vAlign w:val="center"/>
          </w:tcPr>
          <w:p w14:paraId="15337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  <w:r>
              <w:rPr>
                <w:rFonts w:hint="eastAsia" w:ascii="宋体" w:hAnsi="宋体" w:cs="宋体"/>
                <w:color w:val="auto"/>
                <w:kern w:val="2"/>
              </w:rPr>
              <w:t>备注</w:t>
            </w:r>
          </w:p>
        </w:tc>
        <w:tc>
          <w:tcPr>
            <w:tcW w:w="7737" w:type="dxa"/>
            <w:gridSpan w:val="4"/>
            <w:shd w:val="clear" w:color="auto" w:fill="auto"/>
            <w:noWrap/>
            <w:vAlign w:val="center"/>
          </w:tcPr>
          <w:p w14:paraId="1988A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cs="宋体"/>
                <w:color w:val="auto"/>
                <w:kern w:val="2"/>
              </w:rPr>
            </w:pPr>
          </w:p>
        </w:tc>
      </w:tr>
    </w:tbl>
    <w:p w14:paraId="6103ECCD">
      <w:pPr>
        <w:widowControl/>
        <w:rPr>
          <w:b/>
          <w:bCs/>
          <w:color w:val="auto"/>
          <w:sz w:val="20"/>
          <w:szCs w:val="20"/>
        </w:rPr>
      </w:pPr>
    </w:p>
    <w:p w14:paraId="7A0A6DB3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95482"/>
    <w:rsid w:val="0589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2025-09-25T08:14:00Z</dcterms:created>
  <dc:creator>chocolate</dc:creator>
  <cp:lastModifiedBy>chocolate</cp:lastModifiedBy>
  <dcterms:modified xsi:type="dcterms:W3CDTF">2025-09-25T08:15:54Z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883E514D6F664350B21E228D59959CD0_11</vt:lpwstr>
  </property>
  <property fmtid="{D5CDD505-2E9C-101B-9397-08002B2CF9AE}" pid="4" name="KSOTemplateDocerSaveRecord">
    <vt:lpwstr>eyJoZGlkIjoiYjJjOTQxYzhjODMyMDAzZmE0MDJkMWFkNmJlNDkwYTUiLCJ1c2VySWQiOiI1NzAwOTg0MDkifQ==</vt:lpwstr>
  </property>
</Properties>
</file>