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A84CC42">
      <w:pPr>
        <w:pStyle w:val="3"/>
        <w:wordWrap w:val="0"/>
        <w:spacing w:before="0" w:beforeAutospacing="0" w:after="0" w:afterAutospacing="0" w:line="500" w:lineRule="exact"/>
        <w:jc w:val="center"/>
        <w:rPr>
          <w:rFonts w:hint="eastAsia" w:cs="宋体"/>
          <w:b/>
          <w:bCs/>
          <w:sz w:val="30"/>
          <w:szCs w:val="30"/>
          <w:lang w:val="zh-CN" w:bidi="ar"/>
        </w:rPr>
      </w:pPr>
      <w:r>
        <w:rPr>
          <w:rFonts w:hint="eastAsia" w:cs="宋体"/>
          <w:b/>
          <w:bCs/>
          <w:sz w:val="30"/>
          <w:szCs w:val="30"/>
          <w:lang w:val="zh-CN" w:bidi="ar"/>
        </w:rPr>
        <w:t>沂南县2024年村卫生室服务能力提升设备配备项目</w:t>
      </w:r>
    </w:p>
    <w:p w14:paraId="3EFB555F">
      <w:pPr>
        <w:pStyle w:val="3"/>
        <w:wordWrap w:val="0"/>
        <w:spacing w:before="0" w:beforeAutospacing="0" w:after="0" w:afterAutospacing="0" w:line="500" w:lineRule="exact"/>
        <w:jc w:val="center"/>
        <w:rPr>
          <w:rFonts w:hint="eastAsia" w:cs="宋体"/>
          <w:b/>
          <w:bCs/>
          <w:sz w:val="30"/>
          <w:szCs w:val="30"/>
          <w:lang w:val="zh-CN" w:bidi="ar"/>
        </w:rPr>
      </w:pPr>
      <w:r>
        <w:rPr>
          <w:rFonts w:hint="eastAsia" w:cs="宋体"/>
          <w:b/>
          <w:bCs/>
          <w:sz w:val="30"/>
          <w:szCs w:val="30"/>
          <w:lang w:val="zh-CN" w:bidi="ar"/>
        </w:rPr>
        <w:t>公开招标公告</w:t>
      </w:r>
    </w:p>
    <w:p w14:paraId="3904B970">
      <w:pPr>
        <w:pStyle w:val="3"/>
        <w:wordWrap w:val="0"/>
        <w:spacing w:before="0" w:beforeAutospacing="0" w:after="0" w:afterAutospacing="0" w:line="500" w:lineRule="exact"/>
        <w:rPr>
          <w:rFonts w:hint="eastAsia" w:cs="宋体"/>
          <w:b/>
          <w:bCs/>
          <w:color w:val="000000"/>
          <w:sz w:val="24"/>
          <w:szCs w:val="24"/>
          <w:highlight w:val="none"/>
        </w:rPr>
      </w:pPr>
      <w:r>
        <w:rPr>
          <w:rFonts w:hint="eastAsia" w:cs="宋体"/>
          <w:b/>
          <w:bCs/>
          <w:color w:val="000000"/>
          <w:sz w:val="24"/>
          <w:szCs w:val="24"/>
          <w:highlight w:val="none"/>
        </w:rPr>
        <w:t>项目概况：</w:t>
      </w:r>
    </w:p>
    <w:p w14:paraId="46F7023D">
      <w:pPr>
        <w:pStyle w:val="3"/>
        <w:wordWrap w:val="0"/>
        <w:spacing w:before="0" w:beforeAutospacing="0" w:after="0" w:afterAutospacing="0" w:line="500" w:lineRule="exact"/>
        <w:ind w:firstLine="480"/>
        <w:jc w:val="both"/>
        <w:rPr>
          <w:rFonts w:hint="eastAsia" w:cs="宋体"/>
          <w:sz w:val="24"/>
          <w:szCs w:val="24"/>
          <w:lang w:val="zh-CN" w:bidi="ar"/>
        </w:rPr>
      </w:pPr>
      <w:r>
        <w:rPr>
          <w:rFonts w:hint="eastAsia" w:cs="宋体"/>
          <w:sz w:val="24"/>
          <w:szCs w:val="24"/>
          <w:lang w:val="zh-CN" w:bidi="ar"/>
        </w:rPr>
        <w:t>沂南县2024年村卫生室服务能力提升设备配备项目的潜在投标人应在临沂市公共资源交易中心网站(http://ggzyjy.linyi.gov.cn)获取招标文件，并于2025年01月03日09时30分（北京时间）前递交投标文件。</w:t>
      </w:r>
    </w:p>
    <w:p w14:paraId="04B28348">
      <w:pPr>
        <w:pStyle w:val="3"/>
        <w:wordWrap w:val="0"/>
        <w:spacing w:before="0" w:beforeAutospacing="0" w:after="0" w:afterAutospacing="0" w:line="500" w:lineRule="exact"/>
        <w:rPr>
          <w:rFonts w:hint="eastAsia" w:cs="宋体"/>
          <w:b/>
          <w:bCs/>
          <w:sz w:val="21"/>
          <w:szCs w:val="21"/>
          <w:highlight w:val="none"/>
        </w:rPr>
      </w:pPr>
      <w:r>
        <w:rPr>
          <w:rFonts w:hint="eastAsia" w:cs="宋体"/>
          <w:b/>
          <w:bCs/>
          <w:color w:val="000000"/>
          <w:sz w:val="24"/>
          <w:szCs w:val="24"/>
          <w:highlight w:val="none"/>
        </w:rPr>
        <w:t>一、项目基本情况：</w:t>
      </w:r>
    </w:p>
    <w:p w14:paraId="07810608">
      <w:pPr>
        <w:pStyle w:val="3"/>
        <w:wordWrap w:val="0"/>
        <w:spacing w:before="0" w:beforeAutospacing="0" w:after="0" w:afterAutospacing="0" w:line="500" w:lineRule="exact"/>
        <w:ind w:firstLine="480"/>
        <w:rPr>
          <w:rFonts w:hint="eastAsia" w:eastAsia="宋体" w:cs="宋体"/>
          <w:sz w:val="24"/>
          <w:szCs w:val="24"/>
          <w:lang w:eastAsia="zh-CN"/>
        </w:rPr>
      </w:pPr>
      <w:r>
        <w:rPr>
          <w:rFonts w:hint="eastAsia" w:cs="宋体"/>
          <w:color w:val="000000"/>
          <w:sz w:val="24"/>
          <w:szCs w:val="24"/>
          <w:lang w:eastAsia="zh-CN"/>
        </w:rPr>
        <w:t>项目编号：SDGP371321000202402000127</w:t>
      </w:r>
      <w:r>
        <w:rPr>
          <w:rFonts w:hint="eastAsia" w:cs="宋体"/>
          <w:sz w:val="24"/>
          <w:szCs w:val="24"/>
          <w:lang w:eastAsia="zh-CN"/>
        </w:rPr>
        <w:t xml:space="preserve"> </w:t>
      </w:r>
    </w:p>
    <w:p w14:paraId="17E7E4A0">
      <w:pPr>
        <w:pStyle w:val="3"/>
        <w:wordWrap w:val="0"/>
        <w:spacing w:before="0" w:beforeAutospacing="0" w:after="0" w:afterAutospacing="0" w:line="500" w:lineRule="exact"/>
        <w:ind w:firstLine="480"/>
        <w:rPr>
          <w:rFonts w:hint="eastAsia" w:cs="宋体"/>
          <w:sz w:val="24"/>
          <w:szCs w:val="24"/>
          <w:lang w:bidi="ar"/>
        </w:rPr>
      </w:pPr>
      <w:r>
        <w:rPr>
          <w:rFonts w:hint="eastAsia" w:cs="宋体"/>
          <w:color w:val="000000"/>
          <w:sz w:val="24"/>
          <w:szCs w:val="24"/>
        </w:rPr>
        <w:t>项目名称：</w:t>
      </w:r>
      <w:r>
        <w:rPr>
          <w:rFonts w:hint="eastAsia" w:cs="宋体"/>
          <w:sz w:val="24"/>
          <w:szCs w:val="24"/>
          <w:lang w:val="zh-CN" w:bidi="ar"/>
        </w:rPr>
        <w:t xml:space="preserve">沂南县2024年村卫生室服务能力提升设备配备项目 </w:t>
      </w:r>
      <w:r>
        <w:rPr>
          <w:rFonts w:hint="eastAsia" w:cs="宋体"/>
          <w:sz w:val="24"/>
          <w:szCs w:val="24"/>
          <w:lang w:bidi="ar"/>
        </w:rPr>
        <w:t xml:space="preserve">  </w:t>
      </w:r>
    </w:p>
    <w:p w14:paraId="65270ABD">
      <w:pPr>
        <w:pStyle w:val="3"/>
        <w:wordWrap w:val="0"/>
        <w:spacing w:before="0" w:beforeAutospacing="0" w:after="0" w:afterAutospacing="0" w:line="500" w:lineRule="exact"/>
        <w:ind w:firstLine="480"/>
        <w:rPr>
          <w:rFonts w:hint="eastAsia" w:cs="宋体"/>
          <w:sz w:val="21"/>
          <w:szCs w:val="21"/>
        </w:rPr>
      </w:pPr>
      <w:r>
        <w:rPr>
          <w:rFonts w:hint="eastAsia" w:cs="宋体"/>
          <w:color w:val="000000"/>
          <w:sz w:val="24"/>
          <w:szCs w:val="24"/>
        </w:rPr>
        <w:t>采购方式：公开招标</w:t>
      </w:r>
    </w:p>
    <w:p w14:paraId="626CC2E3">
      <w:pPr>
        <w:pStyle w:val="3"/>
        <w:wordWrap w:val="0"/>
        <w:spacing w:before="0" w:beforeAutospacing="0" w:after="0" w:afterAutospacing="0" w:line="500" w:lineRule="exact"/>
        <w:ind w:firstLine="480"/>
        <w:rPr>
          <w:rFonts w:hint="eastAsia" w:cs="宋体"/>
          <w:color w:val="000000"/>
          <w:sz w:val="24"/>
          <w:szCs w:val="24"/>
        </w:rPr>
      </w:pPr>
      <w:r>
        <w:rPr>
          <w:rFonts w:hint="eastAsia" w:cs="宋体"/>
          <w:color w:val="000000"/>
          <w:sz w:val="24"/>
          <w:szCs w:val="24"/>
        </w:rPr>
        <w:t>采购需求</w:t>
      </w:r>
      <w:r>
        <w:rPr>
          <w:rFonts w:hint="eastAsia" w:cs="宋体"/>
          <w:color w:val="000000"/>
          <w:sz w:val="24"/>
          <w:szCs w:val="24"/>
          <w:lang w:eastAsia="zh-CN"/>
        </w:rPr>
        <w:t>：</w:t>
      </w:r>
    </w:p>
    <w:tbl>
      <w:tblPr>
        <w:tblStyle w:val="5"/>
        <w:tblW w:w="877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48"/>
        <w:gridCol w:w="3322"/>
        <w:gridCol w:w="866"/>
        <w:gridCol w:w="1967"/>
        <w:gridCol w:w="1867"/>
      </w:tblGrid>
      <w:tr w14:paraId="2FD845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48" w:type="dxa"/>
          </w:tcPr>
          <w:p w14:paraId="12DF9C70">
            <w:pPr>
              <w:pStyle w:val="3"/>
              <w:keepNext w:val="0"/>
              <w:keepLines w:val="0"/>
              <w:suppressLineNumbers w:val="0"/>
              <w:wordWrap w:val="0"/>
              <w:spacing w:before="0" w:beforeAutospacing="0" w:after="0" w:afterAutospacing="0" w:line="500" w:lineRule="exact"/>
              <w:ind w:left="0" w:right="0"/>
              <w:jc w:val="center"/>
              <w:rPr>
                <w:rFonts w:hint="eastAsia" w:cs="宋体"/>
                <w:color w:val="000000"/>
                <w:sz w:val="24"/>
                <w:szCs w:val="24"/>
                <w:vertAlign w:val="baseline"/>
              </w:rPr>
            </w:pPr>
            <w:r>
              <w:rPr>
                <w:rFonts w:hint="eastAsia"/>
                <w:kern w:val="2"/>
                <w:sz w:val="24"/>
                <w:lang w:eastAsia="zh-CN"/>
              </w:rPr>
              <w:t>标包</w:t>
            </w:r>
          </w:p>
        </w:tc>
        <w:tc>
          <w:tcPr>
            <w:tcW w:w="3322" w:type="dxa"/>
          </w:tcPr>
          <w:p w14:paraId="715FD71D">
            <w:pPr>
              <w:pStyle w:val="3"/>
              <w:keepNext w:val="0"/>
              <w:keepLines w:val="0"/>
              <w:suppressLineNumbers w:val="0"/>
              <w:wordWrap w:val="0"/>
              <w:spacing w:before="0" w:beforeAutospacing="0" w:after="0" w:afterAutospacing="0" w:line="500" w:lineRule="exact"/>
              <w:ind w:left="0" w:right="0"/>
              <w:jc w:val="center"/>
              <w:rPr>
                <w:rFonts w:hint="eastAsia" w:eastAsia="宋体" w:cs="宋体"/>
                <w:color w:val="000000"/>
                <w:sz w:val="24"/>
                <w:szCs w:val="24"/>
                <w:vertAlign w:val="baseline"/>
                <w:lang w:val="en-US" w:eastAsia="zh-CN"/>
              </w:rPr>
            </w:pPr>
            <w:r>
              <w:rPr>
                <w:rFonts w:hint="eastAsia" w:cs="宋体"/>
                <w:color w:val="000000"/>
                <w:sz w:val="24"/>
                <w:szCs w:val="24"/>
                <w:vertAlign w:val="baseline"/>
                <w:lang w:val="en-US" w:eastAsia="zh-CN"/>
              </w:rPr>
              <w:t>货物名称</w:t>
            </w:r>
          </w:p>
        </w:tc>
        <w:tc>
          <w:tcPr>
            <w:tcW w:w="866" w:type="dxa"/>
          </w:tcPr>
          <w:p w14:paraId="50275528">
            <w:pPr>
              <w:pStyle w:val="3"/>
              <w:keepNext w:val="0"/>
              <w:keepLines w:val="0"/>
              <w:suppressLineNumbers w:val="0"/>
              <w:wordWrap w:val="0"/>
              <w:spacing w:before="0" w:beforeAutospacing="0" w:after="0" w:afterAutospacing="0" w:line="500" w:lineRule="exact"/>
              <w:ind w:left="0" w:right="0"/>
              <w:jc w:val="center"/>
              <w:rPr>
                <w:rFonts w:hint="eastAsia" w:cs="宋体"/>
                <w:color w:val="000000"/>
                <w:sz w:val="24"/>
                <w:szCs w:val="24"/>
                <w:vertAlign w:val="baseline"/>
              </w:rPr>
            </w:pPr>
            <w:r>
              <w:rPr>
                <w:rFonts w:hint="eastAsia" w:ascii="宋体" w:hAnsi="宋体" w:eastAsia="宋体" w:cs="宋体"/>
                <w:i w:val="0"/>
                <w:iCs w:val="0"/>
                <w:color w:val="000000"/>
                <w:kern w:val="0"/>
                <w:sz w:val="24"/>
                <w:szCs w:val="24"/>
              </w:rPr>
              <w:t>数量</w:t>
            </w:r>
          </w:p>
        </w:tc>
        <w:tc>
          <w:tcPr>
            <w:tcW w:w="1967" w:type="dxa"/>
          </w:tcPr>
          <w:p w14:paraId="72399143">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20" w:lineRule="exact"/>
              <w:ind w:left="0" w:right="0"/>
              <w:jc w:val="center"/>
              <w:rPr>
                <w:rFonts w:hint="default"/>
                <w:kern w:val="2"/>
              </w:rPr>
            </w:pPr>
            <w:r>
              <w:rPr>
                <w:rFonts w:hint="eastAsia" w:ascii="宋体" w:hAnsi="宋体" w:eastAsia="宋体" w:cs="宋体"/>
                <w:i w:val="0"/>
                <w:iCs w:val="0"/>
                <w:color w:val="000000"/>
                <w:kern w:val="0"/>
                <w:sz w:val="24"/>
                <w:szCs w:val="24"/>
                <w:lang w:val="en-US" w:eastAsia="zh-CN" w:bidi="ar"/>
              </w:rPr>
              <w:t>简要技术需求或</w:t>
            </w:r>
          </w:p>
          <w:p w14:paraId="77329A52">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20" w:lineRule="exact"/>
              <w:ind w:left="0" w:right="0"/>
              <w:jc w:val="center"/>
              <w:rPr>
                <w:rFonts w:hint="eastAsia" w:cs="宋体"/>
                <w:color w:val="000000"/>
                <w:kern w:val="2"/>
                <w:sz w:val="24"/>
                <w:szCs w:val="24"/>
                <w:vertAlign w:val="baseline"/>
              </w:rPr>
            </w:pPr>
            <w:r>
              <w:rPr>
                <w:rFonts w:hint="eastAsia" w:ascii="宋体" w:hAnsi="宋体" w:eastAsia="宋体" w:cs="宋体"/>
                <w:i w:val="0"/>
                <w:iCs w:val="0"/>
                <w:color w:val="000000"/>
                <w:kern w:val="0"/>
                <w:sz w:val="24"/>
                <w:szCs w:val="24"/>
                <w:lang w:val="en-US" w:eastAsia="zh-CN" w:bidi="ar"/>
              </w:rPr>
              <w:t>服务要求</w:t>
            </w:r>
          </w:p>
        </w:tc>
        <w:tc>
          <w:tcPr>
            <w:tcW w:w="1867" w:type="dxa"/>
          </w:tcPr>
          <w:p w14:paraId="08F160FB">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20" w:lineRule="exact"/>
              <w:ind w:left="0" w:right="0"/>
              <w:jc w:val="center"/>
              <w:rPr>
                <w:rFonts w:hint="default"/>
                <w:kern w:val="2"/>
              </w:rPr>
            </w:pPr>
            <w:r>
              <w:rPr>
                <w:rFonts w:hint="eastAsia" w:ascii="宋体" w:hAnsi="宋体" w:eastAsia="宋体" w:cs="宋体"/>
                <w:i w:val="0"/>
                <w:iCs w:val="0"/>
                <w:color w:val="000000"/>
                <w:kern w:val="0"/>
                <w:sz w:val="24"/>
                <w:szCs w:val="24"/>
                <w:lang w:val="en-US" w:eastAsia="zh-CN" w:bidi="ar"/>
              </w:rPr>
              <w:t>本包预算金额</w:t>
            </w:r>
          </w:p>
          <w:p w14:paraId="67048A6E">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20" w:lineRule="exact"/>
              <w:ind w:left="0" w:right="0"/>
              <w:jc w:val="center"/>
              <w:rPr>
                <w:rFonts w:hint="eastAsia" w:cs="宋体"/>
                <w:color w:val="000000"/>
                <w:kern w:val="2"/>
                <w:sz w:val="24"/>
                <w:szCs w:val="24"/>
                <w:vertAlign w:val="baseline"/>
              </w:rPr>
            </w:pPr>
            <w:r>
              <w:rPr>
                <w:rFonts w:hint="eastAsia" w:ascii="宋体" w:hAnsi="宋体" w:eastAsia="宋体" w:cs="宋体"/>
                <w:i w:val="0"/>
                <w:iCs w:val="0"/>
                <w:color w:val="000000"/>
                <w:kern w:val="0"/>
                <w:sz w:val="24"/>
                <w:szCs w:val="24"/>
                <w:lang w:val="en-US" w:eastAsia="zh-CN" w:bidi="ar"/>
              </w:rPr>
              <w:t>（单位：万元）</w:t>
            </w:r>
          </w:p>
        </w:tc>
      </w:tr>
      <w:tr w14:paraId="4EA3E3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48" w:type="dxa"/>
          </w:tcPr>
          <w:p w14:paraId="33FE297F">
            <w:pPr>
              <w:pStyle w:val="3"/>
              <w:keepNext w:val="0"/>
              <w:keepLines w:val="0"/>
              <w:suppressLineNumbers w:val="0"/>
              <w:wordWrap w:val="0"/>
              <w:spacing w:before="0" w:beforeAutospacing="0" w:after="0" w:afterAutospacing="0" w:line="500" w:lineRule="exact"/>
              <w:ind w:left="0" w:right="0"/>
              <w:jc w:val="center"/>
              <w:rPr>
                <w:rFonts w:hint="eastAsia" w:eastAsia="宋体" w:cs="宋体"/>
                <w:color w:val="000000"/>
                <w:sz w:val="24"/>
                <w:szCs w:val="24"/>
                <w:vertAlign w:val="baseline"/>
                <w:lang w:val="en-US" w:eastAsia="zh-CN"/>
              </w:rPr>
            </w:pPr>
            <w:r>
              <w:rPr>
                <w:rFonts w:hint="eastAsia" w:cs="宋体"/>
                <w:color w:val="000000"/>
                <w:sz w:val="24"/>
                <w:szCs w:val="24"/>
                <w:vertAlign w:val="baseline"/>
                <w:lang w:val="en-US" w:eastAsia="zh-CN"/>
              </w:rPr>
              <w:t>A</w:t>
            </w:r>
          </w:p>
        </w:tc>
        <w:tc>
          <w:tcPr>
            <w:tcW w:w="3322" w:type="dxa"/>
          </w:tcPr>
          <w:p w14:paraId="6E50D37F">
            <w:pPr>
              <w:pStyle w:val="3"/>
              <w:keepNext w:val="0"/>
              <w:keepLines w:val="0"/>
              <w:suppressLineNumbers w:val="0"/>
              <w:wordWrap w:val="0"/>
              <w:spacing w:before="0" w:beforeAutospacing="0" w:after="0" w:afterAutospacing="0" w:line="500" w:lineRule="exact"/>
              <w:ind w:left="0" w:right="0"/>
              <w:rPr>
                <w:rFonts w:hint="eastAsia" w:cs="宋体"/>
                <w:color w:val="000000"/>
                <w:sz w:val="24"/>
                <w:szCs w:val="24"/>
                <w:vertAlign w:val="baseline"/>
              </w:rPr>
            </w:pPr>
            <w:r>
              <w:rPr>
                <w:rFonts w:hint="eastAsia" w:cs="宋体"/>
                <w:color w:val="000000"/>
                <w:sz w:val="24"/>
                <w:szCs w:val="24"/>
                <w:vertAlign w:val="baseline"/>
              </w:rPr>
              <w:t>村卫生室服务能力提升设备</w:t>
            </w:r>
          </w:p>
        </w:tc>
        <w:tc>
          <w:tcPr>
            <w:tcW w:w="866" w:type="dxa"/>
          </w:tcPr>
          <w:p w14:paraId="4066BE45">
            <w:pPr>
              <w:pStyle w:val="3"/>
              <w:keepNext w:val="0"/>
              <w:keepLines w:val="0"/>
              <w:suppressLineNumbers w:val="0"/>
              <w:wordWrap w:val="0"/>
              <w:spacing w:before="0" w:beforeAutospacing="0" w:after="0" w:afterAutospacing="0" w:line="500" w:lineRule="exact"/>
              <w:ind w:left="0" w:right="0"/>
              <w:jc w:val="center"/>
              <w:rPr>
                <w:rFonts w:hint="eastAsia" w:eastAsia="宋体" w:cs="宋体"/>
                <w:color w:val="000000"/>
                <w:sz w:val="24"/>
                <w:szCs w:val="24"/>
                <w:vertAlign w:val="baseline"/>
                <w:lang w:val="en-US" w:eastAsia="zh-CN"/>
              </w:rPr>
            </w:pPr>
            <w:r>
              <w:rPr>
                <w:rFonts w:hint="eastAsia" w:cs="宋体"/>
                <w:color w:val="000000"/>
                <w:sz w:val="24"/>
                <w:szCs w:val="24"/>
                <w:vertAlign w:val="baseline"/>
                <w:lang w:val="en-US" w:eastAsia="zh-CN"/>
              </w:rPr>
              <w:t>1宗</w:t>
            </w:r>
          </w:p>
        </w:tc>
        <w:tc>
          <w:tcPr>
            <w:tcW w:w="1967" w:type="dxa"/>
          </w:tcPr>
          <w:p w14:paraId="286CC492">
            <w:pPr>
              <w:pStyle w:val="3"/>
              <w:keepNext w:val="0"/>
              <w:keepLines w:val="0"/>
              <w:suppressLineNumbers w:val="0"/>
              <w:wordWrap w:val="0"/>
              <w:spacing w:before="0" w:beforeAutospacing="0" w:after="0" w:afterAutospacing="0" w:line="500" w:lineRule="exact"/>
              <w:ind w:left="0" w:right="0"/>
              <w:jc w:val="center"/>
              <w:rPr>
                <w:rFonts w:hint="eastAsia" w:eastAsia="宋体" w:cs="宋体"/>
                <w:color w:val="000000"/>
                <w:sz w:val="24"/>
                <w:szCs w:val="24"/>
                <w:vertAlign w:val="baseline"/>
                <w:lang w:val="en-US" w:eastAsia="zh-CN"/>
              </w:rPr>
            </w:pPr>
            <w:r>
              <w:rPr>
                <w:rFonts w:hint="eastAsia" w:cs="宋体"/>
                <w:color w:val="000000"/>
                <w:sz w:val="24"/>
                <w:szCs w:val="24"/>
                <w:vertAlign w:val="baseline"/>
                <w:lang w:val="en-US" w:eastAsia="zh-CN"/>
              </w:rPr>
              <w:t>详见招标文件</w:t>
            </w:r>
          </w:p>
        </w:tc>
        <w:tc>
          <w:tcPr>
            <w:tcW w:w="1867" w:type="dxa"/>
          </w:tcPr>
          <w:p w14:paraId="14A7AA9C">
            <w:pPr>
              <w:pStyle w:val="3"/>
              <w:keepNext w:val="0"/>
              <w:keepLines w:val="0"/>
              <w:suppressLineNumbers w:val="0"/>
              <w:wordWrap w:val="0"/>
              <w:spacing w:before="0" w:beforeAutospacing="0" w:after="0" w:afterAutospacing="0" w:line="500" w:lineRule="exact"/>
              <w:ind w:left="0" w:right="0"/>
              <w:jc w:val="center"/>
              <w:rPr>
                <w:rFonts w:hint="eastAsia" w:cs="宋体"/>
                <w:color w:val="000000"/>
                <w:sz w:val="24"/>
                <w:szCs w:val="24"/>
                <w:vertAlign w:val="baseline"/>
              </w:rPr>
            </w:pPr>
            <w:r>
              <w:rPr>
                <w:rFonts w:hint="eastAsia"/>
                <w:kern w:val="2"/>
                <w:sz w:val="24"/>
                <w:lang w:eastAsia="zh-CN"/>
              </w:rPr>
              <w:t>68</w:t>
            </w:r>
            <w:r>
              <w:rPr>
                <w:rFonts w:hint="eastAsia"/>
                <w:kern w:val="2"/>
                <w:sz w:val="24"/>
                <w:lang w:val="en-US" w:eastAsia="zh-CN"/>
              </w:rPr>
              <w:t>.</w:t>
            </w:r>
            <w:r>
              <w:rPr>
                <w:rFonts w:hint="eastAsia"/>
                <w:kern w:val="2"/>
                <w:sz w:val="24"/>
                <w:lang w:eastAsia="zh-CN"/>
              </w:rPr>
              <w:t>0023</w:t>
            </w:r>
          </w:p>
        </w:tc>
      </w:tr>
      <w:tr w14:paraId="139F10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9" w:hRule="atLeast"/>
        </w:trPr>
        <w:tc>
          <w:tcPr>
            <w:tcW w:w="748" w:type="dxa"/>
          </w:tcPr>
          <w:p w14:paraId="1773325A">
            <w:pPr>
              <w:pStyle w:val="3"/>
              <w:keepNext w:val="0"/>
              <w:keepLines w:val="0"/>
              <w:suppressLineNumbers w:val="0"/>
              <w:wordWrap w:val="0"/>
              <w:spacing w:before="0" w:beforeAutospacing="0" w:after="0" w:afterAutospacing="0" w:line="500" w:lineRule="exact"/>
              <w:ind w:left="0" w:right="0"/>
              <w:jc w:val="center"/>
              <w:rPr>
                <w:rFonts w:hint="eastAsia" w:eastAsia="宋体" w:cs="宋体"/>
                <w:color w:val="000000"/>
                <w:sz w:val="24"/>
                <w:szCs w:val="24"/>
                <w:vertAlign w:val="baseline"/>
                <w:lang w:val="en-US" w:eastAsia="zh-CN"/>
              </w:rPr>
            </w:pPr>
            <w:r>
              <w:rPr>
                <w:rFonts w:hint="eastAsia" w:cs="宋体"/>
                <w:color w:val="000000"/>
                <w:sz w:val="24"/>
                <w:szCs w:val="24"/>
                <w:vertAlign w:val="baseline"/>
                <w:lang w:val="en-US" w:eastAsia="zh-CN"/>
              </w:rPr>
              <w:t>B</w:t>
            </w:r>
          </w:p>
        </w:tc>
        <w:tc>
          <w:tcPr>
            <w:tcW w:w="3322" w:type="dxa"/>
          </w:tcPr>
          <w:p w14:paraId="4F8871DE">
            <w:pPr>
              <w:pStyle w:val="3"/>
              <w:keepNext w:val="0"/>
              <w:keepLines w:val="0"/>
              <w:suppressLineNumbers w:val="0"/>
              <w:wordWrap w:val="0"/>
              <w:spacing w:before="0" w:beforeAutospacing="0" w:after="0" w:afterAutospacing="0" w:line="500" w:lineRule="exact"/>
              <w:ind w:left="0" w:right="0"/>
              <w:rPr>
                <w:rFonts w:hint="eastAsia" w:cs="宋体"/>
                <w:color w:val="000000"/>
                <w:sz w:val="24"/>
                <w:szCs w:val="24"/>
                <w:vertAlign w:val="baseline"/>
              </w:rPr>
            </w:pPr>
            <w:r>
              <w:rPr>
                <w:rFonts w:hint="eastAsia" w:cs="宋体"/>
                <w:sz w:val="24"/>
                <w:szCs w:val="24"/>
                <w:lang w:val="zh-CN" w:bidi="ar"/>
              </w:rPr>
              <w:t>村卫生室服务能力提升设备</w:t>
            </w:r>
          </w:p>
        </w:tc>
        <w:tc>
          <w:tcPr>
            <w:tcW w:w="866" w:type="dxa"/>
          </w:tcPr>
          <w:p w14:paraId="319F6C48">
            <w:pPr>
              <w:pStyle w:val="3"/>
              <w:keepNext w:val="0"/>
              <w:keepLines w:val="0"/>
              <w:suppressLineNumbers w:val="0"/>
              <w:wordWrap w:val="0"/>
              <w:spacing w:before="0" w:beforeAutospacing="0" w:after="0" w:afterAutospacing="0" w:line="500" w:lineRule="exact"/>
              <w:ind w:left="0" w:right="0"/>
              <w:jc w:val="center"/>
              <w:rPr>
                <w:rFonts w:hint="eastAsia" w:eastAsia="宋体" w:cs="宋体"/>
                <w:color w:val="000000"/>
                <w:sz w:val="24"/>
                <w:szCs w:val="24"/>
                <w:vertAlign w:val="baseline"/>
                <w:lang w:val="en-US" w:eastAsia="zh-CN"/>
              </w:rPr>
            </w:pPr>
            <w:r>
              <w:rPr>
                <w:rFonts w:hint="eastAsia" w:cs="宋体"/>
                <w:color w:val="000000"/>
                <w:sz w:val="24"/>
                <w:szCs w:val="24"/>
                <w:vertAlign w:val="baseline"/>
                <w:lang w:val="en-US" w:eastAsia="zh-CN"/>
              </w:rPr>
              <w:t>1宗</w:t>
            </w:r>
          </w:p>
        </w:tc>
        <w:tc>
          <w:tcPr>
            <w:tcW w:w="1967" w:type="dxa"/>
          </w:tcPr>
          <w:p w14:paraId="2DE9AEEE">
            <w:pPr>
              <w:pStyle w:val="3"/>
              <w:keepNext w:val="0"/>
              <w:keepLines w:val="0"/>
              <w:suppressLineNumbers w:val="0"/>
              <w:wordWrap w:val="0"/>
              <w:spacing w:before="0" w:beforeAutospacing="0" w:after="0" w:afterAutospacing="0" w:line="500" w:lineRule="exact"/>
              <w:ind w:left="0" w:right="0"/>
              <w:jc w:val="center"/>
              <w:rPr>
                <w:rFonts w:hint="eastAsia" w:cs="宋体"/>
                <w:color w:val="000000"/>
                <w:sz w:val="24"/>
                <w:szCs w:val="24"/>
                <w:vertAlign w:val="baseline"/>
              </w:rPr>
            </w:pPr>
            <w:r>
              <w:rPr>
                <w:rFonts w:hint="eastAsia" w:cs="宋体"/>
                <w:color w:val="000000"/>
                <w:sz w:val="24"/>
                <w:szCs w:val="24"/>
                <w:vertAlign w:val="baseline"/>
                <w:lang w:val="en-US" w:eastAsia="zh-CN"/>
              </w:rPr>
              <w:t>详见招标文件</w:t>
            </w:r>
          </w:p>
        </w:tc>
        <w:tc>
          <w:tcPr>
            <w:tcW w:w="1867" w:type="dxa"/>
          </w:tcPr>
          <w:p w14:paraId="1FE55094">
            <w:pPr>
              <w:pStyle w:val="3"/>
              <w:keepNext w:val="0"/>
              <w:keepLines w:val="0"/>
              <w:suppressLineNumbers w:val="0"/>
              <w:wordWrap w:val="0"/>
              <w:spacing w:before="0" w:beforeAutospacing="0" w:after="0" w:afterAutospacing="0" w:line="500" w:lineRule="exact"/>
              <w:ind w:left="0" w:right="0"/>
              <w:jc w:val="center"/>
              <w:rPr>
                <w:rFonts w:hint="eastAsia" w:cs="宋体"/>
                <w:color w:val="000000"/>
                <w:sz w:val="24"/>
                <w:szCs w:val="24"/>
                <w:vertAlign w:val="baseline"/>
              </w:rPr>
            </w:pPr>
            <w:r>
              <w:rPr>
                <w:rFonts w:hint="eastAsia"/>
                <w:kern w:val="2"/>
                <w:sz w:val="24"/>
                <w:lang w:eastAsia="zh-CN"/>
              </w:rPr>
              <w:t>52.983</w:t>
            </w:r>
          </w:p>
        </w:tc>
      </w:tr>
      <w:tr w14:paraId="137220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48" w:type="dxa"/>
          </w:tcPr>
          <w:p w14:paraId="3DE43D13">
            <w:pPr>
              <w:pStyle w:val="3"/>
              <w:keepNext w:val="0"/>
              <w:keepLines w:val="0"/>
              <w:suppressLineNumbers w:val="0"/>
              <w:wordWrap w:val="0"/>
              <w:spacing w:before="0" w:beforeAutospacing="0" w:after="0" w:afterAutospacing="0" w:line="500" w:lineRule="exact"/>
              <w:ind w:left="0" w:right="0"/>
              <w:jc w:val="center"/>
              <w:rPr>
                <w:rFonts w:hint="eastAsia" w:eastAsia="宋体" w:cs="宋体"/>
                <w:color w:val="000000"/>
                <w:sz w:val="24"/>
                <w:szCs w:val="24"/>
                <w:vertAlign w:val="baseline"/>
                <w:lang w:val="en-US" w:eastAsia="zh-CN"/>
              </w:rPr>
            </w:pPr>
            <w:r>
              <w:rPr>
                <w:rFonts w:hint="eastAsia" w:cs="宋体"/>
                <w:color w:val="000000"/>
                <w:sz w:val="24"/>
                <w:szCs w:val="24"/>
                <w:vertAlign w:val="baseline"/>
                <w:lang w:val="en-US" w:eastAsia="zh-CN"/>
              </w:rPr>
              <w:t>C</w:t>
            </w:r>
          </w:p>
        </w:tc>
        <w:tc>
          <w:tcPr>
            <w:tcW w:w="3322" w:type="dxa"/>
          </w:tcPr>
          <w:p w14:paraId="73FA68E6">
            <w:pPr>
              <w:pStyle w:val="3"/>
              <w:keepNext w:val="0"/>
              <w:keepLines w:val="0"/>
              <w:suppressLineNumbers w:val="0"/>
              <w:wordWrap w:val="0"/>
              <w:spacing w:before="0" w:beforeAutospacing="0" w:after="0" w:afterAutospacing="0" w:line="500" w:lineRule="exact"/>
              <w:ind w:left="0" w:right="0"/>
              <w:rPr>
                <w:rFonts w:hint="eastAsia" w:eastAsia="宋体" w:cs="宋体"/>
                <w:color w:val="000000"/>
                <w:sz w:val="24"/>
                <w:szCs w:val="24"/>
                <w:vertAlign w:val="baseline"/>
                <w:lang w:val="en-US" w:eastAsia="zh-CN"/>
              </w:rPr>
            </w:pPr>
            <w:r>
              <w:rPr>
                <w:rFonts w:hint="eastAsia" w:cs="宋体"/>
                <w:color w:val="000000"/>
                <w:sz w:val="24"/>
                <w:szCs w:val="24"/>
                <w:vertAlign w:val="baseline"/>
                <w:lang w:val="en-US" w:eastAsia="zh-CN"/>
              </w:rPr>
              <w:t>制冷制热设备</w:t>
            </w:r>
          </w:p>
        </w:tc>
        <w:tc>
          <w:tcPr>
            <w:tcW w:w="866" w:type="dxa"/>
          </w:tcPr>
          <w:p w14:paraId="0E69946B">
            <w:pPr>
              <w:pStyle w:val="3"/>
              <w:keepNext w:val="0"/>
              <w:keepLines w:val="0"/>
              <w:suppressLineNumbers w:val="0"/>
              <w:wordWrap w:val="0"/>
              <w:spacing w:before="0" w:beforeAutospacing="0" w:after="0" w:afterAutospacing="0" w:line="500" w:lineRule="exact"/>
              <w:ind w:left="0" w:right="0"/>
              <w:jc w:val="center"/>
              <w:rPr>
                <w:rFonts w:hint="eastAsia" w:eastAsia="宋体" w:cs="宋体"/>
                <w:color w:val="000000"/>
                <w:sz w:val="24"/>
                <w:szCs w:val="24"/>
                <w:vertAlign w:val="baseline"/>
                <w:lang w:val="en-US" w:eastAsia="zh-CN"/>
              </w:rPr>
            </w:pPr>
            <w:r>
              <w:rPr>
                <w:rFonts w:hint="eastAsia" w:cs="宋体"/>
                <w:color w:val="000000"/>
                <w:sz w:val="24"/>
                <w:szCs w:val="24"/>
                <w:vertAlign w:val="baseline"/>
                <w:lang w:val="en-US" w:eastAsia="zh-CN"/>
              </w:rPr>
              <w:t>1宗</w:t>
            </w:r>
          </w:p>
        </w:tc>
        <w:tc>
          <w:tcPr>
            <w:tcW w:w="1967" w:type="dxa"/>
          </w:tcPr>
          <w:p w14:paraId="159C2803">
            <w:pPr>
              <w:pStyle w:val="3"/>
              <w:keepNext w:val="0"/>
              <w:keepLines w:val="0"/>
              <w:suppressLineNumbers w:val="0"/>
              <w:wordWrap w:val="0"/>
              <w:spacing w:before="0" w:beforeAutospacing="0" w:after="0" w:afterAutospacing="0" w:line="500" w:lineRule="exact"/>
              <w:ind w:left="0" w:right="0"/>
              <w:jc w:val="center"/>
              <w:rPr>
                <w:rFonts w:hint="eastAsia" w:cs="宋体"/>
                <w:color w:val="000000"/>
                <w:sz w:val="24"/>
                <w:szCs w:val="24"/>
                <w:vertAlign w:val="baseline"/>
              </w:rPr>
            </w:pPr>
            <w:r>
              <w:rPr>
                <w:rFonts w:hint="eastAsia" w:cs="宋体"/>
                <w:color w:val="000000"/>
                <w:sz w:val="24"/>
                <w:szCs w:val="24"/>
                <w:vertAlign w:val="baseline"/>
                <w:lang w:val="en-US" w:eastAsia="zh-CN"/>
              </w:rPr>
              <w:t>详见招标文件</w:t>
            </w:r>
          </w:p>
        </w:tc>
        <w:tc>
          <w:tcPr>
            <w:tcW w:w="1867" w:type="dxa"/>
          </w:tcPr>
          <w:p w14:paraId="57F0C153">
            <w:pPr>
              <w:pStyle w:val="3"/>
              <w:keepNext w:val="0"/>
              <w:keepLines w:val="0"/>
              <w:suppressLineNumbers w:val="0"/>
              <w:wordWrap w:val="0"/>
              <w:spacing w:before="0" w:beforeAutospacing="0" w:after="0" w:afterAutospacing="0" w:line="500" w:lineRule="exact"/>
              <w:ind w:left="0" w:right="0"/>
              <w:jc w:val="center"/>
              <w:rPr>
                <w:rFonts w:hint="eastAsia" w:cs="宋体"/>
                <w:color w:val="000000"/>
                <w:sz w:val="24"/>
                <w:szCs w:val="24"/>
                <w:vertAlign w:val="baseline"/>
              </w:rPr>
            </w:pPr>
            <w:r>
              <w:rPr>
                <w:rFonts w:hint="eastAsia"/>
                <w:kern w:val="2"/>
                <w:sz w:val="24"/>
                <w:lang w:eastAsia="zh-CN"/>
              </w:rPr>
              <w:t>31.96</w:t>
            </w:r>
          </w:p>
        </w:tc>
      </w:tr>
    </w:tbl>
    <w:p w14:paraId="7CB03869">
      <w:pPr>
        <w:pStyle w:val="3"/>
        <w:keepNext w:val="0"/>
        <w:keepLines w:val="0"/>
        <w:widowControl/>
        <w:suppressLineNumbers w:val="0"/>
        <w:spacing w:before="0" w:beforeAutospacing="0" w:after="0" w:afterAutospacing="0" w:line="520" w:lineRule="atLeast"/>
        <w:ind w:left="0" w:right="0"/>
        <w:jc w:val="both"/>
        <w:rPr>
          <w:rFonts w:hint="default" w:ascii="Times New Roman" w:hAnsi="Times New Roman" w:cs="Times New Roman"/>
          <w:sz w:val="21"/>
          <w:szCs w:val="21"/>
        </w:rPr>
      </w:pPr>
      <w:r>
        <w:rPr>
          <w:rFonts w:hint="eastAsia" w:ascii="宋体" w:hAnsi="宋体" w:eastAsia="宋体" w:cs="宋体"/>
          <w:i w:val="0"/>
          <w:iCs w:val="0"/>
          <w:color w:val="000000"/>
          <w:sz w:val="24"/>
          <w:szCs w:val="24"/>
        </w:rPr>
        <w:t>合同履行期限：详见招标文件。</w:t>
      </w:r>
    </w:p>
    <w:p w14:paraId="16F92E1D">
      <w:pPr>
        <w:pStyle w:val="3"/>
        <w:keepNext w:val="0"/>
        <w:keepLines w:val="0"/>
        <w:widowControl/>
        <w:suppressLineNumbers w:val="0"/>
        <w:spacing w:before="0" w:beforeAutospacing="0" w:after="0" w:afterAutospacing="0" w:line="520" w:lineRule="atLeast"/>
        <w:ind w:left="0" w:right="0"/>
        <w:jc w:val="both"/>
        <w:rPr>
          <w:rFonts w:hint="default" w:ascii="Times New Roman" w:hAnsi="Times New Roman" w:cs="Times New Roman"/>
          <w:sz w:val="21"/>
          <w:szCs w:val="21"/>
        </w:rPr>
      </w:pPr>
      <w:r>
        <w:rPr>
          <w:rFonts w:hint="eastAsia" w:ascii="宋体" w:hAnsi="宋体" w:eastAsia="宋体" w:cs="宋体"/>
          <w:i w:val="0"/>
          <w:iCs w:val="0"/>
          <w:color w:val="000000"/>
          <w:sz w:val="24"/>
          <w:szCs w:val="24"/>
        </w:rPr>
        <w:t>本项目不接受联合体投标。</w:t>
      </w:r>
    </w:p>
    <w:p w14:paraId="744DFA64">
      <w:pPr>
        <w:pStyle w:val="3"/>
        <w:keepNext w:val="0"/>
        <w:keepLines w:val="0"/>
        <w:widowControl/>
        <w:suppressLineNumbers w:val="0"/>
        <w:spacing w:before="0" w:beforeAutospacing="0" w:after="0" w:afterAutospacing="0" w:line="520" w:lineRule="atLeast"/>
        <w:ind w:left="0" w:right="0"/>
        <w:jc w:val="both"/>
        <w:rPr>
          <w:rFonts w:hint="default" w:ascii="Times New Roman" w:hAnsi="Times New Roman" w:cs="Times New Roman"/>
          <w:sz w:val="21"/>
          <w:szCs w:val="21"/>
        </w:rPr>
      </w:pPr>
      <w:r>
        <w:rPr>
          <w:rFonts w:hint="eastAsia" w:ascii="宋体" w:hAnsi="宋体" w:eastAsia="宋体" w:cs="宋体"/>
          <w:b/>
          <w:bCs/>
          <w:i w:val="0"/>
          <w:iCs w:val="0"/>
          <w:color w:val="000000"/>
          <w:sz w:val="24"/>
          <w:szCs w:val="24"/>
        </w:rPr>
        <w:t>二、申请人的资格要求：</w:t>
      </w:r>
    </w:p>
    <w:p w14:paraId="195CAC7D">
      <w:pPr>
        <w:pStyle w:val="3"/>
        <w:keepNext w:val="0"/>
        <w:keepLines w:val="0"/>
        <w:widowControl/>
        <w:suppressLineNumbers w:val="0"/>
        <w:spacing w:before="0" w:beforeAutospacing="0" w:after="0" w:afterAutospacing="0" w:line="520" w:lineRule="atLeast"/>
        <w:ind w:left="0" w:right="0" w:firstLine="486"/>
        <w:jc w:val="both"/>
        <w:rPr>
          <w:rFonts w:hint="default" w:ascii="Times New Roman" w:hAnsi="Times New Roman" w:cs="Times New Roman"/>
          <w:sz w:val="21"/>
          <w:szCs w:val="21"/>
        </w:rPr>
      </w:pPr>
      <w:r>
        <w:rPr>
          <w:rFonts w:hint="eastAsia" w:ascii="宋体" w:hAnsi="宋体" w:eastAsia="宋体" w:cs="宋体"/>
          <w:i w:val="0"/>
          <w:iCs w:val="0"/>
          <w:color w:val="000000"/>
          <w:sz w:val="24"/>
          <w:szCs w:val="24"/>
        </w:rPr>
        <w:t>1、满足《中华人民共和国政府采购法》第二十二条规定。</w:t>
      </w:r>
    </w:p>
    <w:p w14:paraId="1ECF1F9C">
      <w:pPr>
        <w:pStyle w:val="3"/>
        <w:keepNext w:val="0"/>
        <w:keepLines w:val="0"/>
        <w:widowControl/>
        <w:suppressLineNumbers w:val="0"/>
        <w:spacing w:before="0" w:beforeAutospacing="0" w:after="0" w:afterAutospacing="0" w:line="520" w:lineRule="atLeast"/>
        <w:ind w:left="0" w:right="0" w:firstLine="486"/>
        <w:jc w:val="both"/>
        <w:rPr>
          <w:rFonts w:hint="default" w:ascii="宋体" w:hAnsi="宋体" w:eastAsia="宋体" w:cs="宋体"/>
          <w:i w:val="0"/>
          <w:iCs w:val="0"/>
          <w:color w:val="000000"/>
          <w:sz w:val="24"/>
          <w:szCs w:val="24"/>
        </w:rPr>
      </w:pPr>
      <w:r>
        <w:rPr>
          <w:rFonts w:hint="eastAsia" w:ascii="宋体" w:hAnsi="宋体" w:eastAsia="宋体" w:cs="宋体"/>
          <w:i w:val="0"/>
          <w:iCs w:val="0"/>
          <w:color w:val="000000"/>
          <w:sz w:val="24"/>
          <w:szCs w:val="24"/>
        </w:rPr>
        <w:t>2、落实政府采购政策需满足的资格要求：本项目非专门面向中小企业采购；落实促进中小企业发展政策、鼓励节能政策、环保政策、监狱企业、残疾人福利性单位政策，具体详见招标文件。</w:t>
      </w:r>
      <w:r>
        <w:rPr>
          <w:rFonts w:hint="eastAsia" w:ascii="宋体" w:hAnsi="宋体" w:eastAsia="宋体" w:cs="宋体"/>
          <w:i w:val="0"/>
          <w:iCs w:val="0"/>
          <w:color w:val="000000"/>
          <w:sz w:val="24"/>
          <w:szCs w:val="24"/>
          <w:lang w:val="en-US" w:eastAsia="zh-CN"/>
        </w:rPr>
        <w:t xml:space="preserve">       </w:t>
      </w:r>
    </w:p>
    <w:p w14:paraId="7C6E2DF3">
      <w:pPr>
        <w:pStyle w:val="3"/>
        <w:keepNext w:val="0"/>
        <w:keepLines w:val="0"/>
        <w:widowControl/>
        <w:suppressLineNumbers w:val="0"/>
        <w:spacing w:before="0" w:beforeAutospacing="0" w:after="0" w:afterAutospacing="0" w:line="520" w:lineRule="atLeast"/>
        <w:ind w:left="0" w:right="0" w:firstLine="486"/>
        <w:jc w:val="both"/>
        <w:rPr>
          <w:rFonts w:hint="eastAsia" w:ascii="宋体" w:hAnsi="宋体" w:eastAsia="宋体" w:cs="宋体"/>
          <w:i w:val="0"/>
          <w:iCs w:val="0"/>
          <w:color w:val="000000"/>
          <w:sz w:val="24"/>
          <w:szCs w:val="24"/>
        </w:rPr>
      </w:pPr>
      <w:r>
        <w:rPr>
          <w:rFonts w:hint="eastAsia" w:ascii="宋体" w:hAnsi="宋体" w:eastAsia="宋体" w:cs="宋体"/>
          <w:i w:val="0"/>
          <w:iCs w:val="0"/>
          <w:color w:val="000000"/>
          <w:sz w:val="24"/>
          <w:szCs w:val="24"/>
        </w:rPr>
        <w:t>3、本项目的特定资格要求：</w:t>
      </w:r>
    </w:p>
    <w:p w14:paraId="4897B598">
      <w:pPr>
        <w:pageBreakBefore w:val="0"/>
        <w:widowControl w:val="0"/>
        <w:kinsoku/>
        <w:wordWrap/>
        <w:overflowPunct/>
        <w:topLinePunct w:val="0"/>
        <w:autoSpaceDE/>
        <w:autoSpaceDN/>
        <w:bidi w:val="0"/>
        <w:spacing w:before="157" w:beforeLines="50" w:beforeAutospacing="0" w:after="157" w:afterLines="50" w:afterAutospacing="0" w:line="360" w:lineRule="auto"/>
        <w:ind w:firstLine="210" w:firstLineChars="100"/>
        <w:jc w:val="left"/>
        <w:rPr>
          <w:rFonts w:hint="eastAsia" w:ascii="宋体" w:hAnsi="宋体" w:eastAsia="宋体" w:cs="宋体"/>
          <w:i w:val="0"/>
          <w:iCs w:val="0"/>
          <w:color w:val="000000"/>
          <w:kern w:val="0"/>
          <w:sz w:val="24"/>
          <w:szCs w:val="24"/>
          <w:lang w:val="en-US" w:eastAsia="zh-CN" w:bidi="ar-SA"/>
        </w:rPr>
      </w:pPr>
      <w:r>
        <w:rPr>
          <w:rFonts w:hint="eastAsia" w:cs="Times New Roman"/>
          <w:color w:val="auto"/>
          <w:szCs w:val="24"/>
          <w:lang w:eastAsia="zh-CN"/>
        </w:rPr>
        <w:t>（</w:t>
      </w:r>
      <w:r>
        <w:rPr>
          <w:rFonts w:hint="eastAsia" w:ascii="宋体" w:hAnsi="宋体" w:eastAsia="宋体" w:cs="宋体"/>
          <w:i w:val="0"/>
          <w:iCs w:val="0"/>
          <w:color w:val="000000"/>
          <w:kern w:val="0"/>
          <w:sz w:val="24"/>
          <w:szCs w:val="24"/>
          <w:lang w:val="en-US" w:eastAsia="zh-CN" w:bidi="ar-SA"/>
        </w:rPr>
        <w:t>1）满足《中华人民共和国政府采购法》第二十二条规定的投标人资格要求；</w:t>
      </w:r>
    </w:p>
    <w:p w14:paraId="5D320C5A">
      <w:pPr>
        <w:pageBreakBefore w:val="0"/>
        <w:widowControl w:val="0"/>
        <w:kinsoku/>
        <w:wordWrap/>
        <w:overflowPunct/>
        <w:topLinePunct w:val="0"/>
        <w:autoSpaceDE/>
        <w:autoSpaceDN/>
        <w:bidi w:val="0"/>
        <w:spacing w:before="157" w:beforeLines="50" w:beforeAutospacing="0" w:after="157" w:afterLines="50" w:afterAutospacing="0" w:line="360" w:lineRule="auto"/>
        <w:ind w:firstLine="240" w:firstLineChars="100"/>
        <w:jc w:val="left"/>
        <w:rPr>
          <w:rFonts w:hint="eastAsia" w:ascii="宋体" w:hAnsi="宋体" w:eastAsia="宋体" w:cs="宋体"/>
          <w:i w:val="0"/>
          <w:iCs w:val="0"/>
          <w:color w:val="000000"/>
          <w:kern w:val="0"/>
          <w:sz w:val="24"/>
          <w:szCs w:val="24"/>
          <w:lang w:val="en-US" w:eastAsia="zh-CN" w:bidi="ar-SA"/>
        </w:rPr>
      </w:pPr>
      <w:r>
        <w:rPr>
          <w:rFonts w:hint="eastAsia" w:ascii="宋体" w:hAnsi="宋体" w:eastAsia="宋体" w:cs="宋体"/>
          <w:i w:val="0"/>
          <w:iCs w:val="0"/>
          <w:color w:val="000000"/>
          <w:kern w:val="0"/>
          <w:sz w:val="24"/>
          <w:szCs w:val="24"/>
          <w:lang w:val="en-US" w:eastAsia="zh-CN" w:bidi="ar-SA"/>
        </w:rPr>
        <w:t>（2）在中华人民共和国境内注册的独立法人单位,具有独立承担民事责任能力，并在人员、资金、设备等方面具有相应技术能力；</w:t>
      </w:r>
    </w:p>
    <w:p w14:paraId="2B6EAEF2">
      <w:pPr>
        <w:pageBreakBefore w:val="0"/>
        <w:widowControl w:val="0"/>
        <w:kinsoku/>
        <w:wordWrap/>
        <w:overflowPunct/>
        <w:topLinePunct w:val="0"/>
        <w:autoSpaceDE/>
        <w:autoSpaceDN/>
        <w:bidi w:val="0"/>
        <w:spacing w:before="157" w:beforeLines="50" w:beforeAutospacing="0" w:after="157" w:afterLines="50" w:afterAutospacing="0" w:line="360" w:lineRule="auto"/>
        <w:ind w:firstLine="240" w:firstLineChars="100"/>
        <w:jc w:val="left"/>
        <w:rPr>
          <w:rFonts w:hint="eastAsia" w:ascii="宋体" w:hAnsi="宋体" w:eastAsia="宋体" w:cs="宋体"/>
          <w:i w:val="0"/>
          <w:iCs w:val="0"/>
          <w:color w:val="000000"/>
          <w:kern w:val="0"/>
          <w:sz w:val="24"/>
          <w:szCs w:val="24"/>
          <w:lang w:val="en-US" w:eastAsia="zh-CN" w:bidi="ar-SA"/>
        </w:rPr>
      </w:pPr>
      <w:r>
        <w:rPr>
          <w:rFonts w:hint="eastAsia" w:ascii="宋体" w:hAnsi="宋体" w:eastAsia="宋体" w:cs="宋体"/>
          <w:i w:val="0"/>
          <w:iCs w:val="0"/>
          <w:color w:val="000000"/>
          <w:kern w:val="0"/>
          <w:sz w:val="24"/>
          <w:szCs w:val="24"/>
          <w:lang w:val="en-US" w:eastAsia="zh-CN" w:bidi="ar-SA"/>
        </w:rPr>
        <w:t>（3）参加政府采购活动前三年内，在经营活动中没有重大违法记录，在“信用中国”网站（www.creditchina.gov.cn）未被列入重大税收违法失信主体，在“中国执行信息公开网”（zxgk.court.gov.cn）未被列入失信被执行人名单，在“中国政府采购网”（www.ccgp.gov.cn）未被列入政府采购严重违法失信行为记录名单；</w:t>
      </w:r>
    </w:p>
    <w:p w14:paraId="035F894C">
      <w:pPr>
        <w:pageBreakBefore w:val="0"/>
        <w:widowControl w:val="0"/>
        <w:kinsoku/>
        <w:wordWrap/>
        <w:overflowPunct/>
        <w:topLinePunct w:val="0"/>
        <w:autoSpaceDE/>
        <w:autoSpaceDN/>
        <w:bidi w:val="0"/>
        <w:spacing w:before="157" w:beforeLines="50" w:beforeAutospacing="0" w:after="157" w:afterLines="50" w:afterAutospacing="0" w:line="360" w:lineRule="auto"/>
        <w:ind w:firstLine="240" w:firstLineChars="100"/>
        <w:jc w:val="left"/>
        <w:rPr>
          <w:rFonts w:hint="eastAsia" w:ascii="宋体" w:hAnsi="宋体" w:eastAsia="宋体" w:cs="宋体"/>
          <w:i w:val="0"/>
          <w:iCs w:val="0"/>
          <w:color w:val="000000"/>
          <w:kern w:val="0"/>
          <w:sz w:val="24"/>
          <w:szCs w:val="24"/>
          <w:lang w:val="en-US" w:eastAsia="zh-CN" w:bidi="ar-SA"/>
        </w:rPr>
      </w:pPr>
      <w:r>
        <w:rPr>
          <w:rFonts w:hint="eastAsia" w:ascii="宋体" w:hAnsi="宋体" w:eastAsia="宋体" w:cs="宋体"/>
          <w:i w:val="0"/>
          <w:iCs w:val="0"/>
          <w:color w:val="000000"/>
          <w:kern w:val="0"/>
          <w:sz w:val="24"/>
          <w:szCs w:val="24"/>
          <w:lang w:val="en-US" w:eastAsia="zh-CN" w:bidi="ar-SA"/>
        </w:rPr>
        <w:t>（4）本项目不接受联合体投标；</w:t>
      </w:r>
    </w:p>
    <w:p w14:paraId="5F6176D2">
      <w:pPr>
        <w:pageBreakBefore w:val="0"/>
        <w:widowControl w:val="0"/>
        <w:kinsoku/>
        <w:wordWrap/>
        <w:overflowPunct/>
        <w:topLinePunct w:val="0"/>
        <w:autoSpaceDE/>
        <w:autoSpaceDN/>
        <w:bidi w:val="0"/>
        <w:spacing w:before="157" w:beforeLines="50" w:beforeAutospacing="0" w:after="157" w:afterLines="50" w:afterAutospacing="0" w:line="360" w:lineRule="auto"/>
        <w:ind w:firstLine="240" w:firstLineChars="100"/>
        <w:jc w:val="left"/>
        <w:rPr>
          <w:rFonts w:hint="eastAsia" w:ascii="宋体" w:hAnsi="宋体" w:eastAsia="宋体" w:cs="宋体"/>
          <w:i w:val="0"/>
          <w:iCs w:val="0"/>
          <w:color w:val="000000"/>
          <w:kern w:val="0"/>
          <w:sz w:val="24"/>
          <w:szCs w:val="24"/>
          <w:lang w:val="en-US" w:eastAsia="zh-CN" w:bidi="ar-SA"/>
        </w:rPr>
      </w:pPr>
      <w:r>
        <w:rPr>
          <w:rFonts w:hint="eastAsia" w:ascii="宋体" w:hAnsi="宋体" w:eastAsia="宋体" w:cs="宋体"/>
          <w:i w:val="0"/>
          <w:iCs w:val="0"/>
          <w:color w:val="000000"/>
          <w:kern w:val="0"/>
          <w:sz w:val="24"/>
          <w:szCs w:val="24"/>
          <w:lang w:val="en-US" w:eastAsia="zh-CN" w:bidi="ar-SA"/>
        </w:rPr>
        <w:t>（5）供应商须在临沂市公共资源交易中心按要求办理诚信入库并下载招标文件；</w:t>
      </w:r>
    </w:p>
    <w:p w14:paraId="1231BDF6">
      <w:pPr>
        <w:pageBreakBefore w:val="0"/>
        <w:widowControl w:val="0"/>
        <w:kinsoku/>
        <w:wordWrap/>
        <w:overflowPunct/>
        <w:topLinePunct w:val="0"/>
        <w:autoSpaceDE/>
        <w:autoSpaceDN/>
        <w:bidi w:val="0"/>
        <w:spacing w:before="157" w:beforeLines="50" w:beforeAutospacing="0" w:after="157" w:afterLines="50" w:afterAutospacing="0" w:line="360" w:lineRule="auto"/>
        <w:ind w:firstLine="240" w:firstLineChars="100"/>
        <w:jc w:val="left"/>
        <w:rPr>
          <w:rFonts w:hint="eastAsia" w:ascii="宋体" w:hAnsi="宋体" w:eastAsia="宋体" w:cs="宋体"/>
          <w:i w:val="0"/>
          <w:iCs w:val="0"/>
          <w:color w:val="000000"/>
          <w:kern w:val="0"/>
          <w:sz w:val="24"/>
          <w:szCs w:val="24"/>
          <w:lang w:val="en-US" w:eastAsia="zh-CN" w:bidi="ar-SA"/>
        </w:rPr>
      </w:pPr>
      <w:r>
        <w:rPr>
          <w:rFonts w:hint="eastAsia" w:ascii="宋体" w:hAnsi="宋体" w:eastAsia="宋体" w:cs="宋体"/>
          <w:i w:val="0"/>
          <w:iCs w:val="0"/>
          <w:color w:val="000000"/>
          <w:kern w:val="0"/>
          <w:sz w:val="24"/>
          <w:szCs w:val="24"/>
          <w:lang w:val="en-US" w:eastAsia="zh-CN" w:bidi="ar-SA"/>
        </w:rPr>
        <w:t>（6）在山东省政府采购信息公开平台注册；</w:t>
      </w:r>
    </w:p>
    <w:p w14:paraId="0184A182">
      <w:pPr>
        <w:pageBreakBefore w:val="0"/>
        <w:widowControl w:val="0"/>
        <w:kinsoku/>
        <w:wordWrap/>
        <w:overflowPunct/>
        <w:topLinePunct w:val="0"/>
        <w:autoSpaceDE/>
        <w:autoSpaceDN/>
        <w:bidi w:val="0"/>
        <w:spacing w:before="157" w:beforeLines="50" w:beforeAutospacing="0" w:after="157" w:afterLines="50" w:afterAutospacing="0" w:line="360" w:lineRule="auto"/>
        <w:ind w:firstLine="240" w:firstLineChars="100"/>
        <w:jc w:val="left"/>
        <w:rPr>
          <w:rFonts w:hint="eastAsia" w:ascii="宋体" w:hAnsi="宋体" w:eastAsia="宋体" w:cs="宋体"/>
          <w:i w:val="0"/>
          <w:iCs w:val="0"/>
          <w:color w:val="000000"/>
          <w:kern w:val="0"/>
          <w:sz w:val="24"/>
          <w:szCs w:val="24"/>
          <w:lang w:val="en-US" w:eastAsia="zh-CN" w:bidi="ar-SA"/>
        </w:rPr>
      </w:pPr>
      <w:r>
        <w:rPr>
          <w:rFonts w:hint="eastAsia" w:ascii="宋体" w:hAnsi="宋体" w:eastAsia="宋体" w:cs="宋体"/>
          <w:i w:val="0"/>
          <w:iCs w:val="0"/>
          <w:color w:val="000000"/>
          <w:kern w:val="0"/>
          <w:sz w:val="24"/>
          <w:szCs w:val="24"/>
          <w:lang w:val="en-US" w:eastAsia="zh-CN" w:bidi="ar-SA"/>
        </w:rPr>
        <w:t>（7）法律法规及招标文件规定的其他条件。</w:t>
      </w:r>
    </w:p>
    <w:p w14:paraId="20D8B152">
      <w:pPr>
        <w:pageBreakBefore w:val="0"/>
        <w:widowControl w:val="0"/>
        <w:kinsoku/>
        <w:wordWrap/>
        <w:overflowPunct/>
        <w:topLinePunct w:val="0"/>
        <w:autoSpaceDE/>
        <w:autoSpaceDN/>
        <w:bidi w:val="0"/>
        <w:spacing w:before="157" w:beforeLines="50" w:beforeAutospacing="0" w:after="157" w:afterLines="50" w:afterAutospacing="0" w:line="360" w:lineRule="auto"/>
        <w:ind w:firstLine="210" w:firstLineChars="100"/>
        <w:jc w:val="left"/>
        <w:rPr>
          <w:b/>
          <w:bCs/>
        </w:rPr>
      </w:pPr>
      <w:r>
        <w:rPr>
          <w:rFonts w:hint="eastAsia"/>
          <w:b/>
          <w:bCs/>
          <w:lang w:eastAsia="zh-CN"/>
        </w:rPr>
        <w:t>三</w:t>
      </w:r>
      <w:r>
        <w:rPr>
          <w:b/>
          <w:bCs/>
        </w:rPr>
        <w:t>、获取招标文件</w:t>
      </w:r>
    </w:p>
    <w:p w14:paraId="0F8BCD57">
      <w:pPr>
        <w:pStyle w:val="3"/>
        <w:wordWrap w:val="0"/>
        <w:spacing w:before="0" w:beforeAutospacing="0" w:after="0" w:afterAutospacing="0" w:line="500" w:lineRule="exact"/>
        <w:ind w:firstLine="480" w:firstLineChars="200"/>
        <w:rPr>
          <w:rFonts w:hint="eastAsia" w:eastAsia="宋体" w:cs="宋体"/>
          <w:color w:val="000000"/>
          <w:sz w:val="24"/>
          <w:szCs w:val="24"/>
          <w:shd w:val="clear" w:color="auto" w:fill="FFFFFF"/>
        </w:rPr>
      </w:pPr>
      <w:r>
        <w:rPr>
          <w:rFonts w:hint="eastAsia" w:eastAsia="宋体" w:cs="宋体"/>
          <w:color w:val="000000"/>
          <w:sz w:val="24"/>
          <w:szCs w:val="24"/>
          <w:shd w:val="clear" w:color="auto" w:fill="FFFFFF"/>
        </w:rPr>
        <w:t>1.时间</w:t>
      </w:r>
      <w:r>
        <w:rPr>
          <w:rFonts w:hint="eastAsia" w:eastAsia="宋体" w:cs="宋体"/>
          <w:color w:val="000000"/>
          <w:sz w:val="24"/>
          <w:szCs w:val="24"/>
          <w:highlight w:val="none"/>
          <w:shd w:val="clear" w:color="auto" w:fill="FFFFFF"/>
        </w:rPr>
        <w:t>：</w:t>
      </w:r>
      <w:r>
        <w:rPr>
          <w:rFonts w:hint="eastAsia" w:cs="宋体"/>
          <w:color w:val="000000"/>
          <w:sz w:val="24"/>
          <w:szCs w:val="24"/>
          <w:highlight w:val="none"/>
          <w:shd w:val="clear" w:color="auto" w:fill="FFFFFF"/>
          <w:lang w:eastAsia="zh-CN"/>
        </w:rPr>
        <w:t>2024年12月</w:t>
      </w:r>
      <w:r>
        <w:rPr>
          <w:rFonts w:hint="eastAsia" w:cs="宋体"/>
          <w:color w:val="000000"/>
          <w:sz w:val="24"/>
          <w:szCs w:val="24"/>
          <w:highlight w:val="none"/>
          <w:shd w:val="clear" w:color="auto" w:fill="FFFFFF"/>
          <w:lang w:val="en-US" w:eastAsia="zh-CN"/>
        </w:rPr>
        <w:t>13</w:t>
      </w:r>
      <w:r>
        <w:rPr>
          <w:rFonts w:hint="eastAsia" w:cs="宋体"/>
          <w:color w:val="000000"/>
          <w:sz w:val="24"/>
          <w:szCs w:val="24"/>
          <w:highlight w:val="none"/>
          <w:shd w:val="clear" w:color="auto" w:fill="FFFFFF"/>
          <w:lang w:eastAsia="zh-CN"/>
        </w:rPr>
        <w:t>日</w:t>
      </w:r>
      <w:r>
        <w:rPr>
          <w:rFonts w:hint="eastAsia" w:eastAsia="宋体" w:cs="宋体"/>
          <w:color w:val="000000"/>
          <w:sz w:val="24"/>
          <w:szCs w:val="24"/>
          <w:highlight w:val="none"/>
          <w:shd w:val="clear" w:color="auto" w:fill="FFFFFF"/>
        </w:rPr>
        <w:t>8时30分至</w:t>
      </w:r>
      <w:r>
        <w:rPr>
          <w:rFonts w:hint="eastAsia" w:eastAsia="宋体" w:cs="宋体"/>
          <w:color w:val="000000"/>
          <w:sz w:val="24"/>
          <w:szCs w:val="24"/>
          <w:highlight w:val="none"/>
          <w:shd w:val="clear" w:color="auto" w:fill="FFFFFF"/>
          <w:lang w:eastAsia="zh-CN"/>
        </w:rPr>
        <w:t>2024年12月1</w:t>
      </w:r>
      <w:r>
        <w:rPr>
          <w:rFonts w:hint="eastAsia" w:eastAsia="宋体" w:cs="宋体"/>
          <w:color w:val="000000"/>
          <w:sz w:val="24"/>
          <w:szCs w:val="24"/>
          <w:highlight w:val="none"/>
          <w:shd w:val="clear" w:color="auto" w:fill="FFFFFF"/>
          <w:lang w:val="en-US" w:eastAsia="zh-CN"/>
        </w:rPr>
        <w:t>9</w:t>
      </w:r>
      <w:r>
        <w:rPr>
          <w:rFonts w:hint="eastAsia" w:eastAsia="宋体" w:cs="宋体"/>
          <w:color w:val="000000"/>
          <w:sz w:val="24"/>
          <w:szCs w:val="24"/>
          <w:highlight w:val="none"/>
          <w:shd w:val="clear" w:color="auto" w:fill="FFFFFF"/>
          <w:lang w:eastAsia="zh-CN"/>
        </w:rPr>
        <w:t>日</w:t>
      </w:r>
      <w:r>
        <w:rPr>
          <w:rFonts w:hint="eastAsia" w:eastAsia="宋体" w:cs="宋体"/>
          <w:color w:val="000000"/>
          <w:sz w:val="24"/>
          <w:szCs w:val="24"/>
          <w:highlight w:val="none"/>
          <w:shd w:val="clear" w:color="auto" w:fill="FFFFFF"/>
        </w:rPr>
        <w:t>17时</w:t>
      </w:r>
      <w:r>
        <w:rPr>
          <w:rFonts w:hint="eastAsia" w:cs="宋体"/>
          <w:color w:val="000000"/>
          <w:sz w:val="24"/>
          <w:szCs w:val="24"/>
          <w:highlight w:val="none"/>
          <w:shd w:val="clear" w:color="auto" w:fill="FFFFFF"/>
          <w:lang w:val="en-US" w:eastAsia="zh-CN"/>
        </w:rPr>
        <w:t>0</w:t>
      </w:r>
      <w:r>
        <w:rPr>
          <w:rFonts w:hint="eastAsia" w:eastAsia="宋体" w:cs="宋体"/>
          <w:color w:val="000000"/>
          <w:sz w:val="24"/>
          <w:szCs w:val="24"/>
          <w:highlight w:val="none"/>
          <w:shd w:val="clear" w:color="auto" w:fill="FFFFFF"/>
        </w:rPr>
        <w:t>0分（</w:t>
      </w:r>
      <w:r>
        <w:rPr>
          <w:rFonts w:hint="eastAsia" w:eastAsia="宋体" w:cs="宋体"/>
          <w:color w:val="000000"/>
          <w:sz w:val="24"/>
          <w:szCs w:val="24"/>
          <w:shd w:val="clear" w:color="auto" w:fill="FFFFFF"/>
        </w:rPr>
        <w:t>报名截止时间）（北京时间，法定节假日除外）</w:t>
      </w:r>
    </w:p>
    <w:p w14:paraId="7133B36C">
      <w:pPr>
        <w:pStyle w:val="3"/>
        <w:wordWrap w:val="0"/>
        <w:spacing w:before="0" w:beforeAutospacing="0" w:after="0" w:afterAutospacing="0" w:line="500" w:lineRule="exact"/>
        <w:ind w:firstLine="480" w:firstLineChars="200"/>
        <w:rPr>
          <w:rFonts w:hint="eastAsia" w:eastAsia="宋体" w:cs="宋体"/>
          <w:color w:val="000000"/>
          <w:sz w:val="24"/>
          <w:szCs w:val="24"/>
          <w:shd w:val="clear" w:color="auto" w:fill="FFFFFF"/>
        </w:rPr>
      </w:pPr>
      <w:r>
        <w:rPr>
          <w:rFonts w:hint="eastAsia" w:eastAsia="宋体" w:cs="宋体"/>
          <w:color w:val="000000"/>
          <w:sz w:val="24"/>
          <w:szCs w:val="24"/>
          <w:shd w:val="clear" w:color="auto" w:fill="FFFFFF"/>
        </w:rPr>
        <w:t>2.地点：临沂市公共资源交易中心网站(http://ggzyjy.linyi.gov.cn)</w:t>
      </w:r>
    </w:p>
    <w:p w14:paraId="27C6B86C">
      <w:pPr>
        <w:pStyle w:val="3"/>
        <w:wordWrap w:val="0"/>
        <w:spacing w:before="0" w:beforeAutospacing="0" w:after="0" w:afterAutospacing="0" w:line="500" w:lineRule="exact"/>
        <w:ind w:firstLine="480" w:firstLineChars="200"/>
        <w:rPr>
          <w:rFonts w:hint="eastAsia" w:eastAsia="宋体" w:cs="宋体"/>
          <w:color w:val="000000"/>
          <w:sz w:val="24"/>
          <w:szCs w:val="24"/>
          <w:shd w:val="clear" w:color="auto" w:fill="FFFFFF"/>
        </w:rPr>
      </w:pPr>
      <w:r>
        <w:rPr>
          <w:rFonts w:hint="eastAsia" w:eastAsia="宋体" w:cs="宋体"/>
          <w:color w:val="000000"/>
          <w:sz w:val="24"/>
          <w:szCs w:val="24"/>
          <w:shd w:val="clear" w:color="auto" w:fill="FFFFFF"/>
        </w:rPr>
        <w:t>3.方式：凡有意参加本次政府采购的投标人必须在中国山东政府采购网（http://www.ccgp-shandong.gov.cn）完成登记注册，并在临沂市公共资源交易中心网站(http://ggzyjy.linyi.gov.cn)办理CA实名认证证书、诚信入库并下载招标文件（格式为.LYZF）。（注：①本项目实行电子招投标，使用临沂市公共资源交易中心不见面开标系统，按要求制作并上传电子投标文件，不再现场递交投标文件。各投标人的法定代表授权委托代理人不需到开标现场参与本项目开标活动，因投标人业务不熟悉而导致的一切后果由投标人自行承担。②潜在投标人应自行关注网站媒介，因自身原因导致未成功获取招标文件及补充（答疑、澄清）文件的责任自负。）</w:t>
      </w:r>
    </w:p>
    <w:p w14:paraId="16068E8B">
      <w:pPr>
        <w:pStyle w:val="3"/>
        <w:keepNext w:val="0"/>
        <w:keepLines w:val="0"/>
        <w:widowControl/>
        <w:suppressLineNumbers w:val="0"/>
        <w:spacing w:before="0" w:beforeAutospacing="0" w:after="0" w:afterAutospacing="0" w:line="500" w:lineRule="atLeast"/>
        <w:ind w:left="0" w:right="0" w:firstLine="0"/>
        <w:jc w:val="both"/>
        <w:rPr>
          <w:rFonts w:hint="eastAsia" w:eastAsia="宋体" w:cs="宋体"/>
          <w:color w:val="000000"/>
          <w:sz w:val="24"/>
          <w:szCs w:val="24"/>
          <w:shd w:val="clear" w:color="auto" w:fill="FFFFFF"/>
        </w:rPr>
      </w:pPr>
      <w:r>
        <w:rPr>
          <w:rFonts w:hint="eastAsia" w:eastAsia="宋体" w:cs="宋体"/>
          <w:color w:val="000000"/>
          <w:sz w:val="24"/>
          <w:szCs w:val="24"/>
          <w:shd w:val="clear" w:color="auto" w:fill="FFFFFF"/>
        </w:rPr>
        <w:t>4.售价：0元。</w:t>
      </w:r>
    </w:p>
    <w:p w14:paraId="3A00F682">
      <w:pPr>
        <w:pStyle w:val="3"/>
        <w:keepNext w:val="0"/>
        <w:keepLines w:val="0"/>
        <w:widowControl/>
        <w:suppressLineNumbers w:val="0"/>
        <w:spacing w:before="0" w:beforeAutospacing="0" w:after="0" w:afterAutospacing="0" w:line="500" w:lineRule="atLeast"/>
        <w:ind w:left="0" w:right="0" w:firstLine="0"/>
        <w:jc w:val="both"/>
        <w:rPr>
          <w:rFonts w:ascii="Arial Unicode MS" w:hAnsi="Arial Unicode MS" w:eastAsia="Arial Unicode MS" w:cs="Arial Unicode MS"/>
          <w:sz w:val="24"/>
          <w:szCs w:val="24"/>
        </w:rPr>
      </w:pPr>
      <w:r>
        <w:rPr>
          <w:rFonts w:hint="eastAsia" w:ascii="宋体" w:hAnsi="宋体" w:eastAsia="宋体" w:cs="宋体"/>
          <w:b/>
          <w:bCs/>
          <w:i w:val="0"/>
          <w:iCs w:val="0"/>
          <w:color w:val="000000"/>
          <w:sz w:val="24"/>
          <w:szCs w:val="24"/>
        </w:rPr>
        <w:t>四、提交响应文件截止时间、开启时间和地点：</w:t>
      </w:r>
    </w:p>
    <w:p w14:paraId="357019AA">
      <w:pPr>
        <w:pStyle w:val="3"/>
        <w:keepNext w:val="0"/>
        <w:keepLines w:val="0"/>
        <w:widowControl/>
        <w:suppressLineNumbers w:val="0"/>
        <w:spacing w:before="0" w:beforeAutospacing="0" w:after="0" w:afterAutospacing="0" w:line="500" w:lineRule="atLeast"/>
        <w:ind w:left="0" w:right="0" w:firstLine="420"/>
        <w:jc w:val="both"/>
        <w:rPr>
          <w:rFonts w:hint="default" w:ascii="Arial Unicode MS" w:hAnsi="Arial Unicode MS" w:eastAsia="Arial Unicode MS" w:cs="Arial Unicode MS"/>
          <w:sz w:val="24"/>
          <w:szCs w:val="24"/>
          <w:highlight w:val="none"/>
        </w:rPr>
      </w:pPr>
      <w:r>
        <w:rPr>
          <w:rFonts w:hint="eastAsia" w:ascii="宋体" w:hAnsi="宋体" w:eastAsia="宋体" w:cs="宋体"/>
          <w:i w:val="0"/>
          <w:iCs w:val="0"/>
          <w:color w:val="000000"/>
          <w:sz w:val="24"/>
          <w:szCs w:val="24"/>
          <w:highlight w:val="none"/>
        </w:rPr>
        <w:t>1、截止时间：</w:t>
      </w:r>
      <w:r>
        <w:rPr>
          <w:rFonts w:hint="eastAsia" w:eastAsia="宋体" w:cs="宋体"/>
          <w:i w:val="0"/>
          <w:iCs w:val="0"/>
          <w:color w:val="000000"/>
          <w:sz w:val="24"/>
          <w:szCs w:val="24"/>
          <w:highlight w:val="none"/>
          <w:lang w:eastAsia="zh-CN"/>
        </w:rPr>
        <w:t>2025年01月03日09时30分</w:t>
      </w:r>
      <w:r>
        <w:rPr>
          <w:rFonts w:hint="eastAsia" w:ascii="宋体" w:hAnsi="宋体" w:eastAsia="宋体" w:cs="宋体"/>
          <w:i w:val="0"/>
          <w:iCs w:val="0"/>
          <w:color w:val="000000"/>
          <w:sz w:val="24"/>
          <w:szCs w:val="24"/>
          <w:highlight w:val="none"/>
        </w:rPr>
        <w:t>（北京时间）</w:t>
      </w:r>
    </w:p>
    <w:p w14:paraId="564EAEB3">
      <w:pPr>
        <w:pStyle w:val="3"/>
        <w:keepNext w:val="0"/>
        <w:keepLines w:val="0"/>
        <w:widowControl/>
        <w:suppressLineNumbers w:val="0"/>
        <w:spacing w:before="0" w:beforeAutospacing="0" w:after="0" w:afterAutospacing="0" w:line="500" w:lineRule="atLeast"/>
        <w:ind w:left="0" w:right="0" w:firstLine="420"/>
        <w:jc w:val="both"/>
        <w:rPr>
          <w:rFonts w:hint="default" w:ascii="Arial Unicode MS" w:hAnsi="Arial Unicode MS" w:eastAsia="Arial Unicode MS" w:cs="Arial Unicode MS"/>
          <w:sz w:val="24"/>
          <w:szCs w:val="24"/>
          <w:highlight w:val="none"/>
        </w:rPr>
      </w:pPr>
      <w:r>
        <w:rPr>
          <w:rFonts w:hint="eastAsia" w:ascii="宋体" w:hAnsi="宋体" w:eastAsia="宋体" w:cs="宋体"/>
          <w:i w:val="0"/>
          <w:iCs w:val="0"/>
          <w:color w:val="000000"/>
          <w:sz w:val="24"/>
          <w:szCs w:val="24"/>
          <w:highlight w:val="none"/>
        </w:rPr>
        <w:t>2、开启时间：</w:t>
      </w:r>
      <w:r>
        <w:rPr>
          <w:rFonts w:hint="eastAsia" w:eastAsia="宋体" w:cs="宋体"/>
          <w:i w:val="0"/>
          <w:iCs w:val="0"/>
          <w:color w:val="000000"/>
          <w:sz w:val="24"/>
          <w:szCs w:val="24"/>
          <w:highlight w:val="none"/>
          <w:lang w:eastAsia="zh-CN"/>
        </w:rPr>
        <w:t>2025年01月03日09时30分</w:t>
      </w:r>
      <w:r>
        <w:rPr>
          <w:rFonts w:hint="eastAsia" w:ascii="宋体" w:hAnsi="宋体" w:eastAsia="宋体" w:cs="宋体"/>
          <w:i w:val="0"/>
          <w:iCs w:val="0"/>
          <w:color w:val="000000"/>
          <w:sz w:val="24"/>
          <w:szCs w:val="24"/>
          <w:highlight w:val="none"/>
        </w:rPr>
        <w:t>（北京时间）</w:t>
      </w:r>
    </w:p>
    <w:p w14:paraId="28C0A6E9">
      <w:pPr>
        <w:pStyle w:val="3"/>
        <w:keepNext w:val="0"/>
        <w:keepLines w:val="0"/>
        <w:widowControl/>
        <w:suppressLineNumbers w:val="0"/>
        <w:spacing w:before="0" w:beforeAutospacing="0" w:after="0" w:afterAutospacing="0" w:line="500" w:lineRule="atLeast"/>
        <w:ind w:left="0" w:right="0" w:firstLine="420"/>
        <w:jc w:val="both"/>
        <w:rPr>
          <w:rFonts w:hint="default" w:ascii="Arial Unicode MS" w:hAnsi="Arial Unicode MS" w:eastAsia="Arial Unicode MS" w:cs="Arial Unicode MS"/>
          <w:sz w:val="24"/>
          <w:szCs w:val="24"/>
        </w:rPr>
      </w:pPr>
      <w:r>
        <w:rPr>
          <w:rFonts w:hint="eastAsia" w:ascii="宋体" w:hAnsi="宋体" w:eastAsia="宋体" w:cs="宋体"/>
          <w:i w:val="0"/>
          <w:iCs w:val="0"/>
          <w:color w:val="000000"/>
          <w:sz w:val="24"/>
          <w:szCs w:val="24"/>
        </w:rPr>
        <w:t>3、开启地点：临沂市公共资源交易中心不见面开标系统。</w:t>
      </w:r>
    </w:p>
    <w:p w14:paraId="71CDBE65">
      <w:pPr>
        <w:pStyle w:val="3"/>
        <w:wordWrap w:val="0"/>
        <w:spacing w:before="0" w:beforeAutospacing="0" w:after="0" w:afterAutospacing="0" w:line="500" w:lineRule="exact"/>
        <w:rPr>
          <w:rFonts w:hint="eastAsia" w:cs="宋体"/>
          <w:b/>
          <w:bCs/>
          <w:color w:val="000000"/>
          <w:sz w:val="24"/>
          <w:szCs w:val="24"/>
        </w:rPr>
      </w:pPr>
      <w:r>
        <w:rPr>
          <w:rFonts w:hint="eastAsia" w:cs="宋体"/>
          <w:b/>
          <w:bCs/>
          <w:color w:val="000000"/>
          <w:sz w:val="24"/>
          <w:szCs w:val="24"/>
          <w:lang w:eastAsia="zh-CN"/>
        </w:rPr>
        <w:t>五</w:t>
      </w:r>
      <w:r>
        <w:rPr>
          <w:rFonts w:hint="eastAsia" w:cs="宋体"/>
          <w:b/>
          <w:bCs/>
          <w:color w:val="000000"/>
          <w:sz w:val="24"/>
          <w:szCs w:val="24"/>
        </w:rPr>
        <w:t>、公告期限：</w:t>
      </w:r>
    </w:p>
    <w:p w14:paraId="4AFB7209">
      <w:pPr>
        <w:pStyle w:val="3"/>
        <w:wordWrap w:val="0"/>
        <w:spacing w:before="0" w:beforeAutospacing="0" w:after="0" w:afterAutospacing="0" w:line="500" w:lineRule="exact"/>
        <w:ind w:firstLine="480"/>
        <w:rPr>
          <w:rFonts w:hint="eastAsia" w:cs="宋体"/>
          <w:sz w:val="21"/>
          <w:szCs w:val="21"/>
        </w:rPr>
      </w:pPr>
      <w:r>
        <w:rPr>
          <w:rFonts w:hint="eastAsia" w:cs="宋体"/>
          <w:color w:val="000000"/>
          <w:sz w:val="24"/>
          <w:szCs w:val="24"/>
        </w:rPr>
        <w:t>自本公告发布之日起5个工作日。</w:t>
      </w:r>
    </w:p>
    <w:p w14:paraId="0A58C150">
      <w:pPr>
        <w:pStyle w:val="3"/>
        <w:wordWrap w:val="0"/>
        <w:spacing w:before="0" w:beforeAutospacing="0" w:after="0" w:afterAutospacing="0" w:line="500" w:lineRule="exact"/>
        <w:rPr>
          <w:rFonts w:hint="eastAsia" w:cs="宋体"/>
          <w:b/>
          <w:bCs/>
          <w:color w:val="000000"/>
          <w:sz w:val="24"/>
          <w:szCs w:val="24"/>
        </w:rPr>
      </w:pPr>
      <w:r>
        <w:rPr>
          <w:rFonts w:hint="eastAsia" w:cs="宋体"/>
          <w:b/>
          <w:bCs/>
          <w:color w:val="000000"/>
          <w:sz w:val="24"/>
          <w:szCs w:val="24"/>
          <w:lang w:eastAsia="zh-CN"/>
        </w:rPr>
        <w:t>六</w:t>
      </w:r>
      <w:r>
        <w:rPr>
          <w:rFonts w:hint="eastAsia" w:cs="宋体"/>
          <w:b/>
          <w:bCs/>
          <w:color w:val="000000"/>
          <w:sz w:val="24"/>
          <w:szCs w:val="24"/>
        </w:rPr>
        <w:t>、其他补充事宜：</w:t>
      </w:r>
    </w:p>
    <w:p w14:paraId="6814AE9B">
      <w:pPr>
        <w:pStyle w:val="3"/>
        <w:wordWrap w:val="0"/>
        <w:spacing w:before="0" w:beforeAutospacing="0" w:after="0" w:afterAutospacing="0" w:line="500" w:lineRule="atLeast"/>
        <w:ind w:firstLine="480"/>
        <w:rPr>
          <w:rFonts w:hint="eastAsia" w:cs="宋体"/>
          <w:color w:val="000000"/>
          <w:sz w:val="24"/>
          <w:szCs w:val="24"/>
        </w:rPr>
      </w:pPr>
      <w:r>
        <w:rPr>
          <w:rFonts w:hint="eastAsia" w:cs="宋体"/>
          <w:color w:val="000000"/>
          <w:sz w:val="24"/>
          <w:szCs w:val="24"/>
        </w:rPr>
        <w:t>为进一步发挥政府采购政策功能，充分利用政府采购合同的信用价值以及在政府采购活动中形成的数据价值，有效破解中小企业融资难融资贵以及政府采购合同融资中的突出问题，“山东省政府采购合同融资与履约保函服务平台”现已启动运行。各供应商如有政府采购合同融资、担保和保函等各类融资服务需求的，请登陆“山东省政府采购合同融资与履约保函服务平台”（http://www.ccgp-shandong-rz.cn/）进行办理。</w:t>
      </w:r>
    </w:p>
    <w:p w14:paraId="15116AA8">
      <w:pPr>
        <w:pStyle w:val="3"/>
        <w:numPr>
          <w:ilvl w:val="0"/>
          <w:numId w:val="0"/>
        </w:numPr>
        <w:wordWrap w:val="0"/>
        <w:spacing w:before="0" w:beforeAutospacing="0" w:after="0" w:afterAutospacing="0" w:line="500" w:lineRule="exact"/>
        <w:ind w:right="0" w:rightChars="0"/>
        <w:rPr>
          <w:rFonts w:hint="eastAsia" w:cs="宋体"/>
          <w:b/>
          <w:bCs/>
          <w:color w:val="000000"/>
          <w:sz w:val="24"/>
          <w:szCs w:val="24"/>
        </w:rPr>
      </w:pPr>
      <w:r>
        <w:rPr>
          <w:rFonts w:hint="eastAsia" w:cs="宋体"/>
          <w:b/>
          <w:bCs/>
          <w:color w:val="000000"/>
          <w:sz w:val="24"/>
          <w:szCs w:val="24"/>
          <w:lang w:eastAsia="zh-CN"/>
        </w:rPr>
        <w:t>七、</w:t>
      </w:r>
      <w:r>
        <w:rPr>
          <w:rFonts w:hint="eastAsia" w:cs="宋体"/>
          <w:b/>
          <w:bCs/>
          <w:color w:val="000000"/>
          <w:sz w:val="24"/>
          <w:szCs w:val="24"/>
        </w:rPr>
        <w:t>对本次招标提出询问，请按以下方式联系：</w:t>
      </w:r>
    </w:p>
    <w:p w14:paraId="040910CB">
      <w:pPr>
        <w:pStyle w:val="3"/>
        <w:numPr>
          <w:ilvl w:val="0"/>
          <w:numId w:val="0"/>
        </w:numPr>
        <w:wordWrap w:val="0"/>
        <w:spacing w:before="0" w:beforeAutospacing="0" w:after="0" w:afterAutospacing="0" w:line="500" w:lineRule="exact"/>
        <w:ind w:right="0" w:rightChars="0" w:firstLine="480" w:firstLineChars="200"/>
        <w:rPr>
          <w:rFonts w:hint="eastAsia" w:cs="宋体"/>
          <w:sz w:val="21"/>
          <w:szCs w:val="21"/>
        </w:rPr>
      </w:pPr>
      <w:r>
        <w:rPr>
          <w:rFonts w:hint="eastAsia" w:cs="宋体"/>
          <w:color w:val="000000"/>
          <w:sz w:val="24"/>
          <w:szCs w:val="24"/>
        </w:rPr>
        <w:t>1、采购人信息</w:t>
      </w:r>
    </w:p>
    <w:p w14:paraId="2AA9616F">
      <w:pPr>
        <w:pStyle w:val="3"/>
        <w:wordWrap w:val="0"/>
        <w:spacing w:before="0" w:beforeAutospacing="0" w:after="0" w:afterAutospacing="0" w:line="500" w:lineRule="exact"/>
        <w:ind w:firstLine="480"/>
        <w:rPr>
          <w:rFonts w:hint="eastAsia" w:cs="宋体"/>
          <w:color w:val="000000"/>
          <w:sz w:val="24"/>
          <w:szCs w:val="24"/>
          <w:lang w:eastAsia="zh-CN"/>
        </w:rPr>
      </w:pPr>
      <w:r>
        <w:rPr>
          <w:rFonts w:hint="eastAsia" w:cs="宋体"/>
          <w:color w:val="000000"/>
          <w:sz w:val="24"/>
          <w:szCs w:val="24"/>
        </w:rPr>
        <w:t>名称：</w:t>
      </w:r>
      <w:r>
        <w:rPr>
          <w:rFonts w:hint="eastAsia" w:cs="宋体"/>
          <w:color w:val="000000"/>
          <w:sz w:val="24"/>
          <w:szCs w:val="24"/>
          <w:lang w:eastAsia="zh-CN"/>
        </w:rPr>
        <w:t>沂南县卫生健康局</w:t>
      </w:r>
    </w:p>
    <w:p w14:paraId="3C5200FD">
      <w:pPr>
        <w:pStyle w:val="3"/>
        <w:wordWrap w:val="0"/>
        <w:spacing w:before="0" w:beforeAutospacing="0" w:after="0" w:afterAutospacing="0" w:line="500" w:lineRule="exact"/>
        <w:ind w:firstLine="480"/>
        <w:rPr>
          <w:rFonts w:hint="default" w:cs="宋体"/>
          <w:color w:val="000000"/>
          <w:sz w:val="24"/>
          <w:szCs w:val="24"/>
          <w:lang w:val="en-US" w:eastAsia="zh-CN"/>
        </w:rPr>
      </w:pPr>
      <w:r>
        <w:rPr>
          <w:rFonts w:hint="eastAsia" w:cs="宋体"/>
          <w:color w:val="000000"/>
          <w:sz w:val="24"/>
          <w:szCs w:val="24"/>
          <w:lang w:eastAsia="zh-CN"/>
        </w:rPr>
        <w:t>联系人：</w:t>
      </w:r>
      <w:r>
        <w:rPr>
          <w:rFonts w:hint="eastAsia" w:ascii="宋体" w:hAnsi="宋体" w:eastAsia="宋体" w:cs="宋体"/>
          <w:color w:val="000000"/>
          <w:sz w:val="24"/>
          <w:szCs w:val="24"/>
          <w:lang w:val="en-US" w:eastAsia="zh-CN"/>
        </w:rPr>
        <w:t>杨主任</w:t>
      </w:r>
    </w:p>
    <w:p w14:paraId="5B6F91FB">
      <w:pPr>
        <w:pStyle w:val="3"/>
        <w:wordWrap w:val="0"/>
        <w:spacing w:before="0" w:beforeAutospacing="0" w:after="0" w:afterAutospacing="0" w:line="500" w:lineRule="exact"/>
        <w:ind w:firstLine="480"/>
        <w:rPr>
          <w:rFonts w:hint="default" w:eastAsia="宋体" w:cs="宋体"/>
          <w:color w:val="000000"/>
          <w:sz w:val="24"/>
          <w:szCs w:val="24"/>
          <w:lang w:val="en-US" w:eastAsia="zh-CN"/>
        </w:rPr>
      </w:pPr>
      <w:r>
        <w:rPr>
          <w:rFonts w:hint="eastAsia" w:cs="宋体"/>
          <w:color w:val="000000"/>
          <w:sz w:val="24"/>
          <w:szCs w:val="24"/>
          <w:lang w:eastAsia="zh-CN"/>
        </w:rPr>
        <w:t>地址：沂南县银杏路</w:t>
      </w:r>
      <w:r>
        <w:rPr>
          <w:rFonts w:hint="eastAsia" w:cs="宋体"/>
          <w:color w:val="000000"/>
          <w:sz w:val="24"/>
          <w:szCs w:val="24"/>
          <w:lang w:val="en-US" w:eastAsia="zh-CN"/>
        </w:rPr>
        <w:t>4号</w:t>
      </w:r>
    </w:p>
    <w:p w14:paraId="4D403469">
      <w:pPr>
        <w:pStyle w:val="3"/>
        <w:wordWrap w:val="0"/>
        <w:spacing w:before="0" w:beforeAutospacing="0" w:after="0" w:afterAutospacing="0" w:line="500" w:lineRule="exact"/>
        <w:ind w:firstLine="480"/>
        <w:rPr>
          <w:rFonts w:hint="default" w:cs="宋体"/>
          <w:color w:val="000000"/>
          <w:sz w:val="24"/>
          <w:szCs w:val="24"/>
          <w:lang w:val="en-US"/>
        </w:rPr>
      </w:pPr>
      <w:r>
        <w:rPr>
          <w:rFonts w:hint="eastAsia" w:cs="宋体"/>
          <w:color w:val="000000"/>
          <w:sz w:val="24"/>
          <w:szCs w:val="24"/>
          <w:lang w:eastAsia="zh-CN"/>
        </w:rPr>
        <w:t>联系方式：0539-</w:t>
      </w:r>
      <w:r>
        <w:rPr>
          <w:rFonts w:hint="eastAsia" w:cs="宋体"/>
          <w:color w:val="000000"/>
          <w:sz w:val="24"/>
          <w:szCs w:val="24"/>
          <w:lang w:val="en-US" w:eastAsia="zh-CN"/>
        </w:rPr>
        <w:t>3221724</w:t>
      </w:r>
    </w:p>
    <w:p w14:paraId="0DF78FDA">
      <w:pPr>
        <w:pStyle w:val="3"/>
        <w:wordWrap w:val="0"/>
        <w:spacing w:before="0" w:beforeAutospacing="0" w:after="0" w:afterAutospacing="0" w:line="500" w:lineRule="exact"/>
        <w:ind w:firstLine="480"/>
        <w:rPr>
          <w:rFonts w:hint="eastAsia" w:cs="宋体"/>
          <w:color w:val="000000"/>
          <w:sz w:val="24"/>
          <w:szCs w:val="24"/>
        </w:rPr>
      </w:pPr>
      <w:r>
        <w:rPr>
          <w:rFonts w:hint="eastAsia" w:cs="宋体"/>
          <w:color w:val="000000"/>
          <w:sz w:val="24"/>
          <w:szCs w:val="24"/>
          <w:lang w:val="en-US" w:eastAsia="zh-CN"/>
        </w:rPr>
        <w:t>2</w:t>
      </w:r>
      <w:r>
        <w:rPr>
          <w:rFonts w:hint="eastAsia" w:cs="宋体"/>
          <w:color w:val="000000"/>
          <w:sz w:val="24"/>
          <w:szCs w:val="24"/>
        </w:rPr>
        <w:t>、采购代理机构</w:t>
      </w:r>
    </w:p>
    <w:p w14:paraId="01631EAC">
      <w:pPr>
        <w:pStyle w:val="3"/>
        <w:wordWrap w:val="0"/>
        <w:spacing w:before="0" w:beforeAutospacing="0" w:after="0" w:afterAutospacing="0" w:line="500" w:lineRule="exact"/>
        <w:ind w:firstLine="480"/>
        <w:rPr>
          <w:rFonts w:hint="eastAsia" w:cs="宋体"/>
          <w:sz w:val="21"/>
          <w:szCs w:val="21"/>
        </w:rPr>
      </w:pPr>
      <w:r>
        <w:rPr>
          <w:rFonts w:hint="eastAsia" w:cs="宋体"/>
          <w:color w:val="000000"/>
          <w:sz w:val="24"/>
          <w:szCs w:val="24"/>
        </w:rPr>
        <w:t>名称：</w:t>
      </w:r>
      <w:r>
        <w:rPr>
          <w:rFonts w:hint="eastAsia" w:cs="宋体"/>
          <w:sz w:val="24"/>
        </w:rPr>
        <w:t>山东贵和项目管理有限公司</w:t>
      </w:r>
    </w:p>
    <w:p w14:paraId="2DBE50A8">
      <w:pPr>
        <w:pStyle w:val="3"/>
        <w:wordWrap w:val="0"/>
        <w:spacing w:before="0" w:beforeAutospacing="0" w:after="0" w:afterAutospacing="0" w:line="500" w:lineRule="exact"/>
        <w:ind w:firstLine="480"/>
        <w:rPr>
          <w:rFonts w:cs="宋体"/>
          <w:color w:val="000000"/>
          <w:sz w:val="24"/>
          <w:szCs w:val="24"/>
        </w:rPr>
      </w:pPr>
      <w:r>
        <w:rPr>
          <w:rFonts w:hint="eastAsia" w:cs="宋体"/>
          <w:color w:val="000000"/>
          <w:sz w:val="24"/>
          <w:szCs w:val="24"/>
        </w:rPr>
        <w:t>地址：临沂市沂南县振兴路广汇集团1011室</w:t>
      </w:r>
    </w:p>
    <w:p w14:paraId="6D30A9FF">
      <w:pPr>
        <w:pStyle w:val="3"/>
        <w:wordWrap w:val="0"/>
        <w:spacing w:before="0" w:beforeAutospacing="0" w:after="0" w:afterAutospacing="0" w:line="500" w:lineRule="exact"/>
        <w:ind w:firstLine="480"/>
        <w:rPr>
          <w:rFonts w:cs="宋体"/>
          <w:sz w:val="21"/>
          <w:szCs w:val="21"/>
        </w:rPr>
      </w:pPr>
      <w:r>
        <w:rPr>
          <w:rFonts w:hint="eastAsia" w:cs="宋体"/>
          <w:color w:val="000000"/>
          <w:sz w:val="24"/>
          <w:szCs w:val="24"/>
        </w:rPr>
        <w:t>项目联系人：丁工</w:t>
      </w:r>
    </w:p>
    <w:p w14:paraId="450A5733">
      <w:pPr>
        <w:pStyle w:val="3"/>
        <w:wordWrap w:val="0"/>
        <w:spacing w:before="0" w:beforeAutospacing="0" w:after="0" w:afterAutospacing="0" w:line="500" w:lineRule="exact"/>
        <w:ind w:firstLine="480"/>
        <w:rPr>
          <w:rFonts w:cs="宋体"/>
          <w:sz w:val="21"/>
          <w:szCs w:val="21"/>
        </w:rPr>
      </w:pPr>
      <w:r>
        <w:rPr>
          <w:rFonts w:hint="eastAsia" w:cs="宋体"/>
          <w:color w:val="000000"/>
          <w:sz w:val="24"/>
          <w:szCs w:val="24"/>
        </w:rPr>
        <w:t>联系方式：18053959089</w:t>
      </w:r>
    </w:p>
    <w:p w14:paraId="0A473B8D">
      <w:pPr>
        <w:pStyle w:val="3"/>
        <w:wordWrap w:val="0"/>
        <w:spacing w:before="0" w:beforeAutospacing="0" w:after="0" w:afterAutospacing="0" w:line="500" w:lineRule="exact"/>
        <w:ind w:firstLine="480"/>
        <w:rPr>
          <w:rFonts w:hint="eastAsia" w:cs="宋体"/>
          <w:sz w:val="21"/>
          <w:szCs w:val="21"/>
        </w:rPr>
      </w:pPr>
      <w:r>
        <w:rPr>
          <w:rFonts w:hint="eastAsia" w:cs="宋体"/>
          <w:color w:val="000000"/>
          <w:sz w:val="24"/>
          <w:szCs w:val="24"/>
        </w:rPr>
        <w:t>3、项目联系方式</w:t>
      </w:r>
    </w:p>
    <w:p w14:paraId="5426DD22">
      <w:pPr>
        <w:pStyle w:val="3"/>
        <w:wordWrap w:val="0"/>
        <w:spacing w:before="0" w:beforeAutospacing="0" w:after="0" w:afterAutospacing="0" w:line="500" w:lineRule="exact"/>
        <w:ind w:firstLine="480"/>
        <w:rPr>
          <w:rFonts w:cs="宋体"/>
          <w:sz w:val="21"/>
          <w:szCs w:val="21"/>
        </w:rPr>
      </w:pPr>
      <w:r>
        <w:rPr>
          <w:rFonts w:hint="eastAsia" w:cs="宋体"/>
          <w:color w:val="000000"/>
          <w:sz w:val="24"/>
          <w:szCs w:val="24"/>
        </w:rPr>
        <w:t>项目联系人：丁工</w:t>
      </w:r>
    </w:p>
    <w:p w14:paraId="411094B9">
      <w:pPr>
        <w:pStyle w:val="3"/>
        <w:wordWrap w:val="0"/>
        <w:spacing w:before="0" w:beforeAutospacing="0" w:after="0" w:afterAutospacing="0" w:line="500" w:lineRule="exact"/>
        <w:ind w:firstLine="480"/>
        <w:rPr>
          <w:rFonts w:cs="宋体"/>
          <w:sz w:val="21"/>
          <w:szCs w:val="21"/>
        </w:rPr>
      </w:pPr>
      <w:r>
        <w:rPr>
          <w:rFonts w:hint="eastAsia" w:cs="宋体"/>
          <w:color w:val="000000"/>
          <w:sz w:val="24"/>
          <w:szCs w:val="24"/>
        </w:rPr>
        <w:t>联系方式：</w:t>
      </w:r>
      <w:r>
        <w:rPr>
          <w:rFonts w:hint="eastAsia" w:eastAsia="宋体" w:cs="宋体"/>
          <w:color w:val="000000"/>
          <w:sz w:val="24"/>
          <w:szCs w:val="24"/>
          <w:lang w:eastAsia="zh-CN"/>
        </w:rPr>
        <w:t>18053959089</w:t>
      </w:r>
    </w:p>
    <w:p w14:paraId="5BAF90E2"/>
    <w:sectPr>
      <w:footerReference r:id="rId5" w:type="default"/>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roman"/>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Arial Unicode MS">
    <w:altName w:val="Arial"/>
    <w:panose1 w:val="00000000000000000000"/>
    <w:charset w:val="00"/>
    <w:family w:val="auto"/>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5C6CCD3">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33" name="文本框 13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2BBD1F7">
                          <w:pPr>
                            <w:pStyle w:val="2"/>
                          </w:pPr>
                          <w:r>
                            <w:fldChar w:fldCharType="begin"/>
                          </w:r>
                          <w:r>
                            <w:instrText xml:space="preserve"> PAGE  \* MERGEFORMAT </w:instrText>
                          </w:r>
                          <w:r>
                            <w:fldChar w:fldCharType="separate"/>
                          </w:r>
                          <w:r>
                            <w:t>32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1JrUUzAgAAZ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C1JrUUzAgAAZQQAAA4AAAAAAAAAAQAgAAAAHwEAAGRycy9lMm9Eb2MueG1sUEsF&#10;BgAAAAAGAAYAWQEAAMQFAAAAAA==&#10;">
              <v:fill on="f" focussize="0,0"/>
              <v:stroke on="f" weight="0.5pt"/>
              <v:imagedata o:title=""/>
              <o:lock v:ext="edit" aspectratio="f"/>
              <v:textbox inset="0mm,0mm,0mm,0mm" style="mso-fit-shape-to-text:t;">
                <w:txbxContent>
                  <w:p w14:paraId="72BBD1F7">
                    <w:pPr>
                      <w:pStyle w:val="2"/>
                    </w:pPr>
                    <w:r>
                      <w:fldChar w:fldCharType="begin"/>
                    </w:r>
                    <w:r>
                      <w:instrText xml:space="preserve"> PAGE  \* MERGEFORMAT </w:instrText>
                    </w:r>
                    <w:r>
                      <w:fldChar w:fldCharType="separate"/>
                    </w:r>
                    <w:r>
                      <w:t>32</w:t>
                    </w:r>
                    <w: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0892E7A"/>
    <w:rsid w:val="01817B47"/>
    <w:rsid w:val="033A786B"/>
    <w:rsid w:val="036D1FF0"/>
    <w:rsid w:val="04576DF9"/>
    <w:rsid w:val="04B52A97"/>
    <w:rsid w:val="0AB10FCF"/>
    <w:rsid w:val="0E0120DA"/>
    <w:rsid w:val="0FD55392"/>
    <w:rsid w:val="10D23FBA"/>
    <w:rsid w:val="15B317F9"/>
    <w:rsid w:val="19E85B43"/>
    <w:rsid w:val="1CE239A1"/>
    <w:rsid w:val="1DB616AE"/>
    <w:rsid w:val="20521871"/>
    <w:rsid w:val="21AD3C2B"/>
    <w:rsid w:val="2390476B"/>
    <w:rsid w:val="333C1789"/>
    <w:rsid w:val="34A33EE0"/>
    <w:rsid w:val="35322592"/>
    <w:rsid w:val="362C22E4"/>
    <w:rsid w:val="377D2DE0"/>
    <w:rsid w:val="38F707FD"/>
    <w:rsid w:val="39295F77"/>
    <w:rsid w:val="3CA43E5A"/>
    <w:rsid w:val="3DCC0D6D"/>
    <w:rsid w:val="3DCE17BB"/>
    <w:rsid w:val="42991182"/>
    <w:rsid w:val="439D7A56"/>
    <w:rsid w:val="472D4DC7"/>
    <w:rsid w:val="498E316E"/>
    <w:rsid w:val="50DE54CF"/>
    <w:rsid w:val="51AD7DFE"/>
    <w:rsid w:val="52DE270B"/>
    <w:rsid w:val="55730C45"/>
    <w:rsid w:val="58C62E88"/>
    <w:rsid w:val="5C087A52"/>
    <w:rsid w:val="5C604FEE"/>
    <w:rsid w:val="5E261080"/>
    <w:rsid w:val="6075237F"/>
    <w:rsid w:val="62774FA3"/>
    <w:rsid w:val="675C7A39"/>
    <w:rsid w:val="687762E5"/>
    <w:rsid w:val="68EB0FBF"/>
    <w:rsid w:val="6B89754A"/>
    <w:rsid w:val="6B9F4FF0"/>
    <w:rsid w:val="6EC769A2"/>
    <w:rsid w:val="6F1E7B89"/>
    <w:rsid w:val="718B53C0"/>
    <w:rsid w:val="72177C89"/>
    <w:rsid w:val="732C2FCC"/>
    <w:rsid w:val="762F4288"/>
    <w:rsid w:val="7917395C"/>
    <w:rsid w:val="7BFC5DF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kinsoku w:val="0"/>
      <w:autoSpaceDE w:val="0"/>
      <w:autoSpaceDN w:val="0"/>
      <w:adjustRightInd w:val="0"/>
      <w:snapToGrid w:val="0"/>
      <w:spacing w:line="240" w:lineRule="auto"/>
      <w:jc w:val="left"/>
      <w:textAlignment w:val="baseline"/>
    </w:pPr>
    <w:rPr>
      <w:rFonts w:ascii="Arial" w:hAnsi="Arial" w:eastAsia="Arial" w:cs="Arial"/>
      <w:snapToGrid w:val="0"/>
      <w:color w:val="000000"/>
      <w:kern w:val="0"/>
      <w:sz w:val="21"/>
      <w:szCs w:val="21"/>
      <w:lang w:val="en-US" w:eastAsia="en-US" w:bidi="ar-SA"/>
    </w:rPr>
  </w:style>
  <w:style w:type="character" w:default="1" w:styleId="6">
    <w:name w:val="Default Paragraph Font"/>
    <w:autoRedefine/>
    <w:semiHidden/>
    <w:qFormat/>
    <w:uiPriority w:val="0"/>
  </w:style>
  <w:style w:type="table" w:default="1" w:styleId="4">
    <w:name w:val="Normal Table"/>
    <w:autoRedefin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Normal (Web)"/>
    <w:basedOn w:val="1"/>
    <w:qFormat/>
    <w:uiPriority w:val="0"/>
    <w:pPr>
      <w:widowControl/>
      <w:spacing w:before="100" w:beforeAutospacing="1" w:after="100" w:afterAutospacing="1" w:line="320" w:lineRule="atLeast"/>
      <w:jc w:val="left"/>
    </w:pPr>
    <w:rPr>
      <w:rFonts w:ascii="宋体" w:hAnsi="宋体"/>
      <w:kern w:val="0"/>
      <w:sz w:val="18"/>
      <w:szCs w:val="18"/>
    </w:rPr>
  </w:style>
  <w:style w:type="table" w:styleId="5">
    <w:name w:val="Table Grid"/>
    <w:basedOn w:val="4"/>
    <w:unhideWhenUsed/>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3</Pages>
  <Words>1492</Words>
  <Characters>1809</Characters>
  <Lines>0</Lines>
  <Paragraphs>0</Paragraphs>
  <TotalTime>6</TotalTime>
  <ScaleCrop>false</ScaleCrop>
  <LinksUpToDate>false</LinksUpToDate>
  <CharactersWithSpaces>1820</CharactersWithSpaces>
  <Application>WPS Office_12.1.0.19302_F1E327BC-269C-435d-A152-05C5408002CA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2022-07-15T07:36:00Z</dcterms:created>
  <dc:creator>Administrator</dc:creator>
  <cp:lastModifiedBy>明天会更好</cp:lastModifiedBy>
  <dcterms:modified xsi:type="dcterms:W3CDTF">2024-12-12T00:32:03Z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2052-12.1.0.19302</vt:lpwstr>
  </property>
  <property fmtid="{D5CDD505-2E9C-101B-9397-08002B2CF9AE}" pid="3" name="ICV">
    <vt:lpwstr>E905E51A5A8146D78F1F7C7EF400EE38</vt:lpwstr>
  </property>
</Properties>
</file>