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b/>
          <w:bCs/>
          <w:sz w:val="52"/>
          <w:szCs w:val="52"/>
        </w:rPr>
      </w:pPr>
    </w:p>
    <w:p>
      <w:pPr>
        <w:widowControl/>
        <w:ind w:left="1347" w:hanging="1351" w:hangingChars="300"/>
        <w:jc w:val="center"/>
        <w:outlineLvl w:val="1"/>
        <w:rPr>
          <w:rFonts w:hint="eastAsia" w:ascii="华文中宋" w:hAnsi="华文中宋" w:eastAsia="华文中宋"/>
          <w:b/>
          <w:bCs/>
          <w:w w:val="80"/>
          <w:sz w:val="56"/>
          <w:szCs w:val="84"/>
        </w:rPr>
      </w:pPr>
      <w:r>
        <w:rPr>
          <w:rFonts w:hint="eastAsia" w:ascii="华文中宋" w:hAnsi="华文中宋" w:eastAsia="华文中宋"/>
          <w:b/>
          <w:bCs/>
          <w:w w:val="80"/>
          <w:sz w:val="56"/>
          <w:szCs w:val="84"/>
        </w:rPr>
        <w:t>中煤张煤机公司</w:t>
      </w:r>
    </w:p>
    <w:p>
      <w:pPr>
        <w:widowControl/>
        <w:ind w:left="1347" w:hanging="1351" w:hangingChars="300"/>
        <w:jc w:val="center"/>
        <w:outlineLvl w:val="1"/>
        <w:rPr>
          <w:rFonts w:ascii="华文中宋" w:hAnsi="华文中宋" w:eastAsia="华文中宋"/>
          <w:b/>
          <w:bCs/>
          <w:sz w:val="56"/>
          <w:szCs w:val="84"/>
        </w:rPr>
      </w:pPr>
      <w:r>
        <w:rPr>
          <w:rFonts w:hint="eastAsia" w:ascii="华文中宋" w:hAnsi="华文中宋" w:eastAsia="华文中宋"/>
          <w:b/>
          <w:bCs/>
          <w:w w:val="80"/>
          <w:sz w:val="56"/>
          <w:szCs w:val="84"/>
          <w:lang w:val="en-US"/>
        </w:rPr>
        <w:t>轴承0624-7-WZQ</w:t>
      </w:r>
      <w:r>
        <w:rPr>
          <w:rFonts w:hint="eastAsia" w:ascii="华文中宋" w:hAnsi="华文中宋" w:eastAsia="华文中宋"/>
          <w:b/>
          <w:bCs/>
          <w:w w:val="80"/>
          <w:sz w:val="56"/>
          <w:szCs w:val="84"/>
        </w:rPr>
        <w:t>采购项目</w:t>
      </w:r>
    </w:p>
    <w:p>
      <w:pPr>
        <w:widowControl/>
        <w:ind w:left="1682" w:hanging="1687" w:hangingChars="300"/>
        <w:jc w:val="center"/>
        <w:outlineLvl w:val="1"/>
        <w:rPr>
          <w:rFonts w:hint="eastAsia" w:ascii="华文中宋" w:hAnsi="华文中宋" w:eastAsia="华文中宋"/>
          <w:b/>
          <w:bCs/>
          <w:sz w:val="56"/>
          <w:szCs w:val="84"/>
        </w:rPr>
      </w:pPr>
    </w:p>
    <w:p>
      <w:pPr>
        <w:widowControl/>
        <w:ind w:left="1682" w:hanging="1687" w:hangingChars="300"/>
        <w:jc w:val="center"/>
        <w:outlineLvl w:val="1"/>
        <w:rPr>
          <w:rFonts w:ascii="华文中宋" w:hAnsi="华文中宋" w:eastAsia="华文中宋"/>
          <w:b/>
          <w:bCs/>
          <w:sz w:val="56"/>
          <w:szCs w:val="84"/>
        </w:rPr>
      </w:pPr>
      <w:r>
        <w:rPr>
          <w:rFonts w:hint="eastAsia" w:ascii="华文中宋" w:hAnsi="华文中宋" w:eastAsia="华文中宋"/>
          <w:b/>
          <w:bCs/>
          <w:sz w:val="56"/>
          <w:szCs w:val="84"/>
        </w:rPr>
        <w:t>公开</w:t>
      </w:r>
      <w:r>
        <w:rPr>
          <w:rFonts w:hint="eastAsia" w:ascii="华文中宋" w:hAnsi="华文中宋" w:eastAsia="华文中宋"/>
          <w:b/>
          <w:bCs/>
          <w:sz w:val="56"/>
          <w:szCs w:val="84"/>
          <w:lang w:val="en-US" w:eastAsia="zh-CN"/>
        </w:rPr>
        <w:t>询比</w:t>
      </w:r>
      <w:r>
        <w:rPr>
          <w:rFonts w:hint="eastAsia" w:ascii="华文中宋" w:hAnsi="华文中宋" w:eastAsia="华文中宋"/>
          <w:b/>
          <w:bCs/>
          <w:sz w:val="56"/>
          <w:szCs w:val="84"/>
        </w:rPr>
        <w:t>文件</w:t>
      </w:r>
    </w:p>
    <w:p>
      <w:pPr>
        <w:widowControl/>
        <w:rPr>
          <w:rFonts w:ascii="华文中宋" w:hAnsi="华文中宋" w:eastAsia="华文中宋"/>
          <w:b/>
          <w:bCs/>
          <w:sz w:val="52"/>
          <w:szCs w:val="52"/>
        </w:rPr>
      </w:pPr>
    </w:p>
    <w:p>
      <w:pPr>
        <w:widowControl/>
        <w:jc w:val="center"/>
        <w:rPr>
          <w:rFonts w:ascii="华文中宋" w:hAnsi="华文中宋" w:eastAsia="华文中宋"/>
          <w:b/>
          <w:bCs/>
          <w:sz w:val="52"/>
          <w:szCs w:val="52"/>
        </w:rPr>
      </w:pPr>
    </w:p>
    <w:p>
      <w:pPr>
        <w:spacing w:line="360" w:lineRule="auto"/>
        <w:ind w:firstLine="1606" w:firstLineChars="500"/>
        <w:rPr>
          <w:rFonts w:ascii="华文中宋" w:hAnsi="华文中宋" w:eastAsia="华文中宋" w:cs="华文中宋"/>
          <w:b/>
          <w:bCs/>
          <w:color w:val="000000"/>
          <w:sz w:val="32"/>
          <w:szCs w:val="32"/>
        </w:rPr>
      </w:pPr>
    </w:p>
    <w:p>
      <w:pPr>
        <w:spacing w:line="360" w:lineRule="auto"/>
        <w:ind w:firstLine="1606" w:firstLineChars="500"/>
        <w:rPr>
          <w:rFonts w:ascii="华文中宋" w:hAnsi="华文中宋" w:eastAsia="华文中宋" w:cs="华文中宋"/>
          <w:b/>
          <w:bCs/>
          <w:color w:val="000000"/>
          <w:sz w:val="32"/>
          <w:szCs w:val="32"/>
        </w:rPr>
      </w:pPr>
    </w:p>
    <w:p>
      <w:pPr>
        <w:pStyle w:val="4"/>
      </w:pPr>
    </w:p>
    <w:p>
      <w:pPr>
        <w:spacing w:line="360" w:lineRule="auto"/>
        <w:ind w:firstLine="1606" w:firstLineChars="500"/>
        <w:rPr>
          <w:rFonts w:ascii="华文中宋" w:hAnsi="华文中宋" w:eastAsia="华文中宋" w:cs="华文中宋"/>
          <w:b/>
          <w:bCs/>
          <w:color w:val="000000"/>
          <w:sz w:val="32"/>
          <w:szCs w:val="32"/>
        </w:rPr>
      </w:pPr>
    </w:p>
    <w:p>
      <w:pPr>
        <w:spacing w:line="360" w:lineRule="auto"/>
        <w:ind w:firstLine="1606" w:firstLineChars="500"/>
        <w:outlineLvl w:val="1"/>
        <w:rPr>
          <w:rFonts w:hint="eastAsia" w:ascii="华文中宋" w:hAnsi="华文中宋" w:eastAsia="华文中宋" w:cs="华文中宋"/>
          <w:b/>
          <w:bCs/>
          <w:color w:val="000000"/>
          <w:sz w:val="32"/>
          <w:szCs w:val="32"/>
          <w:highlight w:val="yellow"/>
        </w:rPr>
      </w:pPr>
    </w:p>
    <w:p>
      <w:pPr>
        <w:spacing w:line="360" w:lineRule="auto"/>
        <w:ind w:firstLine="1606" w:firstLineChars="500"/>
        <w:outlineLvl w:val="1"/>
        <w:rPr>
          <w:rFonts w:hint="eastAsia" w:ascii="华文中宋" w:hAnsi="华文中宋" w:eastAsia="华文中宋" w:cs="华文中宋"/>
          <w:b/>
          <w:bCs/>
          <w:color w:val="000000"/>
          <w:sz w:val="32"/>
          <w:szCs w:val="32"/>
          <w:highlight w:val="yellow"/>
        </w:rPr>
      </w:pPr>
    </w:p>
    <w:p>
      <w:pPr>
        <w:spacing w:line="360" w:lineRule="auto"/>
        <w:ind w:firstLine="1606" w:firstLineChars="500"/>
        <w:outlineLvl w:val="1"/>
        <w:rPr>
          <w:rFonts w:hint="eastAsia" w:ascii="华文中宋" w:hAnsi="华文中宋" w:eastAsia="华文中宋" w:cs="华文中宋"/>
          <w:b/>
          <w:bCs/>
          <w:color w:val="000000"/>
          <w:sz w:val="32"/>
          <w:szCs w:val="32"/>
          <w:highlight w:val="yellow"/>
        </w:rPr>
      </w:pPr>
    </w:p>
    <w:p>
      <w:pPr>
        <w:spacing w:line="360" w:lineRule="auto"/>
        <w:ind w:firstLine="1606" w:firstLineChars="500"/>
        <w:outlineLvl w:val="1"/>
        <w:rPr>
          <w:rFonts w:ascii="华文中宋" w:hAnsi="华文中宋" w:eastAsia="华文中宋" w:cs="华文中宋"/>
          <w:b/>
          <w:bCs/>
          <w:color w:val="FF0000"/>
          <w:sz w:val="32"/>
          <w:szCs w:val="32"/>
          <w:highlight w:val="none"/>
        </w:rPr>
      </w:pPr>
      <w:r>
        <w:rPr>
          <w:rFonts w:hint="eastAsia" w:ascii="华文中宋" w:hAnsi="华文中宋" w:eastAsia="华文中宋" w:cs="华文中宋"/>
          <w:b/>
          <w:bCs/>
          <w:color w:val="000000"/>
          <w:sz w:val="32"/>
          <w:szCs w:val="32"/>
          <w:highlight w:val="none"/>
          <w:lang w:val="en-US" w:eastAsia="zh-CN"/>
        </w:rPr>
        <w:t>询价</w:t>
      </w:r>
      <w:r>
        <w:rPr>
          <w:rFonts w:hint="eastAsia" w:ascii="华文中宋" w:hAnsi="华文中宋" w:eastAsia="华文中宋" w:cs="华文中宋"/>
          <w:b/>
          <w:bCs/>
          <w:color w:val="000000"/>
          <w:sz w:val="32"/>
          <w:szCs w:val="32"/>
          <w:highlight w:val="none"/>
        </w:rPr>
        <w:t>编号：XJ20250704090</w:t>
      </w:r>
    </w:p>
    <w:p>
      <w:pPr>
        <w:spacing w:line="360" w:lineRule="auto"/>
        <w:ind w:firstLine="1606" w:firstLineChars="500"/>
        <w:outlineLvl w:val="1"/>
        <w:rPr>
          <w:rFonts w:ascii="华文中宋" w:hAnsi="华文中宋" w:eastAsia="华文中宋" w:cs="华文中宋"/>
          <w:b/>
          <w:bCs/>
          <w:color w:val="000000"/>
          <w:sz w:val="32"/>
          <w:szCs w:val="32"/>
        </w:rPr>
      </w:pPr>
      <w:r>
        <w:rPr>
          <w:rFonts w:hint="eastAsia" w:ascii="华文中宋" w:hAnsi="华文中宋" w:eastAsia="华文中宋" w:cs="华文中宋"/>
          <w:b/>
          <w:bCs/>
          <w:color w:val="000000"/>
          <w:sz w:val="32"/>
          <w:szCs w:val="32"/>
        </w:rPr>
        <w:t>招</w:t>
      </w:r>
      <w:r>
        <w:rPr>
          <w:rFonts w:ascii="华文中宋" w:hAnsi="华文中宋" w:eastAsia="华文中宋" w:cs="华文中宋"/>
          <w:b/>
          <w:bCs/>
          <w:color w:val="000000"/>
          <w:sz w:val="32"/>
          <w:szCs w:val="32"/>
        </w:rPr>
        <w:t xml:space="preserve"> </w:t>
      </w:r>
      <w:r>
        <w:rPr>
          <w:rFonts w:hint="eastAsia" w:ascii="华文中宋" w:hAnsi="华文中宋" w:eastAsia="华文中宋" w:cs="华文中宋"/>
          <w:b/>
          <w:bCs/>
          <w:color w:val="000000"/>
          <w:sz w:val="32"/>
          <w:szCs w:val="32"/>
        </w:rPr>
        <w:t>标</w:t>
      </w:r>
      <w:r>
        <w:rPr>
          <w:rFonts w:ascii="华文中宋" w:hAnsi="华文中宋" w:eastAsia="华文中宋" w:cs="华文中宋"/>
          <w:b/>
          <w:bCs/>
          <w:color w:val="000000"/>
          <w:sz w:val="32"/>
          <w:szCs w:val="32"/>
        </w:rPr>
        <w:t xml:space="preserve"> </w:t>
      </w:r>
      <w:r>
        <w:rPr>
          <w:rFonts w:hint="eastAsia" w:ascii="华文中宋" w:hAnsi="华文中宋" w:eastAsia="华文中宋" w:cs="华文中宋"/>
          <w:b/>
          <w:bCs/>
          <w:color w:val="000000"/>
          <w:sz w:val="32"/>
          <w:szCs w:val="32"/>
        </w:rPr>
        <w:t>人</w:t>
      </w:r>
      <w:r>
        <w:rPr>
          <w:rFonts w:ascii="华文中宋" w:hAnsi="华文中宋" w:eastAsia="华文中宋" w:cs="华文中宋"/>
          <w:b/>
          <w:bCs/>
          <w:color w:val="000000"/>
          <w:sz w:val="32"/>
          <w:szCs w:val="32"/>
        </w:rPr>
        <w:t>:</w:t>
      </w:r>
      <w:r>
        <w:rPr>
          <w:rFonts w:hint="eastAsia" w:ascii="华文中宋" w:hAnsi="华文中宋" w:eastAsia="华文中宋" w:cs="华文中宋"/>
          <w:b/>
          <w:bCs/>
          <w:color w:val="000000"/>
          <w:sz w:val="32"/>
          <w:szCs w:val="32"/>
        </w:rPr>
        <w:t>中煤张家口煤矿机械有限责任公司</w:t>
      </w:r>
    </w:p>
    <w:p>
      <w:pPr>
        <w:widowControl/>
        <w:outlineLvl w:val="1"/>
        <w:rPr>
          <w:rFonts w:ascii="华文中宋" w:hAnsi="华文中宋" w:eastAsia="华文中宋" w:cs="华文中宋"/>
          <w:b/>
          <w:bCs/>
          <w:color w:val="000000"/>
          <w:sz w:val="32"/>
          <w:szCs w:val="32"/>
        </w:rPr>
      </w:pPr>
    </w:p>
    <w:p>
      <w:pPr>
        <w:widowControl/>
        <w:jc w:val="center"/>
        <w:outlineLvl w:val="1"/>
        <w:rPr>
          <w:rFonts w:ascii="华文中宋" w:hAnsi="华文中宋" w:eastAsia="华文中宋" w:cs="华文中宋"/>
          <w:b/>
          <w:bCs/>
          <w:color w:val="000000"/>
          <w:sz w:val="32"/>
          <w:szCs w:val="32"/>
        </w:rPr>
      </w:pPr>
      <w:r>
        <w:rPr>
          <w:rFonts w:hint="eastAsia" w:ascii="华文中宋" w:hAnsi="华文中宋" w:eastAsia="华文中宋" w:cs="华文中宋"/>
          <w:b/>
          <w:bCs/>
          <w:color w:val="000000"/>
          <w:sz w:val="32"/>
          <w:szCs w:val="32"/>
        </w:rPr>
        <w:t>二〇二</w:t>
      </w:r>
      <w:r>
        <w:rPr>
          <w:rFonts w:hint="eastAsia" w:ascii="华文中宋" w:hAnsi="华文中宋" w:eastAsia="华文中宋" w:cs="华文中宋"/>
          <w:b/>
          <w:bCs/>
          <w:color w:val="000000"/>
          <w:sz w:val="32"/>
          <w:szCs w:val="32"/>
          <w:lang w:val="en-US" w:eastAsia="zh-CN"/>
        </w:rPr>
        <w:t>五</w:t>
      </w:r>
      <w:r>
        <w:rPr>
          <w:rFonts w:hint="eastAsia" w:ascii="华文中宋" w:hAnsi="华文中宋" w:eastAsia="华文中宋" w:cs="华文中宋"/>
          <w:b/>
          <w:bCs/>
          <w:color w:val="000000"/>
          <w:sz w:val="32"/>
          <w:szCs w:val="32"/>
        </w:rPr>
        <w:t>年</w:t>
      </w:r>
      <w:r>
        <w:rPr>
          <w:rFonts w:hint="eastAsia" w:ascii="华文中宋" w:hAnsi="华文中宋" w:eastAsia="华文中宋" w:cs="华文中宋"/>
          <w:b/>
          <w:bCs/>
          <w:color w:val="000000"/>
          <w:sz w:val="32"/>
          <w:szCs w:val="32"/>
          <w:highlight w:val="yellow"/>
          <w:lang w:val="en-US" w:eastAsia="zh-CN"/>
        </w:rPr>
        <w:t>七</w:t>
      </w:r>
      <w:r>
        <w:rPr>
          <w:rFonts w:hint="eastAsia" w:ascii="华文中宋" w:hAnsi="华文中宋" w:eastAsia="华文中宋" w:cs="华文中宋"/>
          <w:b/>
          <w:bCs/>
          <w:color w:val="000000"/>
          <w:sz w:val="32"/>
          <w:szCs w:val="32"/>
        </w:rPr>
        <w:t>月</w:t>
      </w:r>
    </w:p>
    <w:p>
      <w:pPr>
        <w:widowControl/>
        <w:jc w:val="center"/>
        <w:rPr>
          <w:rFonts w:ascii="黑体" w:hAnsi="黑体" w:eastAsia="黑体"/>
          <w:sz w:val="44"/>
          <w:szCs w:val="20"/>
        </w:rPr>
      </w:pPr>
    </w:p>
    <w:p>
      <w:pPr>
        <w:spacing w:line="600" w:lineRule="exact"/>
        <w:jc w:val="center"/>
        <w:outlineLvl w:val="1"/>
        <w:rPr>
          <w:rFonts w:ascii="楷体_GB2312" w:eastAsia="楷体_GB2312" w:cs="宋体"/>
          <w:b/>
          <w:bCs/>
          <w:sz w:val="36"/>
          <w:szCs w:val="36"/>
          <w:lang w:val="zh-CN"/>
        </w:rPr>
      </w:pPr>
      <w:r>
        <w:rPr>
          <w:rFonts w:hint="eastAsia" w:ascii="楷体_GB2312" w:eastAsia="楷体_GB2312" w:cs="宋体"/>
          <w:b/>
          <w:bCs/>
          <w:sz w:val="36"/>
          <w:szCs w:val="36"/>
          <w:lang w:val="zh-CN"/>
        </w:rPr>
        <w:t>总  目  录</w:t>
      </w:r>
    </w:p>
    <w:p>
      <w:pPr>
        <w:spacing w:line="600" w:lineRule="exact"/>
        <w:jc w:val="center"/>
        <w:rPr>
          <w:rFonts w:ascii="宋体" w:hAnsi="宋体" w:cs="宋体"/>
          <w:sz w:val="28"/>
          <w:szCs w:val="28"/>
        </w:rPr>
      </w:pPr>
    </w:p>
    <w:p>
      <w:pPr>
        <w:spacing w:line="600" w:lineRule="exact"/>
        <w:jc w:val="center"/>
        <w:rPr>
          <w:rFonts w:ascii="宋体" w:hAnsi="宋体" w:cs="宋体"/>
          <w:sz w:val="28"/>
          <w:szCs w:val="28"/>
        </w:rPr>
      </w:pPr>
    </w:p>
    <w:p>
      <w:pPr>
        <w:spacing w:line="600" w:lineRule="exact"/>
        <w:outlineLvl w:val="0"/>
        <w:rPr>
          <w:rFonts w:hint="eastAsia" w:ascii="宋体" w:hAnsi="宋体" w:eastAsia="宋体" w:cs="宋体"/>
          <w:color w:val="000000"/>
          <w:sz w:val="28"/>
          <w:szCs w:val="28"/>
        </w:rPr>
      </w:pPr>
      <w:r>
        <w:rPr>
          <w:rFonts w:hint="eastAsia" w:ascii="宋体" w:hAnsi="宋体" w:eastAsia="宋体" w:cs="宋体"/>
          <w:color w:val="000000"/>
          <w:sz w:val="28"/>
          <w:szCs w:val="28"/>
        </w:rPr>
        <w:t>第一章 公开</w:t>
      </w:r>
      <w:r>
        <w:rPr>
          <w:rFonts w:hint="eastAsia" w:ascii="宋体" w:hAnsi="宋体" w:eastAsia="宋体" w:cs="宋体"/>
          <w:color w:val="000000"/>
          <w:sz w:val="28"/>
          <w:szCs w:val="28"/>
          <w:lang w:val="en-US" w:eastAsia="zh-CN"/>
        </w:rPr>
        <w:t>询比</w:t>
      </w:r>
      <w:r>
        <w:rPr>
          <w:rFonts w:hint="eastAsia" w:ascii="宋体" w:hAnsi="宋体" w:eastAsia="宋体" w:cs="宋体"/>
          <w:color w:val="000000"/>
          <w:sz w:val="28"/>
          <w:szCs w:val="28"/>
        </w:rPr>
        <w:t>公告</w:t>
      </w:r>
    </w:p>
    <w:p>
      <w:pPr>
        <w:spacing w:line="600" w:lineRule="exact"/>
        <w:outlineLvl w:val="0"/>
        <w:rPr>
          <w:rFonts w:hint="eastAsia" w:ascii="宋体" w:hAnsi="宋体" w:eastAsia="宋体" w:cs="宋体"/>
          <w:color w:val="000000"/>
          <w:sz w:val="28"/>
          <w:szCs w:val="28"/>
        </w:rPr>
      </w:pPr>
      <w:r>
        <w:rPr>
          <w:rFonts w:hint="eastAsia" w:ascii="宋体" w:hAnsi="宋体" w:eastAsia="宋体" w:cs="宋体"/>
          <w:color w:val="000000"/>
          <w:sz w:val="28"/>
          <w:szCs w:val="28"/>
        </w:rPr>
        <w:t>第二章 投标人须知</w:t>
      </w:r>
    </w:p>
    <w:p>
      <w:pPr>
        <w:spacing w:line="600" w:lineRule="exact"/>
        <w:outlineLvl w:val="0"/>
        <w:rPr>
          <w:rFonts w:hint="eastAsia" w:ascii="宋体" w:hAnsi="宋体" w:eastAsia="宋体" w:cs="宋体"/>
          <w:color w:val="000000"/>
          <w:sz w:val="28"/>
          <w:szCs w:val="28"/>
        </w:rPr>
      </w:pPr>
      <w:r>
        <w:rPr>
          <w:rFonts w:hint="eastAsia" w:ascii="宋体" w:hAnsi="宋体" w:eastAsia="宋体" w:cs="宋体"/>
          <w:color w:val="000000"/>
          <w:sz w:val="28"/>
          <w:szCs w:val="28"/>
        </w:rPr>
        <w:t>第三章 合同条款及合同格式</w:t>
      </w:r>
    </w:p>
    <w:p>
      <w:pPr>
        <w:spacing w:line="600" w:lineRule="exact"/>
        <w:outlineLvl w:val="0"/>
        <w:rPr>
          <w:rFonts w:hint="eastAsia" w:ascii="宋体" w:hAnsi="宋体" w:eastAsia="宋体" w:cs="宋体"/>
          <w:color w:val="000000"/>
          <w:sz w:val="28"/>
          <w:szCs w:val="28"/>
        </w:rPr>
      </w:pPr>
      <w:r>
        <w:rPr>
          <w:rFonts w:hint="eastAsia" w:ascii="宋体" w:hAnsi="宋体" w:eastAsia="宋体" w:cs="宋体"/>
          <w:color w:val="000000"/>
          <w:sz w:val="28"/>
          <w:szCs w:val="28"/>
        </w:rPr>
        <w:t>第四章 技术规格及要求</w:t>
      </w:r>
    </w:p>
    <w:p>
      <w:pPr>
        <w:spacing w:line="600" w:lineRule="exact"/>
        <w:outlineLvl w:val="0"/>
        <w:rPr>
          <w:rFonts w:hint="eastAsia" w:ascii="宋体" w:hAnsi="宋体" w:eastAsia="宋体" w:cs="宋体"/>
          <w:color w:val="000000"/>
          <w:sz w:val="28"/>
          <w:szCs w:val="28"/>
          <w:highlight w:val="yellow"/>
          <w:lang w:eastAsia="zh-CN"/>
        </w:rPr>
      </w:pPr>
      <w:r>
        <w:rPr>
          <w:rFonts w:hint="eastAsia" w:ascii="宋体" w:hAnsi="宋体" w:eastAsia="宋体" w:cs="宋体"/>
          <w:color w:val="000000"/>
          <w:sz w:val="28"/>
          <w:szCs w:val="28"/>
          <w:highlight w:val="yellow"/>
        </w:rPr>
        <w:t xml:space="preserve">第五章 </w:t>
      </w:r>
      <w:r>
        <w:rPr>
          <w:rFonts w:hint="eastAsia" w:ascii="宋体" w:hAnsi="宋体" w:eastAsia="宋体" w:cs="宋体"/>
          <w:color w:val="000000"/>
          <w:sz w:val="28"/>
          <w:szCs w:val="28"/>
          <w:highlight w:val="yellow"/>
          <w:lang w:eastAsia="zh-CN"/>
        </w:rPr>
        <w:t>投标函（</w:t>
      </w:r>
      <w:r>
        <w:rPr>
          <w:rFonts w:hint="eastAsia" w:ascii="宋体" w:hAnsi="宋体" w:cs="宋体"/>
          <w:color w:val="000000"/>
          <w:sz w:val="28"/>
          <w:szCs w:val="28"/>
          <w:highlight w:val="yellow"/>
          <w:lang w:eastAsia="zh-CN"/>
        </w:rPr>
        <w:t>应传</w:t>
      </w:r>
      <w:r>
        <w:rPr>
          <w:rFonts w:hint="eastAsia" w:ascii="宋体" w:hAnsi="宋体" w:eastAsia="宋体" w:cs="宋体"/>
          <w:color w:val="000000"/>
          <w:sz w:val="28"/>
          <w:szCs w:val="28"/>
          <w:highlight w:val="yellow"/>
          <w:lang w:eastAsia="zh-CN"/>
        </w:rPr>
        <w:t>）</w:t>
      </w:r>
    </w:p>
    <w:p>
      <w:pPr>
        <w:autoSpaceDE w:val="0"/>
        <w:autoSpaceDN w:val="0"/>
        <w:adjustRightInd w:val="0"/>
        <w:jc w:val="center"/>
        <w:rPr>
          <w:rFonts w:ascii="楷体_GB2312" w:eastAsia="楷体_GB2312" w:cs="宋体"/>
          <w:b/>
          <w:bCs/>
          <w:sz w:val="52"/>
          <w:szCs w:val="52"/>
          <w:lang w:val="zh-CN"/>
        </w:rPr>
      </w:pPr>
    </w:p>
    <w:p>
      <w:pPr>
        <w:autoSpaceDE w:val="0"/>
        <w:autoSpaceDN w:val="0"/>
        <w:adjustRightInd w:val="0"/>
        <w:jc w:val="center"/>
        <w:rPr>
          <w:rFonts w:ascii="楷体_GB2312" w:eastAsia="楷体_GB2312" w:cs="宋体"/>
          <w:b/>
          <w:bCs/>
          <w:sz w:val="52"/>
          <w:szCs w:val="52"/>
          <w:lang w:val="zh-CN"/>
        </w:rPr>
      </w:pPr>
    </w:p>
    <w:p>
      <w:pPr>
        <w:autoSpaceDE w:val="0"/>
        <w:autoSpaceDN w:val="0"/>
        <w:adjustRightInd w:val="0"/>
        <w:jc w:val="center"/>
        <w:rPr>
          <w:rFonts w:ascii="楷体_GB2312" w:eastAsia="楷体_GB2312" w:cs="宋体"/>
          <w:b/>
          <w:bCs/>
          <w:sz w:val="36"/>
          <w:szCs w:val="36"/>
          <w:lang w:val="zh-CN"/>
        </w:rPr>
      </w:pPr>
    </w:p>
    <w:p>
      <w:pPr>
        <w:spacing w:line="600" w:lineRule="exact"/>
        <w:jc w:val="center"/>
        <w:outlineLvl w:val="0"/>
        <w:rPr>
          <w:rFonts w:ascii="宋体"/>
          <w:sz w:val="32"/>
          <w:szCs w:val="32"/>
        </w:rPr>
      </w:pPr>
      <w:r>
        <w:rPr>
          <w:rFonts w:hint="eastAsia" w:ascii="楷体_GB2312" w:eastAsia="楷体_GB2312" w:cs="宋体"/>
          <w:b/>
          <w:bCs/>
          <w:sz w:val="36"/>
          <w:szCs w:val="36"/>
          <w:lang w:val="zh-CN"/>
        </w:rPr>
        <w:br w:type="page"/>
      </w:r>
      <w:r>
        <w:rPr>
          <w:rFonts w:hint="eastAsia" w:ascii="楷体_GB2312" w:eastAsia="楷体_GB2312" w:cs="宋体"/>
          <w:b/>
          <w:bCs/>
          <w:sz w:val="36"/>
          <w:szCs w:val="36"/>
          <w:lang w:val="zh-CN"/>
        </w:rPr>
        <w:t>第一章 公开询比公告</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kern w:val="0"/>
          <w:sz w:val="24"/>
          <w:szCs w:val="24"/>
        </w:rPr>
      </w:pPr>
      <w:r>
        <w:rPr>
          <w:rFonts w:hint="eastAsia" w:ascii="宋体" w:hAnsi="宋体" w:eastAsia="宋体" w:cs="宋体"/>
          <w:color w:val="000000"/>
          <w:sz w:val="24"/>
          <w:szCs w:val="24"/>
        </w:rPr>
        <w:t>中煤张家口煤矿机械有限责任公司（以下简称“招标人”），</w:t>
      </w:r>
      <w:r>
        <w:rPr>
          <w:rFonts w:hint="eastAsia" w:ascii="宋体" w:hAnsi="宋体" w:eastAsia="宋体" w:cs="宋体"/>
          <w:color w:val="000000"/>
          <w:sz w:val="24"/>
          <w:szCs w:val="24"/>
          <w:highlight w:val="none"/>
        </w:rPr>
        <w:t>就</w:t>
      </w:r>
      <w:r>
        <w:rPr>
          <w:rFonts w:hint="eastAsia" w:ascii="宋体" w:hAnsi="宋体" w:cs="宋体"/>
          <w:color w:val="000000"/>
          <w:sz w:val="24"/>
          <w:szCs w:val="24"/>
          <w:highlight w:val="none"/>
          <w:lang w:val="en-US" w:eastAsia="zh-CN"/>
        </w:rPr>
        <w:t>本</w:t>
      </w:r>
      <w:r>
        <w:rPr>
          <w:rFonts w:hint="eastAsia" w:ascii="宋体" w:hAnsi="宋体" w:eastAsia="宋体" w:cs="宋体"/>
          <w:color w:val="000000"/>
          <w:sz w:val="24"/>
          <w:szCs w:val="24"/>
          <w:highlight w:val="none"/>
        </w:rPr>
        <w:t>采购项目</w:t>
      </w:r>
      <w:r>
        <w:rPr>
          <w:rFonts w:hint="eastAsia" w:ascii="宋体" w:hAnsi="宋体" w:eastAsia="宋体" w:cs="宋体"/>
          <w:color w:val="000000"/>
          <w:sz w:val="24"/>
          <w:szCs w:val="24"/>
        </w:rPr>
        <w:t>进行公开</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 xml:space="preserve">，请合格的潜在投标人参加投标。 </w:t>
      </w:r>
      <w:r>
        <w:rPr>
          <w:rFonts w:hint="eastAsia" w:ascii="宋体" w:hAnsi="宋体" w:eastAsia="宋体" w:cs="宋体"/>
          <w:color w:val="000000"/>
          <w:kern w:val="0"/>
          <w:sz w:val="24"/>
          <w:szCs w:val="24"/>
        </w:rPr>
        <w:t xml:space="preserve">                                                                                                                                                                                                                                                                                                                                                                                                                                                                                                                                                                                                                                                                                                                                                                                                                                                                                                                                                                                                                                                                                                                                                                                                                                                                                                                                                                                                                                                                                                                                                                                                                                                                                                                                                                                                                                                                                                                                                                                                                                                                                    </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一、项目概况与</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范围</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（一）</w:t>
      </w:r>
      <w:r>
        <w:rPr>
          <w:rFonts w:hint="eastAsia" w:ascii="宋体" w:hAnsi="宋体" w:eastAsia="宋体" w:cs="宋体"/>
          <w:color w:val="000000"/>
          <w:sz w:val="24"/>
          <w:szCs w:val="24"/>
          <w:lang w:val="en-US" w:eastAsia="zh-CN"/>
        </w:rPr>
        <w:t>询比</w:t>
      </w:r>
      <w:r>
        <w:rPr>
          <w:rFonts w:hint="eastAsia" w:ascii="宋体" w:hAnsi="宋体" w:eastAsia="宋体" w:cs="宋体"/>
          <w:color w:val="000000"/>
          <w:sz w:val="24"/>
          <w:szCs w:val="24"/>
        </w:rPr>
        <w:t>范围：</w:t>
      </w:r>
      <w:r>
        <w:rPr>
          <w:rFonts w:hint="eastAsia" w:ascii="宋体" w:hAnsi="宋体" w:cs="宋体"/>
          <w:color w:val="000000"/>
          <w:sz w:val="24"/>
          <w:szCs w:val="24"/>
          <w:lang w:val="en-US" w:eastAsia="zh-CN"/>
        </w:rPr>
        <w:t>轴承</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highlight w:val="green"/>
          <w:lang w:val="en-US" w:eastAsia="zh-CN"/>
        </w:rPr>
        <w:t>第五章内容含有必传项，需在报价时上传</w:t>
      </w:r>
      <w:r>
        <w:rPr>
          <w:rFonts w:hint="eastAsia" w:ascii="宋体" w:hAnsi="宋体" w:eastAsia="宋体" w:cs="宋体"/>
          <w:color w:val="000000"/>
          <w:sz w:val="24"/>
          <w:szCs w:val="24"/>
          <w:lang w:val="en-US" w:eastAsia="zh-CN"/>
        </w:rPr>
        <w:t>）</w:t>
      </w:r>
      <w:bookmarkStart w:id="2" w:name="_GoBack"/>
      <w:bookmarkEnd w:id="2"/>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二</w:t>
      </w:r>
      <w:r>
        <w:rPr>
          <w:rFonts w:hint="eastAsia" w:ascii="宋体" w:hAnsi="宋体" w:eastAsia="宋体" w:cs="宋体"/>
          <w:color w:val="000000"/>
          <w:sz w:val="24"/>
          <w:szCs w:val="24"/>
        </w:rPr>
        <w:t>）工期：</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1、本项目工期</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合同签订10日内交货</w:t>
      </w:r>
      <w:r>
        <w:rPr>
          <w:rFonts w:hint="eastAsia" w:ascii="宋体" w:hAnsi="宋体" w:eastAsia="宋体" w:cs="宋体"/>
          <w:color w:val="000000"/>
          <w:sz w:val="24"/>
          <w:szCs w:val="24"/>
          <w:highlight w:val="yellow"/>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2、中标单位须在收到通知文件第一时间与业主联系并着手签订合同，本项目生效日期以中标单位收到通知同后第2天开始计算。</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竣工日期以业主和有关部门验收通过的日期为准。</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highlight w:val="yellow"/>
          <w:lang w:eastAsia="zh-CN"/>
        </w:rPr>
        <w:t>（三）付款方式：挂账付款一年内付清</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eastAsia="zh-CN"/>
        </w:rPr>
        <w:t>（四）</w:t>
      </w:r>
      <w:r>
        <w:rPr>
          <w:rFonts w:hint="eastAsia" w:ascii="宋体" w:hAnsi="宋体" w:eastAsia="宋体" w:cs="宋体"/>
          <w:color w:val="000000"/>
          <w:sz w:val="24"/>
          <w:szCs w:val="24"/>
          <w:highlight w:val="yellow"/>
        </w:rPr>
        <w:t>本项目确定1名中标人，不设备用中标人。</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五</w:t>
      </w:r>
      <w:r>
        <w:rPr>
          <w:rFonts w:hint="eastAsia" w:ascii="宋体" w:hAnsi="宋体" w:eastAsia="宋体" w:cs="宋体"/>
          <w:color w:val="000000"/>
          <w:sz w:val="24"/>
          <w:szCs w:val="24"/>
        </w:rPr>
        <w:t>）服务地点：</w:t>
      </w:r>
      <w:r>
        <w:rPr>
          <w:rFonts w:hint="eastAsia" w:ascii="宋体" w:hAnsi="宋体" w:eastAsia="宋体" w:cs="宋体"/>
          <w:color w:val="000000"/>
          <w:sz w:val="24"/>
          <w:szCs w:val="24"/>
          <w:lang w:val="en-US" w:eastAsia="zh-CN"/>
        </w:rPr>
        <w:t>甲方指定</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magenta"/>
        </w:rPr>
      </w:pPr>
      <w:r>
        <w:rPr>
          <w:rFonts w:hint="eastAsia" w:ascii="宋体" w:hAnsi="宋体" w:eastAsia="宋体" w:cs="宋体"/>
          <w:color w:val="000000"/>
          <w:sz w:val="24"/>
          <w:szCs w:val="24"/>
          <w:highlight w:val="magenta"/>
        </w:rPr>
        <w:t>（</w:t>
      </w:r>
      <w:r>
        <w:rPr>
          <w:rFonts w:hint="eastAsia" w:ascii="宋体" w:hAnsi="宋体" w:eastAsia="宋体" w:cs="宋体"/>
          <w:color w:val="000000"/>
          <w:sz w:val="24"/>
          <w:szCs w:val="24"/>
          <w:highlight w:val="magenta"/>
          <w:lang w:eastAsia="zh-CN"/>
        </w:rPr>
        <w:t>六</w:t>
      </w:r>
      <w:r>
        <w:rPr>
          <w:rFonts w:hint="eastAsia" w:ascii="宋体" w:hAnsi="宋体" w:eastAsia="宋体" w:cs="宋体"/>
          <w:color w:val="000000"/>
          <w:sz w:val="24"/>
          <w:szCs w:val="24"/>
          <w:highlight w:val="magenta"/>
        </w:rPr>
        <w:t>）</w:t>
      </w:r>
      <w:r>
        <w:rPr>
          <w:rFonts w:hint="eastAsia" w:ascii="宋体" w:hAnsi="宋体" w:eastAsia="宋体" w:cs="宋体"/>
          <w:color w:val="000000"/>
          <w:sz w:val="24"/>
          <w:szCs w:val="24"/>
          <w:highlight w:val="magenta"/>
          <w:lang w:val="en-US" w:eastAsia="zh-CN"/>
        </w:rPr>
        <w:t>在履约过程中提供伪劣产品，产品质量达不到要求，未造成买受人实际损失的，买受人有权要求更换产品，若因出卖人原因造成买受人实际损失的，出卖人需承担实际损失的全部责任。到货后两次检验不合格，将按供应商失信管理细则进行处置。</w:t>
      </w:r>
    </w:p>
    <w:p>
      <w:pPr>
        <w:pStyle w:val="2"/>
        <w:ind w:left="0" w:leftChars="0" w:firstLine="482" w:firstLineChars="200"/>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w:t>
      </w:r>
      <w:r>
        <w:rPr>
          <w:rFonts w:hint="eastAsia" w:ascii="宋体" w:hAnsi="宋体" w:cs="宋体"/>
          <w:b/>
          <w:bCs/>
          <w:color w:val="000000"/>
          <w:kern w:val="2"/>
          <w:sz w:val="24"/>
          <w:szCs w:val="24"/>
          <w:lang w:val="en-US" w:eastAsia="zh-CN" w:bidi="ar-SA"/>
        </w:rPr>
        <w:t>七</w:t>
      </w:r>
      <w:r>
        <w:rPr>
          <w:rFonts w:hint="eastAsia" w:ascii="宋体" w:hAnsi="宋体" w:eastAsia="宋体" w:cs="宋体"/>
          <w:b/>
          <w:bCs/>
          <w:color w:val="000000"/>
          <w:kern w:val="2"/>
          <w:sz w:val="24"/>
          <w:szCs w:val="24"/>
          <w:lang w:val="en-US" w:eastAsia="zh-CN" w:bidi="ar-SA"/>
        </w:rPr>
        <w:t>）如对项目有任何异议请</w:t>
      </w:r>
      <w:r>
        <w:rPr>
          <w:rFonts w:hint="eastAsia" w:ascii="宋体" w:hAnsi="宋体" w:cs="宋体"/>
          <w:b/>
          <w:bCs/>
          <w:color w:val="000000"/>
          <w:kern w:val="2"/>
          <w:sz w:val="24"/>
          <w:szCs w:val="24"/>
          <w:lang w:val="en-US" w:eastAsia="zh-CN" w:bidi="ar-SA"/>
        </w:rPr>
        <w:t>以</w:t>
      </w:r>
      <w:r>
        <w:rPr>
          <w:rFonts w:hint="eastAsia" w:ascii="宋体" w:hAnsi="宋体" w:eastAsia="宋体" w:cs="宋体"/>
          <w:b/>
          <w:bCs/>
          <w:color w:val="000000"/>
          <w:kern w:val="2"/>
          <w:sz w:val="24"/>
          <w:szCs w:val="24"/>
          <w:lang w:val="en-US" w:eastAsia="zh-CN" w:bidi="ar-SA"/>
        </w:rPr>
        <w:t>书面形式提出，并加盖单位公章。</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二、投标人的资格要求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（一）</w:t>
      </w:r>
      <w:r>
        <w:rPr>
          <w:rFonts w:hint="eastAsia" w:ascii="宋体" w:hAnsi="宋体" w:eastAsia="宋体" w:cs="宋体"/>
          <w:color w:val="000000"/>
          <w:sz w:val="24"/>
          <w:szCs w:val="24"/>
        </w:rPr>
        <w:t>资格要求1：投标人须是中华人民共和国境内合法注册的法人或其他组织；</w:t>
      </w:r>
    </w:p>
    <w:p>
      <w:pPr>
        <w:pStyle w:val="2"/>
        <w:rPr>
          <w:rFonts w:hint="eastAsia" w:ascii="宋体" w:hAnsi="宋体" w:cs="宋体"/>
          <w:color w:val="000000"/>
          <w:sz w:val="24"/>
          <w:szCs w:val="24"/>
          <w:highlight w:val="cyan"/>
          <w:lang w:val="en-US" w:eastAsia="zh-CN"/>
        </w:rPr>
      </w:pPr>
      <w:r>
        <w:rPr>
          <w:rFonts w:hint="eastAsia" w:ascii="宋体" w:hAnsi="宋体" w:cs="宋体"/>
          <w:color w:val="000000"/>
          <w:sz w:val="24"/>
          <w:szCs w:val="24"/>
          <w:highlight w:val="cyan"/>
          <w:lang w:val="en-US" w:eastAsia="zh-CN"/>
        </w:rPr>
        <w:t>2：</w:t>
      </w:r>
      <w:r>
        <w:rPr>
          <w:rFonts w:hint="eastAsia" w:ascii="宋体" w:hAnsi="宋体" w:eastAsia="宋体" w:cs="宋体"/>
          <w:color w:val="000000"/>
          <w:sz w:val="24"/>
          <w:szCs w:val="24"/>
          <w:highlight w:val="cyan"/>
        </w:rPr>
        <w:t>投标人须是</w:t>
      </w:r>
      <w:r>
        <w:rPr>
          <w:rFonts w:hint="eastAsia" w:ascii="宋体" w:hAnsi="宋体" w:eastAsia="宋体" w:cs="宋体"/>
          <w:color w:val="000000"/>
          <w:sz w:val="24"/>
          <w:szCs w:val="24"/>
          <w:highlight w:val="cyan"/>
          <w:lang w:val="en-US" w:eastAsia="zh-CN"/>
        </w:rPr>
        <w:t>轴承生产制造商</w:t>
      </w:r>
      <w:r>
        <w:rPr>
          <w:rFonts w:hint="eastAsia" w:ascii="宋体" w:hAnsi="宋体" w:cs="宋体"/>
          <w:color w:val="000000"/>
          <w:sz w:val="24"/>
          <w:szCs w:val="24"/>
          <w:highlight w:val="cyan"/>
          <w:lang w:val="en-US" w:eastAsia="zh-CN"/>
        </w:rPr>
        <w:t>，报名时须上传制造商声明；</w:t>
      </w:r>
    </w:p>
    <w:p>
      <w:pPr>
        <w:pStyle w:val="2"/>
        <w:rPr>
          <w:rFonts w:hint="eastAsia" w:eastAsia="宋体"/>
          <w:lang w:val="en-US" w:eastAsia="zh-CN"/>
        </w:rPr>
      </w:pPr>
      <w:r>
        <w:rPr>
          <w:rFonts w:hint="eastAsia" w:ascii="宋体" w:hAnsi="宋体" w:cs="宋体"/>
          <w:color w:val="000000"/>
          <w:sz w:val="24"/>
          <w:szCs w:val="24"/>
          <w:highlight w:val="cyan"/>
          <w:lang w:val="en-US" w:eastAsia="zh-CN"/>
        </w:rPr>
        <w:t>3：</w:t>
      </w:r>
      <w:r>
        <w:rPr>
          <w:rFonts w:hint="eastAsia" w:ascii="宋体" w:hAnsi="宋体" w:eastAsia="宋体" w:cs="宋体"/>
          <w:color w:val="000000"/>
          <w:sz w:val="24"/>
          <w:szCs w:val="24"/>
          <w:highlight w:val="cyan"/>
        </w:rPr>
        <w:t>投标人须</w:t>
      </w:r>
      <w:r>
        <w:rPr>
          <w:rFonts w:hint="eastAsia" w:ascii="宋体" w:hAnsi="宋体" w:cs="宋体"/>
          <w:color w:val="000000"/>
          <w:sz w:val="24"/>
          <w:szCs w:val="24"/>
          <w:highlight w:val="cyan"/>
          <w:lang w:val="en-US" w:eastAsia="zh-CN"/>
        </w:rPr>
        <w:t>上传近3年内（2022-至今）的同规格型号产品业绩。</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本项目是否允许联合体投标：</w:t>
      </w:r>
      <w:r>
        <w:rPr>
          <w:rFonts w:hint="eastAsia" w:ascii="宋体" w:hAnsi="宋体" w:eastAsia="宋体" w:cs="宋体"/>
          <w:color w:val="000000"/>
          <w:sz w:val="24"/>
          <w:szCs w:val="24"/>
          <w:highlight w:val="yellow"/>
        </w:rPr>
        <w:t>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备注：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highlight w:val="green"/>
        </w:rPr>
        <w:t>）本次</w:t>
      </w:r>
      <w:r>
        <w:rPr>
          <w:rFonts w:hint="eastAsia" w:ascii="宋体" w:hAnsi="宋体" w:eastAsia="宋体" w:cs="宋体"/>
          <w:color w:val="000000"/>
          <w:sz w:val="24"/>
          <w:szCs w:val="24"/>
          <w:highlight w:val="green"/>
          <w:lang w:val="en-US" w:eastAsia="zh-CN"/>
        </w:rPr>
        <w:t>询比</w:t>
      </w:r>
      <w:r>
        <w:rPr>
          <w:rFonts w:hint="eastAsia" w:ascii="宋体" w:hAnsi="宋体" w:eastAsia="宋体" w:cs="宋体"/>
          <w:color w:val="000000"/>
          <w:sz w:val="24"/>
          <w:szCs w:val="24"/>
          <w:highlight w:val="green"/>
        </w:rPr>
        <w:t>采用资格</w:t>
      </w:r>
      <w:r>
        <w:rPr>
          <w:rFonts w:hint="eastAsia" w:ascii="宋体" w:hAnsi="宋体" w:eastAsia="宋体" w:cs="宋体"/>
          <w:color w:val="000000"/>
          <w:sz w:val="24"/>
          <w:szCs w:val="24"/>
          <w:highlight w:val="green"/>
          <w:lang w:val="en-US" w:eastAsia="zh-CN"/>
        </w:rPr>
        <w:t>后</w:t>
      </w:r>
      <w:r>
        <w:rPr>
          <w:rFonts w:hint="eastAsia" w:ascii="宋体" w:hAnsi="宋体" w:eastAsia="宋体" w:cs="宋体"/>
          <w:color w:val="000000"/>
          <w:sz w:val="24"/>
          <w:szCs w:val="24"/>
          <w:highlight w:val="green"/>
        </w:rPr>
        <w:t>审，</w:t>
      </w:r>
      <w:r>
        <w:rPr>
          <w:rFonts w:hint="eastAsia" w:ascii="宋体" w:hAnsi="宋体" w:eastAsia="宋体" w:cs="宋体"/>
          <w:color w:val="000000"/>
          <w:sz w:val="24"/>
          <w:szCs w:val="24"/>
        </w:rPr>
        <w:t>潜在投标人提交意向资料后从</w:t>
      </w:r>
      <w:r>
        <w:rPr>
          <w:rFonts w:hint="eastAsia" w:ascii="宋体" w:hAnsi="宋体" w:eastAsia="宋体" w:cs="宋体"/>
          <w:color w:val="000000"/>
          <w:sz w:val="24"/>
          <w:szCs w:val="24"/>
          <w:lang w:val="en-US" w:eastAsia="zh-CN"/>
        </w:rPr>
        <w:t>中煤张家口煤矿机械有限责任公司获得</w:t>
      </w:r>
      <w:r>
        <w:rPr>
          <w:rFonts w:hint="eastAsia" w:ascii="宋体" w:hAnsi="宋体" w:eastAsia="宋体" w:cs="宋体"/>
          <w:color w:val="000000"/>
          <w:sz w:val="24"/>
          <w:szCs w:val="24"/>
        </w:rPr>
        <w:t>文件，</w:t>
      </w:r>
      <w:r>
        <w:rPr>
          <w:rFonts w:hint="eastAsia" w:ascii="宋体" w:hAnsi="宋体" w:eastAsia="宋体" w:cs="宋体"/>
          <w:color w:val="000000"/>
          <w:sz w:val="24"/>
          <w:szCs w:val="24"/>
          <w:lang w:eastAsia="zh-CN"/>
        </w:rPr>
        <w:t>仅代表已经通过报名审核</w:t>
      </w:r>
      <w:r>
        <w:rPr>
          <w:rFonts w:hint="eastAsia" w:ascii="宋体" w:hAnsi="宋体" w:eastAsia="宋体" w:cs="宋体"/>
          <w:color w:val="000000"/>
          <w:sz w:val="24"/>
          <w:szCs w:val="24"/>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）单位负责人为同一人或者存在控股、管理关系的不同单位，不得参加同一标段投标或者未划分标段的同一招标项目投标。</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投标人应保证所提供的资料真实有效，招标人对投标人进行抽查复核后若发现虚假情况，将否决其投标。</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三、投标流程</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1.投标流程：</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投标人必须在“中煤易购”（ego.chinacoal.com）注册会员；</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、开标</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定于</w:t>
      </w:r>
      <w:r>
        <w:rPr>
          <w:rFonts w:hint="eastAsia" w:ascii="宋体" w:hAnsi="宋体" w:eastAsia="宋体" w:cs="宋体"/>
          <w:color w:val="000000"/>
          <w:sz w:val="24"/>
          <w:szCs w:val="24"/>
        </w:rPr>
        <w:t>在中煤易购平台进行开标。</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五</w:t>
      </w:r>
      <w:r>
        <w:rPr>
          <w:rFonts w:hint="eastAsia" w:ascii="宋体" w:hAnsi="宋体" w:eastAsia="宋体" w:cs="宋体"/>
          <w:color w:val="000000"/>
          <w:sz w:val="24"/>
          <w:szCs w:val="24"/>
        </w:rPr>
        <w:t>、发布公告的媒介</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本文件在中煤易购网发布。</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六</w:t>
      </w:r>
      <w:r>
        <w:rPr>
          <w:rFonts w:hint="eastAsia" w:ascii="宋体" w:hAnsi="宋体" w:eastAsia="宋体" w:cs="宋体"/>
          <w:color w:val="000000"/>
          <w:sz w:val="24"/>
          <w:szCs w:val="24"/>
        </w:rPr>
        <w:t>、招标人联系方式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招标人：中煤张家口煤矿机械有限责任公司</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联系人：</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招标</w:t>
      </w:r>
      <w:r>
        <w:rPr>
          <w:rFonts w:hint="eastAsia" w:ascii="宋体" w:hAnsi="宋体" w:eastAsia="宋体" w:cs="宋体"/>
          <w:color w:val="000000"/>
          <w:sz w:val="24"/>
          <w:szCs w:val="24"/>
          <w:lang w:val="en-US" w:eastAsia="zh-CN"/>
        </w:rPr>
        <w:t>业务部</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李陈晨 0313-2056547 电子邮箱：zmjzhaobiao_licc@163.com</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技术联系人：</w:t>
      </w:r>
      <w:r>
        <w:rPr>
          <w:rFonts w:hint="eastAsia" w:ascii="宋体" w:hAnsi="宋体" w:cs="宋体"/>
          <w:color w:val="000000"/>
          <w:sz w:val="24"/>
          <w:szCs w:val="24"/>
          <w:lang w:val="en-US" w:eastAsia="zh-CN"/>
        </w:rPr>
        <w:t>吴志强</w:t>
      </w:r>
      <w:r>
        <w:rPr>
          <w:rFonts w:hint="eastAsia" w:ascii="宋体" w:hAnsi="宋体" w:eastAsia="宋体" w:cs="宋体"/>
          <w:color w:val="000000"/>
          <w:sz w:val="24"/>
          <w:szCs w:val="24"/>
          <w:lang w:val="en-US" w:eastAsia="zh-CN"/>
        </w:rPr>
        <w:t xml:space="preserve"> </w:t>
      </w:r>
      <w:r>
        <w:rPr>
          <w:rFonts w:hint="eastAsia" w:ascii="宋体" w:hAnsi="宋体" w:cs="宋体"/>
          <w:color w:val="000000"/>
          <w:sz w:val="24"/>
          <w:szCs w:val="24"/>
          <w:lang w:val="en-US" w:eastAsia="zh-CN"/>
        </w:rPr>
        <w:t xml:space="preserve">0313-2056310 </w:t>
      </w:r>
    </w:p>
    <w:p>
      <w:pPr>
        <w:jc w:val="center"/>
        <w:rPr>
          <w:rFonts w:ascii="宋体"/>
          <w:color w:val="000000"/>
          <w:sz w:val="32"/>
          <w:szCs w:val="20"/>
        </w:rPr>
      </w:pPr>
      <w:r>
        <w:rPr>
          <w:rFonts w:hint="eastAsia" w:ascii="宋体" w:hAnsi="宋体" w:cs="宋体"/>
          <w:color w:val="000000"/>
          <w:kern w:val="0"/>
          <w:sz w:val="24"/>
          <w:szCs w:val="24"/>
          <w:shd w:val="clear" w:color="auto" w:fill="FEFEFE"/>
        </w:rPr>
        <w:br w:type="page"/>
      </w:r>
      <w:r>
        <w:rPr>
          <w:rFonts w:hint="eastAsia" w:ascii="楷体_GB2312" w:hAnsi="宋体" w:eastAsia="楷体_GB2312" w:cs="宋体"/>
          <w:b/>
          <w:bCs/>
          <w:sz w:val="36"/>
          <w:szCs w:val="36"/>
        </w:rPr>
        <w:t>第二章 投标人须知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一、总则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1.适用范围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本</w:t>
      </w:r>
      <w:r>
        <w:rPr>
          <w:rFonts w:hint="eastAsia" w:ascii="宋体" w:hAnsi="宋体" w:eastAsia="宋体" w:cs="宋体"/>
          <w:color w:val="000000"/>
          <w:sz w:val="24"/>
          <w:szCs w:val="24"/>
          <w:lang w:val="en-US" w:eastAsia="zh-CN"/>
        </w:rPr>
        <w:t>询价</w:t>
      </w:r>
      <w:r>
        <w:rPr>
          <w:rFonts w:hint="eastAsia" w:ascii="宋体" w:hAnsi="宋体" w:eastAsia="宋体" w:cs="宋体"/>
          <w:color w:val="000000"/>
          <w:sz w:val="24"/>
          <w:szCs w:val="24"/>
        </w:rPr>
        <w:t>文件仅适用于</w:t>
      </w:r>
      <w:r>
        <w:rPr>
          <w:rFonts w:hint="eastAsia" w:ascii="宋体" w:hAnsi="宋体" w:eastAsia="宋体" w:cs="宋体"/>
          <w:color w:val="000000"/>
          <w:sz w:val="24"/>
          <w:szCs w:val="24"/>
          <w:lang w:eastAsia="zh-CN"/>
        </w:rPr>
        <w:t>本</w:t>
      </w:r>
      <w:r>
        <w:rPr>
          <w:rFonts w:hint="eastAsia" w:ascii="宋体" w:hAnsi="宋体" w:eastAsia="宋体" w:cs="宋体"/>
          <w:color w:val="000000"/>
          <w:sz w:val="24"/>
          <w:szCs w:val="24"/>
        </w:rPr>
        <w:t>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2.合格的投标人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见第一章</w:t>
      </w:r>
      <w:r>
        <w:rPr>
          <w:rFonts w:hint="eastAsia" w:ascii="宋体" w:hAnsi="宋体" w:eastAsia="宋体" w:cs="宋体"/>
          <w:color w:val="000000"/>
          <w:sz w:val="24"/>
          <w:szCs w:val="24"/>
          <w:lang w:val="en-US" w:eastAsia="zh-CN"/>
        </w:rPr>
        <w:t>询价</w:t>
      </w:r>
      <w:r>
        <w:rPr>
          <w:rFonts w:hint="eastAsia" w:ascii="宋体" w:hAnsi="宋体" w:eastAsia="宋体" w:cs="宋体"/>
          <w:color w:val="000000"/>
          <w:sz w:val="24"/>
          <w:szCs w:val="24"/>
        </w:rPr>
        <w:t>项目公告。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3.投标费用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投标人应承担所有与编写和提交投标文件有关的费用，不论投标的结果如何，招标人在任何情况下均无义务和责任承担这些费用。不收取投标保证金及中标服务费。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rPr>
        <w:t>二</w:t>
      </w:r>
      <w:r>
        <w:rPr>
          <w:rFonts w:hint="eastAsia" w:ascii="宋体" w:hAnsi="宋体" w:eastAsia="宋体" w:cs="宋体"/>
          <w:b/>
          <w:bCs/>
          <w:color w:val="000000"/>
          <w:sz w:val="24"/>
          <w:szCs w:val="24"/>
        </w:rPr>
        <w:t>、投标书的编制</w:t>
      </w:r>
      <w:r>
        <w:rPr>
          <w:rFonts w:hint="eastAsia" w:ascii="宋体" w:hAnsi="宋体" w:eastAsia="宋体" w:cs="宋体"/>
          <w:b/>
          <w:bCs/>
          <w:color w:val="000000"/>
          <w:sz w:val="24"/>
          <w:szCs w:val="24"/>
          <w:lang w:eastAsia="zh-CN"/>
        </w:rPr>
        <w:t>（详见第五章）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投标文件中有一处公司公章盖章，即视同为投标文件满足签订盖章要求。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.投标报价为含税价。包括人工费用、管理费用、利润等所产生的一切费用。报价中还应包括投标人按规定应上缴各级政府及部门的各种税费及其他各类费用。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三</w:t>
      </w:r>
      <w:r>
        <w:rPr>
          <w:rFonts w:hint="eastAsia" w:ascii="宋体" w:hAnsi="宋体" w:eastAsia="宋体" w:cs="宋体"/>
          <w:b/>
          <w:bCs/>
          <w:color w:val="000000"/>
          <w:sz w:val="24"/>
          <w:szCs w:val="24"/>
        </w:rPr>
        <w:t>、投标书在中煤易购</w:t>
      </w:r>
      <w:r>
        <w:rPr>
          <w:rFonts w:hint="eastAsia" w:ascii="宋体" w:hAnsi="宋体" w:eastAsia="宋体" w:cs="宋体"/>
          <w:b/>
          <w:bCs/>
          <w:color w:val="000000"/>
          <w:sz w:val="24"/>
          <w:szCs w:val="24"/>
          <w:lang w:eastAsia="zh-CN"/>
        </w:rPr>
        <w:t>系统上进行提交</w:t>
      </w:r>
      <w:r>
        <w:rPr>
          <w:rFonts w:hint="eastAsia" w:ascii="宋体" w:hAnsi="宋体" w:eastAsia="宋体" w:cs="宋体"/>
          <w:b/>
          <w:bCs/>
          <w:color w:val="00000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四</w:t>
      </w:r>
      <w:r>
        <w:rPr>
          <w:rFonts w:hint="eastAsia" w:ascii="宋体" w:hAnsi="宋体" w:eastAsia="宋体" w:cs="宋体"/>
          <w:b/>
          <w:bCs/>
          <w:color w:val="000000"/>
          <w:sz w:val="24"/>
          <w:szCs w:val="24"/>
        </w:rPr>
        <w:t>、开标与评标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1.开标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开标时间到后，由招标人在中煤易购平台上进行开标</w:t>
      </w:r>
      <w:r>
        <w:rPr>
          <w:rFonts w:hint="eastAsia" w:ascii="宋体" w:hAnsi="宋体" w:eastAsia="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.投标书的澄清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为有助于对投标书的审查、评价和比较,评标期间可分别要求投标人对其投标书进行澄清或答疑，有关澄清或答疑要求的答复应以书面形式提交，但不得对投标报价或实质性内容做任何修改。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.投标书的初步评审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3.1报价截止日期后，报价人少于3家的，招标人有权进行延期，重新公告仍不足3家的，招标人有权进行评审/谈判。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lang w:val="en-US" w:eastAsia="zh-CN"/>
        </w:rPr>
        <w:t>3</w:t>
      </w:r>
      <w:r>
        <w:rPr>
          <w:rFonts w:hint="eastAsia" w:ascii="宋体" w:hAnsi="宋体" w:eastAsia="宋体" w:cs="宋体"/>
          <w:color w:val="000000"/>
          <w:sz w:val="24"/>
          <w:szCs w:val="24"/>
          <w:highlight w:val="yellow"/>
        </w:rPr>
        <w:t>.2</w:t>
      </w:r>
      <w:r>
        <w:rPr>
          <w:rFonts w:hint="eastAsia" w:ascii="宋体" w:hAnsi="宋体" w:eastAsia="宋体" w:cs="宋体"/>
          <w:color w:val="000000"/>
          <w:sz w:val="24"/>
          <w:szCs w:val="24"/>
          <w:highlight w:val="yellow"/>
          <w:lang w:eastAsia="zh-CN"/>
        </w:rPr>
        <w:t>评审/谈判小组</w:t>
      </w:r>
      <w:r>
        <w:rPr>
          <w:rFonts w:hint="eastAsia" w:ascii="宋体" w:hAnsi="宋体" w:eastAsia="宋体" w:cs="宋体"/>
          <w:color w:val="000000"/>
          <w:sz w:val="24"/>
          <w:szCs w:val="24"/>
          <w:highlight w:val="yellow"/>
        </w:rPr>
        <w:t>针对确定为实质上响应的投标进行审核，看其是否有</w:t>
      </w:r>
      <w:r>
        <w:rPr>
          <w:rFonts w:hint="eastAsia" w:ascii="宋体" w:hAnsi="宋体" w:eastAsia="宋体" w:cs="宋体"/>
          <w:color w:val="000000"/>
          <w:sz w:val="24"/>
          <w:szCs w:val="24"/>
          <w:highlight w:val="yellow"/>
          <w:lang w:val="en-US" w:eastAsia="zh-CN"/>
        </w:rPr>
        <w:t>金额</w:t>
      </w:r>
      <w:r>
        <w:rPr>
          <w:rFonts w:hint="eastAsia" w:ascii="宋体" w:hAnsi="宋体" w:eastAsia="宋体" w:cs="宋体"/>
          <w:color w:val="000000"/>
          <w:sz w:val="24"/>
          <w:szCs w:val="24"/>
          <w:highlight w:val="yellow"/>
        </w:rPr>
        <w:t>错误，修正错误的原则如下：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投标文件中的大写金额和小写金额不一致的，以大写金额为准</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rPr>
        <w:t>总价金额与单价金额不一致的，以单价金额为准；但单价金额小数点有明显错误除外；</w:t>
      </w:r>
      <w:r>
        <w:rPr>
          <w:rFonts w:hint="eastAsia" w:ascii="宋体" w:hAnsi="宋体" w:eastAsia="宋体" w:cs="宋体"/>
          <w:color w:val="000000"/>
          <w:sz w:val="24"/>
          <w:szCs w:val="24"/>
          <w:highlight w:val="yellow"/>
          <w:lang w:val="en-US" w:eastAsia="zh-CN"/>
        </w:rPr>
        <w:t>系统报价金额与纸质报价单金额不一致时，以纸质盖章版为准；其他可能出现报价金额不一致的情况，</w:t>
      </w:r>
      <w:r>
        <w:rPr>
          <w:rFonts w:hint="eastAsia" w:ascii="宋体" w:hAnsi="宋体" w:eastAsia="宋体" w:cs="宋体"/>
          <w:color w:val="000000"/>
          <w:sz w:val="24"/>
          <w:szCs w:val="24"/>
          <w:highlight w:val="yellow"/>
        </w:rPr>
        <w:t>按照不利于投标人的原则进行评标。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.3如果投标人不接受修正后的价格，则其投标将被拒绝。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highlight w:val="cyan"/>
        </w:rPr>
      </w:pPr>
      <w:r>
        <w:rPr>
          <w:rFonts w:hint="eastAsia" w:ascii="宋体" w:hAnsi="宋体" w:eastAsia="宋体" w:cs="宋体"/>
          <w:color w:val="000000"/>
          <w:sz w:val="24"/>
          <w:szCs w:val="24"/>
          <w:highlight w:val="cyan"/>
          <w:lang w:val="en-US" w:eastAsia="zh-CN"/>
        </w:rPr>
        <w:t>3.4投标报价出现明显差异或明显错误时由评审/谈判小组根据实际情况集体研判。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.评标办法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.1商务文件评定。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.2技术文件评定，</w:t>
      </w:r>
      <w:r>
        <w:rPr>
          <w:rFonts w:hint="eastAsia" w:ascii="宋体" w:hAnsi="宋体" w:eastAsia="宋体" w:cs="宋体"/>
          <w:color w:val="000000"/>
          <w:sz w:val="24"/>
          <w:szCs w:val="24"/>
          <w:highlight w:val="none"/>
          <w:lang w:eastAsia="zh-CN"/>
        </w:rPr>
        <w:t>评审/谈判小组</w:t>
      </w:r>
      <w:r>
        <w:rPr>
          <w:rFonts w:hint="eastAsia" w:ascii="宋体" w:hAnsi="宋体" w:eastAsia="宋体" w:cs="宋体"/>
          <w:color w:val="000000"/>
          <w:sz w:val="24"/>
          <w:szCs w:val="24"/>
          <w:highlight w:val="none"/>
        </w:rPr>
        <w:t>对投标投标人产品技术参数、产品性能进行评审，</w:t>
      </w:r>
      <w:r>
        <w:rPr>
          <w:rFonts w:hint="eastAsia" w:ascii="宋体" w:hAnsi="宋体" w:eastAsia="宋体" w:cs="宋体"/>
          <w:color w:val="000000"/>
          <w:sz w:val="24"/>
          <w:szCs w:val="24"/>
          <w:highlight w:val="none"/>
          <w:lang w:val="en-US" w:eastAsia="zh-CN"/>
        </w:rPr>
        <w:t>评审/</w:t>
      </w:r>
      <w:r>
        <w:rPr>
          <w:rFonts w:hint="eastAsia" w:ascii="宋体" w:hAnsi="宋体" w:eastAsia="宋体" w:cs="宋体"/>
          <w:color w:val="000000"/>
          <w:sz w:val="24"/>
          <w:szCs w:val="24"/>
          <w:highlight w:val="none"/>
        </w:rPr>
        <w:t>谈判过程中投标人可以对所投产品非实质性内容进行澄清。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highlight w:val="magenta"/>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采用最低评审价格法</w:t>
      </w:r>
      <w:r>
        <w:rPr>
          <w:rFonts w:hint="eastAsia" w:ascii="宋体" w:hAnsi="宋体" w:eastAsia="宋体" w:cs="宋体"/>
          <w:color w:val="000000"/>
          <w:sz w:val="24"/>
          <w:szCs w:val="24"/>
        </w:rPr>
        <w:t>。</w:t>
      </w:r>
      <w:r>
        <w:rPr>
          <w:rFonts w:hint="eastAsia" w:ascii="宋体" w:hAnsi="宋体" w:eastAsia="宋体" w:cs="宋体"/>
          <w:color w:val="000000"/>
          <w:sz w:val="24"/>
          <w:szCs w:val="24"/>
          <w:highlight w:val="magenta"/>
          <w:lang w:val="en-US" w:eastAsia="zh-CN"/>
        </w:rPr>
        <w:t>本项目投标人的投标文件符合询价文件要求，报出一次不得更改的价格，不再进行二次报价（保留与最低价谈判的权利）。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highlight w:val="magenta"/>
        </w:rPr>
        <w:t>如最低价超出公司预算，经</w:t>
      </w:r>
      <w:r>
        <w:rPr>
          <w:rFonts w:hint="eastAsia" w:ascii="宋体" w:hAnsi="宋体" w:eastAsia="宋体" w:cs="宋体"/>
          <w:color w:val="000000"/>
          <w:sz w:val="24"/>
          <w:szCs w:val="24"/>
          <w:highlight w:val="magenta"/>
          <w:lang w:val="en-US" w:eastAsia="zh-CN"/>
        </w:rPr>
        <w:t>招标业务部或</w:t>
      </w:r>
      <w:r>
        <w:rPr>
          <w:rFonts w:hint="eastAsia" w:ascii="宋体" w:hAnsi="宋体" w:eastAsia="宋体" w:cs="宋体"/>
          <w:color w:val="000000"/>
          <w:sz w:val="24"/>
          <w:szCs w:val="24"/>
          <w:highlight w:val="magenta"/>
          <w:lang w:eastAsia="zh-CN"/>
        </w:rPr>
        <w:t>评审/谈判小组</w:t>
      </w:r>
      <w:r>
        <w:rPr>
          <w:rFonts w:hint="eastAsia" w:ascii="宋体" w:hAnsi="宋体" w:eastAsia="宋体" w:cs="宋体"/>
          <w:color w:val="000000"/>
          <w:sz w:val="24"/>
          <w:szCs w:val="24"/>
          <w:highlight w:val="magenta"/>
        </w:rPr>
        <w:t>与最低价投标报价单位进行价格谈判，若谈判结果仍高于公司预算，本次投标作废。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default"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4.4同一品牌经销商同时参与此项目的，按照《</w:t>
      </w:r>
      <w:r>
        <w:rPr>
          <w:rFonts w:hint="eastAsia" w:ascii="宋体" w:hAnsi="宋体" w:eastAsia="宋体" w:cs="宋体"/>
          <w:color w:val="000000"/>
          <w:sz w:val="24"/>
          <w:szCs w:val="24"/>
          <w:highlight w:val="yellow"/>
        </w:rPr>
        <w:t>政府采购货物和服务招标投标管理办法</w:t>
      </w:r>
      <w:r>
        <w:rPr>
          <w:rFonts w:hint="eastAsia" w:ascii="宋体" w:hAnsi="宋体" w:eastAsia="宋体" w:cs="宋体"/>
          <w:color w:val="000000"/>
          <w:sz w:val="24"/>
          <w:szCs w:val="24"/>
          <w:highlight w:val="yellow"/>
          <w:lang w:val="en-US" w:eastAsia="zh-CN"/>
        </w:rPr>
        <w:t>》第三十一条执行。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投标人必须保证投标文件中的内容真实有效，否则其投标将被拒绝。</w:t>
      </w: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pStyle w:val="4"/>
        <w:rPr>
          <w:rFonts w:ascii="宋体" w:hAnsi="宋体" w:cs="宋体"/>
          <w:color w:val="000000"/>
          <w:sz w:val="24"/>
          <w:szCs w:val="24"/>
        </w:rPr>
      </w:pPr>
    </w:p>
    <w:p>
      <w:pPr>
        <w:sectPr>
          <w:headerReference r:id="rId3" w:type="default"/>
          <w:pgSz w:w="11906" w:h="16838"/>
          <w:pgMar w:top="1440" w:right="1080" w:bottom="1440" w:left="1080" w:header="851" w:footer="992" w:gutter="0"/>
          <w:cols w:space="720" w:num="1"/>
          <w:titlePg/>
          <w:docGrid w:type="lines" w:linePitch="312" w:charSpace="0"/>
        </w:sectPr>
      </w:pPr>
    </w:p>
    <w:p>
      <w:pPr>
        <w:pStyle w:val="3"/>
        <w:ind w:left="0" w:leftChars="0" w:firstLine="0" w:firstLineChars="0"/>
        <w:jc w:val="center"/>
      </w:pPr>
      <w:r>
        <w:rPr>
          <w:rFonts w:hint="eastAsia" w:ascii="楷体_GB2312" w:hAnsi="宋体" w:eastAsia="楷体_GB2312" w:cs="宋体"/>
          <w:bCs/>
          <w:sz w:val="36"/>
          <w:szCs w:val="36"/>
          <w:highlight w:val="yellow"/>
        </w:rPr>
        <w:t>第三章合同条款及合同格式</w:t>
      </w:r>
    </w:p>
    <w:p>
      <w:pPr>
        <w:pStyle w:val="3"/>
        <w:jc w:val="center"/>
      </w:pPr>
      <w:r>
        <w:rPr>
          <w:rFonts w:hint="eastAsia"/>
        </w:rPr>
        <w:t>同模版以最终签订合同为</w:t>
      </w:r>
    </w:p>
    <w:p>
      <w:pPr>
        <w:pStyle w:val="3"/>
        <w:jc w:val="center"/>
      </w:pPr>
    </w:p>
    <w:p>
      <w:pPr>
        <w:pStyle w:val="3"/>
        <w:ind w:firstLine="0"/>
        <w:sectPr>
          <w:pgSz w:w="11906" w:h="16838"/>
          <w:pgMar w:top="1440" w:right="1083" w:bottom="1440" w:left="1083" w:header="850" w:footer="992" w:gutter="0"/>
          <w:cols w:space="720" w:num="1"/>
          <w:titlePg/>
          <w:docGrid w:type="lines" w:linePitch="314" w:charSpace="0"/>
        </w:sectPr>
      </w:pPr>
    </w:p>
    <w:p>
      <w:pPr>
        <w:keepNext w:val="0"/>
        <w:keepLines w:val="0"/>
        <w:widowControl w:val="0"/>
        <w:suppressLineNumbers w:val="0"/>
        <w:autoSpaceDE w:val="0"/>
        <w:autoSpaceDN/>
        <w:spacing w:before="0" w:beforeAutospacing="0" w:after="0" w:afterAutospacing="0" w:line="560" w:lineRule="exact"/>
        <w:ind w:left="0" w:leftChars="0" w:right="0"/>
        <w:jc w:val="center"/>
        <w:rPr>
          <w:rFonts w:hint="eastAsia" w:ascii="宋体" w:hAnsi="宋体" w:eastAsia="宋体" w:cs="宋体"/>
          <w:color w:val="000000"/>
          <w:kern w:val="2"/>
          <w:sz w:val="32"/>
          <w:szCs w:val="32"/>
          <w:lang w:val="en-US"/>
        </w:rPr>
      </w:pPr>
      <w:r>
        <w:rPr>
          <w:rFonts w:hint="eastAsia" w:ascii="宋体" w:hAnsi="宋体" w:eastAsia="宋体" w:cs="宋体"/>
          <w:b/>
          <w:bCs/>
          <w:color w:val="000000"/>
          <w:kern w:val="2"/>
          <w:sz w:val="40"/>
          <w:szCs w:val="40"/>
          <w:lang w:val="en-US" w:eastAsia="zh-CN" w:bidi="ar"/>
        </w:rPr>
        <w:t>供需廉洁互保协议</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方正仿宋简体" w:hAnsi="方正仿宋简体" w:eastAsia="方正仿宋简体" w:cs="方正仿宋简体"/>
          <w:color w:val="000000"/>
          <w:kern w:val="2"/>
          <w:sz w:val="30"/>
          <w:szCs w:val="30"/>
          <w:lang w:val="en-US" w:eastAsia="zh-CN" w:bidi="ar"/>
        </w:rPr>
      </w:pP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lang w:val="en-US"/>
        </w:rPr>
      </w:pPr>
      <w:r>
        <w:rPr>
          <w:rFonts w:hint="eastAsia" w:ascii="方正仿宋简体" w:hAnsi="方正仿宋简体" w:eastAsia="方正仿宋简体" w:cs="方正仿宋简体"/>
          <w:color w:val="000000"/>
          <w:kern w:val="2"/>
          <w:sz w:val="30"/>
          <w:szCs w:val="30"/>
          <w:lang w:val="en-US" w:eastAsia="zh-CN" w:bidi="ar"/>
        </w:rPr>
        <w:t>甲方（需方）：中煤张家口煤矿机械有限责任公司</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Calibri" w:hAnsi="Calibri" w:eastAsia="宋体" w:cs="Times New Roman"/>
          <w:kern w:val="2"/>
          <w:sz w:val="21"/>
          <w:szCs w:val="21"/>
        </w:rPr>
      </w:pPr>
      <w:r>
        <w:rPr>
          <w:rFonts w:hint="eastAsia" w:ascii="方正仿宋简体" w:hAnsi="方正仿宋简体" w:eastAsia="方正仿宋简体" w:cs="方正仿宋简体"/>
          <w:color w:val="000000"/>
          <w:kern w:val="2"/>
          <w:sz w:val="30"/>
          <w:szCs w:val="30"/>
          <w:lang w:val="en-US" w:eastAsia="zh-CN" w:bidi="ar"/>
        </w:rPr>
        <w:t>乙方（供方）：</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乙方</w:t>
      </w: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乙方</w:t>
      </w: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w:t>
      </w:r>
    </w:p>
    <w:p>
      <w:pPr>
        <w:pStyle w:val="3"/>
        <w:keepNext w:val="0"/>
        <w:keepLines w:val="0"/>
        <w:widowControl w:val="0"/>
        <w:suppressLineNumbers w:val="0"/>
        <w:autoSpaceDE w:val="0"/>
        <w:autoSpaceDN/>
        <w:spacing w:line="560" w:lineRule="exact"/>
        <w:ind w:left="0" w:leftChars="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pPr>
        <w:pStyle w:val="3"/>
        <w:keepNext w:val="0"/>
        <w:keepLines w:val="0"/>
        <w:widowControl w:val="0"/>
        <w:suppressLineNumbers w:val="0"/>
        <w:autoSpaceDE w:val="0"/>
        <w:autoSpaceDN/>
        <w:spacing w:line="560" w:lineRule="exact"/>
        <w:ind w:left="0" w:leftChars="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为预防商业贿赂和不正当竞争，规范供需双方业务往来活动，建立诚实守信的商务合作关系，共同维护各方合法权益，防止违规违纪行为发生，经友好协商，各方就业务往来中的廉洁事宜达成此互保协议。</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b/>
          <w:bCs/>
          <w:color w:val="000000"/>
          <w:kern w:val="2"/>
          <w:sz w:val="30"/>
          <w:szCs w:val="30"/>
        </w:rPr>
      </w:pPr>
      <w:r>
        <w:rPr>
          <w:rFonts w:hint="default" w:ascii="Times New Roman" w:hAnsi="Times New Roman" w:eastAsia="方正仿宋简体" w:cs="Times New Roman"/>
          <w:b/>
          <w:bCs/>
          <w:color w:val="000000"/>
          <w:kern w:val="2"/>
          <w:sz w:val="30"/>
          <w:szCs w:val="30"/>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第一条</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甲、乙双方共同的权利和义务</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严格遵守国家有关法律法规，坚持诚实守信原则，恪守商业道德，规范工作人员廉洁从业行为。</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双方业务活动坚持公开、公正、诚信、透明的原则（商业秘密和合同文件另有规定的除外），不得损害国家和集体利益。</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3.</w:t>
      </w:r>
      <w:r>
        <w:rPr>
          <w:rFonts w:hint="eastAsia" w:ascii="方正仿宋简体" w:hAnsi="方正仿宋简体" w:eastAsia="方正仿宋简体" w:cs="方正仿宋简体"/>
          <w:color w:val="000000"/>
          <w:kern w:val="2"/>
          <w:sz w:val="30"/>
          <w:szCs w:val="30"/>
          <w:lang w:val="en-US" w:eastAsia="zh-CN" w:bidi="ar"/>
        </w:rPr>
        <w:t>发现对方工作人员在业务活动中有违反廉洁规定的行为，有及时要求对方纠正并向对方举报的权利和义务；涉嫌违法的，可以依法向有关部门举报。</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4.</w:t>
      </w:r>
      <w:r>
        <w:rPr>
          <w:rFonts w:hint="eastAsia" w:ascii="方正仿宋简体" w:hAnsi="方正仿宋简体" w:eastAsia="方正仿宋简体" w:cs="方正仿宋简体"/>
          <w:color w:val="000000"/>
          <w:kern w:val="2"/>
          <w:sz w:val="30"/>
          <w:szCs w:val="30"/>
          <w:lang w:val="en-US" w:eastAsia="zh-CN" w:bidi="ar"/>
        </w:rPr>
        <w:t>对涉嫌不廉洁的商业行为进行调查时，双方有相互配合、提供证据、作证的义务。</w:t>
      </w:r>
    </w:p>
    <w:p>
      <w:pPr>
        <w:keepNext w:val="0"/>
        <w:keepLines w:val="0"/>
        <w:widowControl/>
        <w:suppressLineNumbers w:val="0"/>
        <w:autoSpaceDE w:val="0"/>
        <w:autoSpaceDN/>
        <w:spacing w:before="0" w:beforeAutospacing="0" w:after="0" w:afterAutospacing="0" w:line="560" w:lineRule="exact"/>
        <w:ind w:left="0" w:leftChars="0" w:right="0" w:firstLine="600" w:firstLineChars="200"/>
        <w:jc w:val="left"/>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5.</w:t>
      </w:r>
      <w:r>
        <w:rPr>
          <w:rFonts w:hint="eastAsia" w:ascii="方正仿宋简体" w:hAnsi="方正仿宋简体" w:eastAsia="方正仿宋简体" w:cs="方正仿宋简体"/>
          <w:color w:val="000000"/>
          <w:kern w:val="2"/>
          <w:sz w:val="30"/>
          <w:szCs w:val="30"/>
          <w:lang w:val="en-US" w:eastAsia="zh-CN" w:bidi="ar"/>
        </w:rPr>
        <w:t>未经对方同意，不向任何新闻媒体、第三人</w:t>
      </w:r>
      <w:bookmarkStart w:id="0" w:name="FunCunProofread7952"/>
      <w:r>
        <w:rPr>
          <w:rFonts w:hint="eastAsia" w:ascii="方正仿宋简体" w:hAnsi="方正仿宋简体" w:eastAsia="方正仿宋简体" w:cs="方正仿宋简体"/>
          <w:color w:val="000000"/>
          <w:kern w:val="2"/>
          <w:sz w:val="30"/>
          <w:szCs w:val="30"/>
          <w:u w:val="none" w:color="ED7D31"/>
          <w:lang w:val="en-US" w:eastAsia="zh-CN" w:bidi="ar"/>
        </w:rPr>
        <w:t>述及</w:t>
      </w:r>
      <w:bookmarkEnd w:id="0"/>
      <w:r>
        <w:rPr>
          <w:rFonts w:hint="eastAsia" w:ascii="方正仿宋简体" w:hAnsi="方正仿宋简体" w:eastAsia="方正仿宋简体" w:cs="方正仿宋简体"/>
          <w:color w:val="000000"/>
          <w:kern w:val="2"/>
          <w:sz w:val="30"/>
          <w:szCs w:val="30"/>
          <w:lang w:val="en-US" w:eastAsia="zh-CN" w:bidi="ar"/>
        </w:rPr>
        <w:t>有关对方工作人员恪守商业道德方面的评价、信息。</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6.</w:t>
      </w:r>
      <w:r>
        <w:rPr>
          <w:rFonts w:hint="eastAsia" w:ascii="方正仿宋简体" w:hAnsi="方正仿宋简体" w:eastAsia="方正仿宋简体" w:cs="方正仿宋简体"/>
          <w:color w:val="000000"/>
          <w:kern w:val="2"/>
          <w:sz w:val="30"/>
          <w:szCs w:val="30"/>
          <w:lang w:val="en-US" w:eastAsia="zh-CN" w:bidi="ar"/>
        </w:rPr>
        <w:t>双方应依法保护举报人员，不得以任何方式对举报人员进行打击报复。</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第二条</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甲方的廉洁责任</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甲方工作人员及其配偶、子女、其他特定关系人不得以任何形式索要或接受乙方回扣、礼品、礼金和有价证券等财物，不得以借用名义占用乙方或其工作人员提供的财物，不得在乙方报销或要求乙方或其工作人员支付任何应由其个人支付的各种费用。</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甲方工作人员及其配偶、子女、其他特定关系人不得要求或者接受乙方以住房装修、婚丧嫁娶、家属及其他亲属的工作安排、出国出境、旅游等为理由所提供的方便。</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Calibri" w:hAnsi="Calibri"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3.</w:t>
      </w:r>
      <w:r>
        <w:rPr>
          <w:rFonts w:hint="eastAsia" w:ascii="方正仿宋简体" w:hAnsi="方正仿宋简体" w:eastAsia="方正仿宋简体" w:cs="方正仿宋简体"/>
          <w:color w:val="000000"/>
          <w:kern w:val="2"/>
          <w:sz w:val="30"/>
          <w:szCs w:val="30"/>
          <w:lang w:val="en-US" w:eastAsia="zh-CN" w:bidi="ar"/>
        </w:rPr>
        <w:t>甲方工作人员及其配偶、子女、其他特定关系人不得通过向乙方或其工作人员以明显低于市场的价格购买或者以明显高于市场的价格出售房屋、汽车等，获取不正当利益。</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4.</w:t>
      </w:r>
      <w:r>
        <w:rPr>
          <w:rFonts w:hint="eastAsia" w:ascii="方正仿宋简体" w:hAnsi="方正仿宋简体" w:eastAsia="方正仿宋简体" w:cs="方正仿宋简体"/>
          <w:color w:val="000000"/>
          <w:kern w:val="2"/>
          <w:sz w:val="30"/>
          <w:szCs w:val="30"/>
          <w:lang w:val="en-US" w:eastAsia="zh-CN" w:bidi="ar"/>
        </w:rPr>
        <w:t>甲方工作人员及其配偶、子女、其他特定关系人不得以委托乙方或其工作人员投资证券、期货或者其他委托理财名义，获取不正当利益。</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5.</w:t>
      </w:r>
      <w:r>
        <w:rPr>
          <w:rFonts w:hint="eastAsia" w:ascii="方正仿宋简体" w:hAnsi="方正仿宋简体" w:eastAsia="方正仿宋简体" w:cs="方正仿宋简体"/>
          <w:color w:val="000000"/>
          <w:kern w:val="2"/>
          <w:sz w:val="30"/>
          <w:szCs w:val="30"/>
          <w:lang w:val="en-US" w:eastAsia="zh-CN" w:bidi="ar"/>
        </w:rPr>
        <w:t>甲方工作人员不得私自参加乙方安排的宴请，不得私自接受乙方提供的通讯、交通工具和办公用品，不得向乙方泄露谈判中的商业秘密。</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eastAsia="方正仿宋简体" w:cs="Times New Roman"/>
          <w:color w:val="000000"/>
          <w:kern w:val="2"/>
          <w:sz w:val="30"/>
          <w:szCs w:val="30"/>
          <w:lang w:val="en-US" w:eastAsia="zh-CN" w:bidi="ar"/>
        </w:rPr>
        <w:t>6</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甲方工作人员不得以任何理由向乙方推荐物资、服务供应单位、工程承包或劳务分包单位，合同另有约定除外。</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第三条</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乙方的廉洁责任</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乙方及其工作人员不得为甲方工作人员及其配偶、子女、其他特定关系人提供回扣、礼品、礼金、有价证券等财物，或报销、支付任何个人费用。</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乙方及其工作人员不得为甲方工作人员及其配偶、子女、其他特定关系人安排有可能影响公平、公正交易的宴请、健身、娱乐等活动。</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3.</w:t>
      </w:r>
      <w:r>
        <w:rPr>
          <w:rFonts w:hint="eastAsia" w:ascii="方正仿宋简体" w:hAnsi="方正仿宋简体" w:eastAsia="方正仿宋简体" w:cs="方正仿宋简体"/>
          <w:color w:val="000000"/>
          <w:kern w:val="2"/>
          <w:sz w:val="30"/>
          <w:szCs w:val="30"/>
          <w:lang w:val="en-US" w:eastAsia="zh-CN" w:bidi="ar"/>
        </w:rPr>
        <w:t>乙方及其工作人员不得为甲方工作人员及其配偶、子女、其他特定关系人投资入股、个人借款或买卖股票、债券等提供方便。</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4.</w:t>
      </w:r>
      <w:r>
        <w:rPr>
          <w:rFonts w:hint="eastAsia" w:ascii="方正仿宋简体" w:hAnsi="方正仿宋简体" w:eastAsia="方正仿宋简体" w:cs="方正仿宋简体"/>
          <w:color w:val="000000"/>
          <w:kern w:val="2"/>
          <w:sz w:val="30"/>
          <w:szCs w:val="30"/>
          <w:lang w:val="en-US" w:eastAsia="zh-CN" w:bidi="ar"/>
        </w:rPr>
        <w:t>乙方及其工作人员不得为甲方工作人员及其配偶、子女、其他特定关系人购买或装修住房、婚丧嫁娶、配偶子女上学或工作安排以及出国出境、旅游等提供方便。</w:t>
      </w:r>
    </w:p>
    <w:p>
      <w:pPr>
        <w:keepNext w:val="0"/>
        <w:keepLines w:val="0"/>
        <w:widowControl/>
        <w:suppressLineNumbers w:val="0"/>
        <w:autoSpaceDE w:val="0"/>
        <w:autoSpaceDN/>
        <w:spacing w:before="0" w:beforeAutospacing="0" w:after="0" w:afterAutospacing="0" w:line="560" w:lineRule="exact"/>
        <w:ind w:left="0" w:leftChars="0" w:right="0" w:firstLine="600" w:firstLineChars="200"/>
        <w:jc w:val="left"/>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5.</w:t>
      </w:r>
      <w:r>
        <w:rPr>
          <w:rFonts w:hint="eastAsia" w:ascii="方正仿宋简体" w:hAnsi="方正仿宋简体" w:eastAsia="方正仿宋简体" w:cs="方正仿宋简体"/>
          <w:color w:val="000000"/>
          <w:kern w:val="2"/>
          <w:sz w:val="30"/>
          <w:szCs w:val="30"/>
          <w:lang w:val="en-US" w:eastAsia="zh-CN" w:bidi="ar"/>
        </w:rPr>
        <w:t>乙方及其工作人员不得为甲方工作人员及其配偶、子女、其他特定关系人在其相关企业挂名兼职、合伙经营、介绍承揽业务等提供方便。</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00" w:firstLineChars="200"/>
        <w:jc w:val="left"/>
        <w:textAlignment w:val="auto"/>
        <w:rPr>
          <w:rFonts w:hint="eastAsia" w:ascii="方正仿宋简体" w:hAnsi="方正仿宋简体" w:eastAsia="方正仿宋简体" w:cs="方正仿宋简体"/>
          <w:color w:val="000000"/>
          <w:kern w:val="2"/>
          <w:sz w:val="30"/>
          <w:szCs w:val="30"/>
          <w:lang w:val="en-US" w:eastAsia="zh-CN" w:bidi="ar"/>
        </w:rPr>
      </w:pPr>
      <w:r>
        <w:rPr>
          <w:rFonts w:hint="default" w:ascii="Times New Roman" w:hAnsi="Times New Roman" w:eastAsia="方正仿宋简体" w:cs="Times New Roman"/>
          <w:color w:val="000000"/>
          <w:kern w:val="2"/>
          <w:sz w:val="30"/>
          <w:szCs w:val="30"/>
          <w:lang w:val="en-US" w:eastAsia="zh-CN" w:bidi="ar"/>
        </w:rPr>
        <w:t>6.</w:t>
      </w:r>
      <w:r>
        <w:rPr>
          <w:rFonts w:hint="eastAsia" w:ascii="方正仿宋简体" w:hAnsi="方正仿宋简体" w:eastAsia="方正仿宋简体" w:cs="方正仿宋简体"/>
          <w:color w:val="000000"/>
          <w:kern w:val="2"/>
          <w:sz w:val="30"/>
          <w:szCs w:val="30"/>
          <w:lang w:val="en-US" w:eastAsia="zh-CN" w:bidi="ar"/>
        </w:rPr>
        <w:t>乙方及其工作人员不得利用非法手段向甲方工作人员打探有关涉及甲方的商业秘密、业务渠道等。</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00" w:firstLineChars="200"/>
        <w:jc w:val="left"/>
        <w:textAlignment w:val="auto"/>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7.</w:t>
      </w:r>
      <w:r>
        <w:rPr>
          <w:rFonts w:hint="eastAsia" w:ascii="方正仿宋简体" w:hAnsi="方正仿宋简体" w:eastAsia="方正仿宋简体" w:cs="方正仿宋简体"/>
          <w:color w:val="000000"/>
          <w:kern w:val="2"/>
          <w:sz w:val="30"/>
          <w:szCs w:val="30"/>
          <w:lang w:val="en-US" w:eastAsia="zh-CN" w:bidi="ar"/>
        </w:rPr>
        <w:t>乙方及其工作人员与甲方发生业务往来过程中，不得有弄虚作假、以次充好、虚结虚算等违反诚信原则的行为。</w:t>
      </w:r>
    </w:p>
    <w:p>
      <w:pPr>
        <w:keepNext w:val="0"/>
        <w:keepLines w:val="0"/>
        <w:widowControl/>
        <w:suppressLineNumbers w:val="0"/>
        <w:autoSpaceDE w:val="0"/>
        <w:autoSpaceDN/>
        <w:spacing w:before="0" w:beforeAutospacing="0" w:after="0" w:afterAutospacing="0" w:line="560" w:lineRule="exact"/>
        <w:ind w:left="0" w:leftChars="0" w:right="0" w:firstLine="600" w:firstLineChars="200"/>
        <w:jc w:val="left"/>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8.</w:t>
      </w:r>
      <w:r>
        <w:rPr>
          <w:rFonts w:hint="eastAsia" w:ascii="方正仿宋简体" w:hAnsi="方正仿宋简体" w:eastAsia="方正仿宋简体" w:cs="方正仿宋简体"/>
          <w:color w:val="000000"/>
          <w:kern w:val="2"/>
          <w:sz w:val="30"/>
          <w:szCs w:val="30"/>
          <w:lang w:val="en-US" w:eastAsia="zh-CN" w:bidi="ar"/>
        </w:rPr>
        <w:t>其他违反廉洁规定的行为。</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第四条</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甲方工作人员有违反本协议行为的，甲方按照有关法律法规、规章及企业规章制度对该工作人员进行组织处理、处分；如该工作人员涉嫌犯罪的，移送国家监察机关或司法机关查处。</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第五条</w:t>
      </w:r>
      <w:r>
        <w:rPr>
          <w:rFonts w:hint="eastAsia" w:ascii="Times New Roman" w:hAnsi="Times New Roman" w:eastAsia="方正仿宋简体" w:cs="Times New Roman"/>
          <w:b/>
          <w:bCs/>
          <w:color w:val="000000"/>
          <w:kern w:val="2"/>
          <w:sz w:val="30"/>
          <w:szCs w:val="30"/>
          <w:lang w:val="en-US" w:eastAsia="zh-CN" w:bidi="ar"/>
        </w:rPr>
        <w:t xml:space="preserve"> </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监督与举报</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双方均有权对对方在业务往来中的廉洁情况进行监督，并鼓励员工对发现的违反廉洁规定的行为进行举报。</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举报渠道：</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甲方设立举报电话：</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0313-2056285</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，举报邮箱：</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zmjjwjg@163.com</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，接收乙方及社会各界对甲方员工违反廉洁规定行为的举报。</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乙方设立举报电话：</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乙方举报电话</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，举报邮箱：</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乙方举报邮箱</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，接收甲方及社会各界对乙方员工违反廉洁规定行为的举报。</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举报处理：</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接到举报后，双方应对举报内容进行调查或核实。如确有违反廉洁规定的行为，应依据本单位的相关规定对违规人员进行严肃处理，并及时将处理结果告知对方。</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对于举报人的信息，双方应严格保密，严禁对举报人进行打击报复。如发现有打击报复举报人行为的，将依法追究相关人员的法律责任。</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 xml:space="preserve">第六条  </w:t>
      </w:r>
      <w:r>
        <w:rPr>
          <w:rFonts w:hint="eastAsia" w:ascii="方正仿宋简体" w:hAnsi="方正仿宋简体" w:eastAsia="方正仿宋简体" w:cs="方正仿宋简体"/>
          <w:color w:val="000000"/>
          <w:kern w:val="2"/>
          <w:sz w:val="30"/>
          <w:szCs w:val="30"/>
          <w:lang w:val="en-US" w:eastAsia="zh-CN" w:bidi="ar"/>
        </w:rPr>
        <w:t>乙方及其工作人员有违反本协议行为的，视其情节严重性按照如下条款执行：</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情节轻微的，甲方有权要求乙方限期整改。</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情节严重的，甲方有权要求乙方支付合同金额</w:t>
      </w:r>
      <w:r>
        <w:rPr>
          <w:rFonts w:hint="default" w:ascii="Times New Roman" w:hAnsi="Times New Roman" w:eastAsia="方正仿宋简体" w:cs="Times New Roman"/>
          <w:color w:val="000000"/>
          <w:kern w:val="2"/>
          <w:sz w:val="30"/>
          <w:szCs w:val="30"/>
          <w:lang w:val="en-US" w:eastAsia="zh-CN" w:bidi="ar"/>
        </w:rPr>
        <w:t>20%</w:t>
      </w:r>
      <w:r>
        <w:rPr>
          <w:rFonts w:hint="eastAsia" w:ascii="方正仿宋简体" w:hAnsi="方正仿宋简体" w:eastAsia="方正仿宋简体" w:cs="方正仿宋简体"/>
          <w:color w:val="000000"/>
          <w:kern w:val="2"/>
          <w:sz w:val="30"/>
          <w:szCs w:val="30"/>
          <w:lang w:val="en-US" w:eastAsia="zh-CN" w:bidi="ar"/>
        </w:rPr>
        <w:t>的违约金，违约金不足以弥补甲方损失的，甲方有权要求乙方承担赔偿责任，直至甲方损失全部得到弥补。同时，甲方有权解除、终止尚未履行完毕的所有合同及订单并将乙方列入供应商黑名单，乙方因甲方解除合同、订单产生的损失由乙方自行承担。本条所述情节严重的包括但不限于以下情形：</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w:t>
      </w: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）导致甲方或其工作人员受到组织处理、处分或构成违法犯罪的；</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w:t>
      </w: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）给甲方造成重大社会影响的，如省级以上媒体发布甲方的负面报道；相关网络信息实际被点击、浏览次数达到两千五百次以上，或者被转发次数达到二百五十次以上；</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w:t>
      </w:r>
      <w:r>
        <w:rPr>
          <w:rFonts w:hint="default" w:ascii="Times New Roman" w:hAnsi="Times New Roman" w:eastAsia="方正仿宋简体" w:cs="Times New Roman"/>
          <w:color w:val="000000"/>
          <w:kern w:val="2"/>
          <w:sz w:val="30"/>
          <w:szCs w:val="30"/>
          <w:lang w:val="en-US" w:eastAsia="zh-CN" w:bidi="ar"/>
        </w:rPr>
        <w:t>3</w:t>
      </w:r>
      <w:r>
        <w:rPr>
          <w:rFonts w:hint="eastAsia" w:ascii="方正仿宋简体" w:hAnsi="方正仿宋简体" w:eastAsia="方正仿宋简体" w:cs="方正仿宋简体"/>
          <w:color w:val="000000"/>
          <w:kern w:val="2"/>
          <w:sz w:val="30"/>
          <w:szCs w:val="30"/>
          <w:lang w:val="en-US" w:eastAsia="zh-CN" w:bidi="ar"/>
        </w:rPr>
        <w:t>）给甲方或所属企业造成重大经济损失达到</w:t>
      </w:r>
      <w:r>
        <w:rPr>
          <w:rFonts w:hint="default" w:ascii="Times New Roman" w:hAnsi="Times New Roman" w:eastAsia="方正仿宋简体" w:cs="Times New Roman"/>
          <w:color w:val="000000"/>
          <w:kern w:val="2"/>
          <w:sz w:val="30"/>
          <w:szCs w:val="30"/>
          <w:lang w:val="en-US" w:eastAsia="zh-CN" w:bidi="ar"/>
        </w:rPr>
        <w:t>100</w:t>
      </w:r>
      <w:r>
        <w:rPr>
          <w:rFonts w:hint="eastAsia" w:ascii="方正仿宋简体" w:hAnsi="方正仿宋简体" w:eastAsia="方正仿宋简体" w:cs="方正仿宋简体"/>
          <w:color w:val="000000"/>
          <w:kern w:val="2"/>
          <w:sz w:val="30"/>
          <w:szCs w:val="30"/>
          <w:lang w:val="en-US" w:eastAsia="zh-CN" w:bidi="ar"/>
        </w:rPr>
        <w:t>万以上的。</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eastAsia" w:ascii="Calibri" w:hAnsi="Calibri" w:eastAsia="宋体" w:cs="Times New Roman"/>
          <w:kern w:val="2"/>
          <w:sz w:val="21"/>
          <w:szCs w:val="21"/>
        </w:rPr>
      </w:pPr>
      <w:r>
        <w:rPr>
          <w:rFonts w:hint="eastAsia" w:ascii="方正仿宋简体" w:hAnsi="方正仿宋简体" w:eastAsia="方正仿宋简体" w:cs="方正仿宋简体"/>
          <w:color w:val="000000"/>
          <w:kern w:val="2"/>
          <w:sz w:val="30"/>
          <w:szCs w:val="30"/>
          <w:lang w:val="en-US" w:eastAsia="zh-CN" w:bidi="ar"/>
        </w:rPr>
        <w:t>本条所述的违约金、损失赔偿金甲方有权从给乙方的应付款中扣除，不足部分由乙方在接到甲方书面通知之日起</w:t>
      </w:r>
      <w:r>
        <w:rPr>
          <w:rFonts w:hint="default" w:ascii="Times New Roman" w:hAnsi="Times New Roman" w:eastAsia="方正仿宋简体" w:cs="Times New Roman"/>
          <w:color w:val="000000"/>
          <w:kern w:val="2"/>
          <w:sz w:val="30"/>
          <w:szCs w:val="30"/>
          <w:lang w:val="en-US" w:eastAsia="zh-CN" w:bidi="ar"/>
        </w:rPr>
        <w:t>7</w:t>
      </w:r>
      <w:r>
        <w:rPr>
          <w:rFonts w:hint="eastAsia" w:ascii="方正仿宋简体" w:hAnsi="方正仿宋简体" w:eastAsia="方正仿宋简体" w:cs="方正仿宋简体"/>
          <w:color w:val="000000"/>
          <w:kern w:val="2"/>
          <w:sz w:val="30"/>
          <w:szCs w:val="30"/>
          <w:lang w:val="en-US" w:eastAsia="zh-CN" w:bidi="ar"/>
        </w:rPr>
        <w:t>个自然日内一次性支付给甲方。</w:t>
      </w:r>
    </w:p>
    <w:p>
      <w:pPr>
        <w:keepNext w:val="0"/>
        <w:keepLines w:val="0"/>
        <w:widowControl w:val="0"/>
        <w:suppressLineNumbers w:val="0"/>
        <w:autoSpaceDE w:val="0"/>
        <w:autoSpaceDN/>
        <w:spacing w:before="0" w:beforeAutospacing="0" w:after="0" w:afterAutospacing="0" w:line="560" w:lineRule="exact"/>
        <w:ind w:left="0" w:leftChars="0" w:right="0" w:firstLine="602" w:firstLineChars="200"/>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b/>
          <w:bCs/>
          <w:color w:val="000000"/>
          <w:kern w:val="2"/>
          <w:sz w:val="30"/>
          <w:szCs w:val="30"/>
          <w:lang w:val="en-US" w:eastAsia="zh-CN" w:bidi="ar"/>
        </w:rPr>
        <w:t>第七条</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其他</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.本协议作为双方签订的所有业务合同的组成部分，与业务合同具有同等法律效力。</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.本协议乙方为一个单位或组织的，为单一“乙方”；本协议乙方为两个或两个以上单位或组织的，合称“乙方”，任一乙方对另外其他乙方的违约行为承担连带赔偿责任。</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left"/>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3</w:t>
      </w:r>
      <w:r>
        <w:rPr>
          <w:rFonts w:hint="eastAsia" w:ascii="方正仿宋简体" w:hAnsi="方正仿宋简体" w:eastAsia="方正仿宋简体" w:cs="方正仿宋简体"/>
          <w:color w:val="000000"/>
          <w:kern w:val="2"/>
          <w:sz w:val="30"/>
          <w:szCs w:val="30"/>
          <w:lang w:val="en-US" w:eastAsia="zh-CN" w:bidi="ar"/>
        </w:rPr>
        <w:t>.本协议所述</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合同金额</w:t>
      </w:r>
      <w:r>
        <w:rPr>
          <w:rFonts w:hint="default" w:ascii="Times New Roman" w:hAnsi="Times New Roman" w:eastAsia="方正仿宋简体" w:cs="Times New Roman"/>
          <w:color w:val="000000"/>
          <w:kern w:val="2"/>
          <w:sz w:val="30"/>
          <w:szCs w:val="30"/>
          <w:lang w:val="en-US" w:eastAsia="zh-CN" w:bidi="ar"/>
        </w:rPr>
        <w:t>”</w:t>
      </w:r>
      <w:r>
        <w:rPr>
          <w:rFonts w:hint="eastAsia" w:ascii="方正仿宋简体" w:hAnsi="方正仿宋简体" w:eastAsia="方正仿宋简体" w:cs="方正仿宋简体"/>
          <w:color w:val="000000"/>
          <w:kern w:val="2"/>
          <w:sz w:val="30"/>
          <w:szCs w:val="30"/>
          <w:lang w:val="en-US" w:eastAsia="zh-CN" w:bidi="ar"/>
        </w:rPr>
        <w:t>指甲方已付及应付未付的合同价款总和，包括：（</w:t>
      </w:r>
      <w:r>
        <w:rPr>
          <w:rFonts w:hint="default" w:ascii="Times New Roman" w:hAnsi="Times New Roman" w:eastAsia="方正仿宋简体" w:cs="Times New Roman"/>
          <w:color w:val="000000"/>
          <w:kern w:val="2"/>
          <w:sz w:val="30"/>
          <w:szCs w:val="30"/>
          <w:lang w:val="en-US" w:eastAsia="zh-CN" w:bidi="ar"/>
        </w:rPr>
        <w:t>1</w:t>
      </w:r>
      <w:r>
        <w:rPr>
          <w:rFonts w:hint="eastAsia" w:ascii="方正仿宋简体" w:hAnsi="方正仿宋简体" w:eastAsia="方正仿宋简体" w:cs="方正仿宋简体"/>
          <w:color w:val="000000"/>
          <w:kern w:val="2"/>
          <w:sz w:val="30"/>
          <w:szCs w:val="30"/>
          <w:lang w:val="en-US" w:eastAsia="zh-CN" w:bidi="ar"/>
        </w:rPr>
        <w:t>）供需标的明确的采购合同的合同总额；（</w:t>
      </w:r>
      <w:r>
        <w:rPr>
          <w:rFonts w:hint="default" w:ascii="Times New Roman" w:hAnsi="Times New Roman" w:eastAsia="方正仿宋简体" w:cs="Times New Roman"/>
          <w:color w:val="000000"/>
          <w:kern w:val="2"/>
          <w:sz w:val="30"/>
          <w:szCs w:val="30"/>
          <w:lang w:val="en-US" w:eastAsia="zh-CN" w:bidi="ar"/>
        </w:rPr>
        <w:t>2</w:t>
      </w:r>
      <w:r>
        <w:rPr>
          <w:rFonts w:hint="eastAsia" w:ascii="方正仿宋简体" w:hAnsi="方正仿宋简体" w:eastAsia="方正仿宋简体" w:cs="方正仿宋简体"/>
          <w:color w:val="000000"/>
          <w:kern w:val="2"/>
          <w:sz w:val="30"/>
          <w:szCs w:val="30"/>
          <w:lang w:val="en-US" w:eastAsia="zh-CN" w:bidi="ar"/>
        </w:rPr>
        <w:t>）长期供货合同项下自首笔订单交易起至出现本协议第五条所述情节严重情形之日止（</w:t>
      </w:r>
      <w:r>
        <w:rPr>
          <w:rFonts w:hint="eastAsia" w:ascii="方正仿宋简体" w:hAnsi="方正仿宋简体" w:eastAsia="方正仿宋简体" w:cs="方正仿宋简体"/>
          <w:b w:val="0"/>
          <w:bCs w:val="0"/>
          <w:i w:val="0"/>
          <w:iCs w:val="0"/>
          <w:color w:val="000000"/>
          <w:kern w:val="2"/>
          <w:sz w:val="30"/>
          <w:szCs w:val="30"/>
          <w:lang w:val="en-US" w:eastAsia="zh-CN" w:bidi="ar"/>
        </w:rPr>
        <w:t>以甲方作出处理决定或正式通知之日，国家审计机构出具审计报告之日，以及公检法、国家纪检监察等机关立案通知之日为标志）</w:t>
      </w:r>
      <w:r>
        <w:rPr>
          <w:rFonts w:hint="eastAsia" w:ascii="方正仿宋简体" w:hAnsi="方正仿宋简体" w:eastAsia="方正仿宋简体" w:cs="方正仿宋简体"/>
          <w:color w:val="000000"/>
          <w:kern w:val="2"/>
          <w:sz w:val="30"/>
          <w:szCs w:val="30"/>
          <w:lang w:val="en-US" w:eastAsia="zh-CN" w:bidi="ar"/>
        </w:rPr>
        <w:t>，甲、乙双方之间已发生的所有订单交易总额。</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4</w:t>
      </w:r>
      <w:r>
        <w:rPr>
          <w:rFonts w:hint="eastAsia" w:ascii="方正仿宋简体" w:hAnsi="方正仿宋简体" w:eastAsia="方正仿宋简体" w:cs="方正仿宋简体"/>
          <w:color w:val="000000"/>
          <w:kern w:val="2"/>
          <w:sz w:val="30"/>
          <w:szCs w:val="30"/>
          <w:lang w:val="en-US" w:eastAsia="zh-CN" w:bidi="ar"/>
        </w:rPr>
        <w:t>.本协议自双方法定代表人或其授权代表签署并加盖合同章或公章后生效，有效期与业务合同有效期一致，但有效期内发生的违约和违法违规违纪行为在有效期后发现的，仍适用本协议。</w:t>
      </w:r>
    </w:p>
    <w:p>
      <w:pPr>
        <w:keepNext w:val="0"/>
        <w:keepLines w:val="0"/>
        <w:widowControl w:val="0"/>
        <w:suppressLineNumbers w:val="0"/>
        <w:autoSpaceDE w:val="0"/>
        <w:autoSpaceDN/>
        <w:spacing w:before="0" w:beforeAutospacing="0" w:after="0" w:afterAutospacing="0" w:line="560" w:lineRule="exact"/>
        <w:ind w:left="0" w:leftChars="0" w:right="0" w:firstLine="600" w:firstLineChars="200"/>
        <w:jc w:val="both"/>
        <w:rPr>
          <w:rFonts w:hint="default" w:ascii="Times New Roman" w:hAnsi="Times New Roman" w:eastAsia="方正仿宋简体" w:cs="Times New Roman"/>
          <w:color w:val="000000"/>
          <w:kern w:val="2"/>
          <w:sz w:val="30"/>
          <w:szCs w:val="30"/>
        </w:rPr>
      </w:pPr>
      <w:r>
        <w:rPr>
          <w:rFonts w:hint="default" w:ascii="Times New Roman" w:hAnsi="Times New Roman" w:eastAsia="方正仿宋简体" w:cs="Times New Roman"/>
          <w:color w:val="000000"/>
          <w:kern w:val="2"/>
          <w:sz w:val="30"/>
          <w:szCs w:val="30"/>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5235" w:leftChars="0" w:right="0" w:hanging="5235" w:hangingChars="1745"/>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甲方（盖章）：</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乙方（盖章）：</w:t>
      </w:r>
    </w:p>
    <w:p>
      <w:pPr>
        <w:keepNext w:val="0"/>
        <w:keepLines w:val="0"/>
        <w:widowControl w:val="0"/>
        <w:suppressLineNumbers w:val="0"/>
        <w:autoSpaceDE w:val="0"/>
        <w:autoSpaceDN/>
        <w:spacing w:before="0" w:beforeAutospacing="0" w:after="0" w:afterAutospacing="0" w:line="560" w:lineRule="exact"/>
        <w:ind w:left="5235" w:leftChars="0" w:right="0" w:hanging="5235" w:hangingChars="1745"/>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授权代表（甲方签名）：</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授权代表（乙方签名）：</w:t>
      </w:r>
    </w:p>
    <w:p>
      <w:pPr>
        <w:keepNext w:val="0"/>
        <w:keepLines w:val="0"/>
        <w:widowControl w:val="0"/>
        <w:suppressLineNumbers w:val="0"/>
        <w:autoSpaceDE w:val="0"/>
        <w:autoSpaceDN/>
        <w:spacing w:before="0" w:beforeAutospacing="0" w:after="0" w:afterAutospacing="0" w:line="560" w:lineRule="exact"/>
        <w:ind w:left="5235" w:leftChars="0" w:right="0" w:hanging="5235" w:hangingChars="1745"/>
        <w:jc w:val="both"/>
        <w:rPr>
          <w:rFonts w:hint="default" w:ascii="Times New Roman" w:hAnsi="Times New Roman" w:eastAsia="方正仿宋简体" w:cs="Times New Roman"/>
          <w:color w:val="000000"/>
          <w:kern w:val="2"/>
          <w:sz w:val="30"/>
          <w:szCs w:val="30"/>
        </w:rPr>
      </w:pPr>
      <w:r>
        <w:rPr>
          <w:rFonts w:hint="eastAsia" w:ascii="方正仿宋简体" w:hAnsi="方正仿宋简体" w:eastAsia="方正仿宋简体" w:cs="方正仿宋简体"/>
          <w:color w:val="000000"/>
          <w:kern w:val="2"/>
          <w:sz w:val="30"/>
          <w:szCs w:val="30"/>
          <w:lang w:val="en-US" w:eastAsia="zh-CN" w:bidi="ar"/>
        </w:rPr>
        <w:t>地址：万全区煤机路1号</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地址：</w:t>
      </w:r>
    </w:p>
    <w:p>
      <w:pPr>
        <w:keepNext w:val="0"/>
        <w:keepLines w:val="0"/>
        <w:widowControl w:val="0"/>
        <w:suppressLineNumbers w:val="0"/>
        <w:autoSpaceDE w:val="0"/>
        <w:autoSpaceDN/>
        <w:spacing w:before="0" w:beforeAutospacing="0" w:after="0" w:afterAutospacing="0" w:line="560" w:lineRule="exact"/>
        <w:ind w:left="0" w:leftChars="0" w:right="0"/>
        <w:jc w:val="both"/>
        <w:rPr>
          <w:rFonts w:hint="default" w:ascii="Calibri" w:hAnsi="Calibri" w:eastAsia="宋体" w:cs="Times New Roman"/>
          <w:kern w:val="2"/>
          <w:sz w:val="21"/>
          <w:szCs w:val="21"/>
        </w:rPr>
      </w:pPr>
      <w:r>
        <w:rPr>
          <w:rFonts w:hint="eastAsia" w:ascii="方正仿宋简体" w:hAnsi="方正仿宋简体" w:eastAsia="方正仿宋简体" w:cs="方正仿宋简体"/>
          <w:color w:val="000000"/>
          <w:kern w:val="2"/>
          <w:sz w:val="30"/>
          <w:szCs w:val="30"/>
          <w:lang w:val="en-US" w:eastAsia="zh-CN" w:bidi="ar"/>
        </w:rPr>
        <w:t>电话：0313-2056285</w:t>
      </w:r>
      <w:r>
        <w:rPr>
          <w:rFonts w:hint="default" w:ascii="Times New Roman" w:hAnsi="Times New Roman" w:eastAsia="方正仿宋简体" w:cs="Times New Roman"/>
          <w:color w:val="000000"/>
          <w:kern w:val="2"/>
          <w:sz w:val="30"/>
          <w:szCs w:val="30"/>
          <w:lang w:val="en-US" w:eastAsia="zh-CN" w:bidi="ar"/>
        </w:rPr>
        <w:t xml:space="preserve">     </w:t>
      </w:r>
      <w:r>
        <w:rPr>
          <w:rFonts w:hint="eastAsia" w:eastAsia="方正仿宋简体" w:cs="Times New Roman"/>
          <w:color w:val="000000"/>
          <w:kern w:val="2"/>
          <w:sz w:val="30"/>
          <w:szCs w:val="30"/>
          <w:lang w:val="en-US" w:eastAsia="zh-CN" w:bidi="ar"/>
        </w:rPr>
        <w:t xml:space="preserve"> </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Times New Roman" w:hAnsi="Times New Roman" w:eastAsia="方正仿宋简体" w:cs="Times New Roman"/>
          <w:color w:val="000000"/>
          <w:kern w:val="2"/>
          <w:sz w:val="30"/>
          <w:szCs w:val="30"/>
          <w:lang w:val="en-US" w:eastAsia="zh-CN" w:bidi="ar"/>
        </w:rPr>
        <w:t xml:space="preserve">    </w:t>
      </w:r>
      <w:r>
        <w:rPr>
          <w:rFonts w:hint="default" w:ascii="Times New Roman" w:hAnsi="Times New Roman" w:eastAsia="方正仿宋简体" w:cs="Times New Roman"/>
          <w:color w:val="000000"/>
          <w:kern w:val="2"/>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电话：</w:t>
      </w:r>
    </w:p>
    <w:p>
      <w:pPr>
        <w:keepNext w:val="0"/>
        <w:keepLines w:val="0"/>
        <w:widowControl w:val="0"/>
        <w:suppressLineNumbers w:val="0"/>
        <w:autoSpaceDE w:val="0"/>
        <w:autoSpaceDN/>
        <w:spacing w:before="0" w:beforeAutospacing="0" w:after="0" w:afterAutospacing="0" w:line="560" w:lineRule="exact"/>
        <w:ind w:left="3664" w:leftChars="0" w:right="0" w:hanging="3664" w:hangingChars="1745"/>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leftChars="0" w:right="0"/>
        <w:jc w:val="both"/>
        <w:rPr>
          <w:rFonts w:hint="default" w:ascii="Times New Roman" w:hAnsi="Times New Roman" w:eastAsia="方正仿宋简体" w:cs="Times New Roman"/>
          <w:kern w:val="2"/>
          <w:sz w:val="30"/>
          <w:szCs w:val="30"/>
        </w:rPr>
      </w:pPr>
    </w:p>
    <w:p>
      <w:pPr>
        <w:rPr>
          <w:rFonts w:hint="eastAsia" w:eastAsia="宋体"/>
          <w:lang w:eastAsia="zh-CN"/>
        </w:rPr>
      </w:pPr>
      <w:r>
        <w:rPr>
          <w:rFonts w:hint="eastAsia" w:eastAsia="宋体" w:cs="Times New Roman"/>
          <w:color w:val="000000"/>
          <w:sz w:val="30"/>
          <w:szCs w:val="30"/>
        </w:rPr>
        <w:br w:type="page"/>
      </w:r>
    </w:p>
    <w:p>
      <w:pPr>
        <w:spacing w:line="600" w:lineRule="exact"/>
        <w:jc w:val="center"/>
        <w:outlineLvl w:val="0"/>
        <w:rPr>
          <w:rFonts w:hint="eastAsia" w:ascii="宋体" w:hAnsi="宋体"/>
          <w:b/>
          <w:sz w:val="30"/>
          <w:szCs w:val="30"/>
          <w:highlight w:val="yellow"/>
        </w:rPr>
      </w:pPr>
      <w:r>
        <w:rPr>
          <w:rFonts w:hint="eastAsia" w:ascii="楷体_GB2312" w:hAnsi="宋体" w:eastAsia="楷体_GB2312" w:cs="宋体"/>
          <w:b/>
          <w:bCs/>
          <w:sz w:val="36"/>
          <w:szCs w:val="36"/>
          <w:highlight w:val="yellow"/>
        </w:rPr>
        <w:t>第四章 技术规格及要求</w:t>
      </w:r>
      <w:bookmarkStart w:id="1" w:name="_Toc328043959"/>
    </w:p>
    <w:bookmarkEnd w:id="1"/>
    <w:p>
      <w:pPr>
        <w:pStyle w:val="3"/>
        <w:ind w:left="0" w:leftChars="0" w:firstLine="0" w:firstLineChars="0"/>
      </w:pPr>
    </w:p>
    <w:p>
      <w:pPr>
        <w:pStyle w:val="3"/>
        <w:rPr>
          <w:rFonts w:hint="default" w:eastAsia="宋体"/>
          <w:lang w:val="en-US" w:eastAsia="zh-CN"/>
        </w:rPr>
      </w:pPr>
      <w:r>
        <w:rPr>
          <w:rFonts w:hint="eastAsia"/>
          <w:lang w:val="en-US" w:eastAsia="zh-CN"/>
        </w:rPr>
        <w:t>详见物资描述</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rPr>
          <w:rFonts w:hint="eastAsia" w:ascii="楷体_GB2312" w:hAnsi="宋体" w:eastAsia="楷体_GB2312" w:cs="宋体"/>
          <w:b/>
          <w:bCs/>
          <w:sz w:val="36"/>
          <w:szCs w:val="36"/>
          <w:highlight w:val="yellow"/>
        </w:rPr>
      </w:pPr>
      <w:r>
        <w:rPr>
          <w:rFonts w:hint="eastAsia" w:ascii="楷体_GB2312" w:hAnsi="宋体" w:eastAsia="楷体_GB2312" w:cs="宋体"/>
          <w:b/>
          <w:bCs/>
          <w:sz w:val="36"/>
          <w:szCs w:val="36"/>
          <w:highlight w:val="yellow"/>
        </w:rPr>
        <w:br w:type="page"/>
      </w:r>
    </w:p>
    <w:p>
      <w:pPr>
        <w:spacing w:line="600" w:lineRule="exact"/>
        <w:jc w:val="center"/>
        <w:outlineLvl w:val="0"/>
        <w:rPr>
          <w:rFonts w:hint="eastAsia" w:ascii="楷体_GB2312" w:hAnsi="宋体" w:eastAsia="楷体_GB2312" w:cs="宋体"/>
          <w:b/>
          <w:bCs/>
          <w:sz w:val="36"/>
          <w:szCs w:val="36"/>
          <w:highlight w:val="yellow"/>
          <w:lang w:eastAsia="zh-CN"/>
        </w:rPr>
      </w:pPr>
      <w:r>
        <w:rPr>
          <w:rFonts w:hint="eastAsia" w:ascii="楷体_GB2312" w:hAnsi="宋体" w:eastAsia="楷体_GB2312" w:cs="宋体"/>
          <w:b/>
          <w:bCs/>
          <w:sz w:val="36"/>
          <w:szCs w:val="36"/>
          <w:highlight w:val="yellow"/>
        </w:rPr>
        <w:t>第五章 投标函</w:t>
      </w:r>
      <w:r>
        <w:rPr>
          <w:rFonts w:hint="eastAsia" w:ascii="楷体_GB2312" w:hAnsi="宋体" w:eastAsia="楷体_GB2312" w:cs="宋体"/>
          <w:b/>
          <w:bCs/>
          <w:sz w:val="36"/>
          <w:szCs w:val="36"/>
          <w:highlight w:val="yellow"/>
          <w:lang w:eastAsia="zh-CN"/>
        </w:rPr>
        <w:t>（应传）</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致:中煤张家口煤矿机械有限责任公司</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50"/>
        <w:textAlignment w:val="auto"/>
        <w:rPr>
          <w:rFonts w:hint="eastAsia" w:ascii="宋体" w:hAnsi="宋体" w:eastAsia="宋体" w:cs="宋体"/>
          <w:sz w:val="24"/>
          <w:szCs w:val="24"/>
        </w:rPr>
      </w:pPr>
      <w:r>
        <w:rPr>
          <w:rFonts w:hint="eastAsia" w:ascii="宋体" w:hAnsi="宋体" w:eastAsia="宋体" w:cs="宋体"/>
          <w:sz w:val="24"/>
          <w:szCs w:val="24"/>
        </w:rPr>
        <w:t>根据贵方(项目名称)项目公开竞谈的公告(项目编</w:t>
      </w:r>
      <w:r>
        <w:rPr>
          <w:rFonts w:hint="eastAsia" w:ascii="宋体" w:hAnsi="宋体" w:eastAsia="宋体" w:cs="宋体"/>
          <w:sz w:val="24"/>
          <w:szCs w:val="24"/>
          <w:u w:val="single"/>
        </w:rPr>
        <w:t xml:space="preserve">号:          </w:t>
      </w:r>
      <w:r>
        <w:rPr>
          <w:rFonts w:hint="eastAsia" w:ascii="宋体" w:hAnsi="宋体" w:eastAsia="宋体" w:cs="宋体"/>
          <w:sz w:val="24"/>
          <w:szCs w:val="24"/>
        </w:rPr>
        <w:t>),正式授权下述签字人</w:t>
      </w:r>
      <w:r>
        <w:rPr>
          <w:rFonts w:hint="eastAsia" w:ascii="宋体" w:hAnsi="宋体" w:eastAsia="宋体" w:cs="宋体"/>
          <w:sz w:val="24"/>
          <w:szCs w:val="24"/>
          <w:u w:val="single"/>
        </w:rPr>
        <w:t>(姓名和职务)</w:t>
      </w:r>
      <w:r>
        <w:rPr>
          <w:rFonts w:hint="eastAsia" w:ascii="宋体" w:hAnsi="宋体" w:eastAsia="宋体" w:cs="宋体"/>
          <w:sz w:val="24"/>
          <w:szCs w:val="24"/>
        </w:rPr>
        <w:t>代表投标人</w:t>
      </w:r>
      <w:r>
        <w:rPr>
          <w:rFonts w:hint="eastAsia" w:ascii="宋体" w:hAnsi="宋体" w:eastAsia="宋体" w:cs="宋体"/>
          <w:sz w:val="24"/>
          <w:szCs w:val="24"/>
          <w:u w:val="single"/>
        </w:rPr>
        <w:t xml:space="preserve">              (投标人名称、地点)</w:t>
      </w:r>
      <w:r>
        <w:rPr>
          <w:rFonts w:hint="eastAsia" w:ascii="宋体" w:hAnsi="宋体" w:eastAsia="宋体" w:cs="宋体"/>
          <w:sz w:val="24"/>
          <w:szCs w:val="24"/>
        </w:rPr>
        <w:t>提交下述文件。</w:t>
      </w:r>
    </w:p>
    <w:p>
      <w:pPr>
        <w:keepNext w:val="0"/>
        <w:keepLines w:val="0"/>
        <w:pageBreakBefore w:val="0"/>
        <w:widowControl w:val="0"/>
        <w:tabs>
          <w:tab w:val="left" w:pos="1435"/>
        </w:tabs>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highlight w:val="yellow"/>
          <w:lang w:val="en-US" w:eastAsia="zh-CN"/>
        </w:rPr>
        <w:t>1</w:t>
      </w:r>
      <w:r>
        <w:rPr>
          <w:rFonts w:hint="eastAsia" w:ascii="宋体" w:hAnsi="宋体" w:eastAsia="宋体" w:cs="宋体"/>
          <w:color w:val="000000"/>
          <w:sz w:val="24"/>
          <w:szCs w:val="24"/>
          <w:highlight w:val="yellow"/>
          <w:lang w:eastAsia="zh-CN"/>
        </w:rPr>
        <w:t>.资格证明文件（</w:t>
      </w:r>
      <w:r>
        <w:rPr>
          <w:rFonts w:hint="eastAsia" w:ascii="宋体" w:hAnsi="宋体" w:eastAsia="宋体" w:cs="宋体"/>
          <w:b/>
          <w:bCs/>
          <w:color w:val="000000"/>
          <w:sz w:val="24"/>
          <w:szCs w:val="24"/>
          <w:highlight w:val="yellow"/>
          <w:lang w:eastAsia="zh-CN"/>
        </w:rPr>
        <w:t>如有</w:t>
      </w:r>
      <w:r>
        <w:rPr>
          <w:rFonts w:hint="eastAsia" w:ascii="宋体" w:hAnsi="宋体" w:eastAsia="宋体" w:cs="宋体"/>
          <w:color w:val="000000"/>
          <w:sz w:val="24"/>
          <w:szCs w:val="24"/>
          <w:highlight w:val="yellow"/>
          <w:lang w:eastAsia="zh-CN"/>
        </w:rPr>
        <w:t>资质要求需上传）</w:t>
      </w:r>
    </w:p>
    <w:p>
      <w:pPr>
        <w:keepNext w:val="0"/>
        <w:keepLines w:val="0"/>
        <w:pageBreakBefore w:val="0"/>
        <w:widowControl w:val="0"/>
        <w:tabs>
          <w:tab w:val="left" w:pos="1435"/>
        </w:tabs>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highlight w:val="yellow"/>
          <w:lang w:val="en-US" w:eastAsia="zh-CN"/>
        </w:rPr>
        <w:t>2</w:t>
      </w:r>
      <w:r>
        <w:rPr>
          <w:rFonts w:hint="eastAsia" w:ascii="宋体" w:hAnsi="宋体" w:eastAsia="宋体" w:cs="宋体"/>
          <w:color w:val="000000"/>
          <w:sz w:val="24"/>
          <w:szCs w:val="24"/>
          <w:highlight w:val="yellow"/>
          <w:lang w:eastAsia="zh-CN"/>
        </w:rPr>
        <w:t>.投标货物技术规格说明书（</w:t>
      </w:r>
      <w:r>
        <w:rPr>
          <w:rFonts w:hint="eastAsia" w:ascii="宋体" w:hAnsi="宋体" w:eastAsia="宋体" w:cs="宋体"/>
          <w:b/>
          <w:bCs/>
          <w:color w:val="000000"/>
          <w:sz w:val="24"/>
          <w:szCs w:val="24"/>
          <w:highlight w:val="yellow"/>
          <w:lang w:eastAsia="zh-CN"/>
        </w:rPr>
        <w:t>如有</w:t>
      </w:r>
      <w:r>
        <w:rPr>
          <w:rFonts w:hint="eastAsia" w:ascii="宋体" w:hAnsi="宋体" w:eastAsia="宋体" w:cs="宋体"/>
          <w:color w:val="000000"/>
          <w:sz w:val="24"/>
          <w:szCs w:val="24"/>
          <w:highlight w:val="yellow"/>
          <w:lang w:eastAsia="zh-CN"/>
        </w:rPr>
        <w:t>技术部分需上传）</w:t>
      </w:r>
    </w:p>
    <w:p>
      <w:pPr>
        <w:keepNext w:val="0"/>
        <w:keepLines w:val="0"/>
        <w:pageBreakBefore w:val="0"/>
        <w:widowControl w:val="0"/>
        <w:tabs>
          <w:tab w:val="left" w:pos="1435"/>
        </w:tabs>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highlight w:val="yellow"/>
          <w:lang w:val="en-US" w:eastAsia="zh-CN"/>
        </w:rPr>
        <w:t>3</w:t>
      </w:r>
      <w:r>
        <w:rPr>
          <w:rFonts w:hint="eastAsia" w:ascii="宋体" w:hAnsi="宋体" w:eastAsia="宋体" w:cs="宋体"/>
          <w:color w:val="000000"/>
          <w:sz w:val="24"/>
          <w:szCs w:val="24"/>
          <w:highlight w:val="yellow"/>
          <w:lang w:eastAsia="zh-CN"/>
        </w:rPr>
        <w:t>.投标承诺书</w:t>
      </w:r>
      <w:r>
        <w:rPr>
          <w:rFonts w:hint="eastAsia" w:ascii="宋体" w:hAnsi="宋体" w:eastAsia="宋体" w:cs="宋体"/>
          <w:b/>
          <w:bCs/>
          <w:color w:val="000000"/>
          <w:sz w:val="24"/>
          <w:szCs w:val="24"/>
          <w:highlight w:val="yellow"/>
          <w:lang w:eastAsia="zh-CN"/>
        </w:rPr>
        <w:t>（</w:t>
      </w:r>
      <w:r>
        <w:rPr>
          <w:rFonts w:hint="eastAsia" w:ascii="宋体" w:hAnsi="宋体" w:cs="宋体"/>
          <w:b/>
          <w:bCs/>
          <w:color w:val="000000"/>
          <w:sz w:val="24"/>
          <w:szCs w:val="24"/>
          <w:highlight w:val="yellow"/>
          <w:lang w:eastAsia="zh-CN"/>
        </w:rPr>
        <w:t>应传</w:t>
      </w:r>
      <w:r>
        <w:rPr>
          <w:rFonts w:hint="eastAsia" w:ascii="宋体" w:hAnsi="宋体" w:eastAsia="宋体" w:cs="宋体"/>
          <w:b/>
          <w:bCs/>
          <w:color w:val="000000"/>
          <w:sz w:val="24"/>
          <w:szCs w:val="24"/>
          <w:highlight w:val="yellow"/>
          <w:lang w:eastAsia="zh-CN"/>
        </w:rPr>
        <w:t>项）</w:t>
      </w:r>
    </w:p>
    <w:p>
      <w:pPr>
        <w:keepNext w:val="0"/>
        <w:keepLines w:val="0"/>
        <w:pageBreakBefore w:val="0"/>
        <w:widowControl w:val="0"/>
        <w:tabs>
          <w:tab w:val="left" w:pos="1435"/>
        </w:tabs>
        <w:kinsoku/>
        <w:wordWrap/>
        <w:overflowPunct/>
        <w:topLinePunct w:val="0"/>
        <w:autoSpaceDE/>
        <w:autoSpaceDN/>
        <w:bidi w:val="0"/>
        <w:adjustRightInd/>
        <w:snapToGrid/>
        <w:spacing w:line="500" w:lineRule="exact"/>
        <w:ind w:firstLine="480" w:firstLineChars="200"/>
        <w:textAlignment w:val="auto"/>
        <w:outlineLvl w:val="1"/>
        <w:rPr>
          <w:rFonts w:hint="default"/>
          <w:lang w:val="en-US" w:eastAsia="zh-CN"/>
        </w:rPr>
      </w:pPr>
      <w:r>
        <w:rPr>
          <w:rFonts w:hint="eastAsia" w:ascii="宋体" w:hAnsi="宋体" w:eastAsia="宋体" w:cs="宋体"/>
          <w:color w:val="000000"/>
          <w:sz w:val="24"/>
          <w:szCs w:val="24"/>
          <w:highlight w:val="yellow"/>
          <w:lang w:val="en-US" w:eastAsia="zh-CN"/>
        </w:rPr>
        <w:t>4.廉洁承诺书</w:t>
      </w:r>
      <w:r>
        <w:rPr>
          <w:rFonts w:hint="eastAsia" w:ascii="宋体" w:hAnsi="宋体" w:eastAsia="宋体" w:cs="宋体"/>
          <w:b/>
          <w:bCs/>
          <w:color w:val="000000"/>
          <w:sz w:val="24"/>
          <w:szCs w:val="24"/>
          <w:highlight w:val="yellow"/>
          <w:lang w:eastAsia="zh-CN"/>
        </w:rPr>
        <w:t>（</w:t>
      </w:r>
      <w:r>
        <w:rPr>
          <w:rFonts w:hint="eastAsia" w:ascii="宋体" w:hAnsi="宋体" w:cs="宋体"/>
          <w:b/>
          <w:bCs/>
          <w:color w:val="000000"/>
          <w:sz w:val="24"/>
          <w:szCs w:val="24"/>
          <w:highlight w:val="yellow"/>
          <w:lang w:eastAsia="zh-CN"/>
        </w:rPr>
        <w:t>应传</w:t>
      </w:r>
      <w:r>
        <w:rPr>
          <w:rFonts w:hint="eastAsia" w:ascii="宋体" w:hAnsi="宋体" w:eastAsia="宋体" w:cs="宋体"/>
          <w:b/>
          <w:bCs/>
          <w:color w:val="000000"/>
          <w:sz w:val="24"/>
          <w:szCs w:val="24"/>
          <w:highlight w:val="yellow"/>
          <w:lang w:eastAsia="zh-CN"/>
        </w:rPr>
        <w:t>项）</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据此函,签字人兹宣布同意如下条款: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(1)所附投标价格表中规定的应提供</w:t>
      </w:r>
      <w:r>
        <w:rPr>
          <w:rFonts w:hint="eastAsia" w:ascii="宋体" w:hAnsi="宋体" w:eastAsia="宋体" w:cs="宋体"/>
          <w:sz w:val="24"/>
          <w:szCs w:val="24"/>
          <w:lang w:val="en-US" w:eastAsia="zh-CN"/>
        </w:rPr>
        <w:t>的货物</w:t>
      </w:r>
      <w:r>
        <w:rPr>
          <w:rFonts w:hint="eastAsia" w:ascii="宋体" w:hAnsi="宋体" w:eastAsia="宋体" w:cs="宋体"/>
          <w:sz w:val="24"/>
          <w:szCs w:val="24"/>
        </w:rPr>
        <w:t>投标总价为</w:t>
      </w:r>
      <w:r>
        <w:rPr>
          <w:rFonts w:hint="eastAsia" w:ascii="宋体" w:hAnsi="宋体" w:eastAsia="宋体" w:cs="宋体"/>
          <w:sz w:val="24"/>
          <w:szCs w:val="24"/>
          <w:u w:val="single"/>
        </w:rPr>
        <w:t xml:space="preserve">   </w:t>
      </w:r>
      <w:r>
        <w:rPr>
          <w:rFonts w:hint="eastAsia" w:ascii="宋体" w:hAnsi="宋体" w:eastAsia="宋体" w:cs="宋体"/>
          <w:sz w:val="24"/>
          <w:szCs w:val="24"/>
        </w:rPr>
        <w:t>元 (大写:</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(2)我们将按招标文件的规定履行合同责任和义务。</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(3)我们已详细审查全部招标文件,包括修改意见(如有则附)以及全部参考资料和有关附件。我们完全理解并同意放弃对这方面有不明及误解而要求招标方解释和承担责任的权力。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(4)在投标人须知规定的投标有效期内遵循本投标书,并在投标人须知规定的投标有效期期满之前具有约束力。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(5)如果在规定的投标有效期内撤回投标,我们的投标保证金可被贵方没收。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(6)同意提供贵方可能要求的与本投标有关的任何证据或资料。</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(7)我们理解贵方不一定要接受最低报价的投标或收到的任何投标。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(8)我方在本投标中标后，应按规定金额付给招标代理机构中标服务费，在收到中标通知书后随即支付。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(9)与本投标有关的一切正式往来通讯请寄: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投标人名称:(公章)</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投标人代表签字:</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地址:</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邮编:</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电话:</w:t>
      </w:r>
    </w:p>
    <w:p>
      <w:pPr>
        <w:spacing w:line="600" w:lineRule="exact"/>
        <w:ind w:firstLine="6000" w:firstLineChars="2500"/>
        <w:rPr>
          <w:rFonts w:hint="eastAsia" w:ascii="宋体" w:hAnsi="宋体" w:eastAsia="宋体" w:cs="宋体"/>
          <w:sz w:val="24"/>
          <w:szCs w:val="24"/>
        </w:rPr>
      </w:pPr>
      <w:r>
        <w:rPr>
          <w:rFonts w:hint="eastAsia" w:ascii="宋体" w:hAnsi="宋体" w:eastAsia="宋体" w:cs="宋体"/>
          <w:sz w:val="24"/>
          <w:szCs w:val="24"/>
        </w:rPr>
        <w:t xml:space="preserve">日期: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spacing w:line="600" w:lineRule="exact"/>
        <w:rPr>
          <w:rFonts w:hint="eastAsia" w:ascii="宋体" w:hAnsi="宋体" w:eastAsia="宋体" w:cs="宋体"/>
          <w:sz w:val="24"/>
          <w:szCs w:val="24"/>
        </w:rPr>
      </w:pPr>
    </w:p>
    <w:p>
      <w:pPr>
        <w:jc w:val="center"/>
        <w:outlineLvl w:val="0"/>
        <w:rPr>
          <w:rFonts w:hint="eastAsia" w:ascii="宋体" w:hAnsi="宋体" w:eastAsia="宋体" w:cs="宋体"/>
          <w:bCs/>
          <w:sz w:val="36"/>
          <w:szCs w:val="36"/>
        </w:rPr>
      </w:pPr>
      <w:r>
        <w:rPr>
          <w:rFonts w:hint="eastAsia" w:ascii="方正小标宋简体" w:hAnsi="方正小标宋简体" w:eastAsia="方正小标宋简体" w:cs="方正小标宋简体"/>
          <w:color w:val="000000"/>
          <w:kern w:val="0"/>
          <w:sz w:val="36"/>
          <w:szCs w:val="36"/>
          <w:lang w:val="en-US" w:eastAsia="zh-CN"/>
        </w:rPr>
        <w:t>3.投标承诺书</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中煤张家口煤矿机械有限责任公司:</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至本项目投标截止时间止,我单位对以下情况郑重承诺：</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1.没有处于被责令停业、投标资格被取消、财产被接管、冻结及破产状态。</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2.在最近3年内没有骗取中标和严重违约及重大质量问题。</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3.我公司管理人员不存在是贵公司领导亲属及其特定关系人的情况。</w:t>
      </w:r>
    </w:p>
    <w:p>
      <w:p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4.我公司承诺响应该项目的所有商务、技术等所有条款。</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如有上述1-3中的任意一种情况，我单位愿意本次投标被否决或中标资格被取消，其责任由我单位自行承担。</w:t>
      </w:r>
    </w:p>
    <w:p>
      <w:pPr>
        <w:spacing w:line="360" w:lineRule="auto"/>
        <w:ind w:firstLine="435"/>
        <w:rPr>
          <w:rFonts w:hint="eastAsia" w:ascii="宋体" w:hAnsi="宋体" w:eastAsia="宋体" w:cs="宋体"/>
          <w:sz w:val="24"/>
          <w:szCs w:val="24"/>
        </w:rPr>
      </w:pPr>
    </w:p>
    <w:p>
      <w:pPr>
        <w:spacing w:line="360" w:lineRule="auto"/>
        <w:ind w:firstLine="435"/>
        <w:rPr>
          <w:rFonts w:hint="eastAsia" w:ascii="宋体" w:hAnsi="宋体" w:eastAsia="宋体" w:cs="宋体"/>
          <w:sz w:val="24"/>
          <w:szCs w:val="24"/>
        </w:rPr>
      </w:pPr>
    </w:p>
    <w:p>
      <w:pPr>
        <w:spacing w:line="360" w:lineRule="auto"/>
        <w:ind w:firstLine="435"/>
        <w:rPr>
          <w:rFonts w:hint="eastAsia" w:ascii="宋体" w:hAnsi="宋体" w:eastAsia="宋体" w:cs="宋体"/>
          <w:sz w:val="24"/>
          <w:szCs w:val="24"/>
        </w:rPr>
      </w:pPr>
    </w:p>
    <w:p>
      <w:pPr>
        <w:spacing w:line="360" w:lineRule="auto"/>
        <w:ind w:firstLine="435"/>
        <w:rPr>
          <w:rFonts w:hint="eastAsia" w:ascii="宋体" w:hAnsi="宋体" w:eastAsia="宋体" w:cs="宋体"/>
          <w:sz w:val="24"/>
          <w:szCs w:val="24"/>
        </w:rPr>
      </w:pPr>
    </w:p>
    <w:p>
      <w:pPr>
        <w:spacing w:line="360" w:lineRule="auto"/>
        <w:rPr>
          <w:rFonts w:hint="eastAsia" w:ascii="宋体" w:hAnsi="宋体" w:eastAsia="宋体" w:cs="宋体"/>
          <w:sz w:val="24"/>
          <w:szCs w:val="24"/>
          <w:u w:val="single"/>
        </w:rPr>
      </w:pPr>
      <w:r>
        <w:rPr>
          <w:rFonts w:hint="eastAsia" w:ascii="宋体" w:hAnsi="宋体" w:eastAsia="宋体" w:cs="宋体"/>
          <w:sz w:val="24"/>
          <w:szCs w:val="24"/>
        </w:rPr>
        <w:t>承诺单位：</w:t>
      </w:r>
      <w:r>
        <w:rPr>
          <w:rFonts w:hint="eastAsia" w:ascii="宋体" w:hAnsi="宋体" w:eastAsia="宋体" w:cs="宋体"/>
          <w:sz w:val="24"/>
          <w:szCs w:val="24"/>
          <w:u w:val="single"/>
        </w:rPr>
        <w:t xml:space="preserve">     （公章）      </w:t>
      </w:r>
    </w:p>
    <w:p>
      <w:pPr>
        <w:spacing w:line="360" w:lineRule="auto"/>
        <w:ind w:right="-58" w:firstLine="4800" w:firstLineChars="2000"/>
        <w:rPr>
          <w:rFonts w:hint="eastAsia" w:ascii="宋体" w:hAnsi="宋体" w:eastAsia="宋体" w:cs="宋体"/>
          <w:sz w:val="24"/>
          <w:szCs w:val="24"/>
        </w:rPr>
      </w:pPr>
    </w:p>
    <w:p>
      <w:pPr>
        <w:spacing w:line="360" w:lineRule="auto"/>
        <w:ind w:right="-58"/>
        <w:rPr>
          <w:rFonts w:hint="eastAsia" w:ascii="宋体" w:hAnsi="宋体" w:eastAsia="宋体" w:cs="宋体"/>
          <w:sz w:val="24"/>
          <w:szCs w:val="24"/>
        </w:rPr>
      </w:pPr>
      <w:r>
        <w:rPr>
          <w:rFonts w:hint="eastAsia" w:ascii="宋体" w:hAnsi="宋体" w:eastAsia="宋体" w:cs="宋体"/>
          <w:sz w:val="24"/>
          <w:szCs w:val="24"/>
        </w:rPr>
        <w:t>授权代表签字：</w:t>
      </w:r>
      <w:r>
        <w:rPr>
          <w:rFonts w:hint="eastAsia" w:ascii="宋体" w:hAnsi="宋体" w:eastAsia="宋体" w:cs="宋体"/>
          <w:sz w:val="24"/>
          <w:szCs w:val="24"/>
          <w:u w:val="single"/>
        </w:rPr>
        <w:t xml:space="preserve">               </w:t>
      </w:r>
    </w:p>
    <w:p>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435"/>
        <w:rPr>
          <w:rFonts w:hint="eastAsia" w:ascii="宋体" w:hAnsi="宋体" w:eastAsia="宋体" w:cs="宋体"/>
          <w:sz w:val="24"/>
          <w:szCs w:val="24"/>
        </w:rPr>
      </w:pPr>
    </w:p>
    <w:p>
      <w:pPr>
        <w:spacing w:line="360" w:lineRule="auto"/>
        <w:ind w:firstLine="435"/>
        <w:jc w:val="right"/>
        <w:rPr>
          <w:rFonts w:hint="eastAsia" w:ascii="宋体" w:hAnsi="宋体" w:eastAsia="宋体" w:cs="宋体"/>
          <w:sz w:val="24"/>
          <w:szCs w:val="24"/>
        </w:rPr>
      </w:pPr>
      <w:r>
        <w:rPr>
          <w:rFonts w:hint="eastAsia" w:ascii="宋体" w:hAnsi="宋体" w:eastAsia="宋体" w:cs="宋体"/>
          <w:sz w:val="24"/>
          <w:szCs w:val="24"/>
        </w:rPr>
        <w:t>年    月    日</w:t>
      </w:r>
    </w:p>
    <w:p>
      <w:pPr>
        <w:spacing w:line="360" w:lineRule="auto"/>
        <w:ind w:right="960"/>
        <w:rPr>
          <w:rFonts w:hint="eastAsia" w:ascii="宋体" w:hAnsi="宋体" w:eastAsia="宋体" w:cs="宋体"/>
          <w:sz w:val="24"/>
          <w:szCs w:val="24"/>
        </w:rPr>
      </w:pPr>
    </w:p>
    <w:p>
      <w:pPr>
        <w:spacing w:line="360" w:lineRule="auto"/>
        <w:ind w:right="960"/>
        <w:rPr>
          <w:rFonts w:hint="eastAsia" w:ascii="宋体" w:hAnsi="宋体" w:eastAsia="宋体" w:cs="宋体"/>
          <w:sz w:val="24"/>
          <w:szCs w:val="24"/>
        </w:rPr>
      </w:pPr>
    </w:p>
    <w:p>
      <w:pPr>
        <w:spacing w:line="360" w:lineRule="auto"/>
        <w:ind w:right="960"/>
        <w:rPr>
          <w:rFonts w:hint="eastAsia" w:ascii="宋体" w:hAnsi="宋体" w:eastAsia="宋体" w:cs="宋体"/>
          <w:sz w:val="24"/>
          <w:szCs w:val="24"/>
        </w:rPr>
      </w:pPr>
    </w:p>
    <w:p>
      <w:pPr>
        <w:spacing w:line="360" w:lineRule="auto"/>
        <w:ind w:right="960"/>
        <w:rPr>
          <w:rFonts w:hint="eastAsia" w:ascii="宋体" w:hAnsi="宋体" w:eastAsia="宋体" w:cs="宋体"/>
          <w:sz w:val="24"/>
        </w:rPr>
      </w:pPr>
    </w:p>
    <w:p>
      <w:pPr>
        <w:spacing w:line="360" w:lineRule="auto"/>
        <w:ind w:right="960"/>
        <w:rPr>
          <w:rFonts w:hint="eastAsia" w:ascii="宋体" w:hAnsi="宋体" w:eastAsia="宋体" w:cs="宋体"/>
          <w:sz w:val="24"/>
        </w:rPr>
      </w:pPr>
    </w:p>
    <w:p>
      <w:pPr>
        <w:pStyle w:val="2"/>
        <w:rPr>
          <w:rFonts w:hint="eastAsia" w:ascii="宋体" w:hAnsi="宋体" w:eastAsia="宋体" w:cs="宋体"/>
          <w:sz w:val="24"/>
        </w:rPr>
      </w:pPr>
    </w:p>
    <w:p>
      <w:pPr>
        <w:rPr>
          <w:rFonts w:hint="eastAsia" w:ascii="宋体" w:hAnsi="宋体" w:eastAsia="宋体" w:cs="宋体"/>
          <w:sz w:val="24"/>
        </w:rPr>
      </w:pPr>
    </w:p>
    <w:p>
      <w:pPr>
        <w:pStyle w:val="2"/>
        <w:rPr>
          <w:rFonts w:hint="eastAsia" w:ascii="宋体" w:hAnsi="宋体" w:eastAsia="宋体" w:cs="宋体"/>
          <w:sz w:val="24"/>
        </w:rPr>
      </w:pPr>
    </w:p>
    <w:p>
      <w:pPr>
        <w:rPr>
          <w:rFonts w:hint="eastAsia" w:ascii="宋体" w:hAnsi="宋体" w:eastAsia="宋体" w:cs="宋体"/>
          <w:sz w:val="24"/>
        </w:rPr>
      </w:pPr>
    </w:p>
    <w:p>
      <w:pPr>
        <w:pStyle w:val="2"/>
        <w:rPr>
          <w:rFonts w:hint="eastAsia" w:ascii="宋体" w:hAnsi="宋体" w:eastAsia="宋体" w:cs="宋体"/>
          <w:sz w:val="24"/>
        </w:rPr>
      </w:pPr>
    </w:p>
    <w:p>
      <w:pPr>
        <w:rPr>
          <w:rFonts w:hint="eastAsia" w:ascii="宋体" w:hAnsi="宋体" w:eastAsia="宋体" w:cs="宋体"/>
          <w:sz w:val="24"/>
        </w:rPr>
      </w:pPr>
    </w:p>
    <w:p>
      <w:pPr>
        <w:pStyle w:val="2"/>
        <w:rPr>
          <w:rFonts w:hint="eastAsia" w:ascii="宋体" w:hAnsi="宋体" w:eastAsia="宋体" w:cs="宋体"/>
          <w:sz w:val="24"/>
        </w:rPr>
      </w:pPr>
    </w:p>
    <w:p>
      <w:pPr>
        <w:rPr>
          <w:rFonts w:hint="eastAsia"/>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color w:val="000000"/>
          <w:kern w:val="0"/>
          <w:sz w:val="30"/>
          <w:szCs w:val="30"/>
        </w:rPr>
      </w:pPr>
      <w:r>
        <w:rPr>
          <w:rFonts w:hint="eastAsia" w:ascii="方正小标宋简体" w:hAnsi="方正小标宋简体" w:eastAsia="方正小标宋简体" w:cs="方正小标宋简体"/>
          <w:color w:val="000000"/>
          <w:kern w:val="0"/>
          <w:sz w:val="36"/>
          <w:szCs w:val="36"/>
          <w:lang w:val="en-US" w:eastAsia="zh-CN"/>
        </w:rPr>
        <w:t>4.供应商廉洁</w:t>
      </w:r>
      <w:r>
        <w:rPr>
          <w:rFonts w:hint="eastAsia" w:ascii="方正小标宋简体" w:hAnsi="方正小标宋简体" w:eastAsia="方正小标宋简体" w:cs="方正小标宋简体"/>
          <w:color w:val="000000"/>
          <w:kern w:val="0"/>
          <w:sz w:val="36"/>
          <w:szCs w:val="36"/>
        </w:rPr>
        <w:t>承诺书</w:t>
      </w:r>
    </w:p>
    <w:p>
      <w:pPr>
        <w:keepNext w:val="0"/>
        <w:keepLines w:val="0"/>
        <w:pageBreakBefore w:val="0"/>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方正仿宋简体" w:cs="方正仿宋简体"/>
          <w:b w:val="0"/>
          <w:bCs/>
          <w:color w:val="000000"/>
          <w:sz w:val="30"/>
          <w:szCs w:val="30"/>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00" w:firstLineChars="200"/>
        <w:jc w:val="both"/>
        <w:textAlignment w:val="auto"/>
        <w:rPr>
          <w:rFonts w:hint="eastAsia" w:ascii="Times New Roman" w:hAnsi="Times New Roman" w:eastAsia="方正仿宋简体" w:cs="方正仿宋简体"/>
          <w:b w:val="0"/>
          <w:bCs w:val="0"/>
          <w:kern w:val="2"/>
          <w:sz w:val="30"/>
          <w:szCs w:val="30"/>
          <w:highlight w:val="none"/>
          <w:lang w:val="en-US" w:eastAsia="zh-CN" w:bidi="ar-SA"/>
        </w:rPr>
      </w:pPr>
      <w:r>
        <w:rPr>
          <w:rFonts w:hint="default" w:ascii="Times New Roman" w:hAnsi="Times New Roman" w:eastAsia="方正仿宋简体" w:cs="方正仿宋简体"/>
          <w:b w:val="0"/>
          <w:bCs w:val="0"/>
          <w:kern w:val="2"/>
          <w:sz w:val="30"/>
          <w:szCs w:val="30"/>
          <w:highlight w:val="none"/>
          <w:lang w:val="en-US" w:eastAsia="zh-CN" w:bidi="ar-SA"/>
        </w:rPr>
        <w:t>我方自愿接受社会及贵方监督，如有违反约定，承诺及时对相关工作人员进行处分处理，并限期整改；</w:t>
      </w:r>
      <w:r>
        <w:rPr>
          <w:rFonts w:hint="eastAsia" w:ascii="Times New Roman" w:hAnsi="Times New Roman" w:eastAsia="方正仿宋简体" w:cs="方正仿宋简体"/>
          <w:b w:val="0"/>
          <w:bCs w:val="0"/>
          <w:kern w:val="2"/>
          <w:sz w:val="30"/>
          <w:szCs w:val="30"/>
          <w:highlight w:val="none"/>
          <w:lang w:val="en-US" w:eastAsia="zh-CN" w:bidi="ar-SA"/>
        </w:rPr>
        <w:t>如出现失信供应商管理行为的，我方按照《中煤张家口煤矿机械有限责任公司供应商合作管理办法》执行。</w:t>
      </w:r>
      <w:r>
        <w:rPr>
          <w:rFonts w:hint="default" w:ascii="Times New Roman" w:hAnsi="Times New Roman" w:eastAsia="方正仿宋简体" w:cs="方正仿宋简体"/>
          <w:b w:val="0"/>
          <w:bCs w:val="0"/>
          <w:kern w:val="2"/>
          <w:sz w:val="30"/>
          <w:szCs w:val="30"/>
          <w:highlight w:val="none"/>
          <w:lang w:val="en-US" w:eastAsia="zh-CN" w:bidi="ar-SA"/>
        </w:rPr>
        <w:t>如导致贵方工作人员受到纪律处分、组织处理或构成违法犯罪的，愿意按照双方约定赔付违约金，并列入</w:t>
      </w:r>
      <w:r>
        <w:rPr>
          <w:rFonts w:hint="eastAsia" w:ascii="Times New Roman" w:hAnsi="Times New Roman" w:eastAsia="方正仿宋简体" w:cs="方正仿宋简体"/>
          <w:b w:val="0"/>
          <w:bCs w:val="0"/>
          <w:kern w:val="2"/>
          <w:sz w:val="30"/>
          <w:szCs w:val="30"/>
          <w:highlight w:val="none"/>
          <w:lang w:val="en-US" w:eastAsia="zh-CN" w:bidi="ar-SA"/>
        </w:rPr>
        <w:t>供应商</w:t>
      </w:r>
      <w:r>
        <w:rPr>
          <w:rFonts w:hint="default" w:ascii="Times New Roman" w:hAnsi="Times New Roman" w:eastAsia="方正仿宋简体" w:cs="方正仿宋简体"/>
          <w:b w:val="0"/>
          <w:bCs w:val="0"/>
          <w:kern w:val="2"/>
          <w:sz w:val="30"/>
          <w:szCs w:val="30"/>
          <w:highlight w:val="none"/>
          <w:lang w:val="en-US" w:eastAsia="zh-CN" w:bidi="ar-SA"/>
        </w:rPr>
        <w:t>黑名单；给贵方造成重大社会影响或重大经济损失的，同意解除、终止双方尚未履行完毕的业务合同，暂停结算合同未支付款项，赔偿贵方遭受的经济损失，并列入</w:t>
      </w:r>
      <w:r>
        <w:rPr>
          <w:rFonts w:hint="eastAsia" w:ascii="Times New Roman" w:hAnsi="Times New Roman" w:eastAsia="方正仿宋简体" w:cs="方正仿宋简体"/>
          <w:b w:val="0"/>
          <w:bCs w:val="0"/>
          <w:kern w:val="2"/>
          <w:sz w:val="30"/>
          <w:szCs w:val="30"/>
          <w:highlight w:val="none"/>
          <w:lang w:val="en-US" w:eastAsia="zh-CN" w:bidi="ar-SA"/>
        </w:rPr>
        <w:t>供应商</w:t>
      </w:r>
      <w:r>
        <w:rPr>
          <w:rFonts w:hint="default" w:ascii="Times New Roman" w:hAnsi="Times New Roman" w:eastAsia="方正仿宋简体" w:cs="方正仿宋简体"/>
          <w:b w:val="0"/>
          <w:bCs w:val="0"/>
          <w:kern w:val="2"/>
          <w:sz w:val="30"/>
          <w:szCs w:val="30"/>
          <w:highlight w:val="none"/>
          <w:lang w:val="en-US" w:eastAsia="zh-CN" w:bidi="ar-SA"/>
        </w:rPr>
        <w:t>黑名单。</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eastAsia" w:ascii="Times New Roman" w:hAnsi="Times New Roman" w:eastAsia="方正仿宋简体" w:cs="方正仿宋简体"/>
          <w:b w:val="0"/>
          <w:bCs w:val="0"/>
          <w:kern w:val="2"/>
          <w:sz w:val="30"/>
          <w:szCs w:val="30"/>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eastAsia" w:ascii="Times New Roman" w:hAnsi="Times New Roman" w:eastAsia="方正仿宋简体" w:cs="方正仿宋简体"/>
          <w:b w:val="0"/>
          <w:bCs w:val="0"/>
          <w:kern w:val="2"/>
          <w:sz w:val="30"/>
          <w:szCs w:val="30"/>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eastAsia" w:ascii="Times New Roman" w:hAnsi="Times New Roman" w:eastAsia="方正仿宋简体" w:cs="方正仿宋简体"/>
          <w:b w:val="0"/>
          <w:bCs w:val="0"/>
          <w:kern w:val="2"/>
          <w:sz w:val="30"/>
          <w:szCs w:val="30"/>
          <w:highlight w:val="none"/>
          <w:lang w:val="en-US" w:eastAsia="zh-CN" w:bidi="ar-SA"/>
        </w:rPr>
      </w:pPr>
      <w:r>
        <w:rPr>
          <w:rFonts w:hint="eastAsia" w:ascii="Times New Roman" w:hAnsi="Times New Roman" w:eastAsia="方正仿宋简体" w:cs="方正仿宋简体"/>
          <w:b w:val="0"/>
          <w:bCs w:val="0"/>
          <w:kern w:val="2"/>
          <w:sz w:val="30"/>
          <w:szCs w:val="30"/>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738" w:firstLineChars="1246"/>
        <w:jc w:val="left"/>
        <w:textAlignment w:val="auto"/>
        <w:rPr>
          <w:rFonts w:hint="eastAsia" w:ascii="Times New Roman" w:hAnsi="Times New Roman" w:eastAsia="方正仿宋简体" w:cs="方正仿宋简体"/>
          <w:b w:val="0"/>
          <w:bCs w:val="0"/>
          <w:kern w:val="2"/>
          <w:sz w:val="30"/>
          <w:szCs w:val="30"/>
          <w:highlight w:val="none"/>
          <w:lang w:val="en-US" w:eastAsia="zh-CN" w:bidi="ar-SA"/>
        </w:rPr>
      </w:pPr>
      <w:r>
        <w:rPr>
          <w:rFonts w:hint="eastAsia" w:ascii="Times New Roman" w:hAnsi="Times New Roman" w:eastAsia="方正仿宋简体" w:cs="方正仿宋简体"/>
          <w:b w:val="0"/>
          <w:bCs w:val="0"/>
          <w:kern w:val="2"/>
          <w:sz w:val="30"/>
          <w:szCs w:val="30"/>
          <w:highlight w:val="none"/>
          <w:lang w:val="en-US" w:eastAsia="zh-CN" w:bidi="ar-SA"/>
        </w:rPr>
        <w:t>承诺方：（盖章）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738" w:firstLineChars="1246"/>
        <w:jc w:val="left"/>
        <w:textAlignment w:val="auto"/>
        <w:rPr>
          <w:rFonts w:hint="eastAsia" w:ascii="Times New Roman" w:hAnsi="Times New Roman" w:eastAsia="方正仿宋简体" w:cs="方正仿宋简体"/>
          <w:b w:val="0"/>
          <w:bCs w:val="0"/>
          <w:kern w:val="2"/>
          <w:sz w:val="30"/>
          <w:szCs w:val="30"/>
          <w:highlight w:val="none"/>
          <w:lang w:val="en-US" w:eastAsia="zh-CN" w:bidi="ar-SA"/>
        </w:rPr>
      </w:pPr>
      <w:r>
        <w:rPr>
          <w:rFonts w:hint="eastAsia" w:ascii="Times New Roman" w:hAnsi="Times New Roman" w:eastAsia="方正仿宋简体" w:cs="方正仿宋简体"/>
          <w:b w:val="0"/>
          <w:bCs w:val="0"/>
          <w:kern w:val="2"/>
          <w:sz w:val="30"/>
          <w:szCs w:val="30"/>
          <w:highlight w:val="none"/>
          <w:lang w:val="en-US" w:eastAsia="zh-CN" w:bidi="ar-SA"/>
        </w:rPr>
        <w:t>地址：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738" w:firstLineChars="1246"/>
        <w:jc w:val="left"/>
        <w:textAlignment w:val="auto"/>
        <w:rPr>
          <w:rFonts w:hint="eastAsia" w:ascii="Times New Roman" w:hAnsi="Times New Roman" w:eastAsia="方正仿宋简体" w:cs="方正仿宋简体"/>
          <w:b w:val="0"/>
          <w:bCs w:val="0"/>
          <w:kern w:val="2"/>
          <w:sz w:val="30"/>
          <w:szCs w:val="30"/>
          <w:highlight w:val="none"/>
          <w:lang w:val="en-US" w:eastAsia="zh-CN" w:bidi="ar-SA"/>
        </w:rPr>
      </w:pPr>
      <w:r>
        <w:rPr>
          <w:rFonts w:hint="eastAsia" w:ascii="Times New Roman" w:hAnsi="Times New Roman" w:eastAsia="方正仿宋简体" w:cs="方正仿宋简体"/>
          <w:b w:val="0"/>
          <w:bCs w:val="0"/>
          <w:kern w:val="2"/>
          <w:sz w:val="30"/>
          <w:szCs w:val="30"/>
          <w:highlight w:val="none"/>
          <w:lang w:val="en-US" w:eastAsia="zh-CN" w:bidi="ar-SA"/>
        </w:rPr>
        <w:t>电话：</w:t>
      </w:r>
    </w:p>
    <w:p>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default"/>
          <w:color w:val="000000"/>
        </w:rPr>
      </w:pPr>
      <w:r>
        <w:rPr>
          <w:rFonts w:hint="eastAsia" w:ascii="Times New Roman" w:hAnsi="Times New Roman" w:eastAsia="方正仿宋简体" w:cs="方正仿宋简体"/>
          <w:b w:val="0"/>
          <w:bCs w:val="0"/>
          <w:kern w:val="2"/>
          <w:sz w:val="30"/>
          <w:szCs w:val="30"/>
          <w:highlight w:val="none"/>
          <w:lang w:val="en-US" w:eastAsia="zh-CN" w:bidi="ar-SA"/>
        </w:rPr>
        <w:t xml:space="preserve">                           年    月    日</w:t>
      </w:r>
    </w:p>
    <w:p>
      <w:pPr>
        <w:pStyle w:val="2"/>
        <w:rPr>
          <w:rFonts w:hint="default"/>
          <w:color w:val="000000"/>
        </w:rPr>
      </w:pPr>
    </w:p>
    <w:p>
      <w:pPr>
        <w:rPr>
          <w:rFonts w:hint="default"/>
          <w:color w:val="000000"/>
        </w:rPr>
      </w:pPr>
    </w:p>
    <w:p>
      <w:pPr>
        <w:pStyle w:val="2"/>
        <w:rPr>
          <w:rFonts w:hint="default"/>
          <w:color w:val="000000"/>
        </w:rPr>
      </w:pPr>
    </w:p>
    <w:p>
      <w:pPr>
        <w:rPr>
          <w:rFonts w:hint="default"/>
          <w:color w:val="000000"/>
        </w:rPr>
      </w:pPr>
    </w:p>
    <w:p>
      <w:pPr>
        <w:pStyle w:val="2"/>
        <w:rPr>
          <w:rFonts w:hint="default"/>
          <w:color w:val="000000"/>
        </w:rPr>
      </w:pPr>
    </w:p>
    <w:p>
      <w:pPr>
        <w:spacing w:line="360" w:lineRule="auto"/>
        <w:ind w:right="960"/>
        <w:rPr>
          <w:rFonts w:hint="eastAsia" w:ascii="宋体" w:hAnsi="宋体" w:eastAsia="宋体" w:cs="宋体"/>
        </w:rPr>
      </w:pPr>
    </w:p>
    <w:p/>
    <w:sectPr>
      <w:headerReference r:id="rId4" w:type="default"/>
      <w:pgSz w:w="11906" w:h="16838"/>
      <w:pgMar w:top="1440" w:right="1083" w:bottom="1440" w:left="1083" w:header="850" w:footer="992" w:gutter="0"/>
      <w:cols w:space="720" w:num="1"/>
      <w:titlePg/>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404DA9"/>
    <w:rsid w:val="146E66E4"/>
    <w:rsid w:val="21457B66"/>
    <w:rsid w:val="2E513CDE"/>
    <w:rsid w:val="30930E6E"/>
    <w:rsid w:val="393873DF"/>
    <w:rsid w:val="3CDC566B"/>
    <w:rsid w:val="42FD671B"/>
    <w:rsid w:val="43CB587A"/>
    <w:rsid w:val="71A33814"/>
    <w:rsid w:val="76E32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39"/>
    <w:pPr>
      <w:ind w:left="200" w:leftChars="200"/>
    </w:pPr>
    <w:rPr>
      <w:rFonts w:eastAsia="宋体" w:cs="Times New Roman"/>
    </w:rPr>
  </w:style>
  <w:style w:type="paragraph" w:styleId="3">
    <w:name w:val="Normal Indent"/>
    <w:basedOn w:val="1"/>
    <w:next w:val="1"/>
    <w:qFormat/>
    <w:uiPriority w:val="0"/>
    <w:pPr>
      <w:ind w:firstLine="420"/>
    </w:pPr>
    <w:rPr>
      <w:rFonts w:ascii="宋体" w:hAnsi="Times New Roman" w:eastAsia="宋体" w:cs="Times New Roman"/>
      <w:b/>
      <w:kern w:val="0"/>
      <w:position w:val="-10"/>
      <w:sz w:val="24"/>
      <w:szCs w:val="20"/>
    </w:rPr>
  </w:style>
  <w:style w:type="paragraph" w:styleId="4">
    <w:name w:val="Body Text"/>
    <w:basedOn w:val="1"/>
    <w:next w:val="5"/>
    <w:unhideWhenUsed/>
    <w:qFormat/>
    <w:uiPriority w:val="1"/>
    <w:pPr>
      <w:spacing w:after="120"/>
    </w:pPr>
    <w:rPr>
      <w:kern w:val="0"/>
      <w:sz w:val="20"/>
    </w:rPr>
  </w:style>
  <w:style w:type="paragraph" w:customStyle="1" w:styleId="5">
    <w:name w:val="toc 42"/>
    <w:next w:val="1"/>
    <w:qFormat/>
    <w:uiPriority w:val="0"/>
    <w:pPr>
      <w:wordWrap w:val="0"/>
      <w:ind w:left="1275"/>
      <w:jc w:val="both"/>
    </w:pPr>
    <w:rPr>
      <w:rFonts w:ascii="Calibri" w:hAnsi="Calibri" w:eastAsia="宋体" w:cs="Times New Roman"/>
      <w:sz w:val="21"/>
      <w:lang w:val="en-US" w:eastAsia="zh-CN" w:bidi="ar-SA"/>
    </w:rPr>
  </w:style>
  <w:style w:type="paragraph" w:styleId="6">
    <w:name w:val="header"/>
    <w:basedOn w:val="1"/>
    <w:next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3911</Words>
  <Characters>4058</Characters>
  <Lines>0</Lines>
  <Paragraphs>0</Paragraphs>
  <TotalTime>0</TotalTime>
  <ScaleCrop>false</ScaleCrop>
  <LinksUpToDate>false</LinksUpToDate>
  <CharactersWithSpaces>6095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2025-07-10T03:35:00Z</dcterms:created>
  <dc:creator>Administrator</dc:creator>
  <cp:lastModifiedBy>lenovo</cp:lastModifiedBy>
  <dcterms:modified xsi:type="dcterms:W3CDTF">2025-07-15T08:24:30Z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ABD43CF91C3242E4BCBCD1F9120811D6</vt:lpwstr>
  </property>
  <property fmtid="{D5CDD505-2E9C-101B-9397-08002B2CF9AE}" pid="4" name="KSOTemplateDocerSaveRecord">
    <vt:lpwstr>eyJoZGlkIjoiOGI3NWFjZjc5MmJkNTIzM2E5NTU2MjU5N2FmNDZkNWMiLCJ1c2VySWQiOiIxMTcwNzgyMjI0In0=</vt:lpwstr>
  </property>
</Properties>
</file>