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Cs/>
          <w:color w:val="000000" w:themeColor="text1"/>
          <w:sz w:val="72"/>
        </w:rPr>
      </w:pPr>
      <w:r>
        <w:rPr>
          <w:rFonts w:asciiTheme="minorEastAsia" w:hAnsiTheme="minorEastAsia" w:eastAsiaTheme="minorEastAsia"/>
          <w:bCs/>
          <w:color w:val="000000" w:themeColor="text1"/>
          <w:sz w:val="72"/>
        </w:rPr>
      </w:r>
      <w:r/>
    </w:p>
    <w:p>
      <w:pPr>
        <w:jc w:val="center"/>
        <w:spacing w:line="360" w:lineRule="auto"/>
        <w:rPr>
          <w:rFonts w:ascii="楷体" w:hAnsi="楷体" w:eastAsia="楷体"/>
          <w:b/>
          <w:color w:val="000000" w:themeColor="text1"/>
          <w:sz w:val="72"/>
          <w:szCs w:val="72"/>
        </w:rPr>
      </w:pPr>
      <w:r>
        <w:rPr>
          <w:rFonts w:hint="eastAsia" w:ascii="楷体" w:hAnsi="楷体" w:eastAsia="楷体"/>
          <w:b/>
          <w:color w:val="000000" w:themeColor="text1"/>
          <w:sz w:val="72"/>
          <w:szCs w:val="72"/>
        </w:rPr>
        <w:t xml:space="preserve">苏州工业园区政府采购</w:t>
      </w:r>
      <w:r/>
    </w:p>
    <w:p>
      <w:pPr>
        <w:jc w:val="center"/>
        <w:spacing w:line="360" w:lineRule="auto"/>
        <w:rPr>
          <w:rFonts w:ascii="楷体" w:hAnsi="楷体" w:eastAsia="楷体"/>
          <w:b/>
          <w:color w:val="000000" w:themeColor="text1"/>
          <w:sz w:val="72"/>
          <w:szCs w:val="72"/>
        </w:rPr>
      </w:pPr>
      <w:r>
        <w:rPr>
          <w:rFonts w:hint="eastAsia" w:ascii="楷体" w:hAnsi="楷体" w:eastAsia="楷体"/>
          <w:b/>
          <w:color w:val="000000" w:themeColor="text1"/>
          <w:sz w:val="72"/>
          <w:szCs w:val="72"/>
        </w:rPr>
        <w:t xml:space="preserve">招标文件</w:t>
      </w:r>
      <w:r/>
    </w:p>
    <w:p>
      <w:pPr>
        <w:jc w:val="center"/>
        <w:spacing w:line="360" w:lineRule="auto"/>
        <w:rPr>
          <w:rFonts w:ascii="楷体" w:hAnsi="楷体" w:eastAsia="楷体"/>
          <w:b/>
          <w:color w:val="000000" w:themeColor="text1"/>
          <w:sz w:val="32"/>
          <w:szCs w:val="32"/>
        </w:rPr>
      </w:pPr>
      <w:r>
        <w:rPr>
          <w:rFonts w:hint="eastAsia" w:ascii="楷体" w:hAnsi="楷体" w:eastAsia="楷体"/>
          <w:b/>
          <w:color w:val="000000" w:themeColor="text1"/>
          <w:sz w:val="32"/>
          <w:szCs w:val="32"/>
        </w:rPr>
        <w:t xml:space="preserve">（公开招标---综合评分法）</w:t>
      </w:r>
      <w:r/>
    </w:p>
    <w:p>
      <w:pPr>
        <w:spacing w:line="360" w:lineRule="auto"/>
        <w:rPr>
          <w:rFonts w:ascii="楷体" w:hAnsi="楷体" w:eastAsia="楷体"/>
          <w:b/>
          <w:bCs/>
          <w:color w:val="000000" w:themeColor="text1"/>
          <w:sz w:val="32"/>
        </w:rPr>
      </w:pPr>
      <w:r>
        <w:rPr>
          <w:rFonts w:ascii="楷体" w:hAnsi="楷体" w:eastAsia="楷体"/>
          <w:b/>
          <w:bCs/>
          <w:color w:val="000000" w:themeColor="text1"/>
          <w:sz w:val="32"/>
        </w:rPr>
      </w:r>
      <w:r/>
    </w:p>
    <w:p>
      <w:pPr>
        <w:spacing w:line="360" w:lineRule="auto"/>
        <w:rPr>
          <w:rFonts w:ascii="楷体" w:hAnsi="楷体" w:eastAsia="楷体"/>
          <w:b/>
          <w:bCs/>
          <w:color w:val="000000" w:themeColor="text1"/>
          <w:sz w:val="32"/>
        </w:rPr>
      </w:pPr>
      <w:r>
        <w:rPr>
          <w:rFonts w:ascii="楷体" w:hAnsi="楷体" w:eastAsia="楷体"/>
          <w:b/>
          <w:bCs/>
          <w:color w:val="000000" w:themeColor="text1"/>
          <w:sz w:val="32"/>
        </w:rPr>
      </w:r>
      <w:r/>
    </w:p>
    <w:tbl>
      <w:tblPr>
        <w:tblpPr w:horzAnchor="page" w:tblpX="1741" w:vertAnchor="text" w:tblpY="908" w:leftFromText="180" w:topFromText="0" w:rightFromText="180" w:bottomFromText="0"/>
        <w:tblW w:w="8931" w:type="dxa"/>
        <w:tblLook w:val="04A0" w:firstRow="1" w:lastRow="0" w:firstColumn="1" w:lastColumn="0" w:noHBand="0" w:noVBand="1"/>
      </w:tblPr>
      <w:tblGrid>
        <w:gridCol w:w="2694"/>
        <w:gridCol w:w="6237"/>
      </w:tblGrid>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bookmarkStart w:id="0" w:name="_Hlk90649612"/>
            <w:r>
              <w:rPr>
                <w:rFonts w:hint="eastAsia" w:ascii="楷体" w:hAnsi="楷体" w:eastAsia="楷体" w:cs="宋体"/>
                <w:b/>
                <w:bCs/>
                <w:color w:val="000000" w:themeColor="text1"/>
                <w:sz w:val="44"/>
                <w:szCs w:val="44"/>
              </w:rPr>
              <w:t xml:space="preserve">采购编号：</w:t>
            </w: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highlight w:val="yellow"/>
              </w:rPr>
            </w:pPr>
            <w:r>
              <w:rPr>
                <w:rFonts w:ascii="楷体" w:hAnsi="楷体" w:eastAsia="楷体" w:cs="宋体"/>
                <w:b/>
                <w:bCs/>
                <w:sz w:val="44"/>
                <w:szCs w:val="44"/>
              </w:rPr>
              <w:t xml:space="preserve">JSZC-320591-JZCG-G2024-</w:t>
            </w:r>
            <w:r>
              <w:rPr>
                <w:rFonts w:ascii="楷体" w:hAnsi="楷体" w:eastAsia="楷体" w:cs="宋体"/>
                <w:b/>
                <w:bCs/>
                <w:sz w:val="44"/>
                <w:szCs w:val="44"/>
              </w:rPr>
              <w:t xml:space="preserve">0138</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rPr>
                <w:rFonts w:hint="eastAsia" w:ascii="楷体" w:hAnsi="楷体" w:eastAsia="楷体" w:cs="宋体"/>
                <w:b/>
                <w:bCs/>
                <w:color w:val="000000" w:themeColor="text1"/>
                <w:sz w:val="44"/>
                <w:szCs w:val="44"/>
              </w:rPr>
              <w:t xml:space="preserve">项目名称：</w:t>
            </w: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highlight w:val="yellow"/>
              </w:rPr>
            </w:pPr>
            <w:r>
              <w:rPr>
                <w:rFonts w:hint="eastAsia" w:ascii="楷体" w:hAnsi="楷体" w:eastAsia="楷体"/>
                <w:b/>
                <w:bCs/>
                <w:color w:val="000000" w:themeColor="text1"/>
                <w:sz w:val="44"/>
                <w:szCs w:val="44"/>
              </w:rPr>
              <w:t xml:space="preserve">苏州工业园区新洲幼儿园2025</w:t>
            </w:r>
            <w:r>
              <w:rPr>
                <w:rFonts w:hint="eastAsia" w:ascii="楷体" w:hAnsi="楷体" w:eastAsia="楷体"/>
                <w:b/>
                <w:bCs/>
                <w:color w:val="000000" w:themeColor="text1"/>
                <w:sz w:val="44"/>
                <w:szCs w:val="44"/>
              </w:rPr>
              <w:t xml:space="preserve">年物业管理服务</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rPr>
                <w:rFonts w:hint="eastAsia" w:ascii="楷体" w:hAnsi="楷体" w:eastAsia="楷体" w:cs="宋体"/>
                <w:b/>
                <w:bCs/>
                <w:color w:val="000000" w:themeColor="text1"/>
                <w:spacing w:val="60"/>
                <w:sz w:val="44"/>
                <w:szCs w:val="44"/>
              </w:rPr>
              <w:t xml:space="preserve">采购人</w:t>
            </w:r>
            <w:r>
              <w:rPr>
                <w:rFonts w:hint="eastAsia" w:ascii="楷体" w:hAnsi="楷体" w:eastAsia="楷体" w:cs="宋体"/>
                <w:b/>
                <w:bCs/>
                <w:color w:val="000000" w:themeColor="text1"/>
                <w:spacing w:val="22"/>
                <w:sz w:val="44"/>
                <w:szCs w:val="44"/>
              </w:rPr>
              <w:t xml:space="preserve">：</w:t>
            </w:r>
            <w:r/>
          </w:p>
        </w:tc>
        <w:tc>
          <w:tcPr>
            <w:shd w:val="clear" w:color="auto" w:fill="auto"/>
            <w:tcW w:w="6237" w:type="dxa"/>
            <w:vAlign w:val="center"/>
            <w:textDirection w:val="lrTb"/>
            <w:noWrap w:val="false"/>
          </w:tcPr>
          <w:p>
            <w:pPr>
              <w:widowControl/>
              <w:rPr>
                <w:rFonts w:ascii="楷体" w:hAnsi="楷体" w:eastAsia="楷体"/>
                <w:b/>
                <w:bCs/>
                <w:color w:val="000000" w:themeColor="text1"/>
                <w:sz w:val="44"/>
                <w:szCs w:val="44"/>
                <w:highlight w:val="yellow"/>
              </w:rPr>
            </w:pPr>
            <w:r>
              <w:rPr>
                <w:rFonts w:hint="eastAsia" w:ascii="楷体" w:hAnsi="楷体" w:eastAsia="楷体"/>
                <w:b/>
                <w:bCs/>
                <w:color w:val="000000" w:themeColor="text1"/>
                <w:sz w:val="44"/>
                <w:szCs w:val="44"/>
              </w:rPr>
              <w:t xml:space="preserve">苏州工业园区新洲幼儿园</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shd w:val="clear" w:color="auto" w:fill="auto"/>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rPr>
      </w:pPr>
      <w:r>
        <w:rPr>
          <w:rFonts w:ascii="楷体" w:hAnsi="楷体" w:eastAsia="楷体"/>
        </w:rPr>
      </w:r>
      <w:r/>
    </w:p>
    <w:p>
      <w:pPr>
        <w:pStyle w:val="896"/>
        <w:rPr>
          <w:rFonts w:ascii="楷体" w:hAnsi="楷体" w:eastAsia="楷体"/>
          <w:color w:val="000000" w:themeColor="text1"/>
        </w:rPr>
      </w:pPr>
      <w:r>
        <w:rPr>
          <w:rFonts w:ascii="楷体" w:hAnsi="楷体" w:eastAsia="楷体"/>
          <w:color w:val="000000" w:themeColor="text1"/>
        </w:rPr>
      </w:r>
      <w:r/>
    </w:p>
    <w:p>
      <w:pPr>
        <w:pStyle w:val="896"/>
        <w:rPr>
          <w:rFonts w:ascii="楷体" w:hAnsi="楷体" w:eastAsia="楷体"/>
          <w:color w:val="000000" w:themeColor="text1"/>
        </w:rPr>
      </w:pPr>
      <w:r>
        <w:rPr>
          <w:rFonts w:ascii="楷体" w:hAnsi="楷体" w:eastAsia="楷体"/>
          <w:color w:val="000000" w:themeColor="text1"/>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jc w:val="center"/>
        <w:rPr>
          <w:rFonts w:eastAsia="楷体"/>
          <w:b/>
          <w:bCs/>
          <w:color w:val="000000" w:themeColor="text1"/>
          <w:sz w:val="44"/>
          <w:szCs w:val="44"/>
        </w:rPr>
      </w:pPr>
      <w:r>
        <w:rPr>
          <w:rFonts w:hint="eastAsia" w:eastAsia="楷体"/>
          <w:b/>
          <w:bCs/>
          <w:color w:val="000000" w:themeColor="text1"/>
          <w:sz w:val="44"/>
          <w:szCs w:val="44"/>
        </w:rPr>
        <w:t xml:space="preserve">苏州工业园区集中采购中心</w:t>
      </w:r>
      <w:r/>
    </w:p>
    <w:p>
      <w:pPr>
        <w:jc w:val="center"/>
        <w:spacing w:line="360" w:lineRule="auto"/>
        <w:rPr>
          <w:rFonts w:ascii="楷体" w:hAnsi="楷体" w:eastAsia="楷体"/>
          <w:b/>
          <w:bCs/>
          <w:color w:val="000000" w:themeColor="text1"/>
          <w:sz w:val="44"/>
          <w:szCs w:val="44"/>
        </w:rPr>
      </w:pPr>
      <w:r>
        <w:rPr>
          <w:rFonts w:hint="eastAsia" w:ascii="楷体" w:hAnsi="楷体" w:eastAsia="楷体"/>
          <w:b/>
          <w:bCs/>
          <w:color w:val="000000" w:themeColor="text1"/>
          <w:sz w:val="44"/>
          <w:szCs w:val="44"/>
        </w:rPr>
        <w:t xml:space="preserve">二</w:t>
      </w:r>
      <w:r>
        <w:rPr>
          <w:rFonts w:hint="eastAsia" w:ascii="楷体" w:hAnsi="楷体" w:eastAsia="楷体"/>
          <w:b/>
          <w:bCs/>
          <w:color w:val="000000" w:themeColor="text1"/>
          <w:sz w:val="44"/>
          <w:szCs w:val="44"/>
        </w:rPr>
        <w:t xml:space="preserve">0二四</w:t>
      </w:r>
      <w:r>
        <w:rPr>
          <w:rFonts w:hint="eastAsia" w:ascii="楷体" w:hAnsi="楷体" w:eastAsia="楷体"/>
          <w:b/>
          <w:bCs/>
          <w:color w:val="000000" w:themeColor="text1"/>
          <w:sz w:val="44"/>
          <w:szCs w:val="44"/>
        </w:rPr>
        <w:t xml:space="preserve">年</w:t>
      </w:r>
      <w:r>
        <w:rPr>
          <w:rFonts w:hint="eastAsia" w:ascii="楷体" w:hAnsi="楷体" w:eastAsia="楷体"/>
          <w:b/>
          <w:bCs/>
          <w:color w:val="000000" w:themeColor="text1"/>
          <w:sz w:val="44"/>
          <w:szCs w:val="44"/>
        </w:rPr>
        <w:t xml:space="preserve">十二</w:t>
      </w:r>
      <w:r>
        <w:rPr>
          <w:rFonts w:hint="eastAsia" w:ascii="楷体" w:hAnsi="楷体" w:eastAsia="楷体"/>
          <w:b/>
          <w:bCs/>
          <w:color w:val="000000" w:themeColor="text1"/>
          <w:sz w:val="44"/>
          <w:szCs w:val="44"/>
        </w:rPr>
        <w:t xml:space="preserve">月</w:t>
      </w:r>
      <w:r/>
    </w:p>
    <w:p>
      <w:pPr>
        <w:jc w:val="center"/>
        <w:spacing w:line="360" w:lineRule="auto"/>
        <w:rPr>
          <w:rFonts w:asciiTheme="minorEastAsia" w:hAnsiTheme="minorEastAsia" w:eastAsiaTheme="minorEastAsia"/>
          <w:color w:val="000000" w:themeColor="text1"/>
          <w:sz w:val="48"/>
        </w:rPr>
      </w:pPr>
      <w:r>
        <w:rPr>
          <w:rFonts w:asciiTheme="minorEastAsia" w:hAnsiTheme="minorEastAsia" w:eastAsiaTheme="minorEastAsia"/>
          <w:color w:val="000000" w:themeColor="text1"/>
          <w:sz w:val="48"/>
        </w:rPr>
        <w:br w:type="page" w:clear="all"/>
      </w:r>
      <w:r/>
    </w:p>
    <w:p>
      <w:pPr>
        <w:jc w:val="center"/>
        <w:spacing w:line="360" w:lineRule="auto"/>
        <w:rPr>
          <w:rFonts w:asciiTheme="minorEastAsia" w:hAnsiTheme="minorEastAsia" w:eastAsiaTheme="minorEastAsia"/>
          <w:b/>
          <w:bCs/>
          <w:color w:val="000000" w:themeColor="text1"/>
          <w:sz w:val="44"/>
          <w:szCs w:val="44"/>
        </w:rPr>
      </w:pPr>
      <w:r>
        <w:rPr>
          <w:rFonts w:hint="eastAsia" w:asciiTheme="minorEastAsia" w:hAnsiTheme="minorEastAsia" w:eastAsiaTheme="minorEastAsia"/>
          <w:b/>
          <w:bCs/>
          <w:color w:val="000000" w:themeColor="text1"/>
          <w:sz w:val="44"/>
          <w:szCs w:val="44"/>
        </w:rPr>
        <w:t xml:space="preserve"> </w:t>
      </w:r>
      <w:r/>
    </w:p>
    <w:p>
      <w:pPr>
        <w:jc w:val="center"/>
        <w:spacing w:line="360" w:lineRule="auto"/>
        <w:rPr>
          <w:rFonts w:asciiTheme="minorEastAsia" w:hAnsiTheme="minorEastAsia" w:eastAsiaTheme="minorEastAsia"/>
          <w:b/>
          <w:bCs/>
          <w:color w:val="000000" w:themeColor="text1"/>
          <w:sz w:val="44"/>
          <w:szCs w:val="44"/>
        </w:rPr>
      </w:pPr>
      <w:r>
        <w:rPr>
          <w:rFonts w:hint="eastAsia" w:asciiTheme="minorEastAsia" w:hAnsiTheme="minorEastAsia" w:eastAsiaTheme="minorEastAsia"/>
          <w:b/>
          <w:bCs/>
          <w:color w:val="000000" w:themeColor="text1"/>
          <w:sz w:val="44"/>
          <w:szCs w:val="44"/>
        </w:rPr>
        <w:t xml:space="preserve">目    录</w:t>
      </w:r>
      <w:r/>
    </w:p>
    <w:p>
      <w:pPr>
        <w:spacing w:line="360" w:lineRule="auto"/>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r>
      <w:r/>
    </w:p>
    <w:p>
      <w:pPr>
        <w:ind w:firstLine="640"/>
        <w:spacing w:line="360" w:lineRule="auto"/>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招标公告</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投标人须知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投标文件格式</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采购需求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合同文本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评标办法及评分标准　</w:t>
      </w:r>
      <w:r/>
    </w:p>
    <w:p>
      <w:pPr>
        <w:pStyle w:val="906"/>
        <w:numPr>
          <w:ilvl w:val="0"/>
          <w:numId w:val="2"/>
        </w:numPr>
        <w:ind w:hanging="1877"/>
        <w:jc w:val="center"/>
        <w:spacing w:line="360" w:lineRule="auto"/>
        <w:rPr>
          <w:rFonts w:asciiTheme="minorEastAsia" w:hAnsiTheme="minorEastAsia" w:eastAsiaTheme="minorEastAsia"/>
          <w:bCs/>
          <w:color w:val="000000" w:themeColor="text1"/>
          <w:sz w:val="44"/>
          <w:szCs w:val="44"/>
        </w:rPr>
      </w:pPr>
      <w:r>
        <w:rPr>
          <w:rFonts w:cs="Arial" w:asciiTheme="minorEastAsia" w:hAnsiTheme="minorEastAsia" w:eastAsiaTheme="minorEastAsia"/>
          <w:bCs/>
          <w:color w:val="000000" w:themeColor="text1"/>
          <w:spacing w:val="20"/>
          <w:sz w:val="32"/>
          <w:szCs w:val="32"/>
        </w:rPr>
        <w:br w:type="page" w:clear="all"/>
      </w:r>
      <w:r>
        <w:rPr>
          <w:rFonts w:hint="eastAsia" w:asciiTheme="minorEastAsia" w:hAnsiTheme="minorEastAsia" w:eastAsiaTheme="minorEastAsia"/>
          <w:bCs/>
          <w:color w:val="000000" w:themeColor="text1"/>
          <w:sz w:val="44"/>
          <w:szCs w:val="44"/>
        </w:rPr>
        <w:t xml:space="preserve">招标公告</w:t>
      </w:r>
      <w:r/>
    </w:p>
    <w:p>
      <w:pPr>
        <w:pStyle w:val="906"/>
        <w:ind w:left="602"/>
        <w:jc w:val="center"/>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项目概况：</w:t>
            </w:r>
            <w:r/>
          </w:p>
          <w:p>
            <w:pPr>
              <w:ind w:left="105" w:firstLine="315"/>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u w:val="single"/>
              </w:rPr>
              <w:t xml:space="preserve">苏州工业园区新洲幼儿园2</w:t>
            </w:r>
            <w:r>
              <w:rPr>
                <w:rFonts w:hint="eastAsia" w:asciiTheme="minorEastAsia" w:hAnsiTheme="minorEastAsia" w:eastAsiaTheme="minorEastAsia"/>
                <w:color w:val="000000" w:themeColor="text1"/>
                <w:szCs w:val="21"/>
                <w:highlight w:val="none"/>
                <w:u w:val="single"/>
              </w:rPr>
              <w:t xml:space="preserve">025年物业管理服务</w:t>
            </w:r>
            <w:r>
              <w:rPr>
                <w:rFonts w:cs="宋体" w:asciiTheme="minorEastAsia" w:hAnsiTheme="minorEastAsia" w:eastAsiaTheme="minorEastAsia"/>
                <w:color w:val="000000" w:themeColor="text1"/>
                <w:szCs w:val="21"/>
                <w:highlight w:val="none"/>
              </w:rPr>
              <w:t xml:space="preserve">的潜在</w:t>
            </w:r>
            <w:r>
              <w:rPr>
                <w:rFonts w:hint="eastAsia" w:cs="宋体" w:asciiTheme="minorEastAsia" w:hAnsiTheme="minorEastAsia" w:eastAsiaTheme="minorEastAsia"/>
                <w:color w:val="000000" w:themeColor="text1"/>
                <w:szCs w:val="21"/>
                <w:highlight w:val="none"/>
              </w:rPr>
              <w:t xml:space="preserve">投标人</w:t>
            </w:r>
            <w:r>
              <w:rPr>
                <w:rFonts w:cs="宋体" w:asciiTheme="minorEastAsia" w:hAnsiTheme="minorEastAsia" w:eastAsiaTheme="minorEastAsia"/>
                <w:color w:val="000000" w:themeColor="text1"/>
                <w:szCs w:val="21"/>
                <w:highlight w:val="none"/>
              </w:rPr>
              <w:t xml:space="preserve">应在</w:t>
            </w:r>
            <w:r>
              <w:rPr>
                <w:rFonts w:hint="eastAsia"/>
                <w:color w:val="000000" w:themeColor="text1"/>
                <w:highlight w:val="none"/>
              </w:rPr>
              <w:t xml:space="preserve">江苏省政府采购一体化平台“苏</w:t>
            </w:r>
            <w:r>
              <w:rPr>
                <w:rFonts w:hint="eastAsia"/>
                <w:color w:val="000000" w:themeColor="text1"/>
                <w:highlight w:val="none"/>
              </w:rPr>
              <w:t xml:space="preserve">采云</w:t>
            </w:r>
            <w:r>
              <w:rPr>
                <w:rFonts w:hint="eastAsia"/>
                <w:color w:val="000000" w:themeColor="text1"/>
                <w:highlight w:val="none"/>
              </w:rPr>
              <w:t xml:space="preserve">”系统自行免费下载</w:t>
            </w:r>
            <w:r>
              <w:rPr>
                <w:rFonts w:hint="eastAsia" w:cs="宋体" w:asciiTheme="minorEastAsia" w:hAnsiTheme="minorEastAsia" w:eastAsiaTheme="minorEastAsia"/>
                <w:color w:val="000000" w:themeColor="text1"/>
                <w:szCs w:val="21"/>
                <w:highlight w:val="none"/>
              </w:rPr>
              <w:t xml:space="preserve">招标</w:t>
            </w:r>
            <w:r>
              <w:rPr>
                <w:rFonts w:cs="宋体" w:asciiTheme="minorEastAsia" w:hAnsiTheme="minorEastAsia" w:eastAsiaTheme="minorEastAsia"/>
                <w:color w:val="000000" w:themeColor="text1"/>
                <w:szCs w:val="21"/>
                <w:highlight w:val="none"/>
              </w:rPr>
              <w:t xml:space="preserve">文件</w:t>
            </w:r>
            <w:r>
              <w:rPr>
                <w:rFonts w:hint="eastAsia" w:asciiTheme="minorEastAsia" w:hAnsiTheme="minorEastAsia" w:eastAsiaTheme="minorEastAsia"/>
                <w:color w:val="000000" w:themeColor="text1"/>
                <w:szCs w:val="21"/>
                <w:highlight w:val="none"/>
              </w:rPr>
              <w:t xml:space="preserve">，并于</w:t>
            </w:r>
            <w:r>
              <w:rPr>
                <w:rFonts w:hint="eastAsia" w:asciiTheme="minorEastAsia" w:hAnsiTheme="minorEastAsia" w:eastAsiaTheme="minorEastAsia"/>
                <w:color w:val="000000" w:themeColor="text1"/>
                <w:szCs w:val="21"/>
                <w:highlight w:val="none"/>
                <w:u w:val="single"/>
              </w:rPr>
              <w:t xml:space="preserve">202</w:t>
            </w:r>
            <w:r>
              <w:rPr>
                <w:rFonts w:asciiTheme="minorEastAsia" w:hAnsiTheme="minorEastAsia" w:eastAsiaTheme="minorEastAsia"/>
                <w:color w:val="000000" w:themeColor="text1"/>
                <w:szCs w:val="21"/>
                <w:highlight w:val="none"/>
                <w:u w:val="single"/>
              </w:rPr>
              <w:t xml:space="preserve">4</w:t>
            </w:r>
            <w:r>
              <w:rPr>
                <w:rFonts w:hint="eastAsia" w:asciiTheme="minorEastAsia" w:hAnsiTheme="minorEastAsia" w:eastAsiaTheme="minorEastAsia"/>
                <w:color w:val="000000" w:themeColor="text1"/>
                <w:szCs w:val="21"/>
                <w:highlight w:val="none"/>
                <w:u w:val="single"/>
              </w:rPr>
              <w:t xml:space="preserve">年</w:t>
            </w:r>
            <w:r>
              <w:rPr>
                <w:rFonts w:asciiTheme="minorEastAsia" w:hAnsiTheme="minorEastAsia" w:eastAsiaTheme="minorEastAsia"/>
                <w:color w:val="000000" w:themeColor="text1"/>
                <w:szCs w:val="21"/>
                <w:highlight w:val="none"/>
                <w:u w:val="single"/>
              </w:rPr>
              <w:t xml:space="preserve">12</w:t>
            </w:r>
            <w:r>
              <w:rPr>
                <w:rFonts w:hint="eastAsia" w:asciiTheme="minorEastAsia" w:hAnsiTheme="minorEastAsia" w:eastAsiaTheme="minorEastAsia"/>
                <w:color w:val="000000" w:themeColor="text1"/>
                <w:szCs w:val="21"/>
                <w:highlight w:val="none"/>
                <w:u w:val="single"/>
              </w:rPr>
              <w:t xml:space="preserve">月30</w:t>
            </w:r>
            <w:r>
              <w:rPr>
                <w:rFonts w:hint="eastAsia" w:asciiTheme="minorEastAsia" w:hAnsiTheme="minorEastAsia" w:eastAsiaTheme="minorEastAsia"/>
                <w:color w:val="000000" w:themeColor="text1"/>
                <w:szCs w:val="21"/>
                <w:highlight w:val="none"/>
                <w:u w:val="single"/>
              </w:rPr>
              <w:t xml:space="preserve">日</w:t>
            </w:r>
            <w:r>
              <w:rPr>
                <w:rFonts w:hint="eastAsia" w:asciiTheme="minorEastAsia" w:hAnsiTheme="minorEastAsia" w:eastAsiaTheme="minorEastAsia"/>
                <w:color w:val="000000" w:themeColor="text1"/>
                <w:szCs w:val="21"/>
                <w:highlight w:val="none"/>
                <w:u w:val="single"/>
              </w:rPr>
              <w:t xml:space="preserve">14</w:t>
            </w:r>
            <w:r>
              <w:rPr>
                <w:rFonts w:hint="eastAsia" w:asciiTheme="minorEastAsia" w:hAnsiTheme="minorEastAsia" w:eastAsiaTheme="minorEastAsia"/>
                <w:color w:val="000000" w:themeColor="text1"/>
                <w:szCs w:val="21"/>
                <w:highlight w:val="none"/>
                <w:u w:val="single"/>
              </w:rPr>
              <w:t xml:space="preserve">点30分</w:t>
            </w:r>
            <w:r>
              <w:rPr>
                <w:rFonts w:hint="eastAsia" w:asciiTheme="minorEastAsia" w:hAnsiTheme="minorEastAsia" w:eastAsiaTheme="minorEastAsia"/>
                <w:color w:val="000000" w:themeColor="text1"/>
                <w:szCs w:val="21"/>
              </w:rPr>
              <w:t xml:space="preserve">（北</w:t>
            </w:r>
            <w:r>
              <w:rPr>
                <w:rFonts w:hint="eastAsia" w:asciiTheme="minorEastAsia" w:hAnsiTheme="minorEastAsia" w:eastAsiaTheme="minorEastAsia"/>
                <w:color w:val="000000" w:themeColor="text1"/>
                <w:szCs w:val="21"/>
              </w:rPr>
              <w:t xml:space="preserve">京时间）前递交投标文件。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一、项目基本情况</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项目编号</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JSZC-320591-JZCG-G2024-</w:t>
      </w:r>
      <w:r>
        <w:rPr>
          <w:rFonts w:asciiTheme="minorEastAsia" w:hAnsiTheme="minorEastAsia" w:eastAsiaTheme="minorEastAsia"/>
          <w:color w:val="000000" w:themeColor="text1"/>
          <w:szCs w:val="21"/>
        </w:rPr>
        <w:t xml:space="preserve">0138</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项目名</w:t>
      </w:r>
      <w:r>
        <w:rPr>
          <w:rFonts w:hint="eastAsia" w:asciiTheme="minorEastAsia" w:hAnsiTheme="minorEastAsia" w:eastAsiaTheme="minorEastAsia"/>
          <w:color w:val="000000" w:themeColor="text1"/>
          <w:szCs w:val="21"/>
        </w:rPr>
        <w:t xml:space="preserve">称：</w:t>
      </w:r>
      <w:r>
        <w:rPr>
          <w:rFonts w:hint="eastAsia" w:asciiTheme="minorEastAsia" w:hAnsiTheme="minorEastAsia" w:eastAsiaTheme="minorEastAsia"/>
          <w:color w:val="000000" w:themeColor="text1"/>
          <w:szCs w:val="21"/>
        </w:rPr>
        <w:t xml:space="preserve">苏州工业园区新洲幼儿园2025年物业管理服务</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捌拾玖万贰仟元</w:t>
      </w:r>
      <w:r>
        <w:rPr>
          <w:rFonts w:hint="eastAsia" w:ascii="宋体" w:hAnsi="宋体"/>
          <w:color w:val="000000" w:themeColor="text1"/>
          <w:szCs w:val="21"/>
        </w:rPr>
        <w:t xml:space="preserve">整</w:t>
      </w:r>
      <w:r>
        <w:rPr>
          <w:rFonts w:hint="eastAsia" w:ascii="宋体" w:hAnsi="宋体"/>
          <w:color w:val="000000" w:themeColor="text1"/>
          <w:szCs w:val="21"/>
        </w:rPr>
        <w:t xml:space="preserve">（¥</w:t>
      </w:r>
      <w:r>
        <w:rPr>
          <w:rFonts w:ascii="宋体" w:hAnsi="宋体"/>
          <w:color w:val="000000" w:themeColor="text1"/>
          <w:szCs w:val="21"/>
        </w:rPr>
        <w:t xml:space="preserve">892000</w:t>
      </w:r>
      <w:r>
        <w:rPr>
          <w:rFonts w:hint="eastAsia" w:ascii="宋体" w:hAnsi="宋体"/>
          <w:color w:val="000000" w:themeColor="text1"/>
          <w:szCs w:val="21"/>
        </w:rPr>
        <w:t xml:space="preserve">.00）</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最高限价：</w:t>
      </w:r>
      <w:r>
        <w:rPr>
          <w:rFonts w:hint="eastAsia" w:ascii="宋体" w:hAnsi="宋体"/>
          <w:color w:val="000000" w:themeColor="text1"/>
          <w:szCs w:val="21"/>
        </w:rPr>
        <w:t xml:space="preserve">人民币</w:t>
      </w:r>
      <w:r>
        <w:rPr>
          <w:rFonts w:hint="eastAsia" w:ascii="宋体" w:hAnsi="宋体"/>
          <w:color w:val="000000" w:themeColor="text1"/>
          <w:szCs w:val="21"/>
        </w:rPr>
        <w:t xml:space="preserve">捌拾玖万贰仟元</w:t>
      </w:r>
      <w:r>
        <w:rPr>
          <w:rFonts w:hint="eastAsia" w:ascii="宋体" w:hAnsi="宋体"/>
          <w:color w:val="000000" w:themeColor="text1"/>
          <w:szCs w:val="21"/>
        </w:rPr>
        <w:t xml:space="preserve">整</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ascii="宋体" w:hAnsi="宋体"/>
          <w:color w:val="000000" w:themeColor="text1"/>
          <w:szCs w:val="21"/>
        </w:rPr>
        <w:t xml:space="preserve">892000</w:t>
      </w:r>
      <w:r>
        <w:rPr>
          <w:rFonts w:hint="eastAsia" w:ascii="宋体" w:hAnsi="宋体"/>
          <w:color w:val="000000" w:themeColor="text1"/>
          <w:szCs w:val="21"/>
        </w:rPr>
        <w:t xml:space="preserve">.00</w:t>
      </w:r>
      <w:r>
        <w:rPr>
          <w:rFonts w:hint="eastAsia" w:ascii="宋体" w:hAnsi="宋体"/>
          <w:color w:val="000000" w:themeColor="text1"/>
          <w:szCs w:val="21"/>
        </w:rPr>
        <w:t xml:space="preserve">）</w:t>
      </w:r>
      <w:r/>
    </w:p>
    <w:p>
      <w:pPr>
        <w:ind w:firstLine="420"/>
        <w:spacing w:line="4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采购需求：</w:t>
      </w:r>
      <w:r>
        <w:rPr>
          <w:rFonts w:hint="eastAsia" w:asciiTheme="minorEastAsia" w:hAnsiTheme="minorEastAsia" w:eastAsiaTheme="minorEastAsia"/>
          <w:color w:val="000000" w:themeColor="text1"/>
          <w:szCs w:val="21"/>
        </w:rPr>
        <w:t xml:space="preserve">苏州工业园区新洲幼儿园共有两个校区</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总园位于</w:t>
      </w:r>
      <w:r>
        <w:rPr>
          <w:rFonts w:hint="eastAsia" w:asciiTheme="minorEastAsia" w:hAnsiTheme="minorEastAsia" w:eastAsiaTheme="minorEastAsia"/>
          <w:color w:val="000000" w:themeColor="text1"/>
          <w:szCs w:val="21"/>
        </w:rPr>
        <w:t xml:space="preserve">苏州工业园区长乐巷1号，</w:t>
      </w:r>
      <w:r>
        <w:rPr>
          <w:rFonts w:hint="eastAsia" w:asciiTheme="minorEastAsia" w:hAnsiTheme="minorEastAsia" w:eastAsiaTheme="minorEastAsia"/>
          <w:color w:val="000000" w:themeColor="text1"/>
          <w:szCs w:val="21"/>
        </w:rPr>
        <w:t xml:space="preserve">有</w:t>
      </w: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出入口</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占地面积7307.74</w:t>
      </w:r>
      <w:r>
        <w:rPr>
          <w:rFonts w:hint="eastAsia" w:asciiTheme="minorEastAsia" w:hAnsiTheme="minorEastAsia" w:eastAsiaTheme="minorEastAsia"/>
          <w:color w:val="000000" w:themeColor="text1"/>
          <w:szCs w:val="21"/>
        </w:rPr>
        <w:t xml:space="preserve">平方米，建筑面积</w:t>
      </w:r>
      <w:r>
        <w:rPr>
          <w:rFonts w:hint="eastAsia" w:asciiTheme="minorEastAsia" w:hAnsiTheme="minorEastAsia" w:eastAsiaTheme="minorEastAsia"/>
          <w:color w:val="000000" w:themeColor="text1"/>
          <w:szCs w:val="21"/>
        </w:rPr>
        <w:t xml:space="preserve">6555.96</w:t>
      </w:r>
      <w:r>
        <w:rPr>
          <w:rFonts w:hint="eastAsia" w:asciiTheme="minorEastAsia" w:hAnsiTheme="minorEastAsia" w:eastAsiaTheme="minorEastAsia"/>
          <w:color w:val="000000" w:themeColor="text1"/>
          <w:szCs w:val="21"/>
        </w:rPr>
        <w:t xml:space="preserve">平方米</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分园位于</w:t>
      </w:r>
      <w:r>
        <w:rPr>
          <w:rFonts w:hint="eastAsia" w:asciiTheme="minorEastAsia" w:hAnsiTheme="minorEastAsia" w:eastAsiaTheme="minorEastAsia"/>
          <w:color w:val="000000" w:themeColor="text1"/>
          <w:szCs w:val="21"/>
        </w:rPr>
        <w:t xml:space="preserve">苏州工业园区钟慧路111</w:t>
      </w:r>
      <w:r>
        <w:rPr>
          <w:rFonts w:hint="eastAsia" w:asciiTheme="minorEastAsia" w:hAnsiTheme="minorEastAsia" w:eastAsiaTheme="minorEastAsia"/>
          <w:color w:val="000000" w:themeColor="text1"/>
          <w:szCs w:val="21"/>
        </w:rPr>
        <w:t xml:space="preserve">号，</w:t>
      </w:r>
      <w:r>
        <w:rPr>
          <w:rFonts w:hint="eastAsia" w:asciiTheme="minorEastAsia" w:hAnsiTheme="minorEastAsia" w:eastAsiaTheme="minorEastAsia"/>
          <w:color w:val="000000" w:themeColor="text1"/>
          <w:szCs w:val="21"/>
        </w:rPr>
        <w:t xml:space="preserve">有</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出入口</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占地面积</w:t>
      </w:r>
      <w:r>
        <w:rPr>
          <w:rFonts w:hint="eastAsia" w:asciiTheme="minorEastAsia" w:hAnsiTheme="minorEastAsia" w:eastAsiaTheme="minorEastAsia"/>
          <w:color w:val="000000" w:themeColor="text1"/>
          <w:szCs w:val="21"/>
        </w:rPr>
        <w:t xml:space="preserve">4773.02</w:t>
      </w:r>
      <w:r>
        <w:rPr>
          <w:rFonts w:hint="eastAsia" w:asciiTheme="minorEastAsia" w:hAnsiTheme="minorEastAsia" w:eastAsiaTheme="minorEastAsia"/>
          <w:color w:val="000000" w:themeColor="text1"/>
          <w:szCs w:val="21"/>
        </w:rPr>
        <w:t xml:space="preserve">平方米，建筑面积</w:t>
      </w:r>
      <w:r>
        <w:rPr>
          <w:rFonts w:hint="eastAsia" w:asciiTheme="minorEastAsia" w:hAnsiTheme="minorEastAsia" w:eastAsiaTheme="minorEastAsia"/>
          <w:color w:val="000000" w:themeColor="text1"/>
          <w:szCs w:val="21"/>
        </w:rPr>
        <w:t xml:space="preserve">4787.93</w:t>
      </w:r>
      <w:r>
        <w:rPr>
          <w:rFonts w:hint="eastAsia" w:asciiTheme="minorEastAsia" w:hAnsiTheme="minorEastAsia" w:eastAsiaTheme="minorEastAsia"/>
          <w:color w:val="000000" w:themeColor="text1"/>
          <w:szCs w:val="21"/>
        </w:rPr>
        <w:t xml:space="preserve">平方米</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目前开设</w:t>
      </w:r>
      <w:r>
        <w:rPr>
          <w:rFonts w:hint="eastAsia" w:asciiTheme="minorEastAsia" w:hAnsiTheme="minorEastAsia" w:eastAsiaTheme="minorEastAsia"/>
          <w:color w:val="000000" w:themeColor="text1"/>
          <w:szCs w:val="21"/>
        </w:rPr>
        <w:t xml:space="preserve">3个</w:t>
      </w:r>
      <w:r>
        <w:rPr>
          <w:rFonts w:hint="eastAsia" w:asciiTheme="minorEastAsia" w:hAnsiTheme="minorEastAsia" w:eastAsiaTheme="minorEastAsia"/>
          <w:color w:val="000000" w:themeColor="text1"/>
          <w:szCs w:val="21"/>
        </w:rPr>
        <w:t xml:space="preserve">年级，近802名学生，</w:t>
      </w:r>
      <w:r>
        <w:rPr>
          <w:rFonts w:hint="eastAsia" w:asciiTheme="minorEastAsia" w:hAnsiTheme="minorEastAsia" w:eastAsiaTheme="minorEastAsia"/>
          <w:color w:val="000000" w:themeColor="text1"/>
          <w:szCs w:val="21"/>
        </w:rPr>
        <w:t xml:space="preserve">129</w:t>
      </w:r>
      <w:r>
        <w:rPr>
          <w:rFonts w:hint="eastAsia" w:asciiTheme="minorEastAsia" w:hAnsiTheme="minorEastAsia" w:eastAsiaTheme="minorEastAsia"/>
          <w:color w:val="000000" w:themeColor="text1"/>
          <w:szCs w:val="21"/>
        </w:rPr>
        <w:t xml:space="preserve">名教职工</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现</w:t>
      </w:r>
      <w:r>
        <w:rPr>
          <w:rFonts w:hint="eastAsia" w:asciiTheme="minorEastAsia" w:hAnsiTheme="minorEastAsia" w:eastAsiaTheme="minorEastAsia"/>
          <w:color w:val="000000" w:themeColor="text1"/>
          <w:szCs w:val="21"/>
        </w:rPr>
        <w:t xml:space="preserve">需</w:t>
      </w:r>
      <w:r>
        <w:rPr>
          <w:rFonts w:hint="eastAsia" w:asciiTheme="minorEastAsia" w:hAnsiTheme="minorEastAsia" w:eastAsiaTheme="minorEastAsia"/>
          <w:color w:val="000000" w:themeColor="text1"/>
          <w:szCs w:val="21"/>
        </w:rPr>
        <w:t xml:space="preserve">采购2</w:t>
      </w:r>
      <w:r>
        <w:rPr>
          <w:rFonts w:asciiTheme="minorEastAsia" w:hAnsiTheme="minorEastAsia" w:eastAsiaTheme="minorEastAsia"/>
          <w:color w:val="000000" w:themeColor="text1"/>
          <w:szCs w:val="21"/>
        </w:rPr>
        <w:t xml:space="preserve">025年度</w:t>
      </w:r>
      <w:r>
        <w:rPr>
          <w:rFonts w:hint="eastAsia" w:asciiTheme="minorEastAsia" w:hAnsiTheme="minorEastAsia" w:eastAsiaTheme="minorEastAsia"/>
          <w:color w:val="000000" w:themeColor="text1"/>
          <w:szCs w:val="21"/>
        </w:rPr>
        <w:t xml:space="preserve">物业</w:t>
      </w:r>
      <w:r>
        <w:rPr>
          <w:rFonts w:hint="eastAsia" w:asciiTheme="minorEastAsia" w:hAnsiTheme="minorEastAsia" w:eastAsiaTheme="minorEastAsia"/>
          <w:color w:val="000000" w:themeColor="text1"/>
          <w:szCs w:val="21"/>
        </w:rPr>
        <w:t xml:space="preserve">管理服务</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具体采购需求详见招标文件第四章。</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合同履行期限：2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1月1日——2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2月</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1日</w:t>
      </w:r>
      <w:r>
        <w:rPr>
          <w:rFonts w:hint="eastAsia"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w:t>
      </w:r>
      <w:r>
        <w:rPr>
          <w:rFonts w:hint="eastAsia" w:asciiTheme="minorEastAsia" w:hAnsiTheme="minorEastAsia" w:eastAsiaTheme="minorEastAsia"/>
          <w:b/>
          <w:color w:val="000000" w:themeColor="text1"/>
          <w:szCs w:val="21"/>
        </w:rPr>
        <w:t xml:space="preserve">不接受</w:t>
      </w:r>
      <w:r>
        <w:rPr>
          <w:rFonts w:hint="eastAsia" w:asciiTheme="minorEastAsia" w:hAnsiTheme="minorEastAsia" w:eastAsiaTheme="minorEastAsia"/>
          <w:color w:val="000000" w:themeColor="text1"/>
          <w:szCs w:val="21"/>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二、申请人的资格要求：</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(1)具有独立承担民事责任的能力；</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(6)法律、行政法规规定的其他条件。</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2、落实政府采购政策需满足的资格要求：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根据《政府采购促进中小企业发展管理办法》的相关规定，本项目</w:t>
      </w:r>
      <w:bookmarkStart w:id="1" w:name="_Hlk85136499"/>
      <w:r>
        <w:rPr>
          <w:rFonts w:hint="eastAsia" w:asciiTheme="minorEastAsia" w:hAnsiTheme="minorEastAsia" w:eastAsiaTheme="minorEastAsia"/>
          <w:b/>
          <w:szCs w:val="21"/>
        </w:rPr>
        <w:t xml:space="preserve">专门面向中小企业</w:t>
      </w:r>
      <w:r>
        <w:rPr>
          <w:rFonts w:hint="eastAsia" w:asciiTheme="minorEastAsia" w:hAnsiTheme="minorEastAsia" w:eastAsiaTheme="minorEastAsia"/>
          <w:szCs w:val="21"/>
        </w:rPr>
        <w:t xml:space="preserve">，所属行业为</w:t>
      </w:r>
      <w:r>
        <w:rPr>
          <w:rFonts w:hint="eastAsia" w:asciiTheme="minorEastAsia" w:hAnsiTheme="minorEastAsia" w:eastAsiaTheme="minorEastAsia"/>
          <w:b/>
          <w:szCs w:val="21"/>
        </w:rPr>
        <w:t xml:space="preserve">物业管理</w:t>
      </w:r>
      <w:r>
        <w:rPr>
          <w:rFonts w:hint="eastAsia" w:asciiTheme="minorEastAsia" w:hAnsiTheme="minorEastAsia" w:eastAsiaTheme="minorEastAsia"/>
          <w:szCs w:val="21"/>
        </w:rPr>
        <w:t xml:space="preserve">，</w:t>
      </w:r>
      <w:bookmarkEnd w:id="1"/>
      <w:r>
        <w:rPr>
          <w:rFonts w:hint="eastAsia" w:asciiTheme="minorEastAsia" w:hAnsiTheme="minorEastAsia" w:eastAsiaTheme="minorEastAsia"/>
          <w:szCs w:val="21"/>
        </w:rPr>
        <w:t xml:space="preserve">承接服务的投标人应为中小微企业、监狱企业、残疾人福利性单位。</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rPr>
      </w:pPr>
      <w:r>
        <w:rPr>
          <w:rFonts w:cs="宋体" w:asciiTheme="minorEastAsia" w:hAnsiTheme="minorEastAsia" w:eastAsiaTheme="minorEastAsia"/>
          <w:b/>
          <w:color w:val="000000" w:themeColor="text1"/>
          <w:szCs w:val="21"/>
        </w:rPr>
        <w:t xml:space="preserve">三、获取</w:t>
      </w:r>
      <w:r>
        <w:rPr>
          <w:rFonts w:hint="eastAsia" w:cs="宋体" w:asciiTheme="minorEastAsia" w:hAnsiTheme="minorEastAsia" w:eastAsiaTheme="minorEastAsia"/>
          <w:b/>
          <w:color w:val="000000" w:themeColor="text1"/>
          <w:szCs w:val="21"/>
        </w:rPr>
        <w:t xml:space="preserve">招</w:t>
      </w:r>
      <w:r>
        <w:rPr>
          <w:rFonts w:hint="eastAsia" w:cs="宋体" w:asciiTheme="minorEastAsia" w:hAnsiTheme="minorEastAsia" w:eastAsiaTheme="minorEastAsia"/>
          <w:b/>
          <w:color w:val="000000" w:themeColor="text1"/>
          <w:szCs w:val="21"/>
          <w:highlight w:val="none"/>
        </w:rPr>
        <w:t xml:space="preserve">标</w:t>
      </w:r>
      <w:r>
        <w:rPr>
          <w:rFonts w:cs="宋体" w:asciiTheme="minorEastAsia" w:hAnsiTheme="minorEastAsia" w:eastAsiaTheme="minorEastAsia"/>
          <w:b/>
          <w:color w:val="000000" w:themeColor="text1"/>
          <w:szCs w:val="21"/>
          <w:highlight w:val="none"/>
        </w:rPr>
        <w:t xml:space="preserve">文件</w:t>
      </w:r>
      <w:r>
        <w:rPr>
          <w:highlight w:val="none"/>
        </w:rPr>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highlight w:val="none"/>
        </w:rPr>
        <w:t xml:space="preserve">1</w:t>
      </w:r>
      <w:r>
        <w:rPr>
          <w:rFonts w:hint="eastAsia" w:cs="宋体" w:asciiTheme="minorEastAsia" w:hAnsiTheme="minorEastAsia" w:eastAsiaTheme="minorEastAsia"/>
          <w:color w:val="000000" w:themeColor="text1"/>
          <w:szCs w:val="21"/>
          <w:highlight w:val="none"/>
        </w:rPr>
        <w:t xml:space="preserve">、</w:t>
      </w:r>
      <w:r>
        <w:rPr>
          <w:rFonts w:cs="宋体" w:asciiTheme="minorEastAsia" w:hAnsiTheme="minorEastAsia" w:eastAsiaTheme="minorEastAsia"/>
          <w:color w:val="000000" w:themeColor="text1"/>
          <w:szCs w:val="21"/>
          <w:highlight w:val="none"/>
        </w:rPr>
        <w:t xml:space="preserve">时</w:t>
      </w:r>
      <w:r>
        <w:rPr>
          <w:rFonts w:cs="宋体" w:asciiTheme="minorEastAsia" w:hAnsiTheme="minorEastAsia" w:eastAsiaTheme="minorEastAsia"/>
          <w:color w:val="000000" w:themeColor="text1"/>
          <w:szCs w:val="21"/>
          <w:highlight w:val="none"/>
        </w:rPr>
        <w:t xml:space="preserve">间：</w:t>
      </w:r>
      <w:r>
        <w:rPr>
          <w:rFonts w:eastAsiaTheme="minorEastAsia"/>
          <w:b/>
          <w:szCs w:val="21"/>
          <w:highlight w:val="none"/>
          <w:u w:val="single"/>
        </w:rPr>
        <w:t xml:space="preserve">202</w:t>
      </w:r>
      <w:r>
        <w:rPr>
          <w:rFonts w:eastAsiaTheme="minorEastAsia"/>
          <w:b/>
          <w:szCs w:val="21"/>
          <w:highlight w:val="none"/>
          <w:u w:val="single"/>
        </w:rPr>
        <w:t xml:space="preserve">4</w:t>
      </w:r>
      <w:r>
        <w:rPr>
          <w:rFonts w:eastAsiaTheme="minorEastAsia"/>
          <w:b/>
          <w:szCs w:val="21"/>
          <w:highlight w:val="none"/>
          <w:u w:val="single"/>
        </w:rPr>
        <w:t xml:space="preserve">年12</w:t>
      </w:r>
      <w:r>
        <w:rPr>
          <w:rFonts w:eastAsiaTheme="minorEastAsia"/>
          <w:b/>
          <w:szCs w:val="21"/>
          <w:highlight w:val="none"/>
          <w:u w:val="single"/>
        </w:rPr>
        <w:t xml:space="preserve">月</w:t>
      </w:r>
      <w:r>
        <w:rPr>
          <w:rFonts w:eastAsiaTheme="minorEastAsia"/>
          <w:b/>
          <w:szCs w:val="21"/>
          <w:highlight w:val="none"/>
          <w:u w:val="single"/>
        </w:rPr>
        <w:t xml:space="preserve">9</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2024</w:t>
      </w:r>
      <w:r>
        <w:rPr>
          <w:rFonts w:eastAsiaTheme="minorEastAsia"/>
          <w:b/>
          <w:szCs w:val="21"/>
          <w:highlight w:val="none"/>
          <w:u w:val="single"/>
        </w:rPr>
        <w:t xml:space="preserve">年12</w:t>
      </w:r>
      <w:r>
        <w:rPr>
          <w:rFonts w:eastAsiaTheme="minorEastAsia"/>
          <w:b/>
          <w:szCs w:val="21"/>
          <w:highlight w:val="none"/>
          <w:u w:val="single"/>
        </w:rPr>
        <w:t xml:space="preserve">月16</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rPr>
        <w:t xml:space="preserve">。</w:t>
      </w:r>
      <w:r/>
    </w:p>
    <w:p>
      <w:pPr>
        <w:ind w:firstLine="420"/>
        <w:spacing w:line="360" w:lineRule="auto"/>
        <w:tabs>
          <w:tab w:val="left" w:pos="8463"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2、地点：</w:t>
      </w:r>
      <w:r>
        <w:rPr>
          <w:rFonts w:hint="eastAsia"/>
          <w:color w:val="000000" w:themeColor="text1"/>
        </w:rPr>
        <w:t xml:space="preserve">江苏省政府采购一体化平台“苏</w:t>
      </w:r>
      <w:r>
        <w:rPr>
          <w:rFonts w:hint="eastAsia"/>
          <w:color w:val="000000" w:themeColor="text1"/>
        </w:rPr>
        <w:t xml:space="preserve">采云</w:t>
      </w:r>
      <w:r>
        <w:rPr>
          <w:rFonts w:hint="eastAsia"/>
          <w:color w:val="000000" w:themeColor="text1"/>
        </w:rPr>
        <w:t xml:space="preserve">”系统自行免费下载</w:t>
      </w:r>
      <w:r>
        <w:rPr>
          <w:rFonts w:asciiTheme="minorEastAsia" w:hAnsiTheme="minorEastAsia" w:eastAsiaTheme="minorEastAsia"/>
          <w:szCs w:val="21"/>
        </w:rPr>
        <w:t xml:space="preserve">。</w:t>
      </w:r>
      <w:r>
        <w:tab/>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tabs>
          <w:tab w:val="left" w:pos="8708"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”系统（以下简称“苏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”系统，网址：http://jszfcg.jsczt.cn/）参与政府采购项目，需办理江苏省电子政务证书认证中心CA证书。CA证书的办理方法详见苏州市政府采购网</w:t>
      </w:r>
      <w:r>
        <w:rPr>
          <w:rFonts w:hint="eastAsia" w:asciiTheme="minorEastAsia" w:hAnsiTheme="minorEastAsia" w:eastAsiaTheme="minorEastAsia"/>
          <w:szCs w:val="21"/>
        </w:rPr>
        <w:t xml:space="preserve">—法规</w:t>
      </w:r>
      <w:r>
        <w:rPr>
          <w:rFonts w:hint="eastAsia" w:asciiTheme="minorEastAsia" w:hAnsiTheme="minorEastAsia" w:eastAsiaTheme="minorEastAsia"/>
          <w:szCs w:val="21"/>
        </w:rPr>
        <w:t xml:space="preserve">政策--《转发省财政厅关于更换全省政府采购交易系统CA数字证书和电子签章的通知》或者“苏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”系统登录界面中的“新CA办理指南”。</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”系统目前仅支持“苏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”系统下的政务CA证书，江苏省内各地区办理的“苏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”系统下的政务CA证书全省通用。苏州现场办理地址：苏州市姑苏区平</w:t>
      </w:r>
      <w:r>
        <w:rPr>
          <w:rFonts w:hint="eastAsia" w:asciiTheme="minorEastAsia" w:hAnsiTheme="minorEastAsia" w:eastAsiaTheme="minorEastAsia"/>
          <w:b/>
          <w:szCs w:val="21"/>
        </w:rPr>
        <w:t xml:space="preserve">泷</w:t>
      </w:r>
      <w:r>
        <w:rPr>
          <w:rFonts w:hint="eastAsia" w:asciiTheme="minorEastAsia" w:hAnsiTheme="minorEastAsia" w:eastAsiaTheme="minorEastAsia"/>
          <w:b/>
          <w:szCs w:val="21"/>
        </w:rPr>
        <w:t xml:space="preserve">路251号政务服务中心4楼公共交易中心窗口，咨询电话：0512-69820834</w:t>
      </w:r>
      <w:r>
        <w:rPr>
          <w:rFonts w:hint="eastAsia" w:asciiTheme="minorEastAsia" w:hAnsiTheme="minorEastAsia" w:eastAsiaTheme="minorEastAsia"/>
          <w:szCs w:val="21"/>
        </w:rPr>
        <w:t xml:space="preserve">。</w:t>
      </w:r>
      <w:r>
        <w:tab/>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供应商插入CA证书登陆“苏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rPr>
          <w:rFonts w:hint="eastAsia" w:asciiTheme="minorEastAsia" w:hAnsiTheme="minorEastAsia" w:eastAsiaTheme="minorEastAsia"/>
          <w:b/>
          <w:color w:val="000000" w:themeColor="text1"/>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t xml:space="preserve">四、</w:t>
      </w:r>
      <w:r>
        <w:rPr>
          <w:rFonts w:hint="eastAsia" w:cs="宋体" w:asciiTheme="minorEastAsia" w:hAnsiTheme="minorEastAsia" w:eastAsiaTheme="minorEastAsia"/>
          <w:b/>
          <w:color w:val="000000" w:themeColor="text1"/>
          <w:szCs w:val="21"/>
        </w:rPr>
        <w:t xml:space="preserve">提</w:t>
      </w:r>
      <w:r>
        <w:rPr>
          <w:rFonts w:hint="eastAsia" w:cs="宋体" w:asciiTheme="minorEastAsia" w:hAnsiTheme="minorEastAsia" w:eastAsiaTheme="minorEastAsia"/>
          <w:b/>
          <w:color w:val="000000" w:themeColor="text1"/>
          <w:szCs w:val="21"/>
        </w:rPr>
        <w:t xml:space="preserve">交投标文件截止时间、开标时间和地点</w:t>
      </w:r>
      <w:r/>
    </w:p>
    <w:p>
      <w:pPr>
        <w:ind w:firstLine="420"/>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rPr>
        <w:t xml:space="preserve">1、时间：</w:t>
      </w:r>
      <w:r>
        <w:rPr>
          <w:rFonts w:hint="eastAsia" w:asciiTheme="minorEastAsia" w:hAnsiTheme="minorEastAsia" w:eastAsiaTheme="minorEastAsia"/>
          <w:b/>
          <w:szCs w:val="21"/>
          <w:highlight w:val="none"/>
          <w:u w:val="single"/>
        </w:rPr>
        <w:t xml:space="preserve">202</w:t>
      </w:r>
      <w:r>
        <w:rPr>
          <w:rFonts w:asciiTheme="minorEastAsia" w:hAnsiTheme="minorEastAsia" w:eastAsiaTheme="minorEastAsia"/>
          <w:b/>
          <w:szCs w:val="21"/>
          <w:highlight w:val="none"/>
          <w:u w:val="single"/>
        </w:rPr>
        <w:t xml:space="preserve">4年</w:t>
      </w:r>
      <w:r>
        <w:rPr>
          <w:rFonts w:asciiTheme="minorEastAsia" w:hAnsiTheme="minorEastAsia" w:eastAsiaTheme="minorEastAsia"/>
          <w:b/>
          <w:szCs w:val="21"/>
          <w:highlight w:val="none"/>
          <w:u w:val="single"/>
        </w:rPr>
        <w:t xml:space="preserve">12</w:t>
      </w:r>
      <w:r>
        <w:rPr>
          <w:rFonts w:asciiTheme="minorEastAsia" w:hAnsiTheme="minorEastAsia" w:eastAsiaTheme="minorEastAsia"/>
          <w:b/>
          <w:szCs w:val="21"/>
          <w:highlight w:val="none"/>
          <w:u w:val="single"/>
        </w:rPr>
        <w:t xml:space="preserve">月</w:t>
      </w:r>
      <w:r>
        <w:rPr>
          <w:rFonts w:asciiTheme="minorEastAsia" w:hAnsiTheme="minorEastAsia" w:eastAsiaTheme="minorEastAsia"/>
          <w:b/>
          <w:szCs w:val="21"/>
          <w:highlight w:val="none"/>
          <w:u w:val="single"/>
        </w:rPr>
        <w:t xml:space="preserve">30</w:t>
      </w:r>
      <w:r>
        <w:rPr>
          <w:rFonts w:asciiTheme="minorEastAsia" w:hAnsiTheme="minorEastAsia" w:eastAsiaTheme="minorEastAsia"/>
          <w:b/>
          <w:szCs w:val="21"/>
          <w:highlight w:val="none"/>
          <w:u w:val="single"/>
        </w:rPr>
        <w:t xml:space="preserve">日14点30分（北京时间）</w:t>
      </w:r>
      <w:r>
        <w:rPr>
          <w:highlight w:val="none"/>
        </w:rPr>
      </w:r>
      <w:r/>
    </w:p>
    <w:p>
      <w:pPr>
        <w:ind w:firstLine="420"/>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2、地点：</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”系统（网址：http://jszfcg.js</w:t>
      </w:r>
      <w:r>
        <w:rPr>
          <w:rFonts w:hint="eastAsia" w:asciiTheme="minorEastAsia" w:hAnsiTheme="minorEastAsia" w:eastAsiaTheme="minorEastAsia"/>
          <w:szCs w:val="21"/>
        </w:rPr>
        <w:t xml:space="preserve">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3、方式：</w:t>
      </w:r>
      <w:r>
        <w:rPr>
          <w:rFonts w:hint="eastAsia" w:asciiTheme="minorEastAsia" w:hAnsiTheme="minorEastAsia" w:eastAsiaTheme="minorEastAsia"/>
          <w:b/>
          <w:color w:val="000000" w:themeColor="text1"/>
          <w:szCs w:val="21"/>
        </w:rPr>
        <w:t xml:space="preserve">投标文件</w:t>
      </w:r>
      <w:bookmarkStart w:id="2" w:name="_Hlk90650305"/>
      <w:r>
        <w:rPr>
          <w:rFonts w:hint="eastAsia" w:asciiTheme="minorEastAsia" w:hAnsiTheme="minorEastAsia" w:eastAsiaTheme="minorEastAsia"/>
          <w:b/>
          <w:color w:val="000000" w:themeColor="text1"/>
          <w:szCs w:val="21"/>
        </w:rPr>
        <w:t xml:space="preserve">网上递交</w:t>
      </w:r>
      <w:bookmarkEnd w:id="2"/>
      <w:r/>
      <w:r/>
    </w:p>
    <w:p>
      <w:pPr>
        <w:ind w:firstLine="420"/>
        <w:spacing w:line="360" w:lineRule="auto"/>
        <w:rPr>
          <w:rFonts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五</w:t>
      </w:r>
      <w:r>
        <w:rPr>
          <w:rFonts w:cs="宋体" w:asciiTheme="minorEastAsia" w:hAnsiTheme="minorEastAsia" w:eastAsiaTheme="minorEastAsia"/>
          <w:b/>
          <w:color w:val="000000" w:themeColor="text1"/>
          <w:szCs w:val="21"/>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自本公告发布之日起</w:t>
      </w:r>
      <w:r>
        <w:rPr>
          <w:rFonts w:hint="eastAsia" w:cs="宋体" w:asciiTheme="minorEastAsia" w:hAnsiTheme="minorEastAsia" w:eastAsiaTheme="minorEastAsia"/>
          <w:color w:val="000000" w:themeColor="text1"/>
          <w:szCs w:val="21"/>
        </w:rPr>
        <w:t xml:space="preserve">5</w:t>
      </w:r>
      <w:r>
        <w:rPr>
          <w:rFonts w:cs="宋体" w:asciiTheme="minorEastAsia" w:hAnsiTheme="minorEastAsia" w:eastAsiaTheme="minorEastAsia"/>
          <w:color w:val="000000" w:themeColor="text1"/>
          <w:szCs w:val="21"/>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六</w:t>
      </w:r>
      <w:r>
        <w:rPr>
          <w:rFonts w:cs="宋体" w:asciiTheme="minorEastAsia" w:hAnsiTheme="minorEastAsia" w:eastAsiaTheme="minorEastAsia"/>
          <w:b/>
          <w:color w:val="000000" w:themeColor="text1"/>
          <w:szCs w:val="21"/>
        </w:rPr>
        <w:t xml:space="preserve">、其他</w:t>
      </w:r>
      <w:r>
        <w:rPr>
          <w:rFonts w:hint="eastAsia" w:cs="宋体" w:asciiTheme="minorEastAsia" w:hAnsiTheme="minorEastAsia" w:eastAsiaTheme="minorEastAsia"/>
          <w:b/>
          <w:color w:val="000000" w:themeColor="text1"/>
          <w:szCs w:val="21"/>
        </w:rPr>
        <w:t xml:space="preserve">补充</w:t>
      </w:r>
      <w:r>
        <w:rPr>
          <w:rFonts w:cs="宋体" w:asciiTheme="minorEastAsia" w:hAnsiTheme="minorEastAsia" w:eastAsiaTheme="minorEastAsia"/>
          <w:b/>
          <w:color w:val="000000" w:themeColor="text1"/>
          <w:szCs w:val="21"/>
        </w:rPr>
        <w:t xml:space="preserve">事宜</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bookmarkStart w:id="4" w:name="_Hlk132386576"/>
      <w:r>
        <w:rPr>
          <w:rFonts w:asciiTheme="minorEastAsia" w:hAnsiTheme="minorEastAsia" w:eastAsiaTheme="minorEastAsia"/>
          <w:color w:val="000000" w:themeColor="text1"/>
          <w:szCs w:val="21"/>
        </w:rPr>
        <w:t xml:space="preserve">苏州工业园区财政</w:t>
      </w:r>
      <w:r>
        <w:rPr>
          <w:rFonts w:hint="eastAsia" w:asciiTheme="minorEastAsia" w:hAnsiTheme="minorEastAsia" w:eastAsiaTheme="minorEastAsia"/>
          <w:color w:val="000000" w:themeColor="text1"/>
          <w:szCs w:val="21"/>
        </w:rPr>
        <w:t xml:space="preserve">审计</w:t>
      </w:r>
      <w:r>
        <w:rPr>
          <w:rFonts w:asciiTheme="minorEastAsia" w:hAnsiTheme="minorEastAsia" w:eastAsiaTheme="minorEastAsia"/>
          <w:color w:val="000000" w:themeColor="text1"/>
          <w:szCs w:val="21"/>
        </w:rPr>
        <w:t xml:space="preserve">局政府采购监督电话：0512-666811</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0</w:t>
      </w:r>
      <w:bookmarkEnd w:id="4"/>
      <w:r>
        <w:rPr>
          <w:rFonts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制作电子投标（响应）文件：</w:t>
      </w:r>
      <w:r/>
    </w:p>
    <w:p>
      <w:pPr>
        <w:ind w:firstLine="420"/>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本项目采用电子网上招投标，请供应商插入CA 证书登陆“苏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”系统下载客户端（参与项目页面可下载客户端及客户端使用说明），在客户端编制电子投标（响应）文件并进行CA加密，操作步骤详见“苏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”系统页面提示。操作手册见《苏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系统供应商操作手册》（以下简称《操作手册》）（链接：</w:t>
      </w:r>
      <w:hyperlink r:id="rId13" w:tooltip="http://www.ccgp-jiangsu.gov.cn/jiangsu/zlxz/ee/ee3a4bc5a3454aa2b0d9312230633ce9.html" w:history="1">
        <w:r>
          <w:rPr>
            <w:rStyle w:val="944"/>
            <w:rFonts w:hint="eastAsia" w:asciiTheme="minorEastAsia" w:hAnsiTheme="minorEastAsia" w:eastAsiaTheme="minorEastAsia"/>
            <w:szCs w:val="21"/>
          </w:rPr>
          <w:t xml:space="preserve">http://www.ccgp-jiangsu.gov.cn/jiangsu/zlxz/ee/ee3a4bc5a3454aa2b0d9312230633ce9.html</w:t>
        </w:r>
      </w:hyperlink>
      <w:r>
        <w:rPr>
          <w:rFonts w:hint="eastAsia" w:asciiTheme="minorEastAsia" w:hAnsiTheme="minorEastAsia" w:eastAsiaTheme="minorEastAsia"/>
          <w:color w:val="000000" w:themeColor="text1"/>
          <w:szCs w:val="21"/>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w:t>
      </w:r>
      <w:r>
        <w:rPr>
          <w:rFonts w:hint="eastAsia" w:asciiTheme="minorEastAsia" w:hAnsiTheme="minorEastAsia" w:eastAsiaTheme="minorEastAsia"/>
          <w:b/>
          <w:szCs w:val="21"/>
        </w:rPr>
        <w:t xml:space="preserve">否则导致</w:t>
      </w:r>
      <w:r>
        <w:rPr>
          <w:rFonts w:hint="eastAsia" w:asciiTheme="minorEastAsia" w:hAnsiTheme="minorEastAsia" w:eastAsiaTheme="minorEastAsia"/>
          <w:b/>
          <w:szCs w:val="21"/>
        </w:rPr>
        <w:t xml:space="preserve">的对供应商不利的后果由供应商自行承担。</w:t>
      </w:r>
      <w:r/>
    </w:p>
    <w:p>
      <w:pPr>
        <w:pStyle w:val="896"/>
        <w:ind w:left="0" w:firstLine="420"/>
        <w:spacing w:after="0" w:line="360" w:lineRule="auto"/>
        <w:rPr>
          <w:rFonts w:ascii="宋体" w:hAnsi="宋体"/>
          <w:szCs w:val="21"/>
          <w:lang w:val="zh-CN"/>
        </w:rPr>
      </w:pPr>
      <w:r/>
      <w:bookmarkStart w:id="5" w:name="_Hlk132386608"/>
      <w:r>
        <w:rPr>
          <w:rFonts w:hint="eastAsia" w:ascii="宋体" w:hAnsi="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896"/>
        <w:ind w:left="0" w:firstLine="420"/>
        <w:spacing w:after="0" w:line="360" w:lineRule="auto"/>
        <w:rPr>
          <w:rFonts w:asciiTheme="minorEastAsia" w:hAnsiTheme="minorEastAsia" w:eastAsiaTheme="minorEastAsia"/>
          <w:color w:val="000000" w:themeColor="text1"/>
          <w:shd w:val="clear" w:color="auto" w:fill="ffffff"/>
        </w:rPr>
      </w:pPr>
      <w:r>
        <w:rPr>
          <w:rFonts w:asciiTheme="minorEastAsia" w:hAnsiTheme="minorEastAsia" w:eastAsiaTheme="minorEastAsia"/>
          <w:color w:val="000000" w:themeColor="text1"/>
          <w:shd w:val="clear" w:color="auto" w:fill="ffffff"/>
        </w:rPr>
        <w:t xml:space="preserve">5</w:t>
      </w:r>
      <w:r>
        <w:rPr>
          <w:rFonts w:hint="eastAsia" w:asciiTheme="minorEastAsia" w:hAnsiTheme="minorEastAsia" w:eastAsiaTheme="minorEastAsia"/>
          <w:color w:val="000000" w:themeColor="text1"/>
          <w:shd w:val="clear" w:color="auto" w:fill="ffffff"/>
        </w:rPr>
        <w:t xml:space="preserve">、技术支持</w:t>
      </w:r>
      <w:bookmarkEnd w:id="5"/>
      <w:r/>
      <w:r/>
    </w:p>
    <w:p>
      <w:pPr>
        <w:ind w:firstLine="420"/>
        <w:spacing w:line="360" w:lineRule="auto"/>
        <w:rPr>
          <w:rFonts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rPr>
      </w:pP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”平台技术咨询电话：0512-69820854、0519-86722802、13914088964、18261002950</w:t>
      </w:r>
      <w:bookmarkEnd w:id="6"/>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七</w:t>
      </w:r>
      <w:r>
        <w:rPr>
          <w:rFonts w:cs="宋体" w:asciiTheme="minorEastAsia" w:hAnsiTheme="minorEastAsia" w:eastAsiaTheme="minorEastAsia"/>
          <w:b/>
          <w:color w:val="000000" w:themeColor="text1"/>
          <w:szCs w:val="21"/>
        </w:rPr>
        <w:t xml:space="preserve">、对本次</w:t>
      </w:r>
      <w:r>
        <w:rPr>
          <w:rFonts w:hint="eastAsia" w:cs="宋体" w:asciiTheme="minorEastAsia" w:hAnsiTheme="minorEastAsia" w:eastAsiaTheme="minorEastAsia"/>
          <w:b/>
          <w:color w:val="000000" w:themeColor="text1"/>
          <w:szCs w:val="21"/>
        </w:rPr>
        <w:t xml:space="preserve">招标</w:t>
      </w:r>
      <w:r>
        <w:rPr>
          <w:rFonts w:cs="宋体" w:asciiTheme="minorEastAsia" w:hAnsiTheme="minorEastAsia" w:eastAsiaTheme="minorEastAsia"/>
          <w:b/>
          <w:color w:val="000000" w:themeColor="text1"/>
          <w:szCs w:val="21"/>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单位全称：</w:t>
      </w:r>
      <w:r>
        <w:rPr>
          <w:rFonts w:hint="eastAsia" w:cs="宋体" w:asciiTheme="minorEastAsia" w:hAnsiTheme="minorEastAsia" w:eastAsiaTheme="minorEastAsia"/>
          <w:color w:val="000000" w:themeColor="text1"/>
          <w:szCs w:val="21"/>
        </w:rPr>
        <w:t xml:space="preserve">苏州工业园区新洲幼儿园</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地址：</w:t>
      </w:r>
      <w:r>
        <w:rPr>
          <w:rFonts w:hint="eastAsia" w:cs="宋体" w:asciiTheme="minorEastAsia" w:hAnsiTheme="minorEastAsia" w:eastAsiaTheme="minorEastAsia"/>
          <w:color w:val="000000" w:themeColor="text1"/>
          <w:szCs w:val="21"/>
        </w:rPr>
        <w:t xml:space="preserve">苏州工业园区长乐</w:t>
      </w:r>
      <w:r>
        <w:rPr>
          <w:rFonts w:hint="eastAsia" w:cs="宋体" w:asciiTheme="minorEastAsia" w:hAnsiTheme="minorEastAsia" w:eastAsiaTheme="minorEastAsia"/>
          <w:color w:val="000000" w:themeColor="text1"/>
          <w:szCs w:val="21"/>
        </w:rPr>
        <w:t xml:space="preserve">巷</w:t>
      </w:r>
      <w:r>
        <w:rPr>
          <w:rFonts w:hint="eastAsia" w:cs="宋体" w:asciiTheme="minorEastAsia" w:hAnsiTheme="minorEastAsia" w:eastAsiaTheme="minorEastAsia"/>
          <w:color w:val="000000" w:themeColor="text1"/>
          <w:szCs w:val="21"/>
        </w:rPr>
        <w:t xml:space="preserve">1号</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联系方式：</w:t>
      </w:r>
      <w:r>
        <w:rPr>
          <w:rFonts w:cs="宋体" w:asciiTheme="minorEastAsia" w:hAnsiTheme="minorEastAsia" w:eastAsiaTheme="minorEastAsia"/>
          <w:color w:val="000000" w:themeColor="text1"/>
          <w:szCs w:val="21"/>
        </w:rPr>
        <w:t xml:space="preserve">0512-</w:t>
      </w:r>
      <w:r>
        <w:rPr>
          <w:rFonts w:hint="eastAsia" w:cs="宋体" w:asciiTheme="minorEastAsia" w:hAnsiTheme="minorEastAsia" w:eastAsiaTheme="minorEastAsia"/>
          <w:color w:val="000000" w:themeColor="text1"/>
          <w:szCs w:val="21"/>
        </w:rPr>
        <w:t xml:space="preserve">65936656</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名称： </w:t>
      </w:r>
      <w:r>
        <w:rPr>
          <w:rFonts w:hint="eastAsia" w:cs="宋体" w:asciiTheme="minorEastAsia" w:hAnsiTheme="minorEastAsia" w:eastAsiaTheme="minorEastAsia"/>
          <w:color w:val="000000" w:themeColor="text1"/>
          <w:szCs w:val="21"/>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地址： </w:t>
      </w:r>
      <w:r>
        <w:rPr>
          <w:rFonts w:hint="eastAsia" w:asciiTheme="minorEastAsia" w:hAnsiTheme="minorEastAsia" w:eastAsiaTheme="minorEastAsia"/>
          <w:color w:val="000000" w:themeColor="text1"/>
          <w:szCs w:val="21"/>
        </w:rPr>
        <w:t xml:space="preserve">苏州工业园区</w:t>
      </w:r>
      <w:r>
        <w:rPr>
          <w:rFonts w:hint="eastAsia" w:asciiTheme="minorEastAsia" w:hAnsiTheme="minorEastAsia" w:eastAsiaTheme="minorEastAsia"/>
          <w:color w:val="000000" w:themeColor="text1"/>
          <w:szCs w:val="21"/>
        </w:rPr>
        <w:t xml:space="preserve">旺墩路168号</w:t>
      </w:r>
      <w:r>
        <w:rPr>
          <w:rFonts w:hint="eastAsia" w:asciiTheme="minorEastAsia" w:hAnsiTheme="minorEastAsia" w:eastAsiaTheme="minorEastAsia"/>
          <w:color w:val="000000" w:themeColor="text1"/>
          <w:szCs w:val="21"/>
        </w:rPr>
        <w:t xml:space="preserve">市场大厦2楼苏州工业园区</w:t>
      </w:r>
      <w:r>
        <w:rPr>
          <w:rFonts w:hint="eastAsia" w:cs="宋体" w:asciiTheme="minorEastAsia" w:hAnsiTheme="minorEastAsia" w:eastAsiaTheme="minorEastAsia"/>
          <w:color w:val="000000" w:themeColor="text1"/>
          <w:szCs w:val="21"/>
        </w:rPr>
        <w:t xml:space="preserve">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联系</w:t>
      </w:r>
      <w:r>
        <w:rPr>
          <w:rFonts w:hint="eastAsia" w:cs="宋体" w:asciiTheme="minorEastAsia" w:hAnsiTheme="minorEastAsia" w:eastAsiaTheme="minorEastAsia"/>
          <w:color w:val="000000" w:themeColor="text1"/>
          <w:szCs w:val="21"/>
        </w:rPr>
        <w:t xml:space="preserve">方式</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0512-6660</w:t>
      </w:r>
      <w:r>
        <w:rPr>
          <w:rFonts w:cs="宋体" w:asciiTheme="minorEastAsia" w:hAnsiTheme="minorEastAsia" w:eastAsiaTheme="minorEastAsia"/>
          <w:color w:val="000000" w:themeColor="text1"/>
          <w:szCs w:val="21"/>
        </w:rPr>
        <w:t xml:space="preserve">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项目联系人：荣怡</w:t>
      </w:r>
      <w:r/>
    </w:p>
    <w:p>
      <w:pPr>
        <w:pStyle w:val="906"/>
        <w:ind w:firstLine="420"/>
        <w:spacing w:line="360" w:lineRule="auto"/>
        <w:rPr>
          <w:rFonts w:asciiTheme="minorEastAsia" w:hAnsiTheme="minorEastAsia" w:eastAsiaTheme="minorEastAsia"/>
          <w:bCs/>
          <w:color w:val="000000" w:themeColor="text1"/>
          <w:sz w:val="21"/>
          <w:szCs w:val="21"/>
        </w:rPr>
      </w:pPr>
      <w:r>
        <w:rPr>
          <w:rFonts w:hint="eastAsia" w:cs="宋体" w:asciiTheme="minorEastAsia" w:hAnsiTheme="minorEastAsia" w:eastAsiaTheme="minorEastAsia"/>
          <w:color w:val="000000" w:themeColor="text1"/>
          <w:sz w:val="21"/>
          <w:szCs w:val="21"/>
        </w:rPr>
        <w:t xml:space="preserve">电话：0512-6660</w:t>
      </w:r>
      <w:r>
        <w:rPr>
          <w:rFonts w:cs="宋体" w:asciiTheme="minorEastAsia" w:hAnsiTheme="minorEastAsia" w:eastAsiaTheme="minorEastAsia"/>
          <w:color w:val="000000" w:themeColor="text1"/>
          <w:sz w:val="21"/>
          <w:szCs w:val="21"/>
        </w:rPr>
        <w:t xml:space="preserve">0173</w:t>
      </w:r>
      <w:r/>
    </w:p>
    <w:p>
      <w:pPr>
        <w:pStyle w:val="906"/>
        <w:ind w:right="420"/>
        <w:jc w:val="right"/>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r>
      <w:r/>
    </w:p>
    <w:p>
      <w:pPr>
        <w:pStyle w:val="906"/>
        <w:numPr>
          <w:ilvl w:val="0"/>
          <w:numId w:val="2"/>
        </w:numPr>
        <w:ind w:hanging="1877"/>
        <w:jc w:val="center"/>
        <w:spacing w:line="360" w:lineRule="auto"/>
        <w:rPr>
          <w:rFonts w:asciiTheme="minorEastAsia" w:hAnsiTheme="minorEastAsia" w:eastAsiaTheme="minorEastAsia"/>
          <w:bCs/>
          <w:color w:val="000000" w:themeColor="text1"/>
          <w:sz w:val="44"/>
          <w:szCs w:val="44"/>
        </w:rPr>
      </w:pPr>
      <w:r>
        <w:rPr>
          <w:rFonts w:asciiTheme="minorEastAsia" w:hAnsiTheme="minorEastAsia" w:eastAsiaTheme="minorEastAsia"/>
          <w:color w:val="000000" w:themeColor="text1"/>
          <w:sz w:val="21"/>
          <w:szCs w:val="21"/>
        </w:rPr>
        <w:br w:type="page" w:clear="all"/>
      </w:r>
      <w:bookmarkStart w:id="7" w:name="投标人须知"/>
      <w:r>
        <w:rPr>
          <w:rFonts w:hint="eastAsia" w:asciiTheme="minorEastAsia" w:hAnsiTheme="minorEastAsia" w:eastAsiaTheme="minorEastAsia"/>
          <w:bCs/>
          <w:color w:val="000000" w:themeColor="text1"/>
          <w:sz w:val="44"/>
          <w:szCs w:val="44"/>
        </w:rPr>
        <w:t xml:space="preserve">投标人须知</w:t>
      </w:r>
      <w:bookmarkEnd w:id="7"/>
      <w:r/>
      <w:r/>
    </w:p>
    <w:p>
      <w:pPr>
        <w:pStyle w:val="906"/>
        <w:ind w:left="602"/>
        <w:jc w:val="center"/>
        <w:spacing w:line="360" w:lineRule="auto"/>
        <w:rPr>
          <w:rFonts w:asciiTheme="minorEastAsia" w:hAnsiTheme="minorEastAsia" w:eastAsiaTheme="minorEastAsia"/>
          <w:bCs/>
          <w:color w:val="000000" w:themeColor="text1"/>
          <w:sz w:val="44"/>
          <w:szCs w:val="44"/>
        </w:rPr>
      </w:pPr>
      <w:r>
        <w:rPr>
          <w:rFonts w:asciiTheme="minorEastAsia" w:hAnsiTheme="minorEastAsia" w:eastAsiaTheme="minorEastAsia"/>
          <w:bCs/>
          <w:color w:val="000000" w:themeColor="text1"/>
          <w:sz w:val="44"/>
          <w:szCs w:val="44"/>
        </w:rPr>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rPr>
      </w:pPr>
      <w:r>
        <w:rPr>
          <w:rFonts w:asciiTheme="minorEastAsia" w:hAnsiTheme="minorEastAsia" w:eastAsiaTheme="minorEastAsia"/>
          <w:b/>
          <w:color w:val="000000" w:themeColor="text1"/>
          <w:szCs w:val="21"/>
        </w:rPr>
        <w:t xml:space="preserve">投标人</w:t>
      </w:r>
      <w:r>
        <w:rPr>
          <w:rFonts w:hint="eastAsia" w:asciiTheme="minorEastAsia" w:hAnsiTheme="minorEastAsia" w:eastAsiaTheme="minorEastAsia"/>
          <w:b/>
          <w:bCs/>
          <w:color w:val="000000" w:themeColor="text1"/>
          <w:szCs w:val="21"/>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投标人不得存在下列情形之一：</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（2）为采购项目提供整体设计、规范编制或者项目管理、监理、监测等服务的投标人，不得再参加该采购项目的其他采购活动；本项目的此类投标人是：无。</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（3）联合体各方不得再单独参加或者与其他投标人另外组成联合体参加同一合同项下的政府采购活动，</w:t>
      </w:r>
      <w:r>
        <w:rPr>
          <w:rFonts w:hint="eastAsia" w:asciiTheme="minorEastAsia" w:hAnsiTheme="minorEastAsia" w:eastAsiaTheme="minorEastAsia"/>
          <w:b/>
          <w:bCs/>
          <w:color w:val="000000" w:themeColor="text1"/>
          <w:szCs w:val="21"/>
        </w:rPr>
        <w:t xml:space="preserve">否则各</w:t>
      </w:r>
      <w:r>
        <w:rPr>
          <w:rFonts w:hint="eastAsia" w:asciiTheme="minorEastAsia" w:hAnsiTheme="minorEastAsia" w:eastAsiaTheme="minorEastAsia"/>
          <w:b/>
          <w:bCs/>
          <w:color w:val="000000" w:themeColor="text1"/>
          <w:szCs w:val="21"/>
        </w:rPr>
        <w:t xml:space="preserve">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w:t>
      </w:r>
      <w:r>
        <w:rPr>
          <w:rFonts w:ascii="Segoe UI Emoji" w:hAnsi="Segoe UI Emoji" w:cs="Segoe UI Emoji"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投标费用</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招标投标文件使用的语言文字为中文。使用外文的，应附有中文注释或译本，对不同文本投标文件的解释</w:t>
      </w:r>
      <w:r>
        <w:rPr>
          <w:rFonts w:hint="eastAsia" w:asciiTheme="minorEastAsia" w:hAnsiTheme="minorEastAsia" w:eastAsiaTheme="minorEastAsia"/>
          <w:color w:val="000000" w:themeColor="text1"/>
          <w:szCs w:val="21"/>
        </w:rPr>
        <w:t xml:space="preserve">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6"/>
        <w:spacing w:after="0" w:line="360" w:lineRule="auto"/>
      </w:pPr>
      <w:r/>
      <w:bookmarkStart w:id="8" w:name="_Hlk132385210"/>
      <w:r>
        <w:rPr>
          <w:rFonts w:hint="eastAsia"/>
        </w:rPr>
        <w:t xml:space="preserve">1</w:t>
      </w:r>
      <w:r>
        <w:t xml:space="preserve">.9</w:t>
      </w:r>
      <w:r>
        <w:rPr>
          <w:b/>
        </w:rPr>
        <w:t xml:space="preserve">现场踏勘</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供应商可自行对有关现场和周围环境进行踏勘，以获取编制投标文件和签署合同所需的信息，踏勘现场所发生的费用由供应商自己承担。</w:t>
      </w:r>
      <w:r/>
    </w:p>
    <w:p>
      <w:pPr>
        <w:pStyle w:val="896"/>
      </w:pPr>
      <w:r>
        <w:rPr>
          <w:rFonts w:hint="eastAsia"/>
        </w:rPr>
        <w:t xml:space="preserve">1</w:t>
      </w:r>
      <w:r>
        <w:t xml:space="preserve">.10</w:t>
      </w:r>
      <w:r>
        <w:rPr>
          <w:b/>
        </w:rPr>
        <w:t xml:space="preserve">集中现场考察</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本项目按以下第</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①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种方式组织集中现场考察：</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①采购人不组织集中现场考察；</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②采购人组织集中现场考察，请</w:t>
      </w:r>
      <w:r>
        <w:rPr>
          <w:rFonts w:hint="eastAsia" w:asciiTheme="minorEastAsia" w:hAnsiTheme="minorEastAsia" w:eastAsiaTheme="minorEastAsia"/>
          <w:color w:val="000000" w:themeColor="text1"/>
          <w:szCs w:val="21"/>
        </w:rPr>
        <w:t xml:space="preserve">供应商持在”</w:t>
      </w:r>
      <w:r>
        <w:rPr>
          <w:rFonts w:hint="eastAsia" w:asciiTheme="minorEastAsia" w:hAnsiTheme="minorEastAsia" w:eastAsiaTheme="minorEastAsia"/>
          <w:color w:val="000000" w:themeColor="text1"/>
          <w:szCs w:val="21"/>
        </w:rPr>
        <w:t xml:space="preserve">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系统中下载本项目采购文件的</w:t>
      </w:r>
      <w:r>
        <w:rPr>
          <w:rFonts w:hint="eastAsia"/>
          <w:b/>
          <w:color w:val="000000" w:themeColor="text1"/>
        </w:rPr>
        <w:t xml:space="preserve">《投标供应商确认函》</w:t>
      </w:r>
      <w:r>
        <w:rPr>
          <w:rFonts w:hint="eastAsia" w:asciiTheme="minorEastAsia" w:hAnsiTheme="minorEastAsia" w:eastAsiaTheme="minorEastAsia"/>
          <w:color w:val="000000" w:themeColor="text1"/>
          <w:szCs w:val="21"/>
        </w:rPr>
        <w:t xml:space="preserve">，按以下时间地点参加集中现场考察：</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集合时间：</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/年/月/日/时/分（北京时间）</w:t>
      </w:r>
      <w:r>
        <w:rPr>
          <w:rFonts w:hint="eastAsia" w:asciiTheme="minorEastAsia" w:hAnsiTheme="minorEastAsia" w:eastAsiaTheme="minorEastAsia"/>
          <w:color w:val="000000" w:themeColor="text1"/>
          <w:szCs w:val="21"/>
        </w:rPr>
        <w:t xml:space="preserve">；</w:t>
      </w:r>
      <w:r/>
    </w:p>
    <w:p>
      <w:pPr>
        <w:pStyle w:val="896"/>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color w:val="000000" w:themeColor="text1"/>
          <w:szCs w:val="21"/>
        </w:rPr>
        <w:t xml:space="preserve">集合地点：</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pStyle w:val="896"/>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；联系电话：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pStyle w:val="896"/>
        <w:ind w:left="0" w:firstLine="422"/>
        <w:spacing w:after="0"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请供应商安排好行程，不得迟到。未提供《投标供应商确认函》或迟到者，恕不接待。</w:t>
      </w:r>
      <w:r/>
    </w:p>
    <w:p>
      <w:pPr>
        <w:pStyle w:val="896"/>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（3）经采购人允许，供应商可为考察目的进入采购人的项目现场，但供应商不得因此使采购人承担有关的责任和蒙受损失。供应商应承</w:t>
      </w:r>
      <w:r>
        <w:rPr>
          <w:rFonts w:hint="eastAsia" w:asciiTheme="minorEastAsia" w:hAnsiTheme="minorEastAsia" w:eastAsiaTheme="minorEastAsia"/>
          <w:color w:val="000000" w:themeColor="text1"/>
          <w:szCs w:val="21"/>
        </w:rPr>
        <w:t xml:space="preserve">担考察</w:t>
      </w:r>
      <w:r>
        <w:rPr>
          <w:rFonts w:hint="eastAsia" w:asciiTheme="minorEastAsia" w:hAnsiTheme="minorEastAsia" w:eastAsiaTheme="minorEastAsia"/>
          <w:color w:val="000000" w:themeColor="text1"/>
          <w:szCs w:val="21"/>
        </w:rPr>
        <w:t xml:space="preserve">现场的责任和风险。</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（5）由于未进行现场考察造成的任何问题由供应商自行承担。</w:t>
      </w:r>
      <w:r/>
    </w:p>
    <w:p>
      <w:pPr>
        <w:pStyle w:val="896"/>
        <w:rPr>
          <w:b/>
        </w:rPr>
      </w:pPr>
      <w:r>
        <w:rPr>
          <w:rFonts w:hint="eastAsia"/>
        </w:rPr>
        <w:t xml:space="preserve">1</w:t>
      </w:r>
      <w:r>
        <w:t xml:space="preserve">.11</w:t>
      </w:r>
      <w:r>
        <w:rPr>
          <w:b/>
        </w:rPr>
        <w:t xml:space="preserve">法律适用</w:t>
      </w:r>
      <w:r/>
    </w:p>
    <w:p>
      <w:pPr>
        <w:pStyle w:val="896"/>
        <w:spacing w:after="0" w:line="360" w:lineRule="auto"/>
      </w:pPr>
      <w:r>
        <w:rPr>
          <w:rFonts w:hint="eastAsia" w:ascii="宋体" w:hAnsi="宋体"/>
          <w:szCs w:val="21"/>
        </w:rPr>
        <w:t xml:space="preserve">本次招标活动及因本次招标产生的合同受中华人民共和国有关的法律法规制约和保护。</w:t>
      </w:r>
      <w:bookmarkEnd w:id="8"/>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asciiTheme="minorEastAsia" w:hAnsiTheme="minorEastAsia" w:eastAsiaTheme="minorEastAsia"/>
          <w:b/>
          <w:bCs/>
          <w:color w:val="000000" w:themeColor="text1"/>
          <w:szCs w:val="21"/>
        </w:rPr>
        <w:t xml:space="preserve">招标文件</w:t>
      </w:r>
      <w:r>
        <w:rPr>
          <w:rFonts w:hint="eastAsia" w:asciiTheme="minorEastAsia" w:hAnsiTheme="minorEastAsia" w:eastAsiaTheme="minorEastAsia"/>
          <w:b/>
          <w:bCs/>
          <w:color w:val="000000" w:themeColor="text1"/>
          <w:szCs w:val="21"/>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投标人在收到招标文件后，若有问题需要询问，应于下载招标文件后，可通过公告中的联系方式及时提出，采购人或采购代理机构将予以解答。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w:t>
      </w:r>
      <w:r>
        <w:rPr>
          <w:rFonts w:asciiTheme="minorEastAsia" w:hAnsiTheme="minorEastAsia" w:eastAsiaTheme="minorEastAsia"/>
          <w:b/>
          <w:color w:val="000000" w:themeColor="text1"/>
          <w:szCs w:val="21"/>
        </w:rPr>
        <w:t xml:space="preserve">文件的</w:t>
      </w:r>
      <w:r>
        <w:rPr>
          <w:rFonts w:hint="eastAsia" w:asciiTheme="minorEastAsia" w:hAnsiTheme="minorEastAsia" w:eastAsiaTheme="minorEastAsia"/>
          <w:b/>
          <w:color w:val="000000" w:themeColor="text1"/>
          <w:szCs w:val="21"/>
        </w:rPr>
        <w:t xml:space="preserve">澄清或</w:t>
      </w:r>
      <w:r>
        <w:rPr>
          <w:rFonts w:asciiTheme="minorEastAsia" w:hAnsiTheme="minorEastAsia" w:eastAsiaTheme="minorEastAsia"/>
          <w:b/>
          <w:color w:val="000000" w:themeColor="text1"/>
          <w:szCs w:val="21"/>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（1）在投标截止时间前，采购代理机构有权在出于实际需要的情况下，以“更正</w:t>
      </w:r>
      <w:r>
        <w:rPr>
          <w:rFonts w:asciiTheme="minorEastAsia" w:hAnsiTheme="minorEastAsia" w:eastAsiaTheme="minorEastAsia"/>
          <w:color w:val="000000" w:themeColor="text1"/>
          <w:szCs w:val="21"/>
        </w:rPr>
        <w:t xml:space="preserve">（补充）</w:t>
      </w:r>
      <w:r>
        <w:rPr>
          <w:rFonts w:hint="eastAsia" w:asciiTheme="minorEastAsia" w:hAnsiTheme="minorEastAsia" w:eastAsiaTheme="minorEastAsia"/>
          <w:color w:val="000000" w:themeColor="text1"/>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（3）投标人</w:t>
      </w:r>
      <w:r>
        <w:rPr>
          <w:rFonts w:hint="eastAsia" w:asciiTheme="minorEastAsia" w:hAnsiTheme="minorEastAsia" w:eastAsiaTheme="minorEastAsia"/>
          <w:szCs w:val="21"/>
        </w:rPr>
        <w:t xml:space="preserve">应及时关注政府采购信息发布媒体上发布的更正（补充）公告，同时在“苏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rPr>
        <w:t xml:space="preserve">。</w:t>
      </w:r>
      <w:r/>
    </w:p>
    <w:p>
      <w:pPr>
        <w:pStyle w:val="896"/>
        <w:spacing w:after="0" w:line="360" w:lineRule="auto"/>
        <w:rPr>
          <w:rFonts w:asciiTheme="minorEastAsia" w:hAnsiTheme="minorEastAsia" w:eastAsiaTheme="minorEastAsia"/>
          <w:b/>
          <w:color w:val="000000" w:themeColor="text1"/>
          <w:szCs w:val="21"/>
        </w:rPr>
      </w:pPr>
      <w:r/>
      <w:bookmarkStart w:id="9" w:name="_Hlk132385248"/>
      <w:r>
        <w:rPr>
          <w:rFonts w:hint="eastAsia" w:asciiTheme="minorEastAsia" w:hAnsiTheme="minorEastAsia" w:eastAsiaTheme="minorEastAsia"/>
          <w:b/>
          <w:color w:val="000000" w:themeColor="text1"/>
          <w:szCs w:val="21"/>
        </w:rPr>
        <w:t xml:space="preserve">2</w:t>
      </w:r>
      <w:r>
        <w:rPr>
          <w:rFonts w:asciiTheme="minorEastAsia" w:hAnsiTheme="minorEastAsia" w:eastAsiaTheme="minorEastAsia"/>
          <w:b/>
          <w:color w:val="000000" w:themeColor="text1"/>
          <w:szCs w:val="21"/>
        </w:rPr>
        <w:t xml:space="preserve">.4招标文件的约束力</w:t>
      </w:r>
      <w:r/>
    </w:p>
    <w:p>
      <w:pPr>
        <w:pStyle w:val="896"/>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（1）投标人一旦参加本项目采购活动，即被认为接受了本招标文件的规定和约束。</w:t>
      </w:r>
      <w:r/>
    </w:p>
    <w:p>
      <w:pPr>
        <w:pStyle w:val="896"/>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（2）投标人应认真阅读招标文件中所有的事项、条款和规范等要求，按招标文件要求和规定编制投标文件，并保证所提供的全部资料的真实性，以使其投标文件对招标文件</w:t>
      </w:r>
      <w:r>
        <w:rPr>
          <w:rFonts w:hint="eastAsia" w:asciiTheme="minorEastAsia" w:hAnsiTheme="minorEastAsia" w:eastAsiaTheme="minorEastAsia"/>
          <w:color w:val="000000" w:themeColor="text1"/>
          <w:szCs w:val="21"/>
        </w:rPr>
        <w:t xml:space="preserve">作出</w:t>
      </w:r>
      <w:r>
        <w:rPr>
          <w:rFonts w:hint="eastAsia" w:asciiTheme="minorEastAsia" w:hAnsiTheme="minorEastAsia" w:eastAsiaTheme="minorEastAsia"/>
          <w:color w:val="000000" w:themeColor="text1"/>
          <w:szCs w:val="21"/>
        </w:rPr>
        <w:t xml:space="preserve">实质性响应，否则其风险由投标人自行承担。</w:t>
      </w:r>
      <w:bookmarkEnd w:id="9"/>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
          <w:bCs/>
          <w:color w:val="000000" w:themeColor="text1"/>
          <w:szCs w:val="21"/>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rPr>
        <w:t xml:space="preserve">其风险由投标人自行承担，并根据有关条款规定，</w:t>
      </w:r>
      <w:r>
        <w:rPr>
          <w:rFonts w:hint="eastAsia" w:asciiTheme="minorEastAsia" w:hAnsiTheme="minorEastAsia" w:eastAsiaTheme="minorEastAsia"/>
          <w:b/>
          <w:bCs/>
          <w:color w:val="000000" w:themeColor="text1"/>
          <w:szCs w:val="21"/>
        </w:rPr>
        <w:t xml:space="preserve">可能导致投标无效</w:t>
      </w:r>
      <w:r>
        <w:rPr>
          <w:rFonts w:hint="eastAsia" w:asciiTheme="minorEastAsia" w:hAnsiTheme="minorEastAsia" w:eastAsiaTheme="minorEastAsia"/>
          <w:bCs/>
          <w:color w:val="000000" w:themeColor="text1"/>
          <w:szCs w:val="21"/>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投标文件的组成</w:t>
      </w:r>
      <w:r/>
    </w:p>
    <w:p>
      <w:pPr>
        <w:pStyle w:val="1074"/>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74"/>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74"/>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rPr>
        <w:t xml:space="preserve">供相应证明资料证明其依法免税或不需要缴纳社会保障资金，</w:t>
      </w:r>
      <w:r>
        <w:rPr>
          <w:rFonts w:ascii="Times New Roman" w:hAnsi="Times New Roman" w:eastAsiaTheme="minorEastAsia"/>
          <w:b/>
          <w:color w:val="000000" w:themeColor="text1"/>
          <w:sz w:val="21"/>
          <w:szCs w:val="21"/>
        </w:rPr>
        <w:t xml:space="preserve">否则不予认可；</w:t>
      </w:r>
      <w:r/>
    </w:p>
    <w:p>
      <w:pPr>
        <w:pStyle w:val="1074"/>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0" w:name="_Hlk158216859"/>
      <w:r>
        <w:rPr>
          <w:rFonts w:ascii="Times New Roman" w:hAnsi="Times New Roman" w:eastAsiaTheme="minorEastAsia"/>
          <w:sz w:val="21"/>
          <w:szCs w:val="21"/>
        </w:rPr>
        <w:t xml:space="preserve">（如有）</w:t>
      </w:r>
      <w:bookmarkEnd w:id="10"/>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74"/>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w:t>
      </w:r>
      <w:r>
        <w:rPr>
          <w:rFonts w:hint="eastAsia" w:ascii="Times New Roman" w:hAnsi="Times New Roman" w:eastAsiaTheme="minorEastAsia"/>
          <w:b/>
          <w:sz w:val="21"/>
          <w:szCs w:val="21"/>
          <w:u w:val="single"/>
        </w:rPr>
        <w:t xml:space="preserve">—</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w:t>
      </w:r>
      <w:r>
        <w:rPr>
          <w:rFonts w:hint="eastAsia" w:ascii="Times New Roman" w:hAnsi="Times New Roman" w:eastAsiaTheme="minorEastAsia"/>
          <w:b/>
          <w:sz w:val="21"/>
          <w:szCs w:val="21"/>
          <w:u w:val="single"/>
        </w:rPr>
        <w:t xml:space="preserve">项是资格审查要求必须提供的材料，专门面向中小企业的项目还必须提供</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或</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或</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w:t>
      </w:r>
      <w:r>
        <w:rPr>
          <w:rFonts w:hint="eastAsia" w:ascii="Times New Roman" w:hAnsi="Times New Roman" w:eastAsiaTheme="minorEastAsia"/>
          <w:b/>
          <w:sz w:val="21"/>
          <w:szCs w:val="21"/>
          <w:u w:val="single"/>
        </w:rPr>
        <w:t xml:space="preserve">项资料，否则投标无效。</w:t>
      </w:r>
      <w:r/>
    </w:p>
    <w:p>
      <w:pPr>
        <w:pStyle w:val="1074"/>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rPr>
        <w:t xml:space="preserve">商务和技术偏离表（格式见第三章）</w:t>
      </w:r>
      <w:r>
        <w:rPr>
          <w:rFonts w:ascii="Times New Roman" w:hAnsi="Times New Roman" w:eastAsiaTheme="minorEastAsia"/>
          <w:sz w:val="21"/>
          <w:szCs w:val="21"/>
        </w:rPr>
        <w:t xml:space="preserve">；</w:t>
      </w:r>
      <w:r>
        <w:rPr>
          <w:rFonts w:ascii="Times New Roman" w:hAnsi="Times New Roman" w:eastAsiaTheme="minorEastAsia"/>
          <w:sz w:val="21"/>
          <w:szCs w:val="21"/>
        </w:rPr>
        <w:t xml:space="preserve"> </w:t>
      </w:r>
      <w:r/>
    </w:p>
    <w:p>
      <w:pPr>
        <w:pStyle w:val="1074"/>
        <w:numPr>
          <w:ilvl w:val="3"/>
          <w:numId w:val="3"/>
        </w:numPr>
        <w:ind w:left="706" w:firstLine="525"/>
        <w:spacing w:line="400" w:lineRule="exact"/>
        <w:tabs>
          <w:tab w:val="left" w:pos="851" w:leader="none"/>
        </w:tabs>
        <w:rPr>
          <w:rFonts w:ascii="Times New Roman" w:hAnsi="Times New Roman"/>
          <w:sz w:val="21"/>
          <w:szCs w:val="21"/>
        </w:rPr>
      </w:pPr>
      <w:r>
        <w:rPr>
          <w:rFonts w:hint="eastAsia" w:ascii="Times New Roman" w:hAnsi="Times New Roman"/>
          <w:sz w:val="21"/>
          <w:szCs w:val="21"/>
        </w:rPr>
        <w:t xml:space="preserve">投入本项目人员配备一览表（格式见第三章）</w:t>
      </w:r>
      <w:r/>
    </w:p>
    <w:p>
      <w:pPr>
        <w:pStyle w:val="1074"/>
        <w:numPr>
          <w:ilvl w:val="3"/>
          <w:numId w:val="3"/>
        </w:numPr>
        <w:ind w:left="706" w:firstLine="525"/>
        <w:spacing w:line="400" w:lineRule="exact"/>
        <w:tabs>
          <w:tab w:val="left" w:pos="851" w:leader="none"/>
        </w:tabs>
        <w:rPr>
          <w:rFonts w:ascii="Times New Roman" w:hAnsi="Times New Roman"/>
          <w:sz w:val="21"/>
          <w:szCs w:val="21"/>
        </w:rPr>
      </w:pPr>
      <w:r>
        <w:rPr>
          <w:rFonts w:hint="eastAsia" w:ascii="Times New Roman" w:hAnsi="Times New Roman"/>
          <w:sz w:val="21"/>
          <w:szCs w:val="21"/>
        </w:rPr>
        <w:t xml:space="preserve">投入本项目专业设备及易耗品清单（格式见第三章）</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74"/>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74"/>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w:t>
      </w:r>
      <w:r>
        <w:rPr>
          <w:rFonts w:hint="eastAsia" w:ascii="Times New Roman" w:hAnsi="Times New Roman" w:eastAsiaTheme="minorEastAsia"/>
          <w:b/>
          <w:sz w:val="21"/>
          <w:szCs w:val="21"/>
          <w:u w:val="single"/>
        </w:rPr>
        <w:t xml:space="preserve">—</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74"/>
        <w:numPr>
          <w:ilvl w:val="2"/>
          <w:numId w:val="6"/>
        </w:numPr>
        <w:spacing w:line="400" w:lineRule="exact"/>
        <w:tabs>
          <w:tab w:val="left" w:pos="851" w:leader="none"/>
        </w:tabs>
        <w:rPr>
          <w:rFonts w:ascii="Times New Roman" w:hAnsi="Times New Roman" w:eastAsiaTheme="minorEastAsia"/>
          <w:b/>
          <w:sz w:val="21"/>
          <w:szCs w:val="21"/>
        </w:rPr>
      </w:pPr>
      <w:r/>
      <w:bookmarkStart w:id="11" w:name="_Hlk73984846"/>
      <w:r/>
      <w:bookmarkStart w:id="12" w:name="_Hlk75809093"/>
      <w:r>
        <w:rPr>
          <w:rFonts w:ascii="Times New Roman" w:hAnsi="Times New Roman" w:eastAsiaTheme="minorEastAsia"/>
          <w:b/>
          <w:sz w:val="21"/>
          <w:szCs w:val="21"/>
        </w:rPr>
        <w:t xml:space="preserve">综合评审文件</w:t>
      </w:r>
      <w:r/>
    </w:p>
    <w:p>
      <w:pPr>
        <w:pStyle w:val="1074"/>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3"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3"/>
      <w:r/>
      <w:r/>
    </w:p>
    <w:p>
      <w:pPr>
        <w:pStyle w:val="1074"/>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74"/>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w:t>
      </w:r>
      <w:r>
        <w:rPr>
          <w:rFonts w:hint="eastAsia" w:ascii="Times New Roman" w:hAnsi="Times New Roman" w:eastAsiaTheme="minorEastAsia"/>
          <w:sz w:val="21"/>
          <w:szCs w:val="21"/>
        </w:rPr>
        <w:t xml:space="preserve">或</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w:t>
      </w:r>
      <w:r>
        <w:rPr>
          <w:rFonts w:hint="eastAsia" w:ascii="Times New Roman" w:hAnsi="Times New Roman" w:eastAsiaTheme="minorEastAsia"/>
          <w:sz w:val="21"/>
          <w:szCs w:val="21"/>
        </w:rPr>
        <w:t xml:space="preserve">或</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w:t>
      </w:r>
      <w:r>
        <w:rPr>
          <w:rFonts w:hint="eastAsia" w:ascii="Times New Roman" w:hAnsi="Times New Roman" w:eastAsiaTheme="minorEastAsia"/>
          <w:sz w:val="21"/>
          <w:szCs w:val="21"/>
        </w:rPr>
        <w:t xml:space="preserve">项材料，将按照评定成交标准享受价格评审优惠政策。</w:t>
      </w:r>
      <w:bookmarkEnd w:id="11"/>
      <w:r/>
      <w:bookmarkEnd w:id="12"/>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注：制作电子投标（响应）文件时请与电子投标（响应）文件制作软件目录一一对应，将相关资料上传至相应模块。投标人应保证上传的投标文件完整、清晰可辨认，若因上</w:t>
      </w:r>
      <w:r>
        <w:rPr>
          <w:rFonts w:hint="eastAsia" w:asciiTheme="minorEastAsia" w:hAnsiTheme="minorEastAsia" w:eastAsiaTheme="minorEastAsia"/>
          <w:b/>
          <w:color w:val="000000" w:themeColor="text1"/>
          <w:szCs w:val="21"/>
        </w:rPr>
        <w:t xml:space="preserve">传资料</w:t>
      </w:r>
      <w:r>
        <w:rPr>
          <w:rFonts w:hint="eastAsia" w:asciiTheme="minorEastAsia" w:hAnsiTheme="minorEastAsia" w:eastAsiaTheme="minorEastAsia"/>
          <w:b/>
          <w:color w:val="000000" w:themeColor="text1"/>
          <w:szCs w:val="21"/>
        </w:rPr>
        <w:t xml:space="preserve">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投标人必须保证全部投标资料的真实性，如有虚假或对招标文件所要求说明的情况故意隐瞒或虚报，视为</w:t>
      </w:r>
      <w:r>
        <w:rPr>
          <w:rFonts w:hint="eastAsia" w:asciiTheme="minorEastAsia" w:hAnsiTheme="minorEastAsia" w:eastAsiaTheme="minorEastAsia"/>
          <w:b/>
          <w:color w:val="000000" w:themeColor="text1"/>
          <w:szCs w:val="21"/>
        </w:rPr>
        <w:t xml:space="preserve">不</w:t>
      </w:r>
      <w:r>
        <w:rPr>
          <w:rFonts w:hint="eastAsia" w:asciiTheme="minorEastAsia" w:hAnsiTheme="minorEastAsia" w:eastAsiaTheme="minorEastAsia"/>
          <w:b/>
          <w:color w:val="000000" w:themeColor="text1"/>
          <w:szCs w:val="21"/>
        </w:rPr>
        <w:t xml:space="preserve">实质性响应招标文件，投标无效。</w:t>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投标报价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bCs/>
          <w:color w:val="000000" w:themeColor="text1"/>
          <w:szCs w:val="21"/>
        </w:rPr>
        <w:t xml:space="preserve">投</w:t>
      </w:r>
      <w:r>
        <w:rPr>
          <w:rFonts w:hint="eastAsia" w:asciiTheme="minorEastAsia" w:hAnsiTheme="minorEastAsia" w:eastAsiaTheme="minorEastAsia"/>
          <w:b/>
          <w:color w:val="000000" w:themeColor="text1"/>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rPr>
        <w:t xml:space="preserve">项预算单</w:t>
      </w:r>
      <w:r>
        <w:rPr>
          <w:rFonts w:hint="eastAsia" w:asciiTheme="minorEastAsia" w:hAnsiTheme="minorEastAsia" w:eastAsiaTheme="minorEastAsia"/>
          <w:b/>
          <w:color w:val="000000" w:themeColor="text1"/>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投标文</w:t>
      </w:r>
      <w:r>
        <w:rPr>
          <w:rFonts w:hint="eastAsia" w:asciiTheme="minorEastAsia" w:hAnsiTheme="minorEastAsia" w:eastAsiaTheme="minorEastAsia"/>
          <w:color w:val="000000" w:themeColor="text1"/>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本项目</w:t>
      </w:r>
      <w:r>
        <w:rPr>
          <w:rFonts w:asciiTheme="minorEastAsia" w:hAnsiTheme="minorEastAsia" w:eastAsiaTheme="minorEastAsia"/>
          <w:b/>
          <w:color w:val="000000" w:themeColor="text1"/>
          <w:szCs w:val="21"/>
        </w:rPr>
        <w:t xml:space="preserve">投标有效期为</w:t>
      </w:r>
      <w:r>
        <w:rPr>
          <w:rFonts w:asciiTheme="minorEastAsia" w:hAnsiTheme="minorEastAsia" w:eastAsiaTheme="minorEastAsia"/>
          <w:b/>
          <w:color w:val="000000" w:themeColor="text1"/>
          <w:szCs w:val="21"/>
          <w:lang w:val="zh-CN"/>
        </w:rPr>
        <w:t xml:space="preserve">〖</w:t>
      </w:r>
      <w:r>
        <w:rPr>
          <w:rFonts w:hint="eastAsia" w:asciiTheme="minorEastAsia" w:hAnsiTheme="minorEastAsia" w:eastAsiaTheme="minorEastAsia"/>
          <w:b/>
          <w:color w:val="000000" w:themeColor="text1"/>
          <w:szCs w:val="21"/>
          <w:lang w:val="zh-CN"/>
        </w:rPr>
        <w:t xml:space="preserve">90</w:t>
      </w:r>
      <w:r>
        <w:rPr>
          <w:rFonts w:asciiTheme="minorEastAsia" w:hAnsiTheme="minorEastAsia" w:eastAsiaTheme="minorEastAsia"/>
          <w:b/>
          <w:color w:val="000000" w:themeColor="text1"/>
          <w:szCs w:val="21"/>
          <w:lang w:val="zh-CN"/>
        </w:rPr>
        <w:t xml:space="preserve">〗</w:t>
      </w:r>
      <w:r>
        <w:rPr>
          <w:rFonts w:hint="eastAsia" w:asciiTheme="minorEastAsia" w:hAnsiTheme="minorEastAsia" w:eastAsiaTheme="minorEastAsia"/>
          <w:b/>
          <w:color w:val="000000" w:themeColor="text1"/>
          <w:szCs w:val="21"/>
        </w:rPr>
        <w:t xml:space="preserve">天。</w:t>
      </w:r>
      <w:r>
        <w:rPr>
          <w:rFonts w:asciiTheme="minorEastAsia" w:hAnsiTheme="minorEastAsia" w:eastAsiaTheme="minorEastAsia"/>
          <w:b/>
          <w:color w:val="000000" w:themeColor="text1"/>
          <w:szCs w:val="21"/>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rPr>
        <w:t xml:space="preserve">。</w:t>
      </w:r>
      <w:r>
        <w:rPr>
          <w:rFonts w:asciiTheme="minorEastAsia" w:hAnsiTheme="minorEastAsia" w:eastAsiaTheme="minorEastAsia"/>
          <w:color w:val="000000" w:themeColor="text1"/>
          <w:szCs w:val="21"/>
        </w:rPr>
        <w:t xml:space="preserve">特殊情况下</w:t>
      </w:r>
      <w:r>
        <w:rPr>
          <w:rFonts w:hint="eastAsia" w:asciiTheme="minorEastAsia" w:hAnsiTheme="minorEastAsia" w:eastAsiaTheme="minorEastAsia"/>
          <w:color w:val="000000" w:themeColor="text1"/>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电子投标文件的编制与</w:t>
      </w:r>
      <w:r>
        <w:rPr>
          <w:rFonts w:eastAsiaTheme="minorEastAsia"/>
          <w:b/>
          <w:bCs/>
          <w:szCs w:val="21"/>
        </w:rPr>
        <w:t xml:space="preserve">递交</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14" w:name="_Hlk158135128"/>
      <w:r>
        <w:rPr>
          <w:rFonts w:hint="eastAsia" w:asciiTheme="minorEastAsia" w:hAnsiTheme="minorEastAsia" w:eastAsiaTheme="minorEastAsia"/>
          <w:szCs w:val="21"/>
        </w:rPr>
        <w:t xml:space="preserve">电子投标（响应）文件制作：本项目为网上招投标项目，请投标人插入CA 证书登陆“苏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”系统下载客户端（参与项目页面可下载客户端及客户端使用说明），在客户端编制电子投标（响应）文件并进行CA加密。操作步骤详见“苏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”系统页面提示和《操作手册》。</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szCs w:val="21"/>
        </w:rPr>
      </w:pPr>
      <w:r>
        <w:rPr>
          <w:rFonts w:hint="eastAsia" w:asciiTheme="minorEastAsia" w:hAnsiTheme="minorEastAsia" w:eastAsiaTheme="minorEastAsia"/>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szCs w:val="21"/>
        </w:rPr>
      </w:pPr>
      <w:r>
        <w:rPr>
          <w:rFonts w:hint="eastAsia" w:asciiTheme="minorEastAsia" w:hAnsiTheme="minorEastAsia" w:eastAsiaTheme="minorEastAsia"/>
          <w:szCs w:val="21"/>
        </w:rPr>
        <w:t xml:space="preserve">（2）如本项目在政府采购信息发布媒体上发布了更正（补充）公告，请供应商务必在“苏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15" w:name="_Hlk158134955"/>
      <w:r>
        <w:rPr>
          <w:rFonts w:hint="eastAsia" w:asciiTheme="minorEastAsia" w:hAnsiTheme="minorEastAsia" w:eastAsiaTheme="minorEastAsia"/>
          <w:szCs w:val="21"/>
        </w:rPr>
        <w:t xml:space="preserve">联合体投标：如招标（采购）公告中允许联合体投标，联合体投标的投标（响应）文件制作上</w:t>
      </w:r>
      <w:r>
        <w:rPr>
          <w:rFonts w:hint="eastAsia" w:asciiTheme="minorEastAsia" w:hAnsiTheme="minorEastAsia" w:eastAsiaTheme="minorEastAsia"/>
          <w:szCs w:val="21"/>
        </w:rPr>
        <w:t xml:space="preserve">传操作</w:t>
      </w:r>
      <w:r>
        <w:rPr>
          <w:rFonts w:hint="eastAsia" w:asciiTheme="minorEastAsia" w:hAnsiTheme="minorEastAsia" w:eastAsiaTheme="minorEastAsia"/>
          <w:szCs w:val="21"/>
        </w:rPr>
        <w:t xml:space="preserve">如下：</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w:t>
      </w:r>
      <w:r>
        <w:rPr>
          <w:rFonts w:hint="eastAsia" w:asciiTheme="minorEastAsia" w:hAnsiTheme="minorEastAsia" w:eastAsiaTheme="minorEastAsia"/>
          <w:szCs w:val="21"/>
        </w:rPr>
        <w:t xml:space="preserve">人制作</w:t>
      </w:r>
      <w:r>
        <w:rPr>
          <w:rFonts w:hint="eastAsia" w:asciiTheme="minorEastAsia" w:hAnsiTheme="minorEastAsia" w:eastAsiaTheme="minorEastAsia"/>
          <w:szCs w:val="21"/>
        </w:rPr>
        <w:t xml:space="preserve">投标（响应）文件。</w:t>
      </w:r>
      <w:bookmarkEnd w:id="15"/>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bookmarkStart w:id="16"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14"/>
      <w:r/>
      <w:bookmarkEnd w:id="16"/>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技术支持</w:t>
      </w:r>
      <w:r/>
    </w:p>
    <w:p>
      <w:pPr>
        <w:pStyle w:val="1223"/>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23"/>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23"/>
        <w:ind w:left="1134" w:firstLine="0"/>
        <w:spacing w:line="400" w:lineRule="exact"/>
        <w:rPr>
          <w:rFonts w:asciiTheme="minorEastAsia" w:hAnsiTheme="minorEastAsia" w:eastAsiaTheme="minorEastAsia"/>
          <w:color w:val="000000" w:themeColor="text1"/>
          <w:szCs w:val="21"/>
        </w:rPr>
      </w:pPr>
      <w:r/>
      <w:bookmarkStart w:id="17" w:name="_Hlk158135261"/>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”平台技术咨询电话：0512-69820854、0519-86722802、13914088964、18261002950</w:t>
      </w:r>
      <w:bookmarkEnd w:id="17"/>
      <w:r/>
      <w:r/>
    </w:p>
    <w:p>
      <w:pPr>
        <w:pStyle w:val="1074"/>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网络中断故障技术支持：园区公共资源交易中心</w:t>
      </w:r>
      <w:r/>
    </w:p>
    <w:p>
      <w:pPr>
        <w:pStyle w:val="1074"/>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服务时间及方式：8:00-21:00 X7天</w:t>
      </w:r>
      <w:r/>
    </w:p>
    <w:p>
      <w:pPr>
        <w:pStyle w:val="1074"/>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rPr>
      </w:pPr>
      <w:r/>
      <w:bookmarkStart w:id="18" w:name="_Hlk158135283"/>
      <w:r>
        <w:rPr>
          <w:rFonts w:hint="eastAsia" w:cs="宋体" w:asciiTheme="minorEastAsia" w:hAnsiTheme="minorEastAsia" w:eastAsiaTheme="minorEastAsia"/>
          <w:color w:val="000000" w:themeColor="text1"/>
          <w:szCs w:val="21"/>
          <w:lang w:val="zh-CN"/>
        </w:rPr>
        <w:t xml:space="preserve">投标人在投标截止时间前，</w:t>
      </w:r>
      <w:bookmarkStart w:id="19" w:name="_Hlk132385307"/>
      <w:r/>
      <w:bookmarkStart w:id="20"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18"/>
      <w:r>
        <w:rPr>
          <w:rFonts w:hint="eastAsia" w:cs="宋体" w:asciiTheme="minorEastAsia" w:hAnsiTheme="minorEastAsia" w:eastAsiaTheme="minorEastAsia"/>
          <w:color w:val="000000" w:themeColor="text1"/>
          <w:szCs w:val="21"/>
          <w:lang w:val="zh-CN"/>
        </w:rPr>
        <w:t xml:space="preserve">。</w:t>
      </w:r>
      <w:bookmarkEnd w:id="19"/>
      <w:r/>
      <w:bookmarkEnd w:id="20"/>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开标和评标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21" w:name="_Hlk158135325"/>
      <w:r/>
      <w:bookmarkStart w:id="22" w:name="_Hlk90652960"/>
      <w:r/>
      <w:bookmarkStart w:id="23"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1"/>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4" w:name="_Hlk158135377"/>
      <w:r>
        <w:rPr>
          <w:rFonts w:hint="eastAsia" w:asciiTheme="minorEastAsia" w:hAnsiTheme="minorEastAsia" w:eastAsiaTheme="minorEastAsia"/>
          <w:szCs w:val="21"/>
        </w:rPr>
        <w:t xml:space="preserve">线上参加（观看）开标（开启）会方式：登录“苏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”系统，点击“开标大厅”，选择对应项目，点击进入不见面开标系统</w:t>
      </w:r>
      <w:r>
        <w:rPr>
          <w:rFonts w:hint="eastAsia" w:asciiTheme="minorEastAsia" w:hAnsiTheme="minorEastAsia" w:eastAsiaTheme="minorEastAsia"/>
          <w:color w:val="000000" w:themeColor="text1"/>
          <w:szCs w:val="21"/>
        </w:rPr>
        <w:t xml:space="preserve">。</w:t>
      </w:r>
      <w:bookmarkEnd w:id="24"/>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5" w:name="_Hlk158135390"/>
      <w:r/>
      <w:bookmarkEnd w:id="22"/>
      <w:r>
        <w:rPr>
          <w:rFonts w:hint="eastAsia" w:asciiTheme="minorEastAsia" w:hAnsiTheme="minorEastAsia" w:eastAsiaTheme="minorEastAsia"/>
          <w:color w:val="000000" w:themeColor="text1"/>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5"/>
      <w:r/>
      <w:r/>
    </w:p>
    <w:p>
      <w:pPr>
        <w:numPr>
          <w:ilvl w:val="2"/>
          <w:numId w:val="3"/>
        </w:numPr>
        <w:ind w:left="0" w:firstLine="567"/>
        <w:spacing w:line="360" w:lineRule="auto"/>
        <w:tabs>
          <w:tab w:val="left" w:pos="142" w:leader="none"/>
          <w:tab w:val="left" w:pos="600" w:leader="none"/>
        </w:tabs>
        <w:rPr>
          <w:color w:val="000000" w:themeColor="text1"/>
        </w:rPr>
      </w:pPr>
      <w:r/>
      <w:bookmarkStart w:id="26" w:name="_Hlk158135404"/>
      <w:r/>
      <w:bookmarkStart w:id="27" w:name="_Hlk90653120"/>
      <w:r>
        <w:rPr>
          <w:rFonts w:hint="eastAsia" w:asciiTheme="minorEastAsia" w:hAnsiTheme="minorEastAsia" w:eastAsiaTheme="minorEastAsia"/>
          <w:color w:val="000000" w:themeColor="text1"/>
          <w:szCs w:val="21"/>
        </w:rPr>
        <w:t xml:space="preserve">开标时，投标人</w:t>
      </w:r>
      <w:r>
        <w:rPr>
          <w:rFonts w:hint="eastAsia" w:asciiTheme="minorEastAsia" w:hAnsiTheme="minorEastAsia" w:eastAsiaTheme="minorEastAsia"/>
          <w:szCs w:val="21"/>
        </w:rPr>
        <w:t xml:space="preserve">应当按照《操作手册》规定，在“苏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w:t>
      </w:r>
      <w:r>
        <w:rPr>
          <w:rFonts w:hint="eastAsia" w:asciiTheme="minorEastAsia" w:hAnsiTheme="minorEastAsia" w:eastAsiaTheme="minorEastAsia"/>
          <w:b/>
          <w:szCs w:val="21"/>
        </w:rPr>
        <w:t xml:space="preserve">的对</w:t>
      </w:r>
      <w:r>
        <w:rPr>
          <w:rFonts w:hint="eastAsia" w:asciiTheme="minorEastAsia" w:hAnsiTheme="minorEastAsia" w:eastAsiaTheme="minorEastAsia"/>
          <w:b/>
          <w:color w:val="000000" w:themeColor="text1"/>
          <w:szCs w:val="21"/>
        </w:rPr>
        <w:t xml:space="preserve">投标人</w:t>
      </w:r>
      <w:r>
        <w:rPr>
          <w:rFonts w:hint="eastAsia" w:asciiTheme="minorEastAsia" w:hAnsiTheme="minorEastAsia" w:eastAsiaTheme="minorEastAsia"/>
          <w:b/>
          <w:szCs w:val="21"/>
        </w:rPr>
        <w:t xml:space="preserve">不利的后果由供应商自行承担。</w:t>
      </w:r>
      <w:bookmarkEnd w:id="26"/>
      <w:r/>
      <w:bookmarkEnd w:id="27"/>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8" w:name="_Hlk90653182"/>
      <w:r>
        <w:rPr>
          <w:rFonts w:hint="eastAsia" w:asciiTheme="minorEastAsia" w:hAnsiTheme="minorEastAsia" w:eastAsiaTheme="minorEastAsia"/>
          <w:color w:val="000000" w:themeColor="text1"/>
          <w:szCs w:val="21"/>
        </w:rPr>
        <w:t xml:space="preserve">开标时，由采购代理机构通过“苏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szCs w:val="21"/>
        </w:rPr>
        <w:t xml:space="preserve">投标人在“苏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szCs w:val="21"/>
        </w:rPr>
        <w:t xml:space="preserve">投标人电脑环境最低要求：</w:t>
      </w:r>
      <w:r>
        <w:rPr>
          <w:rFonts w:hint="eastAsia" w:asciiTheme="minorEastAsia" w:hAnsiTheme="minorEastAsia" w:eastAsiaTheme="minorEastAsia"/>
          <w:szCs w:val="21"/>
        </w:rPr>
        <w:t xml:space="preserve">谷歌浏览器</w:t>
      </w:r>
      <w:r>
        <w:rPr>
          <w:rFonts w:hint="eastAsia" w:asciiTheme="minorEastAsia" w:hAnsiTheme="minorEastAsia" w:eastAsiaTheme="minorEastAsia"/>
          <w:szCs w:val="21"/>
        </w:rPr>
        <w:t xml:space="preserve">，版本可直接网上下载最新版本即可。如需收听现场语音</w:t>
      </w:r>
      <w:r>
        <w:rPr>
          <w:rFonts w:hint="eastAsia" w:asciiTheme="minorEastAsia" w:hAnsiTheme="minorEastAsia" w:eastAsiaTheme="minorEastAsia"/>
          <w:szCs w:val="21"/>
        </w:rPr>
        <w:t xml:space="preserve">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开标大厅系统出现故障、断电断网等特殊情形导致无法直播时，交易中心将</w:t>
      </w:r>
      <w:r>
        <w:rPr>
          <w:rFonts w:hint="eastAsia" w:asciiTheme="minorEastAsia" w:hAnsiTheme="minorEastAsia" w:eastAsiaTheme="minorEastAsia"/>
          <w:szCs w:val="21"/>
        </w:rPr>
        <w:t xml:space="preserve">通过微信直播</w:t>
      </w:r>
      <w:r>
        <w:rPr>
          <w:rFonts w:hint="eastAsia" w:asciiTheme="minorEastAsia" w:hAnsiTheme="minorEastAsia" w:eastAsiaTheme="minorEastAsia"/>
          <w:szCs w:val="21"/>
        </w:rPr>
        <w:t xml:space="preserve">对外公布相关情况，供应商可</w:t>
      </w:r>
      <w:r>
        <w:rPr>
          <w:rFonts w:hint="eastAsia" w:asciiTheme="minorEastAsia" w:hAnsiTheme="minorEastAsia" w:eastAsiaTheme="minorEastAsia"/>
          <w:szCs w:val="21"/>
        </w:rPr>
        <w:t xml:space="preserve">登录微信直播</w:t>
      </w:r>
      <w:r>
        <w:rPr>
          <w:rFonts w:hint="eastAsia" w:asciiTheme="minorEastAsia" w:hAnsiTheme="minorEastAsia" w:eastAsiaTheme="minorEastAsia"/>
          <w:szCs w:val="21"/>
        </w:rPr>
        <w:t xml:space="preserve">平台（</w:t>
      </w:r>
      <w:r>
        <w:rPr>
          <w:rFonts w:hint="eastAsia" w:asciiTheme="minorEastAsia" w:hAnsiTheme="minorEastAsia" w:eastAsiaTheme="minorEastAsia"/>
          <w:szCs w:val="21"/>
        </w:rPr>
        <w:t xml:space="preserve">微信</w:t>
      </w:r>
      <w:r>
        <w:rPr>
          <w:rFonts w:hint="eastAsia" w:asciiTheme="minorEastAsia" w:hAnsiTheme="minorEastAsia" w:eastAsiaTheme="minorEastAsia"/>
          <w:szCs w:val="21"/>
        </w:rPr>
        <w:t xml:space="preserve">-发现-直播-搜索视频号“园小易直播”）观看现场实况</w:t>
      </w:r>
      <w:r>
        <w:rPr>
          <w:rFonts w:hint="eastAsia" w:asciiTheme="minorEastAsia" w:hAnsiTheme="minorEastAsia" w:eastAsiaTheme="minorEastAsia"/>
          <w:color w:val="000000" w:themeColor="text1"/>
          <w:szCs w:val="21"/>
        </w:rPr>
        <w:t xml:space="preserve">。</w:t>
      </w:r>
      <w:bookmarkEnd w:id="28"/>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至投标文件提交截止时间，</w:t>
      </w:r>
      <w:r>
        <w:rPr>
          <w:rFonts w:hint="eastAsia" w:asciiTheme="minorEastAsia" w:hAnsiTheme="minorEastAsia" w:eastAsiaTheme="minorEastAsia"/>
          <w:b/>
          <w:color w:val="000000" w:themeColor="text1"/>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开标在招标</w:t>
      </w:r>
      <w:r>
        <w:rPr>
          <w:rFonts w:asciiTheme="minorEastAsia" w:hAnsiTheme="minorEastAsia" w:eastAsiaTheme="minorEastAsia"/>
          <w:color w:val="000000" w:themeColor="text1"/>
          <w:szCs w:val="21"/>
        </w:rPr>
        <w:t xml:space="preserve">文件</w:t>
      </w:r>
      <w:r>
        <w:rPr>
          <w:rFonts w:hint="eastAsia" w:asciiTheme="minorEastAsia" w:hAnsiTheme="minorEastAsia" w:eastAsiaTheme="minorEastAsia"/>
          <w:color w:val="000000" w:themeColor="text1"/>
          <w:szCs w:val="21"/>
        </w:rPr>
        <w:t xml:space="preserve">规定的时间、地点进行，由采购人或采购代理机构主持，邀请投标人参加（观看），评标委员会成员不得参加开标活动。</w:t>
      </w:r>
      <w:bookmarkEnd w:id="23"/>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资格审查</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开标结束后，采购人应当依法对投标人的资格进行审查</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color w:val="000000" w:themeColor="text1"/>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9" w:name="_Hlk132385414"/>
      <w:r>
        <w:rPr>
          <w:rFonts w:hint="eastAsia" w:asciiTheme="minorEastAsia" w:hAnsiTheme="minorEastAsia" w:eastAsiaTheme="minorEastAsia"/>
          <w:color w:val="000000" w:themeColor="text1"/>
          <w:szCs w:val="21"/>
        </w:rPr>
        <w:t xml:space="preserve">查询渠道：</w:t>
      </w:r>
      <w:bookmarkEnd w:id="29"/>
      <w:r>
        <w:rPr>
          <w:rFonts w:hint="eastAsia" w:asciiTheme="minorEastAsia" w:hAnsiTheme="minorEastAsia" w:eastAsiaTheme="minorEastAsia"/>
          <w:color w:val="000000" w:themeColor="text1"/>
          <w:szCs w:val="21"/>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30" w:name="_Hlk92794284"/>
      <w:r>
        <w:rPr>
          <w:rFonts w:hint="eastAsia" w:asciiTheme="minorEastAsia" w:hAnsiTheme="minorEastAsia" w:eastAsiaTheme="minorEastAsia"/>
          <w:color w:val="000000" w:themeColor="text1"/>
          <w:szCs w:val="21"/>
        </w:rPr>
        <w:t xml:space="preserve">查询证据留存方式：对存在失信信息的供应商，评审小组应填写《苏州市级政府采购供应商失信信息确认函》，由失信供应商签名（</w:t>
      </w:r>
      <w:r>
        <w:rPr>
          <w:rFonts w:hint="eastAsia"/>
          <w:color w:val="000000" w:themeColor="text1"/>
        </w:rPr>
        <w:t xml:space="preserve">章</w:t>
      </w:r>
      <w:r>
        <w:rPr>
          <w:rFonts w:hint="eastAsia" w:asciiTheme="minorEastAsia" w:hAnsiTheme="minorEastAsia" w:eastAsiaTheme="minorEastAsia"/>
          <w:color w:val="000000" w:themeColor="text1"/>
          <w:szCs w:val="21"/>
        </w:rPr>
        <w:t xml:space="preserve">）确认。</w:t>
      </w:r>
      <w:r>
        <w:rPr>
          <w:rFonts w:hint="eastAsia" w:cs="宋体" w:asciiTheme="minorEastAsia" w:hAnsiTheme="minorEastAsia" w:eastAsiaTheme="minorEastAsia"/>
          <w:color w:val="000000" w:themeColor="text1"/>
          <w:szCs w:val="21"/>
          <w:lang w:val="zh-CN"/>
        </w:rPr>
        <w:t xml:space="preserve">采购代理机构工作人员应登陆到来源网站页面进行复核并打印，</w:t>
      </w:r>
      <w:r>
        <w:rPr>
          <w:rFonts w:hint="eastAsia" w:asciiTheme="minorEastAsia" w:hAnsiTheme="minorEastAsia" w:eastAsiaTheme="minorEastAsia"/>
          <w:color w:val="000000" w:themeColor="text1"/>
          <w:szCs w:val="21"/>
        </w:rPr>
        <w:t xml:space="preserve">作为证据留存。</w:t>
      </w:r>
      <w:bookmarkEnd w:id="30"/>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rPr>
        <w:t xml:space="preserve">按照《中华人民共和国政府采购法》第二十二条规定，</w:t>
      </w:r>
      <w:r>
        <w:rPr>
          <w:rFonts w:asciiTheme="minorEastAsia" w:hAnsiTheme="minorEastAsia" w:eastAsiaTheme="minorEastAsia"/>
          <w:b/>
          <w:color w:val="000000" w:themeColor="text1"/>
          <w:szCs w:val="21"/>
        </w:rPr>
        <w:t xml:space="preserve">下列信用记录属于应依法拒绝供应商参加政府采购的失信信息</w:t>
      </w:r>
      <w:r>
        <w:rPr>
          <w:rFonts w:hint="eastAsia" w:asciiTheme="minorEastAsia" w:hAnsiTheme="minorEastAsia" w:eastAsiaTheme="minorEastAsia"/>
          <w:b/>
          <w:color w:val="000000" w:themeColor="text1"/>
          <w:szCs w:val="21"/>
        </w:rPr>
        <w:t xml:space="preserve">，存在此类失信信息的投标人的投标无效</w:t>
      </w:r>
      <w:r>
        <w:rPr>
          <w:rFonts w:asciiTheme="minorEastAsia" w:hAnsiTheme="minorEastAsia" w:eastAsiaTheme="minorEastAsia"/>
          <w:b/>
          <w:color w:val="000000" w:themeColor="text1"/>
          <w:szCs w:val="21"/>
        </w:rPr>
        <w:t xml:space="preserve">：</w:t>
      </w:r>
      <w:r/>
    </w:p>
    <w:p>
      <w:pPr>
        <w:ind w:firstLine="851"/>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（一）政府采购严重违法记录，</w:t>
      </w:r>
      <w:r>
        <w:rPr>
          <w:rFonts w:asciiTheme="minorEastAsia" w:hAnsiTheme="minorEastAsia" w:eastAsiaTheme="minorEastAsia"/>
          <w:color w:val="000000" w:themeColor="text1"/>
          <w:szCs w:val="21"/>
        </w:rPr>
        <w:t xml:space="preserve">即供应</w:t>
      </w:r>
      <w:r>
        <w:rPr>
          <w:rFonts w:asciiTheme="minorEastAsia" w:hAnsiTheme="minorEastAsia" w:eastAsiaTheme="minorEastAsia"/>
          <w:color w:val="000000" w:themeColor="text1"/>
          <w:szCs w:val="21"/>
        </w:rPr>
        <w:t xml:space="preserve">商被全国各级财政部门列入“政府采购严重违法失信行为记录名单”，且在处罚有效期内的。</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（二）财政部门与法院、工商、税务等部门联合惩戒的失信信息，包括：</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（1）被列入失信被执行人名单；</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（2）被列入重大税收违法案件当事人名单；</w:t>
      </w:r>
      <w:r/>
    </w:p>
    <w:p>
      <w:pPr>
        <w:ind w:firstLine="708"/>
        <w:spacing w:line="360" w:lineRule="auto"/>
        <w:tabs>
          <w:tab w:val="left" w:pos="426" w:leader="none"/>
        </w:tabs>
        <w:rPr>
          <w:rFonts w:asciiTheme="minorEastAsia" w:hAnsiTheme="minorEastAsia" w:eastAsiaTheme="minorEastAsia"/>
          <w:color w:val="000000" w:themeColor="text1"/>
          <w:szCs w:val="21"/>
        </w:rPr>
      </w:pPr>
      <w:r/>
      <w:bookmarkStart w:id="31" w:name="_Hlk132385441"/>
      <w:r>
        <w:rPr>
          <w:rFonts w:asciiTheme="minorEastAsia" w:hAnsiTheme="minorEastAsia" w:eastAsiaTheme="minorEastAsia"/>
          <w:color w:val="000000" w:themeColor="text1"/>
          <w:szCs w:val="21"/>
        </w:rPr>
        <w:t xml:space="preserve">（3）</w:t>
      </w:r>
      <w:bookmarkStart w:id="32" w:name="_Hlk92794362"/>
      <w:r>
        <w:rPr>
          <w:rFonts w:asciiTheme="minorEastAsia" w:hAnsiTheme="minorEastAsia" w:eastAsiaTheme="minorEastAsia"/>
          <w:color w:val="000000" w:themeColor="text1"/>
          <w:szCs w:val="21"/>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rPr>
        <w:t xml:space="preserve">及</w:t>
      </w:r>
      <w:r>
        <w:rPr>
          <w:rFonts w:asciiTheme="minorEastAsia" w:hAnsiTheme="minorEastAsia" w:eastAsiaTheme="minorEastAsia"/>
          <w:color w:val="000000" w:themeColor="text1"/>
          <w:szCs w:val="21"/>
        </w:rPr>
        <w:t xml:space="preserve">以上数额罚款</w:t>
      </w:r>
      <w:r>
        <w:rPr>
          <w:rFonts w:hint="eastAsia" w:asciiTheme="minorEastAsia" w:hAnsiTheme="minorEastAsia" w:eastAsiaTheme="minorEastAsia"/>
          <w:color w:val="000000" w:themeColor="text1"/>
          <w:szCs w:val="21"/>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rPr>
        <w:t xml:space="preserve">的信用记录。处罚生效日至递交投标（响应）文件日未满三年的。</w:t>
      </w:r>
      <w:bookmarkStart w:id="33" w:name="_Hlk92794378"/>
      <w:r/>
      <w:bookmarkEnd w:id="31"/>
      <w:r/>
      <w:bookmarkEnd w:id="32"/>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34" w:name="_Hlk132387520"/>
      <w:r/>
      <w:bookmarkStart w:id="35" w:name="_Hlk132385499"/>
      <w:r>
        <w:rPr>
          <w:rFonts w:hint="eastAsia" w:asciiTheme="minorEastAsia" w:hAnsiTheme="minorEastAsia" w:eastAsiaTheme="minorEastAsia"/>
          <w:color w:val="000000" w:themeColor="text1"/>
          <w:szCs w:val="21"/>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34"/>
      <w:r/>
      <w:bookmarkEnd w:id="33"/>
      <w:r/>
      <w:bookmarkEnd w:id="35"/>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评标委员会</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w:t>
      </w:r>
      <w:r>
        <w:rPr>
          <w:rFonts w:hint="eastAsia" w:asciiTheme="minorEastAsia" w:hAnsiTheme="minorEastAsia" w:eastAsiaTheme="minorEastAsia"/>
          <w:szCs w:val="21"/>
        </w:rPr>
        <w:t xml:space="preserve">员</w:t>
      </w:r>
      <w:r>
        <w:rPr>
          <w:rFonts w:hint="eastAsia" w:asciiTheme="minorEastAsia" w:hAnsiTheme="minorEastAsia" w:eastAsiaTheme="minorEastAsia"/>
          <w:szCs w:val="21"/>
        </w:rPr>
        <w:t xml:space="preserve">构成符合政府采购有关规定，评标委员会</w:t>
      </w:r>
      <w:r>
        <w:rPr>
          <w:rFonts w:hint="eastAsia" w:asciiTheme="minorEastAsia" w:hAnsiTheme="minorEastAsia" w:eastAsiaTheme="minorEastAsia"/>
          <w:color w:val="000000" w:themeColor="text1"/>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评审专家与参加采购活动的投标人存在下列利害关系之一的,应当回避:</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一</w:t>
      </w:r>
      <w:r>
        <w:rPr>
          <w:rFonts w:hint="eastAsia" w:asciiTheme="minorEastAsia" w:hAnsiTheme="minorEastAsia" w:eastAsiaTheme="minorEastAsia"/>
          <w:color w:val="000000" w:themeColor="text1"/>
          <w:szCs w:val="21"/>
        </w:rPr>
        <w:t xml:space="preserve">)参加采购活动前三年内,与投标人存在劳动关系,或者担任过投标人的董事、监事,或者是投标人的控股股东或实际控制人;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(三)与投标人有其他可能影响政府采购活动公平、公正进行的关系。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投标文件的比较和评价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本项目采用综合评分法，即指投标文件满足招标文件全部实质性要求，</w:t>
      </w:r>
      <w:r>
        <w:rPr>
          <w:rFonts w:hint="eastAsia" w:asciiTheme="minorEastAsia" w:hAnsiTheme="minorEastAsia" w:eastAsiaTheme="minorEastAsia"/>
          <w:color w:val="000000" w:themeColor="text1"/>
          <w:szCs w:val="21"/>
        </w:rPr>
        <w:t xml:space="preserve">且按照</w:t>
      </w:r>
      <w:r>
        <w:rPr>
          <w:rFonts w:hint="eastAsia" w:asciiTheme="minorEastAsia" w:hAnsiTheme="minorEastAsia" w:eastAsiaTheme="minorEastAsia"/>
          <w:color w:val="000000" w:themeColor="text1"/>
          <w:szCs w:val="21"/>
        </w:rPr>
        <w:t xml:space="preserve">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价格修</w:t>
      </w:r>
      <w:r>
        <w:rPr>
          <w:rFonts w:hint="eastAsia" w:asciiTheme="minorEastAsia" w:hAnsiTheme="minorEastAsia" w:eastAsiaTheme="minorEastAsia"/>
          <w:bCs/>
          <w:color w:val="000000" w:themeColor="text1"/>
          <w:szCs w:val="21"/>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评标委员会认为投标人的报价明显低于其他通过符合性审查投标人的报价，有可能影响产品质量或者不能诚信履约的，应当要求其在评标现场合理的时间内提供书面说明</w:t>
      </w:r>
      <w:r>
        <w:rPr>
          <w:rFonts w:eastAsiaTheme="minorEastAsia"/>
          <w:b/>
          <w:color w:val="000000" w:themeColor="text1"/>
          <w:szCs w:val="21"/>
        </w:rPr>
        <w:t xml:space="preserve">（</w:t>
      </w:r>
      <w:r>
        <w:rPr>
          <w:rFonts w:eastAsiaTheme="minorEastAsia"/>
          <w:b/>
          <w:bCs/>
          <w:szCs w:val="21"/>
        </w:rPr>
        <w:t xml:space="preserve">线上开评标项目可通过</w:t>
      </w:r>
      <w:r>
        <w:rPr>
          <w:rFonts w:eastAsiaTheme="minorEastAsia"/>
          <w:b/>
          <w:bCs/>
          <w:szCs w:val="21"/>
        </w:rPr>
        <w:t xml:space="preserve">“</w:t>
      </w:r>
      <w:r>
        <w:rPr>
          <w:rFonts w:eastAsiaTheme="minorEastAsia"/>
          <w:b/>
          <w:bCs/>
          <w:szCs w:val="21"/>
        </w:rPr>
        <w:t xml:space="preserve">苏</w:t>
      </w:r>
      <w:r>
        <w:rPr>
          <w:rFonts w:eastAsiaTheme="minorEastAsia"/>
          <w:b/>
          <w:bCs/>
          <w:szCs w:val="21"/>
        </w:rPr>
        <w:t xml:space="preserve">采云</w:t>
      </w:r>
      <w:r>
        <w:rPr>
          <w:rFonts w:eastAsiaTheme="minorEastAsia"/>
          <w:b/>
          <w:bCs/>
          <w:szCs w:val="21"/>
        </w:rPr>
        <w:t xml:space="preserve">”</w:t>
      </w:r>
      <w:r>
        <w:rPr>
          <w:rFonts w:eastAsiaTheme="minorEastAsia"/>
          <w:b/>
          <w:bCs/>
          <w:szCs w:val="21"/>
        </w:rPr>
        <w:t xml:space="preserve">系统要求其提供</w:t>
      </w:r>
      <w:r>
        <w:rPr>
          <w:rFonts w:eastAsiaTheme="minorEastAsia"/>
          <w:b/>
          <w:color w:val="000000" w:themeColor="text1"/>
          <w:szCs w:val="21"/>
        </w:rPr>
        <w:t xml:space="preserve">）</w:t>
      </w:r>
      <w:r>
        <w:rPr>
          <w:rFonts w:hint="eastAsia" w:asciiTheme="minorEastAsia" w:hAnsiTheme="minorEastAsia" w:eastAsiaTheme="minorEastAsia"/>
          <w:b/>
          <w:color w:val="000000" w:themeColor="text1"/>
          <w:szCs w:val="21"/>
        </w:rPr>
        <w:t xml:space="preserve">，必要时提交相关证明材料；投标人不能证明其报价合理性的，评标委员会将其作为无效投标处理。</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投标的澄清</w:t>
      </w:r>
      <w:r/>
    </w:p>
    <w:p>
      <w:pPr>
        <w:ind w:firstLine="540"/>
        <w:spacing w:line="360" w:lineRule="auto"/>
        <w:tabs>
          <w:tab w:val="left" w:pos="0" w:leader="none"/>
        </w:tabs>
        <w:rPr>
          <w:rFonts w:asciiTheme="minorEastAsia" w:hAnsiTheme="minorEastAsia" w:eastAsiaTheme="minorEastAsia"/>
          <w:color w:val="000000" w:themeColor="text1"/>
          <w:szCs w:val="21"/>
        </w:rPr>
      </w:pPr>
      <w:r/>
      <w:bookmarkStart w:id="36" w:name="_Hlk91004008"/>
      <w:r>
        <w:rPr>
          <w:rFonts w:asciiTheme="minorEastAsia" w:hAnsiTheme="minorEastAsia" w:eastAsiaTheme="minorEastAsia"/>
          <w:color w:val="000000" w:themeColor="text1"/>
          <w:szCs w:val="21"/>
        </w:rPr>
        <w:t xml:space="preserve">对于投标文件中含义不明确、同类问题表述不一致或者有明显文字和计算错误的内容，评标委员会应当要求投标人</w:t>
      </w:r>
      <w:r>
        <w:rPr>
          <w:rFonts w:asciiTheme="minorEastAsia" w:hAnsiTheme="minorEastAsia" w:eastAsiaTheme="minorEastAsia"/>
          <w:color w:val="000000" w:themeColor="text1"/>
          <w:szCs w:val="21"/>
        </w:rPr>
        <w:t xml:space="preserve">作出</w:t>
      </w:r>
      <w:r>
        <w:rPr>
          <w:rFonts w:asciiTheme="minorEastAsia" w:hAnsiTheme="minorEastAsia" w:eastAsiaTheme="minorEastAsia"/>
          <w:color w:val="000000" w:themeColor="text1"/>
          <w:szCs w:val="21"/>
        </w:rPr>
        <w:t xml:space="preserve">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rPr>
        <w:t xml:space="preserve">。</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bookmarkStart w:id="37"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38" w:name="_Hlk158140589"/>
      <w:r>
        <w:rPr>
          <w:rFonts w:hint="eastAsia" w:eastAsiaTheme="minorEastAsia"/>
          <w:szCs w:val="21"/>
        </w:rPr>
        <w:t xml:space="preserve">需要供应商进行澄清、说明和更正的，评标委员会将通过“苏</w:t>
      </w:r>
      <w:r>
        <w:rPr>
          <w:rFonts w:hint="eastAsia" w:eastAsiaTheme="minorEastAsia"/>
          <w:szCs w:val="21"/>
        </w:rPr>
        <w:t xml:space="preserve">采云</w:t>
      </w:r>
      <w:r>
        <w:rPr>
          <w:rFonts w:hint="eastAsia" w:eastAsiaTheme="minorEastAsia"/>
          <w:szCs w:val="21"/>
        </w:rPr>
        <w:t xml:space="preserve">”系统向供应商发布“澄清要求函”，接到“澄清要求函”的供应商应当按照要求在“苏</w:t>
      </w:r>
      <w:r>
        <w:rPr>
          <w:rFonts w:hint="eastAsia" w:eastAsiaTheme="minorEastAsia"/>
          <w:szCs w:val="21"/>
        </w:rPr>
        <w:t xml:space="preserve">采云</w:t>
      </w:r>
      <w:r>
        <w:rPr>
          <w:rFonts w:hint="eastAsia" w:eastAsiaTheme="minorEastAsia"/>
          <w:szCs w:val="21"/>
        </w:rPr>
        <w:t xml:space="preserve">”系统中提交“澄清响应函”并加盖</w:t>
      </w:r>
      <w:r>
        <w:rPr>
          <w:rFonts w:hint="eastAsia" w:eastAsiaTheme="minorEastAsia"/>
          <w:szCs w:val="21"/>
        </w:rPr>
        <w:t xml:space="preserve">CA</w:t>
      </w:r>
      <w:r>
        <w:rPr>
          <w:rFonts w:hint="eastAsia" w:eastAsiaTheme="minorEastAsia"/>
          <w:szCs w:val="21"/>
        </w:rPr>
        <w:t xml:space="preserve">电子公章。澄清、说明和更正的内容作为电子（投标）响应文件的补充部分，具体操作方式见《操作手册》。</w:t>
      </w:r>
      <w:r>
        <w:rPr>
          <w:rFonts w:hint="eastAsia" w:eastAsiaTheme="minorEastAsia"/>
          <w:b/>
          <w:szCs w:val="21"/>
        </w:rPr>
        <w:t xml:space="preserve">未加盖</w:t>
      </w:r>
      <w:r>
        <w:rPr>
          <w:rFonts w:hint="eastAsia" w:eastAsiaTheme="minorEastAsia"/>
          <w:b/>
          <w:szCs w:val="21"/>
        </w:rPr>
        <w:t xml:space="preserve">CA</w:t>
      </w:r>
      <w:r>
        <w:rPr>
          <w:rFonts w:hint="eastAsia" w:eastAsiaTheme="minorEastAsia"/>
          <w:b/>
          <w:szCs w:val="21"/>
        </w:rPr>
        <w:t xml:space="preserve">电子公章的澄清无效</w:t>
      </w:r>
      <w:bookmarkEnd w:id="38"/>
      <w:r>
        <w:rPr>
          <w:rFonts w:hint="eastAsia" w:eastAsiaTheme="minorEastAsia"/>
          <w:b/>
          <w:szCs w:val="21"/>
        </w:rPr>
        <w:t xml:space="preserve">。</w:t>
      </w:r>
      <w:bookmarkStart w:id="39" w:name="_Hlk76572855"/>
      <w:r/>
      <w:bookmarkStart w:id="40" w:name="_Hlk90656398"/>
      <w:r/>
      <w:bookmarkEnd w:id="37"/>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36"/>
      <w:r/>
      <w:bookmarkEnd w:id="39"/>
      <w:r/>
      <w:bookmarkEnd w:id="40"/>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废标后</w:t>
      </w:r>
      <w:r>
        <w:rPr>
          <w:rFonts w:hint="eastAsia" w:asciiTheme="minorEastAsia" w:hAnsiTheme="minorEastAsia" w:eastAsiaTheme="minorEastAsia"/>
          <w:color w:val="000000" w:themeColor="text1"/>
          <w:szCs w:val="21"/>
        </w:rPr>
        <w:t xml:space="preserve">，采购人应当将</w:t>
      </w:r>
      <w:r>
        <w:rPr>
          <w:rFonts w:hint="eastAsia" w:asciiTheme="minorEastAsia" w:hAnsiTheme="minorEastAsia" w:eastAsiaTheme="minorEastAsia"/>
          <w:color w:val="000000" w:themeColor="text1"/>
          <w:szCs w:val="21"/>
        </w:rPr>
        <w:t xml:space="preserve">废标理由</w:t>
      </w:r>
      <w:r>
        <w:rPr>
          <w:rFonts w:hint="eastAsia" w:asciiTheme="minorEastAsia" w:hAnsiTheme="minorEastAsia" w:eastAsiaTheme="minorEastAsia"/>
          <w:color w:val="000000" w:themeColor="text1"/>
          <w:szCs w:val="21"/>
        </w:rPr>
        <w:t xml:space="preserve">通知所有投标人。</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中标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评标结果按评审后得分由高到低顺序排列。得分相同的，按投标报价由低到高顺序排列。得分且投标报价相同的并列。投标文件满足招标文件全部实质性要求，</w:t>
      </w:r>
      <w:r>
        <w:rPr>
          <w:rFonts w:asciiTheme="minorEastAsia" w:hAnsiTheme="minorEastAsia" w:eastAsiaTheme="minorEastAsia"/>
          <w:color w:val="000000" w:themeColor="text1"/>
          <w:szCs w:val="21"/>
        </w:rPr>
        <w:t xml:space="preserve">且按照</w:t>
      </w:r>
      <w:r>
        <w:rPr>
          <w:rFonts w:asciiTheme="minorEastAsia" w:hAnsiTheme="minorEastAsia" w:eastAsiaTheme="minorEastAsia"/>
          <w:color w:val="000000" w:themeColor="text1"/>
          <w:szCs w:val="21"/>
        </w:rPr>
        <w:t xml:space="preserve">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评标委员会在</w:t>
      </w:r>
      <w:r>
        <w:rPr>
          <w:rFonts w:asciiTheme="minorEastAsia" w:hAnsiTheme="minorEastAsia" w:eastAsiaTheme="minorEastAsia"/>
          <w:color w:val="000000" w:themeColor="text1"/>
          <w:szCs w:val="21"/>
        </w:rPr>
        <w:t xml:space="preserve">确定的中标候选人名单中按顺序确定中标人</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采购人或者采购代理机构应当自中标人确定之日起2个工作日内</w:t>
      </w:r>
      <w:r>
        <w:rPr>
          <w:rFonts w:hint="eastAsia" w:asciiTheme="minorEastAsia" w:hAnsiTheme="minorEastAsia" w:eastAsiaTheme="minorEastAsia"/>
          <w:color w:val="000000" w:themeColor="text1"/>
          <w:szCs w:val="21"/>
        </w:rPr>
        <w:t xml:space="preserve">将中标人在政府采购信息媒体上发布中标公告，</w:t>
      </w:r>
      <w:r>
        <w:rPr>
          <w:rFonts w:asciiTheme="minorEastAsia" w:hAnsiTheme="minorEastAsia" w:eastAsiaTheme="minorEastAsia"/>
          <w:color w:val="000000" w:themeColor="text1"/>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41" w:name="_Hlk132385622"/>
      <w:r>
        <w:rPr>
          <w:rFonts w:asciiTheme="minorEastAsia" w:hAnsiTheme="minorEastAsia" w:eastAsiaTheme="minorEastAsia"/>
          <w:color w:val="000000" w:themeColor="text1"/>
          <w:szCs w:val="21"/>
        </w:rPr>
        <w:t xml:space="preserve">在公告中标结果的同时，</w:t>
      </w:r>
      <w:bookmarkStart w:id="42" w:name="_Hlk158140757"/>
      <w:r>
        <w:rPr>
          <w:rFonts w:asciiTheme="minorEastAsia" w:hAnsiTheme="minorEastAsia" w:eastAsiaTheme="minorEastAsia"/>
          <w:color w:val="000000" w:themeColor="text1"/>
          <w:szCs w:val="21"/>
        </w:rPr>
        <w:t xml:space="preserve">采购人或者采购代理机构应当向中标人发出中标通知</w:t>
      </w:r>
      <w:bookmarkStart w:id="43" w:name="_Hlk132385599"/>
      <w:r>
        <w:rPr>
          <w:rFonts w:asciiTheme="minorEastAsia" w:hAnsiTheme="minorEastAsia" w:eastAsiaTheme="minorEastAsia"/>
          <w:color w:val="000000" w:themeColor="text1"/>
          <w:szCs w:val="21"/>
        </w:rPr>
        <w:t xml:space="preserve">书</w:t>
      </w:r>
      <w:bookmarkStart w:id="44" w:name="_Hlk132385577"/>
      <w:r>
        <w:rPr>
          <w:rFonts w:hint="eastAsia" w:asciiTheme="minorEastAsia" w:hAnsiTheme="minorEastAsia" w:eastAsiaTheme="minorEastAsia"/>
          <w:color w:val="000000" w:themeColor="text1"/>
          <w:szCs w:val="21"/>
        </w:rPr>
        <w:t xml:space="preserve">（中标通知书将在“苏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”系统中发出，中标通知书发出之日视为中标供应商领取之日），</w:t>
      </w:r>
      <w:r>
        <w:rPr>
          <w:rFonts w:hint="eastAsia" w:asciiTheme="minorEastAsia" w:hAnsiTheme="minorEastAsia" w:eastAsiaTheme="minorEastAsia"/>
          <w:bCs/>
          <w:szCs w:val="21"/>
        </w:rPr>
        <w:t xml:space="preserve">请中标人在中标结果公告届满之</w:t>
      </w:r>
      <w:r>
        <w:rPr>
          <w:rFonts w:hint="eastAsia" w:asciiTheme="minorEastAsia" w:hAnsiTheme="minorEastAsia" w:eastAsiaTheme="minorEastAsia"/>
          <w:bCs/>
          <w:szCs w:val="21"/>
        </w:rPr>
        <w:t xml:space="preserve">日起30日内,使用CA数字证书登录“苏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”系统及时下载中标通知书。因系统存储空间有限，自中标结果公告届满之日起30日后，“苏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”系统不再保证提供下载中标通知书服务,因未及时下载而造成的不利后果由中标供应商自行承担</w:t>
      </w:r>
      <w:bookmarkEnd w:id="42"/>
      <w:r>
        <w:rPr>
          <w:rFonts w:asciiTheme="minorEastAsia" w:hAnsiTheme="minorEastAsia" w:eastAsiaTheme="minorEastAsia"/>
          <w:color w:val="000000" w:themeColor="text1"/>
          <w:szCs w:val="21"/>
        </w:rPr>
        <w:t xml:space="preserve">；</w:t>
      </w:r>
      <w:bookmarkEnd w:id="43"/>
      <w:r/>
      <w:bookmarkEnd w:id="44"/>
      <w:r>
        <w:rPr>
          <w:rFonts w:asciiTheme="minorEastAsia" w:hAnsiTheme="minorEastAsia" w:eastAsiaTheme="minorEastAsia"/>
          <w:color w:val="000000" w:themeColor="text1"/>
          <w:szCs w:val="21"/>
        </w:rPr>
        <w:t xml:space="preserve">对未通过资格审查的投标人，应当告知其未通过的原因；</w:t>
      </w:r>
      <w:bookmarkEnd w:id="41"/>
      <w:r>
        <w:rPr>
          <w:rFonts w:asciiTheme="minorEastAsia" w:hAnsiTheme="minorEastAsia" w:eastAsiaTheme="minorEastAsia"/>
          <w:color w:val="000000" w:themeColor="text1"/>
          <w:szCs w:val="21"/>
        </w:rPr>
        <w:t xml:space="preserve">采用综合评分法评审的，还应当告知未中标人本人的评审得分与排序。</w:t>
      </w:r>
      <w:r>
        <w:rPr>
          <w:rFonts w:hint="eastAsia" w:asciiTheme="minorEastAsia" w:hAnsiTheme="minorEastAsia" w:eastAsiaTheme="minorEastAsia"/>
          <w:color w:val="000000" w:themeColor="text1"/>
          <w:szCs w:val="21"/>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履约保证金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合同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采购人</w:t>
      </w:r>
      <w:r>
        <w:t xml:space="preserve">原则上</w:t>
      </w:r>
      <w:r>
        <w:rPr>
          <w:rFonts w:hint="eastAsia"/>
          <w:color w:val="000000" w:themeColor="text1"/>
          <w:szCs w:val="21"/>
        </w:rPr>
        <w:t xml:space="preserve">应当自中标通知书发出之日起</w:t>
      </w:r>
      <w:r>
        <w:rPr>
          <w:color w:val="000000" w:themeColor="text1"/>
          <w:szCs w:val="21"/>
        </w:rPr>
        <w:t xml:space="preserve">15</w:t>
      </w:r>
      <w:r>
        <w:rPr>
          <w:rFonts w:hint="eastAsia"/>
          <w:color w:val="000000" w:themeColor="text1"/>
          <w:szCs w:val="21"/>
        </w:rPr>
        <w:t xml:space="preserve">日内（最迟</w:t>
      </w:r>
      <w:r>
        <w:rPr>
          <w:rFonts w:hint="eastAsia"/>
          <w:color w:val="000000" w:themeColor="text1"/>
          <w:szCs w:val="21"/>
        </w:rPr>
        <w:t xml:space="preserve">3</w:t>
      </w:r>
      <w:r>
        <w:rPr>
          <w:color w:val="000000" w:themeColor="text1"/>
          <w:szCs w:val="21"/>
        </w:rPr>
        <w:t xml:space="preserve">0</w:t>
      </w:r>
      <w:r>
        <w:rPr>
          <w:rFonts w:hint="eastAsia"/>
          <w:color w:val="000000" w:themeColor="text1"/>
          <w:szCs w:val="21"/>
        </w:rPr>
        <w:t xml:space="preserve">日内）</w:t>
      </w:r>
      <w:r>
        <w:rPr>
          <w:rFonts w:hint="eastAsia" w:asciiTheme="minorEastAsia" w:hAnsiTheme="minorEastAsia" w:eastAsiaTheme="minorEastAsia"/>
          <w:color w:val="000000" w:themeColor="text1"/>
          <w:szCs w:val="21"/>
        </w:rPr>
        <w:t xml:space="preserve">，按照招标文件及投标文件规定与中标人签订政府采购合同。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45" w:name="_Hlk132385648"/>
      <w:r>
        <w:rPr>
          <w:rFonts w:hint="eastAsia" w:asciiTheme="minorEastAsia" w:hAnsiTheme="minorEastAsia" w:eastAsiaTheme="minorEastAsia"/>
          <w:color w:val="000000" w:themeColor="text1"/>
          <w:szCs w:val="21"/>
        </w:rPr>
        <w:t xml:space="preserve">采购合同履行中，采购人需追加与合同标的相同的服务或货物的，在不改变合同其他条款的前提下，可以与供应商协商签订补充合同，但所有补</w:t>
      </w:r>
      <w:r>
        <w:rPr>
          <w:rFonts w:hint="eastAsia" w:asciiTheme="minorEastAsia" w:hAnsiTheme="minorEastAsia" w:eastAsiaTheme="minorEastAsia"/>
          <w:szCs w:val="21"/>
        </w:rPr>
        <w:t xml:space="preserve">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eastAsiaTheme="minorEastAsia"/>
          <w:b/>
          <w:szCs w:val="21"/>
        </w:rPr>
        <w:t xml:space="preserve">本项目将根据政府采购法及相关法规，以及《苏州工业园区政府采购履约验收管理暂行办法》文件的规定，对供应商进行履约验收，</w:t>
      </w:r>
      <w:r>
        <w:rPr>
          <w:rFonts w:hint="eastAsia" w:eastAsiaTheme="minorEastAsia"/>
          <w:b/>
          <w:szCs w:val="21"/>
        </w:rPr>
        <w:t xml:space="preserve"> </w:t>
      </w:r>
      <w:r>
        <w:rPr>
          <w:rFonts w:hint="eastAsia" w:eastAsiaTheme="minorEastAsia"/>
          <w:b/>
          <w:szCs w:val="21"/>
        </w:rPr>
        <w:t xml:space="preserve">确认验收合格的，将出具《政府采购履约验收书》。《政府采购履约验收书》、合同是申请支付政府采购合同价款的必备资料。</w:t>
      </w:r>
      <w:bookmarkEnd w:id="45"/>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asciiTheme="minorEastAsia" w:hAnsiTheme="minorEastAsia" w:eastAsiaTheme="minorEastAsia"/>
          <w:b/>
          <w:bCs/>
          <w:color w:val="000000" w:themeColor="text1"/>
          <w:szCs w:val="21"/>
        </w:rPr>
        <w:t xml:space="preserve">质疑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w:t>
      </w:r>
      <w:r>
        <w:rPr>
          <w:rFonts w:hint="eastAsia" w:asciiTheme="minorEastAsia" w:hAnsiTheme="minorEastAsia" w:eastAsiaTheme="minorEastAsia"/>
          <w:szCs w:val="21"/>
        </w:rPr>
        <w:t xml:space="preserve">采中心</w:t>
      </w:r>
      <w:r>
        <w:rPr>
          <w:rFonts w:hint="eastAsia" w:asciiTheme="minorEastAsia" w:hAnsiTheme="minorEastAsia" w:eastAsiaTheme="minorEastAsia"/>
          <w:szCs w:val="21"/>
        </w:rPr>
        <w:t xml:space="preserve">或采购人提出质疑。上述应知其权益受到损害之日，是指：</w:t>
      </w:r>
      <w:r/>
    </w:p>
    <w:p>
      <w:pPr>
        <w:ind w:left="1277"/>
        <w:spacing w:line="400" w:lineRule="exact"/>
        <w:tabs>
          <w:tab w:val="left" w:pos="142" w:leader="none"/>
          <w:tab w:val="left" w:pos="600" w:leader="none"/>
        </w:tabs>
        <w:rPr>
          <w:color w:val="000000" w:themeColor="text1"/>
          <w:szCs w:val="21"/>
        </w:rPr>
      </w:pPr>
      <w:r>
        <w:rPr>
          <w:rFonts w:hint="eastAsia" w:ascii="宋体" w:hAnsi="宋体" w:cs="宋体"/>
          <w:color w:val="000000" w:themeColor="text1"/>
          <w:szCs w:val="21"/>
        </w:rPr>
        <w:t xml:space="preserve">①</w:t>
      </w:r>
      <w:r>
        <w:rPr>
          <w:rFonts w:hint="eastAsia"/>
          <w:color w:val="000000" w:themeColor="text1"/>
          <w:szCs w:val="21"/>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②对采购过程提出质疑的，为各采购程序环节结束之日；</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答复。</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rPr>
        <w:t xml:space="preserve">“苏</w:t>
      </w:r>
      <w:r>
        <w:rPr>
          <w:rFonts w:hint="eastAsia"/>
          <w:b/>
          <w:color w:val="000000" w:themeColor="text1"/>
        </w:rPr>
        <w:t xml:space="preserve">采云</w:t>
      </w:r>
      <w:r>
        <w:rPr>
          <w:rFonts w:hint="eastAsia"/>
          <w:b/>
          <w:color w:val="000000" w:themeColor="text1"/>
        </w:rPr>
        <w:t xml:space="preserve">”</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采购人联系电话：</w:t>
      </w:r>
      <w:r>
        <w:rPr>
          <w:rFonts w:hint="eastAsia" w:ascii="宋体" w:hAnsi="宋体" w:cs="宋体"/>
          <w:color w:val="000000" w:themeColor="text1"/>
          <w:szCs w:val="21"/>
        </w:rPr>
        <w:t xml:space="preserve">0</w:t>
      </w:r>
      <w:r>
        <w:rPr>
          <w:rFonts w:ascii="宋体" w:hAnsi="宋体" w:cs="宋体"/>
          <w:color w:val="000000" w:themeColor="text1"/>
          <w:szCs w:val="21"/>
        </w:rPr>
        <w:t xml:space="preserve">512-</w:t>
      </w:r>
      <w:r>
        <w:rPr>
          <w:rFonts w:hint="eastAsia" w:ascii="宋体" w:hAnsi="宋体" w:cs="宋体"/>
          <w:color w:val="000000" w:themeColor="text1"/>
          <w:szCs w:val="21"/>
        </w:rPr>
        <w:t xml:space="preserve">65936656、</w:t>
      </w:r>
      <w:r>
        <w:rPr>
          <w:rFonts w:hint="eastAsia" w:ascii="宋体" w:hAnsi="宋体" w:cs="宋体"/>
          <w:color w:val="000000" w:themeColor="text1"/>
          <w:szCs w:val="21"/>
        </w:rPr>
        <w:t xml:space="preserve">0</w:t>
      </w:r>
      <w:r>
        <w:rPr>
          <w:rFonts w:ascii="宋体" w:hAnsi="宋体" w:cs="宋体"/>
          <w:color w:val="000000" w:themeColor="text1"/>
          <w:szCs w:val="21"/>
        </w:rPr>
        <w:t xml:space="preserve">512-</w:t>
      </w:r>
      <w:r>
        <w:rPr>
          <w:rFonts w:hint="eastAsia" w:ascii="宋体" w:hAnsi="宋体" w:cs="宋体"/>
          <w:color w:val="000000" w:themeColor="text1"/>
          <w:szCs w:val="21"/>
        </w:rPr>
        <w:t xml:space="preserve">62820668</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采购人通讯地址：</w:t>
      </w:r>
      <w:r>
        <w:rPr>
          <w:rFonts w:hint="eastAsia" w:ascii="宋体" w:hAnsi="宋体" w:cs="宋体"/>
          <w:color w:val="000000" w:themeColor="text1"/>
          <w:szCs w:val="21"/>
        </w:rPr>
        <w:t xml:space="preserve">苏州工业园区长乐巷1号</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w:t>
      </w:r>
      <w:r>
        <w:rPr>
          <w:rFonts w:hint="eastAsia" w:asciiTheme="minorEastAsia" w:hAnsiTheme="minorEastAsia" w:eastAsiaTheme="minorEastAsia"/>
          <w:szCs w:val="21"/>
        </w:rPr>
        <w:t xml:space="preserve">采中心</w:t>
      </w:r>
      <w:r>
        <w:rPr>
          <w:rFonts w:hint="eastAsia" w:asciiTheme="minorEastAsia" w:hAnsiTheme="minorEastAsia" w:eastAsiaTheme="minorEastAsia"/>
          <w:szCs w:val="21"/>
        </w:rPr>
        <w:t xml:space="preserve">提出，</w:t>
      </w:r>
      <w:r>
        <w:rPr>
          <w:rFonts w:hint="eastAsia" w:asciiTheme="minorEastAsia" w:hAnsiTheme="minorEastAsia" w:eastAsiaTheme="minorEastAsia"/>
          <w:b/>
          <w:szCs w:val="21"/>
        </w:rPr>
        <w:t xml:space="preserve">采购人委托集</w:t>
      </w:r>
      <w:r>
        <w:rPr>
          <w:rFonts w:hint="eastAsia" w:asciiTheme="minorEastAsia" w:hAnsiTheme="minorEastAsia" w:eastAsiaTheme="minorEastAsia"/>
          <w:b/>
          <w:szCs w:val="21"/>
        </w:rPr>
        <w:t xml:space="preserve">采中心</w:t>
      </w:r>
      <w:r>
        <w:rPr>
          <w:rFonts w:hint="eastAsia" w:asciiTheme="minorEastAsia" w:hAnsiTheme="minorEastAsia" w:eastAsiaTheme="minorEastAsia"/>
          <w:b/>
          <w:szCs w:val="21"/>
        </w:rPr>
        <w:t xml:space="preserve">负责答复。</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集</w:t>
      </w:r>
      <w:r>
        <w:rPr>
          <w:rFonts w:hint="eastAsia" w:ascii="宋体" w:hAnsi="宋体" w:cs="宋体"/>
          <w:color w:val="000000" w:themeColor="text1"/>
          <w:szCs w:val="21"/>
        </w:rPr>
        <w:t xml:space="preserve">采中心</w:t>
      </w:r>
      <w:r>
        <w:rPr>
          <w:rFonts w:ascii="宋体" w:hAnsi="宋体" w:cs="宋体"/>
          <w:color w:val="000000" w:themeColor="text1"/>
          <w:szCs w:val="21"/>
        </w:rPr>
        <w:t xml:space="preserve">联系电话</w:t>
      </w:r>
      <w:r>
        <w:rPr>
          <w:rFonts w:hint="eastAsia" w:ascii="宋体" w:hAnsi="宋体" w:cs="宋体"/>
          <w:color w:val="000000" w:themeColor="text1"/>
          <w:szCs w:val="21"/>
        </w:rPr>
        <w:t xml:space="preserve">：0512</w:t>
      </w:r>
      <w:r>
        <w:rPr>
          <w:rFonts w:ascii="宋体" w:hAnsi="宋体" w:cs="宋体"/>
          <w:color w:val="000000" w:themeColor="text1"/>
          <w:szCs w:val="21"/>
        </w:rPr>
        <w:t xml:space="preserve">-66600173</w:t>
      </w:r>
      <w:r>
        <w:rPr>
          <w:rFonts w:hint="eastAsia" w:ascii="宋体" w:hAnsi="宋体" w:cs="宋体"/>
          <w:color w:val="000000" w:themeColor="text1"/>
          <w:szCs w:val="21"/>
        </w:rPr>
        <w:t xml:space="preserve">、</w:t>
      </w:r>
      <w:r>
        <w:rPr>
          <w:rFonts w:ascii="宋体" w:hAnsi="宋体" w:cs="宋体"/>
          <w:color w:val="000000" w:themeColor="text1"/>
          <w:szCs w:val="21"/>
        </w:rPr>
        <w:t xml:space="preserve">0512-66605611</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集</w:t>
      </w:r>
      <w:r>
        <w:rPr>
          <w:rFonts w:hint="eastAsia" w:ascii="宋体" w:hAnsi="宋体" w:cs="宋体"/>
          <w:color w:val="000000" w:themeColor="text1"/>
          <w:szCs w:val="21"/>
        </w:rPr>
        <w:t xml:space="preserve">采中心</w:t>
      </w:r>
      <w:r>
        <w:rPr>
          <w:rFonts w:ascii="宋体" w:hAnsi="宋体" w:cs="宋体"/>
          <w:color w:val="000000" w:themeColor="text1"/>
          <w:szCs w:val="21"/>
        </w:rPr>
        <w:t xml:space="preserve">通讯地址：苏州工业园区</w:t>
      </w:r>
      <w:r>
        <w:rPr>
          <w:rFonts w:ascii="宋体" w:hAnsi="宋体" w:cs="宋体"/>
          <w:color w:val="000000" w:themeColor="text1"/>
          <w:szCs w:val="21"/>
        </w:rPr>
        <w:t xml:space="preserve">旺墩路168号</w:t>
      </w:r>
      <w:r>
        <w:rPr>
          <w:rFonts w:ascii="宋体" w:hAnsi="宋体" w:cs="宋体"/>
          <w:color w:val="000000" w:themeColor="text1"/>
          <w:szCs w:val="21"/>
        </w:rPr>
        <w:t xml:space="preserve">市场大厦2楼苏州工业园区集中采购中心</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hyperlink r:id="rId14" w:tooltip="政府采购供应商质疑函范本" w:history="1">
        <w:r>
          <w:rPr>
            <w:rFonts w:asciiTheme="minorEastAsia" w:hAnsiTheme="minorEastAsia" w:eastAsiaTheme="minorEastAsia"/>
            <w:szCs w:val="21"/>
          </w:rPr>
          <w:t xml:space="preserve">政府采购供应商质疑函范本</w:t>
        </w:r>
      </w:hyperlink>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rPr>
        <w:t xml:space="preserve">供应商提出书面质疑必须有理、有据，不得捏造事实、提供虚假材料进行恶意质疑。否则，一经查实，集</w:t>
      </w:r>
      <w:r>
        <w:rPr>
          <w:rFonts w:hint="eastAsia"/>
          <w:color w:val="000000" w:themeColor="text1"/>
          <w:szCs w:val="21"/>
        </w:rPr>
        <w:t xml:space="preserve">采中心</w:t>
      </w:r>
      <w:r>
        <w:rPr>
          <w:rFonts w:hint="eastAsia"/>
          <w:color w:val="000000" w:themeColor="text1"/>
          <w:szCs w:val="21"/>
        </w:rPr>
        <w:t xml:space="preserve">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其他事项</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招标过程将通过公证机关进行公证。</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未尽事宜按《</w:t>
      </w:r>
      <w:r>
        <w:rPr>
          <w:rFonts w:asciiTheme="minorEastAsia" w:hAnsiTheme="minorEastAsia" w:eastAsiaTheme="minorEastAsia"/>
          <w:color w:val="000000" w:themeColor="text1"/>
          <w:szCs w:val="21"/>
        </w:rPr>
        <w:t xml:space="preserve">中华人民共和国政府采购法</w:t>
      </w:r>
      <w:r>
        <w:rPr>
          <w:rFonts w:hint="eastAsia" w:asciiTheme="minorEastAsia" w:hAnsiTheme="minorEastAsia" w:eastAsiaTheme="minorEastAsia"/>
          <w:color w:val="000000" w:themeColor="text1"/>
          <w:szCs w:val="21"/>
        </w:rPr>
        <w:t xml:space="preserve">》及其他有关法律法规文件的规定执行。</w:t>
      </w:r>
      <w:r>
        <w:rPr>
          <w:rFonts w:asciiTheme="minorEastAsia" w:hAnsiTheme="minorEastAsia" w:eastAsiaTheme="minorEastAsia"/>
          <w:color w:val="000000" w:themeColor="text1"/>
          <w:szCs w:val="21"/>
        </w:rPr>
        <w:br w:type="page" w:clear="all"/>
      </w:r>
      <w:r/>
    </w:p>
    <w:p>
      <w:pPr>
        <w:jc w:val="center"/>
        <w:spacing w:line="360" w:lineRule="auto"/>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第三章  </w:t>
      </w:r>
      <w:bookmarkStart w:id="46" w:name="投标文件格式"/>
      <w:r>
        <w:rPr>
          <w:rFonts w:hint="eastAsia" w:asciiTheme="minorEastAsia" w:hAnsiTheme="minorEastAsia" w:eastAsiaTheme="minorEastAsia"/>
          <w:bCs/>
          <w:color w:val="000000" w:themeColor="text1"/>
          <w:sz w:val="44"/>
          <w:szCs w:val="44"/>
        </w:rPr>
        <w:t xml:space="preserve">投标文件格式</w:t>
      </w:r>
      <w:bookmarkEnd w:id="46"/>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说明：</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97"/>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w:t>
      </w:r>
      <w:r>
        <w:rPr>
          <w:rFonts w:hint="eastAsia" w:ascii="宋体" w:hAnsi="宋体"/>
          <w:szCs w:val="21"/>
        </w:rPr>
        <w:t xml:space="preserve">作出</w:t>
      </w:r>
      <w:r>
        <w:rPr>
          <w:rFonts w:hint="eastAsia" w:ascii="宋体" w:hAnsi="宋体"/>
          <w:szCs w:val="21"/>
        </w:rPr>
        <w:t xml:space="preserve">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w:t>
      </w:r>
      <w:r>
        <w:rPr>
          <w:rFonts w:hint="eastAsia" w:ascii="宋体" w:hAnsi="宋体"/>
          <w:szCs w:val="21"/>
        </w:rPr>
        <w:t xml:space="preserve">作出</w:t>
      </w:r>
      <w:r>
        <w:rPr>
          <w:rFonts w:hint="eastAsia" w:ascii="宋体" w:hAnsi="宋体"/>
          <w:szCs w:val="21"/>
        </w:rPr>
        <w:t xml:space="preserve">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right="630" w:firstLine="480"/>
        <w:jc w:val="left"/>
        <w:spacing w:line="360" w:lineRule="auto"/>
        <w:rPr>
          <w:rFonts w:ascii="宋体" w:hAnsi="宋体" w:cs="宋体"/>
          <w:szCs w:val="21"/>
        </w:rPr>
      </w:pPr>
      <w:r>
        <w:rPr>
          <w:rFonts w:hint="eastAsia" w:ascii="宋体" w:hAnsi="宋体"/>
          <w:szCs w:val="21"/>
        </w:rPr>
        <w:t xml:space="preserve">后附：代理人身份证扫描件</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102"/>
        <w:ind w:firstLine="637"/>
        <w:spacing w:line="360" w:lineRule="auto"/>
        <w:rPr>
          <w:rFonts w:cs="宋体" w:asciiTheme="minorEastAsia" w:hAnsiTheme="minorEastAsia" w:eastAsiaTheme="minorEastAsia"/>
          <w:b/>
          <w:color w:val="000000" w:themeColor="text1"/>
          <w:sz w:val="21"/>
          <w:szCs w:val="21"/>
        </w:rPr>
      </w:pPr>
      <w:r>
        <w:rPr>
          <w:rFonts w:hint="eastAsia" w:hAnsi="宋体" w:eastAsia="宋体"/>
          <w:b/>
          <w:sz w:val="21"/>
          <w:szCs w:val="21"/>
        </w:rPr>
        <w:t xml:space="preserve">供应商无授权</w:t>
      </w:r>
      <w:r>
        <w:rPr>
          <w:rFonts w:hint="eastAsia" w:hAnsi="宋体" w:eastAsia="宋体"/>
          <w:b/>
          <w:sz w:val="21"/>
          <w:szCs w:val="21"/>
        </w:rPr>
        <w:t xml:space="preserve">委托的情况下，必须提供法定代表人身份证，否则投标无效。</w:t>
      </w:r>
      <w:r/>
    </w:p>
    <w:p>
      <w:pPr>
        <w:pStyle w:val="896"/>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102"/>
        <w:ind w:firstLine="422"/>
        <w:jc w:val="center"/>
        <w:spacing w:line="360" w:lineRule="auto"/>
        <w:rPr>
          <w:rFonts w:asciiTheme="minorEastAsia" w:hAnsiTheme="minorEastAsia" w:eastAsiaTheme="minorEastAsia"/>
          <w:b/>
          <w:color w:val="000000" w:themeColor="text1"/>
          <w:sz w:val="21"/>
          <w:szCs w:val="21"/>
        </w:rPr>
      </w:pPr>
      <w:r>
        <w:rPr>
          <w:rFonts w:asciiTheme="minorEastAsia" w:hAnsiTheme="minorEastAsia" w:eastAsiaTheme="minorEastAsia"/>
          <w:b/>
          <w:color w:val="000000" w:themeColor="text1"/>
          <w:sz w:val="21"/>
          <w:szCs w:val="21"/>
        </w:rPr>
        <w:br w:type="page" w:clear="all"/>
      </w:r>
      <w:r>
        <w:rPr>
          <w:rFonts w:hint="eastAsia" w:asciiTheme="minorEastAsia" w:hAnsiTheme="minorEastAsia" w:eastAsiaTheme="minorEastAsia"/>
          <w:b/>
          <w:color w:val="000000" w:themeColor="text1"/>
          <w:sz w:val="21"/>
          <w:szCs w:val="21"/>
        </w:rPr>
        <w:t xml:space="preserve">二、开标一览表</w:t>
      </w:r>
      <w:r/>
    </w:p>
    <w:p>
      <w:pPr>
        <w:jc w:val="cente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t xml:space="preserve">开标一览表</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项目编号：</w:t>
      </w:r>
      <w:r/>
    </w:p>
    <w:tbl>
      <w:tblPr>
        <w:tblW w:w="988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投标总报价</w:t>
            </w:r>
            <w:r/>
          </w:p>
          <w:p>
            <w:pPr>
              <w:pStyle w:val="896"/>
              <w:ind w:left="0"/>
              <w:jc w:val="center"/>
              <w:rPr>
                <w:rFonts w:ascii="宋体" w:hAnsi="宋体"/>
                <w:color w:val="000000" w:themeColor="text1"/>
                <w:sz w:val="18"/>
                <w:szCs w:val="21"/>
              </w:rPr>
            </w:pPr>
            <w:r>
              <w:rPr>
                <w:rFonts w:hint="eastAsia" w:ascii="宋体" w:hAnsi="宋体"/>
                <w:color w:val="000000" w:themeColor="text1"/>
                <w:sz w:val="18"/>
                <w:szCs w:val="21"/>
              </w:rPr>
              <w:t xml:space="preserve">单位：（元）</w:t>
            </w:r>
            <w:r/>
          </w:p>
          <w:p>
            <w:pPr>
              <w:pStyle w:val="896"/>
              <w:ind w:left="0"/>
              <w:jc w:val="center"/>
              <w:rPr>
                <w:color w:val="000000" w:themeColor="text1"/>
              </w:rPr>
            </w:pPr>
            <w:r>
              <w:rPr>
                <w:rFonts w:hint="eastAsia" w:ascii="宋体" w:hAnsi="宋体"/>
                <w:color w:val="000000" w:themeColor="text1"/>
                <w:sz w:val="18"/>
                <w:szCs w:val="21"/>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bl>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ind w:firstLine="420"/>
        <w:spacing w:line="360" w:lineRule="auto"/>
        <w:rPr>
          <w:rFonts w:ascii="宋体" w:hAnsi="宋体"/>
          <w:color w:val="000000" w:themeColor="text1"/>
          <w:szCs w:val="21"/>
          <w:lang w:val="zh-CN"/>
        </w:rPr>
      </w:pPr>
      <w:r>
        <w:rPr>
          <w:rFonts w:hint="eastAsia" w:ascii="宋体" w:hAnsi="宋体"/>
          <w:color w:val="000000" w:themeColor="text1"/>
          <w:szCs w:val="21"/>
          <w:lang w:val="zh-CN"/>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pStyle w:val="896"/>
      </w:pPr>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jc w:val="center"/>
        <w:spacing w:line="360" w:lineRule="auto"/>
        <w:rPr>
          <w:rFonts w:asciiTheme="minorEastAsia" w:hAnsiTheme="minorEastAsia" w:eastAsiaTheme="minorEastAsia"/>
          <w:b/>
          <w:bCs/>
          <w:color w:val="000000" w:themeColor="text1"/>
          <w:szCs w:val="21"/>
          <w:lang w:val="zh-CN"/>
        </w:rPr>
      </w:pPr>
      <w:r>
        <w:rPr>
          <w:rFonts w:hint="eastAsia" w:asciiTheme="minorEastAsia" w:hAnsiTheme="minorEastAsia" w:eastAsiaTheme="minorEastAsia"/>
          <w:b/>
          <w:bCs/>
          <w:color w:val="000000" w:themeColor="text1"/>
          <w:szCs w:val="21"/>
          <w:lang w:val="zh-CN"/>
        </w:rPr>
        <w:t xml:space="preserve">三、公开分项报价表</w:t>
      </w:r>
      <w:r/>
    </w:p>
    <w:p>
      <w:pPr>
        <w:jc w:val="center"/>
        <w:spacing w:line="360" w:lineRule="auto"/>
        <w:rPr>
          <w:rFonts w:asciiTheme="minorEastAsia" w:hAnsiTheme="minorEastAsia" w:eastAsiaTheme="minorEastAsia"/>
          <w:b/>
          <w:bCs/>
          <w:color w:val="000000" w:themeColor="text1"/>
          <w:szCs w:val="21"/>
          <w:lang w:val="zh-CN"/>
        </w:rPr>
      </w:pPr>
      <w:r>
        <w:rPr>
          <w:rFonts w:asciiTheme="minorEastAsia" w:hAnsiTheme="minorEastAsia" w:eastAsiaTheme="minorEastAsia"/>
          <w:b/>
          <w:bCs/>
          <w:color w:val="000000" w:themeColor="text1"/>
          <w:szCs w:val="21"/>
          <w:lang w:val="zh-CN"/>
        </w:rPr>
      </w:r>
      <w:r/>
    </w:p>
    <w:p>
      <w:pPr>
        <w:jc w:val="center"/>
        <w:rPr>
          <w:rFonts w:ascii="宋体" w:hAnsi="宋体" w:cs="宋体"/>
          <w:color w:val="000000" w:themeColor="text1"/>
          <w:spacing w:val="20"/>
          <w:sz w:val="24"/>
          <w:szCs w:val="24"/>
        </w:rPr>
      </w:pPr>
      <w:r>
        <w:rPr>
          <w:rFonts w:hint="eastAsia" w:ascii="宋体" w:hAnsi="宋体" w:cs="宋体"/>
          <w:b/>
          <w:bCs/>
          <w:color w:val="000000" w:themeColor="text1"/>
          <w:sz w:val="24"/>
          <w:szCs w:val="24"/>
        </w:rPr>
        <w:t xml:space="preserve">公开分项报价表</w:t>
      </w:r>
      <w:r/>
    </w:p>
    <w:p>
      <w:pPr>
        <w:pStyle w:val="906"/>
        <w:rPr>
          <w:color w:val="000000" w:themeColor="text1"/>
        </w:rPr>
      </w:pPr>
      <w:r>
        <w:rPr>
          <w:color w:val="000000" w:themeColor="text1"/>
        </w:rPr>
      </w:r>
      <w:r/>
    </w:p>
    <w:p>
      <w:pPr>
        <w:spacing w:line="360" w:lineRule="auto"/>
        <w:tabs>
          <w:tab w:val="left" w:pos="7635" w:leader="none"/>
        </w:tabs>
        <w:rPr>
          <w:rFonts w:ascii="宋体" w:hAnsi="宋体"/>
          <w:color w:val="000000" w:themeColor="text1"/>
          <w:szCs w:val="21"/>
          <w:lang w:val="zh-CN"/>
        </w:rPr>
      </w:pPr>
      <w:r>
        <w:rPr>
          <w:rFonts w:hint="eastAsia" w:ascii="宋体" w:hAnsi="宋体"/>
          <w:color w:val="000000" w:themeColor="text1"/>
          <w:szCs w:val="21"/>
          <w:lang w:val="zh-CN"/>
        </w:rPr>
        <w:t xml:space="preserve">项目编号：</w:t>
      </w:r>
      <w:r>
        <w:rPr>
          <w:rFonts w:ascii="宋体" w:hAnsi="宋体"/>
          <w:color w:val="000000" w:themeColor="text1"/>
          <w:szCs w:val="21"/>
          <w:lang w:val="zh-CN"/>
        </w:rPr>
        <w:tab/>
      </w:r>
      <w:r>
        <w:rPr>
          <w:rFonts w:hint="eastAsia" w:ascii="宋体" w:hAnsi="宋体"/>
          <w:color w:val="000000" w:themeColor="text1"/>
          <w:szCs w:val="21"/>
          <w:lang w:val="zh-CN"/>
        </w:rPr>
        <w:t xml:space="preserve">单位（人民币）：元</w:t>
      </w:r>
      <w:r/>
    </w:p>
    <w:tbl>
      <w:tblPr>
        <w:tblpPr w:horzAnchor="margin" w:tblpXSpec="left" w:vertAnchor="text" w:tblpY="39" w:leftFromText="180" w:topFromText="0" w:rightFromText="180" w:bottomFromText="0"/>
        <w:tblW w:w="964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rPr>
            </w:pPr>
            <w:r>
              <w:rPr>
                <w:rFonts w:hint="eastAsia" w:ascii="宋体" w:hAnsi="宋体"/>
                <w:color w:val="000000" w:themeColor="text1"/>
                <w:szCs w:val="21"/>
              </w:rPr>
              <w:t xml:space="preserve">投标总报价：</w:t>
            </w:r>
            <w:r/>
          </w:p>
        </w:tc>
      </w:tr>
    </w:tbl>
    <w:p>
      <w:pPr>
        <w:spacing w:line="440" w:lineRule="exact"/>
        <w:rPr>
          <w:color w:val="000000"/>
          <w:szCs w:val="21"/>
        </w:rPr>
      </w:pPr>
      <w:r>
        <w:rPr>
          <w:rFonts w:hint="eastAsia"/>
          <w:color w:val="000000"/>
          <w:szCs w:val="21"/>
        </w:rPr>
        <w:t xml:space="preserve">注：投标总报价应与开标一览表合计金额一致；否则，以开标一览表为准。</w:t>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jc w:val="left"/>
        <w:widowControl/>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br w:type="page" w:clear="all"/>
      </w:r>
      <w:r/>
    </w:p>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四、投标函</w:t>
      </w:r>
      <w:r/>
    </w:p>
    <w:p>
      <w:pPr>
        <w:ind w:firstLine="424"/>
        <w:spacing w:line="360" w:lineRule="auto"/>
        <w:rPr>
          <w:rFonts w:asciiTheme="minorEastAsia" w:hAnsiTheme="minorEastAsia" w:eastAsiaTheme="minorEastAsia"/>
          <w:color w:val="000000" w:themeColor="text1"/>
          <w:szCs w:val="21"/>
          <w:u w:val="single"/>
        </w:rPr>
      </w:pPr>
      <w:r>
        <w:rPr>
          <w:rFonts w:asciiTheme="minorEastAsia" w:hAnsiTheme="minorEastAsia" w:eastAsiaTheme="minorEastAsia"/>
          <w:color w:val="000000" w:themeColor="text1"/>
          <w:szCs w:val="21"/>
          <w:u w:val="single"/>
        </w:rPr>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u w:val="single"/>
        </w:rPr>
        <w:t xml:space="preserve">致：</w:t>
      </w:r>
      <w:r>
        <w:rPr>
          <w:rFonts w:asciiTheme="minorEastAsia" w:hAnsiTheme="minorEastAsia" w:eastAsiaTheme="minorEastAsia"/>
          <w:bCs/>
          <w:color w:val="000000" w:themeColor="text1"/>
          <w:szCs w:val="21"/>
          <w:u w:val="single"/>
        </w:rPr>
        <w:t xml:space="preserve">苏州工业园区集中采购中心</w:t>
      </w:r>
      <w:r>
        <w:rPr>
          <w:rFonts w:hint="eastAsia" w:asciiTheme="minorEastAsia" w:hAnsiTheme="minorEastAsia" w:eastAsiaTheme="minorEastAsia"/>
          <w:color w:val="000000" w:themeColor="text1"/>
          <w:szCs w:val="21"/>
        </w:rPr>
        <w:t xml:space="preserve">：</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我方已仔细研究了本项目的招标文件，决定参加本次投标。</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我方愿意按提供满足招标文件全部要求的货物及服务工作，提供招标文件要求的所有资料，投标总报价包括完成本招标项目全部内容的一切费用。</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如果中标，我方将严格履行招标文件中规定的每一项要求，按期、按质、按量履行合同的义务。</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我方承诺本投标书的有效期限为</w:t>
      </w:r>
      <w:r>
        <w:rPr>
          <w:rFonts w:hint="eastAsia" w:asciiTheme="minorEastAsia" w:hAnsiTheme="minorEastAsia" w:eastAsiaTheme="minorEastAsia"/>
          <w:color w:val="000000" w:themeColor="text1"/>
          <w:sz w:val="21"/>
          <w:szCs w:val="21"/>
          <w:u w:val="single"/>
        </w:rPr>
        <w:t xml:space="preserve"> 90  </w:t>
      </w:r>
      <w:r>
        <w:rPr>
          <w:rFonts w:hint="eastAsia" w:asciiTheme="minorEastAsia" w:hAnsiTheme="minorEastAsia" w:eastAsiaTheme="minorEastAsia"/>
          <w:color w:val="000000" w:themeColor="text1"/>
          <w:sz w:val="21"/>
          <w:szCs w:val="21"/>
        </w:rPr>
        <w:t xml:space="preserve">天。</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我方承诺该项投标在开标后的全过程中保持有效，不作任何更改和变动。</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我方保证全部投标文件内容真实有效，若有虚假，愿意承担与此相关的一切责任。</w:t>
      </w:r>
      <w:r/>
    </w:p>
    <w:p>
      <w:pPr>
        <w:pStyle w:val="1074"/>
        <w:numPr>
          <w:ilvl w:val="0"/>
          <w:numId w:val="7"/>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a</w:t>
      </w:r>
      <w:r>
        <w:rPr>
          <w:rFonts w:hint="eastAsia" w:asciiTheme="minorEastAsia" w:hAnsiTheme="minorEastAsia" w:eastAsiaTheme="minorEastAsia"/>
          <w:color w:val="000000" w:themeColor="text1"/>
          <w:szCs w:val="21"/>
        </w:rPr>
        <w:t xml:space="preserve">）提供虚假材料谋取中标、成交；</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b</w:t>
      </w:r>
      <w:r>
        <w:rPr>
          <w:rFonts w:hint="eastAsia" w:asciiTheme="minorEastAsia" w:hAnsiTheme="minorEastAsia" w:eastAsiaTheme="minorEastAsia"/>
          <w:color w:val="000000" w:themeColor="text1"/>
          <w:szCs w:val="21"/>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c</w:t>
      </w:r>
      <w:r>
        <w:rPr>
          <w:rFonts w:hint="eastAsia" w:asciiTheme="minorEastAsia" w:hAnsiTheme="minorEastAsia" w:eastAsiaTheme="minorEastAsia"/>
          <w:color w:val="000000" w:themeColor="text1"/>
          <w:szCs w:val="21"/>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d</w:t>
      </w:r>
      <w:r>
        <w:rPr>
          <w:rFonts w:hint="eastAsia" w:asciiTheme="minorEastAsia" w:hAnsiTheme="minorEastAsia" w:eastAsiaTheme="minorEastAsia"/>
          <w:color w:val="000000" w:themeColor="text1"/>
          <w:szCs w:val="21"/>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e</w:t>
      </w:r>
      <w:r>
        <w:rPr>
          <w:rFonts w:hint="eastAsia" w:asciiTheme="minorEastAsia" w:hAnsiTheme="minorEastAsia" w:eastAsiaTheme="minorEastAsia"/>
          <w:color w:val="000000" w:themeColor="text1"/>
          <w:szCs w:val="21"/>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f</w:t>
      </w:r>
      <w:r>
        <w:rPr>
          <w:rFonts w:hint="eastAsia" w:asciiTheme="minorEastAsia" w:hAnsiTheme="minorEastAsia" w:eastAsiaTheme="minorEastAsia"/>
          <w:color w:val="000000" w:themeColor="text1"/>
          <w:szCs w:val="21"/>
        </w:rPr>
        <w:t xml:space="preserve">）拒绝有关部门监督检查或提供虚假情况；</w:t>
      </w:r>
      <w:r/>
    </w:p>
    <w:p>
      <w:pPr>
        <w:pStyle w:val="896"/>
      </w:pPr>
      <w:r>
        <w:rPr>
          <w:szCs w:val="24"/>
        </w:rPr>
        <w:t xml:space="preserve">g</w:t>
      </w:r>
      <w:r>
        <w:rPr>
          <w:szCs w:val="24"/>
        </w:rPr>
        <w:t xml:space="preserve">）本函填写的电子邮箱为我方此次采购活动中的授权邮箱，该邮箱发至采购人或代理机构的函件无论是否签字或盖章，均视为我方的意思表示，我方均予以承认并承担相应后果。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47"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rPr>
      </w:pPr>
      <w:r>
        <w:rPr>
          <w:rFonts w:hint="eastAsia" w:ascii="宋体" w:hAnsi="宋体" w:cs="宋体"/>
          <w:szCs w:val="21"/>
        </w:rPr>
        <w:t xml:space="preserve">日期：　　　　年　　  月　　  日</w:t>
      </w:r>
      <w:bookmarkEnd w:id="47"/>
      <w:r/>
      <w:r/>
    </w:p>
    <w:p>
      <w:pPr>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br w:type="page" w:clear="all"/>
      </w:r>
      <w:r/>
    </w:p>
    <w:p>
      <w:pPr>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r>
      <w:r/>
    </w:p>
    <w:p>
      <w:pPr>
        <w:jc w:val="center"/>
        <w:spacing w:line="360"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b/>
          <w:color w:val="000000" w:themeColor="text1"/>
          <w:szCs w:val="21"/>
        </w:rPr>
        <w:t xml:space="preserve">五、参加政府采购活动前三年内，在经营活动中没有重大违法记录声明</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致：</w:t>
      </w:r>
      <w:r>
        <w:rPr>
          <w:rFonts w:asciiTheme="minorEastAsia" w:hAnsiTheme="minorEastAsia" w:eastAsiaTheme="minorEastAsia"/>
          <w:color w:val="000000" w:themeColor="text1"/>
          <w:szCs w:val="21"/>
          <w:u w:val="single"/>
        </w:rPr>
        <w:t xml:space="preserve">苏州工业园区集中采购中心</w:t>
      </w:r>
      <w:r>
        <w:rPr>
          <w:rFonts w:hint="eastAsia" w:asciiTheme="minorEastAsia" w:hAnsiTheme="minorEastAsia" w:eastAsiaTheme="minorEastAsia"/>
          <w:color w:val="000000" w:themeColor="text1"/>
          <w:szCs w:val="21"/>
          <w:u w:val="single"/>
        </w:rPr>
        <w:t xml:space="preserve">：</w:t>
      </w:r>
      <w:r/>
    </w:p>
    <w:p>
      <w:pPr>
        <w:ind w:firstLine="567"/>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我单位</w:t>
      </w:r>
      <w:r>
        <w:rPr>
          <w:rFonts w:hint="eastAsia" w:asciiTheme="minorEastAsia" w:hAnsiTheme="minorEastAsia" w:eastAsiaTheme="minorEastAsia"/>
          <w:color w:val="000000" w:themeColor="text1"/>
          <w:szCs w:val="21"/>
          <w:u w:val="single"/>
        </w:rPr>
        <w:t xml:space="preserve">         （投标人名称）        </w:t>
      </w:r>
      <w:r>
        <w:rPr>
          <w:rFonts w:hint="eastAsia" w:asciiTheme="minorEastAsia" w:hAnsiTheme="minorEastAsia" w:eastAsiaTheme="minorEastAsia"/>
          <w:color w:val="000000" w:themeColor="text1"/>
          <w:szCs w:val="21"/>
        </w:rPr>
        <w:t xml:space="preserve"> 在参加政府采购活动前三年内，没有重大违法记录，特此声明。</w:t>
      </w:r>
      <w:r/>
    </w:p>
    <w:p>
      <w:pPr>
        <w:ind w:firstLine="567"/>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rPr>
      </w:pPr>
      <w:r>
        <w:rPr>
          <w:rFonts w:hint="eastAsia" w:ascii="宋体" w:hAnsi="宋体" w:cs="宋体"/>
          <w:szCs w:val="21"/>
        </w:rPr>
        <w:t xml:space="preserve">日期：　　　　年　　  月　　  日</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0"/>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ind w:firstLine="420"/>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r>
      <w:r/>
    </w:p>
    <w:p>
      <w:pPr>
        <w:jc w:val="center"/>
        <w:spacing w:line="360" w:lineRule="auto"/>
        <w:rPr>
          <w:rFonts w:cs="宋体" w:asciiTheme="minorEastAsia" w:hAnsiTheme="minorEastAsia" w:eastAsiaTheme="minorEastAsia"/>
          <w:b/>
          <w:color w:val="000000" w:themeColor="text1"/>
          <w:szCs w:val="21"/>
          <w:lang w:val="zh-CN"/>
        </w:rPr>
        <w:outlineLvl w:val="0"/>
      </w:pPr>
      <w:r>
        <w:rPr>
          <w:rFonts w:hint="eastAsia" w:cs="宋体" w:asciiTheme="minorEastAsia" w:hAnsiTheme="minorEastAsia" w:eastAsiaTheme="minorEastAsia"/>
          <w:b/>
          <w:color w:val="000000" w:themeColor="text1"/>
          <w:szCs w:val="21"/>
          <w:lang w:val="zh-CN"/>
        </w:rPr>
        <w:t xml:space="preserve">六、</w:t>
      </w:r>
      <w:bookmarkStart w:id="48" w:name="_Hlk75808397"/>
      <w:r>
        <w:rPr>
          <w:rFonts w:hint="eastAsia" w:cs="宋体" w:asciiTheme="minorEastAsia" w:hAnsiTheme="minorEastAsia" w:eastAsiaTheme="minorEastAsia"/>
          <w:b/>
          <w:color w:val="000000" w:themeColor="text1"/>
          <w:szCs w:val="21"/>
          <w:lang w:val="zh-CN"/>
        </w:rPr>
        <w:t xml:space="preserve">中小企业声明函</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rPr>
        <w:t xml:space="preserve">2020</w:t>
      </w:r>
      <w:r>
        <w:rPr>
          <w:rFonts w:hint="eastAsia" w:cs="宋体" w:asciiTheme="minorEastAsia" w:hAnsiTheme="minorEastAsia" w:eastAsiaTheme="minorEastAsia"/>
          <w:color w:val="000000" w:themeColor="text1"/>
          <w:szCs w:val="21"/>
          <w:lang w:val="zh-CN"/>
        </w:rPr>
        <w:t xml:space="preserve">﹞</w:t>
      </w:r>
      <w:r>
        <w:rPr>
          <w:rFonts w:cs="宋体" w:asciiTheme="minorEastAsia" w:hAnsiTheme="minorEastAsia" w:eastAsiaTheme="minorEastAsia"/>
          <w:color w:val="000000" w:themeColor="text1"/>
          <w:szCs w:val="21"/>
          <w:lang w:val="zh-CN"/>
        </w:rPr>
        <w:t xml:space="preserve">46 </w:t>
      </w:r>
      <w:r>
        <w:rPr>
          <w:rFonts w:hint="eastAsia" w:cs="宋体" w:asciiTheme="minorEastAsia" w:hAnsiTheme="minorEastAsia" w:eastAsiaTheme="minorEastAsia"/>
          <w:color w:val="000000" w:themeColor="text1"/>
          <w:szCs w:val="21"/>
          <w:lang w:val="zh-CN"/>
        </w:rPr>
        <w:t xml:space="preserve">号）的规定，本公司参加</w:t>
      </w:r>
      <w:r>
        <w:rPr>
          <w:rFonts w:hint="eastAsia" w:cs="宋体" w:asciiTheme="minorEastAsia" w:hAnsiTheme="minorEastAsia" w:eastAsiaTheme="minorEastAsia"/>
          <w:color w:val="000000" w:themeColor="text1"/>
          <w:szCs w:val="21"/>
          <w:u w:val="single"/>
          <w:lang w:val="zh-CN"/>
        </w:rPr>
        <w:t xml:space="preserve">   （单位名称）</w:t>
      </w:r>
      <w:r>
        <w:rPr>
          <w:rFonts w:hint="eastAsia" w:cs="宋体" w:asciiTheme="minorEastAsia" w:hAnsiTheme="minorEastAsia" w:eastAsiaTheme="minorEastAsia"/>
          <w:color w:val="000000" w:themeColor="text1"/>
          <w:szCs w:val="21"/>
          <w:lang w:val="zh-CN"/>
        </w:rPr>
        <w:t xml:space="preserve">的</w:t>
      </w:r>
      <w:r>
        <w:rPr>
          <w:rFonts w:hint="eastAsia" w:cs="宋体" w:asciiTheme="minorEastAsia" w:hAnsiTheme="minorEastAsia" w:eastAsiaTheme="minorEastAsia"/>
          <w:color w:val="000000" w:themeColor="text1"/>
          <w:szCs w:val="21"/>
          <w:u w:val="single"/>
          <w:lang w:val="zh-CN"/>
        </w:rPr>
        <w:t xml:space="preserve"> （项目名称）</w:t>
      </w:r>
      <w:r>
        <w:rPr>
          <w:rFonts w:hint="eastAsia" w:cs="宋体" w:asciiTheme="minorEastAsia" w:hAnsiTheme="minorEastAsia" w:eastAsiaTheme="minorEastAsia"/>
          <w:color w:val="000000" w:themeColor="text1"/>
          <w:szCs w:val="21"/>
          <w:lang w:val="zh-CN"/>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rPr>
      </w:pPr>
      <w:r>
        <w:rPr>
          <w:highlight w:val="none"/>
        </w:rPr>
      </w:r>
      <w:bookmarkStart w:id="49" w:name="_Hlk92805816"/>
      <w:r>
        <w:rPr>
          <w:rFonts w:hint="eastAsia" w:cs="宋体" w:asciiTheme="minorEastAsia" w:hAnsiTheme="minorEastAsia" w:eastAsiaTheme="minorEastAsia"/>
          <w:color w:val="000000" w:themeColor="text1"/>
          <w:szCs w:val="21"/>
          <w:highlight w:val="none"/>
          <w:u w:val="single"/>
          <w:lang w:val="zh-CN"/>
        </w:rPr>
        <w:t xml:space="preserve">（标的名称） </w:t>
      </w:r>
      <w:r>
        <w:rPr>
          <w:rFonts w:cs="宋体" w:asciiTheme="minorEastAsia" w:hAnsiTheme="minorEastAsia" w:eastAsiaTheme="minorEastAsia"/>
          <w:color w:val="000000" w:themeColor="text1"/>
          <w:szCs w:val="21"/>
          <w:highlight w:val="none"/>
          <w:u w:val="single"/>
          <w:lang w:val="zh-CN"/>
        </w:rPr>
        <w:t xml:space="preserve">  </w:t>
      </w:r>
      <w:r>
        <w:rPr>
          <w:rFonts w:hint="eastAsia" w:cs="宋体" w:asciiTheme="minorEastAsia" w:hAnsiTheme="minorEastAsia" w:eastAsiaTheme="minorEastAsia"/>
          <w:color w:val="000000" w:themeColor="text1"/>
          <w:szCs w:val="21"/>
          <w:highlight w:val="none"/>
          <w:lang w:val="zh-CN"/>
        </w:rPr>
        <w:t xml:space="preserve">，属</w:t>
      </w:r>
      <w:r>
        <w:rPr>
          <w:rFonts w:hint="eastAsia" w:cs="宋体" w:asciiTheme="minorEastAsia" w:hAnsiTheme="minorEastAsia" w:eastAsiaTheme="minorEastAsia"/>
          <w:color w:val="000000" w:themeColor="text1"/>
          <w:szCs w:val="21"/>
          <w:highlight w:val="none"/>
          <w:lang w:val="zh-CN"/>
        </w:rPr>
        <w:t xml:space="preserve">于</w:t>
      </w:r>
      <w:r>
        <w:rPr>
          <w:rFonts w:hint="eastAsia"/>
          <w:color w:val="000000" w:themeColor="text1"/>
          <w:szCs w:val="21"/>
          <w:highlight w:val="none"/>
          <w:u w:val="single"/>
          <w:lang w:val="zh-CN"/>
        </w:rPr>
        <w:t xml:space="preserve">物业管理</w:t>
      </w:r>
      <w:r>
        <w:rPr>
          <w:rFonts w:hint="eastAsia" w:cs="宋体" w:asciiTheme="minorEastAsia" w:hAnsiTheme="minorEastAsia" w:eastAsiaTheme="minorEastAsia"/>
          <w:color w:val="000000" w:themeColor="text1"/>
          <w:szCs w:val="21"/>
          <w:lang w:val="zh-CN"/>
        </w:rPr>
        <w:t xml:space="preserve">；承接企业为</w:t>
      </w:r>
      <w:r>
        <w:rPr>
          <w:rFonts w:hint="eastAsia" w:cs="宋体" w:asciiTheme="minorEastAsia" w:hAnsiTheme="minorEastAsia" w:eastAsiaTheme="minorEastAsia"/>
          <w:color w:val="000000" w:themeColor="text1"/>
          <w:szCs w:val="21"/>
          <w:u w:val="single"/>
          <w:lang w:val="zh-CN"/>
        </w:rPr>
        <w:t xml:space="preserve">     （企业名称）</w:t>
      </w:r>
      <w:r>
        <w:rPr>
          <w:rFonts w:hint="eastAsia" w:cs="宋体" w:asciiTheme="minorEastAsia" w:hAnsiTheme="minorEastAsia" w:eastAsiaTheme="minorEastAsia"/>
          <w:color w:val="000000" w:themeColor="text1"/>
          <w:szCs w:val="21"/>
          <w:lang w:val="zh-CN"/>
        </w:rPr>
        <w:t xml:space="preserve">，从业人员</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人，营业收入为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万元，资产总额为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万元，属于</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（中型企业、小型企业、微型企业</w:t>
      </w:r>
      <w:r>
        <w:rPr>
          <w:rFonts w:hint="eastAsia"/>
          <w:color w:val="000000" w:themeColor="text1"/>
          <w:szCs w:val="21"/>
          <w:lang w:val="zh-CN"/>
        </w:rPr>
        <w:t xml:space="preserve">，三者选</w:t>
      </w:r>
      <w:r>
        <w:rPr>
          <w:rFonts w:hint="eastAsia"/>
          <w:color w:val="000000" w:themeColor="text1"/>
          <w:szCs w:val="21"/>
          <w:lang w:val="zh-CN"/>
        </w:rPr>
        <w:t xml:space="preserve">一</w:t>
      </w:r>
      <w:r>
        <w:rPr>
          <w:rFonts w:hint="eastAsia"/>
          <w:color w:val="000000" w:themeColor="text1"/>
          <w:szCs w:val="21"/>
          <w:lang w:val="zh-CN"/>
        </w:rPr>
        <w:t xml:space="preserve">填写</w:t>
      </w:r>
      <w:r>
        <w:rPr>
          <w:rFonts w:hint="eastAsia" w:cs="宋体" w:asciiTheme="minorEastAsia" w:hAnsiTheme="minorEastAsia" w:eastAsiaTheme="minorEastAsia"/>
          <w:color w:val="000000" w:themeColor="text1"/>
          <w:szCs w:val="21"/>
          <w:lang w:val="zh-CN"/>
        </w:rPr>
        <w:t xml:space="preserve">）；</w:t>
      </w:r>
      <w:bookmarkEnd w:id="49"/>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rPr>
      </w:pPr>
      <w:r>
        <w:rPr>
          <w:rFonts w:cs="宋体" w:asciiTheme="minorEastAsia" w:hAnsiTheme="minorEastAsia" w:eastAsiaTheme="minorEastAsia"/>
          <w:color w:val="000000" w:themeColor="text1"/>
          <w:szCs w:val="21"/>
          <w:lang w:val="zh-CN"/>
        </w:rPr>
      </w:r>
      <w:r/>
    </w:p>
    <w:p>
      <w:pPr>
        <w:ind w:firstLine="630"/>
        <w:jc w:val="center"/>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                         日期：</w:t>
      </w:r>
      <w:r/>
    </w:p>
    <w:p>
      <w:pPr>
        <w:ind w:firstLine="420"/>
        <w:jc w:val="left"/>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注：</w:t>
      </w:r>
      <w:r/>
    </w:p>
    <w:p>
      <w:pPr>
        <w:jc w:val="left"/>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t xml:space="preserve">1、从业人员、营业收入、资产总额填报上一年度数据，无上</w:t>
      </w:r>
      <w:r>
        <w:rPr>
          <w:rFonts w:asciiTheme="minorEastAsia" w:hAnsiTheme="minorEastAsia" w:eastAsiaTheme="minorEastAsia"/>
          <w:color w:val="000000" w:themeColor="text1"/>
        </w:rPr>
        <w:t xml:space="preserve">一</w:t>
      </w:r>
      <w:r>
        <w:rPr>
          <w:rFonts w:asciiTheme="minorEastAsia" w:hAnsiTheme="minorEastAsia" w:eastAsiaTheme="minorEastAsia"/>
          <w:color w:val="000000" w:themeColor="text1"/>
        </w:rPr>
        <w:t xml:space="preserve">年度数据的新成立企业可不填报；</w:t>
      </w:r>
      <w:r/>
    </w:p>
    <w:p>
      <w:pPr>
        <w:jc w:val="left"/>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t xml:space="preserve">2、若投标人提供的“中小企业声明函”内容不实的，属于提供虚假材料谋取中标、成交，依照《中华人民共和国政府采购法》等国家有关规定追究相应责任。</w:t>
      </w:r>
      <w:r/>
    </w:p>
    <w:p>
      <w:pPr>
        <w:jc w:val="left"/>
        <w:spacing w:line="360" w:lineRule="auto"/>
        <w:rPr>
          <w:rFonts w:asciiTheme="minorEastAsia" w:hAnsiTheme="minorEastAsia" w:eastAsiaTheme="minorEastAsia"/>
        </w:rPr>
      </w:pPr>
      <w:r>
        <w:rPr>
          <w:rFonts w:asciiTheme="minorEastAsia" w:hAnsiTheme="minorEastAsia" w:eastAsiaTheme="minorEastAsia"/>
          <w:color w:val="000000" w:themeColor="text1"/>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rPr>
        <w:t xml:space="preserve">。</w:t>
      </w:r>
      <w:r/>
    </w:p>
    <w:p>
      <w:pPr>
        <w:jc w:val="left"/>
        <w:spacing w:line="360" w:lineRule="auto"/>
        <w:rPr>
          <w:rFonts w:asciiTheme="minorEastAsia" w:hAnsiTheme="minorEastAsia" w:eastAsiaTheme="minorEastAsia"/>
        </w:rPr>
      </w:pPr>
      <w:r>
        <w:rPr>
          <w:rFonts w:asciiTheme="minorEastAsia" w:hAnsiTheme="minorEastAsia" w:eastAsiaTheme="minorEastAsia"/>
        </w:rPr>
        <w:t xml:space="preserve">4</w:t>
      </w:r>
      <w:r>
        <w:rPr>
          <w:rFonts w:hint="eastAsia" w:asciiTheme="minorEastAsia" w:hAnsiTheme="minorEastAsia" w:eastAsiaTheme="minorEastAsia"/>
        </w:rPr>
        <w:t xml:space="preserve">、</w:t>
      </w:r>
      <w:bookmarkStart w:id="50" w:name="_Hlk111223500"/>
      <w:r>
        <w:rPr>
          <w:rFonts w:hint="eastAsia" w:asciiTheme="minorEastAsia" w:hAnsiTheme="minorEastAsia" w:eastAsiaTheme="minorEastAsia"/>
        </w:rPr>
        <w:tab/>
        <w:t xml:space="preserve">投标文件中的电子签章视为投标人对本声明进行了签署盖章并承担相应责任。</w:t>
      </w:r>
      <w:bookmarkEnd w:id="50"/>
      <w:r/>
      <w:r/>
    </w:p>
    <w:p>
      <w:pPr>
        <w:jc w:val="left"/>
        <w:spacing w:line="360" w:lineRule="auto"/>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rPr>
        <w:tab/>
        <w:t xml:space="preserve">服务类项目中供应商若使用退休人员，将不享受中小企业扶持政策。</w:t>
      </w:r>
      <w:r/>
    </w:p>
    <w:p>
      <w:pPr>
        <w:pStyle w:val="896"/>
      </w:pPr>
      <w:r/>
      <w:r/>
    </w:p>
    <w:p>
      <w:pPr>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216"/>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rPr>
      </w:pPr>
      <w:r>
        <w:rPr>
          <w:rFonts w:cs="宋体" w:asciiTheme="minorEastAsia" w:hAnsiTheme="minorEastAsia" w:eastAsiaTheme="minorEastAsia"/>
          <w:color w:val="000000" w:themeColor="text1"/>
          <w:szCs w:val="21"/>
          <w:lang w:val="zh-CN"/>
        </w:rPr>
        <w:br w:type="page" w:clear="all"/>
      </w:r>
      <w:bookmarkEnd w:id="48"/>
      <w:r/>
      <w:r/>
    </w:p>
    <w:p>
      <w:pPr>
        <w:jc w:val="center"/>
        <w:spacing w:line="360" w:lineRule="auto"/>
        <w:rPr>
          <w:rFonts w:cs="宋体" w:asciiTheme="minorEastAsia" w:hAnsiTheme="minorEastAsia" w:eastAsiaTheme="minorEastAsia"/>
          <w:b/>
          <w:color w:val="000000" w:themeColor="text1"/>
          <w:spacing w:val="6"/>
          <w:szCs w:val="21"/>
          <w:lang w:val="zh-CN"/>
        </w:rPr>
      </w:pPr>
      <w:r>
        <w:rPr>
          <w:rFonts w:hint="eastAsia" w:cs="宋体" w:asciiTheme="minorEastAsia" w:hAnsiTheme="minorEastAsia" w:eastAsiaTheme="minorEastAsia"/>
          <w:b/>
          <w:color w:val="000000" w:themeColor="text1"/>
          <w:spacing w:val="6"/>
          <w:szCs w:val="21"/>
          <w:lang w:val="zh-CN"/>
        </w:rPr>
        <w:t xml:space="preserve">七、残疾人福利性单位声明函</w:t>
      </w:r>
      <w:r/>
    </w:p>
    <w:p>
      <w:pPr>
        <w:spacing w:line="360" w:lineRule="auto"/>
        <w:widowControl/>
        <w:rPr>
          <w:rFonts w:cs="宋体" w:asciiTheme="minorEastAsia" w:hAnsiTheme="minorEastAsia" w:eastAsiaTheme="minorEastAsia"/>
          <w:color w:val="000000" w:themeColor="text1"/>
          <w:szCs w:val="21"/>
          <w:lang w:val="zh-CN"/>
        </w:rPr>
      </w:pPr>
      <w:r>
        <w:rPr>
          <w:rFonts w:cs="宋体" w:asciiTheme="minorEastAsia" w:hAnsiTheme="minorEastAsia" w:eastAsiaTheme="minorEastAsia"/>
          <w:color w:val="000000" w:themeColor="text1"/>
          <w:szCs w:val="21"/>
          <w:lang w:val="zh-CN"/>
        </w:rPr>
      </w:r>
      <w:r/>
    </w:p>
    <w:p>
      <w:pPr>
        <w:ind w:firstLine="420"/>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本单位对上述声明的真实性负责。如有虚假，将依法承担相应责任。</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0"/>
        <w:spacing w:line="360" w:lineRule="auto"/>
        <w:rPr>
          <w:rFonts w:asciiTheme="minorEastAsia" w:hAnsiTheme="minorEastAsia" w:eastAsiaTheme="minorEastAsia"/>
          <w:color w:val="000000" w:themeColor="text1"/>
          <w:szCs w:val="21"/>
        </w:rPr>
      </w:pPr>
      <w:r/>
      <w:bookmarkStart w:id="51" w:name="_Hlk132385836"/>
      <w:r>
        <w:rPr>
          <w:rFonts w:hint="eastAsia" w:asciiTheme="minorEastAsia" w:hAnsiTheme="minorEastAsia" w:eastAsiaTheme="minorEastAsia"/>
          <w:color w:val="000000" w:themeColor="text1"/>
          <w:szCs w:val="21"/>
        </w:rPr>
        <w:t xml:space="preserve">单位名称（盖章）</w:t>
      </w:r>
      <w:r>
        <w:rPr>
          <w:rFonts w:hint="eastAsia" w:asciiTheme="minorEastAsia" w:hAnsiTheme="minorEastAsia" w:eastAsiaTheme="minorEastAsia"/>
          <w:color w:val="000000" w:themeColor="text1"/>
          <w:szCs w:val="21"/>
        </w:rPr>
        <w:t xml:space="preserve">：</w:t>
      </w:r>
      <w:bookmarkEnd w:id="51"/>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日期：</w:t>
      </w:r>
      <w:r>
        <w:rPr>
          <w:rFonts w:cs="宋体" w:asciiTheme="minorEastAsia" w:hAnsiTheme="minorEastAsia" w:eastAsiaTheme="minorEastAsia"/>
          <w:color w:val="000000" w:themeColor="text1"/>
          <w:szCs w:val="21"/>
        </w:rPr>
        <w:t xml:space="preserve">  </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400" w:lineRule="exact"/>
        <w:widowControl/>
        <w:rPr>
          <w:rFonts w:asciiTheme="minorEastAsia" w:hAnsiTheme="minorEastAsia" w:eastAsiaTheme="minorEastAsia"/>
          <w:color w:val="ff0000"/>
        </w:rPr>
      </w:pPr>
      <w:r>
        <w:rPr>
          <w:rFonts w:hint="eastAsia"/>
          <w:b/>
          <w:color w:val="000000" w:themeColor="text1"/>
          <w:szCs w:val="21"/>
        </w:rPr>
        <w:t xml:space="preserve">注：</w:t>
      </w:r>
      <w:r>
        <w:rPr>
          <w:b/>
          <w:szCs w:val="21"/>
        </w:rPr>
        <w:t xml:space="preserve">投标文件中的电子签章视为供应商对本声明进行了签署盖章并承担相应责任</w:t>
      </w:r>
      <w:r>
        <w:rPr>
          <w:rFonts w:hint="eastAsia"/>
          <w:b/>
          <w:szCs w:val="21"/>
        </w:rPr>
        <w:t xml:space="preserve">。</w:t>
      </w:r>
      <w:r/>
    </w:p>
    <w:p>
      <w:pPr>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jc w:val="left"/>
        <w:spacing w:line="360" w:lineRule="auto"/>
        <w:tabs>
          <w:tab w:val="center" w:pos="5258" w:leader="none"/>
        </w:tabs>
        <w:rPr>
          <w:rFonts w:asciiTheme="minorEastAsia" w:hAnsiTheme="minorEastAsia" w:eastAsiaTheme="minorEastAsia"/>
          <w:color w:val="000000" w:themeColor="text1"/>
          <w:szCs w:val="21"/>
        </w:rPr>
      </w:pPr>
      <w:r>
        <w:rPr>
          <w:rFonts w:asciiTheme="minorEastAsia" w:hAnsiTheme="minorEastAsia" w:eastAsiaTheme="minorEastAsia"/>
          <w:b/>
          <w:color w:val="000000" w:themeColor="text1"/>
          <w:sz w:val="32"/>
          <w:szCs w:val="32"/>
          <w:lang w:val="zh-CN"/>
        </w:rPr>
        <w:br w:type="page" w:clear="all"/>
      </w:r>
      <w:r/>
    </w:p>
    <w:p>
      <w:pPr>
        <w:jc w:val="center"/>
        <w:spacing w:line="360" w:lineRule="auto"/>
        <w:rPr>
          <w:rFonts w:ascii="Calibri" w:hAnsi="Calibri"/>
          <w:b/>
          <w:color w:val="000000" w:themeColor="text1"/>
          <w:szCs w:val="21"/>
        </w:rPr>
      </w:pPr>
      <w:r>
        <w:rPr>
          <w:rFonts w:hint="eastAsia" w:asciiTheme="minorEastAsia" w:hAnsiTheme="minorEastAsia" w:eastAsiaTheme="minorEastAsia"/>
          <w:b/>
          <w:color w:val="000000" w:themeColor="text1"/>
          <w:szCs w:val="21"/>
        </w:rPr>
        <w:t xml:space="preserve">八、</w:t>
      </w:r>
      <w:bookmarkStart w:id="52" w:name="_Hlk75808617"/>
      <w:r>
        <w:rPr>
          <w:rFonts w:hint="eastAsia" w:ascii="宋体" w:hAnsi="宋体"/>
          <w:b/>
          <w:color w:val="000000" w:themeColor="text1"/>
          <w:szCs w:val="21"/>
        </w:rPr>
        <w:t xml:space="preserve">商务和技术偏离表</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hint="eastAsia" w:ascii="宋体" w:hAnsi="宋体"/>
          <w:color w:val="000000" w:themeColor="text1"/>
          <w:szCs w:val="21"/>
        </w:rPr>
        <w:t xml:space="preserve">招标编号：</w:t>
      </w:r>
      <w:r/>
    </w:p>
    <w:tbl>
      <w:tblPr>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18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服务内容</w:t>
            </w:r>
            <w:r/>
          </w:p>
        </w:tc>
        <w:tc>
          <w:tcPr>
            <w:tcW w:w="212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12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投标情况</w:t>
            </w:r>
            <w:r/>
          </w:p>
        </w:tc>
        <w:tc>
          <w:tcPr>
            <w:tcW w:w="241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偏离说明</w:t>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left="424" w:right="451"/>
        <w:rPr>
          <w:rFonts w:ascii="宋体" w:hAnsi="宋体"/>
          <w:color w:val="000000" w:themeColor="text1"/>
          <w:szCs w:val="21"/>
        </w:rPr>
      </w:pPr>
      <w:r>
        <w:rPr>
          <w:rFonts w:hint="eastAsia" w:ascii="宋体" w:hAnsi="宋体"/>
          <w:color w:val="000000" w:themeColor="text1"/>
          <w:szCs w:val="21"/>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rPr>
      </w:pPr>
      <w:r>
        <w:rPr>
          <w:rFonts w:ascii="宋体" w:hAnsi="宋体"/>
          <w:b/>
          <w:color w:val="000000" w:themeColor="text1"/>
          <w:szCs w:val="21"/>
        </w:rPr>
      </w:r>
      <w:r/>
    </w:p>
    <w:p>
      <w:pPr>
        <w:ind w:firstLine="6090"/>
        <w:jc w:val="right"/>
        <w:spacing w:line="360" w:lineRule="auto"/>
        <w:rPr>
          <w:rFonts w:ascii="宋体" w:hAnsi="宋体"/>
          <w:szCs w:val="21"/>
        </w:rPr>
      </w:pPr>
      <w:r/>
      <w:bookmarkStart w:id="53"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96"/>
        <w:jc w:val="right"/>
      </w:pPr>
      <w:r>
        <w:rPr>
          <w:rFonts w:hint="eastAsia" w:ascii="宋体" w:hAnsi="宋体" w:cs="宋体"/>
          <w:szCs w:val="21"/>
        </w:rPr>
        <w:t xml:space="preserve">日期：　　　　年　　  月　　  日</w:t>
      </w:r>
      <w:bookmarkEnd w:id="53"/>
      <w:r/>
      <w:r/>
    </w:p>
    <w:p>
      <w:pPr>
        <w:pStyle w:val="896"/>
      </w:pPr>
      <w:r/>
      <w:r/>
    </w:p>
    <w:p>
      <w:pPr>
        <w:rPr>
          <w:rFonts w:ascii="Calibri" w:hAnsi="Calibri"/>
          <w:color w:val="000000" w:themeColor="text1"/>
          <w:szCs w:val="21"/>
        </w:rPr>
      </w:pPr>
      <w:r>
        <w:rPr>
          <w:rFonts w:ascii="Calibri" w:hAnsi="Calibri"/>
          <w:color w:val="000000" w:themeColor="text1"/>
          <w:szCs w:val="21"/>
        </w:rPr>
      </w:r>
      <w:r/>
    </w:p>
    <w:p>
      <w:pPr>
        <w:widowControl/>
        <w:rPr>
          <w:rFonts w:ascii="宋体" w:hAnsi="宋体"/>
          <w:color w:val="000000" w:themeColor="text1"/>
          <w:szCs w:val="21"/>
        </w:rPr>
      </w:pPr>
      <w:r>
        <w:rPr>
          <w:rFonts w:ascii="宋体" w:hAnsi="宋体"/>
          <w:color w:val="000000" w:themeColor="text1"/>
          <w:szCs w:val="21"/>
        </w:rPr>
      </w:r>
      <w:r/>
    </w:p>
    <w:p>
      <w:pPr>
        <w:jc w:val="center"/>
        <w:rPr>
          <w:rFonts w:ascii="Calibri" w:hAnsi="Calibri"/>
          <w:b/>
          <w:color w:val="000000" w:themeColor="text1"/>
          <w:szCs w:val="21"/>
        </w:rPr>
      </w:pPr>
      <w:r>
        <w:rPr>
          <w:rFonts w:ascii="Calibri" w:hAnsi="Calibri"/>
          <w:b/>
          <w:color w:val="000000" w:themeColor="text1"/>
          <w:szCs w:val="21"/>
        </w:rPr>
        <w:br w:type="page" w:clear="all"/>
      </w:r>
      <w:r>
        <w:rPr>
          <w:rFonts w:hint="eastAsia" w:asciiTheme="minorEastAsia" w:hAnsiTheme="minorEastAsia" w:eastAsiaTheme="minorEastAsia"/>
          <w:b/>
          <w:color w:val="000000" w:themeColor="text1"/>
          <w:szCs w:val="21"/>
        </w:rPr>
        <w:t xml:space="preserve">九、投入本项目</w:t>
      </w:r>
      <w:r>
        <w:rPr>
          <w:rFonts w:hint="eastAsia" w:ascii="宋体" w:hAnsi="宋体"/>
          <w:b/>
          <w:color w:val="000000" w:themeColor="text1"/>
          <w:szCs w:val="21"/>
        </w:rPr>
        <w:t xml:space="preserve">人员配备一览表</w:t>
      </w:r>
      <w:r/>
    </w:p>
    <w:p>
      <w:pPr>
        <w:ind w:left="420"/>
        <w:jc w:val="center"/>
        <w:spacing w:line="360" w:lineRule="auto"/>
        <w:rPr>
          <w:rFonts w:ascii="宋体" w:hAnsi="宋体"/>
          <w:b/>
          <w:color w:val="000000" w:themeColor="text1"/>
          <w:sz w:val="24"/>
        </w:rPr>
      </w:pPr>
      <w:r>
        <w:rPr>
          <w:rFonts w:ascii="宋体" w:hAnsi="宋体"/>
          <w:b/>
          <w:color w:val="000000" w:themeColor="text1"/>
          <w:sz w:val="24"/>
        </w:rPr>
      </w:r>
      <w:r/>
    </w:p>
    <w:p>
      <w:pPr>
        <w:jc w:val="center"/>
        <w:spacing w:line="360" w:lineRule="auto"/>
        <w:rPr>
          <w:rFonts w:ascii="宋体" w:hAnsi="宋体"/>
          <w:b/>
          <w:color w:val="000000" w:themeColor="text1"/>
          <w:szCs w:val="21"/>
        </w:rPr>
      </w:pPr>
      <w:r>
        <w:rPr>
          <w:rFonts w:hint="eastAsia" w:asciiTheme="minorEastAsia" w:hAnsiTheme="minorEastAsia" w:eastAsiaTheme="minorEastAsia"/>
          <w:b/>
          <w:color w:val="000000" w:themeColor="text1"/>
          <w:szCs w:val="21"/>
        </w:rPr>
        <w:t xml:space="preserve">投入本项目</w:t>
      </w:r>
      <w:r>
        <w:rPr>
          <w:rFonts w:hint="eastAsia" w:ascii="宋体" w:hAnsi="宋体"/>
          <w:b/>
          <w:color w:val="000000" w:themeColor="text1"/>
          <w:szCs w:val="21"/>
        </w:rPr>
        <w:t xml:space="preserve">人员配备一览表</w:t>
      </w:r>
      <w:r/>
    </w:p>
    <w:p>
      <w:pPr>
        <w:jc w:val="left"/>
        <w:rPr>
          <w:rFonts w:ascii="宋体" w:hAnsi="宋体"/>
          <w:b/>
          <w:bCs/>
          <w:color w:val="000000" w:themeColor="text1"/>
          <w:szCs w:val="21"/>
        </w:rPr>
      </w:pPr>
      <w:r>
        <w:rPr>
          <w:rFonts w:ascii="宋体" w:hAnsi="宋体"/>
          <w:b/>
          <w:bCs/>
          <w:color w:val="000000" w:themeColor="text1"/>
          <w:szCs w:val="21"/>
        </w:rPr>
      </w:r>
      <w:r/>
    </w:p>
    <w:tbl>
      <w:tblPr>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健康</w:t>
            </w:r>
            <w:r/>
          </w:p>
          <w:p>
            <w:pPr>
              <w:jc w:val="center"/>
              <w:rPr>
                <w:rFonts w:ascii="宋体" w:hAnsi="宋体"/>
                <w:color w:val="000000" w:themeColor="text1"/>
                <w:szCs w:val="21"/>
              </w:rPr>
            </w:pPr>
            <w:r>
              <w:rPr>
                <w:rFonts w:hint="eastAsia" w:ascii="宋体" w:hAnsi="宋体"/>
                <w:color w:val="000000" w:themeColor="text1"/>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w:t>
      </w:r>
      <w:r>
        <w:rPr>
          <w:rFonts w:ascii="宋体" w:hAnsi="宋体"/>
          <w:szCs w:val="21"/>
        </w:rPr>
        <w:t xml:space="preserve"> </w:t>
      </w:r>
      <w:r>
        <w:rPr>
          <w:rFonts w:hint="eastAsia"/>
        </w:rPr>
        <w:t xml:space="preserve">服务类项目中供应商若使用退休人员，将不享受中小企业扶持政策。</w:t>
      </w:r>
      <w:r/>
    </w:p>
    <w:p>
      <w:pPr>
        <w:ind w:left="420"/>
        <w:jc w:val="left"/>
        <w:spacing w:line="360" w:lineRule="auto"/>
      </w:pPr>
      <w:r>
        <w:rPr>
          <w:rFonts w:hint="eastAsia"/>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 </w:t>
      </w:r>
      <w:r>
        <w:t xml:space="preserve">若</w:t>
      </w:r>
      <w:r>
        <w:t xml:space="preserve">事项较多，投标人可根据投标内容的实际情况另纸说明</w:t>
      </w:r>
      <w:r>
        <w:rPr>
          <w:rFonts w:hint="eastAsia"/>
        </w:rPr>
        <w:t xml:space="preserve">。</w:t>
      </w:r>
      <w:r/>
    </w:p>
    <w:p>
      <w:pPr>
        <w:ind w:firstLine="422"/>
        <w:spacing w:line="360" w:lineRule="auto"/>
        <w:rPr>
          <w:rFonts w:ascii="宋体" w:hAnsi="宋体"/>
          <w:b/>
          <w:color w:val="000000"/>
          <w:szCs w:val="21"/>
          <w:highlight w:val="none"/>
        </w:rPr>
      </w:pPr>
      <w:r>
        <w:rPr>
          <w:color w:val="000000" w:themeColor="text1"/>
          <w:highlight w:val="none"/>
        </w:rPr>
        <w:t xml:space="preserve">3</w:t>
      </w:r>
      <w:r>
        <w:rPr>
          <w:rFonts w:hint="eastAsia" w:ascii="宋体" w:hAnsi="宋体"/>
          <w:color w:val="000000" w:themeColor="text1"/>
          <w:szCs w:val="21"/>
          <w:highlight w:val="none"/>
        </w:rPr>
        <w:t xml:space="preserve">.</w:t>
      </w:r>
      <w:r>
        <w:rPr>
          <w:highlight w:val="none"/>
        </w:rPr>
        <w:t xml:space="preserve"> </w:t>
      </w:r>
      <w:r>
        <w:rPr>
          <w:rFonts w:hint="eastAsia" w:ascii="宋体" w:hAnsi="宋体" w:cs="宋体"/>
          <w:b/>
          <w:szCs w:val="21"/>
          <w:highlight w:val="none"/>
        </w:rPr>
        <w:t xml:space="preserve">第四章采购需求第三（一）</w:t>
      </w:r>
      <w:r>
        <w:rPr>
          <w:rFonts w:ascii="宋体" w:hAnsi="宋体" w:cs="宋体"/>
          <w:b/>
          <w:szCs w:val="21"/>
          <w:highlight w:val="none"/>
        </w:rPr>
        <w:t xml:space="preserve">条</w:t>
      </w:r>
      <w:r>
        <w:rPr>
          <w:rFonts w:hint="eastAsia" w:ascii="宋体" w:hAnsi="宋体" w:cs="宋体"/>
          <w:b/>
          <w:szCs w:val="21"/>
          <w:highlight w:val="none"/>
        </w:rPr>
        <w:t xml:space="preserve">为投标单位必须达到的最低要</w:t>
      </w:r>
      <w:r>
        <w:rPr>
          <w:rFonts w:hint="eastAsia" w:ascii="宋体" w:hAnsi="宋体" w:cs="宋体"/>
          <w:b/>
          <w:szCs w:val="21"/>
          <w:highlight w:val="none"/>
        </w:rPr>
        <w:t xml:space="preserve">求，投标单位配置的人员必须达到或高于以上要求</w:t>
      </w:r>
      <w:r>
        <w:rPr>
          <w:rFonts w:hint="eastAsia" w:ascii="宋体" w:hAnsi="宋体" w:cs="宋体"/>
          <w:b/>
          <w:szCs w:val="21"/>
          <w:highlight w:val="none"/>
        </w:rPr>
        <w:t xml:space="preserve">，</w:t>
      </w:r>
      <w:r>
        <w:rPr>
          <w:rFonts w:hint="eastAsia" w:ascii="宋体" w:hAnsi="宋体"/>
          <w:b/>
          <w:color w:val="000000"/>
          <w:szCs w:val="21"/>
          <w:highlight w:val="none"/>
          <w:lang w:val="zh-CN"/>
        </w:rPr>
        <w:t xml:space="preserve">供应商需在投标文件中提供详细的岗位设置和人员配备（相关信息填</w:t>
      </w:r>
      <w:r>
        <w:rPr>
          <w:rFonts w:hint="eastAsia" w:ascii="宋体" w:hAnsi="宋体"/>
          <w:b/>
          <w:color w:val="000000"/>
          <w:szCs w:val="21"/>
          <w:highlight w:val="none"/>
        </w:rPr>
        <w:t xml:space="preserve">入附件《投入本项目人员配备一览表》），且必须提供加粗加红部分要求的证书扫描件</w:t>
      </w:r>
      <w:r>
        <w:rPr>
          <w:rFonts w:hint="eastAsia" w:ascii="宋体" w:hAnsi="宋体"/>
          <w:b/>
          <w:color w:val="000000"/>
          <w:szCs w:val="21"/>
          <w:highlight w:val="none"/>
          <w:lang w:val="zh-CN"/>
        </w:rPr>
        <w:t xml:space="preserve">，否则视为非实质性响应。</w:t>
      </w:r>
      <w:r>
        <w:rPr>
          <w:highlight w:val="none"/>
        </w:rPr>
      </w:r>
      <w:r/>
    </w:p>
    <w:p>
      <w:pPr>
        <w:ind w:firstLine="422"/>
        <w:jc w:val="left"/>
        <w:spacing w:line="360" w:lineRule="auto"/>
        <w:rPr>
          <w:rFonts w:ascii="宋体" w:hAnsi="宋体" w:cs="宋体"/>
          <w:b/>
          <w:szCs w:val="21"/>
        </w:rPr>
      </w:pPr>
      <w:r>
        <w:rPr>
          <w:rFonts w:ascii="宋体" w:hAnsi="宋体" w:cs="宋体"/>
          <w:b/>
          <w:szCs w:val="21"/>
        </w:rPr>
      </w:r>
      <w:r/>
    </w:p>
    <w:p>
      <w:pPr>
        <w:ind w:firstLine="420"/>
        <w:jc w:val="left"/>
        <w:spacing w:line="360" w:lineRule="auto"/>
        <w:rPr>
          <w:color w:val="000000" w:themeColor="text1"/>
        </w:rPr>
      </w:pPr>
      <w:r>
        <w:rPr>
          <w:rFonts w:hint="eastAsia"/>
          <w:color w:val="000000" w:themeColor="text1"/>
        </w:rPr>
        <w:t xml:space="preserve">请将相关人员证明材料扫描件附在本表后面。</w:t>
      </w:r>
      <w:bookmarkStart w:id="54" w:name="_Hlk92805961"/>
      <w:r>
        <w:rPr>
          <w:rFonts w:hint="eastAsia"/>
          <w:color w:val="000000" w:themeColor="text1"/>
        </w:rPr>
        <w:t xml:space="preserve">（如：身份证、毕业证书、工作经验证明及其他相关证书、证明等）。</w:t>
      </w:r>
      <w:bookmarkEnd w:id="54"/>
      <w:r/>
      <w:r/>
    </w:p>
    <w:p>
      <w:pPr>
        <w:widowControl/>
        <w:rPr>
          <w:rFonts w:ascii="宋体" w:hAnsi="宋体"/>
          <w:color w:val="000000" w:themeColor="text1"/>
          <w:szCs w:val="21"/>
        </w:rPr>
      </w:pPr>
      <w:r>
        <w:rPr>
          <w:rFonts w:ascii="宋体" w:hAnsi="宋体"/>
          <w:color w:val="000000" w:themeColor="text1"/>
          <w:szCs w:val="21"/>
        </w:rPr>
      </w:r>
      <w:r/>
    </w:p>
    <w:p>
      <w:pPr>
        <w:jc w:val="center"/>
        <w:spacing w:line="360" w:lineRule="auto"/>
        <w:rPr>
          <w:rFonts w:asciiTheme="minorEastAsia" w:hAnsiTheme="minorEastAsia" w:eastAsiaTheme="minorEastAsia"/>
          <w:b/>
          <w:color w:val="000000" w:themeColor="text1"/>
          <w:szCs w:val="21"/>
        </w:rPr>
      </w:pPr>
      <w:r>
        <w:rPr>
          <w:rFonts w:ascii="宋体" w:hAnsi="宋体"/>
          <w:b/>
          <w:color w:val="000000" w:themeColor="text1"/>
          <w:szCs w:val="21"/>
        </w:rPr>
        <w:br w:type="page" w:clear="all"/>
      </w:r>
      <w:r/>
    </w:p>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w:t>
      </w:r>
      <w:r>
        <w:rPr>
          <w:rFonts w:hint="eastAsia" w:ascii="宋体" w:hAnsi="宋体"/>
          <w:b/>
          <w:color w:val="000000" w:themeColor="text1"/>
          <w:szCs w:val="21"/>
        </w:rPr>
        <w:t xml:space="preserve">投入本项目专业设备及易耗品清单</w:t>
      </w:r>
      <w:r/>
    </w:p>
    <w:p>
      <w:pPr>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jc w:val="center"/>
        <w:rPr>
          <w:color w:val="000000" w:themeColor="text1"/>
        </w:rPr>
      </w:pPr>
      <w:r>
        <w:rPr>
          <w:rFonts w:hint="eastAsia" w:ascii="宋体" w:hAnsi="宋体"/>
          <w:b/>
          <w:color w:val="000000" w:themeColor="text1"/>
          <w:szCs w:val="21"/>
        </w:rPr>
        <w:t xml:space="preserve">投入本项目专业设备及易耗品清单</w:t>
      </w:r>
      <w:r/>
    </w:p>
    <w:p>
      <w:pPr>
        <w:pStyle w:val="934"/>
        <w:ind w:right="0" w:firstLine="211"/>
        <w:spacing w:before="0" w:after="0" w:line="240" w:lineRule="auto"/>
        <w:rPr>
          <w:rFonts w:ascii="宋体" w:cs="宋体"/>
          <w:b/>
          <w:color w:val="000000" w:themeColor="text1"/>
          <w:sz w:val="21"/>
          <w:szCs w:val="21"/>
          <w:lang w:val="zh-CN"/>
        </w:rPr>
      </w:pPr>
      <w:r>
        <w:rPr>
          <w:rFonts w:ascii="宋体" w:cs="宋体"/>
          <w:b/>
          <w:color w:val="000000" w:themeColor="text1"/>
          <w:sz w:val="21"/>
          <w:szCs w:val="21"/>
          <w:lang w:val="zh-CN"/>
        </w:rPr>
      </w:r>
      <w:r/>
    </w:p>
    <w:tbl>
      <w:tblPr>
        <w:tblW w:w="52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6"/>
        <w:gridCol w:w="1680"/>
        <w:gridCol w:w="1986"/>
        <w:gridCol w:w="2059"/>
        <w:gridCol w:w="942"/>
        <w:gridCol w:w="1252"/>
        <w:gridCol w:w="849"/>
        <w:gridCol w:w="851"/>
      </w:tblGrid>
      <w:tr>
        <w:trPr>
          <w:trHeight w:val="680"/>
        </w:trPr>
        <w:tc>
          <w:tcPr>
            <w:tcW w:w="413"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序号</w:t>
            </w:r>
            <w:r/>
          </w:p>
        </w:tc>
        <w:tc>
          <w:tcPr>
            <w:tcW w:w="801"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名称</w:t>
            </w:r>
            <w:r/>
          </w:p>
        </w:tc>
        <w:tc>
          <w:tcPr>
            <w:tcW w:w="947"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品牌规格</w:t>
            </w:r>
            <w:r/>
          </w:p>
        </w:tc>
        <w:tc>
          <w:tcPr>
            <w:tcW w:w="982"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生产厂家</w:t>
            </w:r>
            <w:r/>
          </w:p>
        </w:tc>
        <w:tc>
          <w:tcPr>
            <w:tcW w:w="449"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单位</w:t>
            </w:r>
            <w:r/>
          </w:p>
        </w:tc>
        <w:tc>
          <w:tcPr>
            <w:tcW w:w="597"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单价</w:t>
            </w:r>
            <w:r/>
          </w:p>
        </w:tc>
        <w:tc>
          <w:tcPr>
            <w:tcW w:w="405"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数量</w:t>
            </w:r>
            <w:r/>
          </w:p>
        </w:tc>
        <w:tc>
          <w:tcPr>
            <w:tcW w:w="406"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03"/>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26"/>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90"/>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26"/>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91"/>
        </w:trPr>
        <w:tc>
          <w:tcPr>
            <w:tcW w:w="413"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color w:val="000000" w:themeColor="text1"/>
          <w:szCs w:val="21"/>
          <w:highlight w:val="none"/>
        </w:rPr>
      </w:pPr>
      <w:r>
        <w:rPr>
          <w:rFonts w:hint="eastAsia" w:ascii="宋体" w:hAnsi="宋体"/>
          <w:color w:val="000000" w:themeColor="text1"/>
          <w:szCs w:val="21"/>
        </w:rPr>
        <w:t xml:space="preserve">注：</w:t>
      </w:r>
      <w:r>
        <w:rPr>
          <w:rFonts w:ascii="宋体" w:hAnsi="宋体"/>
          <w:color w:val="000000" w:themeColor="text1"/>
          <w:szCs w:val="21"/>
        </w:rPr>
        <w:t xml:space="preserve">若事项较多，投标人可</w:t>
      </w:r>
      <w:r>
        <w:rPr>
          <w:rFonts w:ascii="宋体" w:hAnsi="宋体"/>
          <w:color w:val="000000" w:themeColor="text1"/>
          <w:szCs w:val="21"/>
          <w:highlight w:val="none"/>
        </w:rPr>
        <w:t xml:space="preserve">根据投标内容的实际情况另纸说明</w:t>
      </w:r>
      <w:r>
        <w:rPr>
          <w:rFonts w:hint="eastAsia" w:ascii="宋体" w:hAnsi="宋体"/>
          <w:color w:val="000000" w:themeColor="text1"/>
          <w:szCs w:val="21"/>
          <w:highlight w:val="none"/>
        </w:rPr>
        <w:t xml:space="preserve">。</w:t>
      </w:r>
      <w:r>
        <w:rPr>
          <w:highlight w:val="none"/>
        </w:rPr>
      </w:r>
      <w:r/>
    </w:p>
    <w:p>
      <w:pPr>
        <w:ind w:firstLine="422"/>
        <w:spacing w:line="360" w:lineRule="auto"/>
        <w:rPr>
          <w:rFonts w:ascii="宋体" w:hAnsi="宋体"/>
          <w:b/>
          <w:szCs w:val="21"/>
          <w:highlight w:val="none"/>
        </w:rPr>
      </w:pPr>
      <w:r>
        <w:rPr>
          <w:rFonts w:hint="eastAsia" w:ascii="宋体" w:hAnsi="宋体"/>
          <w:b/>
          <w:szCs w:val="21"/>
          <w:highlight w:val="none"/>
          <w:lang w:val="zh-CN"/>
        </w:rPr>
        <w:t xml:space="preserve">供应商需在投标文件中列出拟投入本项目的</w:t>
      </w:r>
      <w:r>
        <w:rPr>
          <w:rFonts w:hint="eastAsia" w:ascii="宋体" w:hAnsi="宋体"/>
          <w:b/>
          <w:szCs w:val="21"/>
          <w:highlight w:val="none"/>
          <w:lang w:val="zh-CN"/>
        </w:rPr>
        <w:t xml:space="preserve">专业</w:t>
      </w:r>
      <w:r>
        <w:rPr>
          <w:rFonts w:hint="eastAsia" w:ascii="宋体" w:hAnsi="宋体"/>
          <w:b/>
          <w:szCs w:val="21"/>
          <w:highlight w:val="none"/>
          <w:lang w:val="zh-CN"/>
        </w:rPr>
        <w:t xml:space="preserve">设备和易耗品（相关信息填入附件《投入本项目专业设备及易耗品清单》），不得低于第四章采购需求第四条要求，清单中涉及</w:t>
      </w:r>
      <w:r>
        <w:rPr>
          <w:rFonts w:hint="eastAsia" w:ascii="宋体" w:hAnsi="宋体"/>
          <w:b/>
          <w:szCs w:val="21"/>
          <w:highlight w:val="none"/>
          <w:lang w:val="zh-CN"/>
        </w:rPr>
        <w:t xml:space="preserve">专业设备及易耗品</w:t>
      </w:r>
      <w:r>
        <w:rPr>
          <w:rFonts w:hint="eastAsia" w:ascii="宋体" w:hAnsi="宋体"/>
          <w:b/>
          <w:szCs w:val="21"/>
          <w:highlight w:val="none"/>
          <w:lang w:val="zh-CN"/>
        </w:rPr>
        <w:t xml:space="preserve">名称，需与采购单位实际使用要求符合，</w:t>
      </w:r>
      <w:r>
        <w:rPr>
          <w:rFonts w:hint="eastAsia" w:asciiTheme="minorEastAsia" w:hAnsiTheme="minorEastAsia"/>
          <w:b/>
          <w:bCs/>
          <w:szCs w:val="21"/>
          <w:highlight w:val="none"/>
        </w:rPr>
        <w:t xml:space="preserve">投标文件中未按要求提供《投入本项目专业设备及易耗品清单》，视为非实质性响应，投标无效</w:t>
      </w:r>
      <w:r>
        <w:rPr>
          <w:rFonts w:hint="eastAsia" w:ascii="宋体" w:hAnsi="宋体"/>
          <w:b/>
          <w:szCs w:val="21"/>
          <w:highlight w:val="none"/>
          <w:lang w:val="zh-CN"/>
        </w:rPr>
        <w:t xml:space="preserve">。</w:t>
      </w:r>
      <w:r>
        <w:rPr>
          <w:highlight w:val="none"/>
        </w:rPr>
      </w:r>
      <w:r/>
    </w:p>
    <w:p>
      <w:pPr>
        <w:jc w:val="left"/>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jc w:val="left"/>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pStyle w:val="896"/>
        <w:jc w:val="center"/>
        <w:spacing w:after="312"/>
        <w:rPr>
          <w:color w:val="000000" w:themeColor="text1"/>
        </w:rPr>
      </w:pPr>
      <w:r>
        <w:rPr>
          <w:rFonts w:asciiTheme="minorEastAsia" w:hAnsiTheme="minorEastAsia" w:eastAsiaTheme="minorEastAsia"/>
          <w:color w:val="000000" w:themeColor="text1"/>
          <w:szCs w:val="21"/>
        </w:rPr>
        <w:tab/>
      </w:r>
      <w:r>
        <w:rPr>
          <w:rFonts w:hint="eastAsia" w:ascii="宋体" w:hAnsi="宋体"/>
          <w:b/>
          <w:color w:val="000000" w:themeColor="text1"/>
          <w:szCs w:val="21"/>
        </w:rPr>
        <w:t xml:space="preserve">十一、相关业绩一览表</w:t>
      </w:r>
      <w:r/>
    </w:p>
    <w:p>
      <w:pPr>
        <w:jc w:val="center"/>
        <w:spacing w:line="360" w:lineRule="auto"/>
        <w:rPr>
          <w:rFonts w:ascii="宋体" w:hAnsi="宋体"/>
          <w:b/>
          <w:bCs/>
          <w:color w:val="000000" w:themeColor="text1"/>
          <w:szCs w:val="21"/>
        </w:rPr>
      </w:pPr>
      <w:r>
        <w:rPr>
          <w:rFonts w:ascii="宋体" w:hAnsi="宋体"/>
          <w:b/>
          <w:bCs/>
          <w:color w:val="000000" w:themeColor="text1"/>
          <w:szCs w:val="21"/>
        </w:rPr>
        <w:t xml:space="preserve">相关业绩一览表</w:t>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若事项较多，投标人可根据投标内容的实际情况另纸说明</w:t>
      </w:r>
      <w:r>
        <w:rPr>
          <w:rFonts w:hint="eastAsia" w:ascii="宋体" w:hAnsi="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ascii="宋体" w:hAnsi="宋体" w:cs="宋体"/>
          <w:color w:val="000000" w:themeColor="text1"/>
          <w:szCs w:val="21"/>
        </w:rPr>
      </w:r>
      <w:r/>
    </w:p>
    <w:p>
      <w:pPr>
        <w:pStyle w:val="896"/>
        <w:rPr>
          <w:color w:val="000000" w:themeColor="text1"/>
        </w:rPr>
      </w:pPr>
      <w:r>
        <w:rPr>
          <w:color w:val="000000" w:themeColor="text1"/>
          <w:sz w:val="18"/>
          <w:szCs w:val="18"/>
        </w:rPr>
        <w:br w:type="page" w:clear="all"/>
      </w:r>
      <w:bookmarkEnd w:id="52"/>
      <w:r/>
      <w:r/>
    </w:p>
    <w:p>
      <w:pPr>
        <w:jc w:val="center"/>
        <w:spacing w:line="360" w:lineRule="auto"/>
        <w:widowControl/>
        <w:rPr>
          <w:rFonts w:ascii="宋体" w:hAnsi="宋体"/>
          <w:szCs w:val="21"/>
        </w:rPr>
      </w:pPr>
      <w:r>
        <w:rPr>
          <w:rFonts w:hint="eastAsia" w:asciiTheme="minorEastAsia" w:hAnsiTheme="minorEastAsia" w:eastAsiaTheme="minorEastAsia"/>
          <w:bCs/>
          <w:color w:val="000000" w:themeColor="text1"/>
          <w:sz w:val="44"/>
          <w:szCs w:val="44"/>
        </w:rPr>
        <w:t xml:space="preserve">第四章  </w:t>
      </w:r>
      <w:r>
        <w:rPr>
          <w:rFonts w:hint="eastAsia"/>
          <w:bCs/>
          <w:color w:val="000000" w:themeColor="text1"/>
          <w:sz w:val="44"/>
          <w:szCs w:val="44"/>
        </w:rPr>
        <w:t xml:space="preserve">采购需求</w:t>
      </w:r>
      <w:r>
        <w:rPr>
          <w:rFonts w:ascii="宋体" w:hAnsi="宋体"/>
          <w:szCs w:val="21"/>
        </w:rPr>
        <w:t xml:space="preserve"> </w:t>
      </w:r>
      <w:r/>
    </w:p>
    <w:p>
      <w:pPr>
        <w:numPr>
          <w:ilvl w:val="0"/>
          <w:numId w:val="8"/>
        </w:numPr>
        <w:ind w:left="567" w:hanging="561"/>
        <w:jc w:val="left"/>
        <w:spacing w:before="156" w:line="400" w:lineRule="exact"/>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项目概况：</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（一）项目介绍</w:t>
      </w:r>
      <w:r/>
    </w:p>
    <w:p>
      <w:pPr>
        <w:ind w:firstLine="420"/>
        <w:spacing w:before="156" w:line="400" w:lineRule="exact"/>
        <w:rPr>
          <w:rFonts w:ascii="宋体" w:hAnsi="宋体"/>
          <w:color w:val="000000"/>
          <w:szCs w:val="21"/>
        </w:rPr>
      </w:pPr>
      <w:r>
        <w:rPr>
          <w:rFonts w:hint="eastAsia" w:ascii="宋体" w:hAnsi="宋体"/>
          <w:color w:val="000000"/>
          <w:szCs w:val="21"/>
        </w:rPr>
        <w:t xml:space="preserve">苏州工业园区新洲幼儿园共有两个校区：</w:t>
      </w:r>
      <w:r>
        <w:rPr>
          <w:rFonts w:hint="eastAsia" w:ascii="宋体" w:hAnsi="宋体"/>
          <w:color w:val="000000"/>
          <w:szCs w:val="21"/>
        </w:rPr>
        <w:t xml:space="preserve">总园位于</w:t>
      </w:r>
      <w:r>
        <w:rPr>
          <w:rFonts w:hint="eastAsia" w:ascii="宋体" w:hAnsi="宋体"/>
          <w:color w:val="000000"/>
          <w:szCs w:val="21"/>
        </w:rPr>
        <w:t xml:space="preserve">苏州工业园区长乐巷1号，有2个出入口，占地面积7307.74平方米，建筑面积6555.96平方米；分园位于苏州工业园区钟慧路111号，有1个出入口，占地面积4773.02平方米，建筑面积4787.93平方米。目前开设3个年级，近802名学生，129名教职工。现需采购2025年度物业管理服务。</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（二）采购人提供供应商使用的场地、设施、设备、材料等</w:t>
      </w:r>
      <w:r/>
    </w:p>
    <w:p>
      <w:pPr>
        <w:ind w:firstLine="420"/>
        <w:spacing w:before="156"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采购人可提供</w:t>
      </w:r>
      <w:r>
        <w:rPr>
          <w:rFonts w:hint="eastAsia" w:ascii="宋体" w:hAnsi="宋体"/>
          <w:color w:val="000000"/>
          <w:szCs w:val="21"/>
        </w:rPr>
        <w:t xml:space="preserve">保安更衣室、保洁更衣室每校区各1间</w:t>
      </w:r>
      <w:r>
        <w:rPr>
          <w:rFonts w:ascii="宋体" w:hAnsi="宋体"/>
          <w:color w:val="000000"/>
          <w:szCs w:val="21"/>
        </w:rPr>
        <w:t xml:space="preserve">； </w:t>
      </w:r>
      <w:r/>
    </w:p>
    <w:p>
      <w:pPr>
        <w:ind w:firstLine="420"/>
        <w:spacing w:before="156"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采购人可提供食堂，餐费由供应商自理</w:t>
      </w:r>
      <w:r>
        <w:rPr>
          <w:rFonts w:hint="eastAsia" w:ascii="宋体" w:hAnsi="宋体"/>
          <w:color w:val="000000"/>
          <w:szCs w:val="21"/>
        </w:rPr>
        <w:t xml:space="preserve">。</w:t>
      </w:r>
      <w:r>
        <w:rPr>
          <w:rFonts w:ascii="宋体" w:hAnsi="宋体"/>
          <w:color w:val="000000"/>
          <w:szCs w:val="21"/>
        </w:rPr>
        <w:t xml:space="preserve"> </w:t>
      </w:r>
      <w:r/>
    </w:p>
    <w:p>
      <w:pPr>
        <w:ind w:firstLine="420"/>
        <w:spacing w:before="156" w:line="400" w:lineRule="exact"/>
        <w:rPr>
          <w:rFonts w:ascii="宋体" w:hAnsi="宋体"/>
          <w:color w:val="000000"/>
          <w:szCs w:val="21"/>
        </w:rPr>
      </w:pPr>
      <w:r>
        <w:rPr>
          <w:rFonts w:ascii="宋体" w:hAnsi="宋体"/>
          <w:color w:val="000000"/>
          <w:szCs w:val="21"/>
        </w:rPr>
        <w:t xml:space="preserve">供应商应当承担除以上所列场地、设施、设备、材料外，与物业管理服务有关的其他场地、设施、设备、材料等。</w:t>
      </w:r>
      <w:r/>
    </w:p>
    <w:p>
      <w:pPr>
        <w:numPr>
          <w:ilvl w:val="0"/>
          <w:numId w:val="8"/>
        </w:numPr>
        <w:ind w:left="567" w:hanging="561"/>
        <w:jc w:val="left"/>
        <w:spacing w:before="156" w:line="400" w:lineRule="exact"/>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服务内容与要求</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W w:w="10065" w:type="dxa"/>
        <w:tblInd w:w="-5" w:type="dxa"/>
        <w:tblLook w:val="04A0" w:firstRow="1" w:lastRow="0" w:firstColumn="1" w:lastColumn="0" w:noHBand="0" w:noVBand="1"/>
      </w:tblPr>
      <w:tblGrid>
        <w:gridCol w:w="1418"/>
        <w:gridCol w:w="864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p>
        </w:tc>
      </w:tr>
      <w:tr>
        <w:trPr>
          <w:trHeight w:val="4101"/>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cs="宋体" w:asciiTheme="minorEastAsia" w:hAnsiTheme="minorEastAsia"/>
                <w:color w:val="000000"/>
                <w:szCs w:val="21"/>
              </w:rPr>
              <w:t xml:space="preserve">出入管理</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u w:val="single"/>
              </w:rPr>
              <w:t xml:space="preserve">24小时</w:t>
            </w:r>
            <w:r>
              <w:rPr>
                <w:rFonts w:hint="eastAsia" w:cs="宋体" w:asciiTheme="minorEastAsia" w:hAnsiTheme="minorEastAsia"/>
                <w:color w:val="000000"/>
                <w:szCs w:val="21"/>
              </w:rPr>
              <w:t xml:space="preserve">值守；</w:t>
            </w:r>
            <w:r>
              <w:rPr>
                <w:rFonts w:cs="宋体" w:asciiTheme="minorEastAsia" w:hAnsiTheme="minorEastAsia"/>
                <w:color w:val="000000"/>
                <w:szCs w:val="21"/>
              </w:rPr>
              <w:t xml:space="preserve"> </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入学/毕业引导服务：</w:t>
            </w:r>
            <w:r>
              <w:rPr>
                <w:rFonts w:cs="宋体" w:asciiTheme="minorEastAsia" w:hAnsiTheme="minorEastAsia"/>
                <w:color w:val="000000"/>
                <w:szCs w:val="21"/>
                <w:u w:val="single"/>
              </w:rPr>
              <w:t xml:space="preserve">每年</w:t>
            </w:r>
            <w:r>
              <w:rPr>
                <w:rFonts w:hint="eastAsia" w:cs="宋体" w:asciiTheme="minorEastAsia" w:hAnsiTheme="minorEastAsia"/>
                <w:color w:val="000000"/>
                <w:szCs w:val="21"/>
                <w:u w:val="single"/>
              </w:rPr>
              <w:t xml:space="preserve">2</w:t>
            </w:r>
            <w:r>
              <w:rPr>
                <w:rFonts w:cs="宋体" w:asciiTheme="minorEastAsia" w:hAnsiTheme="minorEastAsia"/>
                <w:color w:val="000000"/>
                <w:szCs w:val="21"/>
                <w:u w:val="single"/>
              </w:rPr>
              <w:t xml:space="preserve">次</w:t>
            </w:r>
            <w:r>
              <w:rPr>
                <w:rFonts w:cs="宋体" w:asciiTheme="minorEastAsia" w:hAnsiTheme="minorEastAsia"/>
                <w:color w:val="000000"/>
                <w:szCs w:val="21"/>
              </w:rPr>
              <w:t xml:space="preserve">配合采购人对新生入学/学生毕业时的学生及家长进行指引，维持秩序，疏导校内交通。协助采购人摆放迎新/欢送标语、标志。</w:t>
            </w:r>
            <w:r>
              <w:rPr>
                <w:rFonts w:hint="eastAsia" w:cs="宋体" w:asciiTheme="minorEastAsia" w:hAnsiTheme="minorEastAsia"/>
                <w:color w:val="000000"/>
                <w:szCs w:val="21"/>
              </w:rPr>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来访</w:t>
            </w:r>
            <w:r>
              <w:rPr>
                <w:rFonts w:hint="eastAsia" w:cs="宋体" w:asciiTheme="minorEastAsia" w:hAnsiTheme="minorEastAsia"/>
                <w:color w:val="000000"/>
                <w:szCs w:val="21"/>
              </w:rPr>
              <w:t xml:space="preserve">人</w:t>
            </w:r>
            <w:r>
              <w:rPr>
                <w:rFonts w:hint="eastAsia" w:cs="宋体" w:asciiTheme="minorEastAsia" w:hAnsiTheme="minorEastAsia"/>
                <w:color w:val="000000"/>
                <w:szCs w:val="21"/>
              </w:rPr>
              <w:t xml:space="preserve">的通报； </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杜绝无关人员、可疑人员和危险物进入办公楼（区）内；</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外来人员及车辆进出证件检验、登记；</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大件物品出入实行确认备案制度，建立报告并登记台帐；</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严格执行门卫管理制度做好交接工作；</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用语规范，礼貌待客文明工作；</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报刊信件收发；</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快递放至快递柜内，大件快递放至指定代收点，代签收快递后电话通知到个人；</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外卖放至外卖柜，或</w:t>
            </w:r>
            <w:r>
              <w:rPr>
                <w:rFonts w:hint="eastAsia" w:cs="宋体" w:asciiTheme="minorEastAsia" w:hAnsiTheme="minorEastAsia"/>
                <w:color w:val="000000"/>
                <w:szCs w:val="21"/>
              </w:rPr>
              <w:t xml:space="preserve">至集中</w:t>
            </w:r>
            <w:r>
              <w:rPr>
                <w:rFonts w:hint="eastAsia" w:cs="宋体" w:asciiTheme="minorEastAsia" w:hAnsiTheme="minorEastAsia"/>
                <w:color w:val="000000"/>
                <w:szCs w:val="21"/>
              </w:rPr>
              <w:t xml:space="preserve">存放点；</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对占用消防通道的车辆进行劝离，保证消防通道道路畅通；</w:t>
            </w:r>
            <w:r/>
          </w:p>
          <w:p>
            <w:pPr>
              <w:numPr>
                <w:ilvl w:val="0"/>
                <w:numId w:val="9"/>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做好早晚高峰期间的车辆指引工作。 </w:t>
            </w:r>
            <w:r/>
          </w:p>
        </w:tc>
      </w:tr>
      <w:tr>
        <w:trPr>
          <w:trHeight w:val="132"/>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处理治安及其他突发事件； </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明确巡查工作职责，规范巡视工作流程，负责防盗、防火等安全防范巡查，设置巡更点，</w:t>
            </w:r>
            <w:r>
              <w:rPr>
                <w:rFonts w:hint="eastAsia" w:cs="宋体" w:asciiTheme="minorEastAsia" w:hAnsiTheme="minorEastAsia"/>
                <w:color w:val="000000"/>
                <w:szCs w:val="21"/>
                <w:u w:val="single"/>
              </w:rPr>
              <w:t xml:space="preserve">每二小时</w:t>
            </w:r>
            <w:r>
              <w:rPr>
                <w:rFonts w:hint="eastAsia" w:cs="宋体" w:asciiTheme="minorEastAsia" w:hAnsiTheme="minorEastAsia"/>
                <w:color w:val="000000"/>
                <w:szCs w:val="21"/>
              </w:rPr>
              <w:t xml:space="preserve">巡更一次，做好巡更记录；</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制定相对固定的巡视路线，对重要区域、部位、设备机房进行重点巡视，发现和处理各种安全和事故隐患；</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节假日、夜间巡逻时，增加巡逻次数，确保在服务期间的治安消防保卫工作不出问题。</w:t>
            </w:r>
            <w:r/>
          </w:p>
          <w:p>
            <w:pPr>
              <w:numPr>
                <w:ilvl w:val="0"/>
                <w:numId w:val="19"/>
              </w:numPr>
              <w:jc w:val="left"/>
              <w:widowControl/>
              <w:rPr>
                <w:rFonts w:cs="宋体" w:asciiTheme="minorEastAsia" w:hAnsiTheme="minorEastAsia"/>
                <w:color w:val="000000"/>
                <w:szCs w:val="21"/>
              </w:rPr>
            </w:pPr>
            <w:r>
              <w:t xml:space="preserve">巡查期间保持通信设施设备畅通，遇到异常情况立即上报并在现场采取相应措施。</w:t>
            </w:r>
            <w:r/>
          </w:p>
          <w:p>
            <w:pPr>
              <w:numPr>
                <w:ilvl w:val="0"/>
                <w:numId w:val="9"/>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收到监控室指令后，巡查人员及时到达指定地点并迅速采取相应措施。</w:t>
            </w:r>
            <w:r/>
          </w:p>
        </w:tc>
      </w:tr>
      <w:tr>
        <w:trPr>
          <w:trHeight w:val="1691"/>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监控室值班</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监控中心需24小时值班 </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监控设施应保持24小时开通，并保持完整的监控记录，保证对各出入口、内部重点区域的安全监控、录像及协助布警；</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监控室收到火情、险情及其他异常情况报警信号后，报警并派专人赶到现场进行前期处理；</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做好防盗、防火报警监控设备日常使用管理，</w:t>
            </w:r>
            <w:r>
              <w:t xml:space="preserve">值班期间遵守操作规程和保密制度，做好监控记录的保存工作，</w:t>
            </w:r>
            <w:r>
              <w:rPr>
                <w:rFonts w:hint="eastAsia" w:cs="宋体" w:asciiTheme="minorEastAsia" w:hAnsiTheme="minorEastAsia"/>
                <w:color w:val="000000"/>
                <w:szCs w:val="21"/>
              </w:rPr>
              <w:t xml:space="preserve">监控资料应至少保持30天； </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每月对消防、监控设施进行检查并做好记录，对到期消防设施进行更新，确保运行无故障；</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定期对各楼层应急电源的主、</w:t>
            </w:r>
            <w:r>
              <w:rPr>
                <w:rFonts w:hint="eastAsia" w:cs="宋体" w:asciiTheme="minorEastAsia" w:hAnsiTheme="minorEastAsia"/>
                <w:color w:val="000000"/>
                <w:szCs w:val="21"/>
              </w:rPr>
              <w:t xml:space="preserve">备电情况</w:t>
            </w:r>
            <w:r>
              <w:rPr>
                <w:rFonts w:hint="eastAsia" w:cs="宋体" w:asciiTheme="minorEastAsia" w:hAnsiTheme="minorEastAsia"/>
                <w:color w:val="000000"/>
                <w:szCs w:val="21"/>
              </w:rPr>
              <w:t xml:space="preserve">进行检查。</w:t>
            </w:r>
            <w:r/>
          </w:p>
          <w:p>
            <w:pPr>
              <w:numPr>
                <w:ilvl w:val="0"/>
                <w:numId w:val="9"/>
              </w:numPr>
              <w:jc w:val="left"/>
              <w:widowControl/>
              <w:rPr>
                <w:rFonts w:cs="宋体" w:asciiTheme="minorEastAsia" w:hAnsiTheme="minorEastAsia" w:eastAsiaTheme="minorEastAsia"/>
                <w:color w:val="000000"/>
                <w:szCs w:val="21"/>
              </w:rPr>
            </w:pPr>
            <w:r>
              <w:t xml:space="preserve">无关人员进入监控室或查阅监控记录，经授权人批准并做好相关记录。</w:t>
            </w:r>
            <w:r>
              <w:rPr>
                <w:rFonts w:hint="eastAsia" w:cs="宋体" w:asciiTheme="minorEastAsia" w:hAnsiTheme="minorEastAsia"/>
                <w:color w:val="000000"/>
                <w:szCs w:val="21"/>
              </w:rPr>
              <w:t xml:space="preserve"> </w:t>
            </w:r>
            <w:r/>
          </w:p>
        </w:tc>
      </w:tr>
      <w:tr>
        <w:trPr>
          <w:trHeight w:val="699"/>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定期对消防设备巡查，确保运行无故障，发现故障立刻联系消防设施设备维护经营许可的专业维修保养单位来维修；</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所有强弱电井道与空调机房的防火门应保持闭合且上锁；</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底层所有通往室外的疏散门在紧急情况时随时可以打开；</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严禁私自乱接乱拉电源线、私装电源插座和未经批准擅自使用自备电器；</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建立完善的消防制度和消防工作计划，物业公司要定期组织有关人员进行消防培训；</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定期组织消防演习，</w:t>
            </w:r>
            <w:r>
              <w:rPr>
                <w:rFonts w:hint="eastAsia" w:cs="宋体" w:asciiTheme="minorEastAsia" w:hAnsiTheme="minorEastAsia"/>
                <w:color w:val="000000"/>
                <w:szCs w:val="21"/>
                <w:u w:val="single"/>
              </w:rPr>
              <w:t xml:space="preserve">一年不少于一次</w:t>
            </w:r>
            <w:r>
              <w:rPr>
                <w:rFonts w:hint="eastAsia" w:cs="宋体" w:asciiTheme="minorEastAsia" w:hAnsiTheme="minorEastAsia"/>
                <w:color w:val="000000"/>
                <w:szCs w:val="21"/>
              </w:rPr>
              <w:t xml:space="preserve">；</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物业管理人员要掌握消防设施设备的使用方法，并能及时处理各种初期火灾事故。</w:t>
            </w:r>
            <w:r/>
          </w:p>
          <w:p>
            <w:pPr>
              <w:numPr>
                <w:ilvl w:val="0"/>
                <w:numId w:val="9"/>
              </w:numPr>
              <w:jc w:val="left"/>
              <w:widowControl/>
              <w:rPr>
                <w:rFonts w:cs="宋体" w:asciiTheme="minorEastAsia" w:hAnsiTheme="minorEastAsia" w:eastAsiaTheme="minorEastAsia"/>
                <w:color w:val="000000"/>
                <w:szCs w:val="21"/>
              </w:rPr>
            </w:pPr>
            <w:r>
              <w:t xml:space="preserve">易燃易爆品设专区</w:t>
            </w:r>
            <w:r>
              <w:t xml:space="preserve">专人管理，做好相关记录。</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应急保障</w:t>
            </w:r>
            <w:r/>
          </w:p>
        </w:tc>
        <w:tc>
          <w:tcPr>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建立各类应急预案，并在物业办公室、监控室等处张榜悬挂，及时处理突发事件，定期实行突发事件应急演练；</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当发生台风、暴雨、雪灾等灾害性天气及其他突发事件时，应对设备机房、停车棚、广告牌、电线杆等露天设施进行检查和加固；</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各岗位人员必须按规定实行岗位警戒，根据不同突发事件的现场情况进行应变处理。</w:t>
            </w:r>
            <w:r/>
          </w:p>
          <w:p>
            <w:pPr>
              <w:numPr>
                <w:ilvl w:val="0"/>
                <w:numId w:val="19"/>
              </w:numPr>
              <w:jc w:val="left"/>
              <w:widowControl/>
              <w:rPr>
                <w:rFonts w:cs="宋体" w:asciiTheme="minorEastAsia" w:hAnsiTheme="minorEastAsia"/>
                <w:color w:val="000000"/>
                <w:szCs w:val="21"/>
              </w:rPr>
            </w:pPr>
            <w:r>
              <w:t xml:space="preserve">发生意外事件时，及时采取应急措施，维护办公区域物业服务正常进行，保护人身财产安全。</w:t>
            </w:r>
            <w:r/>
          </w:p>
          <w:p>
            <w:pPr>
              <w:numPr>
                <w:ilvl w:val="0"/>
                <w:numId w:val="19"/>
              </w:numPr>
              <w:jc w:val="left"/>
              <w:widowControl/>
              <w:rPr>
                <w:rFonts w:cs="宋体" w:asciiTheme="minorEastAsia" w:hAnsiTheme="minorEastAsia"/>
                <w:color w:val="000000"/>
                <w:szCs w:val="21"/>
              </w:rPr>
            </w:pPr>
            <w:r>
              <w:t xml:space="preserve">办公区域物业服务应急预案终止实施后，积极采取措施，在尽可能短的时间内，消除事故带来的不良影响，妥善安置和慰问受害及受影响的人员和部门。</w:t>
            </w:r>
            <w:r/>
          </w:p>
          <w:p>
            <w:pPr>
              <w:numPr>
                <w:ilvl w:val="0"/>
                <w:numId w:val="9"/>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事故处理后，及时形成事故应急总结报告，完善应急救援工作方案。</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color w:val="000000"/>
                <w:szCs w:val="21"/>
              </w:rPr>
            </w:pPr>
            <w:r>
              <w:rPr>
                <w:rFonts w:cs="宋体" w:asciiTheme="minorEastAsia" w:hAnsiTheme="minorEastAsia"/>
                <w:color w:val="000000"/>
                <w:szCs w:val="21"/>
              </w:rPr>
              <w:t xml:space="preserve">停车场管理</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tcPr>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制定停车场使用条例，停车管理规定。或执行采购</w:t>
            </w:r>
            <w:r>
              <w:rPr>
                <w:rFonts w:cs="宋体" w:asciiTheme="minorEastAsia" w:hAnsiTheme="minorEastAsia"/>
                <w:color w:val="000000"/>
                <w:szCs w:val="21"/>
              </w:rPr>
              <w:t xml:space="preserve">人制</w:t>
            </w:r>
            <w:r>
              <w:rPr>
                <w:rFonts w:cs="宋体" w:asciiTheme="minorEastAsia" w:hAnsiTheme="minorEastAsia"/>
                <w:color w:val="000000"/>
                <w:szCs w:val="21"/>
              </w:rPr>
              <w:t xml:space="preserve">定的外来车辆管理规定。在停车场区域使用显著的标志指引进出车辆</w:t>
            </w:r>
            <w:r>
              <w:rPr>
                <w:rFonts w:hint="eastAsia" w:cs="宋体" w:asciiTheme="minorEastAsia" w:hAnsiTheme="minorEastAsia"/>
                <w:color w:val="000000"/>
                <w:szCs w:val="21"/>
              </w:rPr>
              <w:t xml:space="preserve">。</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定期对停车场出入口设备进行维护保养。设备故障、维保期间应安排人员指挥、控制车辆及人员的出入</w:t>
            </w:r>
            <w:r>
              <w:rPr>
                <w:rFonts w:hint="eastAsia" w:cs="宋体" w:asciiTheme="minorEastAsia" w:hAnsiTheme="minorEastAsia"/>
                <w:color w:val="000000"/>
                <w:szCs w:val="21"/>
              </w:rPr>
              <w:t xml:space="preserve">。</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外来车辆进出辖区应登记日期、进出时间、车牌号码。建立登记制度，严防盗抢事件发生。</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车库应保持良好通风，无易燃、易爆等物品存放，并配备相应的消防灭火器。</w:t>
            </w:r>
            <w:r/>
          </w:p>
          <w:p>
            <w:pPr>
              <w:numPr>
                <w:ilvl w:val="0"/>
                <w:numId w:val="1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发现车辆异常情况及时通知车主，并做好登记；发生交通事故、自然灾害等意外事故时及时赶赴现场疏导和协助处理，响应时间不超过 3 分钟。</w:t>
            </w:r>
            <w:r/>
          </w:p>
        </w:tc>
      </w:tr>
    </w:tbl>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W w:w="10065" w:type="dxa"/>
        <w:tblInd w:w="-5" w:type="dxa"/>
        <w:tblLayout w:type="fixed"/>
        <w:tblLook w:val="04A0" w:firstRow="1" w:lastRow="0" w:firstColumn="1" w:lastColumn="0" w:noHBand="0" w:noVBand="1"/>
      </w:tblPr>
      <w:tblGrid>
        <w:gridCol w:w="1418"/>
        <w:gridCol w:w="864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通道地面和墙面及公共区域，做到无垃圾、无积灰、无污渍、无手印、无蜘蛛网等，每日清扫和擦拭保养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，巡回保洁；</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每天清洗及</w:t>
            </w:r>
            <w:r>
              <w:rPr>
                <w:rFonts w:cs="宋体" w:asciiTheme="minorEastAsia" w:hAnsiTheme="minorEastAsia"/>
                <w:color w:val="000000"/>
                <w:szCs w:val="21"/>
              </w:rPr>
              <w:t xml:space="preserve">保洁各</w:t>
            </w:r>
            <w:r>
              <w:rPr>
                <w:rFonts w:cs="宋体" w:asciiTheme="minorEastAsia" w:hAnsiTheme="minorEastAsia"/>
                <w:color w:val="000000"/>
                <w:szCs w:val="21"/>
              </w:rPr>
              <w:t xml:space="preserve">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电器按时开关，确保安全；每日清扫和擦拭保养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，随时巡回保洁；</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，保洁员对以上部位</w:t>
            </w:r>
            <w:r>
              <w:rPr>
                <w:rFonts w:hint="eastAsia" w:cs="宋体" w:asciiTheme="minorEastAsia" w:hAnsiTheme="minorEastAsia"/>
                <w:color w:val="000000"/>
                <w:szCs w:val="21"/>
                <w:u w:val="single"/>
              </w:rPr>
              <w:t xml:space="preserve">每小时巡视一次</w:t>
            </w:r>
            <w:r>
              <w:rPr>
                <w:rFonts w:hint="eastAsia" w:cs="宋体" w:asciiTheme="minorEastAsia" w:hAnsiTheme="minorEastAsia"/>
                <w:color w:val="000000"/>
                <w:szCs w:val="21"/>
              </w:rPr>
              <w:t xml:space="preserve">发现杂物及时清理，随时巡回保洁；</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根据相关设备、场地的污染程度，定期对垃圾筒清洁或清洗，定期对停车场、室外地面进行高压冲洗。</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垃圾、废弃物做到日产日清，化粪池、隔油池保持常年干净、清洁，承担垃圾的清理工作；</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绿化带内无烟蒂、无碎石、无垃圾、无杂物，一经发现立即清除。</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地</w:t>
            </w:r>
            <w:r>
              <w:rPr>
                <w:rFonts w:hint="eastAsia" w:cs="宋体" w:asciiTheme="minorEastAsia" w:hAnsiTheme="minorEastAsia"/>
                <w:color w:val="000000"/>
                <w:szCs w:val="21"/>
              </w:rPr>
              <w:t xml:space="preserve">库每天</w:t>
            </w:r>
            <w:r>
              <w:rPr>
                <w:rFonts w:hint="eastAsia" w:cs="宋体" w:asciiTheme="minorEastAsia" w:hAnsiTheme="minorEastAsia"/>
                <w:color w:val="000000"/>
                <w:szCs w:val="21"/>
              </w:rPr>
              <w:t xml:space="preserve">清扫地面垃圾杂物，特别是车上的抛弃物，保持地面无垃圾杂物、无积水、无明显泥土，保持整洁；雨天增加清扫力度，发现积水及时清理；</w:t>
            </w:r>
            <w:r/>
          </w:p>
          <w:p>
            <w:pPr>
              <w:numPr>
                <w:ilvl w:val="0"/>
                <w:numId w:val="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cs="宋体" w:asciiTheme="minorEastAsia" w:hAnsiTheme="minorEastAsia"/>
                <w:color w:val="000000"/>
                <w:szCs w:val="21"/>
                <w:u w:val="single"/>
              </w:rPr>
              <w:t xml:space="preserve">每天 1 次</w:t>
            </w:r>
            <w:r>
              <w:rPr>
                <w:rFonts w:cs="宋体" w:asciiTheme="minorEastAsia" w:hAnsiTheme="minorEastAsia"/>
                <w:color w:val="000000"/>
                <w:szCs w:val="21"/>
              </w:rPr>
              <w:t xml:space="preserve">，容器和工具完好率为</w:t>
            </w:r>
            <w:r>
              <w:rPr>
                <w:rFonts w:cs="宋体" w:asciiTheme="minorEastAsia" w:hAnsiTheme="minorEastAsia"/>
                <w:color w:val="000000"/>
                <w:szCs w:val="21"/>
                <w:u w:val="single"/>
              </w:rPr>
              <w:t xml:space="preserve"> 90％以上</w:t>
            </w:r>
            <w:r>
              <w:rPr>
                <w:rFonts w:hint="eastAsia" w:cs="宋体" w:asciiTheme="minorEastAsia" w:hAnsiTheme="minorEastAsia"/>
                <w:color w:val="000000"/>
                <w:szCs w:val="21"/>
              </w:rPr>
              <w:t xml:space="preserve">。</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垃圾按分类要求进行收集，做到日产日清，</w:t>
            </w:r>
            <w:r>
              <w:rPr>
                <w:rFonts w:cs="宋体" w:asciiTheme="minorEastAsia" w:hAnsiTheme="minorEastAsia"/>
                <w:color w:val="000000"/>
                <w:szCs w:val="21"/>
              </w:rPr>
              <w:t xml:space="preserve">果皮</w:t>
            </w:r>
            <w:r>
              <w:rPr>
                <w:rFonts w:cs="宋体" w:asciiTheme="minorEastAsia" w:hAnsiTheme="minorEastAsia"/>
                <w:color w:val="000000"/>
                <w:szCs w:val="21"/>
              </w:rPr>
              <w:t xml:space="preserve">箱随满</w:t>
            </w:r>
            <w:r>
              <w:rPr>
                <w:rFonts w:cs="宋体" w:asciiTheme="minorEastAsia" w:hAnsiTheme="minorEastAsia"/>
                <w:color w:val="000000"/>
                <w:szCs w:val="21"/>
              </w:rPr>
              <w:t xml:space="preserve">随掏，垃圾无爆满落地，周边无散落垃圾，无陈旧垃圾，无垃圾堆积。</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箱体经常擦拭、清洗，保持干净整洁，无异味、无旧污迹，无污水漫溢，箱桶周边地面整洁，无蝇、无臭。</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垃圾</w:t>
            </w:r>
            <w:r>
              <w:rPr>
                <w:rFonts w:cs="宋体" w:asciiTheme="minorEastAsia" w:hAnsiTheme="minorEastAsia"/>
                <w:color w:val="000000"/>
                <w:szCs w:val="21"/>
              </w:rPr>
              <w:t xml:space="preserve">不</w:t>
            </w:r>
            <w:r>
              <w:rPr>
                <w:rFonts w:cs="宋体" w:asciiTheme="minorEastAsia" w:hAnsiTheme="minorEastAsia"/>
                <w:color w:val="000000"/>
                <w:szCs w:val="21"/>
              </w:rPr>
              <w:t xml:space="preserve">外溢，周边无垃圾散落，无蝇、无臭、无残留或堆积垃圾</w:t>
            </w:r>
            <w:r>
              <w:rPr>
                <w:rFonts w:hint="eastAsia" w:cs="宋体" w:asciiTheme="minorEastAsia" w:hAnsiTheme="minorEastAsia"/>
                <w:color w:val="000000"/>
                <w:szCs w:val="21"/>
              </w:rPr>
              <w:t xml:space="preserve">；化粪池做好清掏，保持常年干净、清洁，无积水、无异味。</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建立垃圾清运台账，交由规范的渠道回收处理。</w:t>
            </w:r>
            <w:r/>
          </w:p>
          <w:p>
            <w:pPr>
              <w:numPr>
                <w:ilvl w:val="0"/>
                <w:numId w:val="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做好垃圾分类管理的宣传工作，督促并引导全员参与垃圾分类投放。</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卫生消毒</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建立“四害”消杀工作管理制度，定期开展消杀工作，有效控制鼠、</w:t>
            </w:r>
            <w:r>
              <w:rPr>
                <w:rFonts w:hint="eastAsia" w:cs="宋体" w:asciiTheme="minorEastAsia" w:hAnsiTheme="minorEastAsia"/>
                <w:color w:val="000000"/>
                <w:szCs w:val="21"/>
              </w:rPr>
              <w:t xml:space="preserve">蟑</w:t>
            </w:r>
            <w:r>
              <w:rPr>
                <w:rFonts w:hint="eastAsia" w:cs="宋体" w:asciiTheme="minorEastAsia" w:hAnsiTheme="minorEastAsia"/>
                <w:color w:val="000000"/>
                <w:szCs w:val="21"/>
              </w:rPr>
              <w:t xml:space="preserve">、蝇、蚊等害虫孳生，定期对各类病虫害进行预防控制，适时投放消杀药物和设施；</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办公用房区域、公共场所区域和周围环境预防性卫生消毒，消毒后及时通风，每周至</w:t>
            </w:r>
            <w:r>
              <w:rPr>
                <w:rFonts w:hint="eastAsia" w:cs="宋体" w:asciiTheme="minorEastAsia" w:hAnsiTheme="minorEastAsia"/>
                <w:color w:val="000000"/>
                <w:szCs w:val="21"/>
              </w:rPr>
              <w:t xml:space="preserve">少开展</w:t>
            </w:r>
            <w:r>
              <w:rPr>
                <w:rFonts w:cs="宋体" w:asciiTheme="minorEastAsia" w:hAnsiTheme="minorEastAsia"/>
                <w:color w:val="000000"/>
                <w:szCs w:val="21"/>
              </w:rPr>
              <w:t xml:space="preserve"> 1</w:t>
            </w:r>
            <w:r>
              <w:rPr>
                <w:rFonts w:hint="eastAsia" w:cs="宋体" w:asciiTheme="minorEastAsia" w:hAnsiTheme="minorEastAsia"/>
                <w:color w:val="000000"/>
                <w:szCs w:val="21"/>
              </w:rPr>
              <w:t xml:space="preserve">次作业。</w:t>
            </w:r>
            <w:r/>
          </w:p>
          <w:p>
            <w:pPr>
              <w:numPr>
                <w:ilvl w:val="0"/>
                <w:numId w:val="10"/>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发生公共卫生事件时，邀请专业单位开展消毒、检测等工作。</w:t>
            </w:r>
            <w:r/>
          </w:p>
        </w:tc>
      </w:tr>
      <w:tr>
        <w:trPr>
          <w:trHeight w:val="392"/>
        </w:trPr>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应急处理</w:t>
            </w:r>
            <w:r/>
          </w:p>
        </w:tc>
        <w:tc>
          <w:tcPr>
            <w:shd w:val="clear" w:color="auto" w:fill="auto"/>
            <w:tcBorders>
              <w:top w:val="single" w:color="auto" w:sz="4" w:space="0"/>
              <w:left w:val="single" w:color="auto" w:sz="4" w:space="0"/>
              <w:bottom w:val="single" w:color="auto" w:sz="4" w:space="0"/>
              <w:right w:val="single" w:color="auto" w:sz="4" w:space="0"/>
            </w:tcBorders>
            <w:tcW w:w="8647" w:type="dxa"/>
            <w:vAlign w:val="center"/>
            <w:textDirection w:val="lrTb"/>
            <w:noWrap w:val="false"/>
          </w:tcPr>
          <w:p>
            <w:pPr>
              <w:numPr>
                <w:ilvl w:val="0"/>
                <w:numId w:val="9"/>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如出现自来水爆管、公共性疫情等情况，应启动相应的应急预案，全力配合有关部门，保障采购人及访客人身安全，减少财产损失。</w:t>
            </w:r>
            <w:r/>
          </w:p>
        </w:tc>
      </w:tr>
      <w:tr>
        <w:trPr>
          <w:trHeight w:val="614"/>
        </w:trPr>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8647" w:type="dxa"/>
            <w:vAlign w:val="center"/>
            <w:textDirection w:val="lrTb"/>
            <w:noWrap w:val="false"/>
          </w:tcPr>
          <w:p>
            <w:pPr>
              <w:numPr>
                <w:ilvl w:val="0"/>
                <w:numId w:val="3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公共区域须在每天7:30 前和16：00 前完成清洁工作，保洁工作时间为8小时，具体时间由采购人根据实际情况确定。</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对服务区域会造成影响的周边区域环境卫生进行清扫。</w:t>
            </w:r>
            <w:r/>
          </w:p>
          <w:p>
            <w:pPr>
              <w:numPr>
                <w:ilvl w:val="0"/>
                <w:numId w:val="19"/>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负责日常清洁卫生中消耗的物料和工具。</w:t>
            </w:r>
            <w:r/>
          </w:p>
        </w:tc>
      </w:tr>
    </w:tbl>
    <w:p>
      <w:pPr>
        <w:spacing w:line="360" w:lineRule="auto"/>
        <w:widowControl/>
        <w:rPr>
          <w:rFonts w:ascii="宋体" w:hAnsi="宋体" w:cs="宋体"/>
          <w:b/>
          <w:szCs w:val="21"/>
        </w:rPr>
      </w:pPr>
      <w:r>
        <w:rPr>
          <w:rFonts w:hint="eastAsia" w:ascii="宋体" w:hAnsi="宋体" w:cs="宋体"/>
          <w:b/>
          <w:szCs w:val="21"/>
        </w:rPr>
        <w:t xml:space="preserve">注：本项目所属区域内的公共场所/公共区域，指公用设施、通道（楼梯）、公共大厅、墙面、绿化景点设施、办公室、各种会议室、活动室、值班室、地面道路、停车场、地下车库等。</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（二）其他及专业物业服务</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1、其他物业服务</w:t>
      </w:r>
      <w:r/>
    </w:p>
    <w:tbl>
      <w:tblPr>
        <w:tblW w:w="10060" w:type="dxa"/>
        <w:jc w:val="center"/>
        <w:tblLook w:val="04A0" w:firstRow="1" w:lastRow="0" w:firstColumn="1" w:lastColumn="0" w:noHBand="0" w:noVBand="1"/>
      </w:tblPr>
      <w:tblGrid>
        <w:gridCol w:w="1413"/>
        <w:gridCol w:w="8647"/>
      </w:tblGrid>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具体服务要求</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根据采购人重大活动安排，制定完备的服务工作流程、细则及服务工作计划并严格执行，保障重大活动的顺利进行。</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活动接待及服务人员应仪表端庄、举止文明、知晓相关礼仪，并经过专业培训。</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加强日常维护检查，确保系统的完好；设备出现故障时，需有应急预案，确保活动的正常进行。</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提供重大活动期间的安全警戒与秩序维护服务。</w:t>
            </w:r>
            <w:r/>
          </w:p>
          <w:p>
            <w:pPr>
              <w:numPr>
                <w:ilvl w:val="0"/>
                <w:numId w:val="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提供重大活动结束后清场服务。</w:t>
            </w:r>
            <w:r/>
          </w:p>
        </w:tc>
      </w:tr>
      <w:tr>
        <w:trPr>
          <w:jc w:val="center"/>
          <w:trHeight w:val="678"/>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供应商能提供信息化调度管理平台系统用于日常管理服务。信息化管理包括但不限于物联系统、线上报修系统、资产管理系统、客户服务系统等。</w:t>
            </w:r>
            <w:r/>
          </w:p>
        </w:tc>
      </w:tr>
      <w:tr>
        <w:trPr>
          <w:jc w:val="center"/>
          <w:trHeight w:val="121"/>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协助搞好临时工作服务：如办公室调整、办公物品搬迁、废旧物品资料销毁等工作</w:t>
            </w:r>
            <w:r/>
          </w:p>
        </w:tc>
      </w:tr>
      <w:tr>
        <w:trPr>
          <w:jc w:val="center"/>
          <w:trHeight w:val="754"/>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服务改进</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明确负责人，定期对物业服务过程进行自查，结合反馈意见与评价结果采取改进措施，持续提升管理与服务水平。</w:t>
            </w:r>
            <w:r/>
          </w:p>
          <w:p>
            <w:pPr>
              <w:numPr>
                <w:ilvl w:val="0"/>
                <w:numId w:val="1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对不合格服务进行控制，对不合格服务的原因进行识别和分析，及时采取纠正措施，消除不合格的原因，防止不合格再发生。</w:t>
            </w:r>
            <w:r/>
          </w:p>
          <w:p>
            <w:pPr>
              <w:numPr>
                <w:ilvl w:val="0"/>
                <w:numId w:val="1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需整改问题及时整改完成。</w:t>
            </w:r>
            <w:r/>
          </w:p>
        </w:tc>
      </w:tr>
      <w:tr>
        <w:trPr>
          <w:jc w:val="center"/>
          <w:trHeight w:val="64"/>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退场交接</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按采购人要求做好退场交接，避免因物业服务的交接影响采购人正常工作。</w:t>
            </w:r>
            <w:r/>
          </w:p>
        </w:tc>
      </w:tr>
      <w:tr>
        <w:trPr>
          <w:jc w:val="center"/>
          <w:trHeight w:val="973"/>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ascii="宋体" w:hAnsi="宋体" w:cs="宋体"/>
                <w:color w:val="000000"/>
                <w:szCs w:val="21"/>
              </w:rPr>
              <w:t xml:space="preserve">个性化服务</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19"/>
              </w:numPr>
              <w:jc w:val="left"/>
              <w:widowControl/>
              <w:rPr>
                <w:rFonts w:ascii="宋体" w:hAnsi="宋体" w:cs="宋体"/>
                <w:color w:val="000000"/>
                <w:szCs w:val="21"/>
              </w:rPr>
            </w:pPr>
            <w:r>
              <w:rPr>
                <w:rFonts w:hint="eastAsia" w:ascii="宋体" w:hAnsi="宋体" w:cs="宋体"/>
                <w:color w:val="000000"/>
                <w:szCs w:val="21"/>
              </w:rPr>
              <w:t xml:space="preserve">能根据采购人的实际现场需求，提供个性化服务保障。</w:t>
            </w:r>
            <w:r/>
          </w:p>
          <w:p>
            <w:pPr>
              <w:numPr>
                <w:ilvl w:val="0"/>
                <w:numId w:val="9"/>
              </w:numPr>
              <w:jc w:val="left"/>
              <w:widowControl/>
              <w:rPr>
                <w:rFonts w:cs="宋体" w:asciiTheme="minorEastAsia" w:hAnsiTheme="minorEastAsia"/>
                <w:color w:val="000000"/>
                <w:szCs w:val="21"/>
              </w:rPr>
            </w:pPr>
            <w:r>
              <w:rPr>
                <w:rFonts w:hint="eastAsia" w:ascii="宋体" w:hAnsi="宋体" w:cs="宋体"/>
                <w:color w:val="000000"/>
                <w:szCs w:val="21"/>
              </w:rPr>
              <w:t xml:space="preserve">能够根据采购人现场需求，提供创新产品，切实解决采购方的物业管理问题，提升项目的物业管理水平，提升客户满意度。</w:t>
            </w:r>
            <w:r/>
          </w:p>
        </w:tc>
      </w:tr>
      <w:tr>
        <w:trPr>
          <w:jc w:val="center"/>
          <w:trHeight w:val="70"/>
        </w:trPr>
        <w:tc>
          <w:tcPr>
            <w:shd w:val="clear" w:color="auto" w:fill="auto"/>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智慧化方案</w:t>
            </w:r>
            <w:r/>
          </w:p>
        </w:tc>
        <w:tc>
          <w:tcPr>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numPr>
                <w:ilvl w:val="0"/>
                <w:numId w:val="9"/>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中标单位应管理规范，有一定科学的管理流程及工具，尽可能通过现代化、可视化、便捷化的管理手段，为采购人提供先进的管理工具或技术平台，便于采购人了解物业管理的现状，提升管理效率，规避管理风险，形成管理痕迹。</w:t>
            </w:r>
            <w:r/>
          </w:p>
        </w:tc>
      </w:tr>
    </w:tbl>
    <w:p>
      <w:pPr>
        <w:numPr>
          <w:ilvl w:val="0"/>
          <w:numId w:val="8"/>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服务人员要求</w:t>
      </w:r>
      <w:r/>
    </w:p>
    <w:p>
      <w:pPr>
        <w:ind w:left="567"/>
        <w:jc w:val="left"/>
        <w:spacing w:before="156"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rPr>
          <w:rFonts w:asciiTheme="minorEastAsia" w:hAnsiTheme="minorEastAsia" w:eastAsiaTheme="minorEastAsia"/>
          <w:b/>
          <w:bCs/>
          <w:szCs w:val="21"/>
        </w:rPr>
      </w:r>
      <w:r/>
      <w:r/>
    </w:p>
    <w:p>
      <w:pPr>
        <w:ind w:left="567"/>
        <w:jc w:val="left"/>
        <w:spacing w:before="156" w:line="400" w:lineRule="exact"/>
        <w:widowControl/>
        <w:rPr>
          <w:rFonts w:asciiTheme="minorEastAsia" w:hAnsiTheme="minorEastAsia" w:eastAsiaTheme="minorEastAsia"/>
          <w:b/>
          <w:bCs/>
        </w:rPr>
      </w:pPr>
      <w:r>
        <w:rPr>
          <w:rFonts w:asciiTheme="minorEastAsia" w:hAnsiTheme="minorEastAsia" w:eastAsiaTheme="minorEastAsia"/>
          <w:b/>
          <w:bCs/>
          <w:szCs w:val="21"/>
        </w:rPr>
      </w:r>
      <w:r/>
      <w:r/>
    </w:p>
    <w:tbl>
      <w:tblPr>
        <w:tblStyle w:val="938"/>
        <w:tblpPr w:horzAnchor="text" w:tblpXSpec="center" w:vertAnchor="text" w:tblpY="1" w:leftFromText="180" w:topFromText="0" w:rightFromText="180" w:bottomFromText="0"/>
        <w:tblW w:w="4851" w:type="pct"/>
        <w:tblLook w:val="04A0" w:firstRow="1" w:lastRow="0" w:firstColumn="1" w:lastColumn="0" w:noHBand="0" w:noVBand="1"/>
      </w:tblPr>
      <w:tblGrid>
        <w:gridCol w:w="704"/>
        <w:gridCol w:w="1559"/>
        <w:gridCol w:w="1135"/>
        <w:gridCol w:w="6384"/>
      </w:tblGrid>
      <w:tr>
        <w:trPr/>
        <w:tc>
          <w:tcPr>
            <w:tcW w:w="360" w:type="pct"/>
            <w:vAlign w:val="center"/>
            <w:textDirection w:val="lrTb"/>
            <w:noWrap w:val="false"/>
          </w:tcPr>
          <w:p>
            <w:pPr>
              <w:jc w:val="center"/>
              <w:spacing w:line="360" w:lineRule="auto"/>
              <w:rPr>
                <w:rFonts w:asciiTheme="minorEastAsia" w:hAnsiTheme="minorEastAsia" w:eastAsiaTheme="minorEastAsia"/>
                <w:b/>
                <w:bCs/>
                <w:szCs w:val="21"/>
              </w:rPr>
            </w:pPr>
            <w:r/>
            <w:bookmarkStart w:id="55" w:name="_Toc444769110"/>
            <w:r>
              <w:rPr>
                <w:rFonts w:hint="eastAsia" w:asciiTheme="minorEastAsia" w:hAnsiTheme="minorEastAsia" w:eastAsiaTheme="minorEastAsia"/>
                <w:b/>
                <w:bCs/>
                <w:szCs w:val="21"/>
              </w:rPr>
              <w:t xml:space="preserve">序号</w:t>
            </w:r>
            <w:r/>
          </w:p>
        </w:tc>
        <w:tc>
          <w:tcPr>
            <w:tcW w:w="797" w:type="pct"/>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岗位名称</w:t>
            </w:r>
            <w:r/>
          </w:p>
        </w:tc>
        <w:tc>
          <w:tcPr>
            <w:tcW w:w="580" w:type="pct"/>
            <w:vAlign w:val="center"/>
            <w:textDirection w:val="lrTb"/>
            <w:noWrap w:val="false"/>
          </w:tcPr>
          <w:p>
            <w:pPr>
              <w:jc w:val="cente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人数要求</w:t>
            </w:r>
            <w:r>
              <w:rPr>
                <w:rFonts w:cs="宋体" w:asciiTheme="minorEastAsia" w:hAnsiTheme="minorEastAsia" w:eastAsiaTheme="minorEastAsia"/>
                <w:b/>
                <w:szCs w:val="21"/>
              </w:rPr>
              <w:t xml:space="preserve"> </w:t>
            </w:r>
            <w:r/>
          </w:p>
        </w:tc>
        <w:tc>
          <w:tcPr>
            <w:tcW w:w="3263" w:type="pct"/>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人员要求</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797"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兼职项目经理</w:t>
            </w:r>
            <w:r/>
          </w:p>
        </w:tc>
        <w:tc>
          <w:tcPr>
            <w:tcW w:w="58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3263" w:type="pct"/>
            <w:vAlign w:val="center"/>
            <w:textDirection w:val="lrTb"/>
            <w:noWrap w:val="false"/>
          </w:tcPr>
          <w:p>
            <w:pPr>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中标单位必须安排兼职项目经理1人（兼职项目经理不列入本项目成本预算）定期巡视学校，要求人员综合素质高，灵活性强，负责与采购单位进行工作协调、后勤物</w:t>
            </w:r>
            <w:r>
              <w:rPr>
                <w:rFonts w:hint="eastAsia" w:asciiTheme="minorEastAsia" w:hAnsiTheme="minorEastAsia" w:eastAsiaTheme="minorEastAsia"/>
                <w:szCs w:val="21"/>
              </w:rPr>
              <w:t xml:space="preserve">管管理</w:t>
            </w:r>
            <w:r>
              <w:rPr>
                <w:rFonts w:hint="eastAsia" w:asciiTheme="minorEastAsia" w:hAnsiTheme="minorEastAsia" w:eastAsiaTheme="minorEastAsia"/>
                <w:szCs w:val="21"/>
              </w:rPr>
              <w:t xml:space="preserve">及学校来访团队人员的接待工作。人员要求：年龄不超过50周岁。</w:t>
            </w:r>
            <w:r>
              <w:rPr>
                <w:rFonts w:hint="eastAsia" w:asciiTheme="minorEastAsia" w:hAnsiTheme="minorEastAsia" w:eastAsiaTheme="minorEastAsia"/>
                <w:szCs w:val="21"/>
              </w:rPr>
              <w:t xml:space="preserve">高中或中专学历。</w:t>
            </w:r>
            <w:r>
              <w:rPr>
                <w:rFonts w:hint="eastAsia" w:asciiTheme="minorEastAsia" w:hAnsiTheme="minorEastAsia" w:eastAsiaTheme="minorEastAsia"/>
                <w:szCs w:val="21"/>
              </w:rPr>
              <w:t xml:space="preserve">熟悉学校情况，沟通能力强，会说普通话，熟悉学校保安保洁管理工作，懂消防知识，有急救能力。能够代表公司在现场进行指挥。如遇紧急事件，无论节假日必须及时到达现场。</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p>
        </w:tc>
        <w:tc>
          <w:tcPr>
            <w:tcW w:w="797"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保安队长</w:t>
            </w:r>
            <w:r/>
          </w:p>
        </w:tc>
        <w:tc>
          <w:tcPr>
            <w:tcW w:w="58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3263" w:type="pct"/>
            <w:vAlign w:val="center"/>
            <w:textDirection w:val="lrTb"/>
            <w:noWrap w:val="false"/>
          </w:tcPr>
          <w:p>
            <w:pPr>
              <w:jc w:val="left"/>
              <w:spacing w:line="360" w:lineRule="auto"/>
              <w:rPr>
                <w:rFonts w:cs="宋体" w:asciiTheme="minorEastAsia" w:hAnsiTheme="minorEastAsia" w:eastAsiaTheme="minorEastAsia"/>
                <w:b/>
                <w:szCs w:val="21"/>
              </w:rPr>
            </w:pPr>
            <w:r>
              <w:rPr>
                <w:rFonts w:hint="eastAsia" w:asciiTheme="minorEastAsia" w:hAnsiTheme="minorEastAsia" w:eastAsiaTheme="minorEastAsia"/>
                <w:szCs w:val="21"/>
              </w:rPr>
              <w:t xml:space="preserve">年龄不超过50周岁，</w:t>
            </w:r>
            <w:r>
              <w:rPr>
                <w:rFonts w:hint="eastAsia" w:asciiTheme="minorEastAsia" w:hAnsiTheme="minorEastAsia" w:eastAsiaTheme="minorEastAsia"/>
                <w:szCs w:val="21"/>
              </w:rPr>
              <w:t xml:space="preserve">高中或中专学历。</w:t>
            </w:r>
            <w:r>
              <w:rPr>
                <w:rFonts w:hint="eastAsia" w:asciiTheme="minorEastAsia" w:hAnsiTheme="minorEastAsia" w:eastAsiaTheme="minorEastAsia"/>
                <w:szCs w:val="21"/>
              </w:rPr>
              <w:t xml:space="preserve">有较高的政治思想素养和业务水平，综合素质高，有较强的组织协调能力，接受过专门的保安业务培训，会说普通话，沟通能力强，有急救能力。</w:t>
            </w:r>
            <w:r/>
          </w:p>
          <w:p>
            <w:pPr>
              <w:jc w:val="left"/>
              <w:spacing w:line="360" w:lineRule="auto"/>
              <w:rPr>
                <w:rFonts w:cs="宋体" w:asciiTheme="minorEastAsia" w:hAnsiTheme="minorEastAsia" w:eastAsiaTheme="minorEastAsia"/>
                <w:b/>
                <w:color w:val="ff0000"/>
                <w:szCs w:val="21"/>
              </w:rPr>
            </w:pPr>
            <w:r>
              <w:rPr>
                <w:rFonts w:hint="eastAsia" w:cs="宋体" w:asciiTheme="minorEastAsia" w:hAnsiTheme="minorEastAsia" w:eastAsiaTheme="minorEastAsia"/>
                <w:b/>
                <w:color w:val="ff0000"/>
                <w:szCs w:val="21"/>
              </w:rPr>
              <w:t xml:space="preserve">2人均</w:t>
            </w:r>
            <w:r>
              <w:rPr>
                <w:rFonts w:hint="eastAsia" w:cs="宋体" w:asciiTheme="minorEastAsia" w:hAnsiTheme="minorEastAsia" w:eastAsiaTheme="minorEastAsia"/>
                <w:b/>
                <w:color w:val="ff0000"/>
                <w:szCs w:val="21"/>
              </w:rPr>
              <w:t xml:space="preserve">持有</w:t>
            </w:r>
            <w:bookmarkStart w:id="56" w:name="_Hlk129099166"/>
            <w:r>
              <w:rPr>
                <w:rFonts w:hint="eastAsia" w:cs="宋体" w:asciiTheme="minorEastAsia" w:hAnsiTheme="minorEastAsia" w:eastAsiaTheme="minorEastAsia"/>
                <w:b/>
                <w:color w:val="ff0000"/>
                <w:szCs w:val="21"/>
              </w:rPr>
              <w:t xml:space="preserve">公安部门颁发的保安员证</w:t>
            </w:r>
            <w:bookmarkEnd w:id="56"/>
            <w:r>
              <w:rPr>
                <w:rFonts w:hint="eastAsia" w:cs="宋体" w:asciiTheme="minorEastAsia" w:hAnsiTheme="minorEastAsia" w:eastAsiaTheme="minorEastAsia"/>
                <w:b/>
                <w:color w:val="ff0000"/>
                <w:szCs w:val="21"/>
              </w:rPr>
              <w:t xml:space="preserve">。</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797"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保安人员</w:t>
            </w:r>
            <w:r/>
          </w:p>
        </w:tc>
        <w:tc>
          <w:tcPr>
            <w:tcW w:w="58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3263" w:type="pct"/>
            <w:vAlign w:val="center"/>
            <w:textDirection w:val="lrTb"/>
            <w:noWrap w:val="false"/>
          </w:tcPr>
          <w:p>
            <w:pPr>
              <w:jc w:val="left"/>
              <w:spacing w:line="360" w:lineRule="auto"/>
              <w:rPr>
                <w:rFonts w:cs="宋体" w:asciiTheme="minorEastAsia" w:hAnsiTheme="minorEastAsia" w:eastAsiaTheme="minorEastAsia"/>
                <w:b/>
                <w:szCs w:val="21"/>
              </w:rPr>
            </w:pPr>
            <w:r>
              <w:rPr>
                <w:rFonts w:hint="eastAsia" w:asciiTheme="minorEastAsia" w:hAnsiTheme="minorEastAsia" w:eastAsiaTheme="minorEastAsia"/>
                <w:szCs w:val="21"/>
              </w:rPr>
              <w:t xml:space="preserve">年龄不超过50周岁，具有保卫、保安工作经验，身体健康，能听懂苏州话，会说普通话，有文明沟通能力且能坚持原则；能操作各类安保设备，懂得一般的电脑操作方法，懂消防知识。能吃苦耐劳，责任心强。</w:t>
            </w:r>
            <w:r>
              <w:rPr>
                <w:rFonts w:hint="eastAsia" w:asciiTheme="minorEastAsia" w:hAnsiTheme="minorEastAsia" w:eastAsiaTheme="minorEastAsia"/>
                <w:szCs w:val="21"/>
              </w:rPr>
              <w:t xml:space="preserve">懂消防知识，有急救能力。</w:t>
            </w:r>
            <w:r/>
          </w:p>
          <w:p>
            <w:pPr>
              <w:jc w:val="left"/>
              <w:spacing w:line="360" w:lineRule="auto"/>
              <w:rPr>
                <w:rFonts w:cs="宋体" w:asciiTheme="minorEastAsia" w:hAnsiTheme="minorEastAsia" w:eastAsiaTheme="minorEastAsia"/>
                <w:b/>
                <w:color w:val="ff0000"/>
                <w:szCs w:val="21"/>
              </w:rPr>
            </w:pPr>
            <w:r>
              <w:rPr>
                <w:rFonts w:hint="eastAsia" w:cs="宋体" w:asciiTheme="minorEastAsia" w:hAnsiTheme="minorEastAsia" w:eastAsiaTheme="minorEastAsia"/>
                <w:b/>
                <w:color w:val="ff0000"/>
                <w:szCs w:val="21"/>
              </w:rPr>
              <w:t xml:space="preserve">所有保安人员持有公安部门颁发的保安员证</w:t>
            </w:r>
            <w:r>
              <w:rPr>
                <w:rFonts w:hint="eastAsia" w:cs="宋体" w:asciiTheme="minorEastAsia" w:hAnsiTheme="minorEastAsia" w:eastAsiaTheme="minorEastAsia"/>
                <w:b/>
                <w:color w:val="ff0000"/>
                <w:szCs w:val="21"/>
              </w:rPr>
              <w:t xml:space="preserve">。</w:t>
            </w:r>
            <w:r/>
          </w:p>
          <w:p>
            <w:pPr>
              <w:jc w:val="left"/>
              <w:spacing w:line="360" w:lineRule="auto"/>
              <w:rPr>
                <w:rFonts w:asciiTheme="minorEastAsia" w:hAnsiTheme="minorEastAsia" w:eastAsiaTheme="minorEastAsia"/>
                <w:szCs w:val="21"/>
              </w:rPr>
            </w:pPr>
            <w:r>
              <w:rPr>
                <w:rFonts w:hint="eastAsia" w:cs="宋体" w:asciiTheme="minorEastAsia" w:hAnsiTheme="minorEastAsia" w:eastAsiaTheme="minorEastAsia"/>
                <w:b/>
                <w:color w:val="ff0000"/>
                <w:szCs w:val="21"/>
              </w:rPr>
              <w:t xml:space="preserve">至少</w:t>
            </w:r>
            <w:r>
              <w:rPr>
                <w:rFonts w:cs="宋体" w:asciiTheme="minorEastAsia" w:hAnsiTheme="minorEastAsia" w:eastAsiaTheme="minorEastAsia"/>
                <w:b/>
                <w:color w:val="ff0000"/>
                <w:szCs w:val="21"/>
              </w:rPr>
              <w:t xml:space="preserve">3</w:t>
            </w:r>
            <w:r>
              <w:rPr>
                <w:rFonts w:hint="eastAsia" w:cs="宋体" w:asciiTheme="minorEastAsia" w:hAnsiTheme="minorEastAsia" w:eastAsiaTheme="minorEastAsia"/>
                <w:b/>
                <w:color w:val="ff0000"/>
                <w:szCs w:val="21"/>
              </w:rPr>
              <w:t xml:space="preserve">人</w:t>
            </w:r>
            <w:r>
              <w:rPr>
                <w:rFonts w:hint="eastAsia" w:cs="宋体" w:asciiTheme="minorEastAsia" w:hAnsiTheme="minorEastAsia" w:eastAsiaTheme="minorEastAsia"/>
                <w:b/>
                <w:color w:val="ff0000"/>
                <w:szCs w:val="21"/>
              </w:rPr>
              <w:t xml:space="preserve">持有</w:t>
            </w:r>
            <w:r>
              <w:rPr>
                <w:rFonts w:hint="eastAsia" w:cs="宋体" w:asciiTheme="minorEastAsia" w:hAnsiTheme="minorEastAsia" w:eastAsiaTheme="minorEastAsia"/>
                <w:b/>
                <w:color w:val="ff0000"/>
                <w:szCs w:val="21"/>
              </w:rPr>
              <w:t xml:space="preserve">四级及以上建（构）筑物消防员资格证或四级及以上消防设施操作员证</w:t>
            </w:r>
            <w:r>
              <w:rPr>
                <w:rFonts w:hint="eastAsia" w:cs="宋体" w:asciiTheme="minorEastAsia" w:hAnsiTheme="minorEastAsia" w:eastAsiaTheme="minorEastAsia"/>
                <w:b/>
                <w:color w:val="ff0000"/>
                <w:szCs w:val="21"/>
              </w:rPr>
              <w:t xml:space="preserve">。</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797"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保洁队长</w:t>
            </w:r>
            <w:r/>
          </w:p>
        </w:tc>
        <w:tc>
          <w:tcPr>
            <w:tcW w:w="58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3263" w:type="pct"/>
            <w:vAlign w:val="center"/>
            <w:textDirection w:val="lrTb"/>
            <w:noWrap w:val="false"/>
          </w:tcPr>
          <w:p>
            <w:pPr>
              <w:jc w:val="left"/>
              <w:spacing w:line="360" w:lineRule="auto"/>
              <w:rPr>
                <w:rFonts w:asciiTheme="minorEastAsia" w:hAnsiTheme="minorEastAsia" w:eastAsiaTheme="minorEastAsia"/>
                <w:b/>
                <w:szCs w:val="21"/>
              </w:rPr>
            </w:pPr>
            <w:r>
              <w:rPr>
                <w:rFonts w:hint="eastAsia" w:asciiTheme="minorEastAsia" w:hAnsiTheme="minorEastAsia" w:eastAsiaTheme="minorEastAsia"/>
                <w:szCs w:val="21"/>
              </w:rPr>
              <w:t xml:space="preserve">年龄</w:t>
            </w:r>
            <w:r>
              <w:rPr>
                <w:rFonts w:hint="eastAsia" w:asciiTheme="minorEastAsia" w:hAnsiTheme="minorEastAsia" w:eastAsiaTheme="minorEastAsia"/>
                <w:szCs w:val="21"/>
              </w:rPr>
              <w:t xml:space="preserve">不超过50周岁，</w:t>
            </w:r>
            <w:r>
              <w:rPr>
                <w:rFonts w:hint="eastAsia" w:asciiTheme="minorEastAsia" w:hAnsiTheme="minorEastAsia" w:eastAsiaTheme="minorEastAsia"/>
                <w:szCs w:val="21"/>
              </w:rPr>
              <w:t xml:space="preserve">高中或中专学历。</w:t>
            </w:r>
            <w:bookmarkStart w:id="57" w:name="_GoBack"/>
            <w:r/>
            <w:bookmarkEnd w:id="57"/>
            <w:r>
              <w:rPr>
                <w:rFonts w:hint="eastAsia" w:asciiTheme="minorEastAsia" w:hAnsiTheme="minorEastAsia" w:eastAsiaTheme="minorEastAsia"/>
                <w:szCs w:val="21"/>
              </w:rPr>
              <w:t xml:space="preserve">身体健康，必须具有较高的政治思想素养和业务水平，综合素质高，有较强的管理和协调能力。会说普通话，沟通能力强，有急救能力。必须采取切实有效措施保持队伍的稳定，严格控制非违纪人员轮换岗比例。</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797"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保洁人员</w:t>
            </w:r>
            <w:r/>
          </w:p>
        </w:tc>
        <w:tc>
          <w:tcPr>
            <w:tcW w:w="58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3263" w:type="pct"/>
            <w:vAlign w:val="center"/>
            <w:textDirection w:val="lrTb"/>
            <w:noWrap w:val="false"/>
          </w:tcPr>
          <w:p>
            <w:pPr>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女性年龄不超过50周岁，男性年龄不超过60周岁</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身体健康；会说普通话，有沟通能力；工作认真负责、吃苦耐劳。</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shd w:val="clear" w:color="auto" w:fill="auto"/>
            <w:tcBorders>
              <w:right w:val="single" w:color="auto" w:sz="4" w:space="0"/>
            </w:tcBorders>
            <w:tcW w:w="1377"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15</w:t>
            </w:r>
            <w:r>
              <w:rPr>
                <w:rFonts w:hint="eastAsia" w:asciiTheme="minorEastAsia" w:hAnsiTheme="minorEastAsia" w:eastAsiaTheme="minorEastAsia"/>
                <w:szCs w:val="21"/>
              </w:rPr>
              <w:t xml:space="preserve">名</w:t>
            </w:r>
            <w:r/>
          </w:p>
        </w:tc>
        <w:tc>
          <w:tcPr>
            <w:shd w:val="clear" w:color="auto" w:fill="auto"/>
            <w:tcBorders>
              <w:left w:val="single" w:color="auto" w:sz="4" w:space="0"/>
            </w:tcBorders>
            <w:tcW w:w="3263" w:type="pct"/>
            <w:vAlign w:val="center"/>
            <w:textDirection w:val="lrTb"/>
            <w:noWrap w:val="false"/>
          </w:tcPr>
          <w:p>
            <w:pPr>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兼职项目经理不列入本项目成本</w:t>
            </w:r>
            <w:r/>
          </w:p>
        </w:tc>
      </w:tr>
    </w:tbl>
    <w:p>
      <w:pPr>
        <w:ind w:firstLine="422"/>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p>
    <w:p>
      <w:pPr>
        <w:ind w:firstLine="422"/>
        <w:jc w:val="left"/>
        <w:spacing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color w:val="ff0000"/>
          <w:szCs w:val="21"/>
        </w:rPr>
        <w:t xml:space="preserve">以上人员配置要求为投标单位必须达到的最低要求，投标方配置的人员必须不低于以上要求，投标方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color w:val="ff0000"/>
          <w:szCs w:val="21"/>
        </w:rPr>
        <w:t xml:space="preserve">上述表格中</w:t>
      </w:r>
      <w:r>
        <w:rPr>
          <w:rFonts w:hint="eastAsia" w:cs="宋体" w:asciiTheme="minorEastAsia" w:hAnsiTheme="minorEastAsia"/>
          <w:b/>
          <w:color w:val="ff0000"/>
          <w:szCs w:val="21"/>
        </w:rPr>
        <w:t xml:space="preserve">加粗加红部分要求的证书扫描件</w:t>
      </w:r>
      <w:r>
        <w:rPr>
          <w:b/>
          <w:color w:val="ff0000"/>
          <w:szCs w:val="24"/>
        </w:rPr>
        <w:t xml:space="preserve">，</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w:t>
      </w:r>
      <w:bookmarkEnd w:id="55"/>
      <w:r/>
      <w:r/>
    </w:p>
    <w:p>
      <w:pPr>
        <w:ind w:firstLine="422"/>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二</w:t>
      </w:r>
      <w:r>
        <w:rPr>
          <w:rFonts w:asciiTheme="minorEastAsia" w:hAnsiTheme="minorEastAsia" w:eastAsiaTheme="minorEastAsia"/>
          <w:b/>
          <w:bCs/>
          <w:szCs w:val="21"/>
        </w:rPr>
        <w:t xml:space="preserve">）服务人员管理要求</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1、每季度至少开展 1 次岗位技能、职业素质、服务知识、客户文化、绿色节能环保等教育培训，并进行适当形式的考核。</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2、根据采购人要求对服务人员进行从业资格审查，审查结果向采购人报备。</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如采购人认为服务人员不适应岗位要求或存在其他影响工作的，可要求供应商进行调换。中标单位应保证项目人员稳定，人员更换率不超过本项目服务人员总数的50%，超过50%，采购人有权解除合同；中标单位如</w:t>
      </w:r>
      <w:r>
        <w:rPr>
          <w:rFonts w:hint="eastAsia" w:asciiTheme="minorEastAsia" w:hAnsiTheme="minorEastAsia" w:eastAsiaTheme="minorEastAsia"/>
          <w:bCs/>
          <w:szCs w:val="21"/>
        </w:rPr>
        <w:t xml:space="preserve">需更换项目经理，应向采购人提出书面申请，经采购人批准后方可进行更换。所有更换人员不得低于其招标文件中对应的人员要求。</w:t>
      </w:r>
      <w:r>
        <w:rPr>
          <w:rFonts w:hint="eastAsia" w:asciiTheme="minorEastAsia" w:hAnsiTheme="minorEastAsia" w:eastAsiaTheme="minorEastAsia"/>
          <w:bCs/>
          <w:szCs w:val="21"/>
        </w:rPr>
        <w:t xml:space="preserve">除兼职项目经理外</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本项目服务人员不得在其他项目兼职。</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6、着装分类统一，佩戴标识。仪容整洁、姿态端正、举止文明。用语文明礼貌，态度温和耐心。中标单位需为本项目所有现场工作人员提供统一工作服，工作服样式需经采购单位确认，相关费用包含在报价中。</w:t>
      </w:r>
      <w:r/>
    </w:p>
    <w:p>
      <w:pPr>
        <w:numPr>
          <w:ilvl w:val="0"/>
          <w:numId w:val="8"/>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设备及易耗品配置要求</w:t>
      </w:r>
      <w:r/>
    </w:p>
    <w:tbl>
      <w:tblPr>
        <w:tblpPr w:horzAnchor="text" w:tblpXSpec="center" w:vertAnchor="text" w:tblpY="1" w:leftFromText="180" w:topFromText="0" w:rightFromText="180" w:bottomFromText="0"/>
        <w:tblW w:w="9665" w:type="dxa"/>
        <w:tblLook w:val="04A0" w:firstRow="1" w:lastRow="0" w:firstColumn="1" w:lastColumn="0" w:noHBand="0" w:noVBand="1"/>
      </w:tblPr>
      <w:tblGrid>
        <w:gridCol w:w="988"/>
        <w:gridCol w:w="867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8677" w:type="dxa"/>
            <w:vAlign w:val="center"/>
            <w:textDirection w:val="lrTb"/>
            <w:noWrap/>
          </w:tcPr>
          <w:p>
            <w:pPr>
              <w:jc w:val="cente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left"/>
              <w:widowControl/>
              <w:rPr>
                <w:rFonts w:cs="宋体" w:asciiTheme="minorEastAsia" w:hAnsiTheme="minorEastAsia" w:eastAsiaTheme="minorEastAsia"/>
                <w:color w:val="000000"/>
                <w:szCs w:val="21"/>
              </w:rPr>
            </w:pPr>
            <w:r>
              <w:rPr>
                <w:rFonts w:hint="eastAsia" w:asciiTheme="minorEastAsia" w:hAnsiTheme="minorEastAsia" w:eastAsiaTheme="minorEastAsia" w:cstheme="minorEastAsia"/>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8677" w:type="dxa"/>
            <w:vAlign w:val="center"/>
            <w:textDirection w:val="lrTb"/>
            <w:noWrap/>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防刺背心（不少于4件）、钢叉（不少于4把）、防割手套（不少于4副并定期更换）、辣椒水（不少于4瓶并定期更换）、盾牌（不少于4副）、武装带（不少于4套）、强光电筒（不少于4支）、巡更器（不少于2套）</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left"/>
              <w:widowControl/>
              <w:rPr>
                <w:rFonts w:cs="宋体" w:asciiTheme="minorEastAsia" w:hAnsiTheme="minorEastAsia" w:eastAsiaTheme="minorEastAsia"/>
                <w:color w:val="000000"/>
                <w:szCs w:val="21"/>
              </w:rPr>
            </w:pPr>
            <w:r>
              <w:rPr>
                <w:rFonts w:hint="eastAsia" w:asciiTheme="minorEastAsia" w:hAnsiTheme="minorEastAsia" w:eastAsiaTheme="minorEastAsia" w:cstheme="minorBidi"/>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677" w:type="dxa"/>
            <w:vAlign w:val="center"/>
            <w:textDirection w:val="lrTb"/>
            <w:noWrap w:val="false"/>
          </w:tcPr>
          <w:p>
            <w:pPr>
              <w:spacing w:line="360" w:lineRule="auto"/>
              <w:rPr>
                <w:rFonts w:cs="宋体" w:asciiTheme="minorEastAsia" w:hAnsiTheme="minorEastAsia" w:eastAsiaTheme="minorEastAsia"/>
                <w:szCs w:val="21"/>
              </w:rPr>
            </w:pPr>
            <w:r>
              <w:rPr>
                <w:rFonts w:hint="eastAsia" w:asciiTheme="minorEastAsia" w:hAnsiTheme="minorEastAsia" w:eastAsiaTheme="minorEastAsia"/>
                <w:color w:val="000000"/>
                <w:szCs w:val="21"/>
              </w:rPr>
              <w:t xml:space="preserve">保洁设备及足量的易耗品：包含</w:t>
            </w:r>
            <w:r>
              <w:rPr>
                <w:rFonts w:hint="eastAsia" w:asciiTheme="minorEastAsia" w:hAnsiTheme="minorEastAsia" w:eastAsiaTheme="minorEastAsia"/>
                <w:color w:val="000000"/>
                <w:szCs w:val="21"/>
              </w:rPr>
              <w:t xml:space="preserve">榨</w:t>
            </w:r>
            <w:r>
              <w:rPr>
                <w:rFonts w:hint="eastAsia" w:asciiTheme="minorEastAsia" w:hAnsiTheme="minorEastAsia" w:eastAsiaTheme="minorEastAsia"/>
                <w:color w:val="000000"/>
                <w:szCs w:val="21"/>
              </w:rPr>
              <w:t xml:space="preserve">水器（不少于3个）、玻璃刮水器（不少于4个）、静电尘推（不少于4个）、警示牌（不少于4个）。</w:t>
            </w:r>
            <w:r/>
          </w:p>
        </w:tc>
      </w:tr>
    </w:tbl>
    <w:p>
      <w:pPr>
        <w:jc w:val="left"/>
        <w:spacing w:line="360" w:lineRule="auto"/>
        <w:widowControl/>
        <w:rPr>
          <w:rFonts w:asciiTheme="minorEastAsia" w:hAnsiTheme="minorEastAsia" w:eastAsiaTheme="minorEastAsia"/>
          <w:b/>
          <w:bCs/>
          <w:color w:val="ff0000"/>
          <w:szCs w:val="21"/>
        </w:rPr>
      </w:pPr>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综合说明</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1、投标总报价一次报定，包括承包期内物业服务的需要的服务人工、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w:t>
      </w:r>
      <w:r>
        <w:rPr>
          <w:rFonts w:asciiTheme="minorEastAsia" w:hAnsiTheme="minorEastAsia" w:eastAsiaTheme="minorEastAsia" w:cstheme="minorEastAsia"/>
          <w:szCs w:val="21"/>
        </w:rPr>
        <w:t xml:space="preserve">国假加班费</w:t>
      </w:r>
      <w:r>
        <w:rPr>
          <w:rFonts w:asciiTheme="minorEastAsia" w:hAnsiTheme="minorEastAsia" w:eastAsiaTheme="minorEastAsia" w:cstheme="minorEastAsia"/>
          <w:szCs w:val="21"/>
        </w:rPr>
        <w:t xml:space="preserve">和交纳正常的社会保险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正常工作时间以外的加班费、法定节日的加班费按国家有关规定执行，投标单位须考虑在内。</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rPr>
        <w:t xml:space="preserve">，采购人不提供工作餐</w:t>
      </w:r>
      <w:r>
        <w:rPr>
          <w:rFonts w:hint="eastAsia" w:cs="宋体" w:asciiTheme="minorEastAsia" w:hAnsiTheme="minorEastAsia" w:eastAsiaTheme="minorEastAsia"/>
          <w:bCs/>
          <w:szCs w:val="21"/>
        </w:rPr>
        <w:t xml:space="preserve">。</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w:t>
      </w:r>
      <w:r>
        <w:rPr>
          <w:rFonts w:asciiTheme="minorEastAsia" w:hAnsiTheme="minorEastAsia" w:eastAsiaTheme="minorEastAsia" w:cstheme="minorEastAsia"/>
          <w:szCs w:val="21"/>
        </w:rPr>
        <w:t xml:space="preserve">偿，若直接责任人因故无法赔偿的，采购单位有权要求中标单位负责赔偿损失，情节严重的可终止合同甚至诉诸法律。</w:t>
      </w:r>
      <w:r/>
    </w:p>
    <w:p>
      <w:pPr>
        <w:pStyle w:val="896"/>
        <w:ind w:left="0"/>
      </w:pPr>
      <w:r>
        <w:rPr>
          <w:rFonts w:hint="eastAsia"/>
        </w:rPr>
        <w:t xml:space="preserve">6</w:t>
      </w:r>
      <w:r>
        <w:rPr>
          <w:rFonts w:hint="eastAsia"/>
        </w:rPr>
        <w:t xml:space="preserve">、中标单位应在物业管理中引入绿色低碳概念，通过各项措施降低碳排放量，提高能源、水资源的利用效率。</w:t>
      </w:r>
      <w:r/>
    </w:p>
    <w:p>
      <w:pPr>
        <w:jc w:val="left"/>
        <w:spacing w:line="360" w:lineRule="auto"/>
        <w:widowControl/>
        <w:rPr>
          <w:rFonts w:asciiTheme="minorEastAsia" w:hAnsiTheme="minorEastAsia" w:eastAsiaTheme="minorEastAsia" w:cstheme="minorEastAsia"/>
          <w:szCs w:val="21"/>
        </w:rPr>
      </w:pPr>
      <w:r>
        <w:rPr>
          <w:rFonts w:cs="宋体" w:asciiTheme="minorEastAsia" w:hAnsiTheme="minorEastAsia" w:eastAsiaTheme="minorEastAsia"/>
          <w:b/>
          <w:bCs/>
          <w:szCs w:val="21"/>
        </w:rPr>
        <w:t xml:space="preserve">7</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rPr>
        <w:t xml:space="preserve">单位</w:t>
      </w:r>
      <w:r>
        <w:rPr>
          <w:rFonts w:hint="eastAsia" w:asciiTheme="minorEastAsia" w:hAnsiTheme="minorEastAsia" w:eastAsiaTheme="minorEastAsia" w:cstheme="minorEastAsia"/>
          <w:szCs w:val="21"/>
        </w:rPr>
        <w:t xml:space="preserve">提供的服务能够至少达到采购需求中的全部要求，</w:t>
      </w:r>
      <w:r>
        <w:rPr>
          <w:rFonts w:hint="eastAsia" w:asciiTheme="minorEastAsia" w:hAnsiTheme="minorEastAsia" w:eastAsiaTheme="minorEastAsia" w:cstheme="minorEastAsia"/>
          <w:b/>
          <w:szCs w:val="21"/>
        </w:rPr>
        <w:t xml:space="preserve">投标单位</w:t>
      </w:r>
      <w:r>
        <w:rPr>
          <w:rFonts w:hint="eastAsia" w:asciiTheme="minorEastAsia" w:hAnsiTheme="minorEastAsia" w:eastAsiaTheme="minorEastAsia" w:cstheme="minorEastAsia"/>
          <w:b/>
          <w:szCs w:val="21"/>
        </w:rPr>
        <w:t xml:space="preserve">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投标单位</w:t>
      </w:r>
      <w:r>
        <w:rPr>
          <w:rFonts w:hint="eastAsia" w:asciiTheme="minorEastAsia" w:hAnsiTheme="minorEastAsia" w:eastAsiaTheme="minorEastAsia" w:cstheme="minorEastAsia"/>
          <w:szCs w:val="21"/>
        </w:rPr>
        <w:t xml:space="preserve">应将采购需求中不同意的条款和更有利的条款在第三章投标文件格式中的“商务和技术偏离表”中列出，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投标单位</w:t>
      </w:r>
      <w:r>
        <w:rPr>
          <w:rFonts w:hint="eastAsia" w:asciiTheme="minorEastAsia" w:hAnsiTheme="minorEastAsia" w:eastAsiaTheme="minorEastAsia" w:cstheme="minorEastAsia"/>
          <w:szCs w:val="21"/>
        </w:rPr>
        <w:t xml:space="preserve">完全同意的条款不需要列出。</w:t>
      </w:r>
      <w:r/>
    </w:p>
    <w:p>
      <w:pPr>
        <w:numPr>
          <w:ilvl w:val="0"/>
          <w:numId w:val="8"/>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w:t>
      </w:r>
      <w:r>
        <w:rPr>
          <w:rFonts w:hint="eastAsia" w:asciiTheme="minorEastAsia" w:hAnsiTheme="minorEastAsia" w:eastAsiaTheme="minorEastAsia"/>
          <w:b/>
          <w:bCs/>
          <w:szCs w:val="21"/>
        </w:rPr>
        <w:t xml:space="preserve">要求</w:t>
      </w:r>
      <w:r/>
    </w:p>
    <w:p>
      <w:pPr>
        <w:ind w:firstLine="420"/>
        <w:spacing w:line="4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w:t>
      </w:r>
      <w:r>
        <w:rPr>
          <w:rFonts w:hint="eastAsia" w:asciiTheme="minorEastAsia" w:hAnsiTheme="minorEastAsia" w:eastAsiaTheme="minorEastAsia"/>
          <w:color w:val="000000" w:themeColor="text1"/>
          <w:szCs w:val="21"/>
        </w:rPr>
        <w:t xml:space="preserve">要求包括</w:t>
      </w:r>
      <w:r>
        <w:rPr>
          <w:rFonts w:asciiTheme="minorEastAsia" w:hAnsiTheme="minorEastAsia" w:eastAsiaTheme="minorEastAsia"/>
          <w:color w:val="000000" w:themeColor="text1"/>
          <w:szCs w:val="21"/>
        </w:rPr>
        <w:t xml:space="preserve">第五章合同</w:t>
      </w:r>
      <w:r>
        <w:rPr>
          <w:rFonts w:hint="eastAsia" w:asciiTheme="minorEastAsia" w:hAnsiTheme="minorEastAsia" w:eastAsiaTheme="minorEastAsia"/>
          <w:color w:val="000000" w:themeColor="text1"/>
          <w:szCs w:val="21"/>
        </w:rPr>
        <w:t xml:space="preserve">文</w:t>
      </w:r>
      <w:r>
        <w:rPr>
          <w:rFonts w:asciiTheme="minorEastAsia" w:hAnsiTheme="minorEastAsia" w:eastAsiaTheme="minorEastAsia"/>
          <w:color w:val="000000" w:themeColor="text1"/>
          <w:szCs w:val="21"/>
        </w:rPr>
        <w:t xml:space="preserve">本中</w:t>
      </w:r>
      <w:r>
        <w:rPr>
          <w:rFonts w:hint="eastAsia" w:asciiTheme="minorEastAsia" w:hAnsiTheme="minorEastAsia" w:eastAsiaTheme="minorEastAsia"/>
          <w:color w:val="000000" w:themeColor="text1"/>
          <w:szCs w:val="21"/>
        </w:rPr>
        <w:t xml:space="preserve">约定</w:t>
      </w:r>
      <w:r>
        <w:rPr>
          <w:rFonts w:asciiTheme="minorEastAsia" w:hAnsiTheme="minorEastAsia" w:eastAsiaTheme="minorEastAsia"/>
          <w:color w:val="000000" w:themeColor="text1"/>
          <w:szCs w:val="21"/>
        </w:rPr>
        <w:t xml:space="preserve">的</w:t>
      </w:r>
      <w:r>
        <w:rPr>
          <w:rFonts w:hint="eastAsia" w:asciiTheme="minorEastAsia" w:hAnsiTheme="minorEastAsia" w:eastAsiaTheme="minorEastAsia"/>
          <w:color w:val="000000" w:themeColor="text1"/>
          <w:szCs w:val="21"/>
        </w:rPr>
        <w:t xml:space="preserve">所有条款，投标人完全同意条款（</w:t>
      </w:r>
      <w:r>
        <w:rPr>
          <w:rFonts w:hint="eastAsia" w:asciiTheme="minorEastAsia" w:hAnsiTheme="minorEastAsia" w:eastAsiaTheme="minorEastAsia"/>
          <w:b/>
          <w:color w:val="000000" w:themeColor="text1"/>
          <w:szCs w:val="21"/>
        </w:rPr>
        <w:t xml:space="preserve">即无偏离</w:t>
      </w:r>
      <w:r>
        <w:rPr>
          <w:rFonts w:hint="eastAsia" w:asciiTheme="minorEastAsia" w:hAnsiTheme="minorEastAsia" w:eastAsiaTheme="minorEastAsia"/>
          <w:color w:val="000000" w:themeColor="text1"/>
          <w:szCs w:val="21"/>
        </w:rPr>
        <w:t xml:space="preserve">）或提出对采购人更有利的条款（</w:t>
      </w:r>
      <w:r>
        <w:rPr>
          <w:rFonts w:hint="eastAsia" w:asciiTheme="minorEastAsia" w:hAnsiTheme="minorEastAsia" w:eastAsiaTheme="minorEastAsia"/>
          <w:b/>
          <w:color w:val="000000" w:themeColor="text1"/>
          <w:szCs w:val="21"/>
        </w:rPr>
        <w:t xml:space="preserve">即正偏离</w:t>
      </w:r>
      <w:r>
        <w:rPr>
          <w:rFonts w:hint="eastAsia" w:asciiTheme="minorEastAsia" w:hAnsiTheme="minorEastAsia" w:eastAsiaTheme="minorEastAsia"/>
          <w:color w:val="000000" w:themeColor="text1"/>
          <w:szCs w:val="21"/>
        </w:rPr>
        <w:t xml:space="preserve">）都属于响应，投标人不同意某项条款（</w:t>
      </w:r>
      <w:r>
        <w:rPr>
          <w:rFonts w:hint="eastAsia" w:asciiTheme="minorEastAsia" w:hAnsiTheme="minorEastAsia" w:eastAsiaTheme="minorEastAsia"/>
          <w:b/>
          <w:color w:val="000000" w:themeColor="text1"/>
          <w:szCs w:val="21"/>
        </w:rPr>
        <w:t xml:space="preserve">即负偏离</w:t>
      </w:r>
      <w:r>
        <w:rPr>
          <w:rFonts w:hint="eastAsia" w:asciiTheme="minorEastAsia" w:hAnsiTheme="minorEastAsia" w:eastAsiaTheme="minorEastAsia"/>
          <w:color w:val="000000" w:themeColor="text1"/>
          <w:szCs w:val="21"/>
        </w:rPr>
        <w:t xml:space="preserve">）的属于不响应，</w:t>
      </w:r>
      <w:r>
        <w:rPr>
          <w:rFonts w:hint="eastAsia" w:asciiTheme="minorEastAsia" w:hAnsiTheme="minorEastAsia" w:eastAsiaTheme="minorEastAsia"/>
          <w:b/>
          <w:color w:val="000000" w:themeColor="text1"/>
          <w:szCs w:val="21"/>
        </w:rPr>
        <w:t xml:space="preserve">按响应</w:t>
      </w:r>
      <w:r>
        <w:rPr>
          <w:rFonts w:asciiTheme="minorEastAsia" w:hAnsiTheme="minorEastAsia" w:eastAsiaTheme="minorEastAsia"/>
          <w:b/>
          <w:color w:val="000000" w:themeColor="text1"/>
          <w:szCs w:val="21"/>
        </w:rPr>
        <w:t xml:space="preserve">无效处理</w:t>
      </w:r>
      <w:r>
        <w:rPr>
          <w:rFonts w:asciiTheme="minorEastAsia" w:hAnsiTheme="minorEastAsia" w:eastAsiaTheme="minorEastAsia"/>
          <w:color w:val="000000" w:themeColor="text1"/>
          <w:szCs w:val="21"/>
        </w:rPr>
        <w:t xml:space="preserve">。</w:t>
      </w:r>
      <w:r/>
    </w:p>
    <w:p>
      <w:pPr>
        <w:ind w:firstLine="420"/>
        <w:spacing w:line="400" w:lineRule="exact"/>
        <w:rPr>
          <w:rFonts w:ascii="宋体" w:hAnsi="宋体" w:cs="宋体"/>
          <w:b/>
          <w:bCs/>
          <w:szCs w:val="21"/>
        </w:rPr>
      </w:pPr>
      <w:r>
        <w:rPr>
          <w:rFonts w:hint="eastAsia" w:cs="宋体" w:asciiTheme="minorEastAsia" w:hAnsiTheme="minorEastAsia" w:eastAsiaTheme="minorEastAsia"/>
          <w:color w:val="000000" w:themeColor="text1"/>
          <w:szCs w:val="21"/>
        </w:rPr>
        <w:t xml:space="preserve">投标单位</w:t>
      </w:r>
      <w:r>
        <w:rPr>
          <w:rFonts w:hint="eastAsia" w:asciiTheme="minorEastAsia" w:hAnsiTheme="minorEastAsia" w:eastAsiaTheme="minorEastAsia"/>
          <w:color w:val="000000" w:themeColor="text1"/>
          <w:szCs w:val="21"/>
        </w:rPr>
        <w:t xml:space="preserve">应将不同意的条款和更有利的条款在第三章投标文件格式中的“商务和技术偏离表”中列出</w:t>
      </w:r>
      <w:r>
        <w:rPr>
          <w:rFonts w:hint="eastAsia" w:asciiTheme="minorEastAsia" w:hAnsiTheme="minorEastAsia" w:eastAsiaTheme="minorEastAsia"/>
          <w:color w:val="000000" w:themeColor="text1"/>
          <w:szCs w:val="21"/>
        </w:rPr>
        <w:t xml:space="preserve">，投标单位完全同意的条款不需要列出。</w:t>
      </w:r>
      <w:r>
        <w:rPr>
          <w:rFonts w:cs="宋体"/>
          <w:b/>
          <w:bCs/>
          <w:szCs w:val="21"/>
        </w:rPr>
        <w:br w:type="page" w:clear="all"/>
      </w:r>
      <w:r/>
    </w:p>
    <w:p>
      <w:pPr>
        <w:pStyle w:val="896"/>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880"/>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第五章 合同文本</w:t>
      </w:r>
      <w:r/>
    </w:p>
    <w:p>
      <w:pPr>
        <w:ind w:firstLine="880"/>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政府采购合同（服务）</w:t>
      </w:r>
      <w:r/>
    </w:p>
    <w:p>
      <w:pPr>
        <w:ind w:firstLine="6300"/>
        <w:jc w:val="left"/>
        <w:spacing w:line="360" w:lineRule="auto"/>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 w:val="24"/>
          <w:szCs w:val="24"/>
        </w:rPr>
      </w:pPr>
      <w:r/>
      <w:bookmarkStart w:id="58" w:name="_Hlk121240775"/>
      <w:r>
        <w:rPr>
          <w:rFonts w:hint="eastAsia" w:cs="Courier New" w:asciiTheme="minorEastAsia" w:hAnsiTheme="minorEastAsia" w:eastAsiaTheme="minorEastAsia"/>
          <w:b/>
          <w:color w:val="000000" w:themeColor="text1"/>
          <w:sz w:val="24"/>
          <w:szCs w:val="24"/>
        </w:rPr>
        <w:t xml:space="preserve">项目名称：                       项目编号：</w:t>
      </w:r>
      <w:r/>
    </w:p>
    <w:p>
      <w:pPr>
        <w:jc w:val="left"/>
        <w:spacing w:line="360" w:lineRule="auto"/>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甲方（采购人）：</w:t>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联系人： </w:t>
      </w:r>
      <w:r>
        <w:rPr>
          <w:rFonts w:hint="eastAsia" w:cs="宋体" w:asciiTheme="minorEastAsia" w:hAnsiTheme="minorEastAsia" w:eastAsiaTheme="minorEastAsia"/>
          <w:color w:val="000000" w:themeColor="text1"/>
          <w:sz w:val="24"/>
          <w:szCs w:val="24"/>
        </w:rPr>
        <w:tab/>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单位地址： </w:t>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电话：</w:t>
      </w:r>
      <w:r/>
    </w:p>
    <w:p>
      <w:pPr>
        <w:jc w:val="left"/>
        <w:spacing w:line="360" w:lineRule="auto"/>
        <w:rPr>
          <w:rFonts w:cs="Courier New"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乙方</w:t>
      </w:r>
      <w:r>
        <w:rPr>
          <w:rFonts w:hint="eastAsia" w:cs="Courier New" w:asciiTheme="minorEastAsia" w:hAnsiTheme="minorEastAsia" w:eastAsiaTheme="minorEastAsia"/>
          <w:b/>
          <w:color w:val="000000" w:themeColor="text1"/>
          <w:sz w:val="24"/>
          <w:szCs w:val="24"/>
        </w:rPr>
        <w:t xml:space="preserve">（中标人）</w:t>
      </w:r>
      <w:r>
        <w:rPr>
          <w:rFonts w:hint="eastAsia" w:cs="宋体" w:asciiTheme="minorEastAsia" w:hAnsiTheme="minorEastAsia" w:eastAsiaTheme="minorEastAsia"/>
          <w:b/>
          <w:color w:val="000000" w:themeColor="text1"/>
          <w:sz w:val="24"/>
          <w:szCs w:val="24"/>
        </w:rPr>
        <w:t xml:space="preserve">：</w:t>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联系人： </w:t>
      </w:r>
      <w:r>
        <w:rPr>
          <w:rFonts w:hint="eastAsia" w:cs="宋体" w:asciiTheme="minorEastAsia" w:hAnsiTheme="minorEastAsia" w:eastAsiaTheme="minorEastAsia"/>
          <w:color w:val="000000" w:themeColor="text1"/>
          <w:sz w:val="24"/>
          <w:szCs w:val="24"/>
        </w:rPr>
        <w:tab/>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单位地址： </w:t>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电话：</w:t>
      </w:r>
      <w:r/>
    </w:p>
    <w:p>
      <w:pPr>
        <w:spacing w:before="120" w:after="120" w:line="44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spacing w:before="120" w:after="120" w:line="44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firstLine="63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甲方所</w:t>
      </w:r>
      <w:r>
        <w:rPr>
          <w:rFonts w:hint="eastAsia" w:asciiTheme="minorEastAsia" w:hAnsiTheme="minorEastAsia" w:eastAsiaTheme="minorEastAsia"/>
          <w:color w:val="000000" w:themeColor="text1"/>
          <w:szCs w:val="21"/>
          <w:u w:val="single"/>
        </w:rPr>
        <w:t xml:space="preserve">需 </w:t>
      </w:r>
      <w:r>
        <w:rPr>
          <w:rFonts w:asciiTheme="minorEastAsia" w:hAnsiTheme="minorEastAsia" w:eastAsiaTheme="minorEastAsia"/>
          <w:color w:val="000000" w:themeColor="text1"/>
          <w:szCs w:val="21"/>
          <w:u w:val="single"/>
        </w:rPr>
        <w:t xml:space="preserve">       (项目名称)            </w:t>
      </w:r>
      <w:r>
        <w:rPr>
          <w:rFonts w:asciiTheme="minorEastAsia" w:hAnsiTheme="minorEastAsia" w:eastAsiaTheme="minorEastAsia"/>
          <w:color w:val="000000" w:themeColor="text1"/>
          <w:szCs w:val="21"/>
        </w:rPr>
        <w:t xml:space="preserve">经</w:t>
      </w:r>
      <w:r>
        <w:rPr>
          <w:rFonts w:hint="eastAsia" w:asciiTheme="minorEastAsia" w:hAnsiTheme="minorEastAsia" w:eastAsiaTheme="minorEastAsia"/>
          <w:color w:val="000000" w:themeColor="text1"/>
          <w:szCs w:val="21"/>
          <w:u w:val="single"/>
        </w:rPr>
        <w:t xml:space="preserve">苏州</w:t>
      </w:r>
      <w:r>
        <w:rPr>
          <w:rFonts w:asciiTheme="minorEastAsia" w:hAnsiTheme="minorEastAsia" w:eastAsiaTheme="minorEastAsia"/>
          <w:color w:val="000000" w:themeColor="text1"/>
          <w:szCs w:val="21"/>
          <w:u w:val="single"/>
        </w:rPr>
        <w:t xml:space="preserve">工业园区集中采购中心  </w:t>
      </w:r>
      <w:r>
        <w:rPr>
          <w:rFonts w:asciiTheme="minorEastAsia" w:hAnsiTheme="minorEastAsia" w:eastAsiaTheme="minorEastAsia"/>
          <w:color w:val="000000" w:themeColor="text1"/>
          <w:szCs w:val="21"/>
        </w:rPr>
        <w:t xml:space="preserve">以</w:t>
      </w:r>
      <w:r>
        <w:rPr>
          <w:rFonts w:hint="eastAsia" w:asciiTheme="minorEastAsia" w:hAnsiTheme="minorEastAsia" w:eastAsiaTheme="minorEastAsia"/>
          <w:color w:val="000000" w:themeColor="text1"/>
          <w:szCs w:val="21"/>
          <w:u w:val="single"/>
        </w:rPr>
        <w:t xml:space="preserve">公开招标</w:t>
      </w:r>
      <w:r>
        <w:rPr>
          <w:rFonts w:asciiTheme="minorEastAsia" w:hAnsiTheme="minorEastAsia" w:eastAsiaTheme="minorEastAsia"/>
          <w:color w:val="000000" w:themeColor="text1"/>
          <w:szCs w:val="21"/>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一、合同文件</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   以下</w:t>
      </w:r>
      <w:r>
        <w:rPr>
          <w:rFonts w:hint="eastAsia" w:asciiTheme="minorEastAsia" w:hAnsiTheme="minorEastAsia" w:eastAsiaTheme="minorEastAsia"/>
          <w:color w:val="000000" w:themeColor="text1"/>
          <w:szCs w:val="21"/>
        </w:rPr>
        <w:t xml:space="preserve">文件是构成本合同不可分割的部分：</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（一）本项目采购文件；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（二）成交供应商投标文件；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（三）合同条款；</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（四）成交供应商做出的有关澄清、说明或者补正文件；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（五）确定成交供应商的文件（包括但不限于中标通知书、成交通知书等）；</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（六）本合同附件。</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二、服务内容</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本合同项下乙方所提供的服务内容为：</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三、合同金额</w:t>
      </w:r>
      <w:r/>
    </w:p>
    <w:p>
      <w:pPr>
        <w:spacing w:line="360" w:lineRule="auto"/>
        <w:rPr>
          <w:rFonts w:asciiTheme="minorEastAsia" w:hAnsiTheme="minorEastAsia" w:eastAsiaTheme="minorEastAsia"/>
          <w:color w:val="000000" w:themeColor="text1"/>
          <w:szCs w:val="21"/>
        </w:rPr>
      </w:pPr>
      <w:r/>
      <w:bookmarkStart w:id="59" w:name="_Hlk56427584"/>
      <w:r>
        <w:rPr>
          <w:rFonts w:hint="eastAsia" w:asciiTheme="minorEastAsia" w:hAnsiTheme="minorEastAsia" w:eastAsiaTheme="minorEastAsia"/>
          <w:color w:val="000000" w:themeColor="text1"/>
          <w:szCs w:val="21"/>
        </w:rPr>
        <w:t xml:space="preserve">合同总金额为：（大写）人民币</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元，</w:t>
      </w:r>
      <w:r>
        <w:rPr>
          <w:rFonts w:asciiTheme="minorEastAsia" w:hAnsiTheme="minorEastAsia" w:eastAsiaTheme="minorEastAsia"/>
          <w:color w:val="000000" w:themeColor="text1"/>
          <w:szCs w:val="21"/>
        </w:rPr>
        <w:t xml:space="preserve">小</w:t>
      </w:r>
      <w:r>
        <w:rPr>
          <w:rFonts w:hint="eastAsia" w:asciiTheme="minorEastAsia" w:hAnsiTheme="minorEastAsia" w:eastAsiaTheme="minorEastAsia"/>
          <w:color w:val="000000" w:themeColor="text1"/>
          <w:szCs w:val="21"/>
        </w:rPr>
        <w:t xml:space="preserve">写：</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四、付款约定</w:t>
      </w:r>
      <w:bookmarkEnd w:id="59"/>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1、甲方根据乙方在本合同中所提供银行开户信息转账支付。</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乙方开户名称：</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开户银行：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银行账号：</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经双方协商一致同意，在本合同签订后，若因乙方办理</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园采贷</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信用融资的需要，本合同第四条第</w:t>
      </w: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园采贷</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的供应商签订变更账号的补充协议或由供应商提供账号的变更申请。</w:t>
      </w:r>
      <w:r>
        <w:rPr>
          <w:rFonts w:asciiTheme="minorEastAsia" w:hAnsiTheme="minorEastAsia" w:eastAsiaTheme="minorEastAsia"/>
          <w:color w:val="000000" w:themeColor="text1"/>
          <w:szCs w:val="21"/>
        </w:rPr>
        <w:t xml:space="preserve">乙方银行账户如需变更，应至少于付款期限届满前10个工作日书面通知甲方，否则产生的一切责任、因变更引起的额外费用由乙方承担。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rPr>
        <w:t xml:space="preserve">预付款、</w:t>
      </w:r>
      <w:r>
        <w:rPr>
          <w:rFonts w:asciiTheme="minorEastAsia" w:hAnsiTheme="minorEastAsia" w:eastAsiaTheme="minorEastAsia"/>
          <w:color w:val="000000" w:themeColor="text1"/>
          <w:szCs w:val="21"/>
        </w:rPr>
        <w:t xml:space="preserve">付款条件和付款时间:</w:t>
      </w:r>
      <w:r/>
    </w:p>
    <w:p>
      <w:pPr>
        <w:spacing w:line="360" w:lineRule="auto"/>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.1</w:t>
      </w:r>
      <w:bookmarkStart w:id="60" w:name="_Hlk121237726"/>
      <w:r>
        <w:rPr>
          <w:rFonts w:hint="eastAsia"/>
        </w:rPr>
        <w:t xml:space="preserve">预付款：</w:t>
      </w:r>
      <w:bookmarkEnd w:id="60"/>
      <w:r/>
      <w:r/>
    </w:p>
    <w:p>
      <w:pPr>
        <w:spacing w:line="360" w:lineRule="auto"/>
      </w:pPr>
      <w:r/>
      <w:bookmarkStart w:id="61" w:name="_Hlk122108283"/>
      <w:r>
        <w:rPr>
          <w:rFonts w:hint="eastAsia"/>
        </w:rPr>
        <w:t xml:space="preserve">□乙方明确表示无需预付款</w:t>
      </w:r>
      <w:r>
        <w:rPr>
          <w:rFonts w:hint="eastAsia"/>
        </w:rPr>
        <w:t xml:space="preserve"> </w:t>
      </w:r>
      <w:r>
        <w:rPr>
          <w:rFonts w:hint="eastAsia"/>
        </w:rPr>
        <w:t xml:space="preserve">；</w:t>
      </w:r>
      <w:r/>
    </w:p>
    <w:p>
      <w:pPr>
        <w:spacing w:line="360" w:lineRule="auto"/>
        <w:rPr>
          <w:rFonts w:asciiTheme="minorEastAsia" w:hAnsiTheme="minorEastAsia" w:eastAsiaTheme="minorEastAsia"/>
          <w:color w:val="000000" w:themeColor="text1"/>
          <w:szCs w:val="21"/>
        </w:rPr>
      </w:pPr>
      <w:r>
        <w:rPr>
          <w:rFonts w:hint="eastAsia"/>
        </w:rPr>
        <w:t xml:space="preserve">□有预付款：待合同签订生效后，甲方支付合同金额的</w:t>
      </w:r>
      <w:r>
        <w:t xml:space="preserve">3</w:t>
      </w:r>
      <w:r>
        <w:rPr>
          <w:rFonts w:hint="eastAsia"/>
        </w:rPr>
        <w:t xml:space="preserve">0%</w:t>
      </w:r>
      <w:r>
        <w:rPr>
          <w:rFonts w:hint="eastAsia"/>
        </w:rPr>
        <w:t xml:space="preserve">的预付款，预付款将在</w:t>
      </w:r>
      <w:r>
        <w:rPr>
          <w:rFonts w:hint="eastAsia"/>
        </w:rPr>
        <w:t xml:space="preserve">待支付</w:t>
      </w:r>
      <w:r>
        <w:rPr>
          <w:rFonts w:hint="eastAsia"/>
        </w:rPr>
        <w:t xml:space="preserve">的进度款款项中扣除。</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2.2</w:t>
      </w:r>
      <w:r>
        <w:rPr>
          <w:rFonts w:hint="eastAsia" w:asciiTheme="minorEastAsia" w:hAnsiTheme="minorEastAsia" w:eastAsiaTheme="minorEastAsia"/>
          <w:color w:val="000000" w:themeColor="text1"/>
          <w:szCs w:val="21"/>
        </w:rPr>
        <w:t xml:space="preserve">进度款：按月度结算费用（结算周期），每期支付的服务费用=[（中标价-预付款）/结算期数-考核应扣费用]。</w:t>
      </w:r>
      <w:bookmarkEnd w:id="61"/>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2.3</w:t>
      </w:r>
      <w:r>
        <w:rPr>
          <w:rFonts w:hint="eastAsia" w:asciiTheme="minorEastAsia" w:hAnsiTheme="minorEastAsia" w:eastAsiaTheme="minorEastAsia"/>
          <w:color w:val="000000" w:themeColor="text1"/>
          <w:szCs w:val="21"/>
        </w:rPr>
        <w:t xml:space="preserve">甲方按月度对服务内容进行考核（考核周期），并根据考核情况在结算周期次月十个工作日内支付相应的服务费用。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付款前，乙方需向甲方提供：</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A、合格发票（发票必须备注中标单位的收款银行和账号）；</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B、物业管理考核结果。</w:t>
      </w:r>
      <w:r/>
    </w:p>
    <w:p>
      <w:pPr>
        <w:pStyle w:val="896"/>
        <w:ind w:left="0"/>
      </w:pPr>
      <w:r>
        <w:rPr>
          <w:rFonts w:hint="eastAsia" w:asciiTheme="minorEastAsia" w:hAnsiTheme="minorEastAsia" w:eastAsiaTheme="minorEastAsia"/>
          <w:b/>
          <w:color w:val="000000" w:themeColor="text1"/>
          <w:szCs w:val="21"/>
        </w:rPr>
        <w:t xml:space="preserve">2</w:t>
      </w:r>
      <w:r>
        <w:rPr>
          <w:rFonts w:asciiTheme="minorEastAsia" w:hAnsiTheme="minorEastAsia" w:eastAsiaTheme="minorEastAsia"/>
          <w:b/>
          <w:color w:val="000000" w:themeColor="text1"/>
          <w:szCs w:val="21"/>
        </w:rPr>
        <w:t xml:space="preserve">.</w:t>
      </w:r>
      <w:bookmarkStart w:id="62" w:name="_Hlk121237985"/>
      <w:r>
        <w:rPr>
          <w:rFonts w:asciiTheme="minorEastAsia" w:hAnsiTheme="minorEastAsia" w:eastAsiaTheme="minorEastAsia"/>
          <w:b/>
          <w:color w:val="000000" w:themeColor="text1"/>
          <w:szCs w:val="21"/>
        </w:rPr>
        <w:t xml:space="preserve">5</w:t>
      </w:r>
      <w:r>
        <w:rPr>
          <w:rFonts w:hint="eastAsia"/>
          <w:b/>
        </w:rPr>
        <w:t xml:space="preserve">在签订合同时，乙方明确表示无需预付款或者主动要求降低预付款比例的，甲方可不适用上述关于预付款的规定。</w:t>
      </w:r>
      <w:bookmarkEnd w:id="62"/>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五、服务履行地点、期限</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1、服务履行地点：</w:t>
      </w:r>
      <w:r>
        <w:rPr>
          <w:rFonts w:hint="eastAsia" w:asciiTheme="minorEastAsia" w:hAnsiTheme="minorEastAsia" w:eastAsiaTheme="minorEastAsia"/>
          <w:color w:val="000000" w:themeColor="text1"/>
          <w:szCs w:val="21"/>
        </w:rPr>
        <w:t xml:space="preserve">苏州工业园区长乐巷1号（总园）、苏州工业园区钟慧路111号（分园）</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2、服务期限：2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1月1日——2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2月</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1日</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六、服务要求</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乙方提供的服务应符合采购文件、投标文件</w:t>
      </w:r>
      <w:r>
        <w:rPr>
          <w:rFonts w:asciiTheme="minorEastAsia" w:hAnsiTheme="minorEastAsia" w:eastAsiaTheme="minorEastAsia"/>
          <w:color w:val="000000" w:themeColor="text1"/>
          <w:szCs w:val="21"/>
        </w:rPr>
        <w:t xml:space="preserve">的服务标准</w:t>
      </w:r>
      <w:r>
        <w:rPr>
          <w:rFonts w:hint="eastAsia" w:asciiTheme="minorEastAsia" w:hAnsiTheme="minorEastAsia" w:eastAsiaTheme="minorEastAsia"/>
          <w:color w:val="000000" w:themeColor="text1"/>
          <w:szCs w:val="21"/>
        </w:rPr>
        <w:t xml:space="preserve">及乙方做出的书面澄清及承诺。</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七、考核与验收</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甲方</w:t>
      </w:r>
      <w:r>
        <w:rPr>
          <w:rFonts w:hint="eastAsia" w:asciiTheme="minorEastAsia" w:hAnsiTheme="minorEastAsia" w:eastAsiaTheme="minorEastAsia"/>
          <w:color w:val="000000" w:themeColor="text1"/>
          <w:szCs w:val="21"/>
        </w:rPr>
        <w:t xml:space="preserve">委派专门部门负责乙方日常工作的监管、协调、考核，乙方应服从甲方管理。在检查中发现礼节礼貌、仪表仪容、设备设施、卫生保洁、工作质量、服务态度、执行制度等方面存在的问题，甲方</w:t>
      </w:r>
      <w:r>
        <w:rPr>
          <w:rFonts w:hint="eastAsia" w:asciiTheme="minorEastAsia" w:hAnsiTheme="minorEastAsia" w:eastAsiaTheme="minorEastAsia"/>
          <w:color w:val="000000" w:themeColor="text1"/>
          <w:szCs w:val="21"/>
        </w:rPr>
        <w:t xml:space="preserve">依据</w:t>
      </w:r>
      <w:r>
        <w:rPr>
          <w:rFonts w:hint="eastAsia" w:asciiTheme="minorEastAsia" w:hAnsiTheme="minorEastAsia" w:eastAsiaTheme="minorEastAsia"/>
          <w:b/>
          <w:color w:val="000000" w:themeColor="text1"/>
          <w:szCs w:val="21"/>
        </w:rPr>
        <w:t xml:space="preserve">《</w:t>
      </w:r>
      <w:r>
        <w:rPr>
          <w:rFonts w:hint="eastAsia" w:cs="宋体" w:asciiTheme="minorEastAsia" w:hAnsiTheme="minorEastAsia" w:eastAsiaTheme="minorEastAsia"/>
          <w:b/>
          <w:color w:val="000000" w:themeColor="text1"/>
          <w:szCs w:val="21"/>
        </w:rPr>
        <w:t xml:space="preserve">苏州工业园区新洲幼儿园</w:t>
      </w:r>
      <w:r>
        <w:rPr>
          <w:rFonts w:hint="eastAsia" w:cs="宋体" w:asciiTheme="minorEastAsia" w:hAnsiTheme="minorEastAsia" w:eastAsiaTheme="minorEastAsia"/>
          <w:b/>
          <w:color w:val="000000" w:themeColor="text1"/>
          <w:szCs w:val="21"/>
        </w:rPr>
        <w:t xml:space="preserve">物业管理考核办法</w:t>
      </w:r>
      <w:r>
        <w:rPr>
          <w:rFonts w:hint="eastAsia" w:asciiTheme="minorEastAsia" w:hAnsiTheme="minorEastAsia" w:eastAsiaTheme="minorEastAsia"/>
          <w:b/>
          <w:color w:val="000000" w:themeColor="text1"/>
          <w:szCs w:val="21"/>
        </w:rPr>
        <w:t xml:space="preserve">》</w:t>
      </w:r>
      <w:r>
        <w:rPr>
          <w:rFonts w:hint="eastAsia" w:asciiTheme="minorEastAsia" w:hAnsiTheme="minorEastAsia" w:eastAsiaTheme="minorEastAsia"/>
          <w:color w:val="000000" w:themeColor="text1"/>
          <w:szCs w:val="21"/>
        </w:rPr>
        <w:t xml:space="preserve">的要求进行考核，同时考</w:t>
      </w:r>
      <w:r>
        <w:rPr>
          <w:rFonts w:hint="eastAsia" w:asciiTheme="minorEastAsia" w:hAnsiTheme="minorEastAsia" w:eastAsiaTheme="minorEastAsia"/>
          <w:szCs w:val="21"/>
        </w:rPr>
        <w:t xml:space="preserve">核结果与</w:t>
      </w:r>
      <w:r>
        <w:rPr>
          <w:rFonts w:hint="eastAsia" w:asciiTheme="minorEastAsia" w:hAnsiTheme="minorEastAsia" w:eastAsiaTheme="minorEastAsia"/>
          <w:szCs w:val="21"/>
        </w:rPr>
        <w:t xml:space="preserve">物业费</w:t>
      </w:r>
      <w:r>
        <w:rPr>
          <w:rFonts w:hint="eastAsia" w:asciiTheme="minorEastAsia" w:hAnsiTheme="minorEastAsia" w:eastAsiaTheme="minorEastAsia"/>
          <w:szCs w:val="21"/>
        </w:rPr>
        <w:t xml:space="preserve">的支付进行挂钩。</w:t>
      </w:r>
      <w:r>
        <w:rPr>
          <w:rFonts w:hint="eastAsia" w:eastAsiaTheme="minorEastAsia"/>
          <w:b/>
          <w:szCs w:val="21"/>
        </w:rPr>
        <w:t xml:space="preserve">本项目将根据政府采购法及相关法规，以及《苏州工业园区政府采购履约验收管理暂行办法》文件的规定，</w:t>
      </w:r>
      <w:r>
        <w:rPr>
          <w:rFonts w:hint="eastAsia" w:eastAsiaTheme="minorEastAsia"/>
          <w:b/>
          <w:szCs w:val="21"/>
        </w:rPr>
        <w:t xml:space="preserve">对供应商进行履约验收，</w:t>
      </w:r>
      <w:r>
        <w:rPr>
          <w:rFonts w:hint="eastAsia" w:eastAsiaTheme="minorEastAsia"/>
          <w:b/>
          <w:szCs w:val="21"/>
        </w:rPr>
        <w:t xml:space="preserve"> </w:t>
      </w:r>
      <w:r>
        <w:rPr>
          <w:rFonts w:hint="eastAsia" w:eastAsiaTheme="minorEastAsia"/>
          <w:b/>
          <w:szCs w:val="21"/>
        </w:rPr>
        <w:t xml:space="preserve">确认验收合格的，将出具《政府采购履约验收书》。《政府采购履约验收书》、合同是申请支付政府采购合同价款的必备资料。具体履约验收方案详见合同文本—附件</w:t>
      </w:r>
      <w:r>
        <w:rPr>
          <w:rFonts w:hint="eastAsia" w:eastAsiaTheme="minorEastAsia"/>
          <w:b/>
          <w:szCs w:val="21"/>
        </w:rPr>
        <w:t xml:space="preserve">2</w:t>
      </w:r>
      <w:r>
        <w:rPr>
          <w:rFonts w:hint="eastAsia" w:eastAsiaTheme="minorEastAsia"/>
          <w:b/>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八、服务质量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1、乙方应保证提供给甲方的服务完全符合本项目采购文件规定的服务标准。</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2、乙方应保证提供的服务应符合中华人民共和国相关标准及相应的技术规范、本次采购相关文件中的全部相关要求及相关标准及相应的技术规范中之较高者。</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3、乙方保证提供的服务符合中华人民共和国国家及行业的安全质量标准、环保标准中之较高者。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、乙方保证，乙方依据本合同提供的服务及相关的软件和技术资料，</w:t>
      </w:r>
      <w:r>
        <w:rPr>
          <w:rFonts w:hint="eastAsia" w:asciiTheme="minorEastAsia" w:hAnsiTheme="minorEastAsia" w:eastAsiaTheme="minorEastAsia"/>
          <w:color w:val="000000" w:themeColor="text1"/>
          <w:szCs w:val="21"/>
        </w:rPr>
        <w:t xml:space="preserve">乙方均</w:t>
      </w:r>
      <w:r>
        <w:rPr>
          <w:rFonts w:hint="eastAsia" w:asciiTheme="minorEastAsia" w:hAnsiTheme="minorEastAsia" w:eastAsiaTheme="minorEastAsia"/>
          <w:color w:val="000000" w:themeColor="text1"/>
          <w:szCs w:val="21"/>
        </w:rPr>
        <w:t xml:space="preserve">已得到有关知识产权的权利人的合法授权，如发生涉及到专利权、著作权、商标权等争议，乙方负责处理，并承担由此引起的全部法律及经济责任。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rPr>
        <w:t xml:space="preserve">如甲方因</w:t>
      </w:r>
      <w:r>
        <w:rPr>
          <w:rFonts w:hint="eastAsia" w:asciiTheme="minorEastAsia" w:hAnsiTheme="minorEastAsia" w:eastAsiaTheme="minorEastAsia"/>
          <w:color w:val="000000" w:themeColor="text1"/>
          <w:szCs w:val="21"/>
        </w:rPr>
        <w:t xml:space="preserve">本合同项下服务成果</w:t>
      </w:r>
      <w:r>
        <w:rPr>
          <w:rFonts w:asciiTheme="minorEastAsia" w:hAnsiTheme="minorEastAsia" w:eastAsiaTheme="minorEastAsia"/>
          <w:color w:val="000000" w:themeColor="text1"/>
          <w:szCs w:val="21"/>
        </w:rPr>
        <w:t xml:space="preserve">的知识产权原因而受到第三方的索赔请求，乙方应</w:t>
      </w:r>
      <w:r>
        <w:rPr>
          <w:rFonts w:hint="eastAsia" w:asciiTheme="minorEastAsia" w:hAnsiTheme="minorEastAsia" w:eastAsiaTheme="minorEastAsia"/>
          <w:color w:val="000000" w:themeColor="text1"/>
          <w:szCs w:val="21"/>
        </w:rPr>
        <w:t xml:space="preserve">负责处理</w:t>
      </w:r>
      <w:r>
        <w:rPr>
          <w:rFonts w:asciiTheme="minorEastAsia" w:hAnsiTheme="minorEastAsia" w:eastAsiaTheme="minorEastAsia"/>
          <w:color w:val="000000" w:themeColor="text1"/>
          <w:szCs w:val="21"/>
        </w:rPr>
        <w:t xml:space="preserve">，并</w:t>
      </w:r>
      <w:r>
        <w:rPr>
          <w:rFonts w:hint="eastAsia" w:asciiTheme="minorEastAsia" w:hAnsiTheme="minorEastAsia" w:eastAsiaTheme="minorEastAsia"/>
          <w:color w:val="000000" w:themeColor="text1"/>
          <w:szCs w:val="21"/>
        </w:rPr>
        <w:t xml:space="preserve">承担</w:t>
      </w:r>
      <w:r>
        <w:rPr>
          <w:rFonts w:asciiTheme="minorEastAsia" w:hAnsiTheme="minorEastAsia" w:eastAsiaTheme="minorEastAsia"/>
          <w:color w:val="000000" w:themeColor="text1"/>
          <w:szCs w:val="21"/>
        </w:rPr>
        <w:t xml:space="preserve">甲方因此发生的全部费用</w:t>
      </w:r>
      <w:r>
        <w:rPr>
          <w:rFonts w:hint="eastAsia" w:asciiTheme="minorEastAsia" w:hAnsiTheme="minorEastAsia" w:eastAsiaTheme="minorEastAsia"/>
          <w:color w:val="000000" w:themeColor="text1"/>
          <w:szCs w:val="21"/>
        </w:rPr>
        <w:t xml:space="preserve">及损失</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w:t>
      </w:r>
      <w:r>
        <w:rPr>
          <w:rFonts w:hint="eastAsia" w:asciiTheme="minorEastAsia" w:hAnsiTheme="minorEastAsia" w:eastAsiaTheme="minorEastAsia"/>
          <w:color w:val="000000" w:themeColor="text1"/>
          <w:szCs w:val="21"/>
        </w:rPr>
        <w:t xml:space="preserve">、乙方对服务缺陷不予更正，甲方有权另请其他单位更正，所发生的费用在合同金额中直接扣除。</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rPr>
        <w:t xml:space="preserve">至</w:t>
      </w:r>
      <w:r>
        <w:rPr>
          <w:rFonts w:hint="eastAsia" w:asciiTheme="minorEastAsia" w:hAnsiTheme="minorEastAsia" w:eastAsiaTheme="minorEastAsia"/>
          <w:color w:val="000000" w:themeColor="text1"/>
          <w:szCs w:val="21"/>
        </w:rPr>
        <w:t xml:space="preserve">诉讼法律。</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8</w:t>
      </w:r>
      <w:r>
        <w:rPr>
          <w:rFonts w:hint="eastAsia" w:asciiTheme="minorEastAsia" w:hAnsiTheme="minorEastAsia" w:eastAsiaTheme="minorEastAsia"/>
          <w:color w:val="000000" w:themeColor="text1"/>
          <w:szCs w:val="21"/>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九、售后服务</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十、履约保证金</w:t>
      </w:r>
      <w:r/>
    </w:p>
    <w:p>
      <w:pPr>
        <w:jc w:val="left"/>
        <w:spacing w:line="360" w:lineRule="auto"/>
      </w:pPr>
      <w:r/>
      <w:bookmarkStart w:id="63" w:name="_Hlk121235420"/>
      <w:r>
        <w:t xml:space="preserve">1</w:t>
      </w:r>
      <w:r>
        <w:rPr>
          <w:rFonts w:hint="eastAsia"/>
        </w:rPr>
        <w:t xml:space="preserve">、</w:t>
      </w:r>
      <w:r>
        <w:rPr>
          <w:rFonts w:ascii="Segoe UI Emoji" w:hAnsi="Segoe UI Emoji" w:cs="Segoe UI Emoji" w:eastAsiaTheme="minorEastAsia"/>
          <w:color w:val="000000" w:themeColor="text1"/>
          <w:szCs w:val="21"/>
        </w:rPr>
        <w:t xml:space="preserve">☑</w:t>
      </w:r>
      <w:r>
        <w:rPr>
          <w:rFonts w:hint="eastAsia"/>
        </w:rPr>
        <w:t xml:space="preserve">不要求提交履约保证金</w:t>
      </w:r>
      <w:r/>
    </w:p>
    <w:p>
      <w:pPr>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jc w:val="left"/>
        <w:spacing w:line="360" w:lineRule="auto"/>
      </w:pPr>
      <w:r>
        <w:t xml:space="preserve">3</w:t>
      </w:r>
      <w:r>
        <w:rPr>
          <w:rFonts w:hint="eastAsia"/>
        </w:rPr>
        <w:t xml:space="preserve">、合同履行结束后，甲方应及时退还交纳的履约保证金。采购人逾期退还的，应当根据实际逾期期限向中标</w:t>
      </w:r>
      <w:r>
        <w:rPr>
          <w:rFonts w:hint="eastAsia"/>
        </w:rPr>
        <w:t xml:space="preserve">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rPr>
          <w:rFonts w:hint="eastAsia"/>
        </w:rPr>
        <w:t xml:space="preserve">8</w:t>
      </w:r>
      <w:r>
        <w:rPr>
          <w:rFonts w:hint="eastAsia"/>
        </w:rPr>
        <w:t xml:space="preserve">、其他：中标人无故拖延或拒不提交履约保证金的，视为拒绝与采购人签订合同。</w:t>
      </w:r>
      <w:r/>
    </w:p>
    <w:p>
      <w:pPr>
        <w:jc w:val="left"/>
        <w:spacing w:line="360" w:lineRule="auto"/>
      </w:pPr>
      <w:r>
        <w:rPr>
          <w:rFonts w:hint="eastAsia"/>
        </w:rPr>
        <w:t xml:space="preserve">9</w:t>
      </w:r>
      <w:r>
        <w:rPr>
          <w:rFonts w:hint="eastAsia"/>
        </w:rPr>
        <w:t xml:space="preserve">、根据《关于在全省政府采购领域推行电子履约保函（保险）的通知（苏财购【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号）》规定，中标（成交）供应商可以自愿选择，使用以电子履约保函（保险）形式代替提供履约保证金。供应商可通过江苏省政府采购网、“苏</w:t>
      </w:r>
      <w:r>
        <w:rPr>
          <w:rFonts w:hint="eastAsia"/>
        </w:rPr>
        <w:t xml:space="preserve">采云</w:t>
      </w:r>
      <w:r>
        <w:rPr>
          <w:rFonts w:hint="eastAsia"/>
        </w:rPr>
        <w:t xml:space="preserve">”系统链接访问登录“政府采购电子履约保函（保险）平台”，选择第三方机构并提交保函（保险）申请。详见：江苏政府采购网“资料下载”栏目（网址：</w:t>
      </w:r>
      <w:r>
        <w:rPr>
          <w:rFonts w:hint="eastAsia"/>
        </w:rPr>
        <w:t xml:space="preserve">www.ccgp-jiangsu.gov.cn/jiangsu/zlxz</w:t>
      </w:r>
      <w:r>
        <w:rPr>
          <w:rFonts w:hint="eastAsia"/>
        </w:rPr>
        <w:t xml:space="preserve">）下载“政府采购电子履约保函（保险）操作手册”。</w:t>
      </w:r>
      <w:r>
        <w:rPr>
          <w:rFonts w:hint="eastAsia"/>
        </w:rPr>
        <w:t xml:space="preserve">  </w:t>
      </w:r>
      <w:bookmarkEnd w:id="63"/>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十一、违约责任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1）乙方</w:t>
      </w:r>
      <w:r>
        <w:rPr>
          <w:rFonts w:hint="eastAsia" w:asciiTheme="minorEastAsia" w:hAnsiTheme="minorEastAsia" w:eastAsiaTheme="minorEastAsia"/>
          <w:color w:val="000000" w:themeColor="text1"/>
          <w:szCs w:val="21"/>
        </w:rPr>
        <w:t xml:space="preserve">未按合同约定期限提供服务的，</w:t>
      </w:r>
      <w:r>
        <w:rPr>
          <w:rFonts w:asciiTheme="minorEastAsia" w:hAnsiTheme="minorEastAsia" w:eastAsiaTheme="minorEastAsia"/>
          <w:color w:val="000000" w:themeColor="text1"/>
          <w:szCs w:val="21"/>
        </w:rPr>
        <w:t xml:space="preserve">每迟延一日，乙方应按照本合同总金额的万分之五向甲方支付违约金</w:t>
      </w:r>
      <w:r>
        <w:rPr>
          <w:rFonts w:hint="eastAsia" w:asciiTheme="minorEastAsia" w:hAnsiTheme="minorEastAsia" w:eastAsiaTheme="minorEastAsia"/>
          <w:color w:val="000000" w:themeColor="text1"/>
          <w:szCs w:val="21"/>
        </w:rPr>
        <w:t xml:space="preserve">，延迟累计达【</w:t>
      </w: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】日的，甲方有权解除本合同</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如甲方未选择解除合同的，乙方仍应</w:t>
      </w:r>
      <w:r>
        <w:rPr>
          <w:rFonts w:asciiTheme="minorEastAsia" w:hAnsiTheme="minorEastAsia" w:eastAsiaTheme="minorEastAsia"/>
          <w:color w:val="000000" w:themeColor="text1"/>
          <w:szCs w:val="21"/>
        </w:rPr>
        <w:t xml:space="preserve">在甲方</w:t>
      </w:r>
      <w:r>
        <w:rPr>
          <w:rFonts w:hint="eastAsia" w:asciiTheme="minorEastAsia" w:hAnsiTheme="minorEastAsia" w:eastAsiaTheme="minorEastAsia"/>
          <w:color w:val="000000" w:themeColor="text1"/>
          <w:szCs w:val="21"/>
        </w:rPr>
        <w:t xml:space="preserve">要求</w:t>
      </w:r>
      <w:r>
        <w:rPr>
          <w:rFonts w:asciiTheme="minorEastAsia" w:hAnsiTheme="minorEastAsia" w:eastAsiaTheme="minorEastAsia"/>
          <w:color w:val="000000" w:themeColor="text1"/>
          <w:szCs w:val="21"/>
        </w:rPr>
        <w:t xml:space="preserve">的期限内履行约定的义务，并承担由此给甲方造成的损失及甲方因此产生的对第三方的责任。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2）甲方有权部分或全部解除合同，并要求乙方赔偿由此造成的损失及甲方因此产生的对第三方的责任。此时甲方可采取必要的补救措施，相关费用由乙方承担。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3）甲方为采取必要的补救措施或因防止损失扩大而支出的合理费用应由乙方承担。</w:t>
      </w:r>
      <w:r/>
    </w:p>
    <w:p>
      <w:pPr>
        <w:spacing w:line="360" w:lineRule="auto"/>
        <w:rPr>
          <w:rFonts w:asciiTheme="minorEastAsia" w:hAnsiTheme="minorEastAsia" w:eastAsiaTheme="minorEastAsia"/>
          <w:color w:val="000000" w:themeColor="text1"/>
          <w:szCs w:val="21"/>
          <w:u w:val="single"/>
        </w:rPr>
      </w:pPr>
      <w:r>
        <w:rPr>
          <w:rFonts w:asciiTheme="minorEastAsia" w:hAnsiTheme="minorEastAsia" w:eastAsiaTheme="minorEastAsia"/>
          <w:color w:val="000000" w:themeColor="text1"/>
          <w:szCs w:val="21"/>
        </w:rPr>
        <w:t xml:space="preserve">2、如果乙方在收到甲方的违约通知书</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rPr>
        <w:t xml:space="preserve">或保证金</w:t>
      </w:r>
      <w:r>
        <w:rPr>
          <w:rFonts w:asciiTheme="minorEastAsia" w:hAnsiTheme="minorEastAsia" w:eastAsiaTheme="minorEastAsia"/>
          <w:color w:val="000000" w:themeColor="text1"/>
          <w:szCs w:val="21"/>
        </w:rPr>
        <w:t xml:space="preserve">中扣回相当于甲方选择的方式计算的索赔金额。如果前述金额不足以补偿，甲方有权向乙方提出不足部分的赔偿要求。</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3、当违约行为给对方造成损失时，违约方还应当赔偿对方因此所受全部损失。</w:t>
      </w:r>
      <w:r>
        <w:rPr>
          <w:rFonts w:asciiTheme="minorEastAsia" w:hAnsiTheme="minorEastAsia" w:eastAsiaTheme="minorEastAsia"/>
          <w:color w:val="000000" w:themeColor="text1"/>
          <w:szCs w:val="21"/>
        </w:rPr>
        <w:t xml:space="preserve">当构成</w:t>
      </w:r>
      <w:r>
        <w:rPr>
          <w:rFonts w:asciiTheme="minorEastAsia" w:hAnsiTheme="minorEastAsia" w:eastAsiaTheme="minorEastAsia"/>
          <w:color w:val="000000" w:themeColor="text1"/>
          <w:szCs w:val="21"/>
        </w:rPr>
        <w:t xml:space="preserve">严重违约</w:t>
      </w:r>
      <w:r>
        <w:rPr>
          <w:rFonts w:hint="eastAsia" w:asciiTheme="minorEastAsia" w:hAnsiTheme="minorEastAsia" w:eastAsiaTheme="minorEastAsia"/>
          <w:color w:val="000000" w:themeColor="text1"/>
          <w:szCs w:val="21"/>
        </w:rPr>
        <w:t xml:space="preserve">致使不能实现合同目的时</w:t>
      </w:r>
      <w:r>
        <w:rPr>
          <w:rFonts w:asciiTheme="minorEastAsia" w:hAnsiTheme="minorEastAsia" w:eastAsiaTheme="minorEastAsia"/>
          <w:color w:val="000000" w:themeColor="text1"/>
          <w:szCs w:val="21"/>
        </w:rPr>
        <w:t xml:space="preserve">，守约方可以单方面决定解除合同，违约方同时还应当承担违约责任。</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4、因乙方违约导致合同解除的，乙方应向甲方支付合同总金额5%的违约金并承担所有费用。（此条请采购人根据实际需要选用）</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如果出现政府采购监管部门在处理投诉事项期间，通知甲方暂停采购活动的情形，或者询问或质疑事项可能影响最终成交结果的，导致甲方中止履行合同的情形，均不视为甲方违约。</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w:t>
      </w:r>
      <w:r>
        <w:rPr>
          <w:rFonts w:hint="eastAsia" w:asciiTheme="minorEastAsia" w:hAnsiTheme="minorEastAsia" w:eastAsiaTheme="minorEastAsia"/>
          <w:color w:val="000000" w:themeColor="text1"/>
          <w:szCs w:val="21"/>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十二、合同的解除和转让</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、有下列情形之一，合同一方可以解除合同：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）因不可抗力致使不能实现合同目的，未受不可抗力影响的一方有权解除合同；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）采购文件约定的解除合同的情形。</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、政府采购合同继续履行将损害国家利益和社会公共利益，甲方有权变更、中止或者终止、解除合同。</w:t>
      </w:r>
      <w:r/>
    </w:p>
    <w:p>
      <w:pPr>
        <w:spacing w:line="360" w:lineRule="auto"/>
        <w:rPr>
          <w:rFonts w:asciiTheme="minorEastAsia" w:hAnsiTheme="minorEastAsia" w:eastAsiaTheme="minorEastAsia"/>
          <w:color w:val="000000" w:themeColor="text1"/>
          <w:szCs w:val="21"/>
        </w:rPr>
      </w:pPr>
      <w:r/>
      <w:bookmarkStart w:id="64" w:name="_Hlk132386146"/>
      <w:r>
        <w:rPr>
          <w:rFonts w:asciiTheme="minorEastAsia" w:hAnsiTheme="minorEastAsia" w:eastAsiaTheme="minorEastAsia"/>
          <w:color w:val="000000" w:themeColor="text1"/>
          <w:szCs w:val="21"/>
        </w:rPr>
        <w:t xml:space="preserve">3</w:t>
      </w:r>
      <w:r>
        <w:rPr>
          <w:rFonts w:hint="eastAsia" w:asciiTheme="minorEastAsia" w:hAnsiTheme="minorEastAsia" w:eastAsiaTheme="minorEastAsia"/>
          <w:color w:val="000000" w:themeColor="text1"/>
          <w:szCs w:val="21"/>
        </w:rPr>
        <w:t xml:space="preserve">、小型、微型企业不得分包或转包给大型、中型企业，中型企业不得分包或转包给大型企业，否则甲方有权单方解除合同。</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、合同的部分和全部都不得转让，否则甲方有权单方解除合同。</w:t>
      </w:r>
      <w:bookmarkEnd w:id="64"/>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十三、不可抗力</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1、不可抗力指下列事件：战争、动乱、瘟疫、严重火灾、洪水、地震、风暴或其他自然灾害，以及本合同各方不可预见、不可防止并不能避免或克服的一切其他因素及事件。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十四、保密条款</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、任何一方对其获知的本合同及附件中其他各方的商业秘密和国家秘密等非公开信息负有保密义务。</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3、此外的其他情形下，除非法律、法规另有规定或得到本合同之其他各方的书面许可，任何一方不得向第三人泄露前款规定的商业秘密和国家秘密等非公开信息。保密期限</w:t>
      </w:r>
      <w:r>
        <w:rPr>
          <w:rFonts w:hint="eastAsia" w:asciiTheme="minorEastAsia" w:hAnsiTheme="minorEastAsia" w:eastAsiaTheme="minorEastAsia"/>
          <w:bCs/>
          <w:color w:val="000000" w:themeColor="text1"/>
          <w:szCs w:val="21"/>
        </w:rPr>
        <w:t xml:space="preserve">自任何</w:t>
      </w:r>
      <w:r>
        <w:rPr>
          <w:rFonts w:hint="eastAsia" w:asciiTheme="minorEastAsia" w:hAnsiTheme="minorEastAsia" w:eastAsiaTheme="minorEastAsia"/>
          <w:bCs/>
          <w:color w:val="000000" w:themeColor="text1"/>
          <w:szCs w:val="21"/>
        </w:rPr>
        <w:t xml:space="preserve">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十五、联系方式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1、合同双方发出与本合同有关的通知或回复，应以专人送递、传真或特快专递方式发出；如果以专人送递或特快专递发送，以送达至对方的住所地或</w:t>
      </w:r>
      <w:r>
        <w:rPr>
          <w:rFonts w:hint="eastAsia" w:asciiTheme="minorEastAsia" w:hAnsiTheme="minorEastAsia" w:eastAsiaTheme="minorEastAsia"/>
          <w:color w:val="000000" w:themeColor="text1"/>
          <w:szCs w:val="21"/>
        </w:rPr>
        <w:t xml:space="preserve">通讯联络</w:t>
      </w:r>
      <w:r>
        <w:rPr>
          <w:rFonts w:hint="eastAsia" w:asciiTheme="minorEastAsia" w:hAnsiTheme="minorEastAsia" w:eastAsiaTheme="minorEastAsia"/>
          <w:color w:val="000000" w:themeColor="text1"/>
          <w:szCs w:val="21"/>
        </w:rPr>
        <w:t xml:space="preserve">地为送达；如果以传真方式发送，发件人在收到传真报告后视</w:t>
      </w:r>
      <w:r>
        <w:rPr>
          <w:rFonts w:hint="eastAsia" w:asciiTheme="minorEastAsia" w:hAnsiTheme="minorEastAsia" w:eastAsiaTheme="minorEastAsia"/>
          <w:color w:val="000000" w:themeColor="text1"/>
          <w:szCs w:val="21"/>
        </w:rPr>
        <w:t xml:space="preserve">为送达；如果采用电话或电子邮件的方式，则应在发送后由对方以书面方式予以确认。</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3、上述发出通知、回复的费用由发出一方承担。</w:t>
      </w:r>
      <w:r/>
    </w:p>
    <w:p>
      <w:pPr>
        <w:spacing w:line="360" w:lineRule="auto"/>
        <w:rPr>
          <w:rFonts w:asciiTheme="minorEastAsia" w:hAnsiTheme="minorEastAsia" w:eastAsiaTheme="minorEastAsia"/>
          <w:b/>
          <w:color w:val="000000" w:themeColor="text1"/>
          <w:szCs w:val="21"/>
        </w:rPr>
      </w:pPr>
      <w:r/>
      <w:bookmarkStart w:id="65" w:name="_Toc9497"/>
      <w:r/>
      <w:bookmarkStart w:id="66" w:name="_Toc26807"/>
      <w:r/>
      <w:bookmarkStart w:id="67" w:name="_Toc18683"/>
      <w:r/>
      <w:bookmarkStart w:id="68" w:name="_Toc51257766"/>
      <w:r/>
      <w:bookmarkStart w:id="69" w:name="_Toc30329"/>
      <w:r/>
      <w:bookmarkStart w:id="70" w:name="_Toc32454"/>
      <w:r>
        <w:rPr>
          <w:rFonts w:hint="eastAsia" w:asciiTheme="minorEastAsia" w:hAnsiTheme="minorEastAsia" w:eastAsiaTheme="minorEastAsia"/>
          <w:b/>
          <w:color w:val="000000" w:themeColor="text1"/>
          <w:szCs w:val="21"/>
        </w:rPr>
        <w:t xml:space="preserve">十六、争议的解决</w:t>
      </w:r>
      <w:bookmarkEnd w:id="65"/>
      <w:r/>
      <w:bookmarkEnd w:id="66"/>
      <w:r/>
      <w:bookmarkEnd w:id="67"/>
      <w:r/>
      <w:bookmarkEnd w:id="68"/>
      <w:r/>
      <w:bookmarkEnd w:id="69"/>
      <w:r/>
      <w:bookmarkEnd w:id="70"/>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rPr>
        <w:t xml:space="preserve">有管辖权的</w:t>
      </w:r>
      <w:r>
        <w:rPr>
          <w:rFonts w:asciiTheme="minorEastAsia" w:hAnsiTheme="minorEastAsia" w:eastAsiaTheme="minorEastAsia"/>
          <w:color w:val="000000" w:themeColor="text1"/>
          <w:szCs w:val="21"/>
        </w:rPr>
        <w:t xml:space="preserve">人民法院起诉。</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十七、合同生效及其他</w:t>
      </w:r>
      <w:bookmarkEnd w:id="58"/>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bookmarkStart w:id="71" w:name="_Hlk160809803"/>
      <w:r>
        <w:rPr>
          <w:rFonts w:hint="eastAsia" w:asciiTheme="minorEastAsia" w:hAnsiTheme="minorEastAsia" w:eastAsiaTheme="minorEastAsia"/>
          <w:color w:val="000000" w:themeColor="text1"/>
          <w:szCs w:val="21"/>
        </w:rPr>
        <w:t xml:space="preserve">如甲乙双方通过“苏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”系统线上签订电子合同的，则本合同自双方在“苏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”系统中加盖电子印章之日起生效。如甲乙双方签订纸质合同的，则</w:t>
      </w:r>
      <w:r>
        <w:rPr>
          <w:rFonts w:hint="eastAsia" w:ascii="宋体" w:hAnsi="宋体" w:cs="宋体"/>
        </w:rPr>
        <w:t xml:space="preserve">本合同自甲乙双方签章之日起生效。</w:t>
      </w:r>
      <w:bookmarkEnd w:id="71"/>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bookmarkStart w:id="72" w:name="_Hlk160809823"/>
      <w:r>
        <w:rPr>
          <w:rFonts w:hint="eastAsia" w:asciiTheme="minorEastAsia" w:hAnsiTheme="minorEastAsia" w:eastAsiaTheme="minorEastAsia"/>
          <w:color w:val="000000" w:themeColor="text1"/>
          <w:szCs w:val="21"/>
        </w:rPr>
        <w:t xml:space="preserve">如签署</w:t>
      </w:r>
      <w:r>
        <w:rPr>
          <w:rFonts w:hint="eastAsia" w:asciiTheme="minorEastAsia" w:hAnsiTheme="minorEastAsia" w:eastAsiaTheme="minorEastAsia"/>
          <w:color w:val="000000" w:themeColor="text1"/>
          <w:szCs w:val="21"/>
        </w:rPr>
        <w:t xml:space="preserve">纸质合同，</w:t>
      </w:r>
      <w:r>
        <w:rPr>
          <w:rFonts w:asciiTheme="minorEastAsia" w:hAnsiTheme="minorEastAsia" w:eastAsiaTheme="minorEastAsia"/>
          <w:color w:val="000000" w:themeColor="text1"/>
          <w:szCs w:val="21"/>
        </w:rPr>
        <w:t xml:space="preserve">壹式</w:t>
      </w:r>
      <w:r>
        <w:rPr>
          <w:rFonts w:hint="eastAsia" w:asciiTheme="minorEastAsia" w:hAnsiTheme="minorEastAsia" w:eastAsiaTheme="minorEastAsia"/>
          <w:color w:val="000000" w:themeColor="text1"/>
          <w:szCs w:val="21"/>
        </w:rPr>
        <w:t xml:space="preserve">肆</w:t>
      </w:r>
      <w:r>
        <w:rPr>
          <w:rFonts w:asciiTheme="minorEastAsia" w:hAnsiTheme="minorEastAsia" w:eastAsiaTheme="minorEastAsia"/>
          <w:color w:val="000000" w:themeColor="text1"/>
          <w:szCs w:val="21"/>
        </w:rPr>
        <w:t xml:space="preserve">份，甲乙双方各执贰份，具有同等法律效力。</w:t>
      </w:r>
      <w:bookmarkEnd w:id="72"/>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3、本合同系指本文件及其附件中的所有部分，采购文件、中标的投标</w:t>
      </w:r>
      <w:r>
        <w:rPr>
          <w:rFonts w:hint="eastAsia" w:asciiTheme="minorEastAsia" w:hAnsiTheme="minorEastAsia" w:eastAsiaTheme="minorEastAsia"/>
          <w:color w:val="000000" w:themeColor="text1"/>
          <w:szCs w:val="21"/>
        </w:rPr>
        <w:t xml:space="preserve">（响应）</w:t>
      </w:r>
      <w:r>
        <w:rPr>
          <w:rFonts w:asciiTheme="minorEastAsia" w:hAnsiTheme="minorEastAsia" w:eastAsiaTheme="minorEastAsia"/>
          <w:color w:val="000000" w:themeColor="text1"/>
          <w:szCs w:val="21"/>
        </w:rPr>
        <w:t xml:space="preserve">文件、中标</w:t>
      </w:r>
      <w:r>
        <w:rPr>
          <w:rFonts w:hint="eastAsia" w:asciiTheme="minorEastAsia" w:hAnsiTheme="minorEastAsia" w:eastAsiaTheme="minorEastAsia"/>
          <w:color w:val="000000" w:themeColor="text1"/>
          <w:szCs w:val="21"/>
        </w:rPr>
        <w:t xml:space="preserve">（成交）</w:t>
      </w:r>
      <w:r>
        <w:rPr>
          <w:rFonts w:asciiTheme="minorEastAsia" w:hAnsiTheme="minorEastAsia" w:eastAsiaTheme="minorEastAsia"/>
          <w:color w:val="000000" w:themeColor="text1"/>
          <w:szCs w:val="21"/>
        </w:rPr>
        <w:t xml:space="preserve">通知书、中标</w:t>
      </w:r>
      <w:r>
        <w:rPr>
          <w:rFonts w:hint="eastAsia" w:asciiTheme="minorEastAsia" w:hAnsiTheme="minorEastAsia" w:eastAsiaTheme="minorEastAsia"/>
          <w:color w:val="000000" w:themeColor="text1"/>
          <w:szCs w:val="21"/>
        </w:rPr>
        <w:t xml:space="preserve">（成交）</w:t>
      </w:r>
      <w:r>
        <w:rPr>
          <w:rFonts w:asciiTheme="minorEastAsia" w:hAnsiTheme="minorEastAsia" w:eastAsiaTheme="minorEastAsia"/>
          <w:color w:val="000000" w:themeColor="text1"/>
          <w:szCs w:val="21"/>
        </w:rPr>
        <w:t xml:space="preserve">人在招标</w:t>
      </w:r>
      <w:r>
        <w:rPr>
          <w:rFonts w:hint="eastAsia" w:asciiTheme="minorEastAsia" w:hAnsiTheme="minorEastAsia" w:eastAsiaTheme="minorEastAsia"/>
          <w:color w:val="000000" w:themeColor="text1"/>
          <w:szCs w:val="21"/>
        </w:rPr>
        <w:t xml:space="preserve">（采购）</w:t>
      </w:r>
      <w:r>
        <w:rPr>
          <w:rFonts w:asciiTheme="minorEastAsia" w:hAnsiTheme="minorEastAsia" w:eastAsiaTheme="minorEastAsia"/>
          <w:color w:val="000000" w:themeColor="text1"/>
          <w:szCs w:val="21"/>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4、本合同应按照中华人民共和国的现行法律进行解释。</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合同附件：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附件1：</w:t>
      </w:r>
      <w:r>
        <w:rPr>
          <w:rFonts w:hint="eastAsia" w:asciiTheme="minorEastAsia" w:hAnsiTheme="minorEastAsia" w:eastAsiaTheme="minorEastAsia"/>
          <w:color w:val="000000" w:themeColor="text1"/>
          <w:szCs w:val="21"/>
        </w:rPr>
        <w:t xml:space="preserve">苏州工业园区新洲幼儿园物业管理考核办法</w:t>
      </w:r>
      <w:r/>
    </w:p>
    <w:p>
      <w:pPr>
        <w:pStyle w:val="896"/>
        <w:ind w:left="0"/>
      </w:pPr>
      <w:r>
        <w:rPr>
          <w:rFonts w:hint="eastAsia"/>
        </w:rPr>
        <w:t xml:space="preserve">附件</w:t>
      </w:r>
      <w:r>
        <w:rPr>
          <w:rFonts w:hint="eastAsia"/>
        </w:rPr>
        <w:t xml:space="preserve">2</w:t>
      </w:r>
      <w:r>
        <w:rPr>
          <w:rFonts w:hint="eastAsia"/>
        </w:rPr>
        <w:t xml:space="preserve">：服务类项目履约验收方案</w:t>
      </w:r>
      <w:r/>
    </w:p>
    <w:p>
      <w:pPr>
        <w:pStyle w:val="896"/>
      </w:pPr>
      <w:r/>
      <w:r/>
    </w:p>
    <w:p>
      <w:pPr>
        <w:pStyle w:val="896"/>
      </w:pPr>
      <w:r/>
      <w:r/>
    </w:p>
    <w:p>
      <w:pPr>
        <w:pStyle w:val="896"/>
      </w:pPr>
      <w:r/>
      <w:r/>
    </w:p>
    <w:p>
      <w:pPr>
        <w:pStyle w:val="896"/>
      </w:pPr>
      <w:r/>
      <w:r/>
    </w:p>
    <w:p>
      <w:pPr>
        <w:pStyle w:val="896"/>
      </w:p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甲    方：                             乙    方：</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名称(公章)：                          名称(公章)：</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签订日期：                            签订日期：</w:t>
      </w:r>
      <w:r/>
    </w:p>
    <w:p>
      <w:pPr>
        <w:rPr>
          <w:rFonts w:asciiTheme="minorEastAsia" w:hAnsiTheme="minorEastAsia" w:eastAsiaTheme="minorEastAsia"/>
          <w:bCs/>
          <w:color w:val="000000" w:themeColor="text1"/>
          <w:sz w:val="24"/>
          <w:szCs w:val="44"/>
        </w:rPr>
      </w:pPr>
      <w:r>
        <w:rPr>
          <w:rFonts w:asciiTheme="minorEastAsia" w:hAnsiTheme="minorEastAsia" w:eastAsiaTheme="minorEastAsia"/>
          <w:bCs/>
          <w:color w:val="000000" w:themeColor="text1"/>
          <w:sz w:val="44"/>
          <w:szCs w:val="44"/>
        </w:rPr>
        <w:br w:type="page" w:clear="all"/>
      </w:r>
      <w:r>
        <w:rPr>
          <w:rFonts w:hint="eastAsia" w:asciiTheme="minorEastAsia" w:hAnsiTheme="minorEastAsia" w:eastAsiaTheme="minorEastAsia"/>
          <w:bCs/>
          <w:color w:val="000000" w:themeColor="text1"/>
          <w:sz w:val="24"/>
          <w:szCs w:val="44"/>
        </w:rPr>
        <w:t xml:space="preserve">附件1：</w:t>
      </w:r>
      <w:r/>
    </w:p>
    <w:p>
      <w:pPr>
        <w:pStyle w:val="1130"/>
        <w:rPr>
          <w:sz w:val="21"/>
          <w:szCs w:val="21"/>
        </w:rPr>
      </w:pPr>
      <w:r>
        <w:rPr>
          <w:sz w:val="21"/>
          <w:szCs w:val="21"/>
        </w:rPr>
        <w:t xml:space="preserve">甲方</w:t>
      </w:r>
      <w:r>
        <w:rPr>
          <w:rFonts w:hint="eastAsia"/>
          <w:sz w:val="21"/>
          <w:szCs w:val="21"/>
        </w:rPr>
        <w:t xml:space="preserve">委派专门部门负责乙方日常工作的监管、协调、考核，乙方应服从甲方管理。在检查中发现礼节礼貌、仪表仪容、设备设施、卫生保洁、工作质量、服务态度、执行制度等方面存在的问题</w:t>
      </w:r>
      <w:r>
        <w:rPr>
          <w:rFonts w:hint="eastAsia"/>
          <w:sz w:val="21"/>
          <w:szCs w:val="21"/>
        </w:rPr>
        <w:t xml:space="preserve">，甲方依据</w:t>
      </w:r>
      <w:r>
        <w:rPr>
          <w:rFonts w:hint="eastAsia" w:cs="宋体"/>
          <w:color w:val="000000"/>
          <w:sz w:val="21"/>
          <w:szCs w:val="21"/>
        </w:rPr>
        <w:t xml:space="preserve">《</w:t>
      </w:r>
      <w:r>
        <w:rPr>
          <w:rFonts w:hint="eastAsia" w:cs="宋体"/>
          <w:color w:val="000000"/>
          <w:sz w:val="21"/>
          <w:szCs w:val="21"/>
        </w:rPr>
        <w:t xml:space="preserve">苏州工业园区新洲幼儿园物业管理考核办法</w:t>
      </w:r>
      <w:r>
        <w:rPr>
          <w:rFonts w:hint="eastAsia"/>
          <w:sz w:val="21"/>
          <w:szCs w:val="21"/>
        </w:rPr>
        <w:t xml:space="preserve">》的要求进行考核，同时考核结果与</w:t>
      </w:r>
      <w:r>
        <w:rPr>
          <w:rFonts w:hint="eastAsia"/>
          <w:sz w:val="21"/>
          <w:szCs w:val="21"/>
        </w:rPr>
        <w:t xml:space="preserve">物业费</w:t>
      </w:r>
      <w:r>
        <w:rPr>
          <w:rFonts w:hint="eastAsia"/>
          <w:sz w:val="21"/>
          <w:szCs w:val="21"/>
        </w:rPr>
        <w:t xml:space="preserve">的支付进行挂钩。</w:t>
      </w:r>
      <w:r/>
    </w:p>
    <w:p>
      <w:pPr>
        <w:jc w:val="center"/>
        <w:spacing w:before="100" w:line="230" w:lineRule="auto"/>
        <w:widowControl/>
        <w:rPr>
          <w:rFonts w:cs="Arial" w:asciiTheme="minorEastAsia" w:hAnsiTheme="minorEastAsia" w:eastAsiaTheme="minorEastAsia"/>
          <w:b/>
          <w:color w:val="000000" w:themeColor="text1"/>
          <w:sz w:val="24"/>
          <w:szCs w:val="21"/>
        </w:rPr>
        <w:outlineLvl w:val="1"/>
      </w:pPr>
      <w:r>
        <w:rPr>
          <w:rFonts w:hint="eastAsia" w:ascii="宋体" w:hAnsi="宋体" w:cs="宋体" w:eastAsiaTheme="minorEastAsia"/>
          <w:b/>
          <w:color w:val="000000"/>
          <w:sz w:val="24"/>
          <w:szCs w:val="21"/>
        </w:rPr>
        <w:t xml:space="preserve">《</w:t>
      </w:r>
      <w:r>
        <w:rPr>
          <w:rFonts w:hint="eastAsia" w:ascii="宋体" w:hAnsi="宋体" w:cs="宋体" w:eastAsiaTheme="minorEastAsia"/>
          <w:b/>
          <w:color w:val="000000"/>
          <w:sz w:val="24"/>
          <w:szCs w:val="21"/>
        </w:rPr>
        <w:t xml:space="preserve">苏州工业园区新洲幼儿园物业管理考核办法</w:t>
      </w:r>
      <w:r>
        <w:rPr>
          <w:rFonts w:hint="eastAsia" w:cs="Arial" w:asciiTheme="minorEastAsia" w:hAnsiTheme="minorEastAsia" w:eastAsiaTheme="minorEastAsia"/>
          <w:b/>
          <w:color w:val="000000" w:themeColor="text1"/>
          <w:sz w:val="24"/>
          <w:szCs w:val="21"/>
        </w:rPr>
        <w:t xml:space="preserve">》</w:t>
      </w:r>
      <w:r/>
    </w:p>
    <w:tbl>
      <w:tblPr>
        <w:tblW w:w="8820" w:type="dxa"/>
        <w:jc w:val="center"/>
        <w:tblLook w:val="04A0" w:firstRow="1" w:lastRow="0" w:firstColumn="1" w:lastColumn="0" w:noHBand="0" w:noVBand="1"/>
      </w:tblPr>
      <w:tblGrid>
        <w:gridCol w:w="1080"/>
        <w:gridCol w:w="3420"/>
        <w:gridCol w:w="1080"/>
        <w:gridCol w:w="1080"/>
        <w:gridCol w:w="1080"/>
        <w:gridCol w:w="1080"/>
      </w:tblGrid>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Cs w:val="21"/>
              </w:rPr>
            </w:pPr>
            <w:r>
              <w:rPr>
                <w:b/>
                <w:bCs/>
                <w:color w:val="000000"/>
                <w:szCs w:val="21"/>
              </w:rPr>
              <w:t xml:space="preserve">类别</w:t>
            </w:r>
            <w:r/>
          </w:p>
        </w:tc>
        <w:tc>
          <w:tcPr>
            <w:shd w:val="clear" w:color="auto" w:fill="auto"/>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widowControl/>
              <w:rPr>
                <w:b/>
                <w:bCs/>
                <w:color w:val="000000"/>
                <w:szCs w:val="21"/>
              </w:rPr>
            </w:pPr>
            <w:r>
              <w:rPr>
                <w:b/>
                <w:bCs/>
                <w:color w:val="000000"/>
                <w:szCs w:val="21"/>
              </w:rPr>
              <w:t xml:space="preserve">项目</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widowControl/>
              <w:rPr>
                <w:b/>
                <w:bCs/>
                <w:color w:val="000000"/>
                <w:szCs w:val="21"/>
              </w:rPr>
            </w:pPr>
            <w:r>
              <w:rPr>
                <w:b/>
                <w:bCs/>
                <w:color w:val="000000"/>
                <w:szCs w:val="21"/>
              </w:rPr>
              <w:t xml:space="preserve">检查情况</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Cs w:val="21"/>
              </w:rPr>
            </w:pPr>
            <w:r>
              <w:rPr>
                <w:b/>
                <w:bCs/>
                <w:color w:val="000000"/>
                <w:szCs w:val="21"/>
              </w:rPr>
              <w:t xml:space="preserve">整改情况</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Cs w:val="21"/>
              </w:rPr>
            </w:pPr>
            <w:r>
              <w:rPr>
                <w:b/>
                <w:bCs/>
                <w:color w:val="000000"/>
                <w:szCs w:val="21"/>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tcBorders>
              <w:top w:val="single" w:color="000000" w:sz="8" w:space="0"/>
              <w:left w:val="single" w:color="000000" w:sz="8" w:space="0"/>
              <w:bottom w:val="single" w:color="auto" w:sz="4" w:space="0"/>
              <w:right w:val="single" w:color="000000" w:sz="8" w:space="0"/>
            </w:tcBorders>
            <w:tcW w:w="342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widowControl/>
              <w:rPr>
                <w:b/>
                <w:bCs/>
                <w:color w:val="000000"/>
                <w:szCs w:val="21"/>
              </w:rPr>
            </w:pPr>
            <w:r>
              <w:rPr>
                <w:b/>
                <w:bCs/>
                <w:color w:val="000000"/>
                <w:szCs w:val="21"/>
              </w:rPr>
              <w:t xml:space="preserve">发现问题</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widowControl/>
              <w:rPr>
                <w:b/>
                <w:bCs/>
                <w:color w:val="000000"/>
                <w:szCs w:val="21"/>
              </w:rPr>
            </w:pPr>
            <w:r>
              <w:rPr>
                <w:b/>
                <w:bCs/>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r>
      <w:tr>
        <w:trPr>
          <w:jc w:val="center"/>
          <w:trHeight w:val="795"/>
        </w:trPr>
        <w:tc>
          <w:tcPr>
            <w:shd w:val="clear" w:color="auto" w:fill="auto"/>
            <w:tcBorders>
              <w:top w:val="none" w:color="000000" w:sz="4" w:space="0"/>
              <w:left w:val="single" w:color="000000" w:sz="8" w:space="0"/>
              <w:bottom w:val="single" w:color="000000" w:sz="8" w:space="0"/>
              <w:right w:val="single" w:color="auto" w:sz="4" w:space="0"/>
            </w:tcBorders>
            <w:tcW w:w="1080" w:type="dxa"/>
            <w:vMerge w:val="restart"/>
            <w:textDirection w:val="lrTb"/>
            <w:noWrap w:val="false"/>
          </w:tcPr>
          <w:p>
            <w:pPr>
              <w:jc w:val="center"/>
              <w:widowControl/>
              <w:rPr>
                <w:b/>
                <w:bCs/>
                <w:color w:val="000000"/>
                <w:szCs w:val="21"/>
              </w:rPr>
            </w:pPr>
            <w:r>
              <w:rPr>
                <w:b/>
                <w:bCs/>
                <w:color w:val="000000"/>
                <w:szCs w:val="21"/>
              </w:rPr>
              <w:t xml:space="preserve">卫生保洁管理</w:t>
            </w:r>
            <w:r/>
          </w:p>
        </w:tc>
        <w:tc>
          <w:tcPr>
            <w:shd w:val="clear" w:color="auto" w:fill="auto"/>
            <w:tcBorders>
              <w:top w:val="single" w:color="auto" w:sz="4" w:space="0"/>
              <w:left w:val="single" w:color="auto" w:sz="4" w:space="0"/>
              <w:bottom w:val="single" w:color="auto" w:sz="4" w:space="0"/>
              <w:right w:val="single" w:color="auto" w:sz="4"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 保洁人员按计划流程进行保洁。发现不符合者每次扣 2分。</w:t>
            </w:r>
            <w:r/>
          </w:p>
        </w:tc>
        <w:tc>
          <w:tcPr>
            <w:shd w:val="clear" w:color="auto" w:fill="auto"/>
            <w:tcBorders>
              <w:top w:val="none" w:color="000000" w:sz="4" w:space="0"/>
              <w:left w:val="single" w:color="auto"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45"/>
        </w:trPr>
        <w:tc>
          <w:tcPr>
            <w:tcBorders>
              <w:top w:val="none" w:color="000000" w:sz="4" w:space="0"/>
              <w:left w:val="single" w:color="000000" w:sz="8" w:space="0"/>
              <w:bottom w:val="single" w:color="000000" w:sz="8" w:space="0"/>
              <w:right w:val="single" w:color="auto" w:sz="4"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 管理区域内各楼层电梯厅、</w:t>
            </w:r>
            <w:r>
              <w:rPr>
                <w:rFonts w:hint="eastAsia" w:asciiTheme="minorEastAsia" w:hAnsiTheme="minorEastAsia" w:eastAsiaTheme="minorEastAsia"/>
                <w:color w:val="000000"/>
                <w:szCs w:val="21"/>
              </w:rPr>
              <w:t xml:space="preserve">走道</w:t>
            </w:r>
            <w:r>
              <w:rPr>
                <w:rFonts w:asciiTheme="minorEastAsia" w:hAnsiTheme="minorEastAsia" w:eastAsiaTheme="minorEastAsia"/>
                <w:color w:val="000000"/>
                <w:szCs w:val="21"/>
              </w:rPr>
              <w:t xml:space="preserve">、管线、楼梯无脏杂物、无污迹。发现一处未及时清理扣 2 分。</w:t>
            </w:r>
            <w:r/>
          </w:p>
        </w:tc>
        <w:tc>
          <w:tcPr>
            <w:shd w:val="clear" w:color="auto" w:fill="auto"/>
            <w:tcBorders>
              <w:top w:val="none" w:color="000000" w:sz="4" w:space="0"/>
              <w:left w:val="single" w:color="auto"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 </w:t>
            </w:r>
            <w:r>
              <w:rPr>
                <w:rFonts w:hint="eastAsia" w:asciiTheme="minorEastAsia" w:hAnsiTheme="minorEastAsia" w:eastAsiaTheme="minorEastAsia"/>
                <w:color w:val="000000"/>
                <w:szCs w:val="21"/>
              </w:rPr>
              <w:t xml:space="preserve">垃圾桶放置合理，清倒及时、外表干净、无积垢、无臭味。发现未及时清理每次扣</w:t>
            </w:r>
            <w:r>
              <w:rPr>
                <w:rFonts w:asciiTheme="minorEastAsia" w:hAnsiTheme="minorEastAsia" w:eastAsiaTheme="minorEastAsia"/>
                <w:color w:val="000000"/>
                <w:szCs w:val="21"/>
              </w:rPr>
              <w:t xml:space="preserve"> 2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4. 管理区域内各楼层栏杆、墙面、门窗、装饰物灰尘、污迹、斑点。发现未及时清理，每处扣 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 卫生间保持内外光洁；地面、墙面光洁，无污迹、无脏杂物、无积水、无积尘。卫生纸、洗手液补充及时，地漏畅通。发现未及时清理，每次扣2分。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3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6.室外场地、道路干净、无</w:t>
            </w:r>
            <w:r>
              <w:rPr>
                <w:rFonts w:asciiTheme="minorEastAsia" w:hAnsiTheme="minorEastAsia" w:eastAsiaTheme="minorEastAsia"/>
                <w:color w:val="000000"/>
                <w:szCs w:val="21"/>
              </w:rPr>
              <w:t xml:space="preserve">脏物</w:t>
            </w:r>
            <w:r>
              <w:rPr>
                <w:rFonts w:asciiTheme="minorEastAsia" w:hAnsiTheme="minorEastAsia" w:eastAsiaTheme="minorEastAsia"/>
                <w:color w:val="000000"/>
                <w:szCs w:val="21"/>
              </w:rPr>
              <w:t xml:space="preserve">、无垃圾、无沙土；各类设施、各种宣传栏（牌）、告示牌、指示牌表面无积尘、无污迹。发现未及时保洁每次扣2分。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7. </w:t>
            </w:r>
            <w:r>
              <w:rPr>
                <w:rFonts w:hint="eastAsia" w:asciiTheme="minorEastAsia" w:hAnsiTheme="minorEastAsia" w:eastAsiaTheme="minorEastAsia"/>
                <w:color w:val="000000"/>
                <w:szCs w:val="21"/>
              </w:rPr>
              <w:t xml:space="preserve">车库整洁，无脏杂物、无积尘、无蜘蛛网；各类设施、各种标志牌表面无积尘、无污迹；排水沟畅通。天台无杂物、无垃圾，地漏畅通。发现未及时清理，每次扣</w:t>
            </w:r>
            <w:r>
              <w:rPr>
                <w:rFonts w:asciiTheme="minorEastAsia" w:hAnsiTheme="minorEastAsia" w:eastAsiaTheme="minorEastAsia"/>
                <w:color w:val="000000"/>
                <w:szCs w:val="21"/>
              </w:rPr>
              <w:t xml:space="preserve"> 2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 楼宇外墙、道路、绿化带按计划清洗并达到要求。未按计划实施扣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 按规定实施垃圾分类并配合相关部门对不同类型的垃圾进行区别处理。未按要求实施扣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70"/>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Cs w:val="21"/>
              </w:rPr>
            </w:pPr>
            <w:r>
              <w:rPr>
                <w:b/>
                <w:bCs/>
                <w:color w:val="000000"/>
                <w:szCs w:val="21"/>
              </w:rPr>
              <w:t xml:space="preserve">安全防范管理</w:t>
            </w:r>
            <w:r/>
          </w:p>
        </w:tc>
        <w:tc>
          <w:tcPr>
            <w:shd w:val="clear" w:color="auto" w:fill="auto"/>
            <w:tcBorders>
              <w:top w:val="none" w:color="000000" w:sz="4" w:space="0"/>
              <w:left w:val="none" w:color="000000" w:sz="4" w:space="0"/>
              <w:bottom w:val="none" w:color="000000" w:sz="4"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 </w:t>
            </w:r>
            <w:r>
              <w:rPr>
                <w:rFonts w:hint="eastAsia" w:asciiTheme="minorEastAsia" w:hAnsiTheme="minorEastAsia" w:eastAsiaTheme="minorEastAsia"/>
                <w:color w:val="000000"/>
                <w:szCs w:val="21"/>
              </w:rPr>
              <w:t xml:space="preserve">消防及相关安全档案制度管理情况，制度不完善，发现一项扣减</w:t>
            </w:r>
            <w:r>
              <w:rPr>
                <w:rFonts w:asciiTheme="minorEastAsia" w:hAnsiTheme="minorEastAsia" w:eastAsiaTheme="minorEastAsia"/>
                <w:color w:val="000000"/>
                <w:szCs w:val="21"/>
              </w:rPr>
              <w:t xml:space="preserve"> 2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 </w:t>
            </w:r>
            <w:r>
              <w:rPr>
                <w:rFonts w:hint="eastAsia" w:asciiTheme="minorEastAsia" w:hAnsiTheme="minorEastAsia" w:eastAsiaTheme="minorEastAsia"/>
                <w:color w:val="000000"/>
                <w:szCs w:val="21"/>
              </w:rPr>
              <w:t xml:space="preserve">物业工作人员清楚安全事项，</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了解工作流程，懂得使用各类安全、消防设施及各种灭火器材。抽查工作人员安全消防设施使用知识，不了解者每人扣</w:t>
            </w:r>
            <w:r>
              <w:rPr>
                <w:rFonts w:asciiTheme="minorEastAsia" w:hAnsiTheme="minorEastAsia" w:eastAsiaTheme="minorEastAsia"/>
                <w:color w:val="000000"/>
                <w:szCs w:val="21"/>
              </w:rPr>
              <w:t xml:space="preserve">2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3.能够有效处理突发事件，有预防突发事件的工作预案并定期演练。当季度有安全事故，每宗扣2-20分。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4. 保安值班、巡逻执勤认真严格，无漏岗现象，登记、记载齐全，情况处理及时有效，门卫值班室整洁。不符合者，每次扣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0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 </w:t>
            </w:r>
            <w:r>
              <w:rPr>
                <w:rFonts w:hint="eastAsia" w:asciiTheme="minorEastAsia" w:hAnsiTheme="minorEastAsia" w:eastAsiaTheme="minorEastAsia"/>
                <w:color w:val="000000"/>
                <w:szCs w:val="21"/>
              </w:rPr>
              <w:t xml:space="preserve">监控、</w:t>
            </w:r>
            <w:r>
              <w:rPr>
                <w:rFonts w:hint="eastAsia" w:asciiTheme="minorEastAsia" w:hAnsiTheme="minorEastAsia" w:eastAsiaTheme="minorEastAsia"/>
                <w:color w:val="000000"/>
                <w:szCs w:val="21"/>
              </w:rPr>
              <w:t xml:space="preserve">消控业务</w:t>
            </w:r>
            <w:r>
              <w:rPr>
                <w:rFonts w:hint="eastAsia" w:asciiTheme="minorEastAsia" w:hAnsiTheme="minorEastAsia" w:eastAsiaTheme="minorEastAsia"/>
                <w:color w:val="000000"/>
                <w:szCs w:val="21"/>
              </w:rPr>
              <w:t xml:space="preserve">熟悉，监控、</w:t>
            </w:r>
            <w:r>
              <w:rPr>
                <w:rFonts w:hint="eastAsia" w:asciiTheme="minorEastAsia" w:hAnsiTheme="minorEastAsia" w:eastAsiaTheme="minorEastAsia"/>
                <w:color w:val="000000"/>
                <w:szCs w:val="21"/>
              </w:rPr>
              <w:t xml:space="preserve">消控</w:t>
            </w:r>
            <w:r>
              <w:rPr>
                <w:rFonts w:asciiTheme="minorEastAsia" w:hAnsiTheme="minorEastAsia" w:eastAsiaTheme="minorEastAsia"/>
                <w:color w:val="000000"/>
                <w:szCs w:val="21"/>
              </w:rPr>
              <w:t xml:space="preserve"> 24 </w:t>
            </w:r>
            <w:r>
              <w:rPr>
                <w:rFonts w:hint="eastAsia" w:asciiTheme="minorEastAsia" w:hAnsiTheme="minorEastAsia" w:eastAsiaTheme="minorEastAsia"/>
                <w:color w:val="000000"/>
                <w:szCs w:val="21"/>
              </w:rPr>
              <w:t xml:space="preserve">小时</w:t>
            </w:r>
            <w:r>
              <w:rPr>
                <w:rFonts w:hint="eastAsia" w:asciiTheme="minorEastAsia" w:hAnsiTheme="minorEastAsia" w:eastAsiaTheme="minorEastAsia"/>
                <w:color w:val="000000"/>
                <w:szCs w:val="21"/>
              </w:rPr>
              <w:t xml:space="preserve">不</w:t>
            </w:r>
            <w:r>
              <w:rPr>
                <w:rFonts w:hint="eastAsia" w:asciiTheme="minorEastAsia" w:hAnsiTheme="minorEastAsia" w:eastAsiaTheme="minorEastAsia"/>
                <w:color w:val="000000"/>
                <w:szCs w:val="21"/>
              </w:rPr>
              <w:t xml:space="preserve">失控，记录齐全、专人专管，情况处理及时有效，监控室整洁。发现不符合者每次扣</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bookmarkStart w:id="73" w:name="RANGE!B20"/>
            <w:r>
              <w:rPr>
                <w:rFonts w:asciiTheme="minorEastAsia" w:hAnsiTheme="minorEastAsia" w:eastAsiaTheme="minorEastAsia"/>
                <w:color w:val="000000"/>
                <w:szCs w:val="21"/>
              </w:rPr>
              <w:t xml:space="preserve">6. 车辆出入需按规定查验，指挥车辆停放有序，无乱放、乱停车辆现象，车道畅通无阻。发现不符合者每次扣 2 分。</w:t>
            </w:r>
            <w:bookmarkEnd w:id="73"/>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7. 安全值班及巡逻情况及记录。发现未按要求巡逻或巡查记录缺失，每次扣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121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 w:val="22"/>
              </w:rPr>
            </w:pPr>
            <w:r>
              <w:rPr>
                <w:b/>
                <w:bCs/>
                <w:color w:val="000000"/>
                <w:szCs w:val="21"/>
              </w:rPr>
              <w:t xml:space="preserve">其他日常管理</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 按照采购人相关要求及时健全管理规章制度，人员岗位职责明确，有详尽的记录。不及时完善制度每季度扣 5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 物业员工需统一着装，文明礼貌，热情为</w:t>
            </w:r>
            <w:r>
              <w:rPr>
                <w:rFonts w:hint="eastAsia" w:asciiTheme="minorEastAsia" w:hAnsiTheme="minorEastAsia" w:eastAsiaTheme="minorEastAsia"/>
                <w:color w:val="000000"/>
                <w:szCs w:val="21"/>
              </w:rPr>
              <w:t xml:space="preserve">学校</w:t>
            </w:r>
            <w:r>
              <w:rPr>
                <w:rFonts w:asciiTheme="minorEastAsia" w:hAnsiTheme="minorEastAsia" w:eastAsiaTheme="minorEastAsia"/>
                <w:color w:val="000000"/>
                <w:szCs w:val="21"/>
              </w:rPr>
              <w:t xml:space="preserve">服务。发现不符合者每人每次扣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 物业员工需按合同规定配备齐全，严格考勤、考核纪录。发现缺岗、脱岗，</w:t>
            </w:r>
            <w:r>
              <w:rPr>
                <w:rFonts w:asciiTheme="minorEastAsia" w:hAnsiTheme="minorEastAsia" w:eastAsiaTheme="minorEastAsia"/>
                <w:color w:val="000000"/>
                <w:szCs w:val="21"/>
              </w:rPr>
              <w:t xml:space="preserve">每岗每月</w:t>
            </w:r>
            <w:r>
              <w:rPr>
                <w:rFonts w:asciiTheme="minorEastAsia" w:hAnsiTheme="minorEastAsia" w:eastAsiaTheme="minorEastAsia"/>
                <w:color w:val="000000"/>
                <w:szCs w:val="21"/>
              </w:rPr>
              <w:t xml:space="preserve">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2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4. </w:t>
            </w:r>
            <w:r>
              <w:rPr>
                <w:rFonts w:hint="eastAsia" w:asciiTheme="minorEastAsia" w:hAnsiTheme="minorEastAsia" w:eastAsiaTheme="minorEastAsia"/>
                <w:color w:val="000000"/>
                <w:szCs w:val="21"/>
              </w:rPr>
              <w:t xml:space="preserve">保安</w:t>
            </w:r>
            <w:r>
              <w:rPr>
                <w:rFonts w:asciiTheme="minorEastAsia" w:hAnsiTheme="minorEastAsia" w:eastAsiaTheme="minorEastAsia"/>
                <w:color w:val="000000"/>
                <w:szCs w:val="21"/>
              </w:rPr>
              <w:t xml:space="preserve">人员认真做好报刊信件收发工作，对电汇、挂号信函、包裹等要及时登记并通知有关部门和人员。发现不符合者每次扣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 </w:t>
            </w:r>
            <w:r>
              <w:rPr>
                <w:rFonts w:hint="eastAsia" w:asciiTheme="minorEastAsia" w:hAnsiTheme="minorEastAsia" w:eastAsiaTheme="minorEastAsia"/>
                <w:color w:val="000000"/>
                <w:szCs w:val="21"/>
              </w:rPr>
              <w:t xml:space="preserve">有接待会议和重大活动时，物业公司要做好配合服务工作。不符合者每次扣</w:t>
            </w:r>
            <w:r>
              <w:rPr>
                <w:rFonts w:asciiTheme="minorEastAsia" w:hAnsiTheme="minorEastAsia" w:eastAsiaTheme="minorEastAsia"/>
                <w:color w:val="000000"/>
                <w:szCs w:val="21"/>
              </w:rPr>
              <w:t xml:space="preserve"> 5 </w:t>
            </w:r>
            <w:r>
              <w:rPr>
                <w:rFonts w:hint="eastAsia" w:asciiTheme="minorEastAsia" w:hAnsiTheme="minorEastAsia" w:eastAsiaTheme="minorEastAsia"/>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615"/>
        </w:trPr>
        <w:tc>
          <w:tcPr>
            <w:shd w:val="clear" w:color="auto" w:fill="auto"/>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center"/>
              <w:widowControl/>
              <w:rPr>
                <w:b/>
                <w:bCs/>
                <w:color w:val="000000"/>
                <w:sz w:val="22"/>
              </w:rPr>
            </w:pPr>
            <w:r>
              <w:rPr>
                <w:b/>
                <w:bCs/>
                <w:color w:val="000000"/>
                <w:szCs w:val="21"/>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表中未涵盖的其他扣分情况，需注明扣分原因，每次扣 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widowControl/>
              <w:rPr>
                <w:b/>
                <w:bCs/>
                <w:color w:val="000000"/>
                <w:sz w:val="22"/>
              </w:rPr>
            </w:pPr>
            <w:r>
              <w:rPr>
                <w:b/>
                <w:bCs/>
                <w:color w:val="000000"/>
                <w:szCs w:val="21"/>
              </w:rPr>
              <w:t xml:space="preserve">加分奖励</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 拾金不昧，及时返还失主者，奖 2-5分/次，数额巨大，加倍奖励。</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 见义勇为，事迹突出者，给予通报表扬，奖 2-5分/次，特别突出者，加倍奖励。</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 及时制止治安、消防及其它突发事件，保护了生命财产安全，减少经济损失，奖 2-10分/次。</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r/>
          </w:p>
        </w:tc>
      </w:tr>
      <w:tr>
        <w:trPr>
          <w:jc w:val="center"/>
          <w:trHeight w:val="330"/>
        </w:trPr>
        <w:tc>
          <w:tcPr>
            <w:gridSpan w:val="6"/>
            <w:shd w:val="clear" w:color="auto" w:fill="auto"/>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widowControl/>
              <w:rPr>
                <w:b/>
                <w:bCs/>
                <w:color w:val="000000"/>
                <w:szCs w:val="24"/>
              </w:rPr>
            </w:pPr>
            <w:r/>
            <w:bookmarkStart w:id="74" w:name="RANGE!A43"/>
            <w:r>
              <w:rPr>
                <w:b/>
                <w:bCs/>
                <w:color w:val="000000"/>
                <w:szCs w:val="24"/>
              </w:rPr>
              <w:t xml:space="preserve">考核人：</w:t>
            </w:r>
            <w:r>
              <w:rPr>
                <w:b/>
                <w:bCs/>
                <w:color w:val="000000"/>
                <w:szCs w:val="24"/>
              </w:rPr>
              <w:t xml:space="preserve">           </w:t>
            </w:r>
            <w:r>
              <w:rPr>
                <w:b/>
                <w:bCs/>
                <w:color w:val="000000"/>
                <w:szCs w:val="24"/>
              </w:rPr>
              <w:t xml:space="preserve">审批人：</w:t>
            </w:r>
            <w:r>
              <w:rPr>
                <w:b/>
                <w:bCs/>
                <w:color w:val="000000"/>
                <w:szCs w:val="24"/>
              </w:rPr>
              <w:t xml:space="preserve">          </w:t>
            </w:r>
            <w:r>
              <w:rPr>
                <w:rFonts w:hint="eastAsia"/>
                <w:b/>
                <w:bCs/>
                <w:color w:val="000000"/>
                <w:szCs w:val="24"/>
              </w:rPr>
              <w:t xml:space="preserve"> </w:t>
            </w:r>
            <w:r>
              <w:rPr>
                <w:b/>
                <w:bCs/>
                <w:color w:val="000000"/>
                <w:szCs w:val="24"/>
              </w:rPr>
              <w:t xml:space="preserve">   </w:t>
            </w:r>
            <w:r>
              <w:rPr>
                <w:b/>
                <w:bCs/>
                <w:color w:val="000000"/>
                <w:szCs w:val="24"/>
              </w:rPr>
              <w:t xml:space="preserve">考核日期：</w:t>
            </w:r>
            <w:bookmarkEnd w:id="74"/>
            <w:r/>
            <w:r/>
          </w:p>
        </w:tc>
      </w:tr>
    </w:tbl>
    <w:p>
      <w:pPr>
        <w:jc w:val="left"/>
        <w:spacing w:line="219" w:lineRule="auto"/>
        <w:widowControl/>
        <w:rPr>
          <w:rFonts w:ascii="Arial" w:hAnsi="Arial" w:cs="Arial"/>
          <w:color w:val="000000"/>
          <w:spacing w:val="-1"/>
          <w:szCs w:val="21"/>
        </w:rPr>
      </w:pPr>
      <w:r>
        <w:rPr>
          <w:rFonts w:ascii="Arial" w:hAnsi="Arial" w:cs="Arial"/>
          <w:color w:val="000000"/>
          <w:spacing w:val="-1"/>
          <w:szCs w:val="21"/>
        </w:rPr>
      </w:r>
      <w:r/>
    </w:p>
    <w:p>
      <w:pPr>
        <w:jc w:val="left"/>
        <w:spacing w:line="219" w:lineRule="auto"/>
        <w:widowControl/>
        <w:rPr>
          <w:rFonts w:ascii="Arial" w:hAnsi="Arial" w:cs="Arial"/>
          <w:color w:val="000000"/>
          <w:spacing w:val="4"/>
          <w:szCs w:val="21"/>
        </w:rPr>
      </w:pPr>
      <w:r>
        <w:rPr>
          <w:rFonts w:ascii="Arial" w:hAnsi="Arial" w:cs="Arial"/>
          <w:color w:val="000000"/>
          <w:spacing w:val="-1"/>
          <w:szCs w:val="21"/>
        </w:rPr>
        <w:t xml:space="preserve">采购人将根据</w:t>
      </w:r>
      <w:r>
        <w:rPr>
          <w:rFonts w:hint="eastAsia" w:ascii="宋体" w:hAnsi="宋体"/>
          <w:color w:val="000000"/>
          <w:szCs w:val="21"/>
        </w:rPr>
        <w:t xml:space="preserve">考核周期的</w:t>
      </w:r>
      <w:r>
        <w:rPr>
          <w:rFonts w:ascii="Arial" w:hAnsi="Arial" w:cs="Arial"/>
          <w:color w:val="000000"/>
          <w:spacing w:val="-1"/>
          <w:szCs w:val="21"/>
        </w:rPr>
        <w:t xml:space="preserve">考核情况</w:t>
      </w:r>
      <w:r>
        <w:rPr>
          <w:rFonts w:hint="eastAsia" w:ascii="Arial" w:hAnsi="Arial" w:cs="Arial"/>
          <w:color w:val="000000"/>
          <w:spacing w:val="-1"/>
          <w:szCs w:val="21"/>
        </w:rPr>
        <w:t xml:space="preserve">计算</w:t>
      </w:r>
      <w:r>
        <w:rPr>
          <w:rFonts w:ascii="Arial" w:hAnsi="Arial" w:cs="Arial"/>
          <w:color w:val="000000"/>
          <w:spacing w:val="-1"/>
          <w:szCs w:val="21"/>
        </w:rPr>
        <w:t xml:space="preserve">合同结款：考核分数达到</w:t>
      </w:r>
      <w:r>
        <w:rPr>
          <w:rFonts w:hint="eastAsia" w:ascii="宋体" w:hAnsi="宋体" w:cs="宋体"/>
          <w:color w:val="000000"/>
          <w:szCs w:val="21"/>
          <w:u w:val="single"/>
        </w:rPr>
        <w:t xml:space="preserve">80</w:t>
      </w:r>
      <w:r>
        <w:rPr>
          <w:rFonts w:ascii="宋体" w:hAnsi="宋体" w:cs="宋体"/>
          <w:color w:val="000000"/>
          <w:szCs w:val="21"/>
          <w:u w:val="single"/>
        </w:rPr>
        <w:t xml:space="preserve">分或</w:t>
      </w:r>
      <w:r>
        <w:rPr>
          <w:rFonts w:ascii="Arial" w:hAnsi="Arial" w:cs="Arial"/>
          <w:color w:val="000000"/>
          <w:spacing w:val="-1"/>
          <w:szCs w:val="21"/>
        </w:rPr>
        <w:t xml:space="preserve">以上的，视为考核结果</w:t>
      </w:r>
      <w:r>
        <w:rPr>
          <w:rFonts w:ascii="Arial" w:hAnsi="Arial" w:cs="Arial"/>
          <w:color w:val="000000"/>
          <w:spacing w:val="-1"/>
          <w:szCs w:val="21"/>
        </w:rPr>
        <w:t xml:space="preserve">“</w:t>
      </w:r>
      <w:r>
        <w:rPr>
          <w:rFonts w:ascii="Arial" w:hAnsi="Arial" w:cs="Arial"/>
          <w:color w:val="000000"/>
          <w:spacing w:val="-1"/>
          <w:szCs w:val="21"/>
        </w:rPr>
        <w:t xml:space="preserve">合格</w:t>
      </w:r>
      <w:r>
        <w:rPr>
          <w:rFonts w:ascii="Arial" w:hAnsi="Arial" w:cs="Arial"/>
          <w:color w:val="000000"/>
          <w:spacing w:val="-1"/>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w:t>
      </w:r>
      <w:r>
        <w:rPr>
          <w:rFonts w:ascii="Arial" w:hAnsi="Arial" w:cs="Arial"/>
          <w:color w:val="000000"/>
          <w:spacing w:val="-1"/>
          <w:szCs w:val="21"/>
        </w:rPr>
        <w:t xml:space="preserve">100%</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当期款项；考核分数达到</w:t>
      </w:r>
      <w:r>
        <w:rPr>
          <w:rFonts w:ascii="宋体" w:hAnsi="宋体" w:cs="宋体"/>
          <w:color w:val="000000"/>
          <w:szCs w:val="21"/>
          <w:u w:val="single"/>
        </w:rPr>
        <w:t xml:space="preserve"> </w:t>
      </w:r>
      <w:r>
        <w:rPr>
          <w:rFonts w:hint="eastAsia" w:ascii="宋体" w:hAnsi="宋体" w:cs="宋体"/>
          <w:color w:val="000000"/>
          <w:szCs w:val="21"/>
          <w:u w:val="single"/>
        </w:rPr>
        <w:t xml:space="preserve">60</w:t>
      </w:r>
      <w:r>
        <w:rPr>
          <w:rFonts w:ascii="宋体" w:hAnsi="宋体" w:cs="宋体"/>
          <w:color w:val="000000"/>
          <w:szCs w:val="21"/>
          <w:u w:val="single"/>
        </w:rPr>
        <w:t xml:space="preserve"> 分</w:t>
      </w:r>
      <w:r>
        <w:rPr>
          <w:rFonts w:ascii="Arial" w:hAnsi="Arial" w:cs="Arial"/>
          <w:color w:val="000000"/>
          <w:spacing w:val="-1"/>
          <w:szCs w:val="21"/>
        </w:rPr>
        <w:t xml:space="preserve">或以上未达</w:t>
      </w:r>
      <w:r>
        <w:rPr>
          <w:rFonts w:hint="eastAsia" w:ascii="宋体" w:hAnsi="宋体" w:cs="宋体"/>
          <w:color w:val="000000"/>
          <w:szCs w:val="21"/>
          <w:u w:val="single"/>
        </w:rPr>
        <w:t xml:space="preserve">80</w:t>
      </w:r>
      <w:r>
        <w:rPr>
          <w:rFonts w:ascii="宋体" w:hAnsi="宋体" w:cs="宋体"/>
          <w:color w:val="000000"/>
          <w:szCs w:val="21"/>
          <w:u w:val="single"/>
        </w:rPr>
        <w:t xml:space="preserve"> 分</w:t>
      </w:r>
      <w:r>
        <w:rPr>
          <w:rFonts w:ascii="Arial" w:hAnsi="Arial" w:cs="Arial"/>
          <w:color w:val="000000"/>
          <w:spacing w:val="-1"/>
          <w:szCs w:val="21"/>
        </w:rPr>
        <w:t xml:space="preserve">的，视为考核结果</w:t>
      </w:r>
      <w:r>
        <w:rPr>
          <w:rFonts w:ascii="Arial" w:hAnsi="Arial" w:cs="Arial"/>
          <w:color w:val="000000"/>
          <w:spacing w:val="-1"/>
          <w:szCs w:val="21"/>
        </w:rPr>
        <w:t xml:space="preserve">“</w:t>
      </w:r>
      <w:r>
        <w:rPr>
          <w:rFonts w:ascii="Arial" w:hAnsi="Arial" w:cs="Arial"/>
          <w:color w:val="000000"/>
          <w:spacing w:val="-1"/>
          <w:szCs w:val="21"/>
        </w:rPr>
        <w:t xml:space="preserve">基本合格</w:t>
      </w:r>
      <w:r>
        <w:rPr>
          <w:rFonts w:ascii="Arial" w:hAnsi="Arial" w:cs="Arial"/>
          <w:color w:val="000000"/>
          <w:spacing w:val="-1"/>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w:t>
      </w:r>
      <w:r>
        <w:rPr>
          <w:rFonts w:hint="eastAsia" w:ascii="宋体" w:hAnsi="宋体" w:cs="宋体"/>
          <w:color w:val="000000"/>
          <w:szCs w:val="21"/>
          <w:u w:val="single"/>
        </w:rPr>
        <w:t xml:space="preserve">90</w:t>
      </w:r>
      <w:r>
        <w:rPr>
          <w:rFonts w:ascii="宋体" w:hAnsi="宋体" w:cs="宋体"/>
          <w:color w:val="000000"/>
          <w:szCs w:val="21"/>
          <w:u w:val="single"/>
        </w:rPr>
        <w:t xml:space="preserve">%</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w:t>
      </w:r>
      <w:r>
        <w:rPr>
          <w:rFonts w:ascii="Arial" w:hAnsi="Arial" w:cs="Arial"/>
          <w:color w:val="000000"/>
          <w:spacing w:val="5"/>
          <w:szCs w:val="21"/>
        </w:rPr>
        <w:t xml:space="preserve">并启动整改机制；考核分数未达到</w:t>
      </w:r>
      <w:r>
        <w:rPr>
          <w:rFonts w:ascii="Arial" w:hAnsi="Arial" w:cs="Arial"/>
          <w:color w:val="000000"/>
          <w:spacing w:val="5"/>
          <w:szCs w:val="21"/>
        </w:rPr>
        <w:t xml:space="preserve">“</w:t>
      </w:r>
      <w:r>
        <w:rPr>
          <w:rFonts w:ascii="Arial" w:hAnsi="Arial" w:cs="Arial"/>
          <w:color w:val="000000"/>
          <w:spacing w:val="5"/>
          <w:szCs w:val="21"/>
        </w:rPr>
        <w:t xml:space="preserve">基本合格</w:t>
      </w:r>
      <w:r>
        <w:rPr>
          <w:rFonts w:ascii="Arial" w:hAnsi="Arial" w:cs="Arial"/>
          <w:color w:val="000000"/>
          <w:spacing w:val="5"/>
          <w:szCs w:val="21"/>
        </w:rPr>
        <w:t xml:space="preserve">”</w:t>
      </w:r>
      <w:r>
        <w:rPr>
          <w:rFonts w:ascii="Arial" w:hAnsi="Arial" w:cs="Arial"/>
          <w:color w:val="000000"/>
          <w:spacing w:val="5"/>
          <w:szCs w:val="21"/>
        </w:rPr>
        <w:t xml:space="preserve">的</w:t>
      </w:r>
      <w:r>
        <w:rPr>
          <w:rFonts w:ascii="Arial" w:hAnsi="Arial" w:cs="Arial"/>
          <w:color w:val="000000"/>
          <w:spacing w:val="4"/>
          <w:szCs w:val="21"/>
        </w:rPr>
        <w:t xml:space="preserve">，或一个</w:t>
      </w:r>
      <w:r>
        <w:rPr>
          <w:rFonts w:ascii="Arial" w:hAnsi="Arial" w:cs="Arial"/>
          <w:color w:val="000000"/>
          <w:spacing w:val="3"/>
          <w:szCs w:val="21"/>
        </w:rPr>
        <w:t xml:space="preserve">年度内出现</w:t>
      </w:r>
      <w:r>
        <w:rPr>
          <w:rFonts w:ascii="Arial" w:hAnsi="Arial" w:cs="Arial"/>
          <w:color w:val="000000"/>
          <w:spacing w:val="3"/>
          <w:szCs w:val="21"/>
        </w:rPr>
        <w:t xml:space="preserve"> </w:t>
      </w:r>
      <w:r>
        <w:rPr>
          <w:rFonts w:ascii="宋体" w:hAnsi="宋体" w:cs="宋体"/>
          <w:color w:val="000000"/>
          <w:szCs w:val="21"/>
          <w:u w:val="single"/>
        </w:rPr>
        <w:t xml:space="preserve">3 次</w:t>
      </w:r>
      <w:r>
        <w:rPr>
          <w:rFonts w:ascii="Arial" w:hAnsi="Arial" w:cs="Arial"/>
          <w:color w:val="000000"/>
          <w:spacing w:val="3"/>
          <w:szCs w:val="21"/>
        </w:rPr>
        <w:t xml:space="preserve">“</w:t>
      </w:r>
      <w:r>
        <w:rPr>
          <w:rFonts w:ascii="Arial" w:hAnsi="Arial" w:cs="Arial"/>
          <w:color w:val="000000"/>
          <w:spacing w:val="3"/>
          <w:szCs w:val="21"/>
        </w:rPr>
        <w:t xml:space="preserve">基本合格</w:t>
      </w:r>
      <w:r>
        <w:rPr>
          <w:rFonts w:ascii="Arial" w:hAnsi="Arial" w:cs="Arial"/>
          <w:color w:val="000000"/>
          <w:spacing w:val="3"/>
          <w:szCs w:val="21"/>
        </w:rPr>
        <w:t xml:space="preserve">”</w:t>
      </w:r>
      <w:r>
        <w:rPr>
          <w:rFonts w:ascii="Arial" w:hAnsi="Arial" w:cs="Arial"/>
          <w:color w:val="000000"/>
          <w:spacing w:val="3"/>
          <w:szCs w:val="21"/>
        </w:rPr>
        <w:t xml:space="preserve">，或出现连续</w:t>
      </w:r>
      <w:r>
        <w:rPr>
          <w:rFonts w:ascii="Arial" w:hAnsi="Arial" w:cs="Arial"/>
          <w:color w:val="000000"/>
          <w:spacing w:val="3"/>
          <w:szCs w:val="21"/>
        </w:rPr>
        <w:t xml:space="preserve"> </w:t>
      </w:r>
      <w:r>
        <w:rPr>
          <w:rFonts w:ascii="宋体" w:hAnsi="宋体" w:cs="宋体"/>
          <w:color w:val="000000"/>
          <w:szCs w:val="21"/>
          <w:u w:val="single"/>
        </w:rPr>
        <w:t xml:space="preserve">2 次</w:t>
      </w:r>
      <w:r>
        <w:rPr>
          <w:rFonts w:ascii="Arial" w:hAnsi="Arial" w:cs="Arial"/>
          <w:color w:val="000000"/>
          <w:spacing w:val="3"/>
          <w:szCs w:val="21"/>
        </w:rPr>
        <w:t xml:space="preserve">“</w:t>
      </w:r>
      <w:r>
        <w:rPr>
          <w:rFonts w:ascii="Arial" w:hAnsi="Arial" w:cs="Arial"/>
          <w:color w:val="000000"/>
          <w:spacing w:val="3"/>
          <w:szCs w:val="21"/>
        </w:rPr>
        <w:t xml:space="preserve">基本合格</w:t>
      </w:r>
      <w:r>
        <w:rPr>
          <w:rFonts w:ascii="Arial" w:hAnsi="Arial" w:cs="Arial"/>
          <w:color w:val="000000"/>
          <w:spacing w:val="3"/>
          <w:szCs w:val="21"/>
        </w:rPr>
        <w:t xml:space="preserve">”</w:t>
      </w:r>
      <w:r>
        <w:rPr>
          <w:rFonts w:ascii="Arial" w:hAnsi="Arial" w:cs="Arial"/>
          <w:color w:val="000000"/>
          <w:spacing w:val="7"/>
          <w:szCs w:val="21"/>
        </w:rPr>
        <w:t xml:space="preserve">仍未能有效整改的，视为考核结果</w:t>
      </w:r>
      <w:r>
        <w:rPr>
          <w:rFonts w:ascii="Arial" w:hAnsi="Arial" w:cs="Arial"/>
          <w:color w:val="000000"/>
          <w:spacing w:val="7"/>
          <w:szCs w:val="21"/>
        </w:rPr>
        <w:t xml:space="preserve">“</w:t>
      </w:r>
      <w:r>
        <w:rPr>
          <w:rFonts w:ascii="Arial" w:hAnsi="Arial" w:cs="Arial"/>
          <w:color w:val="000000"/>
          <w:spacing w:val="7"/>
          <w:szCs w:val="21"/>
        </w:rPr>
        <w:t xml:space="preserve">不合格</w:t>
      </w:r>
      <w:r>
        <w:rPr>
          <w:rFonts w:ascii="Arial" w:hAnsi="Arial" w:cs="Arial"/>
          <w:color w:val="000000"/>
          <w:spacing w:val="7"/>
          <w:szCs w:val="21"/>
        </w:rPr>
        <w:t xml:space="preserve">”</w:t>
      </w:r>
      <w:r>
        <w:rPr>
          <w:rFonts w:ascii="Arial" w:hAnsi="Arial" w:cs="Arial"/>
          <w:color w:val="000000"/>
          <w:spacing w:val="7"/>
          <w:szCs w:val="21"/>
        </w:rPr>
        <w:t xml:space="preserve">，采</w:t>
      </w:r>
      <w:r>
        <w:rPr>
          <w:rFonts w:ascii="Arial" w:hAnsi="Arial" w:cs="Arial"/>
          <w:color w:val="000000"/>
          <w:spacing w:val="6"/>
          <w:szCs w:val="21"/>
        </w:rPr>
        <w:t xml:space="preserve">购人</w:t>
      </w:r>
      <w:r>
        <w:rPr>
          <w:rFonts w:hint="eastAsia" w:ascii="Arial" w:hAnsi="Arial" w:cs="Arial"/>
          <w:color w:val="000000"/>
          <w:spacing w:val="6"/>
          <w:szCs w:val="21"/>
        </w:rPr>
        <w:t xml:space="preserve">有权</w:t>
      </w:r>
      <w:r>
        <w:rPr>
          <w:rFonts w:ascii="Arial" w:hAnsi="Arial" w:cs="Arial"/>
          <w:color w:val="000000"/>
          <w:spacing w:val="4"/>
          <w:szCs w:val="21"/>
        </w:rPr>
        <w:t xml:space="preserve">解除合同。</w:t>
      </w:r>
      <w:r/>
    </w:p>
    <w:p>
      <w:pPr>
        <w:pStyle w:val="896"/>
      </w:pPr>
      <w:r/>
      <w:r/>
    </w:p>
    <w:p>
      <w:pPr>
        <w:ind w:left="3877"/>
        <w:spacing w:before="113" w:line="227"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rPr>
          <w:color w:val="000000" w:themeColor="text1"/>
        </w:rPr>
      </w:pPr>
      <w:r>
        <w:rPr>
          <w:rFonts w:hint="eastAsia" w:asciiTheme="minorEastAsia" w:hAnsiTheme="minorEastAsia" w:eastAsiaTheme="minorEastAsia"/>
          <w:bCs/>
          <w:color w:val="000000" w:themeColor="text1"/>
          <w:sz w:val="24"/>
          <w:szCs w:val="44"/>
        </w:rPr>
        <w:t xml:space="preserve">附件</w:t>
      </w:r>
      <w:r>
        <w:rPr>
          <w:rFonts w:asciiTheme="minorEastAsia" w:hAnsiTheme="minorEastAsia" w:eastAsiaTheme="minorEastAsia"/>
          <w:bCs/>
          <w:color w:val="000000" w:themeColor="text1"/>
          <w:sz w:val="24"/>
          <w:szCs w:val="44"/>
        </w:rPr>
        <w:t xml:space="preserve">2</w:t>
      </w:r>
      <w:r>
        <w:rPr>
          <w:rFonts w:hint="eastAsia" w:asciiTheme="minorEastAsia" w:hAnsiTheme="minorEastAsia" w:eastAsiaTheme="minorEastAsia"/>
          <w:bCs/>
          <w:color w:val="000000" w:themeColor="text1"/>
          <w:sz w:val="24"/>
          <w:szCs w:val="44"/>
        </w:rPr>
        <w:t xml:space="preserve">：</w:t>
      </w:r>
      <w:r/>
    </w:p>
    <w:p>
      <w:pPr>
        <w:jc w:val="center"/>
        <w:spacing w:line="360" w:lineRule="auto"/>
        <w:rPr>
          <w:rFonts w:ascii="宋体" w:hAnsi="宋体" w:cs="宋体"/>
          <w:b/>
          <w:sz w:val="36"/>
        </w:rPr>
      </w:pPr>
      <w:r>
        <w:rPr>
          <w:rFonts w:hint="eastAsia" w:ascii="宋体" w:hAnsi="宋体" w:cs="宋体"/>
          <w:b/>
          <w:sz w:val="36"/>
        </w:rPr>
        <w:t xml:space="preserve">服务类项目履约验收方案</w:t>
      </w:r>
      <w:r/>
    </w:p>
    <w:p>
      <w:pPr>
        <w:pStyle w:val="1074"/>
        <w:numPr>
          <w:ilvl w:val="0"/>
          <w:numId w:val="11"/>
        </w:numPr>
        <w:jc w:val="left"/>
        <w:spacing w:line="360" w:lineRule="auto"/>
        <w:rPr>
          <w:rFonts w:cs="宋体"/>
          <w:b/>
          <w:sz w:val="21"/>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p>
    <w:p>
      <w:pPr>
        <w:pStyle w:val="1074"/>
        <w:numPr>
          <w:ilvl w:val="0"/>
          <w:numId w:val="11"/>
        </w:numPr>
        <w:jc w:val="left"/>
        <w:spacing w:line="360" w:lineRule="auto"/>
        <w:rPr>
          <w:rFonts w:cs="宋体"/>
          <w:b/>
        </w:rPr>
      </w:pPr>
      <w:r>
        <w:rPr>
          <w:rFonts w:hint="eastAsia" w:cs="宋体"/>
          <w:b/>
        </w:rPr>
        <w:t xml:space="preserve">验收目的</w:t>
      </w:r>
      <w:r/>
    </w:p>
    <w:p>
      <w:pPr>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w:t>
      </w:r>
      <w:r>
        <w:rPr>
          <w:rFonts w:hint="eastAsia" w:ascii="宋体" w:hAnsi="宋体" w:cs="宋体"/>
        </w:rPr>
        <w:t xml:space="preserve">商履行</w:t>
      </w:r>
      <w:r>
        <w:rPr>
          <w:rFonts w:hint="eastAsia" w:ascii="宋体" w:hAnsi="宋体" w:cs="宋体"/>
        </w:rPr>
        <w:t xml:space="preserve">政府采购合同情况及结果进行检查、核实和评估等，以确认其提供的货物或者服务是否符合政府采购合同约定要求的活动，验收结果是政府采购项目资金支付的重要依据。</w:t>
      </w:r>
      <w:r/>
    </w:p>
    <w:p>
      <w:pPr>
        <w:pStyle w:val="1074"/>
        <w:numPr>
          <w:ilvl w:val="0"/>
          <w:numId w:val="11"/>
        </w:numPr>
        <w:jc w:val="left"/>
        <w:spacing w:line="360" w:lineRule="auto"/>
        <w:rPr>
          <w:rFonts w:cs="宋体"/>
          <w:b/>
        </w:rPr>
      </w:pPr>
      <w:r>
        <w:rPr>
          <w:rFonts w:hint="eastAsia" w:cs="宋体"/>
          <w:b/>
        </w:rPr>
        <w:t xml:space="preserve">验收依据</w:t>
      </w:r>
      <w:r/>
    </w:p>
    <w:p>
      <w:pPr>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pStyle w:val="1074"/>
        <w:numPr>
          <w:ilvl w:val="0"/>
          <w:numId w:val="11"/>
        </w:numPr>
        <w:jc w:val="left"/>
        <w:spacing w:line="360" w:lineRule="auto"/>
        <w:rPr>
          <w:rFonts w:cs="宋体"/>
          <w:b/>
        </w:rPr>
      </w:pPr>
      <w:r>
        <w:rPr>
          <w:rFonts w:hint="eastAsia" w:cs="宋体"/>
          <w:b/>
        </w:rPr>
        <w:t xml:space="preserve">验收责任主体</w:t>
      </w:r>
      <w:r/>
    </w:p>
    <w:p>
      <w:pPr>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74"/>
        <w:numPr>
          <w:ilvl w:val="0"/>
          <w:numId w:val="11"/>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w:t>
      </w:r>
      <w:r>
        <w:rPr>
          <w:rFonts w:hint="eastAsia" w:ascii="宋体" w:hAnsi="宋体" w:cs="宋体"/>
        </w:rPr>
        <w:t xml:space="preserve">商服务</w:t>
      </w:r>
      <w:r>
        <w:rPr>
          <w:rFonts w:hint="eastAsia" w:ascii="宋体" w:hAnsi="宋体" w:cs="宋体"/>
        </w:rPr>
        <w:t xml:space="preserve">实施情况进行日常考核、分段验收，应科学确定检查周期或分段节点，指派具体考核人员，分别实施验收。</w:t>
      </w:r>
      <w:r/>
    </w:p>
    <w:p>
      <w:pPr>
        <w:pStyle w:val="896"/>
        <w:ind w:left="0"/>
        <w:rPr>
          <w:rFonts w:ascii="宋体" w:hAnsi="宋体" w:cs="宋体"/>
          <w:b/>
        </w:rPr>
      </w:pPr>
      <w:r>
        <w:t xml:space="preserve">5.2</w:t>
      </w:r>
      <w:r>
        <w:rPr>
          <w:rFonts w:hint="eastAsia" w:ascii="宋体" w:hAnsi="宋体" w:cs="宋体"/>
          <w:b/>
        </w:rPr>
        <w:t xml:space="preserve">最终验收</w:t>
      </w:r>
      <w:r/>
    </w:p>
    <w:p>
      <w:pPr>
        <w:pStyle w:val="1074"/>
        <w:numPr>
          <w:ilvl w:val="0"/>
          <w:numId w:val="11"/>
        </w:numPr>
        <w:jc w:val="left"/>
        <w:spacing w:line="360" w:lineRule="auto"/>
        <w:rPr>
          <w:rFonts w:cs="宋体"/>
          <w:b/>
        </w:rPr>
      </w:pPr>
      <w:r>
        <w:rPr>
          <w:rFonts w:hint="eastAsia" w:cs="宋体"/>
          <w:b/>
        </w:rPr>
        <w:t xml:space="preserve">验收内容</w:t>
      </w:r>
      <w:r/>
    </w:p>
    <w:p>
      <w:pPr>
        <w:jc w:val="left"/>
        <w:spacing w:line="360" w:lineRule="auto"/>
        <w:rPr>
          <w:rFonts w:ascii="宋体" w:hAnsi="宋体" w:cs="宋体"/>
        </w:rPr>
      </w:pPr>
      <w:r>
        <w:rPr>
          <w:rFonts w:hint="eastAsia" w:ascii="宋体" w:hAnsi="宋体" w:cs="宋体"/>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74"/>
        <w:numPr>
          <w:ilvl w:val="0"/>
          <w:numId w:val="11"/>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spacing w:line="360" w:lineRule="auto"/>
        <w:rPr>
          <w:rFonts w:ascii="宋体" w:hAnsi="宋体" w:cs="宋体"/>
        </w:rPr>
      </w:pPr>
      <w:r>
        <w:rPr>
          <w:rFonts w:hint="eastAsia" w:ascii="宋体" w:hAnsi="宋体" w:cs="宋体"/>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rPr>
        <w:t xml:space="preserve">供应商在收到催告后五个工作日内拒不配合的，采购人应依照合同约定追究其责任。</w:t>
      </w:r>
      <w:r/>
    </w:p>
    <w:p>
      <w:pPr>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jc w:val="left"/>
        <w:spacing w:line="360" w:lineRule="auto"/>
        <w:rPr>
          <w:rFonts w:ascii="宋体" w:hAnsi="宋体" w:cs="宋体"/>
          <w:shd w:val="pct15" w:color="auto" w:fill="ffffff"/>
        </w:rPr>
      </w:pPr>
      <w:r>
        <w:rPr>
          <w:rFonts w:hint="eastAsia" w:ascii="宋体" w:hAnsi="宋体" w:cs="宋体"/>
        </w:rPr>
        <w:t xml:space="preserve">7.1.3采购人应及时全面准备验收，自收到验收申请之日起</w:t>
      </w:r>
      <w:r>
        <w:rPr>
          <w:rFonts w:hint="eastAsia" w:ascii="宋体" w:hAnsi="宋体" w:cs="宋体"/>
          <w:b/>
        </w:rPr>
        <w:t xml:space="preserve">五个工作日</w:t>
      </w:r>
      <w:r>
        <w:rPr>
          <w:rFonts w:hint="eastAsia" w:ascii="宋体" w:hAnsi="宋体" w:cs="宋体"/>
        </w:rPr>
        <w:t xml:space="preserve">内做好通水、通电、准备验收工具等必要的验收准备工作、启动项目验收、通知供应商。</w:t>
      </w:r>
      <w:r/>
    </w:p>
    <w:p>
      <w:pPr>
        <w:jc w:val="left"/>
        <w:spacing w:line="360" w:lineRule="auto"/>
        <w:rPr>
          <w:rFonts w:ascii="宋体" w:hAnsi="宋体" w:cs="宋体"/>
          <w:b/>
          <w:bCs/>
        </w:rPr>
      </w:pPr>
      <w:r>
        <w:rPr>
          <w:rFonts w:hint="eastAsia" w:ascii="宋体" w:hAnsi="宋体" w:cs="宋体"/>
          <w:b/>
          <w:bCs/>
        </w:rPr>
        <w:t xml:space="preserve">7.2成立验收小组</w:t>
      </w:r>
      <w:r/>
    </w:p>
    <w:p>
      <w:pPr>
        <w:jc w:val="left"/>
        <w:spacing w:line="360" w:lineRule="auto"/>
        <w:rPr>
          <w:rFonts w:ascii="宋体" w:hAnsi="宋体" w:cs="宋体"/>
        </w:rPr>
      </w:pPr>
      <w:r>
        <w:rPr>
          <w:rFonts w:hint="eastAsia" w:ascii="宋体" w:hAnsi="宋体" w:cs="宋体"/>
          <w:bCs/>
        </w:rPr>
        <w:t xml:space="preserve">7.2.1采购人应当组织成立验收小组</w:t>
      </w:r>
      <w:r>
        <w:rPr>
          <w:rFonts w:hint="eastAsia" w:ascii="宋体" w:hAnsi="宋体" w:cs="宋体"/>
        </w:rPr>
        <w:t xml:space="preserve">，验收小组负责实施项目验收工作，其成员构成、人员数量以及负责人由采购人确定，</w:t>
      </w:r>
      <w:r>
        <w:rPr>
          <w:rFonts w:hint="eastAsia" w:ascii="宋体" w:hAnsi="宋体" w:cs="宋体"/>
          <w:b/>
          <w:bCs/>
        </w:rPr>
        <w:t xml:space="preserve">劳务报酬等费用由采购人承担</w:t>
      </w:r>
      <w:r>
        <w:rPr>
          <w:rFonts w:hint="eastAsia" w:ascii="宋体" w:hAnsi="宋体" w:cs="宋体"/>
        </w:rPr>
        <w:t xml:space="preserve">。</w:t>
      </w:r>
      <w:r/>
    </w:p>
    <w:p>
      <w:pPr>
        <w:jc w:val="left"/>
        <w:spacing w:line="360" w:lineRule="auto"/>
      </w:pPr>
      <w:r>
        <w:rPr>
          <w:rFonts w:hint="eastAsia" w:ascii="宋体" w:hAnsi="宋体" w:cs="宋体"/>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w:t>
      </w:r>
      <w:r>
        <w:rPr>
          <w:rFonts w:hint="eastAsia" w:ascii="宋体" w:hAnsi="宋体" w:cs="宋体"/>
        </w:rPr>
        <w:t xml:space="preserve">方专业</w:t>
      </w:r>
      <w:r>
        <w:rPr>
          <w:rFonts w:hint="eastAsia" w:ascii="宋体" w:hAnsi="宋体" w:cs="宋体"/>
        </w:rPr>
        <w:t xml:space="preserve">机构人员，该人员不得同时作为7.3.2规定的参与验收人员。</w:t>
      </w:r>
      <w:r>
        <w:rPr>
          <w:rFonts w:hint="eastAsia" w:ascii="宋体" w:hAnsi="宋体" w:cs="宋体"/>
          <w:b/>
        </w:rPr>
        <w:t xml:space="preserve">采取代建方式进行采购</w:t>
      </w:r>
      <w:r>
        <w:rPr>
          <w:rFonts w:hint="eastAsia" w:ascii="宋体" w:hAnsi="宋体" w:cs="宋体"/>
        </w:rPr>
        <w:t xml:space="preserve">的，结合代建协议内容按照本条规定成立验收小组。</w:t>
      </w:r>
      <w:r>
        <w:rPr>
          <w:rFonts w:hint="eastAsia" w:ascii="宋体" w:hAnsi="宋体" w:cs="宋体"/>
          <w:b/>
        </w:rPr>
        <w:t xml:space="preserve">日常考核、分段验收小组成员的组成不受本条规定约束</w:t>
      </w:r>
      <w:r>
        <w:rPr>
          <w:rFonts w:hint="eastAsia" w:ascii="宋体" w:hAnsi="宋体" w:cs="宋体"/>
        </w:rPr>
        <w:t xml:space="preserve">，但采购人的工作人员必须参与最终验收。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jc w:val="left"/>
        <w:spacing w:line="360" w:lineRule="auto"/>
        <w:rPr>
          <w:rFonts w:ascii="宋体" w:hAnsi="宋体" w:cs="宋体"/>
        </w:rPr>
      </w:pPr>
      <w:r>
        <w:rPr>
          <w:rFonts w:hint="eastAsia" w:ascii="宋体" w:hAnsi="宋体" w:cs="宋体"/>
        </w:rPr>
        <w:t xml:space="preserve">7.3.1对于采购人和使用人分离的采购项目，采购人应当邀请实际使用人参与验收。政府向社会公众提供的公共服务项目，验收时应当邀请服务对象参与，且验收结果应当向社会公布。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rPr>
          <w:rFonts w:ascii="宋体" w:hAnsi="宋体" w:cs="宋体"/>
        </w:rPr>
      </w:pPr>
      <w:r>
        <w:rPr>
          <w:rFonts w:hint="eastAsia" w:ascii="宋体" w:hAnsi="宋体" w:cs="宋体"/>
        </w:rPr>
        <w:t xml:space="preserve">7.3.2采购人可以邀请参加本项目的其他供应商、专家、第三</w:t>
      </w:r>
      <w:r>
        <w:rPr>
          <w:rFonts w:hint="eastAsia" w:ascii="宋体" w:hAnsi="宋体" w:cs="宋体"/>
        </w:rPr>
        <w:t xml:space="preserve">方专业</w:t>
      </w:r>
      <w:r>
        <w:rPr>
          <w:rFonts w:hint="eastAsia" w:ascii="宋体" w:hAnsi="宋体" w:cs="宋体"/>
        </w:rPr>
        <w:t xml:space="preserve">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rPr>
          <w:rFonts w:ascii="宋体" w:hAnsi="宋体" w:cs="宋体"/>
          <w:b/>
          <w:bCs/>
        </w:rPr>
      </w:pPr>
      <w:r>
        <w:rPr>
          <w:rFonts w:hint="eastAsia" w:ascii="宋体" w:hAnsi="宋体" w:cs="宋体"/>
          <w:b/>
          <w:bCs/>
        </w:rPr>
        <w:t xml:space="preserve">7.4验收原则</w:t>
      </w:r>
      <w:r/>
    </w:p>
    <w:p>
      <w:pPr>
        <w:pStyle w:val="896"/>
        <w:ind w:left="0"/>
        <w:spacing w:line="360" w:lineRule="auto"/>
        <w:rPr>
          <w:rFonts w:ascii="宋体" w:hAnsi="宋体" w:cs="宋体"/>
        </w:rPr>
      </w:pPr>
      <w:r>
        <w:rPr>
          <w:rFonts w:hint="eastAsia" w:ascii="宋体" w:hAnsi="宋体" w:cs="宋体"/>
        </w:rPr>
        <w:t xml:space="preserve">政府采购履约验收应当遵循全面完整、客观真实、诚实信用的原则，坚持公开透明、应验必验、验收必严、违约必究。</w:t>
      </w:r>
      <w:r/>
    </w:p>
    <w:p>
      <w:pPr>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w:t>
      </w:r>
      <w:r>
        <w:rPr>
          <w:rFonts w:hint="eastAsia" w:ascii="宋体" w:hAnsi="宋体" w:cs="宋体"/>
        </w:rPr>
        <w:t xml:space="preserve">规、政策要求、国家标准、行业标准，地方标准或企业标准等有关标准。</w:t>
      </w:r>
      <w:r/>
    </w:p>
    <w:p>
      <w:pPr>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w:t>
      </w:r>
      <w:r>
        <w:rPr>
          <w:rFonts w:hint="eastAsia" w:ascii="宋体" w:hAnsi="宋体" w:cs="宋体"/>
        </w:rPr>
        <w:t xml:space="preserve">作出</w:t>
      </w:r>
      <w:r>
        <w:rPr>
          <w:rFonts w:hint="eastAsia" w:ascii="宋体" w:hAnsi="宋体" w:cs="宋体"/>
        </w:rPr>
        <w:t xml:space="preserve">验收意见。</w:t>
      </w:r>
      <w:r/>
    </w:p>
    <w:p>
      <w:pPr>
        <w:pStyle w:val="896"/>
        <w:ind w:left="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w:t>
      </w:r>
      <w:r>
        <w:rPr>
          <w:rFonts w:hint="eastAsia" w:ascii="宋体" w:hAnsi="宋体" w:cs="宋体"/>
        </w:rPr>
        <w:t xml:space="preserve">验收书</w:t>
      </w:r>
      <w:r>
        <w:rPr>
          <w:rFonts w:hint="eastAsia" w:ascii="宋体" w:hAnsi="宋体" w:cs="宋体"/>
        </w:rPr>
        <w:t xml:space="preserve">的重要组成部分。</w:t>
      </w:r>
      <w:r/>
    </w:p>
    <w:p>
      <w:pPr>
        <w:jc w:val="left"/>
        <w:spacing w:line="360" w:lineRule="auto"/>
        <w:rPr>
          <w:rFonts w:ascii="宋体" w:hAnsi="宋体" w:cs="宋体"/>
        </w:rPr>
      </w:pPr>
      <w:r>
        <w:rPr>
          <w:rFonts w:hint="eastAsia" w:ascii="宋体" w:hAnsi="宋体" w:cs="宋体"/>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ascii="宋体" w:hAnsi="宋体" w:cs="宋体"/>
        </w:rPr>
      </w:pPr>
      <w:r>
        <w:rPr>
          <w:rFonts w:hint="eastAsia" w:ascii="宋体" w:hAnsi="宋体" w:cs="宋体"/>
        </w:rPr>
        <w:t xml:space="preserve">7.5.3验收结束后，验收小组应在</w:t>
      </w:r>
      <w:r>
        <w:rPr>
          <w:rFonts w:hint="eastAsia" w:ascii="宋体" w:hAnsi="宋体" w:cs="宋体"/>
        </w:rPr>
        <w:t xml:space="preserve">验收书</w:t>
      </w:r>
      <w:r>
        <w:rPr>
          <w:rFonts w:hint="eastAsia" w:ascii="宋体" w:hAnsi="宋体" w:cs="宋体"/>
        </w:rPr>
        <w:t xml:space="preserve">中</w:t>
      </w:r>
      <w:r>
        <w:rPr>
          <w:rFonts w:hint="eastAsia" w:ascii="宋体" w:hAnsi="宋体" w:cs="宋体"/>
        </w:rPr>
        <w:t xml:space="preserve">作出</w:t>
      </w:r>
      <w:r>
        <w:rPr>
          <w:rFonts w:hint="eastAsia" w:ascii="宋体" w:hAnsi="宋体" w:cs="宋体"/>
        </w:rPr>
        <w:t xml:space="preserve">最终验收意见，验收小组成员对验收意见有异议的，应当在验收意见</w:t>
      </w:r>
      <w:r>
        <w:rPr>
          <w:rFonts w:hint="eastAsia" w:ascii="宋体" w:hAnsi="宋体" w:cs="宋体"/>
        </w:rPr>
        <w:t xml:space="preserve">栏签署</w:t>
      </w:r>
      <w:r>
        <w:rPr>
          <w:rFonts w:hint="eastAsia" w:ascii="宋体" w:hAnsi="宋体" w:cs="宋体"/>
        </w:rPr>
        <w:t xml:space="preserve">不同意见并说明理由，否则视为同意验收意见。验收意见由供应商盖章确认后报采购人。</w:t>
      </w:r>
      <w:r/>
    </w:p>
    <w:p>
      <w:pPr>
        <w:pStyle w:val="1074"/>
        <w:numPr>
          <w:ilvl w:val="0"/>
          <w:numId w:val="11"/>
        </w:numPr>
        <w:jc w:val="left"/>
        <w:spacing w:line="360" w:lineRule="auto"/>
        <w:rPr>
          <w:rFonts w:cs="宋体"/>
          <w:b/>
        </w:rPr>
      </w:pPr>
      <w:r>
        <w:rPr>
          <w:rFonts w:hint="eastAsia" w:cs="宋体"/>
          <w:b/>
        </w:rPr>
        <w:t xml:space="preserve">验收结果</w:t>
      </w:r>
      <w:r/>
    </w:p>
    <w:p>
      <w:pPr>
        <w:jc w:val="left"/>
        <w:spacing w:line="360" w:lineRule="auto"/>
        <w:rPr>
          <w:rFonts w:ascii="宋体" w:hAnsi="宋体" w:cs="宋体"/>
        </w:rPr>
      </w:pPr>
      <w:r>
        <w:rPr>
          <w:rFonts w:hint="eastAsia" w:ascii="宋体" w:hAnsi="宋体" w:cs="宋体"/>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ascii="宋体" w:hAnsi="宋体" w:cs="宋体"/>
        </w:rPr>
      </w:pPr>
      <w:r>
        <w:rPr>
          <w:rFonts w:hint="eastAsia" w:ascii="宋体" w:hAnsi="宋体" w:cs="宋体"/>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ascii="宋体" w:hAnsi="宋体" w:cs="宋体"/>
        </w:rPr>
      </w:pPr>
      <w:r>
        <w:rPr>
          <w:rFonts w:hint="eastAsia" w:ascii="宋体" w:hAnsi="宋体" w:cs="宋体"/>
        </w:rPr>
        <w:t xml:space="preserve">3、</w:t>
      </w:r>
      <w:r>
        <w:rPr>
          <w:rFonts w:hint="eastAsia" w:ascii="宋体" w:hAnsi="宋体" w:cs="宋体"/>
          <w:b/>
          <w:bCs/>
        </w:rPr>
        <w:t xml:space="preserve">《政府采购履约验收书》（见下表1）、合同是申请支付政府采购合同价款的必备资料。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074"/>
        <w:numPr>
          <w:ilvl w:val="0"/>
          <w:numId w:val="11"/>
        </w:numPr>
        <w:jc w:val="left"/>
        <w:spacing w:line="360" w:lineRule="auto"/>
        <w:rPr>
          <w:rFonts w:cs="宋体"/>
          <w:b/>
        </w:rPr>
      </w:pPr>
      <w:r>
        <w:rPr>
          <w:rFonts w:hint="eastAsia" w:cs="宋体"/>
          <w:b/>
        </w:rPr>
        <w:t xml:space="preserve">验收资料归档</w:t>
      </w:r>
      <w:r/>
    </w:p>
    <w:p>
      <w:pPr>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96"/>
      </w:pPr>
      <w:r/>
      <w:r/>
    </w:p>
    <w:p>
      <w:pPr>
        <w:pStyle w:val="896"/>
      </w:pPr>
      <w:r/>
      <w:r/>
    </w:p>
    <w:tbl>
      <w:tblPr>
        <w:tblpPr w:horzAnchor="margin" w:tblpXSpec="left" w:vertAnchor="text" w:tblpY="-991" w:leftFromText="180" w:topFromText="0" w:rightFromText="180" w:bottomFromText="0"/>
        <w:tblW w:w="5100" w:type="pct"/>
        <w:tblLook w:val="04A0" w:firstRow="1" w:lastRow="0" w:firstColumn="1" w:lastColumn="0" w:noHBand="0" w:noVBand="1"/>
      </w:tblPr>
      <w:tblGrid>
        <w:gridCol w:w="2421"/>
        <w:gridCol w:w="1688"/>
        <w:gridCol w:w="2667"/>
        <w:gridCol w:w="1180"/>
        <w:gridCol w:w="1232"/>
        <w:gridCol w:w="1096"/>
      </w:tblGrid>
      <w:tr>
        <w:trPr>
          <w:trHeight w:val="600"/>
        </w:trPr>
        <w:tc>
          <w:tcPr>
            <w:gridSpan w:val="6"/>
            <w:tcW w:w="5000" w:type="pct"/>
            <w:vAlign w:val="center"/>
            <w:textDirection w:val="lrTb"/>
            <w:noWrap/>
          </w:tcPr>
          <w:p>
            <w:pPr>
              <w:jc w:val="center"/>
              <w:spacing w:line="480" w:lineRule="auto"/>
              <w:rPr>
                <w:rFonts w:ascii="宋体" w:hAnsi="宋体" w:eastAsia="等线" w:cs="宋体"/>
                <w:b/>
                <w:bCs/>
                <w:color w:val="000000"/>
                <w:sz w:val="24"/>
                <w:szCs w:val="24"/>
              </w:rPr>
            </w:pPr>
            <w:r>
              <w:rPr>
                <w:rFonts w:ascii="宋体" w:hAnsi="宋体" w:eastAsia="等线" w:cs="宋体"/>
                <w:b/>
                <w:bCs/>
                <w:color w:val="000000"/>
                <w:sz w:val="24"/>
                <w:szCs w:val="24"/>
              </w:rPr>
            </w:r>
            <w:r/>
          </w:p>
          <w:p>
            <w:pPr>
              <w:jc w:val="center"/>
              <w:spacing w:line="480" w:lineRule="auto"/>
              <w:rPr>
                <w:rFonts w:ascii="宋体" w:hAnsi="宋体" w:eastAsia="等线" w:cs="宋体"/>
                <w:b/>
                <w:bCs/>
                <w:color w:val="000000"/>
                <w:sz w:val="24"/>
                <w:szCs w:val="24"/>
              </w:rPr>
            </w:pPr>
            <w:r>
              <w:rPr>
                <w:rFonts w:ascii="宋体" w:hAnsi="宋体" w:eastAsia="等线" w:cs="宋体"/>
                <w:b/>
                <w:bCs/>
                <w:color w:val="000000"/>
                <w:sz w:val="24"/>
                <w:szCs w:val="24"/>
              </w:rPr>
            </w:r>
            <w:r/>
          </w:p>
          <w:p>
            <w:pPr>
              <w:jc w:val="center"/>
              <w:spacing w:line="480" w:lineRule="auto"/>
              <w:rPr>
                <w:rFonts w:ascii="宋体" w:hAnsi="宋体" w:cs="宋体"/>
                <w:b/>
                <w:bCs/>
                <w:color w:val="000000"/>
                <w:szCs w:val="21"/>
              </w:rPr>
            </w:pPr>
            <w:r>
              <w:rPr>
                <w:rFonts w:hint="eastAsia" w:ascii="宋体" w:hAnsi="宋体" w:eastAsia="等线" w:cs="宋体"/>
                <w:b/>
                <w:bCs/>
                <w:color w:val="000000"/>
                <w:sz w:val="24"/>
                <w:szCs w:val="24"/>
              </w:rPr>
              <w:t xml:space="preserve">表</w:t>
            </w:r>
            <w:r>
              <w:rPr>
                <w:rFonts w:hint="eastAsia" w:ascii="宋体" w:hAnsi="宋体" w:eastAsia="等线" w:cs="宋体"/>
                <w:b/>
                <w:bCs/>
                <w:color w:val="000000"/>
                <w:sz w:val="24"/>
                <w:szCs w:val="24"/>
              </w:rPr>
              <w:t xml:space="preserve">1</w:t>
            </w:r>
            <w:r>
              <w:rPr>
                <w:rFonts w:hint="eastAsia" w:ascii="宋体" w:hAnsi="宋体" w:cs="宋体"/>
                <w:b/>
                <w:bCs/>
                <w:color w:val="000000"/>
                <w:sz w:val="24"/>
                <w:szCs w:val="24"/>
              </w:rPr>
              <w:t xml:space="preserve">：政府采购履约验收书（服务类）</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69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项目编号</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□采购人自行组织验收          □委托代理机构验收</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是否日常考核/分段验收</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□是        □否</w:t>
            </w:r>
            <w:r/>
          </w:p>
        </w:tc>
        <w:tc>
          <w:tcPr>
            <w:tcBorders>
              <w:top w:val="single" w:color="000000" w:sz="4" w:space="0"/>
              <w:left w:val="single" w:color="000000" w:sz="4" w:space="0"/>
              <w:bottom w:val="none" w:color="000000" w:sz="4" w:space="0"/>
              <w:right w:val="single" w:color="000000" w:sz="4" w:space="0"/>
            </w:tcBorders>
            <w:tcW w:w="1297"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日常考核/分段验收情况</w:t>
            </w:r>
            <w:r/>
          </w:p>
        </w:tc>
        <w:tc>
          <w:tcPr>
            <w:gridSpan w:val="3"/>
            <w:tcBorders>
              <w:top w:val="single" w:color="000000" w:sz="4" w:space="0"/>
              <w:left w:val="none" w:color="000000" w:sz="4" w:space="0"/>
              <w:bottom w:val="none" w:color="000000" w:sz="4" w:space="0"/>
              <w:right w:val="single" w:color="000000" w:sz="4" w:space="0"/>
            </w:tcBorders>
            <w:tcW w:w="1706"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本项目验收共分        期，本次为第        期</w:t>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rPr>
                <w:rFonts w:ascii="宋体" w:hAnsi="宋体" w:cs="宋体"/>
                <w:color w:val="000000"/>
                <w:szCs w:val="21"/>
              </w:rPr>
            </w:pPr>
            <w:r>
              <w:rPr>
                <w:rFonts w:hint="eastAsia" w:ascii="宋体" w:hAnsi="宋体" w:cs="宋体"/>
                <w:color w:val="000000"/>
                <w:szCs w:val="21"/>
              </w:rPr>
              <w:t xml:space="preserve">验收人员</w:t>
            </w:r>
            <w:r>
              <w:rPr>
                <w:rFonts w:hint="eastAsia" w:ascii="宋体" w:hAnsi="宋体"/>
                <w:b/>
              </w:rPr>
              <w:t xml:space="preserve">（按实际情况勾选）</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验收方式</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验收依据和过程（可附附件）</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验收意见</w:t>
            </w:r>
            <w:r/>
          </w:p>
        </w:tc>
      </w:tr>
      <w:tr>
        <w:trPr>
          <w:trHeight w:val="90"/>
        </w:trPr>
        <w:tc>
          <w:tcPr>
            <w:tcBorders>
              <w:top w:val="single" w:color="000000" w:sz="4" w:space="0"/>
              <w:left w:val="single" w:color="000000" w:sz="4" w:space="0"/>
              <w:bottom w:val="single" w:color="000000" w:sz="4" w:space="0"/>
              <w:right w:val="single" w:color="000000" w:sz="4" w:space="0"/>
            </w:tcBorders>
            <w:tcW w:w="1176"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验收小组成员</w:t>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p>
            <w:pPr>
              <w:jc w:val="left"/>
              <w:rPr>
                <w:rFonts w:ascii="宋体" w:hAnsi="宋体" w:cs="宋体"/>
                <w:color w:val="000000"/>
                <w:szCs w:val="21"/>
              </w:rPr>
            </w:pPr>
            <w:r>
              <w:rPr>
                <w:rFonts w:hint="eastAsia" w:ascii="宋体" w:hAnsi="宋体" w:cs="宋体"/>
                <w:color w:val="000000"/>
                <w:szCs w:val="21"/>
              </w:rPr>
              <w:t xml:space="preserve">（非日常考核/分段验收时必选）</w:t>
            </w:r>
            <w:r/>
          </w:p>
          <w:p>
            <w:pPr>
              <w:jc w:val="left"/>
              <w:rPr>
                <w:rFonts w:ascii="宋体" w:hAnsi="宋体" w:cs="宋体"/>
                <w:color w:val="000000"/>
                <w:szCs w:val="21"/>
              </w:rPr>
            </w:pPr>
            <w:r>
              <w:rPr>
                <w:rFonts w:hint="eastAsia" w:ascii="宋体" w:hAnsi="宋体" w:cs="宋体"/>
                <w:color w:val="000000"/>
                <w:szCs w:val="21"/>
              </w:rPr>
              <w:t xml:space="preserve">（姓名+所属部门）</w:t>
            </w:r>
            <w:r/>
          </w:p>
        </w:tc>
        <w:tc>
          <w:tcPr>
            <w:tcBorders>
              <w:top w:val="single" w:color="000000" w:sz="4" w:space="0"/>
              <w:left w:val="single" w:color="000000" w:sz="4" w:space="0"/>
              <w:bottom w:val="single" w:color="000000" w:sz="4" w:space="0"/>
              <w:right w:val="single" w:color="000000" w:sz="4" w:space="0"/>
            </w:tcBorders>
            <w:tcW w:w="1297"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□核查服务时间是否足额</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□核查服务范围是否完整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□核查服务要求是否达标</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□核查服务承诺是否实现</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□核查服务人员、设备是否一致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□对照采购人需求，对服务内容中涉及专业领域的部分进行复核</w:t>
            </w:r>
            <w:r/>
          </w:p>
          <w:p>
            <w:pPr>
              <w:jc w:val="left"/>
              <w:widowControl/>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□其他</w:t>
            </w:r>
            <w:r/>
          </w:p>
        </w:tc>
        <w:tc>
          <w:tcPr>
            <w:gridSpan w:val="2"/>
            <w:tcBorders>
              <w:top w:val="single" w:color="000000" w:sz="4" w:space="0"/>
              <w:left w:val="single" w:color="000000" w:sz="4" w:space="0"/>
              <w:bottom w:val="single" w:color="000000" w:sz="4" w:space="0"/>
              <w:right w:val="single" w:color="000000" w:sz="4" w:space="0"/>
            </w:tcBorders>
            <w:tcW w:w="1173" w:type="pct"/>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□代建单位：</w:t>
            </w:r>
            <w:r/>
          </w:p>
          <w:p>
            <w:pPr>
              <w:jc w:val="left"/>
              <w:rPr>
                <w:rFonts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□受采购人委托的代理机构：</w:t>
            </w:r>
            <w:r/>
          </w:p>
          <w:p>
            <w:pPr>
              <w:jc w:val="left"/>
              <w:rPr>
                <w:rFonts w:ascii="宋体" w:hAnsi="宋体" w:cs="宋体"/>
                <w:color w:val="000000"/>
                <w:szCs w:val="21"/>
              </w:rPr>
            </w:pPr>
            <w:r>
              <w:rPr>
                <w:rFonts w:hint="eastAsia" w:ascii="宋体" w:hAnsi="宋体" w:cs="宋体"/>
                <w:color w:val="000000"/>
                <w:szCs w:val="21"/>
              </w:rPr>
              <w:t xml:space="preserve">(姓名）</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□采购人委托的同领域其他单位人员或第三</w:t>
            </w:r>
            <w:r>
              <w:rPr>
                <w:rFonts w:hint="eastAsia" w:ascii="宋体" w:hAnsi="宋体" w:cs="宋体"/>
                <w:color w:val="000000"/>
                <w:szCs w:val="21"/>
              </w:rPr>
              <w:t xml:space="preserve">方专业</w:t>
            </w:r>
            <w:r>
              <w:rPr>
                <w:rFonts w:hint="eastAsia" w:ascii="宋体" w:hAnsi="宋体" w:cs="宋体"/>
                <w:color w:val="000000"/>
                <w:szCs w:val="21"/>
              </w:rPr>
              <w:t xml:space="preserve">机构的专家：</w:t>
            </w:r>
            <w:r/>
          </w:p>
          <w:p>
            <w:pPr>
              <w:jc w:val="left"/>
              <w:rPr>
                <w:rFonts w:ascii="宋体" w:hAnsi="宋体" w:cs="宋体"/>
                <w:color w:val="000000"/>
                <w:szCs w:val="21"/>
              </w:rPr>
            </w:pPr>
            <w:r>
              <w:rPr>
                <w:rFonts w:hint="eastAsia" w:ascii="宋体" w:hAnsi="宋体" w:cs="宋体"/>
                <w:color w:val="000000"/>
                <w:szCs w:val="21"/>
              </w:rPr>
              <w:t xml:space="preserve">（姓名+单位）</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283"/>
        </w:trPr>
        <w:tc>
          <w:tcPr>
            <w:tcBorders>
              <w:top w:val="single" w:color="000000" w:sz="4" w:space="0"/>
              <w:left w:val="single" w:color="000000" w:sz="4" w:space="0"/>
              <w:bottom w:val="none" w:color="000000" w:sz="4" w:space="0"/>
              <w:right w:val="single" w:color="000000" w:sz="4" w:space="0"/>
            </w:tcBorders>
            <w:tcW w:w="1176"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验收参与人员</w:t>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□服务对象（符合本办法第二十六条规定情形时必选）：</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服务对象满意度</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417"/>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□第三</w:t>
            </w:r>
            <w:r>
              <w:rPr>
                <w:rFonts w:hint="eastAsia" w:ascii="宋体" w:hAnsi="宋体" w:cs="宋体"/>
                <w:color w:val="000000"/>
                <w:szCs w:val="21"/>
              </w:rPr>
              <w:t xml:space="preserve">方专业</w:t>
            </w:r>
            <w:r>
              <w:rPr>
                <w:rFonts w:hint="eastAsia" w:ascii="宋体" w:hAnsi="宋体" w:cs="宋体"/>
                <w:color w:val="000000"/>
                <w:szCs w:val="21"/>
              </w:rPr>
              <w:t xml:space="preserve">机构（本办法第二十七条、第二十八条规定情形）：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对照采购文件中服务需求，出具加盖公章的评估报告等</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59"/>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□专家（本办法第二十八条规定情形）：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出具书面意见</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9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□参加本项目的其他供应商（本办法第二十八条规定情形）：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53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824" w:type="pct"/>
            <w:vAlign w:val="bottom"/>
            <w:textDirection w:val="lrTb"/>
            <w:noWrap w:val="false"/>
          </w:tcPr>
          <w:p>
            <w:pPr>
              <w:jc w:val="left"/>
              <w:rPr>
                <w:rFonts w:ascii="宋体" w:hAnsi="宋体" w:cs="宋体"/>
                <w:b/>
                <w:bCs/>
                <w:szCs w:val="21"/>
              </w:rPr>
            </w:pPr>
            <w:r>
              <w:rPr>
                <w:rFonts w:hint="eastAsia" w:ascii="宋体" w:hAnsi="宋体" w:cs="宋体"/>
                <w:b/>
                <w:bCs/>
                <w:szCs w:val="21"/>
              </w:rPr>
              <w:t xml:space="preserve">（如意见一致，请全体验收小组成员分别签名，如有异议，请分别签署意见并签名）</w:t>
            </w:r>
            <w:r/>
          </w:p>
          <w:p>
            <w:pPr>
              <w:jc w:val="left"/>
              <w:rPr>
                <w:rFonts w:ascii="宋体" w:hAnsi="宋体" w:cs="宋体"/>
                <w:color w:val="000000"/>
                <w:szCs w:val="21"/>
              </w:rPr>
            </w:pPr>
            <w:r>
              <w:rPr>
                <w:rFonts w:hint="eastAsia" w:ascii="宋体" w:hAnsi="宋体" w:cs="宋体"/>
                <w:color w:val="000000"/>
                <w:szCs w:val="21"/>
              </w:rPr>
              <w:t xml:space="preserve">验收小组成员对上述验收结论：□无异议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□有异议，单独提供验收意见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供应商签字：</w:t>
            </w:r>
            <w:r/>
          </w:p>
        </w:tc>
      </w:tr>
      <w:tr>
        <w:trPr>
          <w:trHeight w:val="1966"/>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异议事项：</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复核意见：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签字：</w:t>
            </w:r>
            <w:r/>
          </w:p>
        </w:tc>
      </w:tr>
      <w:tr>
        <w:trPr>
          <w:trHeight w:val="14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（采购人签署验收意见并盖章）</w:t>
            </w:r>
            <w:r/>
          </w:p>
        </w:tc>
      </w:tr>
    </w:tbl>
    <w:p>
      <w:pPr>
        <w:rPr>
          <w:b/>
        </w:rPr>
      </w:pPr>
      <w:r>
        <w:rPr>
          <w:b/>
        </w:rPr>
      </w:r>
      <w:r/>
    </w:p>
    <w:p>
      <w:pPr>
        <w:pStyle w:val="896"/>
      </w:pPr>
      <w:r/>
      <w:r/>
    </w:p>
    <w:p>
      <w:pPr>
        <w:pStyle w:val="896"/>
      </w:pPr>
      <w:r/>
      <w:r/>
    </w:p>
    <w:p>
      <w:pPr>
        <w:jc w:val="left"/>
        <w:widowControl/>
        <w:rPr>
          <w:rFonts w:ascii="宋体" w:hAnsi="宋体" w:cs="宋体"/>
        </w:rPr>
      </w:pPr>
      <w:r>
        <w:rPr>
          <w:rFonts w:hint="eastAsia" w:ascii="宋体" w:hAnsi="宋体" w:cs="宋体"/>
        </w:rPr>
        <w:br w:type="page" w:clear="all"/>
      </w:r>
      <w:r>
        <w:rPr>
          <w:rFonts w:ascii="宋体" w:hAnsi="宋体" w:cs="宋体"/>
        </w:rPr>
      </w:r>
      <w:r/>
    </w:p>
    <w:p>
      <w:pPr>
        <w:ind w:right="210"/>
        <w:spacing w:line="360" w:lineRule="exact"/>
        <w:rPr>
          <w:rFonts w:asciiTheme="minorEastAsia" w:hAnsiTheme="minorEastAsia" w:eastAsiaTheme="minorEastAsia"/>
          <w:bCs/>
          <w:color w:val="000000" w:themeColor="text1"/>
          <w:sz w:val="44"/>
          <w:szCs w:val="44"/>
        </w:rPr>
      </w:pPr>
      <w:r>
        <w:rPr>
          <w:rFonts w:asciiTheme="minorEastAsia" w:hAnsiTheme="minorEastAsia" w:eastAsiaTheme="minorEastAsia"/>
          <w:bCs/>
          <w:color w:val="000000" w:themeColor="text1"/>
          <w:sz w:val="44"/>
          <w:szCs w:val="44"/>
        </w:rPr>
      </w:r>
      <w:r/>
    </w:p>
    <w:p>
      <w:pPr>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第六章 </w:t>
      </w:r>
      <w:bookmarkStart w:id="75" w:name="评分要点"/>
      <w:r>
        <w:rPr>
          <w:rFonts w:hint="eastAsia" w:asciiTheme="minorEastAsia" w:hAnsiTheme="minorEastAsia" w:eastAsiaTheme="minorEastAsia"/>
          <w:bCs/>
          <w:color w:val="000000" w:themeColor="text1"/>
          <w:sz w:val="44"/>
          <w:szCs w:val="44"/>
        </w:rPr>
        <w:t xml:space="preserve">评</w:t>
      </w:r>
      <w:bookmarkEnd w:id="75"/>
      <w:r>
        <w:rPr>
          <w:rFonts w:hint="eastAsia" w:asciiTheme="minorEastAsia" w:hAnsiTheme="minorEastAsia" w:eastAsiaTheme="minorEastAsia"/>
          <w:bCs/>
          <w:color w:val="000000" w:themeColor="text1"/>
          <w:sz w:val="44"/>
          <w:szCs w:val="44"/>
        </w:rPr>
        <w:t xml:space="preserve">标办法及评分标准</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一、评标办法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1、本项目采用综合评分法。评标结果按评审后得分由高到低顺序排列，推荐3名中标候选人。得分相同的，按投标报价由低到高顺序排列。投标文件满足招标文件全部实质性要求，</w:t>
      </w:r>
      <w:r>
        <w:rPr>
          <w:rFonts w:hint="eastAsia" w:asciiTheme="minorEastAsia" w:hAnsiTheme="minorEastAsia" w:eastAsiaTheme="minorEastAsia"/>
          <w:color w:val="000000" w:themeColor="text1"/>
          <w:szCs w:val="21"/>
        </w:rPr>
        <w:t xml:space="preserve">且按照</w:t>
      </w:r>
      <w:r>
        <w:rPr>
          <w:rFonts w:hint="eastAsia" w:asciiTheme="minorEastAsia" w:hAnsiTheme="minorEastAsia" w:eastAsiaTheme="minorEastAsia"/>
          <w:color w:val="000000" w:themeColor="text1"/>
          <w:szCs w:val="21"/>
        </w:rPr>
        <w:t xml:space="preserve">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二、评分标准</w:t>
      </w:r>
      <w:r/>
    </w:p>
    <w:tbl>
      <w:tblPr>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2"/>
        <w:gridCol w:w="471"/>
        <w:gridCol w:w="1786"/>
        <w:gridCol w:w="5585"/>
        <w:gridCol w:w="1298"/>
      </w:tblGrid>
      <w:tr>
        <w:trPr>
          <w:jc w:val="center"/>
          <w:trHeight w:val="520"/>
        </w:trPr>
        <w:tc>
          <w:tcPr>
            <w:tcW w:w="942"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评审类别</w:t>
            </w:r>
            <w:r/>
          </w:p>
        </w:tc>
        <w:tc>
          <w:tcPr>
            <w:gridSpan w:val="2"/>
            <w:tcW w:w="2257"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评审项</w:t>
            </w:r>
            <w:r/>
          </w:p>
        </w:tc>
        <w:tc>
          <w:tcPr>
            <w:tcW w:w="5585"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评审规则</w:t>
            </w:r>
            <w:r/>
          </w:p>
        </w:tc>
        <w:tc>
          <w:tcPr>
            <w:tcW w:w="1298"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分值</w:t>
            </w:r>
            <w:r/>
          </w:p>
        </w:tc>
      </w:tr>
      <w:tr>
        <w:trPr>
          <w:jc w:val="center"/>
          <w:trHeight w:val="1035"/>
        </w:trPr>
        <w:tc>
          <w:tcPr>
            <w:tcW w:w="942" w:type="dxa"/>
            <w:vAlign w:val="center"/>
            <w:textDirection w:val="lrTb"/>
            <w:noWrap w:val="false"/>
          </w:tcPr>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价格</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部分（30分）</w:t>
            </w:r>
            <w:r/>
          </w:p>
        </w:tc>
        <w:tc>
          <w:tcPr>
            <w:gridSpan w:val="2"/>
            <w:tcW w:w="2257" w:type="dxa"/>
            <w:vAlign w:val="center"/>
            <w:textDirection w:val="lrTb"/>
            <w:noWrap w:val="false"/>
          </w:tcPr>
          <w:p>
            <w:pPr>
              <w:jc w:val="center"/>
              <w:rPr>
                <w:rFonts w:ascii="宋体" w:hAnsi="宋体" w:cs="Tahoma"/>
                <w:color w:val="000000" w:themeColor="text1"/>
                <w:szCs w:val="21"/>
              </w:rPr>
            </w:pPr>
            <w:r>
              <w:rPr>
                <w:rFonts w:hint="eastAsia" w:ascii="宋体" w:hAnsi="宋体" w:cs="Tahoma"/>
                <w:color w:val="000000" w:themeColor="text1"/>
                <w:szCs w:val="21"/>
              </w:rPr>
              <w:t xml:space="preserve">投标报价</w:t>
            </w:r>
            <w:r/>
          </w:p>
        </w:tc>
        <w:tc>
          <w:tcPr>
            <w:tcW w:w="5585"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第一步：未被认定投标无效的投标报价为有效投标报价。</w:t>
            </w:r>
            <w:r/>
          </w:p>
          <w:p>
            <w:pPr>
              <w:rPr>
                <w:rFonts w:ascii="宋体" w:hAnsi="宋体"/>
                <w:color w:val="000000" w:themeColor="text1"/>
                <w:szCs w:val="21"/>
              </w:rPr>
            </w:pPr>
            <w:r>
              <w:rPr>
                <w:rFonts w:hint="eastAsia" w:ascii="宋体" w:hAnsi="宋体"/>
                <w:color w:val="000000" w:themeColor="text1"/>
                <w:szCs w:val="21"/>
              </w:rPr>
              <w:t xml:space="preserve">第二步：在所有有效投标报价中选择报价最低的确定为评标基准价。</w:t>
            </w:r>
            <w:r/>
          </w:p>
          <w:p>
            <w:pPr>
              <w:rPr>
                <w:rFonts w:ascii="宋体" w:hAnsi="宋体"/>
                <w:color w:val="000000" w:themeColor="text1"/>
                <w:szCs w:val="21"/>
              </w:rPr>
            </w:pPr>
            <w:r>
              <w:rPr>
                <w:rFonts w:hint="eastAsia" w:ascii="宋体" w:hAnsi="宋体"/>
                <w:color w:val="000000" w:themeColor="text1"/>
                <w:szCs w:val="21"/>
              </w:rPr>
              <w:t xml:space="preserve">第三步：将所有有效投标报价与评标基准价相比较：等于评标基准价的得</w:t>
            </w:r>
            <w:r>
              <w:rPr>
                <w:rFonts w:ascii="宋体" w:hAnsi="宋体"/>
                <w:color w:val="000000" w:themeColor="text1"/>
                <w:szCs w:val="21"/>
              </w:rPr>
              <w:t xml:space="preserve">30</w:t>
            </w:r>
            <w:r>
              <w:rPr>
                <w:rFonts w:hint="eastAsia" w:ascii="宋体" w:hAnsi="宋体"/>
                <w:color w:val="000000" w:themeColor="text1"/>
                <w:szCs w:val="21"/>
              </w:rPr>
              <w:t xml:space="preserve">分，其他投标人的价格</w:t>
            </w:r>
            <w:r>
              <w:rPr>
                <w:rFonts w:hint="eastAsia" w:ascii="宋体" w:hAnsi="宋体"/>
                <w:color w:val="000000" w:themeColor="text1"/>
                <w:szCs w:val="21"/>
              </w:rPr>
              <w:t xml:space="preserve">分按照</w:t>
            </w:r>
            <w:r>
              <w:rPr>
                <w:rFonts w:hint="eastAsia" w:ascii="宋体" w:hAnsi="宋体"/>
                <w:color w:val="000000" w:themeColor="text1"/>
                <w:szCs w:val="21"/>
              </w:rPr>
              <w:t xml:space="preserve">下列公式计算（计算结果四舍五入保留两位小数）：</w:t>
            </w:r>
            <w:r/>
          </w:p>
          <w:p>
            <w:pPr>
              <w:rPr>
                <w:rFonts w:ascii="宋体" w:hAnsi="宋体"/>
                <w:b/>
                <w:bCs/>
                <w:color w:val="000000" w:themeColor="text1"/>
                <w:szCs w:val="21"/>
              </w:rPr>
            </w:pPr>
            <w:r>
              <w:rPr>
                <w:rFonts w:hint="eastAsia" w:ascii="宋体" w:hAnsi="宋体"/>
                <w:color w:val="000000" w:themeColor="text1"/>
                <w:szCs w:val="21"/>
              </w:rPr>
              <w:t xml:space="preserve">投标报价得分＝（评标基准价/投标报价）×</w:t>
            </w:r>
            <w:r>
              <w:rPr>
                <w:rFonts w:ascii="宋体" w:hAnsi="宋体"/>
                <w:color w:val="000000" w:themeColor="text1"/>
                <w:szCs w:val="21"/>
              </w:rPr>
              <w:t xml:space="preserve">30</w:t>
            </w:r>
            <w:r>
              <w:rPr>
                <w:rFonts w:hint="eastAsia" w:ascii="宋体" w:hAnsi="宋体"/>
                <w:color w:val="000000" w:themeColor="text1"/>
                <w:szCs w:val="21"/>
              </w:rPr>
              <w:t xml:space="preserve">％×100</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s="Tahoma"/>
                <w:color w:val="000000" w:themeColor="text1"/>
                <w:szCs w:val="21"/>
              </w:rPr>
              <w:t xml:space="preserve">30</w:t>
            </w:r>
            <w:r>
              <w:rPr>
                <w:rFonts w:hint="eastAsia" w:ascii="宋体" w:hAnsi="宋体" w:cs="Tahoma"/>
                <w:color w:val="000000" w:themeColor="text1"/>
                <w:szCs w:val="21"/>
              </w:rPr>
              <w:t xml:space="preserve">分</w:t>
            </w:r>
            <w:r/>
          </w:p>
        </w:tc>
      </w:tr>
      <w:tr>
        <w:trPr>
          <w:jc w:val="center"/>
          <w:trHeight w:val="762"/>
        </w:trPr>
        <w:tc>
          <w:tcPr>
            <w:tcW w:w="942" w:type="dxa"/>
            <w:vAlign w:val="center"/>
            <w:vMerge w:val="restart"/>
            <w:textDirection w:val="lrTb"/>
            <w:noWrap w:val="false"/>
          </w:tcPr>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技术</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部分</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（70分）</w:t>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1</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管理制度比较</w:t>
            </w:r>
            <w:r/>
          </w:p>
        </w:tc>
        <w:tc>
          <w:tcPr>
            <w:tcW w:w="5585" w:type="dxa"/>
            <w:vAlign w:val="center"/>
            <w:textDirection w:val="lrTb"/>
            <w:noWrap w:val="false"/>
          </w:tcPr>
          <w:p>
            <w:pPr>
              <w:rPr>
                <w:rFonts w:ascii="宋体" w:hAnsi="宋体"/>
                <w:color w:val="000000" w:themeColor="text1"/>
                <w:szCs w:val="21"/>
              </w:rPr>
            </w:pPr>
            <w:r>
              <w:rPr>
                <w:rFonts w:hint="eastAsia" w:ascii="宋体" w:hAnsi="宋体" w:cs="宋体"/>
                <w:szCs w:val="21"/>
              </w:rPr>
              <w:t xml:space="preserve">管理制度符合项目要求，具有详细制度内容、责任明确，可操作性的得5分；管理制度内容较完善，但责任不甚明确得3分；管理制度内容不完善，责任不明确，得1分；未提供相关内容不得分。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hint="eastAsia" w:ascii="宋体" w:hAnsi="宋体"/>
                <w:color w:val="000000"/>
                <w:szCs w:val="21"/>
              </w:rPr>
              <w:t xml:space="preserve">5分</w:t>
            </w:r>
            <w:r/>
          </w:p>
        </w:tc>
      </w:tr>
      <w:tr>
        <w:trPr>
          <w:jc w:val="center"/>
          <w:trHeight w:val="762"/>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2</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服务期间与其他单位、部门的综合协调方案比较</w:t>
            </w:r>
            <w:r/>
          </w:p>
        </w:tc>
        <w:tc>
          <w:tcPr>
            <w:tcW w:w="5585" w:type="dxa"/>
            <w:vAlign w:val="center"/>
            <w:textDirection w:val="lrTb"/>
            <w:noWrap w:val="false"/>
          </w:tcPr>
          <w:p>
            <w:r>
              <w:rPr>
                <w:rFonts w:hint="eastAsia" w:ascii="宋体" w:hAnsi="宋体" w:cs="宋体"/>
                <w:szCs w:val="21"/>
              </w:rPr>
              <w:t xml:space="preserve">协调方案有完善的内容措施，实施有效的得5分；协调方案较完善，有一定可行性的，得3分；协调方案不完善，可行性不足的，得1分；未提供相关内容不得分。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hint="eastAsia" w:ascii="宋体" w:hAnsi="宋体"/>
                <w:color w:val="000000"/>
                <w:szCs w:val="21"/>
              </w:rPr>
              <w:t xml:space="preserve">5分</w:t>
            </w:r>
            <w:r/>
          </w:p>
        </w:tc>
      </w:tr>
      <w:tr>
        <w:trPr>
          <w:jc w:val="center"/>
          <w:trHeight w:val="762"/>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szCs w:val="21"/>
              </w:rPr>
            </w:pPr>
            <w:r>
              <w:rPr>
                <w:rFonts w:hint="eastAsia" w:ascii="宋体" w:hAnsi="宋体" w:cs="Tahoma"/>
                <w:szCs w:val="21"/>
              </w:rPr>
              <w:t xml:space="preserve">3</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针对物业管理考核办法做出的执行方案、具体承诺和创新做法比较</w:t>
            </w:r>
            <w:r/>
          </w:p>
        </w:tc>
        <w:tc>
          <w:tcPr>
            <w:tcW w:w="5585"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针对物业管理考核办法做出的具有针对性的执行方案、具体承诺和创新做法的得5分；做法简单，有一定可行性的，得3分；方案不全面、不详细，创新性不足的，得1分；未提供相关内容不得分。</w:t>
            </w:r>
            <w:r/>
          </w:p>
        </w:tc>
        <w:tc>
          <w:tcPr>
            <w:tcW w:w="1298" w:type="dxa"/>
            <w:vAlign w:val="center"/>
            <w:textDirection w:val="lrTb"/>
            <w:noWrap w:val="false"/>
          </w:tcPr>
          <w:p>
            <w:pPr>
              <w:jc w:val="center"/>
              <w:rPr>
                <w:rFonts w:ascii="宋体" w:hAnsi="宋体"/>
                <w:color w:val="000000" w:themeColor="text1"/>
                <w:szCs w:val="21"/>
              </w:rPr>
            </w:pPr>
            <w:r>
              <w:rPr>
                <w:rFonts w:hint="eastAsia" w:ascii="宋体" w:hAnsi="宋体"/>
                <w:color w:val="000000"/>
                <w:szCs w:val="21"/>
              </w:rPr>
              <w:t xml:space="preserve">5分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themeColor="text1"/>
                <w:szCs w:val="21"/>
              </w:rPr>
              <w:t xml:space="preserve">4</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宋体"/>
                <w:szCs w:val="21"/>
              </w:rPr>
              <w:t xml:space="preserve">应急方案比较</w:t>
            </w:r>
            <w:r/>
          </w:p>
        </w:tc>
        <w:tc>
          <w:tcPr>
            <w:tcW w:w="5585" w:type="dxa"/>
            <w:vAlign w:val="center"/>
            <w:textDirection w:val="lrTb"/>
            <w:noWrap w:val="false"/>
          </w:tcPr>
          <w:p>
            <w:pPr>
              <w:rPr>
                <w:rFonts w:ascii="宋体" w:hAnsi="宋体" w:cs="Tahoma"/>
                <w:szCs w:val="21"/>
              </w:rPr>
            </w:pPr>
            <w:r>
              <w:rPr>
                <w:rFonts w:hint="eastAsia" w:ascii="宋体" w:hAnsi="宋体" w:cs="Tahoma"/>
                <w:szCs w:val="21"/>
              </w:rPr>
              <w:t xml:space="preserve">本项目可能发生的各类应急预案由投标单位根据管理经验自行拟制：</w:t>
            </w:r>
            <w:r/>
          </w:p>
          <w:p>
            <w:pPr>
              <w:rPr>
                <w:rFonts w:ascii="宋体" w:hAnsi="宋体"/>
                <w:color w:val="000000" w:themeColor="text1"/>
                <w:szCs w:val="21"/>
              </w:rPr>
            </w:pPr>
            <w:r>
              <w:rPr>
                <w:rFonts w:hint="eastAsia" w:ascii="宋体" w:hAnsi="宋体" w:cs="Tahoma"/>
                <w:szCs w:val="21"/>
              </w:rPr>
              <w:t xml:space="preserve">方案具有详细方案内容且措施实施有效的得5分；方案措施较完善，有一定可行性的，得3分；方案措施简单，可行性不足的，得1分；未提供相关内容不得分。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hint="eastAsia" w:ascii="宋体" w:hAnsi="宋体"/>
                <w:color w:val="000000"/>
                <w:szCs w:val="21"/>
              </w:rPr>
              <w:t xml:space="preserve">5分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themeColor="text1"/>
                <w:szCs w:val="21"/>
              </w:rPr>
              <w:t xml:space="preserve">5</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进退场交接方案比较</w:t>
            </w:r>
            <w:r/>
          </w:p>
        </w:tc>
        <w:tc>
          <w:tcPr>
            <w:tcW w:w="5585" w:type="dxa"/>
            <w:vAlign w:val="center"/>
            <w:textDirection w:val="lrTb"/>
            <w:noWrap w:val="false"/>
          </w:tcPr>
          <w:p>
            <w:pPr>
              <w:rPr>
                <w:rFonts w:ascii="宋体" w:hAnsi="宋体"/>
                <w:color w:val="000000" w:themeColor="text1"/>
                <w:szCs w:val="21"/>
              </w:rPr>
            </w:pPr>
            <w:r>
              <w:rPr>
                <w:rFonts w:hint="eastAsia" w:ascii="宋体" w:hAnsi="宋体" w:cs="宋体"/>
                <w:szCs w:val="21"/>
              </w:rPr>
              <w:t xml:space="preserve">方案具有详细方案内容且措施实施有效的得5分；方案措施较完善，有一定可行性的，得3分；</w:t>
            </w:r>
            <w:r>
              <w:rPr>
                <w:rFonts w:hint="eastAsia" w:ascii="宋体" w:hAnsi="宋体" w:cs="Tahoma"/>
                <w:szCs w:val="21"/>
              </w:rPr>
              <w:t xml:space="preserve">方案措施简单，可行性不足的，得1分；</w:t>
            </w:r>
            <w:r>
              <w:rPr>
                <w:rFonts w:hint="eastAsia" w:ascii="宋体" w:hAnsi="宋体" w:cs="宋体"/>
                <w:szCs w:val="21"/>
              </w:rPr>
              <w:t xml:space="preserve">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hint="eastAsia" w:ascii="宋体" w:hAnsi="宋体"/>
                <w:color w:val="000000"/>
                <w:szCs w:val="21"/>
              </w:rPr>
              <w:t xml:space="preserve">5分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themeColor="text1"/>
                <w:szCs w:val="21"/>
              </w:rPr>
              <w:t xml:space="preserve">6</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不同时段个性化服务保障方案比较</w:t>
            </w:r>
            <w:r/>
          </w:p>
        </w:tc>
        <w:tc>
          <w:tcPr>
            <w:tcW w:w="5585" w:type="dxa"/>
            <w:vAlign w:val="center"/>
            <w:textDirection w:val="lrTb"/>
            <w:noWrap w:val="false"/>
          </w:tcPr>
          <w:p>
            <w:pPr>
              <w:rPr>
                <w:rFonts w:ascii="宋体" w:hAnsi="宋体"/>
                <w:color w:val="000000" w:themeColor="text1"/>
                <w:szCs w:val="21"/>
              </w:rPr>
            </w:pPr>
            <w:r>
              <w:rPr>
                <w:rFonts w:hint="eastAsia" w:ascii="宋体" w:hAnsi="宋体" w:cs="宋体"/>
                <w:szCs w:val="21"/>
              </w:rPr>
              <w:t xml:space="preserve">上访学期间、师生在校期间、离校期间、节假日期间物业人员服务方案符合项目实际情况，内容完善、有针对性得6分；不同阶段服务方案，内容较完善、有一定可行性的得4分；保障承诺及措施，内容单一，可行性不足的，得2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hint="eastAsia" w:ascii="宋体" w:hAnsi="宋体"/>
                <w:color w:val="000000"/>
                <w:szCs w:val="21"/>
              </w:rPr>
              <w:t xml:space="preserve">6分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themeColor="text1"/>
                <w:szCs w:val="21"/>
              </w:rPr>
              <w:t xml:space="preserve">7</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投入该项目创新产品、设备及智慧化管理方案比较</w:t>
            </w:r>
            <w:r/>
          </w:p>
        </w:tc>
        <w:tc>
          <w:tcPr>
            <w:tcW w:w="5585" w:type="dxa"/>
            <w:vAlign w:val="center"/>
            <w:textDirection w:val="lrTb"/>
            <w:noWrap w:val="false"/>
          </w:tcPr>
          <w:p>
            <w:pPr>
              <w:rPr>
                <w:rFonts w:ascii="宋体" w:hAnsi="宋体"/>
                <w:color w:val="000000" w:themeColor="text1"/>
                <w:szCs w:val="21"/>
              </w:rPr>
            </w:pPr>
            <w:r>
              <w:rPr>
                <w:rFonts w:hint="eastAsia" w:ascii="宋体" w:hAnsi="宋体" w:cs="Tahoma"/>
                <w:szCs w:val="21"/>
              </w:rPr>
              <w:t xml:space="preserve">根据项目实际情况，投入产品、设备及智慧化管理方案的针对性强、实用性强、教育性强得7分；有一定的针对性、实用性和</w:t>
            </w:r>
            <w:r>
              <w:rPr>
                <w:rFonts w:hint="eastAsia" w:ascii="宋体" w:hAnsi="宋体" w:cs="Tahoma"/>
                <w:szCs w:val="21"/>
              </w:rPr>
              <w:t xml:space="preserve">符合性得4分</w:t>
            </w:r>
            <w:r>
              <w:rPr>
                <w:rFonts w:hint="eastAsia" w:ascii="宋体" w:hAnsi="宋体" w:cs="Tahoma"/>
                <w:szCs w:val="21"/>
              </w:rPr>
              <w:t xml:space="preserve">；针对性不足，实用性</w:t>
            </w:r>
            <w:r>
              <w:rPr>
                <w:rFonts w:hint="eastAsia" w:ascii="宋体" w:hAnsi="宋体" w:cs="Tahoma"/>
                <w:szCs w:val="21"/>
              </w:rPr>
              <w:t xml:space="preserve">不足得</w:t>
            </w:r>
            <w:r>
              <w:rPr>
                <w:rFonts w:hint="eastAsia" w:ascii="宋体" w:hAnsi="宋体" w:cs="Tahoma"/>
                <w:szCs w:val="21"/>
              </w:rPr>
              <w:t xml:space="preserve">1分；未提供相关内容不得分。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hint="eastAsia" w:ascii="宋体" w:hAnsi="宋体"/>
                <w:color w:val="000000"/>
                <w:szCs w:val="21"/>
              </w:rPr>
              <w:t xml:space="preserve">7分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themeColor="text1"/>
                <w:szCs w:val="21"/>
              </w:rPr>
              <w:t xml:space="preserve">8</w:t>
            </w:r>
            <w:r/>
          </w:p>
        </w:tc>
        <w:tc>
          <w:tcPr>
            <w:tcW w:w="1786" w:type="dxa"/>
            <w:vAlign w:val="center"/>
            <w:textDirection w:val="lrTb"/>
            <w:noWrap w:val="false"/>
          </w:tcPr>
          <w:p>
            <w:pPr>
              <w:rPr>
                <w:rFonts w:ascii="宋体" w:hAnsi="宋体" w:cs="Tahoma"/>
                <w:color w:val="000000" w:themeColor="text1"/>
                <w:szCs w:val="21"/>
                <w:highlight w:val="yellow"/>
              </w:rPr>
            </w:pPr>
            <w:r>
              <w:rPr>
                <w:rFonts w:hint="eastAsia" w:ascii="宋体" w:hAnsi="宋体"/>
                <w:bCs/>
                <w:color w:val="000000"/>
                <w:szCs w:val="21"/>
              </w:rPr>
              <w:t xml:space="preserve">▲兼职</w:t>
            </w:r>
            <w:r>
              <w:rPr>
                <w:rFonts w:hint="eastAsia" w:ascii="宋体" w:hAnsi="宋体" w:cs="Tahoma"/>
                <w:color w:val="000000"/>
                <w:szCs w:val="21"/>
              </w:rPr>
              <w:t xml:space="preserve">项目经理</w:t>
            </w:r>
            <w:r/>
          </w:p>
        </w:tc>
        <w:tc>
          <w:tcPr>
            <w:tcW w:w="5585" w:type="dxa"/>
            <w:vAlign w:val="center"/>
            <w:textDirection w:val="lrTb"/>
            <w:noWrap w:val="false"/>
          </w:tcPr>
          <w:p>
            <w:pPr>
              <w:pStyle w:val="1074"/>
              <w:numPr>
                <w:ilvl w:val="0"/>
                <w:numId w:val="20"/>
              </w:numPr>
              <w:jc w:val="left"/>
              <w:widowControl/>
              <w:rPr>
                <w:rFonts w:cs="宋体"/>
                <w:sz w:val="21"/>
                <w:szCs w:val="21"/>
              </w:rPr>
            </w:pPr>
            <w:r>
              <w:rPr>
                <w:rFonts w:hint="eastAsia" w:cs="宋体"/>
                <w:sz w:val="21"/>
                <w:szCs w:val="21"/>
              </w:rPr>
              <w:t xml:space="preserve">本科</w:t>
            </w:r>
            <w:r>
              <w:rPr>
                <w:rFonts w:hint="eastAsia" w:cs="宋体"/>
                <w:sz w:val="21"/>
                <w:szCs w:val="21"/>
              </w:rPr>
              <w:t xml:space="preserve">及</w:t>
            </w:r>
            <w:r>
              <w:rPr>
                <w:rFonts w:hint="eastAsia" w:cs="宋体"/>
                <w:sz w:val="21"/>
                <w:szCs w:val="21"/>
              </w:rPr>
              <w:t xml:space="preserve">以上学历</w:t>
            </w:r>
            <w:r>
              <w:rPr>
                <w:rFonts w:hint="eastAsia" w:cs="宋体"/>
                <w:sz w:val="21"/>
                <w:szCs w:val="21"/>
              </w:rPr>
              <w:t xml:space="preserve">或</w:t>
            </w:r>
            <w:r>
              <w:rPr>
                <w:rFonts w:hint="eastAsia" w:cs="宋体"/>
                <w:sz w:val="21"/>
                <w:szCs w:val="21"/>
              </w:rPr>
              <w:t xml:space="preserve">学位</w:t>
            </w:r>
            <w:r>
              <w:rPr>
                <w:rFonts w:hint="eastAsia" w:cs="宋体"/>
                <w:sz w:val="21"/>
                <w:szCs w:val="21"/>
              </w:rPr>
              <w:t xml:space="preserve">，得1分</w:t>
            </w:r>
            <w:r/>
          </w:p>
          <w:p>
            <w:pPr>
              <w:pStyle w:val="1074"/>
              <w:numPr>
                <w:ilvl w:val="0"/>
                <w:numId w:val="20"/>
              </w:numPr>
              <w:jc w:val="left"/>
              <w:widowControl/>
              <w:rPr>
                <w:rFonts w:cs="宋体"/>
                <w:sz w:val="21"/>
                <w:szCs w:val="21"/>
              </w:rPr>
            </w:pPr>
            <w:r>
              <w:rPr>
                <w:rFonts w:hint="eastAsia" w:cs="宋体"/>
                <w:sz w:val="21"/>
                <w:szCs w:val="21"/>
              </w:rPr>
              <w:t xml:space="preserve">具有</w:t>
            </w:r>
            <w:r>
              <w:rPr>
                <w:rFonts w:hint="eastAsia" w:cs="宋体"/>
                <w:sz w:val="21"/>
                <w:szCs w:val="21"/>
                <w:lang w:bidi="ar"/>
              </w:rPr>
              <w:t xml:space="preserve">国家测试机构或语委会颁发的普通话等级证书</w:t>
            </w:r>
            <w:r>
              <w:rPr>
                <w:rFonts w:hint="eastAsia" w:cs="宋体"/>
                <w:sz w:val="21"/>
                <w:szCs w:val="21"/>
              </w:rPr>
              <w:t xml:space="preserve">，得2分</w:t>
            </w:r>
            <w:r/>
          </w:p>
          <w:p>
            <w:pPr>
              <w:pStyle w:val="1074"/>
              <w:numPr>
                <w:ilvl w:val="0"/>
                <w:numId w:val="20"/>
              </w:numPr>
              <w:jc w:val="left"/>
              <w:widowControl/>
              <w:rPr>
                <w:rFonts w:cs="宋体"/>
                <w:sz w:val="21"/>
                <w:szCs w:val="21"/>
              </w:rPr>
            </w:pPr>
            <w:r>
              <w:rPr>
                <w:rFonts w:hint="eastAsia" w:cs="宋体"/>
                <w:sz w:val="21"/>
                <w:szCs w:val="21"/>
              </w:rPr>
              <w:t xml:space="preserve">具有三级或以上保安员证，得1分</w:t>
            </w:r>
            <w:r/>
          </w:p>
          <w:p>
            <w:pPr>
              <w:pStyle w:val="1074"/>
              <w:numPr>
                <w:ilvl w:val="0"/>
                <w:numId w:val="20"/>
              </w:numPr>
              <w:jc w:val="left"/>
              <w:widowControl/>
              <w:rPr>
                <w:rFonts w:cs="宋体"/>
                <w:sz w:val="21"/>
                <w:szCs w:val="21"/>
              </w:rPr>
            </w:pPr>
            <w:r>
              <w:rPr>
                <w:rFonts w:hint="eastAsia" w:cs="宋体"/>
                <w:sz w:val="21"/>
                <w:szCs w:val="21"/>
              </w:rPr>
              <w:t xml:space="preserve">具有</w:t>
            </w:r>
            <w:r>
              <w:rPr>
                <w:rFonts w:hint="eastAsia" w:cs="宋体"/>
                <w:sz w:val="21"/>
                <w:szCs w:val="21"/>
              </w:rPr>
              <w:t xml:space="preserve">四级及以上建（构）筑物消防员资格证或四级及以上消防设施操作员证</w:t>
            </w:r>
            <w:r>
              <w:rPr>
                <w:rFonts w:hint="eastAsia" w:cs="宋体"/>
                <w:sz w:val="21"/>
                <w:szCs w:val="21"/>
              </w:rPr>
              <w:t xml:space="preserve">，得1分</w:t>
            </w:r>
            <w:r/>
          </w:p>
          <w:p>
            <w:pPr>
              <w:pStyle w:val="1074"/>
              <w:numPr>
                <w:ilvl w:val="0"/>
                <w:numId w:val="20"/>
              </w:numPr>
              <w:jc w:val="left"/>
              <w:widowControl/>
              <w:rPr>
                <w:rFonts w:cs="宋体"/>
                <w:b/>
                <w:sz w:val="21"/>
                <w:szCs w:val="21"/>
                <w:lang w:val="zh-CN"/>
              </w:rPr>
            </w:pPr>
            <w:r>
              <w:rPr>
                <w:rFonts w:hint="eastAsia" w:cs="宋体"/>
                <w:sz w:val="21"/>
                <w:szCs w:val="21"/>
              </w:rPr>
              <w:t xml:space="preserve">具有</w:t>
            </w:r>
            <w:r>
              <w:rPr>
                <w:rFonts w:hint="eastAsia" w:cs="宋体"/>
                <w:sz w:val="21"/>
                <w:szCs w:val="21"/>
                <w:lang w:bidi="ar"/>
              </w:rPr>
              <w:t xml:space="preserve">红十字会</w:t>
            </w:r>
            <w:r>
              <w:rPr>
                <w:rFonts w:hint="eastAsia" w:cs="宋体"/>
                <w:sz w:val="21"/>
                <w:szCs w:val="21"/>
                <w:lang w:bidi="ar"/>
              </w:rPr>
              <w:t xml:space="preserve">颁发的</w:t>
            </w:r>
            <w:r>
              <w:rPr>
                <w:rFonts w:hint="eastAsia" w:cs="宋体"/>
                <w:sz w:val="21"/>
                <w:szCs w:val="21"/>
                <w:lang w:bidi="ar"/>
              </w:rPr>
              <w:t xml:space="preserve">救护员证或救护培训合格证或应急救护证</w:t>
            </w:r>
            <w:r>
              <w:rPr>
                <w:rFonts w:hint="eastAsia" w:cs="宋体"/>
                <w:sz w:val="21"/>
                <w:szCs w:val="21"/>
              </w:rPr>
              <w:t xml:space="preserve">，得1分</w:t>
            </w:r>
            <w:r/>
          </w:p>
          <w:p>
            <w:pPr>
              <w:rPr>
                <w:rFonts w:ascii="宋体" w:hAnsi="宋体"/>
                <w:color w:val="000000" w:themeColor="text1"/>
                <w:szCs w:val="21"/>
              </w:rPr>
            </w:pPr>
            <w:r>
              <w:rPr>
                <w:rFonts w:hint="eastAsia" w:ascii="宋体" w:hAnsi="宋体"/>
                <w:b/>
                <w:szCs w:val="21"/>
              </w:rPr>
              <w:t xml:space="preserve">投标文件中需上</w:t>
            </w:r>
            <w:r>
              <w:rPr>
                <w:rFonts w:hint="eastAsia" w:ascii="宋体" w:hAnsi="宋体"/>
                <w:b/>
                <w:szCs w:val="21"/>
              </w:rPr>
              <w:t xml:space="preserve">传相应</w:t>
            </w:r>
            <w:r>
              <w:rPr>
                <w:rFonts w:hint="eastAsia" w:ascii="宋体" w:hAnsi="宋体"/>
                <w:b/>
                <w:szCs w:val="21"/>
              </w:rPr>
              <w:t xml:space="preserve">人员的证书扫描件及</w:t>
            </w:r>
            <w:r>
              <w:rPr>
                <w:rFonts w:ascii="宋体" w:hAnsi="宋体"/>
                <w:b/>
                <w:szCs w:val="21"/>
              </w:rPr>
              <w:t xml:space="preserve">社保部门出具的最近六个月（至少一个月）投标单位为该持证人员缴纳社保的证明材料的扫描件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hint="eastAsia" w:ascii="宋体" w:hAnsi="宋体"/>
                <w:color w:val="000000"/>
                <w:szCs w:val="21"/>
              </w:rPr>
              <w:t xml:space="preserve">6分</w:t>
            </w:r>
            <w:r/>
          </w:p>
        </w:tc>
      </w:tr>
      <w:tr>
        <w:trPr>
          <w:jc w:val="center"/>
          <w:trHeight w:val="856"/>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color w:val="000000" w:themeColor="text1"/>
                <w:szCs w:val="21"/>
              </w:rPr>
              <w:t xml:space="preserve">9</w:t>
            </w:r>
            <w:r/>
          </w:p>
        </w:tc>
        <w:tc>
          <w:tcPr>
            <w:tcW w:w="1786" w:type="dxa"/>
            <w:vAlign w:val="center"/>
            <w:textDirection w:val="lrTb"/>
            <w:noWrap w:val="false"/>
          </w:tcPr>
          <w:p>
            <w:pPr>
              <w:rPr>
                <w:rFonts w:ascii="宋体" w:hAnsi="宋体" w:cs="Tahoma"/>
                <w:color w:val="000000" w:themeColor="text1"/>
                <w:szCs w:val="21"/>
                <w:highlight w:val="yellow"/>
              </w:rPr>
            </w:pPr>
            <w:r>
              <w:rPr>
                <w:rFonts w:hint="eastAsia" w:ascii="宋体" w:hAnsi="宋体"/>
                <w:bCs/>
                <w:color w:val="000000"/>
                <w:szCs w:val="21"/>
              </w:rPr>
              <w:t xml:space="preserve">▲</w:t>
            </w:r>
            <w:r>
              <w:rPr>
                <w:rFonts w:hint="eastAsia" w:ascii="宋体" w:hAnsi="宋体" w:cs="Tahoma"/>
                <w:color w:val="000000"/>
                <w:szCs w:val="21"/>
              </w:rPr>
              <w:t xml:space="preserve">保安队长（2人）</w:t>
            </w:r>
            <w:r/>
          </w:p>
        </w:tc>
        <w:tc>
          <w:tcPr>
            <w:tcW w:w="5585" w:type="dxa"/>
            <w:vAlign w:val="center"/>
            <w:textDirection w:val="lrTb"/>
            <w:noWrap w:val="false"/>
          </w:tcPr>
          <w:p>
            <w:pPr>
              <w:pStyle w:val="1074"/>
              <w:numPr>
                <w:ilvl w:val="0"/>
                <w:numId w:val="24"/>
              </w:numPr>
              <w:jc w:val="left"/>
              <w:widowControl/>
              <w:rPr>
                <w:rFonts w:cs="宋体"/>
                <w:sz w:val="21"/>
                <w:szCs w:val="21"/>
                <w:lang w:bidi="ar"/>
              </w:rPr>
            </w:pPr>
            <w:r>
              <w:rPr>
                <w:rFonts w:hint="eastAsia" w:cs="宋体"/>
                <w:sz w:val="21"/>
                <w:szCs w:val="21"/>
                <w:lang w:bidi="ar"/>
              </w:rPr>
              <w:t xml:space="preserve">大专</w:t>
            </w:r>
            <w:r>
              <w:rPr>
                <w:rFonts w:hint="eastAsia" w:cs="宋体"/>
                <w:sz w:val="21"/>
                <w:szCs w:val="21"/>
                <w:lang w:bidi="ar"/>
              </w:rPr>
              <w:t xml:space="preserve">及</w:t>
            </w:r>
            <w:r>
              <w:rPr>
                <w:rFonts w:hint="eastAsia" w:cs="宋体"/>
                <w:sz w:val="21"/>
                <w:szCs w:val="21"/>
                <w:lang w:bidi="ar"/>
              </w:rPr>
              <w:t xml:space="preserve">以上学历</w:t>
            </w:r>
            <w:r>
              <w:rPr>
                <w:rFonts w:hint="eastAsia" w:cs="宋体"/>
                <w:sz w:val="21"/>
                <w:szCs w:val="21"/>
                <w:lang w:bidi="ar"/>
              </w:rPr>
              <w:t xml:space="preserve">或学位</w:t>
            </w:r>
            <w:r>
              <w:rPr>
                <w:rFonts w:hint="eastAsia" w:cs="宋体"/>
                <w:sz w:val="21"/>
                <w:szCs w:val="21"/>
                <w:lang w:bidi="ar"/>
              </w:rPr>
              <w:t xml:space="preserve">，有1</w:t>
            </w:r>
            <w:r>
              <w:rPr>
                <w:rFonts w:hint="eastAsia" w:cs="宋体"/>
                <w:sz w:val="21"/>
                <w:szCs w:val="21"/>
                <w:lang w:bidi="ar"/>
              </w:rPr>
              <w:t xml:space="preserve">人</w:t>
            </w:r>
            <w:r>
              <w:rPr>
                <w:rFonts w:hint="eastAsia" w:cs="宋体"/>
                <w:sz w:val="21"/>
                <w:szCs w:val="21"/>
                <w:lang w:bidi="ar"/>
              </w:rPr>
              <w:t xml:space="preserve">得1分，最高2分</w:t>
            </w:r>
            <w:r/>
          </w:p>
          <w:p>
            <w:pPr>
              <w:pStyle w:val="1074"/>
              <w:numPr>
                <w:ilvl w:val="0"/>
                <w:numId w:val="24"/>
              </w:numPr>
              <w:jc w:val="left"/>
              <w:widowControl/>
              <w:rPr>
                <w:rFonts w:cs="宋体"/>
                <w:sz w:val="21"/>
                <w:szCs w:val="21"/>
                <w:lang w:bidi="ar"/>
              </w:rPr>
            </w:pPr>
            <w:r>
              <w:rPr>
                <w:rFonts w:hint="eastAsia" w:cs="宋体"/>
                <w:sz w:val="21"/>
                <w:szCs w:val="21"/>
                <w:lang w:bidi="ar"/>
              </w:rPr>
              <w:t xml:space="preserve">具有国家测试机构或语委会颁发的普通话等级证书，有1</w:t>
            </w:r>
            <w:r>
              <w:rPr>
                <w:rFonts w:hint="eastAsia" w:cs="宋体"/>
                <w:sz w:val="21"/>
                <w:szCs w:val="21"/>
                <w:lang w:bidi="ar"/>
              </w:rPr>
              <w:t xml:space="preserve">人</w:t>
            </w:r>
            <w:r>
              <w:rPr>
                <w:rFonts w:hint="eastAsia" w:cs="宋体"/>
                <w:sz w:val="21"/>
                <w:szCs w:val="21"/>
                <w:lang w:bidi="ar"/>
              </w:rPr>
              <w:t xml:space="preserve">得2分，最高4分</w:t>
            </w:r>
            <w:r/>
          </w:p>
          <w:p>
            <w:pPr>
              <w:pStyle w:val="1074"/>
              <w:numPr>
                <w:ilvl w:val="0"/>
                <w:numId w:val="24"/>
              </w:numPr>
              <w:jc w:val="left"/>
              <w:widowControl/>
              <w:rPr>
                <w:rFonts w:cs="宋体"/>
                <w:sz w:val="21"/>
                <w:szCs w:val="21"/>
                <w:lang w:bidi="ar"/>
              </w:rPr>
            </w:pPr>
            <w:r>
              <w:rPr>
                <w:rFonts w:hint="eastAsia" w:cs="宋体"/>
                <w:sz w:val="21"/>
                <w:szCs w:val="21"/>
                <w:lang w:bidi="ar"/>
              </w:rPr>
              <w:t xml:space="preserve">具有三级</w:t>
            </w:r>
            <w:r>
              <w:rPr>
                <w:rFonts w:hint="eastAsia" w:cs="宋体"/>
                <w:sz w:val="21"/>
                <w:szCs w:val="21"/>
                <w:lang w:bidi="ar"/>
              </w:rPr>
              <w:t xml:space="preserve">及</w:t>
            </w:r>
            <w:r>
              <w:rPr>
                <w:rFonts w:hint="eastAsia" w:cs="宋体"/>
                <w:sz w:val="21"/>
                <w:szCs w:val="21"/>
                <w:lang w:bidi="ar"/>
              </w:rPr>
              <w:t xml:space="preserve">以上保安员证，有1</w:t>
            </w:r>
            <w:r>
              <w:rPr>
                <w:rFonts w:hint="eastAsia" w:cs="宋体"/>
                <w:sz w:val="21"/>
                <w:szCs w:val="21"/>
                <w:lang w:bidi="ar"/>
              </w:rPr>
              <w:t xml:space="preserve">人</w:t>
            </w:r>
            <w:r>
              <w:rPr>
                <w:rFonts w:hint="eastAsia" w:cs="宋体"/>
                <w:sz w:val="21"/>
                <w:szCs w:val="21"/>
                <w:lang w:bidi="ar"/>
              </w:rPr>
              <w:t xml:space="preserve">得1分，最高2分</w:t>
            </w:r>
            <w:r/>
          </w:p>
          <w:p>
            <w:pPr>
              <w:pStyle w:val="1074"/>
              <w:numPr>
                <w:ilvl w:val="0"/>
                <w:numId w:val="24"/>
              </w:numPr>
              <w:jc w:val="left"/>
              <w:widowControl/>
              <w:rPr>
                <w:rFonts w:cs="宋体"/>
                <w:sz w:val="21"/>
                <w:szCs w:val="21"/>
                <w:lang w:bidi="ar"/>
              </w:rPr>
            </w:pPr>
            <w:r>
              <w:rPr>
                <w:rFonts w:hint="eastAsia" w:cs="宋体"/>
                <w:sz w:val="21"/>
                <w:szCs w:val="21"/>
                <w:lang w:bidi="ar"/>
              </w:rPr>
              <w:t xml:space="preserve">具有红十字</w:t>
            </w:r>
            <w:r>
              <w:rPr>
                <w:rFonts w:hint="eastAsia" w:cs="宋体"/>
                <w:sz w:val="21"/>
                <w:szCs w:val="21"/>
                <w:lang w:bidi="ar"/>
              </w:rPr>
              <w:t xml:space="preserve">会</w:t>
            </w:r>
            <w:r>
              <w:rPr>
                <w:rFonts w:hint="eastAsia" w:cs="宋体"/>
                <w:sz w:val="21"/>
                <w:szCs w:val="21"/>
                <w:lang w:bidi="ar"/>
              </w:rPr>
              <w:t xml:space="preserve">颁发的救护员证或应急</w:t>
            </w:r>
            <w:r>
              <w:rPr>
                <w:rFonts w:hint="eastAsia" w:cs="宋体"/>
                <w:sz w:val="21"/>
                <w:szCs w:val="21"/>
                <w:lang w:bidi="ar"/>
              </w:rPr>
              <w:t xml:space="preserve">救护证</w:t>
            </w:r>
            <w:r>
              <w:rPr>
                <w:rFonts w:hint="eastAsia" w:cs="宋体"/>
                <w:sz w:val="21"/>
                <w:szCs w:val="21"/>
                <w:lang w:bidi="ar"/>
              </w:rPr>
              <w:t xml:space="preserve">或救护员培训合格证，有1</w:t>
            </w:r>
            <w:r>
              <w:rPr>
                <w:rFonts w:hint="eastAsia" w:cs="宋体"/>
                <w:sz w:val="21"/>
                <w:szCs w:val="21"/>
                <w:lang w:bidi="ar"/>
              </w:rPr>
              <w:t xml:space="preserve">人</w:t>
            </w:r>
            <w:r>
              <w:rPr>
                <w:rFonts w:hint="eastAsia" w:cs="宋体"/>
                <w:sz w:val="21"/>
                <w:szCs w:val="21"/>
                <w:lang w:bidi="ar"/>
              </w:rPr>
              <w:t xml:space="preserve">得1分，最高2分</w:t>
            </w:r>
            <w:r/>
          </w:p>
          <w:p>
            <w:pPr>
              <w:rPr>
                <w:rFonts w:ascii="宋体" w:hAnsi="宋体" w:cs="Tahoma"/>
                <w:szCs w:val="21"/>
              </w:rPr>
            </w:pPr>
            <w:r>
              <w:rPr>
                <w:rFonts w:hint="eastAsia" w:ascii="宋体" w:hAnsi="宋体"/>
                <w:b/>
                <w:szCs w:val="21"/>
              </w:rPr>
              <w:t xml:space="preserve">投标文件中需上</w:t>
            </w:r>
            <w:r>
              <w:rPr>
                <w:rFonts w:hint="eastAsia" w:ascii="宋体" w:hAnsi="宋体"/>
                <w:b/>
                <w:szCs w:val="21"/>
              </w:rPr>
              <w:t xml:space="preserve">传相应</w:t>
            </w:r>
            <w:r>
              <w:rPr>
                <w:rFonts w:hint="eastAsia" w:ascii="宋体" w:hAnsi="宋体"/>
                <w:b/>
                <w:szCs w:val="21"/>
              </w:rPr>
              <w:t xml:space="preserve">人员的证书扫描件及</w:t>
            </w:r>
            <w:r>
              <w:rPr>
                <w:rFonts w:ascii="宋体" w:hAnsi="宋体"/>
                <w:b/>
                <w:szCs w:val="21"/>
              </w:rPr>
              <w:t xml:space="preserve">社保部门出具的最近六个月（至少一个月）投标单位为该持证人员缴纳社保的证明材料的扫描件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298" w:type="dxa"/>
            <w:vAlign w:val="center"/>
            <w:textDirection w:val="lrTb"/>
            <w:noWrap w:val="false"/>
          </w:tcPr>
          <w:p>
            <w:pPr>
              <w:jc w:val="center"/>
              <w:rPr>
                <w:rFonts w:ascii="宋体" w:hAnsi="宋体"/>
                <w:color w:val="000000" w:themeColor="text1"/>
                <w:szCs w:val="21"/>
              </w:rPr>
            </w:pPr>
            <w:r>
              <w:rPr>
                <w:rFonts w:hint="eastAsia" w:ascii="宋体" w:hAnsi="宋体"/>
                <w:color w:val="000000"/>
                <w:szCs w:val="21"/>
              </w:rPr>
              <w:t xml:space="preserve">10分</w:t>
            </w:r>
            <w:r/>
          </w:p>
        </w:tc>
      </w:tr>
      <w:tr>
        <w:trPr>
          <w:jc w:val="center"/>
          <w:trHeight w:val="856"/>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color w:val="000000" w:themeColor="text1"/>
                <w:szCs w:val="21"/>
              </w:rPr>
              <w:t xml:space="preserve">10</w:t>
            </w:r>
            <w:r/>
          </w:p>
        </w:tc>
        <w:tc>
          <w:tcPr>
            <w:tcW w:w="1786" w:type="dxa"/>
            <w:vAlign w:val="center"/>
            <w:textDirection w:val="lrTb"/>
            <w:noWrap w:val="false"/>
          </w:tcPr>
          <w:p>
            <w:pPr>
              <w:rPr>
                <w:rFonts w:ascii="宋体" w:hAnsi="宋体" w:cs="Tahoma"/>
                <w:szCs w:val="21"/>
                <w:highlight w:val="yellow"/>
              </w:rPr>
            </w:pPr>
            <w:r>
              <w:rPr>
                <w:rFonts w:hint="eastAsia" w:ascii="宋体" w:hAnsi="宋体"/>
                <w:bCs/>
                <w:color w:val="000000"/>
                <w:szCs w:val="21"/>
              </w:rPr>
              <w:t xml:space="preserve">▲</w:t>
            </w:r>
            <w:r>
              <w:rPr>
                <w:rFonts w:hint="eastAsia" w:ascii="宋体" w:hAnsi="宋体" w:cs="Tahoma"/>
                <w:color w:val="000000"/>
                <w:szCs w:val="21"/>
              </w:rPr>
              <w:t xml:space="preserve">保洁队长</w:t>
            </w:r>
            <w:r/>
          </w:p>
        </w:tc>
        <w:tc>
          <w:tcPr>
            <w:tcW w:w="5585" w:type="dxa"/>
            <w:vAlign w:val="center"/>
            <w:textDirection w:val="lrTb"/>
            <w:noWrap w:val="false"/>
          </w:tcPr>
          <w:p>
            <w:pPr>
              <w:pStyle w:val="1074"/>
              <w:numPr>
                <w:ilvl w:val="0"/>
                <w:numId w:val="23"/>
              </w:numPr>
              <w:jc w:val="left"/>
              <w:widowControl/>
              <w:rPr>
                <w:rFonts w:cs="宋体"/>
                <w:sz w:val="21"/>
                <w:szCs w:val="21"/>
                <w:lang w:bidi="ar"/>
              </w:rPr>
            </w:pPr>
            <w:r>
              <w:rPr>
                <w:rFonts w:hint="eastAsia" w:cs="宋体"/>
                <w:sz w:val="21"/>
                <w:szCs w:val="21"/>
                <w:lang w:bidi="ar"/>
              </w:rPr>
              <w:t xml:space="preserve">大专</w:t>
            </w:r>
            <w:r>
              <w:rPr>
                <w:rFonts w:hint="eastAsia" w:cs="宋体"/>
                <w:sz w:val="21"/>
                <w:szCs w:val="21"/>
                <w:lang w:bidi="ar"/>
              </w:rPr>
              <w:t xml:space="preserve">及</w:t>
            </w:r>
            <w:r>
              <w:rPr>
                <w:rFonts w:hint="eastAsia" w:cs="宋体"/>
                <w:sz w:val="21"/>
                <w:szCs w:val="21"/>
                <w:lang w:bidi="ar"/>
              </w:rPr>
              <w:t xml:space="preserve">以上学历</w:t>
            </w:r>
            <w:r>
              <w:rPr>
                <w:rFonts w:hint="eastAsia" w:cs="宋体"/>
                <w:sz w:val="21"/>
                <w:szCs w:val="21"/>
                <w:lang w:bidi="ar"/>
              </w:rPr>
              <w:t xml:space="preserve">或学位</w:t>
            </w:r>
            <w:r>
              <w:rPr>
                <w:rFonts w:hint="eastAsia" w:cs="宋体"/>
                <w:sz w:val="21"/>
                <w:szCs w:val="21"/>
                <w:lang w:bidi="ar"/>
              </w:rPr>
              <w:t xml:space="preserve">，得1分</w:t>
            </w:r>
            <w:r>
              <w:rPr>
                <w:rFonts w:cs="宋体"/>
                <w:sz w:val="21"/>
                <w:szCs w:val="21"/>
                <w:lang w:bidi="ar"/>
              </w:rPr>
              <w:t xml:space="preserve"> </w:t>
            </w:r>
            <w:r/>
          </w:p>
          <w:p>
            <w:pPr>
              <w:pStyle w:val="1074"/>
              <w:numPr>
                <w:ilvl w:val="0"/>
                <w:numId w:val="23"/>
              </w:numPr>
              <w:jc w:val="left"/>
              <w:widowControl/>
              <w:rPr>
                <w:rFonts w:cs="宋体"/>
                <w:sz w:val="21"/>
                <w:szCs w:val="21"/>
                <w:lang w:bidi="ar"/>
              </w:rPr>
            </w:pPr>
            <w:r>
              <w:rPr>
                <w:rFonts w:hint="eastAsia" w:cs="宋体"/>
                <w:sz w:val="21"/>
                <w:szCs w:val="21"/>
                <w:lang w:bidi="ar"/>
              </w:rPr>
              <w:t xml:space="preserve">具有红十字会</w:t>
            </w:r>
            <w:r>
              <w:rPr>
                <w:rFonts w:hint="eastAsia" w:cs="宋体"/>
                <w:sz w:val="21"/>
                <w:szCs w:val="21"/>
                <w:lang w:bidi="ar"/>
              </w:rPr>
              <w:t xml:space="preserve">颁发的</w:t>
            </w:r>
            <w:r>
              <w:rPr>
                <w:rFonts w:hint="eastAsia" w:cs="宋体"/>
                <w:sz w:val="21"/>
                <w:szCs w:val="21"/>
                <w:lang w:bidi="ar"/>
              </w:rPr>
              <w:t xml:space="preserve">救护员证或救护培训合格证或应急救护证，得1分</w:t>
            </w:r>
            <w:r/>
          </w:p>
          <w:p>
            <w:pPr>
              <w:spacing w:line="276" w:lineRule="auto"/>
              <w:rPr>
                <w:rFonts w:cs="Tahoma" w:asciiTheme="minorEastAsia" w:hAnsiTheme="minorEastAsia" w:eastAsiaTheme="minorEastAsia"/>
                <w:szCs w:val="21"/>
              </w:rPr>
            </w:pPr>
            <w:r>
              <w:rPr>
                <w:rFonts w:hint="eastAsia" w:ascii="宋体" w:hAnsi="宋体"/>
                <w:b/>
                <w:szCs w:val="21"/>
              </w:rPr>
              <w:t xml:space="preserve">投标文件中需上</w:t>
            </w:r>
            <w:r>
              <w:rPr>
                <w:rFonts w:hint="eastAsia" w:ascii="宋体" w:hAnsi="宋体"/>
                <w:b/>
                <w:szCs w:val="21"/>
              </w:rPr>
              <w:t xml:space="preserve">传相应</w:t>
            </w:r>
            <w:r>
              <w:rPr>
                <w:rFonts w:hint="eastAsia" w:ascii="宋体" w:hAnsi="宋体"/>
                <w:b/>
                <w:szCs w:val="21"/>
              </w:rPr>
              <w:t xml:space="preserve">人员的证书扫描件及</w:t>
            </w:r>
            <w:r>
              <w:rPr>
                <w:rFonts w:ascii="宋体" w:hAnsi="宋体"/>
                <w:b/>
                <w:szCs w:val="21"/>
              </w:rPr>
              <w:t xml:space="preserve">社保部门出具的最近六个月（至少一个月）投标单位为该持证人员缴纳社保的证明材料的扫描件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298" w:type="dxa"/>
            <w:vAlign w:val="center"/>
            <w:textDirection w:val="lrTb"/>
            <w:noWrap w:val="false"/>
          </w:tcPr>
          <w:p>
            <w:pPr>
              <w:jc w:val="center"/>
              <w:rPr>
                <w:rFonts w:ascii="宋体" w:hAnsi="宋体"/>
                <w:szCs w:val="21"/>
              </w:rPr>
            </w:pPr>
            <w:r>
              <w:rPr>
                <w:rFonts w:hint="eastAsia" w:ascii="宋体" w:hAnsi="宋体"/>
                <w:color w:val="000000"/>
                <w:szCs w:val="21"/>
              </w:rPr>
              <w:t xml:space="preserve">2分</w:t>
            </w:r>
            <w:r/>
          </w:p>
        </w:tc>
      </w:tr>
      <w:tr>
        <w:trPr>
          <w:jc w:val="center"/>
          <w:trHeight w:val="274"/>
        </w:trPr>
        <w:tc>
          <w:tcPr>
            <w:tcW w:w="942" w:type="dxa"/>
            <w:vAlign w:val="center"/>
            <w:vMerge w:val="continue"/>
            <w:textDirection w:val="lrTb"/>
            <w:noWrap w:val="false"/>
          </w:tcPr>
          <w:p>
            <w:pPr>
              <w:jc w:val="center"/>
              <w:widowControl/>
              <w:rPr>
                <w:rFonts w:ascii="宋体" w:hAnsi="宋体" w:cs="Tahoma"/>
                <w:b/>
                <w:bCs/>
                <w:color w:val="ff0000"/>
                <w:szCs w:val="21"/>
              </w:rPr>
            </w:pPr>
            <w:r>
              <w:rPr>
                <w:rFonts w:ascii="宋体" w:hAnsi="宋体" w:cs="Tahoma"/>
                <w:b/>
                <w:bCs/>
                <w:color w:val="ff0000"/>
                <w:szCs w:val="21"/>
              </w:rPr>
            </w:r>
            <w:r/>
          </w:p>
        </w:tc>
        <w:tc>
          <w:tcPr>
            <w:tcW w:w="471" w:type="dxa"/>
            <w:vAlign w:val="center"/>
            <w:textDirection w:val="lrTb"/>
            <w:noWrap w:val="false"/>
          </w:tcPr>
          <w:p>
            <w:pPr>
              <w:rPr>
                <w:rFonts w:ascii="宋体" w:hAnsi="宋体" w:cs="Tahoma"/>
                <w:szCs w:val="21"/>
              </w:rPr>
            </w:pPr>
            <w:r>
              <w:rPr>
                <w:rFonts w:ascii="宋体" w:hAnsi="宋体" w:cs="Tahoma"/>
                <w:color w:val="000000" w:themeColor="text1"/>
                <w:szCs w:val="21"/>
              </w:rPr>
              <w:t xml:space="preserve">11</w:t>
            </w:r>
            <w:r/>
          </w:p>
        </w:tc>
        <w:tc>
          <w:tcPr>
            <w:tcW w:w="1786" w:type="dxa"/>
            <w:vAlign w:val="center"/>
            <w:textDirection w:val="lrTb"/>
            <w:noWrap w:val="false"/>
          </w:tcPr>
          <w:p>
            <w:pPr>
              <w:rPr>
                <w:rFonts w:asciiTheme="minorEastAsia" w:hAnsiTheme="minorEastAsia" w:eastAsiaTheme="minorEastAsia"/>
                <w:szCs w:val="21"/>
              </w:rPr>
            </w:pPr>
            <w:r>
              <w:rPr>
                <w:rFonts w:hint="eastAsia" w:ascii="宋体" w:hAnsi="宋体"/>
                <w:bCs/>
                <w:color w:val="000000"/>
                <w:szCs w:val="21"/>
              </w:rPr>
              <w:t xml:space="preserve">▲</w:t>
            </w:r>
            <w:r>
              <w:rPr>
                <w:rFonts w:hint="eastAsia" w:ascii="宋体" w:hAnsi="宋体" w:cs="Tahoma"/>
                <w:color w:val="000000"/>
                <w:szCs w:val="21"/>
              </w:rPr>
              <w:t xml:space="preserve">其他保安人员（</w:t>
            </w:r>
            <w:r>
              <w:rPr>
                <w:rFonts w:hint="eastAsia" w:ascii="宋体" w:hAnsi="宋体"/>
                <w:bCs/>
                <w:color w:val="000000"/>
                <w:szCs w:val="21"/>
              </w:rPr>
              <w:t xml:space="preserve">兼职</w:t>
            </w:r>
            <w:r>
              <w:rPr>
                <w:rFonts w:hint="eastAsia" w:ascii="宋体" w:hAnsi="宋体" w:cs="Tahoma"/>
                <w:color w:val="000000"/>
                <w:szCs w:val="21"/>
              </w:rPr>
              <w:t xml:space="preserve">项目经理、</w:t>
            </w:r>
            <w:r>
              <w:rPr>
                <w:rFonts w:hint="eastAsia" w:ascii="宋体" w:hAnsi="宋体" w:cs="仿宋"/>
                <w:szCs w:val="21"/>
                <w:lang w:bidi="ar"/>
              </w:rPr>
              <w:t xml:space="preserve">保安队长除外</w:t>
            </w:r>
            <w:r>
              <w:rPr>
                <w:rFonts w:hint="eastAsia" w:ascii="宋体" w:hAnsi="宋体" w:cs="Tahoma"/>
                <w:color w:val="000000"/>
                <w:szCs w:val="21"/>
              </w:rPr>
              <w:t xml:space="preserve">）</w:t>
            </w:r>
            <w:r/>
          </w:p>
        </w:tc>
        <w:tc>
          <w:tcPr>
            <w:tcW w:w="5585" w:type="dxa"/>
            <w:vAlign w:val="center"/>
            <w:textDirection w:val="lrTb"/>
            <w:noWrap w:val="false"/>
          </w:tcPr>
          <w:p>
            <w:pPr>
              <w:pStyle w:val="1074"/>
              <w:numPr>
                <w:ilvl w:val="0"/>
                <w:numId w:val="26"/>
              </w:numPr>
              <w:jc w:val="left"/>
              <w:widowControl/>
              <w:rPr>
                <w:rFonts w:cs="宋体"/>
                <w:sz w:val="21"/>
                <w:szCs w:val="21"/>
                <w:lang w:bidi="ar"/>
              </w:rPr>
            </w:pPr>
            <w:r>
              <w:rPr>
                <w:rFonts w:hint="eastAsia" w:cs="宋体"/>
                <w:sz w:val="21"/>
                <w:szCs w:val="21"/>
                <w:lang w:bidi="ar"/>
              </w:rPr>
              <w:t xml:space="preserve">除采购需求中要求的至少</w:t>
            </w:r>
            <w:r>
              <w:rPr>
                <w:rFonts w:cs="宋体"/>
                <w:sz w:val="21"/>
                <w:szCs w:val="21"/>
                <w:lang w:bidi="ar"/>
              </w:rPr>
              <w:t xml:space="preserve">3</w:t>
            </w:r>
            <w:r>
              <w:rPr>
                <w:rFonts w:hint="eastAsia" w:cs="宋体"/>
                <w:sz w:val="21"/>
                <w:szCs w:val="21"/>
                <w:lang w:bidi="ar"/>
              </w:rPr>
              <w:t xml:space="preserve">人具有四级及以上建（构）筑物消防员资格证或四级及以上消防设施操作员证外，其他保安人员中（兼职项目经理、保安队长除外）每多一人</w:t>
            </w:r>
            <w:r>
              <w:rPr>
                <w:rFonts w:hint="eastAsia" w:cs="宋体"/>
                <w:sz w:val="21"/>
                <w:szCs w:val="21"/>
                <w:lang w:bidi="ar"/>
              </w:rPr>
              <w:t xml:space="preserve">具有</w:t>
            </w:r>
            <w:r>
              <w:rPr>
                <w:rFonts w:hint="eastAsia" w:cs="宋体"/>
                <w:sz w:val="21"/>
                <w:szCs w:val="21"/>
                <w:lang w:bidi="ar"/>
              </w:rPr>
              <w:t xml:space="preserve">四级及以上建（构）筑物消防员资格证或四级及以上消防设施操作员证</w:t>
            </w:r>
            <w:r>
              <w:rPr>
                <w:rFonts w:hint="eastAsia" w:cs="宋体"/>
                <w:sz w:val="21"/>
                <w:szCs w:val="21"/>
                <w:lang w:bidi="ar"/>
              </w:rPr>
              <w:t xml:space="preserve">，有一</w:t>
            </w:r>
            <w:r>
              <w:rPr>
                <w:rFonts w:hint="eastAsia" w:cs="宋体"/>
                <w:sz w:val="21"/>
                <w:szCs w:val="21"/>
                <w:lang w:bidi="ar"/>
              </w:rPr>
              <w:t xml:space="preserve">人</w:t>
            </w:r>
            <w:r>
              <w:rPr>
                <w:rFonts w:hint="eastAsia" w:cs="宋体"/>
                <w:sz w:val="21"/>
                <w:szCs w:val="21"/>
                <w:lang w:bidi="ar"/>
              </w:rPr>
              <w:t xml:space="preserve">得</w:t>
            </w:r>
            <w:r>
              <w:rPr>
                <w:rFonts w:cs="宋体"/>
                <w:sz w:val="21"/>
                <w:szCs w:val="21"/>
                <w:lang w:bidi="ar"/>
              </w:rPr>
              <w:t xml:space="preserve">1</w:t>
            </w:r>
            <w:r>
              <w:rPr>
                <w:rFonts w:hint="eastAsia" w:cs="宋体"/>
                <w:sz w:val="21"/>
                <w:szCs w:val="21"/>
                <w:lang w:bidi="ar"/>
              </w:rPr>
              <w:t xml:space="preserve">分，最高</w:t>
            </w:r>
            <w:r>
              <w:rPr>
                <w:rFonts w:cs="宋体"/>
                <w:sz w:val="21"/>
                <w:szCs w:val="21"/>
                <w:lang w:bidi="ar"/>
              </w:rPr>
              <w:t xml:space="preserve">3</w:t>
            </w:r>
            <w:r>
              <w:rPr>
                <w:rFonts w:hint="eastAsia" w:cs="宋体"/>
                <w:sz w:val="21"/>
                <w:szCs w:val="21"/>
                <w:lang w:bidi="ar"/>
              </w:rPr>
              <w:t xml:space="preserve">分</w:t>
            </w:r>
            <w:r>
              <w:rPr>
                <w:rFonts w:hint="eastAsia" w:cs="宋体"/>
                <w:sz w:val="21"/>
                <w:szCs w:val="21"/>
                <w:lang w:bidi="ar"/>
              </w:rPr>
              <w:t xml:space="preserve">。</w:t>
            </w:r>
            <w:r/>
          </w:p>
          <w:p>
            <w:pPr>
              <w:pStyle w:val="1074"/>
              <w:numPr>
                <w:ilvl w:val="0"/>
                <w:numId w:val="26"/>
              </w:numPr>
              <w:jc w:val="left"/>
              <w:widowControl/>
              <w:rPr>
                <w:rFonts w:cs="宋体"/>
                <w:sz w:val="21"/>
                <w:szCs w:val="21"/>
                <w:lang w:bidi="ar"/>
              </w:rPr>
            </w:pPr>
            <w:r>
              <w:rPr>
                <w:rFonts w:hint="eastAsia" w:cs="宋体"/>
                <w:sz w:val="21"/>
                <w:szCs w:val="21"/>
                <w:lang w:bidi="ar"/>
              </w:rPr>
              <w:t xml:space="preserve">具有红十字会</w:t>
            </w:r>
            <w:r>
              <w:rPr>
                <w:rFonts w:hint="eastAsia" w:cs="宋体"/>
                <w:sz w:val="21"/>
                <w:szCs w:val="21"/>
                <w:lang w:bidi="ar"/>
              </w:rPr>
              <w:t xml:space="preserve">颁发的</w:t>
            </w:r>
            <w:r>
              <w:rPr>
                <w:rFonts w:hint="eastAsia" w:cs="宋体"/>
                <w:sz w:val="21"/>
                <w:szCs w:val="21"/>
                <w:lang w:bidi="ar"/>
              </w:rPr>
              <w:t xml:space="preserve">救护员证或救护培训合格证或应急救护证，有一</w:t>
            </w:r>
            <w:r>
              <w:rPr>
                <w:rFonts w:hint="eastAsia" w:cs="宋体"/>
                <w:sz w:val="21"/>
                <w:szCs w:val="21"/>
                <w:lang w:bidi="ar"/>
              </w:rPr>
              <w:t xml:space="preserve">人</w:t>
            </w:r>
            <w:r>
              <w:rPr>
                <w:rFonts w:hint="eastAsia" w:cs="宋体"/>
                <w:sz w:val="21"/>
                <w:szCs w:val="21"/>
                <w:lang w:bidi="ar"/>
              </w:rPr>
              <w:t xml:space="preserve">得1分，最高</w:t>
            </w:r>
            <w:r>
              <w:rPr>
                <w:rFonts w:cs="宋体"/>
                <w:sz w:val="21"/>
                <w:szCs w:val="21"/>
                <w:lang w:bidi="ar"/>
              </w:rPr>
              <w:t xml:space="preserve">5</w:t>
            </w:r>
            <w:r>
              <w:rPr>
                <w:rFonts w:hint="eastAsia" w:cs="宋体"/>
                <w:sz w:val="21"/>
                <w:szCs w:val="21"/>
                <w:lang w:bidi="ar"/>
              </w:rPr>
              <w:t xml:space="preserve">分</w:t>
            </w:r>
            <w:r>
              <w:rPr>
                <w:rFonts w:hint="eastAsia" w:cs="宋体"/>
                <w:sz w:val="21"/>
                <w:szCs w:val="21"/>
                <w:lang w:bidi="ar"/>
              </w:rPr>
              <w:t xml:space="preserve">。</w:t>
            </w:r>
            <w:r/>
          </w:p>
          <w:p>
            <w:pPr>
              <w:jc w:val="left"/>
              <w:widowControl/>
              <w:rPr>
                <w:rFonts w:asciiTheme="minorEastAsia" w:hAnsiTheme="minorEastAsia" w:eastAsiaTheme="minorEastAsia"/>
                <w:szCs w:val="21"/>
              </w:rPr>
            </w:pPr>
            <w:r>
              <w:rPr>
                <w:rFonts w:hint="eastAsia" w:ascii="宋体" w:hAnsi="宋体"/>
                <w:b/>
                <w:szCs w:val="21"/>
              </w:rPr>
              <w:t xml:space="preserve">投标文件中需上</w:t>
            </w:r>
            <w:r>
              <w:rPr>
                <w:rFonts w:hint="eastAsia" w:ascii="宋体" w:hAnsi="宋体"/>
                <w:b/>
                <w:szCs w:val="21"/>
              </w:rPr>
              <w:t xml:space="preserve">传相应</w:t>
            </w:r>
            <w:r>
              <w:rPr>
                <w:rFonts w:hint="eastAsia" w:ascii="宋体" w:hAnsi="宋体"/>
                <w:b/>
                <w:szCs w:val="21"/>
              </w:rPr>
              <w:t xml:space="preserve">人员的证书扫描件及</w:t>
            </w:r>
            <w:r>
              <w:rPr>
                <w:rFonts w:ascii="宋体" w:hAnsi="宋体"/>
                <w:b/>
                <w:szCs w:val="21"/>
              </w:rPr>
              <w:t xml:space="preserve">社保部门出具的最近六个月（至少一个月）投标单位为该持证人员缴纳社保的证明材料的扫描件</w:t>
            </w:r>
            <w:r>
              <w:rPr>
                <w:rFonts w:hint="eastAsia" w:ascii="宋体" w:hAnsi="宋体"/>
                <w:b/>
                <w:szCs w:val="21"/>
              </w:rPr>
              <w:t xml:space="preserve">，</w:t>
            </w:r>
            <w:r>
              <w:rPr>
                <w:rFonts w:hint="eastAsia" w:ascii="宋体" w:hAnsi="宋体" w:cs="宋体"/>
                <w:b/>
                <w:bCs/>
                <w:szCs w:val="21"/>
              </w:rPr>
              <w:t xml:space="preserve">缺失、不符或不提供者，对应项不得分。</w:t>
            </w:r>
            <w:r/>
          </w:p>
        </w:tc>
        <w:tc>
          <w:tcPr>
            <w:tcW w:w="1298" w:type="dxa"/>
            <w:vAlign w:val="center"/>
            <w:textDirection w:val="lrTb"/>
            <w:noWrap w:val="false"/>
          </w:tcPr>
          <w:p>
            <w:pPr>
              <w:jc w:val="center"/>
              <w:rPr>
                <w:rFonts w:asciiTheme="minorEastAsia" w:hAnsiTheme="minorEastAsia" w:eastAsiaTheme="minorEastAsia"/>
                <w:szCs w:val="21"/>
              </w:rPr>
            </w:pPr>
            <w:r>
              <w:rPr>
                <w:rFonts w:hint="eastAsia" w:ascii="宋体" w:hAnsi="宋体"/>
                <w:color w:val="000000"/>
                <w:szCs w:val="21"/>
              </w:rPr>
              <w:t xml:space="preserve">8分</w:t>
            </w:r>
            <w:r/>
          </w:p>
        </w:tc>
      </w:tr>
      <w:tr>
        <w:trPr>
          <w:jc w:val="center"/>
          <w:trHeight w:val="274"/>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color w:val="000000" w:themeColor="text1"/>
                <w:szCs w:val="21"/>
              </w:rPr>
              <w:t xml:space="preserve">12</w:t>
            </w:r>
            <w:r/>
          </w:p>
        </w:tc>
        <w:tc>
          <w:tcPr>
            <w:tcW w:w="1786" w:type="dxa"/>
            <w:vAlign w:val="center"/>
            <w:textDirection w:val="lrTb"/>
            <w:noWrap w:val="false"/>
          </w:tcPr>
          <w:p>
            <w:pPr>
              <w:rPr>
                <w:rFonts w:ascii="宋体" w:hAnsi="宋体" w:cs="Tahoma"/>
                <w:szCs w:val="21"/>
              </w:rPr>
            </w:pPr>
            <w:r>
              <w:rPr>
                <w:rFonts w:hint="eastAsia" w:ascii="宋体" w:hAnsi="宋体"/>
                <w:bCs/>
                <w:color w:val="000000"/>
                <w:szCs w:val="21"/>
              </w:rPr>
              <w:t xml:space="preserve">▲</w:t>
            </w:r>
            <w:r>
              <w:rPr>
                <w:rFonts w:hint="eastAsia" w:ascii="宋体" w:hAnsi="宋体" w:cs="Tahoma"/>
                <w:color w:val="000000"/>
                <w:szCs w:val="21"/>
              </w:rPr>
              <w:t xml:space="preserve">投标单位实力综合评价</w:t>
            </w:r>
            <w:r/>
          </w:p>
        </w:tc>
        <w:tc>
          <w:tcPr>
            <w:tcW w:w="5585" w:type="dxa"/>
            <w:vAlign w:val="center"/>
            <w:textDirection w:val="lrTb"/>
            <w:noWrap w:val="false"/>
          </w:tcPr>
          <w:p>
            <w:pPr>
              <w:rPr>
                <w:rFonts w:ascii="宋体" w:hAnsi="宋体" w:cs="宋体"/>
                <w:szCs w:val="21"/>
              </w:rPr>
            </w:pPr>
            <w:r>
              <w:rPr>
                <w:rFonts w:hint="eastAsia" w:ascii="宋体" w:hAnsi="宋体" w:cs="宋体"/>
                <w:szCs w:val="21"/>
              </w:rPr>
              <w:t xml:space="preserve">投标单位具有质量管理体系认证、环境管理体系认证、职业健康安全管理体系认证证书的，每一项</w:t>
            </w:r>
            <w:r>
              <w:rPr>
                <w:rFonts w:ascii="宋体" w:hAnsi="宋体" w:cs="宋体"/>
                <w:szCs w:val="21"/>
              </w:rPr>
              <w:t xml:space="preserve">1</w:t>
            </w:r>
            <w:r>
              <w:rPr>
                <w:rFonts w:hint="eastAsia" w:ascii="宋体" w:hAnsi="宋体" w:cs="宋体"/>
                <w:szCs w:val="21"/>
              </w:rPr>
              <w:t xml:space="preserve">分，最高3分。</w:t>
            </w:r>
            <w:r/>
          </w:p>
          <w:p>
            <w:pPr>
              <w:spacing w:line="276" w:lineRule="auto"/>
              <w:rPr>
                <w:rFonts w:cs="宋体" w:asciiTheme="minorEastAsia" w:hAnsiTheme="minorEastAsia" w:eastAsiaTheme="minorEastAsia"/>
                <w:szCs w:val="21"/>
                <w:lang w:val="zh-CN"/>
              </w:rPr>
            </w:pPr>
            <w:r>
              <w:rPr>
                <w:rFonts w:hint="eastAsia" w:ascii="宋体" w:hAnsi="宋体" w:cs="Tahoma"/>
                <w:b/>
                <w:bCs/>
                <w:color w:val="000000" w:themeColor="text1"/>
                <w:szCs w:val="21"/>
                <w:lang w:val="zh-CN"/>
              </w:rPr>
              <w:t xml:space="preserve">注：上述认证证书，须在有效认证期内，必须在中国国家认证认可监督管理</w:t>
            </w:r>
            <w:r>
              <w:rPr>
                <w:rFonts w:hint="eastAsia" w:ascii="宋体" w:hAnsi="宋体" w:cs="Tahoma"/>
                <w:b/>
                <w:bCs/>
                <w:color w:val="000000" w:themeColor="text1"/>
                <w:szCs w:val="21"/>
                <w:lang w:val="zh-CN"/>
              </w:rPr>
              <w:t xml:space="preserve">委员会官网可查</w:t>
            </w:r>
            <w:r>
              <w:rPr>
                <w:rFonts w:hint="eastAsia" w:ascii="宋体" w:hAnsi="宋体" w:cs="Tahoma"/>
                <w:b/>
                <w:bCs/>
                <w:color w:val="000000" w:themeColor="text1"/>
                <w:szCs w:val="21"/>
                <w:lang w:val="zh-CN"/>
              </w:rPr>
              <w:t xml:space="preserve">，投标文件中必须提供在此网站上查验的截图（</w:t>
            </w:r>
            <w:r>
              <w:rPr>
                <w:rFonts w:ascii="宋体" w:hAnsi="宋体" w:cs="Tahoma"/>
                <w:b/>
                <w:bCs/>
                <w:color w:val="000000" w:themeColor="text1"/>
                <w:szCs w:val="21"/>
              </w:rPr>
              <w:t xml:space="preserve">失效、撤销或暂停的对应证书</w:t>
            </w:r>
            <w:r>
              <w:rPr>
                <w:rFonts w:hint="eastAsia" w:ascii="宋体" w:hAnsi="宋体" w:cs="Tahoma"/>
                <w:b/>
                <w:bCs/>
                <w:color w:val="000000" w:themeColor="text1"/>
                <w:szCs w:val="21"/>
              </w:rPr>
              <w:t xml:space="preserve">视为未提供</w:t>
            </w:r>
            <w:r>
              <w:rPr>
                <w:rFonts w:hint="eastAsia" w:ascii="宋体" w:hAnsi="宋体" w:cs="Tahoma"/>
                <w:b/>
                <w:bCs/>
                <w:color w:val="000000" w:themeColor="text1"/>
                <w:szCs w:val="21"/>
                <w:lang w:val="zh-CN"/>
              </w:rPr>
              <w:t xml:space="preserve">）及证书扫描件，</w:t>
            </w:r>
            <w:r>
              <w:rPr>
                <w:rFonts w:hint="eastAsia" w:ascii="宋体" w:hAnsi="宋体" w:cs="Tahoma"/>
                <w:b/>
                <w:bCs/>
                <w:color w:val="000000" w:themeColor="text1"/>
                <w:szCs w:val="21"/>
              </w:rPr>
              <w:t xml:space="preserve">否则</w:t>
            </w:r>
            <w:r>
              <w:rPr>
                <w:rFonts w:hint="eastAsia" w:ascii="宋体" w:hAnsi="宋体" w:cs="Tahoma"/>
                <w:b/>
                <w:bCs/>
                <w:color w:val="000000" w:themeColor="text1"/>
                <w:szCs w:val="21"/>
                <w:lang w:val="zh-CN"/>
              </w:rPr>
              <w:t xml:space="preserve">对应项不得分。</w:t>
            </w:r>
            <w:r/>
          </w:p>
        </w:tc>
        <w:tc>
          <w:tcPr>
            <w:tcW w:w="1298" w:type="dxa"/>
            <w:vAlign w:val="center"/>
            <w:textDirection w:val="lrTb"/>
            <w:noWrap w:val="false"/>
          </w:tcPr>
          <w:p>
            <w:pPr>
              <w:jc w:val="center"/>
              <w:rPr>
                <w:rFonts w:ascii="宋体" w:hAnsi="宋体"/>
                <w:szCs w:val="21"/>
              </w:rPr>
            </w:pPr>
            <w:r>
              <w:rPr>
                <w:rFonts w:hint="eastAsia" w:ascii="宋体" w:hAnsi="宋体"/>
                <w:color w:val="000000"/>
                <w:szCs w:val="21"/>
              </w:rPr>
              <w:t xml:space="preserve">3分</w:t>
            </w:r>
            <w:r/>
          </w:p>
        </w:tc>
      </w:tr>
      <w:tr>
        <w:trPr>
          <w:jc w:val="center"/>
          <w:trHeight w:val="856"/>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color w:val="000000" w:themeColor="text1"/>
                <w:szCs w:val="21"/>
              </w:rPr>
              <w:t xml:space="preserve">13</w:t>
            </w:r>
            <w:r/>
          </w:p>
        </w:tc>
        <w:tc>
          <w:tcPr>
            <w:tcW w:w="1786" w:type="dxa"/>
            <w:vAlign w:val="center"/>
            <w:textDirection w:val="lrTb"/>
            <w:noWrap w:val="false"/>
          </w:tcPr>
          <w:p>
            <w:pPr>
              <w:rPr>
                <w:rFonts w:asciiTheme="minorEastAsia" w:hAnsiTheme="minorEastAsia" w:eastAsiaTheme="minorEastAsia"/>
                <w:szCs w:val="21"/>
              </w:rPr>
            </w:pPr>
            <w:r>
              <w:rPr>
                <w:rFonts w:hint="eastAsia" w:ascii="宋体" w:hAnsi="宋体"/>
                <w:bCs/>
                <w:color w:val="000000"/>
                <w:szCs w:val="21"/>
              </w:rPr>
              <w:t xml:space="preserve">▲</w:t>
            </w:r>
            <w:r>
              <w:rPr>
                <w:rFonts w:hint="eastAsia" w:ascii="宋体" w:hAnsi="宋体" w:cs="Tahoma"/>
                <w:color w:val="000000"/>
                <w:szCs w:val="21"/>
              </w:rPr>
              <w:t xml:space="preserve">类似业绩</w:t>
            </w:r>
            <w:r/>
          </w:p>
        </w:tc>
        <w:tc>
          <w:tcPr>
            <w:tcW w:w="5585" w:type="dxa"/>
            <w:vAlign w:val="center"/>
            <w:textDirection w:val="lrTb"/>
            <w:noWrap w:val="false"/>
          </w:tcPr>
          <w:p>
            <w:pPr>
              <w:rPr>
                <w:rFonts w:ascii="宋体" w:hAnsi="宋体"/>
                <w:szCs w:val="21"/>
              </w:rPr>
            </w:pPr>
            <w:r>
              <w:rPr>
                <w:rFonts w:hint="eastAsia" w:ascii="宋体" w:hAnsi="宋体"/>
                <w:color w:val="000000" w:themeColor="text1"/>
                <w:szCs w:val="21"/>
              </w:rPr>
              <w:t xml:space="preserve">202</w:t>
            </w:r>
            <w:r>
              <w:rPr>
                <w:rFonts w:ascii="宋体" w:hAnsi="宋体"/>
                <w:color w:val="000000" w:themeColor="text1"/>
                <w:szCs w:val="21"/>
              </w:rPr>
              <w:t xml:space="preserve">2</w:t>
            </w:r>
            <w:r>
              <w:rPr>
                <w:rFonts w:hint="eastAsia" w:ascii="宋体" w:hAnsi="宋体"/>
                <w:color w:val="000000" w:themeColor="text1"/>
                <w:szCs w:val="21"/>
              </w:rPr>
              <w:t xml:space="preserve">年</w:t>
            </w:r>
            <w:r>
              <w:rPr>
                <w:rFonts w:hint="eastAsia" w:ascii="宋体" w:hAnsi="宋体"/>
                <w:color w:val="000000" w:themeColor="text1"/>
                <w:szCs w:val="21"/>
              </w:rPr>
              <w:t xml:space="preserve">0</w:t>
            </w:r>
            <w:r>
              <w:rPr>
                <w:rFonts w:hint="eastAsia" w:ascii="宋体" w:hAnsi="宋体"/>
                <w:color w:val="000000" w:themeColor="text1"/>
                <w:szCs w:val="21"/>
              </w:rPr>
              <w:t xml:space="preserve">1月</w:t>
            </w:r>
            <w:r>
              <w:rPr>
                <w:rFonts w:hint="eastAsia" w:ascii="宋体" w:hAnsi="宋体"/>
                <w:color w:val="000000" w:themeColor="text1"/>
                <w:szCs w:val="21"/>
              </w:rPr>
              <w:t xml:space="preserve">0</w:t>
            </w:r>
            <w:r>
              <w:rPr>
                <w:rFonts w:hint="eastAsia" w:ascii="宋体" w:hAnsi="宋体"/>
                <w:color w:val="000000" w:themeColor="text1"/>
                <w:szCs w:val="21"/>
              </w:rPr>
              <w:t xml:space="preserve">1日至今（以合同签订</w:t>
            </w:r>
            <w:r>
              <w:rPr>
                <w:rFonts w:hint="eastAsia" w:ascii="宋体" w:hAnsi="宋体"/>
                <w:szCs w:val="21"/>
              </w:rPr>
              <w:t xml:space="preserve">时间为准）签订的类似本项目物业服务业绩（非住宅），每一份得1分，最高3分。</w:t>
            </w:r>
            <w:r/>
          </w:p>
          <w:p>
            <w:pPr>
              <w:jc w:val="left"/>
              <w:rPr>
                <w:rFonts w:ascii="宋体" w:hAnsi="宋体" w:cs="Tahoma"/>
                <w:b/>
                <w:bCs/>
                <w:color w:val="000000" w:themeColor="text1"/>
                <w:szCs w:val="21"/>
              </w:rPr>
            </w:pPr>
            <w:r>
              <w:rPr>
                <w:rFonts w:hint="eastAsia" w:ascii="宋体" w:hAnsi="宋体" w:cs="Tahoma"/>
                <w:b/>
                <w:bCs/>
                <w:color w:val="000000" w:themeColor="text1"/>
                <w:szCs w:val="21"/>
              </w:rPr>
              <w:t xml:space="preserve">投标文件中须</w:t>
            </w:r>
            <w:r>
              <w:rPr>
                <w:rFonts w:hint="eastAsia" w:ascii="宋体" w:hAnsi="宋体" w:cs="Tahoma"/>
                <w:b/>
                <w:bCs/>
                <w:color w:val="000000" w:themeColor="text1"/>
                <w:szCs w:val="21"/>
                <w:lang w:val="zh-CN"/>
              </w:rPr>
              <w:t xml:space="preserve">提供服务合同及对应的服务发票等资料的扫描件，发票可提供合同期内任意一张。不符或不提供者不得分。</w:t>
            </w:r>
            <w:r/>
          </w:p>
          <w:p>
            <w:pPr>
              <w:jc w:val="left"/>
              <w:widowControl/>
              <w:rPr>
                <w:rFonts w:asciiTheme="minorEastAsia" w:hAnsiTheme="minorEastAsia" w:eastAsiaTheme="minorEastAsia"/>
                <w:b/>
                <w:szCs w:val="21"/>
              </w:rPr>
            </w:pPr>
            <w:r>
              <w:rPr>
                <w:rFonts w:ascii="宋体" w:hAnsi="宋体" w:cs="Tahoma"/>
                <w:b/>
                <w:bCs/>
                <w:color w:val="000000" w:themeColor="text1"/>
                <w:szCs w:val="21"/>
              </w:rPr>
              <w:t xml:space="preserve">同一项目不同年份的合同按一份业绩计算，不重复计算业绩分数。同一</w:t>
            </w:r>
            <w:r>
              <w:rPr>
                <w:rFonts w:hint="eastAsia" w:ascii="宋体" w:hAnsi="宋体" w:cs="Tahoma"/>
                <w:b/>
                <w:bCs/>
                <w:color w:val="000000" w:themeColor="text1"/>
                <w:szCs w:val="21"/>
              </w:rPr>
              <w:t xml:space="preserve">学校</w:t>
            </w:r>
            <w:r>
              <w:rPr>
                <w:rFonts w:ascii="宋体" w:hAnsi="宋体" w:cs="Tahoma"/>
                <w:b/>
                <w:bCs/>
                <w:color w:val="000000" w:themeColor="text1"/>
                <w:szCs w:val="21"/>
              </w:rPr>
              <w:t xml:space="preserve">在同一招标/采购项目中续签的合同不重复计分</w:t>
            </w:r>
            <w:r>
              <w:rPr>
                <w:rFonts w:hint="eastAsia" w:ascii="宋体" w:hAnsi="宋体" w:cs="Tahoma"/>
                <w:b/>
                <w:bCs/>
                <w:color w:val="000000" w:themeColor="text1"/>
                <w:szCs w:val="21"/>
              </w:rPr>
              <w:t xml:space="preserve">。</w:t>
            </w:r>
            <w:r/>
          </w:p>
        </w:tc>
        <w:tc>
          <w:tcPr>
            <w:tcW w:w="1298" w:type="dxa"/>
            <w:vAlign w:val="center"/>
            <w:textDirection w:val="lrTb"/>
            <w:noWrap w:val="false"/>
          </w:tcPr>
          <w:p>
            <w:pPr>
              <w:jc w:val="center"/>
              <w:rPr>
                <w:rFonts w:ascii="宋体" w:hAnsi="宋体"/>
                <w:szCs w:val="21"/>
              </w:rPr>
            </w:pPr>
            <w:r>
              <w:rPr>
                <w:rFonts w:hint="eastAsia" w:ascii="宋体" w:hAnsi="宋体"/>
                <w:color w:val="000000"/>
                <w:szCs w:val="21"/>
              </w:rPr>
              <w:t xml:space="preserve">3分</w:t>
            </w:r>
            <w:r/>
          </w:p>
        </w:tc>
      </w:tr>
    </w:tbl>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备注：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1、打“▲”项目为客观分。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w:t>
      </w:r>
      <w:r>
        <w:rPr>
          <w:rFonts w:hint="eastAsia" w:asciiTheme="minorEastAsia" w:hAnsiTheme="minorEastAsia" w:eastAsiaTheme="minorEastAsia"/>
          <w:b/>
          <w:color w:val="000000" w:themeColor="text1"/>
          <w:szCs w:val="21"/>
        </w:rPr>
        <w:t xml:space="preserve">针对评分标准中评分的每一条，投标单位在投标文件中均应提供相关资料并</w:t>
      </w:r>
      <w:r>
        <w:rPr>
          <w:rFonts w:hint="eastAsia" w:asciiTheme="minorEastAsia" w:hAnsiTheme="minorEastAsia" w:eastAsiaTheme="minorEastAsia"/>
          <w:b/>
          <w:color w:val="000000" w:themeColor="text1"/>
          <w:szCs w:val="21"/>
        </w:rPr>
        <w:t xml:space="preserve">作出</w:t>
      </w:r>
      <w:r>
        <w:rPr>
          <w:rFonts w:hint="eastAsia" w:asciiTheme="minorEastAsia" w:hAnsiTheme="minorEastAsia" w:eastAsiaTheme="minorEastAsia"/>
          <w:b/>
          <w:color w:val="000000" w:themeColor="text1"/>
          <w:szCs w:val="21"/>
        </w:rPr>
        <w:t xml:space="preserve">相应说明供评委评判，不提供相关资料，</w:t>
      </w:r>
      <w:r>
        <w:rPr>
          <w:rFonts w:hint="eastAsia" w:cs="宋体" w:asciiTheme="minorEastAsia" w:hAnsiTheme="minorEastAsia" w:eastAsiaTheme="minorEastAsia"/>
          <w:b/>
          <w:bCs/>
          <w:color w:val="000000" w:themeColor="text1"/>
          <w:szCs w:val="21"/>
        </w:rPr>
        <w:t xml:space="preserve">提供的材料不全、不符、说明不清晰或不提供的,</w:t>
      </w:r>
      <w:r>
        <w:rPr>
          <w:rFonts w:hint="eastAsia" w:asciiTheme="minorEastAsia" w:hAnsiTheme="minorEastAsia" w:eastAsiaTheme="minorEastAsia"/>
          <w:b/>
          <w:color w:val="000000" w:themeColor="text1"/>
          <w:szCs w:val="21"/>
        </w:rPr>
        <w:t xml:space="preserve">视为不具备该项得分的条件。</w:t>
      </w:r>
      <w:r/>
    </w:p>
    <w:p>
      <w:pPr>
        <w:ind w:firstLine="420"/>
        <w:spacing w:line="360" w:lineRule="auto"/>
        <w:rPr>
          <w:rFonts w:asciiTheme="minorEastAsia" w:hAnsiTheme="minorEastAsia" w:eastAsiaTheme="minorEastAsia"/>
          <w:color w:val="000000" w:themeColor="text1"/>
          <w:szCs w:val="21"/>
        </w:rPr>
      </w:pPr>
      <w:r>
        <w:rPr>
          <w:rFonts w:hint="eastAsia" w:ascii="宋体" w:hAnsi="宋体"/>
          <w:bCs/>
          <w:color w:val="000000" w:themeColor="text1"/>
          <w:szCs w:val="21"/>
        </w:rPr>
        <w:t xml:space="preserve">3、</w:t>
      </w:r>
      <w:r>
        <w:rPr>
          <w:rFonts w:hint="eastAsia" w:asciiTheme="minorEastAsia" w:hAnsiTheme="minorEastAsia" w:eastAsiaTheme="minorEastAsia"/>
          <w:color w:val="000000" w:themeColor="text1"/>
          <w:szCs w:val="21"/>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rPr>
      </w:pPr>
      <w:r>
        <w:rPr>
          <w:rFonts w:hint="eastAsia" w:cs="仿宋" w:asciiTheme="minorEastAsia" w:hAnsiTheme="minorEastAsia" w:eastAsiaTheme="minorEastAsia"/>
          <w:b/>
          <w:color w:val="000000" w:themeColor="text1"/>
          <w:szCs w:val="21"/>
        </w:rPr>
        <w:t xml:space="preserve">三、政府采购政策：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（一）中、小企业</w:t>
      </w:r>
      <w:r/>
    </w:p>
    <w:p>
      <w:pPr>
        <w:spacing w:line="360" w:lineRule="auto"/>
        <w:rPr>
          <w:rFonts w:cs="仿宋" w:asciiTheme="minorEastAsia" w:hAnsiTheme="minorEastAsia" w:eastAsiaTheme="minorEastAsia"/>
          <w:color w:val="000000" w:themeColor="text1"/>
          <w:szCs w:val="21"/>
        </w:rPr>
      </w:pPr>
      <w:r/>
      <w:bookmarkStart w:id="76" w:name="_Hlk111647296"/>
      <w:r>
        <w:rPr>
          <w:rFonts w:hint="eastAsia" w:ascii="宋体" w:hAnsi="宋体" w:cs="宋体"/>
        </w:rPr>
        <w:t xml:space="preserve">根据《政府采购促进中小企业发展管理办法》（财库〔2020</w:t>
      </w:r>
      <w:r>
        <w:rPr>
          <w:rFonts w:hint="eastAsia" w:ascii="宋体" w:hAnsi="宋体" w:cs="宋体"/>
        </w:rPr>
        <w:t xml:space="preserve">〕46号）、《关于做好政府采购支持企业发展有关事项的通知》（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52号）及《关于印发&lt;苏州市政府采购促进中小企业发展实施意见&gt;的通知》（</w:t>
      </w:r>
      <w:r>
        <w:rPr>
          <w:rFonts w:hint="eastAsia" w:ascii="宋体" w:hAnsi="宋体" w:cs="宋体"/>
        </w:rPr>
        <w:t xml:space="preserve">苏财购〔2022〕</w:t>
      </w:r>
      <w:r>
        <w:rPr>
          <w:rFonts w:hint="eastAsia" w:ascii="宋体" w:hAnsi="宋体" w:cs="宋体"/>
        </w:rPr>
        <w:t xml:space="preserve">16号）的相关规定</w:t>
      </w:r>
      <w:r>
        <w:rPr>
          <w:rFonts w:hint="eastAsia" w:cs="仿宋" w:asciiTheme="minorEastAsia" w:hAnsiTheme="minorEastAsia" w:eastAsiaTheme="minorEastAsia"/>
          <w:color w:val="000000" w:themeColor="text1"/>
          <w:szCs w:val="21"/>
        </w:rPr>
        <w:t xml:space="preserve">：</w:t>
      </w:r>
      <w:bookmarkEnd w:id="76"/>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w:t>
      </w:r>
      <w:r>
        <w:rPr>
          <w:rFonts w:hint="eastAsia" w:cs="仿宋" w:asciiTheme="minorEastAsia" w:hAnsiTheme="minorEastAsia" w:eastAsiaTheme="minorEastAsia"/>
          <w:szCs w:val="21"/>
        </w:rPr>
        <w:t xml:space="preserve">本项目属于</w:t>
      </w:r>
      <w:r>
        <w:rPr>
          <w:rFonts w:hint="eastAsia" w:cs="仿宋" w:asciiTheme="minorEastAsia" w:hAnsiTheme="minorEastAsia" w:eastAsiaTheme="minorEastAsia"/>
          <w:b/>
          <w:szCs w:val="21"/>
        </w:rPr>
        <w:t xml:space="preserve">专门面向中小企业的项目</w:t>
      </w:r>
      <w:r>
        <w:rPr>
          <w:rFonts w:hint="eastAsia" w:cs="仿宋" w:asciiTheme="minorEastAsia" w:hAnsiTheme="minorEastAsia" w:eastAsiaTheme="minorEastAsia"/>
          <w:szCs w:val="21"/>
        </w:rPr>
        <w:t xml:space="preserve">。</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2、本项目采购标的对应的中小企业划分标准所属行业为</w:t>
      </w:r>
      <w:r>
        <w:rPr>
          <w:rFonts w:hint="eastAsia" w:ascii="宋体" w:hAnsi="宋体" w:cs="仿宋"/>
          <w:b/>
          <w:szCs w:val="21"/>
          <w:u w:val="single"/>
        </w:rPr>
        <w:t xml:space="preserve">物业管理</w:t>
      </w:r>
      <w:r>
        <w:rPr>
          <w:rFonts w:hint="eastAsia" w:cs="仿宋" w:asciiTheme="minorEastAsia" w:hAnsiTheme="minorEastAsia" w:eastAsiaTheme="minorEastAsia"/>
          <w:color w:val="000000" w:themeColor="text1"/>
          <w:szCs w:val="21"/>
        </w:rPr>
        <w:t xml:space="preserve">。</w:t>
      </w:r>
      <w:r>
        <w:rPr>
          <w:rFonts w:hint="eastAsia"/>
          <w:color w:val="000000" w:themeColor="text1"/>
          <w:szCs w:val="21"/>
          <w:lang w:val="zh-CN"/>
        </w:rPr>
        <w:t xml:space="preserve">中小</w:t>
      </w:r>
      <w:r>
        <w:rPr>
          <w:rFonts w:hint="eastAsia"/>
          <w:color w:val="000000" w:themeColor="text1"/>
          <w:szCs w:val="21"/>
          <w:lang w:val="zh-CN"/>
        </w:rPr>
        <w:t xml:space="preserve">微企业</w:t>
      </w:r>
      <w:r>
        <w:rPr>
          <w:rFonts w:hint="eastAsia"/>
          <w:color w:val="000000" w:themeColor="text1"/>
          <w:szCs w:val="21"/>
          <w:lang w:val="zh-CN"/>
        </w:rPr>
        <w:t xml:space="preserve">划型标准根据《中小企业划型标准规定》（工信部联企业【</w:t>
      </w:r>
      <w:r>
        <w:rPr>
          <w:rFonts w:hint="eastAsia"/>
          <w:color w:val="000000" w:themeColor="text1"/>
          <w:szCs w:val="21"/>
          <w:lang w:val="zh-CN"/>
        </w:rPr>
        <w:t xml:space="preserve">2011</w:t>
      </w:r>
      <w:r>
        <w:rPr>
          <w:rFonts w:hint="eastAsia"/>
          <w:color w:val="000000" w:themeColor="text1"/>
          <w:szCs w:val="21"/>
          <w:lang w:val="zh-CN"/>
        </w:rPr>
        <w:t xml:space="preserve">】</w:t>
      </w:r>
      <w:r>
        <w:rPr>
          <w:rFonts w:hint="eastAsia"/>
          <w:color w:val="000000" w:themeColor="text1"/>
          <w:szCs w:val="21"/>
          <w:lang w:val="zh-CN"/>
        </w:rPr>
        <w:t xml:space="preserve">300</w:t>
      </w:r>
      <w:r>
        <w:rPr>
          <w:rFonts w:hint="eastAsia"/>
          <w:color w:val="000000" w:themeColor="text1"/>
          <w:szCs w:val="21"/>
          <w:lang w:val="zh-CN"/>
        </w:rPr>
        <w:t xml:space="preserve">号）</w:t>
      </w:r>
      <w:r>
        <w:rPr>
          <w:rFonts w:hint="eastAsia"/>
          <w:color w:val="000000" w:themeColor="text1"/>
          <w:szCs w:val="24"/>
        </w:rPr>
        <w:t xml:space="preserve">。</w:t>
      </w:r>
      <w:r>
        <w:rPr>
          <w:rFonts w:cs="仿宋" w:asciiTheme="minorEastAsia" w:hAnsiTheme="minorEastAsia" w:eastAsiaTheme="minorEastAsia"/>
          <w:color w:val="000000" w:themeColor="text1"/>
          <w:szCs w:val="21"/>
        </w:rPr>
        <w:t xml:space="preserve"> </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3、依据《政府采购促进中小企业发展管理办法》规定享受扶持政策</w:t>
      </w:r>
      <w:r>
        <w:rPr>
          <w:rFonts w:hint="eastAsia" w:cs="仿宋" w:asciiTheme="minorEastAsia" w:hAnsiTheme="minorEastAsia" w:eastAsiaTheme="minorEastAsia"/>
          <w:color w:val="000000" w:themeColor="text1"/>
          <w:szCs w:val="21"/>
        </w:rPr>
        <w:t xml:space="preserve">获得政府采购合同的，小</w:t>
      </w:r>
      <w:r>
        <w:rPr>
          <w:rFonts w:hint="eastAsia" w:cs="仿宋" w:asciiTheme="minorEastAsia" w:hAnsiTheme="minorEastAsia" w:eastAsiaTheme="minorEastAsia"/>
          <w:color w:val="000000" w:themeColor="text1"/>
          <w:szCs w:val="21"/>
        </w:rPr>
        <w:t xml:space="preserve">微企业</w:t>
      </w:r>
      <w:r>
        <w:rPr>
          <w:rFonts w:hint="eastAsia" w:cs="仿宋" w:asciiTheme="minorEastAsia" w:hAnsiTheme="minorEastAsia" w:eastAsiaTheme="minorEastAsia"/>
          <w:color w:val="000000" w:themeColor="text1"/>
          <w:szCs w:val="21"/>
        </w:rPr>
        <w:t xml:space="preserve">不得将合同分包给大中型企业，中型企业不得将合同分包给大型企业。</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4</w:t>
      </w:r>
      <w:r>
        <w:rPr>
          <w:rFonts w:hint="eastAsia" w:cs="仿宋" w:asciiTheme="minorEastAsia" w:hAnsiTheme="minorEastAsia" w:eastAsiaTheme="minorEastAsia"/>
          <w:color w:val="000000" w:themeColor="text1"/>
          <w:szCs w:val="21"/>
        </w:rPr>
        <w:t xml:space="preserve">、中小企业参加政府采购活动，应当出具《政府采购促进中小企业发展管理办法》附件规定《中小企业声明函》，否则不得享受相关中小企业扶持政策。</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5</w:t>
      </w:r>
      <w:r>
        <w:rPr>
          <w:rFonts w:hint="eastAsia" w:cs="仿宋" w:asciiTheme="minorEastAsia" w:hAnsiTheme="minorEastAsia" w:eastAsiaTheme="minorEastAsia"/>
          <w:color w:val="000000" w:themeColor="text1"/>
          <w:szCs w:val="21"/>
        </w:rPr>
        <w:t xml:space="preserve">、本项目中，供应商提供的服务由中小企业承接，即提供服务的人员为中小企业依照《中华人民共和国劳动合同法》 订立劳动合同的从业人员，才可享受规定的中小企业扶持政策。</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6</w:t>
      </w:r>
      <w:r>
        <w:rPr>
          <w:rFonts w:hint="eastAsia" w:cs="仿宋" w:asciiTheme="minorEastAsia" w:hAnsiTheme="minorEastAsia" w:eastAsiaTheme="minorEastAsia"/>
          <w:color w:val="000000" w:themeColor="text1"/>
          <w:szCs w:val="21"/>
        </w:rPr>
        <w:t xml:space="preserve">、若供应商提供的《中小企业声明函》为虚假声明则视同提供虚假材料，按政府采购相关规定处理并报请政府监管部门给予行政处罚。</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（二）残疾人福利性单位</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rPr>
        <w:t xml:space="preserve">19</w:t>
      </w:r>
      <w:r>
        <w:rPr>
          <w:rFonts w:hint="eastAsia" w:cs="仿宋" w:asciiTheme="minorEastAsia" w:hAnsiTheme="minorEastAsia" w:eastAsiaTheme="minorEastAsia"/>
          <w:color w:val="000000" w:themeColor="text1"/>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（三）监狱企业</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根据</w:t>
      </w:r>
      <w:r>
        <w:rPr>
          <w:rFonts w:hint="eastAsia" w:cs="仿宋" w:asciiTheme="minorEastAsia" w:hAnsiTheme="minorEastAsia" w:eastAsiaTheme="minorEastAsia"/>
          <w:color w:val="000000" w:themeColor="text1"/>
          <w:szCs w:val="21"/>
        </w:rPr>
        <w:t xml:space="preserve">苏财购【2019】</w:t>
      </w:r>
      <w:r>
        <w:rPr>
          <w:rFonts w:hint="eastAsia" w:cs="仿宋" w:asciiTheme="minorEastAsia" w:hAnsiTheme="minorEastAsia" w:eastAsiaTheme="minorEastAsia"/>
          <w:color w:val="000000" w:themeColor="text1"/>
          <w:szCs w:val="21"/>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（四）绿色采购</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96"/>
        <w:rPr>
          <w:color w:val="000000" w:themeColor="text1"/>
        </w:rPr>
      </w:pPr>
      <w:r>
        <w:rPr>
          <w:color w:val="000000" w:themeColor="text1"/>
        </w:rPr>
      </w:r>
      <w:r/>
    </w:p>
    <w:p>
      <w:pPr>
        <w:pStyle w:val="896"/>
        <w:jc w:val="right"/>
      </w:pPr>
      <w:r/>
      <w:bookmarkStart w:id="77" w:name="_Hlk132386289"/>
      <w:r>
        <w:rPr>
          <w:rFonts w:hint="eastAsia"/>
          <w:color w:val="000000" w:themeColor="text1"/>
        </w:rPr>
        <w:t xml:space="preserve">（本文完）</w:t>
      </w:r>
      <w:bookmarkEnd w:id="77"/>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imSun">
    <w:panose1 w:val="02010600030101010101"/>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42</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14">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18">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9">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0">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3">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
      <w:lvlJc w:val="left"/>
      <w:pPr>
        <w:ind w:left="840" w:hanging="420"/>
      </w:pPr>
      <w:rPr>
        <w:rFonts w:hint="default" w:ascii="Wingdings" w:hAnsi="Wingdings" w:eastAsia="Wingdings" w:cs="Wingdings"/>
      </w:rPr>
    </w:lvl>
    <w:lvl w:ilvl="2">
      <w:start w:val="1"/>
      <w:numFmt w:val="bullet"/>
      <w:isLgl w:val="false"/>
      <w:suff w:val="tab"/>
      <w:lvlText w:val=""/>
      <w:lvlJc w:val="left"/>
      <w:pPr>
        <w:ind w:left="1260" w:hanging="420"/>
      </w:pPr>
      <w:rPr>
        <w:rFonts w:hint="default" w:ascii="Wingdings" w:hAnsi="Wingdings" w:eastAsia="Wingdings" w:cs="Wingdings"/>
      </w:rPr>
    </w:lvl>
    <w:lvl w:ilvl="3">
      <w:start w:val="1"/>
      <w:numFmt w:val="bullet"/>
      <w:isLgl w:val="false"/>
      <w:suff w:val="tab"/>
      <w:lvlText w:val=""/>
      <w:lvlJc w:val="left"/>
      <w:pPr>
        <w:ind w:left="1680" w:hanging="420"/>
      </w:pPr>
      <w:rPr>
        <w:rFonts w:hint="default" w:ascii="Wingdings" w:hAnsi="Wingdings" w:eastAsia="Wingdings" w:cs="Wingdings"/>
      </w:rPr>
    </w:lvl>
    <w:lvl w:ilvl="4">
      <w:start w:val="1"/>
      <w:numFmt w:val="bullet"/>
      <w:isLgl w:val="false"/>
      <w:suff w:val="tab"/>
      <w:lvlText w:val=""/>
      <w:lvlJc w:val="left"/>
      <w:pPr>
        <w:ind w:left="2100" w:hanging="420"/>
      </w:pPr>
      <w:rPr>
        <w:rFonts w:hint="default" w:ascii="Wingdings" w:hAnsi="Wingdings" w:eastAsia="Wingdings" w:cs="Wingdings"/>
      </w:rPr>
    </w:lvl>
    <w:lvl w:ilvl="5">
      <w:start w:val="1"/>
      <w:numFmt w:val="bullet"/>
      <w:isLgl w:val="false"/>
      <w:suff w:val="tab"/>
      <w:lvlText w:val=""/>
      <w:lvlJc w:val="left"/>
      <w:pPr>
        <w:ind w:left="2520" w:hanging="420"/>
      </w:pPr>
      <w:rPr>
        <w:rFonts w:hint="default" w:ascii="Wingdings" w:hAnsi="Wingdings" w:eastAsia="Wingdings" w:cs="Wingdings"/>
      </w:rPr>
    </w:lvl>
    <w:lvl w:ilvl="6">
      <w:start w:val="1"/>
      <w:numFmt w:val="bullet"/>
      <w:isLgl w:val="false"/>
      <w:suff w:val="tab"/>
      <w:lvlText w:val=""/>
      <w:lvlJc w:val="left"/>
      <w:pPr>
        <w:ind w:left="2940" w:hanging="420"/>
      </w:pPr>
      <w:rPr>
        <w:rFonts w:hint="default" w:ascii="Wingdings" w:hAnsi="Wingdings" w:eastAsia="Wingdings" w:cs="Wingdings"/>
      </w:rPr>
    </w:lvl>
    <w:lvl w:ilvl="7">
      <w:start w:val="1"/>
      <w:numFmt w:val="bullet"/>
      <w:isLgl w:val="false"/>
      <w:suff w:val="tab"/>
      <w:lvlText w:val=""/>
      <w:lvlJc w:val="left"/>
      <w:pPr>
        <w:ind w:left="3360" w:hanging="420"/>
      </w:pPr>
      <w:rPr>
        <w:rFonts w:hint="default" w:ascii="Wingdings" w:hAnsi="Wingdings" w:eastAsia="Wingdings" w:cs="Wingdings"/>
      </w:rPr>
    </w:lvl>
    <w:lvl w:ilvl="8">
      <w:start w:val="1"/>
      <w:numFmt w:val="bullet"/>
      <w:isLgl w:val="false"/>
      <w:suff w:val="tab"/>
      <w:lvlText w:val=""/>
      <w:lvlJc w:val="left"/>
      <w:pPr>
        <w:ind w:left="3780" w:hanging="420"/>
      </w:pPr>
      <w:rPr>
        <w:rFonts w:hint="default" w:ascii="Wingdings" w:hAnsi="Wingdings" w:eastAsia="Wingdings" w:cs="Wingdings"/>
      </w:rPr>
    </w:lvl>
  </w:abstractNum>
  <w:num w:numId="1">
    <w:abstractNumId w:val="19"/>
  </w:num>
  <w:num w:numId="2">
    <w:abstractNumId w:val="21"/>
  </w:num>
  <w:num w:numId="3">
    <w:abstractNumId w:val="15"/>
  </w:num>
  <w:num w:numId="4">
    <w:abstractNumId w:val="16"/>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18"/>
  </w:num>
  <w:num w:numId="8">
    <w:abstractNumId w:val="17"/>
  </w:num>
  <w:num w:numId="9">
    <w:abstractNumId w:val="22"/>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7"/>
  </w:num>
  <w:num w:numId="14">
    <w:abstractNumId w:val="14"/>
  </w:num>
  <w:num w:numId="15">
    <w:abstractNumId w:val="12"/>
  </w:num>
  <w:num w:numId="16">
    <w:abstractNumId w:val="10"/>
  </w:num>
  <w:num w:numId="17">
    <w:abstractNumId w:val="13"/>
  </w:num>
  <w:num w:numId="18">
    <w:abstractNumId w:val="6"/>
  </w:num>
  <w:num w:numId="19">
    <w:abstractNumId w:val="1"/>
  </w:num>
  <w:num w:numId="20">
    <w:abstractNumId w:val="3"/>
  </w:num>
  <w:num w:numId="21">
    <w:abstractNumId w:val="11"/>
  </w:num>
  <w:num w:numId="22">
    <w:abstractNumId w:val="9"/>
  </w:num>
  <w:num w:numId="23">
    <w:abstractNumId w:val="0"/>
  </w:num>
  <w:num w:numId="24">
    <w:abstractNumId w:val="2"/>
  </w:num>
  <w:num w:numId="25">
    <w:abstractNumId w:val="20"/>
  </w:num>
  <w:num w:numId="26">
    <w:abstractNumId w:val="4"/>
  </w:num>
  <w:num w:numId="27">
    <w:abstractNumId w:val="24"/>
  </w:num>
  <w:num w:numId="28">
    <w:abstractNumId w:val="25"/>
  </w:num>
  <w:num w:numId="29">
    <w:abstractNumId w:val="26"/>
  </w:num>
  <w:num w:numId="30">
    <w:abstractNumId w:val="27"/>
  </w:num>
  <w:num w:numId="31">
    <w:abstractNumId w:val="2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2 Char"/>
    <w:basedOn w:val="893"/>
    <w:link w:val="885"/>
    <w:uiPriority w:val="9"/>
    <w:rPr>
      <w:rFonts w:ascii="Arial" w:hAnsi="Arial" w:eastAsia="Arial" w:cs="Arial"/>
      <w:sz w:val="34"/>
    </w:rPr>
  </w:style>
  <w:style w:type="character" w:styleId="736">
    <w:name w:val="Heading 3 Char"/>
    <w:basedOn w:val="893"/>
    <w:link w:val="886"/>
    <w:uiPriority w:val="9"/>
    <w:rPr>
      <w:rFonts w:ascii="Arial" w:hAnsi="Arial" w:eastAsia="Arial" w:cs="Arial"/>
      <w:sz w:val="30"/>
      <w:szCs w:val="30"/>
    </w:rPr>
  </w:style>
  <w:style w:type="character" w:styleId="737">
    <w:name w:val="Heading 4 Char"/>
    <w:basedOn w:val="893"/>
    <w:link w:val="887"/>
    <w:uiPriority w:val="9"/>
    <w:rPr>
      <w:rFonts w:ascii="Arial" w:hAnsi="Arial" w:eastAsia="Arial" w:cs="Arial"/>
      <w:b/>
      <w:bCs/>
      <w:sz w:val="26"/>
      <w:szCs w:val="26"/>
    </w:rPr>
  </w:style>
  <w:style w:type="character" w:styleId="738">
    <w:name w:val="Heading 5 Char"/>
    <w:basedOn w:val="893"/>
    <w:link w:val="888"/>
    <w:uiPriority w:val="9"/>
    <w:rPr>
      <w:rFonts w:ascii="Arial" w:hAnsi="Arial" w:eastAsia="Arial" w:cs="Arial"/>
      <w:b/>
      <w:bCs/>
      <w:sz w:val="24"/>
      <w:szCs w:val="24"/>
    </w:rPr>
  </w:style>
  <w:style w:type="character" w:styleId="739">
    <w:name w:val="Heading 6 Char"/>
    <w:basedOn w:val="893"/>
    <w:link w:val="889"/>
    <w:uiPriority w:val="9"/>
    <w:rPr>
      <w:rFonts w:ascii="Arial" w:hAnsi="Arial" w:eastAsia="Arial" w:cs="Arial"/>
      <w:b/>
      <w:bCs/>
      <w:sz w:val="22"/>
      <w:szCs w:val="22"/>
    </w:rPr>
  </w:style>
  <w:style w:type="character" w:styleId="740">
    <w:name w:val="Heading 7 Char"/>
    <w:basedOn w:val="893"/>
    <w:link w:val="890"/>
    <w:uiPriority w:val="9"/>
    <w:rPr>
      <w:rFonts w:ascii="Arial" w:hAnsi="Arial" w:eastAsia="Arial" w:cs="Arial"/>
      <w:b/>
      <w:bCs/>
      <w:i/>
      <w:iCs/>
      <w:sz w:val="22"/>
      <w:szCs w:val="22"/>
    </w:rPr>
  </w:style>
  <w:style w:type="character" w:styleId="741">
    <w:name w:val="Heading 8 Char"/>
    <w:basedOn w:val="893"/>
    <w:link w:val="891"/>
    <w:uiPriority w:val="9"/>
    <w:rPr>
      <w:rFonts w:ascii="Arial" w:hAnsi="Arial" w:eastAsia="Arial" w:cs="Arial"/>
      <w:i/>
      <w:iCs/>
      <w:sz w:val="22"/>
      <w:szCs w:val="22"/>
    </w:rPr>
  </w:style>
  <w:style w:type="character" w:styleId="742">
    <w:name w:val="Heading 9 Char"/>
    <w:basedOn w:val="893"/>
    <w:link w:val="892"/>
    <w:uiPriority w:val="9"/>
    <w:rPr>
      <w:rFonts w:ascii="Arial" w:hAnsi="Arial" w:eastAsia="Arial" w:cs="Arial"/>
      <w:i/>
      <w:iCs/>
      <w:sz w:val="21"/>
      <w:szCs w:val="21"/>
    </w:rPr>
  </w:style>
  <w:style w:type="paragraph" w:styleId="743">
    <w:name w:val="Title"/>
    <w:basedOn w:val="883"/>
    <w:next w:val="883"/>
    <w:link w:val="744"/>
    <w:uiPriority w:val="10"/>
    <w:qFormat/>
    <w:pPr>
      <w:contextualSpacing/>
      <w:spacing w:before="300" w:after="200"/>
    </w:pPr>
    <w:rPr>
      <w:sz w:val="48"/>
      <w:szCs w:val="48"/>
    </w:rPr>
  </w:style>
  <w:style w:type="character" w:styleId="744">
    <w:name w:val="Title Char"/>
    <w:basedOn w:val="893"/>
    <w:link w:val="743"/>
    <w:uiPriority w:val="10"/>
    <w:rPr>
      <w:sz w:val="48"/>
      <w:szCs w:val="48"/>
    </w:rPr>
  </w:style>
  <w:style w:type="paragraph" w:styleId="745">
    <w:name w:val="Subtitle"/>
    <w:basedOn w:val="883"/>
    <w:next w:val="883"/>
    <w:link w:val="746"/>
    <w:uiPriority w:val="11"/>
    <w:qFormat/>
    <w:pPr>
      <w:spacing w:before="200" w:after="200"/>
    </w:pPr>
    <w:rPr>
      <w:sz w:val="24"/>
      <w:szCs w:val="24"/>
    </w:rPr>
  </w:style>
  <w:style w:type="character" w:styleId="746">
    <w:name w:val="Subtitle Char"/>
    <w:basedOn w:val="893"/>
    <w:link w:val="745"/>
    <w:uiPriority w:val="11"/>
    <w:rPr>
      <w:sz w:val="24"/>
      <w:szCs w:val="24"/>
    </w:rPr>
  </w:style>
  <w:style w:type="paragraph" w:styleId="747">
    <w:name w:val="Quote"/>
    <w:basedOn w:val="883"/>
    <w:next w:val="883"/>
    <w:link w:val="748"/>
    <w:uiPriority w:val="29"/>
    <w:qFormat/>
    <w:pPr>
      <w:ind w:left="720" w:right="720"/>
    </w:pPr>
    <w:rPr>
      <w:i/>
    </w:rPr>
  </w:style>
  <w:style w:type="character" w:styleId="748">
    <w:name w:val="Quote Char"/>
    <w:link w:val="747"/>
    <w:uiPriority w:val="29"/>
    <w:rPr>
      <w:i/>
    </w:rPr>
  </w:style>
  <w:style w:type="paragraph" w:styleId="749">
    <w:name w:val="Intense Quote"/>
    <w:basedOn w:val="883"/>
    <w:next w:val="883"/>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3"/>
    <w:link w:val="919"/>
    <w:uiPriority w:val="99"/>
  </w:style>
  <w:style w:type="character" w:styleId="752">
    <w:name w:val="Footer Char"/>
    <w:basedOn w:val="893"/>
    <w:link w:val="918"/>
    <w:uiPriority w:val="99"/>
  </w:style>
  <w:style w:type="character" w:styleId="753">
    <w:name w:val="Caption Char"/>
    <w:basedOn w:val="901"/>
    <w:link w:val="918"/>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Footnote Text Char"/>
    <w:link w:val="924"/>
    <w:uiPriority w:val="99"/>
    <w:rPr>
      <w:sz w:val="18"/>
    </w:rPr>
  </w:style>
  <w:style w:type="paragraph" w:styleId="879">
    <w:name w:val="endnote text"/>
    <w:basedOn w:val="88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3"/>
    <w:uiPriority w:val="99"/>
    <w:semiHidden/>
    <w:unhideWhenUsed/>
    <w:rPr>
      <w:vertAlign w:val="superscript"/>
    </w:rPr>
  </w:style>
  <w:style w:type="paragraph" w:styleId="882">
    <w:name w:val="TOC Heading"/>
    <w:uiPriority w:val="39"/>
    <w:unhideWhenUsed/>
  </w:style>
  <w:style w:type="paragraph" w:styleId="883" w:default="1">
    <w:name w:val="Normal"/>
    <w:next w:val="896"/>
    <w:qFormat/>
    <w:pPr>
      <w:jc w:val="both"/>
      <w:widowControl w:val="off"/>
    </w:pPr>
    <w:rPr>
      <w:sz w:val="21"/>
      <w:szCs w:val="22"/>
    </w:rPr>
  </w:style>
  <w:style w:type="paragraph" w:styleId="884">
    <w:name w:val="Heading 1"/>
    <w:basedOn w:val="883"/>
    <w:next w:val="883"/>
    <w:link w:val="948"/>
    <w:qFormat/>
    <w:pPr>
      <w:ind w:left="420" w:hanging="420"/>
      <w:keepLines/>
      <w:keepNext/>
      <w:spacing w:before="340" w:after="330" w:line="400" w:lineRule="exact"/>
      <w:outlineLvl w:val="0"/>
    </w:pPr>
    <w:rPr>
      <w:rFonts w:ascii="宋体" w:hAnsi="宋体"/>
      <w:b/>
      <w:bCs/>
      <w:sz w:val="20"/>
      <w:szCs w:val="21"/>
    </w:rPr>
  </w:style>
  <w:style w:type="paragraph" w:styleId="885">
    <w:name w:val="Heading 2"/>
    <w:basedOn w:val="883"/>
    <w:next w:val="897"/>
    <w:link w:val="950"/>
    <w:qFormat/>
    <w:pPr>
      <w:keepLines/>
      <w:keepNext/>
      <w:spacing w:before="260" w:after="260" w:line="416" w:lineRule="auto"/>
      <w:outlineLvl w:val="1"/>
    </w:pPr>
    <w:rPr>
      <w:rFonts w:ascii="Cambria" w:hAnsi="Cambria"/>
      <w:b/>
      <w:bCs/>
      <w:sz w:val="32"/>
      <w:szCs w:val="32"/>
    </w:rPr>
  </w:style>
  <w:style w:type="paragraph" w:styleId="886">
    <w:name w:val="Heading 3"/>
    <w:basedOn w:val="883"/>
    <w:next w:val="883"/>
    <w:link w:val="951"/>
    <w:qFormat/>
    <w:pPr>
      <w:keepLines/>
      <w:keepNext/>
      <w:spacing w:before="260" w:after="260" w:line="416" w:lineRule="auto"/>
      <w:outlineLvl w:val="2"/>
    </w:pPr>
    <w:rPr>
      <w:b/>
      <w:bCs/>
      <w:sz w:val="32"/>
      <w:szCs w:val="32"/>
    </w:rPr>
  </w:style>
  <w:style w:type="paragraph" w:styleId="887">
    <w:name w:val="Heading 4"/>
    <w:basedOn w:val="883"/>
    <w:next w:val="897"/>
    <w:link w:val="952"/>
    <w:qFormat/>
    <w:pPr>
      <w:keepLines/>
      <w:keepNext/>
      <w:spacing w:before="280" w:after="290" w:line="376" w:lineRule="auto"/>
      <w:outlineLvl w:val="3"/>
    </w:pPr>
    <w:rPr>
      <w:rFonts w:ascii="Cambria" w:hAnsi="Cambria"/>
      <w:b/>
      <w:bCs/>
      <w:sz w:val="28"/>
      <w:szCs w:val="28"/>
    </w:rPr>
  </w:style>
  <w:style w:type="paragraph" w:styleId="888">
    <w:name w:val="Heading 5"/>
    <w:basedOn w:val="883"/>
    <w:next w:val="897"/>
    <w:link w:val="953"/>
    <w:qFormat/>
    <w:pPr>
      <w:keepLines/>
      <w:keepNext/>
      <w:spacing w:before="280" w:after="290" w:line="376" w:lineRule="auto"/>
      <w:outlineLvl w:val="4"/>
    </w:pPr>
    <w:rPr>
      <w:rFonts w:ascii="Calibri" w:hAnsi="Calibri"/>
      <w:b/>
      <w:bCs/>
      <w:sz w:val="28"/>
      <w:szCs w:val="28"/>
    </w:rPr>
  </w:style>
  <w:style w:type="paragraph" w:styleId="889">
    <w:name w:val="Heading 6"/>
    <w:basedOn w:val="883"/>
    <w:next w:val="897"/>
    <w:link w:val="954"/>
    <w:qFormat/>
    <w:pPr>
      <w:keepLines/>
      <w:keepNext/>
      <w:spacing w:before="240" w:after="64" w:line="320" w:lineRule="auto"/>
      <w:outlineLvl w:val="5"/>
    </w:pPr>
    <w:rPr>
      <w:rFonts w:ascii="Cambria" w:hAnsi="Cambria"/>
      <w:b/>
      <w:bCs/>
      <w:sz w:val="24"/>
      <w:szCs w:val="24"/>
    </w:rPr>
  </w:style>
  <w:style w:type="paragraph" w:styleId="890">
    <w:name w:val="Heading 7"/>
    <w:basedOn w:val="883"/>
    <w:next w:val="897"/>
    <w:link w:val="955"/>
    <w:qFormat/>
    <w:pPr>
      <w:keepLines/>
      <w:keepNext/>
      <w:spacing w:before="240" w:after="64" w:line="320" w:lineRule="auto"/>
      <w:outlineLvl w:val="6"/>
    </w:pPr>
    <w:rPr>
      <w:rFonts w:ascii="Calibri" w:hAnsi="Calibri"/>
      <w:b/>
      <w:bCs/>
      <w:sz w:val="24"/>
      <w:szCs w:val="24"/>
    </w:rPr>
  </w:style>
  <w:style w:type="paragraph" w:styleId="891">
    <w:name w:val="Heading 8"/>
    <w:basedOn w:val="883"/>
    <w:next w:val="897"/>
    <w:link w:val="956"/>
    <w:qFormat/>
    <w:pPr>
      <w:keepLines/>
      <w:keepNext/>
      <w:spacing w:before="240" w:after="64" w:line="320" w:lineRule="auto"/>
      <w:outlineLvl w:val="7"/>
    </w:pPr>
    <w:rPr>
      <w:rFonts w:ascii="Cambria" w:hAnsi="Cambria"/>
      <w:sz w:val="24"/>
      <w:szCs w:val="24"/>
    </w:rPr>
  </w:style>
  <w:style w:type="paragraph" w:styleId="892">
    <w:name w:val="Heading 9"/>
    <w:basedOn w:val="883"/>
    <w:next w:val="897"/>
    <w:link w:val="957"/>
    <w:qFormat/>
    <w:pPr>
      <w:keepLines/>
      <w:keepNext/>
      <w:spacing w:before="240" w:after="64" w:line="320" w:lineRule="auto"/>
      <w:outlineLvl w:val="8"/>
    </w:pPr>
    <w:rPr>
      <w:rFonts w:ascii="Cambria" w:hAnsi="Cambria"/>
      <w:sz w:val="20"/>
      <w:szCs w:val="21"/>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Body Text Indent"/>
    <w:basedOn w:val="883"/>
    <w:link w:val="947"/>
    <w:uiPriority w:val="99"/>
    <w:unhideWhenUsed/>
    <w:qFormat/>
    <w:pPr>
      <w:ind w:left="420"/>
      <w:spacing w:after="120"/>
    </w:pPr>
  </w:style>
  <w:style w:type="paragraph" w:styleId="897">
    <w:name w:val="Normal Indent"/>
    <w:basedOn w:val="883"/>
    <w:link w:val="949"/>
    <w:qFormat/>
    <w:pPr>
      <w:ind w:firstLine="420"/>
      <w:jc w:val="left"/>
    </w:pPr>
    <w:rPr>
      <w:rFonts w:eastAsia="楷体_GB2312"/>
      <w:sz w:val="24"/>
      <w:szCs w:val="20"/>
    </w:rPr>
  </w:style>
  <w:style w:type="paragraph" w:styleId="898">
    <w:name w:val="toc 7"/>
    <w:basedOn w:val="883"/>
    <w:next w:val="883"/>
    <w:qFormat/>
    <w:pPr>
      <w:ind w:left="2520"/>
    </w:pPr>
    <w:rPr>
      <w:rFonts w:eastAsia="楷体_GB2312"/>
      <w:sz w:val="28"/>
      <w:szCs w:val="20"/>
    </w:rPr>
  </w:style>
  <w:style w:type="paragraph" w:styleId="899">
    <w:name w:val="index 8"/>
    <w:basedOn w:val="883"/>
    <w:next w:val="883"/>
    <w:qFormat/>
    <w:pPr>
      <w:ind w:left="2940"/>
    </w:pPr>
    <w:rPr>
      <w:rFonts w:eastAsia="楷体_GB2312"/>
      <w:sz w:val="28"/>
      <w:szCs w:val="20"/>
    </w:rPr>
  </w:style>
  <w:style w:type="paragraph" w:styleId="900">
    <w:name w:val="List Number"/>
    <w:basedOn w:val="883"/>
    <w:qFormat/>
    <w:pPr>
      <w:ind w:left="1125" w:hanging="555"/>
      <w:tabs>
        <w:tab w:val="left" w:pos="1125" w:leader="none"/>
      </w:tabs>
    </w:pPr>
    <w:rPr>
      <w:szCs w:val="24"/>
    </w:rPr>
  </w:style>
  <w:style w:type="paragraph" w:styleId="901">
    <w:name w:val="Caption"/>
    <w:basedOn w:val="883"/>
    <w:next w:val="883"/>
    <w:link w:val="958"/>
    <w:unhideWhenUsed/>
    <w:qFormat/>
    <w:rPr>
      <w:rFonts w:eastAsia="黑体" w:asciiTheme="majorHAnsi" w:hAnsiTheme="majorHAnsi" w:cstheme="majorBidi"/>
      <w:sz w:val="20"/>
      <w:szCs w:val="20"/>
    </w:rPr>
  </w:style>
  <w:style w:type="paragraph" w:styleId="902">
    <w:name w:val="index 5"/>
    <w:basedOn w:val="883"/>
    <w:next w:val="883"/>
    <w:qFormat/>
    <w:pPr>
      <w:ind w:left="1680"/>
    </w:pPr>
    <w:rPr>
      <w:rFonts w:eastAsia="楷体_GB2312"/>
      <w:sz w:val="28"/>
      <w:szCs w:val="20"/>
    </w:rPr>
  </w:style>
  <w:style w:type="paragraph" w:styleId="903">
    <w:name w:val="Document Map"/>
    <w:basedOn w:val="883"/>
    <w:link w:val="959"/>
    <w:unhideWhenUsed/>
    <w:qFormat/>
    <w:rPr>
      <w:rFonts w:ascii="宋体"/>
      <w:sz w:val="18"/>
      <w:szCs w:val="18"/>
    </w:rPr>
  </w:style>
  <w:style w:type="paragraph" w:styleId="904">
    <w:name w:val="annotation text"/>
    <w:basedOn w:val="883"/>
    <w:link w:val="960"/>
    <w:uiPriority w:val="99"/>
    <w:unhideWhenUsed/>
    <w:qFormat/>
    <w:pPr>
      <w:jc w:val="left"/>
    </w:pPr>
    <w:rPr>
      <w:sz w:val="20"/>
      <w:szCs w:val="24"/>
    </w:rPr>
  </w:style>
  <w:style w:type="paragraph" w:styleId="905">
    <w:name w:val="index 6"/>
    <w:basedOn w:val="883"/>
    <w:next w:val="883"/>
    <w:qFormat/>
    <w:pPr>
      <w:ind w:left="2100"/>
    </w:pPr>
    <w:rPr>
      <w:rFonts w:eastAsia="楷体_GB2312"/>
      <w:sz w:val="28"/>
      <w:szCs w:val="20"/>
    </w:rPr>
  </w:style>
  <w:style w:type="paragraph" w:styleId="906">
    <w:name w:val="Body Text"/>
    <w:basedOn w:val="883"/>
    <w:link w:val="961"/>
    <w:qFormat/>
    <w:rPr>
      <w:sz w:val="24"/>
      <w:szCs w:val="24"/>
    </w:rPr>
  </w:style>
  <w:style w:type="paragraph" w:styleId="907">
    <w:name w:val="List 2"/>
    <w:basedOn w:val="883"/>
    <w:qFormat/>
    <w:pPr>
      <w:ind w:left="100" w:hanging="200"/>
    </w:pPr>
    <w:rPr>
      <w:szCs w:val="24"/>
    </w:rPr>
  </w:style>
  <w:style w:type="paragraph" w:styleId="908">
    <w:name w:val="Block Text"/>
    <w:basedOn w:val="883"/>
    <w:qFormat/>
    <w:pPr>
      <w:ind w:left="630" w:right="-609" w:firstLine="420"/>
      <w:spacing w:line="360" w:lineRule="auto"/>
    </w:pPr>
    <w:rPr>
      <w:rFonts w:ascii="仿宋_GB2312" w:eastAsia="仿宋_GB2312"/>
      <w:szCs w:val="20"/>
    </w:rPr>
  </w:style>
  <w:style w:type="paragraph" w:styleId="909">
    <w:name w:val="index 4"/>
    <w:basedOn w:val="883"/>
    <w:next w:val="883"/>
    <w:qFormat/>
    <w:pPr>
      <w:ind w:left="1260"/>
    </w:pPr>
    <w:rPr>
      <w:rFonts w:eastAsia="楷体_GB2312"/>
      <w:sz w:val="28"/>
      <w:szCs w:val="20"/>
    </w:rPr>
  </w:style>
  <w:style w:type="paragraph" w:styleId="910">
    <w:name w:val="toc 5"/>
    <w:basedOn w:val="883"/>
    <w:next w:val="883"/>
    <w:qFormat/>
    <w:pPr>
      <w:ind w:left="1680"/>
    </w:pPr>
    <w:rPr>
      <w:rFonts w:eastAsia="楷体_GB2312"/>
      <w:sz w:val="28"/>
      <w:szCs w:val="20"/>
    </w:rPr>
  </w:style>
  <w:style w:type="paragraph" w:styleId="911">
    <w:name w:val="toc 3"/>
    <w:basedOn w:val="883"/>
    <w:next w:val="883"/>
    <w:qFormat/>
    <w:pPr>
      <w:ind w:left="840"/>
    </w:pPr>
    <w:rPr>
      <w:rFonts w:eastAsia="楷体_GB2312"/>
      <w:sz w:val="28"/>
      <w:szCs w:val="20"/>
    </w:rPr>
  </w:style>
  <w:style w:type="paragraph" w:styleId="912">
    <w:name w:val="Plain Text"/>
    <w:basedOn w:val="883"/>
    <w:link w:val="962"/>
    <w:qFormat/>
    <w:rPr>
      <w:rFonts w:ascii="宋体" w:hAnsi="Courier New" w:eastAsia="楷体_GB2312"/>
      <w:sz w:val="28"/>
      <w:szCs w:val="20"/>
    </w:rPr>
  </w:style>
  <w:style w:type="paragraph" w:styleId="913">
    <w:name w:val="toc 8"/>
    <w:basedOn w:val="883"/>
    <w:next w:val="883"/>
    <w:qFormat/>
    <w:pPr>
      <w:ind w:left="2940"/>
    </w:pPr>
    <w:rPr>
      <w:rFonts w:eastAsia="楷体_GB2312"/>
      <w:sz w:val="28"/>
      <w:szCs w:val="20"/>
    </w:rPr>
  </w:style>
  <w:style w:type="paragraph" w:styleId="914">
    <w:name w:val="index 3"/>
    <w:basedOn w:val="883"/>
    <w:next w:val="883"/>
    <w:qFormat/>
    <w:pPr>
      <w:ind w:left="840"/>
    </w:pPr>
    <w:rPr>
      <w:rFonts w:eastAsia="楷体_GB2312"/>
      <w:sz w:val="28"/>
      <w:szCs w:val="20"/>
    </w:rPr>
  </w:style>
  <w:style w:type="paragraph" w:styleId="915">
    <w:name w:val="Date"/>
    <w:basedOn w:val="883"/>
    <w:next w:val="883"/>
    <w:link w:val="963"/>
    <w:qFormat/>
    <w:rPr>
      <w:rFonts w:ascii="宋体" w:hAnsi="宋体" w:eastAsia="楷体_GB2312"/>
      <w:sz w:val="24"/>
      <w:szCs w:val="20"/>
    </w:rPr>
  </w:style>
  <w:style w:type="paragraph" w:styleId="916">
    <w:name w:val="Body Text Indent 2"/>
    <w:basedOn w:val="883"/>
    <w:link w:val="964"/>
    <w:qFormat/>
    <w:pPr>
      <w:ind w:left="1" w:firstLine="480"/>
      <w:spacing w:line="400" w:lineRule="exact"/>
      <w:tabs>
        <w:tab w:val="left" w:pos="360" w:leader="none"/>
      </w:tabs>
    </w:pPr>
    <w:rPr>
      <w:sz w:val="24"/>
      <w:szCs w:val="24"/>
    </w:rPr>
  </w:style>
  <w:style w:type="paragraph" w:styleId="917">
    <w:name w:val="Balloon Text"/>
    <w:basedOn w:val="883"/>
    <w:link w:val="965"/>
    <w:unhideWhenUsed/>
    <w:qFormat/>
    <w:rPr>
      <w:sz w:val="18"/>
      <w:szCs w:val="18"/>
    </w:rPr>
  </w:style>
  <w:style w:type="paragraph" w:styleId="918">
    <w:name w:val="Footer"/>
    <w:basedOn w:val="883"/>
    <w:link w:val="966"/>
    <w:unhideWhenUsed/>
    <w:qFormat/>
    <w:pPr>
      <w:jc w:val="left"/>
      <w:tabs>
        <w:tab w:val="center" w:pos="4153" w:leader="none"/>
        <w:tab w:val="right" w:pos="8306" w:leader="none"/>
      </w:tabs>
    </w:pPr>
    <w:rPr>
      <w:sz w:val="18"/>
      <w:szCs w:val="18"/>
    </w:rPr>
  </w:style>
  <w:style w:type="paragraph" w:styleId="919">
    <w:name w:val="Header"/>
    <w:basedOn w:val="883"/>
    <w:link w:val="967"/>
    <w:unhideWhenUsed/>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3"/>
    <w:next w:val="883"/>
    <w:qFormat/>
    <w:pPr>
      <w:jc w:val="left"/>
      <w:widowControl/>
    </w:pPr>
    <w:rPr>
      <w:rFonts w:eastAsia="楷体_GB2312"/>
      <w:sz w:val="24"/>
      <w:szCs w:val="20"/>
    </w:rPr>
  </w:style>
  <w:style w:type="paragraph" w:styleId="921">
    <w:name w:val="toc 4"/>
    <w:basedOn w:val="883"/>
    <w:next w:val="883"/>
    <w:qFormat/>
    <w:pPr>
      <w:ind w:left="1260"/>
    </w:pPr>
    <w:rPr>
      <w:rFonts w:eastAsia="楷体_GB2312"/>
      <w:sz w:val="28"/>
      <w:szCs w:val="20"/>
    </w:rPr>
  </w:style>
  <w:style w:type="paragraph" w:styleId="922">
    <w:name w:val="index heading"/>
    <w:basedOn w:val="883"/>
    <w:next w:val="923"/>
    <w:qFormat/>
    <w:rPr>
      <w:rFonts w:eastAsia="楷体_GB2312"/>
      <w:sz w:val="28"/>
      <w:szCs w:val="20"/>
    </w:rPr>
  </w:style>
  <w:style w:type="paragraph" w:styleId="923">
    <w:name w:val="index 1"/>
    <w:basedOn w:val="883"/>
    <w:next w:val="883"/>
    <w:qFormat/>
    <w:rPr>
      <w:rFonts w:eastAsia="楷体_GB2312"/>
      <w:sz w:val="28"/>
      <w:szCs w:val="20"/>
    </w:rPr>
  </w:style>
  <w:style w:type="paragraph" w:styleId="924">
    <w:name w:val="footnote text"/>
    <w:basedOn w:val="883"/>
    <w:link w:val="968"/>
    <w:qFormat/>
    <w:pPr>
      <w:jc w:val="left"/>
    </w:pPr>
    <w:rPr>
      <w:rFonts w:eastAsia="楷体_GB2312"/>
      <w:sz w:val="18"/>
      <w:szCs w:val="20"/>
    </w:rPr>
  </w:style>
  <w:style w:type="paragraph" w:styleId="925">
    <w:name w:val="toc 6"/>
    <w:basedOn w:val="883"/>
    <w:next w:val="883"/>
    <w:qFormat/>
    <w:pPr>
      <w:ind w:left="2100"/>
    </w:pPr>
    <w:rPr>
      <w:rFonts w:eastAsia="楷体_GB2312"/>
      <w:sz w:val="28"/>
      <w:szCs w:val="20"/>
    </w:rPr>
  </w:style>
  <w:style w:type="paragraph" w:styleId="926">
    <w:name w:val="Body Text Indent 3"/>
    <w:basedOn w:val="883"/>
    <w:link w:val="969"/>
    <w:uiPriority w:val="99"/>
    <w:qFormat/>
    <w:pPr>
      <w:ind w:firstLine="480"/>
      <w:spacing w:line="400" w:lineRule="exact"/>
    </w:pPr>
    <w:rPr>
      <w:sz w:val="24"/>
      <w:szCs w:val="24"/>
    </w:rPr>
  </w:style>
  <w:style w:type="paragraph" w:styleId="927">
    <w:name w:val="index 7"/>
    <w:basedOn w:val="883"/>
    <w:next w:val="883"/>
    <w:qFormat/>
    <w:pPr>
      <w:ind w:left="2520"/>
    </w:pPr>
    <w:rPr>
      <w:rFonts w:eastAsia="楷体_GB2312"/>
      <w:sz w:val="28"/>
      <w:szCs w:val="20"/>
    </w:rPr>
  </w:style>
  <w:style w:type="paragraph" w:styleId="928">
    <w:name w:val="index 9"/>
    <w:basedOn w:val="883"/>
    <w:next w:val="883"/>
    <w:qFormat/>
    <w:pPr>
      <w:ind w:left="3360"/>
    </w:pPr>
    <w:rPr>
      <w:rFonts w:eastAsia="楷体_GB2312"/>
      <w:sz w:val="28"/>
      <w:szCs w:val="20"/>
    </w:rPr>
  </w:style>
  <w:style w:type="paragraph" w:styleId="929">
    <w:name w:val="table of figures"/>
    <w:basedOn w:val="883"/>
    <w:next w:val="883"/>
    <w:qFormat/>
    <w:pPr>
      <w:ind w:left="420" w:hanging="420"/>
      <w:jc w:val="left"/>
    </w:pPr>
    <w:rPr>
      <w:rFonts w:eastAsia="楷体_GB2312"/>
      <w:smallCaps/>
      <w:sz w:val="24"/>
      <w:szCs w:val="20"/>
    </w:rPr>
  </w:style>
  <w:style w:type="paragraph" w:styleId="930">
    <w:name w:val="toc 2"/>
    <w:basedOn w:val="883"/>
    <w:next w:val="883"/>
    <w:qFormat/>
    <w:pPr>
      <w:ind w:left="420"/>
    </w:pPr>
    <w:rPr>
      <w:rFonts w:eastAsia="楷体_GB2312"/>
      <w:sz w:val="28"/>
      <w:szCs w:val="20"/>
    </w:rPr>
  </w:style>
  <w:style w:type="paragraph" w:styleId="931">
    <w:name w:val="toc 9"/>
    <w:basedOn w:val="883"/>
    <w:next w:val="883"/>
    <w:qFormat/>
    <w:pPr>
      <w:ind w:left="3360"/>
    </w:pPr>
    <w:rPr>
      <w:rFonts w:eastAsia="楷体_GB2312"/>
      <w:sz w:val="28"/>
      <w:szCs w:val="20"/>
    </w:rPr>
  </w:style>
  <w:style w:type="paragraph" w:styleId="932">
    <w:name w:val="Body Text 2"/>
    <w:basedOn w:val="883"/>
    <w:link w:val="970"/>
    <w:qFormat/>
    <w:pPr>
      <w:spacing w:after="120" w:line="480" w:lineRule="auto"/>
    </w:pPr>
    <w:rPr>
      <w:rFonts w:eastAsia="楷体_GB2312"/>
      <w:sz w:val="28"/>
      <w:szCs w:val="20"/>
    </w:rPr>
  </w:style>
  <w:style w:type="paragraph" w:styleId="933">
    <w:name w:val="HTML Preformatted"/>
    <w:basedOn w:val="883"/>
    <w:link w:val="11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4">
    <w:name w:val="Normal (Web)"/>
    <w:basedOn w:val="883"/>
    <w:unhideWhenUsed/>
    <w:qFormat/>
    <w:pPr>
      <w:ind w:left="40" w:right="40"/>
      <w:jc w:val="left"/>
      <w:spacing w:before="40" w:after="40" w:line="300" w:lineRule="atLeast"/>
    </w:pPr>
    <w:rPr>
      <w:sz w:val="24"/>
      <w:szCs w:val="20"/>
    </w:rPr>
  </w:style>
  <w:style w:type="paragraph" w:styleId="935">
    <w:name w:val="index 2"/>
    <w:basedOn w:val="883"/>
    <w:next w:val="883"/>
    <w:qFormat/>
    <w:pPr>
      <w:ind w:left="420"/>
    </w:pPr>
    <w:rPr>
      <w:rFonts w:eastAsia="楷体_GB2312"/>
      <w:sz w:val="28"/>
      <w:szCs w:val="20"/>
    </w:rPr>
  </w:style>
  <w:style w:type="paragraph" w:styleId="936">
    <w:name w:val="annotation subject"/>
    <w:basedOn w:val="904"/>
    <w:next w:val="904"/>
    <w:link w:val="971"/>
    <w:unhideWhenUsed/>
    <w:qFormat/>
    <w:rPr>
      <w:b/>
      <w:bCs/>
    </w:rPr>
  </w:style>
  <w:style w:type="paragraph" w:styleId="937">
    <w:name w:val="Body Text First Indent"/>
    <w:basedOn w:val="906"/>
    <w:link w:val="1156"/>
    <w:qFormat/>
    <w:pPr>
      <w:ind w:firstLine="420"/>
      <w:spacing w:after="120"/>
    </w:pPr>
    <w:rPr>
      <w:rFonts w:eastAsia="楷体_GB2312"/>
      <w:sz w:val="26"/>
      <w:szCs w:val="20"/>
    </w:rPr>
  </w:style>
  <w:style w:type="table" w:styleId="938">
    <w:name w:val="Table Grid"/>
    <w:basedOn w:val="89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Elegant"/>
    <w:basedOn w:val="894"/>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0">
    <w:name w:val="Strong"/>
    <w:qFormat/>
    <w:rPr>
      <w:rFonts w:ascii="Tahoma" w:hAnsi="Tahoma" w:eastAsia="宋体"/>
      <w:b/>
      <w:bCs/>
      <w:sz w:val="24"/>
      <w:lang w:val="en-US" w:eastAsia="zh-CN" w:bidi="ar-SA"/>
    </w:rPr>
  </w:style>
  <w:style w:type="character" w:styleId="941">
    <w:name w:val="page number"/>
    <w:unhideWhenUsed/>
    <w:qFormat/>
  </w:style>
  <w:style w:type="character" w:styleId="942">
    <w:name w:val="FollowedHyperlink"/>
    <w:uiPriority w:val="99"/>
    <w:unhideWhenUsed/>
    <w:qFormat/>
    <w:rPr>
      <w:color w:val="800080"/>
      <w:u w:val="single"/>
    </w:rPr>
  </w:style>
  <w:style w:type="character" w:styleId="943">
    <w:name w:val="Emphasis"/>
    <w:uiPriority w:val="20"/>
    <w:qFormat/>
    <w:rPr>
      <w:i/>
    </w:rPr>
  </w:style>
  <w:style w:type="character" w:styleId="944">
    <w:name w:val="Hyperlink"/>
    <w:uiPriority w:val="99"/>
    <w:unhideWhenUsed/>
    <w:qFormat/>
    <w:rPr>
      <w:color w:val="0000ff"/>
      <w:u w:val="single"/>
    </w:rPr>
  </w:style>
  <w:style w:type="character" w:styleId="945">
    <w:name w:val="annotation reference"/>
    <w:uiPriority w:val="99"/>
    <w:unhideWhenUsed/>
    <w:qFormat/>
    <w:rPr>
      <w:sz w:val="21"/>
      <w:szCs w:val="21"/>
    </w:rPr>
  </w:style>
  <w:style w:type="character" w:styleId="946">
    <w:name w:val="footnote reference"/>
    <w:qFormat/>
    <w:rPr>
      <w:vertAlign w:val="superscript"/>
    </w:rPr>
  </w:style>
  <w:style w:type="character" w:styleId="947" w:customStyle="1">
    <w:name w:val="正文文本缩进 Char"/>
    <w:basedOn w:val="893"/>
    <w:link w:val="896"/>
    <w:uiPriority w:val="99"/>
    <w:qFormat/>
    <w:rPr>
      <w:sz w:val="21"/>
      <w:szCs w:val="22"/>
    </w:rPr>
  </w:style>
  <w:style w:type="character" w:styleId="948" w:customStyle="1">
    <w:name w:val="标题 1 Char"/>
    <w:link w:val="884"/>
    <w:uiPriority w:val="9"/>
    <w:qFormat/>
    <w:rPr>
      <w:rFonts w:ascii="宋体" w:hAnsi="宋体"/>
      <w:b/>
      <w:bCs/>
      <w:szCs w:val="21"/>
    </w:rPr>
  </w:style>
  <w:style w:type="character" w:styleId="949" w:customStyle="1">
    <w:name w:val="正文缩进 Char"/>
    <w:link w:val="897"/>
    <w:qFormat/>
    <w:rPr>
      <w:rFonts w:ascii="Times New Roman" w:hAnsi="Times New Roman" w:eastAsia="楷体_GB2312" w:cs="Times New Roman"/>
      <w:sz w:val="24"/>
      <w:szCs w:val="20"/>
    </w:rPr>
  </w:style>
  <w:style w:type="character" w:styleId="950" w:customStyle="1">
    <w:name w:val="标题 2 Char"/>
    <w:link w:val="885"/>
    <w:qFormat/>
    <w:rPr>
      <w:rFonts w:ascii="Cambria" w:hAnsi="Cambria" w:eastAsia="宋体" w:cs="Times New Roman"/>
      <w:b/>
      <w:bCs/>
      <w:sz w:val="32"/>
      <w:szCs w:val="32"/>
    </w:rPr>
  </w:style>
  <w:style w:type="character" w:styleId="951" w:customStyle="1">
    <w:name w:val="标题 3 Char"/>
    <w:link w:val="886"/>
    <w:qFormat/>
    <w:rPr>
      <w:rFonts w:ascii="Times New Roman" w:hAnsi="Times New Roman" w:eastAsia="宋体" w:cs="Times New Roman"/>
      <w:b/>
      <w:bCs/>
      <w:sz w:val="32"/>
      <w:szCs w:val="32"/>
    </w:rPr>
  </w:style>
  <w:style w:type="character" w:styleId="952" w:customStyle="1">
    <w:name w:val="标题 4 Char"/>
    <w:link w:val="887"/>
    <w:qFormat/>
    <w:rPr>
      <w:rFonts w:ascii="Cambria" w:hAnsi="Cambria" w:eastAsia="宋体" w:cs="Times New Roman"/>
      <w:b/>
      <w:bCs/>
      <w:sz w:val="28"/>
      <w:szCs w:val="28"/>
    </w:rPr>
  </w:style>
  <w:style w:type="character" w:styleId="953" w:customStyle="1">
    <w:name w:val="标题 5 Char"/>
    <w:link w:val="888"/>
    <w:qFormat/>
    <w:rPr>
      <w:rFonts w:ascii="Calibri" w:hAnsi="Calibri" w:eastAsia="宋体" w:cs="Times New Roman"/>
      <w:b/>
      <w:bCs/>
      <w:sz w:val="28"/>
      <w:szCs w:val="28"/>
    </w:rPr>
  </w:style>
  <w:style w:type="character" w:styleId="954" w:customStyle="1">
    <w:name w:val="标题 6 Char"/>
    <w:link w:val="889"/>
    <w:qFormat/>
    <w:rPr>
      <w:rFonts w:ascii="Cambria" w:hAnsi="Cambria" w:eastAsia="宋体" w:cs="Times New Roman"/>
      <w:b/>
      <w:bCs/>
      <w:sz w:val="24"/>
      <w:szCs w:val="24"/>
    </w:rPr>
  </w:style>
  <w:style w:type="character" w:styleId="955" w:customStyle="1">
    <w:name w:val="标题 7 Char"/>
    <w:link w:val="890"/>
    <w:qFormat/>
    <w:rPr>
      <w:rFonts w:ascii="Calibri" w:hAnsi="Calibri" w:eastAsia="宋体" w:cs="Times New Roman"/>
      <w:b/>
      <w:bCs/>
      <w:sz w:val="24"/>
      <w:szCs w:val="24"/>
    </w:rPr>
  </w:style>
  <w:style w:type="character" w:styleId="956" w:customStyle="1">
    <w:name w:val="标题 8 Char"/>
    <w:link w:val="891"/>
    <w:qFormat/>
    <w:rPr>
      <w:rFonts w:ascii="Cambria" w:hAnsi="Cambria" w:eastAsia="宋体" w:cs="Times New Roman"/>
      <w:sz w:val="24"/>
      <w:szCs w:val="24"/>
    </w:rPr>
  </w:style>
  <w:style w:type="character" w:styleId="957" w:customStyle="1">
    <w:name w:val="标题 9 Char"/>
    <w:link w:val="892"/>
    <w:qFormat/>
    <w:rPr>
      <w:rFonts w:ascii="Cambria" w:hAnsi="Cambria" w:eastAsia="宋体" w:cs="Times New Roman"/>
      <w:sz w:val="20"/>
      <w:szCs w:val="21"/>
    </w:rPr>
  </w:style>
  <w:style w:type="character" w:styleId="958" w:customStyle="1">
    <w:name w:val="题注 Char"/>
    <w:link w:val="901"/>
    <w:qFormat/>
  </w:style>
  <w:style w:type="character" w:styleId="959" w:customStyle="1">
    <w:name w:val="文档结构图 Char"/>
    <w:link w:val="903"/>
    <w:qFormat/>
    <w:rPr>
      <w:rFonts w:ascii="宋体" w:eastAsia="宋体"/>
      <w:sz w:val="18"/>
      <w:szCs w:val="18"/>
    </w:rPr>
  </w:style>
  <w:style w:type="character" w:styleId="960" w:customStyle="1">
    <w:name w:val="批注文字 Char"/>
    <w:link w:val="904"/>
    <w:uiPriority w:val="99"/>
    <w:qFormat/>
    <w:rPr>
      <w:rFonts w:ascii="Times New Roman" w:hAnsi="Times New Roman" w:eastAsia="宋体" w:cs="Times New Roman"/>
      <w:szCs w:val="24"/>
    </w:rPr>
  </w:style>
  <w:style w:type="character" w:styleId="961" w:customStyle="1">
    <w:name w:val="正文文本 Char"/>
    <w:link w:val="906"/>
    <w:qFormat/>
    <w:rPr>
      <w:rFonts w:ascii="Times New Roman" w:hAnsi="Times New Roman" w:eastAsia="宋体" w:cs="Times New Roman"/>
      <w:sz w:val="24"/>
      <w:szCs w:val="24"/>
    </w:rPr>
  </w:style>
  <w:style w:type="character" w:styleId="962" w:customStyle="1">
    <w:name w:val="纯文本 Char1"/>
    <w:basedOn w:val="893"/>
    <w:link w:val="912"/>
    <w:qFormat/>
    <w:rPr>
      <w:rFonts w:ascii="宋体" w:hAnsi="Courier New" w:eastAsia="楷体_GB2312"/>
      <w:sz w:val="28"/>
    </w:rPr>
  </w:style>
  <w:style w:type="character" w:styleId="963" w:customStyle="1">
    <w:name w:val="日期 Char"/>
    <w:link w:val="915"/>
    <w:qFormat/>
    <w:rPr>
      <w:rFonts w:ascii="宋体" w:hAnsi="宋体" w:eastAsia="楷体_GB2312" w:cs="Times New Roman"/>
      <w:sz w:val="24"/>
      <w:szCs w:val="20"/>
    </w:rPr>
  </w:style>
  <w:style w:type="character" w:styleId="964" w:customStyle="1">
    <w:name w:val="正文文本缩进 2 Char"/>
    <w:link w:val="916"/>
    <w:qFormat/>
    <w:rPr>
      <w:rFonts w:ascii="Times New Roman" w:hAnsi="Times New Roman" w:eastAsia="宋体" w:cs="Times New Roman"/>
      <w:sz w:val="24"/>
      <w:szCs w:val="24"/>
    </w:rPr>
  </w:style>
  <w:style w:type="character" w:styleId="965" w:customStyle="1">
    <w:name w:val="批注框文本 Char"/>
    <w:link w:val="917"/>
    <w:qFormat/>
    <w:rPr>
      <w:rFonts w:ascii="Times New Roman" w:hAnsi="Times New Roman" w:eastAsia="宋体" w:cs="Times New Roman"/>
      <w:sz w:val="18"/>
      <w:szCs w:val="18"/>
    </w:rPr>
  </w:style>
  <w:style w:type="character" w:styleId="966" w:customStyle="1">
    <w:name w:val="页脚 Char"/>
    <w:link w:val="918"/>
    <w:qFormat/>
    <w:rPr>
      <w:sz w:val="18"/>
      <w:szCs w:val="18"/>
    </w:rPr>
  </w:style>
  <w:style w:type="character" w:styleId="967" w:customStyle="1">
    <w:name w:val="页眉 Char"/>
    <w:link w:val="919"/>
    <w:qFormat/>
    <w:rPr>
      <w:sz w:val="18"/>
      <w:szCs w:val="18"/>
    </w:rPr>
  </w:style>
  <w:style w:type="character" w:styleId="968" w:customStyle="1">
    <w:name w:val="脚注文本 Char"/>
    <w:basedOn w:val="893"/>
    <w:link w:val="924"/>
    <w:qFormat/>
    <w:rPr>
      <w:rFonts w:eastAsia="楷体_GB2312"/>
      <w:sz w:val="18"/>
    </w:rPr>
  </w:style>
  <w:style w:type="character" w:styleId="969" w:customStyle="1">
    <w:name w:val="正文文本缩进 3 Char"/>
    <w:link w:val="926"/>
    <w:uiPriority w:val="99"/>
    <w:qFormat/>
    <w:rPr>
      <w:rFonts w:ascii="Times New Roman" w:hAnsi="Times New Roman" w:eastAsia="宋体" w:cs="Times New Roman"/>
      <w:sz w:val="24"/>
      <w:szCs w:val="24"/>
    </w:rPr>
  </w:style>
  <w:style w:type="character" w:styleId="970" w:customStyle="1">
    <w:name w:val="正文文本 2 Char"/>
    <w:basedOn w:val="893"/>
    <w:link w:val="932"/>
    <w:qFormat/>
    <w:rPr>
      <w:rFonts w:eastAsia="楷体_GB2312"/>
      <w:sz w:val="28"/>
    </w:rPr>
  </w:style>
  <w:style w:type="character" w:styleId="971" w:customStyle="1">
    <w:name w:val="批注主题 Char"/>
    <w:link w:val="936"/>
    <w:qFormat/>
    <w:rPr>
      <w:rFonts w:ascii="Times New Roman" w:hAnsi="Times New Roman" w:eastAsia="宋体" w:cs="Times New Roman"/>
      <w:b/>
      <w:bCs/>
      <w:szCs w:val="24"/>
    </w:rPr>
  </w:style>
  <w:style w:type="character" w:styleId="972" w:customStyle="1">
    <w:name w:val="批注文字 字符"/>
    <w:qFormat/>
    <w:rPr>
      <w:sz w:val="21"/>
      <w:szCs w:val="24"/>
    </w:rPr>
  </w:style>
  <w:style w:type="character" w:styleId="973" w:customStyle="1">
    <w:name w:val="List Paragraph Char"/>
    <w:link w:val="974"/>
    <w:uiPriority w:val="34"/>
    <w:qFormat/>
    <w:rPr>
      <w:rFonts w:ascii="Calibri" w:hAnsi="Calibri" w:eastAsia="宋体" w:cs="宋体"/>
    </w:rPr>
  </w:style>
  <w:style w:type="paragraph" w:styleId="974" w:customStyle="1">
    <w:name w:val="列出段落1"/>
    <w:basedOn w:val="883"/>
    <w:link w:val="973"/>
    <w:qFormat/>
    <w:pPr>
      <w:ind w:firstLine="200"/>
    </w:pPr>
    <w:rPr>
      <w:rFonts w:ascii="Calibri" w:hAnsi="Calibri"/>
      <w:sz w:val="20"/>
      <w:szCs w:val="20"/>
    </w:rPr>
  </w:style>
  <w:style w:type="character" w:styleId="975" w:customStyle="1">
    <w:name w:val="正文文本缩进 3 Char1"/>
    <w:qFormat/>
    <w:rPr>
      <w:sz w:val="16"/>
      <w:szCs w:val="16"/>
    </w:rPr>
  </w:style>
  <w:style w:type="character" w:styleId="976" w:customStyle="1">
    <w:name w:val="日期 Char1"/>
    <w:uiPriority w:val="99"/>
    <w:qFormat/>
    <w:rPr>
      <w:sz w:val="21"/>
      <w:szCs w:val="22"/>
    </w:rPr>
  </w:style>
  <w:style w:type="character" w:styleId="977" w:customStyle="1">
    <w:name w:val="正文文本缩进 2 Char1"/>
    <w:uiPriority w:val="99"/>
    <w:qFormat/>
    <w:rPr>
      <w:sz w:val="21"/>
      <w:szCs w:val="22"/>
    </w:rPr>
  </w:style>
  <w:style w:type="character" w:styleId="978" w:customStyle="1">
    <w:name w:val="param-name"/>
    <w:basedOn w:val="893"/>
    <w:qFormat/>
  </w:style>
  <w:style w:type="character" w:styleId="979" w:customStyle="1">
    <w:name w:val="正文文本 Char1"/>
    <w:uiPriority w:val="99"/>
    <w:semiHidden/>
    <w:qFormat/>
    <w:rPr>
      <w:sz w:val="21"/>
      <w:szCs w:val="22"/>
    </w:rPr>
  </w:style>
  <w:style w:type="character" w:styleId="980" w:customStyle="1">
    <w:name w:val="页脚 Char1"/>
    <w:uiPriority w:val="99"/>
    <w:semiHidden/>
    <w:qFormat/>
    <w:rPr>
      <w:sz w:val="18"/>
      <w:szCs w:val="18"/>
    </w:rPr>
  </w:style>
  <w:style w:type="character" w:styleId="981" w:customStyle="1">
    <w:name w:val="方案 Char"/>
    <w:link w:val="982"/>
    <w:qFormat/>
    <w:rPr>
      <w:rFonts w:ascii="宋体" w:hAnsi="宋体" w:eastAsia="宋体"/>
      <w:sz w:val="24"/>
      <w:szCs w:val="24"/>
    </w:rPr>
  </w:style>
  <w:style w:type="paragraph" w:styleId="982" w:customStyle="1">
    <w:name w:val="方案"/>
    <w:basedOn w:val="883"/>
    <w:link w:val="981"/>
    <w:qFormat/>
    <w:pPr>
      <w:ind w:firstLine="200"/>
      <w:spacing w:line="360" w:lineRule="auto"/>
    </w:pPr>
    <w:rPr>
      <w:rFonts w:ascii="宋体" w:hAnsi="宋体"/>
      <w:sz w:val="24"/>
      <w:szCs w:val="24"/>
    </w:rPr>
  </w:style>
  <w:style w:type="character" w:styleId="983" w:customStyle="1">
    <w:name w:val="批注主题 Char1"/>
    <w:uiPriority w:val="99"/>
    <w:qFormat/>
    <w:rPr>
      <w:b/>
      <w:bCs/>
      <w:sz w:val="21"/>
      <w:szCs w:val="22"/>
    </w:rPr>
  </w:style>
  <w:style w:type="character" w:styleId="984" w:customStyle="1">
    <w:name w:val="Char Char2"/>
    <w:qFormat/>
    <w:rPr>
      <w:rFonts w:ascii="宋体" w:hAnsi="宋体" w:cs="宋体"/>
      <w:sz w:val="24"/>
      <w:szCs w:val="24"/>
    </w:rPr>
  </w:style>
  <w:style w:type="character" w:styleId="985" w:customStyle="1">
    <w:name w:val="方案正文 Char"/>
    <w:link w:val="986"/>
    <w:qFormat/>
    <w:rPr>
      <w:rFonts w:ascii="宋体" w:hAnsi="宋体" w:eastAsia="宋体" w:cs="Times New Roman"/>
      <w:spacing w:val="2"/>
      <w:szCs w:val="21"/>
    </w:rPr>
  </w:style>
  <w:style w:type="paragraph" w:styleId="986" w:customStyle="1">
    <w:name w:val="方案正文"/>
    <w:basedOn w:val="883"/>
    <w:link w:val="985"/>
    <w:qFormat/>
    <w:pPr>
      <w:ind w:firstLine="428"/>
      <w:spacing w:line="360" w:lineRule="auto"/>
      <w:tabs>
        <w:tab w:val="left" w:pos="540" w:leader="none"/>
      </w:tabs>
    </w:pPr>
    <w:rPr>
      <w:rFonts w:ascii="宋体" w:hAnsi="宋体"/>
      <w:spacing w:val="2"/>
      <w:sz w:val="20"/>
      <w:szCs w:val="21"/>
    </w:rPr>
  </w:style>
  <w:style w:type="character" w:styleId="987" w:customStyle="1">
    <w:name w:val="批注文字 Char1"/>
    <w:uiPriority w:val="99"/>
    <w:qFormat/>
    <w:rPr>
      <w:sz w:val="21"/>
      <w:szCs w:val="22"/>
    </w:rPr>
  </w:style>
  <w:style w:type="character" w:styleId="988" w:customStyle="1">
    <w:name w:val="批注框文本 Char1"/>
    <w:uiPriority w:val="99"/>
    <w:qFormat/>
    <w:rPr>
      <w:sz w:val="18"/>
      <w:szCs w:val="18"/>
    </w:rPr>
  </w:style>
  <w:style w:type="character" w:styleId="989" w:customStyle="1">
    <w:name w:val="Plain Text Char Char"/>
    <w:link w:val="990"/>
    <w:qFormat/>
    <w:rPr>
      <w:rFonts w:ascii="宋体" w:hAnsi="Courier New" w:eastAsia="楷体_GB2312" w:cs="Times New Roman"/>
      <w:sz w:val="28"/>
      <w:szCs w:val="20"/>
    </w:rPr>
  </w:style>
  <w:style w:type="paragraph" w:styleId="990" w:customStyle="1">
    <w:name w:val="纯文本1"/>
    <w:basedOn w:val="883"/>
    <w:link w:val="989"/>
    <w:qFormat/>
    <w:rPr>
      <w:rFonts w:ascii="宋体" w:hAnsi="Courier New" w:eastAsia="楷体_GB2312"/>
      <w:sz w:val="28"/>
      <w:szCs w:val="20"/>
    </w:rPr>
  </w:style>
  <w:style w:type="character" w:styleId="991" w:customStyle="1">
    <w:name w:val="No Spacing Char"/>
    <w:link w:val="992"/>
    <w:qFormat/>
    <w:rPr>
      <w:rFonts w:ascii="Cambria" w:hAnsi="Cambria"/>
    </w:rPr>
  </w:style>
  <w:style w:type="paragraph" w:styleId="992" w:customStyle="1">
    <w:name w:val="无间隔1"/>
    <w:basedOn w:val="883"/>
    <w:link w:val="991"/>
    <w:qFormat/>
    <w:pPr>
      <w:jc w:val="left"/>
      <w:widowControl/>
    </w:pPr>
    <w:rPr>
      <w:rFonts w:ascii="Cambria" w:hAnsi="Cambria"/>
      <w:sz w:val="20"/>
      <w:szCs w:val="20"/>
    </w:rPr>
  </w:style>
  <w:style w:type="character" w:styleId="993" w:customStyle="1">
    <w:name w:val="页眉 Char1"/>
    <w:uiPriority w:val="99"/>
    <w:semiHidden/>
    <w:qFormat/>
    <w:rPr>
      <w:sz w:val="18"/>
      <w:szCs w:val="18"/>
    </w:rPr>
  </w:style>
  <w:style w:type="character" w:styleId="994" w:customStyle="1">
    <w:name w:val="文档结构图 Char1"/>
    <w:uiPriority w:val="99"/>
    <w:qFormat/>
    <w:rPr>
      <w:rFonts w:ascii="宋体"/>
      <w:sz w:val="18"/>
      <w:szCs w:val="18"/>
    </w:rPr>
  </w:style>
  <w:style w:type="paragraph" w:styleId="995" w:customStyle="1">
    <w:name w:val="彩色底纹 - 强调文字颜色 11"/>
    <w:uiPriority w:val="71"/>
    <w:qFormat/>
    <w:rPr>
      <w:sz w:val="21"/>
      <w:szCs w:val="22"/>
    </w:rPr>
  </w:style>
  <w:style w:type="paragraph" w:styleId="996" w:customStyle="1">
    <w:name w:val="xl104"/>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7" w:customStyle="1">
    <w:name w:val="xl84"/>
    <w:basedOn w:val="883"/>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8" w:customStyle="1">
    <w:name w:val="xl65"/>
    <w:basedOn w:val="883"/>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9" w:customStyle="1">
    <w:name w:val="xl74"/>
    <w:basedOn w:val="883"/>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00" w:customStyle="1">
    <w:name w:val="xl112"/>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01" w:customStyle="1">
    <w:name w:val="font12"/>
    <w:basedOn w:val="883"/>
    <w:qFormat/>
    <w:pPr>
      <w:jc w:val="left"/>
      <w:spacing w:before="100" w:beforeAutospacing="1" w:after="100" w:afterAutospacing="1"/>
      <w:widowControl/>
    </w:pPr>
    <w:rPr>
      <w:rFonts w:ascii="宋体" w:hAnsi="宋体" w:cs="宋体"/>
      <w:sz w:val="24"/>
      <w:szCs w:val="24"/>
    </w:rPr>
  </w:style>
  <w:style w:type="paragraph" w:styleId="1002" w:customStyle="1">
    <w:name w:val="xl106"/>
    <w:basedOn w:val="8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03" w:customStyle="1">
    <w:name w:val="font0"/>
    <w:basedOn w:val="883"/>
    <w:qFormat/>
    <w:pPr>
      <w:jc w:val="left"/>
      <w:spacing w:before="100" w:beforeAutospacing="1" w:after="100" w:afterAutospacing="1"/>
      <w:widowControl/>
    </w:pPr>
    <w:rPr>
      <w:rFonts w:ascii="宋体" w:hAnsi="宋体" w:cs="宋体"/>
      <w:sz w:val="24"/>
      <w:szCs w:val="24"/>
    </w:rPr>
  </w:style>
  <w:style w:type="paragraph" w:styleId="1004" w:customStyle="1">
    <w:name w:val="font5"/>
    <w:basedOn w:val="883"/>
    <w:qFormat/>
    <w:pPr>
      <w:jc w:val="left"/>
      <w:spacing w:before="100" w:beforeAutospacing="1" w:after="100" w:afterAutospacing="1"/>
      <w:widowControl/>
    </w:pPr>
    <w:rPr>
      <w:rFonts w:ascii="宋体" w:hAnsi="宋体" w:cs="宋体"/>
      <w:color w:val="000000"/>
      <w:szCs w:val="21"/>
    </w:rPr>
  </w:style>
  <w:style w:type="paragraph" w:styleId="1005" w:customStyle="1">
    <w:name w:val="xl118"/>
    <w:basedOn w:val="883"/>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06" w:customStyle="1">
    <w:name w:val="纯文本11"/>
    <w:basedOn w:val="883"/>
    <w:link w:val="1007"/>
    <w:qFormat/>
    <w:pPr>
      <w:jc w:val="left"/>
      <w:widowControl/>
    </w:pPr>
    <w:rPr>
      <w:rFonts w:ascii="宋体" w:hAnsi="Courier New" w:eastAsia="楷体_GB2312"/>
      <w:sz w:val="26"/>
      <w:szCs w:val="20"/>
    </w:rPr>
  </w:style>
  <w:style w:type="character" w:styleId="1007" w:customStyle="1">
    <w:name w:val="纯文本 Char Char"/>
    <w:link w:val="1006"/>
    <w:qFormat/>
    <w:rPr>
      <w:rFonts w:ascii="宋体" w:hAnsi="Courier New" w:eastAsia="楷体_GB2312"/>
      <w:sz w:val="26"/>
    </w:rPr>
  </w:style>
  <w:style w:type="paragraph" w:styleId="1008" w:customStyle="1">
    <w:name w:val="xl96"/>
    <w:basedOn w:val="883"/>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9" w:customStyle="1">
    <w:name w:val="xl121"/>
    <w:basedOn w:val="883"/>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0" w:customStyle="1">
    <w:name w:val="xl89"/>
    <w:basedOn w:val="883"/>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1" w:customStyle="1">
    <w:name w:val="xl92"/>
    <w:basedOn w:val="883"/>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2" w:customStyle="1">
    <w:name w:val="_Style 125"/>
    <w:next w:val="883"/>
    <w:uiPriority w:val="99"/>
    <w:unhideWhenUsed/>
    <w:qFormat/>
    <w:pPr>
      <w:jc w:val="both"/>
      <w:widowControl w:val="off"/>
    </w:pPr>
    <w:rPr>
      <w:sz w:val="21"/>
      <w:szCs w:val="22"/>
    </w:rPr>
  </w:style>
  <w:style w:type="paragraph" w:styleId="1013" w:customStyle="1">
    <w:name w:val="xl81"/>
    <w:basedOn w:val="883"/>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4" w:customStyle="1">
    <w:name w:val="xl76"/>
    <w:basedOn w:val="883"/>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5" w:customStyle="1">
    <w:name w:val="xl109"/>
    <w:basedOn w:val="883"/>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6" w:customStyle="1">
    <w:name w:val="xl80"/>
    <w:basedOn w:val="883"/>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7" w:customStyle="1">
    <w:name w:val="xl100"/>
    <w:basedOn w:val="883"/>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8" w:customStyle="1">
    <w:name w:val="纯文本3"/>
    <w:basedOn w:val="883"/>
    <w:qFormat/>
    <w:pPr>
      <w:jc w:val="left"/>
      <w:widowControl/>
    </w:pPr>
    <w:rPr>
      <w:rFonts w:ascii="宋体" w:hAnsi="Courier New" w:eastAsia="楷体_GB2312"/>
      <w:sz w:val="26"/>
      <w:szCs w:val="20"/>
    </w:rPr>
  </w:style>
  <w:style w:type="paragraph" w:styleId="1019" w:customStyle="1">
    <w:name w:val="font7"/>
    <w:basedOn w:val="883"/>
    <w:qFormat/>
    <w:pPr>
      <w:jc w:val="left"/>
      <w:spacing w:before="100" w:beforeAutospacing="1" w:after="100" w:afterAutospacing="1"/>
      <w:widowControl/>
    </w:pPr>
    <w:rPr>
      <w:rFonts w:ascii="宋体" w:hAnsi="宋体" w:cs="宋体"/>
      <w:sz w:val="24"/>
      <w:szCs w:val="24"/>
    </w:rPr>
  </w:style>
  <w:style w:type="paragraph" w:styleId="1020" w:customStyle="1">
    <w:name w:val="xl94"/>
    <w:basedOn w:val="883"/>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1" w:customStyle="1">
    <w:name w:val="xl78"/>
    <w:basedOn w:val="883"/>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xl101"/>
    <w:basedOn w:val="883"/>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3" w:customStyle="1">
    <w:name w:val="xl124"/>
    <w:basedOn w:val="8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24" w:customStyle="1">
    <w:name w:val="font18"/>
    <w:basedOn w:val="883"/>
    <w:qFormat/>
    <w:pPr>
      <w:jc w:val="left"/>
      <w:spacing w:before="100" w:beforeAutospacing="1" w:after="100" w:afterAutospacing="1"/>
      <w:widowControl/>
    </w:pPr>
    <w:rPr>
      <w:rFonts w:ascii="宋体" w:hAnsi="宋体" w:cs="宋体"/>
      <w:color w:val="000000"/>
      <w:sz w:val="24"/>
      <w:szCs w:val="24"/>
    </w:rPr>
  </w:style>
  <w:style w:type="paragraph" w:styleId="1025" w:customStyle="1">
    <w:name w:val="xl75"/>
    <w:basedOn w:val="883"/>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6" w:customStyle="1">
    <w:name w:val="修订1"/>
    <w:uiPriority w:val="99"/>
    <w:unhideWhenUsed/>
    <w:qFormat/>
    <w:rPr>
      <w:sz w:val="21"/>
      <w:szCs w:val="22"/>
    </w:rPr>
  </w:style>
  <w:style w:type="paragraph" w:styleId="1027" w:customStyle="1">
    <w:name w:val="财政-标题四"/>
    <w:basedOn w:val="1028"/>
    <w:qFormat/>
    <w:pPr>
      <w:outlineLvl w:val="3"/>
    </w:pPr>
    <w:rPr>
      <w:sz w:val="30"/>
    </w:rPr>
  </w:style>
  <w:style w:type="paragraph" w:styleId="1028" w:customStyle="1">
    <w:name w:val="财政-标题三"/>
    <w:basedOn w:val="1029"/>
    <w:qFormat/>
    <w:pPr>
      <w:outlineLvl w:val="2"/>
    </w:pPr>
    <w:rPr>
      <w:sz w:val="32"/>
    </w:rPr>
  </w:style>
  <w:style w:type="paragraph" w:styleId="1029" w:customStyle="1">
    <w:name w:val="财政-标题二"/>
    <w:basedOn w:val="1030"/>
    <w:qFormat/>
    <w:pPr>
      <w:outlineLvl w:val="1"/>
    </w:pPr>
    <w:rPr>
      <w:sz w:val="36"/>
    </w:rPr>
  </w:style>
  <w:style w:type="paragraph" w:styleId="1030" w:customStyle="1">
    <w:name w:val="财政-标题一"/>
    <w:basedOn w:val="883"/>
    <w:qFormat/>
    <w:pPr>
      <w:outlineLvl w:val="0"/>
    </w:pPr>
    <w:rPr>
      <w:rFonts w:ascii="Calibri" w:hAnsi="Calibri" w:eastAsia="华文中宋"/>
      <w:b/>
      <w:sz w:val="44"/>
      <w:szCs w:val="21"/>
    </w:rPr>
  </w:style>
  <w:style w:type="paragraph" w:styleId="1031" w:customStyle="1">
    <w:name w:val="font23"/>
    <w:basedOn w:val="883"/>
    <w:qFormat/>
    <w:pPr>
      <w:jc w:val="left"/>
      <w:spacing w:before="100" w:beforeAutospacing="1" w:after="100" w:afterAutospacing="1"/>
      <w:widowControl/>
    </w:pPr>
    <w:rPr>
      <w:rFonts w:ascii="宋体" w:hAnsi="宋体" w:cs="宋体"/>
      <w:color w:val="ff0000"/>
      <w:sz w:val="20"/>
      <w:szCs w:val="20"/>
    </w:rPr>
  </w:style>
  <w:style w:type="paragraph" w:styleId="1032" w:customStyle="1">
    <w:name w:val="font11"/>
    <w:basedOn w:val="883"/>
    <w:qFormat/>
    <w:pPr>
      <w:jc w:val="left"/>
      <w:spacing w:before="100" w:beforeAutospacing="1" w:after="100" w:afterAutospacing="1"/>
      <w:widowControl/>
    </w:pPr>
    <w:rPr>
      <w:rFonts w:ascii="宋体" w:hAnsi="宋体" w:cs="宋体"/>
      <w:sz w:val="24"/>
      <w:szCs w:val="24"/>
    </w:rPr>
  </w:style>
  <w:style w:type="paragraph" w:styleId="1033" w:customStyle="1">
    <w:name w:val="font13"/>
    <w:basedOn w:val="883"/>
    <w:qFormat/>
    <w:pPr>
      <w:jc w:val="left"/>
      <w:spacing w:before="100" w:beforeAutospacing="1" w:after="100" w:afterAutospacing="1"/>
      <w:widowControl/>
    </w:pPr>
    <w:rPr>
      <w:rFonts w:ascii="宋体" w:hAnsi="宋体" w:cs="宋体"/>
      <w:color w:val="000000"/>
      <w:sz w:val="20"/>
      <w:szCs w:val="20"/>
    </w:rPr>
  </w:style>
  <w:style w:type="paragraph" w:styleId="1034" w:customStyle="1">
    <w:name w:val="font6"/>
    <w:basedOn w:val="883"/>
    <w:qFormat/>
    <w:pPr>
      <w:jc w:val="left"/>
      <w:spacing w:before="100" w:beforeAutospacing="1" w:after="100" w:afterAutospacing="1"/>
      <w:widowControl/>
    </w:pPr>
    <w:rPr>
      <w:rFonts w:ascii="宋体" w:hAnsi="宋体" w:cs="宋体"/>
      <w:sz w:val="20"/>
      <w:szCs w:val="20"/>
    </w:rPr>
  </w:style>
  <w:style w:type="paragraph" w:styleId="1035" w:customStyle="1">
    <w:name w:val="font9"/>
    <w:basedOn w:val="883"/>
    <w:qFormat/>
    <w:pPr>
      <w:jc w:val="left"/>
      <w:spacing w:before="100" w:beforeAutospacing="1" w:after="100" w:afterAutospacing="1"/>
      <w:widowControl/>
    </w:pPr>
    <w:rPr>
      <w:rFonts w:ascii="宋体" w:hAnsi="宋体" w:cs="宋体"/>
      <w:sz w:val="18"/>
      <w:szCs w:val="18"/>
    </w:rPr>
  </w:style>
  <w:style w:type="paragraph" w:styleId="1036" w:customStyle="1">
    <w:name w:val="xl97"/>
    <w:basedOn w:val="883"/>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7" w:customStyle="1">
    <w:name w:val="p0"/>
    <w:basedOn w:val="883"/>
    <w:qFormat/>
    <w:pPr>
      <w:widowControl/>
    </w:pPr>
    <w:rPr>
      <w:szCs w:val="21"/>
    </w:rPr>
  </w:style>
  <w:style w:type="paragraph" w:styleId="1038" w:customStyle="1">
    <w:name w:val="xl73"/>
    <w:basedOn w:val="883"/>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9" w:customStyle="1">
    <w:name w:val="xl67"/>
    <w:basedOn w:val="883"/>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40" w:customStyle="1">
    <w:name w:val="xl116"/>
    <w:basedOn w:val="883"/>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41" w:customStyle="1">
    <w:name w:val="样式1"/>
    <w:basedOn w:val="886"/>
    <w:link w:val="1042"/>
    <w:qFormat/>
    <w:pPr>
      <w:ind w:left="709" w:hanging="709"/>
      <w:spacing w:line="240" w:lineRule="auto"/>
    </w:pPr>
    <w:rPr>
      <w:rFonts w:ascii="宋体" w:hAnsi="宋体" w:cs="宋体"/>
      <w:color w:val="000000"/>
      <w:sz w:val="21"/>
      <w:szCs w:val="21"/>
    </w:rPr>
  </w:style>
  <w:style w:type="character" w:styleId="1042" w:customStyle="1">
    <w:name w:val="样式1 Char"/>
    <w:link w:val="1041"/>
    <w:qFormat/>
    <w:rPr>
      <w:rFonts w:ascii="宋体" w:hAnsi="宋体" w:cs="宋体"/>
      <w:b/>
      <w:bCs/>
      <w:color w:val="000000"/>
      <w:sz w:val="21"/>
      <w:szCs w:val="21"/>
    </w:rPr>
  </w:style>
  <w:style w:type="paragraph" w:styleId="1043" w:customStyle="1">
    <w:name w:val="font19"/>
    <w:basedOn w:val="883"/>
    <w:qFormat/>
    <w:pPr>
      <w:jc w:val="left"/>
      <w:spacing w:before="100" w:beforeAutospacing="1" w:after="100" w:afterAutospacing="1"/>
      <w:widowControl/>
    </w:pPr>
    <w:rPr>
      <w:rFonts w:ascii="宋体" w:hAnsi="宋体" w:cs="宋体"/>
      <w:sz w:val="24"/>
      <w:szCs w:val="24"/>
    </w:rPr>
  </w:style>
  <w:style w:type="paragraph" w:styleId="1044" w:customStyle="1">
    <w:name w:val="font14"/>
    <w:basedOn w:val="883"/>
    <w:qFormat/>
    <w:pPr>
      <w:jc w:val="left"/>
      <w:spacing w:before="100" w:beforeAutospacing="1" w:after="100" w:afterAutospacing="1"/>
      <w:widowControl/>
    </w:pPr>
    <w:rPr>
      <w:rFonts w:ascii="宋体" w:hAnsi="宋体" w:cs="宋体"/>
      <w:sz w:val="24"/>
      <w:szCs w:val="24"/>
    </w:rPr>
  </w:style>
  <w:style w:type="paragraph" w:styleId="1045" w:customStyle="1">
    <w:name w:val="xl120"/>
    <w:basedOn w:val="883"/>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46" w:customStyle="1">
    <w:name w:val="xl88"/>
    <w:basedOn w:val="883"/>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7" w:customStyle="1">
    <w:name w:val="xl90"/>
    <w:basedOn w:val="883"/>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8" w:customStyle="1">
    <w:name w:val="xl72"/>
    <w:basedOn w:val="883"/>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9" w:customStyle="1">
    <w:name w:val="xl71"/>
    <w:basedOn w:val="883"/>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50" w:customStyle="1">
    <w:name w:val="xl119"/>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1" w:customStyle="1">
    <w:name w:val="TableNote"/>
    <w:uiPriority w:val="1"/>
    <w:qFormat/>
    <w:pPr>
      <w:ind w:left="1587" w:hanging="340"/>
      <w:spacing w:before="480" w:after="120"/>
    </w:pPr>
    <w:rPr>
      <w:rFonts w:ascii="Arial" w:hAnsi="Arial"/>
      <w:sz w:val="18"/>
      <w:szCs w:val="44"/>
    </w:rPr>
  </w:style>
  <w:style w:type="paragraph" w:styleId="1052" w:customStyle="1">
    <w:name w:val="font8"/>
    <w:basedOn w:val="883"/>
    <w:qFormat/>
    <w:pPr>
      <w:jc w:val="left"/>
      <w:spacing w:before="100" w:beforeAutospacing="1" w:after="100" w:afterAutospacing="1"/>
      <w:widowControl/>
    </w:pPr>
    <w:rPr>
      <w:rFonts w:ascii="宋体" w:hAnsi="宋体" w:cs="宋体"/>
      <w:color w:val="000000"/>
      <w:sz w:val="20"/>
      <w:szCs w:val="20"/>
    </w:rPr>
  </w:style>
  <w:style w:type="paragraph" w:styleId="1053" w:customStyle="1">
    <w:name w:val="font20"/>
    <w:basedOn w:val="883"/>
    <w:qFormat/>
    <w:pPr>
      <w:jc w:val="left"/>
      <w:spacing w:before="100" w:beforeAutospacing="1" w:after="100" w:afterAutospacing="1"/>
      <w:widowControl/>
    </w:pPr>
    <w:rPr>
      <w:rFonts w:ascii="宋体" w:hAnsi="宋体" w:cs="宋体"/>
      <w:color w:val="000000"/>
      <w:sz w:val="20"/>
      <w:szCs w:val="20"/>
    </w:rPr>
  </w:style>
  <w:style w:type="paragraph" w:styleId="1054" w:customStyle="1">
    <w:name w:val="font25"/>
    <w:basedOn w:val="883"/>
    <w:qFormat/>
    <w:pPr>
      <w:jc w:val="left"/>
      <w:spacing w:before="100" w:beforeAutospacing="1" w:after="100" w:afterAutospacing="1"/>
      <w:widowControl/>
    </w:pPr>
    <w:rPr>
      <w:rFonts w:ascii="宋体" w:hAnsi="宋体" w:cs="宋体"/>
      <w:sz w:val="20"/>
      <w:szCs w:val="20"/>
    </w:rPr>
  </w:style>
  <w:style w:type="paragraph" w:styleId="1055" w:customStyle="1">
    <w:name w:val="xl107"/>
    <w:basedOn w:val="8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6" w:customStyle="1">
    <w:name w:val="正文1"/>
    <w:basedOn w:val="883"/>
    <w:next w:val="883"/>
    <w:qFormat/>
    <w:pPr>
      <w:ind w:left="420" w:firstLine="527"/>
      <w:spacing w:before="120" w:line="360" w:lineRule="auto"/>
    </w:pPr>
    <w:rPr>
      <w:rFonts w:ascii="宋体" w:hAnsi="宋体"/>
      <w:sz w:val="24"/>
      <w:szCs w:val="24"/>
    </w:rPr>
  </w:style>
  <w:style w:type="paragraph" w:styleId="1057" w:customStyle="1">
    <w:name w:val="xl66"/>
    <w:basedOn w:val="883"/>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8" w:customStyle="1">
    <w:name w:val="font24"/>
    <w:basedOn w:val="883"/>
    <w:qFormat/>
    <w:pPr>
      <w:jc w:val="left"/>
      <w:spacing w:before="100" w:beforeAutospacing="1" w:after="100" w:afterAutospacing="1"/>
      <w:widowControl/>
    </w:pPr>
    <w:rPr>
      <w:rFonts w:ascii="宋体" w:hAnsi="宋体" w:cs="宋体"/>
      <w:sz w:val="24"/>
      <w:szCs w:val="24"/>
    </w:rPr>
  </w:style>
  <w:style w:type="paragraph" w:styleId="1059" w:customStyle="1">
    <w:name w:val="xl86"/>
    <w:basedOn w:val="883"/>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0" w:customStyle="1">
    <w:name w:val="xl103"/>
    <w:basedOn w:val="8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61" w:customStyle="1">
    <w:name w:val="font26"/>
    <w:basedOn w:val="883"/>
    <w:qFormat/>
    <w:pPr>
      <w:jc w:val="left"/>
      <w:spacing w:before="100" w:beforeAutospacing="1" w:after="100" w:afterAutospacing="1"/>
      <w:widowControl/>
    </w:pPr>
    <w:rPr>
      <w:rFonts w:ascii="宋体" w:hAnsi="宋体" w:cs="宋体"/>
      <w:sz w:val="18"/>
      <w:szCs w:val="18"/>
    </w:rPr>
  </w:style>
  <w:style w:type="paragraph" w:styleId="1062" w:customStyle="1">
    <w:name w:val="xl87"/>
    <w:basedOn w:val="883"/>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63" w:customStyle="1">
    <w:name w:val="xl93"/>
    <w:basedOn w:val="883"/>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64" w:customStyle="1">
    <w:name w:val="xl115"/>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65" w:customStyle="1">
    <w:name w:val="xl98"/>
    <w:basedOn w:val="883"/>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font10"/>
    <w:basedOn w:val="883"/>
    <w:qFormat/>
    <w:pPr>
      <w:jc w:val="left"/>
      <w:spacing w:before="100" w:beforeAutospacing="1" w:after="100" w:afterAutospacing="1"/>
      <w:widowControl/>
    </w:pPr>
    <w:rPr>
      <w:rFonts w:ascii="宋体" w:hAnsi="宋体" w:cs="宋体"/>
      <w:color w:val="000000"/>
      <w:sz w:val="24"/>
      <w:szCs w:val="24"/>
    </w:rPr>
  </w:style>
  <w:style w:type="paragraph" w:styleId="1067" w:customStyle="1">
    <w:name w:val="xl79"/>
    <w:basedOn w:val="883"/>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8" w:customStyle="1">
    <w:name w:val="xl123"/>
    <w:basedOn w:val="883"/>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9" w:customStyle="1">
    <w:name w:val="xl64"/>
    <w:basedOn w:val="883"/>
    <w:qFormat/>
    <w:pPr>
      <w:jc w:val="center"/>
      <w:spacing w:before="100" w:beforeAutospacing="1" w:after="100" w:afterAutospacing="1"/>
      <w:widowControl/>
    </w:pPr>
    <w:rPr>
      <w:rFonts w:ascii="宋体" w:hAnsi="宋体" w:cs="宋体"/>
      <w:sz w:val="24"/>
      <w:szCs w:val="24"/>
    </w:rPr>
  </w:style>
  <w:style w:type="paragraph" w:styleId="1070" w:customStyle="1">
    <w:name w:val="纯文本2"/>
    <w:basedOn w:val="883"/>
    <w:qFormat/>
    <w:pPr>
      <w:jc w:val="left"/>
      <w:widowControl/>
    </w:pPr>
    <w:rPr>
      <w:rFonts w:ascii="宋体" w:hAnsi="Courier New" w:eastAsia="楷体_GB2312"/>
      <w:sz w:val="26"/>
      <w:szCs w:val="20"/>
    </w:rPr>
  </w:style>
  <w:style w:type="paragraph" w:styleId="1071" w:customStyle="1">
    <w:name w:val="xl95"/>
    <w:basedOn w:val="883"/>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2" w:customStyle="1">
    <w:name w:val="font17"/>
    <w:basedOn w:val="883"/>
    <w:qFormat/>
    <w:pPr>
      <w:jc w:val="left"/>
      <w:spacing w:before="100" w:beforeAutospacing="1" w:after="100" w:afterAutospacing="1"/>
      <w:widowControl/>
    </w:pPr>
    <w:rPr>
      <w:rFonts w:ascii="宋体" w:hAnsi="宋体" w:cs="宋体"/>
      <w:sz w:val="18"/>
      <w:szCs w:val="18"/>
    </w:rPr>
  </w:style>
  <w:style w:type="paragraph" w:styleId="1073" w:customStyle="1">
    <w:name w:val="xl85"/>
    <w:basedOn w:val="883"/>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4">
    <w:name w:val="List Paragraph"/>
    <w:basedOn w:val="883"/>
    <w:link w:val="1075"/>
    <w:uiPriority w:val="34"/>
    <w:qFormat/>
    <w:pPr>
      <w:ind w:firstLine="420"/>
    </w:pPr>
    <w:rPr>
      <w:rFonts w:ascii="宋体" w:hAnsi="宋体"/>
      <w:sz w:val="24"/>
      <w:szCs w:val="24"/>
    </w:rPr>
  </w:style>
  <w:style w:type="character" w:styleId="1075" w:customStyle="1">
    <w:name w:val="列出段落 Char"/>
    <w:link w:val="1074"/>
    <w:uiPriority w:val="34"/>
    <w:qFormat/>
    <w:rPr>
      <w:rFonts w:ascii="宋体" w:hAnsi="宋体"/>
      <w:sz w:val="24"/>
      <w:szCs w:val="24"/>
    </w:rPr>
  </w:style>
  <w:style w:type="paragraph" w:styleId="1076" w:customStyle="1">
    <w:name w:val="xl111"/>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7" w:customStyle="1">
    <w:name w:val="xl127"/>
    <w:basedOn w:val="88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77"/>
    <w:basedOn w:val="883"/>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9" w:customStyle="1">
    <w:name w:val="xl99"/>
    <w:basedOn w:val="883"/>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0" w:customStyle="1">
    <w:name w:val="font22"/>
    <w:basedOn w:val="883"/>
    <w:qFormat/>
    <w:pPr>
      <w:jc w:val="left"/>
      <w:spacing w:before="100" w:beforeAutospacing="1" w:after="100" w:afterAutospacing="1"/>
      <w:widowControl/>
    </w:pPr>
    <w:rPr>
      <w:rFonts w:ascii="宋体" w:hAnsi="宋体" w:cs="宋体"/>
      <w:color w:val="ff0000"/>
      <w:sz w:val="20"/>
      <w:szCs w:val="20"/>
    </w:rPr>
  </w:style>
  <w:style w:type="paragraph" w:styleId="1081" w:customStyle="1">
    <w:name w:val="xl117"/>
    <w:basedOn w:val="883"/>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82" w:customStyle="1">
    <w:name w:val="font15"/>
    <w:basedOn w:val="883"/>
    <w:qFormat/>
    <w:pPr>
      <w:jc w:val="left"/>
      <w:spacing w:before="100" w:beforeAutospacing="1" w:after="100" w:afterAutospacing="1"/>
      <w:widowControl/>
    </w:pPr>
    <w:rPr>
      <w:rFonts w:ascii="宋体" w:hAnsi="宋体" w:cs="宋体"/>
      <w:sz w:val="24"/>
      <w:szCs w:val="24"/>
    </w:rPr>
  </w:style>
  <w:style w:type="paragraph" w:styleId="1083" w:customStyle="1">
    <w:name w:val="xl113"/>
    <w:basedOn w:val="883"/>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4" w:customStyle="1">
    <w:name w:val="xl83"/>
    <w:basedOn w:val="883"/>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5" w:customStyle="1">
    <w:name w:val="xl110"/>
    <w:basedOn w:val="8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6" w:customStyle="1">
    <w:name w:val="彩色列表 - 强调文字颜色 11"/>
    <w:basedOn w:val="883"/>
    <w:qFormat/>
    <w:pPr>
      <w:ind w:firstLine="420"/>
    </w:pPr>
    <w:rPr>
      <w:rFonts w:ascii="宋体" w:hAnsi="宋体"/>
      <w:sz w:val="24"/>
      <w:szCs w:val="24"/>
    </w:rPr>
  </w:style>
  <w:style w:type="paragraph" w:styleId="1087" w:customStyle="1">
    <w:name w:val="xl102"/>
    <w:basedOn w:val="883"/>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25"/>
    <w:basedOn w:val="88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9" w:customStyle="1">
    <w:name w:val="xl91"/>
    <w:basedOn w:val="883"/>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90" w:customStyle="1">
    <w:name w:val="xl68"/>
    <w:basedOn w:val="883"/>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91" w:customStyle="1">
    <w:name w:val="xl122"/>
    <w:basedOn w:val="8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92" w:customStyle="1">
    <w:name w:val="xl108"/>
    <w:basedOn w:val="883"/>
    <w:qFormat/>
    <w:pPr>
      <w:jc w:val="center"/>
      <w:spacing w:before="100" w:beforeAutospacing="1" w:after="100" w:afterAutospacing="1"/>
      <w:widowControl/>
    </w:pPr>
    <w:rPr>
      <w:rFonts w:ascii="宋体" w:hAnsi="宋体" w:cs="宋体"/>
      <w:color w:val="ff0000"/>
      <w:sz w:val="24"/>
      <w:szCs w:val="24"/>
    </w:rPr>
  </w:style>
  <w:style w:type="paragraph" w:styleId="1093" w:customStyle="1">
    <w:name w:val="font21"/>
    <w:basedOn w:val="883"/>
    <w:qFormat/>
    <w:pPr>
      <w:jc w:val="left"/>
      <w:spacing w:before="100" w:beforeAutospacing="1" w:after="100" w:afterAutospacing="1"/>
      <w:widowControl/>
    </w:pPr>
    <w:rPr>
      <w:rFonts w:ascii="宋体" w:hAnsi="宋体" w:cs="宋体"/>
      <w:color w:val="000000"/>
      <w:sz w:val="24"/>
      <w:szCs w:val="24"/>
    </w:rPr>
  </w:style>
  <w:style w:type="paragraph" w:styleId="1094" w:customStyle="1">
    <w:name w:val="xl69"/>
    <w:basedOn w:val="883"/>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5" w:customStyle="1">
    <w:name w:val="xl126"/>
    <w:basedOn w:val="88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6" w:customStyle="1">
    <w:name w:val="xl82"/>
    <w:basedOn w:val="883"/>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7" w:customStyle="1">
    <w:name w:val="xl70"/>
    <w:basedOn w:val="883"/>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98" w:customStyle="1">
    <w:name w:val="xl114"/>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9" w:customStyle="1">
    <w:name w:val="font16"/>
    <w:basedOn w:val="883"/>
    <w:qFormat/>
    <w:pPr>
      <w:jc w:val="left"/>
      <w:spacing w:before="100" w:beforeAutospacing="1" w:after="100" w:afterAutospacing="1"/>
      <w:widowControl/>
    </w:pPr>
    <w:rPr>
      <w:rFonts w:ascii="宋体" w:hAnsi="宋体" w:cs="宋体"/>
      <w:color w:val="000000"/>
      <w:sz w:val="20"/>
      <w:szCs w:val="20"/>
    </w:rPr>
  </w:style>
  <w:style w:type="paragraph" w:styleId="1100" w:customStyle="1">
    <w:name w:val="xl105"/>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101" w:customStyle="1">
    <w:name w:val="网格型1"/>
    <w:basedOn w:val="89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2" w:customStyle="1">
    <w:name w:val="纯文本4"/>
    <w:basedOn w:val="883"/>
    <w:qFormat/>
    <w:rPr>
      <w:rFonts w:ascii="宋体" w:hAnsi="Courier New" w:eastAsia="楷体_GB2312"/>
      <w:sz w:val="26"/>
      <w:szCs w:val="20"/>
    </w:rPr>
  </w:style>
  <w:style w:type="character" w:styleId="1103" w:customStyle="1">
    <w:name w:val="Body text|1_"/>
    <w:basedOn w:val="893"/>
    <w:link w:val="1104"/>
    <w:qFormat/>
    <w:rPr>
      <w:rFonts w:ascii="宋体" w:hAnsi="宋体" w:cs="宋体"/>
      <w:sz w:val="22"/>
      <w:szCs w:val="22"/>
      <w:lang w:val="zh-TW" w:eastAsia="zh-TW" w:bidi="zh-TW"/>
    </w:rPr>
  </w:style>
  <w:style w:type="paragraph" w:styleId="1104" w:customStyle="1">
    <w:name w:val="Body text|1"/>
    <w:basedOn w:val="883"/>
    <w:link w:val="1103"/>
    <w:qFormat/>
    <w:pPr>
      <w:ind w:firstLine="380"/>
      <w:jc w:val="left"/>
      <w:spacing w:line="406" w:lineRule="auto"/>
    </w:pPr>
    <w:rPr>
      <w:rFonts w:ascii="宋体" w:hAnsi="宋体" w:cs="宋体"/>
      <w:sz w:val="22"/>
      <w:lang w:val="zh-TW" w:eastAsia="zh-TW" w:bidi="zh-TW"/>
    </w:rPr>
  </w:style>
  <w:style w:type="paragraph" w:styleId="1105" w:customStyle="1">
    <w:name w:val="修订2"/>
    <w:hidden/>
    <w:uiPriority w:val="99"/>
    <w:unhideWhenUsed/>
    <w:qFormat/>
    <w:rPr>
      <w:sz w:val="21"/>
      <w:szCs w:val="22"/>
    </w:rPr>
  </w:style>
  <w:style w:type="character" w:styleId="1106" w:customStyle="1">
    <w:name w:val="mini-outputtext1"/>
    <w:basedOn w:val="893"/>
    <w:qFormat/>
  </w:style>
  <w:style w:type="character" w:styleId="1107" w:customStyle="1">
    <w:name w:val="样式2 Char"/>
    <w:link w:val="1108"/>
    <w:qFormat/>
    <w:rPr>
      <w:szCs w:val="21"/>
    </w:rPr>
  </w:style>
  <w:style w:type="paragraph" w:styleId="1108" w:customStyle="1">
    <w:name w:val="样式2"/>
    <w:basedOn w:val="1041"/>
    <w:link w:val="1107"/>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9" w:customStyle="1">
    <w:name w:val="2级标题 Char"/>
    <w:link w:val="1110"/>
    <w:qFormat/>
    <w:rPr>
      <w:rFonts w:eastAsia="华文中宋"/>
      <w:b/>
      <w:bCs/>
      <w:sz w:val="28"/>
      <w:szCs w:val="32"/>
    </w:rPr>
  </w:style>
  <w:style w:type="paragraph" w:styleId="1110" w:customStyle="1">
    <w:name w:val="2级标题"/>
    <w:basedOn w:val="885"/>
    <w:link w:val="1109"/>
    <w:qFormat/>
    <w:pPr>
      <w:spacing w:line="360" w:lineRule="auto"/>
      <w:tabs>
        <w:tab w:val="left" w:pos="851" w:leader="none"/>
      </w:tabs>
    </w:pPr>
    <w:rPr>
      <w:rFonts w:ascii="Times New Roman" w:hAnsi="Times New Roman" w:eastAsia="华文中宋"/>
      <w:sz w:val="28"/>
    </w:rPr>
  </w:style>
  <w:style w:type="character" w:styleId="1111" w:customStyle="1">
    <w:name w:val="样式4 Char"/>
    <w:link w:val="1112"/>
    <w:qFormat/>
    <w:rPr>
      <w:sz w:val="18"/>
      <w:szCs w:val="18"/>
    </w:rPr>
  </w:style>
  <w:style w:type="paragraph" w:styleId="1112" w:customStyle="1">
    <w:name w:val="样式4"/>
    <w:basedOn w:val="919"/>
    <w:link w:val="1111"/>
    <w:qFormat/>
    <w:pPr>
      <w:ind w:firstLine="425"/>
      <w:pBdr>
        <w:bottom w:val="none" w:color="auto" w:sz="0" w:space="0"/>
      </w:pBdr>
    </w:pPr>
  </w:style>
  <w:style w:type="character" w:styleId="1113" w:customStyle="1">
    <w:name w:val="HTML 打字机1"/>
    <w:qFormat/>
    <w:rPr>
      <w:rFonts w:hint="eastAsia" w:ascii="黑体" w:hAnsi="Courier New" w:eastAsia="黑体"/>
      <w:sz w:val="14"/>
    </w:rPr>
  </w:style>
  <w:style w:type="character" w:styleId="1114" w:customStyle="1">
    <w:name w:val="无间隔 Char"/>
    <w:link w:val="1115"/>
    <w:qFormat/>
    <w:rPr>
      <w:rFonts w:ascii="Calibri" w:hAnsi="Calibri"/>
    </w:rPr>
  </w:style>
  <w:style w:type="paragraph" w:styleId="1115">
    <w:name w:val="No Spacing"/>
    <w:link w:val="1114"/>
    <w:qFormat/>
    <w:pPr>
      <w:jc w:val="both"/>
      <w:widowControl w:val="off"/>
    </w:pPr>
    <w:rPr>
      <w:rFonts w:ascii="Calibri" w:hAnsi="Calibri"/>
    </w:rPr>
  </w:style>
  <w:style w:type="character" w:styleId="1116" w:customStyle="1">
    <w:name w:val="样式6 Char"/>
    <w:link w:val="1117"/>
    <w:qFormat/>
    <w:rPr>
      <w:sz w:val="18"/>
      <w:szCs w:val="18"/>
    </w:rPr>
  </w:style>
  <w:style w:type="paragraph" w:styleId="1117" w:customStyle="1">
    <w:name w:val="样式6"/>
    <w:basedOn w:val="919"/>
    <w:link w:val="1116"/>
    <w:qFormat/>
    <w:pPr>
      <w:ind w:firstLine="425"/>
      <w:pBdr>
        <w:bottom w:val="none" w:color="auto" w:sz="0" w:space="0"/>
      </w:pBdr>
    </w:pPr>
  </w:style>
  <w:style w:type="character" w:styleId="1118" w:customStyle="1">
    <w:name w:val="纯文本 Char"/>
    <w:link w:val="1119"/>
    <w:qFormat/>
    <w:rPr>
      <w:rFonts w:ascii="宋体" w:hAnsi="Courier New" w:eastAsia="楷体_GB2312"/>
      <w:sz w:val="28"/>
    </w:rPr>
  </w:style>
  <w:style w:type="paragraph" w:styleId="1119" w:customStyle="1">
    <w:name w:val="纯文本111"/>
    <w:basedOn w:val="883"/>
    <w:link w:val="1118"/>
    <w:qFormat/>
    <w:rPr>
      <w:rFonts w:ascii="宋体" w:hAnsi="Courier New" w:eastAsia="楷体_GB2312"/>
      <w:sz w:val="28"/>
      <w:szCs w:val="20"/>
    </w:rPr>
  </w:style>
  <w:style w:type="character" w:styleId="1120" w:customStyle="1">
    <w:name w:val="样式3 Char"/>
    <w:link w:val="1121"/>
    <w:qFormat/>
    <w:rPr>
      <w:sz w:val="18"/>
      <w:szCs w:val="18"/>
    </w:rPr>
  </w:style>
  <w:style w:type="paragraph" w:styleId="1121" w:customStyle="1">
    <w:name w:val="样式3"/>
    <w:basedOn w:val="919"/>
    <w:link w:val="1120"/>
    <w:qFormat/>
    <w:pPr>
      <w:jc w:val="both"/>
      <w:pBdr>
        <w:bottom w:val="none" w:color="auto" w:sz="0" w:space="0"/>
      </w:pBdr>
    </w:pPr>
  </w:style>
  <w:style w:type="character" w:styleId="1122" w:customStyle="1">
    <w:name w:val="3级标题 Char"/>
    <w:link w:val="1123"/>
    <w:qFormat/>
    <w:rPr>
      <w:rFonts w:eastAsia="华文中宋"/>
      <w:b/>
      <w:bCs/>
      <w:sz w:val="28"/>
      <w:szCs w:val="32"/>
    </w:rPr>
  </w:style>
  <w:style w:type="paragraph" w:styleId="1123" w:customStyle="1">
    <w:name w:val="3级标题"/>
    <w:basedOn w:val="885"/>
    <w:link w:val="1122"/>
    <w:qFormat/>
    <w:pPr>
      <w:spacing w:line="360" w:lineRule="auto"/>
      <w:tabs>
        <w:tab w:val="left" w:pos="1080" w:leader="none"/>
      </w:tabs>
    </w:pPr>
    <w:rPr>
      <w:rFonts w:ascii="Times New Roman" w:hAnsi="Times New Roman" w:eastAsia="华文中宋"/>
      <w:sz w:val="28"/>
    </w:rPr>
  </w:style>
  <w:style w:type="character" w:styleId="1124" w:customStyle="1">
    <w:name w:val="5级 Char"/>
    <w:link w:val="1125"/>
    <w:qFormat/>
    <w:rPr>
      <w:rFonts w:eastAsia="华文中宋"/>
      <w:b/>
      <w:sz w:val="24"/>
      <w:szCs w:val="28"/>
    </w:rPr>
  </w:style>
  <w:style w:type="paragraph" w:styleId="1125" w:customStyle="1">
    <w:name w:val="5级"/>
    <w:basedOn w:val="887"/>
    <w:link w:val="1124"/>
    <w:qFormat/>
    <w:pPr>
      <w:jc w:val="left"/>
      <w:spacing w:line="360" w:lineRule="auto"/>
      <w:tabs>
        <w:tab w:val="left" w:pos="1276" w:leader="none"/>
      </w:tabs>
    </w:pPr>
    <w:rPr>
      <w:rFonts w:ascii="Times New Roman" w:hAnsi="Times New Roman" w:eastAsia="华文中宋"/>
      <w:bCs w:val="0"/>
      <w:sz w:val="24"/>
    </w:rPr>
  </w:style>
  <w:style w:type="character" w:styleId="1126" w:customStyle="1">
    <w:name w:val="样式5 Char"/>
    <w:link w:val="1127"/>
    <w:qFormat/>
    <w:rPr>
      <w:sz w:val="24"/>
    </w:rPr>
  </w:style>
  <w:style w:type="paragraph" w:styleId="1127" w:customStyle="1">
    <w:name w:val="样式5"/>
    <w:basedOn w:val="883"/>
    <w:link w:val="1126"/>
    <w:qFormat/>
    <w:pPr>
      <w:jc w:val="left"/>
      <w:pBdr>
        <w:bottom w:val="single" w:color="C0504D" w:sz="6" w:space="1"/>
      </w:pBdr>
    </w:pPr>
    <w:rPr>
      <w:sz w:val="24"/>
      <w:szCs w:val="20"/>
    </w:rPr>
  </w:style>
  <w:style w:type="character" w:styleId="1128" w:customStyle="1">
    <w:name w:val="正文缩进1 Char1"/>
    <w:qFormat/>
    <w:rPr>
      <w:rFonts w:eastAsia="Wingdings"/>
      <w:sz w:val="24"/>
      <w:lang w:val="en-US" w:eastAsia="zh-CN" w:bidi="ar-SA"/>
    </w:rPr>
  </w:style>
  <w:style w:type="character" w:styleId="1129" w:customStyle="1">
    <w:name w:val="*正文 Char"/>
    <w:link w:val="1130"/>
    <w:qFormat/>
    <w:rPr>
      <w:rFonts w:ascii="宋体" w:hAnsi="宋体"/>
      <w:sz w:val="24"/>
    </w:rPr>
  </w:style>
  <w:style w:type="paragraph" w:styleId="1130" w:customStyle="1">
    <w:name w:val="*正文"/>
    <w:basedOn w:val="883"/>
    <w:link w:val="1129"/>
    <w:qFormat/>
    <w:pPr>
      <w:ind w:firstLine="482"/>
      <w:spacing w:line="360" w:lineRule="auto"/>
    </w:pPr>
    <w:rPr>
      <w:rFonts w:ascii="宋体" w:hAnsi="宋体"/>
      <w:sz w:val="24"/>
      <w:szCs w:val="20"/>
    </w:rPr>
  </w:style>
  <w:style w:type="paragraph" w:styleId="1131" w:customStyle="1">
    <w:name w:val="Blockquote"/>
    <w:basedOn w:val="883"/>
    <w:qFormat/>
    <w:pPr>
      <w:ind w:left="360" w:right="360"/>
      <w:jc w:val="left"/>
      <w:spacing w:before="100" w:after="100"/>
    </w:pPr>
    <w:rPr>
      <w:sz w:val="24"/>
      <w:szCs w:val="20"/>
    </w:rPr>
  </w:style>
  <w:style w:type="paragraph" w:styleId="1132" w:customStyle="1">
    <w:name w:val="reader-word-layer reader-word-s7-11"/>
    <w:basedOn w:val="883"/>
    <w:qFormat/>
    <w:pPr>
      <w:jc w:val="left"/>
      <w:spacing w:before="100" w:beforeAutospacing="1" w:after="100" w:afterAutospacing="1"/>
      <w:widowControl/>
    </w:pPr>
    <w:rPr>
      <w:rFonts w:ascii="Courier New" w:hAnsi="Courier New" w:eastAsia="Courier New" w:cs="Courier New"/>
      <w:sz w:val="24"/>
      <w:szCs w:val="24"/>
    </w:rPr>
  </w:style>
  <w:style w:type="paragraph" w:styleId="1133" w:customStyle="1">
    <w:name w:val="题注1"/>
    <w:basedOn w:val="883"/>
    <w:next w:val="883"/>
    <w:qFormat/>
    <w:pPr>
      <w:ind w:firstLine="425"/>
      <w:jc w:val="center"/>
      <w:spacing w:line="360" w:lineRule="auto"/>
    </w:pPr>
    <w:rPr>
      <w:rFonts w:ascii="Calibri" w:hAnsi="Calibri"/>
    </w:rPr>
  </w:style>
  <w:style w:type="character" w:styleId="1134" w:customStyle="1">
    <w:name w:val="正文文本缩进 3 Char2"/>
    <w:basedOn w:val="893"/>
    <w:uiPriority w:val="99"/>
    <w:semiHidden/>
    <w:qFormat/>
    <w:rPr>
      <w:rFonts w:ascii="Times New Roman" w:hAnsi="Times New Roman" w:eastAsia="楷体_GB2312" w:cs="Times New Roman"/>
      <w:sz w:val="16"/>
      <w:szCs w:val="16"/>
    </w:rPr>
  </w:style>
  <w:style w:type="paragraph" w:styleId="1135" w:customStyle="1">
    <w:name w:val="xl26"/>
    <w:basedOn w:val="883"/>
    <w:qFormat/>
    <w:pPr>
      <w:jc w:val="center"/>
      <w:spacing w:before="100" w:beforeAutospacing="1" w:after="100" w:afterAutospacing="1"/>
      <w:widowControl/>
    </w:pPr>
    <w:rPr>
      <w:rFonts w:ascii="宋体" w:hAnsi="宋体"/>
      <w:sz w:val="24"/>
      <w:szCs w:val="24"/>
    </w:rPr>
  </w:style>
  <w:style w:type="paragraph" w:styleId="1136" w:customStyle="1">
    <w:name w:val="默认段落字体 Para Char Char Char Char Char Char Char"/>
    <w:basedOn w:val="883"/>
    <w:qFormat/>
    <w:pPr>
      <w:spacing w:line="360" w:lineRule="auto"/>
    </w:pPr>
    <w:rPr>
      <w:rFonts w:ascii="Tahoma" w:hAnsi="Tahoma"/>
      <w:sz w:val="24"/>
      <w:szCs w:val="20"/>
    </w:rPr>
  </w:style>
  <w:style w:type="paragraph" w:styleId="1137" w:customStyle="1">
    <w:name w:val="Plain Text1"/>
    <w:basedOn w:val="883"/>
    <w:qFormat/>
    <w:rPr>
      <w:rFonts w:hint="eastAsia" w:ascii="宋体" w:hAnsi="Courier New" w:eastAsia="楷体_GB2312"/>
      <w:sz w:val="28"/>
      <w:szCs w:val="20"/>
    </w:rPr>
  </w:style>
  <w:style w:type="paragraph" w:styleId="1138" w:customStyle="1">
    <w:name w:val="Char Char Char Char"/>
    <w:basedOn w:val="883"/>
    <w:qFormat/>
    <w:pPr>
      <w:ind w:firstLine="200"/>
      <w:spacing w:line="360" w:lineRule="auto"/>
    </w:pPr>
    <w:rPr>
      <w:rFonts w:ascii="Tahoma" w:hAnsi="Tahoma"/>
      <w:sz w:val="24"/>
      <w:szCs w:val="20"/>
    </w:rPr>
  </w:style>
  <w:style w:type="paragraph" w:styleId="1139" w:customStyle="1">
    <w:name w:val="默认段落字体 Para Char Char Char Char Char Char Char Char Char1 Char Char Char Char"/>
    <w:basedOn w:val="883"/>
    <w:qFormat/>
    <w:pPr>
      <w:jc w:val="left"/>
      <w:widowControl/>
    </w:pPr>
    <w:rPr>
      <w:rFonts w:ascii="Tahoma" w:hAnsi="Tahoma"/>
      <w:sz w:val="24"/>
      <w:szCs w:val="20"/>
    </w:rPr>
  </w:style>
  <w:style w:type="paragraph" w:styleId="1140" w:customStyle="1">
    <w:name w:val="Char"/>
    <w:basedOn w:val="903"/>
    <w:qFormat/>
    <w:pPr>
      <w:spacing w:line="360" w:lineRule="auto"/>
      <w:shd w:val="clear" w:color="auto" w:fill="000080"/>
    </w:pPr>
    <w:rPr>
      <w:rFonts w:ascii="Tahoma" w:hAnsi="Tahoma"/>
      <w:sz w:val="24"/>
      <w:szCs w:val="24"/>
    </w:rPr>
  </w:style>
  <w:style w:type="paragraph" w:styleId="1141" w:customStyle="1">
    <w:name w:val="Char Char Char"/>
    <w:basedOn w:val="903"/>
    <w:qFormat/>
    <w:pPr>
      <w:spacing w:line="360" w:lineRule="auto"/>
      <w:shd w:val="clear" w:color="auto" w:fill="000080"/>
    </w:pPr>
    <w:rPr>
      <w:rFonts w:ascii="Tahoma" w:hAnsi="Tahoma"/>
      <w:sz w:val="24"/>
      <w:szCs w:val="24"/>
    </w:rPr>
  </w:style>
  <w:style w:type="paragraph" w:styleId="1142" w:customStyle="1">
    <w:name w:val="Char Char"/>
    <w:basedOn w:val="883"/>
    <w:qFormat/>
    <w:pPr>
      <w:ind w:firstLine="200"/>
      <w:spacing w:line="360" w:lineRule="auto"/>
    </w:pPr>
    <w:rPr>
      <w:rFonts w:eastAsia="楷体_GB2312"/>
      <w:sz w:val="28"/>
      <w:szCs w:val="20"/>
    </w:rPr>
  </w:style>
  <w:style w:type="paragraph" w:styleId="1143" w:customStyle="1">
    <w:name w:val="Char2 Char Char Char Char Char Char Char Char Char"/>
    <w:basedOn w:val="883"/>
    <w:qFormat/>
    <w:pPr>
      <w:ind w:firstLine="200"/>
      <w:spacing w:line="360" w:lineRule="auto"/>
    </w:pPr>
    <w:rPr>
      <w:rFonts w:ascii="Tahoma" w:hAnsi="Tahoma"/>
      <w:sz w:val="24"/>
      <w:szCs w:val="20"/>
    </w:rPr>
  </w:style>
  <w:style w:type="paragraph" w:styleId="1144" w:customStyle="1">
    <w:name w:val="Char Char Char1 Char Char Char Char"/>
    <w:basedOn w:val="883"/>
    <w:qFormat/>
    <w:pPr>
      <w:jc w:val="left"/>
      <w:spacing w:after="160" w:line="240" w:lineRule="exact"/>
      <w:widowControl/>
    </w:pPr>
    <w:rPr>
      <w:sz w:val="24"/>
      <w:szCs w:val="24"/>
    </w:rPr>
  </w:style>
  <w:style w:type="paragraph" w:styleId="1145" w:customStyle="1">
    <w:name w:val="HTML 预设格式1"/>
    <w:basedOn w:val="8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46" w:customStyle="1">
    <w:name w:val="p16"/>
    <w:basedOn w:val="883"/>
    <w:qFormat/>
    <w:pPr>
      <w:ind w:left="420"/>
      <w:spacing w:after="120" w:line="480" w:lineRule="auto"/>
      <w:widowControl/>
    </w:pPr>
    <w:rPr>
      <w:szCs w:val="21"/>
    </w:rPr>
  </w:style>
  <w:style w:type="paragraph" w:styleId="1147" w:customStyle="1">
    <w:name w:val="1.1.1.1.1"/>
    <w:basedOn w:val="887"/>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48" w:customStyle="1">
    <w:name w:val="TOC 标题1"/>
    <w:basedOn w:val="884"/>
    <w:next w:val="88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9" w:customStyle="1">
    <w:name w:val="标题2"/>
    <w:basedOn w:val="885"/>
    <w:qFormat/>
    <w:pPr>
      <w:spacing w:before="0" w:after="0" w:line="413" w:lineRule="auto"/>
    </w:pPr>
  </w:style>
  <w:style w:type="character" w:styleId="1150" w:customStyle="1">
    <w:name w:val="op-map-singlepoint-info-right"/>
    <w:qFormat/>
  </w:style>
  <w:style w:type="table" w:styleId="1151" w:customStyle="1">
    <w:name w:val="网格型2"/>
    <w:basedOn w:val="89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2" w:customStyle="1">
    <w:name w:val="Plain Text Char"/>
    <w:qFormat/>
    <w:rPr>
      <w:rFonts w:ascii="宋体" w:hAnsi="Courier New" w:eastAsia="楷体_GB2312"/>
      <w:sz w:val="26"/>
    </w:rPr>
  </w:style>
  <w:style w:type="table" w:styleId="1153" w:customStyle="1">
    <w:name w:val="网格型3"/>
    <w:basedOn w:val="89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4" w:customStyle="1">
    <w:name w:val="修订3"/>
    <w:hidden/>
    <w:uiPriority w:val="99"/>
    <w:unhideWhenUsed/>
    <w:qFormat/>
    <w:rPr>
      <w:sz w:val="21"/>
      <w:szCs w:val="22"/>
    </w:rPr>
  </w:style>
  <w:style w:type="character" w:styleId="1155" w:customStyle="1">
    <w:name w:val="HTML 预设格式 Char"/>
    <w:basedOn w:val="893"/>
    <w:link w:val="933"/>
    <w:qFormat/>
    <w:rPr>
      <w:rFonts w:ascii="黑体" w:hAnsi="Courier New" w:eastAsia="黑体"/>
    </w:rPr>
  </w:style>
  <w:style w:type="character" w:styleId="1156" w:customStyle="1">
    <w:name w:val="正文首行缩进 Char"/>
    <w:basedOn w:val="961"/>
    <w:link w:val="937"/>
    <w:qFormat/>
    <w:rPr>
      <w:rFonts w:ascii="Times New Roman" w:hAnsi="Times New Roman" w:eastAsia="楷体_GB2312" w:cs="Times New Roman"/>
      <w:sz w:val="26"/>
      <w:szCs w:val="24"/>
    </w:rPr>
  </w:style>
  <w:style w:type="character" w:styleId="1157" w:customStyle="1">
    <w:name w:val="正文缩进 Char2"/>
    <w:qFormat/>
    <w:rPr>
      <w:rFonts w:eastAsia="楷体_GB2312"/>
      <w:sz w:val="24"/>
    </w:rPr>
  </w:style>
  <w:style w:type="paragraph" w:styleId="1158" w:customStyle="1">
    <w:name w:val="Char Char Char Char Char Char Char Char Char1 Char"/>
    <w:basedOn w:val="903"/>
    <w:qFormat/>
    <w:pPr>
      <w:spacing w:line="360" w:lineRule="auto"/>
      <w:shd w:val="clear" w:color="auto" w:fill="000080"/>
    </w:pPr>
    <w:rPr>
      <w:rFonts w:ascii="Tahoma" w:hAnsi="Tahoma"/>
      <w:sz w:val="24"/>
      <w:szCs w:val="24"/>
      <w:shd w:val="clear" w:color="auto" w:fill="000080"/>
    </w:rPr>
  </w:style>
  <w:style w:type="paragraph" w:styleId="1159" w:customStyle="1">
    <w:name w:val="xl61"/>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0" w:customStyle="1">
    <w:name w:val="xl47"/>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1" w:customStyle="1">
    <w:name w:val="xl55"/>
    <w:basedOn w:val="88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Char Char1 Char Char Char Char Char Char Char Char Char Char Char Char Char Char Char Char"/>
    <w:basedOn w:val="883"/>
    <w:qFormat/>
    <w:pPr>
      <w:jc w:val="left"/>
      <w:spacing w:after="160" w:line="240" w:lineRule="exact"/>
      <w:widowControl/>
    </w:pPr>
    <w:rPr>
      <w:rFonts w:ascii="Verdana" w:hAnsi="Verdana"/>
      <w:sz w:val="20"/>
      <w:szCs w:val="20"/>
      <w:lang w:eastAsia="en-US"/>
    </w:rPr>
  </w:style>
  <w:style w:type="paragraph" w:styleId="1163" w:customStyle="1">
    <w:name w:val="xl59"/>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xl62"/>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5" w:customStyle="1">
    <w:name w:val="节标题"/>
    <w:basedOn w:val="883"/>
    <w:next w:val="897"/>
    <w:qFormat/>
    <w:pPr>
      <w:ind w:left="420" w:hanging="420"/>
      <w:spacing w:before="120" w:after="120" w:line="360" w:lineRule="exact"/>
      <w:tabs>
        <w:tab w:val="left" w:pos="420" w:leader="none"/>
      </w:tabs>
      <w:outlineLvl w:val="1"/>
    </w:pPr>
    <w:rPr>
      <w:b/>
      <w:bCs/>
      <w:sz w:val="28"/>
      <w:szCs w:val="20"/>
    </w:rPr>
  </w:style>
  <w:style w:type="paragraph" w:styleId="1166" w:customStyle="1">
    <w:name w:val="xl63"/>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7" w:customStyle="1">
    <w:name w:val="000左齐平"/>
    <w:basedOn w:val="883"/>
    <w:qFormat/>
    <w:pPr>
      <w:jc w:val="left"/>
    </w:pPr>
    <w:rPr>
      <w:rFonts w:eastAsia="楷体_GB2312"/>
      <w:color w:val="000000"/>
      <w:sz w:val="26"/>
      <w:szCs w:val="20"/>
    </w:rPr>
  </w:style>
  <w:style w:type="paragraph" w:styleId="1168" w:customStyle="1">
    <w:name w:val="分层标题"/>
    <w:basedOn w:val="883"/>
    <w:next w:val="897"/>
    <w:qFormat/>
    <w:pPr>
      <w:ind w:left="709" w:hanging="709"/>
      <w:spacing w:before="120" w:after="120" w:line="360" w:lineRule="exact"/>
      <w:tabs>
        <w:tab w:val="left" w:pos="1080" w:leader="none"/>
      </w:tabs>
      <w:outlineLvl w:val="4"/>
    </w:pPr>
    <w:rPr>
      <w:b/>
      <w:sz w:val="24"/>
      <w:szCs w:val="24"/>
    </w:rPr>
  </w:style>
  <w:style w:type="paragraph" w:styleId="1169" w:customStyle="1">
    <w:name w:val="xl50"/>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70" w:customStyle="1">
    <w:name w:val="xl52"/>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分标题"/>
    <w:basedOn w:val="883"/>
    <w:next w:val="897"/>
    <w:qFormat/>
    <w:pPr>
      <w:ind w:left="567" w:hanging="567"/>
      <w:spacing w:before="120" w:after="120" w:line="360" w:lineRule="exact"/>
      <w:tabs>
        <w:tab w:val="left" w:pos="567" w:leader="none"/>
      </w:tabs>
      <w:outlineLvl w:val="3"/>
    </w:pPr>
    <w:rPr>
      <w:rFonts w:ascii="宋体" w:hAnsi="宋体"/>
      <w:b/>
      <w:sz w:val="24"/>
      <w:szCs w:val="24"/>
    </w:rPr>
  </w:style>
  <w:style w:type="paragraph" w:styleId="1172" w:customStyle="1">
    <w:name w:val="首行缩进"/>
    <w:basedOn w:val="883"/>
    <w:qFormat/>
    <w:pPr>
      <w:ind w:firstLine="480"/>
    </w:pPr>
    <w:rPr>
      <w:rFonts w:eastAsia="楷体_GB2312"/>
      <w:sz w:val="26"/>
      <w:szCs w:val="20"/>
      <w:lang w:val="zh-CN"/>
    </w:rPr>
  </w:style>
  <w:style w:type="paragraph" w:styleId="1173" w:customStyle="1">
    <w:name w:val="xl45"/>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xl46"/>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5" w:customStyle="1">
    <w:name w:val="+正文"/>
    <w:basedOn w:val="883"/>
    <w:qFormat/>
    <w:pPr>
      <w:ind w:firstLine="200"/>
      <w:spacing w:line="360" w:lineRule="auto"/>
    </w:pPr>
    <w:rPr>
      <w:sz w:val="24"/>
      <w:szCs w:val="28"/>
    </w:rPr>
  </w:style>
  <w:style w:type="paragraph" w:styleId="1176" w:customStyle="1">
    <w:name w:val="xl54"/>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7" w:customStyle="1">
    <w:name w:val="小四 段落 宋体 Char"/>
    <w:basedOn w:val="900"/>
    <w:qFormat/>
    <w:pPr>
      <w:ind w:left="0" w:right="-33" w:firstLine="480"/>
      <w:jc w:val="left"/>
      <w:spacing w:line="360" w:lineRule="auto"/>
      <w:tabs>
        <w:tab w:val="clear" w:pos="1125" w:leader="none"/>
      </w:tabs>
    </w:pPr>
    <w:rPr>
      <w:sz w:val="24"/>
    </w:rPr>
  </w:style>
  <w:style w:type="paragraph" w:styleId="1178" w:customStyle="1">
    <w:name w:val="纯文本21"/>
    <w:basedOn w:val="883"/>
    <w:qFormat/>
    <w:rPr>
      <w:rFonts w:ascii="宋体" w:hAnsi="Courier New" w:eastAsia="楷体_GB2312"/>
      <w:sz w:val="28"/>
      <w:szCs w:val="20"/>
    </w:rPr>
  </w:style>
  <w:style w:type="paragraph" w:styleId="1179" w:customStyle="1">
    <w:name w:val="_Style 1"/>
    <w:basedOn w:val="883"/>
    <w:uiPriority w:val="34"/>
    <w:qFormat/>
    <w:pPr>
      <w:ind w:firstLine="420"/>
    </w:pPr>
    <w:rPr>
      <w:rFonts w:ascii="Calibri" w:hAnsi="Calibri" w:eastAsia="楷体_GB2312"/>
      <w:sz w:val="26"/>
    </w:rPr>
  </w:style>
  <w:style w:type="paragraph" w:styleId="1180" w:customStyle="1">
    <w:name w:val="xl49"/>
    <w:basedOn w:val="88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81" w:customStyle="1">
    <w:name w:val="xl60"/>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2" w:customStyle="1">
    <w:name w:val="Char Char1 Char Char Char Char Char Char Char"/>
    <w:basedOn w:val="883"/>
    <w:qFormat/>
    <w:rPr>
      <w:rFonts w:eastAsia="楷体_GB2312"/>
      <w:sz w:val="26"/>
      <w:szCs w:val="20"/>
    </w:rPr>
  </w:style>
  <w:style w:type="paragraph" w:styleId="1183"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184" w:customStyle="1">
    <w:name w:val="xl53"/>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5" w:customStyle="1">
    <w:name w:val="Char Char Char Char Char Char Char"/>
    <w:basedOn w:val="883"/>
    <w:qFormat/>
    <w:pPr>
      <w:ind w:left="432" w:hanging="432"/>
      <w:tabs>
        <w:tab w:val="left" w:pos="432" w:leader="none"/>
      </w:tabs>
    </w:pPr>
    <w:rPr>
      <w:rFonts w:ascii="Tahoma" w:hAnsi="Tahoma"/>
      <w:sz w:val="24"/>
      <w:szCs w:val="20"/>
    </w:rPr>
  </w:style>
  <w:style w:type="paragraph" w:styleId="1186" w:customStyle="1">
    <w:name w:val="xl57"/>
    <w:basedOn w:val="8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7" w:customStyle="1">
    <w:name w:val="并列样式"/>
    <w:basedOn w:val="883"/>
    <w:next w:val="883"/>
    <w:qFormat/>
    <w:pPr>
      <w:ind w:left="839" w:hanging="419"/>
      <w:spacing w:before="120" w:after="120" w:line="360" w:lineRule="exact"/>
      <w:tabs>
        <w:tab w:val="left" w:pos="839" w:leader="none"/>
      </w:tabs>
    </w:pPr>
    <w:rPr>
      <w:sz w:val="24"/>
      <w:szCs w:val="20"/>
    </w:rPr>
  </w:style>
  <w:style w:type="paragraph" w:styleId="1188" w:customStyle="1">
    <w:name w:val="_Style 12"/>
    <w:basedOn w:val="903"/>
    <w:qFormat/>
    <w:pPr>
      <w:jc w:val="left"/>
      <w:spacing w:line="360" w:lineRule="auto"/>
      <w:shd w:val="clear" w:color="auto" w:fill="000080"/>
      <w:widowControl/>
    </w:pPr>
    <w:rPr>
      <w:rFonts w:ascii="Times New Roman"/>
      <w:sz w:val="24"/>
      <w:szCs w:val="20"/>
      <w:shd w:val="clear" w:color="auto" w:fill="000080"/>
    </w:rPr>
  </w:style>
  <w:style w:type="paragraph" w:styleId="1189" w:customStyle="1">
    <w:name w:val="xl56"/>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0" w:customStyle="1">
    <w:name w:val="xl48"/>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91" w:customStyle="1">
    <w:name w:val="小四 段落 宋体 Char Char Char Char Char Char"/>
    <w:qFormat/>
    <w:pPr>
      <w:ind w:firstLine="480"/>
    </w:pPr>
    <w:rPr>
      <w:rFonts w:ascii="宋体" w:hAnsi="宋体"/>
    </w:rPr>
  </w:style>
  <w:style w:type="paragraph" w:styleId="1192" w:customStyle="1">
    <w:name w:val="xl58"/>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3" w:customStyle="1">
    <w:name w:val="xl51"/>
    <w:basedOn w:val="8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4" w:customStyle="1">
    <w:name w:val="font151"/>
    <w:qFormat/>
    <w:rPr>
      <w:rFonts w:hint="default" w:ascii="Times New Roman" w:hAnsi="Times New Roman" w:eastAsia="宋体" w:cs="Times New Roman"/>
      <w:color w:val="dd0806"/>
      <w:sz w:val="21"/>
      <w:szCs w:val="21"/>
      <w:u w:val="none"/>
    </w:rPr>
  </w:style>
  <w:style w:type="character" w:styleId="1195" w:customStyle="1">
    <w:name w:val="font41"/>
    <w:qFormat/>
    <w:rPr>
      <w:rFonts w:hint="eastAsia" w:ascii="宋体" w:hAnsi="宋体" w:eastAsia="宋体" w:cs="宋体"/>
      <w:color w:val="000000"/>
      <w:sz w:val="18"/>
      <w:szCs w:val="18"/>
      <w:u w:val="none"/>
    </w:rPr>
  </w:style>
  <w:style w:type="character" w:styleId="1196" w:customStyle="1">
    <w:name w:val="font31"/>
    <w:qFormat/>
    <w:rPr>
      <w:rFonts w:ascii="微软雅黑" w:hAnsi="微软雅黑" w:eastAsia="微软雅黑" w:cs="微软雅黑"/>
      <w:color w:val="000000"/>
      <w:sz w:val="21"/>
      <w:szCs w:val="21"/>
      <w:u w:val="none"/>
    </w:rPr>
  </w:style>
  <w:style w:type="character" w:styleId="1197" w:customStyle="1">
    <w:name w:val="font51"/>
    <w:qFormat/>
    <w:rPr>
      <w:rFonts w:hint="default" w:ascii="Times New Roman" w:hAnsi="Times New Roman" w:eastAsia="宋体" w:cs="Times New Roman"/>
      <w:color w:val="000000"/>
      <w:sz w:val="21"/>
      <w:szCs w:val="21"/>
      <w:u w:val="none"/>
    </w:rPr>
  </w:style>
  <w:style w:type="character" w:styleId="1198" w:customStyle="1">
    <w:name w:val="apple-style-span"/>
    <w:qFormat/>
  </w:style>
  <w:style w:type="character" w:styleId="1199" w:customStyle="1">
    <w:name w:val="font131"/>
    <w:qFormat/>
    <w:rPr>
      <w:rFonts w:hint="default" w:ascii="Times New Roman" w:hAnsi="Times New Roman" w:eastAsia="宋体" w:cs="Times New Roman"/>
      <w:color w:val="333333"/>
      <w:sz w:val="20"/>
      <w:szCs w:val="20"/>
      <w:u w:val="none"/>
    </w:rPr>
  </w:style>
  <w:style w:type="character" w:styleId="1200" w:customStyle="1">
    <w:name w:val="font171"/>
    <w:qFormat/>
    <w:rPr>
      <w:rFonts w:hint="default" w:ascii="微软雅黑" w:hAnsi="微软雅黑" w:eastAsia="微软雅黑" w:cs="微软雅黑"/>
      <w:color w:val="000000"/>
      <w:sz w:val="21"/>
      <w:szCs w:val="21"/>
      <w:u w:val="none"/>
    </w:rPr>
  </w:style>
  <w:style w:type="character" w:styleId="1201" w:customStyle="1">
    <w:name w:val="font101"/>
    <w:qFormat/>
    <w:rPr>
      <w:rFonts w:hint="eastAsia" w:ascii="宋体" w:hAnsi="宋体" w:eastAsia="宋体" w:cs="宋体"/>
      <w:color w:val="000000"/>
      <w:sz w:val="21"/>
      <w:szCs w:val="21"/>
      <w:u w:val="none"/>
    </w:rPr>
  </w:style>
  <w:style w:type="character" w:styleId="1202" w:customStyle="1">
    <w:name w:val="font61"/>
    <w:qFormat/>
    <w:rPr>
      <w:rFonts w:ascii="Batang" w:hAnsi="Batang" w:eastAsia="Batang" w:cs="Batang"/>
      <w:color w:val="000000"/>
      <w:sz w:val="21"/>
      <w:szCs w:val="21"/>
      <w:u w:val="none"/>
    </w:rPr>
  </w:style>
  <w:style w:type="character" w:styleId="1203" w:customStyle="1">
    <w:name w:val="font161"/>
    <w:qFormat/>
    <w:rPr>
      <w:rFonts w:hint="eastAsia" w:ascii="宋体" w:hAnsi="宋体" w:eastAsia="宋体" w:cs="宋体"/>
      <w:color w:val="333333"/>
      <w:sz w:val="20"/>
      <w:szCs w:val="20"/>
      <w:u w:val="none"/>
    </w:rPr>
  </w:style>
  <w:style w:type="character" w:styleId="1204" w:customStyle="1">
    <w:name w:val="font191"/>
    <w:qFormat/>
    <w:rPr>
      <w:rFonts w:hint="eastAsia" w:ascii="宋体" w:hAnsi="宋体" w:eastAsia="宋体" w:cs="宋体"/>
      <w:color w:val="000000"/>
      <w:sz w:val="21"/>
      <w:szCs w:val="21"/>
      <w:u w:val="none"/>
    </w:rPr>
  </w:style>
  <w:style w:type="character" w:styleId="1205" w:customStyle="1">
    <w:name w:val="font111"/>
    <w:qFormat/>
    <w:rPr>
      <w:rFonts w:hint="default" w:ascii="Times New Roman" w:hAnsi="Times New Roman" w:eastAsia="宋体" w:cs="Times New Roman"/>
      <w:color w:val="000000"/>
      <w:sz w:val="21"/>
      <w:szCs w:val="21"/>
      <w:u w:val="none"/>
      <w:vertAlign w:val="subscript"/>
    </w:rPr>
  </w:style>
  <w:style w:type="character" w:styleId="1206" w:customStyle="1">
    <w:name w:val="font91"/>
    <w:qFormat/>
    <w:rPr>
      <w:rFonts w:hint="default" w:ascii="微软雅黑" w:hAnsi="微软雅黑" w:eastAsia="微软雅黑" w:cs="微软雅黑"/>
      <w:color w:val="ff0000"/>
      <w:sz w:val="21"/>
      <w:szCs w:val="21"/>
      <w:u w:val="none"/>
    </w:rPr>
  </w:style>
  <w:style w:type="character" w:styleId="1207" w:customStyle="1">
    <w:name w:val="font01"/>
    <w:qFormat/>
    <w:rPr>
      <w:rFonts w:hint="eastAsia" w:ascii="宋体" w:hAnsi="宋体" w:eastAsia="宋体" w:cs="宋体"/>
      <w:color w:val="333333"/>
      <w:sz w:val="24"/>
      <w:szCs w:val="24"/>
      <w:u w:val="none"/>
    </w:rPr>
  </w:style>
  <w:style w:type="character" w:styleId="1208" w:customStyle="1">
    <w:name w:val="font81"/>
    <w:qFormat/>
    <w:rPr>
      <w:rFonts w:ascii="微软雅黑" w:hAnsi="微软雅黑" w:eastAsia="微软雅黑" w:cs="微软雅黑"/>
      <w:color w:val="000000"/>
      <w:sz w:val="21"/>
      <w:szCs w:val="21"/>
      <w:u w:val="none"/>
    </w:rPr>
  </w:style>
  <w:style w:type="character" w:styleId="1209" w:customStyle="1">
    <w:name w:val="font141"/>
    <w:qFormat/>
    <w:rPr>
      <w:rFonts w:hint="default" w:ascii="Times New Roman" w:hAnsi="Times New Roman" w:eastAsia="宋体" w:cs="Times New Roman"/>
      <w:color w:val="000000"/>
      <w:sz w:val="21"/>
      <w:szCs w:val="21"/>
      <w:u w:val="none"/>
      <w:vertAlign w:val="superscript"/>
    </w:rPr>
  </w:style>
  <w:style w:type="character" w:styleId="1210" w:customStyle="1">
    <w:name w:val="font71"/>
    <w:qFormat/>
    <w:rPr>
      <w:rFonts w:hint="default" w:ascii="Times New Roman" w:hAnsi="Times New Roman" w:eastAsia="宋体" w:cs="Times New Roman"/>
      <w:color w:val="000000"/>
      <w:sz w:val="21"/>
      <w:szCs w:val="21"/>
      <w:u w:val="none"/>
    </w:rPr>
  </w:style>
  <w:style w:type="character" w:styleId="1211" w:customStyle="1">
    <w:name w:val="font181"/>
    <w:qFormat/>
    <w:rPr>
      <w:rFonts w:hint="default" w:ascii="Times New Roman" w:hAnsi="Times New Roman" w:eastAsia="宋体" w:cs="Times New Roman"/>
      <w:color w:val="000000"/>
      <w:sz w:val="21"/>
      <w:szCs w:val="21"/>
      <w:u w:val="none"/>
      <w:vertAlign w:val="subscript"/>
    </w:rPr>
  </w:style>
  <w:style w:type="character" w:styleId="1212" w:customStyle="1">
    <w:name w:val="font121"/>
    <w:qFormat/>
    <w:rPr>
      <w:rFonts w:hint="default" w:ascii="微软雅黑" w:hAnsi="微软雅黑" w:eastAsia="微软雅黑" w:cs="微软雅黑"/>
      <w:color w:val="000000"/>
      <w:sz w:val="21"/>
      <w:szCs w:val="21"/>
      <w:u w:val="none"/>
    </w:rPr>
  </w:style>
  <w:style w:type="paragraph" w:styleId="1213" w:customStyle="1">
    <w:name w:val="Table Text"/>
    <w:link w:val="1214"/>
    <w:qFormat/>
    <w:pPr>
      <w:tabs>
        <w:tab w:val="decimal" w:pos="0" w:leader="none"/>
      </w:tabs>
    </w:pPr>
    <w:rPr>
      <w:rFonts w:ascii="Arial" w:hAnsi="Arial"/>
      <w:sz w:val="21"/>
      <w:szCs w:val="21"/>
    </w:rPr>
  </w:style>
  <w:style w:type="character" w:styleId="1214" w:customStyle="1">
    <w:name w:val="Table Text Char1"/>
    <w:link w:val="1213"/>
    <w:qFormat/>
    <w:rPr>
      <w:rFonts w:ascii="Arial" w:hAnsi="Arial"/>
      <w:sz w:val="21"/>
      <w:szCs w:val="21"/>
    </w:rPr>
  </w:style>
  <w:style w:type="paragraph" w:styleId="1215" w:customStyle="1">
    <w:name w:val="正文 New"/>
    <w:uiPriority w:val="99"/>
    <w:qFormat/>
    <w:pPr>
      <w:jc w:val="both"/>
      <w:widowControl w:val="off"/>
    </w:pPr>
    <w:rPr>
      <w:sz w:val="21"/>
      <w:szCs w:val="24"/>
    </w:rPr>
  </w:style>
  <w:style w:type="paragraph" w:styleId="1216" w:customStyle="1">
    <w:name w:val="段"/>
    <w:link w:val="1230"/>
    <w:qFormat/>
    <w:pPr>
      <w:ind w:firstLine="200"/>
      <w:jc w:val="both"/>
    </w:pPr>
    <w:rPr>
      <w:rFonts w:ascii="宋体"/>
      <w:sz w:val="21"/>
    </w:rPr>
  </w:style>
  <w:style w:type="paragraph" w:styleId="1217" w:customStyle="1">
    <w:name w:val="标题 1GM"/>
    <w:basedOn w:val="884"/>
    <w:qFormat/>
    <w:pPr>
      <w:ind w:left="0" w:firstLine="0"/>
      <w:spacing w:before="0" w:after="0" w:line="360" w:lineRule="auto"/>
      <w:outlineLvl w:val="1"/>
    </w:pPr>
    <w:rPr>
      <w:rFonts w:ascii="楷体" w:hAnsi="Calibri" w:eastAsia="楷体"/>
      <w:color w:val="000000"/>
      <w:sz w:val="30"/>
      <w:szCs w:val="30"/>
    </w:rPr>
  </w:style>
  <w:style w:type="paragraph" w:styleId="1218" w:customStyle="1">
    <w:name w:val="默认段落字体 Para Char Char Char Char"/>
    <w:basedOn w:val="883"/>
    <w:qFormat/>
    <w:rPr>
      <w:szCs w:val="24"/>
    </w:rPr>
  </w:style>
  <w:style w:type="paragraph" w:styleId="1219" w:customStyle="1">
    <w:name w:val="p17"/>
    <w:qFormat/>
    <w:pPr>
      <w:ind w:firstLine="420"/>
    </w:pPr>
    <w:rPr>
      <w:rFonts w:ascii="宋体" w:cs="宋体"/>
    </w:rPr>
  </w:style>
  <w:style w:type="character" w:styleId="1220" w:customStyle="1">
    <w:name w:val="font112"/>
    <w:qFormat/>
    <w:rPr>
      <w:rFonts w:ascii="宋体" w:eastAsia="宋体" w:cs="宋体"/>
      <w:color w:val="000000"/>
      <w:sz w:val="18"/>
      <w:szCs w:val="18"/>
      <w:u w:val="none"/>
    </w:rPr>
  </w:style>
  <w:style w:type="paragraph" w:styleId="1221" w:customStyle="1">
    <w:name w:val="Char1"/>
    <w:basedOn w:val="883"/>
    <w:qFormat/>
    <w:rPr>
      <w:szCs w:val="24"/>
    </w:rPr>
  </w:style>
  <w:style w:type="paragraph" w:styleId="1222" w:customStyle="1">
    <w:name w:val="reader-word-layer reader-word-s1-1"/>
    <w:basedOn w:val="883"/>
    <w:qFormat/>
    <w:pPr>
      <w:jc w:val="left"/>
      <w:spacing w:before="100" w:beforeAutospacing="1" w:after="100" w:afterAutospacing="1"/>
      <w:widowControl/>
    </w:pPr>
    <w:rPr>
      <w:rFonts w:ascii="宋体" w:hAnsi="Calibri" w:cs="宋体"/>
      <w:sz w:val="24"/>
    </w:rPr>
  </w:style>
  <w:style w:type="paragraph" w:styleId="1223" w:customStyle="1">
    <w:name w:val="列出段落2"/>
    <w:basedOn w:val="883"/>
    <w:uiPriority w:val="34"/>
    <w:qFormat/>
    <w:pPr>
      <w:ind w:firstLine="200"/>
    </w:pPr>
    <w:rPr>
      <w:szCs w:val="24"/>
    </w:rPr>
  </w:style>
  <w:style w:type="paragraph" w:styleId="1224" w:customStyle="1">
    <w:name w:val="1"/>
    <w:basedOn w:val="883"/>
    <w:next w:val="1223"/>
    <w:qFormat/>
    <w:pPr>
      <w:ind w:firstLine="200"/>
    </w:pPr>
    <w:rPr>
      <w:szCs w:val="24"/>
    </w:rPr>
  </w:style>
  <w:style w:type="character" w:styleId="1225" w:customStyle="1">
    <w:name w:val="正文缩进 字符1"/>
    <w:qFormat/>
    <w:rPr>
      <w:rFonts w:ascii="Times New Roman" w:hAnsi="Times New Roman" w:eastAsia="宋体" w:cs="Times New Roman"/>
      <w:szCs w:val="24"/>
    </w:rPr>
  </w:style>
  <w:style w:type="character" w:styleId="1226" w:customStyle="1">
    <w:name w:val="Plain Text Char1"/>
    <w:qFormat/>
    <w:rPr>
      <w:rFonts w:ascii="宋体" w:hAnsi="Calibri"/>
      <w:sz w:val="21"/>
      <w:szCs w:val="22"/>
    </w:rPr>
  </w:style>
  <w:style w:type="paragraph" w:styleId="1227" w:customStyle="1">
    <w:name w:val="msonormal"/>
    <w:basedOn w:val="883"/>
    <w:qFormat/>
    <w:pPr>
      <w:jc w:val="left"/>
      <w:spacing w:before="100" w:beforeAutospacing="1" w:after="100" w:afterAutospacing="1"/>
      <w:widowControl/>
    </w:pPr>
    <w:rPr>
      <w:rFonts w:ascii="宋体" w:hAnsi="宋体" w:cs="宋体"/>
      <w:sz w:val="24"/>
      <w:szCs w:val="24"/>
    </w:rPr>
  </w:style>
  <w:style w:type="character" w:styleId="1228" w:customStyle="1">
    <w:name w:val="新正文 Char"/>
    <w:basedOn w:val="893"/>
    <w:link w:val="1229"/>
    <w:qFormat/>
    <w:rPr>
      <w:rFonts w:eastAsiaTheme="minorEastAsia" w:cstheme="minorBidi"/>
      <w:sz w:val="28"/>
      <w:szCs w:val="22"/>
    </w:rPr>
  </w:style>
  <w:style w:type="paragraph" w:styleId="1229" w:customStyle="1">
    <w:name w:val="新正文"/>
    <w:basedOn w:val="883"/>
    <w:link w:val="1228"/>
    <w:qFormat/>
    <w:pPr>
      <w:ind w:firstLine="200"/>
      <w:spacing w:line="360" w:lineRule="auto"/>
      <w:widowControl/>
    </w:pPr>
    <w:rPr>
      <w:rFonts w:eastAsiaTheme="minorEastAsia" w:cstheme="minorBidi"/>
      <w:sz w:val="28"/>
    </w:rPr>
  </w:style>
  <w:style w:type="character" w:styleId="1230" w:customStyle="1">
    <w:name w:val="段 Char"/>
    <w:link w:val="1216"/>
    <w:uiPriority w:val="99"/>
    <w:qFormat/>
    <w:rPr>
      <w:rFonts w:ascii="宋体"/>
      <w:sz w:val="21"/>
    </w:rPr>
  </w:style>
  <w:style w:type="paragraph" w:styleId="1231" w:customStyle="1">
    <w:name w:val="修订4"/>
    <w:hidden/>
    <w:uiPriority w:val="99"/>
    <w:semiHidden/>
    <w:qFormat/>
    <w:rPr>
      <w:sz w:val="21"/>
      <w:szCs w:val="22"/>
    </w:rPr>
  </w:style>
  <w:style w:type="table" w:styleId="1232" w:customStyle="1">
    <w:name w:val="网格型4"/>
    <w:basedOn w:val="89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3" w:customStyle="1">
    <w:name w:val="Heading 1 Char"/>
    <w:basedOn w:val="893"/>
    <w:uiPriority w:val="9"/>
    <w:qFormat/>
    <w:rPr>
      <w:rFonts w:ascii="Arial" w:hAnsi="Arial" w:eastAsia="Arial" w:cs="Arial"/>
      <w:sz w:val="40"/>
      <w:szCs w:val="40"/>
    </w:rPr>
  </w:style>
  <w:style w:type="paragraph" w:styleId="1234" w:customStyle="1">
    <w:name w:val="Table Paragraph"/>
    <w:basedOn w:val="883"/>
    <w:uiPriority w:val="1"/>
    <w:qFormat/>
    <w:pPr>
      <w:jc w:val="center"/>
    </w:pPr>
    <w:rPr>
      <w:rFonts w:ascii="宋体" w:hAnsi="宋体" w:cs="宋体"/>
      <w:sz w:val="22"/>
    </w:rPr>
  </w:style>
  <w:style w:type="table" w:styleId="1235" w:customStyle="1">
    <w:name w:val="Table Normal"/>
    <w:semiHidden/>
    <w:unhideWhenUsed/>
    <w:qFormat/>
    <w:rPr>
      <w:rFonts w:ascii="Arial" w:hAnsi="Arial" w:cs="Arial"/>
      <w:color w:val="000000"/>
      <w:szCs w:val="21"/>
      <w:lang w:eastAsia="en-US"/>
    </w:rPr>
    <w:tblPr>
      <w:tblCellMar>
        <w:left w:w="0" w:type="dxa"/>
        <w:top w:w="0" w:type="dxa"/>
        <w:right w:w="0" w:type="dxa"/>
        <w:bottom w:w="0" w:type="dxa"/>
      </w:tblCellMar>
    </w:tblPr>
  </w:style>
  <w:style w:type="table" w:styleId="1236">
    <w:name w:val="Grid Table 3"/>
    <w:basedOn w:val="894"/>
    <w:uiPriority w:val="99"/>
    <w:rPr>
      <w:rFonts w:asciiTheme="minorHAnsi" w:hAnsiTheme="minorHAnsi" w:eastAsiaTheme="minorEastAsia" w:cstheme="minorBidi"/>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0B683-DCBD-4D42-B0D3-BD89C2F7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royyy</dc:creator>
  <cp:lastModifiedBy>荣怡</cp:lastModifiedBy>
  <cp:revision>684</cp:revision>
  <dcterms:created xsi:type="dcterms:W3CDTF">2024-04-08T09:50:00Z</dcterms:created>
  <dcterms:modified xsi:type="dcterms:W3CDTF">2024-12-09T01:47:32Z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79DA09F0D10B45D3885A3B78A06D495B</vt:lpwstr>
  </property>
</Properties>
</file>