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A4BF">
      <w:pPr>
        <w:jc w:val="center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Style w:val="5"/>
          <w:rFonts w:hint="eastAsia" w:ascii="宋体" w:hAnsi="宋体"/>
          <w:sz w:val="28"/>
          <w:szCs w:val="28"/>
          <w:highlight w:val="none"/>
          <w:lang w:val="en-US" w:eastAsia="zh-CN"/>
        </w:rPr>
        <w:t>招标</w:t>
      </w:r>
      <w:r>
        <w:rPr>
          <w:rStyle w:val="5"/>
          <w:rFonts w:hint="eastAsia" w:ascii="宋体" w:hAnsi="宋体"/>
          <w:sz w:val="28"/>
          <w:szCs w:val="28"/>
          <w:highlight w:val="none"/>
        </w:rPr>
        <w:t>公告附表</w:t>
      </w:r>
    </w:p>
    <w:tbl>
      <w:tblPr>
        <w:tblStyle w:val="3"/>
        <w:tblW w:w="15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18"/>
        <w:gridCol w:w="2230"/>
        <w:gridCol w:w="714"/>
        <w:gridCol w:w="1071"/>
        <w:gridCol w:w="918"/>
        <w:gridCol w:w="1115"/>
        <w:gridCol w:w="1644"/>
        <w:gridCol w:w="4436"/>
        <w:gridCol w:w="648"/>
      </w:tblGrid>
      <w:tr w14:paraId="0B7F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 w14:paraId="45FA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标的物名称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446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4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3E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BEE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BD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送货地点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811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招标文件费用及投标保证金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786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EF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DAC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09" w:type="dxa"/>
            <w:vMerge w:val="restart"/>
            <w:shd w:val="clear" w:color="auto" w:fill="auto"/>
            <w:vAlign w:val="center"/>
          </w:tcPr>
          <w:p w14:paraId="4BC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GJX-01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板内预应力钢绞线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311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钢绞线（15.2mm，后张法缓粘结，1860MPa）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85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55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4344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每批次交货时间以甲方书面/电话/微信通知为准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5953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云南省昆明市官渡区乌西村长水机场GTC一标项目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0FE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无标书费（鲁班网显示1元无需缴纳，将投标申请表发至邮箱后开通下载权限），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投标保证金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50000元</w:t>
            </w:r>
          </w:p>
        </w:tc>
        <w:tc>
          <w:tcPr>
            <w:tcW w:w="4436" w:type="dxa"/>
            <w:vMerge w:val="restart"/>
            <w:shd w:val="clear" w:color="auto" w:fill="auto"/>
            <w:vAlign w:val="center"/>
          </w:tcPr>
          <w:p w14:paraId="133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货款分期支付。甲方向乙方支付预付款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112644.00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在各期过程结算完成且乙方提供相应金额增值税发票后30日内，支付当期结算额的70%（甲方在支付乙方第1笔款项起分5次从乙方款项中扣回,每次扣回预付金额的20%），供货完毕且验收合格后三个月内付至最终结算额的80%，验收合格且签订封账协议一年内付至最终结算价额的95%，签订封账协议24个月满付至最终结算价额的100%。</w:t>
            </w:r>
          </w:p>
          <w:p w14:paraId="5DD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方式：可以电汇、银行转账、支票、银行承兑、E信通等多种方式或者任意组合方式支付。此合同不含税价格为银行转账价格；当采用电汇、银行转账、支票外的支付方式时，由乙方承担贴息、手续费用等一切相关费用。乙方完全知晓并完全认同上述所有支付方式，若甲方通知以承兑汇票等方式支付款项时，乙方不得拒绝，否则乙方承担合同额20%的违约金。</w:t>
            </w:r>
          </w:p>
          <w:p w14:paraId="12543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3F7B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39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09" w:type="dxa"/>
            <w:vMerge w:val="continue"/>
            <w:shd w:val="clear" w:color="auto" w:fill="auto"/>
            <w:vAlign w:val="center"/>
          </w:tcPr>
          <w:p w14:paraId="4F8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6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张拉锚具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B7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QMU15-1采列单孔圆套筒式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7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88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29584</w:t>
            </w: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01D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135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 w14:paraId="3EE9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36" w:type="dxa"/>
            <w:vMerge w:val="continue"/>
            <w:shd w:val="clear" w:color="auto" w:fill="auto"/>
            <w:vAlign w:val="center"/>
          </w:tcPr>
          <w:p w14:paraId="4673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265A5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1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09" w:type="dxa"/>
            <w:vMerge w:val="continue"/>
            <w:shd w:val="clear" w:color="auto" w:fill="auto"/>
            <w:vAlign w:val="center"/>
          </w:tcPr>
          <w:p w14:paraId="40EE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F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挤压锚具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D2D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QMU15-1系列单孔挤压式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F3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98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29584</w:t>
            </w: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2D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476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 w14:paraId="423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36" w:type="dxa"/>
            <w:vMerge w:val="continue"/>
            <w:shd w:val="clear" w:color="auto" w:fill="auto"/>
            <w:vAlign w:val="center"/>
          </w:tcPr>
          <w:p w14:paraId="7838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2755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FB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09" w:type="dxa"/>
            <w:vMerge w:val="continue"/>
            <w:shd w:val="clear" w:color="auto" w:fill="auto"/>
            <w:vAlign w:val="center"/>
          </w:tcPr>
          <w:p w14:paraId="20E1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62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承压板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88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60*80*10mm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E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19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59168</w:t>
            </w: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6F7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0E30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 w14:paraId="2A9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36" w:type="dxa"/>
            <w:vMerge w:val="continue"/>
            <w:shd w:val="clear" w:color="auto" w:fill="auto"/>
            <w:vAlign w:val="center"/>
          </w:tcPr>
          <w:p w14:paraId="3ED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6244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31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09" w:type="dxa"/>
            <w:vMerge w:val="continue"/>
            <w:shd w:val="clear" w:color="auto" w:fill="auto"/>
            <w:vAlign w:val="center"/>
          </w:tcPr>
          <w:p w14:paraId="3A8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75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螺旋筋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E4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符合钢绞线技术要求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516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7E9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59168</w:t>
            </w: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4A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7CB0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 w14:paraId="4519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36" w:type="dxa"/>
            <w:vMerge w:val="continue"/>
            <w:shd w:val="clear" w:color="auto" w:fill="auto"/>
            <w:vAlign w:val="center"/>
          </w:tcPr>
          <w:p w14:paraId="296D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04048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40E7CBB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注：此数量为暂估量，结算时以实际送货规格和数量为准。</w:t>
      </w:r>
      <w:bookmarkStart w:id="0" w:name="_GoBack"/>
      <w:bookmarkEnd w:id="0"/>
    </w:p>
    <w:sectPr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43C6"/>
    <w:rsid w:val="2C8B0C9F"/>
    <w:rsid w:val="3EB144A5"/>
    <w:rsid w:val="447E3C7C"/>
    <w:rsid w:val="46E87F7E"/>
    <w:rsid w:val="4D651BFC"/>
    <w:rsid w:val="56066443"/>
    <w:rsid w:val="68A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1107</Characters>
  <Lines>0</Lines>
  <Paragraphs>0</Paragraphs>
  <TotalTime>0</TotalTime>
  <ScaleCrop>false</ScaleCrop>
  <LinksUpToDate>false</LinksUpToDate>
  <CharactersWithSpaces>1112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2025-05-23T06:59:00Z</dcterms:created>
  <dc:creator>86176</dc:creator>
  <cp:lastModifiedBy>相忘于江湖</cp:lastModifiedBy>
  <dcterms:modified xsi:type="dcterms:W3CDTF">2025-09-30T02:59:58Z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eyJoZGlkIjoiNGJiMDEzNmZiNjBjMjMxOGYxZGY5MmViM2Q0OWVjYjgiLCJ1c2VySWQiOiI0NTc5NzY0NjQifQ==</vt:lpwstr>
  </property>
  <property fmtid="{D5CDD505-2E9C-101B-9397-08002B2CF9AE}" pid="4" name="ICV">
    <vt:lpwstr>BDCDF8E324A546CDA1EC926CE4454EA8_12</vt:lpwstr>
  </property>
</Properties>
</file>