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4"/>
        <w:ind w:left="3089" w:leftChars="209" w:hanging="2650" w:hangingChars="600"/>
        <w:jc w:val="both"/>
        <w:rPr>
          <w:rFonts w:hint="eastAsia" w:ascii="宋体" w:hAnsi="宋体" w:eastAsia="宋体" w:cs="宋体"/>
          <w:b/>
          <w:bCs/>
          <w:color w:val="000000"/>
          <w:sz w:val="44"/>
          <w:szCs w:val="44"/>
          <w:u w:val="none"/>
        </w:rPr>
      </w:pPr>
      <w:r>
        <w:rPr>
          <w:rFonts w:hint="eastAsia" w:ascii="宋体" w:hAnsi="宋体" w:eastAsia="宋体" w:cs="宋体"/>
          <w:b/>
          <w:bCs/>
          <w:color w:val="000000"/>
          <w:sz w:val="44"/>
          <w:szCs w:val="44"/>
          <w:lang w:val="en-US" w:eastAsia="zh-CN"/>
        </w:rPr>
        <w:t>山西二建集团有限公司</w:t>
      </w:r>
      <w:r>
        <w:rPr>
          <w:rFonts w:hint="eastAsia" w:ascii="宋体" w:hAnsi="宋体" w:eastAsia="宋体" w:cs="宋体"/>
          <w:b/>
          <w:bCs/>
          <w:kern w:val="0"/>
          <w:sz w:val="44"/>
          <w:szCs w:val="44"/>
          <w:u w:val="none"/>
        </w:rPr>
        <w:t>新建左权中学建</w:t>
      </w:r>
      <w:r>
        <w:rPr>
          <w:rFonts w:hint="eastAsia" w:cs="宋体"/>
          <w:b/>
          <w:bCs/>
          <w:kern w:val="0"/>
          <w:sz w:val="44"/>
          <w:szCs w:val="44"/>
          <w:u w:val="none"/>
          <w:lang w:eastAsia="zh-CN"/>
        </w:rPr>
        <w:t>设</w:t>
      </w:r>
      <w:r>
        <w:rPr>
          <w:rFonts w:hint="eastAsia" w:ascii="宋体" w:hAnsi="宋体" w:eastAsia="宋体" w:cs="宋体"/>
          <w:b/>
          <w:bCs/>
          <w:kern w:val="0"/>
          <w:sz w:val="44"/>
          <w:szCs w:val="44"/>
          <w:u w:val="none"/>
        </w:rPr>
        <w:t>项目</w:t>
      </w:r>
      <w:r>
        <w:rPr>
          <w:rFonts w:hint="eastAsia" w:cs="宋体"/>
          <w:b/>
          <w:bCs/>
          <w:color w:val="000000"/>
          <w:sz w:val="44"/>
          <w:szCs w:val="44"/>
          <w:u w:val="none"/>
          <w:lang w:eastAsia="zh-CN"/>
        </w:rPr>
        <w:t>铁艺栏杆</w:t>
      </w:r>
      <w:r>
        <w:rPr>
          <w:rFonts w:hint="eastAsia" w:ascii="宋体" w:hAnsi="宋体" w:eastAsia="宋体" w:cs="宋体"/>
          <w:b/>
          <w:bCs/>
          <w:color w:val="000000"/>
          <w:sz w:val="44"/>
          <w:szCs w:val="44"/>
          <w:u w:val="none"/>
        </w:rPr>
        <w:t>询价采购</w:t>
      </w:r>
    </w:p>
    <w:p>
      <w:pPr>
        <w:pStyle w:val="14"/>
        <w:ind w:left="420" w:firstLine="1960" w:firstLineChars="700"/>
        <w:jc w:val="both"/>
        <w:rPr>
          <w:rFonts w:hint="default" w:ascii="仿宋" w:hAnsi="仿宋" w:eastAsia="仿宋"/>
          <w:sz w:val="28"/>
          <w:szCs w:val="28"/>
          <w:highlight w:val="none"/>
          <w:lang w:val="en-US" w:eastAsia="zh-CN"/>
        </w:rPr>
      </w:pPr>
      <w:r>
        <w:rPr>
          <w:rFonts w:hint="eastAsia" w:ascii="仿宋" w:hAnsi="仿宋" w:eastAsia="仿宋"/>
          <w:sz w:val="28"/>
          <w:szCs w:val="28"/>
          <w:highlight w:val="none"/>
        </w:rPr>
        <w:t>询价编号：CGSQ20240000000628</w:t>
      </w:r>
    </w:p>
    <w:p>
      <w:pPr>
        <w:widowControl/>
        <w:spacing w:line="560" w:lineRule="atLeast"/>
        <w:rPr>
          <w:rFonts w:ascii="仿宋" w:hAnsi="仿宋" w:eastAsia="仿宋"/>
          <w:sz w:val="28"/>
          <w:szCs w:val="28"/>
        </w:rPr>
      </w:pPr>
      <w:r>
        <w:rPr>
          <w:rFonts w:ascii="仿宋_GB2312"/>
          <w:color w:val="000000"/>
          <w:kern w:val="0"/>
          <w:sz w:val="32"/>
          <w:szCs w:val="32"/>
        </w:rPr>
        <w:t xml:space="preserve"> </w:t>
      </w:r>
      <w:r>
        <w:rPr>
          <w:rFonts w:hint="eastAsia" w:ascii="仿宋" w:hAnsi="仿宋" w:eastAsia="仿宋"/>
          <w:b/>
          <w:sz w:val="28"/>
          <w:szCs w:val="28"/>
        </w:rPr>
        <w:t>一、工程项目概况</w:t>
      </w:r>
      <w:r>
        <w:rPr>
          <w:rFonts w:hint="eastAsia" w:ascii="仿宋" w:hAnsi="仿宋" w:eastAsia="仿宋"/>
          <w:sz w:val="28"/>
          <w:szCs w:val="28"/>
        </w:rPr>
        <w:t>：</w:t>
      </w:r>
    </w:p>
    <w:p>
      <w:pPr>
        <w:spacing w:line="360" w:lineRule="auto"/>
        <w:ind w:firstLine="470" w:firstLineChars="196"/>
        <w:rPr>
          <w:rFonts w:hint="eastAsia" w:ascii="仿宋" w:hAnsi="仿宋" w:eastAsia="仿宋" w:cs="仿宋"/>
          <w:color w:val="auto"/>
          <w:sz w:val="24"/>
          <w:szCs w:val="24"/>
          <w:u w:val="none"/>
        </w:rPr>
      </w:pPr>
      <w:r>
        <w:rPr>
          <w:rFonts w:hint="eastAsia" w:ascii="仿宋" w:hAnsi="仿宋" w:eastAsia="仿宋" w:cs="仿宋"/>
          <w:bCs/>
          <w:color w:val="auto"/>
          <w:sz w:val="24"/>
          <w:szCs w:val="24"/>
          <w:u w:val="none"/>
        </w:rPr>
        <w:t>1</w:t>
      </w:r>
      <w:r>
        <w:rPr>
          <w:rFonts w:hint="eastAsia" w:ascii="仿宋" w:hAnsi="仿宋" w:eastAsia="仿宋" w:cs="仿宋"/>
          <w:color w:val="auto"/>
          <w:sz w:val="24"/>
          <w:szCs w:val="24"/>
          <w:u w:val="none"/>
          <w:lang w:val="en-US" w:eastAsia="zh-CN"/>
        </w:rPr>
        <w:t>、</w:t>
      </w:r>
      <w:r>
        <w:rPr>
          <w:rFonts w:hint="eastAsia" w:ascii="仿宋" w:hAnsi="仿宋" w:eastAsia="仿宋" w:cs="仿宋"/>
          <w:bCs/>
          <w:color w:val="auto"/>
          <w:sz w:val="24"/>
          <w:szCs w:val="24"/>
          <w:u w:val="none"/>
        </w:rPr>
        <w:t>工程名称</w:t>
      </w:r>
      <w:r>
        <w:rPr>
          <w:rFonts w:hint="eastAsia" w:ascii="仿宋" w:hAnsi="仿宋" w:eastAsia="仿宋" w:cs="仿宋"/>
          <w:color w:val="auto"/>
          <w:sz w:val="24"/>
          <w:szCs w:val="24"/>
          <w:u w:val="none"/>
        </w:rPr>
        <w:t>：</w:t>
      </w:r>
      <w:r>
        <w:rPr>
          <w:rFonts w:hint="eastAsia" w:ascii="仿宋" w:hAnsi="仿宋" w:eastAsia="仿宋" w:cs="仿宋"/>
          <w:color w:val="auto"/>
          <w:sz w:val="24"/>
          <w:szCs w:val="24"/>
          <w:u w:val="none"/>
          <w:lang w:eastAsia="zh-CN"/>
        </w:rPr>
        <w:t>新建左权中学建设项目</w:t>
      </w:r>
      <w:r>
        <w:rPr>
          <w:rFonts w:hint="eastAsia" w:ascii="仿宋" w:hAnsi="仿宋" w:eastAsia="仿宋" w:cs="仿宋"/>
          <w:color w:val="auto"/>
          <w:sz w:val="24"/>
          <w:szCs w:val="24"/>
          <w:u w:val="none"/>
        </w:rPr>
        <w:t>。</w:t>
      </w:r>
    </w:p>
    <w:p>
      <w:pPr>
        <w:spacing w:line="360" w:lineRule="auto"/>
        <w:ind w:firstLine="470" w:firstLineChars="196"/>
        <w:rPr>
          <w:rFonts w:hint="eastAsia" w:ascii="仿宋" w:hAnsi="仿宋" w:eastAsia="仿宋" w:cs="仿宋"/>
          <w:bCs/>
          <w:color w:val="auto"/>
          <w:sz w:val="24"/>
          <w:szCs w:val="24"/>
          <w:u w:val="none"/>
        </w:rPr>
      </w:pPr>
      <w:r>
        <w:rPr>
          <w:rFonts w:hint="eastAsia" w:ascii="仿宋" w:hAnsi="仿宋" w:eastAsia="仿宋" w:cs="仿宋"/>
          <w:bCs/>
          <w:color w:val="auto"/>
          <w:sz w:val="24"/>
          <w:szCs w:val="24"/>
          <w:u w:val="none"/>
        </w:rPr>
        <w:t>2</w:t>
      </w:r>
      <w:r>
        <w:rPr>
          <w:rFonts w:hint="eastAsia" w:ascii="仿宋" w:hAnsi="仿宋" w:eastAsia="仿宋" w:cs="仿宋"/>
          <w:color w:val="auto"/>
          <w:sz w:val="24"/>
          <w:szCs w:val="24"/>
          <w:u w:val="none"/>
          <w:lang w:val="en-US" w:eastAsia="zh-CN"/>
        </w:rPr>
        <w:t>、</w:t>
      </w:r>
      <w:r>
        <w:rPr>
          <w:rFonts w:hint="eastAsia" w:ascii="仿宋" w:hAnsi="仿宋" w:eastAsia="仿宋" w:cs="仿宋"/>
          <w:bCs/>
          <w:color w:val="auto"/>
          <w:sz w:val="24"/>
          <w:szCs w:val="24"/>
          <w:u w:val="none"/>
        </w:rPr>
        <w:t>工程地点</w:t>
      </w:r>
      <w:r>
        <w:rPr>
          <w:rFonts w:hint="eastAsia" w:ascii="仿宋" w:hAnsi="仿宋" w:eastAsia="仿宋" w:cs="仿宋"/>
          <w:bCs/>
          <w:color w:val="auto"/>
          <w:sz w:val="24"/>
          <w:szCs w:val="24"/>
          <w:u w:val="none"/>
          <w:lang w:eastAsia="zh-CN"/>
        </w:rPr>
        <w:t>：</w:t>
      </w:r>
      <w:r>
        <w:rPr>
          <w:rFonts w:hint="eastAsia" w:ascii="仿宋" w:hAnsi="仿宋" w:eastAsia="仿宋" w:cs="仿宋"/>
          <w:color w:val="auto"/>
          <w:sz w:val="24"/>
          <w:szCs w:val="24"/>
          <w:u w:val="none"/>
          <w:lang w:eastAsia="zh-CN"/>
        </w:rPr>
        <w:t>左权县城西侧城西片区</w:t>
      </w:r>
      <w:r>
        <w:rPr>
          <w:rFonts w:hint="eastAsia" w:ascii="仿宋" w:hAnsi="仿宋" w:eastAsia="仿宋" w:cs="仿宋"/>
          <w:color w:val="auto"/>
          <w:sz w:val="24"/>
          <w:szCs w:val="24"/>
          <w:u w:val="none"/>
        </w:rPr>
        <w:t xml:space="preserve"> 。</w:t>
      </w:r>
    </w:p>
    <w:p>
      <w:pPr>
        <w:spacing w:line="360" w:lineRule="auto"/>
        <w:ind w:firstLine="470" w:firstLineChars="196"/>
        <w:rPr>
          <w:rFonts w:hint="eastAsia" w:ascii="仿宋" w:hAnsi="仿宋" w:eastAsia="仿宋" w:cs="仿宋"/>
          <w:bCs/>
          <w:color w:val="auto"/>
          <w:sz w:val="24"/>
          <w:szCs w:val="24"/>
          <w:u w:val="none"/>
        </w:rPr>
      </w:pPr>
      <w:r>
        <w:rPr>
          <w:rFonts w:hint="eastAsia" w:ascii="仿宋" w:hAnsi="仿宋" w:eastAsia="仿宋" w:cs="仿宋"/>
          <w:bCs/>
          <w:color w:val="auto"/>
          <w:sz w:val="24"/>
          <w:szCs w:val="24"/>
          <w:u w:val="none"/>
        </w:rPr>
        <w:t>3</w:t>
      </w:r>
      <w:r>
        <w:rPr>
          <w:rFonts w:hint="eastAsia" w:ascii="仿宋" w:hAnsi="仿宋" w:eastAsia="仿宋" w:cs="仿宋"/>
          <w:color w:val="auto"/>
          <w:sz w:val="24"/>
          <w:szCs w:val="24"/>
          <w:u w:val="none"/>
          <w:lang w:val="en-US" w:eastAsia="zh-CN"/>
        </w:rPr>
        <w:t>、</w:t>
      </w:r>
      <w:r>
        <w:rPr>
          <w:rFonts w:hint="eastAsia" w:ascii="仿宋" w:hAnsi="仿宋" w:eastAsia="仿宋" w:cs="仿宋"/>
          <w:bCs/>
          <w:color w:val="auto"/>
          <w:sz w:val="24"/>
          <w:szCs w:val="24"/>
          <w:u w:val="none"/>
        </w:rPr>
        <w:t>工程立项批准文号：</w:t>
      </w:r>
      <w:r>
        <w:rPr>
          <w:rFonts w:hint="eastAsia" w:ascii="仿宋" w:hAnsi="仿宋" w:eastAsia="仿宋" w:cs="仿宋"/>
          <w:color w:val="auto"/>
          <w:sz w:val="24"/>
          <w:szCs w:val="24"/>
          <w:u w:val="none"/>
          <w:lang w:eastAsia="zh-CN"/>
        </w:rPr>
        <w:t>左审管审批字【</w:t>
      </w:r>
      <w:r>
        <w:rPr>
          <w:rFonts w:hint="eastAsia" w:ascii="仿宋" w:hAnsi="仿宋" w:eastAsia="仿宋" w:cs="仿宋"/>
          <w:color w:val="auto"/>
          <w:sz w:val="24"/>
          <w:szCs w:val="24"/>
          <w:u w:val="none"/>
          <w:lang w:val="en-US" w:eastAsia="zh-CN"/>
        </w:rPr>
        <w:t>2020</w:t>
      </w:r>
      <w:r>
        <w:rPr>
          <w:rFonts w:hint="eastAsia" w:ascii="仿宋" w:hAnsi="仿宋" w:eastAsia="仿宋" w:cs="仿宋"/>
          <w:color w:val="auto"/>
          <w:sz w:val="24"/>
          <w:szCs w:val="24"/>
          <w:u w:val="none"/>
          <w:lang w:eastAsia="zh-CN"/>
        </w:rPr>
        <w:t>】</w:t>
      </w:r>
      <w:r>
        <w:rPr>
          <w:rFonts w:hint="eastAsia" w:ascii="仿宋" w:hAnsi="仿宋" w:eastAsia="仿宋" w:cs="仿宋"/>
          <w:color w:val="auto"/>
          <w:sz w:val="24"/>
          <w:szCs w:val="24"/>
          <w:u w:val="none"/>
          <w:lang w:val="en-US" w:eastAsia="zh-CN"/>
        </w:rPr>
        <w:t>22号</w:t>
      </w:r>
      <w:r>
        <w:rPr>
          <w:rFonts w:hint="eastAsia" w:ascii="仿宋" w:hAnsi="仿宋" w:eastAsia="仿宋" w:cs="仿宋"/>
          <w:bCs/>
          <w:color w:val="auto"/>
          <w:sz w:val="24"/>
          <w:szCs w:val="24"/>
          <w:u w:val="none"/>
        </w:rPr>
        <w:t>。</w:t>
      </w:r>
    </w:p>
    <w:p>
      <w:pPr>
        <w:spacing w:line="360" w:lineRule="auto"/>
        <w:ind w:firstLine="470" w:firstLineChars="196"/>
        <w:rPr>
          <w:rFonts w:hint="eastAsia" w:ascii="仿宋" w:hAnsi="仿宋" w:eastAsia="仿宋" w:cs="仿宋"/>
          <w:bCs/>
          <w:color w:val="auto"/>
          <w:sz w:val="24"/>
          <w:szCs w:val="24"/>
          <w:u w:val="none"/>
        </w:rPr>
      </w:pPr>
      <w:r>
        <w:rPr>
          <w:rFonts w:hint="eastAsia" w:ascii="仿宋" w:hAnsi="仿宋" w:eastAsia="仿宋" w:cs="仿宋"/>
          <w:bCs/>
          <w:color w:val="auto"/>
          <w:sz w:val="24"/>
          <w:szCs w:val="24"/>
          <w:u w:val="none"/>
        </w:rPr>
        <w:t>4</w:t>
      </w:r>
      <w:r>
        <w:rPr>
          <w:rFonts w:hint="eastAsia" w:ascii="仿宋" w:hAnsi="仿宋" w:eastAsia="仿宋" w:cs="仿宋"/>
          <w:color w:val="auto"/>
          <w:sz w:val="24"/>
          <w:szCs w:val="24"/>
          <w:u w:val="none"/>
          <w:lang w:val="en-US" w:eastAsia="zh-CN"/>
        </w:rPr>
        <w:t>、</w:t>
      </w:r>
      <w:r>
        <w:rPr>
          <w:rFonts w:hint="eastAsia" w:ascii="仿宋" w:hAnsi="仿宋" w:eastAsia="仿宋" w:cs="仿宋"/>
          <w:bCs/>
          <w:color w:val="auto"/>
          <w:sz w:val="24"/>
          <w:szCs w:val="24"/>
          <w:u w:val="none"/>
        </w:rPr>
        <w:t>资金来源：</w:t>
      </w:r>
      <w:r>
        <w:rPr>
          <w:rFonts w:hint="eastAsia" w:ascii="仿宋" w:hAnsi="仿宋" w:eastAsia="仿宋" w:cs="仿宋"/>
          <w:color w:val="auto"/>
          <w:sz w:val="24"/>
          <w:szCs w:val="24"/>
          <w:u w:val="none"/>
          <w:lang w:eastAsia="zh-CN"/>
        </w:rPr>
        <w:t>自筹</w:t>
      </w:r>
      <w:r>
        <w:rPr>
          <w:rFonts w:hint="eastAsia" w:ascii="仿宋" w:hAnsi="仿宋" w:eastAsia="仿宋" w:cs="仿宋"/>
          <w:color w:val="auto"/>
          <w:sz w:val="24"/>
          <w:szCs w:val="24"/>
          <w:u w:val="none"/>
        </w:rPr>
        <w:t xml:space="preserve"> </w:t>
      </w:r>
      <w:r>
        <w:rPr>
          <w:rFonts w:hint="eastAsia" w:ascii="仿宋" w:hAnsi="仿宋" w:eastAsia="仿宋" w:cs="仿宋"/>
          <w:bCs/>
          <w:color w:val="auto"/>
          <w:sz w:val="24"/>
          <w:szCs w:val="24"/>
          <w:u w:val="none"/>
        </w:rPr>
        <w:t>。</w:t>
      </w:r>
    </w:p>
    <w:p>
      <w:pPr>
        <w:spacing w:line="360" w:lineRule="auto"/>
        <w:ind w:firstLine="470" w:firstLineChars="196"/>
        <w:rPr>
          <w:rFonts w:hint="eastAsia" w:ascii="仿宋" w:hAnsi="仿宋" w:eastAsia="仿宋" w:cs="仿宋"/>
          <w:bCs/>
          <w:color w:val="auto"/>
          <w:sz w:val="24"/>
          <w:szCs w:val="24"/>
          <w:u w:val="none"/>
        </w:rPr>
      </w:pPr>
      <w:r>
        <w:rPr>
          <w:rFonts w:hint="eastAsia" w:ascii="仿宋" w:hAnsi="仿宋" w:eastAsia="仿宋" w:cs="仿宋"/>
          <w:bCs/>
          <w:color w:val="auto"/>
          <w:sz w:val="24"/>
          <w:szCs w:val="24"/>
          <w:u w:val="none"/>
        </w:rPr>
        <w:t>5</w:t>
      </w:r>
      <w:r>
        <w:rPr>
          <w:rFonts w:hint="eastAsia" w:ascii="仿宋" w:hAnsi="仿宋" w:eastAsia="仿宋" w:cs="仿宋"/>
          <w:color w:val="auto"/>
          <w:sz w:val="24"/>
          <w:szCs w:val="24"/>
          <w:u w:val="none"/>
          <w:lang w:val="en-US" w:eastAsia="zh-CN"/>
        </w:rPr>
        <w:t>、</w:t>
      </w:r>
      <w:r>
        <w:rPr>
          <w:rFonts w:hint="eastAsia" w:ascii="仿宋" w:hAnsi="仿宋" w:eastAsia="仿宋" w:cs="仿宋"/>
          <w:bCs/>
          <w:color w:val="auto"/>
          <w:sz w:val="24"/>
          <w:szCs w:val="24"/>
          <w:u w:val="none"/>
        </w:rPr>
        <w:t>工程内容：</w:t>
      </w:r>
      <w:r>
        <w:rPr>
          <w:rFonts w:hint="eastAsia" w:ascii="仿宋" w:hAnsi="仿宋" w:eastAsia="仿宋" w:cs="仿宋"/>
          <w:color w:val="auto"/>
          <w:sz w:val="24"/>
          <w:szCs w:val="24"/>
          <w:u w:val="none"/>
        </w:rPr>
        <w:t>本项目轨制规模为20轨，60个</w:t>
      </w:r>
      <w:r>
        <w:rPr>
          <w:rFonts w:hint="eastAsia" w:ascii="仿宋" w:hAnsi="仿宋" w:eastAsia="仿宋" w:cs="仿宋"/>
          <w:color w:val="auto"/>
          <w:sz w:val="24"/>
          <w:szCs w:val="24"/>
          <w:u w:val="none"/>
          <w:lang w:eastAsia="zh-CN"/>
        </w:rPr>
        <w:t>教</w:t>
      </w:r>
      <w:r>
        <w:rPr>
          <w:rFonts w:hint="eastAsia" w:ascii="仿宋" w:hAnsi="仿宋" w:eastAsia="仿宋" w:cs="仿宋"/>
          <w:color w:val="auto"/>
          <w:sz w:val="24"/>
          <w:szCs w:val="24"/>
          <w:u w:val="none"/>
        </w:rPr>
        <w:t xml:space="preserve">学班，项目总建筑面积82120.3 </w:t>
      </w:r>
      <w:r>
        <w:rPr>
          <w:rFonts w:hint="eastAsia" w:ascii="仿宋" w:hAnsi="仿宋" w:eastAsia="仿宋" w:cs="仿宋"/>
          <w:color w:val="auto"/>
          <w:sz w:val="24"/>
          <w:szCs w:val="24"/>
          <w:u w:val="none"/>
          <w:lang w:eastAsia="zh-CN"/>
        </w:rPr>
        <w:t>㎡</w:t>
      </w:r>
      <w:r>
        <w:rPr>
          <w:rFonts w:hint="eastAsia" w:ascii="仿宋" w:hAnsi="仿宋" w:eastAsia="仿宋" w:cs="仿宋"/>
          <w:color w:val="auto"/>
          <w:sz w:val="24"/>
          <w:szCs w:val="24"/>
          <w:u w:val="none"/>
        </w:rPr>
        <w:t>，其中：地上总建筑面积70550.68</w:t>
      </w:r>
      <w:r>
        <w:rPr>
          <w:rFonts w:hint="eastAsia" w:ascii="仿宋" w:hAnsi="仿宋" w:eastAsia="仿宋" w:cs="仿宋"/>
          <w:color w:val="auto"/>
          <w:sz w:val="24"/>
          <w:szCs w:val="24"/>
          <w:u w:val="none"/>
          <w:lang w:eastAsia="zh-CN"/>
        </w:rPr>
        <w:t>㎡</w:t>
      </w:r>
      <w:r>
        <w:rPr>
          <w:rFonts w:hint="eastAsia" w:ascii="仿宋" w:hAnsi="仿宋" w:eastAsia="仿宋" w:cs="仿宋"/>
          <w:color w:val="auto"/>
          <w:sz w:val="24"/>
          <w:szCs w:val="24"/>
          <w:u w:val="none"/>
        </w:rPr>
        <w:t>，地下 11569.62</w:t>
      </w:r>
      <w:r>
        <w:rPr>
          <w:rFonts w:hint="eastAsia" w:ascii="仿宋" w:hAnsi="仿宋" w:eastAsia="仿宋" w:cs="仿宋"/>
          <w:color w:val="auto"/>
          <w:sz w:val="24"/>
          <w:szCs w:val="24"/>
          <w:u w:val="none"/>
          <w:lang w:eastAsia="zh-CN"/>
        </w:rPr>
        <w:t>㎡</w:t>
      </w:r>
      <w:r>
        <w:rPr>
          <w:rFonts w:hint="eastAsia" w:ascii="仿宋" w:hAnsi="仿宋" w:eastAsia="仿宋" w:cs="仿宋"/>
          <w:color w:val="auto"/>
          <w:sz w:val="24"/>
          <w:szCs w:val="24"/>
          <w:u w:val="none"/>
        </w:rPr>
        <w:t xml:space="preserve">。建设内容包括：教学区，生活区、行政区、运动区等，并配套建设运动场，道路硬化、景观绿化、给水管网、污水管网、雨水管网、采暖管网、电力电缆敷设及教学配套设施等 </w:t>
      </w:r>
      <w:r>
        <w:rPr>
          <w:rFonts w:hint="eastAsia" w:ascii="仿宋" w:hAnsi="仿宋" w:eastAsia="仿宋" w:cs="仿宋"/>
          <w:bCs/>
          <w:color w:val="auto"/>
          <w:sz w:val="24"/>
          <w:szCs w:val="24"/>
          <w:u w:val="none"/>
        </w:rPr>
        <w:t>。</w:t>
      </w:r>
    </w:p>
    <w:p>
      <w:pPr>
        <w:spacing w:line="360" w:lineRule="auto"/>
        <w:ind w:firstLine="470" w:firstLineChars="196"/>
        <w:rPr>
          <w:rFonts w:hint="eastAsia" w:ascii="仿宋" w:hAnsi="仿宋" w:eastAsia="仿宋" w:cs="仿宋"/>
          <w:bCs/>
          <w:color w:val="auto"/>
          <w:sz w:val="24"/>
          <w:szCs w:val="24"/>
          <w:u w:val="none"/>
        </w:rPr>
      </w:pPr>
      <w:r>
        <w:rPr>
          <w:rFonts w:hint="eastAsia" w:ascii="仿宋" w:hAnsi="仿宋" w:eastAsia="仿宋" w:cs="仿宋"/>
          <w:bCs/>
          <w:color w:val="auto"/>
          <w:sz w:val="24"/>
          <w:szCs w:val="24"/>
          <w:u w:val="none"/>
        </w:rPr>
        <w:t>6</w:t>
      </w:r>
      <w:r>
        <w:rPr>
          <w:rFonts w:hint="eastAsia" w:ascii="仿宋" w:hAnsi="仿宋" w:eastAsia="仿宋" w:cs="仿宋"/>
          <w:color w:val="auto"/>
          <w:sz w:val="24"/>
          <w:szCs w:val="24"/>
          <w:u w:val="none"/>
          <w:lang w:val="en-US" w:eastAsia="zh-CN"/>
        </w:rPr>
        <w:t>、</w:t>
      </w:r>
      <w:r>
        <w:rPr>
          <w:rFonts w:hint="eastAsia" w:ascii="仿宋" w:hAnsi="仿宋" w:eastAsia="仿宋" w:cs="仿宋"/>
          <w:bCs/>
          <w:color w:val="auto"/>
          <w:sz w:val="24"/>
          <w:szCs w:val="24"/>
          <w:u w:val="none"/>
        </w:rPr>
        <w:t>工程承包范围：</w:t>
      </w:r>
    </w:p>
    <w:p>
      <w:pPr>
        <w:ind w:firstLine="240" w:firstLineChars="100"/>
        <w:rPr>
          <w:rFonts w:hint="eastAsia" w:ascii="仿宋" w:hAnsi="仿宋" w:eastAsia="仿宋" w:cs="仿宋"/>
          <w:color w:val="auto"/>
          <w:sz w:val="24"/>
          <w:szCs w:val="24"/>
          <w:u w:val="none"/>
        </w:rPr>
      </w:pPr>
      <w:r>
        <w:rPr>
          <w:rFonts w:hint="eastAsia" w:ascii="仿宋" w:hAnsi="仿宋" w:eastAsia="仿宋" w:cs="仿宋"/>
          <w:color w:val="auto"/>
          <w:sz w:val="24"/>
          <w:szCs w:val="24"/>
          <w:highlight w:val="none"/>
          <w:u w:val="none"/>
          <w:lang w:val="en-US" w:eastAsia="zh-CN"/>
        </w:rPr>
        <w:t>可研</w:t>
      </w:r>
      <w:r>
        <w:rPr>
          <w:rFonts w:hint="eastAsia" w:ascii="仿宋" w:hAnsi="仿宋" w:eastAsia="仿宋" w:cs="仿宋"/>
          <w:color w:val="auto"/>
          <w:sz w:val="24"/>
          <w:szCs w:val="24"/>
          <w:highlight w:val="none"/>
          <w:u w:val="none"/>
          <w:lang w:eastAsia="zh-CN"/>
        </w:rPr>
        <w:t>范围内全部</w:t>
      </w:r>
      <w:r>
        <w:rPr>
          <w:rFonts w:hint="eastAsia" w:ascii="仿宋" w:hAnsi="仿宋" w:eastAsia="仿宋" w:cs="仿宋"/>
          <w:color w:val="auto"/>
          <w:sz w:val="24"/>
          <w:szCs w:val="24"/>
          <w:highlight w:val="none"/>
          <w:u w:val="none"/>
          <w:lang w:val="en-US" w:eastAsia="zh-CN"/>
        </w:rPr>
        <w:t>建安工程和教学配套设施</w:t>
      </w:r>
      <w:r>
        <w:rPr>
          <w:rFonts w:hint="eastAsia" w:ascii="仿宋" w:hAnsi="仿宋" w:eastAsia="仿宋" w:cs="仿宋"/>
          <w:color w:val="auto"/>
          <w:sz w:val="24"/>
          <w:szCs w:val="24"/>
          <w:highlight w:val="none"/>
          <w:u w:val="none"/>
          <w:lang w:eastAsia="zh-CN"/>
        </w:rPr>
        <w:t>工程</w:t>
      </w:r>
      <w:r>
        <w:rPr>
          <w:rFonts w:hint="eastAsia" w:ascii="仿宋" w:hAnsi="仿宋" w:eastAsia="仿宋" w:cs="仿宋"/>
          <w:color w:val="auto"/>
          <w:sz w:val="24"/>
          <w:szCs w:val="24"/>
          <w:u w:val="none"/>
        </w:rPr>
        <w:t>。</w:t>
      </w:r>
    </w:p>
    <w:p>
      <w:pPr>
        <w:ind w:firstLine="281" w:firstLineChars="100"/>
        <w:rPr>
          <w:rFonts w:hint="eastAsia" w:ascii="仿宋" w:hAnsi="仿宋" w:eastAsia="仿宋"/>
          <w:szCs w:val="21"/>
        </w:rPr>
      </w:pPr>
      <w:r>
        <w:rPr>
          <w:rFonts w:hint="eastAsia" w:ascii="仿宋" w:hAnsi="仿宋" w:eastAsia="仿宋"/>
          <w:b/>
          <w:sz w:val="28"/>
          <w:szCs w:val="28"/>
        </w:rPr>
        <w:t>二、询价物资明细</w:t>
      </w:r>
    </w:p>
    <w:p>
      <w:pPr>
        <w:spacing w:line="420" w:lineRule="exact"/>
        <w:jc w:val="center"/>
        <w:rPr>
          <w:rFonts w:hint="eastAsia" w:ascii="仿宋" w:hAnsi="仿宋" w:eastAsia="仿宋"/>
          <w:b/>
          <w:sz w:val="28"/>
          <w:szCs w:val="28"/>
        </w:rPr>
      </w:pPr>
      <w:r>
        <w:rPr>
          <w:rFonts w:hint="eastAsia" w:ascii="仿宋" w:hAnsi="仿宋" w:eastAsia="仿宋"/>
          <w:b/>
          <w:sz w:val="28"/>
          <w:szCs w:val="28"/>
        </w:rPr>
        <w:t>询价物资一览表</w:t>
      </w:r>
    </w:p>
    <w:tbl>
      <w:tblPr>
        <w:tblStyle w:val="11"/>
        <w:tblW w:w="942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754"/>
        <w:gridCol w:w="1521"/>
        <w:gridCol w:w="1264"/>
        <w:gridCol w:w="696"/>
        <w:gridCol w:w="1139"/>
        <w:gridCol w:w="1328"/>
        <w:gridCol w:w="1417"/>
        <w:gridCol w:w="13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798" w:hRule="atLeast"/>
          <w:jc w:val="center"/>
        </w:trPr>
        <w:tc>
          <w:tcPr>
            <w:tcW w:w="754" w:type="dxa"/>
            <w:tcBorders>
              <w:top w:val="single" w:color="auto" w:sz="4" w:space="0"/>
              <w:left w:val="single" w:color="auto" w:sz="4" w:space="0"/>
              <w:bottom w:val="single" w:color="auto" w:sz="4" w:space="0"/>
              <w:right w:val="single" w:color="auto" w:sz="4" w:space="0"/>
            </w:tcBorders>
            <w:vAlign w:val="center"/>
          </w:tcPr>
          <w:p>
            <w:pPr>
              <w:widowControl/>
              <w:spacing w:line="420" w:lineRule="exact"/>
              <w:jc w:val="center"/>
              <w:textAlignment w:val="center"/>
              <w:rPr>
                <w:rFonts w:ascii="仿宋" w:hAnsi="仿宋" w:eastAsia="仿宋"/>
                <w:sz w:val="20"/>
                <w:szCs w:val="20"/>
              </w:rPr>
            </w:pPr>
            <w:r>
              <w:rPr>
                <w:rFonts w:hint="eastAsia" w:ascii="仿宋" w:hAnsi="仿宋" w:eastAsia="仿宋"/>
                <w:sz w:val="20"/>
                <w:szCs w:val="20"/>
              </w:rPr>
              <w:t>序号</w:t>
            </w:r>
          </w:p>
        </w:tc>
        <w:tc>
          <w:tcPr>
            <w:tcW w:w="1521" w:type="dxa"/>
            <w:tcBorders>
              <w:top w:val="single" w:color="auto" w:sz="4" w:space="0"/>
              <w:left w:val="single" w:color="auto" w:sz="4" w:space="0"/>
              <w:bottom w:val="single" w:color="auto" w:sz="4" w:space="0"/>
              <w:right w:val="single" w:color="auto" w:sz="4" w:space="0"/>
            </w:tcBorders>
            <w:vAlign w:val="center"/>
          </w:tcPr>
          <w:p>
            <w:pPr>
              <w:widowControl/>
              <w:spacing w:line="420" w:lineRule="exact"/>
              <w:jc w:val="center"/>
              <w:textAlignment w:val="center"/>
              <w:rPr>
                <w:rFonts w:ascii="仿宋" w:hAnsi="仿宋" w:eastAsia="仿宋"/>
                <w:sz w:val="20"/>
                <w:szCs w:val="20"/>
              </w:rPr>
            </w:pPr>
            <w:r>
              <w:rPr>
                <w:rFonts w:hint="eastAsia" w:ascii="仿宋" w:hAnsi="仿宋" w:eastAsia="仿宋"/>
                <w:sz w:val="20"/>
                <w:szCs w:val="20"/>
              </w:rPr>
              <w:t>物资名称</w:t>
            </w:r>
          </w:p>
        </w:tc>
        <w:tc>
          <w:tcPr>
            <w:tcW w:w="1264" w:type="dxa"/>
            <w:tcBorders>
              <w:top w:val="single" w:color="auto" w:sz="4" w:space="0"/>
              <w:left w:val="single" w:color="auto" w:sz="4" w:space="0"/>
              <w:bottom w:val="single" w:color="auto" w:sz="4" w:space="0"/>
              <w:right w:val="single" w:color="auto" w:sz="4" w:space="0"/>
            </w:tcBorders>
            <w:vAlign w:val="center"/>
          </w:tcPr>
          <w:p>
            <w:pPr>
              <w:widowControl/>
              <w:spacing w:line="420" w:lineRule="exact"/>
              <w:jc w:val="center"/>
              <w:textAlignment w:val="center"/>
              <w:rPr>
                <w:rFonts w:ascii="仿宋" w:hAnsi="仿宋" w:eastAsia="仿宋"/>
                <w:sz w:val="20"/>
                <w:szCs w:val="20"/>
              </w:rPr>
            </w:pPr>
            <w:r>
              <w:rPr>
                <w:rFonts w:hint="eastAsia" w:ascii="仿宋" w:hAnsi="仿宋" w:eastAsia="仿宋"/>
                <w:sz w:val="20"/>
                <w:szCs w:val="20"/>
              </w:rPr>
              <w:t>规格型号</w:t>
            </w:r>
          </w:p>
        </w:tc>
        <w:tc>
          <w:tcPr>
            <w:tcW w:w="696" w:type="dxa"/>
            <w:tcBorders>
              <w:top w:val="single" w:color="auto" w:sz="4" w:space="0"/>
              <w:left w:val="single" w:color="auto" w:sz="4" w:space="0"/>
              <w:bottom w:val="single" w:color="auto" w:sz="4" w:space="0"/>
              <w:right w:val="single" w:color="auto" w:sz="4" w:space="0"/>
            </w:tcBorders>
            <w:vAlign w:val="center"/>
          </w:tcPr>
          <w:p>
            <w:pPr>
              <w:widowControl/>
              <w:spacing w:line="420" w:lineRule="exact"/>
              <w:jc w:val="center"/>
              <w:textAlignment w:val="center"/>
              <w:rPr>
                <w:rFonts w:ascii="仿宋" w:hAnsi="仿宋" w:eastAsia="仿宋"/>
                <w:sz w:val="20"/>
                <w:szCs w:val="20"/>
              </w:rPr>
            </w:pPr>
            <w:r>
              <w:rPr>
                <w:rFonts w:hint="eastAsia" w:ascii="仿宋" w:hAnsi="仿宋" w:eastAsia="仿宋"/>
                <w:sz w:val="20"/>
                <w:szCs w:val="20"/>
              </w:rPr>
              <w:t>单位</w:t>
            </w:r>
          </w:p>
        </w:tc>
        <w:tc>
          <w:tcPr>
            <w:tcW w:w="1139" w:type="dxa"/>
            <w:tcBorders>
              <w:top w:val="single" w:color="auto" w:sz="4" w:space="0"/>
              <w:left w:val="single" w:color="auto" w:sz="4" w:space="0"/>
              <w:bottom w:val="single" w:color="auto" w:sz="4" w:space="0"/>
              <w:right w:val="single" w:color="auto" w:sz="4" w:space="0"/>
            </w:tcBorders>
            <w:vAlign w:val="center"/>
          </w:tcPr>
          <w:p>
            <w:pPr>
              <w:widowControl/>
              <w:spacing w:line="420" w:lineRule="exact"/>
              <w:jc w:val="center"/>
              <w:textAlignment w:val="center"/>
              <w:rPr>
                <w:rFonts w:ascii="仿宋" w:hAnsi="仿宋" w:eastAsia="仿宋"/>
                <w:sz w:val="20"/>
                <w:szCs w:val="20"/>
              </w:rPr>
            </w:pPr>
            <w:r>
              <w:rPr>
                <w:rFonts w:hint="eastAsia" w:ascii="仿宋" w:hAnsi="仿宋" w:eastAsia="仿宋"/>
                <w:sz w:val="20"/>
                <w:szCs w:val="20"/>
              </w:rPr>
              <w:t>数量</w:t>
            </w:r>
          </w:p>
        </w:tc>
        <w:tc>
          <w:tcPr>
            <w:tcW w:w="1328" w:type="dxa"/>
            <w:tcBorders>
              <w:top w:val="single" w:color="auto" w:sz="4" w:space="0"/>
              <w:left w:val="single" w:color="auto" w:sz="4" w:space="0"/>
              <w:bottom w:val="single" w:color="auto" w:sz="4" w:space="0"/>
              <w:right w:val="single" w:color="auto" w:sz="4" w:space="0"/>
            </w:tcBorders>
            <w:vAlign w:val="center"/>
          </w:tcPr>
          <w:p>
            <w:pPr>
              <w:widowControl/>
              <w:spacing w:line="420" w:lineRule="exact"/>
              <w:jc w:val="center"/>
              <w:textAlignment w:val="center"/>
              <w:rPr>
                <w:rFonts w:ascii="仿宋" w:hAnsi="仿宋" w:eastAsia="仿宋"/>
                <w:sz w:val="20"/>
                <w:szCs w:val="20"/>
              </w:rPr>
            </w:pPr>
            <w:r>
              <w:rPr>
                <w:rFonts w:hint="eastAsia" w:ascii="仿宋" w:hAnsi="仿宋" w:eastAsia="仿宋"/>
                <w:sz w:val="20"/>
                <w:szCs w:val="20"/>
              </w:rPr>
              <w:t>交货时间</w:t>
            </w:r>
          </w:p>
        </w:tc>
        <w:tc>
          <w:tcPr>
            <w:tcW w:w="1417" w:type="dxa"/>
            <w:tcBorders>
              <w:top w:val="single" w:color="auto" w:sz="4" w:space="0"/>
              <w:left w:val="single" w:color="auto" w:sz="4" w:space="0"/>
              <w:bottom w:val="single" w:color="auto" w:sz="4" w:space="0"/>
              <w:right w:val="single" w:color="auto" w:sz="4" w:space="0"/>
            </w:tcBorders>
            <w:vAlign w:val="center"/>
          </w:tcPr>
          <w:p>
            <w:pPr>
              <w:widowControl/>
              <w:spacing w:line="420" w:lineRule="exact"/>
              <w:jc w:val="center"/>
              <w:textAlignment w:val="center"/>
              <w:rPr>
                <w:rFonts w:ascii="仿宋" w:hAnsi="仿宋" w:eastAsia="仿宋"/>
                <w:sz w:val="20"/>
                <w:szCs w:val="20"/>
              </w:rPr>
            </w:pPr>
            <w:r>
              <w:rPr>
                <w:rFonts w:hint="eastAsia" w:ascii="仿宋" w:hAnsi="仿宋" w:eastAsia="仿宋"/>
                <w:sz w:val="20"/>
                <w:szCs w:val="20"/>
              </w:rPr>
              <w:t>交货地点</w:t>
            </w:r>
          </w:p>
        </w:tc>
        <w:tc>
          <w:tcPr>
            <w:tcW w:w="1307" w:type="dxa"/>
            <w:tcBorders>
              <w:top w:val="single" w:color="auto" w:sz="4" w:space="0"/>
              <w:left w:val="single" w:color="auto" w:sz="4" w:space="0"/>
              <w:bottom w:val="single" w:color="auto" w:sz="4" w:space="0"/>
              <w:right w:val="single" w:color="auto" w:sz="4" w:space="0"/>
            </w:tcBorders>
            <w:vAlign w:val="center"/>
          </w:tcPr>
          <w:p>
            <w:pPr>
              <w:widowControl/>
              <w:spacing w:line="420" w:lineRule="exact"/>
              <w:jc w:val="center"/>
              <w:textAlignment w:val="center"/>
              <w:rPr>
                <w:rFonts w:ascii="仿宋" w:hAnsi="仿宋" w:eastAsia="仿宋"/>
                <w:sz w:val="20"/>
                <w:szCs w:val="20"/>
              </w:rPr>
            </w:pPr>
            <w:r>
              <w:rPr>
                <w:rFonts w:hint="eastAsia" w:ascii="仿宋" w:hAnsi="仿宋" w:eastAsia="仿宋"/>
                <w:sz w:val="20"/>
                <w:szCs w:val="20"/>
              </w:rPr>
              <w:t>交货状态及条件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69" w:hRule="atLeast"/>
          <w:jc w:val="center"/>
        </w:trPr>
        <w:tc>
          <w:tcPr>
            <w:tcW w:w="754" w:type="dxa"/>
            <w:tcBorders>
              <w:top w:val="single" w:color="auto" w:sz="4" w:space="0"/>
              <w:left w:val="single" w:color="auto" w:sz="4" w:space="0"/>
              <w:bottom w:val="single" w:color="auto" w:sz="4" w:space="0"/>
              <w:right w:val="single" w:color="auto" w:sz="4" w:space="0"/>
            </w:tcBorders>
            <w:vAlign w:val="center"/>
          </w:tcPr>
          <w:p>
            <w:pPr>
              <w:widowControl/>
              <w:spacing w:line="420" w:lineRule="exact"/>
              <w:jc w:val="center"/>
              <w:textAlignment w:val="center"/>
              <w:rPr>
                <w:rFonts w:hint="eastAsia" w:ascii="仿宋" w:hAnsi="仿宋" w:eastAsia="仿宋" w:cs="仿宋"/>
                <w:sz w:val="20"/>
                <w:szCs w:val="20"/>
                <w:lang w:val="en-US" w:eastAsia="zh-CN"/>
              </w:rPr>
            </w:pPr>
            <w:r>
              <w:rPr>
                <w:rFonts w:hint="eastAsia" w:ascii="仿宋" w:hAnsi="仿宋" w:eastAsia="仿宋" w:cs="仿宋"/>
                <w:sz w:val="20"/>
                <w:szCs w:val="20"/>
                <w:lang w:val="en-US" w:eastAsia="zh-CN"/>
              </w:rPr>
              <w:t>1</w:t>
            </w:r>
          </w:p>
        </w:tc>
        <w:tc>
          <w:tcPr>
            <w:tcW w:w="1521"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eastAsia" w:ascii="仿宋" w:hAnsi="仿宋" w:eastAsia="仿宋" w:cs="仿宋"/>
                <w:sz w:val="20"/>
                <w:szCs w:val="20"/>
                <w:lang w:val="en-US" w:eastAsia="zh-CN"/>
              </w:rPr>
            </w:pPr>
            <w:r>
              <w:rPr>
                <w:rFonts w:hint="eastAsia" w:ascii="仿宋" w:hAnsi="仿宋" w:eastAsia="仿宋" w:cs="仿宋"/>
                <w:i w:val="0"/>
                <w:iCs w:val="0"/>
                <w:color w:val="000000"/>
                <w:kern w:val="0"/>
                <w:sz w:val="20"/>
                <w:szCs w:val="20"/>
                <w:u w:val="none"/>
                <w:lang w:val="en-US" w:eastAsia="zh-CN" w:bidi="ar"/>
              </w:rPr>
              <w:t>铁艺栏杆</w:t>
            </w:r>
          </w:p>
        </w:tc>
        <w:tc>
          <w:tcPr>
            <w:tcW w:w="1264"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eastAsia" w:ascii="仿宋" w:hAnsi="仿宋" w:eastAsia="仿宋" w:cs="仿宋"/>
                <w:sz w:val="20"/>
                <w:szCs w:val="20"/>
                <w:lang w:val="en-US" w:eastAsia="zh-CN"/>
              </w:rPr>
            </w:pPr>
            <w:r>
              <w:rPr>
                <w:rFonts w:hint="eastAsia" w:ascii="仿宋" w:hAnsi="仿宋" w:eastAsia="仿宋" w:cs="仿宋"/>
                <w:i w:val="0"/>
                <w:iCs w:val="0"/>
                <w:color w:val="000000"/>
                <w:kern w:val="0"/>
                <w:sz w:val="20"/>
                <w:szCs w:val="20"/>
                <w:u w:val="none"/>
                <w:lang w:val="en-US" w:eastAsia="zh-CN" w:bidi="ar"/>
              </w:rPr>
              <w:t>5.45m*1.8m</w:t>
            </w:r>
          </w:p>
        </w:tc>
        <w:tc>
          <w:tcPr>
            <w:tcW w:w="696"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eastAsia" w:ascii="仿宋" w:hAnsi="仿宋" w:eastAsia="仿宋" w:cs="仿宋"/>
                <w:sz w:val="20"/>
                <w:szCs w:val="20"/>
                <w:lang w:val="en-US" w:eastAsia="zh-CN"/>
              </w:rPr>
            </w:pPr>
            <w:r>
              <w:rPr>
                <w:rFonts w:hint="eastAsia" w:ascii="仿宋" w:hAnsi="仿宋" w:eastAsia="仿宋" w:cs="仿宋"/>
                <w:i w:val="0"/>
                <w:iCs w:val="0"/>
                <w:color w:val="000000"/>
                <w:kern w:val="0"/>
                <w:sz w:val="20"/>
                <w:szCs w:val="20"/>
                <w:u w:val="none"/>
                <w:lang w:val="en-US" w:eastAsia="zh-CN" w:bidi="ar"/>
              </w:rPr>
              <w:t>米</w:t>
            </w:r>
          </w:p>
        </w:tc>
        <w:tc>
          <w:tcPr>
            <w:tcW w:w="1139"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eastAsia" w:ascii="仿宋" w:hAnsi="仿宋" w:eastAsia="仿宋" w:cs="仿宋"/>
                <w:sz w:val="20"/>
                <w:szCs w:val="20"/>
                <w:lang w:val="en-US" w:eastAsia="zh-CN"/>
              </w:rPr>
            </w:pPr>
            <w:r>
              <w:rPr>
                <w:rFonts w:hint="eastAsia" w:ascii="仿宋" w:hAnsi="仿宋" w:eastAsia="仿宋" w:cs="仿宋"/>
                <w:i w:val="0"/>
                <w:iCs w:val="0"/>
                <w:color w:val="000000"/>
                <w:kern w:val="0"/>
                <w:sz w:val="20"/>
                <w:szCs w:val="20"/>
                <w:u w:val="none"/>
                <w:lang w:val="en-US" w:eastAsia="zh-CN" w:bidi="ar"/>
              </w:rPr>
              <w:t>1100</w:t>
            </w:r>
          </w:p>
        </w:tc>
        <w:tc>
          <w:tcPr>
            <w:tcW w:w="1328" w:type="dxa"/>
            <w:tcBorders>
              <w:top w:val="single" w:color="auto" w:sz="4" w:space="0"/>
              <w:left w:val="single" w:color="auto" w:sz="4" w:space="0"/>
              <w:bottom w:val="single" w:color="auto" w:sz="4" w:space="0"/>
              <w:right w:val="single" w:color="auto" w:sz="4" w:space="0"/>
            </w:tcBorders>
            <w:vAlign w:val="center"/>
          </w:tcPr>
          <w:p>
            <w:pPr>
              <w:widowControl/>
              <w:spacing w:line="420" w:lineRule="exact"/>
              <w:jc w:val="center"/>
              <w:textAlignment w:val="center"/>
              <w:rPr>
                <w:rFonts w:hint="eastAsia" w:ascii="仿宋" w:hAnsi="仿宋" w:eastAsia="仿宋" w:cs="仿宋"/>
                <w:sz w:val="20"/>
                <w:szCs w:val="20"/>
                <w:lang w:val="en-US" w:eastAsia="zh-CN"/>
              </w:rPr>
            </w:pPr>
            <w:r>
              <w:rPr>
                <w:rFonts w:hint="eastAsia" w:ascii="仿宋" w:hAnsi="仿宋" w:eastAsia="仿宋" w:cs="仿宋"/>
                <w:sz w:val="20"/>
                <w:szCs w:val="20"/>
                <w:lang w:val="en-US" w:eastAsia="zh-CN"/>
              </w:rPr>
              <w:t>2024.5.10</w:t>
            </w:r>
          </w:p>
        </w:tc>
        <w:tc>
          <w:tcPr>
            <w:tcW w:w="1417" w:type="dxa"/>
            <w:vMerge w:val="restart"/>
            <w:tcBorders>
              <w:top w:val="nil"/>
              <w:left w:val="single" w:color="auto" w:sz="4" w:space="0"/>
              <w:bottom w:val="single" w:color="auto" w:sz="4" w:space="0"/>
              <w:right w:val="single" w:color="auto" w:sz="4" w:space="0"/>
            </w:tcBorders>
            <w:vAlign w:val="center"/>
          </w:tcPr>
          <w:p>
            <w:pPr>
              <w:widowControl/>
              <w:spacing w:line="420" w:lineRule="exact"/>
              <w:jc w:val="center"/>
              <w:textAlignment w:val="center"/>
              <w:rPr>
                <w:rFonts w:ascii="仿宋" w:hAnsi="仿宋" w:eastAsia="仿宋"/>
                <w:color w:val="000000"/>
                <w:sz w:val="20"/>
                <w:szCs w:val="20"/>
              </w:rPr>
            </w:pPr>
            <w:r>
              <w:rPr>
                <w:rFonts w:hint="eastAsia" w:ascii="仿宋" w:hAnsi="仿宋" w:eastAsia="仿宋"/>
                <w:color w:val="000000"/>
                <w:sz w:val="20"/>
                <w:szCs w:val="20"/>
                <w:highlight w:val="none"/>
                <w:lang w:val="en-US" w:eastAsia="zh-CN"/>
              </w:rPr>
              <w:t>项目所在地，进入现场卸到指定地点</w:t>
            </w:r>
          </w:p>
        </w:tc>
        <w:tc>
          <w:tcPr>
            <w:tcW w:w="1307" w:type="dxa"/>
            <w:vMerge w:val="restart"/>
            <w:tcBorders>
              <w:top w:val="nil"/>
              <w:left w:val="single" w:color="auto" w:sz="4" w:space="0"/>
              <w:bottom w:val="single" w:color="auto" w:sz="4" w:space="0"/>
              <w:right w:val="single" w:color="auto" w:sz="4" w:space="0"/>
            </w:tcBorders>
            <w:vAlign w:val="center"/>
          </w:tcPr>
          <w:p>
            <w:pPr>
              <w:widowControl/>
              <w:spacing w:line="420" w:lineRule="exact"/>
              <w:jc w:val="center"/>
              <w:textAlignment w:val="center"/>
              <w:rPr>
                <w:rFonts w:ascii="仿宋" w:hAnsi="仿宋" w:eastAsia="仿宋"/>
                <w:color w:val="000000"/>
                <w:sz w:val="20"/>
                <w:szCs w:val="20"/>
              </w:rPr>
            </w:pPr>
            <w:r>
              <w:rPr>
                <w:rFonts w:hint="eastAsia" w:ascii="仿宋" w:hAnsi="仿宋" w:eastAsia="仿宋" w:cs="仿宋"/>
                <w:color w:val="000000"/>
                <w:sz w:val="20"/>
                <w:szCs w:val="20"/>
                <w:u w:val="none"/>
              </w:rPr>
              <w:t>符合国家有关规范规定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69" w:hRule="atLeast"/>
          <w:jc w:val="center"/>
        </w:trPr>
        <w:tc>
          <w:tcPr>
            <w:tcW w:w="754" w:type="dxa"/>
            <w:tcBorders>
              <w:top w:val="single" w:color="auto" w:sz="4" w:space="0"/>
              <w:left w:val="single" w:color="auto" w:sz="4" w:space="0"/>
              <w:bottom w:val="single" w:color="auto" w:sz="4" w:space="0"/>
              <w:right w:val="single" w:color="auto" w:sz="4" w:space="0"/>
            </w:tcBorders>
            <w:vAlign w:val="center"/>
          </w:tcPr>
          <w:p>
            <w:pPr>
              <w:widowControl/>
              <w:spacing w:line="420" w:lineRule="exact"/>
              <w:jc w:val="center"/>
              <w:textAlignment w:val="center"/>
              <w:rPr>
                <w:rFonts w:hint="eastAsia" w:ascii="仿宋" w:hAnsi="仿宋" w:eastAsia="仿宋" w:cs="仿宋"/>
                <w:sz w:val="20"/>
                <w:szCs w:val="20"/>
                <w:lang w:val="en-US" w:eastAsia="zh-CN"/>
              </w:rPr>
            </w:pPr>
            <w:bookmarkStart w:id="0" w:name="_Toc7642"/>
            <w:bookmarkEnd w:id="0"/>
            <w:r>
              <w:rPr>
                <w:rFonts w:hint="eastAsia" w:ascii="仿宋" w:hAnsi="仿宋" w:eastAsia="仿宋" w:cs="仿宋"/>
                <w:sz w:val="20"/>
                <w:szCs w:val="20"/>
                <w:lang w:val="en-US" w:eastAsia="zh-CN"/>
              </w:rPr>
              <w:t>2</w:t>
            </w:r>
          </w:p>
        </w:tc>
        <w:tc>
          <w:tcPr>
            <w:tcW w:w="1521"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eastAsia" w:ascii="仿宋" w:hAnsi="仿宋" w:eastAsia="仿宋" w:cs="仿宋"/>
                <w:sz w:val="20"/>
                <w:szCs w:val="20"/>
                <w:lang w:val="en-US" w:eastAsia="zh-CN"/>
              </w:rPr>
            </w:pPr>
            <w:r>
              <w:rPr>
                <w:rFonts w:hint="eastAsia" w:ascii="仿宋" w:hAnsi="仿宋" w:eastAsia="仿宋" w:cs="仿宋"/>
                <w:i w:val="0"/>
                <w:iCs w:val="0"/>
                <w:color w:val="000000"/>
                <w:kern w:val="0"/>
                <w:sz w:val="20"/>
                <w:szCs w:val="20"/>
                <w:u w:val="none"/>
                <w:lang w:val="en-US" w:eastAsia="zh-CN" w:bidi="ar"/>
              </w:rPr>
              <w:t>铁艺栏杆</w:t>
            </w:r>
          </w:p>
        </w:tc>
        <w:tc>
          <w:tcPr>
            <w:tcW w:w="1264"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eastAsia" w:ascii="仿宋" w:hAnsi="仿宋" w:eastAsia="仿宋" w:cs="仿宋"/>
                <w:sz w:val="20"/>
                <w:szCs w:val="20"/>
                <w:lang w:val="en-US" w:eastAsia="zh-CN"/>
              </w:rPr>
            </w:pPr>
            <w:r>
              <w:rPr>
                <w:rFonts w:hint="eastAsia" w:ascii="仿宋" w:hAnsi="仿宋" w:eastAsia="仿宋" w:cs="仿宋"/>
                <w:i w:val="0"/>
                <w:iCs w:val="0"/>
                <w:color w:val="000000"/>
                <w:kern w:val="0"/>
                <w:sz w:val="20"/>
                <w:szCs w:val="20"/>
                <w:u w:val="none"/>
                <w:lang w:val="en-US" w:eastAsia="zh-CN" w:bidi="ar"/>
              </w:rPr>
              <w:t>6m*1.2m</w:t>
            </w:r>
          </w:p>
        </w:tc>
        <w:tc>
          <w:tcPr>
            <w:tcW w:w="696"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eastAsia" w:ascii="仿宋" w:hAnsi="仿宋" w:eastAsia="仿宋" w:cs="仿宋"/>
                <w:sz w:val="20"/>
                <w:szCs w:val="20"/>
                <w:lang w:val="en-US" w:eastAsia="zh-CN"/>
              </w:rPr>
            </w:pPr>
            <w:r>
              <w:rPr>
                <w:rFonts w:hint="eastAsia" w:ascii="仿宋" w:hAnsi="仿宋" w:eastAsia="仿宋" w:cs="仿宋"/>
                <w:i w:val="0"/>
                <w:iCs w:val="0"/>
                <w:color w:val="000000"/>
                <w:kern w:val="0"/>
                <w:sz w:val="20"/>
                <w:szCs w:val="20"/>
                <w:u w:val="none"/>
                <w:lang w:val="en-US" w:eastAsia="zh-CN" w:bidi="ar"/>
              </w:rPr>
              <w:t>米</w:t>
            </w:r>
          </w:p>
        </w:tc>
        <w:tc>
          <w:tcPr>
            <w:tcW w:w="1139"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eastAsia" w:ascii="仿宋" w:hAnsi="仿宋" w:eastAsia="仿宋" w:cs="仿宋"/>
                <w:sz w:val="20"/>
                <w:szCs w:val="20"/>
                <w:lang w:val="en-US" w:eastAsia="zh-CN"/>
              </w:rPr>
            </w:pPr>
            <w:r>
              <w:rPr>
                <w:rFonts w:hint="eastAsia" w:ascii="仿宋" w:hAnsi="仿宋" w:eastAsia="仿宋" w:cs="仿宋"/>
                <w:i w:val="0"/>
                <w:iCs w:val="0"/>
                <w:color w:val="000000"/>
                <w:kern w:val="0"/>
                <w:sz w:val="20"/>
                <w:szCs w:val="20"/>
                <w:u w:val="none"/>
                <w:lang w:val="en-US" w:eastAsia="zh-CN" w:bidi="ar"/>
              </w:rPr>
              <w:t>700</w:t>
            </w:r>
          </w:p>
        </w:tc>
        <w:tc>
          <w:tcPr>
            <w:tcW w:w="1328" w:type="dxa"/>
            <w:tcBorders>
              <w:top w:val="single" w:color="auto" w:sz="4" w:space="0"/>
              <w:left w:val="single" w:color="auto" w:sz="4" w:space="0"/>
              <w:bottom w:val="single" w:color="auto" w:sz="4" w:space="0"/>
              <w:right w:val="single" w:color="auto" w:sz="4" w:space="0"/>
            </w:tcBorders>
            <w:vAlign w:val="center"/>
          </w:tcPr>
          <w:p>
            <w:pPr>
              <w:widowControl/>
              <w:spacing w:line="420" w:lineRule="exact"/>
              <w:jc w:val="center"/>
              <w:textAlignment w:val="center"/>
              <w:rPr>
                <w:rFonts w:hint="eastAsia" w:ascii="仿宋" w:hAnsi="仿宋" w:eastAsia="仿宋" w:cs="仿宋"/>
                <w:sz w:val="20"/>
                <w:szCs w:val="20"/>
                <w:lang w:val="en-US"/>
              </w:rPr>
            </w:pPr>
            <w:r>
              <w:rPr>
                <w:rFonts w:hint="eastAsia" w:ascii="仿宋" w:hAnsi="仿宋" w:eastAsia="仿宋" w:cs="仿宋"/>
                <w:sz w:val="20"/>
                <w:szCs w:val="20"/>
                <w:lang w:val="en-US" w:eastAsia="zh-CN"/>
              </w:rPr>
              <w:t>2024.5.10</w:t>
            </w:r>
          </w:p>
        </w:tc>
        <w:tc>
          <w:tcPr>
            <w:tcW w:w="1417" w:type="dxa"/>
            <w:vMerge w:val="continue"/>
            <w:tcBorders>
              <w:top w:val="nil"/>
              <w:left w:val="single" w:color="auto" w:sz="4" w:space="0"/>
              <w:bottom w:val="single" w:color="auto" w:sz="4" w:space="0"/>
              <w:right w:val="single" w:color="auto" w:sz="4" w:space="0"/>
            </w:tcBorders>
            <w:vAlign w:val="center"/>
          </w:tcPr>
          <w:p>
            <w:pPr>
              <w:widowControl/>
              <w:jc w:val="left"/>
              <w:rPr>
                <w:rFonts w:ascii="仿宋" w:hAnsi="仿宋" w:eastAsia="仿宋"/>
                <w:color w:val="000000"/>
                <w:sz w:val="20"/>
                <w:szCs w:val="20"/>
              </w:rPr>
            </w:pPr>
          </w:p>
        </w:tc>
        <w:tc>
          <w:tcPr>
            <w:tcW w:w="1307" w:type="dxa"/>
            <w:vMerge w:val="continue"/>
            <w:tcBorders>
              <w:top w:val="nil"/>
              <w:left w:val="single" w:color="auto" w:sz="4" w:space="0"/>
              <w:bottom w:val="single" w:color="auto" w:sz="4" w:space="0"/>
              <w:right w:val="single" w:color="auto" w:sz="4" w:space="0"/>
            </w:tcBorders>
            <w:vAlign w:val="center"/>
          </w:tcPr>
          <w:p>
            <w:pPr>
              <w:widowControl/>
              <w:jc w:val="left"/>
              <w:rPr>
                <w:rFonts w:ascii="仿宋" w:hAnsi="仿宋" w:eastAsia="仿宋"/>
                <w:color w:val="00000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69" w:hRule="atLeast"/>
          <w:jc w:val="center"/>
        </w:trPr>
        <w:tc>
          <w:tcPr>
            <w:tcW w:w="754" w:type="dxa"/>
            <w:tcBorders>
              <w:top w:val="single" w:color="auto" w:sz="4" w:space="0"/>
              <w:left w:val="single" w:color="auto" w:sz="4" w:space="0"/>
              <w:bottom w:val="single" w:color="auto" w:sz="4" w:space="0"/>
              <w:right w:val="single" w:color="auto" w:sz="4" w:space="0"/>
            </w:tcBorders>
            <w:vAlign w:val="center"/>
          </w:tcPr>
          <w:p>
            <w:pPr>
              <w:widowControl/>
              <w:spacing w:line="420" w:lineRule="exact"/>
              <w:jc w:val="center"/>
              <w:textAlignment w:val="center"/>
              <w:rPr>
                <w:rFonts w:hint="eastAsia" w:ascii="仿宋" w:hAnsi="仿宋" w:eastAsia="仿宋" w:cs="仿宋"/>
                <w:sz w:val="20"/>
                <w:szCs w:val="20"/>
                <w:lang w:val="en-US" w:eastAsia="zh-CN"/>
              </w:rPr>
            </w:pPr>
            <w:r>
              <w:rPr>
                <w:rFonts w:hint="eastAsia" w:ascii="仿宋" w:hAnsi="仿宋" w:eastAsia="仿宋" w:cs="仿宋"/>
                <w:sz w:val="20"/>
                <w:szCs w:val="20"/>
                <w:lang w:val="en-US" w:eastAsia="zh-CN"/>
              </w:rPr>
              <w:t>3</w:t>
            </w:r>
          </w:p>
        </w:tc>
        <w:tc>
          <w:tcPr>
            <w:tcW w:w="1521"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eastAsia" w:ascii="仿宋" w:hAnsi="仿宋" w:eastAsia="仿宋" w:cs="仿宋"/>
                <w:sz w:val="20"/>
                <w:szCs w:val="20"/>
              </w:rPr>
            </w:pPr>
            <w:r>
              <w:rPr>
                <w:rFonts w:hint="eastAsia" w:ascii="仿宋" w:hAnsi="仿宋" w:eastAsia="仿宋" w:cs="仿宋"/>
                <w:i w:val="0"/>
                <w:iCs w:val="0"/>
                <w:color w:val="000000"/>
                <w:kern w:val="0"/>
                <w:sz w:val="20"/>
                <w:szCs w:val="20"/>
                <w:u w:val="none"/>
                <w:lang w:val="en-US" w:eastAsia="zh-CN" w:bidi="ar"/>
              </w:rPr>
              <w:t>铁艺大门</w:t>
            </w:r>
          </w:p>
        </w:tc>
        <w:tc>
          <w:tcPr>
            <w:tcW w:w="1264"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eastAsia" w:ascii="仿宋" w:hAnsi="仿宋" w:eastAsia="仿宋" w:cs="仿宋"/>
                <w:sz w:val="20"/>
                <w:szCs w:val="20"/>
              </w:rPr>
            </w:pPr>
            <w:r>
              <w:rPr>
                <w:rFonts w:hint="eastAsia" w:ascii="仿宋" w:hAnsi="仿宋" w:eastAsia="仿宋" w:cs="仿宋"/>
                <w:i w:val="0"/>
                <w:iCs w:val="0"/>
                <w:color w:val="000000"/>
                <w:kern w:val="0"/>
                <w:sz w:val="20"/>
                <w:szCs w:val="20"/>
                <w:u w:val="none"/>
                <w:lang w:val="en-US" w:eastAsia="zh-CN" w:bidi="ar"/>
              </w:rPr>
              <w:t>10.4m*3m</w:t>
            </w:r>
          </w:p>
        </w:tc>
        <w:tc>
          <w:tcPr>
            <w:tcW w:w="696"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eastAsia" w:ascii="仿宋" w:hAnsi="仿宋" w:eastAsia="仿宋" w:cs="仿宋"/>
                <w:sz w:val="20"/>
                <w:szCs w:val="20"/>
              </w:rPr>
            </w:pPr>
            <w:r>
              <w:rPr>
                <w:rFonts w:hint="eastAsia" w:ascii="仿宋" w:hAnsi="仿宋" w:eastAsia="仿宋" w:cs="仿宋"/>
                <w:i w:val="0"/>
                <w:iCs w:val="0"/>
                <w:color w:val="000000"/>
                <w:kern w:val="0"/>
                <w:sz w:val="20"/>
                <w:szCs w:val="20"/>
                <w:u w:val="none"/>
                <w:lang w:val="en-US" w:eastAsia="zh-CN" w:bidi="ar"/>
              </w:rPr>
              <w:t>套</w:t>
            </w:r>
          </w:p>
        </w:tc>
        <w:tc>
          <w:tcPr>
            <w:tcW w:w="1139"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eastAsia" w:ascii="仿宋" w:hAnsi="仿宋" w:eastAsia="仿宋" w:cs="仿宋"/>
                <w:sz w:val="20"/>
                <w:szCs w:val="20"/>
              </w:rPr>
            </w:pPr>
            <w:r>
              <w:rPr>
                <w:rFonts w:hint="eastAsia" w:ascii="仿宋" w:hAnsi="仿宋" w:eastAsia="仿宋" w:cs="仿宋"/>
                <w:i w:val="0"/>
                <w:iCs w:val="0"/>
                <w:color w:val="000000"/>
                <w:kern w:val="0"/>
                <w:sz w:val="20"/>
                <w:szCs w:val="20"/>
                <w:u w:val="none"/>
                <w:lang w:val="en-US" w:eastAsia="zh-CN" w:bidi="ar"/>
              </w:rPr>
              <w:t>1</w:t>
            </w:r>
          </w:p>
        </w:tc>
        <w:tc>
          <w:tcPr>
            <w:tcW w:w="1328" w:type="dxa"/>
            <w:tcBorders>
              <w:top w:val="single" w:color="auto" w:sz="4" w:space="0"/>
              <w:left w:val="single" w:color="auto" w:sz="4" w:space="0"/>
              <w:bottom w:val="single" w:color="auto" w:sz="4" w:space="0"/>
              <w:right w:val="single" w:color="auto" w:sz="4" w:space="0"/>
            </w:tcBorders>
            <w:vAlign w:val="center"/>
          </w:tcPr>
          <w:p>
            <w:pPr>
              <w:widowControl/>
              <w:spacing w:line="420" w:lineRule="exact"/>
              <w:jc w:val="center"/>
              <w:textAlignment w:val="center"/>
              <w:rPr>
                <w:rFonts w:hint="eastAsia" w:ascii="仿宋" w:hAnsi="仿宋" w:eastAsia="仿宋" w:cs="仿宋"/>
                <w:sz w:val="20"/>
                <w:szCs w:val="20"/>
              </w:rPr>
            </w:pPr>
            <w:r>
              <w:rPr>
                <w:rFonts w:hint="eastAsia" w:ascii="仿宋" w:hAnsi="仿宋" w:eastAsia="仿宋" w:cs="仿宋"/>
                <w:sz w:val="20"/>
                <w:szCs w:val="20"/>
                <w:lang w:val="en-US" w:eastAsia="zh-CN"/>
              </w:rPr>
              <w:t>2024.5.10</w:t>
            </w:r>
          </w:p>
        </w:tc>
        <w:tc>
          <w:tcPr>
            <w:tcW w:w="1417" w:type="dxa"/>
            <w:vMerge w:val="continue"/>
            <w:tcBorders>
              <w:top w:val="nil"/>
              <w:left w:val="single" w:color="auto" w:sz="4" w:space="0"/>
              <w:bottom w:val="single" w:color="auto" w:sz="4" w:space="0"/>
              <w:right w:val="single" w:color="auto" w:sz="4" w:space="0"/>
            </w:tcBorders>
            <w:vAlign w:val="center"/>
          </w:tcPr>
          <w:p>
            <w:pPr>
              <w:widowControl/>
              <w:jc w:val="left"/>
              <w:rPr>
                <w:rFonts w:ascii="仿宋" w:hAnsi="仿宋" w:eastAsia="仿宋"/>
                <w:color w:val="000000"/>
                <w:sz w:val="20"/>
                <w:szCs w:val="20"/>
              </w:rPr>
            </w:pPr>
          </w:p>
        </w:tc>
        <w:tc>
          <w:tcPr>
            <w:tcW w:w="1307" w:type="dxa"/>
            <w:vMerge w:val="continue"/>
            <w:tcBorders>
              <w:top w:val="nil"/>
              <w:left w:val="single" w:color="auto" w:sz="4" w:space="0"/>
              <w:bottom w:val="single" w:color="auto" w:sz="4" w:space="0"/>
              <w:right w:val="single" w:color="auto" w:sz="4" w:space="0"/>
            </w:tcBorders>
            <w:vAlign w:val="center"/>
          </w:tcPr>
          <w:p>
            <w:pPr>
              <w:widowControl/>
              <w:jc w:val="left"/>
              <w:rPr>
                <w:rFonts w:ascii="仿宋" w:hAnsi="仿宋" w:eastAsia="仿宋"/>
                <w:color w:val="00000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69" w:hRule="atLeast"/>
          <w:jc w:val="center"/>
        </w:trPr>
        <w:tc>
          <w:tcPr>
            <w:tcW w:w="754" w:type="dxa"/>
            <w:tcBorders>
              <w:top w:val="single" w:color="auto" w:sz="4" w:space="0"/>
              <w:left w:val="single" w:color="auto" w:sz="4" w:space="0"/>
              <w:bottom w:val="single" w:color="auto" w:sz="4" w:space="0"/>
              <w:right w:val="single" w:color="auto" w:sz="4" w:space="0"/>
            </w:tcBorders>
            <w:vAlign w:val="center"/>
          </w:tcPr>
          <w:p>
            <w:pPr>
              <w:widowControl/>
              <w:spacing w:line="420" w:lineRule="exact"/>
              <w:jc w:val="center"/>
              <w:textAlignment w:val="center"/>
              <w:rPr>
                <w:rFonts w:ascii="仿宋" w:hAnsi="仿宋" w:eastAsia="仿宋"/>
                <w:color w:val="000000"/>
                <w:sz w:val="20"/>
                <w:szCs w:val="20"/>
              </w:rPr>
            </w:pPr>
          </w:p>
        </w:tc>
        <w:tc>
          <w:tcPr>
            <w:tcW w:w="1521"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ind w:left="-199" w:leftChars="-95" w:firstLine="200" w:firstLineChars="100"/>
              <w:jc w:val="center"/>
              <w:textAlignment w:val="center"/>
              <w:rPr>
                <w:rFonts w:ascii="仿宋" w:hAnsi="仿宋" w:eastAsia="仿宋"/>
                <w:color w:val="000000"/>
                <w:sz w:val="20"/>
                <w:szCs w:val="20"/>
              </w:rPr>
            </w:pPr>
          </w:p>
        </w:tc>
        <w:tc>
          <w:tcPr>
            <w:tcW w:w="1264" w:type="dxa"/>
            <w:tcBorders>
              <w:top w:val="single" w:color="auto" w:sz="4" w:space="0"/>
              <w:left w:val="single" w:color="auto" w:sz="4" w:space="0"/>
              <w:bottom w:val="single" w:color="auto" w:sz="4" w:space="0"/>
              <w:right w:val="single" w:color="auto" w:sz="4" w:space="0"/>
            </w:tcBorders>
            <w:vAlign w:val="center"/>
          </w:tcPr>
          <w:p>
            <w:pPr>
              <w:jc w:val="center"/>
              <w:rPr>
                <w:rFonts w:ascii="仿宋" w:hAnsi="仿宋" w:eastAsia="仿宋"/>
                <w:color w:val="000000"/>
                <w:sz w:val="20"/>
                <w:szCs w:val="20"/>
              </w:rPr>
            </w:pPr>
          </w:p>
        </w:tc>
        <w:tc>
          <w:tcPr>
            <w:tcW w:w="696" w:type="dxa"/>
            <w:tcBorders>
              <w:top w:val="single" w:color="auto" w:sz="4" w:space="0"/>
              <w:left w:val="single" w:color="auto" w:sz="4" w:space="0"/>
              <w:bottom w:val="single" w:color="auto" w:sz="4" w:space="0"/>
              <w:right w:val="single" w:color="auto" w:sz="4" w:space="0"/>
            </w:tcBorders>
            <w:vAlign w:val="center"/>
          </w:tcPr>
          <w:p>
            <w:pPr>
              <w:widowControl/>
              <w:spacing w:line="420" w:lineRule="exact"/>
              <w:jc w:val="center"/>
              <w:textAlignment w:val="center"/>
              <w:rPr>
                <w:rFonts w:ascii="仿宋" w:hAnsi="仿宋" w:eastAsia="仿宋"/>
                <w:color w:val="000000"/>
                <w:sz w:val="20"/>
                <w:szCs w:val="20"/>
              </w:rPr>
            </w:pPr>
          </w:p>
        </w:tc>
        <w:tc>
          <w:tcPr>
            <w:tcW w:w="1139" w:type="dxa"/>
            <w:tcBorders>
              <w:top w:val="single" w:color="auto" w:sz="4" w:space="0"/>
              <w:left w:val="single" w:color="auto" w:sz="4" w:space="0"/>
              <w:bottom w:val="single" w:color="auto" w:sz="4" w:space="0"/>
              <w:right w:val="single" w:color="auto" w:sz="4" w:space="0"/>
            </w:tcBorders>
            <w:vAlign w:val="center"/>
          </w:tcPr>
          <w:p>
            <w:pPr>
              <w:widowControl/>
              <w:spacing w:line="420" w:lineRule="exact"/>
              <w:jc w:val="center"/>
              <w:textAlignment w:val="center"/>
              <w:rPr>
                <w:rFonts w:ascii="仿宋" w:hAnsi="仿宋" w:eastAsia="仿宋"/>
                <w:color w:val="000000"/>
                <w:sz w:val="20"/>
                <w:szCs w:val="20"/>
              </w:rPr>
            </w:pPr>
          </w:p>
        </w:tc>
        <w:tc>
          <w:tcPr>
            <w:tcW w:w="1328" w:type="dxa"/>
            <w:tcBorders>
              <w:top w:val="single" w:color="auto" w:sz="4" w:space="0"/>
              <w:left w:val="single" w:color="auto" w:sz="4" w:space="0"/>
              <w:bottom w:val="single" w:color="auto" w:sz="4" w:space="0"/>
              <w:right w:val="single" w:color="auto" w:sz="4" w:space="0"/>
            </w:tcBorders>
            <w:vAlign w:val="center"/>
          </w:tcPr>
          <w:p>
            <w:pPr>
              <w:widowControl/>
              <w:spacing w:line="420" w:lineRule="exact"/>
              <w:jc w:val="center"/>
              <w:textAlignment w:val="center"/>
              <w:rPr>
                <w:rFonts w:ascii="仿宋" w:hAnsi="仿宋" w:eastAsia="仿宋"/>
                <w:color w:val="000000"/>
                <w:sz w:val="20"/>
                <w:szCs w:val="20"/>
              </w:rPr>
            </w:pPr>
          </w:p>
        </w:tc>
        <w:tc>
          <w:tcPr>
            <w:tcW w:w="1417" w:type="dxa"/>
            <w:vMerge w:val="continue"/>
            <w:tcBorders>
              <w:top w:val="nil"/>
              <w:left w:val="single" w:color="auto" w:sz="4" w:space="0"/>
              <w:bottom w:val="single" w:color="auto" w:sz="4" w:space="0"/>
              <w:right w:val="single" w:color="auto" w:sz="4" w:space="0"/>
            </w:tcBorders>
            <w:vAlign w:val="center"/>
          </w:tcPr>
          <w:p>
            <w:pPr>
              <w:widowControl/>
              <w:jc w:val="left"/>
              <w:rPr>
                <w:rFonts w:ascii="仿宋" w:hAnsi="仿宋" w:eastAsia="仿宋"/>
                <w:color w:val="000000"/>
                <w:sz w:val="20"/>
                <w:szCs w:val="20"/>
              </w:rPr>
            </w:pPr>
          </w:p>
        </w:tc>
        <w:tc>
          <w:tcPr>
            <w:tcW w:w="1307" w:type="dxa"/>
            <w:vMerge w:val="continue"/>
            <w:tcBorders>
              <w:top w:val="nil"/>
              <w:left w:val="single" w:color="auto" w:sz="4" w:space="0"/>
              <w:bottom w:val="single" w:color="auto" w:sz="4" w:space="0"/>
              <w:right w:val="single" w:color="auto" w:sz="4" w:space="0"/>
            </w:tcBorders>
            <w:vAlign w:val="center"/>
          </w:tcPr>
          <w:p>
            <w:pPr>
              <w:widowControl/>
              <w:jc w:val="left"/>
              <w:rPr>
                <w:rFonts w:ascii="仿宋" w:hAnsi="仿宋" w:eastAsia="仿宋"/>
                <w:color w:val="00000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12" w:hRule="atLeast"/>
          <w:jc w:val="center"/>
        </w:trPr>
        <w:tc>
          <w:tcPr>
            <w:tcW w:w="754" w:type="dxa"/>
            <w:tcBorders>
              <w:top w:val="single" w:color="auto" w:sz="4" w:space="0"/>
              <w:left w:val="single" w:color="auto" w:sz="4" w:space="0"/>
              <w:bottom w:val="single" w:color="auto" w:sz="4" w:space="0"/>
              <w:right w:val="single" w:color="auto" w:sz="4" w:space="0"/>
            </w:tcBorders>
            <w:vAlign w:val="center"/>
          </w:tcPr>
          <w:p>
            <w:pPr>
              <w:widowControl/>
              <w:spacing w:line="420" w:lineRule="exact"/>
              <w:jc w:val="center"/>
              <w:textAlignment w:val="center"/>
              <w:rPr>
                <w:rFonts w:ascii="仿宋" w:hAnsi="仿宋" w:eastAsia="仿宋"/>
                <w:color w:val="000000"/>
                <w:sz w:val="20"/>
                <w:szCs w:val="20"/>
              </w:rPr>
            </w:pPr>
          </w:p>
        </w:tc>
        <w:tc>
          <w:tcPr>
            <w:tcW w:w="1521" w:type="dxa"/>
            <w:tcBorders>
              <w:top w:val="single" w:color="auto" w:sz="4" w:space="0"/>
              <w:left w:val="single" w:color="auto" w:sz="4" w:space="0"/>
              <w:bottom w:val="single" w:color="auto" w:sz="4" w:space="0"/>
              <w:right w:val="single" w:color="auto" w:sz="4" w:space="0"/>
            </w:tcBorders>
            <w:vAlign w:val="center"/>
          </w:tcPr>
          <w:p>
            <w:pPr>
              <w:widowControl/>
              <w:spacing w:line="420" w:lineRule="exact"/>
              <w:jc w:val="center"/>
              <w:textAlignment w:val="center"/>
              <w:rPr>
                <w:rFonts w:hint="eastAsia" w:ascii="仿宋" w:hAnsi="仿宋" w:eastAsia="仿宋"/>
                <w:color w:val="000000"/>
                <w:sz w:val="20"/>
                <w:szCs w:val="20"/>
                <w:lang w:eastAsia="zh-CN"/>
              </w:rPr>
            </w:pPr>
            <w:r>
              <w:rPr>
                <w:rFonts w:hint="eastAsia" w:ascii="仿宋" w:hAnsi="仿宋" w:eastAsia="仿宋"/>
                <w:color w:val="000000"/>
                <w:sz w:val="20"/>
                <w:szCs w:val="20"/>
                <w:lang w:eastAsia="zh-CN"/>
              </w:rPr>
              <w:t>合计</w:t>
            </w:r>
          </w:p>
        </w:tc>
        <w:tc>
          <w:tcPr>
            <w:tcW w:w="1264" w:type="dxa"/>
            <w:tcBorders>
              <w:top w:val="single" w:color="auto" w:sz="4" w:space="0"/>
              <w:left w:val="single" w:color="auto" w:sz="4" w:space="0"/>
              <w:bottom w:val="single" w:color="auto" w:sz="4" w:space="0"/>
              <w:right w:val="single" w:color="auto" w:sz="4" w:space="0"/>
            </w:tcBorders>
            <w:vAlign w:val="center"/>
          </w:tcPr>
          <w:p>
            <w:pPr>
              <w:widowControl/>
              <w:spacing w:line="420" w:lineRule="exact"/>
              <w:jc w:val="center"/>
              <w:textAlignment w:val="center"/>
              <w:rPr>
                <w:rFonts w:ascii="仿宋" w:hAnsi="仿宋" w:eastAsia="仿宋"/>
                <w:color w:val="000000"/>
                <w:sz w:val="20"/>
                <w:szCs w:val="20"/>
              </w:rPr>
            </w:pPr>
          </w:p>
        </w:tc>
        <w:tc>
          <w:tcPr>
            <w:tcW w:w="696" w:type="dxa"/>
            <w:tcBorders>
              <w:top w:val="single" w:color="auto" w:sz="4" w:space="0"/>
              <w:left w:val="single" w:color="auto" w:sz="4" w:space="0"/>
              <w:bottom w:val="single" w:color="auto" w:sz="4" w:space="0"/>
              <w:right w:val="single" w:color="auto" w:sz="4" w:space="0"/>
            </w:tcBorders>
            <w:vAlign w:val="center"/>
          </w:tcPr>
          <w:p>
            <w:pPr>
              <w:widowControl/>
              <w:spacing w:line="420" w:lineRule="exact"/>
              <w:jc w:val="center"/>
              <w:textAlignment w:val="center"/>
              <w:rPr>
                <w:rFonts w:hint="default" w:ascii="仿宋" w:hAnsi="仿宋" w:eastAsia="仿宋"/>
                <w:color w:val="000000"/>
                <w:sz w:val="20"/>
                <w:szCs w:val="20"/>
                <w:lang w:val="en-US" w:eastAsia="zh-CN"/>
              </w:rPr>
            </w:pPr>
          </w:p>
        </w:tc>
        <w:tc>
          <w:tcPr>
            <w:tcW w:w="1139" w:type="dxa"/>
            <w:tcBorders>
              <w:top w:val="single" w:color="auto" w:sz="4" w:space="0"/>
              <w:left w:val="single" w:color="auto" w:sz="4" w:space="0"/>
              <w:bottom w:val="single" w:color="auto" w:sz="4" w:space="0"/>
              <w:right w:val="single" w:color="auto" w:sz="4" w:space="0"/>
            </w:tcBorders>
            <w:vAlign w:val="center"/>
          </w:tcPr>
          <w:p>
            <w:pPr>
              <w:widowControl/>
              <w:spacing w:line="420" w:lineRule="exact"/>
              <w:jc w:val="center"/>
              <w:textAlignment w:val="center"/>
              <w:rPr>
                <w:rFonts w:ascii="仿宋" w:hAnsi="仿宋" w:eastAsia="仿宋"/>
                <w:color w:val="000000"/>
                <w:sz w:val="20"/>
                <w:szCs w:val="20"/>
              </w:rPr>
            </w:pPr>
          </w:p>
        </w:tc>
        <w:tc>
          <w:tcPr>
            <w:tcW w:w="1328" w:type="dxa"/>
            <w:tcBorders>
              <w:top w:val="single" w:color="auto" w:sz="4" w:space="0"/>
              <w:left w:val="single" w:color="auto" w:sz="4" w:space="0"/>
              <w:bottom w:val="single" w:color="auto" w:sz="4" w:space="0"/>
              <w:right w:val="single" w:color="auto" w:sz="4" w:space="0"/>
            </w:tcBorders>
            <w:vAlign w:val="center"/>
          </w:tcPr>
          <w:p>
            <w:pPr>
              <w:widowControl/>
              <w:spacing w:line="420" w:lineRule="exact"/>
              <w:jc w:val="center"/>
              <w:textAlignment w:val="center"/>
              <w:rPr>
                <w:rFonts w:ascii="仿宋" w:hAnsi="仿宋" w:eastAsia="仿宋"/>
                <w:color w:val="000000"/>
                <w:sz w:val="20"/>
                <w:szCs w:val="20"/>
              </w:rPr>
            </w:pPr>
          </w:p>
        </w:tc>
        <w:tc>
          <w:tcPr>
            <w:tcW w:w="1417" w:type="dxa"/>
            <w:vMerge w:val="continue"/>
            <w:tcBorders>
              <w:top w:val="nil"/>
              <w:left w:val="single" w:color="auto" w:sz="4" w:space="0"/>
              <w:bottom w:val="single" w:color="auto" w:sz="4" w:space="0"/>
              <w:right w:val="single" w:color="auto" w:sz="4" w:space="0"/>
            </w:tcBorders>
            <w:vAlign w:val="center"/>
          </w:tcPr>
          <w:p>
            <w:pPr>
              <w:widowControl/>
              <w:jc w:val="left"/>
              <w:rPr>
                <w:rFonts w:ascii="仿宋" w:hAnsi="仿宋" w:eastAsia="仿宋"/>
                <w:color w:val="000000"/>
                <w:sz w:val="20"/>
                <w:szCs w:val="20"/>
              </w:rPr>
            </w:pPr>
          </w:p>
        </w:tc>
        <w:tc>
          <w:tcPr>
            <w:tcW w:w="1307" w:type="dxa"/>
            <w:vMerge w:val="continue"/>
            <w:tcBorders>
              <w:top w:val="nil"/>
              <w:left w:val="single" w:color="auto" w:sz="4" w:space="0"/>
              <w:bottom w:val="single" w:color="auto" w:sz="4" w:space="0"/>
              <w:right w:val="single" w:color="auto" w:sz="4" w:space="0"/>
            </w:tcBorders>
            <w:vAlign w:val="center"/>
          </w:tcPr>
          <w:p>
            <w:pPr>
              <w:widowControl/>
              <w:jc w:val="left"/>
              <w:rPr>
                <w:rFonts w:ascii="仿宋" w:hAnsi="仿宋" w:eastAsia="仿宋"/>
                <w:color w:val="000000"/>
                <w:sz w:val="20"/>
                <w:szCs w:val="20"/>
              </w:rPr>
            </w:pPr>
          </w:p>
        </w:tc>
      </w:tr>
    </w:tbl>
    <w:p>
      <w:pPr>
        <w:snapToGrid w:val="0"/>
        <w:spacing w:line="520" w:lineRule="exact"/>
        <w:ind w:right="480"/>
        <w:rPr>
          <w:rFonts w:hint="eastAsia" w:ascii="仿宋" w:hAnsi="仿宋" w:eastAsia="仿宋" w:cs="Times New Roman"/>
          <w:color w:val="000000"/>
          <w:sz w:val="24"/>
          <w:szCs w:val="24"/>
        </w:rPr>
      </w:pPr>
      <w:r>
        <w:rPr>
          <w:rFonts w:hint="eastAsia" w:ascii="仿宋" w:hAnsi="仿宋" w:eastAsia="仿宋"/>
          <w:color w:val="000000"/>
          <w:sz w:val="24"/>
          <w:szCs w:val="24"/>
        </w:rPr>
        <w:t xml:space="preserve">    </w:t>
      </w:r>
      <w:r>
        <w:rPr>
          <w:rFonts w:hint="eastAsia" w:ascii="仿宋" w:hAnsi="仿宋" w:eastAsia="仿宋"/>
          <w:color w:val="000000"/>
          <w:sz w:val="24"/>
          <w:szCs w:val="24"/>
          <w:lang w:eastAsia="zh-CN"/>
        </w:rPr>
        <w:t>固定单价结算。</w:t>
      </w:r>
      <w:r>
        <w:rPr>
          <w:rFonts w:hint="eastAsia" w:ascii="仿宋" w:hAnsi="仿宋" w:eastAsia="仿宋"/>
          <w:color w:val="000000"/>
          <w:sz w:val="24"/>
          <w:szCs w:val="24"/>
        </w:rPr>
        <w:t>规格、数量以询价文件规格、数量为准；投标人必须开具增值税专用发票（税率</w:t>
      </w:r>
      <w:r>
        <w:rPr>
          <w:rFonts w:hint="eastAsia" w:ascii="仿宋" w:hAnsi="仿宋" w:eastAsia="仿宋"/>
          <w:color w:val="000000"/>
          <w:sz w:val="24"/>
          <w:szCs w:val="24"/>
          <w:lang w:val="en-US" w:eastAsia="zh-CN"/>
        </w:rPr>
        <w:t>1</w:t>
      </w:r>
      <w:r>
        <w:rPr>
          <w:rFonts w:hint="eastAsia" w:ascii="仿宋" w:hAnsi="仿宋" w:eastAsia="仿宋"/>
          <w:color w:val="000000"/>
          <w:sz w:val="24"/>
          <w:szCs w:val="24"/>
        </w:rPr>
        <w:t>3%）。</w:t>
      </w:r>
    </w:p>
    <w:p>
      <w:pPr>
        <w:pStyle w:val="6"/>
        <w:rPr>
          <w:rFonts w:hint="eastAsia"/>
          <w:b/>
          <w:bCs/>
          <w:highlight w:val="yellow"/>
        </w:rPr>
      </w:pPr>
      <w:r>
        <w:rPr>
          <w:rFonts w:hint="eastAsia"/>
          <w:b/>
          <w:bCs/>
        </w:rPr>
        <w:t xml:space="preserve">   </w:t>
      </w:r>
      <w:r>
        <w:rPr>
          <w:rFonts w:hint="eastAsia" w:ascii="仿宋" w:hAnsi="仿宋" w:eastAsia="仿宋"/>
          <w:b/>
          <w:sz w:val="28"/>
          <w:szCs w:val="28"/>
          <w:highlight w:val="none"/>
        </w:rPr>
        <w:t xml:space="preserve"> 三.质量标准或技术要求：</w:t>
      </w:r>
      <w:r>
        <w:rPr>
          <w:rFonts w:hint="eastAsia" w:hAnsi="宋体"/>
          <w:b/>
          <w:bCs/>
          <w:highlight w:val="none"/>
        </w:rPr>
        <w:t>符合国家标准及设计图纸等相关技术要求。</w:t>
      </w:r>
    </w:p>
    <w:p>
      <w:pPr>
        <w:spacing w:line="560" w:lineRule="exact"/>
        <w:ind w:firstLine="211" w:firstLineChars="100"/>
        <w:rPr>
          <w:rFonts w:hint="eastAsia" w:ascii="仿宋" w:hAnsi="仿宋" w:eastAsia="仿宋" w:cs="宋体"/>
          <w:b w:val="0"/>
          <w:bCs w:val="0"/>
          <w:color w:val="000000"/>
          <w:kern w:val="2"/>
          <w:sz w:val="24"/>
          <w:szCs w:val="24"/>
          <w:highlight w:val="none"/>
          <w:lang w:val="en-US" w:eastAsia="zh-CN" w:bidi="ar-SA"/>
        </w:rPr>
      </w:pPr>
      <w:r>
        <w:rPr>
          <w:rFonts w:hint="eastAsia"/>
          <w:b/>
          <w:bCs/>
          <w:highlight w:val="none"/>
        </w:rPr>
        <w:t xml:space="preserve">   </w:t>
      </w:r>
      <w:r>
        <w:rPr>
          <w:rFonts w:hint="eastAsia" w:ascii="仿宋" w:hAnsi="仿宋" w:eastAsia="仿宋"/>
          <w:b/>
          <w:sz w:val="28"/>
          <w:szCs w:val="28"/>
          <w:highlight w:val="none"/>
        </w:rPr>
        <w:t>四.交货方式：</w:t>
      </w:r>
      <w:r>
        <w:rPr>
          <w:rFonts w:hint="eastAsia" w:ascii="仿宋" w:hAnsi="仿宋" w:eastAsia="仿宋" w:cs="宋体"/>
          <w:b w:val="0"/>
          <w:bCs w:val="0"/>
          <w:color w:val="000000"/>
          <w:kern w:val="2"/>
          <w:sz w:val="24"/>
          <w:szCs w:val="24"/>
          <w:highlight w:val="none"/>
          <w:lang w:val="en-US" w:eastAsia="zh-CN" w:bidi="ar-SA"/>
        </w:rPr>
        <w:t xml:space="preserve"> 接甲方通知后5天内供货。按甲方计划送货至甲方项目施工现场的指定地点或甲方指定的集中加工地点。</w:t>
      </w:r>
    </w:p>
    <w:p>
      <w:pPr>
        <w:pStyle w:val="6"/>
        <w:rPr>
          <w:rFonts w:hint="eastAsia" w:ascii="仿宋" w:hAnsi="仿宋" w:eastAsia="仿宋"/>
          <w:b/>
          <w:sz w:val="28"/>
          <w:szCs w:val="28"/>
          <w:highlight w:val="none"/>
          <w:lang w:eastAsia="zh-CN"/>
        </w:rPr>
      </w:pPr>
      <w:r>
        <w:rPr>
          <w:rFonts w:hint="eastAsia"/>
          <w:b/>
          <w:bCs/>
          <w:highlight w:val="none"/>
        </w:rPr>
        <w:t xml:space="preserve">    </w:t>
      </w:r>
      <w:r>
        <w:rPr>
          <w:rFonts w:hint="eastAsia" w:ascii="仿宋" w:hAnsi="仿宋" w:eastAsia="仿宋"/>
          <w:b/>
          <w:sz w:val="28"/>
          <w:szCs w:val="28"/>
          <w:highlight w:val="none"/>
        </w:rPr>
        <w:t>五.结算与支付</w:t>
      </w:r>
      <w:r>
        <w:rPr>
          <w:rFonts w:hint="eastAsia" w:ascii="仿宋" w:hAnsi="仿宋" w:eastAsia="仿宋"/>
          <w:b/>
          <w:sz w:val="28"/>
          <w:szCs w:val="28"/>
          <w:highlight w:val="none"/>
          <w:lang w:eastAsia="zh-CN"/>
        </w:rPr>
        <w:t>：</w:t>
      </w:r>
    </w:p>
    <w:p>
      <w:pPr>
        <w:pStyle w:val="6"/>
        <w:rPr>
          <w:rFonts w:hint="eastAsia" w:ascii="仿宋" w:hAnsi="仿宋" w:eastAsia="仿宋" w:cs="仿宋"/>
          <w:b/>
          <w:bCs/>
          <w:sz w:val="24"/>
          <w:szCs w:val="24"/>
          <w:highlight w:val="none"/>
          <w:lang w:val="en-US"/>
        </w:rPr>
      </w:pPr>
      <w:r>
        <w:rPr>
          <w:rFonts w:hint="eastAsia" w:hAnsi="宋体"/>
          <w:b/>
          <w:bCs/>
          <w:highlight w:val="none"/>
        </w:rPr>
        <w:t xml:space="preserve">    </w:t>
      </w:r>
      <w:r>
        <w:rPr>
          <w:rFonts w:hint="eastAsia" w:hAnsi="宋体"/>
          <w:b/>
          <w:bCs/>
          <w:highlight w:val="none"/>
          <w:lang w:val="en-US" w:eastAsia="zh-CN"/>
        </w:rPr>
        <w:t xml:space="preserve"> </w:t>
      </w:r>
      <w:bookmarkStart w:id="1" w:name="_GoBack"/>
      <w:bookmarkEnd w:id="1"/>
      <w:r>
        <w:rPr>
          <w:rFonts w:hint="eastAsia" w:ascii="仿宋" w:hAnsi="仿宋" w:eastAsia="仿宋" w:cs="宋体"/>
          <w:b/>
          <w:bCs/>
          <w:highlight w:val="none"/>
        </w:rPr>
        <w:t>1.供应结算周期</w:t>
      </w:r>
      <w:r>
        <w:rPr>
          <w:rFonts w:hint="eastAsia" w:ascii="仿宋" w:hAnsi="仿宋" w:eastAsia="仿宋"/>
          <w:b/>
          <w:bCs/>
          <w:highlight w:val="none"/>
        </w:rPr>
        <w:t>：</w:t>
      </w:r>
      <w:r>
        <w:rPr>
          <w:rFonts w:hint="eastAsia" w:ascii="仿宋" w:hAnsi="仿宋" w:eastAsia="仿宋" w:cs="宋体"/>
          <w:b/>
          <w:bCs/>
          <w:highlight w:val="none"/>
        </w:rPr>
        <w:t xml:space="preserve"> </w:t>
      </w:r>
      <w:r>
        <w:rPr>
          <w:rFonts w:hint="eastAsia" w:ascii="仿宋" w:hAnsi="仿宋" w:eastAsia="仿宋" w:cs="仿宋"/>
          <w:b w:val="0"/>
          <w:bCs w:val="0"/>
          <w:sz w:val="24"/>
          <w:szCs w:val="24"/>
          <w:highlight w:val="none"/>
          <w:lang w:eastAsia="zh-CN"/>
        </w:rPr>
        <w:t>每月</w:t>
      </w:r>
      <w:r>
        <w:rPr>
          <w:rFonts w:hint="eastAsia" w:ascii="仿宋" w:hAnsi="仿宋" w:eastAsia="仿宋" w:cs="仿宋"/>
          <w:b w:val="0"/>
          <w:bCs w:val="0"/>
          <w:sz w:val="24"/>
          <w:szCs w:val="24"/>
          <w:highlight w:val="none"/>
          <w:lang w:val="en-US" w:eastAsia="zh-CN"/>
        </w:rPr>
        <w:t>11日至次月10日为一个结算周期</w:t>
      </w:r>
    </w:p>
    <w:p>
      <w:pPr>
        <w:spacing w:line="360" w:lineRule="auto"/>
        <w:ind w:firstLine="482" w:firstLineChars="200"/>
        <w:rPr>
          <w:rFonts w:hint="eastAsia" w:ascii="仿宋" w:hAnsi="仿宋" w:eastAsia="仿宋" w:cs="宋体"/>
          <w:b/>
          <w:bCs/>
          <w:sz w:val="24"/>
          <w:szCs w:val="24"/>
          <w:highlight w:val="none"/>
        </w:rPr>
      </w:pPr>
      <w:r>
        <w:rPr>
          <w:rFonts w:hint="eastAsia" w:ascii="仿宋" w:hAnsi="仿宋" w:eastAsia="仿宋" w:cs="宋体"/>
          <w:b/>
          <w:bCs/>
          <w:sz w:val="24"/>
          <w:szCs w:val="24"/>
          <w:highlight w:val="none"/>
        </w:rPr>
        <w:t xml:space="preserve"> 2.支付条件：</w:t>
      </w:r>
      <w:r>
        <w:rPr>
          <w:rFonts w:hint="eastAsia" w:ascii="仿宋" w:hAnsi="仿宋" w:eastAsia="仿宋" w:cs="宋体"/>
          <w:sz w:val="24"/>
          <w:szCs w:val="24"/>
        </w:rPr>
        <w:t>甲方在乙方提供相应金额的、符合国家规定的增值税抵扣凭证及有效的清单明细后，</w:t>
      </w:r>
      <w:r>
        <w:rPr>
          <w:rFonts w:hint="eastAsia" w:ascii="仿宋" w:hAnsi="仿宋" w:eastAsia="仿宋" w:cs="仿宋"/>
          <w:sz w:val="24"/>
          <w:szCs w:val="24"/>
        </w:rPr>
        <w:t>工程完工后付至结算额的70%,工程竣工验收合格后一年内付清。</w:t>
      </w:r>
      <w:r>
        <w:rPr>
          <w:rFonts w:hint="eastAsia" w:ascii="仿宋" w:hAnsi="仿宋" w:eastAsia="仿宋" w:cs="宋体"/>
          <w:b w:val="0"/>
          <w:bCs w:val="0"/>
          <w:sz w:val="24"/>
          <w:szCs w:val="24"/>
          <w:highlight w:val="none"/>
        </w:rPr>
        <w:t>乙方必须开具增值税专用发票，无法开具增值税专用发票的，甲方将拒绝办理结算以及支付货款，由此造成的后果由乙方自行负责。</w:t>
      </w:r>
    </w:p>
    <w:p>
      <w:pPr>
        <w:spacing w:line="360" w:lineRule="auto"/>
        <w:ind w:firstLine="480" w:firstLineChars="200"/>
        <w:rPr>
          <w:rFonts w:hint="eastAsia" w:ascii="仿宋" w:hAnsi="仿宋" w:eastAsia="仿宋" w:cs="宋体"/>
          <w:color w:val="000000"/>
          <w:sz w:val="24"/>
          <w:szCs w:val="24"/>
        </w:rPr>
      </w:pPr>
      <w:r>
        <w:rPr>
          <w:rFonts w:hint="eastAsia" w:ascii="仿宋" w:hAnsi="仿宋" w:eastAsia="仿宋" w:cs="宋体"/>
          <w:color w:val="000000"/>
          <w:sz w:val="24"/>
          <w:szCs w:val="24"/>
          <w:highlight w:val="none"/>
        </w:rPr>
        <w:t>（二）支付方式：</w:t>
      </w:r>
      <w:r>
        <w:rPr>
          <w:rFonts w:hint="eastAsia" w:ascii="仿宋" w:hAnsi="仿宋" w:eastAsia="仿宋" w:cs="宋体"/>
          <w:color w:val="000000"/>
          <w:sz w:val="24"/>
          <w:szCs w:val="24"/>
        </w:rPr>
        <w:t>银行转账、银行承兑汇票、供应链金融产品（E信通、云链）、银行代理支付等。甲方不承担银行承兑汇票等方式的贴息。</w:t>
      </w:r>
    </w:p>
    <w:p>
      <w:pPr>
        <w:pStyle w:val="14"/>
        <w:spacing w:line="480" w:lineRule="exact"/>
        <w:ind w:left="420" w:leftChars="200" w:firstLine="141" w:firstLineChars="50"/>
        <w:jc w:val="left"/>
        <w:rPr>
          <w:rFonts w:hint="eastAsia" w:ascii="仿宋" w:hAnsi="仿宋" w:eastAsia="仿宋"/>
          <w:b/>
          <w:sz w:val="28"/>
          <w:szCs w:val="28"/>
          <w:highlight w:val="none"/>
        </w:rPr>
      </w:pPr>
      <w:r>
        <w:rPr>
          <w:rFonts w:hint="eastAsia" w:ascii="仿宋" w:hAnsi="仿宋" w:eastAsia="仿宋"/>
          <w:b/>
          <w:sz w:val="28"/>
          <w:szCs w:val="28"/>
          <w:highlight w:val="none"/>
        </w:rPr>
        <w:t>六.开票信息</w:t>
      </w:r>
    </w:p>
    <w:p>
      <w:pPr>
        <w:pStyle w:val="17"/>
        <w:spacing w:before="0" w:beforeAutospacing="0" w:after="0" w:afterAutospacing="0" w:line="560" w:lineRule="exact"/>
        <w:ind w:firstLine="482"/>
        <w:jc w:val="left"/>
        <w:rPr>
          <w:rFonts w:ascii="仿宋" w:hAnsi="仿宋" w:eastAsia="仿宋"/>
          <w:color w:val="000000"/>
          <w:sz w:val="24"/>
          <w:szCs w:val="24"/>
        </w:rPr>
      </w:pPr>
      <w:r>
        <w:rPr>
          <w:rFonts w:hint="eastAsia" w:ascii="仿宋" w:hAnsi="仿宋" w:eastAsia="仿宋"/>
          <w:color w:val="000000"/>
          <w:sz w:val="24"/>
          <w:szCs w:val="24"/>
        </w:rPr>
        <w:t xml:space="preserve">发票种类： 增值税专用发票                   </w:t>
      </w:r>
    </w:p>
    <w:p>
      <w:pPr>
        <w:pStyle w:val="17"/>
        <w:spacing w:before="0" w:beforeAutospacing="0" w:after="0" w:afterAutospacing="0" w:line="560" w:lineRule="exact"/>
        <w:ind w:firstLine="482"/>
        <w:rPr>
          <w:rFonts w:ascii="仿宋" w:hAnsi="仿宋" w:eastAsia="仿宋"/>
          <w:color w:val="000000"/>
          <w:sz w:val="24"/>
          <w:szCs w:val="24"/>
        </w:rPr>
      </w:pPr>
      <w:r>
        <w:rPr>
          <w:rFonts w:hint="eastAsia" w:ascii="仿宋" w:hAnsi="仿宋" w:eastAsia="仿宋"/>
          <w:color w:val="000000"/>
          <w:sz w:val="24"/>
          <w:szCs w:val="24"/>
        </w:rPr>
        <w:t xml:space="preserve">发票抬头：山西二建集团有限公司  </w:t>
      </w:r>
    </w:p>
    <w:p>
      <w:pPr>
        <w:pStyle w:val="17"/>
        <w:spacing w:before="0" w:beforeAutospacing="0" w:after="0" w:afterAutospacing="0" w:line="560" w:lineRule="exact"/>
        <w:ind w:firstLine="482"/>
        <w:rPr>
          <w:rFonts w:ascii="仿宋" w:hAnsi="仿宋" w:eastAsia="仿宋"/>
          <w:color w:val="000000"/>
          <w:sz w:val="24"/>
          <w:szCs w:val="24"/>
        </w:rPr>
      </w:pPr>
      <w:r>
        <w:rPr>
          <w:rFonts w:hint="eastAsia" w:ascii="仿宋" w:hAnsi="仿宋" w:eastAsia="仿宋"/>
          <w:color w:val="000000"/>
          <w:sz w:val="24"/>
          <w:szCs w:val="24"/>
        </w:rPr>
        <w:t xml:space="preserve">税    号：911400007011334043  </w:t>
      </w:r>
    </w:p>
    <w:p>
      <w:pPr>
        <w:pStyle w:val="17"/>
        <w:spacing w:before="0" w:beforeAutospacing="0" w:after="0" w:afterAutospacing="0" w:line="560" w:lineRule="exact"/>
        <w:ind w:firstLine="482"/>
        <w:rPr>
          <w:rFonts w:ascii="仿宋" w:hAnsi="仿宋" w:eastAsia="仿宋"/>
          <w:color w:val="000000"/>
          <w:sz w:val="24"/>
          <w:szCs w:val="24"/>
        </w:rPr>
      </w:pPr>
      <w:r>
        <w:rPr>
          <w:rFonts w:hint="eastAsia" w:ascii="仿宋" w:hAnsi="仿宋" w:eastAsia="仿宋"/>
          <w:color w:val="000000"/>
          <w:sz w:val="24"/>
          <w:szCs w:val="24"/>
        </w:rPr>
        <w:t>开户银行： 中国建设银行太原并州北路支行</w:t>
      </w:r>
    </w:p>
    <w:p>
      <w:pPr>
        <w:pStyle w:val="17"/>
        <w:spacing w:before="0" w:beforeAutospacing="0" w:after="0" w:afterAutospacing="0" w:line="560" w:lineRule="exact"/>
        <w:ind w:firstLine="482"/>
        <w:rPr>
          <w:rFonts w:ascii="仿宋" w:hAnsi="仿宋" w:eastAsia="仿宋"/>
          <w:color w:val="000000"/>
          <w:sz w:val="24"/>
          <w:szCs w:val="24"/>
        </w:rPr>
      </w:pPr>
      <w:r>
        <w:rPr>
          <w:rFonts w:hint="eastAsia" w:ascii="仿宋" w:hAnsi="仿宋" w:eastAsia="仿宋"/>
          <w:color w:val="000000"/>
          <w:sz w:val="24"/>
          <w:szCs w:val="24"/>
        </w:rPr>
        <w:t xml:space="preserve">电话号码：0351-2716012 </w:t>
      </w:r>
    </w:p>
    <w:p>
      <w:pPr>
        <w:spacing w:line="560" w:lineRule="exact"/>
        <w:ind w:firstLine="482"/>
        <w:rPr>
          <w:rFonts w:ascii="仿宋" w:hAnsi="仿宋" w:eastAsia="仿宋" w:cs="宋体"/>
          <w:color w:val="000000"/>
          <w:sz w:val="24"/>
          <w:szCs w:val="24"/>
        </w:rPr>
      </w:pPr>
      <w:r>
        <w:rPr>
          <w:rFonts w:hint="eastAsia" w:ascii="仿宋" w:hAnsi="仿宋" w:eastAsia="仿宋" w:cs="宋体"/>
          <w:color w:val="000000"/>
          <w:sz w:val="24"/>
          <w:szCs w:val="24"/>
        </w:rPr>
        <w:t xml:space="preserve">     账    号：14001825408050013283</w:t>
      </w:r>
    </w:p>
    <w:p>
      <w:pPr>
        <w:pStyle w:val="17"/>
        <w:spacing w:before="0" w:beforeAutospacing="0" w:after="0" w:afterAutospacing="0" w:line="560" w:lineRule="exact"/>
        <w:ind w:firstLine="482"/>
        <w:rPr>
          <w:rFonts w:ascii="仿宋" w:hAnsi="仿宋" w:eastAsia="仿宋"/>
          <w:color w:val="000000"/>
          <w:sz w:val="24"/>
          <w:szCs w:val="24"/>
        </w:rPr>
      </w:pPr>
      <w:r>
        <w:rPr>
          <w:rFonts w:hint="eastAsia" w:ascii="仿宋" w:hAnsi="仿宋" w:eastAsia="仿宋"/>
          <w:color w:val="000000"/>
          <w:sz w:val="24"/>
          <w:szCs w:val="24"/>
        </w:rPr>
        <w:t>地    址：山西省太原市杏花岭区东华门街1号</w:t>
      </w:r>
    </w:p>
    <w:p>
      <w:pPr>
        <w:pStyle w:val="14"/>
        <w:spacing w:before="0" w:beforeAutospacing="0" w:after="0" w:afterAutospacing="0" w:line="560" w:lineRule="exact"/>
        <w:ind w:firstLine="482"/>
        <w:rPr>
          <w:rFonts w:hint="eastAsia"/>
          <w:sz w:val="24"/>
          <w:szCs w:val="24"/>
          <w:u w:val="single"/>
        </w:rPr>
      </w:pPr>
      <w:r>
        <w:rPr>
          <w:rFonts w:hint="eastAsia" w:ascii="仿宋" w:hAnsi="仿宋" w:eastAsia="仿宋"/>
          <w:color w:val="000000"/>
          <w:sz w:val="24"/>
          <w:szCs w:val="24"/>
        </w:rPr>
        <w:t xml:space="preserve">其他要求:签订合同时确定         </w:t>
      </w:r>
      <w:r>
        <w:rPr>
          <w:rFonts w:hint="eastAsia"/>
          <w:sz w:val="24"/>
          <w:szCs w:val="24"/>
        </w:rPr>
        <w:t xml:space="preserve">         </w:t>
      </w:r>
      <w:r>
        <w:rPr>
          <w:rFonts w:hint="eastAsia" w:ascii="仿宋" w:hAnsi="仿宋" w:eastAsia="仿宋"/>
          <w:color w:val="000000"/>
          <w:sz w:val="24"/>
          <w:szCs w:val="24"/>
        </w:rPr>
        <w:t xml:space="preserve">     </w:t>
      </w:r>
      <w:r>
        <w:rPr>
          <w:rFonts w:hint="eastAsia"/>
          <w:sz w:val="24"/>
          <w:szCs w:val="24"/>
        </w:rPr>
        <w:t xml:space="preserve">                     </w:t>
      </w:r>
    </w:p>
    <w:p>
      <w:pPr>
        <w:pStyle w:val="14"/>
        <w:spacing w:before="0" w:beforeAutospacing="0" w:after="0" w:afterAutospacing="0" w:line="560" w:lineRule="exact"/>
        <w:ind w:firstLine="482"/>
        <w:jc w:val="left"/>
        <w:rPr>
          <w:rFonts w:hint="eastAsia" w:ascii="仿宋" w:hAnsi="仿宋" w:eastAsia="仿宋" w:cs="宋体"/>
          <w:color w:val="000000"/>
          <w:sz w:val="24"/>
          <w:szCs w:val="24"/>
        </w:rPr>
      </w:pPr>
    </w:p>
    <w:p>
      <w:pPr>
        <w:pStyle w:val="14"/>
        <w:spacing w:line="480" w:lineRule="exact"/>
        <w:ind w:left="420" w:leftChars="200" w:firstLine="141" w:firstLineChars="50"/>
        <w:jc w:val="left"/>
        <w:rPr>
          <w:rFonts w:hint="eastAsia" w:ascii="仿宋" w:hAnsi="仿宋" w:eastAsia="仿宋"/>
          <w:b/>
          <w:sz w:val="28"/>
          <w:szCs w:val="28"/>
          <w:highlight w:val="none"/>
        </w:rPr>
      </w:pPr>
      <w:r>
        <w:rPr>
          <w:rFonts w:hint="eastAsia" w:ascii="仿宋" w:hAnsi="仿宋" w:eastAsia="仿宋"/>
          <w:b/>
          <w:sz w:val="28"/>
          <w:szCs w:val="28"/>
          <w:highlight w:val="none"/>
        </w:rPr>
        <w:t>七.供应商资格条</w:t>
      </w:r>
    </w:p>
    <w:p>
      <w:pPr>
        <w:pStyle w:val="14"/>
        <w:spacing w:before="0" w:beforeAutospacing="0" w:after="0" w:afterAutospacing="0" w:line="560" w:lineRule="exact"/>
        <w:ind w:left="618" w:firstLine="0"/>
        <w:rPr>
          <w:rFonts w:hint="eastAsia"/>
          <w:b/>
          <w:bCs/>
          <w:sz w:val="24"/>
          <w:szCs w:val="24"/>
        </w:rPr>
      </w:pPr>
      <w:r>
        <w:rPr>
          <w:rFonts w:hint="eastAsia"/>
          <w:b/>
          <w:bCs/>
          <w:sz w:val="24"/>
          <w:szCs w:val="24"/>
        </w:rPr>
        <w:t xml:space="preserve">    </w:t>
      </w:r>
      <w:r>
        <w:rPr>
          <w:rFonts w:hint="eastAsia" w:ascii="仿宋" w:hAnsi="仿宋" w:eastAsia="仿宋"/>
          <w:color w:val="000000"/>
          <w:sz w:val="24"/>
          <w:szCs w:val="24"/>
        </w:rPr>
        <w:t>资格要求：在中华人民共和国境内依法经国家工商、税务机关登记注册，符合询价物资经营范围，具有独立企业法人资格的生产厂或代理贸易商。</w:t>
      </w:r>
    </w:p>
    <w:p>
      <w:pPr>
        <w:pStyle w:val="14"/>
        <w:spacing w:line="480" w:lineRule="exact"/>
        <w:ind w:left="420" w:leftChars="200" w:firstLine="141" w:firstLineChars="50"/>
        <w:jc w:val="left"/>
        <w:rPr>
          <w:rFonts w:hint="eastAsia" w:ascii="仿宋" w:hAnsi="仿宋" w:eastAsia="仿宋"/>
          <w:b/>
          <w:sz w:val="28"/>
          <w:szCs w:val="28"/>
          <w:highlight w:val="none"/>
        </w:rPr>
      </w:pPr>
      <w:r>
        <w:rPr>
          <w:rFonts w:hint="eastAsia" w:ascii="仿宋" w:hAnsi="仿宋" w:eastAsia="仿宋"/>
          <w:b/>
          <w:sz w:val="28"/>
          <w:szCs w:val="28"/>
        </w:rPr>
        <w:t>八、报价文件的递交与开标时间</w:t>
      </w:r>
    </w:p>
    <w:p>
      <w:pPr>
        <w:pStyle w:val="14"/>
        <w:spacing w:before="0" w:beforeAutospacing="0" w:after="0" w:afterAutospacing="0" w:line="560" w:lineRule="exact"/>
        <w:ind w:left="0" w:firstLine="480" w:firstLineChars="200"/>
        <w:rPr>
          <w:rFonts w:hint="default" w:ascii="仿宋" w:hAnsi="仿宋" w:eastAsia="仿宋"/>
          <w:color w:val="000000"/>
          <w:sz w:val="24"/>
          <w:szCs w:val="24"/>
          <w:lang w:val="en-US" w:eastAsia="zh-CN"/>
        </w:rPr>
      </w:pPr>
      <w:r>
        <w:rPr>
          <w:rFonts w:hint="eastAsia" w:ascii="仿宋" w:hAnsi="仿宋" w:eastAsia="仿宋"/>
          <w:color w:val="000000"/>
          <w:sz w:val="24"/>
          <w:szCs w:val="24"/>
        </w:rPr>
        <w:t>本次询价完全采用筑服云电子商务平台线上开标方式</w:t>
      </w:r>
      <w:r>
        <w:rPr>
          <w:rFonts w:hint="eastAsia" w:ascii="仿宋" w:hAnsi="仿宋" w:eastAsia="仿宋"/>
          <w:color w:val="000000"/>
          <w:sz w:val="24"/>
          <w:szCs w:val="24"/>
          <w:lang w:eastAsia="zh-CN"/>
        </w:rPr>
        <w:t>，</w:t>
      </w:r>
      <w:r>
        <w:rPr>
          <w:rFonts w:hint="eastAsia" w:ascii="仿宋" w:hAnsi="仿宋" w:eastAsia="仿宋"/>
          <w:color w:val="000000"/>
          <w:sz w:val="24"/>
          <w:szCs w:val="24"/>
        </w:rPr>
        <w:t>响应及递交文件截止时间：</w:t>
      </w:r>
      <w:r>
        <w:rPr>
          <w:rFonts w:hint="eastAsia" w:ascii="仿宋" w:hAnsi="仿宋" w:eastAsia="仿宋"/>
          <w:color w:val="000000"/>
          <w:sz w:val="24"/>
          <w:szCs w:val="24"/>
          <w:lang w:val="en-US" w:eastAsia="zh-CN"/>
        </w:rPr>
        <w:t>2024年4月26日</w:t>
      </w:r>
    </w:p>
    <w:p>
      <w:pPr>
        <w:pStyle w:val="14"/>
        <w:spacing w:before="0" w:beforeAutospacing="0" w:after="0" w:afterAutospacing="0" w:line="560" w:lineRule="exact"/>
        <w:ind w:left="0" w:firstLine="480" w:firstLineChars="200"/>
        <w:rPr>
          <w:rFonts w:hint="eastAsia" w:ascii="仿宋" w:hAnsi="仿宋" w:eastAsia="仿宋"/>
          <w:color w:val="000000"/>
          <w:sz w:val="24"/>
          <w:szCs w:val="24"/>
        </w:rPr>
      </w:pPr>
      <w:r>
        <w:rPr>
          <w:rFonts w:hint="eastAsia" w:ascii="仿宋" w:hAnsi="仿宋" w:eastAsia="仿宋"/>
          <w:color w:val="000000"/>
          <w:sz w:val="24"/>
          <w:szCs w:val="24"/>
        </w:rPr>
        <w:t>（二）未在筑服云电子商务平台上传投标文件或进行报价的，视为放弃投标资格。</w:t>
      </w:r>
    </w:p>
    <w:p>
      <w:pPr>
        <w:pStyle w:val="14"/>
        <w:spacing w:line="560" w:lineRule="exact"/>
        <w:ind w:left="567" w:firstLine="0"/>
        <w:rPr>
          <w:rFonts w:hint="eastAsia" w:ascii="仿宋" w:hAnsi="仿宋" w:eastAsia="仿宋"/>
          <w:b/>
          <w:sz w:val="28"/>
          <w:szCs w:val="28"/>
        </w:rPr>
      </w:pPr>
      <w:r>
        <w:rPr>
          <w:rFonts w:hint="eastAsia" w:ascii="仿宋" w:hAnsi="仿宋" w:eastAsia="仿宋"/>
          <w:b/>
          <w:sz w:val="28"/>
          <w:szCs w:val="28"/>
        </w:rPr>
        <w:t>九、询价方法</w:t>
      </w:r>
    </w:p>
    <w:p>
      <w:pPr>
        <w:spacing w:line="560" w:lineRule="exact"/>
        <w:ind w:firstLine="480" w:firstLineChars="200"/>
        <w:rPr>
          <w:rFonts w:hint="eastAsia" w:ascii="仿宋" w:hAnsi="仿宋" w:eastAsia="仿宋" w:cs="宋体"/>
          <w:color w:val="000000"/>
          <w:sz w:val="24"/>
          <w:szCs w:val="24"/>
        </w:rPr>
      </w:pPr>
      <w:r>
        <w:rPr>
          <w:rFonts w:hint="eastAsia" w:ascii="仿宋" w:hAnsi="仿宋" w:eastAsia="仿宋" w:cs="宋体"/>
          <w:color w:val="000000"/>
          <w:sz w:val="24"/>
          <w:szCs w:val="24"/>
        </w:rPr>
        <w:t>1.本次询价采购，拟采用线上公开询价开标的方式进行，有效报价按含税总价排序，报价最低的报价人为第一推荐候选人的询价办法，但低于成本价的或超过询价人可以接受价格的除外。公开询价开标为报价人按照询价书要求在筑服云电子商务平台响应报价并按照询价采购文件中要求的报价文件格式（PDF或WORD格式）上传报价文件，报价文件须加盖报价单位鲜章，最终报价以上传的报价文件为准。逾期未按要求操作的视为放弃本次询价报价，报价时间以筑服云电子商务平台挂网公布的询价书为准。询价采购小组成员可根据实际评审情况邀请响应单位进行二次报价。</w:t>
      </w:r>
    </w:p>
    <w:p>
      <w:pPr>
        <w:pStyle w:val="14"/>
        <w:spacing w:line="520" w:lineRule="exact"/>
        <w:ind w:left="-42" w:leftChars="-20" w:firstLine="610" w:firstLineChars="217"/>
        <w:rPr>
          <w:rFonts w:hint="eastAsia" w:ascii="仿宋" w:hAnsi="仿宋" w:eastAsia="仿宋"/>
          <w:b/>
          <w:sz w:val="28"/>
          <w:szCs w:val="28"/>
        </w:rPr>
      </w:pPr>
      <w:r>
        <w:rPr>
          <w:rFonts w:hint="eastAsia" w:ascii="仿宋" w:hAnsi="仿宋" w:eastAsia="仿宋"/>
          <w:b/>
          <w:sz w:val="28"/>
          <w:szCs w:val="28"/>
        </w:rPr>
        <w:t>十、</w:t>
      </w:r>
      <w:r>
        <w:rPr>
          <w:rFonts w:hint="eastAsia" w:ascii="仿宋" w:hAnsi="仿宋" w:eastAsia="仿宋"/>
          <w:b/>
          <w:sz w:val="28"/>
          <w:szCs w:val="28"/>
          <w:lang w:eastAsia="zh-CN"/>
        </w:rPr>
        <w:t>组织单位</w:t>
      </w:r>
    </w:p>
    <w:p>
      <w:pPr>
        <w:spacing w:line="520" w:lineRule="exact"/>
        <w:ind w:firstLine="560" w:firstLineChars="200"/>
        <w:rPr>
          <w:rFonts w:hint="eastAsia" w:ascii="仿宋" w:hAnsi="仿宋" w:eastAsia="仿宋"/>
          <w:sz w:val="28"/>
          <w:szCs w:val="28"/>
          <w:lang w:eastAsia="zh-CN"/>
        </w:rPr>
      </w:pPr>
      <w:r>
        <w:rPr>
          <w:rFonts w:hint="eastAsia" w:ascii="仿宋" w:hAnsi="仿宋" w:eastAsia="仿宋"/>
          <w:sz w:val="28"/>
          <w:szCs w:val="28"/>
        </w:rPr>
        <w:t>采购人：山西二建集团</w:t>
      </w:r>
      <w:r>
        <w:rPr>
          <w:rFonts w:hint="eastAsia" w:ascii="仿宋" w:hAnsi="仿宋" w:eastAsia="仿宋"/>
          <w:sz w:val="28"/>
          <w:szCs w:val="28"/>
          <w:lang w:eastAsia="zh-CN"/>
        </w:rPr>
        <w:t>有限公司</w:t>
      </w:r>
    </w:p>
    <w:p>
      <w:pPr>
        <w:spacing w:line="520" w:lineRule="exact"/>
        <w:ind w:firstLine="560" w:firstLineChars="200"/>
        <w:rPr>
          <w:rFonts w:hint="default" w:ascii="仿宋" w:hAnsi="仿宋" w:eastAsia="仿宋"/>
          <w:sz w:val="28"/>
          <w:szCs w:val="28"/>
          <w:lang w:val="en-US" w:eastAsia="zh-CN"/>
        </w:rPr>
      </w:pPr>
      <w:r>
        <w:rPr>
          <w:rFonts w:hint="eastAsia" w:ascii="仿宋" w:hAnsi="仿宋" w:eastAsia="仿宋"/>
          <w:sz w:val="28"/>
          <w:szCs w:val="28"/>
        </w:rPr>
        <w:t>联系人：王忠  18003403488</w:t>
      </w:r>
      <w:r>
        <w:rPr>
          <w:rFonts w:hint="eastAsia" w:ascii="仿宋" w:hAnsi="仿宋" w:eastAsia="仿宋"/>
          <w:sz w:val="28"/>
          <w:szCs w:val="28"/>
          <w:lang w:val="en-US" w:eastAsia="zh-CN"/>
        </w:rPr>
        <w:t xml:space="preserve">    高奇 13754806167</w:t>
      </w:r>
    </w:p>
    <w:p>
      <w:pPr>
        <w:pStyle w:val="2"/>
        <w:rPr>
          <w:rFonts w:hint="eastAsia"/>
          <w:lang w:val="en-US" w:eastAsia="zh-CN"/>
        </w:rPr>
      </w:pPr>
      <w:r>
        <w:rPr>
          <w:rFonts w:hint="eastAsia"/>
          <w:lang w:val="en-US" w:eastAsia="zh-CN"/>
        </w:rPr>
        <w:t xml:space="preserve"> </w:t>
      </w:r>
    </w:p>
    <w:p>
      <w:pPr>
        <w:pStyle w:val="2"/>
        <w:jc w:val="right"/>
        <w:rPr>
          <w:rFonts w:hint="default"/>
          <w:lang w:val="en-US" w:eastAsia="zh-CN"/>
        </w:rPr>
        <w:sectPr>
          <w:pgSz w:w="11906" w:h="16838"/>
          <w:pgMar w:top="1270" w:right="1304" w:bottom="1100" w:left="1236" w:header="851" w:footer="992" w:gutter="0"/>
          <w:cols w:space="720" w:num="1"/>
          <w:docGrid w:type="lines" w:linePitch="312" w:charSpace="0"/>
        </w:sectPr>
      </w:pPr>
      <w:r>
        <w:rPr>
          <w:rFonts w:hint="eastAsia"/>
          <w:lang w:val="en-US" w:eastAsia="zh-CN"/>
        </w:rPr>
        <w:t>2024年4月22日</w:t>
      </w:r>
    </w:p>
    <w:tbl>
      <w:tblPr>
        <w:tblStyle w:val="11"/>
        <w:tblW w:w="5076"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11"/>
        <w:gridCol w:w="1668"/>
        <w:gridCol w:w="1861"/>
        <w:gridCol w:w="1451"/>
        <w:gridCol w:w="1146"/>
        <w:gridCol w:w="1124"/>
        <w:gridCol w:w="1051"/>
        <w:gridCol w:w="1110"/>
        <w:gridCol w:w="1335"/>
        <w:gridCol w:w="1002"/>
        <w:gridCol w:w="1068"/>
        <w:gridCol w:w="76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6" w:hRule="atLeast"/>
        </w:trPr>
        <w:tc>
          <w:tcPr>
            <w:tcW w:w="5000" w:type="pct"/>
            <w:gridSpan w:val="12"/>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ascii="仿宋" w:hAnsi="仿宋" w:eastAsia="仿宋" w:cs="仿宋"/>
                <w:b/>
                <w:bCs/>
                <w:i w:val="0"/>
                <w:iCs w:val="0"/>
                <w:color w:val="000000"/>
                <w:sz w:val="40"/>
                <w:szCs w:val="40"/>
                <w:u w:val="none"/>
              </w:rPr>
            </w:pPr>
            <w:r>
              <w:rPr>
                <w:rFonts w:hint="eastAsia" w:ascii="仿宋" w:hAnsi="仿宋" w:eastAsia="仿宋" w:cs="仿宋"/>
                <w:b/>
                <w:bCs/>
                <w:i w:val="0"/>
                <w:iCs w:val="0"/>
                <w:color w:val="000000"/>
                <w:kern w:val="0"/>
                <w:sz w:val="40"/>
                <w:szCs w:val="40"/>
                <w:u w:val="none"/>
                <w:lang w:val="en-US" w:eastAsia="zh-CN" w:bidi="ar"/>
              </w:rPr>
              <w:t>报价单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5000" w:type="pct"/>
            <w:gridSpan w:val="12"/>
            <w:tcBorders>
              <w:top w:val="nil"/>
              <w:left w:val="nil"/>
              <w:bottom w:val="nil"/>
              <w:right w:val="nil"/>
            </w:tcBorders>
            <w:shd w:val="clear" w:color="auto" w:fill="auto"/>
            <w:noWrap/>
            <w:vAlign w:val="center"/>
          </w:tcPr>
          <w:p>
            <w:pPr>
              <w:keepNext w:val="0"/>
              <w:keepLines w:val="0"/>
              <w:widowControl/>
              <w:suppressLineNumbers w:val="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项目名称：</w:t>
            </w:r>
            <w:r>
              <w:rPr>
                <w:rFonts w:hint="eastAsia" w:ascii="仿宋" w:hAnsi="仿宋" w:eastAsia="仿宋" w:cs="仿宋"/>
                <w:sz w:val="24"/>
                <w:szCs w:val="24"/>
                <w:u w:val="none"/>
                <w:lang w:val="en-US" w:eastAsia="zh-CN"/>
              </w:rPr>
              <w:t>新建左权中学建设项目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410" w:type="pct"/>
            <w:gridSpan w:val="5"/>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物资名称：铁艺栏杆</w:t>
            </w:r>
          </w:p>
        </w:tc>
        <w:tc>
          <w:tcPr>
            <w:tcW w:w="390" w:type="pct"/>
            <w:tcBorders>
              <w:top w:val="nil"/>
              <w:left w:val="nil"/>
              <w:bottom w:val="nil"/>
              <w:right w:val="nil"/>
            </w:tcBorders>
            <w:shd w:val="clear" w:color="auto" w:fill="auto"/>
            <w:noWrap/>
            <w:vAlign w:val="center"/>
          </w:tcPr>
          <w:p>
            <w:pPr>
              <w:jc w:val="left"/>
              <w:rPr>
                <w:rFonts w:hint="eastAsia" w:ascii="仿宋" w:hAnsi="仿宋" w:eastAsia="仿宋" w:cs="仿宋"/>
                <w:i w:val="0"/>
                <w:iCs w:val="0"/>
                <w:color w:val="000000"/>
                <w:sz w:val="24"/>
                <w:szCs w:val="24"/>
                <w:u w:val="none"/>
              </w:rPr>
            </w:pPr>
          </w:p>
        </w:tc>
        <w:tc>
          <w:tcPr>
            <w:tcW w:w="365" w:type="pct"/>
            <w:tcBorders>
              <w:top w:val="nil"/>
              <w:left w:val="nil"/>
              <w:bottom w:val="nil"/>
              <w:right w:val="nil"/>
            </w:tcBorders>
            <w:shd w:val="clear" w:color="auto" w:fill="auto"/>
            <w:noWrap/>
            <w:vAlign w:val="center"/>
          </w:tcPr>
          <w:p>
            <w:pPr>
              <w:jc w:val="left"/>
              <w:rPr>
                <w:rFonts w:hint="eastAsia" w:ascii="仿宋" w:hAnsi="仿宋" w:eastAsia="仿宋" w:cs="仿宋"/>
                <w:i w:val="0"/>
                <w:iCs w:val="0"/>
                <w:color w:val="000000"/>
                <w:sz w:val="24"/>
                <w:szCs w:val="24"/>
                <w:u w:val="none"/>
              </w:rPr>
            </w:pPr>
          </w:p>
        </w:tc>
        <w:tc>
          <w:tcPr>
            <w:tcW w:w="385" w:type="pct"/>
            <w:tcBorders>
              <w:top w:val="nil"/>
              <w:left w:val="nil"/>
              <w:bottom w:val="nil"/>
              <w:right w:val="nil"/>
            </w:tcBorders>
            <w:shd w:val="clear" w:color="auto" w:fill="auto"/>
            <w:noWrap/>
            <w:vAlign w:val="center"/>
          </w:tcPr>
          <w:p>
            <w:pPr>
              <w:jc w:val="right"/>
              <w:rPr>
                <w:rFonts w:hint="eastAsia" w:ascii="仿宋" w:hAnsi="仿宋" w:eastAsia="仿宋" w:cs="仿宋"/>
                <w:i w:val="0"/>
                <w:iCs w:val="0"/>
                <w:color w:val="000000"/>
                <w:sz w:val="24"/>
                <w:szCs w:val="24"/>
                <w:u w:val="none"/>
              </w:rPr>
            </w:pPr>
          </w:p>
        </w:tc>
        <w:tc>
          <w:tcPr>
            <w:tcW w:w="463" w:type="pct"/>
            <w:tcBorders>
              <w:top w:val="nil"/>
              <w:left w:val="nil"/>
              <w:bottom w:val="nil"/>
              <w:right w:val="nil"/>
            </w:tcBorders>
            <w:shd w:val="clear" w:color="auto" w:fill="auto"/>
            <w:noWrap/>
            <w:vAlign w:val="center"/>
          </w:tcPr>
          <w:p>
            <w:pPr>
              <w:jc w:val="left"/>
              <w:rPr>
                <w:rFonts w:hint="eastAsia" w:ascii="仿宋" w:hAnsi="仿宋" w:eastAsia="仿宋" w:cs="仿宋"/>
                <w:i w:val="0"/>
                <w:iCs w:val="0"/>
                <w:color w:val="000000"/>
                <w:sz w:val="24"/>
                <w:szCs w:val="24"/>
                <w:u w:val="none"/>
              </w:rPr>
            </w:pPr>
          </w:p>
        </w:tc>
        <w:tc>
          <w:tcPr>
            <w:tcW w:w="348" w:type="pct"/>
            <w:tcBorders>
              <w:top w:val="nil"/>
              <w:left w:val="nil"/>
              <w:bottom w:val="nil"/>
              <w:right w:val="nil"/>
            </w:tcBorders>
            <w:shd w:val="clear" w:color="auto" w:fill="auto"/>
            <w:noWrap/>
            <w:vAlign w:val="center"/>
          </w:tcPr>
          <w:p>
            <w:pPr>
              <w:jc w:val="left"/>
              <w:rPr>
                <w:rFonts w:hint="eastAsia" w:ascii="仿宋" w:hAnsi="仿宋" w:eastAsia="仿宋" w:cs="仿宋"/>
                <w:i w:val="0"/>
                <w:iCs w:val="0"/>
                <w:color w:val="000000"/>
                <w:sz w:val="24"/>
                <w:szCs w:val="24"/>
                <w:u w:val="none"/>
              </w:rPr>
            </w:pPr>
          </w:p>
        </w:tc>
        <w:tc>
          <w:tcPr>
            <w:tcW w:w="371" w:type="pct"/>
            <w:tcBorders>
              <w:top w:val="nil"/>
              <w:left w:val="nil"/>
              <w:bottom w:val="nil"/>
              <w:right w:val="nil"/>
            </w:tcBorders>
            <w:shd w:val="clear" w:color="auto" w:fill="auto"/>
            <w:noWrap/>
            <w:vAlign w:val="center"/>
          </w:tcPr>
          <w:p>
            <w:pPr>
              <w:jc w:val="left"/>
              <w:rPr>
                <w:rFonts w:hint="eastAsia" w:ascii="仿宋" w:hAnsi="仿宋" w:eastAsia="仿宋" w:cs="仿宋"/>
                <w:i w:val="0"/>
                <w:iCs w:val="0"/>
                <w:color w:val="000000"/>
                <w:sz w:val="24"/>
                <w:szCs w:val="24"/>
                <w:u w:val="none"/>
              </w:rPr>
            </w:pPr>
          </w:p>
        </w:tc>
        <w:tc>
          <w:tcPr>
            <w:tcW w:w="265" w:type="pct"/>
            <w:tcBorders>
              <w:top w:val="nil"/>
              <w:left w:val="nil"/>
              <w:bottom w:val="nil"/>
              <w:right w:val="nil"/>
            </w:tcBorders>
            <w:shd w:val="clear" w:color="auto" w:fill="auto"/>
            <w:noWrap/>
            <w:vAlign w:val="center"/>
          </w:tcPr>
          <w:p>
            <w:pPr>
              <w:jc w:val="left"/>
              <w:rPr>
                <w:rFonts w:hint="eastAsia" w:ascii="仿宋" w:hAnsi="仿宋" w:eastAsia="仿宋" w:cs="仿宋"/>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35" w:hRule="atLeast"/>
        </w:trPr>
        <w:tc>
          <w:tcPr>
            <w:tcW w:w="28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序号</w:t>
            </w:r>
          </w:p>
        </w:tc>
        <w:tc>
          <w:tcPr>
            <w:tcW w:w="57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物资名称</w:t>
            </w:r>
          </w:p>
        </w:tc>
        <w:tc>
          <w:tcPr>
            <w:tcW w:w="64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规格型号</w:t>
            </w:r>
          </w:p>
        </w:tc>
        <w:tc>
          <w:tcPr>
            <w:tcW w:w="50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计量单位</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数量</w:t>
            </w:r>
          </w:p>
        </w:tc>
        <w:tc>
          <w:tcPr>
            <w:tcW w:w="3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含税出厂单价（元）</w:t>
            </w:r>
          </w:p>
        </w:tc>
        <w:tc>
          <w:tcPr>
            <w:tcW w:w="36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综合费用（元）            3</w:t>
            </w:r>
          </w:p>
        </w:tc>
        <w:tc>
          <w:tcPr>
            <w:tcW w:w="38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到站含税单价（元）4=2+3</w:t>
            </w:r>
          </w:p>
        </w:tc>
        <w:tc>
          <w:tcPr>
            <w:tcW w:w="46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到站含税总价（元）</w:t>
            </w:r>
          </w:p>
        </w:tc>
        <w:tc>
          <w:tcPr>
            <w:tcW w:w="34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到货地点</w:t>
            </w:r>
          </w:p>
        </w:tc>
        <w:tc>
          <w:tcPr>
            <w:tcW w:w="37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交货验收方式</w:t>
            </w:r>
          </w:p>
        </w:tc>
        <w:tc>
          <w:tcPr>
            <w:tcW w:w="26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b/>
                <w:bCs/>
                <w:i w:val="0"/>
                <w:iCs w:val="0"/>
                <w:color w:val="000000"/>
                <w:sz w:val="20"/>
                <w:szCs w:val="20"/>
                <w:u w:val="none"/>
              </w:rPr>
            </w:pPr>
            <w:r>
              <w:rPr>
                <w:rFonts w:hint="eastAsia" w:ascii="仿宋" w:hAnsi="仿宋" w:eastAsia="仿宋" w:cs="仿宋"/>
                <w:b/>
                <w:bCs/>
                <w:i w:val="0"/>
                <w:iCs w:val="0"/>
                <w:color w:val="000000"/>
                <w:kern w:val="0"/>
                <w:sz w:val="20"/>
                <w:szCs w:val="20"/>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5" w:hRule="atLeast"/>
        </w:trPr>
        <w:tc>
          <w:tcPr>
            <w:tcW w:w="28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4"/>
                <w:szCs w:val="24"/>
                <w:u w:val="none"/>
              </w:rPr>
            </w:pPr>
          </w:p>
        </w:tc>
        <w:tc>
          <w:tcPr>
            <w:tcW w:w="57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4"/>
                <w:szCs w:val="24"/>
                <w:u w:val="none"/>
              </w:rPr>
            </w:pPr>
          </w:p>
        </w:tc>
        <w:tc>
          <w:tcPr>
            <w:tcW w:w="6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4"/>
                <w:szCs w:val="24"/>
                <w:u w:val="none"/>
              </w:rPr>
            </w:pPr>
          </w:p>
        </w:tc>
        <w:tc>
          <w:tcPr>
            <w:tcW w:w="50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4"/>
                <w:szCs w:val="24"/>
                <w:u w:val="none"/>
              </w:rPr>
            </w:pP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w:t>
            </w:r>
          </w:p>
        </w:tc>
        <w:tc>
          <w:tcPr>
            <w:tcW w:w="3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w:t>
            </w:r>
          </w:p>
        </w:tc>
        <w:tc>
          <w:tcPr>
            <w:tcW w:w="36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4"/>
                <w:szCs w:val="24"/>
                <w:u w:val="none"/>
              </w:rPr>
            </w:pPr>
          </w:p>
        </w:tc>
        <w:tc>
          <w:tcPr>
            <w:tcW w:w="38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4"/>
                <w:szCs w:val="24"/>
                <w:u w:val="none"/>
              </w:rPr>
            </w:pPr>
          </w:p>
        </w:tc>
        <w:tc>
          <w:tcPr>
            <w:tcW w:w="46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5=1*4</w:t>
            </w:r>
          </w:p>
        </w:tc>
        <w:tc>
          <w:tcPr>
            <w:tcW w:w="3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4"/>
                <w:szCs w:val="24"/>
                <w:u w:val="none"/>
              </w:rPr>
            </w:pPr>
          </w:p>
        </w:tc>
        <w:tc>
          <w:tcPr>
            <w:tcW w:w="3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4"/>
                <w:szCs w:val="24"/>
                <w:u w:val="none"/>
              </w:rPr>
            </w:pPr>
          </w:p>
        </w:tc>
        <w:tc>
          <w:tcPr>
            <w:tcW w:w="26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2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42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sz w:val="20"/>
                <w:szCs w:val="20"/>
                <w:lang w:val="en-US" w:eastAsia="zh-CN"/>
              </w:rPr>
              <w:t>1</w:t>
            </w:r>
          </w:p>
        </w:tc>
        <w:tc>
          <w:tcPr>
            <w:tcW w:w="1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0"/>
                <w:szCs w:val="20"/>
                <w:u w:val="none"/>
                <w:lang w:val="en-US" w:eastAsia="zh-CN" w:bidi="ar"/>
              </w:rPr>
              <w:t>铁艺栏杆</w:t>
            </w:r>
          </w:p>
        </w:tc>
        <w:tc>
          <w:tcPr>
            <w:tcW w:w="18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0"/>
                <w:szCs w:val="20"/>
                <w:u w:val="none"/>
                <w:lang w:val="en-US" w:eastAsia="zh-CN" w:bidi="ar"/>
              </w:rPr>
              <w:t>5.45m*1.8m</w:t>
            </w:r>
          </w:p>
        </w:tc>
        <w:tc>
          <w:tcPr>
            <w:tcW w:w="14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0"/>
                <w:szCs w:val="20"/>
                <w:u w:val="none"/>
                <w:lang w:val="en-US" w:eastAsia="zh-CN" w:bidi="ar"/>
              </w:rPr>
              <w:t>米</w:t>
            </w:r>
          </w:p>
        </w:tc>
        <w:tc>
          <w:tcPr>
            <w:tcW w:w="11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0"/>
                <w:szCs w:val="20"/>
                <w:u w:val="none"/>
                <w:lang w:val="en-US" w:eastAsia="zh-CN" w:bidi="ar"/>
              </w:rPr>
              <w:t>1100</w:t>
            </w:r>
          </w:p>
        </w:tc>
        <w:tc>
          <w:tcPr>
            <w:tcW w:w="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仿宋" w:hAnsi="仿宋" w:eastAsia="仿宋" w:cs="仿宋"/>
                <w:i w:val="0"/>
                <w:iCs w:val="0"/>
                <w:color w:val="000000"/>
                <w:kern w:val="0"/>
                <w:sz w:val="24"/>
                <w:szCs w:val="24"/>
                <w:u w:val="none"/>
                <w:lang w:val="en-US" w:eastAsia="zh-CN" w:bidi="ar"/>
              </w:rPr>
            </w:pPr>
          </w:p>
        </w:tc>
        <w:tc>
          <w:tcPr>
            <w:tcW w:w="3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仿宋" w:hAnsi="仿宋" w:eastAsia="仿宋" w:cs="仿宋"/>
                <w:i w:val="0"/>
                <w:iCs w:val="0"/>
                <w:color w:val="000000"/>
                <w:kern w:val="0"/>
                <w:sz w:val="24"/>
                <w:szCs w:val="24"/>
                <w:u w:val="none"/>
                <w:lang w:val="en-US" w:eastAsia="zh-CN" w:bidi="ar"/>
              </w:rPr>
            </w:pP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仿宋" w:hAnsi="仿宋" w:eastAsia="仿宋" w:cs="仿宋"/>
                <w:i w:val="0"/>
                <w:iCs w:val="0"/>
                <w:color w:val="000000"/>
                <w:kern w:val="0"/>
                <w:sz w:val="24"/>
                <w:szCs w:val="24"/>
                <w:u w:val="none"/>
                <w:lang w:val="en-US" w:eastAsia="zh-CN" w:bidi="ar"/>
              </w:rPr>
            </w:pPr>
          </w:p>
        </w:tc>
        <w:tc>
          <w:tcPr>
            <w:tcW w:w="348" w:type="pct"/>
            <w:vMerge w:val="restart"/>
            <w:tcBorders>
              <w:top w:val="single" w:color="000000" w:sz="4" w:space="0"/>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项目所在地指定地点</w:t>
            </w:r>
          </w:p>
        </w:tc>
        <w:tc>
          <w:tcPr>
            <w:tcW w:w="3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量米数</w:t>
            </w:r>
          </w:p>
        </w:tc>
        <w:tc>
          <w:tcPr>
            <w:tcW w:w="2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2" w:hRule="atLeast"/>
        </w:trPr>
        <w:tc>
          <w:tcPr>
            <w:tcW w:w="2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42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sz w:val="20"/>
                <w:szCs w:val="20"/>
                <w:lang w:val="en-US" w:eastAsia="zh-CN"/>
              </w:rPr>
              <w:t>2</w:t>
            </w:r>
          </w:p>
        </w:tc>
        <w:tc>
          <w:tcPr>
            <w:tcW w:w="1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0"/>
                <w:szCs w:val="20"/>
                <w:u w:val="none"/>
                <w:lang w:val="en-US" w:eastAsia="zh-CN" w:bidi="ar"/>
              </w:rPr>
              <w:t>铁艺栏杆</w:t>
            </w:r>
          </w:p>
        </w:tc>
        <w:tc>
          <w:tcPr>
            <w:tcW w:w="18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0"/>
                <w:szCs w:val="20"/>
                <w:u w:val="none"/>
                <w:lang w:val="en-US" w:eastAsia="zh-CN" w:bidi="ar"/>
              </w:rPr>
              <w:t>6m*1.2m</w:t>
            </w:r>
          </w:p>
        </w:tc>
        <w:tc>
          <w:tcPr>
            <w:tcW w:w="14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0"/>
                <w:szCs w:val="20"/>
                <w:u w:val="none"/>
                <w:lang w:val="en-US" w:eastAsia="zh-CN" w:bidi="ar"/>
              </w:rPr>
              <w:t>米</w:t>
            </w:r>
          </w:p>
        </w:tc>
        <w:tc>
          <w:tcPr>
            <w:tcW w:w="11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0"/>
                <w:szCs w:val="20"/>
                <w:u w:val="none"/>
                <w:lang w:val="en-US" w:eastAsia="zh-CN" w:bidi="ar"/>
              </w:rPr>
              <w:t>700</w:t>
            </w:r>
          </w:p>
        </w:tc>
        <w:tc>
          <w:tcPr>
            <w:tcW w:w="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仿宋" w:hAnsi="仿宋" w:eastAsia="仿宋" w:cs="仿宋"/>
                <w:i w:val="0"/>
                <w:iCs w:val="0"/>
                <w:color w:val="000000"/>
                <w:kern w:val="0"/>
                <w:sz w:val="24"/>
                <w:szCs w:val="24"/>
                <w:u w:val="none"/>
                <w:lang w:val="en-US" w:eastAsia="zh-CN" w:bidi="ar"/>
              </w:rPr>
            </w:pPr>
          </w:p>
        </w:tc>
        <w:tc>
          <w:tcPr>
            <w:tcW w:w="3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仿宋" w:hAnsi="仿宋" w:eastAsia="仿宋" w:cs="仿宋"/>
                <w:i w:val="0"/>
                <w:iCs w:val="0"/>
                <w:color w:val="000000"/>
                <w:kern w:val="0"/>
                <w:sz w:val="24"/>
                <w:szCs w:val="24"/>
                <w:u w:val="none"/>
                <w:lang w:val="en-US" w:eastAsia="zh-CN" w:bidi="ar"/>
              </w:rPr>
            </w:pPr>
          </w:p>
        </w:tc>
        <w:tc>
          <w:tcPr>
            <w:tcW w:w="348" w:type="pct"/>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p>
        </w:tc>
        <w:tc>
          <w:tcPr>
            <w:tcW w:w="3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量米数</w:t>
            </w:r>
          </w:p>
        </w:tc>
        <w:tc>
          <w:tcPr>
            <w:tcW w:w="2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4" w:hRule="atLeast"/>
        </w:trPr>
        <w:tc>
          <w:tcPr>
            <w:tcW w:w="2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42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sz w:val="20"/>
                <w:szCs w:val="20"/>
                <w:lang w:val="en-US" w:eastAsia="zh-CN"/>
              </w:rPr>
              <w:t>3</w:t>
            </w:r>
          </w:p>
        </w:tc>
        <w:tc>
          <w:tcPr>
            <w:tcW w:w="1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0"/>
                <w:szCs w:val="20"/>
                <w:u w:val="none"/>
                <w:lang w:val="en-US" w:eastAsia="zh-CN" w:bidi="ar"/>
              </w:rPr>
              <w:t>铁艺大门</w:t>
            </w:r>
          </w:p>
        </w:tc>
        <w:tc>
          <w:tcPr>
            <w:tcW w:w="18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0"/>
                <w:szCs w:val="20"/>
                <w:u w:val="none"/>
                <w:lang w:val="en-US" w:eastAsia="zh-CN" w:bidi="ar"/>
              </w:rPr>
              <w:t>10.4m*3m</w:t>
            </w:r>
          </w:p>
        </w:tc>
        <w:tc>
          <w:tcPr>
            <w:tcW w:w="14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0"/>
                <w:szCs w:val="20"/>
                <w:u w:val="none"/>
                <w:lang w:val="en-US" w:eastAsia="zh-CN" w:bidi="ar"/>
              </w:rPr>
              <w:t>套</w:t>
            </w:r>
          </w:p>
        </w:tc>
        <w:tc>
          <w:tcPr>
            <w:tcW w:w="11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0"/>
                <w:szCs w:val="20"/>
                <w:u w:val="none"/>
                <w:lang w:val="en-US" w:eastAsia="zh-CN" w:bidi="ar"/>
              </w:rPr>
              <w:t>1</w:t>
            </w:r>
          </w:p>
        </w:tc>
        <w:tc>
          <w:tcPr>
            <w:tcW w:w="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 w:hAnsi="仿宋" w:eastAsia="仿宋" w:cs="仿宋"/>
                <w:i w:val="0"/>
                <w:iCs w:val="0"/>
                <w:color w:val="000000"/>
                <w:sz w:val="24"/>
                <w:szCs w:val="24"/>
                <w:u w:val="none"/>
              </w:rPr>
            </w:pPr>
          </w:p>
        </w:tc>
        <w:tc>
          <w:tcPr>
            <w:tcW w:w="3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 w:hAnsi="仿宋" w:eastAsia="仿宋" w:cs="仿宋"/>
                <w:i w:val="0"/>
                <w:iCs w:val="0"/>
                <w:color w:val="000000"/>
                <w:sz w:val="24"/>
                <w:szCs w:val="24"/>
                <w:u w:val="none"/>
              </w:rPr>
            </w:pP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 w:hAnsi="仿宋" w:eastAsia="仿宋" w:cs="仿宋"/>
                <w:i w:val="0"/>
                <w:iCs w:val="0"/>
                <w:color w:val="000000"/>
                <w:sz w:val="24"/>
                <w:szCs w:val="24"/>
                <w:u w:val="none"/>
              </w:rPr>
            </w:pP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仿宋" w:hAnsi="仿宋" w:eastAsia="仿宋" w:cs="仿宋"/>
                <w:i w:val="0"/>
                <w:iCs w:val="0"/>
                <w:color w:val="000000"/>
                <w:sz w:val="24"/>
                <w:szCs w:val="24"/>
                <w:u w:val="none"/>
                <w:lang w:val="en-US" w:eastAsia="zh-CN"/>
              </w:rPr>
            </w:pPr>
          </w:p>
        </w:tc>
        <w:tc>
          <w:tcPr>
            <w:tcW w:w="348" w:type="pct"/>
            <w:vMerge w:val="continue"/>
            <w:tcBorders>
              <w:left w:val="single" w:color="000000" w:sz="4" w:space="0"/>
              <w:right w:val="single" w:color="000000" w:sz="4" w:space="0"/>
            </w:tcBorders>
            <w:shd w:val="clear" w:color="auto" w:fill="auto"/>
            <w:noWrap/>
            <w:vAlign w:val="center"/>
          </w:tcPr>
          <w:p>
            <w:pPr>
              <w:jc w:val="center"/>
              <w:rPr>
                <w:rFonts w:hint="eastAsia" w:ascii="仿宋" w:hAnsi="仿宋" w:eastAsia="仿宋" w:cs="仿宋"/>
                <w:i w:val="0"/>
                <w:iCs w:val="0"/>
                <w:color w:val="000000"/>
                <w:sz w:val="21"/>
                <w:szCs w:val="21"/>
                <w:u w:val="none"/>
              </w:rPr>
            </w:pPr>
          </w:p>
        </w:tc>
        <w:tc>
          <w:tcPr>
            <w:tcW w:w="3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点数</w:t>
            </w:r>
          </w:p>
        </w:tc>
        <w:tc>
          <w:tcPr>
            <w:tcW w:w="2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 w:hAnsi="仿宋" w:eastAsia="仿宋" w:cs="仿宋"/>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4" w:hRule="atLeast"/>
        </w:trPr>
        <w:tc>
          <w:tcPr>
            <w:tcW w:w="2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420" w:lineRule="exact"/>
              <w:jc w:val="center"/>
              <w:textAlignment w:val="center"/>
              <w:rPr>
                <w:rFonts w:hint="eastAsia" w:ascii="仿宋" w:hAnsi="仿宋" w:eastAsia="仿宋" w:cs="仿宋"/>
                <w:i w:val="0"/>
                <w:iCs w:val="0"/>
                <w:color w:val="000000"/>
                <w:kern w:val="0"/>
                <w:sz w:val="24"/>
                <w:szCs w:val="24"/>
                <w:u w:val="none"/>
                <w:lang w:val="en-US" w:eastAsia="zh-CN" w:bidi="ar"/>
              </w:rPr>
            </w:pP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p>
        </w:tc>
        <w:tc>
          <w:tcPr>
            <w:tcW w:w="6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p>
        </w:tc>
        <w:tc>
          <w:tcPr>
            <w:tcW w:w="50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p>
        </w:tc>
        <w:tc>
          <w:tcPr>
            <w:tcW w:w="3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p>
        </w:tc>
        <w:tc>
          <w:tcPr>
            <w:tcW w:w="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 w:hAnsi="仿宋" w:eastAsia="仿宋" w:cs="仿宋"/>
                <w:i w:val="0"/>
                <w:iCs w:val="0"/>
                <w:color w:val="000000"/>
                <w:sz w:val="24"/>
                <w:szCs w:val="24"/>
                <w:u w:val="none"/>
              </w:rPr>
            </w:pPr>
          </w:p>
        </w:tc>
        <w:tc>
          <w:tcPr>
            <w:tcW w:w="3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 w:hAnsi="仿宋" w:eastAsia="仿宋" w:cs="仿宋"/>
                <w:i w:val="0"/>
                <w:iCs w:val="0"/>
                <w:color w:val="000000"/>
                <w:sz w:val="24"/>
                <w:szCs w:val="24"/>
                <w:u w:val="none"/>
              </w:rPr>
            </w:pP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 w:hAnsi="仿宋" w:eastAsia="仿宋" w:cs="仿宋"/>
                <w:i w:val="0"/>
                <w:iCs w:val="0"/>
                <w:color w:val="000000"/>
                <w:sz w:val="24"/>
                <w:szCs w:val="24"/>
                <w:u w:val="none"/>
              </w:rPr>
            </w:pP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仿宋" w:hAnsi="仿宋" w:eastAsia="仿宋" w:cs="仿宋"/>
                <w:i w:val="0"/>
                <w:iCs w:val="0"/>
                <w:color w:val="000000"/>
                <w:sz w:val="24"/>
                <w:szCs w:val="24"/>
                <w:u w:val="none"/>
                <w:lang w:val="en-US" w:eastAsia="zh-CN"/>
              </w:rPr>
            </w:pPr>
          </w:p>
        </w:tc>
        <w:tc>
          <w:tcPr>
            <w:tcW w:w="348" w:type="pct"/>
            <w:vMerge w:val="continue"/>
            <w:tcBorders>
              <w:left w:val="single" w:color="000000" w:sz="4" w:space="0"/>
              <w:right w:val="single" w:color="000000" w:sz="4" w:space="0"/>
            </w:tcBorders>
            <w:shd w:val="clear" w:color="auto" w:fill="auto"/>
            <w:noWrap/>
            <w:vAlign w:val="center"/>
          </w:tcPr>
          <w:p>
            <w:pPr>
              <w:jc w:val="center"/>
              <w:rPr>
                <w:rFonts w:hint="eastAsia" w:ascii="仿宋" w:hAnsi="仿宋" w:eastAsia="仿宋" w:cs="仿宋"/>
                <w:i w:val="0"/>
                <w:iCs w:val="0"/>
                <w:color w:val="000000"/>
                <w:sz w:val="21"/>
                <w:szCs w:val="21"/>
                <w:u w:val="none"/>
              </w:rPr>
            </w:pPr>
          </w:p>
        </w:tc>
        <w:tc>
          <w:tcPr>
            <w:tcW w:w="3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 w:hAnsi="仿宋" w:eastAsia="仿宋" w:cs="仿宋"/>
                <w:i w:val="0"/>
                <w:iCs w:val="0"/>
                <w:color w:val="000000"/>
                <w:sz w:val="21"/>
                <w:szCs w:val="21"/>
                <w:u w:val="none"/>
              </w:rPr>
            </w:pPr>
          </w:p>
        </w:tc>
        <w:tc>
          <w:tcPr>
            <w:tcW w:w="2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 w:hAnsi="仿宋" w:eastAsia="仿宋" w:cs="仿宋"/>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4" w:hRule="atLeast"/>
        </w:trPr>
        <w:tc>
          <w:tcPr>
            <w:tcW w:w="2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420" w:lineRule="exact"/>
              <w:jc w:val="center"/>
              <w:textAlignment w:val="center"/>
              <w:rPr>
                <w:rFonts w:hint="eastAsia" w:ascii="仿宋" w:hAnsi="仿宋" w:eastAsia="仿宋" w:cs="仿宋"/>
                <w:i w:val="0"/>
                <w:iCs w:val="0"/>
                <w:color w:val="000000"/>
                <w:kern w:val="0"/>
                <w:sz w:val="24"/>
                <w:szCs w:val="24"/>
                <w:u w:val="none"/>
                <w:lang w:val="en-US" w:eastAsia="zh-CN" w:bidi="ar"/>
              </w:rPr>
            </w:pP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p>
        </w:tc>
        <w:tc>
          <w:tcPr>
            <w:tcW w:w="6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p>
        </w:tc>
        <w:tc>
          <w:tcPr>
            <w:tcW w:w="50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p>
        </w:tc>
        <w:tc>
          <w:tcPr>
            <w:tcW w:w="3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p>
        </w:tc>
        <w:tc>
          <w:tcPr>
            <w:tcW w:w="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 w:hAnsi="仿宋" w:eastAsia="仿宋" w:cs="仿宋"/>
                <w:i w:val="0"/>
                <w:iCs w:val="0"/>
                <w:color w:val="000000"/>
                <w:sz w:val="24"/>
                <w:szCs w:val="24"/>
                <w:u w:val="none"/>
              </w:rPr>
            </w:pPr>
          </w:p>
        </w:tc>
        <w:tc>
          <w:tcPr>
            <w:tcW w:w="3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 w:hAnsi="仿宋" w:eastAsia="仿宋" w:cs="仿宋"/>
                <w:i w:val="0"/>
                <w:iCs w:val="0"/>
                <w:color w:val="000000"/>
                <w:sz w:val="24"/>
                <w:szCs w:val="24"/>
                <w:u w:val="none"/>
              </w:rPr>
            </w:pP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 w:hAnsi="仿宋" w:eastAsia="仿宋" w:cs="仿宋"/>
                <w:i w:val="0"/>
                <w:iCs w:val="0"/>
                <w:color w:val="000000"/>
                <w:sz w:val="24"/>
                <w:szCs w:val="24"/>
                <w:u w:val="none"/>
              </w:rPr>
            </w:pP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仿宋" w:hAnsi="仿宋" w:eastAsia="仿宋" w:cs="仿宋"/>
                <w:i w:val="0"/>
                <w:iCs w:val="0"/>
                <w:color w:val="000000"/>
                <w:sz w:val="24"/>
                <w:szCs w:val="24"/>
                <w:u w:val="none"/>
                <w:lang w:val="en-US" w:eastAsia="zh-CN"/>
              </w:rPr>
            </w:pPr>
          </w:p>
        </w:tc>
        <w:tc>
          <w:tcPr>
            <w:tcW w:w="348" w:type="pct"/>
            <w:vMerge w:val="continue"/>
            <w:tcBorders>
              <w:left w:val="single" w:color="000000" w:sz="4" w:space="0"/>
              <w:right w:val="single" w:color="000000" w:sz="4" w:space="0"/>
            </w:tcBorders>
            <w:shd w:val="clear" w:color="auto" w:fill="auto"/>
            <w:noWrap/>
            <w:vAlign w:val="center"/>
          </w:tcPr>
          <w:p>
            <w:pPr>
              <w:jc w:val="center"/>
              <w:rPr>
                <w:rFonts w:hint="eastAsia" w:ascii="仿宋" w:hAnsi="仿宋" w:eastAsia="仿宋" w:cs="仿宋"/>
                <w:i w:val="0"/>
                <w:iCs w:val="0"/>
                <w:color w:val="000000"/>
                <w:sz w:val="21"/>
                <w:szCs w:val="21"/>
                <w:u w:val="none"/>
              </w:rPr>
            </w:pPr>
          </w:p>
        </w:tc>
        <w:tc>
          <w:tcPr>
            <w:tcW w:w="3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 w:hAnsi="仿宋" w:eastAsia="仿宋" w:cs="仿宋"/>
                <w:i w:val="0"/>
                <w:iCs w:val="0"/>
                <w:color w:val="000000"/>
                <w:sz w:val="21"/>
                <w:szCs w:val="21"/>
                <w:u w:val="none"/>
              </w:rPr>
            </w:pPr>
          </w:p>
        </w:tc>
        <w:tc>
          <w:tcPr>
            <w:tcW w:w="2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 w:hAnsi="仿宋" w:eastAsia="仿宋" w:cs="仿宋"/>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4" w:hRule="atLeast"/>
        </w:trPr>
        <w:tc>
          <w:tcPr>
            <w:tcW w:w="2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420" w:lineRule="exact"/>
              <w:jc w:val="center"/>
              <w:textAlignment w:val="center"/>
              <w:rPr>
                <w:rFonts w:hint="eastAsia" w:ascii="仿宋" w:hAnsi="仿宋" w:eastAsia="仿宋" w:cs="仿宋"/>
                <w:i w:val="0"/>
                <w:iCs w:val="0"/>
                <w:color w:val="000000"/>
                <w:kern w:val="0"/>
                <w:sz w:val="24"/>
                <w:szCs w:val="24"/>
                <w:u w:val="none"/>
                <w:lang w:val="en-US" w:eastAsia="zh-CN" w:bidi="ar"/>
              </w:rPr>
            </w:pP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p>
        </w:tc>
        <w:tc>
          <w:tcPr>
            <w:tcW w:w="6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p>
        </w:tc>
        <w:tc>
          <w:tcPr>
            <w:tcW w:w="50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p>
        </w:tc>
        <w:tc>
          <w:tcPr>
            <w:tcW w:w="3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p>
        </w:tc>
        <w:tc>
          <w:tcPr>
            <w:tcW w:w="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 w:hAnsi="仿宋" w:eastAsia="仿宋" w:cs="仿宋"/>
                <w:i w:val="0"/>
                <w:iCs w:val="0"/>
                <w:color w:val="000000"/>
                <w:sz w:val="24"/>
                <w:szCs w:val="24"/>
                <w:u w:val="none"/>
              </w:rPr>
            </w:pPr>
          </w:p>
        </w:tc>
        <w:tc>
          <w:tcPr>
            <w:tcW w:w="3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 w:hAnsi="仿宋" w:eastAsia="仿宋" w:cs="仿宋"/>
                <w:i w:val="0"/>
                <w:iCs w:val="0"/>
                <w:color w:val="000000"/>
                <w:sz w:val="24"/>
                <w:szCs w:val="24"/>
                <w:u w:val="none"/>
              </w:rPr>
            </w:pP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 w:hAnsi="仿宋" w:eastAsia="仿宋" w:cs="仿宋"/>
                <w:i w:val="0"/>
                <w:iCs w:val="0"/>
                <w:color w:val="000000"/>
                <w:sz w:val="24"/>
                <w:szCs w:val="24"/>
                <w:u w:val="none"/>
              </w:rPr>
            </w:pP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仿宋" w:hAnsi="仿宋" w:eastAsia="仿宋" w:cs="仿宋"/>
                <w:i w:val="0"/>
                <w:iCs w:val="0"/>
                <w:color w:val="000000"/>
                <w:sz w:val="24"/>
                <w:szCs w:val="24"/>
                <w:u w:val="none"/>
                <w:lang w:val="en-US" w:eastAsia="zh-CN"/>
              </w:rPr>
            </w:pPr>
          </w:p>
        </w:tc>
        <w:tc>
          <w:tcPr>
            <w:tcW w:w="348" w:type="pct"/>
            <w:vMerge w:val="continue"/>
            <w:tcBorders>
              <w:left w:val="single" w:color="000000" w:sz="4" w:space="0"/>
              <w:right w:val="single" w:color="000000" w:sz="4" w:space="0"/>
            </w:tcBorders>
            <w:shd w:val="clear" w:color="auto" w:fill="auto"/>
            <w:noWrap/>
            <w:vAlign w:val="center"/>
          </w:tcPr>
          <w:p>
            <w:pPr>
              <w:jc w:val="center"/>
              <w:rPr>
                <w:rFonts w:hint="eastAsia" w:ascii="仿宋" w:hAnsi="仿宋" w:eastAsia="仿宋" w:cs="仿宋"/>
                <w:i w:val="0"/>
                <w:iCs w:val="0"/>
                <w:color w:val="000000"/>
                <w:sz w:val="21"/>
                <w:szCs w:val="21"/>
                <w:u w:val="none"/>
              </w:rPr>
            </w:pPr>
          </w:p>
        </w:tc>
        <w:tc>
          <w:tcPr>
            <w:tcW w:w="3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 w:hAnsi="仿宋" w:eastAsia="仿宋" w:cs="仿宋"/>
                <w:i w:val="0"/>
                <w:iCs w:val="0"/>
                <w:color w:val="000000"/>
                <w:sz w:val="21"/>
                <w:szCs w:val="21"/>
                <w:u w:val="none"/>
              </w:rPr>
            </w:pPr>
          </w:p>
        </w:tc>
        <w:tc>
          <w:tcPr>
            <w:tcW w:w="2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 w:hAnsi="仿宋" w:eastAsia="仿宋" w:cs="仿宋"/>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4" w:hRule="atLeast"/>
        </w:trPr>
        <w:tc>
          <w:tcPr>
            <w:tcW w:w="2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420" w:lineRule="exact"/>
              <w:jc w:val="center"/>
              <w:textAlignment w:val="center"/>
              <w:rPr>
                <w:rFonts w:hint="eastAsia" w:ascii="仿宋" w:hAnsi="仿宋" w:eastAsia="仿宋" w:cs="仿宋"/>
                <w:i w:val="0"/>
                <w:iCs w:val="0"/>
                <w:color w:val="000000"/>
                <w:kern w:val="0"/>
                <w:sz w:val="24"/>
                <w:szCs w:val="24"/>
                <w:u w:val="none"/>
                <w:lang w:val="en-US" w:eastAsia="zh-CN" w:bidi="ar"/>
              </w:rPr>
            </w:pP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p>
        </w:tc>
        <w:tc>
          <w:tcPr>
            <w:tcW w:w="6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p>
        </w:tc>
        <w:tc>
          <w:tcPr>
            <w:tcW w:w="50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p>
        </w:tc>
        <w:tc>
          <w:tcPr>
            <w:tcW w:w="3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p>
        </w:tc>
        <w:tc>
          <w:tcPr>
            <w:tcW w:w="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 w:hAnsi="仿宋" w:eastAsia="仿宋" w:cs="仿宋"/>
                <w:i w:val="0"/>
                <w:iCs w:val="0"/>
                <w:color w:val="000000"/>
                <w:sz w:val="24"/>
                <w:szCs w:val="24"/>
                <w:u w:val="none"/>
              </w:rPr>
            </w:pPr>
          </w:p>
        </w:tc>
        <w:tc>
          <w:tcPr>
            <w:tcW w:w="3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 w:hAnsi="仿宋" w:eastAsia="仿宋" w:cs="仿宋"/>
                <w:i w:val="0"/>
                <w:iCs w:val="0"/>
                <w:color w:val="000000"/>
                <w:sz w:val="24"/>
                <w:szCs w:val="24"/>
                <w:u w:val="none"/>
              </w:rPr>
            </w:pP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 w:hAnsi="仿宋" w:eastAsia="仿宋" w:cs="仿宋"/>
                <w:i w:val="0"/>
                <w:iCs w:val="0"/>
                <w:color w:val="000000"/>
                <w:sz w:val="24"/>
                <w:szCs w:val="24"/>
                <w:u w:val="none"/>
              </w:rPr>
            </w:pP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仿宋" w:hAnsi="仿宋" w:eastAsia="仿宋" w:cs="仿宋"/>
                <w:i w:val="0"/>
                <w:iCs w:val="0"/>
                <w:color w:val="000000"/>
                <w:sz w:val="24"/>
                <w:szCs w:val="24"/>
                <w:u w:val="none"/>
                <w:lang w:val="en-US" w:eastAsia="zh-CN"/>
              </w:rPr>
            </w:pPr>
          </w:p>
        </w:tc>
        <w:tc>
          <w:tcPr>
            <w:tcW w:w="348" w:type="pct"/>
            <w:vMerge w:val="continue"/>
            <w:tcBorders>
              <w:left w:val="single" w:color="000000" w:sz="4" w:space="0"/>
              <w:right w:val="single" w:color="000000" w:sz="4" w:space="0"/>
            </w:tcBorders>
            <w:shd w:val="clear" w:color="auto" w:fill="auto"/>
            <w:noWrap/>
            <w:vAlign w:val="center"/>
          </w:tcPr>
          <w:p>
            <w:pPr>
              <w:jc w:val="center"/>
              <w:rPr>
                <w:rFonts w:hint="eastAsia" w:ascii="仿宋" w:hAnsi="仿宋" w:eastAsia="仿宋" w:cs="仿宋"/>
                <w:i w:val="0"/>
                <w:iCs w:val="0"/>
                <w:color w:val="000000"/>
                <w:sz w:val="21"/>
                <w:szCs w:val="21"/>
                <w:u w:val="none"/>
              </w:rPr>
            </w:pPr>
          </w:p>
        </w:tc>
        <w:tc>
          <w:tcPr>
            <w:tcW w:w="3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 w:hAnsi="仿宋" w:eastAsia="仿宋" w:cs="仿宋"/>
                <w:i w:val="0"/>
                <w:iCs w:val="0"/>
                <w:color w:val="000000"/>
                <w:sz w:val="21"/>
                <w:szCs w:val="21"/>
                <w:u w:val="none"/>
              </w:rPr>
            </w:pPr>
          </w:p>
        </w:tc>
        <w:tc>
          <w:tcPr>
            <w:tcW w:w="2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 w:hAnsi="仿宋" w:eastAsia="仿宋" w:cs="仿宋"/>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4" w:hRule="atLeast"/>
        </w:trPr>
        <w:tc>
          <w:tcPr>
            <w:tcW w:w="2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420" w:lineRule="exact"/>
              <w:jc w:val="center"/>
              <w:textAlignment w:val="center"/>
              <w:rPr>
                <w:rFonts w:hint="eastAsia" w:ascii="仿宋" w:hAnsi="仿宋" w:eastAsia="仿宋" w:cs="仿宋"/>
                <w:i w:val="0"/>
                <w:iCs w:val="0"/>
                <w:color w:val="000000"/>
                <w:kern w:val="0"/>
                <w:sz w:val="24"/>
                <w:szCs w:val="24"/>
                <w:u w:val="none"/>
                <w:lang w:val="en-US" w:eastAsia="zh-CN" w:bidi="ar"/>
              </w:rPr>
            </w:pP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p>
        </w:tc>
        <w:tc>
          <w:tcPr>
            <w:tcW w:w="6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p>
        </w:tc>
        <w:tc>
          <w:tcPr>
            <w:tcW w:w="50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p>
        </w:tc>
        <w:tc>
          <w:tcPr>
            <w:tcW w:w="3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p>
        </w:tc>
        <w:tc>
          <w:tcPr>
            <w:tcW w:w="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 w:hAnsi="仿宋" w:eastAsia="仿宋" w:cs="仿宋"/>
                <w:i w:val="0"/>
                <w:iCs w:val="0"/>
                <w:color w:val="000000"/>
                <w:sz w:val="24"/>
                <w:szCs w:val="24"/>
                <w:u w:val="none"/>
              </w:rPr>
            </w:pPr>
          </w:p>
        </w:tc>
        <w:tc>
          <w:tcPr>
            <w:tcW w:w="3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 w:hAnsi="仿宋" w:eastAsia="仿宋" w:cs="仿宋"/>
                <w:i w:val="0"/>
                <w:iCs w:val="0"/>
                <w:color w:val="000000"/>
                <w:sz w:val="24"/>
                <w:szCs w:val="24"/>
                <w:u w:val="none"/>
              </w:rPr>
            </w:pP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 w:hAnsi="仿宋" w:eastAsia="仿宋" w:cs="仿宋"/>
                <w:i w:val="0"/>
                <w:iCs w:val="0"/>
                <w:color w:val="000000"/>
                <w:sz w:val="24"/>
                <w:szCs w:val="24"/>
                <w:u w:val="none"/>
              </w:rPr>
            </w:pP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仿宋" w:hAnsi="仿宋" w:eastAsia="仿宋" w:cs="仿宋"/>
                <w:i w:val="0"/>
                <w:iCs w:val="0"/>
                <w:color w:val="000000"/>
                <w:sz w:val="24"/>
                <w:szCs w:val="24"/>
                <w:u w:val="none"/>
                <w:lang w:val="en-US" w:eastAsia="zh-CN"/>
              </w:rPr>
            </w:pPr>
          </w:p>
        </w:tc>
        <w:tc>
          <w:tcPr>
            <w:tcW w:w="348" w:type="pct"/>
            <w:vMerge w:val="continue"/>
            <w:tcBorders>
              <w:left w:val="single" w:color="000000" w:sz="4" w:space="0"/>
              <w:bottom w:val="single" w:color="000000" w:sz="4" w:space="0"/>
              <w:right w:val="single" w:color="000000" w:sz="4" w:space="0"/>
            </w:tcBorders>
            <w:shd w:val="clear" w:color="auto" w:fill="auto"/>
            <w:noWrap/>
            <w:vAlign w:val="center"/>
          </w:tcPr>
          <w:p>
            <w:pPr>
              <w:jc w:val="center"/>
              <w:rPr>
                <w:rFonts w:hint="eastAsia" w:ascii="仿宋" w:hAnsi="仿宋" w:eastAsia="仿宋" w:cs="仿宋"/>
                <w:i w:val="0"/>
                <w:iCs w:val="0"/>
                <w:color w:val="000000"/>
                <w:sz w:val="21"/>
                <w:szCs w:val="21"/>
                <w:u w:val="none"/>
              </w:rPr>
            </w:pPr>
          </w:p>
        </w:tc>
        <w:tc>
          <w:tcPr>
            <w:tcW w:w="3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 w:hAnsi="仿宋" w:eastAsia="仿宋" w:cs="仿宋"/>
                <w:i w:val="0"/>
                <w:iCs w:val="0"/>
                <w:color w:val="000000"/>
                <w:sz w:val="21"/>
                <w:szCs w:val="21"/>
                <w:u w:val="none"/>
              </w:rPr>
            </w:pPr>
          </w:p>
        </w:tc>
        <w:tc>
          <w:tcPr>
            <w:tcW w:w="2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 w:hAnsi="仿宋" w:eastAsia="仿宋" w:cs="仿宋"/>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4" w:hRule="atLeast"/>
        </w:trPr>
        <w:tc>
          <w:tcPr>
            <w:tcW w:w="2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合计</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 w:hAnsi="仿宋" w:eastAsia="仿宋" w:cs="仿宋"/>
                <w:i w:val="0"/>
                <w:iCs w:val="0"/>
                <w:color w:val="000000"/>
                <w:sz w:val="24"/>
                <w:szCs w:val="24"/>
                <w:u w:val="none"/>
              </w:rPr>
            </w:pPr>
          </w:p>
        </w:tc>
        <w:tc>
          <w:tcPr>
            <w:tcW w:w="6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 w:hAnsi="仿宋" w:eastAsia="仿宋" w:cs="仿宋"/>
                <w:i w:val="0"/>
                <w:iCs w:val="0"/>
                <w:color w:val="000000"/>
                <w:sz w:val="24"/>
                <w:szCs w:val="24"/>
                <w:u w:val="none"/>
              </w:rPr>
            </w:pPr>
          </w:p>
        </w:tc>
        <w:tc>
          <w:tcPr>
            <w:tcW w:w="504"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4"/>
                <w:szCs w:val="24"/>
                <w:u w:val="none"/>
              </w:rPr>
            </w:pPr>
          </w:p>
        </w:tc>
        <w:tc>
          <w:tcPr>
            <w:tcW w:w="3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 w:hAnsi="仿宋" w:eastAsia="仿宋" w:cs="仿宋"/>
                <w:i w:val="0"/>
                <w:iCs w:val="0"/>
                <w:color w:val="000000"/>
                <w:sz w:val="24"/>
                <w:szCs w:val="24"/>
                <w:u w:val="none"/>
              </w:rPr>
            </w:pPr>
          </w:p>
        </w:tc>
        <w:tc>
          <w:tcPr>
            <w:tcW w:w="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 w:hAnsi="仿宋" w:eastAsia="仿宋" w:cs="仿宋"/>
                <w:i w:val="0"/>
                <w:iCs w:val="0"/>
                <w:color w:val="000000"/>
                <w:sz w:val="24"/>
                <w:szCs w:val="24"/>
                <w:u w:val="none"/>
              </w:rPr>
            </w:pPr>
          </w:p>
        </w:tc>
        <w:tc>
          <w:tcPr>
            <w:tcW w:w="3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 w:hAnsi="仿宋" w:eastAsia="仿宋" w:cs="仿宋"/>
                <w:i w:val="0"/>
                <w:iCs w:val="0"/>
                <w:color w:val="000000"/>
                <w:sz w:val="24"/>
                <w:szCs w:val="24"/>
                <w:u w:val="none"/>
              </w:rPr>
            </w:pP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 w:hAnsi="仿宋" w:eastAsia="仿宋" w:cs="仿宋"/>
                <w:i w:val="0"/>
                <w:iCs w:val="0"/>
                <w:color w:val="000000"/>
                <w:sz w:val="24"/>
                <w:szCs w:val="24"/>
                <w:u w:val="none"/>
              </w:rPr>
            </w:pP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仿宋" w:hAnsi="仿宋" w:eastAsia="仿宋" w:cs="仿宋"/>
                <w:i w:val="0"/>
                <w:iCs w:val="0"/>
                <w:color w:val="000000"/>
                <w:sz w:val="24"/>
                <w:szCs w:val="24"/>
                <w:u w:val="none"/>
                <w:lang w:val="en-US" w:eastAsia="zh-CN"/>
              </w:rPr>
            </w:pPr>
          </w:p>
        </w:tc>
        <w:tc>
          <w:tcPr>
            <w:tcW w:w="3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 w:hAnsi="仿宋" w:eastAsia="仿宋" w:cs="仿宋"/>
                <w:i w:val="0"/>
                <w:iCs w:val="0"/>
                <w:color w:val="000000"/>
                <w:sz w:val="24"/>
                <w:szCs w:val="24"/>
                <w:u w:val="none"/>
              </w:rPr>
            </w:pPr>
          </w:p>
        </w:tc>
        <w:tc>
          <w:tcPr>
            <w:tcW w:w="3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 w:hAnsi="仿宋" w:eastAsia="仿宋" w:cs="仿宋"/>
                <w:i w:val="0"/>
                <w:iCs w:val="0"/>
                <w:color w:val="000000"/>
                <w:sz w:val="24"/>
                <w:szCs w:val="24"/>
                <w:u w:val="none"/>
              </w:rPr>
            </w:pPr>
          </w:p>
        </w:tc>
        <w:tc>
          <w:tcPr>
            <w:tcW w:w="2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 w:hAnsi="仿宋" w:eastAsia="仿宋" w:cs="仿宋"/>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3" w:hRule="atLeast"/>
        </w:trPr>
        <w:tc>
          <w:tcPr>
            <w:tcW w:w="5000" w:type="pct"/>
            <w:gridSpan w:val="1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rPr>
                <w:rFonts w:hint="eastAsia" w:ascii="仿宋" w:hAnsi="仿宋" w:eastAsia="仿宋" w:cs="仿宋"/>
                <w:i w:val="0"/>
                <w:iCs w:val="0"/>
                <w:color w:val="000000"/>
                <w:sz w:val="24"/>
                <w:szCs w:val="24"/>
                <w:u w:val="none"/>
              </w:rPr>
            </w:pPr>
            <w:r>
              <w:rPr>
                <w:rFonts w:hint="eastAsia"/>
                <w:b/>
                <w:bCs/>
                <w:lang w:val="en-US" w:eastAsia="zh-CN"/>
              </w:rPr>
              <w:t>注：</w:t>
            </w:r>
            <w:r>
              <w:rPr>
                <w:rFonts w:hint="eastAsia" w:ascii="仿宋" w:hAnsi="仿宋" w:eastAsia="仿宋" w:cs="仿宋"/>
                <w:i w:val="0"/>
                <w:iCs w:val="0"/>
                <w:color w:val="000000"/>
                <w:kern w:val="0"/>
                <w:sz w:val="24"/>
                <w:szCs w:val="24"/>
                <w:u w:val="none"/>
                <w:lang w:val="en-US" w:eastAsia="zh-CN" w:bidi="ar"/>
              </w:rPr>
              <w:t>以上工程量为暂估工程量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5" w:hRule="atLeast"/>
        </w:trPr>
        <w:tc>
          <w:tcPr>
            <w:tcW w:w="1507" w:type="pct"/>
            <w:gridSpan w:val="3"/>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报价单位（盖单位章）：</w:t>
            </w:r>
          </w:p>
        </w:tc>
        <w:tc>
          <w:tcPr>
            <w:tcW w:w="504" w:type="pct"/>
            <w:tcBorders>
              <w:top w:val="nil"/>
              <w:left w:val="nil"/>
              <w:bottom w:val="nil"/>
              <w:right w:val="nil"/>
            </w:tcBorders>
            <w:shd w:val="clear" w:color="auto" w:fill="auto"/>
            <w:noWrap/>
            <w:vAlign w:val="center"/>
          </w:tcPr>
          <w:p>
            <w:pPr>
              <w:jc w:val="left"/>
              <w:rPr>
                <w:rFonts w:hint="eastAsia" w:ascii="仿宋" w:hAnsi="仿宋" w:eastAsia="仿宋" w:cs="仿宋"/>
                <w:i w:val="0"/>
                <w:iCs w:val="0"/>
                <w:color w:val="000000"/>
                <w:sz w:val="24"/>
                <w:szCs w:val="24"/>
                <w:u w:val="none"/>
              </w:rPr>
            </w:pPr>
          </w:p>
        </w:tc>
        <w:tc>
          <w:tcPr>
            <w:tcW w:w="398" w:type="pct"/>
            <w:tcBorders>
              <w:top w:val="nil"/>
              <w:left w:val="nil"/>
              <w:bottom w:val="nil"/>
              <w:right w:val="nil"/>
            </w:tcBorders>
            <w:shd w:val="clear" w:color="auto" w:fill="auto"/>
            <w:noWrap/>
            <w:vAlign w:val="center"/>
          </w:tcPr>
          <w:p>
            <w:pPr>
              <w:jc w:val="left"/>
              <w:rPr>
                <w:rFonts w:hint="eastAsia" w:ascii="仿宋" w:hAnsi="仿宋" w:eastAsia="仿宋" w:cs="仿宋"/>
                <w:i w:val="0"/>
                <w:iCs w:val="0"/>
                <w:color w:val="000000"/>
                <w:sz w:val="24"/>
                <w:szCs w:val="24"/>
                <w:u w:val="none"/>
              </w:rPr>
            </w:pPr>
          </w:p>
        </w:tc>
        <w:tc>
          <w:tcPr>
            <w:tcW w:w="390" w:type="pct"/>
            <w:tcBorders>
              <w:top w:val="nil"/>
              <w:left w:val="nil"/>
              <w:bottom w:val="nil"/>
              <w:right w:val="nil"/>
            </w:tcBorders>
            <w:shd w:val="clear" w:color="auto" w:fill="auto"/>
            <w:noWrap/>
            <w:vAlign w:val="center"/>
          </w:tcPr>
          <w:p>
            <w:pPr>
              <w:jc w:val="left"/>
              <w:rPr>
                <w:rFonts w:hint="eastAsia" w:ascii="仿宋" w:hAnsi="仿宋" w:eastAsia="仿宋" w:cs="仿宋"/>
                <w:i w:val="0"/>
                <w:iCs w:val="0"/>
                <w:color w:val="000000"/>
                <w:sz w:val="24"/>
                <w:szCs w:val="24"/>
                <w:u w:val="none"/>
              </w:rPr>
            </w:pPr>
          </w:p>
        </w:tc>
        <w:tc>
          <w:tcPr>
            <w:tcW w:w="365" w:type="pct"/>
            <w:tcBorders>
              <w:top w:val="nil"/>
              <w:left w:val="nil"/>
              <w:bottom w:val="nil"/>
              <w:right w:val="nil"/>
            </w:tcBorders>
            <w:shd w:val="clear" w:color="auto" w:fill="auto"/>
            <w:noWrap/>
            <w:vAlign w:val="center"/>
          </w:tcPr>
          <w:p>
            <w:pPr>
              <w:jc w:val="left"/>
              <w:rPr>
                <w:rFonts w:hint="eastAsia" w:ascii="仿宋" w:hAnsi="仿宋" w:eastAsia="仿宋" w:cs="仿宋"/>
                <w:i w:val="0"/>
                <w:iCs w:val="0"/>
                <w:color w:val="000000"/>
                <w:sz w:val="24"/>
                <w:szCs w:val="24"/>
                <w:u w:val="none"/>
              </w:rPr>
            </w:pPr>
          </w:p>
        </w:tc>
        <w:tc>
          <w:tcPr>
            <w:tcW w:w="385" w:type="pct"/>
            <w:tcBorders>
              <w:top w:val="nil"/>
              <w:left w:val="nil"/>
              <w:bottom w:val="nil"/>
              <w:right w:val="nil"/>
            </w:tcBorders>
            <w:shd w:val="clear" w:color="auto" w:fill="auto"/>
            <w:noWrap/>
            <w:vAlign w:val="center"/>
          </w:tcPr>
          <w:p>
            <w:pPr>
              <w:jc w:val="left"/>
              <w:rPr>
                <w:rFonts w:hint="eastAsia" w:ascii="仿宋" w:hAnsi="仿宋" w:eastAsia="仿宋" w:cs="仿宋"/>
                <w:i w:val="0"/>
                <w:iCs w:val="0"/>
                <w:color w:val="000000"/>
                <w:sz w:val="24"/>
                <w:szCs w:val="24"/>
                <w:u w:val="none"/>
              </w:rPr>
            </w:pPr>
          </w:p>
        </w:tc>
        <w:tc>
          <w:tcPr>
            <w:tcW w:w="463" w:type="pct"/>
            <w:tcBorders>
              <w:top w:val="nil"/>
              <w:left w:val="nil"/>
              <w:bottom w:val="nil"/>
              <w:right w:val="nil"/>
            </w:tcBorders>
            <w:shd w:val="clear" w:color="auto" w:fill="auto"/>
            <w:noWrap/>
            <w:vAlign w:val="center"/>
          </w:tcPr>
          <w:p>
            <w:pPr>
              <w:jc w:val="left"/>
              <w:rPr>
                <w:rFonts w:hint="eastAsia" w:ascii="仿宋" w:hAnsi="仿宋" w:eastAsia="仿宋" w:cs="仿宋"/>
                <w:i w:val="0"/>
                <w:iCs w:val="0"/>
                <w:color w:val="000000"/>
                <w:sz w:val="24"/>
                <w:szCs w:val="24"/>
                <w:u w:val="none"/>
              </w:rPr>
            </w:pPr>
          </w:p>
        </w:tc>
        <w:tc>
          <w:tcPr>
            <w:tcW w:w="348" w:type="pct"/>
            <w:tcBorders>
              <w:top w:val="nil"/>
              <w:left w:val="nil"/>
              <w:bottom w:val="nil"/>
              <w:right w:val="nil"/>
            </w:tcBorders>
            <w:shd w:val="clear" w:color="auto" w:fill="auto"/>
            <w:noWrap/>
            <w:vAlign w:val="center"/>
          </w:tcPr>
          <w:p>
            <w:pPr>
              <w:jc w:val="left"/>
              <w:rPr>
                <w:rFonts w:hint="eastAsia" w:ascii="仿宋" w:hAnsi="仿宋" w:eastAsia="仿宋" w:cs="仿宋"/>
                <w:i w:val="0"/>
                <w:iCs w:val="0"/>
                <w:color w:val="000000"/>
                <w:sz w:val="24"/>
                <w:szCs w:val="24"/>
                <w:u w:val="none"/>
              </w:rPr>
            </w:pPr>
          </w:p>
        </w:tc>
        <w:tc>
          <w:tcPr>
            <w:tcW w:w="371" w:type="pct"/>
            <w:tcBorders>
              <w:top w:val="nil"/>
              <w:left w:val="nil"/>
              <w:bottom w:val="nil"/>
              <w:right w:val="nil"/>
            </w:tcBorders>
            <w:shd w:val="clear" w:color="auto" w:fill="auto"/>
            <w:noWrap/>
            <w:vAlign w:val="center"/>
          </w:tcPr>
          <w:p>
            <w:pPr>
              <w:jc w:val="left"/>
              <w:rPr>
                <w:rFonts w:hint="eastAsia" w:ascii="仿宋" w:hAnsi="仿宋" w:eastAsia="仿宋" w:cs="仿宋"/>
                <w:i w:val="0"/>
                <w:iCs w:val="0"/>
                <w:color w:val="000000"/>
                <w:sz w:val="24"/>
                <w:szCs w:val="24"/>
                <w:u w:val="none"/>
              </w:rPr>
            </w:pPr>
          </w:p>
        </w:tc>
        <w:tc>
          <w:tcPr>
            <w:tcW w:w="265" w:type="pct"/>
            <w:tcBorders>
              <w:top w:val="nil"/>
              <w:left w:val="nil"/>
              <w:bottom w:val="nil"/>
              <w:right w:val="nil"/>
            </w:tcBorders>
            <w:shd w:val="clear" w:color="auto" w:fill="auto"/>
            <w:noWrap/>
            <w:vAlign w:val="center"/>
          </w:tcPr>
          <w:p>
            <w:pPr>
              <w:jc w:val="left"/>
              <w:rPr>
                <w:rFonts w:hint="eastAsia" w:ascii="仿宋" w:hAnsi="仿宋" w:eastAsia="仿宋" w:cs="仿宋"/>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0" w:hRule="atLeast"/>
        </w:trPr>
        <w:tc>
          <w:tcPr>
            <w:tcW w:w="1507" w:type="pct"/>
            <w:gridSpan w:val="3"/>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报价时间：    年     月    日</w:t>
            </w:r>
          </w:p>
        </w:tc>
        <w:tc>
          <w:tcPr>
            <w:tcW w:w="504" w:type="pct"/>
            <w:tcBorders>
              <w:top w:val="nil"/>
              <w:left w:val="nil"/>
              <w:bottom w:val="nil"/>
              <w:right w:val="nil"/>
            </w:tcBorders>
            <w:shd w:val="clear" w:color="auto" w:fill="auto"/>
            <w:noWrap/>
            <w:vAlign w:val="center"/>
          </w:tcPr>
          <w:p>
            <w:pPr>
              <w:jc w:val="left"/>
              <w:rPr>
                <w:rFonts w:hint="eastAsia" w:ascii="仿宋" w:hAnsi="仿宋" w:eastAsia="仿宋" w:cs="仿宋"/>
                <w:i w:val="0"/>
                <w:iCs w:val="0"/>
                <w:color w:val="000000"/>
                <w:sz w:val="24"/>
                <w:szCs w:val="24"/>
                <w:u w:val="none"/>
              </w:rPr>
            </w:pPr>
          </w:p>
        </w:tc>
        <w:tc>
          <w:tcPr>
            <w:tcW w:w="398" w:type="pct"/>
            <w:tcBorders>
              <w:top w:val="nil"/>
              <w:left w:val="nil"/>
              <w:bottom w:val="nil"/>
              <w:right w:val="nil"/>
            </w:tcBorders>
            <w:shd w:val="clear" w:color="auto" w:fill="auto"/>
            <w:noWrap/>
            <w:vAlign w:val="center"/>
          </w:tcPr>
          <w:p>
            <w:pPr>
              <w:jc w:val="left"/>
              <w:rPr>
                <w:rFonts w:hint="eastAsia" w:ascii="仿宋" w:hAnsi="仿宋" w:eastAsia="仿宋" w:cs="仿宋"/>
                <w:i w:val="0"/>
                <w:iCs w:val="0"/>
                <w:color w:val="000000"/>
                <w:sz w:val="24"/>
                <w:szCs w:val="24"/>
                <w:u w:val="none"/>
              </w:rPr>
            </w:pPr>
          </w:p>
        </w:tc>
        <w:tc>
          <w:tcPr>
            <w:tcW w:w="390" w:type="pct"/>
            <w:tcBorders>
              <w:top w:val="nil"/>
              <w:left w:val="nil"/>
              <w:bottom w:val="nil"/>
              <w:right w:val="nil"/>
            </w:tcBorders>
            <w:shd w:val="clear" w:color="auto" w:fill="auto"/>
            <w:noWrap/>
            <w:vAlign w:val="center"/>
          </w:tcPr>
          <w:p>
            <w:pPr>
              <w:jc w:val="left"/>
              <w:rPr>
                <w:rFonts w:hint="eastAsia" w:ascii="仿宋" w:hAnsi="仿宋" w:eastAsia="仿宋" w:cs="仿宋"/>
                <w:i w:val="0"/>
                <w:iCs w:val="0"/>
                <w:color w:val="000000"/>
                <w:sz w:val="24"/>
                <w:szCs w:val="24"/>
                <w:u w:val="none"/>
              </w:rPr>
            </w:pPr>
          </w:p>
        </w:tc>
        <w:tc>
          <w:tcPr>
            <w:tcW w:w="365" w:type="pct"/>
            <w:tcBorders>
              <w:top w:val="nil"/>
              <w:left w:val="nil"/>
              <w:bottom w:val="nil"/>
              <w:right w:val="nil"/>
            </w:tcBorders>
            <w:shd w:val="clear" w:color="auto" w:fill="auto"/>
            <w:noWrap/>
            <w:vAlign w:val="center"/>
          </w:tcPr>
          <w:p>
            <w:pPr>
              <w:jc w:val="left"/>
              <w:rPr>
                <w:rFonts w:hint="eastAsia" w:ascii="仿宋" w:hAnsi="仿宋" w:eastAsia="仿宋" w:cs="仿宋"/>
                <w:i w:val="0"/>
                <w:iCs w:val="0"/>
                <w:color w:val="000000"/>
                <w:sz w:val="24"/>
                <w:szCs w:val="24"/>
                <w:u w:val="none"/>
              </w:rPr>
            </w:pPr>
          </w:p>
        </w:tc>
        <w:tc>
          <w:tcPr>
            <w:tcW w:w="385" w:type="pct"/>
            <w:tcBorders>
              <w:top w:val="nil"/>
              <w:left w:val="nil"/>
              <w:bottom w:val="nil"/>
              <w:right w:val="nil"/>
            </w:tcBorders>
            <w:shd w:val="clear" w:color="auto" w:fill="auto"/>
            <w:noWrap/>
            <w:vAlign w:val="center"/>
          </w:tcPr>
          <w:p>
            <w:pPr>
              <w:jc w:val="left"/>
              <w:rPr>
                <w:rFonts w:hint="eastAsia" w:ascii="仿宋" w:hAnsi="仿宋" w:eastAsia="仿宋" w:cs="仿宋"/>
                <w:i w:val="0"/>
                <w:iCs w:val="0"/>
                <w:color w:val="000000"/>
                <w:sz w:val="24"/>
                <w:szCs w:val="24"/>
                <w:u w:val="none"/>
              </w:rPr>
            </w:pPr>
          </w:p>
        </w:tc>
        <w:tc>
          <w:tcPr>
            <w:tcW w:w="463" w:type="pct"/>
            <w:tcBorders>
              <w:top w:val="nil"/>
              <w:left w:val="nil"/>
              <w:bottom w:val="nil"/>
              <w:right w:val="nil"/>
            </w:tcBorders>
            <w:shd w:val="clear" w:color="auto" w:fill="auto"/>
            <w:noWrap/>
            <w:vAlign w:val="center"/>
          </w:tcPr>
          <w:p>
            <w:pPr>
              <w:jc w:val="left"/>
              <w:rPr>
                <w:rFonts w:hint="eastAsia" w:ascii="仿宋" w:hAnsi="仿宋" w:eastAsia="仿宋" w:cs="仿宋"/>
                <w:i w:val="0"/>
                <w:iCs w:val="0"/>
                <w:color w:val="000000"/>
                <w:sz w:val="24"/>
                <w:szCs w:val="24"/>
                <w:u w:val="none"/>
              </w:rPr>
            </w:pPr>
          </w:p>
        </w:tc>
        <w:tc>
          <w:tcPr>
            <w:tcW w:w="348" w:type="pct"/>
            <w:tcBorders>
              <w:top w:val="nil"/>
              <w:left w:val="nil"/>
              <w:bottom w:val="nil"/>
              <w:right w:val="nil"/>
            </w:tcBorders>
            <w:shd w:val="clear" w:color="auto" w:fill="auto"/>
            <w:noWrap/>
            <w:vAlign w:val="center"/>
          </w:tcPr>
          <w:p>
            <w:pPr>
              <w:jc w:val="left"/>
              <w:rPr>
                <w:rFonts w:hint="eastAsia" w:ascii="仿宋" w:hAnsi="仿宋" w:eastAsia="仿宋" w:cs="仿宋"/>
                <w:i w:val="0"/>
                <w:iCs w:val="0"/>
                <w:color w:val="000000"/>
                <w:sz w:val="24"/>
                <w:szCs w:val="24"/>
                <w:u w:val="none"/>
              </w:rPr>
            </w:pPr>
          </w:p>
        </w:tc>
        <w:tc>
          <w:tcPr>
            <w:tcW w:w="371" w:type="pct"/>
            <w:tcBorders>
              <w:top w:val="nil"/>
              <w:left w:val="nil"/>
              <w:bottom w:val="nil"/>
              <w:right w:val="nil"/>
            </w:tcBorders>
            <w:shd w:val="clear" w:color="auto" w:fill="auto"/>
            <w:noWrap/>
            <w:vAlign w:val="center"/>
          </w:tcPr>
          <w:p>
            <w:pPr>
              <w:jc w:val="left"/>
              <w:rPr>
                <w:rFonts w:hint="eastAsia" w:ascii="仿宋" w:hAnsi="仿宋" w:eastAsia="仿宋" w:cs="仿宋"/>
                <w:i w:val="0"/>
                <w:iCs w:val="0"/>
                <w:color w:val="000000"/>
                <w:sz w:val="24"/>
                <w:szCs w:val="24"/>
                <w:u w:val="none"/>
              </w:rPr>
            </w:pPr>
          </w:p>
        </w:tc>
        <w:tc>
          <w:tcPr>
            <w:tcW w:w="265" w:type="pct"/>
            <w:tcBorders>
              <w:top w:val="nil"/>
              <w:left w:val="nil"/>
              <w:bottom w:val="nil"/>
              <w:right w:val="nil"/>
            </w:tcBorders>
            <w:shd w:val="clear" w:color="auto" w:fill="auto"/>
            <w:noWrap/>
            <w:vAlign w:val="center"/>
          </w:tcPr>
          <w:p>
            <w:pPr>
              <w:rPr>
                <w:rFonts w:hint="eastAsia" w:ascii="仿宋" w:hAnsi="仿宋" w:eastAsia="仿宋" w:cs="仿宋"/>
                <w:i w:val="0"/>
                <w:iCs w:val="0"/>
                <w:color w:val="000000"/>
                <w:sz w:val="24"/>
                <w:szCs w:val="24"/>
                <w:u w:val="none"/>
              </w:rPr>
            </w:pPr>
          </w:p>
        </w:tc>
      </w:tr>
    </w:tbl>
    <w:p>
      <w:pPr>
        <w:pStyle w:val="8"/>
        <w:rPr>
          <w:rFonts w:hint="default"/>
          <w:lang w:val="en-US" w:eastAsia="zh-CN"/>
        </w:rPr>
      </w:pPr>
    </w:p>
    <w:sectPr>
      <w:pgSz w:w="16838" w:h="11906" w:orient="landscape"/>
      <w:pgMar w:top="1800" w:right="1440" w:bottom="1417" w:left="144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华文中宋">
    <w:panose1 w:val="02010600040101010101"/>
    <w:charset w:val="86"/>
    <w:family w:val="auto"/>
    <w:pitch w:val="default"/>
    <w:sig w:usb0="00000287" w:usb1="080F0000" w:usb2="00000000" w:usb3="00000000" w:csb0="0004009F" w:csb1="DFD70000"/>
  </w:font>
  <w:font w:name="Cambria">
    <w:panose1 w:val="02040503050406030204"/>
    <w:charset w:val="00"/>
    <w:family w:val="roman"/>
    <w:pitch w:val="default"/>
    <w:sig w:usb0="E00002FF" w:usb1="400004FF" w:usb2="00000000" w:usb3="00000000" w:csb0="2000019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M0MTI3YTc4M2QyZDYwMzQ0MjU2ODNjY2VjMDkxZmYifQ=="/>
  </w:docVars>
  <w:rsids>
    <w:rsidRoot w:val="002A4FDD"/>
    <w:rsid w:val="00050F74"/>
    <w:rsid w:val="002A4FDD"/>
    <w:rsid w:val="00604475"/>
    <w:rsid w:val="00965B40"/>
    <w:rsid w:val="00A329D5"/>
    <w:rsid w:val="0539563E"/>
    <w:rsid w:val="15AE34DE"/>
    <w:rsid w:val="1998697F"/>
    <w:rsid w:val="1F37462D"/>
    <w:rsid w:val="246500CF"/>
    <w:rsid w:val="26323CB8"/>
    <w:rsid w:val="27E45486"/>
    <w:rsid w:val="2DE91C55"/>
    <w:rsid w:val="2E50117F"/>
    <w:rsid w:val="31AE4BF6"/>
    <w:rsid w:val="33DF16C7"/>
    <w:rsid w:val="3C656B6A"/>
    <w:rsid w:val="3FFB66F7"/>
    <w:rsid w:val="431C6C98"/>
    <w:rsid w:val="4D6B5C66"/>
    <w:rsid w:val="4E636776"/>
    <w:rsid w:val="52542FB3"/>
    <w:rsid w:val="53BA6F17"/>
    <w:rsid w:val="54F16FA5"/>
    <w:rsid w:val="5ED5407D"/>
    <w:rsid w:val="61AA594F"/>
    <w:rsid w:val="67843836"/>
    <w:rsid w:val="6846092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9" w:semiHidden="0" w:name="heading 2"/>
    <w:lsdException w:qFormat="1" w:uiPriority="9" w:name="heading 3"/>
    <w:lsdException w:qFormat="1" w:unhideWhenUsed="0" w:uiPriority="9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qFormat="1" w:uiPriority="99" w:semiHidden="0"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5">
    <w:name w:val="heading 2"/>
    <w:basedOn w:val="1"/>
    <w:next w:val="1"/>
    <w:autoRedefine/>
    <w:qFormat/>
    <w:uiPriority w:val="99"/>
    <w:pPr>
      <w:keepNext/>
      <w:keepLines/>
      <w:spacing w:line="360" w:lineRule="auto"/>
      <w:ind w:firstLine="420" w:firstLineChars="200"/>
      <w:outlineLvl w:val="1"/>
    </w:pPr>
    <w:rPr>
      <w:rFonts w:ascii="宋体" w:hAnsi="宋体" w:cs="宋体"/>
      <w:b/>
    </w:rPr>
  </w:style>
  <w:style w:type="paragraph" w:styleId="6">
    <w:name w:val="heading 4"/>
    <w:basedOn w:val="1"/>
    <w:next w:val="1"/>
    <w:link w:val="13"/>
    <w:autoRedefine/>
    <w:qFormat/>
    <w:uiPriority w:val="99"/>
    <w:pPr>
      <w:autoSpaceDE w:val="0"/>
      <w:autoSpaceDN w:val="0"/>
      <w:adjustRightInd w:val="0"/>
      <w:spacing w:before="100" w:beforeAutospacing="1" w:after="100" w:afterAutospacing="1" w:line="500" w:lineRule="exact"/>
      <w:ind w:right="-425"/>
      <w:outlineLvl w:val="3"/>
    </w:pPr>
    <w:rPr>
      <w:rFonts w:ascii="宋体" w:hAnsi="Arial" w:eastAsia="宋体" w:cs="Times New Roman"/>
      <w:color w:val="000000"/>
      <w:sz w:val="24"/>
      <w:szCs w:val="24"/>
    </w:rPr>
  </w:style>
  <w:style w:type="character" w:default="1" w:styleId="12">
    <w:name w:val="Default Paragraph Font"/>
    <w:autoRedefine/>
    <w:semiHidden/>
    <w:unhideWhenUsed/>
    <w:qFormat/>
    <w:uiPriority w:val="1"/>
  </w:style>
  <w:style w:type="table" w:default="1" w:styleId="11">
    <w:name w:val="Normal Table"/>
    <w:autoRedefine/>
    <w:semiHidden/>
    <w:unhideWhenUsed/>
    <w:qFormat/>
    <w:uiPriority w:val="99"/>
    <w:tblPr>
      <w:tblCellMar>
        <w:top w:w="0" w:type="dxa"/>
        <w:left w:w="108" w:type="dxa"/>
        <w:bottom w:w="0" w:type="dxa"/>
        <w:right w:w="108" w:type="dxa"/>
      </w:tblCellMar>
    </w:tblPr>
  </w:style>
  <w:style w:type="paragraph" w:styleId="2">
    <w:name w:val="Body Text First Indent 2"/>
    <w:basedOn w:val="3"/>
    <w:autoRedefine/>
    <w:qFormat/>
    <w:uiPriority w:val="0"/>
    <w:pPr>
      <w:ind w:firstLine="420"/>
    </w:pPr>
  </w:style>
  <w:style w:type="paragraph" w:styleId="3">
    <w:name w:val="Body Text Indent"/>
    <w:basedOn w:val="1"/>
    <w:next w:val="4"/>
    <w:autoRedefine/>
    <w:qFormat/>
    <w:uiPriority w:val="0"/>
    <w:pPr>
      <w:spacing w:line="500" w:lineRule="atLeast"/>
      <w:ind w:firstLine="630"/>
    </w:pPr>
    <w:rPr>
      <w:rFonts w:ascii="宋体" w:hAnsi="华文中宋"/>
      <w:kern w:val="0"/>
      <w:sz w:val="24"/>
      <w:szCs w:val="20"/>
    </w:rPr>
  </w:style>
  <w:style w:type="paragraph" w:styleId="4">
    <w:name w:val="envelope return"/>
    <w:basedOn w:val="1"/>
    <w:autoRedefine/>
    <w:unhideWhenUsed/>
    <w:qFormat/>
    <w:uiPriority w:val="99"/>
    <w:pPr>
      <w:snapToGrid w:val="0"/>
    </w:pPr>
    <w:rPr>
      <w:rFonts w:ascii="Arial" w:hAnsi="Arial"/>
    </w:rPr>
  </w:style>
  <w:style w:type="paragraph" w:styleId="7">
    <w:name w:val="Body Text"/>
    <w:basedOn w:val="1"/>
    <w:autoRedefine/>
    <w:qFormat/>
    <w:uiPriority w:val="0"/>
    <w:pPr>
      <w:spacing w:after="120"/>
    </w:pPr>
  </w:style>
  <w:style w:type="paragraph" w:styleId="8">
    <w:name w:val="footer"/>
    <w:basedOn w:val="1"/>
    <w:next w:val="1"/>
    <w:autoRedefine/>
    <w:unhideWhenUsed/>
    <w:qFormat/>
    <w:uiPriority w:val="99"/>
    <w:pPr>
      <w:tabs>
        <w:tab w:val="center" w:pos="4153"/>
        <w:tab w:val="right" w:pos="8306"/>
      </w:tabs>
      <w:snapToGrid w:val="0"/>
      <w:jc w:val="left"/>
    </w:pPr>
    <w:rPr>
      <w:sz w:val="18"/>
      <w:szCs w:val="18"/>
    </w:rPr>
  </w:style>
  <w:style w:type="paragraph" w:styleId="9">
    <w:name w:val="Normal (Web)"/>
    <w:basedOn w:val="1"/>
    <w:autoRedefine/>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10">
    <w:name w:val="Title"/>
    <w:basedOn w:val="1"/>
    <w:next w:val="1"/>
    <w:autoRedefine/>
    <w:qFormat/>
    <w:uiPriority w:val="0"/>
    <w:pPr>
      <w:spacing w:before="240" w:beforeLines="0" w:after="60" w:afterLines="0"/>
      <w:jc w:val="center"/>
      <w:outlineLvl w:val="0"/>
    </w:pPr>
    <w:rPr>
      <w:rFonts w:ascii="Cambria" w:hAnsi="Cambria"/>
      <w:b/>
      <w:bCs/>
      <w:sz w:val="32"/>
      <w:szCs w:val="32"/>
    </w:rPr>
  </w:style>
  <w:style w:type="character" w:customStyle="1" w:styleId="13">
    <w:name w:val="标题 4 Char"/>
    <w:basedOn w:val="12"/>
    <w:link w:val="6"/>
    <w:autoRedefine/>
    <w:qFormat/>
    <w:uiPriority w:val="99"/>
    <w:rPr>
      <w:rFonts w:ascii="宋体" w:hAnsi="Arial" w:eastAsia="宋体" w:cs="Times New Roman"/>
      <w:color w:val="000000"/>
      <w:sz w:val="24"/>
      <w:szCs w:val="24"/>
    </w:rPr>
  </w:style>
  <w:style w:type="paragraph" w:customStyle="1" w:styleId="14">
    <w:name w:val="List Paragraph"/>
    <w:basedOn w:val="1"/>
    <w:autoRedefine/>
    <w:qFormat/>
    <w:uiPriority w:val="0"/>
    <w:pPr>
      <w:spacing w:before="100" w:beforeAutospacing="1" w:after="100" w:afterAutospacing="1"/>
      <w:ind w:left="620" w:firstLine="422"/>
    </w:pPr>
    <w:rPr>
      <w:rFonts w:ascii="宋体" w:hAnsi="宋体" w:eastAsia="宋体" w:cs="宋体"/>
      <w:szCs w:val="21"/>
    </w:rPr>
  </w:style>
  <w:style w:type="character" w:customStyle="1" w:styleId="15">
    <w:name w:val="15"/>
    <w:basedOn w:val="12"/>
    <w:autoRedefine/>
    <w:qFormat/>
    <w:uiPriority w:val="0"/>
    <w:rPr>
      <w:rFonts w:hint="eastAsia" w:ascii="宋体" w:hAnsi="宋体" w:eastAsia="宋体"/>
      <w:color w:val="000000"/>
      <w:sz w:val="21"/>
      <w:szCs w:val="21"/>
    </w:rPr>
  </w:style>
  <w:style w:type="character" w:customStyle="1" w:styleId="16">
    <w:name w:val="16"/>
    <w:basedOn w:val="12"/>
    <w:autoRedefine/>
    <w:qFormat/>
    <w:uiPriority w:val="0"/>
    <w:rPr>
      <w:rFonts w:hint="eastAsia" w:ascii="宋体" w:hAnsi="宋体" w:eastAsia="宋体"/>
      <w:color w:val="000000"/>
      <w:sz w:val="21"/>
      <w:szCs w:val="21"/>
    </w:rPr>
  </w:style>
  <w:style w:type="paragraph" w:customStyle="1" w:styleId="17">
    <w:name w:val="列表段落1"/>
    <w:basedOn w:val="1"/>
    <w:autoRedefine/>
    <w:qFormat/>
    <w:uiPriority w:val="0"/>
    <w:pPr>
      <w:spacing w:before="100" w:beforeAutospacing="1" w:after="100" w:afterAutospacing="1"/>
      <w:ind w:left="620" w:firstLine="422"/>
    </w:pPr>
    <w:rPr>
      <w:rFonts w:ascii="宋体" w:hAnsi="宋体" w:eastAsia="宋体" w:cs="宋体"/>
      <w:szCs w:val="21"/>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China</Company>
  <Pages>5</Pages>
  <Words>1388</Words>
  <Characters>1558</Characters>
  <Lines>10</Lines>
  <Paragraphs>2</Paragraphs>
  <TotalTime>33</TotalTime>
  <ScaleCrop>false</ScaleCrop>
  <LinksUpToDate>false</LinksUpToDate>
  <CharactersWithSpaces>1618</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2023-04-03T02:28:00Z</dcterms:created>
  <dc:creator>User</dc:creator>
  <cp:lastModifiedBy>高奇</cp:lastModifiedBy>
  <dcterms:modified xsi:type="dcterms:W3CDTF">2024-04-22T08:25:35Z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799C273D40C44390940705080D5C983A_13</vt:lpwstr>
  </property>
</Properties>
</file>