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6638E">
      <w:pPr>
        <w:spacing w:line="760" w:lineRule="exact"/>
        <w:jc w:val="center"/>
        <w:rPr>
          <w:rFonts w:hint="eastAsia" w:ascii="仿宋" w:hAnsi="仿宋" w:eastAsia="仿宋" w:cs="仿宋"/>
          <w:b w:val="0"/>
          <w:bCs/>
          <w:szCs w:val="21"/>
          <w:highlight w:val="none"/>
        </w:rPr>
      </w:pPr>
    </w:p>
    <w:p w14:paraId="65206228">
      <w:pPr>
        <w:pStyle w:val="30"/>
        <w:rPr>
          <w:rFonts w:hint="eastAsia" w:ascii="仿宋" w:hAnsi="仿宋" w:eastAsia="仿宋" w:cs="仿宋"/>
          <w:b w:val="0"/>
          <w:bCs/>
          <w:highlight w:val="none"/>
        </w:rPr>
      </w:pPr>
    </w:p>
    <w:p w14:paraId="41AEEBD4">
      <w:pPr>
        <w:pStyle w:val="30"/>
        <w:jc w:val="center"/>
        <w:rPr>
          <w:rFonts w:hint="eastAsia" w:ascii="仿宋" w:hAnsi="仿宋" w:eastAsia="仿宋" w:cs="仿宋"/>
          <w:b w:val="0"/>
          <w:bCs/>
          <w:snapToGrid w:val="0"/>
          <w:kern w:val="0"/>
          <w:sz w:val="52"/>
          <w:szCs w:val="52"/>
          <w:highlight w:val="none"/>
          <w:lang w:eastAsia="zh-CN"/>
        </w:rPr>
      </w:pPr>
      <w:r>
        <w:rPr>
          <w:rFonts w:hint="eastAsia" w:ascii="仿宋" w:hAnsi="仿宋" w:eastAsia="仿宋" w:cs="仿宋"/>
          <w:b w:val="0"/>
          <w:bCs/>
          <w:snapToGrid w:val="0"/>
          <w:kern w:val="0"/>
          <w:sz w:val="52"/>
          <w:szCs w:val="52"/>
          <w:highlight w:val="none"/>
          <w:lang w:eastAsia="zh-CN"/>
        </w:rPr>
        <w:t>长治学院附属太行中学校</w:t>
      </w:r>
    </w:p>
    <w:p w14:paraId="51A3EC85">
      <w:pPr>
        <w:pStyle w:val="30"/>
        <w:jc w:val="center"/>
        <w:rPr>
          <w:rFonts w:hint="eastAsia" w:ascii="仿宋" w:hAnsi="仿宋" w:eastAsia="仿宋" w:cs="仿宋"/>
          <w:b w:val="0"/>
          <w:bCs/>
          <w:snapToGrid w:val="0"/>
          <w:kern w:val="0"/>
          <w:sz w:val="24"/>
          <w:szCs w:val="24"/>
          <w:highlight w:val="none"/>
        </w:rPr>
      </w:pPr>
      <w:r>
        <w:rPr>
          <w:rFonts w:hint="eastAsia" w:ascii="仿宋" w:hAnsi="仿宋" w:eastAsia="仿宋" w:cs="仿宋"/>
          <w:b w:val="0"/>
          <w:bCs/>
          <w:snapToGrid w:val="0"/>
          <w:kern w:val="0"/>
          <w:sz w:val="52"/>
          <w:szCs w:val="52"/>
          <w:highlight w:val="none"/>
          <w:lang w:eastAsia="zh-CN"/>
        </w:rPr>
        <w:t>田径运动场及室外篮球场改造项目</w:t>
      </w:r>
    </w:p>
    <w:p w14:paraId="4616F4F4">
      <w:pPr>
        <w:pStyle w:val="30"/>
        <w:rPr>
          <w:rFonts w:hint="eastAsia" w:ascii="仿宋" w:hAnsi="仿宋" w:eastAsia="仿宋" w:cs="仿宋"/>
          <w:b w:val="0"/>
          <w:bCs/>
          <w:snapToGrid w:val="0"/>
          <w:kern w:val="0"/>
          <w:sz w:val="24"/>
          <w:szCs w:val="24"/>
          <w:highlight w:val="none"/>
        </w:rPr>
      </w:pPr>
    </w:p>
    <w:p w14:paraId="1DDA6C50">
      <w:pPr>
        <w:overflowPunct w:val="0"/>
        <w:topLinePunct/>
        <w:autoSpaceDN w:val="0"/>
        <w:adjustRightInd w:val="0"/>
        <w:snapToGrid w:val="0"/>
        <w:spacing w:line="760" w:lineRule="exact"/>
        <w:jc w:val="center"/>
        <w:outlineLvl w:val="9"/>
        <w:rPr>
          <w:rFonts w:hint="eastAsia" w:ascii="仿宋" w:hAnsi="仿宋" w:eastAsia="仿宋" w:cs="仿宋"/>
          <w:b w:val="0"/>
          <w:bCs/>
          <w:snapToGrid w:val="0"/>
          <w:kern w:val="0"/>
          <w:sz w:val="56"/>
          <w:szCs w:val="56"/>
          <w:highlight w:val="none"/>
        </w:rPr>
      </w:pPr>
      <w:bookmarkStart w:id="0" w:name="_Toc18400"/>
      <w:bookmarkStart w:id="1" w:name="_Toc2504"/>
      <w:bookmarkStart w:id="2" w:name="_Toc27171"/>
      <w:bookmarkStart w:id="3" w:name="_Toc11074"/>
      <w:bookmarkStart w:id="4" w:name="_Toc12540"/>
    </w:p>
    <w:p w14:paraId="3C53A7A1">
      <w:pPr>
        <w:overflowPunct w:val="0"/>
        <w:topLinePunct/>
        <w:autoSpaceDN w:val="0"/>
        <w:adjustRightInd w:val="0"/>
        <w:snapToGrid w:val="0"/>
        <w:spacing w:line="760" w:lineRule="exact"/>
        <w:jc w:val="center"/>
        <w:outlineLvl w:val="9"/>
        <w:rPr>
          <w:rFonts w:hint="eastAsia" w:ascii="仿宋" w:hAnsi="仿宋" w:eastAsia="仿宋" w:cs="仿宋"/>
          <w:b w:val="0"/>
          <w:bCs/>
          <w:snapToGrid w:val="0"/>
          <w:kern w:val="0"/>
          <w:sz w:val="56"/>
          <w:szCs w:val="56"/>
          <w:highlight w:val="none"/>
        </w:rPr>
      </w:pPr>
      <w:r>
        <w:rPr>
          <w:rFonts w:hint="eastAsia" w:ascii="仿宋" w:hAnsi="仿宋" w:eastAsia="仿宋" w:cs="仿宋"/>
          <w:b w:val="0"/>
          <w:bCs/>
          <w:snapToGrid w:val="0"/>
          <w:kern w:val="0"/>
          <w:sz w:val="56"/>
          <w:szCs w:val="56"/>
          <w:highlight w:val="none"/>
        </w:rPr>
        <w:t>竞争性磋商文件</w:t>
      </w:r>
      <w:bookmarkEnd w:id="0"/>
      <w:bookmarkEnd w:id="1"/>
      <w:bookmarkEnd w:id="2"/>
      <w:bookmarkEnd w:id="3"/>
      <w:bookmarkEnd w:id="4"/>
    </w:p>
    <w:p w14:paraId="5201FCC2">
      <w:pPr>
        <w:spacing w:line="760" w:lineRule="exact"/>
        <w:jc w:val="center"/>
        <w:outlineLvl w:val="9"/>
        <w:rPr>
          <w:rFonts w:hint="eastAsia" w:ascii="仿宋" w:hAnsi="仿宋" w:eastAsia="仿宋" w:cs="仿宋"/>
          <w:b w:val="0"/>
          <w:bCs/>
          <w:color w:val="auto"/>
          <w:sz w:val="32"/>
          <w:szCs w:val="32"/>
          <w:highlight w:val="none"/>
          <w:lang w:val="zh-CN"/>
        </w:rPr>
      </w:pPr>
      <w:bookmarkStart w:id="5" w:name="_Toc8589"/>
      <w:bookmarkStart w:id="6" w:name="_Toc7722"/>
      <w:bookmarkStart w:id="7" w:name="_Toc30547"/>
      <w:bookmarkStart w:id="8" w:name="_Toc32227"/>
      <w:bookmarkStart w:id="9" w:name="_Toc17262"/>
      <w:r>
        <w:rPr>
          <w:rFonts w:hint="eastAsia" w:ascii="仿宋" w:hAnsi="仿宋" w:eastAsia="仿宋" w:cs="仿宋"/>
          <w:b w:val="0"/>
          <w:bCs/>
          <w:color w:val="auto"/>
          <w:sz w:val="32"/>
          <w:szCs w:val="32"/>
          <w:highlight w:val="none"/>
          <w:lang w:val="zh-CN"/>
        </w:rPr>
        <w:t>（</w:t>
      </w:r>
      <w:bookmarkStart w:id="105" w:name="_GoBack"/>
      <w:r>
        <w:rPr>
          <w:rFonts w:hint="eastAsia" w:ascii="仿宋" w:hAnsi="仿宋" w:eastAsia="仿宋" w:cs="仿宋"/>
          <w:b w:val="0"/>
          <w:bCs/>
          <w:color w:val="auto"/>
          <w:sz w:val="32"/>
          <w:szCs w:val="32"/>
          <w:highlight w:val="none"/>
          <w:lang w:val="zh-CN"/>
        </w:rPr>
        <w:t>项目编号</w:t>
      </w:r>
      <w:bookmarkEnd w:id="105"/>
      <w:r>
        <w:rPr>
          <w:rFonts w:hint="eastAsia" w:ascii="仿宋" w:hAnsi="仿宋" w:eastAsia="仿宋" w:cs="仿宋"/>
          <w:b w:val="0"/>
          <w:bCs/>
          <w:color w:val="auto"/>
          <w:sz w:val="32"/>
          <w:szCs w:val="32"/>
          <w:highlight w:val="none"/>
          <w:lang w:val="zh-CN"/>
        </w:rPr>
        <w:t>：</w:t>
      </w:r>
      <w:r>
        <w:rPr>
          <w:rFonts w:hint="eastAsia" w:ascii="仿宋" w:hAnsi="仿宋" w:eastAsia="仿宋" w:cs="仿宋"/>
          <w:b w:val="0"/>
          <w:bCs/>
          <w:color w:val="auto"/>
          <w:sz w:val="32"/>
          <w:szCs w:val="32"/>
          <w:highlight w:val="none"/>
          <w:lang w:val="zh-CN"/>
        </w:rPr>
        <w:fldChar w:fldCharType="begin"/>
      </w:r>
      <w:r>
        <w:rPr>
          <w:rFonts w:hint="eastAsia" w:ascii="仿宋" w:hAnsi="仿宋" w:eastAsia="仿宋" w:cs="仿宋"/>
          <w:b w:val="0"/>
          <w:bCs/>
          <w:color w:val="auto"/>
          <w:sz w:val="32"/>
          <w:szCs w:val="32"/>
          <w:highlight w:val="none"/>
          <w:lang w:val="zh-CN"/>
        </w:rPr>
        <w:instrText xml:space="preserve"> HYPERLINK "https://www.sxzfcg.zcygov.cn/gaea/api/project/flow/redirect?projectId=7318952421176639510&amp;newUrl=https://www.sxzfcg.zcygov.cn/micro-app-back-index/blank?_flow_type_=agency&amp;_flow_projectId_=7318952421176639510&amp;_jump_page_type_=project_procurement_management_flow&amp;_app_=zcy.procurement&amp;oldUrl=https://www.sxzfcg.zcygov.cn/project-center/_procurement_/project-result-detail/7318952421176639510" \t "https://www.sxzfcg.zcygov.cn/project-center/_procurement_/self-project/_blank" </w:instrText>
      </w:r>
      <w:r>
        <w:rPr>
          <w:rFonts w:hint="eastAsia" w:ascii="仿宋" w:hAnsi="仿宋" w:eastAsia="仿宋" w:cs="仿宋"/>
          <w:b w:val="0"/>
          <w:bCs/>
          <w:color w:val="auto"/>
          <w:sz w:val="32"/>
          <w:szCs w:val="32"/>
          <w:highlight w:val="none"/>
          <w:lang w:val="zh-CN"/>
        </w:rPr>
        <w:fldChar w:fldCharType="separate"/>
      </w:r>
      <w:r>
        <w:rPr>
          <w:rFonts w:hint="eastAsia" w:ascii="仿宋" w:hAnsi="仿宋" w:eastAsia="仿宋" w:cs="仿宋"/>
          <w:b w:val="0"/>
          <w:bCs/>
          <w:color w:val="auto"/>
          <w:sz w:val="32"/>
          <w:szCs w:val="32"/>
          <w:highlight w:val="none"/>
          <w:lang w:val="zh-CN"/>
        </w:rPr>
        <w:t>1499002025BCS01632</w:t>
      </w:r>
      <w:r>
        <w:rPr>
          <w:rFonts w:hint="eastAsia" w:ascii="仿宋" w:hAnsi="仿宋" w:eastAsia="仿宋" w:cs="仿宋"/>
          <w:b w:val="0"/>
          <w:bCs/>
          <w:color w:val="auto"/>
          <w:sz w:val="32"/>
          <w:szCs w:val="32"/>
          <w:highlight w:val="none"/>
          <w:lang w:val="zh-CN"/>
        </w:rPr>
        <w:fldChar w:fldCharType="end"/>
      </w:r>
      <w:r>
        <w:rPr>
          <w:rFonts w:hint="eastAsia" w:ascii="仿宋" w:hAnsi="仿宋" w:eastAsia="仿宋" w:cs="仿宋"/>
          <w:b w:val="0"/>
          <w:bCs/>
          <w:color w:val="auto"/>
          <w:sz w:val="32"/>
          <w:szCs w:val="32"/>
          <w:highlight w:val="none"/>
          <w:lang w:val="zh-CN"/>
        </w:rPr>
        <w:t>）</w:t>
      </w:r>
      <w:bookmarkEnd w:id="5"/>
      <w:bookmarkEnd w:id="6"/>
      <w:bookmarkEnd w:id="7"/>
      <w:bookmarkEnd w:id="8"/>
      <w:bookmarkEnd w:id="9"/>
    </w:p>
    <w:p w14:paraId="36F53B43">
      <w:pPr>
        <w:spacing w:line="760" w:lineRule="exact"/>
        <w:ind w:firstLine="1040" w:firstLineChars="200"/>
        <w:jc w:val="left"/>
        <w:outlineLvl w:val="9"/>
        <w:rPr>
          <w:rFonts w:hint="eastAsia" w:ascii="仿宋" w:hAnsi="仿宋" w:eastAsia="仿宋" w:cs="仿宋"/>
          <w:b w:val="0"/>
          <w:bCs/>
          <w:kern w:val="0"/>
          <w:sz w:val="52"/>
          <w:szCs w:val="52"/>
          <w:highlight w:val="none"/>
        </w:rPr>
      </w:pPr>
    </w:p>
    <w:p w14:paraId="00F3B133">
      <w:pPr>
        <w:spacing w:line="760" w:lineRule="exact"/>
        <w:ind w:firstLine="640" w:firstLineChars="200"/>
        <w:jc w:val="left"/>
        <w:outlineLvl w:val="9"/>
        <w:rPr>
          <w:rFonts w:hint="eastAsia" w:ascii="仿宋" w:hAnsi="仿宋" w:eastAsia="仿宋" w:cs="仿宋"/>
          <w:b w:val="0"/>
          <w:bCs/>
          <w:kern w:val="0"/>
          <w:sz w:val="32"/>
          <w:szCs w:val="32"/>
          <w:highlight w:val="none"/>
        </w:rPr>
      </w:pPr>
    </w:p>
    <w:p w14:paraId="226B2D6F">
      <w:pPr>
        <w:pStyle w:val="42"/>
        <w:rPr>
          <w:rFonts w:hint="eastAsia" w:ascii="仿宋" w:hAnsi="仿宋" w:eastAsia="仿宋" w:cs="仿宋"/>
          <w:b w:val="0"/>
          <w:bCs/>
          <w:kern w:val="0"/>
          <w:sz w:val="32"/>
          <w:szCs w:val="32"/>
          <w:highlight w:val="none"/>
        </w:rPr>
      </w:pPr>
    </w:p>
    <w:p w14:paraId="0A384915">
      <w:pPr>
        <w:rPr>
          <w:rFonts w:hint="eastAsia" w:ascii="仿宋" w:hAnsi="仿宋" w:eastAsia="仿宋" w:cs="仿宋"/>
          <w:b w:val="0"/>
          <w:bCs/>
          <w:kern w:val="0"/>
          <w:sz w:val="32"/>
          <w:szCs w:val="32"/>
          <w:highlight w:val="none"/>
        </w:rPr>
      </w:pPr>
    </w:p>
    <w:p w14:paraId="66D6B6D9">
      <w:pPr>
        <w:pStyle w:val="42"/>
        <w:rPr>
          <w:rFonts w:hint="eastAsia" w:ascii="仿宋" w:hAnsi="仿宋" w:eastAsia="仿宋" w:cs="仿宋"/>
          <w:b w:val="0"/>
          <w:bCs/>
          <w:kern w:val="0"/>
          <w:sz w:val="32"/>
          <w:szCs w:val="32"/>
          <w:highlight w:val="none"/>
        </w:rPr>
      </w:pPr>
    </w:p>
    <w:p w14:paraId="4672FA37">
      <w:pPr>
        <w:rPr>
          <w:rFonts w:hint="eastAsia" w:ascii="仿宋" w:hAnsi="仿宋" w:eastAsia="仿宋" w:cs="仿宋"/>
          <w:b w:val="0"/>
          <w:bCs/>
          <w:kern w:val="0"/>
          <w:sz w:val="32"/>
          <w:szCs w:val="32"/>
          <w:highlight w:val="none"/>
        </w:rPr>
      </w:pPr>
    </w:p>
    <w:p w14:paraId="5A23C692">
      <w:pPr>
        <w:pStyle w:val="42"/>
        <w:rPr>
          <w:rFonts w:hint="eastAsia" w:ascii="仿宋" w:hAnsi="仿宋" w:eastAsia="仿宋" w:cs="仿宋"/>
          <w:b w:val="0"/>
          <w:bCs/>
          <w:kern w:val="0"/>
          <w:sz w:val="32"/>
          <w:szCs w:val="32"/>
          <w:highlight w:val="none"/>
        </w:rPr>
      </w:pPr>
    </w:p>
    <w:p w14:paraId="5D028482">
      <w:pPr>
        <w:pStyle w:val="30"/>
        <w:outlineLvl w:val="9"/>
        <w:rPr>
          <w:rFonts w:hint="eastAsia" w:ascii="仿宋" w:hAnsi="仿宋" w:eastAsia="仿宋" w:cs="仿宋"/>
          <w:b w:val="0"/>
          <w:bCs/>
          <w:kern w:val="0"/>
          <w:sz w:val="32"/>
          <w:szCs w:val="32"/>
          <w:highlight w:val="none"/>
        </w:rPr>
      </w:pPr>
    </w:p>
    <w:p w14:paraId="3443467E">
      <w:pPr>
        <w:spacing w:line="360" w:lineRule="auto"/>
        <w:jc w:val="center"/>
        <w:outlineLvl w:val="9"/>
        <w:rPr>
          <w:rFonts w:hint="eastAsia" w:ascii="仿宋" w:hAnsi="仿宋" w:eastAsia="仿宋" w:cs="仿宋"/>
          <w:b w:val="0"/>
          <w:bCs/>
          <w:kern w:val="0"/>
          <w:sz w:val="32"/>
          <w:szCs w:val="32"/>
          <w:highlight w:val="none"/>
          <w:lang w:val="en-US" w:eastAsia="zh-CN"/>
        </w:rPr>
      </w:pPr>
      <w:bookmarkStart w:id="10" w:name="_Toc6107"/>
      <w:bookmarkStart w:id="11" w:name="_Toc1914"/>
      <w:bookmarkStart w:id="12" w:name="_Toc20452"/>
      <w:bookmarkStart w:id="13" w:name="_Toc2906"/>
      <w:bookmarkStart w:id="14" w:name="_Toc16858"/>
      <w:r>
        <w:rPr>
          <w:rFonts w:hint="eastAsia" w:ascii="仿宋" w:hAnsi="仿宋" w:eastAsia="仿宋" w:cs="仿宋"/>
          <w:b w:val="0"/>
          <w:bCs/>
          <w:kern w:val="0"/>
          <w:sz w:val="32"/>
          <w:szCs w:val="32"/>
          <w:highlight w:val="none"/>
        </w:rPr>
        <w:t>采 购 人：</w:t>
      </w:r>
      <w:bookmarkEnd w:id="10"/>
      <w:bookmarkEnd w:id="11"/>
      <w:bookmarkEnd w:id="12"/>
      <w:bookmarkEnd w:id="13"/>
      <w:bookmarkEnd w:id="14"/>
      <w:r>
        <w:rPr>
          <w:rFonts w:hint="eastAsia" w:ascii="仿宋" w:hAnsi="仿宋" w:eastAsia="仿宋" w:cs="仿宋"/>
          <w:b w:val="0"/>
          <w:bCs/>
          <w:kern w:val="0"/>
          <w:sz w:val="32"/>
          <w:szCs w:val="32"/>
          <w:highlight w:val="none"/>
          <w:lang w:eastAsia="zh-CN"/>
        </w:rPr>
        <w:t>长治学院附属太行中学校</w:t>
      </w:r>
    </w:p>
    <w:p w14:paraId="60286942">
      <w:pPr>
        <w:jc w:val="center"/>
        <w:outlineLvl w:val="9"/>
        <w:rPr>
          <w:rFonts w:hint="eastAsia" w:ascii="仿宋" w:hAnsi="仿宋" w:eastAsia="仿宋" w:cs="仿宋"/>
          <w:b w:val="0"/>
          <w:bCs/>
          <w:highlight w:val="none"/>
        </w:rPr>
      </w:pPr>
    </w:p>
    <w:p w14:paraId="25F5638D">
      <w:pPr>
        <w:spacing w:line="360" w:lineRule="auto"/>
        <w:jc w:val="center"/>
        <w:outlineLvl w:val="9"/>
        <w:rPr>
          <w:rFonts w:hint="eastAsia" w:ascii="仿宋" w:hAnsi="仿宋" w:eastAsia="仿宋" w:cs="仿宋"/>
          <w:b w:val="0"/>
          <w:bCs/>
          <w:kern w:val="0"/>
          <w:sz w:val="32"/>
          <w:szCs w:val="32"/>
          <w:highlight w:val="none"/>
          <w:u w:val="single"/>
          <w:lang w:val="zh-CN"/>
        </w:rPr>
      </w:pPr>
      <w:bookmarkStart w:id="15" w:name="_Toc23441"/>
      <w:bookmarkStart w:id="16" w:name="_Toc3212"/>
      <w:bookmarkStart w:id="17" w:name="_Toc7020"/>
      <w:bookmarkStart w:id="18" w:name="_Toc26036"/>
      <w:bookmarkStart w:id="19" w:name="_Toc15318"/>
      <w:r>
        <w:rPr>
          <w:rFonts w:hint="eastAsia" w:ascii="仿宋" w:hAnsi="仿宋" w:eastAsia="仿宋" w:cs="仿宋"/>
          <w:b w:val="0"/>
          <w:bCs/>
          <w:kern w:val="0"/>
          <w:sz w:val="32"/>
          <w:szCs w:val="32"/>
          <w:highlight w:val="none"/>
        </w:rPr>
        <w:t>采购代理机构：</w:t>
      </w:r>
      <w:bookmarkEnd w:id="15"/>
      <w:bookmarkEnd w:id="16"/>
      <w:bookmarkEnd w:id="17"/>
      <w:bookmarkEnd w:id="18"/>
      <w:bookmarkEnd w:id="19"/>
      <w:r>
        <w:rPr>
          <w:rFonts w:hint="eastAsia" w:ascii="仿宋" w:hAnsi="仿宋" w:eastAsia="仿宋" w:cs="仿宋"/>
          <w:b w:val="0"/>
          <w:bCs/>
          <w:kern w:val="0"/>
          <w:sz w:val="32"/>
          <w:szCs w:val="32"/>
          <w:highlight w:val="none"/>
          <w:u w:val="single"/>
          <w:lang w:val="zh-CN"/>
        </w:rPr>
        <w:t>山西信诚项目管理有限公司</w:t>
      </w:r>
    </w:p>
    <w:p w14:paraId="5E8C7493">
      <w:pPr>
        <w:pStyle w:val="2"/>
        <w:rPr>
          <w:rFonts w:hint="eastAsia" w:ascii="仿宋" w:hAnsi="仿宋" w:eastAsia="仿宋" w:cs="仿宋"/>
          <w:b w:val="0"/>
          <w:bCs/>
          <w:highlight w:val="none"/>
          <w:lang w:val="zh-CN"/>
        </w:rPr>
      </w:pPr>
    </w:p>
    <w:p w14:paraId="3E91A899">
      <w:pPr>
        <w:spacing w:line="360" w:lineRule="auto"/>
        <w:ind w:firstLine="3520" w:firstLineChars="1100"/>
        <w:jc w:val="left"/>
        <w:rPr>
          <w:rFonts w:hint="eastAsia" w:ascii="仿宋" w:hAnsi="仿宋" w:eastAsia="仿宋" w:cs="仿宋"/>
          <w:b w:val="0"/>
          <w:bCs/>
          <w:sz w:val="32"/>
          <w:szCs w:val="32"/>
          <w:highlight w:val="none"/>
        </w:rPr>
        <w:sectPr>
          <w:headerReference r:id="rId3" w:type="default"/>
          <w:footerReference r:id="rId4" w:type="default"/>
          <w:pgSz w:w="11907" w:h="16840"/>
          <w:pgMar w:top="1701" w:right="1418" w:bottom="1417" w:left="1418" w:header="964" w:footer="964" w:gutter="0"/>
          <w:pgNumType w:fmt="numberInDash" w:start="1"/>
          <w:cols w:space="0" w:num="1"/>
          <w:titlePg/>
          <w:docGrid w:linePitch="312" w:charSpace="0"/>
        </w:sectPr>
      </w:pPr>
      <w:r>
        <w:rPr>
          <w:rFonts w:hint="eastAsia" w:ascii="仿宋" w:hAnsi="仿宋" w:eastAsia="仿宋" w:cs="仿宋"/>
          <w:b w:val="0"/>
          <w:bCs/>
          <w:sz w:val="32"/>
          <w:szCs w:val="32"/>
          <w:highlight w:val="none"/>
          <w:lang w:val="zh-CN"/>
        </w:rPr>
        <w:t>二〇二</w:t>
      </w:r>
      <w:r>
        <w:rPr>
          <w:rFonts w:hint="eastAsia" w:ascii="仿宋" w:hAnsi="仿宋" w:eastAsia="仿宋" w:cs="仿宋"/>
          <w:b w:val="0"/>
          <w:bCs/>
          <w:sz w:val="32"/>
          <w:szCs w:val="32"/>
          <w:highlight w:val="none"/>
          <w:lang w:val="zh-CN" w:eastAsia="zh-CN"/>
        </w:rPr>
        <w:t>五</w:t>
      </w:r>
      <w:r>
        <w:rPr>
          <w:rFonts w:hint="eastAsia" w:ascii="仿宋" w:hAnsi="仿宋" w:eastAsia="仿宋" w:cs="仿宋"/>
          <w:b w:val="0"/>
          <w:bCs/>
          <w:sz w:val="32"/>
          <w:szCs w:val="32"/>
          <w:highlight w:val="none"/>
          <w:lang w:val="zh-CN"/>
        </w:rPr>
        <w:t>年</w:t>
      </w:r>
      <w:r>
        <w:rPr>
          <w:rFonts w:hint="eastAsia" w:ascii="仿宋" w:hAnsi="仿宋" w:eastAsia="仿宋" w:cs="仿宋"/>
          <w:b w:val="0"/>
          <w:bCs/>
          <w:sz w:val="32"/>
          <w:szCs w:val="32"/>
          <w:highlight w:val="none"/>
          <w:lang w:val="en-US" w:eastAsia="zh-CN"/>
        </w:rPr>
        <w:t>七</w:t>
      </w:r>
      <w:r>
        <w:rPr>
          <w:rFonts w:hint="eastAsia" w:ascii="仿宋" w:hAnsi="仿宋" w:eastAsia="仿宋" w:cs="仿宋"/>
          <w:b w:val="0"/>
          <w:bCs/>
          <w:sz w:val="32"/>
          <w:szCs w:val="32"/>
          <w:highlight w:val="none"/>
          <w:lang w:val="zh-CN"/>
        </w:rPr>
        <w:t>月</w:t>
      </w:r>
    </w:p>
    <w:p w14:paraId="0CBC38E8">
      <w:pPr>
        <w:jc w:val="center"/>
        <w:rPr>
          <w:rFonts w:hint="eastAsia" w:ascii="仿宋" w:hAnsi="仿宋" w:eastAsia="仿宋" w:cs="仿宋"/>
          <w:b w:val="0"/>
          <w:bCs/>
          <w:sz w:val="40"/>
          <w:szCs w:val="48"/>
          <w:highlight w:val="none"/>
          <w:lang w:eastAsia="zh-CN"/>
        </w:rPr>
      </w:pPr>
      <w:r>
        <w:rPr>
          <w:rFonts w:hint="eastAsia" w:ascii="仿宋" w:hAnsi="仿宋" w:eastAsia="仿宋" w:cs="仿宋"/>
          <w:b w:val="0"/>
          <w:bCs/>
          <w:sz w:val="40"/>
          <w:szCs w:val="48"/>
          <w:highlight w:val="none"/>
        </w:rPr>
        <w:t>目 录</w:t>
      </w:r>
    </w:p>
    <w:p w14:paraId="4448B454">
      <w:pPr>
        <w:pStyle w:val="32"/>
        <w:tabs>
          <w:tab w:val="right" w:leader="dot" w:pos="9071"/>
          <w:tab w:val="clear" w:pos="9061"/>
        </w:tabs>
        <w:rPr>
          <w:rFonts w:hint="eastAsia" w:ascii="宋体" w:hAnsi="宋体" w:eastAsia="宋体" w:cs="宋体"/>
          <w:b w:val="0"/>
          <w:bCs/>
          <w:sz w:val="22"/>
          <w:szCs w:val="22"/>
          <w:highlight w:val="none"/>
          <w:lang w:eastAsia="zh-CN"/>
        </w:rPr>
      </w:pPr>
    </w:p>
    <w:p w14:paraId="093A47FC">
      <w:pPr>
        <w:pStyle w:val="32"/>
        <w:tabs>
          <w:tab w:val="right" w:leader="dot" w:pos="9071"/>
          <w:tab w:val="clear" w:pos="9061"/>
        </w:tabs>
        <w:rPr>
          <w:rFonts w:hint="eastAsia" w:ascii="仿宋" w:hAnsi="仿宋" w:eastAsia="仿宋" w:cs="仿宋"/>
          <w:sz w:val="24"/>
          <w:szCs w:val="32"/>
        </w:rPr>
      </w:pPr>
      <w:r>
        <w:rPr>
          <w:rFonts w:hint="eastAsia" w:ascii="宋体" w:hAnsi="宋体" w:eastAsia="宋体" w:cs="宋体"/>
          <w:b w:val="0"/>
          <w:bCs/>
          <w:sz w:val="22"/>
          <w:szCs w:val="22"/>
          <w:highlight w:val="none"/>
          <w:lang w:eastAsia="zh-CN"/>
        </w:rPr>
        <w:fldChar w:fldCharType="begin"/>
      </w:r>
      <w:r>
        <w:rPr>
          <w:rFonts w:hint="eastAsia" w:ascii="宋体" w:hAnsi="宋体" w:eastAsia="宋体" w:cs="宋体"/>
          <w:b w:val="0"/>
          <w:bCs/>
          <w:sz w:val="22"/>
          <w:szCs w:val="22"/>
          <w:highlight w:val="none"/>
          <w:lang w:eastAsia="zh-CN"/>
        </w:rPr>
        <w:instrText xml:space="preserve"> TOC \o "1-1" \h \u </w:instrText>
      </w:r>
      <w:r>
        <w:rPr>
          <w:rFonts w:hint="eastAsia" w:ascii="宋体" w:hAnsi="宋体" w:eastAsia="宋体" w:cs="宋体"/>
          <w:b w:val="0"/>
          <w:bCs/>
          <w:sz w:val="22"/>
          <w:szCs w:val="22"/>
          <w:highlight w:val="none"/>
          <w:lang w:eastAsia="zh-CN"/>
        </w:rPr>
        <w:fldChar w:fldCharType="separate"/>
      </w:r>
      <w:r>
        <w:rPr>
          <w:rFonts w:hint="eastAsia" w:ascii="仿宋" w:hAnsi="仿宋" w:eastAsia="仿宋" w:cs="仿宋"/>
          <w:bCs/>
          <w:sz w:val="28"/>
          <w:szCs w:val="36"/>
          <w:highlight w:val="none"/>
          <w:lang w:eastAsia="zh-CN"/>
        </w:rPr>
        <w:fldChar w:fldCharType="begin"/>
      </w:r>
      <w:r>
        <w:rPr>
          <w:rFonts w:hint="eastAsia" w:ascii="仿宋" w:hAnsi="仿宋" w:eastAsia="仿宋" w:cs="仿宋"/>
          <w:bCs/>
          <w:sz w:val="28"/>
          <w:szCs w:val="36"/>
          <w:highlight w:val="none"/>
          <w:lang w:eastAsia="zh-CN"/>
        </w:rPr>
        <w:instrText xml:space="preserve"> HYPERLINK \l _Toc5401 </w:instrText>
      </w:r>
      <w:r>
        <w:rPr>
          <w:rFonts w:hint="eastAsia" w:ascii="仿宋" w:hAnsi="仿宋" w:eastAsia="仿宋" w:cs="仿宋"/>
          <w:bCs/>
          <w:sz w:val="28"/>
          <w:szCs w:val="36"/>
          <w:highlight w:val="none"/>
          <w:lang w:eastAsia="zh-CN"/>
        </w:rPr>
        <w:fldChar w:fldCharType="separate"/>
      </w:r>
      <w:r>
        <w:rPr>
          <w:rFonts w:hint="eastAsia" w:ascii="仿宋" w:hAnsi="仿宋" w:eastAsia="仿宋" w:cs="仿宋"/>
          <w:bCs/>
          <w:snapToGrid w:val="0"/>
          <w:sz w:val="28"/>
          <w:szCs w:val="36"/>
          <w:highlight w:val="none"/>
        </w:rPr>
        <w:t>第一部分  磋商公告</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_Toc5401 \h </w:instrText>
      </w:r>
      <w:r>
        <w:rPr>
          <w:rFonts w:hint="eastAsia" w:ascii="仿宋" w:hAnsi="仿宋" w:eastAsia="仿宋" w:cs="仿宋"/>
          <w:sz w:val="28"/>
          <w:szCs w:val="36"/>
        </w:rPr>
        <w:fldChar w:fldCharType="separate"/>
      </w:r>
      <w:r>
        <w:rPr>
          <w:rFonts w:hint="eastAsia" w:ascii="仿宋" w:hAnsi="仿宋" w:eastAsia="仿宋" w:cs="仿宋"/>
          <w:sz w:val="28"/>
          <w:szCs w:val="36"/>
        </w:rPr>
        <w:t>1</w:t>
      </w:r>
      <w:r>
        <w:rPr>
          <w:rFonts w:hint="eastAsia" w:ascii="仿宋" w:hAnsi="仿宋" w:eastAsia="仿宋" w:cs="仿宋"/>
          <w:sz w:val="28"/>
          <w:szCs w:val="36"/>
        </w:rPr>
        <w:fldChar w:fldCharType="end"/>
      </w:r>
      <w:r>
        <w:rPr>
          <w:rFonts w:hint="eastAsia" w:ascii="仿宋" w:hAnsi="仿宋" w:eastAsia="仿宋" w:cs="仿宋"/>
          <w:bCs/>
          <w:sz w:val="28"/>
          <w:szCs w:val="36"/>
          <w:highlight w:val="none"/>
          <w:lang w:eastAsia="zh-CN"/>
        </w:rPr>
        <w:fldChar w:fldCharType="end"/>
      </w:r>
    </w:p>
    <w:p w14:paraId="7FD5CD1D">
      <w:pPr>
        <w:pStyle w:val="32"/>
        <w:tabs>
          <w:tab w:val="right" w:leader="dot" w:pos="9071"/>
          <w:tab w:val="clear" w:pos="9061"/>
        </w:tabs>
        <w:rPr>
          <w:rFonts w:hint="eastAsia" w:ascii="仿宋" w:hAnsi="仿宋" w:eastAsia="仿宋" w:cs="仿宋"/>
          <w:sz w:val="48"/>
          <w:szCs w:val="56"/>
        </w:rPr>
      </w:pPr>
      <w:r>
        <w:rPr>
          <w:rFonts w:hint="eastAsia" w:ascii="仿宋" w:hAnsi="仿宋" w:eastAsia="仿宋" w:cs="仿宋"/>
          <w:bCs/>
          <w:sz w:val="28"/>
          <w:szCs w:val="36"/>
          <w:highlight w:val="none"/>
          <w:lang w:eastAsia="zh-CN"/>
        </w:rPr>
        <w:fldChar w:fldCharType="begin"/>
      </w:r>
      <w:r>
        <w:rPr>
          <w:rFonts w:hint="eastAsia" w:ascii="仿宋" w:hAnsi="仿宋" w:eastAsia="仿宋" w:cs="仿宋"/>
          <w:bCs/>
          <w:sz w:val="28"/>
          <w:szCs w:val="36"/>
          <w:highlight w:val="none"/>
          <w:lang w:eastAsia="zh-CN"/>
        </w:rPr>
        <w:instrText xml:space="preserve"> HYPERLINK \l _Toc19698 </w:instrText>
      </w:r>
      <w:r>
        <w:rPr>
          <w:rFonts w:hint="eastAsia" w:ascii="仿宋" w:hAnsi="仿宋" w:eastAsia="仿宋" w:cs="仿宋"/>
          <w:bCs/>
          <w:sz w:val="28"/>
          <w:szCs w:val="36"/>
          <w:highlight w:val="none"/>
          <w:lang w:eastAsia="zh-CN"/>
        </w:rPr>
        <w:fldChar w:fldCharType="separate"/>
      </w:r>
      <w:r>
        <w:rPr>
          <w:rFonts w:hint="eastAsia" w:ascii="仿宋" w:hAnsi="仿宋" w:eastAsia="仿宋" w:cs="仿宋"/>
          <w:bCs/>
          <w:snapToGrid w:val="0"/>
          <w:kern w:val="0"/>
          <w:sz w:val="28"/>
          <w:szCs w:val="36"/>
          <w:highlight w:val="none"/>
        </w:rPr>
        <w:t>第二部分 供应商须知</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_Toc19698 \h </w:instrText>
      </w:r>
      <w:r>
        <w:rPr>
          <w:rFonts w:hint="eastAsia" w:ascii="仿宋" w:hAnsi="仿宋" w:eastAsia="仿宋" w:cs="仿宋"/>
          <w:sz w:val="28"/>
          <w:szCs w:val="36"/>
        </w:rPr>
        <w:fldChar w:fldCharType="separate"/>
      </w:r>
      <w:r>
        <w:rPr>
          <w:rFonts w:hint="eastAsia" w:ascii="仿宋" w:hAnsi="仿宋" w:eastAsia="仿宋" w:cs="仿宋"/>
          <w:sz w:val="28"/>
          <w:szCs w:val="36"/>
        </w:rPr>
        <w:t>4</w:t>
      </w:r>
      <w:r>
        <w:rPr>
          <w:rFonts w:hint="eastAsia" w:ascii="仿宋" w:hAnsi="仿宋" w:eastAsia="仿宋" w:cs="仿宋"/>
          <w:sz w:val="28"/>
          <w:szCs w:val="36"/>
        </w:rPr>
        <w:fldChar w:fldCharType="end"/>
      </w:r>
      <w:r>
        <w:rPr>
          <w:rFonts w:hint="eastAsia" w:ascii="仿宋" w:hAnsi="仿宋" w:eastAsia="仿宋" w:cs="仿宋"/>
          <w:bCs/>
          <w:sz w:val="28"/>
          <w:szCs w:val="36"/>
          <w:highlight w:val="none"/>
          <w:lang w:eastAsia="zh-CN"/>
        </w:rPr>
        <w:fldChar w:fldCharType="end"/>
      </w:r>
    </w:p>
    <w:p w14:paraId="33992C10">
      <w:pPr>
        <w:pStyle w:val="32"/>
        <w:tabs>
          <w:tab w:val="right" w:leader="dot" w:pos="9071"/>
          <w:tab w:val="clear" w:pos="9061"/>
        </w:tabs>
        <w:rPr>
          <w:rFonts w:hint="eastAsia" w:ascii="仿宋" w:hAnsi="仿宋" w:eastAsia="仿宋" w:cs="仿宋"/>
          <w:sz w:val="28"/>
          <w:szCs w:val="36"/>
        </w:rPr>
      </w:pPr>
      <w:r>
        <w:rPr>
          <w:rFonts w:hint="eastAsia" w:ascii="仿宋" w:hAnsi="仿宋" w:eastAsia="仿宋" w:cs="仿宋"/>
          <w:bCs/>
          <w:sz w:val="28"/>
          <w:szCs w:val="36"/>
          <w:highlight w:val="none"/>
          <w:lang w:eastAsia="zh-CN"/>
        </w:rPr>
        <w:fldChar w:fldCharType="begin"/>
      </w:r>
      <w:r>
        <w:rPr>
          <w:rFonts w:hint="eastAsia" w:ascii="仿宋" w:hAnsi="仿宋" w:eastAsia="仿宋" w:cs="仿宋"/>
          <w:bCs/>
          <w:sz w:val="28"/>
          <w:szCs w:val="36"/>
          <w:highlight w:val="none"/>
          <w:lang w:eastAsia="zh-CN"/>
        </w:rPr>
        <w:instrText xml:space="preserve"> HYPERLINK \l _Toc28906 </w:instrText>
      </w:r>
      <w:r>
        <w:rPr>
          <w:rFonts w:hint="eastAsia" w:ascii="仿宋" w:hAnsi="仿宋" w:eastAsia="仿宋" w:cs="仿宋"/>
          <w:bCs/>
          <w:sz w:val="28"/>
          <w:szCs w:val="36"/>
          <w:highlight w:val="none"/>
          <w:lang w:eastAsia="zh-CN"/>
        </w:rPr>
        <w:fldChar w:fldCharType="separate"/>
      </w:r>
      <w:r>
        <w:rPr>
          <w:rFonts w:hint="eastAsia" w:ascii="仿宋" w:hAnsi="仿宋" w:eastAsia="仿宋" w:cs="仿宋"/>
          <w:bCs/>
          <w:snapToGrid w:val="0"/>
          <w:kern w:val="0"/>
          <w:sz w:val="28"/>
          <w:szCs w:val="36"/>
          <w:highlight w:val="none"/>
        </w:rPr>
        <w:t>第三部分  评审标准和评审方法</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_Toc28906 \h </w:instrText>
      </w:r>
      <w:r>
        <w:rPr>
          <w:rFonts w:hint="eastAsia" w:ascii="仿宋" w:hAnsi="仿宋" w:eastAsia="仿宋" w:cs="仿宋"/>
          <w:sz w:val="28"/>
          <w:szCs w:val="36"/>
        </w:rPr>
        <w:fldChar w:fldCharType="separate"/>
      </w:r>
      <w:r>
        <w:rPr>
          <w:rFonts w:hint="eastAsia" w:ascii="仿宋" w:hAnsi="仿宋" w:eastAsia="仿宋" w:cs="仿宋"/>
          <w:sz w:val="28"/>
          <w:szCs w:val="36"/>
        </w:rPr>
        <w:t>28</w:t>
      </w:r>
      <w:r>
        <w:rPr>
          <w:rFonts w:hint="eastAsia" w:ascii="仿宋" w:hAnsi="仿宋" w:eastAsia="仿宋" w:cs="仿宋"/>
          <w:sz w:val="28"/>
          <w:szCs w:val="36"/>
        </w:rPr>
        <w:fldChar w:fldCharType="end"/>
      </w:r>
      <w:r>
        <w:rPr>
          <w:rFonts w:hint="eastAsia" w:ascii="仿宋" w:hAnsi="仿宋" w:eastAsia="仿宋" w:cs="仿宋"/>
          <w:bCs/>
          <w:sz w:val="28"/>
          <w:szCs w:val="36"/>
          <w:highlight w:val="none"/>
          <w:lang w:eastAsia="zh-CN"/>
        </w:rPr>
        <w:fldChar w:fldCharType="end"/>
      </w:r>
    </w:p>
    <w:p w14:paraId="4EACF891">
      <w:pPr>
        <w:pStyle w:val="32"/>
        <w:tabs>
          <w:tab w:val="right" w:leader="dot" w:pos="9071"/>
          <w:tab w:val="clear" w:pos="9061"/>
        </w:tabs>
        <w:rPr>
          <w:rFonts w:hint="eastAsia" w:ascii="仿宋" w:hAnsi="仿宋" w:eastAsia="仿宋" w:cs="仿宋"/>
          <w:sz w:val="28"/>
          <w:szCs w:val="36"/>
        </w:rPr>
      </w:pPr>
      <w:r>
        <w:rPr>
          <w:rFonts w:hint="eastAsia" w:ascii="仿宋" w:hAnsi="仿宋" w:eastAsia="仿宋" w:cs="仿宋"/>
          <w:bCs/>
          <w:sz w:val="28"/>
          <w:szCs w:val="36"/>
          <w:highlight w:val="none"/>
          <w:lang w:eastAsia="zh-CN"/>
        </w:rPr>
        <w:fldChar w:fldCharType="begin"/>
      </w:r>
      <w:r>
        <w:rPr>
          <w:rFonts w:hint="eastAsia" w:ascii="仿宋" w:hAnsi="仿宋" w:eastAsia="仿宋" w:cs="仿宋"/>
          <w:bCs/>
          <w:sz w:val="28"/>
          <w:szCs w:val="36"/>
          <w:highlight w:val="none"/>
          <w:lang w:eastAsia="zh-CN"/>
        </w:rPr>
        <w:instrText xml:space="preserve"> HYPERLINK \l _Toc22252 </w:instrText>
      </w:r>
      <w:r>
        <w:rPr>
          <w:rFonts w:hint="eastAsia" w:ascii="仿宋" w:hAnsi="仿宋" w:eastAsia="仿宋" w:cs="仿宋"/>
          <w:bCs/>
          <w:sz w:val="28"/>
          <w:szCs w:val="36"/>
          <w:highlight w:val="none"/>
          <w:lang w:eastAsia="zh-CN"/>
        </w:rPr>
        <w:fldChar w:fldCharType="separate"/>
      </w:r>
      <w:r>
        <w:rPr>
          <w:rFonts w:hint="eastAsia" w:ascii="仿宋" w:hAnsi="仿宋" w:eastAsia="仿宋" w:cs="仿宋"/>
          <w:bCs/>
          <w:snapToGrid w:val="0"/>
          <w:kern w:val="0"/>
          <w:sz w:val="28"/>
          <w:szCs w:val="36"/>
          <w:lang w:val="en-US" w:eastAsia="zh-CN" w:bidi="ar-SA"/>
        </w:rPr>
        <w:t xml:space="preserve">第四部分 </w:t>
      </w:r>
      <w:r>
        <w:rPr>
          <w:rFonts w:hint="eastAsia" w:ascii="仿宋" w:hAnsi="仿宋" w:eastAsia="仿宋" w:cs="仿宋"/>
          <w:bCs/>
          <w:snapToGrid w:val="0"/>
          <w:kern w:val="0"/>
          <w:sz w:val="28"/>
          <w:szCs w:val="36"/>
          <w:highlight w:val="none"/>
          <w:lang w:eastAsia="zh-CN"/>
        </w:rPr>
        <w:t>商务、技术要求</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_Toc22252 \h </w:instrText>
      </w:r>
      <w:r>
        <w:rPr>
          <w:rFonts w:hint="eastAsia" w:ascii="仿宋" w:hAnsi="仿宋" w:eastAsia="仿宋" w:cs="仿宋"/>
          <w:sz w:val="28"/>
          <w:szCs w:val="36"/>
        </w:rPr>
        <w:fldChar w:fldCharType="separate"/>
      </w:r>
      <w:r>
        <w:rPr>
          <w:rFonts w:hint="eastAsia" w:ascii="仿宋" w:hAnsi="仿宋" w:eastAsia="仿宋" w:cs="仿宋"/>
          <w:sz w:val="28"/>
          <w:szCs w:val="36"/>
        </w:rPr>
        <w:t>33</w:t>
      </w:r>
      <w:r>
        <w:rPr>
          <w:rFonts w:hint="eastAsia" w:ascii="仿宋" w:hAnsi="仿宋" w:eastAsia="仿宋" w:cs="仿宋"/>
          <w:sz w:val="28"/>
          <w:szCs w:val="36"/>
        </w:rPr>
        <w:fldChar w:fldCharType="end"/>
      </w:r>
      <w:r>
        <w:rPr>
          <w:rFonts w:hint="eastAsia" w:ascii="仿宋" w:hAnsi="仿宋" w:eastAsia="仿宋" w:cs="仿宋"/>
          <w:bCs/>
          <w:sz w:val="28"/>
          <w:szCs w:val="36"/>
          <w:highlight w:val="none"/>
          <w:lang w:eastAsia="zh-CN"/>
        </w:rPr>
        <w:fldChar w:fldCharType="end"/>
      </w:r>
    </w:p>
    <w:p w14:paraId="4248AB07">
      <w:pPr>
        <w:pStyle w:val="32"/>
        <w:tabs>
          <w:tab w:val="right" w:leader="dot" w:pos="9071"/>
          <w:tab w:val="clear" w:pos="9061"/>
        </w:tabs>
        <w:rPr>
          <w:rFonts w:hint="eastAsia" w:ascii="仿宋" w:hAnsi="仿宋" w:eastAsia="仿宋" w:cs="仿宋"/>
          <w:sz w:val="28"/>
          <w:szCs w:val="36"/>
        </w:rPr>
      </w:pPr>
      <w:r>
        <w:rPr>
          <w:rFonts w:hint="eastAsia" w:ascii="仿宋" w:hAnsi="仿宋" w:eastAsia="仿宋" w:cs="仿宋"/>
          <w:bCs/>
          <w:sz w:val="28"/>
          <w:szCs w:val="36"/>
          <w:highlight w:val="none"/>
          <w:lang w:eastAsia="zh-CN"/>
        </w:rPr>
        <w:fldChar w:fldCharType="begin"/>
      </w:r>
      <w:r>
        <w:rPr>
          <w:rFonts w:hint="eastAsia" w:ascii="仿宋" w:hAnsi="仿宋" w:eastAsia="仿宋" w:cs="仿宋"/>
          <w:bCs/>
          <w:sz w:val="28"/>
          <w:szCs w:val="36"/>
          <w:highlight w:val="none"/>
          <w:lang w:eastAsia="zh-CN"/>
        </w:rPr>
        <w:instrText xml:space="preserve"> HYPERLINK \l _Toc20955 </w:instrText>
      </w:r>
      <w:r>
        <w:rPr>
          <w:rFonts w:hint="eastAsia" w:ascii="仿宋" w:hAnsi="仿宋" w:eastAsia="仿宋" w:cs="仿宋"/>
          <w:bCs/>
          <w:sz w:val="28"/>
          <w:szCs w:val="36"/>
          <w:highlight w:val="none"/>
          <w:lang w:eastAsia="zh-CN"/>
        </w:rPr>
        <w:fldChar w:fldCharType="separate"/>
      </w:r>
      <w:r>
        <w:rPr>
          <w:rFonts w:hint="eastAsia" w:ascii="仿宋" w:hAnsi="仿宋" w:eastAsia="仿宋" w:cs="仿宋"/>
          <w:bCs/>
          <w:snapToGrid w:val="0"/>
          <w:kern w:val="0"/>
          <w:sz w:val="28"/>
          <w:szCs w:val="36"/>
          <w:lang w:val="en-US" w:eastAsia="zh-CN" w:bidi="ar-SA"/>
        </w:rPr>
        <w:t>第五部分</w:t>
      </w:r>
      <w:r>
        <w:rPr>
          <w:rFonts w:hint="eastAsia" w:ascii="仿宋" w:hAnsi="仿宋" w:eastAsia="仿宋" w:cs="仿宋"/>
          <w:bCs/>
          <w:snapToGrid w:val="0"/>
          <w:kern w:val="0"/>
          <w:sz w:val="28"/>
          <w:szCs w:val="36"/>
          <w:highlight w:val="none"/>
        </w:rPr>
        <w:t xml:space="preserve"> 工程量清单（另附）</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_Toc20955 \h </w:instrText>
      </w:r>
      <w:r>
        <w:rPr>
          <w:rFonts w:hint="eastAsia" w:ascii="仿宋" w:hAnsi="仿宋" w:eastAsia="仿宋" w:cs="仿宋"/>
          <w:sz w:val="28"/>
          <w:szCs w:val="36"/>
        </w:rPr>
        <w:fldChar w:fldCharType="separate"/>
      </w:r>
      <w:r>
        <w:rPr>
          <w:rFonts w:hint="eastAsia" w:ascii="仿宋" w:hAnsi="仿宋" w:eastAsia="仿宋" w:cs="仿宋"/>
          <w:sz w:val="28"/>
          <w:szCs w:val="36"/>
        </w:rPr>
        <w:t>34</w:t>
      </w:r>
      <w:r>
        <w:rPr>
          <w:rFonts w:hint="eastAsia" w:ascii="仿宋" w:hAnsi="仿宋" w:eastAsia="仿宋" w:cs="仿宋"/>
          <w:sz w:val="28"/>
          <w:szCs w:val="36"/>
        </w:rPr>
        <w:fldChar w:fldCharType="end"/>
      </w:r>
      <w:r>
        <w:rPr>
          <w:rFonts w:hint="eastAsia" w:ascii="仿宋" w:hAnsi="仿宋" w:eastAsia="仿宋" w:cs="仿宋"/>
          <w:bCs/>
          <w:sz w:val="28"/>
          <w:szCs w:val="36"/>
          <w:highlight w:val="none"/>
          <w:lang w:eastAsia="zh-CN"/>
        </w:rPr>
        <w:fldChar w:fldCharType="end"/>
      </w:r>
    </w:p>
    <w:p w14:paraId="5C82055C">
      <w:pPr>
        <w:pStyle w:val="32"/>
        <w:tabs>
          <w:tab w:val="right" w:leader="dot" w:pos="9071"/>
          <w:tab w:val="clear" w:pos="9061"/>
        </w:tabs>
        <w:rPr>
          <w:rFonts w:hint="eastAsia" w:ascii="仿宋" w:hAnsi="仿宋" w:eastAsia="仿宋" w:cs="仿宋"/>
          <w:sz w:val="28"/>
          <w:szCs w:val="36"/>
        </w:rPr>
      </w:pPr>
      <w:r>
        <w:rPr>
          <w:rFonts w:hint="eastAsia" w:ascii="仿宋" w:hAnsi="仿宋" w:eastAsia="仿宋" w:cs="仿宋"/>
          <w:bCs/>
          <w:sz w:val="28"/>
          <w:szCs w:val="36"/>
          <w:highlight w:val="none"/>
          <w:lang w:eastAsia="zh-CN"/>
        </w:rPr>
        <w:fldChar w:fldCharType="begin"/>
      </w:r>
      <w:r>
        <w:rPr>
          <w:rFonts w:hint="eastAsia" w:ascii="仿宋" w:hAnsi="仿宋" w:eastAsia="仿宋" w:cs="仿宋"/>
          <w:bCs/>
          <w:sz w:val="28"/>
          <w:szCs w:val="36"/>
          <w:highlight w:val="none"/>
          <w:lang w:eastAsia="zh-CN"/>
        </w:rPr>
        <w:instrText xml:space="preserve"> HYPERLINK \l _Toc22103 </w:instrText>
      </w:r>
      <w:r>
        <w:rPr>
          <w:rFonts w:hint="eastAsia" w:ascii="仿宋" w:hAnsi="仿宋" w:eastAsia="仿宋" w:cs="仿宋"/>
          <w:bCs/>
          <w:sz w:val="28"/>
          <w:szCs w:val="36"/>
          <w:highlight w:val="none"/>
          <w:lang w:eastAsia="zh-CN"/>
        </w:rPr>
        <w:fldChar w:fldCharType="separate"/>
      </w:r>
      <w:r>
        <w:rPr>
          <w:rFonts w:hint="eastAsia" w:ascii="仿宋" w:hAnsi="仿宋" w:eastAsia="仿宋" w:cs="仿宋"/>
          <w:bCs/>
          <w:snapToGrid w:val="0"/>
          <w:kern w:val="0"/>
          <w:sz w:val="28"/>
          <w:szCs w:val="36"/>
          <w:lang w:val="en-US" w:eastAsia="zh-CN" w:bidi="ar-SA"/>
        </w:rPr>
        <w:t xml:space="preserve">第六部分 </w:t>
      </w:r>
      <w:r>
        <w:rPr>
          <w:rFonts w:hint="eastAsia" w:ascii="仿宋" w:hAnsi="仿宋" w:eastAsia="仿宋" w:cs="仿宋"/>
          <w:bCs/>
          <w:snapToGrid w:val="0"/>
          <w:kern w:val="0"/>
          <w:sz w:val="28"/>
          <w:szCs w:val="36"/>
          <w:highlight w:val="none"/>
        </w:rPr>
        <w:t>合同原则（格式）</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_Toc22103 \h </w:instrText>
      </w:r>
      <w:r>
        <w:rPr>
          <w:rFonts w:hint="eastAsia" w:ascii="仿宋" w:hAnsi="仿宋" w:eastAsia="仿宋" w:cs="仿宋"/>
          <w:sz w:val="28"/>
          <w:szCs w:val="36"/>
        </w:rPr>
        <w:fldChar w:fldCharType="separate"/>
      </w:r>
      <w:r>
        <w:rPr>
          <w:rFonts w:hint="eastAsia" w:ascii="仿宋" w:hAnsi="仿宋" w:eastAsia="仿宋" w:cs="仿宋"/>
          <w:sz w:val="28"/>
          <w:szCs w:val="36"/>
        </w:rPr>
        <w:t>35</w:t>
      </w:r>
      <w:r>
        <w:rPr>
          <w:rFonts w:hint="eastAsia" w:ascii="仿宋" w:hAnsi="仿宋" w:eastAsia="仿宋" w:cs="仿宋"/>
          <w:sz w:val="28"/>
          <w:szCs w:val="36"/>
        </w:rPr>
        <w:fldChar w:fldCharType="end"/>
      </w:r>
      <w:r>
        <w:rPr>
          <w:rFonts w:hint="eastAsia" w:ascii="仿宋" w:hAnsi="仿宋" w:eastAsia="仿宋" w:cs="仿宋"/>
          <w:bCs/>
          <w:sz w:val="28"/>
          <w:szCs w:val="36"/>
          <w:highlight w:val="none"/>
          <w:lang w:eastAsia="zh-CN"/>
        </w:rPr>
        <w:fldChar w:fldCharType="end"/>
      </w:r>
    </w:p>
    <w:p w14:paraId="5A5EEC05">
      <w:pPr>
        <w:pStyle w:val="32"/>
        <w:tabs>
          <w:tab w:val="right" w:leader="dot" w:pos="9071"/>
          <w:tab w:val="clear" w:pos="9061"/>
        </w:tabs>
        <w:rPr>
          <w:rFonts w:hint="eastAsia" w:ascii="宋体" w:hAnsi="宋体" w:eastAsia="宋体" w:cs="宋体"/>
          <w:sz w:val="20"/>
          <w:szCs w:val="22"/>
        </w:rPr>
      </w:pPr>
      <w:r>
        <w:rPr>
          <w:rFonts w:hint="eastAsia" w:ascii="仿宋" w:hAnsi="仿宋" w:eastAsia="仿宋" w:cs="仿宋"/>
          <w:bCs/>
          <w:sz w:val="28"/>
          <w:szCs w:val="36"/>
          <w:highlight w:val="none"/>
          <w:lang w:eastAsia="zh-CN"/>
        </w:rPr>
        <w:fldChar w:fldCharType="begin"/>
      </w:r>
      <w:r>
        <w:rPr>
          <w:rFonts w:hint="eastAsia" w:ascii="仿宋" w:hAnsi="仿宋" w:eastAsia="仿宋" w:cs="仿宋"/>
          <w:bCs/>
          <w:sz w:val="28"/>
          <w:szCs w:val="36"/>
          <w:highlight w:val="none"/>
          <w:lang w:eastAsia="zh-CN"/>
        </w:rPr>
        <w:instrText xml:space="preserve"> HYPERLINK \l _Toc16167 </w:instrText>
      </w:r>
      <w:r>
        <w:rPr>
          <w:rFonts w:hint="eastAsia" w:ascii="仿宋" w:hAnsi="仿宋" w:eastAsia="仿宋" w:cs="仿宋"/>
          <w:bCs/>
          <w:sz w:val="28"/>
          <w:szCs w:val="36"/>
          <w:highlight w:val="none"/>
          <w:lang w:eastAsia="zh-CN"/>
        </w:rPr>
        <w:fldChar w:fldCharType="separate"/>
      </w:r>
      <w:r>
        <w:rPr>
          <w:rFonts w:hint="eastAsia" w:ascii="仿宋" w:hAnsi="仿宋" w:eastAsia="仿宋" w:cs="仿宋"/>
          <w:bCs/>
          <w:snapToGrid w:val="0"/>
          <w:kern w:val="0"/>
          <w:sz w:val="28"/>
          <w:szCs w:val="36"/>
          <w:lang w:val="en-US" w:eastAsia="zh-CN" w:bidi="ar-SA"/>
        </w:rPr>
        <w:t xml:space="preserve">第七部分 </w:t>
      </w:r>
      <w:r>
        <w:rPr>
          <w:rFonts w:hint="eastAsia" w:ascii="仿宋" w:hAnsi="仿宋" w:eastAsia="仿宋" w:cs="仿宋"/>
          <w:bCs/>
          <w:snapToGrid w:val="0"/>
          <w:kern w:val="0"/>
          <w:sz w:val="28"/>
          <w:szCs w:val="36"/>
          <w:highlight w:val="none"/>
          <w:lang w:eastAsia="zh-CN"/>
        </w:rPr>
        <w:t>响应文件格式</w:t>
      </w:r>
      <w:r>
        <w:rPr>
          <w:rFonts w:hint="eastAsia" w:ascii="仿宋" w:hAnsi="仿宋" w:eastAsia="仿宋" w:cs="仿宋"/>
          <w:sz w:val="28"/>
          <w:szCs w:val="36"/>
        </w:rPr>
        <w:tab/>
      </w:r>
      <w:r>
        <w:rPr>
          <w:rFonts w:hint="eastAsia" w:ascii="仿宋" w:hAnsi="仿宋" w:eastAsia="仿宋" w:cs="仿宋"/>
          <w:sz w:val="28"/>
          <w:szCs w:val="36"/>
        </w:rPr>
        <w:fldChar w:fldCharType="begin"/>
      </w:r>
      <w:r>
        <w:rPr>
          <w:rFonts w:hint="eastAsia" w:ascii="仿宋" w:hAnsi="仿宋" w:eastAsia="仿宋" w:cs="仿宋"/>
          <w:sz w:val="28"/>
          <w:szCs w:val="36"/>
        </w:rPr>
        <w:instrText xml:space="preserve"> PAGEREF _Toc16167 \h </w:instrText>
      </w:r>
      <w:r>
        <w:rPr>
          <w:rFonts w:hint="eastAsia" w:ascii="仿宋" w:hAnsi="仿宋" w:eastAsia="仿宋" w:cs="仿宋"/>
          <w:sz w:val="28"/>
          <w:szCs w:val="36"/>
        </w:rPr>
        <w:fldChar w:fldCharType="separate"/>
      </w:r>
      <w:r>
        <w:rPr>
          <w:rFonts w:hint="eastAsia" w:ascii="仿宋" w:hAnsi="仿宋" w:eastAsia="仿宋" w:cs="仿宋"/>
          <w:sz w:val="28"/>
          <w:szCs w:val="36"/>
        </w:rPr>
        <w:t>39</w:t>
      </w:r>
      <w:r>
        <w:rPr>
          <w:rFonts w:hint="eastAsia" w:ascii="仿宋" w:hAnsi="仿宋" w:eastAsia="仿宋" w:cs="仿宋"/>
          <w:sz w:val="28"/>
          <w:szCs w:val="36"/>
        </w:rPr>
        <w:fldChar w:fldCharType="end"/>
      </w:r>
      <w:r>
        <w:rPr>
          <w:rFonts w:hint="eastAsia" w:ascii="仿宋" w:hAnsi="仿宋" w:eastAsia="仿宋" w:cs="仿宋"/>
          <w:bCs/>
          <w:sz w:val="28"/>
          <w:szCs w:val="36"/>
          <w:highlight w:val="none"/>
          <w:lang w:eastAsia="zh-CN"/>
        </w:rPr>
        <w:fldChar w:fldCharType="end"/>
      </w:r>
    </w:p>
    <w:p w14:paraId="0B7661AC">
      <w:pPr>
        <w:pStyle w:val="32"/>
        <w:keepNext w:val="0"/>
        <w:spacing w:before="120" w:line="360" w:lineRule="auto"/>
        <w:rPr>
          <w:rFonts w:hint="eastAsia" w:ascii="仿宋" w:hAnsi="仿宋" w:eastAsia="仿宋" w:cs="仿宋"/>
          <w:b w:val="0"/>
          <w:bCs/>
          <w:sz w:val="24"/>
          <w:highlight w:val="none"/>
          <w:lang w:eastAsia="zh-CN"/>
        </w:rPr>
      </w:pPr>
      <w:r>
        <w:rPr>
          <w:rFonts w:hint="eastAsia" w:ascii="宋体" w:hAnsi="宋体" w:eastAsia="宋体" w:cs="宋体"/>
          <w:bCs/>
          <w:sz w:val="20"/>
          <w:szCs w:val="22"/>
          <w:highlight w:val="none"/>
          <w:lang w:eastAsia="zh-CN"/>
        </w:rPr>
        <w:fldChar w:fldCharType="end"/>
      </w:r>
    </w:p>
    <w:p w14:paraId="5C8B021F">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p>
    <w:p w14:paraId="379DB9D0">
      <w:pPr>
        <w:rPr>
          <w:rFonts w:hint="eastAsia" w:ascii="仿宋" w:hAnsi="仿宋" w:eastAsia="仿宋" w:cs="仿宋"/>
          <w:b w:val="0"/>
          <w:bCs/>
          <w:highlight w:val="none"/>
        </w:rPr>
      </w:pPr>
    </w:p>
    <w:p w14:paraId="34C24626">
      <w:pPr>
        <w:rPr>
          <w:rFonts w:hint="eastAsia" w:ascii="仿宋" w:hAnsi="仿宋" w:eastAsia="仿宋" w:cs="仿宋"/>
          <w:b w:val="0"/>
          <w:bCs/>
          <w:highlight w:val="none"/>
        </w:rPr>
      </w:pPr>
    </w:p>
    <w:p w14:paraId="1AD89F31">
      <w:pPr>
        <w:rPr>
          <w:rFonts w:hint="eastAsia" w:ascii="仿宋" w:hAnsi="仿宋" w:eastAsia="仿宋" w:cs="仿宋"/>
          <w:b w:val="0"/>
          <w:bCs/>
          <w:highlight w:val="none"/>
        </w:rPr>
      </w:pPr>
    </w:p>
    <w:p w14:paraId="08DEC42F">
      <w:pPr>
        <w:tabs>
          <w:tab w:val="left" w:pos="6753"/>
        </w:tabs>
        <w:jc w:val="left"/>
        <w:rPr>
          <w:rFonts w:hint="eastAsia" w:ascii="仿宋" w:hAnsi="仿宋" w:eastAsia="仿宋" w:cs="仿宋"/>
          <w:b w:val="0"/>
          <w:bCs/>
          <w:highlight w:val="none"/>
        </w:rPr>
        <w:sectPr>
          <w:footerReference r:id="rId5" w:type="default"/>
          <w:pgSz w:w="11907" w:h="16840"/>
          <w:pgMar w:top="1701" w:right="1418" w:bottom="1417" w:left="1418" w:header="964" w:footer="964" w:gutter="0"/>
          <w:pgBorders>
            <w:bottom w:val="double" w:color="auto" w:sz="4" w:space="1"/>
          </w:pgBorders>
          <w:pgNumType w:fmt="numberInDash" w:start="1"/>
          <w:cols w:space="0" w:num="1"/>
          <w:titlePg/>
          <w:docGrid w:linePitch="312" w:charSpace="0"/>
        </w:sectPr>
      </w:pPr>
      <w:r>
        <w:rPr>
          <w:rFonts w:hint="eastAsia" w:ascii="仿宋" w:hAnsi="仿宋" w:eastAsia="仿宋" w:cs="仿宋"/>
          <w:b w:val="0"/>
          <w:bCs/>
          <w:highlight w:val="none"/>
        </w:rPr>
        <w:tab/>
      </w:r>
    </w:p>
    <w:p w14:paraId="3FECA12B">
      <w:pPr>
        <w:pStyle w:val="168"/>
        <w:keepNext/>
        <w:keepLines/>
        <w:adjustRightInd w:val="0"/>
        <w:snapToGrid w:val="0"/>
        <w:spacing w:line="360" w:lineRule="auto"/>
        <w:jc w:val="center"/>
        <w:outlineLvl w:val="0"/>
        <w:rPr>
          <w:rFonts w:hint="eastAsia" w:ascii="仿宋" w:hAnsi="仿宋" w:eastAsia="仿宋" w:cs="仿宋"/>
          <w:b w:val="0"/>
          <w:bCs/>
          <w:snapToGrid w:val="0"/>
          <w:sz w:val="32"/>
          <w:highlight w:val="none"/>
        </w:rPr>
      </w:pPr>
      <w:bookmarkStart w:id="20" w:name="_Toc5401"/>
      <w:bookmarkStart w:id="21" w:name="_Toc25908"/>
      <w:bookmarkStart w:id="22" w:name="_Toc5542"/>
      <w:r>
        <w:rPr>
          <w:rFonts w:hint="eastAsia" w:ascii="仿宋" w:hAnsi="仿宋" w:eastAsia="仿宋" w:cs="仿宋"/>
          <w:b w:val="0"/>
          <w:bCs/>
          <w:snapToGrid w:val="0"/>
          <w:sz w:val="32"/>
          <w:highlight w:val="none"/>
        </w:rPr>
        <w:t>第一部分  磋商公告</w:t>
      </w:r>
      <w:bookmarkEnd w:id="20"/>
    </w:p>
    <w:p w14:paraId="5656AA1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项目概况</w:t>
      </w:r>
    </w:p>
    <w:p w14:paraId="47CF620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sz w:val="24"/>
          <w:highlight w:val="none"/>
          <w:u w:val="single"/>
          <w:lang w:val="en-US" w:eastAsia="zh-CN"/>
        </w:rPr>
        <w:t>长治学院附属太行中学校田径运动场及室外篮球场改造项目</w:t>
      </w:r>
      <w:r>
        <w:rPr>
          <w:rFonts w:hint="eastAsia" w:ascii="仿宋" w:hAnsi="仿宋" w:eastAsia="仿宋" w:cs="仿宋"/>
          <w:b w:val="0"/>
          <w:bCs/>
          <w:sz w:val="24"/>
          <w:highlight w:val="none"/>
        </w:rPr>
        <w:t>的潜在供应商应在</w:t>
      </w:r>
      <w:r>
        <w:rPr>
          <w:rFonts w:hint="eastAsia" w:ascii="仿宋" w:hAnsi="仿宋" w:eastAsia="仿宋" w:cs="仿宋"/>
          <w:b w:val="0"/>
          <w:bCs/>
          <w:color w:val="auto"/>
          <w:sz w:val="24"/>
          <w:highlight w:val="none"/>
          <w:u w:val="none"/>
        </w:rPr>
        <w:t>山西政府采购</w:t>
      </w:r>
      <w:r>
        <w:rPr>
          <w:rFonts w:hint="eastAsia" w:ascii="仿宋" w:hAnsi="仿宋" w:eastAsia="仿宋" w:cs="仿宋"/>
          <w:b w:val="0"/>
          <w:bCs/>
          <w:color w:val="auto"/>
          <w:sz w:val="24"/>
          <w:highlight w:val="none"/>
          <w:u w:val="none"/>
          <w:lang w:val="en-US" w:eastAsia="zh-CN"/>
        </w:rPr>
        <w:t>网</w:t>
      </w:r>
      <w:r>
        <w:rPr>
          <w:rFonts w:hint="eastAsia" w:ascii="仿宋" w:hAnsi="仿宋" w:eastAsia="仿宋" w:cs="仿宋"/>
          <w:b w:val="0"/>
          <w:bCs/>
          <w:color w:val="auto"/>
          <w:sz w:val="24"/>
          <w:highlight w:val="none"/>
          <w:u w:val="none"/>
        </w:rPr>
        <w:t>（http://www.ccgp-shanxi.gov.cn/home.html）</w:t>
      </w:r>
      <w:r>
        <w:rPr>
          <w:rFonts w:hint="eastAsia" w:ascii="仿宋" w:hAnsi="仿宋" w:eastAsia="仿宋" w:cs="仿宋"/>
          <w:b w:val="0"/>
          <w:bCs/>
          <w:color w:val="auto"/>
          <w:sz w:val="24"/>
          <w:highlight w:val="none"/>
        </w:rPr>
        <w:t>线上获取</w:t>
      </w:r>
      <w:r>
        <w:rPr>
          <w:rFonts w:hint="eastAsia" w:ascii="仿宋" w:hAnsi="仿宋" w:eastAsia="仿宋" w:cs="仿宋"/>
          <w:b w:val="0"/>
          <w:bCs/>
          <w:color w:val="auto"/>
          <w:sz w:val="24"/>
          <w:highlight w:val="none"/>
          <w:lang w:eastAsia="zh-CN"/>
        </w:rPr>
        <w:t>采购</w:t>
      </w:r>
      <w:r>
        <w:rPr>
          <w:rFonts w:hint="eastAsia" w:ascii="仿宋" w:hAnsi="仿宋" w:eastAsia="仿宋" w:cs="仿宋"/>
          <w:b w:val="0"/>
          <w:bCs/>
          <w:color w:val="auto"/>
          <w:sz w:val="24"/>
          <w:highlight w:val="none"/>
        </w:rPr>
        <w:t>文件，并于</w:t>
      </w:r>
      <w:r>
        <w:rPr>
          <w:rFonts w:hint="eastAsia" w:ascii="仿宋" w:hAnsi="仿宋" w:eastAsia="仿宋" w:cs="仿宋"/>
          <w:b w:val="0"/>
          <w:bCs/>
          <w:color w:val="auto"/>
          <w:sz w:val="24"/>
          <w:highlight w:val="none"/>
          <w:u w:val="single"/>
          <w:lang w:eastAsia="zh-CN"/>
        </w:rPr>
        <w:t>202</w:t>
      </w:r>
      <w:r>
        <w:rPr>
          <w:rFonts w:hint="eastAsia" w:ascii="仿宋" w:hAnsi="仿宋" w:eastAsia="仿宋" w:cs="仿宋"/>
          <w:b w:val="0"/>
          <w:bCs/>
          <w:color w:val="auto"/>
          <w:sz w:val="24"/>
          <w:highlight w:val="none"/>
          <w:u w:val="single"/>
          <w:lang w:val="en-US" w:eastAsia="zh-CN"/>
        </w:rPr>
        <w:t>5</w:t>
      </w:r>
      <w:r>
        <w:rPr>
          <w:rFonts w:hint="eastAsia" w:ascii="仿宋" w:hAnsi="仿宋" w:eastAsia="仿宋" w:cs="仿宋"/>
          <w:b w:val="0"/>
          <w:bCs/>
          <w:color w:val="auto"/>
          <w:sz w:val="24"/>
          <w:highlight w:val="none"/>
          <w:u w:val="single"/>
          <w:lang w:eastAsia="zh-CN"/>
        </w:rPr>
        <w:t>年</w:t>
      </w:r>
      <w:r>
        <w:rPr>
          <w:rFonts w:hint="eastAsia" w:ascii="仿宋" w:hAnsi="仿宋" w:eastAsia="仿宋" w:cs="仿宋"/>
          <w:b w:val="0"/>
          <w:bCs/>
          <w:color w:val="auto"/>
          <w:sz w:val="24"/>
          <w:highlight w:val="none"/>
          <w:u w:val="single"/>
          <w:lang w:val="en-US" w:eastAsia="zh-CN"/>
        </w:rPr>
        <w:t>7</w:t>
      </w:r>
      <w:r>
        <w:rPr>
          <w:rFonts w:hint="eastAsia" w:ascii="仿宋" w:hAnsi="仿宋" w:eastAsia="仿宋" w:cs="仿宋"/>
          <w:b w:val="0"/>
          <w:bCs/>
          <w:color w:val="auto"/>
          <w:sz w:val="24"/>
          <w:highlight w:val="none"/>
          <w:u w:val="single"/>
          <w:lang w:eastAsia="zh-CN"/>
        </w:rPr>
        <w:t>月</w:t>
      </w:r>
      <w:r>
        <w:rPr>
          <w:rFonts w:hint="eastAsia" w:ascii="仿宋" w:hAnsi="仿宋" w:eastAsia="仿宋" w:cs="仿宋"/>
          <w:b w:val="0"/>
          <w:bCs/>
          <w:color w:val="auto"/>
          <w:sz w:val="24"/>
          <w:highlight w:val="none"/>
          <w:u w:val="single"/>
          <w:lang w:val="en-US" w:eastAsia="zh-CN"/>
        </w:rPr>
        <w:t>23</w:t>
      </w:r>
      <w:r>
        <w:rPr>
          <w:rFonts w:hint="eastAsia" w:ascii="仿宋" w:hAnsi="仿宋" w:eastAsia="仿宋" w:cs="仿宋"/>
          <w:b w:val="0"/>
          <w:bCs/>
          <w:color w:val="auto"/>
          <w:sz w:val="24"/>
          <w:highlight w:val="none"/>
          <w:u w:val="single"/>
          <w:lang w:eastAsia="zh-CN"/>
        </w:rPr>
        <w:t>日</w:t>
      </w:r>
      <w:r>
        <w:rPr>
          <w:rFonts w:hint="eastAsia" w:ascii="仿宋" w:hAnsi="仿宋" w:eastAsia="仿宋" w:cs="仿宋"/>
          <w:b w:val="0"/>
          <w:bCs/>
          <w:color w:val="auto"/>
          <w:sz w:val="24"/>
          <w:highlight w:val="none"/>
          <w:u w:val="single"/>
          <w:lang w:val="en-US" w:eastAsia="zh-CN"/>
        </w:rPr>
        <w:t>09</w:t>
      </w:r>
      <w:r>
        <w:rPr>
          <w:rFonts w:hint="eastAsia" w:ascii="仿宋" w:hAnsi="仿宋" w:eastAsia="仿宋" w:cs="仿宋"/>
          <w:b w:val="0"/>
          <w:bCs/>
          <w:color w:val="auto"/>
          <w:sz w:val="24"/>
          <w:highlight w:val="none"/>
          <w:u w:val="single"/>
          <w:lang w:eastAsia="zh-CN"/>
        </w:rPr>
        <w:t>点</w:t>
      </w:r>
      <w:r>
        <w:rPr>
          <w:rFonts w:hint="eastAsia" w:ascii="仿宋" w:hAnsi="仿宋" w:eastAsia="仿宋" w:cs="仿宋"/>
          <w:b w:val="0"/>
          <w:bCs/>
          <w:color w:val="auto"/>
          <w:sz w:val="24"/>
          <w:highlight w:val="none"/>
          <w:u w:val="single"/>
          <w:lang w:val="en-US" w:eastAsia="zh-CN"/>
        </w:rPr>
        <w:t>00</w:t>
      </w:r>
      <w:r>
        <w:rPr>
          <w:rFonts w:hint="eastAsia" w:ascii="仿宋" w:hAnsi="仿宋" w:eastAsia="仿宋" w:cs="仿宋"/>
          <w:b w:val="0"/>
          <w:bCs/>
          <w:color w:val="auto"/>
          <w:sz w:val="24"/>
          <w:highlight w:val="none"/>
          <w:u w:val="single"/>
          <w:lang w:eastAsia="zh-CN"/>
        </w:rPr>
        <w:t>分</w:t>
      </w:r>
      <w:r>
        <w:rPr>
          <w:rFonts w:hint="eastAsia" w:ascii="仿宋" w:hAnsi="仿宋" w:eastAsia="仿宋" w:cs="仿宋"/>
          <w:b w:val="0"/>
          <w:bCs/>
          <w:color w:val="auto"/>
          <w:sz w:val="24"/>
          <w:highlight w:val="none"/>
        </w:rPr>
        <w:t>（北京时间）前递交响应文件。</w:t>
      </w:r>
    </w:p>
    <w:p w14:paraId="7D14B6D8">
      <w:pPr>
        <w:rPr>
          <w:rFonts w:hint="eastAsia" w:ascii="仿宋" w:hAnsi="仿宋" w:eastAsia="仿宋" w:cs="仿宋"/>
          <w:b w:val="0"/>
          <w:bCs/>
          <w:color w:val="auto"/>
          <w:highlight w:val="none"/>
        </w:rPr>
      </w:pPr>
    </w:p>
    <w:p w14:paraId="776097A8">
      <w:pPr>
        <w:spacing w:line="460" w:lineRule="exact"/>
        <w:ind w:firstLine="480" w:firstLineChars="200"/>
        <w:rPr>
          <w:rFonts w:hint="eastAsia" w:ascii="仿宋" w:hAnsi="仿宋" w:eastAsia="仿宋" w:cs="仿宋"/>
          <w:b w:val="0"/>
          <w:bCs/>
          <w:color w:val="auto"/>
          <w:sz w:val="24"/>
          <w:highlight w:val="none"/>
        </w:rPr>
      </w:pPr>
      <w:bookmarkStart w:id="23" w:name="_Toc28359002"/>
      <w:bookmarkStart w:id="24" w:name="_Toc28359079"/>
      <w:bookmarkStart w:id="25" w:name="_Hlk24379207"/>
      <w:r>
        <w:rPr>
          <w:rFonts w:hint="eastAsia" w:ascii="仿宋" w:hAnsi="仿宋" w:eastAsia="仿宋" w:cs="仿宋"/>
          <w:b w:val="0"/>
          <w:bCs/>
          <w:color w:val="auto"/>
          <w:sz w:val="24"/>
          <w:highlight w:val="none"/>
        </w:rPr>
        <w:t>一、项目基本情况</w:t>
      </w:r>
      <w:bookmarkEnd w:id="23"/>
      <w:bookmarkEnd w:id="24"/>
    </w:p>
    <w:p w14:paraId="265BCA68">
      <w:pPr>
        <w:spacing w:line="460" w:lineRule="exact"/>
        <w:ind w:firstLine="480" w:firstLineChars="200"/>
        <w:rPr>
          <w:rFonts w:hint="eastAsia" w:ascii="仿宋" w:hAnsi="仿宋" w:eastAsia="仿宋" w:cs="仿宋"/>
          <w:b w:val="0"/>
          <w:bCs/>
          <w:color w:val="auto"/>
          <w:sz w:val="24"/>
          <w:highlight w:val="yellow"/>
          <w:lang w:val="en-US" w:eastAsia="zh-CN"/>
        </w:rPr>
      </w:pPr>
      <w:r>
        <w:rPr>
          <w:rFonts w:hint="eastAsia" w:ascii="仿宋" w:hAnsi="仿宋" w:eastAsia="仿宋" w:cs="仿宋"/>
          <w:b w:val="0"/>
          <w:bCs/>
          <w:color w:val="auto"/>
          <w:sz w:val="24"/>
          <w:highlight w:val="none"/>
        </w:rPr>
        <w:t>项目编号：</w:t>
      </w:r>
      <w:r>
        <w:rPr>
          <w:rFonts w:hint="eastAsia" w:ascii="仿宋" w:hAnsi="仿宋" w:eastAsia="仿宋" w:cs="仿宋"/>
          <w:b w:val="0"/>
          <w:bCs/>
          <w:color w:val="auto"/>
          <w:sz w:val="24"/>
          <w:highlight w:val="none"/>
        </w:rPr>
        <w:fldChar w:fldCharType="begin"/>
      </w:r>
      <w:r>
        <w:rPr>
          <w:rFonts w:hint="eastAsia" w:ascii="仿宋" w:hAnsi="仿宋" w:eastAsia="仿宋" w:cs="仿宋"/>
          <w:b w:val="0"/>
          <w:bCs/>
          <w:color w:val="auto"/>
          <w:sz w:val="24"/>
          <w:highlight w:val="none"/>
        </w:rPr>
        <w:instrText xml:space="preserve"> HYPERLINK "https://www.sxzfcg.zcygov.cn/gaea/api/project/flow/redirect?projectId=7318952421176639510&amp;newUrl=https://www.sxzfcg.zcygov.cn/micro-app-back-index/blank?_flow_type_=agency&amp;_flow_projectId_=7318952421176639510&amp;_jump_page_type_=project_procurement_management_flow&amp;_app_=zcy.procurement&amp;oldUrl=https://www.sxzfcg.zcygov.cn/project-center/_procurement_/project-result-detail/7318952421176639510" \t "https://www.sxzfcg.zcygov.cn/project-center/_procurement_/self-project/_blank" </w:instrText>
      </w:r>
      <w:r>
        <w:rPr>
          <w:rFonts w:hint="eastAsia" w:ascii="仿宋" w:hAnsi="仿宋" w:eastAsia="仿宋" w:cs="仿宋"/>
          <w:b w:val="0"/>
          <w:bCs/>
          <w:color w:val="auto"/>
          <w:sz w:val="24"/>
          <w:highlight w:val="none"/>
        </w:rPr>
        <w:fldChar w:fldCharType="separate"/>
      </w:r>
      <w:r>
        <w:rPr>
          <w:rFonts w:hint="eastAsia" w:ascii="仿宋" w:hAnsi="仿宋" w:eastAsia="仿宋" w:cs="仿宋"/>
          <w:b w:val="0"/>
          <w:bCs/>
          <w:color w:val="auto"/>
          <w:sz w:val="24"/>
          <w:highlight w:val="none"/>
        </w:rPr>
        <w:t>1499002025BCS01632</w:t>
      </w:r>
      <w:r>
        <w:rPr>
          <w:rFonts w:hint="eastAsia" w:ascii="仿宋" w:hAnsi="仿宋" w:eastAsia="仿宋" w:cs="仿宋"/>
          <w:b w:val="0"/>
          <w:bCs/>
          <w:color w:val="auto"/>
          <w:sz w:val="24"/>
          <w:highlight w:val="none"/>
        </w:rPr>
        <w:fldChar w:fldCharType="end"/>
      </w:r>
    </w:p>
    <w:p w14:paraId="5CF675EB">
      <w:pPr>
        <w:spacing w:line="460" w:lineRule="exact"/>
        <w:ind w:firstLine="480" w:firstLineChars="200"/>
        <w:rPr>
          <w:rFonts w:hint="eastAsia" w:ascii="仿宋" w:hAnsi="仿宋" w:eastAsia="仿宋" w:cs="仿宋"/>
          <w:b w:val="0"/>
          <w:bCs/>
          <w:sz w:val="24"/>
          <w:highlight w:val="none"/>
          <w:u w:val="none"/>
          <w:lang w:val="en-US" w:eastAsia="zh-CN"/>
        </w:rPr>
      </w:pPr>
      <w:r>
        <w:rPr>
          <w:rFonts w:hint="eastAsia" w:ascii="仿宋" w:hAnsi="仿宋" w:eastAsia="仿宋" w:cs="仿宋"/>
          <w:b w:val="0"/>
          <w:bCs/>
          <w:sz w:val="24"/>
          <w:highlight w:val="none"/>
        </w:rPr>
        <w:t>项目名称：</w:t>
      </w:r>
      <w:r>
        <w:rPr>
          <w:rFonts w:hint="eastAsia" w:ascii="仿宋" w:hAnsi="仿宋" w:eastAsia="仿宋" w:cs="仿宋"/>
          <w:b w:val="0"/>
          <w:bCs/>
          <w:sz w:val="24"/>
          <w:highlight w:val="none"/>
          <w:u w:val="none"/>
          <w:lang w:val="en-US" w:eastAsia="zh-CN"/>
        </w:rPr>
        <w:t>长治学院附属太行中学校田径运动场及室外篮球场改造项目</w:t>
      </w:r>
    </w:p>
    <w:p w14:paraId="247C9291">
      <w:pPr>
        <w:spacing w:line="4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sz w:val="24"/>
          <w:highlight w:val="none"/>
        </w:rPr>
        <w:t>采购方式：竞争性磋商</w:t>
      </w:r>
      <w:bookmarkEnd w:id="25"/>
    </w:p>
    <w:p w14:paraId="18F07D50">
      <w:pPr>
        <w:spacing w:line="4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预算金额（元）</w:t>
      </w: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u w:val="single"/>
          <w:lang w:val="en-US" w:eastAsia="zh-CN"/>
        </w:rPr>
        <w:t>3806852.56</w:t>
      </w:r>
    </w:p>
    <w:p w14:paraId="5B0BB83D">
      <w:pPr>
        <w:spacing w:line="460" w:lineRule="exact"/>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最高限价（元）：</w:t>
      </w:r>
      <w:r>
        <w:rPr>
          <w:rFonts w:hint="eastAsia" w:ascii="仿宋" w:hAnsi="仿宋" w:eastAsia="仿宋" w:cs="仿宋"/>
          <w:b w:val="0"/>
          <w:bCs/>
          <w:color w:val="auto"/>
          <w:sz w:val="24"/>
          <w:highlight w:val="none"/>
          <w:u w:val="single"/>
          <w:lang w:val="en-US" w:eastAsia="zh-CN"/>
        </w:rPr>
        <w:t>3001582.17，805270.39</w:t>
      </w:r>
    </w:p>
    <w:p w14:paraId="4C2DE49A">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采购需求：</w:t>
      </w:r>
      <w:r>
        <w:rPr>
          <w:rFonts w:hint="eastAsia" w:ascii="仿宋" w:hAnsi="仿宋" w:eastAsia="仿宋" w:cs="仿宋"/>
          <w:b w:val="0"/>
          <w:bCs/>
          <w:sz w:val="24"/>
          <w:highlight w:val="none"/>
          <w:lang w:val="en-US" w:eastAsia="zh-CN"/>
        </w:rPr>
        <w:t xml:space="preserve">标项一 </w:t>
      </w:r>
    </w:p>
    <w:p w14:paraId="72ADB8FC">
      <w:pPr>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标项名称：</w:t>
      </w:r>
    </w:p>
    <w:p w14:paraId="2E314535">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采购包 1 </w:t>
      </w:r>
    </w:p>
    <w:p w14:paraId="1CA3C9C0">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数量： </w:t>
      </w:r>
    </w:p>
    <w:p w14:paraId="20585D9D">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预算金额（元）：</w:t>
      </w:r>
      <w:r>
        <w:rPr>
          <w:rFonts w:hint="eastAsia" w:ascii="仿宋" w:hAnsi="仿宋" w:eastAsia="仿宋" w:cs="仿宋"/>
          <w:b w:val="0"/>
          <w:bCs/>
          <w:color w:val="auto"/>
          <w:sz w:val="24"/>
          <w:highlight w:val="none"/>
          <w:u w:val="single"/>
          <w:lang w:val="en-US" w:eastAsia="zh-CN"/>
        </w:rPr>
        <w:t>3001582.17</w:t>
      </w:r>
    </w:p>
    <w:p w14:paraId="71748C24">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单位： </w:t>
      </w:r>
    </w:p>
    <w:p w14:paraId="7F9821DB">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简要规格描述：太行中学田径运动场改造项目，具体内容及要求详见磋商文件 </w:t>
      </w:r>
    </w:p>
    <w:p w14:paraId="2A125F9C">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备注： </w:t>
      </w:r>
    </w:p>
    <w:p w14:paraId="6E8EF4CB">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标项二 </w:t>
      </w:r>
    </w:p>
    <w:p w14:paraId="3734E40D">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标项名称：采购包 2 </w:t>
      </w:r>
    </w:p>
    <w:p w14:paraId="057B27B4">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数量： </w:t>
      </w:r>
    </w:p>
    <w:p w14:paraId="7BB43156">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预算金额（元）：</w:t>
      </w:r>
      <w:r>
        <w:rPr>
          <w:rFonts w:hint="eastAsia" w:ascii="仿宋" w:hAnsi="仿宋" w:eastAsia="仿宋" w:cs="仿宋"/>
          <w:b w:val="0"/>
          <w:bCs/>
          <w:color w:val="auto"/>
          <w:sz w:val="24"/>
          <w:highlight w:val="none"/>
          <w:u w:val="none"/>
          <w:lang w:val="en-US" w:eastAsia="zh-CN"/>
        </w:rPr>
        <w:t>805270.39</w:t>
      </w:r>
    </w:p>
    <w:p w14:paraId="40D2F8A7">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单位： </w:t>
      </w:r>
    </w:p>
    <w:p w14:paraId="5B4C5B45">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简要规格描述：太行中学室外篮球场改造项目，具体内容及要求详见磋商文件 </w:t>
      </w:r>
    </w:p>
    <w:p w14:paraId="26142D90">
      <w:pPr>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备注：</w:t>
      </w:r>
    </w:p>
    <w:p w14:paraId="78BDC84B">
      <w:pPr>
        <w:spacing w:line="460" w:lineRule="exact"/>
        <w:ind w:firstLine="480" w:firstLineChars="200"/>
        <w:rPr>
          <w:rFonts w:hint="default" w:ascii="仿宋" w:hAnsi="仿宋" w:eastAsia="仿宋" w:cs="仿宋"/>
          <w:b w:val="0"/>
          <w:bCs/>
          <w:color w:val="auto"/>
          <w:sz w:val="24"/>
          <w:highlight w:val="none"/>
          <w:lang w:val="en-US"/>
        </w:rPr>
      </w:pPr>
      <w:r>
        <w:rPr>
          <w:rFonts w:hint="eastAsia" w:ascii="仿宋" w:hAnsi="仿宋" w:eastAsia="仿宋" w:cs="仿宋"/>
          <w:b w:val="0"/>
          <w:bCs/>
          <w:color w:val="auto"/>
          <w:sz w:val="24"/>
          <w:highlight w:val="none"/>
          <w:lang w:val="en-US" w:eastAsia="zh-CN"/>
        </w:rPr>
        <w:t>合同履约期限：包 1、2，50日历天</w:t>
      </w:r>
    </w:p>
    <w:p w14:paraId="5CAAADC8">
      <w:pPr>
        <w:spacing w:line="460" w:lineRule="exact"/>
        <w:rPr>
          <w:rFonts w:hint="default" w:ascii="仿宋" w:hAnsi="仿宋" w:eastAsia="仿宋" w:cs="仿宋"/>
          <w:b w:val="0"/>
          <w:bCs/>
          <w:color w:val="auto"/>
          <w:sz w:val="24"/>
          <w:highlight w:val="none"/>
          <w:u w:val="single"/>
          <w:lang w:val="en-US" w:eastAsia="zh-CN"/>
        </w:rPr>
      </w:pPr>
      <w:r>
        <w:rPr>
          <w:rFonts w:hint="eastAsia" w:ascii="仿宋" w:hAnsi="仿宋" w:eastAsia="仿宋" w:cs="仿宋"/>
          <w:b w:val="0"/>
          <w:bCs/>
          <w:color w:val="auto"/>
          <w:sz w:val="24"/>
          <w:highlight w:val="none"/>
          <w:lang w:val="en-US" w:eastAsia="zh-CN"/>
        </w:rPr>
        <w:t xml:space="preserve"> </w:t>
      </w:r>
    </w:p>
    <w:p w14:paraId="3E5700F0">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本项目</w:t>
      </w:r>
      <w:r>
        <w:rPr>
          <w:rFonts w:hint="eastAsia" w:ascii="仿宋" w:hAnsi="仿宋" w:eastAsia="仿宋" w:cs="仿宋"/>
          <w:b w:val="0"/>
          <w:bCs/>
          <w:sz w:val="24"/>
          <w:highlight w:val="none"/>
          <w:lang w:val="en-US" w:eastAsia="zh-CN"/>
        </w:rPr>
        <w:t>（否）</w:t>
      </w:r>
      <w:r>
        <w:rPr>
          <w:rFonts w:hint="eastAsia" w:ascii="仿宋" w:hAnsi="仿宋" w:eastAsia="仿宋" w:cs="仿宋"/>
          <w:b w:val="0"/>
          <w:bCs/>
          <w:sz w:val="24"/>
          <w:highlight w:val="none"/>
        </w:rPr>
        <w:t>接受联合体投标。</w:t>
      </w:r>
    </w:p>
    <w:p w14:paraId="22414074">
      <w:pPr>
        <w:spacing w:line="460" w:lineRule="exact"/>
        <w:ind w:firstLine="480" w:firstLineChars="200"/>
        <w:rPr>
          <w:rFonts w:hint="eastAsia" w:ascii="仿宋" w:hAnsi="仿宋" w:eastAsia="仿宋" w:cs="仿宋"/>
          <w:b w:val="0"/>
          <w:bCs/>
          <w:sz w:val="24"/>
          <w:highlight w:val="none"/>
        </w:rPr>
      </w:pPr>
      <w:bookmarkStart w:id="26" w:name="_Toc28359080"/>
      <w:bookmarkStart w:id="27" w:name="_Toc28359003"/>
      <w:r>
        <w:rPr>
          <w:rFonts w:hint="eastAsia" w:ascii="仿宋" w:hAnsi="仿宋" w:eastAsia="仿宋" w:cs="仿宋"/>
          <w:b w:val="0"/>
          <w:bCs/>
          <w:sz w:val="24"/>
          <w:highlight w:val="none"/>
        </w:rPr>
        <w:t>二、申请人的资格要求：</w:t>
      </w:r>
      <w:bookmarkEnd w:id="26"/>
      <w:bookmarkEnd w:id="27"/>
    </w:p>
    <w:p w14:paraId="5CD7A34F">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1、满足《中华人民共和国政府采购法》第二十二条规定</w:t>
      </w:r>
    </w:p>
    <w:p w14:paraId="23B3BB6A">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2、落实政府采购政策需满足的资格要求：</w:t>
      </w:r>
      <w:r>
        <w:rPr>
          <w:rFonts w:hint="eastAsia" w:ascii="仿宋" w:hAnsi="仿宋" w:eastAsia="仿宋" w:cs="仿宋"/>
          <w:b w:val="0"/>
          <w:bCs/>
          <w:sz w:val="24"/>
          <w:highlight w:val="none"/>
          <w:lang w:val="en-US" w:eastAsia="zh-CN"/>
        </w:rPr>
        <w:t>包 1、2：本项目执行中小企业政府采购政策。</w:t>
      </w:r>
    </w:p>
    <w:p w14:paraId="3637F77C">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3、本项目的特定资格要求：</w:t>
      </w:r>
      <w:bookmarkStart w:id="28" w:name="_Toc35393805"/>
      <w:bookmarkStart w:id="29" w:name="_Toc35393636"/>
      <w:bookmarkStart w:id="30" w:name="_Toc28359095"/>
      <w:bookmarkStart w:id="31" w:name="_Toc28359018"/>
    </w:p>
    <w:p w14:paraId="565D96F1">
      <w:pPr>
        <w:spacing w:line="460" w:lineRule="exact"/>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【包 1、2】</w:t>
      </w:r>
    </w:p>
    <w:p w14:paraId="4880C201">
      <w:pPr>
        <w:spacing w:line="460" w:lineRule="exact"/>
        <w:ind w:firstLine="480" w:firstLineChars="200"/>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sz w:val="24"/>
          <w:highlight w:val="none"/>
          <w:lang w:val="en-US" w:eastAsia="zh-CN"/>
        </w:rPr>
        <w:t>供应商须具备市政公用工程施工总承包叁级及以上资质，有效的营业执照，有效的安全许可证，并在人员、设备、资金等方面具有相应施工能力。其中，拟派项目经理须具备市政公用工程专业贰级及以上注册建造师执业资格，具备有效的安全生产考核合格证，且未担任其他在建工程项目的项目经理。</w:t>
      </w:r>
    </w:p>
    <w:p w14:paraId="0479C8C8">
      <w:pPr>
        <w:numPr>
          <w:ilvl w:val="0"/>
          <w:numId w:val="0"/>
        </w:numPr>
        <w:spacing w:line="4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三、</w:t>
      </w:r>
      <w:r>
        <w:rPr>
          <w:rFonts w:hint="eastAsia" w:ascii="仿宋" w:hAnsi="仿宋" w:eastAsia="仿宋" w:cs="仿宋"/>
          <w:b w:val="0"/>
          <w:bCs/>
          <w:color w:val="auto"/>
          <w:sz w:val="24"/>
          <w:highlight w:val="none"/>
          <w:lang w:eastAsia="zh-CN"/>
        </w:rPr>
        <w:t>获取</w:t>
      </w:r>
      <w:r>
        <w:rPr>
          <w:rFonts w:hint="eastAsia" w:ascii="仿宋" w:hAnsi="仿宋" w:eastAsia="仿宋" w:cs="仿宋"/>
          <w:b w:val="0"/>
          <w:bCs/>
          <w:color w:val="auto"/>
          <w:sz w:val="24"/>
          <w:highlight w:val="none"/>
        </w:rPr>
        <w:t>采购文件</w:t>
      </w:r>
    </w:p>
    <w:p w14:paraId="33A8614C">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color w:val="auto"/>
          <w:sz w:val="24"/>
          <w:highlight w:val="none"/>
        </w:rPr>
        <w:t>时间：202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年</w:t>
      </w:r>
      <w:r>
        <w:rPr>
          <w:rFonts w:hint="eastAsia" w:ascii="仿宋" w:hAnsi="仿宋" w:eastAsia="仿宋" w:cs="仿宋"/>
          <w:b w:val="0"/>
          <w:bCs/>
          <w:color w:val="auto"/>
          <w:sz w:val="24"/>
          <w:highlight w:val="none"/>
          <w:u w:val="single"/>
          <w:lang w:val="en-US" w:eastAsia="zh-CN"/>
        </w:rPr>
        <w:t>7</w:t>
      </w:r>
      <w:r>
        <w:rPr>
          <w:rFonts w:hint="eastAsia" w:ascii="仿宋" w:hAnsi="仿宋" w:eastAsia="仿宋" w:cs="仿宋"/>
          <w:b w:val="0"/>
          <w:bCs/>
          <w:color w:val="auto"/>
          <w:sz w:val="24"/>
          <w:highlight w:val="none"/>
        </w:rPr>
        <w:t>月</w:t>
      </w:r>
      <w:r>
        <w:rPr>
          <w:rFonts w:hint="eastAsia" w:ascii="仿宋" w:hAnsi="仿宋" w:eastAsia="仿宋" w:cs="仿宋"/>
          <w:b w:val="0"/>
          <w:bCs/>
          <w:color w:val="auto"/>
          <w:sz w:val="24"/>
          <w:highlight w:val="none"/>
          <w:u w:val="single"/>
          <w:lang w:val="en-US" w:eastAsia="zh-CN"/>
        </w:rPr>
        <w:t xml:space="preserve"> 12 </w:t>
      </w:r>
      <w:r>
        <w:rPr>
          <w:rFonts w:hint="eastAsia" w:ascii="仿宋" w:hAnsi="仿宋" w:eastAsia="仿宋" w:cs="仿宋"/>
          <w:b w:val="0"/>
          <w:bCs/>
          <w:color w:val="auto"/>
          <w:sz w:val="24"/>
          <w:highlight w:val="none"/>
        </w:rPr>
        <w:t>日至202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年</w:t>
      </w:r>
      <w:r>
        <w:rPr>
          <w:rFonts w:hint="eastAsia" w:ascii="仿宋" w:hAnsi="仿宋" w:eastAsia="仿宋" w:cs="仿宋"/>
          <w:b w:val="0"/>
          <w:bCs/>
          <w:color w:val="auto"/>
          <w:sz w:val="24"/>
          <w:highlight w:val="none"/>
          <w:u w:val="single"/>
          <w:lang w:val="en-US" w:eastAsia="zh-CN"/>
        </w:rPr>
        <w:t>7</w:t>
      </w:r>
      <w:r>
        <w:rPr>
          <w:rFonts w:hint="eastAsia" w:ascii="仿宋" w:hAnsi="仿宋" w:eastAsia="仿宋" w:cs="仿宋"/>
          <w:b w:val="0"/>
          <w:bCs/>
          <w:color w:val="auto"/>
          <w:sz w:val="24"/>
          <w:highlight w:val="none"/>
        </w:rPr>
        <w:t>月</w:t>
      </w:r>
      <w:r>
        <w:rPr>
          <w:rFonts w:hint="eastAsia" w:ascii="仿宋" w:hAnsi="仿宋" w:eastAsia="仿宋" w:cs="仿宋"/>
          <w:b w:val="0"/>
          <w:bCs/>
          <w:color w:val="auto"/>
          <w:sz w:val="24"/>
          <w:highlight w:val="none"/>
          <w:u w:val="single"/>
          <w:lang w:val="en-US" w:eastAsia="zh-CN"/>
        </w:rPr>
        <w:t xml:space="preserve"> 18 </w:t>
      </w:r>
      <w:r>
        <w:rPr>
          <w:rFonts w:hint="eastAsia" w:ascii="仿宋" w:hAnsi="仿宋" w:eastAsia="仿宋" w:cs="仿宋"/>
          <w:b w:val="0"/>
          <w:bCs/>
          <w:color w:val="auto"/>
          <w:sz w:val="24"/>
          <w:highlight w:val="none"/>
        </w:rPr>
        <w:t>日</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每天上午 00:00 至 12:00，下午 12:00 至 23:59（北京时间，法定节假日除外）</w:t>
      </w:r>
    </w:p>
    <w:p w14:paraId="3D6F3E42">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地点：山西政府采购网（http://www.ccgp-shanxi.gov.cn/home.html）政采云平台线上获取</w:t>
      </w:r>
    </w:p>
    <w:p w14:paraId="2BD2CFF7">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方式：通过"山西省政府采购网"在线获取（采购公告下方选取"潜在供应商"处"获取采购文件"），不提供纸质版采购文件；供应商只有在"山西省政府采购网"完成获取采购文件申请并下载了采购文件后才视作依法获取采购文件。</w:t>
      </w:r>
    </w:p>
    <w:p w14:paraId="0914D717">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售价：0元</w:t>
      </w:r>
    </w:p>
    <w:p w14:paraId="38A74680">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四、响应文件提交</w:t>
      </w:r>
    </w:p>
    <w:p w14:paraId="44532491">
      <w:pPr>
        <w:spacing w:line="4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截止时间：</w:t>
      </w:r>
      <w:r>
        <w:rPr>
          <w:rFonts w:hint="eastAsia" w:ascii="仿宋" w:hAnsi="仿宋" w:eastAsia="仿宋" w:cs="仿宋"/>
          <w:b w:val="0"/>
          <w:bCs/>
          <w:color w:val="auto"/>
          <w:sz w:val="24"/>
          <w:highlight w:val="none"/>
          <w:lang w:eastAsia="zh-CN"/>
        </w:rPr>
        <w:t>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lang w:eastAsia="zh-CN"/>
        </w:rPr>
        <w:t>年</w:t>
      </w:r>
      <w:r>
        <w:rPr>
          <w:rFonts w:hint="eastAsia" w:ascii="仿宋" w:hAnsi="仿宋" w:eastAsia="仿宋" w:cs="仿宋"/>
          <w:b w:val="0"/>
          <w:bCs/>
          <w:color w:val="auto"/>
          <w:sz w:val="24"/>
          <w:highlight w:val="none"/>
          <w:lang w:val="en-US" w:eastAsia="zh-CN"/>
        </w:rPr>
        <w:t>7</w:t>
      </w:r>
      <w:r>
        <w:rPr>
          <w:rFonts w:hint="eastAsia" w:ascii="仿宋" w:hAnsi="仿宋" w:eastAsia="仿宋" w:cs="仿宋"/>
          <w:b w:val="0"/>
          <w:bCs/>
          <w:color w:val="auto"/>
          <w:sz w:val="24"/>
          <w:highlight w:val="none"/>
          <w:lang w:eastAsia="zh-CN"/>
        </w:rPr>
        <w:t>月</w:t>
      </w:r>
      <w:r>
        <w:rPr>
          <w:rFonts w:hint="eastAsia" w:ascii="仿宋" w:hAnsi="仿宋" w:eastAsia="仿宋" w:cs="仿宋"/>
          <w:b w:val="0"/>
          <w:bCs/>
          <w:color w:val="auto"/>
          <w:sz w:val="24"/>
          <w:highlight w:val="none"/>
          <w:lang w:val="en-US" w:eastAsia="zh-CN"/>
        </w:rPr>
        <w:t>23</w:t>
      </w:r>
      <w:r>
        <w:rPr>
          <w:rFonts w:hint="eastAsia" w:ascii="仿宋" w:hAnsi="仿宋" w:eastAsia="仿宋" w:cs="仿宋"/>
          <w:b w:val="0"/>
          <w:bCs/>
          <w:color w:val="auto"/>
          <w:sz w:val="24"/>
          <w:highlight w:val="none"/>
          <w:lang w:eastAsia="zh-CN"/>
        </w:rPr>
        <w:t>日</w:t>
      </w:r>
      <w:r>
        <w:rPr>
          <w:rFonts w:hint="eastAsia" w:ascii="仿宋" w:hAnsi="仿宋" w:eastAsia="仿宋" w:cs="仿宋"/>
          <w:b w:val="0"/>
          <w:bCs/>
          <w:color w:val="auto"/>
          <w:sz w:val="24"/>
          <w:highlight w:val="none"/>
          <w:lang w:val="en-US" w:eastAsia="zh-CN"/>
        </w:rPr>
        <w:t>09</w:t>
      </w:r>
      <w:r>
        <w:rPr>
          <w:rFonts w:hint="eastAsia" w:ascii="仿宋" w:hAnsi="仿宋" w:eastAsia="仿宋" w:cs="仿宋"/>
          <w:b w:val="0"/>
          <w:bCs/>
          <w:color w:val="auto"/>
          <w:sz w:val="24"/>
          <w:highlight w:val="none"/>
          <w:lang w:eastAsia="zh-CN"/>
        </w:rPr>
        <w:t>点</w:t>
      </w:r>
      <w:r>
        <w:rPr>
          <w:rFonts w:hint="eastAsia" w:ascii="仿宋" w:hAnsi="仿宋" w:eastAsia="仿宋" w:cs="仿宋"/>
          <w:b w:val="0"/>
          <w:bCs/>
          <w:color w:val="auto"/>
          <w:sz w:val="24"/>
          <w:highlight w:val="none"/>
          <w:lang w:val="en-US" w:eastAsia="zh-CN"/>
        </w:rPr>
        <w:t>0</w:t>
      </w:r>
      <w:r>
        <w:rPr>
          <w:rFonts w:hint="eastAsia" w:ascii="仿宋" w:hAnsi="仿宋" w:eastAsia="仿宋" w:cs="仿宋"/>
          <w:b w:val="0"/>
          <w:bCs/>
          <w:color w:val="auto"/>
          <w:sz w:val="24"/>
          <w:highlight w:val="none"/>
          <w:lang w:eastAsia="zh-CN"/>
        </w:rPr>
        <w:t>0分</w:t>
      </w:r>
      <w:r>
        <w:rPr>
          <w:rFonts w:hint="eastAsia" w:ascii="仿宋" w:hAnsi="仿宋" w:eastAsia="仿宋" w:cs="仿宋"/>
          <w:b w:val="0"/>
          <w:bCs/>
          <w:color w:val="auto"/>
          <w:sz w:val="24"/>
          <w:highlight w:val="none"/>
        </w:rPr>
        <w:t>（北京时间）</w:t>
      </w:r>
    </w:p>
    <w:p w14:paraId="02F85453">
      <w:pPr>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rPr>
        <w:t>地    点：山西政府采购网线上提交</w:t>
      </w:r>
      <w:r>
        <w:rPr>
          <w:rFonts w:hint="eastAsia" w:ascii="仿宋" w:hAnsi="仿宋" w:eastAsia="仿宋" w:cs="仿宋"/>
          <w:b w:val="0"/>
          <w:bCs/>
          <w:sz w:val="24"/>
          <w:highlight w:val="none"/>
          <w:lang w:val="en-US" w:eastAsia="zh-CN"/>
        </w:rPr>
        <w:t>(政采云平台电子投标客户端)</w:t>
      </w:r>
    </w:p>
    <w:p w14:paraId="08F55A9A">
      <w:pPr>
        <w:spacing w:line="440" w:lineRule="exact"/>
        <w:ind w:firstLine="480" w:firstLineChars="20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山西政府采购网</w:t>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HYPERLINK "http://www.ccgp-shanxi.gov.cn/sxCategory15/sxCategory202/sxCategory20201/327.html%EF%BC%89%E5%AE%8C%E6%88%90%E9%80%92%E4%BA%A4%EF%BC%88%E4%B8%8A%E4%BC%A0%EF%BC%89%EF%BC%8C%E9%80%92" </w:instrText>
      </w:r>
      <w:r>
        <w:rPr>
          <w:rFonts w:hint="eastAsia" w:ascii="仿宋" w:hAnsi="仿宋" w:eastAsia="仿宋" w:cs="仿宋"/>
          <w:b w:val="0"/>
          <w:bCs/>
          <w:highlight w:val="none"/>
        </w:rPr>
        <w:fldChar w:fldCharType="separate"/>
      </w:r>
      <w:r>
        <w:rPr>
          <w:rFonts w:hint="eastAsia" w:ascii="仿宋" w:hAnsi="仿宋" w:eastAsia="仿宋" w:cs="仿宋"/>
          <w:b w:val="0"/>
          <w:bCs/>
          <w:color w:val="000000"/>
          <w:sz w:val="24"/>
          <w:highlight w:val="none"/>
        </w:rPr>
        <w:t>（http://www.ccgp-shanxi.gov.cn/home.html）完成递交（上传），递</w:t>
      </w:r>
      <w:r>
        <w:rPr>
          <w:rFonts w:hint="eastAsia" w:ascii="仿宋" w:hAnsi="仿宋" w:eastAsia="仿宋" w:cs="仿宋"/>
          <w:b w:val="0"/>
          <w:bCs/>
          <w:color w:val="000000"/>
          <w:sz w:val="24"/>
          <w:highlight w:val="none"/>
        </w:rPr>
        <w:fldChar w:fldCharType="end"/>
      </w:r>
      <w:r>
        <w:rPr>
          <w:rFonts w:hint="eastAsia" w:ascii="仿宋" w:hAnsi="仿宋" w:eastAsia="仿宋" w:cs="仿宋"/>
          <w:b w:val="0"/>
          <w:bCs/>
          <w:color w:val="000000"/>
          <w:sz w:val="24"/>
          <w:highlight w:val="none"/>
        </w:rPr>
        <w:t>交截止时间前未完成响应文件上传的，视为撤回响应文件，供应商自行承担责任</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rPr>
        <w:t>）</w:t>
      </w:r>
    </w:p>
    <w:p w14:paraId="48D69450">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五、开启</w:t>
      </w:r>
    </w:p>
    <w:p w14:paraId="0079165B">
      <w:pPr>
        <w:spacing w:line="460" w:lineRule="exact"/>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开启时间：</w:t>
      </w:r>
      <w:r>
        <w:rPr>
          <w:rFonts w:hint="eastAsia" w:ascii="仿宋" w:hAnsi="仿宋" w:eastAsia="仿宋" w:cs="仿宋"/>
          <w:b w:val="0"/>
          <w:bCs/>
          <w:color w:val="auto"/>
          <w:sz w:val="24"/>
          <w:highlight w:val="none"/>
          <w:lang w:eastAsia="zh-CN"/>
        </w:rPr>
        <w:t>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lang w:eastAsia="zh-CN"/>
        </w:rPr>
        <w:t>年</w:t>
      </w:r>
      <w:r>
        <w:rPr>
          <w:rFonts w:hint="eastAsia" w:ascii="仿宋" w:hAnsi="仿宋" w:eastAsia="仿宋" w:cs="仿宋"/>
          <w:b w:val="0"/>
          <w:bCs/>
          <w:color w:val="auto"/>
          <w:sz w:val="24"/>
          <w:highlight w:val="none"/>
          <w:lang w:val="en-US" w:eastAsia="zh-CN"/>
        </w:rPr>
        <w:t>7</w:t>
      </w:r>
      <w:r>
        <w:rPr>
          <w:rFonts w:hint="eastAsia" w:ascii="仿宋" w:hAnsi="仿宋" w:eastAsia="仿宋" w:cs="仿宋"/>
          <w:b w:val="0"/>
          <w:bCs/>
          <w:color w:val="auto"/>
          <w:sz w:val="24"/>
          <w:highlight w:val="none"/>
          <w:lang w:eastAsia="zh-CN"/>
        </w:rPr>
        <w:t>月</w:t>
      </w:r>
      <w:r>
        <w:rPr>
          <w:rFonts w:hint="eastAsia" w:ascii="仿宋" w:hAnsi="仿宋" w:eastAsia="仿宋" w:cs="仿宋"/>
          <w:b w:val="0"/>
          <w:bCs/>
          <w:color w:val="auto"/>
          <w:sz w:val="24"/>
          <w:highlight w:val="none"/>
          <w:lang w:val="en-US" w:eastAsia="zh-CN"/>
        </w:rPr>
        <w:t>23</w:t>
      </w:r>
      <w:r>
        <w:rPr>
          <w:rFonts w:hint="eastAsia" w:ascii="仿宋" w:hAnsi="仿宋" w:eastAsia="仿宋" w:cs="仿宋"/>
          <w:b w:val="0"/>
          <w:bCs/>
          <w:color w:val="auto"/>
          <w:sz w:val="24"/>
          <w:highlight w:val="none"/>
          <w:lang w:eastAsia="zh-CN"/>
        </w:rPr>
        <w:t>日</w:t>
      </w:r>
      <w:r>
        <w:rPr>
          <w:rFonts w:hint="eastAsia" w:ascii="仿宋" w:hAnsi="仿宋" w:eastAsia="仿宋" w:cs="仿宋"/>
          <w:b w:val="0"/>
          <w:bCs/>
          <w:color w:val="auto"/>
          <w:sz w:val="24"/>
          <w:highlight w:val="none"/>
          <w:lang w:val="en-US" w:eastAsia="zh-CN"/>
        </w:rPr>
        <w:t>09</w:t>
      </w:r>
      <w:r>
        <w:rPr>
          <w:rFonts w:hint="eastAsia" w:ascii="仿宋" w:hAnsi="仿宋" w:eastAsia="仿宋" w:cs="仿宋"/>
          <w:b w:val="0"/>
          <w:bCs/>
          <w:color w:val="auto"/>
          <w:sz w:val="24"/>
          <w:highlight w:val="none"/>
          <w:lang w:eastAsia="zh-CN"/>
        </w:rPr>
        <w:t>点</w:t>
      </w:r>
      <w:r>
        <w:rPr>
          <w:rFonts w:hint="eastAsia" w:ascii="仿宋" w:hAnsi="仿宋" w:eastAsia="仿宋" w:cs="仿宋"/>
          <w:b w:val="0"/>
          <w:bCs/>
          <w:color w:val="auto"/>
          <w:sz w:val="24"/>
          <w:highlight w:val="none"/>
          <w:lang w:val="en-US" w:eastAsia="zh-CN"/>
        </w:rPr>
        <w:t>0</w:t>
      </w:r>
      <w:r>
        <w:rPr>
          <w:rFonts w:hint="eastAsia" w:ascii="仿宋" w:hAnsi="仿宋" w:eastAsia="仿宋" w:cs="仿宋"/>
          <w:b w:val="0"/>
          <w:bCs/>
          <w:color w:val="auto"/>
          <w:sz w:val="24"/>
          <w:highlight w:val="none"/>
          <w:lang w:eastAsia="zh-CN"/>
        </w:rPr>
        <w:t>0分</w:t>
      </w:r>
      <w:r>
        <w:rPr>
          <w:rFonts w:hint="eastAsia" w:ascii="仿宋" w:hAnsi="仿宋" w:eastAsia="仿宋" w:cs="仿宋"/>
          <w:b w:val="0"/>
          <w:bCs/>
          <w:color w:val="auto"/>
          <w:sz w:val="24"/>
          <w:highlight w:val="none"/>
        </w:rPr>
        <w:t>（北京时间）</w:t>
      </w:r>
    </w:p>
    <w:p w14:paraId="2AFA8C33">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地    点：</w:t>
      </w:r>
      <w:r>
        <w:rPr>
          <w:rFonts w:hint="eastAsia" w:ascii="仿宋" w:hAnsi="仿宋" w:eastAsia="仿宋" w:cs="仿宋"/>
          <w:b w:val="0"/>
          <w:bCs/>
          <w:sz w:val="24"/>
          <w:highlight w:val="none"/>
          <w:lang w:val="en-US" w:eastAsia="zh-CN"/>
        </w:rPr>
        <w:t>长治市潞州区城北东街故事城堡第二幼儿园南侧三楼开标室</w:t>
      </w:r>
    </w:p>
    <w:p w14:paraId="24B6B896">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六、公告期限</w:t>
      </w:r>
    </w:p>
    <w:p w14:paraId="3EF67273">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自本公告发布之日起</w:t>
      </w: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个工作日。</w:t>
      </w:r>
    </w:p>
    <w:p w14:paraId="0959F095">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七、其他补充事宜</w:t>
      </w:r>
    </w:p>
    <w:p w14:paraId="7F9F3AB3">
      <w:pPr>
        <w:numPr>
          <w:ilvl w:val="0"/>
          <w:numId w:val="0"/>
        </w:num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针对本项目的质疑需一次性提出，多次提出将不予受理。供应商参与山西省政府采购项目时，符合法定质疑条件的，通过政府采购平台进入“项目质疑管理”栏目向采购人、采购代理机构在线提起质疑。 </w:t>
      </w:r>
    </w:p>
    <w:p w14:paraId="50031818">
      <w:pPr>
        <w:numPr>
          <w:ilvl w:val="0"/>
          <w:numId w:val="0"/>
        </w:num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代理费支付方式：供应商支付 </w:t>
      </w:r>
    </w:p>
    <w:p w14:paraId="47CA853E">
      <w:pPr>
        <w:numPr>
          <w:ilvl w:val="0"/>
          <w:numId w:val="0"/>
        </w:num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代理费收费标准：参照《招标代理服务收费管理暂行办法》(计价格[2002]1980 号)、《国家发展改革委关于招标代理服务收费有关问题的通知》(发改办价格[2003]857 号)、《国家发展改革委关于降低部分建设项目收费标准规范收费行为等有关问题的通知》(发改价格[2011]534 号)规定收取。由中标人在领取中标通知书时向采购代理机构一次性支付。 </w:t>
      </w:r>
    </w:p>
    <w:p w14:paraId="6A47CE83">
      <w:pPr>
        <w:numPr>
          <w:ilvl w:val="0"/>
          <w:numId w:val="0"/>
        </w:num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代理费收费金额（元）：/</w:t>
      </w:r>
    </w:p>
    <w:p w14:paraId="42EA5AD5">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八、凡对本次采购提出询问，请按以下方式联系。</w:t>
      </w:r>
      <w:bookmarkEnd w:id="28"/>
      <w:bookmarkEnd w:id="29"/>
      <w:bookmarkEnd w:id="30"/>
      <w:bookmarkEnd w:id="31"/>
    </w:p>
    <w:p w14:paraId="0A763F4F">
      <w:pPr>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1、采 购 人：长治学院附属太行中学校</w:t>
      </w:r>
    </w:p>
    <w:p w14:paraId="2D7A4DFF">
      <w:pPr>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 xml:space="preserve">地    址：山西省长治市潞州区保宁门东街67号  </w:t>
      </w:r>
    </w:p>
    <w:p w14:paraId="40942580">
      <w:pPr>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电    话：0355-2179505</w:t>
      </w:r>
    </w:p>
    <w:p w14:paraId="27F7E0C1">
      <w:pPr>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2、代理机构：山西信诚项目管理有限公司</w:t>
      </w:r>
    </w:p>
    <w:p w14:paraId="7E27211A">
      <w:pPr>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地    址：长治市潞州区城北东街故事城堡第二幼儿园南侧三楼301室</w:t>
      </w:r>
    </w:p>
    <w:p w14:paraId="6986F01E">
      <w:pPr>
        <w:spacing w:line="460" w:lineRule="exact"/>
        <w:ind w:firstLine="480" w:firstLineChars="200"/>
        <w:rPr>
          <w:rFonts w:hint="default"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电    话：15635594069</w:t>
      </w:r>
    </w:p>
    <w:p w14:paraId="5355A705">
      <w:pPr>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3、项目联系方式</w:t>
      </w:r>
    </w:p>
    <w:p w14:paraId="4FD0D134">
      <w:pPr>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项目联系人：米翔红、朱菊菊</w:t>
      </w:r>
    </w:p>
    <w:p w14:paraId="29DB26EE">
      <w:pPr>
        <w:spacing w:line="460" w:lineRule="exact"/>
        <w:ind w:firstLine="480" w:firstLineChars="20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电      话：15635594069</w:t>
      </w:r>
    </w:p>
    <w:p w14:paraId="209B6D08">
      <w:pPr>
        <w:pageBreakBefore/>
        <w:overflowPunct w:val="0"/>
        <w:topLinePunct/>
        <w:autoSpaceDN w:val="0"/>
        <w:adjustRightInd w:val="0"/>
        <w:snapToGrid w:val="0"/>
        <w:ind w:firstLine="480" w:firstLineChars="200"/>
        <w:jc w:val="center"/>
        <w:outlineLvl w:val="0"/>
        <w:rPr>
          <w:rFonts w:hint="eastAsia" w:ascii="仿宋" w:hAnsi="仿宋" w:eastAsia="仿宋" w:cs="仿宋"/>
          <w:b w:val="0"/>
          <w:bCs/>
          <w:snapToGrid w:val="0"/>
          <w:kern w:val="0"/>
          <w:sz w:val="24"/>
          <w:highlight w:val="none"/>
          <w:lang w:eastAsia="zh-CN"/>
        </w:rPr>
      </w:pPr>
      <w:bookmarkStart w:id="32" w:name="_Toc19698"/>
      <w:r>
        <w:rPr>
          <w:rFonts w:hint="eastAsia" w:ascii="仿宋" w:hAnsi="仿宋" w:eastAsia="仿宋" w:cs="仿宋"/>
          <w:b w:val="0"/>
          <w:bCs/>
          <w:snapToGrid w:val="0"/>
          <w:kern w:val="0"/>
          <w:sz w:val="24"/>
          <w:highlight w:val="none"/>
        </w:rPr>
        <w:t>第二部分 供应商须知</w:t>
      </w:r>
      <w:bookmarkEnd w:id="21"/>
      <w:bookmarkEnd w:id="22"/>
      <w:bookmarkEnd w:id="32"/>
    </w:p>
    <w:p w14:paraId="5AD0CFE3">
      <w:pPr>
        <w:snapToGrid w:val="0"/>
        <w:ind w:right="90" w:firstLine="120" w:firstLineChars="50"/>
        <w:jc w:val="center"/>
        <w:rPr>
          <w:rFonts w:hint="eastAsia" w:ascii="仿宋" w:hAnsi="仿宋" w:eastAsia="仿宋" w:cs="仿宋"/>
          <w:b w:val="0"/>
          <w:bCs/>
          <w:sz w:val="24"/>
          <w:highlight w:val="none"/>
        </w:rPr>
      </w:pPr>
    </w:p>
    <w:p w14:paraId="2ADC56A1">
      <w:pPr>
        <w:numPr>
          <w:ilvl w:val="0"/>
          <w:numId w:val="0"/>
        </w:numPr>
        <w:snapToGrid w:val="0"/>
        <w:ind w:right="90" w:rightChars="0" w:firstLine="105" w:firstLineChars="50"/>
        <w:jc w:val="left"/>
        <w:rPr>
          <w:rFonts w:hint="eastAsia" w:ascii="仿宋" w:hAnsi="仿宋" w:eastAsia="仿宋" w:cs="仿宋"/>
          <w:b w:val="0"/>
          <w:bCs/>
          <w:highlight w:val="none"/>
        </w:rPr>
      </w:pPr>
      <w:r>
        <w:rPr>
          <w:rFonts w:hint="eastAsia" w:ascii="仿宋" w:hAnsi="仿宋" w:eastAsia="仿宋" w:cs="仿宋"/>
          <w:b w:val="0"/>
          <w:bCs/>
          <w:kern w:val="2"/>
          <w:sz w:val="21"/>
          <w:szCs w:val="24"/>
          <w:highlight w:val="none"/>
          <w:lang w:val="en-US" w:eastAsia="zh-CN" w:bidi="ar-SA"/>
        </w:rPr>
        <w:t>一、</w:t>
      </w:r>
      <w:r>
        <w:rPr>
          <w:rFonts w:hint="eastAsia" w:ascii="仿宋" w:hAnsi="仿宋" w:eastAsia="仿宋" w:cs="仿宋"/>
          <w:b w:val="0"/>
          <w:bCs/>
          <w:sz w:val="24"/>
          <w:highlight w:val="none"/>
        </w:rPr>
        <w:t>供应商须知前附表</w:t>
      </w:r>
    </w:p>
    <w:tbl>
      <w:tblPr>
        <w:tblStyle w:val="47"/>
        <w:tblW w:w="919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823"/>
        <w:gridCol w:w="6465"/>
      </w:tblGrid>
      <w:tr w14:paraId="0AF9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02" w:type="dxa"/>
            <w:vAlign w:val="center"/>
          </w:tcPr>
          <w:p w14:paraId="6A6AA9FD">
            <w:pPr>
              <w:spacing w:line="400" w:lineRule="exact"/>
              <w:jc w:val="center"/>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rPr>
              <w:t>条款号</w:t>
            </w:r>
          </w:p>
        </w:tc>
        <w:tc>
          <w:tcPr>
            <w:tcW w:w="1823" w:type="dxa"/>
            <w:vAlign w:val="center"/>
          </w:tcPr>
          <w:p w14:paraId="454FC29B">
            <w:pPr>
              <w:spacing w:line="400" w:lineRule="exact"/>
              <w:jc w:val="center"/>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rPr>
              <w:t>条款名称</w:t>
            </w:r>
          </w:p>
        </w:tc>
        <w:tc>
          <w:tcPr>
            <w:tcW w:w="6465" w:type="dxa"/>
            <w:vAlign w:val="center"/>
          </w:tcPr>
          <w:p w14:paraId="5F20B518">
            <w:pPr>
              <w:spacing w:line="400" w:lineRule="exact"/>
              <w:jc w:val="center"/>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rPr>
              <w:t>内容</w:t>
            </w:r>
          </w:p>
        </w:tc>
      </w:tr>
      <w:tr w14:paraId="4542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902" w:type="dxa"/>
            <w:vAlign w:val="center"/>
          </w:tcPr>
          <w:p w14:paraId="678E1496">
            <w:pPr>
              <w:spacing w:line="400" w:lineRule="exact"/>
              <w:jc w:val="center"/>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rPr>
              <w:t>1</w:t>
            </w:r>
          </w:p>
        </w:tc>
        <w:tc>
          <w:tcPr>
            <w:tcW w:w="1823" w:type="dxa"/>
            <w:vAlign w:val="center"/>
          </w:tcPr>
          <w:p w14:paraId="30A60BFA">
            <w:pPr>
              <w:spacing w:line="400" w:lineRule="exact"/>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rPr>
              <w:t>采购人</w:t>
            </w:r>
          </w:p>
        </w:tc>
        <w:tc>
          <w:tcPr>
            <w:tcW w:w="6465" w:type="dxa"/>
            <w:vAlign w:val="center"/>
          </w:tcPr>
          <w:p w14:paraId="7ACBF3DE">
            <w:pPr>
              <w:tabs>
                <w:tab w:val="left" w:pos="461"/>
              </w:tabs>
              <w:overflowPunct w:val="0"/>
              <w:topLinePunct/>
              <w:autoSpaceDN w:val="0"/>
              <w:adjustRightInd w:val="0"/>
              <w:snapToGrid w:val="0"/>
              <w:spacing w:line="400" w:lineRule="exac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采</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eastAsia="zh-CN"/>
              </w:rPr>
              <w:t>购</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eastAsia="zh-CN"/>
              </w:rPr>
              <w:t>人：长治学院附属太行中学校</w:t>
            </w:r>
          </w:p>
          <w:p w14:paraId="41350E52">
            <w:pPr>
              <w:tabs>
                <w:tab w:val="left" w:pos="461"/>
              </w:tabs>
              <w:overflowPunct w:val="0"/>
              <w:topLinePunct/>
              <w:autoSpaceDN w:val="0"/>
              <w:adjustRightInd w:val="0"/>
              <w:snapToGrid w:val="0"/>
              <w:spacing w:line="400" w:lineRule="exac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 xml:space="preserve">地  </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eastAsia="zh-CN"/>
              </w:rPr>
              <w:t xml:space="preserve">址：山西省长治市潞州区保宁门东街67号 </w:t>
            </w:r>
          </w:p>
          <w:p w14:paraId="7AC09327">
            <w:pPr>
              <w:tabs>
                <w:tab w:val="left" w:pos="461"/>
              </w:tabs>
              <w:overflowPunct w:val="0"/>
              <w:topLinePunct/>
              <w:autoSpaceDN w:val="0"/>
              <w:adjustRightInd w:val="0"/>
              <w:snapToGrid w:val="0"/>
              <w:spacing w:line="400" w:lineRule="exac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t xml:space="preserve">电   </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lang w:eastAsia="zh-CN"/>
              </w:rPr>
              <w:t>话：</w:t>
            </w:r>
            <w:r>
              <w:rPr>
                <w:rFonts w:hint="eastAsia" w:ascii="仿宋" w:hAnsi="仿宋" w:eastAsia="仿宋" w:cs="仿宋"/>
                <w:b w:val="0"/>
                <w:bCs/>
                <w:color w:val="auto"/>
                <w:sz w:val="24"/>
                <w:highlight w:val="none"/>
                <w:lang w:val="en-US" w:eastAsia="zh-CN"/>
              </w:rPr>
              <w:t>0355-2179505</w:t>
            </w:r>
          </w:p>
        </w:tc>
      </w:tr>
      <w:tr w14:paraId="4EA9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902" w:type="dxa"/>
            <w:vAlign w:val="center"/>
          </w:tcPr>
          <w:p w14:paraId="11EC6FB3">
            <w:pPr>
              <w:spacing w:line="400" w:lineRule="exact"/>
              <w:jc w:val="center"/>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rPr>
              <w:t>2</w:t>
            </w:r>
          </w:p>
        </w:tc>
        <w:tc>
          <w:tcPr>
            <w:tcW w:w="1823" w:type="dxa"/>
            <w:vAlign w:val="center"/>
          </w:tcPr>
          <w:p w14:paraId="07F0170C">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采购代理机构</w:t>
            </w:r>
          </w:p>
        </w:tc>
        <w:tc>
          <w:tcPr>
            <w:tcW w:w="6465" w:type="dxa"/>
            <w:vAlign w:val="center"/>
          </w:tcPr>
          <w:p w14:paraId="1C2C8546">
            <w:pPr>
              <w:tabs>
                <w:tab w:val="left" w:pos="461"/>
              </w:tabs>
              <w:overflowPunct w:val="0"/>
              <w:topLinePunct/>
              <w:autoSpaceDN w:val="0"/>
              <w:adjustRightInd w:val="0"/>
              <w:snapToGrid w:val="0"/>
              <w:spacing w:line="400" w:lineRule="exac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代理机构：山西信诚项目管理有限公司</w:t>
            </w:r>
          </w:p>
          <w:p w14:paraId="30F6240C">
            <w:pPr>
              <w:tabs>
                <w:tab w:val="left" w:pos="461"/>
              </w:tabs>
              <w:overflowPunct w:val="0"/>
              <w:topLinePunct/>
              <w:autoSpaceDN w:val="0"/>
              <w:adjustRightInd w:val="0"/>
              <w:snapToGrid w:val="0"/>
              <w:spacing w:line="400" w:lineRule="exac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地  址：长治市潞州区城北东街故事城堡第二幼儿园南侧三楼301室</w:t>
            </w:r>
          </w:p>
          <w:p w14:paraId="23FD0B60">
            <w:pPr>
              <w:tabs>
                <w:tab w:val="left" w:pos="461"/>
              </w:tabs>
              <w:overflowPunct w:val="0"/>
              <w:topLinePunct/>
              <w:autoSpaceDN w:val="0"/>
              <w:adjustRightInd w:val="0"/>
              <w:snapToGrid w:val="0"/>
              <w:spacing w:line="400" w:lineRule="exact"/>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电    话：15635594069</w:t>
            </w:r>
          </w:p>
        </w:tc>
      </w:tr>
      <w:tr w14:paraId="3360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2" w:type="dxa"/>
            <w:vAlign w:val="center"/>
          </w:tcPr>
          <w:p w14:paraId="206C15A9">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3</w:t>
            </w:r>
          </w:p>
        </w:tc>
        <w:tc>
          <w:tcPr>
            <w:tcW w:w="1823" w:type="dxa"/>
            <w:vAlign w:val="center"/>
          </w:tcPr>
          <w:p w14:paraId="27A1BF03">
            <w:pPr>
              <w:tabs>
                <w:tab w:val="left" w:pos="461"/>
              </w:tabs>
              <w:overflowPunct w:val="0"/>
              <w:topLinePunct/>
              <w:autoSpaceDN w:val="0"/>
              <w:adjustRightInd w:val="0"/>
              <w:snapToGrid w:val="0"/>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项目名称</w:t>
            </w:r>
          </w:p>
        </w:tc>
        <w:tc>
          <w:tcPr>
            <w:tcW w:w="6465" w:type="dxa"/>
            <w:vAlign w:val="center"/>
          </w:tcPr>
          <w:p w14:paraId="6EF55F43">
            <w:pPr>
              <w:tabs>
                <w:tab w:val="left" w:pos="461"/>
              </w:tabs>
              <w:overflowPunct w:val="0"/>
              <w:topLinePunct/>
              <w:autoSpaceDN w:val="0"/>
              <w:adjustRightInd w:val="0"/>
              <w:snapToGrid w:val="0"/>
              <w:spacing w:line="400" w:lineRule="exac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长治学院附属太行中学校田径运动场及室外篮球场改造项目</w:t>
            </w:r>
          </w:p>
        </w:tc>
      </w:tr>
      <w:tr w14:paraId="499E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2" w:type="dxa"/>
            <w:vAlign w:val="center"/>
          </w:tcPr>
          <w:p w14:paraId="0E28A444">
            <w:pPr>
              <w:tabs>
                <w:tab w:val="left" w:pos="461"/>
              </w:tabs>
              <w:overflowPunct w:val="0"/>
              <w:topLinePunct/>
              <w:autoSpaceDN w:val="0"/>
              <w:adjustRightInd w:val="0"/>
              <w:snapToGrid w:val="0"/>
              <w:spacing w:line="400" w:lineRule="exact"/>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4</w:t>
            </w:r>
          </w:p>
        </w:tc>
        <w:tc>
          <w:tcPr>
            <w:tcW w:w="1823" w:type="dxa"/>
            <w:vAlign w:val="center"/>
          </w:tcPr>
          <w:p w14:paraId="00ABAEBE">
            <w:pPr>
              <w:tabs>
                <w:tab w:val="left" w:pos="461"/>
              </w:tabs>
              <w:overflowPunct w:val="0"/>
              <w:topLinePunct/>
              <w:autoSpaceDN w:val="0"/>
              <w:adjustRightInd w:val="0"/>
              <w:snapToGrid w:val="0"/>
              <w:spacing w:line="400" w:lineRule="exact"/>
              <w:jc w:val="both"/>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项目编号</w:t>
            </w:r>
          </w:p>
        </w:tc>
        <w:tc>
          <w:tcPr>
            <w:tcW w:w="6465" w:type="dxa"/>
            <w:vAlign w:val="center"/>
          </w:tcPr>
          <w:p w14:paraId="519DC64B">
            <w:pPr>
              <w:tabs>
                <w:tab w:val="left" w:pos="461"/>
              </w:tabs>
              <w:overflowPunct w:val="0"/>
              <w:topLinePunct/>
              <w:autoSpaceDN w:val="0"/>
              <w:adjustRightInd w:val="0"/>
              <w:snapToGrid w:val="0"/>
              <w:spacing w:line="400" w:lineRule="exac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eastAsia="zh-CN"/>
              </w:rPr>
              <w:fldChar w:fldCharType="begin"/>
            </w:r>
            <w:r>
              <w:rPr>
                <w:rFonts w:hint="eastAsia" w:ascii="仿宋" w:hAnsi="仿宋" w:eastAsia="仿宋" w:cs="仿宋"/>
                <w:b w:val="0"/>
                <w:bCs/>
                <w:color w:val="auto"/>
                <w:sz w:val="24"/>
                <w:highlight w:val="none"/>
                <w:lang w:eastAsia="zh-CN"/>
              </w:rPr>
              <w:instrText xml:space="preserve"> HYPERLINK "https://www.sxzfcg.zcygov.cn/gaea/api/project/flow/redirect?projectId=7318952421176639510&amp;newUrl=https://www.sxzfcg.zcygov.cn/micro-app-back-index/blank?_flow_type_=agency&amp;_flow_projectId_=7318952421176639510&amp;_jump_page_type_=project_procurement_management_flow&amp;_app_=zcy.procurement&amp;oldUrl=https://www.sxzfcg.zcygov.cn/project-center/_procurement_/project-result-detail/7318952421176639510" \t "https://www.sxzfcg.zcygov.cn/project-center/_procurement_/self-project/_blank" </w:instrText>
            </w:r>
            <w:r>
              <w:rPr>
                <w:rFonts w:hint="eastAsia" w:ascii="仿宋" w:hAnsi="仿宋" w:eastAsia="仿宋" w:cs="仿宋"/>
                <w:b w:val="0"/>
                <w:bCs/>
                <w:color w:val="auto"/>
                <w:sz w:val="24"/>
                <w:highlight w:val="none"/>
                <w:lang w:eastAsia="zh-CN"/>
              </w:rPr>
              <w:fldChar w:fldCharType="separate"/>
            </w:r>
            <w:r>
              <w:rPr>
                <w:rFonts w:hint="eastAsia" w:ascii="仿宋" w:hAnsi="仿宋" w:eastAsia="仿宋" w:cs="仿宋"/>
                <w:b w:val="0"/>
                <w:bCs/>
                <w:color w:val="auto"/>
                <w:sz w:val="24"/>
                <w:highlight w:val="none"/>
                <w:lang w:eastAsia="zh-CN"/>
              </w:rPr>
              <w:t>1499002025BCS01632</w:t>
            </w:r>
            <w:r>
              <w:rPr>
                <w:rFonts w:hint="eastAsia" w:ascii="仿宋" w:hAnsi="仿宋" w:eastAsia="仿宋" w:cs="仿宋"/>
                <w:b w:val="0"/>
                <w:bCs/>
                <w:color w:val="auto"/>
                <w:sz w:val="24"/>
                <w:highlight w:val="none"/>
                <w:lang w:eastAsia="zh-CN"/>
              </w:rPr>
              <w:fldChar w:fldCharType="end"/>
            </w:r>
          </w:p>
        </w:tc>
      </w:tr>
      <w:tr w14:paraId="65AF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02" w:type="dxa"/>
            <w:vAlign w:val="center"/>
          </w:tcPr>
          <w:p w14:paraId="3A74BD1B">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5</w:t>
            </w:r>
          </w:p>
        </w:tc>
        <w:tc>
          <w:tcPr>
            <w:tcW w:w="1823" w:type="dxa"/>
            <w:vAlign w:val="center"/>
          </w:tcPr>
          <w:p w14:paraId="41B1376A">
            <w:pPr>
              <w:snapToGrid w:val="0"/>
              <w:spacing w:line="400" w:lineRule="exact"/>
              <w:ind w:right="9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合同履约期限</w:t>
            </w:r>
          </w:p>
        </w:tc>
        <w:tc>
          <w:tcPr>
            <w:tcW w:w="6465" w:type="dxa"/>
            <w:vAlign w:val="center"/>
          </w:tcPr>
          <w:p w14:paraId="5A061058">
            <w:pPr>
              <w:tabs>
                <w:tab w:val="left" w:pos="461"/>
              </w:tabs>
              <w:overflowPunct w:val="0"/>
              <w:topLinePunct/>
              <w:autoSpaceDN w:val="0"/>
              <w:adjustRightInd w:val="0"/>
              <w:snapToGrid w:val="0"/>
              <w:spacing w:line="400" w:lineRule="exact"/>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包 1、2，50日历天 </w:t>
            </w:r>
          </w:p>
        </w:tc>
      </w:tr>
      <w:tr w14:paraId="13E9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02" w:type="dxa"/>
            <w:vAlign w:val="center"/>
          </w:tcPr>
          <w:p w14:paraId="4766DD36">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6</w:t>
            </w:r>
          </w:p>
        </w:tc>
        <w:tc>
          <w:tcPr>
            <w:tcW w:w="1823" w:type="dxa"/>
            <w:vAlign w:val="center"/>
          </w:tcPr>
          <w:p w14:paraId="7D272AAE">
            <w:pPr>
              <w:tabs>
                <w:tab w:val="left" w:pos="461"/>
              </w:tabs>
              <w:overflowPunct w:val="0"/>
              <w:topLinePunct/>
              <w:autoSpaceDN w:val="0"/>
              <w:adjustRightInd w:val="0"/>
              <w:snapToGrid w:val="0"/>
              <w:spacing w:line="400" w:lineRule="exac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采购</w:t>
            </w:r>
            <w:r>
              <w:rPr>
                <w:rFonts w:hint="eastAsia" w:ascii="仿宋" w:hAnsi="仿宋" w:eastAsia="仿宋" w:cs="仿宋"/>
                <w:b w:val="0"/>
                <w:bCs/>
                <w:color w:val="auto"/>
                <w:sz w:val="24"/>
                <w:highlight w:val="none"/>
                <w:lang w:eastAsia="zh-CN"/>
              </w:rPr>
              <w:t>需求</w:t>
            </w:r>
          </w:p>
        </w:tc>
        <w:tc>
          <w:tcPr>
            <w:tcW w:w="6465" w:type="dxa"/>
            <w:vAlign w:val="center"/>
          </w:tcPr>
          <w:p w14:paraId="7CC5D9BD">
            <w:pPr>
              <w:tabs>
                <w:tab w:val="left" w:pos="461"/>
              </w:tabs>
              <w:overflowPunct w:val="0"/>
              <w:topLinePunct/>
              <w:autoSpaceDN w:val="0"/>
              <w:adjustRightInd w:val="0"/>
              <w:snapToGrid w:val="0"/>
              <w:spacing w:line="400" w:lineRule="exact"/>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详见工程量清单</w:t>
            </w:r>
          </w:p>
        </w:tc>
      </w:tr>
      <w:tr w14:paraId="28D9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02" w:type="dxa"/>
            <w:vAlign w:val="center"/>
          </w:tcPr>
          <w:p w14:paraId="7F3082F0">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7</w:t>
            </w:r>
          </w:p>
        </w:tc>
        <w:tc>
          <w:tcPr>
            <w:tcW w:w="1823" w:type="dxa"/>
            <w:vAlign w:val="center"/>
          </w:tcPr>
          <w:p w14:paraId="6FB4E893">
            <w:pPr>
              <w:snapToGrid w:val="0"/>
              <w:spacing w:line="400" w:lineRule="exact"/>
              <w:ind w:right="9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建设地点</w:t>
            </w:r>
          </w:p>
        </w:tc>
        <w:tc>
          <w:tcPr>
            <w:tcW w:w="6465" w:type="dxa"/>
            <w:vAlign w:val="center"/>
          </w:tcPr>
          <w:p w14:paraId="0549E852">
            <w:pPr>
              <w:tabs>
                <w:tab w:val="left" w:pos="461"/>
              </w:tabs>
              <w:overflowPunct w:val="0"/>
              <w:topLinePunct/>
              <w:autoSpaceDN w:val="0"/>
              <w:adjustRightInd w:val="0"/>
              <w:snapToGrid w:val="0"/>
              <w:spacing w:line="400" w:lineRule="exac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eastAsia="zh-CN"/>
              </w:rPr>
              <w:t>长治学院附属太行中学校</w:t>
            </w:r>
          </w:p>
        </w:tc>
      </w:tr>
      <w:tr w14:paraId="157A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2" w:type="dxa"/>
            <w:vAlign w:val="center"/>
          </w:tcPr>
          <w:p w14:paraId="461F22B6">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8</w:t>
            </w:r>
          </w:p>
        </w:tc>
        <w:tc>
          <w:tcPr>
            <w:tcW w:w="1823" w:type="dxa"/>
            <w:vAlign w:val="center"/>
          </w:tcPr>
          <w:p w14:paraId="4295410B">
            <w:pPr>
              <w:snapToGrid w:val="0"/>
              <w:spacing w:line="400" w:lineRule="exact"/>
              <w:ind w:right="9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质量要求</w:t>
            </w:r>
          </w:p>
        </w:tc>
        <w:tc>
          <w:tcPr>
            <w:tcW w:w="6465" w:type="dxa"/>
            <w:vAlign w:val="center"/>
          </w:tcPr>
          <w:p w14:paraId="75401C1A">
            <w:pPr>
              <w:numPr>
                <w:ilvl w:val="0"/>
                <w:numId w:val="0"/>
              </w:numPr>
              <w:snapToGrid w:val="0"/>
              <w:spacing w:line="400" w:lineRule="exact"/>
              <w:ind w:right="90" w:rightChars="0"/>
              <w:rPr>
                <w:rFonts w:hint="eastAsia" w:ascii="仿宋" w:hAnsi="仿宋" w:eastAsia="仿宋" w:cs="仿宋"/>
                <w:b w:val="0"/>
                <w:bCs/>
                <w:sz w:val="24"/>
                <w:highlight w:val="none"/>
              </w:rPr>
            </w:pPr>
            <w:r>
              <w:rPr>
                <w:rFonts w:hint="eastAsia" w:ascii="仿宋" w:hAnsi="仿宋" w:eastAsia="仿宋" w:cs="仿宋"/>
                <w:b w:val="0"/>
                <w:bCs/>
                <w:sz w:val="24"/>
                <w:highlight w:val="none"/>
              </w:rPr>
              <w:t>合格</w:t>
            </w:r>
          </w:p>
        </w:tc>
      </w:tr>
      <w:tr w14:paraId="24D0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2" w:type="dxa"/>
            <w:vAlign w:val="center"/>
          </w:tcPr>
          <w:p w14:paraId="1D3AEF1A">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9</w:t>
            </w:r>
          </w:p>
        </w:tc>
        <w:tc>
          <w:tcPr>
            <w:tcW w:w="1823" w:type="dxa"/>
            <w:vAlign w:val="center"/>
          </w:tcPr>
          <w:p w14:paraId="1CC37495">
            <w:pPr>
              <w:snapToGrid w:val="0"/>
              <w:spacing w:line="400" w:lineRule="exact"/>
              <w:ind w:right="9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资金来源</w:t>
            </w:r>
          </w:p>
        </w:tc>
        <w:tc>
          <w:tcPr>
            <w:tcW w:w="6465" w:type="dxa"/>
            <w:vAlign w:val="center"/>
          </w:tcPr>
          <w:p w14:paraId="3E0FD293">
            <w:pPr>
              <w:snapToGrid w:val="0"/>
              <w:spacing w:line="400" w:lineRule="exact"/>
              <w:ind w:right="9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财政资金</w:t>
            </w:r>
          </w:p>
        </w:tc>
      </w:tr>
      <w:tr w14:paraId="24A0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2" w:type="dxa"/>
            <w:vAlign w:val="center"/>
          </w:tcPr>
          <w:p w14:paraId="16E2C556">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10</w:t>
            </w:r>
          </w:p>
        </w:tc>
        <w:tc>
          <w:tcPr>
            <w:tcW w:w="1823" w:type="dxa"/>
            <w:vAlign w:val="center"/>
          </w:tcPr>
          <w:p w14:paraId="435A8F19">
            <w:pPr>
              <w:snapToGrid w:val="0"/>
              <w:spacing w:line="400" w:lineRule="exact"/>
              <w:ind w:right="9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资金落实情况</w:t>
            </w:r>
          </w:p>
        </w:tc>
        <w:tc>
          <w:tcPr>
            <w:tcW w:w="6465" w:type="dxa"/>
            <w:vAlign w:val="center"/>
          </w:tcPr>
          <w:p w14:paraId="021A77B8">
            <w:pPr>
              <w:snapToGrid w:val="0"/>
              <w:spacing w:line="400" w:lineRule="exact"/>
              <w:ind w:right="90"/>
              <w:rPr>
                <w:rFonts w:hint="eastAsia" w:ascii="仿宋" w:hAnsi="仿宋" w:eastAsia="仿宋" w:cs="仿宋"/>
                <w:b w:val="0"/>
                <w:bCs/>
                <w:sz w:val="24"/>
                <w:highlight w:val="none"/>
              </w:rPr>
            </w:pPr>
            <w:r>
              <w:rPr>
                <w:rFonts w:hint="eastAsia" w:ascii="仿宋" w:hAnsi="仿宋" w:eastAsia="仿宋" w:cs="仿宋"/>
                <w:b w:val="0"/>
                <w:bCs/>
                <w:sz w:val="24"/>
                <w:highlight w:val="none"/>
              </w:rPr>
              <w:t>已落实</w:t>
            </w:r>
          </w:p>
        </w:tc>
      </w:tr>
      <w:tr w14:paraId="4660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02" w:type="dxa"/>
            <w:vAlign w:val="center"/>
          </w:tcPr>
          <w:p w14:paraId="198317DC">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11</w:t>
            </w:r>
          </w:p>
        </w:tc>
        <w:tc>
          <w:tcPr>
            <w:tcW w:w="1823" w:type="dxa"/>
            <w:vAlign w:val="center"/>
          </w:tcPr>
          <w:p w14:paraId="54C400C4">
            <w:pPr>
              <w:snapToGrid w:val="0"/>
              <w:spacing w:line="400" w:lineRule="exact"/>
              <w:ind w:right="90"/>
              <w:rPr>
                <w:rFonts w:hint="eastAsia" w:ascii="仿宋" w:hAnsi="仿宋" w:eastAsia="仿宋" w:cs="仿宋"/>
                <w:b w:val="0"/>
                <w:bCs/>
                <w:sz w:val="24"/>
                <w:highlight w:val="none"/>
              </w:rPr>
            </w:pPr>
            <w:r>
              <w:rPr>
                <w:rFonts w:hint="eastAsia" w:ascii="仿宋" w:hAnsi="仿宋" w:eastAsia="仿宋" w:cs="仿宋"/>
                <w:b w:val="0"/>
                <w:bCs/>
                <w:sz w:val="24"/>
                <w:highlight w:val="none"/>
              </w:rPr>
              <w:t>供应商资格条件</w:t>
            </w:r>
          </w:p>
        </w:tc>
        <w:tc>
          <w:tcPr>
            <w:tcW w:w="6465" w:type="dxa"/>
            <w:vAlign w:val="center"/>
          </w:tcPr>
          <w:p w14:paraId="09D9FB24">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1、满足《中华人民共和国政府采购法》第二十二条规定</w:t>
            </w:r>
          </w:p>
          <w:p w14:paraId="2D5AB342">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2、落实政府采购政策需满足的资格要求：</w:t>
            </w:r>
            <w:r>
              <w:rPr>
                <w:rFonts w:hint="eastAsia" w:ascii="仿宋" w:hAnsi="仿宋" w:eastAsia="仿宋" w:cs="仿宋"/>
                <w:b w:val="0"/>
                <w:bCs/>
                <w:sz w:val="24"/>
                <w:highlight w:val="none"/>
                <w:lang w:val="en-US" w:eastAsia="zh-CN"/>
              </w:rPr>
              <w:t>包 1、2：本项目执行中小企业政府采购政策。</w:t>
            </w:r>
          </w:p>
          <w:p w14:paraId="6F5E5B72">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3、本项目的特定资格要求：</w:t>
            </w:r>
            <w:r>
              <w:rPr>
                <w:rFonts w:hint="eastAsia" w:ascii="仿宋" w:hAnsi="仿宋" w:eastAsia="仿宋" w:cs="仿宋"/>
                <w:b w:val="0"/>
                <w:bCs/>
                <w:color w:val="auto"/>
                <w:sz w:val="24"/>
                <w:highlight w:val="none"/>
                <w:lang w:val="en-US" w:eastAsia="zh-CN"/>
              </w:rPr>
              <w:t>【包 1、2】供应商须具备市政公用工程施工总承包叁级及以上资质，有效的营业执照，有效的安全许可证，并在人员、设备、资金等方面具有相应施工能力。其中，拟派项目经理须具备市政公用工程专业贰级及以上注册建造师执业资格，具备有效的安全生产考核合格证，且未担任其他在建工程项目的项目经理。</w:t>
            </w:r>
          </w:p>
        </w:tc>
      </w:tr>
      <w:tr w14:paraId="2754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6F34170B">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12</w:t>
            </w:r>
          </w:p>
        </w:tc>
        <w:tc>
          <w:tcPr>
            <w:tcW w:w="1823" w:type="dxa"/>
            <w:vAlign w:val="center"/>
          </w:tcPr>
          <w:p w14:paraId="070FB97B">
            <w:pPr>
              <w:snapToGrid w:val="0"/>
              <w:spacing w:line="400" w:lineRule="exact"/>
              <w:ind w:right="90"/>
              <w:rPr>
                <w:rFonts w:hint="eastAsia" w:ascii="仿宋" w:hAnsi="仿宋" w:eastAsia="仿宋" w:cs="仿宋"/>
                <w:b w:val="0"/>
                <w:bCs/>
                <w:sz w:val="24"/>
                <w:highlight w:val="none"/>
              </w:rPr>
            </w:pPr>
            <w:r>
              <w:rPr>
                <w:rFonts w:hint="eastAsia" w:ascii="仿宋" w:hAnsi="仿宋" w:eastAsia="仿宋" w:cs="仿宋"/>
                <w:b w:val="0"/>
                <w:bCs/>
                <w:sz w:val="24"/>
                <w:highlight w:val="none"/>
              </w:rPr>
              <w:t>联合体投标</w:t>
            </w:r>
          </w:p>
        </w:tc>
        <w:tc>
          <w:tcPr>
            <w:tcW w:w="6465" w:type="dxa"/>
            <w:vAlign w:val="center"/>
          </w:tcPr>
          <w:p w14:paraId="650358BC">
            <w:pPr>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lang w:eastAsia="zh-CN"/>
              </w:rPr>
              <w:t>不</w:t>
            </w:r>
            <w:r>
              <w:rPr>
                <w:rFonts w:hint="eastAsia" w:ascii="仿宋" w:hAnsi="仿宋" w:eastAsia="仿宋" w:cs="仿宋"/>
                <w:b w:val="0"/>
                <w:bCs/>
                <w:sz w:val="24"/>
                <w:highlight w:val="none"/>
              </w:rPr>
              <w:t>接受</w:t>
            </w:r>
          </w:p>
        </w:tc>
      </w:tr>
      <w:tr w14:paraId="5858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2C74B590">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13</w:t>
            </w:r>
          </w:p>
        </w:tc>
        <w:tc>
          <w:tcPr>
            <w:tcW w:w="1823" w:type="dxa"/>
            <w:vAlign w:val="center"/>
          </w:tcPr>
          <w:p w14:paraId="2E9A724C">
            <w:pPr>
              <w:spacing w:line="400" w:lineRule="exact"/>
              <w:rPr>
                <w:rFonts w:hint="eastAsia" w:ascii="仿宋" w:hAnsi="仿宋" w:eastAsia="仿宋" w:cs="仿宋"/>
                <w:b w:val="0"/>
                <w:bCs/>
                <w:sz w:val="24"/>
                <w:highlight w:val="none"/>
              </w:rPr>
            </w:pPr>
            <w:r>
              <w:rPr>
                <w:rFonts w:hint="eastAsia" w:ascii="仿宋" w:hAnsi="仿宋" w:eastAsia="仿宋" w:cs="仿宋"/>
                <w:b w:val="0"/>
                <w:bCs/>
                <w:color w:val="000000"/>
                <w:kern w:val="0"/>
                <w:sz w:val="24"/>
                <w:highlight w:val="none"/>
              </w:rPr>
              <w:t>踏勘现场</w:t>
            </w:r>
          </w:p>
        </w:tc>
        <w:tc>
          <w:tcPr>
            <w:tcW w:w="6465" w:type="dxa"/>
            <w:vAlign w:val="center"/>
          </w:tcPr>
          <w:p w14:paraId="3F3C878A">
            <w:pPr>
              <w:spacing w:line="400" w:lineRule="exact"/>
              <w:rPr>
                <w:rFonts w:hint="eastAsia" w:ascii="仿宋" w:hAnsi="仿宋" w:eastAsia="仿宋" w:cs="仿宋"/>
                <w:b w:val="0"/>
                <w:bCs/>
                <w:sz w:val="24"/>
                <w:highlight w:val="none"/>
              </w:rPr>
            </w:pPr>
            <w:r>
              <w:rPr>
                <w:rFonts w:hint="eastAsia" w:ascii="仿宋" w:hAnsi="仿宋" w:eastAsia="仿宋" w:cs="仿宋"/>
                <w:b w:val="0"/>
                <w:bCs/>
                <w:color w:val="000000"/>
                <w:kern w:val="0"/>
                <w:sz w:val="24"/>
                <w:highlight w:val="none"/>
              </w:rPr>
              <w:t>不组织，自行踏勘</w:t>
            </w:r>
          </w:p>
        </w:tc>
      </w:tr>
      <w:tr w14:paraId="3F49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196DB991">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14</w:t>
            </w:r>
          </w:p>
        </w:tc>
        <w:tc>
          <w:tcPr>
            <w:tcW w:w="1823" w:type="dxa"/>
            <w:vAlign w:val="center"/>
          </w:tcPr>
          <w:p w14:paraId="027C50A4">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pacing w:val="-10"/>
                <w:sz w:val="24"/>
                <w:highlight w:val="none"/>
              </w:rPr>
              <w:t>投标答疑</w:t>
            </w:r>
          </w:p>
        </w:tc>
        <w:tc>
          <w:tcPr>
            <w:tcW w:w="6465" w:type="dxa"/>
            <w:vAlign w:val="center"/>
          </w:tcPr>
          <w:p w14:paraId="3A5CBE2D">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pacing w:val="-10"/>
                <w:sz w:val="24"/>
                <w:highlight w:val="none"/>
              </w:rPr>
              <w:t>不召开</w:t>
            </w:r>
          </w:p>
        </w:tc>
      </w:tr>
      <w:tr w14:paraId="3AEE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6AB49B2F">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15</w:t>
            </w:r>
          </w:p>
        </w:tc>
        <w:tc>
          <w:tcPr>
            <w:tcW w:w="1823" w:type="dxa"/>
            <w:vAlign w:val="center"/>
          </w:tcPr>
          <w:p w14:paraId="40844832">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供应商提出问题的截止时间</w:t>
            </w:r>
          </w:p>
        </w:tc>
        <w:tc>
          <w:tcPr>
            <w:tcW w:w="6465" w:type="dxa"/>
            <w:vAlign w:val="center"/>
          </w:tcPr>
          <w:p w14:paraId="427AA888">
            <w:pPr>
              <w:spacing w:line="400" w:lineRule="exact"/>
              <w:ind w:right="113"/>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响应文件递交截止之日5天前</w:t>
            </w:r>
          </w:p>
        </w:tc>
      </w:tr>
      <w:tr w14:paraId="7595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0BDE23F2">
            <w:pPr>
              <w:snapToGrid w:val="0"/>
              <w:spacing w:line="400" w:lineRule="exact"/>
              <w:ind w:right="9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16</w:t>
            </w:r>
          </w:p>
        </w:tc>
        <w:tc>
          <w:tcPr>
            <w:tcW w:w="1823" w:type="dxa"/>
            <w:vAlign w:val="center"/>
          </w:tcPr>
          <w:p w14:paraId="0A52158C">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采购人书面澄清的时间</w:t>
            </w:r>
          </w:p>
        </w:tc>
        <w:tc>
          <w:tcPr>
            <w:tcW w:w="6465" w:type="dxa"/>
            <w:vAlign w:val="center"/>
          </w:tcPr>
          <w:p w14:paraId="65E4FFA7">
            <w:pPr>
              <w:spacing w:line="400" w:lineRule="exact"/>
              <w:ind w:right="113"/>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响应文件递交截止之日5天前</w:t>
            </w:r>
          </w:p>
        </w:tc>
      </w:tr>
      <w:tr w14:paraId="7F06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3BA53264">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17</w:t>
            </w:r>
          </w:p>
        </w:tc>
        <w:tc>
          <w:tcPr>
            <w:tcW w:w="1823" w:type="dxa"/>
            <w:vAlign w:val="center"/>
          </w:tcPr>
          <w:p w14:paraId="361623BC">
            <w:pPr>
              <w:spacing w:line="400" w:lineRule="exact"/>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rPr>
              <w:t>供应商要求澄清磋商文件的截止时间</w:t>
            </w:r>
          </w:p>
        </w:tc>
        <w:tc>
          <w:tcPr>
            <w:tcW w:w="6465" w:type="dxa"/>
            <w:vAlign w:val="center"/>
          </w:tcPr>
          <w:p w14:paraId="4D66EEBB">
            <w:pPr>
              <w:spacing w:line="400" w:lineRule="exact"/>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rPr>
              <w:t>响应文件递交截止之日3天前</w:t>
            </w:r>
          </w:p>
        </w:tc>
      </w:tr>
      <w:tr w14:paraId="4C45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5FAF88DC">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18</w:t>
            </w:r>
          </w:p>
        </w:tc>
        <w:tc>
          <w:tcPr>
            <w:tcW w:w="1823" w:type="dxa"/>
            <w:vAlign w:val="center"/>
          </w:tcPr>
          <w:p w14:paraId="604C924A">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分包</w:t>
            </w:r>
          </w:p>
        </w:tc>
        <w:tc>
          <w:tcPr>
            <w:tcW w:w="6465" w:type="dxa"/>
            <w:vAlign w:val="center"/>
          </w:tcPr>
          <w:p w14:paraId="3C4931B0">
            <w:pPr>
              <w:spacing w:line="400" w:lineRule="exact"/>
              <w:ind w:right="113"/>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不允许</w:t>
            </w:r>
          </w:p>
        </w:tc>
      </w:tr>
      <w:tr w14:paraId="0D26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2241A3E9">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19</w:t>
            </w:r>
          </w:p>
        </w:tc>
        <w:tc>
          <w:tcPr>
            <w:tcW w:w="1823" w:type="dxa"/>
            <w:vAlign w:val="center"/>
          </w:tcPr>
          <w:p w14:paraId="2740B1D0">
            <w:pPr>
              <w:spacing w:line="400" w:lineRule="exact"/>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rPr>
              <w:t>构成磋商文件的其他材料</w:t>
            </w:r>
          </w:p>
        </w:tc>
        <w:tc>
          <w:tcPr>
            <w:tcW w:w="6465" w:type="dxa"/>
            <w:vAlign w:val="center"/>
          </w:tcPr>
          <w:p w14:paraId="12CDC528">
            <w:pPr>
              <w:spacing w:line="400" w:lineRule="exact"/>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rPr>
              <w:t>无</w:t>
            </w:r>
          </w:p>
        </w:tc>
      </w:tr>
      <w:tr w14:paraId="20C6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6C3F0D71">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20</w:t>
            </w:r>
          </w:p>
        </w:tc>
        <w:tc>
          <w:tcPr>
            <w:tcW w:w="1823" w:type="dxa"/>
            <w:vAlign w:val="center"/>
          </w:tcPr>
          <w:p w14:paraId="2C1D98C6">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响应文件递交截止时间、地点</w:t>
            </w:r>
          </w:p>
        </w:tc>
        <w:tc>
          <w:tcPr>
            <w:tcW w:w="6465" w:type="dxa"/>
            <w:vAlign w:val="center"/>
          </w:tcPr>
          <w:p w14:paraId="3626663C">
            <w:pPr>
              <w:spacing w:line="288" w:lineRule="auto"/>
              <w:rPr>
                <w:rFonts w:hint="eastAsia" w:ascii="仿宋" w:hAnsi="仿宋" w:eastAsia="仿宋" w:cs="仿宋"/>
                <w:b w:val="0"/>
                <w:bCs/>
                <w:color w:val="auto"/>
                <w:kern w:val="0"/>
                <w:sz w:val="24"/>
                <w:highlight w:val="none"/>
              </w:rPr>
            </w:pPr>
            <w:r>
              <w:rPr>
                <w:rFonts w:hint="eastAsia" w:ascii="仿宋" w:hAnsi="仿宋" w:eastAsia="仿宋" w:cs="仿宋"/>
                <w:b w:val="0"/>
                <w:bCs/>
                <w:kern w:val="0"/>
                <w:sz w:val="24"/>
                <w:highlight w:val="none"/>
              </w:rPr>
              <w:t>响应文件递交截止</w:t>
            </w:r>
            <w:r>
              <w:rPr>
                <w:rFonts w:hint="eastAsia" w:ascii="仿宋" w:hAnsi="仿宋" w:eastAsia="仿宋" w:cs="仿宋"/>
                <w:b w:val="0"/>
                <w:bCs/>
                <w:color w:val="auto"/>
                <w:kern w:val="0"/>
                <w:sz w:val="24"/>
                <w:highlight w:val="none"/>
              </w:rPr>
              <w:t>时间：</w:t>
            </w:r>
            <w:r>
              <w:rPr>
                <w:rFonts w:hint="eastAsia" w:ascii="仿宋" w:hAnsi="仿宋" w:eastAsia="仿宋" w:cs="仿宋"/>
                <w:b w:val="0"/>
                <w:bCs/>
                <w:color w:val="auto"/>
                <w:sz w:val="24"/>
                <w:highlight w:val="none"/>
                <w:lang w:eastAsia="zh-CN"/>
              </w:rPr>
              <w:t>202</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lang w:eastAsia="zh-CN"/>
              </w:rPr>
              <w:t>年</w:t>
            </w:r>
            <w:r>
              <w:rPr>
                <w:rFonts w:hint="eastAsia" w:ascii="仿宋" w:hAnsi="仿宋" w:eastAsia="仿宋" w:cs="仿宋"/>
                <w:b w:val="0"/>
                <w:bCs/>
                <w:color w:val="auto"/>
                <w:sz w:val="24"/>
                <w:highlight w:val="none"/>
                <w:lang w:val="en-US" w:eastAsia="zh-CN"/>
              </w:rPr>
              <w:t>7</w:t>
            </w:r>
            <w:r>
              <w:rPr>
                <w:rFonts w:hint="eastAsia" w:ascii="仿宋" w:hAnsi="仿宋" w:eastAsia="仿宋" w:cs="仿宋"/>
                <w:b w:val="0"/>
                <w:bCs/>
                <w:color w:val="auto"/>
                <w:sz w:val="24"/>
                <w:highlight w:val="none"/>
                <w:lang w:eastAsia="zh-CN"/>
              </w:rPr>
              <w:t>月</w:t>
            </w:r>
            <w:r>
              <w:rPr>
                <w:rFonts w:hint="eastAsia" w:ascii="仿宋" w:hAnsi="仿宋" w:eastAsia="仿宋" w:cs="仿宋"/>
                <w:b w:val="0"/>
                <w:bCs/>
                <w:color w:val="auto"/>
                <w:sz w:val="24"/>
                <w:highlight w:val="none"/>
                <w:lang w:val="en-US" w:eastAsia="zh-CN"/>
              </w:rPr>
              <w:t>23</w:t>
            </w:r>
            <w:r>
              <w:rPr>
                <w:rFonts w:hint="eastAsia" w:ascii="仿宋" w:hAnsi="仿宋" w:eastAsia="仿宋" w:cs="仿宋"/>
                <w:b w:val="0"/>
                <w:bCs/>
                <w:color w:val="auto"/>
                <w:sz w:val="24"/>
                <w:highlight w:val="none"/>
                <w:lang w:eastAsia="zh-CN"/>
              </w:rPr>
              <w:t>日</w:t>
            </w:r>
            <w:r>
              <w:rPr>
                <w:rFonts w:hint="eastAsia" w:ascii="仿宋" w:hAnsi="仿宋" w:eastAsia="仿宋" w:cs="仿宋"/>
                <w:b w:val="0"/>
                <w:bCs/>
                <w:color w:val="auto"/>
                <w:sz w:val="24"/>
                <w:highlight w:val="none"/>
                <w:lang w:val="en-US" w:eastAsia="zh-CN"/>
              </w:rPr>
              <w:t>09</w:t>
            </w:r>
            <w:r>
              <w:rPr>
                <w:rFonts w:hint="eastAsia" w:ascii="仿宋" w:hAnsi="仿宋" w:eastAsia="仿宋" w:cs="仿宋"/>
                <w:b w:val="0"/>
                <w:bCs/>
                <w:color w:val="auto"/>
                <w:sz w:val="24"/>
                <w:highlight w:val="none"/>
                <w:lang w:eastAsia="zh-CN"/>
              </w:rPr>
              <w:t>点</w:t>
            </w:r>
            <w:r>
              <w:rPr>
                <w:rFonts w:hint="eastAsia" w:ascii="仿宋" w:hAnsi="仿宋" w:eastAsia="仿宋" w:cs="仿宋"/>
                <w:b w:val="0"/>
                <w:bCs/>
                <w:color w:val="auto"/>
                <w:sz w:val="24"/>
                <w:highlight w:val="none"/>
                <w:lang w:val="en-US" w:eastAsia="zh-CN"/>
              </w:rPr>
              <w:t>0</w:t>
            </w:r>
            <w:r>
              <w:rPr>
                <w:rFonts w:hint="eastAsia" w:ascii="仿宋" w:hAnsi="仿宋" w:eastAsia="仿宋" w:cs="仿宋"/>
                <w:b w:val="0"/>
                <w:bCs/>
                <w:color w:val="auto"/>
                <w:sz w:val="24"/>
                <w:highlight w:val="none"/>
                <w:lang w:eastAsia="zh-CN"/>
              </w:rPr>
              <w:t>0分</w:t>
            </w:r>
            <w:r>
              <w:rPr>
                <w:rFonts w:hint="eastAsia" w:ascii="仿宋" w:hAnsi="仿宋" w:eastAsia="仿宋" w:cs="仿宋"/>
                <w:b w:val="0"/>
                <w:bCs/>
                <w:color w:val="auto"/>
                <w:kern w:val="0"/>
                <w:sz w:val="24"/>
                <w:highlight w:val="none"/>
              </w:rPr>
              <w:t>（北京时间）</w:t>
            </w:r>
          </w:p>
          <w:p w14:paraId="6C49346C">
            <w:pPr>
              <w:spacing w:line="400" w:lineRule="exact"/>
              <w:ind w:right="113"/>
              <w:rPr>
                <w:rFonts w:hint="eastAsia" w:ascii="仿宋" w:hAnsi="仿宋" w:eastAsia="仿宋" w:cs="仿宋"/>
                <w:b w:val="0"/>
                <w:bCs/>
                <w:kern w:val="0"/>
                <w:sz w:val="24"/>
                <w:highlight w:val="none"/>
              </w:rPr>
            </w:pPr>
            <w:r>
              <w:rPr>
                <w:rFonts w:hint="eastAsia" w:ascii="仿宋" w:hAnsi="仿宋" w:eastAsia="仿宋" w:cs="仿宋"/>
                <w:b w:val="0"/>
                <w:bCs/>
                <w:color w:val="auto"/>
                <w:kern w:val="0"/>
                <w:sz w:val="24"/>
                <w:highlight w:val="none"/>
              </w:rPr>
              <w:t>响应文件递交截止地点：登录山西省政府采</w:t>
            </w:r>
            <w:r>
              <w:rPr>
                <w:rFonts w:hint="eastAsia" w:ascii="仿宋" w:hAnsi="仿宋" w:eastAsia="仿宋" w:cs="仿宋"/>
                <w:b w:val="0"/>
                <w:bCs/>
                <w:kern w:val="0"/>
                <w:sz w:val="24"/>
                <w:highlight w:val="none"/>
              </w:rPr>
              <w:t>购网（http∶//www.ccgp-shanxi.gov.cn/home.html）在线提交加密后的电子响应文件。</w:t>
            </w:r>
          </w:p>
        </w:tc>
      </w:tr>
      <w:tr w14:paraId="4A44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34C21F47">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21</w:t>
            </w:r>
          </w:p>
        </w:tc>
        <w:tc>
          <w:tcPr>
            <w:tcW w:w="1823" w:type="dxa"/>
            <w:vAlign w:val="center"/>
          </w:tcPr>
          <w:p w14:paraId="39A5FC76">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color w:val="000000"/>
                <w:kern w:val="0"/>
                <w:sz w:val="24"/>
                <w:highlight w:val="none"/>
              </w:rPr>
              <w:t>供应商</w:t>
            </w:r>
            <w:r>
              <w:rPr>
                <w:rFonts w:hint="eastAsia" w:ascii="仿宋" w:hAnsi="仿宋" w:eastAsia="仿宋" w:cs="仿宋"/>
                <w:b w:val="0"/>
                <w:bCs/>
                <w:kern w:val="0"/>
                <w:sz w:val="24"/>
                <w:highlight w:val="none"/>
              </w:rPr>
              <w:t>确认收到磋商文件澄清的时间</w:t>
            </w:r>
          </w:p>
        </w:tc>
        <w:tc>
          <w:tcPr>
            <w:tcW w:w="6465" w:type="dxa"/>
            <w:vAlign w:val="center"/>
          </w:tcPr>
          <w:p w14:paraId="6E7E9EE5">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在收到相应澄清文件后24小时内</w:t>
            </w:r>
          </w:p>
        </w:tc>
      </w:tr>
      <w:tr w14:paraId="2CEF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66D3F98F">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22</w:t>
            </w:r>
          </w:p>
        </w:tc>
        <w:tc>
          <w:tcPr>
            <w:tcW w:w="1823" w:type="dxa"/>
            <w:vAlign w:val="center"/>
          </w:tcPr>
          <w:p w14:paraId="2BDEAF5F">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color w:val="000000"/>
                <w:kern w:val="0"/>
                <w:sz w:val="24"/>
                <w:highlight w:val="none"/>
              </w:rPr>
              <w:t>供应商</w:t>
            </w:r>
            <w:r>
              <w:rPr>
                <w:rFonts w:hint="eastAsia" w:ascii="仿宋" w:hAnsi="仿宋" w:eastAsia="仿宋" w:cs="仿宋"/>
                <w:b w:val="0"/>
                <w:bCs/>
                <w:kern w:val="0"/>
                <w:sz w:val="24"/>
                <w:highlight w:val="none"/>
              </w:rPr>
              <w:t>确认收到磋商文件修改的时间</w:t>
            </w:r>
          </w:p>
        </w:tc>
        <w:tc>
          <w:tcPr>
            <w:tcW w:w="6465" w:type="dxa"/>
            <w:vAlign w:val="center"/>
          </w:tcPr>
          <w:p w14:paraId="3CB8F02E">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在收到相应修改文件后24小时内</w:t>
            </w:r>
          </w:p>
        </w:tc>
      </w:tr>
      <w:tr w14:paraId="28C5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6E7355B7">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23</w:t>
            </w:r>
          </w:p>
        </w:tc>
        <w:tc>
          <w:tcPr>
            <w:tcW w:w="1823" w:type="dxa"/>
            <w:vAlign w:val="center"/>
          </w:tcPr>
          <w:p w14:paraId="7C464253">
            <w:pPr>
              <w:spacing w:line="400" w:lineRule="exact"/>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rPr>
              <w:t>投标有效期</w:t>
            </w:r>
          </w:p>
        </w:tc>
        <w:tc>
          <w:tcPr>
            <w:tcW w:w="6465" w:type="dxa"/>
            <w:vAlign w:val="center"/>
          </w:tcPr>
          <w:p w14:paraId="5C12DC27">
            <w:pPr>
              <w:spacing w:line="400" w:lineRule="exact"/>
              <w:rPr>
                <w:rFonts w:hint="eastAsia" w:ascii="仿宋" w:hAnsi="仿宋" w:eastAsia="仿宋" w:cs="仿宋"/>
                <w:b w:val="0"/>
                <w:bCs/>
                <w:color w:val="000000"/>
                <w:kern w:val="0"/>
                <w:sz w:val="24"/>
                <w:highlight w:val="none"/>
              </w:rPr>
            </w:pPr>
            <w:r>
              <w:rPr>
                <w:rFonts w:hint="eastAsia" w:ascii="仿宋" w:hAnsi="仿宋" w:eastAsia="仿宋" w:cs="仿宋"/>
                <w:b w:val="0"/>
                <w:bCs/>
                <w:color w:val="000000"/>
                <w:kern w:val="0"/>
                <w:sz w:val="24"/>
                <w:highlight w:val="none"/>
                <w:lang w:eastAsia="zh-CN"/>
              </w:rPr>
              <w:t>递交响应文件截止之日起</w:t>
            </w:r>
            <w:r>
              <w:rPr>
                <w:rFonts w:hint="eastAsia" w:ascii="仿宋" w:hAnsi="仿宋" w:eastAsia="仿宋" w:cs="仿宋"/>
                <w:b w:val="0"/>
                <w:bCs/>
                <w:color w:val="000000"/>
                <w:kern w:val="0"/>
                <w:sz w:val="24"/>
                <w:highlight w:val="none"/>
              </w:rPr>
              <w:t>90天</w:t>
            </w:r>
          </w:p>
        </w:tc>
      </w:tr>
      <w:tr w14:paraId="304B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2" w:type="dxa"/>
            <w:vAlign w:val="center"/>
          </w:tcPr>
          <w:p w14:paraId="485E43B6">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24</w:t>
            </w:r>
          </w:p>
        </w:tc>
        <w:tc>
          <w:tcPr>
            <w:tcW w:w="1823" w:type="dxa"/>
            <w:vAlign w:val="center"/>
          </w:tcPr>
          <w:p w14:paraId="55EACDEB">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sz w:val="24"/>
                <w:highlight w:val="none"/>
              </w:rPr>
              <w:t>评标标准和评标方法</w:t>
            </w:r>
          </w:p>
        </w:tc>
        <w:tc>
          <w:tcPr>
            <w:tcW w:w="6465" w:type="dxa"/>
            <w:vAlign w:val="center"/>
          </w:tcPr>
          <w:p w14:paraId="2CADA20D">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详见磋商文件第三部分</w:t>
            </w:r>
          </w:p>
        </w:tc>
      </w:tr>
      <w:tr w14:paraId="4729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dxa"/>
            <w:vAlign w:val="center"/>
          </w:tcPr>
          <w:p w14:paraId="1EC206F2">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25</w:t>
            </w:r>
          </w:p>
        </w:tc>
        <w:tc>
          <w:tcPr>
            <w:tcW w:w="1823" w:type="dxa"/>
            <w:vAlign w:val="center"/>
          </w:tcPr>
          <w:p w14:paraId="49BCB67F">
            <w:pPr>
              <w:spacing w:line="288"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投标保证金</w:t>
            </w:r>
          </w:p>
        </w:tc>
        <w:tc>
          <w:tcPr>
            <w:tcW w:w="6465" w:type="dxa"/>
            <w:vAlign w:val="center"/>
          </w:tcPr>
          <w:p w14:paraId="1711217B">
            <w:pPr>
              <w:spacing w:line="288"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磋商保证金的形式：电汇、电子保函</w:t>
            </w:r>
          </w:p>
          <w:p w14:paraId="275B01AD">
            <w:pPr>
              <w:spacing w:line="288" w:lineRule="auto"/>
              <w:rPr>
                <w:rFonts w:hint="eastAsia" w:ascii="仿宋" w:hAnsi="仿宋" w:eastAsia="仿宋" w:cs="仿宋"/>
                <w:b/>
                <w:bCs w:val="0"/>
                <w:snapToGrid w:val="0"/>
                <w:color w:val="auto"/>
                <w:kern w:val="0"/>
                <w:sz w:val="24"/>
                <w:highlight w:val="none"/>
                <w:lang w:val="en-US" w:eastAsia="zh-CN"/>
              </w:rPr>
            </w:pPr>
            <w:r>
              <w:rPr>
                <w:rFonts w:hint="eastAsia" w:ascii="仿宋" w:hAnsi="仿宋" w:eastAsia="仿宋" w:cs="仿宋"/>
                <w:b w:val="0"/>
                <w:bCs/>
                <w:snapToGrid w:val="0"/>
                <w:color w:val="auto"/>
                <w:kern w:val="0"/>
                <w:sz w:val="24"/>
                <w:highlight w:val="none"/>
              </w:rPr>
              <w:t>磋商保证金的金额：</w:t>
            </w:r>
            <w:r>
              <w:rPr>
                <w:rFonts w:hint="eastAsia" w:ascii="仿宋" w:hAnsi="仿宋" w:eastAsia="仿宋" w:cs="仿宋"/>
                <w:b/>
                <w:bCs w:val="0"/>
                <w:snapToGrid w:val="0"/>
                <w:color w:val="auto"/>
                <w:kern w:val="0"/>
                <w:sz w:val="24"/>
                <w:highlight w:val="none"/>
                <w:lang w:eastAsia="zh-CN"/>
              </w:rPr>
              <w:t>包一：</w:t>
            </w:r>
            <w:r>
              <w:rPr>
                <w:rFonts w:hint="eastAsia" w:ascii="仿宋" w:hAnsi="仿宋" w:eastAsia="仿宋" w:cs="仿宋"/>
                <w:b/>
                <w:bCs w:val="0"/>
                <w:snapToGrid w:val="0"/>
                <w:color w:val="auto"/>
                <w:kern w:val="0"/>
                <w:sz w:val="24"/>
                <w:highlight w:val="none"/>
                <w:lang w:val="en-US" w:eastAsia="zh-CN"/>
              </w:rPr>
              <w:t>28000元</w:t>
            </w:r>
          </w:p>
          <w:p w14:paraId="26A9AB56">
            <w:pPr>
              <w:pStyle w:val="2"/>
              <w:rPr>
                <w:rFonts w:hint="default"/>
                <w:b/>
                <w:bCs w:val="0"/>
                <w:lang w:val="en-US" w:eastAsia="zh-CN"/>
              </w:rPr>
            </w:pPr>
            <w:r>
              <w:rPr>
                <w:rFonts w:hint="eastAsia" w:ascii="仿宋" w:hAnsi="仿宋" w:eastAsia="仿宋" w:cs="仿宋"/>
                <w:b/>
                <w:bCs w:val="0"/>
                <w:snapToGrid w:val="0"/>
                <w:color w:val="auto"/>
                <w:kern w:val="0"/>
                <w:sz w:val="24"/>
                <w:highlight w:val="none"/>
                <w:lang w:val="en-US" w:eastAsia="zh-CN"/>
              </w:rPr>
              <w:t xml:space="preserve">                  包二：7000元</w:t>
            </w:r>
          </w:p>
          <w:p w14:paraId="7FB6EE09">
            <w:pPr>
              <w:spacing w:line="288"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1、电汇</w:t>
            </w:r>
          </w:p>
          <w:p w14:paraId="480C5878">
            <w:pPr>
              <w:spacing w:line="288"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递交时限：投标截止时间前</w:t>
            </w:r>
          </w:p>
          <w:p w14:paraId="1796142D">
            <w:pPr>
              <w:spacing w:line="288"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递交方式：通过本单位基本银行</w:t>
            </w:r>
            <w:r>
              <w:rPr>
                <w:rFonts w:hint="eastAsia" w:ascii="仿宋" w:hAnsi="仿宋" w:eastAsia="仿宋" w:cs="仿宋"/>
                <w:b w:val="0"/>
                <w:bCs/>
                <w:snapToGrid w:val="0"/>
                <w:kern w:val="0"/>
                <w:sz w:val="24"/>
                <w:highlight w:val="none"/>
                <w:lang w:val="en-US" w:eastAsia="zh-CN"/>
              </w:rPr>
              <w:t>账户</w:t>
            </w:r>
            <w:r>
              <w:rPr>
                <w:rFonts w:hint="eastAsia" w:ascii="仿宋" w:hAnsi="仿宋" w:eastAsia="仿宋" w:cs="仿宋"/>
                <w:b w:val="0"/>
                <w:bCs/>
                <w:snapToGrid w:val="0"/>
                <w:kern w:val="0"/>
                <w:sz w:val="24"/>
                <w:highlight w:val="none"/>
              </w:rPr>
              <w:t>递交</w:t>
            </w:r>
          </w:p>
          <w:p w14:paraId="5B674AA3">
            <w:pPr>
              <w:spacing w:line="288"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退还方式：通过本单位基本银行</w:t>
            </w:r>
            <w:r>
              <w:rPr>
                <w:rFonts w:hint="eastAsia" w:ascii="仿宋" w:hAnsi="仿宋" w:eastAsia="仿宋" w:cs="仿宋"/>
                <w:b w:val="0"/>
                <w:bCs/>
                <w:snapToGrid w:val="0"/>
                <w:kern w:val="0"/>
                <w:sz w:val="24"/>
                <w:highlight w:val="none"/>
                <w:lang w:val="en-US" w:eastAsia="zh-CN"/>
              </w:rPr>
              <w:t>账户</w:t>
            </w:r>
            <w:r>
              <w:rPr>
                <w:rFonts w:hint="eastAsia" w:ascii="仿宋" w:hAnsi="仿宋" w:eastAsia="仿宋" w:cs="仿宋"/>
                <w:b w:val="0"/>
                <w:bCs/>
                <w:snapToGrid w:val="0"/>
                <w:kern w:val="0"/>
                <w:sz w:val="24"/>
                <w:highlight w:val="none"/>
              </w:rPr>
              <w:t>退还</w:t>
            </w:r>
          </w:p>
          <w:p w14:paraId="44E5780A">
            <w:pPr>
              <w:spacing w:line="288"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投标保证金凭证：汇款单回单</w:t>
            </w:r>
          </w:p>
          <w:p w14:paraId="059613ED">
            <w:pPr>
              <w:spacing w:line="288"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投标保证金开户银行及账号如下：</w:t>
            </w:r>
          </w:p>
          <w:p w14:paraId="02182955">
            <w:pPr>
              <w:spacing w:line="288" w:lineRule="auto"/>
              <w:rPr>
                <w:rFonts w:hint="eastAsia" w:ascii="仿宋" w:hAnsi="仿宋" w:eastAsia="仿宋" w:cs="仿宋"/>
                <w:b w:val="0"/>
                <w:bCs/>
                <w:snapToGrid w:val="0"/>
                <w:color w:val="auto"/>
                <w:kern w:val="0"/>
                <w:sz w:val="24"/>
                <w:highlight w:val="none"/>
                <w:lang w:val="en-US" w:eastAsia="zh-CN"/>
              </w:rPr>
            </w:pPr>
            <w:r>
              <w:rPr>
                <w:rFonts w:hint="eastAsia" w:ascii="仿宋" w:hAnsi="仿宋" w:eastAsia="仿宋" w:cs="仿宋"/>
                <w:b w:val="0"/>
                <w:bCs/>
                <w:snapToGrid w:val="0"/>
                <w:color w:val="auto"/>
                <w:kern w:val="0"/>
                <w:sz w:val="24"/>
                <w:highlight w:val="none"/>
                <w:lang w:val="en-US" w:eastAsia="zh-CN"/>
              </w:rPr>
              <w:t>开户名称：山西信诚项目管理有限公司</w:t>
            </w:r>
            <w:r>
              <w:rPr>
                <w:rFonts w:hint="eastAsia" w:ascii="仿宋" w:hAnsi="仿宋" w:eastAsia="仿宋" w:cs="仿宋"/>
                <w:b w:val="0"/>
                <w:bCs/>
                <w:snapToGrid w:val="0"/>
                <w:color w:val="auto"/>
                <w:kern w:val="0"/>
                <w:sz w:val="24"/>
                <w:highlight w:val="none"/>
                <w:lang w:val="en-US" w:eastAsia="zh-CN"/>
              </w:rPr>
              <w:br w:type="textWrapping"/>
            </w:r>
            <w:r>
              <w:rPr>
                <w:rFonts w:hint="eastAsia" w:ascii="仿宋" w:hAnsi="仿宋" w:eastAsia="仿宋" w:cs="仿宋"/>
                <w:b w:val="0"/>
                <w:bCs/>
                <w:snapToGrid w:val="0"/>
                <w:color w:val="auto"/>
                <w:kern w:val="0"/>
                <w:sz w:val="24"/>
                <w:highlight w:val="none"/>
                <w:lang w:val="en-US" w:eastAsia="zh-CN"/>
              </w:rPr>
              <w:t>开户银行：中国建设银行股份有限公司长治高新开发区支行</w:t>
            </w:r>
            <w:r>
              <w:rPr>
                <w:rFonts w:hint="eastAsia" w:ascii="仿宋" w:hAnsi="仿宋" w:eastAsia="仿宋" w:cs="仿宋"/>
                <w:b w:val="0"/>
                <w:bCs/>
                <w:snapToGrid w:val="0"/>
                <w:color w:val="auto"/>
                <w:kern w:val="0"/>
                <w:sz w:val="24"/>
                <w:highlight w:val="none"/>
                <w:lang w:val="en-US" w:eastAsia="zh-CN"/>
              </w:rPr>
              <w:br w:type="textWrapping"/>
            </w:r>
            <w:r>
              <w:rPr>
                <w:rFonts w:hint="eastAsia" w:ascii="仿宋" w:hAnsi="仿宋" w:eastAsia="仿宋" w:cs="仿宋"/>
                <w:b w:val="0"/>
                <w:bCs/>
                <w:snapToGrid w:val="0"/>
                <w:color w:val="auto"/>
                <w:kern w:val="0"/>
                <w:sz w:val="24"/>
                <w:highlight w:val="none"/>
                <w:lang w:val="en-US" w:eastAsia="zh-CN"/>
              </w:rPr>
              <w:t>账  号：14050164880800000381</w:t>
            </w:r>
            <w:r>
              <w:rPr>
                <w:rFonts w:hint="eastAsia" w:ascii="仿宋" w:hAnsi="仿宋" w:eastAsia="仿宋" w:cs="仿宋"/>
                <w:b w:val="0"/>
                <w:bCs/>
                <w:snapToGrid w:val="0"/>
                <w:color w:val="auto"/>
                <w:kern w:val="0"/>
                <w:sz w:val="24"/>
                <w:highlight w:val="none"/>
                <w:lang w:val="en-US" w:eastAsia="zh-CN"/>
              </w:rPr>
              <w:br w:type="textWrapping"/>
            </w:r>
            <w:r>
              <w:rPr>
                <w:rFonts w:hint="eastAsia" w:ascii="仿宋" w:hAnsi="仿宋" w:eastAsia="仿宋" w:cs="仿宋"/>
                <w:b w:val="0"/>
                <w:bCs/>
                <w:snapToGrid w:val="0"/>
                <w:color w:val="auto"/>
                <w:kern w:val="0"/>
                <w:sz w:val="24"/>
                <w:highlight w:val="none"/>
                <w:lang w:val="en-US" w:eastAsia="zh-CN"/>
              </w:rPr>
              <w:t>行  号：105164000181</w:t>
            </w:r>
          </w:p>
          <w:p w14:paraId="0BF9E0AE">
            <w:pPr>
              <w:spacing w:line="288"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2、金融服务平台保函、保证保险保函、工程担保公司保函形式</w:t>
            </w:r>
          </w:p>
          <w:p w14:paraId="28147697">
            <w:pPr>
              <w:spacing w:line="288"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lang w:eastAsia="zh-CN"/>
              </w:rPr>
              <w:t>供应商</w:t>
            </w:r>
            <w:r>
              <w:rPr>
                <w:rFonts w:hint="eastAsia" w:ascii="仿宋" w:hAnsi="仿宋" w:eastAsia="仿宋" w:cs="仿宋"/>
                <w:b w:val="0"/>
                <w:bCs/>
                <w:snapToGrid w:val="0"/>
                <w:kern w:val="0"/>
                <w:sz w:val="24"/>
                <w:highlight w:val="none"/>
              </w:rPr>
              <w:t>在提交投标保证金时，可以是任意一家具有资格出具保函的机构开具的相应金额的保函替代现金。出具的投标保函必须与招标投标项目一致，且真实有效。</w:t>
            </w:r>
            <w:r>
              <w:rPr>
                <w:rFonts w:hint="eastAsia" w:ascii="仿宋" w:hAnsi="仿宋" w:eastAsia="仿宋" w:cs="仿宋"/>
                <w:b w:val="0"/>
                <w:bCs/>
                <w:snapToGrid w:val="0"/>
                <w:kern w:val="0"/>
                <w:sz w:val="24"/>
                <w:highlight w:val="none"/>
                <w:lang w:eastAsia="zh-CN"/>
              </w:rPr>
              <w:t>供应商</w:t>
            </w:r>
            <w:r>
              <w:rPr>
                <w:rFonts w:hint="eastAsia" w:ascii="仿宋" w:hAnsi="仿宋" w:eastAsia="仿宋" w:cs="仿宋"/>
                <w:b w:val="0"/>
                <w:bCs/>
                <w:snapToGrid w:val="0"/>
                <w:kern w:val="0"/>
                <w:sz w:val="24"/>
                <w:highlight w:val="none"/>
              </w:rPr>
              <w:t>在电子</w:t>
            </w:r>
            <w:r>
              <w:rPr>
                <w:rFonts w:hint="eastAsia" w:ascii="仿宋" w:hAnsi="仿宋" w:eastAsia="仿宋" w:cs="仿宋"/>
                <w:b w:val="0"/>
                <w:bCs/>
                <w:snapToGrid w:val="0"/>
                <w:kern w:val="0"/>
                <w:sz w:val="24"/>
                <w:highlight w:val="none"/>
                <w:lang w:eastAsia="zh-CN"/>
              </w:rPr>
              <w:t>响应</w:t>
            </w:r>
            <w:r>
              <w:rPr>
                <w:rFonts w:hint="eastAsia" w:ascii="仿宋" w:hAnsi="仿宋" w:eastAsia="仿宋" w:cs="仿宋"/>
                <w:b w:val="0"/>
                <w:bCs/>
                <w:snapToGrid w:val="0"/>
                <w:kern w:val="0"/>
                <w:sz w:val="24"/>
                <w:highlight w:val="none"/>
              </w:rPr>
              <w:t>文件中需附保函的扫描件并加盖电子公章。</w:t>
            </w:r>
          </w:p>
        </w:tc>
      </w:tr>
      <w:tr w14:paraId="2CE8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dxa"/>
            <w:vAlign w:val="center"/>
          </w:tcPr>
          <w:p w14:paraId="431244CA">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26</w:t>
            </w:r>
          </w:p>
        </w:tc>
        <w:tc>
          <w:tcPr>
            <w:tcW w:w="1823" w:type="dxa"/>
            <w:vAlign w:val="center"/>
          </w:tcPr>
          <w:p w14:paraId="5DAF1625">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签字和（或）盖章要求</w:t>
            </w:r>
          </w:p>
        </w:tc>
        <w:tc>
          <w:tcPr>
            <w:tcW w:w="6465" w:type="dxa"/>
            <w:vAlign w:val="center"/>
          </w:tcPr>
          <w:p w14:paraId="3086641E">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pacing w:val="-10"/>
                <w:sz w:val="24"/>
                <w:highlight w:val="none"/>
              </w:rPr>
              <w:t>电子响应文件：潜在</w:t>
            </w:r>
            <w:r>
              <w:rPr>
                <w:rFonts w:hint="eastAsia" w:ascii="仿宋" w:hAnsi="仿宋" w:eastAsia="仿宋" w:cs="仿宋"/>
                <w:b w:val="0"/>
                <w:bCs/>
                <w:color w:val="000000"/>
                <w:kern w:val="0"/>
                <w:sz w:val="24"/>
                <w:highlight w:val="none"/>
              </w:rPr>
              <w:t>供应商</w:t>
            </w:r>
            <w:r>
              <w:rPr>
                <w:rFonts w:hint="eastAsia" w:ascii="仿宋" w:hAnsi="仿宋" w:eastAsia="仿宋" w:cs="仿宋"/>
                <w:b w:val="0"/>
                <w:bCs/>
                <w:spacing w:val="-10"/>
                <w:sz w:val="24"/>
                <w:highlight w:val="none"/>
              </w:rPr>
              <w:t>应使用“山西政府采购网”办事指南中下载专区提供的“电子投标客户端下载”要求编制电子响应文件，并按磋商文件“响应文件格式”要求在相应位置签章（电子章）加密</w:t>
            </w:r>
          </w:p>
          <w:p w14:paraId="39ACB4A7">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pacing w:val="-10"/>
                <w:sz w:val="24"/>
                <w:highlight w:val="none"/>
              </w:rPr>
              <w:t>备注：未按上述要求提交电子响应文件的，其投标将被否决。</w:t>
            </w:r>
          </w:p>
        </w:tc>
      </w:tr>
      <w:tr w14:paraId="6621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dxa"/>
            <w:vAlign w:val="center"/>
          </w:tcPr>
          <w:p w14:paraId="7C3E186F">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27</w:t>
            </w:r>
          </w:p>
        </w:tc>
        <w:tc>
          <w:tcPr>
            <w:tcW w:w="1823" w:type="dxa"/>
            <w:vAlign w:val="center"/>
          </w:tcPr>
          <w:p w14:paraId="4EF7A86B">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评标委员会的组建</w:t>
            </w:r>
          </w:p>
        </w:tc>
        <w:tc>
          <w:tcPr>
            <w:tcW w:w="6465" w:type="dxa"/>
            <w:vAlign w:val="center"/>
          </w:tcPr>
          <w:p w14:paraId="218114C2">
            <w:pPr>
              <w:rPr>
                <w:rFonts w:hint="eastAsia" w:ascii="仿宋" w:hAnsi="仿宋" w:eastAsia="仿宋" w:cs="仿宋"/>
                <w:b w:val="0"/>
                <w:bCs/>
                <w:color w:val="auto"/>
                <w:highlight w:val="none"/>
              </w:rPr>
            </w:pPr>
            <w:r>
              <w:rPr>
                <w:rFonts w:hint="eastAsia" w:ascii="仿宋" w:hAnsi="仿宋" w:eastAsia="仿宋" w:cs="仿宋"/>
                <w:b w:val="0"/>
                <w:bCs/>
                <w:color w:val="auto"/>
                <w:sz w:val="24"/>
                <w:highlight w:val="none"/>
              </w:rPr>
              <w:t>评标委员会构成：3人</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3名评委都是</w:t>
            </w:r>
            <w:r>
              <w:rPr>
                <w:rFonts w:hint="eastAsia" w:ascii="仿宋" w:hAnsi="仿宋" w:eastAsia="仿宋" w:cs="仿宋"/>
                <w:b w:val="0"/>
                <w:bCs/>
                <w:color w:val="auto"/>
                <w:kern w:val="0"/>
                <w:sz w:val="24"/>
                <w:highlight w:val="none"/>
              </w:rPr>
              <w:t>从</w:t>
            </w:r>
            <w:r>
              <w:rPr>
                <w:rFonts w:hint="eastAsia" w:ascii="仿宋" w:hAnsi="仿宋" w:eastAsia="仿宋" w:cs="仿宋"/>
                <w:b w:val="0"/>
                <w:bCs/>
                <w:color w:val="auto"/>
                <w:kern w:val="0"/>
                <w:sz w:val="24"/>
                <w:highlight w:val="none"/>
                <w:u w:val="single"/>
              </w:rPr>
              <w:t>山西政府采购评</w:t>
            </w:r>
            <w:r>
              <w:rPr>
                <w:rFonts w:hint="eastAsia" w:ascii="仿宋" w:hAnsi="仿宋" w:eastAsia="仿宋" w:cs="仿宋"/>
                <w:b w:val="0"/>
                <w:bCs/>
                <w:color w:val="auto"/>
                <w:kern w:val="0"/>
                <w:sz w:val="24"/>
                <w:highlight w:val="none"/>
                <w:u w:val="single"/>
                <w:lang w:eastAsia="zh-CN"/>
              </w:rPr>
              <w:t>审</w:t>
            </w:r>
            <w:r>
              <w:rPr>
                <w:rFonts w:hint="eastAsia" w:ascii="仿宋" w:hAnsi="仿宋" w:eastAsia="仿宋" w:cs="仿宋"/>
                <w:b w:val="0"/>
                <w:bCs/>
                <w:color w:val="auto"/>
                <w:kern w:val="0"/>
                <w:sz w:val="24"/>
                <w:highlight w:val="none"/>
                <w:u w:val="single"/>
              </w:rPr>
              <w:t>专家库</w:t>
            </w:r>
            <w:r>
              <w:rPr>
                <w:rFonts w:hint="eastAsia" w:ascii="仿宋" w:hAnsi="仿宋" w:eastAsia="仿宋" w:cs="仿宋"/>
                <w:b w:val="0"/>
                <w:bCs/>
                <w:color w:val="auto"/>
                <w:kern w:val="0"/>
                <w:sz w:val="24"/>
                <w:highlight w:val="none"/>
              </w:rPr>
              <w:t>中随机抽取</w:t>
            </w:r>
          </w:p>
        </w:tc>
      </w:tr>
      <w:tr w14:paraId="4185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dxa"/>
            <w:vAlign w:val="center"/>
          </w:tcPr>
          <w:p w14:paraId="4BB6676E">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28</w:t>
            </w:r>
          </w:p>
        </w:tc>
        <w:tc>
          <w:tcPr>
            <w:tcW w:w="1823" w:type="dxa"/>
            <w:vAlign w:val="center"/>
          </w:tcPr>
          <w:p w14:paraId="7A70C0D6">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是否授权评标委员会确定成交人</w:t>
            </w:r>
          </w:p>
        </w:tc>
        <w:tc>
          <w:tcPr>
            <w:tcW w:w="6465" w:type="dxa"/>
            <w:vAlign w:val="center"/>
          </w:tcPr>
          <w:p w14:paraId="0D3FE68B">
            <w:pPr>
              <w:spacing w:line="400" w:lineRule="exac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□是</w:t>
            </w:r>
          </w:p>
          <w:p w14:paraId="42A5D68F">
            <w:pPr>
              <w:spacing w:line="400" w:lineRule="exact"/>
              <w:rPr>
                <w:rFonts w:hint="eastAsia" w:ascii="仿宋" w:hAnsi="仿宋" w:eastAsia="仿宋" w:cs="仿宋"/>
                <w:b w:val="0"/>
                <w:bCs/>
                <w:color w:val="auto"/>
                <w:kern w:val="0"/>
                <w:sz w:val="24"/>
                <w:highlight w:val="none"/>
              </w:rPr>
            </w:pPr>
            <w:r>
              <w:rPr>
                <w:rFonts w:hint="eastAsia" w:ascii="仿宋" w:hAnsi="仿宋" w:eastAsia="仿宋" w:cs="仿宋"/>
                <w:b w:val="0"/>
                <w:bCs/>
                <w:kern w:val="0"/>
                <w:sz w:val="24"/>
                <w:highlight w:val="none"/>
              </w:rPr>
              <w:fldChar w:fldCharType="begin"/>
            </w:r>
            <w:r>
              <w:rPr>
                <w:rFonts w:hint="eastAsia" w:ascii="仿宋" w:hAnsi="仿宋" w:eastAsia="仿宋" w:cs="仿宋"/>
                <w:b w:val="0"/>
                <w:bCs/>
                <w:kern w:val="0"/>
                <w:sz w:val="24"/>
                <w:highlight w:val="none"/>
              </w:rPr>
              <w:instrText xml:space="preserve"> eq \o\ac(□,√)</w:instrText>
            </w:r>
            <w:r>
              <w:rPr>
                <w:rFonts w:hint="eastAsia" w:ascii="仿宋" w:hAnsi="仿宋" w:eastAsia="仿宋" w:cs="仿宋"/>
                <w:b w:val="0"/>
                <w:bCs/>
                <w:kern w:val="0"/>
                <w:sz w:val="24"/>
                <w:highlight w:val="none"/>
              </w:rPr>
              <w:fldChar w:fldCharType="end"/>
            </w:r>
            <w:r>
              <w:rPr>
                <w:rFonts w:hint="eastAsia" w:ascii="仿宋" w:hAnsi="仿宋" w:eastAsia="仿宋" w:cs="仿宋"/>
                <w:b w:val="0"/>
                <w:bCs/>
                <w:kern w:val="0"/>
                <w:sz w:val="24"/>
                <w:highlight w:val="none"/>
              </w:rPr>
              <w:t>否，推荐的中标候选人数：</w:t>
            </w:r>
            <w:r>
              <w:rPr>
                <w:rFonts w:hint="eastAsia" w:ascii="仿宋" w:hAnsi="仿宋" w:eastAsia="仿宋" w:cs="仿宋"/>
                <w:b w:val="0"/>
                <w:bCs/>
                <w:kern w:val="0"/>
                <w:sz w:val="24"/>
                <w:highlight w:val="none"/>
                <w:lang w:val="en-US" w:eastAsia="zh-CN"/>
              </w:rPr>
              <w:t>1</w:t>
            </w:r>
            <w:r>
              <w:rPr>
                <w:rFonts w:hint="eastAsia" w:ascii="仿宋" w:hAnsi="仿宋" w:eastAsia="仿宋" w:cs="仿宋"/>
                <w:b w:val="0"/>
                <w:bCs/>
                <w:kern w:val="0"/>
                <w:sz w:val="24"/>
                <w:highlight w:val="none"/>
              </w:rPr>
              <w:t>名</w:t>
            </w:r>
          </w:p>
        </w:tc>
      </w:tr>
      <w:tr w14:paraId="5504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dxa"/>
            <w:vAlign w:val="center"/>
          </w:tcPr>
          <w:p w14:paraId="3DE5BE54">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29</w:t>
            </w:r>
          </w:p>
        </w:tc>
        <w:tc>
          <w:tcPr>
            <w:tcW w:w="1823" w:type="dxa"/>
            <w:vAlign w:val="center"/>
          </w:tcPr>
          <w:p w14:paraId="293A0B90">
            <w:pPr>
              <w:spacing w:line="400" w:lineRule="exac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val="en-US" w:eastAsia="zh-CN"/>
              </w:rPr>
              <w:t>履约</w:t>
            </w:r>
            <w:r>
              <w:rPr>
                <w:rFonts w:hint="eastAsia" w:ascii="仿宋" w:hAnsi="仿宋" w:eastAsia="仿宋" w:cs="仿宋"/>
                <w:b w:val="0"/>
                <w:bCs/>
                <w:color w:val="000000"/>
                <w:sz w:val="24"/>
                <w:highlight w:val="none"/>
              </w:rPr>
              <w:t>验收方式</w:t>
            </w:r>
          </w:p>
        </w:tc>
        <w:tc>
          <w:tcPr>
            <w:tcW w:w="6465" w:type="dxa"/>
            <w:vAlign w:val="center"/>
          </w:tcPr>
          <w:p w14:paraId="0A21621F">
            <w:pPr>
              <w:spacing w:line="400" w:lineRule="exact"/>
              <w:ind w:right="113"/>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eastAsia="zh-CN"/>
              </w:rPr>
              <w:t>采购人自行组织</w:t>
            </w:r>
          </w:p>
        </w:tc>
      </w:tr>
      <w:tr w14:paraId="5140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dxa"/>
            <w:vAlign w:val="center"/>
          </w:tcPr>
          <w:p w14:paraId="68009AF9">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30</w:t>
            </w:r>
          </w:p>
        </w:tc>
        <w:tc>
          <w:tcPr>
            <w:tcW w:w="1823" w:type="dxa"/>
            <w:vAlign w:val="center"/>
          </w:tcPr>
          <w:p w14:paraId="6F48B1A9">
            <w:pPr>
              <w:spacing w:line="400" w:lineRule="exac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成交服务费</w:t>
            </w:r>
          </w:p>
        </w:tc>
        <w:tc>
          <w:tcPr>
            <w:tcW w:w="6465" w:type="dxa"/>
            <w:vAlign w:val="center"/>
          </w:tcPr>
          <w:p w14:paraId="403274E0">
            <w:pPr>
              <w:pStyle w:val="30"/>
              <w:spacing w:line="400" w:lineRule="exact"/>
              <w:jc w:val="both"/>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是，本次成交服务费由中标人向采购代理机构支付，应参照原国家《计价格（2002）1980号》、发改办价格[2003]857号、发改价格[2011]534号、发改价格[2015]299号规定的服务标准计算。</w:t>
            </w:r>
          </w:p>
        </w:tc>
      </w:tr>
      <w:tr w14:paraId="67E8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dxa"/>
            <w:vAlign w:val="center"/>
          </w:tcPr>
          <w:p w14:paraId="0A985D7D">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31</w:t>
            </w:r>
          </w:p>
        </w:tc>
        <w:tc>
          <w:tcPr>
            <w:tcW w:w="1823" w:type="dxa"/>
            <w:vAlign w:val="center"/>
          </w:tcPr>
          <w:p w14:paraId="46D43D80">
            <w:pPr>
              <w:snapToGrid w:val="0"/>
              <w:spacing w:line="400" w:lineRule="exact"/>
              <w:ind w:right="90" w:firstLine="120" w:firstLineChars="50"/>
              <w:rPr>
                <w:rFonts w:hint="eastAsia" w:ascii="仿宋" w:hAnsi="仿宋" w:eastAsia="仿宋" w:cs="仿宋"/>
                <w:b w:val="0"/>
                <w:bCs/>
                <w:sz w:val="24"/>
                <w:highlight w:val="none"/>
              </w:rPr>
            </w:pPr>
            <w:r>
              <w:rPr>
                <w:rFonts w:hint="eastAsia" w:ascii="仿宋" w:hAnsi="仿宋" w:eastAsia="仿宋" w:cs="仿宋"/>
                <w:b w:val="0"/>
                <w:bCs/>
                <w:sz w:val="24"/>
                <w:highlight w:val="none"/>
              </w:rPr>
              <w:t>响应文件的递交</w:t>
            </w:r>
          </w:p>
        </w:tc>
        <w:tc>
          <w:tcPr>
            <w:tcW w:w="6465" w:type="dxa"/>
            <w:vAlign w:val="center"/>
          </w:tcPr>
          <w:p w14:paraId="0EB7419B">
            <w:pPr>
              <w:snapToGrid w:val="0"/>
              <w:spacing w:line="400" w:lineRule="exact"/>
              <w:ind w:right="90"/>
              <w:rPr>
                <w:rFonts w:hint="eastAsia" w:ascii="仿宋" w:hAnsi="仿宋" w:eastAsia="仿宋" w:cs="仿宋"/>
                <w:b w:val="0"/>
                <w:bCs/>
                <w:sz w:val="24"/>
                <w:highlight w:val="none"/>
              </w:rPr>
            </w:pPr>
            <w:r>
              <w:rPr>
                <w:rFonts w:hint="eastAsia" w:ascii="仿宋" w:hAnsi="仿宋" w:eastAsia="仿宋" w:cs="仿宋"/>
                <w:b w:val="0"/>
                <w:bCs/>
                <w:kern w:val="0"/>
                <w:sz w:val="24"/>
                <w:highlight w:val="none"/>
              </w:rPr>
              <w:t>电子响应文件递交及格式要求：电子响应文件须使用系统提供的响应文件编制工具编制完成，磋商截止时间前在山西政府采购平台电子投标客户端</w:t>
            </w:r>
            <w:r>
              <w:rPr>
                <w:rFonts w:hint="eastAsia" w:ascii="仿宋" w:hAnsi="仿宋" w:eastAsia="仿宋" w:cs="仿宋"/>
                <w:b w:val="0"/>
                <w:bCs/>
                <w:sz w:val="24"/>
                <w:highlight w:val="none"/>
              </w:rPr>
              <w:t>（http://www.ccgp-shanxi.gov.cn/sxCategory15/sxCategory202/sxCategory20201/327.html）</w:t>
            </w:r>
            <w:r>
              <w:rPr>
                <w:rFonts w:hint="eastAsia" w:ascii="仿宋" w:hAnsi="仿宋" w:eastAsia="仿宋" w:cs="仿宋"/>
                <w:b w:val="0"/>
                <w:bCs/>
                <w:kern w:val="0"/>
                <w:sz w:val="24"/>
                <w:highlight w:val="none"/>
              </w:rPr>
              <w:t>中完成递交（上传），（供应商自行保存备份响应文件，以备解密失败后上传响应文件）磋商截止时间前未完成响应文件上传的，视为撤回响应文件，供应商自行承担责任。</w:t>
            </w:r>
          </w:p>
        </w:tc>
      </w:tr>
      <w:tr w14:paraId="4DDF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 w:type="dxa"/>
            <w:vAlign w:val="center"/>
          </w:tcPr>
          <w:p w14:paraId="62DA096A">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32</w:t>
            </w:r>
          </w:p>
        </w:tc>
        <w:tc>
          <w:tcPr>
            <w:tcW w:w="1823" w:type="dxa"/>
            <w:vAlign w:val="center"/>
          </w:tcPr>
          <w:p w14:paraId="1FA2DDA6">
            <w:pPr>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采用电子投标需注意下列事项</w:t>
            </w:r>
          </w:p>
        </w:tc>
        <w:tc>
          <w:tcPr>
            <w:tcW w:w="6465" w:type="dxa"/>
            <w:vAlign w:val="center"/>
          </w:tcPr>
          <w:p w14:paraId="679975DF">
            <w:pPr>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凡采用电子招投标的项目，按照本磋商文件关于电子招投标的具体要求制作响应文件</w:t>
            </w:r>
          </w:p>
          <w:p w14:paraId="63EC7453">
            <w:pPr>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1、本项目采用电子化交易；电子化交易流程操作指南：“山西省政府采购网&gt;办事指南&gt;下载专区”获取；</w:t>
            </w:r>
          </w:p>
          <w:p w14:paraId="23B30FE4">
            <w:pPr>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2、开标当天，供应商应在提交响应文件前完成CA数字证书办理，并检查自己的CA数字证书是否可正常使用（办理事项详见“山西省政府采购网&gt;办事指南&gt;下载专区”）；</w:t>
            </w:r>
          </w:p>
          <w:p w14:paraId="330671E9">
            <w:pPr>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电子响应文件需按磋商文件要求加盖电子签章/签字。</w:t>
            </w:r>
          </w:p>
          <w:p w14:paraId="36C74AA5">
            <w:pPr>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3、供应商应安装“山西政府采购电子平台电子投标客户端”，请供应商自行前往“山西省政府采购网&gt;办事指南&gt;下载专区”）获取并安装；</w:t>
            </w:r>
          </w:p>
          <w:p w14:paraId="66C0615F">
            <w:pPr>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4、如有疑问，可致电技术支持热线：95763；</w:t>
            </w:r>
          </w:p>
          <w:p w14:paraId="67EB7BAA">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pacing w:val="-10"/>
                <w:sz w:val="24"/>
                <w:highlight w:val="none"/>
              </w:rPr>
              <w:t>5、</w:t>
            </w:r>
            <w:r>
              <w:rPr>
                <w:rFonts w:hint="eastAsia" w:ascii="仿宋" w:hAnsi="仿宋" w:eastAsia="仿宋" w:cs="仿宋"/>
                <w:b w:val="0"/>
                <w:bCs/>
                <w:sz w:val="24"/>
                <w:highlight w:val="none"/>
              </w:rPr>
              <w:t>开标时间起30分钟内供应商可登录“山西政府采购平台”，在“项目采购-开标评标”模块对响应文件进行在线解密。</w:t>
            </w:r>
          </w:p>
          <w:p w14:paraId="414E6E30">
            <w:pPr>
              <w:spacing w:line="400" w:lineRule="exact"/>
              <w:rPr>
                <w:rFonts w:hint="eastAsia" w:ascii="仿宋" w:hAnsi="仿宋" w:eastAsia="仿宋" w:cs="仿宋"/>
                <w:b w:val="0"/>
                <w:bCs/>
                <w:sz w:val="24"/>
                <w:highlight w:val="none"/>
              </w:rPr>
            </w:pPr>
            <w:r>
              <w:rPr>
                <w:rFonts w:hint="eastAsia" w:ascii="仿宋" w:hAnsi="仿宋" w:eastAsia="仿宋" w:cs="仿宋"/>
                <w:b w:val="0"/>
                <w:bCs/>
                <w:spacing w:val="-10"/>
                <w:sz w:val="24"/>
                <w:highlight w:val="none"/>
              </w:rPr>
              <w:t>6、</w:t>
            </w:r>
            <w:r>
              <w:rPr>
                <w:rFonts w:hint="eastAsia" w:ascii="仿宋" w:hAnsi="仿宋" w:eastAsia="仿宋" w:cs="仿宋"/>
                <w:b w:val="0"/>
                <w:bCs/>
                <w:sz w:val="24"/>
                <w:highlight w:val="none"/>
              </w:rPr>
              <w:t>电子签到超时（必须在响应文件递交截止时间之前完成签到）。否则，视为投标撤回；</w:t>
            </w:r>
          </w:p>
          <w:p w14:paraId="1F1B7320">
            <w:pPr>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7、开标过程中，供应商应实时关注开标大厅，留意开标负责人询问、开标会议信息等，以免影响正常开标；</w:t>
            </w:r>
          </w:p>
          <w:p w14:paraId="6D705256">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z w:val="24"/>
                <w:highlight w:val="none"/>
              </w:rPr>
              <w:t>8、成交人应在合同签订前完成山西省政府采购网全部注册步骤并成为正式供应商。</w:t>
            </w:r>
          </w:p>
        </w:tc>
      </w:tr>
      <w:tr w14:paraId="4033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02" w:type="dxa"/>
            <w:vAlign w:val="center"/>
          </w:tcPr>
          <w:p w14:paraId="76CD4B36">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33</w:t>
            </w:r>
          </w:p>
        </w:tc>
        <w:tc>
          <w:tcPr>
            <w:tcW w:w="1823" w:type="dxa"/>
            <w:vAlign w:val="center"/>
          </w:tcPr>
          <w:p w14:paraId="740683FE">
            <w:pPr>
              <w:snapToGrid w:val="0"/>
              <w:spacing w:line="400" w:lineRule="exact"/>
              <w:ind w:right="90" w:firstLine="120" w:firstLineChars="50"/>
              <w:rPr>
                <w:rFonts w:hint="eastAsia" w:ascii="仿宋" w:hAnsi="仿宋" w:eastAsia="仿宋" w:cs="仿宋"/>
                <w:b w:val="0"/>
                <w:bCs/>
                <w:sz w:val="24"/>
                <w:highlight w:val="none"/>
              </w:rPr>
            </w:pPr>
            <w:r>
              <w:rPr>
                <w:rFonts w:hint="eastAsia" w:ascii="仿宋" w:hAnsi="仿宋" w:eastAsia="仿宋" w:cs="仿宋"/>
                <w:b w:val="0"/>
                <w:bCs/>
                <w:sz w:val="24"/>
                <w:highlight w:val="none"/>
              </w:rPr>
              <w:t>最高限价</w:t>
            </w:r>
          </w:p>
        </w:tc>
        <w:tc>
          <w:tcPr>
            <w:tcW w:w="6465" w:type="dxa"/>
            <w:vAlign w:val="center"/>
          </w:tcPr>
          <w:p w14:paraId="28C7349F">
            <w:pPr>
              <w:snapToGrid w:val="0"/>
              <w:spacing w:line="400" w:lineRule="exact"/>
              <w:ind w:right="9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采购包 1：太行中学田径运动场改造项目</w:t>
            </w:r>
            <w:r>
              <w:rPr>
                <w:rFonts w:hint="eastAsia" w:ascii="仿宋" w:hAnsi="仿宋" w:eastAsia="仿宋" w:cs="仿宋"/>
                <w:b w:val="0"/>
                <w:bCs/>
                <w:color w:val="auto"/>
                <w:sz w:val="24"/>
                <w:highlight w:val="none"/>
                <w:u w:val="single"/>
                <w:lang w:val="en-US" w:eastAsia="zh-CN"/>
              </w:rPr>
              <w:t>3001582.17</w:t>
            </w:r>
            <w:r>
              <w:rPr>
                <w:rFonts w:hint="eastAsia" w:ascii="仿宋" w:hAnsi="仿宋" w:eastAsia="仿宋" w:cs="仿宋"/>
                <w:b w:val="0"/>
                <w:bCs/>
                <w:sz w:val="24"/>
                <w:highlight w:val="none"/>
                <w:lang w:val="en-US" w:eastAsia="zh-CN"/>
              </w:rPr>
              <w:t xml:space="preserve">元 </w:t>
            </w:r>
          </w:p>
          <w:p w14:paraId="492DFBDE">
            <w:pPr>
              <w:snapToGrid w:val="0"/>
              <w:spacing w:line="400" w:lineRule="exact"/>
              <w:ind w:right="90"/>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采购包 2：太行中学室外篮球场改造项目</w:t>
            </w:r>
            <w:r>
              <w:rPr>
                <w:rFonts w:hint="eastAsia" w:ascii="仿宋" w:hAnsi="仿宋" w:eastAsia="仿宋" w:cs="仿宋"/>
                <w:b w:val="0"/>
                <w:bCs/>
                <w:color w:val="auto"/>
                <w:sz w:val="24"/>
                <w:highlight w:val="none"/>
                <w:u w:val="single"/>
                <w:lang w:val="en-US" w:eastAsia="zh-CN"/>
              </w:rPr>
              <w:t>805270.39</w:t>
            </w:r>
            <w:r>
              <w:rPr>
                <w:rFonts w:hint="eastAsia" w:ascii="仿宋" w:hAnsi="仿宋" w:eastAsia="仿宋" w:cs="仿宋"/>
                <w:b w:val="0"/>
                <w:bCs/>
                <w:sz w:val="24"/>
                <w:highlight w:val="none"/>
                <w:lang w:val="en-US" w:eastAsia="zh-CN"/>
              </w:rPr>
              <w:t>元</w:t>
            </w:r>
          </w:p>
        </w:tc>
      </w:tr>
      <w:tr w14:paraId="27C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2" w:type="dxa"/>
            <w:vMerge w:val="restart"/>
            <w:vAlign w:val="center"/>
          </w:tcPr>
          <w:p w14:paraId="601D2C17">
            <w:pPr>
              <w:snapToGrid w:val="0"/>
              <w:spacing w:line="400" w:lineRule="exact"/>
              <w:ind w:right="90" w:firstLine="120" w:firstLineChars="5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34</w:t>
            </w:r>
          </w:p>
        </w:tc>
        <w:tc>
          <w:tcPr>
            <w:tcW w:w="1823" w:type="dxa"/>
            <w:vAlign w:val="center"/>
          </w:tcPr>
          <w:p w14:paraId="2C4C8627">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pacing w:val="-10"/>
                <w:sz w:val="24"/>
                <w:highlight w:val="none"/>
              </w:rPr>
              <w:t>需要补充的其他内容</w:t>
            </w:r>
          </w:p>
        </w:tc>
        <w:tc>
          <w:tcPr>
            <w:tcW w:w="6465" w:type="dxa"/>
            <w:vAlign w:val="center"/>
          </w:tcPr>
          <w:p w14:paraId="3EC432B1">
            <w:pPr>
              <w:snapToGrid w:val="0"/>
              <w:spacing w:line="400" w:lineRule="exact"/>
              <w:ind w:right="90"/>
              <w:rPr>
                <w:rFonts w:hint="eastAsia" w:ascii="仿宋" w:hAnsi="仿宋" w:eastAsia="仿宋" w:cs="仿宋"/>
                <w:b w:val="0"/>
                <w:bCs/>
                <w:sz w:val="24"/>
                <w:highlight w:val="none"/>
              </w:rPr>
            </w:pPr>
            <w:r>
              <w:rPr>
                <w:rFonts w:hint="eastAsia" w:ascii="仿宋" w:hAnsi="仿宋" w:eastAsia="仿宋" w:cs="仿宋"/>
                <w:b w:val="0"/>
                <w:bCs/>
                <w:sz w:val="24"/>
                <w:highlight w:val="none"/>
              </w:rPr>
              <w:t>无</w:t>
            </w:r>
          </w:p>
        </w:tc>
      </w:tr>
      <w:tr w14:paraId="308E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02" w:type="dxa"/>
            <w:vMerge w:val="continue"/>
            <w:vAlign w:val="center"/>
          </w:tcPr>
          <w:p w14:paraId="4AD0BD1D">
            <w:pPr>
              <w:snapToGrid w:val="0"/>
              <w:spacing w:line="400" w:lineRule="exact"/>
              <w:ind w:right="90" w:firstLine="120" w:firstLineChars="50"/>
              <w:jc w:val="center"/>
              <w:rPr>
                <w:rFonts w:hint="eastAsia" w:ascii="仿宋" w:hAnsi="仿宋" w:eastAsia="仿宋" w:cs="仿宋"/>
                <w:b w:val="0"/>
                <w:bCs/>
                <w:sz w:val="24"/>
                <w:highlight w:val="none"/>
              </w:rPr>
            </w:pPr>
          </w:p>
        </w:tc>
        <w:tc>
          <w:tcPr>
            <w:tcW w:w="1823" w:type="dxa"/>
            <w:vAlign w:val="center"/>
          </w:tcPr>
          <w:p w14:paraId="2A77EA48">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pacing w:val="-10"/>
                <w:sz w:val="24"/>
                <w:highlight w:val="none"/>
              </w:rPr>
              <w:t>是否退还响应文件</w:t>
            </w:r>
          </w:p>
        </w:tc>
        <w:tc>
          <w:tcPr>
            <w:tcW w:w="6465" w:type="dxa"/>
            <w:vAlign w:val="center"/>
          </w:tcPr>
          <w:p w14:paraId="61DC173A">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pacing w:val="-10"/>
                <w:sz w:val="24"/>
                <w:highlight w:val="none"/>
              </w:rPr>
              <w:t>不退还</w:t>
            </w:r>
          </w:p>
        </w:tc>
      </w:tr>
      <w:tr w14:paraId="4B44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02" w:type="dxa"/>
            <w:vMerge w:val="continue"/>
            <w:vAlign w:val="center"/>
          </w:tcPr>
          <w:p w14:paraId="30CBB0E6">
            <w:pPr>
              <w:snapToGrid w:val="0"/>
              <w:spacing w:line="400" w:lineRule="exact"/>
              <w:ind w:right="90" w:firstLine="120" w:firstLineChars="50"/>
              <w:jc w:val="center"/>
              <w:rPr>
                <w:rFonts w:hint="eastAsia" w:ascii="仿宋" w:hAnsi="仿宋" w:eastAsia="仿宋" w:cs="仿宋"/>
                <w:b w:val="0"/>
                <w:bCs/>
                <w:sz w:val="24"/>
                <w:highlight w:val="none"/>
              </w:rPr>
            </w:pPr>
          </w:p>
        </w:tc>
        <w:tc>
          <w:tcPr>
            <w:tcW w:w="1823" w:type="dxa"/>
            <w:vAlign w:val="center"/>
          </w:tcPr>
          <w:p w14:paraId="49C96AEF">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z w:val="24"/>
                <w:highlight w:val="none"/>
              </w:rPr>
              <w:t>施工组织设计采用“暗标”评审方式</w:t>
            </w:r>
          </w:p>
        </w:tc>
        <w:tc>
          <w:tcPr>
            <w:tcW w:w="6465" w:type="dxa"/>
            <w:vAlign w:val="center"/>
          </w:tcPr>
          <w:p w14:paraId="0CF1D568">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pacing w:val="-10"/>
                <w:sz w:val="24"/>
                <w:highlight w:val="none"/>
              </w:rPr>
              <w:t>不采用</w:t>
            </w:r>
          </w:p>
        </w:tc>
      </w:tr>
      <w:tr w14:paraId="49A1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02" w:type="dxa"/>
            <w:vMerge w:val="continue"/>
            <w:vAlign w:val="center"/>
          </w:tcPr>
          <w:p w14:paraId="021AECD3">
            <w:pPr>
              <w:snapToGrid w:val="0"/>
              <w:spacing w:line="400" w:lineRule="exact"/>
              <w:ind w:right="90" w:firstLine="120" w:firstLineChars="50"/>
              <w:jc w:val="center"/>
              <w:rPr>
                <w:rFonts w:hint="eastAsia" w:ascii="仿宋" w:hAnsi="仿宋" w:eastAsia="仿宋" w:cs="仿宋"/>
                <w:b w:val="0"/>
                <w:bCs/>
                <w:sz w:val="24"/>
                <w:highlight w:val="none"/>
              </w:rPr>
            </w:pPr>
          </w:p>
        </w:tc>
        <w:tc>
          <w:tcPr>
            <w:tcW w:w="1823" w:type="dxa"/>
            <w:vAlign w:val="center"/>
          </w:tcPr>
          <w:p w14:paraId="1D5C1A4B">
            <w:pPr>
              <w:spacing w:line="40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知识产权</w:t>
            </w:r>
          </w:p>
        </w:tc>
        <w:tc>
          <w:tcPr>
            <w:tcW w:w="6465" w:type="dxa"/>
            <w:vAlign w:val="center"/>
          </w:tcPr>
          <w:p w14:paraId="1600B1E1">
            <w:pPr>
              <w:spacing w:line="400" w:lineRule="exact"/>
              <w:rPr>
                <w:rFonts w:hint="eastAsia" w:ascii="仿宋" w:hAnsi="仿宋" w:eastAsia="仿宋" w:cs="仿宋"/>
                <w:b w:val="0"/>
                <w:bCs/>
                <w:spacing w:val="-10"/>
                <w:sz w:val="24"/>
                <w:highlight w:val="none"/>
              </w:rPr>
            </w:pPr>
            <w:r>
              <w:rPr>
                <w:rFonts w:hint="eastAsia" w:ascii="仿宋" w:hAnsi="仿宋" w:eastAsia="仿宋" w:cs="仿宋"/>
                <w:b w:val="0"/>
                <w:bCs/>
                <w:spacing w:val="-10"/>
                <w:sz w:val="24"/>
                <w:highlight w:val="none"/>
              </w:rPr>
              <w:t>构成本磋商文件各个组成部分的文件，未经采购人书面同意，供应商不得擅自复印和用于非本招标项目所需的其它目的。采购人全部或者部分使用未中标人响应文件中的技术成果或技术方案时，需征得其书面同意，并不得擅自复印或提供给第三人。</w:t>
            </w:r>
          </w:p>
        </w:tc>
      </w:tr>
      <w:tr w14:paraId="00F7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02" w:type="dxa"/>
            <w:vAlign w:val="center"/>
          </w:tcPr>
          <w:p w14:paraId="3D91A790">
            <w:pPr>
              <w:tabs>
                <w:tab w:val="left" w:pos="439"/>
              </w:tabs>
              <w:snapToGrid w:val="0"/>
              <w:spacing w:line="400" w:lineRule="exact"/>
              <w:ind w:right="90" w:firstLine="120" w:firstLineChars="50"/>
              <w:jc w:val="center"/>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35</w:t>
            </w:r>
          </w:p>
        </w:tc>
        <w:tc>
          <w:tcPr>
            <w:tcW w:w="1823" w:type="dxa"/>
            <w:vAlign w:val="center"/>
          </w:tcPr>
          <w:p w14:paraId="5D9ABCF5">
            <w:pPr>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政府采购相关政策要求（如涉及的话）</w:t>
            </w:r>
          </w:p>
        </w:tc>
        <w:tc>
          <w:tcPr>
            <w:tcW w:w="6465" w:type="dxa"/>
            <w:vAlign w:val="center"/>
          </w:tcPr>
          <w:p w14:paraId="208A1CA3">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1、投标货物未特别注明“进口产品”字样的，均必须采购国产产品，即非“通过中国海关报关验放进入中国境内且产自关境外的产品”，投标产品各项技术标准必须符合国家强制性标准，否则投标无效。</w:t>
            </w:r>
          </w:p>
          <w:p w14:paraId="79922F39">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2、采购货物中含信息安全产品，必须是列入财政部会同有关部门制定下发的《信息安全产品强制性认证目录》的产品，投标供应商须附中国信息安全认证中心按国家标准认证颁发的有效认证证书扫描件，否则投标无效。</w:t>
            </w:r>
          </w:p>
          <w:p w14:paraId="6E502A0F">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3、采购货物中含节能、环保产品，依据“节能产品政府采购品目清单、环境标志产品政府采购品目清单”（本文件所有表述简称为“品目清单”）和认证证书实施政府优先采购和强制采购</w:t>
            </w:r>
          </w:p>
          <w:p w14:paraId="2E14B073">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（1）强制采购：“品目清单”中政府强制采购产品的，</w:t>
            </w:r>
          </w:p>
          <w:p w14:paraId="0F375664">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投标供应商必须投报“品目清单”范围内的产品，并提供处于有效期之内的节能产品、环境标志产品认证证书扫描件，否则投标无效。</w:t>
            </w:r>
          </w:p>
          <w:p w14:paraId="08A2A11E">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（2）政府优先采购：投标货物中有非政府强制采购产品且提供了国家确定的认证机构出具的、处于有效期之内的节能产品认证证书，根据本磋商文件评分标准，给予加分处理。</w:t>
            </w:r>
          </w:p>
          <w:p w14:paraId="4443FCC9">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4、中小微企业参加本项目：</w:t>
            </w:r>
          </w:p>
          <w:p w14:paraId="182EA426">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（1）根据工信部等部委发布的《关于印发中小企业划型标准规定的通知》（工信部联企业〔2011〕300 号），按照本次采购标的所属行业的划型标准，符合条件的中小企业须按照磋商文件格式提供《中小企业声明函》（见格式）</w:t>
            </w:r>
          </w:p>
          <w:p w14:paraId="454AD987">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（2）根据财政部发布的《政府采购促进中小企业发展管理办法》（财库〔2020〕46 号）规定及《山西省财政厅关于进一步加大政府采购支持中小企业力度助力扎实稳住经济的通知》（晋财购〔2022〕6号）的规定，对属于小型和微型企业工程项目为3%（货物服务采购项目小微企业报价给予15%）的扣除，用扣除后的价格参与评审。</w:t>
            </w:r>
          </w:p>
          <w:p w14:paraId="2DDAA0B8">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3）小、微企业只有提供本企业制造的货物、承担的工程或者服务，或者提供其他小、微企业制造的货物，享受投标货物的价格折扣；小型、微型企业提供的货物既有中小企业制造货物，也有大型企业制造货物的，不享受价格折扣。</w:t>
            </w:r>
          </w:p>
          <w:p w14:paraId="51E16E20">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3）根据财库〔2014〕68号《财政部司法部关于政府采购支持监狱企业发展有关问题的通知》，能够提供由省级以上监狱管理局、戒毒管理局（含新疆生产建设兵团）出具的“属于监狱企业的证明文件”的监狱企业，视同小型、微型企业。</w:t>
            </w:r>
          </w:p>
          <w:p w14:paraId="6FF07317">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4）根据财库〔2017〕141号《财政部民政部中国残疾人联合会关于促进残疾人就业政府采购政策的通知》，符合享受政府采购支持政策的残疾人福利性单位条件且提供《残疾人福利性单位声明函》的残疾人福利性单位，视同小型、微型企业。</w:t>
            </w:r>
          </w:p>
          <w:p w14:paraId="6D16C4E3">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highlight w:val="none"/>
                <w14:textFill>
                  <w14:solidFill>
                    <w14:schemeClr w14:val="tx1"/>
                  </w14:solidFill>
                </w14:textFill>
              </w:rPr>
              <w:t>5、供应商属于监狱企业、残疾人福利性单位的，最多只能享受一次价格扣除，不重复享受政策优惠。</w:t>
            </w:r>
          </w:p>
        </w:tc>
      </w:tr>
      <w:tr w14:paraId="153F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190" w:type="dxa"/>
            <w:gridSpan w:val="3"/>
            <w:vAlign w:val="center"/>
          </w:tcPr>
          <w:p w14:paraId="12D8C719">
            <w:pPr>
              <w:spacing w:line="300" w:lineRule="exact"/>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val="0"/>
                <w:bCs/>
                <w:sz w:val="24"/>
                <w:szCs w:val="24"/>
                <w:highlight w:val="none"/>
              </w:rPr>
              <w:t>凡符合要求且自愿选择“政采智贷”的成交供应商，可在“中国政府采购网山西分网（山西省政府采购网，http://www.ccgp-shanxi.gov.cn/）”，点击“政采智贷”，进入“山西政府采购信用融资平台”页面，按照《山西省“政采智贷”业务操作指南》办理该项业务。同时，参与“政采智贷”的供应商，应严格按照政府采购合同履约，严格按照信贷合同偿还债务。</w:t>
            </w:r>
          </w:p>
        </w:tc>
      </w:tr>
    </w:tbl>
    <w:p w14:paraId="4CD91DE8">
      <w:pPr>
        <w:jc w:val="left"/>
        <w:rPr>
          <w:rFonts w:hint="eastAsia" w:ascii="仿宋" w:hAnsi="仿宋" w:eastAsia="仿宋" w:cs="仿宋"/>
          <w:b w:val="0"/>
          <w:bCs/>
          <w:snapToGrid w:val="0"/>
          <w:color w:val="000000"/>
          <w:kern w:val="0"/>
          <w:sz w:val="24"/>
          <w:highlight w:val="none"/>
          <w:lang w:val="en-GB"/>
        </w:rPr>
      </w:pPr>
      <w:bookmarkStart w:id="33" w:name="_Toc175644016"/>
      <w:bookmarkStart w:id="34" w:name="_Toc86202581"/>
      <w:r>
        <w:rPr>
          <w:rFonts w:hint="eastAsia" w:ascii="仿宋" w:hAnsi="仿宋" w:eastAsia="仿宋" w:cs="仿宋"/>
          <w:b w:val="0"/>
          <w:bCs/>
          <w:snapToGrid w:val="0"/>
          <w:color w:val="000000"/>
          <w:kern w:val="0"/>
          <w:sz w:val="24"/>
          <w:highlight w:val="none"/>
          <w:lang w:val="en-GB"/>
        </w:rPr>
        <w:t>本表内容是对供应商须知的具体约定和补充，如与供应商须知矛盾，以本表内容为准。</w:t>
      </w:r>
    </w:p>
    <w:p w14:paraId="2E53D201">
      <w:pPr>
        <w:pageBreakBefore/>
        <w:overflowPunct w:val="0"/>
        <w:topLinePunct/>
        <w:autoSpaceDN w:val="0"/>
        <w:adjustRightInd w:val="0"/>
        <w:snapToGrid w:val="0"/>
        <w:spacing w:line="360" w:lineRule="auto"/>
        <w:jc w:val="center"/>
        <w:outlineLvl w:val="1"/>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二、总则</w:t>
      </w:r>
      <w:bookmarkEnd w:id="33"/>
    </w:p>
    <w:p w14:paraId="15E95BF4">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1.说明</w:t>
      </w:r>
    </w:p>
    <w:p w14:paraId="25C24A44">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1.1 项目名称：见供应商须知前附表。</w:t>
      </w:r>
    </w:p>
    <w:p w14:paraId="07545B79">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1.2 </w:t>
      </w:r>
      <w:r>
        <w:rPr>
          <w:rFonts w:hint="eastAsia" w:ascii="仿宋" w:hAnsi="仿宋" w:eastAsia="仿宋" w:cs="仿宋"/>
          <w:b w:val="0"/>
          <w:bCs/>
          <w:sz w:val="24"/>
          <w:highlight w:val="none"/>
          <w:lang w:val="en-US" w:eastAsia="zh-CN"/>
        </w:rPr>
        <w:t>合同履约期限</w:t>
      </w:r>
      <w:r>
        <w:rPr>
          <w:rFonts w:hint="eastAsia" w:ascii="仿宋" w:hAnsi="仿宋" w:eastAsia="仿宋" w:cs="仿宋"/>
          <w:b w:val="0"/>
          <w:bCs/>
          <w:sz w:val="24"/>
          <w:highlight w:val="none"/>
        </w:rPr>
        <w:t>：见供应商须知前附表。</w:t>
      </w:r>
    </w:p>
    <w:p w14:paraId="6076970B">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1.3</w:t>
      </w:r>
      <w:r>
        <w:rPr>
          <w:rFonts w:hint="eastAsia" w:ascii="仿宋" w:hAnsi="仿宋" w:eastAsia="仿宋" w:cs="仿宋"/>
          <w:b w:val="0"/>
          <w:bCs/>
          <w:sz w:val="24"/>
          <w:highlight w:val="none"/>
          <w:lang w:val="en-US" w:eastAsia="zh-CN"/>
        </w:rPr>
        <w:t xml:space="preserve"> </w:t>
      </w:r>
      <w:r>
        <w:rPr>
          <w:rFonts w:hint="eastAsia" w:ascii="仿宋" w:hAnsi="仿宋" w:eastAsia="仿宋" w:cs="仿宋"/>
          <w:b w:val="0"/>
          <w:bCs/>
          <w:sz w:val="24"/>
          <w:highlight w:val="none"/>
        </w:rPr>
        <w:t>建设地点：见供应商须知前附表。</w:t>
      </w:r>
    </w:p>
    <w:p w14:paraId="72039F73">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z w:val="24"/>
          <w:highlight w:val="none"/>
        </w:rPr>
        <w:t>1.4 适用范围：</w:t>
      </w:r>
      <w:r>
        <w:rPr>
          <w:rFonts w:hint="eastAsia" w:ascii="仿宋" w:hAnsi="仿宋" w:eastAsia="仿宋" w:cs="仿宋"/>
          <w:b w:val="0"/>
          <w:bCs/>
          <w:snapToGrid w:val="0"/>
          <w:kern w:val="0"/>
          <w:sz w:val="24"/>
          <w:highlight w:val="none"/>
        </w:rPr>
        <w:t>本磋商文件适用于本次采购活动的全过程。</w:t>
      </w:r>
    </w:p>
    <w:p w14:paraId="5C163719">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2.定义</w:t>
      </w:r>
    </w:p>
    <w:p w14:paraId="4975A812">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2.1 本采购项目的采购人名称、地址、电话、联系人见供应商须知前附表。</w:t>
      </w:r>
    </w:p>
    <w:p w14:paraId="03711811">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2.2“磋商项目”指本磋商文件中所述项目。</w:t>
      </w:r>
    </w:p>
    <w:p w14:paraId="40F93DC4">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2.3“潜在供应商”指资质符合要求并获取了磋商文件的供应商。</w:t>
      </w:r>
    </w:p>
    <w:p w14:paraId="192144A8">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2.4“供应商”指按本文件规定获取磋商文件并参加投标的供应商。</w:t>
      </w:r>
    </w:p>
    <w:p w14:paraId="55E9C36B">
      <w:pPr>
        <w:overflowPunct w:val="0"/>
        <w:topLinePunct/>
        <w:autoSpaceDN w:val="0"/>
        <w:adjustRightInd w:val="0"/>
        <w:snapToGrid w:val="0"/>
        <w:spacing w:line="360" w:lineRule="auto"/>
        <w:ind w:firstLine="477" w:firstLineChars="199"/>
        <w:rPr>
          <w:rFonts w:hint="eastAsia" w:ascii="仿宋" w:hAnsi="仿宋" w:eastAsia="仿宋" w:cs="仿宋"/>
          <w:b w:val="0"/>
          <w:bCs/>
          <w:sz w:val="24"/>
          <w:highlight w:val="none"/>
        </w:rPr>
      </w:pPr>
      <w:r>
        <w:rPr>
          <w:rFonts w:hint="eastAsia" w:ascii="仿宋" w:hAnsi="仿宋" w:eastAsia="仿宋" w:cs="仿宋"/>
          <w:b w:val="0"/>
          <w:bCs/>
          <w:sz w:val="24"/>
          <w:highlight w:val="none"/>
        </w:rPr>
        <w:t>2.5 本采购项目的采购代理机构名称、地址、电话、联系人见供应商须知前附表。</w:t>
      </w:r>
    </w:p>
    <w:p w14:paraId="524DA9E6">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3.合格供应商的条件</w:t>
      </w:r>
    </w:p>
    <w:p w14:paraId="71C2245B">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napToGrid w:val="0"/>
          <w:kern w:val="0"/>
          <w:sz w:val="24"/>
          <w:highlight w:val="none"/>
        </w:rPr>
        <w:t>3.1</w:t>
      </w:r>
      <w:r>
        <w:rPr>
          <w:rFonts w:hint="eastAsia" w:ascii="仿宋" w:hAnsi="仿宋" w:eastAsia="仿宋" w:cs="仿宋"/>
          <w:b w:val="0"/>
          <w:bCs/>
          <w:sz w:val="24"/>
          <w:highlight w:val="none"/>
        </w:rPr>
        <w:t>在中国境内注册、能独立承担民事责任，具有本项目生产、供应或实施能力，符合、承认并承诺履行本磋商文件各项规定的供应商均可参加磋商。</w:t>
      </w:r>
    </w:p>
    <w:p w14:paraId="2F1AE675">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3.2供应商应遵守有关的国家法律、法规和条例，具备《中华人民共和国政府采购法》和本文件中规定的条件：</w:t>
      </w:r>
    </w:p>
    <w:p w14:paraId="4B866911">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lang w:val="en-US" w:eastAsia="zh-CN"/>
        </w:rPr>
        <w:t>1</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满足《中华人民共和国政府采购法》第二十二条规定；</w:t>
      </w:r>
    </w:p>
    <w:p w14:paraId="6E56FC3B">
      <w:pPr>
        <w:spacing w:line="360"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落实政府采购政策需满足的资格要求：本项目专门</w:t>
      </w:r>
      <w:r>
        <w:rPr>
          <w:rFonts w:hint="eastAsia" w:ascii="仿宋" w:hAnsi="仿宋" w:eastAsia="仿宋" w:cs="仿宋"/>
          <w:b w:val="0"/>
          <w:bCs/>
          <w:color w:val="auto"/>
          <w:sz w:val="24"/>
          <w:highlight w:val="none"/>
        </w:rPr>
        <w:t>面向中小企业。</w:t>
      </w:r>
    </w:p>
    <w:p w14:paraId="41BFA17C">
      <w:pPr>
        <w:spacing w:line="460" w:lineRule="exact"/>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3</w:t>
      </w:r>
      <w:r>
        <w:rPr>
          <w:rFonts w:hint="eastAsia" w:ascii="仿宋" w:hAnsi="仿宋" w:eastAsia="仿宋" w:cs="仿宋"/>
          <w:b w:val="0"/>
          <w:bCs/>
          <w:color w:val="auto"/>
          <w:sz w:val="24"/>
          <w:highlight w:val="none"/>
          <w:lang w:eastAsia="zh-CN"/>
        </w:rPr>
        <w:t>）本项目的特定资格要求：</w:t>
      </w:r>
      <w:r>
        <w:rPr>
          <w:rFonts w:hint="eastAsia" w:ascii="仿宋" w:hAnsi="仿宋" w:eastAsia="仿宋" w:cs="仿宋"/>
          <w:b w:val="0"/>
          <w:bCs/>
          <w:color w:val="auto"/>
          <w:sz w:val="24"/>
          <w:highlight w:val="none"/>
          <w:lang w:val="en-US" w:eastAsia="zh-CN"/>
        </w:rPr>
        <w:t>【包 1、2】供应商须具备市政公用工程施工总承包叁级及以上资质，有效的营业执照，有效的安全许可证，并在人员、设备、资金等方面具有相应施工能力。其中，拟派项目经理须具备市政公用工程专业贰级及以上注册建造师执业资格，具备有效的安全生产考核合格证，且未担任其他在建工程项目的项目经理。</w:t>
      </w:r>
    </w:p>
    <w:p w14:paraId="1F49FACB">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3.3如</w:t>
      </w:r>
      <w:r>
        <w:rPr>
          <w:rFonts w:hint="eastAsia" w:ascii="仿宋" w:hAnsi="仿宋" w:eastAsia="仿宋" w:cs="仿宋"/>
          <w:b w:val="0"/>
          <w:bCs/>
          <w:sz w:val="24"/>
          <w:highlight w:val="none"/>
          <w:lang w:val="en-US" w:eastAsia="zh-CN"/>
        </w:rPr>
        <w:t>供应商</w:t>
      </w:r>
      <w:r>
        <w:rPr>
          <w:rFonts w:hint="eastAsia" w:ascii="仿宋" w:hAnsi="仿宋" w:eastAsia="仿宋" w:cs="仿宋"/>
          <w:b w:val="0"/>
          <w:bCs/>
          <w:sz w:val="24"/>
          <w:highlight w:val="none"/>
        </w:rPr>
        <w:t>授权代表不是法定代表人，</w:t>
      </w:r>
      <w:r>
        <w:rPr>
          <w:rFonts w:hint="eastAsia" w:ascii="仿宋" w:hAnsi="仿宋" w:eastAsia="仿宋" w:cs="仿宋"/>
          <w:b w:val="0"/>
          <w:bCs/>
          <w:sz w:val="24"/>
          <w:highlight w:val="none"/>
          <w:lang w:val="en-US" w:eastAsia="zh-CN"/>
        </w:rPr>
        <w:t>供应商</w:t>
      </w:r>
      <w:r>
        <w:rPr>
          <w:rFonts w:hint="eastAsia" w:ascii="仿宋" w:hAnsi="仿宋" w:eastAsia="仿宋" w:cs="仿宋"/>
          <w:b w:val="0"/>
          <w:bCs/>
          <w:sz w:val="24"/>
          <w:highlight w:val="none"/>
        </w:rPr>
        <w:t>代表需持有《法定代表人授权委托书》(按</w:t>
      </w:r>
      <w:r>
        <w:rPr>
          <w:rFonts w:hint="eastAsia" w:ascii="仿宋" w:hAnsi="仿宋" w:eastAsia="仿宋" w:cs="仿宋"/>
          <w:b w:val="0"/>
          <w:bCs/>
          <w:sz w:val="24"/>
          <w:highlight w:val="none"/>
          <w:lang w:val="en-US" w:eastAsia="zh-CN"/>
        </w:rPr>
        <w:t>磋商</w:t>
      </w:r>
      <w:r>
        <w:rPr>
          <w:rFonts w:hint="eastAsia" w:ascii="仿宋" w:hAnsi="仿宋" w:eastAsia="仿宋" w:cs="仿宋"/>
          <w:b w:val="0"/>
          <w:bCs/>
          <w:sz w:val="24"/>
          <w:highlight w:val="none"/>
        </w:rPr>
        <w:t>文件所提供的格式编辑电子文件)。</w:t>
      </w:r>
    </w:p>
    <w:p w14:paraId="1124FCE3">
      <w:pPr>
        <w:snapToGrid w:val="0"/>
        <w:spacing w:line="360"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sz w:val="24"/>
          <w:highlight w:val="none"/>
          <w:lang w:val="en-US" w:eastAsia="zh-CN"/>
        </w:rPr>
        <w:t>3.4信誉要求：</w:t>
      </w:r>
      <w:bookmarkStart w:id="35" w:name="OLE_LINK1"/>
      <w:r>
        <w:rPr>
          <w:rFonts w:hint="eastAsia" w:ascii="仿宋" w:hAnsi="仿宋" w:eastAsia="仿宋" w:cs="仿宋"/>
          <w:b w:val="0"/>
          <w:bCs/>
          <w:sz w:val="24"/>
          <w:highlight w:val="none"/>
          <w:lang w:val="en-US" w:eastAsia="zh-CN"/>
        </w:rPr>
        <w:t>须查询供应商自采购公告发布之日起至响应文件递交截止时间前在“信用中国”网站（www.creditchina.gov.cn）未被列入失信被执行人和未被列入重</w:t>
      </w:r>
      <w:r>
        <w:rPr>
          <w:rFonts w:hint="eastAsia" w:ascii="仿宋" w:hAnsi="仿宋" w:eastAsia="仿宋" w:cs="仿宋"/>
          <w:b w:val="0"/>
          <w:bCs/>
          <w:color w:val="auto"/>
          <w:sz w:val="24"/>
          <w:highlight w:val="none"/>
          <w:lang w:val="en-US" w:eastAsia="zh-CN"/>
        </w:rPr>
        <w:t>大税收违法失信主体记录名单。在“中国政府采购网（http://www.ccgp.gov.cn）”中查询未被列入政府采购严重违法失信行为记录名单</w:t>
      </w:r>
      <w:bookmarkEnd w:id="35"/>
      <w:r>
        <w:rPr>
          <w:rFonts w:hint="eastAsia" w:ascii="仿宋" w:hAnsi="仿宋" w:eastAsia="仿宋" w:cs="仿宋"/>
          <w:b w:val="0"/>
          <w:bCs/>
          <w:color w:val="auto"/>
          <w:sz w:val="24"/>
          <w:highlight w:val="none"/>
          <w:lang w:val="en-US" w:eastAsia="zh-CN"/>
        </w:rPr>
        <w:t>。</w:t>
      </w:r>
    </w:p>
    <w:p w14:paraId="5FC32AD1">
      <w:pPr>
        <w:numPr>
          <w:ilvl w:val="0"/>
          <w:numId w:val="2"/>
        </w:num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供应商不得存在下列情形之一,否则其投标将被否决：</w:t>
      </w:r>
    </w:p>
    <w:p w14:paraId="3063187D">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4.1 法定代表人为同一人的两个及两个以上法人，不得同时参加本项目磋商。</w:t>
      </w:r>
    </w:p>
    <w:p w14:paraId="6D45DDBD">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4.2 单位负责人为同一人或者存在直接控股、管理关系的不同供应商，不得参加同一合同项下的政府采购活动。</w:t>
      </w:r>
    </w:p>
    <w:p w14:paraId="575E40B6">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4.</w:t>
      </w: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如有供应商代表不是法定代表人，须持有《法定代表人授权委托书》（按磋商文件提供的格式填写)。</w:t>
      </w:r>
    </w:p>
    <w:p w14:paraId="2F4D136B">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4.</w:t>
      </w:r>
      <w:r>
        <w:rPr>
          <w:rFonts w:hint="eastAsia" w:ascii="仿宋" w:hAnsi="仿宋" w:eastAsia="仿宋" w:cs="仿宋"/>
          <w:b w:val="0"/>
          <w:bCs/>
          <w:sz w:val="24"/>
          <w:highlight w:val="none"/>
          <w:lang w:val="en-US" w:eastAsia="zh-CN"/>
        </w:rPr>
        <w:t>4</w:t>
      </w:r>
      <w:r>
        <w:rPr>
          <w:rFonts w:hint="eastAsia" w:ascii="仿宋" w:hAnsi="仿宋" w:eastAsia="仿宋" w:cs="仿宋"/>
          <w:b w:val="0"/>
          <w:bCs/>
          <w:sz w:val="24"/>
          <w:highlight w:val="none"/>
        </w:rPr>
        <w:t>供应商应独立于采购人，不得直接或间接地与采购人或其附属机构有任何利害关联。</w:t>
      </w:r>
    </w:p>
    <w:p w14:paraId="67DEFC48">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5．联合体投标</w:t>
      </w:r>
    </w:p>
    <w:p w14:paraId="1E6E041A">
      <w:pPr>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见供应商须知</w:t>
      </w:r>
      <w:r>
        <w:rPr>
          <w:rFonts w:hint="eastAsia" w:ascii="仿宋" w:hAnsi="仿宋" w:eastAsia="仿宋" w:cs="仿宋"/>
          <w:b w:val="0"/>
          <w:bCs/>
          <w:sz w:val="24"/>
          <w:highlight w:val="none"/>
          <w:lang w:eastAsia="zh-CN"/>
        </w:rPr>
        <w:t>前附表。</w:t>
      </w:r>
    </w:p>
    <w:p w14:paraId="774F2169">
      <w:pPr>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val="en-US" w:eastAsia="zh-CN"/>
        </w:rPr>
        <w:t>5.1</w:t>
      </w:r>
      <w:r>
        <w:rPr>
          <w:rFonts w:hint="eastAsia" w:ascii="仿宋" w:hAnsi="仿宋" w:eastAsia="仿宋" w:cs="仿宋"/>
          <w:b w:val="0"/>
          <w:bCs/>
          <w:sz w:val="24"/>
          <w:highlight w:val="none"/>
          <w:lang w:eastAsia="zh-CN"/>
        </w:rPr>
        <w:t xml:space="preserve"> 联合体各方均应当符合《政府采购法》第二十二条规定的条件，联合体各方均应按要求提供相关材料。</w:t>
      </w:r>
    </w:p>
    <w:p w14:paraId="0BDABE0B">
      <w:pPr>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val="en-US" w:eastAsia="zh-CN"/>
        </w:rPr>
        <w:t>5.2</w:t>
      </w:r>
      <w:r>
        <w:rPr>
          <w:rFonts w:hint="eastAsia" w:ascii="仿宋" w:hAnsi="仿宋" w:eastAsia="仿宋" w:cs="仿宋"/>
          <w:b w:val="0"/>
          <w:bCs/>
          <w:sz w:val="24"/>
          <w:highlight w:val="none"/>
          <w:lang w:eastAsia="zh-CN"/>
        </w:rPr>
        <w:t>本项目的特殊要求规定供应商特定资格条件的，联合体各方的同类资质按照资质等级较低的确定联合体资质等级。联合体各方不得再单独参加或者与其他供应商另外组成联合体参加本项目同一包的投标。</w:t>
      </w:r>
    </w:p>
    <w:p w14:paraId="51574BD3">
      <w:pPr>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val="en-US" w:eastAsia="zh-CN"/>
        </w:rPr>
        <w:t>5.3</w:t>
      </w:r>
      <w:r>
        <w:rPr>
          <w:rFonts w:hint="eastAsia" w:ascii="仿宋" w:hAnsi="仿宋" w:eastAsia="仿宋" w:cs="仿宋"/>
          <w:b w:val="0"/>
          <w:bCs/>
          <w:sz w:val="24"/>
          <w:highlight w:val="none"/>
          <w:lang w:eastAsia="zh-CN"/>
        </w:rPr>
        <w:t xml:space="preserve"> 联合体各方之间应当签订联合投标协议，明确约定联合体各方承担的工作和相应的责任，并将联合磋商协议书连同响应文件一并提交。</w:t>
      </w:r>
    </w:p>
    <w:p w14:paraId="1297B2C7">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6.磋商费用</w:t>
      </w:r>
    </w:p>
    <w:p w14:paraId="293D55ED">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供应商应承担所有与准备和参加磋商有关的费用，采购代理机构（或采购人）在任何情况下均无义务和责任承担这些费用。</w:t>
      </w:r>
    </w:p>
    <w:p w14:paraId="3EDE3000">
      <w:pPr>
        <w:overflowPunct w:val="0"/>
        <w:topLinePunct/>
        <w:autoSpaceDN w:val="0"/>
        <w:adjustRightInd w:val="0"/>
        <w:snapToGrid w:val="0"/>
        <w:spacing w:line="360" w:lineRule="auto"/>
        <w:jc w:val="center"/>
        <w:outlineLvl w:val="1"/>
        <w:rPr>
          <w:rFonts w:hint="eastAsia" w:ascii="仿宋" w:hAnsi="仿宋" w:eastAsia="仿宋" w:cs="仿宋"/>
          <w:b w:val="0"/>
          <w:bCs/>
          <w:snapToGrid w:val="0"/>
          <w:kern w:val="0"/>
          <w:sz w:val="24"/>
          <w:highlight w:val="none"/>
        </w:rPr>
      </w:pPr>
      <w:bookmarkStart w:id="36" w:name="_Toc175644017"/>
      <w:r>
        <w:rPr>
          <w:rFonts w:hint="eastAsia" w:ascii="仿宋" w:hAnsi="仿宋" w:eastAsia="仿宋" w:cs="仿宋"/>
          <w:b w:val="0"/>
          <w:bCs/>
          <w:snapToGrid w:val="0"/>
          <w:kern w:val="0"/>
          <w:sz w:val="24"/>
          <w:highlight w:val="none"/>
        </w:rPr>
        <w:t>三、磋商文件</w:t>
      </w:r>
      <w:bookmarkEnd w:id="36"/>
    </w:p>
    <w:p w14:paraId="3E525EC9">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7.磋商文件的构成</w:t>
      </w:r>
    </w:p>
    <w:p w14:paraId="107E12E1">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7.1磋商文件由下列</w:t>
      </w:r>
      <w:r>
        <w:rPr>
          <w:rFonts w:hint="eastAsia" w:ascii="仿宋" w:hAnsi="仿宋" w:eastAsia="仿宋" w:cs="仿宋"/>
          <w:b w:val="0"/>
          <w:bCs/>
          <w:snapToGrid w:val="0"/>
          <w:color w:val="auto"/>
          <w:kern w:val="0"/>
          <w:sz w:val="24"/>
          <w:highlight w:val="none"/>
          <w:lang w:eastAsia="zh-CN"/>
        </w:rPr>
        <w:t>八</w:t>
      </w:r>
      <w:r>
        <w:rPr>
          <w:rFonts w:hint="eastAsia" w:ascii="仿宋" w:hAnsi="仿宋" w:eastAsia="仿宋" w:cs="仿宋"/>
          <w:b w:val="0"/>
          <w:bCs/>
          <w:snapToGrid w:val="0"/>
          <w:color w:val="auto"/>
          <w:kern w:val="0"/>
          <w:sz w:val="24"/>
          <w:highlight w:val="none"/>
        </w:rPr>
        <w:t>部分内容组成：</w:t>
      </w:r>
    </w:p>
    <w:p w14:paraId="7CC3B743">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第一部分 磋商公告；</w:t>
      </w:r>
    </w:p>
    <w:p w14:paraId="0D1A558C">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第二部分 供应商须知；</w:t>
      </w:r>
    </w:p>
    <w:p w14:paraId="2F950199">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第三部分 评审标准和评审方法；</w:t>
      </w:r>
    </w:p>
    <w:p w14:paraId="6A092DAA">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 xml:space="preserve">第四部分 </w:t>
      </w:r>
      <w:r>
        <w:rPr>
          <w:rFonts w:hint="eastAsia" w:ascii="仿宋" w:hAnsi="仿宋" w:eastAsia="仿宋" w:cs="仿宋"/>
          <w:b w:val="0"/>
          <w:bCs/>
          <w:snapToGrid w:val="0"/>
          <w:color w:val="auto"/>
          <w:kern w:val="0"/>
          <w:sz w:val="24"/>
          <w:highlight w:val="none"/>
          <w:lang w:eastAsia="zh-CN"/>
        </w:rPr>
        <w:t>商务、技术要求</w:t>
      </w:r>
      <w:r>
        <w:rPr>
          <w:rFonts w:hint="eastAsia" w:ascii="仿宋" w:hAnsi="仿宋" w:eastAsia="仿宋" w:cs="仿宋"/>
          <w:b w:val="0"/>
          <w:bCs/>
          <w:snapToGrid w:val="0"/>
          <w:color w:val="auto"/>
          <w:kern w:val="0"/>
          <w:sz w:val="24"/>
          <w:highlight w:val="none"/>
        </w:rPr>
        <w:t xml:space="preserve"> ；</w:t>
      </w:r>
    </w:p>
    <w:p w14:paraId="26A30518">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lang w:eastAsia="zh-CN"/>
        </w:rPr>
      </w:pPr>
      <w:r>
        <w:rPr>
          <w:rFonts w:hint="eastAsia" w:ascii="仿宋" w:hAnsi="仿宋" w:eastAsia="仿宋" w:cs="仿宋"/>
          <w:b w:val="0"/>
          <w:bCs/>
          <w:snapToGrid w:val="0"/>
          <w:color w:val="auto"/>
          <w:kern w:val="0"/>
          <w:sz w:val="24"/>
          <w:highlight w:val="none"/>
        </w:rPr>
        <w:t>第</w:t>
      </w:r>
      <w:r>
        <w:rPr>
          <w:rFonts w:hint="eastAsia" w:ascii="仿宋" w:hAnsi="仿宋" w:eastAsia="仿宋" w:cs="仿宋"/>
          <w:b w:val="0"/>
          <w:bCs/>
          <w:snapToGrid w:val="0"/>
          <w:color w:val="auto"/>
          <w:kern w:val="0"/>
          <w:sz w:val="24"/>
          <w:highlight w:val="none"/>
          <w:lang w:eastAsia="zh-CN"/>
        </w:rPr>
        <w:t>五</w:t>
      </w:r>
      <w:r>
        <w:rPr>
          <w:rFonts w:hint="eastAsia" w:ascii="仿宋" w:hAnsi="仿宋" w:eastAsia="仿宋" w:cs="仿宋"/>
          <w:b w:val="0"/>
          <w:bCs/>
          <w:snapToGrid w:val="0"/>
          <w:color w:val="auto"/>
          <w:kern w:val="0"/>
          <w:sz w:val="24"/>
          <w:highlight w:val="none"/>
        </w:rPr>
        <w:t xml:space="preserve">部分 </w:t>
      </w:r>
      <w:r>
        <w:rPr>
          <w:rFonts w:hint="eastAsia" w:ascii="仿宋" w:hAnsi="仿宋" w:eastAsia="仿宋" w:cs="仿宋"/>
          <w:b w:val="0"/>
          <w:bCs/>
          <w:snapToGrid w:val="0"/>
          <w:color w:val="auto"/>
          <w:kern w:val="0"/>
          <w:sz w:val="24"/>
          <w:highlight w:val="none"/>
          <w:lang w:eastAsia="zh-CN"/>
        </w:rPr>
        <w:t>工程量清单（另附）；</w:t>
      </w:r>
    </w:p>
    <w:p w14:paraId="3557A249">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lang w:val="en-US" w:eastAsia="zh-CN"/>
        </w:rPr>
      </w:pPr>
      <w:r>
        <w:rPr>
          <w:rFonts w:hint="eastAsia" w:ascii="仿宋" w:hAnsi="仿宋" w:eastAsia="仿宋" w:cs="仿宋"/>
          <w:b w:val="0"/>
          <w:bCs/>
          <w:snapToGrid w:val="0"/>
          <w:color w:val="auto"/>
          <w:kern w:val="0"/>
          <w:sz w:val="24"/>
          <w:highlight w:val="none"/>
        </w:rPr>
        <w:t>第</w:t>
      </w:r>
      <w:r>
        <w:rPr>
          <w:rFonts w:hint="eastAsia" w:ascii="仿宋" w:hAnsi="仿宋" w:eastAsia="仿宋" w:cs="仿宋"/>
          <w:b w:val="0"/>
          <w:bCs/>
          <w:snapToGrid w:val="0"/>
          <w:color w:val="auto"/>
          <w:kern w:val="0"/>
          <w:sz w:val="24"/>
          <w:highlight w:val="none"/>
          <w:lang w:eastAsia="zh-CN"/>
        </w:rPr>
        <w:t>六</w:t>
      </w:r>
      <w:r>
        <w:rPr>
          <w:rFonts w:hint="eastAsia" w:ascii="仿宋" w:hAnsi="仿宋" w:eastAsia="仿宋" w:cs="仿宋"/>
          <w:b w:val="0"/>
          <w:bCs/>
          <w:snapToGrid w:val="0"/>
          <w:color w:val="auto"/>
          <w:kern w:val="0"/>
          <w:sz w:val="24"/>
          <w:highlight w:val="none"/>
        </w:rPr>
        <w:t>部分</w:t>
      </w:r>
      <w:r>
        <w:rPr>
          <w:rFonts w:hint="eastAsia" w:ascii="仿宋" w:hAnsi="仿宋" w:eastAsia="仿宋" w:cs="仿宋"/>
          <w:b w:val="0"/>
          <w:bCs/>
          <w:snapToGrid w:val="0"/>
          <w:color w:val="auto"/>
          <w:kern w:val="0"/>
          <w:sz w:val="24"/>
          <w:highlight w:val="none"/>
          <w:lang w:val="en-US" w:eastAsia="zh-CN"/>
        </w:rPr>
        <w:t xml:space="preserve"> </w:t>
      </w:r>
      <w:r>
        <w:rPr>
          <w:rFonts w:hint="eastAsia" w:ascii="仿宋" w:hAnsi="仿宋" w:eastAsia="仿宋" w:cs="仿宋"/>
          <w:b w:val="0"/>
          <w:bCs/>
          <w:snapToGrid w:val="0"/>
          <w:color w:val="auto"/>
          <w:kern w:val="0"/>
          <w:sz w:val="24"/>
          <w:highlight w:val="none"/>
        </w:rPr>
        <w:t>合同原则（格式）</w:t>
      </w:r>
      <w:r>
        <w:rPr>
          <w:rFonts w:hint="eastAsia" w:ascii="仿宋" w:hAnsi="仿宋" w:eastAsia="仿宋" w:cs="仿宋"/>
          <w:b w:val="0"/>
          <w:bCs/>
          <w:snapToGrid w:val="0"/>
          <w:color w:val="auto"/>
          <w:kern w:val="0"/>
          <w:sz w:val="24"/>
          <w:highlight w:val="none"/>
          <w:lang w:eastAsia="zh-CN"/>
        </w:rPr>
        <w:t>；</w:t>
      </w:r>
    </w:p>
    <w:p w14:paraId="47D5B55C">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第</w:t>
      </w:r>
      <w:r>
        <w:rPr>
          <w:rFonts w:hint="eastAsia" w:ascii="仿宋" w:hAnsi="仿宋" w:eastAsia="仿宋" w:cs="仿宋"/>
          <w:b w:val="0"/>
          <w:bCs/>
          <w:snapToGrid w:val="0"/>
          <w:color w:val="auto"/>
          <w:kern w:val="0"/>
          <w:sz w:val="24"/>
          <w:highlight w:val="none"/>
          <w:lang w:eastAsia="zh-CN"/>
        </w:rPr>
        <w:t>七</w:t>
      </w:r>
      <w:r>
        <w:rPr>
          <w:rFonts w:hint="eastAsia" w:ascii="仿宋" w:hAnsi="仿宋" w:eastAsia="仿宋" w:cs="仿宋"/>
          <w:b w:val="0"/>
          <w:bCs/>
          <w:snapToGrid w:val="0"/>
          <w:color w:val="auto"/>
          <w:kern w:val="0"/>
          <w:sz w:val="24"/>
          <w:highlight w:val="none"/>
        </w:rPr>
        <w:t>部分</w:t>
      </w:r>
      <w:r>
        <w:rPr>
          <w:rFonts w:hint="eastAsia" w:ascii="仿宋" w:hAnsi="仿宋" w:eastAsia="仿宋" w:cs="仿宋"/>
          <w:b w:val="0"/>
          <w:bCs/>
          <w:snapToGrid w:val="0"/>
          <w:color w:val="auto"/>
          <w:kern w:val="0"/>
          <w:sz w:val="24"/>
          <w:highlight w:val="none"/>
          <w:lang w:val="en-US" w:eastAsia="zh-CN"/>
        </w:rPr>
        <w:t xml:space="preserve"> </w:t>
      </w:r>
      <w:r>
        <w:rPr>
          <w:rFonts w:hint="eastAsia" w:ascii="仿宋" w:hAnsi="仿宋" w:eastAsia="仿宋" w:cs="仿宋"/>
          <w:b w:val="0"/>
          <w:bCs/>
          <w:snapToGrid w:val="0"/>
          <w:color w:val="auto"/>
          <w:kern w:val="0"/>
          <w:sz w:val="24"/>
          <w:highlight w:val="none"/>
        </w:rPr>
        <w:t>响应文件格式；</w:t>
      </w:r>
    </w:p>
    <w:p w14:paraId="5BDBD53C">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7.2供应商应认真阅读磋商文件中所有的条款、事项、格式和技术规范、参数及要求等。供应商没有按照磋商文件要求提交全部资料，或者投标没有对磋商文件在各方面都做出实质性磋商响应是供应商的风险，有可能导致其投标被拒绝或被认定为无效投标；</w:t>
      </w:r>
    </w:p>
    <w:p w14:paraId="1673FF4F">
      <w:pPr>
        <w:numPr>
          <w:ilvl w:val="0"/>
          <w:numId w:val="0"/>
        </w:num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szCs w:val="24"/>
          <w:lang w:val="en-US" w:eastAsia="zh-CN" w:bidi="ar-SA"/>
        </w:rPr>
        <w:t>8.</w:t>
      </w:r>
      <w:r>
        <w:rPr>
          <w:rFonts w:hint="eastAsia" w:ascii="仿宋" w:hAnsi="仿宋" w:eastAsia="仿宋" w:cs="仿宋"/>
          <w:b w:val="0"/>
          <w:bCs/>
          <w:snapToGrid w:val="0"/>
          <w:kern w:val="0"/>
          <w:sz w:val="24"/>
          <w:highlight w:val="none"/>
        </w:rPr>
        <w:t>磋商文件的澄清和修改</w:t>
      </w:r>
      <w:bookmarkStart w:id="37" w:name="_Toc175644018"/>
    </w:p>
    <w:p w14:paraId="2EEFA907">
      <w:pPr>
        <w:numPr>
          <w:ilvl w:val="0"/>
          <w:numId w:val="0"/>
        </w:numPr>
        <w:tabs>
          <w:tab w:val="left" w:pos="0"/>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lang w:val="en-US" w:eastAsia="zh-CN"/>
        </w:rPr>
        <w:t>8</w:t>
      </w:r>
      <w:r>
        <w:rPr>
          <w:rFonts w:hint="eastAsia" w:ascii="仿宋" w:hAnsi="仿宋" w:eastAsia="仿宋" w:cs="仿宋"/>
          <w:b w:val="0"/>
          <w:bCs/>
          <w:spacing w:val="10"/>
          <w:sz w:val="24"/>
          <w:szCs w:val="24"/>
          <w:highlight w:val="none"/>
        </w:rPr>
        <w:t>.1</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澄清要求的提交：任何获取了</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文件的潜在</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，均应以电子形式在</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截止时间</w:t>
      </w:r>
      <w:r>
        <w:rPr>
          <w:rFonts w:hint="eastAsia" w:ascii="仿宋" w:hAnsi="仿宋" w:eastAsia="仿宋" w:cs="仿宋"/>
          <w:b w:val="0"/>
          <w:bCs/>
          <w:spacing w:val="10"/>
          <w:sz w:val="24"/>
          <w:szCs w:val="24"/>
          <w:highlight w:val="none"/>
          <w:lang w:val="en-US" w:eastAsia="zh-CN"/>
        </w:rPr>
        <w:t>3天</w:t>
      </w:r>
      <w:r>
        <w:rPr>
          <w:rFonts w:hint="eastAsia" w:ascii="仿宋" w:hAnsi="仿宋" w:eastAsia="仿宋" w:cs="仿宋"/>
          <w:b w:val="0"/>
          <w:bCs/>
          <w:spacing w:val="10"/>
          <w:sz w:val="24"/>
          <w:szCs w:val="24"/>
          <w:highlight w:val="none"/>
        </w:rPr>
        <w:t>以前要求对</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文件进行澄清，在</w:t>
      </w:r>
      <w:r>
        <w:rPr>
          <w:rFonts w:hint="eastAsia" w:ascii="仿宋" w:hAnsi="仿宋" w:eastAsia="仿宋" w:cs="仿宋"/>
          <w:b w:val="0"/>
          <w:bCs/>
          <w:spacing w:val="10"/>
          <w:sz w:val="24"/>
          <w:szCs w:val="24"/>
          <w:highlight w:val="none"/>
          <w:lang w:val="en-US" w:eastAsia="zh-CN"/>
        </w:rPr>
        <w:t>山西政府采购网政采云平台</w:t>
      </w:r>
      <w:r>
        <w:rPr>
          <w:rFonts w:hint="eastAsia" w:ascii="仿宋" w:hAnsi="仿宋" w:eastAsia="仿宋" w:cs="仿宋"/>
          <w:b w:val="0"/>
          <w:bCs/>
          <w:spacing w:val="10"/>
          <w:sz w:val="24"/>
          <w:szCs w:val="24"/>
          <w:highlight w:val="none"/>
        </w:rPr>
        <w:t>以电子形式（包括材料、信函、传真，下同）提交。</w:t>
      </w:r>
    </w:p>
    <w:p w14:paraId="2B0AA268">
      <w:pPr>
        <w:numPr>
          <w:ilvl w:val="0"/>
          <w:numId w:val="0"/>
        </w:numPr>
        <w:tabs>
          <w:tab w:val="left" w:pos="0"/>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lang w:val="en-US" w:eastAsia="zh-CN"/>
        </w:rPr>
        <w:t>8</w:t>
      </w:r>
      <w:r>
        <w:rPr>
          <w:rFonts w:hint="eastAsia" w:ascii="仿宋" w:hAnsi="仿宋" w:eastAsia="仿宋" w:cs="仿宋"/>
          <w:b w:val="0"/>
          <w:bCs/>
          <w:spacing w:val="10"/>
          <w:sz w:val="24"/>
          <w:szCs w:val="24"/>
          <w:highlight w:val="none"/>
        </w:rPr>
        <w:t>.2采购代理机构（或采购人)对澄清要求的处理：采购代理机构（或采购人)对其认为需要给予澄清、修改及/或进行其它答复的，将以补充文件的方式进行，并且采用电子形式山西省政府采购网补充公告的形式。补充文件中包括原提出的问题及问题的说明意见，但不包括问题的来源。</w:t>
      </w:r>
    </w:p>
    <w:p w14:paraId="64F48B7D">
      <w:pPr>
        <w:numPr>
          <w:ilvl w:val="0"/>
          <w:numId w:val="0"/>
        </w:numPr>
        <w:tabs>
          <w:tab w:val="left" w:pos="0"/>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lang w:val="en-US" w:eastAsia="zh-CN"/>
        </w:rPr>
      </w:pPr>
      <w:r>
        <w:rPr>
          <w:rFonts w:hint="eastAsia" w:ascii="仿宋" w:hAnsi="仿宋" w:eastAsia="仿宋" w:cs="仿宋"/>
          <w:b w:val="0"/>
          <w:bCs/>
          <w:spacing w:val="10"/>
          <w:sz w:val="24"/>
          <w:szCs w:val="24"/>
          <w:highlight w:val="none"/>
          <w:lang w:val="en-US" w:eastAsia="zh-CN"/>
        </w:rPr>
        <w:t>8</w:t>
      </w:r>
      <w:r>
        <w:rPr>
          <w:rFonts w:hint="eastAsia" w:ascii="仿宋" w:hAnsi="仿宋" w:eastAsia="仿宋" w:cs="仿宋"/>
          <w:b w:val="0"/>
          <w:bCs/>
          <w:spacing w:val="10"/>
          <w:sz w:val="24"/>
          <w:szCs w:val="24"/>
          <w:highlight w:val="none"/>
        </w:rPr>
        <w:t>.3采购代理机构（或采购人)主动进行的澄清、修改：采购代理机构（或采购人)无论出于何种原因，均可主动对</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文件中的相关事项，用补充文件的方式进行澄清和修改。</w:t>
      </w:r>
      <w:r>
        <w:rPr>
          <w:rFonts w:hint="eastAsia" w:ascii="仿宋" w:hAnsi="仿宋" w:eastAsia="仿宋" w:cs="仿宋"/>
          <w:b w:val="0"/>
          <w:bCs/>
          <w:spacing w:val="10"/>
          <w:sz w:val="24"/>
          <w:szCs w:val="24"/>
          <w:highlight w:val="none"/>
          <w:lang w:val="en-US" w:eastAsia="zh-CN"/>
        </w:rPr>
        <w:t>澄清或者修改的内容可能影响响应文件编制的，采购人、采购代理机构应当在提交首次响应文件截止时间5日前，以书面形式通知所有获取磋商文件的供应商；不足5日的，采购人、采购代理机构应当顺延提交首次响应文件截止时间。</w:t>
      </w:r>
    </w:p>
    <w:p w14:paraId="79E6BB84">
      <w:pPr>
        <w:numPr>
          <w:ilvl w:val="0"/>
          <w:numId w:val="0"/>
        </w:numPr>
        <w:tabs>
          <w:tab w:val="left" w:pos="0"/>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lang w:val="en-US" w:eastAsia="zh-CN"/>
        </w:rPr>
        <w:t>8</w:t>
      </w:r>
      <w:r>
        <w:rPr>
          <w:rFonts w:hint="eastAsia" w:ascii="仿宋" w:hAnsi="仿宋" w:eastAsia="仿宋" w:cs="仿宋"/>
          <w:b w:val="0"/>
          <w:bCs/>
          <w:spacing w:val="10"/>
          <w:sz w:val="24"/>
          <w:szCs w:val="24"/>
          <w:highlight w:val="none"/>
        </w:rPr>
        <w:t>.4采购代理机构（或采购人)澄清、修改及其它答复的效力：无论是否根据</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的澄清、修改或进行其它答复的要求，采购代理机构（或采购人)一旦对</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文件做出澄清、修改或进行其它答复，即刻发生效力，采购代理机构（或采购人)有关的补充文件，应当作为</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文件的组成部分，对所有</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均具有约束力。</w:t>
      </w:r>
    </w:p>
    <w:p w14:paraId="6F08D327">
      <w:pPr>
        <w:numPr>
          <w:ilvl w:val="0"/>
          <w:numId w:val="0"/>
        </w:numPr>
        <w:tabs>
          <w:tab w:val="left" w:pos="0"/>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lang w:val="en-US" w:eastAsia="zh-CN"/>
        </w:rPr>
        <w:t>8</w:t>
      </w:r>
      <w:r>
        <w:rPr>
          <w:rFonts w:hint="eastAsia" w:ascii="仿宋" w:hAnsi="仿宋" w:eastAsia="仿宋" w:cs="仿宋"/>
          <w:b w:val="0"/>
          <w:bCs/>
          <w:spacing w:val="10"/>
          <w:sz w:val="24"/>
          <w:szCs w:val="24"/>
          <w:highlight w:val="none"/>
        </w:rPr>
        <w:t>.5采购代理机构（或采购人)将视情况确定是否有必要安排所有获取了</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文件的潜在</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踏勘现场，而无论采购代理机构（或采购人)是否安排踏勘现场，</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均应当将相关的因素作为投标所应当考虑或依据的因素。</w:t>
      </w:r>
    </w:p>
    <w:p w14:paraId="3CCDDBC3">
      <w:pPr>
        <w:numPr>
          <w:ilvl w:val="0"/>
          <w:numId w:val="0"/>
        </w:numPr>
        <w:tabs>
          <w:tab w:val="left" w:pos="0"/>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lang w:val="en-US" w:eastAsia="zh-CN"/>
        </w:rPr>
        <w:t>8</w:t>
      </w:r>
      <w:r>
        <w:rPr>
          <w:rFonts w:hint="eastAsia" w:ascii="仿宋" w:hAnsi="仿宋" w:eastAsia="仿宋" w:cs="仿宋"/>
          <w:b w:val="0"/>
          <w:bCs/>
          <w:spacing w:val="10"/>
          <w:sz w:val="24"/>
          <w:szCs w:val="24"/>
          <w:highlight w:val="none"/>
        </w:rPr>
        <w:t>.6采购人将视情况确定是否有必要召开标前会。如果召开标前会，采购人将向所有获取</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文件的潜在供应商在</w:t>
      </w:r>
      <w:r>
        <w:rPr>
          <w:rFonts w:hint="eastAsia" w:ascii="仿宋" w:hAnsi="仿宋" w:eastAsia="仿宋" w:cs="仿宋"/>
          <w:b w:val="0"/>
          <w:bCs/>
          <w:spacing w:val="10"/>
          <w:sz w:val="24"/>
          <w:szCs w:val="24"/>
          <w:highlight w:val="none"/>
          <w:lang w:val="en-US" w:eastAsia="zh-CN"/>
        </w:rPr>
        <w:t>山西政府采购网</w:t>
      </w:r>
      <w:r>
        <w:rPr>
          <w:rFonts w:hint="eastAsia" w:ascii="仿宋" w:hAnsi="仿宋" w:eastAsia="仿宋" w:cs="仿宋"/>
          <w:b w:val="0"/>
          <w:bCs/>
          <w:spacing w:val="10"/>
          <w:sz w:val="24"/>
          <w:szCs w:val="24"/>
          <w:highlight w:val="none"/>
        </w:rPr>
        <w:t>发出通知。</w:t>
      </w:r>
    </w:p>
    <w:p w14:paraId="5E172DDB">
      <w:pPr>
        <w:numPr>
          <w:ilvl w:val="0"/>
          <w:numId w:val="0"/>
        </w:numPr>
        <w:tabs>
          <w:tab w:val="left" w:pos="0"/>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lang w:val="en-US" w:eastAsia="zh-CN"/>
        </w:rPr>
        <w:t>8</w:t>
      </w:r>
      <w:r>
        <w:rPr>
          <w:rFonts w:hint="eastAsia" w:ascii="仿宋" w:hAnsi="仿宋" w:eastAsia="仿宋" w:cs="仿宋"/>
          <w:b w:val="0"/>
          <w:bCs/>
          <w:spacing w:val="10"/>
          <w:sz w:val="24"/>
          <w:szCs w:val="24"/>
          <w:highlight w:val="none"/>
        </w:rPr>
        <w:t>.7采购代理机构（或采购人)在开标现场对投标情况可在不改变</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文件实质内容前提下做进一步的澄清和说明，并经全场</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代表签字确认。</w:t>
      </w:r>
    </w:p>
    <w:p w14:paraId="5923A440">
      <w:pPr>
        <w:overflowPunct w:val="0"/>
        <w:topLinePunct/>
        <w:autoSpaceDN w:val="0"/>
        <w:adjustRightInd w:val="0"/>
        <w:snapToGrid w:val="0"/>
        <w:spacing w:line="360" w:lineRule="auto"/>
        <w:jc w:val="center"/>
        <w:outlineLvl w:val="1"/>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四、响应文件</w:t>
      </w:r>
      <w:bookmarkEnd w:id="37"/>
    </w:p>
    <w:p w14:paraId="0724F117">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9.响应文件的语言和计量单位</w:t>
      </w:r>
    </w:p>
    <w:p w14:paraId="555C5025">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9.1供应商提交的响应文件（包括技术文件和资料、图纸中的说明）以及供应商与采购代理机构（或采购人)就有关磋商的所有来往函电均应使用中文简体字。</w:t>
      </w:r>
    </w:p>
    <w:p w14:paraId="22136162">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9.2响应文件所使用的计量单位，应使用国家法定计量单位。</w:t>
      </w:r>
    </w:p>
    <w:p w14:paraId="5929F32C">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9.3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6E36A168">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原版为外文的证书类、证明类文件，与供应商名称或其它实际情况不符的，供应商应当提供相关证明文件。</w:t>
      </w:r>
    </w:p>
    <w:p w14:paraId="2217C14E">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10.响应文件的组成及相关要求</w:t>
      </w:r>
    </w:p>
    <w:p w14:paraId="30891C06">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10.1本次招标，供应商应按本磋商文件要求提交响应文件内容和需要供应商自行编写的其他文件。</w:t>
      </w:r>
    </w:p>
    <w:p w14:paraId="0D8C31B9">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为方便评标，响应文件中的各项表格必须按照磋商文件</w:t>
      </w:r>
      <w:r>
        <w:rPr>
          <w:rFonts w:hint="eastAsia" w:ascii="仿宋" w:hAnsi="仿宋" w:eastAsia="仿宋" w:cs="仿宋"/>
          <w:b w:val="0"/>
          <w:bCs/>
          <w:snapToGrid w:val="0"/>
          <w:kern w:val="0"/>
          <w:sz w:val="24"/>
          <w:highlight w:val="none"/>
          <w:lang w:eastAsia="zh-CN"/>
        </w:rPr>
        <w:t>第七部分</w:t>
      </w:r>
      <w:r>
        <w:rPr>
          <w:rFonts w:hint="eastAsia" w:ascii="仿宋" w:hAnsi="仿宋" w:eastAsia="仿宋" w:cs="仿宋"/>
          <w:b w:val="0"/>
          <w:bCs/>
          <w:snapToGrid w:val="0"/>
          <w:kern w:val="0"/>
          <w:sz w:val="24"/>
          <w:highlight w:val="none"/>
        </w:rPr>
        <w:t>格式要求制作。供应商必须保证响应文件所提供的全部资料真实可靠，并接受评标委员会对其中任何资料进一步审查的要求。</w:t>
      </w:r>
    </w:p>
    <w:p w14:paraId="2C43C6CC">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10.2响应文件要求内容及编排顺序</w:t>
      </w:r>
    </w:p>
    <w:p w14:paraId="12A5EB6F">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（1）商务部分：</w:t>
      </w:r>
    </w:p>
    <w:p w14:paraId="4FA00557">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*1.磋商函(见‘响应文件格式’，加盖单位电子章）；</w:t>
      </w:r>
    </w:p>
    <w:p w14:paraId="4C01C492">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*2.法定代表人身份证明书(见‘响应文件格式’，加盖单位电子章）；</w:t>
      </w:r>
    </w:p>
    <w:p w14:paraId="57ED40C8">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*3.法定代表人授权委托书(见‘响应文件格式’，加盖单位电子章）；</w:t>
      </w:r>
    </w:p>
    <w:p w14:paraId="4346BC96">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snapToGrid w:val="0"/>
          <w:color w:val="auto"/>
          <w:kern w:val="0"/>
          <w:sz w:val="24"/>
          <w:highlight w:val="none"/>
          <w:lang w:val="en-US" w:eastAsia="zh-CN"/>
        </w:rPr>
        <w:t>4</w:t>
      </w:r>
      <w:r>
        <w:rPr>
          <w:rFonts w:hint="eastAsia" w:ascii="仿宋" w:hAnsi="仿宋" w:eastAsia="仿宋" w:cs="仿宋"/>
          <w:b w:val="0"/>
          <w:bCs/>
          <w:snapToGrid w:val="0"/>
          <w:color w:val="auto"/>
          <w:kern w:val="0"/>
          <w:sz w:val="24"/>
          <w:highlight w:val="none"/>
        </w:rPr>
        <w:t>.有效的营业执照</w:t>
      </w:r>
      <w:r>
        <w:rPr>
          <w:rFonts w:hint="eastAsia" w:ascii="仿宋" w:hAnsi="仿宋" w:eastAsia="仿宋" w:cs="仿宋"/>
          <w:b w:val="0"/>
          <w:bCs/>
          <w:snapToGrid w:val="0"/>
          <w:color w:val="auto"/>
          <w:kern w:val="0"/>
          <w:sz w:val="24"/>
          <w:highlight w:val="none"/>
          <w:lang w:eastAsia="zh-CN"/>
        </w:rPr>
        <w:t>副本</w:t>
      </w:r>
      <w:r>
        <w:rPr>
          <w:rFonts w:hint="eastAsia" w:ascii="仿宋" w:hAnsi="仿宋" w:eastAsia="仿宋" w:cs="仿宋"/>
          <w:b w:val="0"/>
          <w:bCs/>
          <w:snapToGrid w:val="0"/>
          <w:color w:val="auto"/>
          <w:kern w:val="0"/>
          <w:sz w:val="24"/>
          <w:highlight w:val="none"/>
        </w:rPr>
        <w:t>（加盖单位电子章）；</w:t>
      </w:r>
    </w:p>
    <w:p w14:paraId="2547DAFE">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snapToGrid w:val="0"/>
          <w:color w:val="auto"/>
          <w:kern w:val="0"/>
          <w:sz w:val="24"/>
          <w:highlight w:val="none"/>
          <w:lang w:val="en-US" w:eastAsia="zh-CN"/>
        </w:rPr>
        <w:t>5</w:t>
      </w:r>
      <w:r>
        <w:rPr>
          <w:rFonts w:hint="eastAsia" w:ascii="仿宋" w:hAnsi="仿宋" w:eastAsia="仿宋" w:cs="仿宋"/>
          <w:b w:val="0"/>
          <w:bCs/>
          <w:snapToGrid w:val="0"/>
          <w:color w:val="auto"/>
          <w:kern w:val="0"/>
          <w:sz w:val="24"/>
          <w:highlight w:val="none"/>
        </w:rPr>
        <w:t>.投标保证金凭证（加盖单位电子章）；</w:t>
      </w:r>
    </w:p>
    <w:p w14:paraId="7DDA89A7">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snapToGrid w:val="0"/>
          <w:color w:val="auto"/>
          <w:kern w:val="0"/>
          <w:sz w:val="24"/>
          <w:highlight w:val="none"/>
          <w:lang w:val="en-US" w:eastAsia="zh-CN"/>
        </w:rPr>
        <w:t>6.</w:t>
      </w:r>
      <w:r>
        <w:rPr>
          <w:rFonts w:hint="eastAsia" w:ascii="仿宋" w:hAnsi="仿宋" w:eastAsia="仿宋" w:cs="仿宋"/>
          <w:b w:val="0"/>
          <w:bCs/>
          <w:snapToGrid w:val="0"/>
          <w:color w:val="auto"/>
          <w:kern w:val="0"/>
          <w:sz w:val="24"/>
          <w:highlight w:val="none"/>
        </w:rPr>
        <w:t>中小企业声明函</w:t>
      </w:r>
      <w:r>
        <w:rPr>
          <w:rFonts w:hint="eastAsia" w:ascii="仿宋" w:hAnsi="仿宋" w:eastAsia="仿宋" w:cs="仿宋"/>
          <w:b w:val="0"/>
          <w:bCs/>
          <w:snapToGrid w:val="0"/>
          <w:color w:val="auto"/>
          <w:kern w:val="0"/>
          <w:sz w:val="24"/>
          <w:highlight w:val="none"/>
          <w:lang w:eastAsia="zh-CN"/>
        </w:rPr>
        <w:t>（如适用）</w:t>
      </w:r>
      <w:r>
        <w:rPr>
          <w:rFonts w:hint="eastAsia" w:ascii="仿宋" w:hAnsi="仿宋" w:eastAsia="仿宋" w:cs="仿宋"/>
          <w:b w:val="0"/>
          <w:bCs/>
          <w:snapToGrid w:val="0"/>
          <w:color w:val="auto"/>
          <w:kern w:val="0"/>
          <w:sz w:val="24"/>
          <w:highlight w:val="none"/>
        </w:rPr>
        <w:t>（见“响应文件格式”加盖单位电子章）</w:t>
      </w:r>
    </w:p>
    <w:p w14:paraId="7014E15C">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lang w:val="zh-CN"/>
        </w:rPr>
      </w:pP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snapToGrid w:val="0"/>
          <w:color w:val="auto"/>
          <w:kern w:val="0"/>
          <w:sz w:val="24"/>
          <w:highlight w:val="none"/>
          <w:lang w:val="en-US" w:eastAsia="zh-CN"/>
        </w:rPr>
        <w:t>7.长治市政府采购供应商信用承诺函</w:t>
      </w:r>
      <w:r>
        <w:rPr>
          <w:rFonts w:hint="eastAsia" w:ascii="仿宋" w:hAnsi="仿宋" w:eastAsia="仿宋" w:cs="仿宋"/>
          <w:b w:val="0"/>
          <w:bCs/>
          <w:snapToGrid w:val="0"/>
          <w:color w:val="auto"/>
          <w:kern w:val="0"/>
          <w:sz w:val="24"/>
          <w:highlight w:val="none"/>
          <w:lang w:val="zh-CN"/>
        </w:rPr>
        <w:t>(见‘响应文件格式’</w:t>
      </w:r>
      <w:r>
        <w:rPr>
          <w:rFonts w:hint="eastAsia" w:ascii="仿宋" w:hAnsi="仿宋" w:eastAsia="仿宋" w:cs="仿宋"/>
          <w:b w:val="0"/>
          <w:bCs/>
          <w:snapToGrid w:val="0"/>
          <w:color w:val="auto"/>
          <w:kern w:val="0"/>
          <w:sz w:val="24"/>
          <w:highlight w:val="none"/>
        </w:rPr>
        <w:t>加盖单位电子章</w:t>
      </w:r>
      <w:r>
        <w:rPr>
          <w:rFonts w:hint="eastAsia" w:ascii="仿宋" w:hAnsi="仿宋" w:eastAsia="仿宋" w:cs="仿宋"/>
          <w:b w:val="0"/>
          <w:bCs/>
          <w:snapToGrid w:val="0"/>
          <w:color w:val="auto"/>
          <w:kern w:val="0"/>
          <w:sz w:val="24"/>
          <w:highlight w:val="none"/>
          <w:lang w:val="zh-CN"/>
        </w:rPr>
        <w:t>)</w:t>
      </w:r>
    </w:p>
    <w:p w14:paraId="0F7186D2">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snapToGrid w:val="0"/>
          <w:color w:val="auto"/>
          <w:kern w:val="0"/>
          <w:sz w:val="24"/>
          <w:highlight w:val="none"/>
          <w:lang w:val="en-US" w:eastAsia="zh-CN"/>
        </w:rPr>
        <w:t>8.</w:t>
      </w:r>
      <w:r>
        <w:rPr>
          <w:rFonts w:hint="eastAsia" w:ascii="仿宋" w:hAnsi="仿宋" w:eastAsia="仿宋" w:cs="仿宋"/>
          <w:b w:val="0"/>
          <w:bCs/>
          <w:color w:val="auto"/>
          <w:sz w:val="24"/>
          <w:highlight w:val="none"/>
        </w:rPr>
        <w:t>供应商</w:t>
      </w:r>
      <w:r>
        <w:rPr>
          <w:rFonts w:hint="eastAsia" w:ascii="仿宋" w:hAnsi="仿宋" w:eastAsia="仿宋" w:cs="仿宋"/>
          <w:b w:val="0"/>
          <w:bCs/>
          <w:color w:val="auto"/>
          <w:sz w:val="24"/>
          <w:highlight w:val="none"/>
          <w:lang w:eastAsia="zh-CN"/>
        </w:rPr>
        <w:t>资质证书、安全生产许可证等资料的</w:t>
      </w:r>
      <w:r>
        <w:rPr>
          <w:rFonts w:hint="eastAsia" w:ascii="仿宋" w:hAnsi="仿宋" w:eastAsia="仿宋" w:cs="仿宋"/>
          <w:b w:val="0"/>
          <w:bCs/>
          <w:color w:val="auto"/>
          <w:sz w:val="24"/>
          <w:highlight w:val="none"/>
          <w:lang w:val="en-US" w:eastAsia="zh-CN"/>
        </w:rPr>
        <w:t>扫描</w:t>
      </w:r>
      <w:r>
        <w:rPr>
          <w:rFonts w:hint="eastAsia" w:ascii="仿宋" w:hAnsi="仿宋" w:eastAsia="仿宋" w:cs="仿宋"/>
          <w:b w:val="0"/>
          <w:bCs/>
          <w:snapToGrid w:val="0"/>
          <w:color w:val="auto"/>
          <w:kern w:val="0"/>
          <w:sz w:val="24"/>
          <w:highlight w:val="none"/>
          <w:lang w:val="en-US" w:eastAsia="zh-CN"/>
        </w:rPr>
        <w:t>件</w:t>
      </w:r>
      <w:r>
        <w:rPr>
          <w:rFonts w:hint="eastAsia" w:ascii="仿宋" w:hAnsi="仿宋" w:eastAsia="仿宋" w:cs="仿宋"/>
          <w:b w:val="0"/>
          <w:bCs/>
          <w:snapToGrid w:val="0"/>
          <w:color w:val="auto"/>
          <w:kern w:val="0"/>
          <w:sz w:val="24"/>
          <w:highlight w:val="none"/>
        </w:rPr>
        <w:t>（加盖单位电子章）</w:t>
      </w:r>
    </w:p>
    <w:p w14:paraId="67E36A09">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color w:val="auto"/>
          <w:sz w:val="24"/>
          <w:highlight w:val="none"/>
          <w:lang w:val="en-US" w:eastAsia="zh-CN"/>
        </w:rPr>
        <w:t>9.拟派项目经理相关证书</w:t>
      </w:r>
      <w:r>
        <w:rPr>
          <w:rFonts w:hint="eastAsia" w:ascii="仿宋" w:hAnsi="仿宋" w:eastAsia="仿宋" w:cs="仿宋"/>
          <w:b w:val="0"/>
          <w:bCs/>
          <w:color w:val="auto"/>
          <w:sz w:val="24"/>
          <w:highlight w:val="none"/>
          <w:lang w:eastAsia="zh-CN"/>
        </w:rPr>
        <w:t>扫描件</w:t>
      </w:r>
      <w:r>
        <w:rPr>
          <w:rFonts w:hint="eastAsia" w:ascii="仿宋" w:hAnsi="仿宋" w:eastAsia="仿宋" w:cs="仿宋"/>
          <w:b w:val="0"/>
          <w:bCs/>
          <w:snapToGrid w:val="0"/>
          <w:color w:val="auto"/>
          <w:kern w:val="0"/>
          <w:sz w:val="24"/>
          <w:highlight w:val="none"/>
        </w:rPr>
        <w:t>（加盖单位电子章）</w:t>
      </w:r>
    </w:p>
    <w:p w14:paraId="7392C3DC">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snapToGrid w:val="0"/>
          <w:color w:val="auto"/>
          <w:kern w:val="0"/>
          <w:sz w:val="24"/>
          <w:highlight w:val="none"/>
          <w:lang w:val="en-US" w:eastAsia="zh-CN"/>
        </w:rPr>
        <w:t>10</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snapToGrid w:val="0"/>
          <w:color w:val="auto"/>
          <w:kern w:val="0"/>
          <w:sz w:val="24"/>
          <w:szCs w:val="24"/>
          <w:highlight w:val="none"/>
          <w:lang w:val="en-US" w:eastAsia="zh-CN"/>
        </w:rPr>
        <w:t>近年类似项目业绩及相关证明资料（见‘响应文件格式’，加盖单位电子章）；</w:t>
      </w:r>
    </w:p>
    <w:p w14:paraId="42DF9747">
      <w:pPr>
        <w:numPr>
          <w:ilvl w:val="0"/>
          <w:numId w:val="0"/>
        </w:num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szCs w:val="24"/>
          <w:lang w:val="en-US" w:eastAsia="zh-CN" w:bidi="ar-SA"/>
        </w:rPr>
        <w:t>11.</w:t>
      </w:r>
      <w:r>
        <w:rPr>
          <w:rFonts w:hint="eastAsia" w:ascii="仿宋" w:hAnsi="仿宋" w:eastAsia="仿宋" w:cs="仿宋"/>
          <w:b w:val="0"/>
          <w:bCs/>
          <w:snapToGrid w:val="0"/>
          <w:color w:val="auto"/>
          <w:kern w:val="0"/>
          <w:sz w:val="24"/>
          <w:highlight w:val="none"/>
        </w:rPr>
        <w:t>供应商需要提供的其他商务材料</w:t>
      </w:r>
      <w:r>
        <w:rPr>
          <w:rFonts w:hint="eastAsia" w:ascii="仿宋" w:hAnsi="仿宋" w:eastAsia="仿宋" w:cs="仿宋"/>
          <w:b w:val="0"/>
          <w:bCs/>
          <w:snapToGrid w:val="0"/>
          <w:color w:val="auto"/>
          <w:kern w:val="0"/>
          <w:sz w:val="24"/>
          <w:highlight w:val="none"/>
          <w:lang w:val="zh-CN"/>
        </w:rPr>
        <w:t>（</w:t>
      </w:r>
      <w:r>
        <w:rPr>
          <w:rFonts w:hint="eastAsia" w:ascii="仿宋" w:hAnsi="仿宋" w:eastAsia="仿宋" w:cs="仿宋"/>
          <w:b w:val="0"/>
          <w:bCs/>
          <w:snapToGrid w:val="0"/>
          <w:color w:val="auto"/>
          <w:kern w:val="0"/>
          <w:sz w:val="24"/>
          <w:highlight w:val="none"/>
        </w:rPr>
        <w:t>包括评分标准里要求提供的材料</w:t>
      </w:r>
      <w:r>
        <w:rPr>
          <w:rFonts w:hint="eastAsia" w:ascii="仿宋" w:hAnsi="仿宋" w:eastAsia="仿宋" w:cs="仿宋"/>
          <w:b w:val="0"/>
          <w:bCs/>
          <w:snapToGrid w:val="0"/>
          <w:color w:val="auto"/>
          <w:kern w:val="0"/>
          <w:sz w:val="24"/>
          <w:highlight w:val="none"/>
          <w:lang w:val="zh-CN"/>
        </w:rPr>
        <w:t>）</w:t>
      </w:r>
      <w:r>
        <w:rPr>
          <w:rFonts w:hint="eastAsia" w:ascii="仿宋" w:hAnsi="仿宋" w:eastAsia="仿宋" w:cs="仿宋"/>
          <w:b w:val="0"/>
          <w:bCs/>
          <w:snapToGrid w:val="0"/>
          <w:color w:val="auto"/>
          <w:kern w:val="0"/>
          <w:sz w:val="24"/>
          <w:highlight w:val="none"/>
        </w:rPr>
        <w:t>。</w:t>
      </w:r>
    </w:p>
    <w:p w14:paraId="42C1C781">
      <w:pPr>
        <w:numPr>
          <w:ilvl w:val="0"/>
          <w:numId w:val="0"/>
        </w:num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lang w:val="zh-CN"/>
        </w:rPr>
      </w:pPr>
      <w:r>
        <w:rPr>
          <w:rFonts w:hint="eastAsia" w:ascii="仿宋" w:hAnsi="仿宋" w:eastAsia="仿宋" w:cs="仿宋"/>
          <w:b w:val="0"/>
          <w:bCs/>
          <w:snapToGrid w:val="0"/>
          <w:color w:val="auto"/>
          <w:kern w:val="0"/>
          <w:sz w:val="24"/>
          <w:highlight w:val="none"/>
          <w:lang w:val="en-US" w:eastAsia="zh-CN"/>
        </w:rPr>
        <w:t>12</w:t>
      </w:r>
      <w:r>
        <w:rPr>
          <w:rFonts w:hint="eastAsia" w:ascii="仿宋" w:hAnsi="仿宋" w:eastAsia="仿宋" w:cs="仿宋"/>
          <w:b w:val="0"/>
          <w:bCs/>
          <w:snapToGrid w:val="0"/>
          <w:color w:val="auto"/>
          <w:kern w:val="0"/>
          <w:sz w:val="24"/>
          <w:highlight w:val="none"/>
        </w:rPr>
        <w:t>.商务偏差表(见‘响应文件格式’，加盖单位电子章</w:t>
      </w:r>
      <w:r>
        <w:rPr>
          <w:rFonts w:hint="eastAsia" w:ascii="仿宋" w:hAnsi="仿宋" w:eastAsia="仿宋" w:cs="仿宋"/>
          <w:b w:val="0"/>
          <w:bCs/>
          <w:snapToGrid w:val="0"/>
          <w:color w:val="auto"/>
          <w:kern w:val="0"/>
          <w:sz w:val="24"/>
          <w:highlight w:val="none"/>
          <w:lang w:eastAsia="zh-CN"/>
        </w:rPr>
        <w:t>）</w:t>
      </w:r>
      <w:r>
        <w:rPr>
          <w:rFonts w:hint="eastAsia" w:ascii="仿宋" w:hAnsi="仿宋" w:eastAsia="仿宋" w:cs="仿宋"/>
          <w:b w:val="0"/>
          <w:bCs/>
          <w:snapToGrid w:val="0"/>
          <w:color w:val="auto"/>
          <w:kern w:val="0"/>
          <w:sz w:val="24"/>
          <w:highlight w:val="none"/>
          <w:lang w:val="zh-CN"/>
        </w:rPr>
        <w:t>；</w:t>
      </w:r>
    </w:p>
    <w:p w14:paraId="75C76D04">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（2）技术部分：</w:t>
      </w:r>
    </w:p>
    <w:p w14:paraId="26B43371">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snapToGrid w:val="0"/>
          <w:color w:val="auto"/>
          <w:kern w:val="0"/>
          <w:sz w:val="24"/>
          <w:highlight w:val="none"/>
          <w:lang w:val="en-US" w:eastAsia="zh-CN"/>
        </w:rPr>
        <w:t>1</w:t>
      </w: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snapToGrid w:val="0"/>
          <w:color w:val="auto"/>
          <w:kern w:val="0"/>
          <w:sz w:val="24"/>
          <w:highlight w:val="none"/>
          <w:lang w:val="en-US" w:eastAsia="zh-CN"/>
        </w:rPr>
        <w:t>开标</w:t>
      </w:r>
      <w:r>
        <w:rPr>
          <w:rFonts w:hint="eastAsia" w:ascii="仿宋" w:hAnsi="仿宋" w:eastAsia="仿宋" w:cs="仿宋"/>
          <w:b w:val="0"/>
          <w:bCs/>
          <w:snapToGrid w:val="0"/>
          <w:color w:val="auto"/>
          <w:kern w:val="0"/>
          <w:sz w:val="24"/>
          <w:highlight w:val="none"/>
        </w:rPr>
        <w:t>一览表</w:t>
      </w:r>
      <w:r>
        <w:rPr>
          <w:rFonts w:hint="eastAsia" w:ascii="仿宋" w:hAnsi="仿宋" w:eastAsia="仿宋" w:cs="仿宋"/>
          <w:b w:val="0"/>
          <w:bCs/>
          <w:snapToGrid w:val="0"/>
          <w:color w:val="auto"/>
          <w:kern w:val="0"/>
          <w:sz w:val="24"/>
          <w:szCs w:val="24"/>
          <w:highlight w:val="none"/>
          <w:lang w:val="en-US" w:eastAsia="zh-CN"/>
        </w:rPr>
        <w:t>（见‘响应文件格式’，加盖单位电子章）；</w:t>
      </w:r>
    </w:p>
    <w:p w14:paraId="2148C37B">
      <w:pPr>
        <w:numPr>
          <w:ilvl w:val="0"/>
          <w:numId w:val="0"/>
        </w:num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lang w:eastAsia="zh-CN"/>
        </w:rPr>
      </w:pP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snapToGrid w:val="0"/>
          <w:color w:val="auto"/>
          <w:kern w:val="0"/>
          <w:sz w:val="24"/>
          <w:szCs w:val="24"/>
          <w:highlight w:val="none"/>
          <w:lang w:val="en-US" w:eastAsia="zh-CN" w:bidi="ar-SA"/>
        </w:rPr>
        <w:t>2.</w:t>
      </w:r>
      <w:r>
        <w:rPr>
          <w:rFonts w:hint="eastAsia" w:ascii="仿宋" w:hAnsi="仿宋" w:eastAsia="仿宋" w:cs="仿宋"/>
          <w:b w:val="0"/>
          <w:bCs/>
          <w:snapToGrid w:val="0"/>
          <w:color w:val="auto"/>
          <w:kern w:val="0"/>
          <w:sz w:val="24"/>
          <w:highlight w:val="none"/>
        </w:rPr>
        <w:t>已标价工程量清单（加盖单位电子章）</w:t>
      </w:r>
      <w:r>
        <w:rPr>
          <w:rFonts w:hint="eastAsia" w:ascii="仿宋" w:hAnsi="仿宋" w:eastAsia="仿宋" w:cs="仿宋"/>
          <w:b w:val="0"/>
          <w:bCs/>
          <w:snapToGrid w:val="0"/>
          <w:color w:val="auto"/>
          <w:kern w:val="0"/>
          <w:sz w:val="24"/>
          <w:highlight w:val="none"/>
          <w:lang w:eastAsia="zh-CN"/>
        </w:rPr>
        <w:t>；</w:t>
      </w:r>
    </w:p>
    <w:p w14:paraId="5EB47A56">
      <w:pPr>
        <w:numPr>
          <w:ilvl w:val="0"/>
          <w:numId w:val="0"/>
        </w:num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szCs w:val="24"/>
          <w:highlight w:val="none"/>
          <w:lang w:val="en-US" w:eastAsia="zh-CN" w:bidi="ar-SA"/>
        </w:rPr>
        <w:t>3.</w:t>
      </w:r>
      <w:r>
        <w:rPr>
          <w:rFonts w:hint="eastAsia" w:ascii="仿宋" w:hAnsi="仿宋" w:eastAsia="仿宋" w:cs="仿宋"/>
          <w:b w:val="0"/>
          <w:bCs/>
          <w:snapToGrid w:val="0"/>
          <w:color w:val="auto"/>
          <w:kern w:val="0"/>
          <w:sz w:val="24"/>
          <w:highlight w:val="none"/>
          <w:lang w:eastAsia="zh-CN"/>
        </w:rPr>
        <w:t>施工</w:t>
      </w:r>
      <w:r>
        <w:rPr>
          <w:rFonts w:hint="eastAsia" w:ascii="仿宋" w:hAnsi="仿宋" w:eastAsia="仿宋" w:cs="仿宋"/>
          <w:b w:val="0"/>
          <w:bCs/>
          <w:snapToGrid w:val="0"/>
          <w:color w:val="auto"/>
          <w:kern w:val="0"/>
          <w:sz w:val="24"/>
          <w:highlight w:val="none"/>
        </w:rPr>
        <w:t>方案（加盖单位电子章）；</w:t>
      </w:r>
    </w:p>
    <w:p w14:paraId="0376A9A4">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lang w:val="en-US" w:eastAsia="zh-CN"/>
        </w:rPr>
        <w:t>4.</w:t>
      </w:r>
      <w:r>
        <w:rPr>
          <w:rFonts w:hint="eastAsia" w:ascii="仿宋" w:hAnsi="仿宋" w:eastAsia="仿宋" w:cs="仿宋"/>
          <w:b w:val="0"/>
          <w:bCs/>
          <w:snapToGrid w:val="0"/>
          <w:color w:val="auto"/>
          <w:kern w:val="0"/>
          <w:sz w:val="24"/>
          <w:highlight w:val="none"/>
        </w:rPr>
        <w:t>项目管理机构配备情况（加盖单位电子章）；</w:t>
      </w:r>
    </w:p>
    <w:p w14:paraId="0A13F68B">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lang w:val="en-US" w:eastAsia="zh-CN"/>
        </w:rPr>
        <w:t>5</w:t>
      </w: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snapToGrid w:val="0"/>
          <w:color w:val="auto"/>
          <w:kern w:val="0"/>
          <w:sz w:val="24"/>
          <w:highlight w:val="none"/>
          <w:lang w:val="zh-CN"/>
        </w:rPr>
        <w:t>技术偏差表</w:t>
      </w:r>
      <w:r>
        <w:rPr>
          <w:rFonts w:hint="eastAsia" w:ascii="仿宋" w:hAnsi="仿宋" w:eastAsia="仿宋" w:cs="仿宋"/>
          <w:b w:val="0"/>
          <w:bCs/>
          <w:snapToGrid w:val="0"/>
          <w:color w:val="auto"/>
          <w:kern w:val="0"/>
          <w:sz w:val="24"/>
          <w:highlight w:val="none"/>
        </w:rPr>
        <w:t>（加盖单位电子章）；</w:t>
      </w:r>
    </w:p>
    <w:p w14:paraId="292EF9BD">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lang w:val="en-US" w:eastAsia="zh-CN"/>
        </w:rPr>
        <w:t>6.</w:t>
      </w:r>
      <w:r>
        <w:rPr>
          <w:rFonts w:hint="eastAsia" w:ascii="仿宋" w:hAnsi="仿宋" w:eastAsia="仿宋" w:cs="仿宋"/>
          <w:b w:val="0"/>
          <w:bCs/>
          <w:snapToGrid w:val="0"/>
          <w:color w:val="auto"/>
          <w:kern w:val="0"/>
          <w:sz w:val="24"/>
          <w:highlight w:val="none"/>
        </w:rPr>
        <w:t>供应商认为需要提供的其他技术材料</w:t>
      </w:r>
      <w:r>
        <w:rPr>
          <w:rFonts w:hint="eastAsia" w:ascii="仿宋" w:hAnsi="仿宋" w:eastAsia="仿宋" w:cs="仿宋"/>
          <w:b w:val="0"/>
          <w:bCs/>
          <w:snapToGrid w:val="0"/>
          <w:color w:val="auto"/>
          <w:kern w:val="0"/>
          <w:sz w:val="24"/>
          <w:highlight w:val="none"/>
          <w:lang w:val="zh-CN"/>
        </w:rPr>
        <w:t>（</w:t>
      </w:r>
      <w:r>
        <w:rPr>
          <w:rFonts w:hint="eastAsia" w:ascii="仿宋" w:hAnsi="仿宋" w:eastAsia="仿宋" w:cs="仿宋"/>
          <w:b w:val="0"/>
          <w:bCs/>
          <w:snapToGrid w:val="0"/>
          <w:color w:val="auto"/>
          <w:kern w:val="0"/>
          <w:sz w:val="24"/>
          <w:highlight w:val="none"/>
        </w:rPr>
        <w:t>包括评分标准里要求提供的材料</w:t>
      </w:r>
      <w:r>
        <w:rPr>
          <w:rFonts w:hint="eastAsia" w:ascii="仿宋" w:hAnsi="仿宋" w:eastAsia="仿宋" w:cs="仿宋"/>
          <w:b w:val="0"/>
          <w:bCs/>
          <w:snapToGrid w:val="0"/>
          <w:color w:val="auto"/>
          <w:kern w:val="0"/>
          <w:sz w:val="24"/>
          <w:highlight w:val="none"/>
          <w:lang w:val="zh-CN"/>
        </w:rPr>
        <w:t>）</w:t>
      </w:r>
      <w:r>
        <w:rPr>
          <w:rFonts w:hint="eastAsia" w:ascii="仿宋" w:hAnsi="仿宋" w:eastAsia="仿宋" w:cs="仿宋"/>
          <w:b w:val="0"/>
          <w:bCs/>
          <w:snapToGrid w:val="0"/>
          <w:color w:val="auto"/>
          <w:kern w:val="0"/>
          <w:sz w:val="24"/>
          <w:highlight w:val="none"/>
        </w:rPr>
        <w:t>。</w:t>
      </w:r>
    </w:p>
    <w:p w14:paraId="68305C1A">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color w:val="auto"/>
          <w:kern w:val="0"/>
          <w:sz w:val="24"/>
          <w:highlight w:val="none"/>
        </w:rPr>
        <w:t>以上内容必须在响应文件中附相关的有效证明材料（加盖单位电子章）。</w:t>
      </w:r>
    </w:p>
    <w:p w14:paraId="38AE49E7">
      <w:pPr>
        <w:adjustRightInd w:val="0"/>
        <w:snapToGrid w:val="0"/>
        <w:spacing w:line="360" w:lineRule="auto"/>
        <w:ind w:firstLine="480" w:firstLineChars="200"/>
        <w:jc w:val="left"/>
        <w:rPr>
          <w:rFonts w:hint="eastAsia" w:ascii="仿宋" w:hAnsi="仿宋" w:eastAsia="仿宋" w:cs="仿宋"/>
          <w:b w:val="0"/>
          <w:bCs/>
          <w:kern w:val="0"/>
          <w:sz w:val="24"/>
          <w:highlight w:val="none"/>
        </w:rPr>
      </w:pPr>
      <w:r>
        <w:rPr>
          <w:rFonts w:hint="eastAsia" w:ascii="仿宋" w:hAnsi="仿宋" w:eastAsia="仿宋" w:cs="仿宋"/>
          <w:b w:val="0"/>
          <w:bCs/>
          <w:color w:val="000000"/>
          <w:kern w:val="0"/>
          <w:sz w:val="24"/>
          <w:highlight w:val="none"/>
        </w:rPr>
        <w:t>注：1、</w:t>
      </w:r>
      <w:r>
        <w:rPr>
          <w:rFonts w:hint="eastAsia" w:ascii="仿宋" w:hAnsi="仿宋" w:eastAsia="仿宋" w:cs="仿宋"/>
          <w:b w:val="0"/>
          <w:bCs/>
          <w:kern w:val="0"/>
          <w:sz w:val="24"/>
          <w:highlight w:val="none"/>
        </w:rPr>
        <w:t>供应商应随时关注山西省政府采购网（http://www.ccgp-shanxi.gov.cn/home.html）关于本项目的一切信息，由供应商的疏忽，造成响应文件编写错误，后果由供应商自行承担。</w:t>
      </w:r>
    </w:p>
    <w:p w14:paraId="5FE5B646">
      <w:pPr>
        <w:spacing w:line="360" w:lineRule="auto"/>
        <w:ind w:firstLine="480" w:firstLineChars="20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2、供应商在投标（响应）时，按照规定提供</w:t>
      </w:r>
      <w:r>
        <w:rPr>
          <w:rFonts w:hint="eastAsia" w:ascii="仿宋" w:hAnsi="仿宋" w:eastAsia="仿宋" w:cs="仿宋"/>
          <w:b w:val="0"/>
          <w:bCs/>
          <w:sz w:val="24"/>
          <w:highlight w:val="none"/>
          <w:lang w:eastAsia="zh-CN"/>
        </w:rPr>
        <w:t>政府采购供应商信用承诺函</w:t>
      </w:r>
      <w:r>
        <w:rPr>
          <w:rFonts w:hint="eastAsia" w:ascii="仿宋" w:hAnsi="仿宋" w:eastAsia="仿宋" w:cs="仿宋"/>
          <w:b w:val="0"/>
          <w:bCs/>
          <w:sz w:val="24"/>
          <w:highlight w:val="none"/>
        </w:rPr>
        <w:t>(见‘响应文件格式’)，无需再提交相关证明材料（具有良好的商业信誉和健全的财务会计制度，依法缴纳税收的证明材料，依法缴纳社会保障资金的证明材料，具备履行政府采购合同所必需的设备和专业技术能力的证明材料，参加政府采购活动前三年内在经营活动中没有重大违法记录的证明材料，未被列入失信被执行人、重大税收违法失信主体名单</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rPr>
        <w:t>政府采购严重违法失信行为记录名单的证明材料）。</w:t>
      </w:r>
    </w:p>
    <w:p w14:paraId="0F641397">
      <w:pPr>
        <w:spacing w:line="360" w:lineRule="auto"/>
        <w:ind w:firstLine="480" w:firstLineChars="20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3、采购人有权在签订合同前要求中标供应商提供相关证明材料以核实中标供应商承诺事项的真实性。</w:t>
      </w:r>
    </w:p>
    <w:p w14:paraId="59EE39C3">
      <w:pPr>
        <w:tabs>
          <w:tab w:val="left" w:pos="567"/>
        </w:tabs>
        <w:overflowPunct w:val="0"/>
        <w:topLinePunct/>
        <w:autoSpaceDN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z w:val="24"/>
          <w:highlight w:val="none"/>
        </w:rPr>
        <w:t>4、供应商对信用承诺内容的真实性、合法性、有效性负责。如作出虚假信用承诺，视同为“提供虚假材料谋取中标、成交”的违法行为。经调查核实后，按照《中华人民共和国政府采购法》第七十七条规定进行相应处罚。</w:t>
      </w:r>
    </w:p>
    <w:p w14:paraId="66F07B48">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（3）政府采购政策性要求部分（如适用）：</w:t>
      </w:r>
    </w:p>
    <w:p w14:paraId="182D0E1C">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政府强制采购节能产品明细表（如适用）（见“响应文件格式”）</w:t>
      </w:r>
    </w:p>
    <w:p w14:paraId="3BDE48CE">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环境标志产品明细表（如适用）（见“响应文件格式”）</w:t>
      </w:r>
    </w:p>
    <w:p w14:paraId="07034402">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正版软件承诺（如适用）（见“响应文件格式”）</w:t>
      </w:r>
    </w:p>
    <w:p w14:paraId="04545E67">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所响应信息安全产品属于《信息安全产品强制性认证目录》中的产品（如适用）（附：有效认证证书复印件，并加盖公章）。</w:t>
      </w:r>
    </w:p>
    <w:p w14:paraId="63335710">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残疾人福利性单位声明函（如适用）（见“响应文件格式”）</w:t>
      </w:r>
    </w:p>
    <w:p w14:paraId="30C5531A">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监狱企业证明资料（如适用）（见“响应文件格式”）</w:t>
      </w:r>
    </w:p>
    <w:p w14:paraId="65EDFC71">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商品包装和快递包装承诺（如适用）（见“响应文件格式”）</w:t>
      </w:r>
    </w:p>
    <w:p w14:paraId="13E05B33">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为方便评标，技术文件中的各项表格必须按照磋商文件</w:t>
      </w:r>
      <w:r>
        <w:rPr>
          <w:rFonts w:hint="eastAsia" w:ascii="仿宋" w:hAnsi="仿宋" w:eastAsia="仿宋" w:cs="仿宋"/>
          <w:b w:val="0"/>
          <w:bCs/>
          <w:snapToGrid w:val="0"/>
          <w:kern w:val="0"/>
          <w:sz w:val="24"/>
          <w:highlight w:val="none"/>
          <w:lang w:eastAsia="zh-CN"/>
        </w:rPr>
        <w:t>第七部分</w:t>
      </w:r>
      <w:r>
        <w:rPr>
          <w:rFonts w:hint="eastAsia" w:ascii="仿宋" w:hAnsi="仿宋" w:eastAsia="仿宋" w:cs="仿宋"/>
          <w:b w:val="0"/>
          <w:bCs/>
          <w:snapToGrid w:val="0"/>
          <w:kern w:val="0"/>
          <w:sz w:val="24"/>
          <w:highlight w:val="none"/>
        </w:rPr>
        <w:t>格式要求制作，并加盖电子公章。</w:t>
      </w:r>
    </w:p>
    <w:p w14:paraId="31D77277">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10.3投标保证金</w:t>
      </w:r>
    </w:p>
    <w:p w14:paraId="023305C2">
      <w:pPr>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（1）供应商须在磋商截止时间前提交投标保证金，投标保证金交纳金额及交纳方式见前附表。</w:t>
      </w:r>
    </w:p>
    <w:p w14:paraId="2EEACC7C">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napToGrid w:val="0"/>
          <w:kern w:val="0"/>
          <w:sz w:val="24"/>
          <w:highlight w:val="none"/>
        </w:rPr>
        <w:t>（2）投标保证金</w:t>
      </w:r>
      <w:r>
        <w:rPr>
          <w:rFonts w:hint="eastAsia" w:ascii="仿宋" w:hAnsi="仿宋" w:eastAsia="仿宋" w:cs="仿宋"/>
          <w:b w:val="0"/>
          <w:bCs/>
          <w:sz w:val="24"/>
          <w:highlight w:val="none"/>
        </w:rPr>
        <w:t>是为了保护采购人免遭因供应商的行为而蒙受的损失，采购人在因供应商的行为遭受损失时，投标保证金将不予退还。</w:t>
      </w:r>
    </w:p>
    <w:p w14:paraId="64AE0B3C">
      <w:pPr>
        <w:keepNext w:val="0"/>
        <w:keepLines w:val="0"/>
        <w:pageBreakBefore w:val="0"/>
        <w:widowControl w:val="0"/>
        <w:kinsoku/>
        <w:wordWrap/>
        <w:overflowPunct w:val="0"/>
        <w:topLinePunct/>
        <w:autoSpaceDN w:val="0"/>
        <w:bidi w:val="0"/>
        <w:adjustRightInd w:val="0"/>
        <w:snapToGrid w:val="0"/>
        <w:spacing w:line="360" w:lineRule="auto"/>
        <w:ind w:firstLine="480" w:firstLineChars="200"/>
        <w:textAlignment w:val="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（3）未按前述各款要求提交投标保证金，或所提交保证金不完全符合各项要求的投标，将被视为无效投标。</w:t>
      </w:r>
    </w:p>
    <w:p w14:paraId="394DA203">
      <w:pPr>
        <w:keepNext w:val="0"/>
        <w:keepLines w:val="0"/>
        <w:pageBreakBefore w:val="0"/>
        <w:widowControl w:val="0"/>
        <w:kinsoku/>
        <w:wordWrap/>
        <w:overflowPunct w:val="0"/>
        <w:topLinePunct/>
        <w:autoSpaceDN w:val="0"/>
        <w:bidi w:val="0"/>
        <w:adjustRightInd w:val="0"/>
        <w:snapToGrid w:val="0"/>
        <w:spacing w:line="360" w:lineRule="auto"/>
        <w:ind w:firstLine="480" w:firstLineChars="200"/>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（4）供应商必须准确填写投标保证金汇出（交纳）人的名称及帐号，采购代理机构只按汇出（交纳）人的名称及帐号退还投标保证金。</w:t>
      </w:r>
    </w:p>
    <w:p w14:paraId="3C2EFAD8">
      <w:pPr>
        <w:pStyle w:val="168"/>
        <w:keepNext w:val="0"/>
        <w:keepLines w:val="0"/>
        <w:pageBreakBefore w:val="0"/>
        <w:widowControl w:val="0"/>
        <w:kinsoku/>
        <w:wordWrap/>
        <w:autoSpaceDN w:val="0"/>
        <w:bidi w:val="0"/>
        <w:adjustRightInd w:val="0"/>
        <w:snapToGrid w:val="0"/>
        <w:spacing w:line="360" w:lineRule="auto"/>
        <w:ind w:firstLine="480" w:firstLineChars="200"/>
        <w:jc w:val="both"/>
        <w:textAlignment w:val="auto"/>
        <w:rPr>
          <w:rFonts w:hint="eastAsia" w:ascii="仿宋" w:hAnsi="仿宋" w:eastAsia="仿宋" w:cs="仿宋"/>
          <w:b w:val="0"/>
          <w:bCs/>
          <w:snapToGrid w:val="0"/>
          <w:szCs w:val="24"/>
          <w:highlight w:val="none"/>
        </w:rPr>
      </w:pPr>
      <w:r>
        <w:rPr>
          <w:rFonts w:hint="eastAsia" w:ascii="仿宋" w:hAnsi="仿宋" w:eastAsia="仿宋" w:cs="仿宋"/>
          <w:b w:val="0"/>
          <w:bCs/>
          <w:snapToGrid w:val="0"/>
          <w:szCs w:val="24"/>
          <w:highlight w:val="none"/>
        </w:rPr>
        <w:t>（5）自成交通知书发出之日起5个工作日内退还未成交供应商的保证金。</w:t>
      </w:r>
    </w:p>
    <w:p w14:paraId="50B4AB7E">
      <w:pPr>
        <w:pStyle w:val="168"/>
        <w:keepNext w:val="0"/>
        <w:keepLines w:val="0"/>
        <w:pageBreakBefore w:val="0"/>
        <w:widowControl w:val="0"/>
        <w:kinsoku/>
        <w:wordWrap/>
        <w:autoSpaceDN w:val="0"/>
        <w:bidi w:val="0"/>
        <w:adjustRightInd w:val="0"/>
        <w:snapToGrid w:val="0"/>
        <w:spacing w:line="360" w:lineRule="auto"/>
        <w:ind w:firstLine="480" w:firstLineChars="200"/>
        <w:jc w:val="both"/>
        <w:textAlignment w:val="auto"/>
        <w:rPr>
          <w:rFonts w:hint="eastAsia" w:ascii="仿宋" w:hAnsi="仿宋" w:eastAsia="仿宋" w:cs="仿宋"/>
          <w:b w:val="0"/>
          <w:bCs/>
          <w:snapToGrid w:val="0"/>
          <w:szCs w:val="24"/>
          <w:highlight w:val="none"/>
        </w:rPr>
      </w:pPr>
      <w:r>
        <w:rPr>
          <w:rFonts w:hint="eastAsia" w:ascii="仿宋" w:hAnsi="仿宋" w:eastAsia="仿宋" w:cs="仿宋"/>
          <w:b w:val="0"/>
          <w:bCs/>
          <w:snapToGrid w:val="0"/>
          <w:szCs w:val="24"/>
          <w:highlight w:val="none"/>
        </w:rPr>
        <w:t>（6）自政府采购合同签订之日起5个工作日内退还成交供应商的保证金。</w:t>
      </w:r>
    </w:p>
    <w:p w14:paraId="0C650274">
      <w:pPr>
        <w:pStyle w:val="168"/>
        <w:keepNext w:val="0"/>
        <w:keepLines w:val="0"/>
        <w:pageBreakBefore w:val="0"/>
        <w:widowControl w:val="0"/>
        <w:kinsoku/>
        <w:wordWrap/>
        <w:autoSpaceDN w:val="0"/>
        <w:bidi w:val="0"/>
        <w:adjustRightInd w:val="0"/>
        <w:snapToGrid w:val="0"/>
        <w:spacing w:line="360" w:lineRule="auto"/>
        <w:ind w:firstLine="480" w:firstLineChars="200"/>
        <w:jc w:val="both"/>
        <w:textAlignment w:val="auto"/>
        <w:rPr>
          <w:rFonts w:hint="eastAsia" w:ascii="仿宋" w:hAnsi="仿宋" w:eastAsia="仿宋" w:cs="仿宋"/>
          <w:b w:val="0"/>
          <w:bCs/>
          <w:snapToGrid w:val="0"/>
          <w:szCs w:val="24"/>
          <w:highlight w:val="none"/>
        </w:rPr>
      </w:pPr>
      <w:r>
        <w:rPr>
          <w:rFonts w:hint="eastAsia" w:ascii="仿宋" w:hAnsi="仿宋" w:eastAsia="仿宋" w:cs="仿宋"/>
          <w:b w:val="0"/>
          <w:bCs/>
          <w:snapToGrid w:val="0"/>
          <w:szCs w:val="24"/>
          <w:highlight w:val="none"/>
        </w:rPr>
        <w:t>在成交通知书发出之日起5个工作日内，未中标的供应商持账户信息函到采购代理机构财务部门办理投标保证金的退还手续，代理公司将在法定的投标保证金退还时间内将投标保证金退回供应商账户内。中标人在合同签订后5个工作日内持合同与账户信息函到采购代理机构财务部门办理投标保证金的退还手续。</w:t>
      </w:r>
    </w:p>
    <w:p w14:paraId="43550B6F">
      <w:pPr>
        <w:pStyle w:val="168"/>
        <w:keepNext w:val="0"/>
        <w:keepLines w:val="0"/>
        <w:pageBreakBefore w:val="0"/>
        <w:widowControl w:val="0"/>
        <w:kinsoku/>
        <w:wordWrap/>
        <w:autoSpaceDN w:val="0"/>
        <w:bidi w:val="0"/>
        <w:adjustRightInd w:val="0"/>
        <w:snapToGrid w:val="0"/>
        <w:spacing w:line="360" w:lineRule="auto"/>
        <w:ind w:firstLine="480" w:firstLineChars="200"/>
        <w:jc w:val="both"/>
        <w:textAlignment w:val="auto"/>
        <w:rPr>
          <w:rFonts w:hint="eastAsia" w:ascii="仿宋" w:hAnsi="仿宋" w:eastAsia="仿宋" w:cs="仿宋"/>
          <w:b w:val="0"/>
          <w:bCs/>
          <w:snapToGrid w:val="0"/>
          <w:szCs w:val="24"/>
          <w:highlight w:val="none"/>
        </w:rPr>
      </w:pPr>
      <w:r>
        <w:rPr>
          <w:rFonts w:hint="eastAsia" w:ascii="仿宋" w:hAnsi="仿宋" w:eastAsia="仿宋" w:cs="仿宋"/>
          <w:b w:val="0"/>
          <w:bCs/>
          <w:snapToGrid w:val="0"/>
          <w:szCs w:val="24"/>
          <w:highlight w:val="none"/>
        </w:rPr>
        <w:t>10.</w:t>
      </w:r>
      <w:r>
        <w:rPr>
          <w:rFonts w:hint="eastAsia" w:ascii="仿宋" w:hAnsi="仿宋" w:eastAsia="仿宋" w:cs="仿宋"/>
          <w:b w:val="0"/>
          <w:bCs/>
          <w:snapToGrid w:val="0"/>
          <w:szCs w:val="24"/>
          <w:highlight w:val="none"/>
          <w:lang w:val="en-US" w:eastAsia="zh-CN"/>
        </w:rPr>
        <w:t>4</w:t>
      </w:r>
      <w:r>
        <w:rPr>
          <w:rFonts w:hint="eastAsia" w:ascii="仿宋" w:hAnsi="仿宋" w:eastAsia="仿宋" w:cs="仿宋"/>
          <w:b w:val="0"/>
          <w:bCs/>
          <w:snapToGrid w:val="0"/>
          <w:szCs w:val="24"/>
          <w:highlight w:val="none"/>
        </w:rPr>
        <w:t xml:space="preserve"> 有下列情形的，投标保证金不予退还：</w:t>
      </w:r>
    </w:p>
    <w:p w14:paraId="05449818">
      <w:pPr>
        <w:keepNext w:val="0"/>
        <w:keepLines w:val="0"/>
        <w:pageBreakBefore w:val="0"/>
        <w:widowControl w:val="0"/>
        <w:kinsoku/>
        <w:wordWrap/>
        <w:overflowPunct w:val="0"/>
        <w:topLinePunct/>
        <w:autoSpaceDN w:val="0"/>
        <w:bidi w:val="0"/>
        <w:adjustRightInd w:val="0"/>
        <w:snapToGrid w:val="0"/>
        <w:spacing w:line="360" w:lineRule="auto"/>
        <w:ind w:firstLine="480" w:firstLineChars="200"/>
        <w:textAlignment w:val="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（1）供应商在提交响应文件截止时间后撤回响应文件的；</w:t>
      </w:r>
    </w:p>
    <w:p w14:paraId="042020CC">
      <w:pPr>
        <w:keepNext w:val="0"/>
        <w:keepLines w:val="0"/>
        <w:pageBreakBefore w:val="0"/>
        <w:widowControl w:val="0"/>
        <w:kinsoku/>
        <w:wordWrap/>
        <w:overflowPunct w:val="0"/>
        <w:topLinePunct/>
        <w:autoSpaceDN w:val="0"/>
        <w:bidi w:val="0"/>
        <w:adjustRightInd w:val="0"/>
        <w:snapToGrid w:val="0"/>
        <w:spacing w:line="360" w:lineRule="auto"/>
        <w:ind w:firstLine="480" w:firstLineChars="200"/>
        <w:textAlignment w:val="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（2）供应商在响应文件中提供虚假材料的；</w:t>
      </w:r>
    </w:p>
    <w:p w14:paraId="1CA86AD0">
      <w:pPr>
        <w:keepNext w:val="0"/>
        <w:keepLines w:val="0"/>
        <w:pageBreakBefore w:val="0"/>
        <w:widowControl w:val="0"/>
        <w:kinsoku/>
        <w:wordWrap/>
        <w:overflowPunct w:val="0"/>
        <w:topLinePunct/>
        <w:autoSpaceDN w:val="0"/>
        <w:bidi w:val="0"/>
        <w:adjustRightInd w:val="0"/>
        <w:snapToGrid w:val="0"/>
        <w:spacing w:line="360" w:lineRule="auto"/>
        <w:ind w:firstLine="480" w:firstLineChars="200"/>
        <w:textAlignment w:val="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（3）除因不可抗力或磋商文件认可的情形以外，成交供应商不与采购人签订合同的；</w:t>
      </w:r>
    </w:p>
    <w:p w14:paraId="53E816F3">
      <w:pPr>
        <w:keepNext w:val="0"/>
        <w:keepLines w:val="0"/>
        <w:pageBreakBefore w:val="0"/>
        <w:widowControl w:val="0"/>
        <w:kinsoku/>
        <w:wordWrap/>
        <w:overflowPunct w:val="0"/>
        <w:topLinePunct/>
        <w:autoSpaceDN w:val="0"/>
        <w:bidi w:val="0"/>
        <w:adjustRightInd w:val="0"/>
        <w:snapToGrid w:val="0"/>
        <w:spacing w:line="360" w:lineRule="auto"/>
        <w:ind w:firstLine="480" w:firstLineChars="200"/>
        <w:textAlignment w:val="auto"/>
        <w:rPr>
          <w:rFonts w:hint="eastAsia" w:ascii="仿宋" w:hAnsi="仿宋" w:eastAsia="仿宋" w:cs="仿宋"/>
          <w:b w:val="0"/>
          <w:bCs/>
          <w:snapToGrid w:val="0"/>
          <w:sz w:val="24"/>
          <w:highlight w:val="none"/>
        </w:rPr>
      </w:pPr>
      <w:r>
        <w:rPr>
          <w:rFonts w:hint="eastAsia" w:ascii="仿宋" w:hAnsi="仿宋" w:eastAsia="仿宋" w:cs="仿宋"/>
          <w:b w:val="0"/>
          <w:bCs/>
          <w:snapToGrid w:val="0"/>
          <w:kern w:val="0"/>
          <w:sz w:val="24"/>
          <w:highlight w:val="none"/>
        </w:rPr>
        <w:t>（4）供应商与采购人、其他供应商或者采购代理机构恶意串通的；</w:t>
      </w:r>
    </w:p>
    <w:p w14:paraId="3116979D">
      <w:pPr>
        <w:keepNext w:val="0"/>
        <w:keepLines w:val="0"/>
        <w:pageBreakBefore w:val="0"/>
        <w:widowControl w:val="0"/>
        <w:kinsoku/>
        <w:wordWrap/>
        <w:overflowPunct w:val="0"/>
        <w:topLinePunct/>
        <w:autoSpaceDN w:val="0"/>
        <w:bidi w:val="0"/>
        <w:adjustRightInd w:val="0"/>
        <w:snapToGrid w:val="0"/>
        <w:spacing w:line="360" w:lineRule="auto"/>
        <w:ind w:firstLine="480" w:firstLineChars="200"/>
        <w:textAlignment w:val="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10.</w:t>
      </w:r>
      <w:r>
        <w:rPr>
          <w:rFonts w:hint="eastAsia" w:ascii="仿宋" w:hAnsi="仿宋" w:eastAsia="仿宋" w:cs="仿宋"/>
          <w:b w:val="0"/>
          <w:bCs/>
          <w:snapToGrid w:val="0"/>
          <w:kern w:val="0"/>
          <w:sz w:val="24"/>
          <w:highlight w:val="none"/>
          <w:lang w:val="en-US" w:eastAsia="zh-CN"/>
        </w:rPr>
        <w:t>5</w:t>
      </w:r>
      <w:r>
        <w:rPr>
          <w:rFonts w:hint="eastAsia" w:ascii="仿宋" w:hAnsi="仿宋" w:eastAsia="仿宋" w:cs="仿宋"/>
          <w:b w:val="0"/>
          <w:bCs/>
          <w:snapToGrid w:val="0"/>
          <w:kern w:val="0"/>
          <w:sz w:val="24"/>
          <w:highlight w:val="none"/>
        </w:rPr>
        <w:t xml:space="preserve"> 投标报价</w:t>
      </w:r>
    </w:p>
    <w:p w14:paraId="0C3ED87F">
      <w:pPr>
        <w:keepNext w:val="0"/>
        <w:keepLines w:val="0"/>
        <w:pageBreakBefore w:val="0"/>
        <w:widowControl w:val="0"/>
        <w:kinsoku/>
        <w:wordWrap/>
        <w:overflowPunct w:val="0"/>
        <w:topLinePunct/>
        <w:autoSpaceDN w:val="0"/>
        <w:bidi w:val="0"/>
        <w:adjustRightInd w:val="0"/>
        <w:snapToGrid w:val="0"/>
        <w:spacing w:line="360" w:lineRule="auto"/>
        <w:ind w:firstLine="480"/>
        <w:textAlignment w:val="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所有投标报价均以人民币元为计算单位。只要投报了一个确定数额的总价，无论分项价格是否全部填报了相应的金额或免费字样，报价应被视为已经包含了但并不限于各项相关费用。在其它情况下，由于分项报价填报不完整、不清楚或存在其它任何失误，所导致的任何不利后果均应当由供应商自行承担。</w:t>
      </w:r>
    </w:p>
    <w:p w14:paraId="1C4D15B2">
      <w:pPr>
        <w:keepNext w:val="0"/>
        <w:keepLines w:val="0"/>
        <w:pageBreakBefore w:val="0"/>
        <w:widowControl w:val="0"/>
        <w:kinsoku/>
        <w:wordWrap/>
        <w:overflowPunct w:val="0"/>
        <w:topLinePunct/>
        <w:autoSpaceDN w:val="0"/>
        <w:bidi w:val="0"/>
        <w:adjustRightInd w:val="0"/>
        <w:snapToGrid w:val="0"/>
        <w:spacing w:line="360" w:lineRule="auto"/>
        <w:ind w:firstLine="480"/>
        <w:textAlignment w:val="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（2）本次招标只接受电子版响应文件内的报价，不接受可选择或可调整的投标报价。</w:t>
      </w:r>
    </w:p>
    <w:p w14:paraId="6070E54F">
      <w:pPr>
        <w:keepNext w:val="0"/>
        <w:keepLines w:val="0"/>
        <w:pageBreakBefore w:val="0"/>
        <w:widowControl w:val="0"/>
        <w:kinsoku/>
        <w:wordWrap/>
        <w:overflowPunct w:val="0"/>
        <w:topLinePunct/>
        <w:autoSpaceDN w:val="0"/>
        <w:bidi w:val="0"/>
        <w:adjustRightInd w:val="0"/>
        <w:snapToGrid w:val="0"/>
        <w:spacing w:line="360" w:lineRule="auto"/>
        <w:ind w:firstLine="480"/>
        <w:textAlignment w:val="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（3）供应商要按磋商文件（统一格式）要求填写总价及其他事项，并由法定代表人或授权委托代理人签署。</w:t>
      </w:r>
    </w:p>
    <w:p w14:paraId="447AB3AF">
      <w:pPr>
        <w:overflowPunct w:val="0"/>
        <w:topLinePunct/>
        <w:autoSpaceDN w:val="0"/>
        <w:adjustRightInd w:val="0"/>
        <w:snapToGrid w:val="0"/>
        <w:spacing w:line="360" w:lineRule="auto"/>
        <w:ind w:firstLine="48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（4）供应商对投标报价若有说明，应在开标一览表显著位置注明，开标时只有唱出的报价优惠承诺才会在评标时予以考虑。</w:t>
      </w:r>
    </w:p>
    <w:p w14:paraId="3BB1FD1D">
      <w:pPr>
        <w:overflowPunct w:val="0"/>
        <w:topLinePunct/>
        <w:autoSpaceDN w:val="0"/>
        <w:adjustRightInd w:val="0"/>
        <w:snapToGrid w:val="0"/>
        <w:spacing w:line="360" w:lineRule="auto"/>
        <w:ind w:firstLine="48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（5）除报价优惠承诺外，任何超出磋商文件要求而额外赠送的其他形式的优惠，在评标时将不作为价格折算的必备条件。</w:t>
      </w:r>
    </w:p>
    <w:p w14:paraId="0D7802FE">
      <w:pPr>
        <w:overflowPunct w:val="0"/>
        <w:topLinePunct/>
        <w:autoSpaceDN w:val="0"/>
        <w:adjustRightInd w:val="0"/>
        <w:snapToGrid w:val="0"/>
        <w:spacing w:line="360" w:lineRule="auto"/>
        <w:ind w:firstLine="48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（6）采用综合评分法的，最低有效报价不能作为中标的保证。</w:t>
      </w:r>
    </w:p>
    <w:p w14:paraId="793A6DF3">
      <w:pPr>
        <w:overflowPunct w:val="0"/>
        <w:topLinePunct/>
        <w:autoSpaceDN w:val="0"/>
        <w:adjustRightInd w:val="0"/>
        <w:snapToGrid w:val="0"/>
        <w:spacing w:line="360" w:lineRule="auto"/>
        <w:ind w:firstLine="48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（7）供应商的报价不得恶意拔高项目价格，也不得低于成本价竞标。</w:t>
      </w:r>
    </w:p>
    <w:p w14:paraId="78C3A849">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11.响应文件填写说明</w:t>
      </w:r>
    </w:p>
    <w:p w14:paraId="64CDCDF5">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11.1供应商应详细阅读磋商文件的全部内容。响应文件须对磋商文件中的内容做出实质性和完整的响应。</w:t>
      </w:r>
    </w:p>
    <w:p w14:paraId="1C0D1F55">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12.响应文件的有效期</w:t>
      </w:r>
    </w:p>
    <w:p w14:paraId="57E4D92A">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12.1本项目响应文件的有效期为90天，从提交响应文件的截止之日起算。投标有效期不满足要求的投标将被视为非实质性响应，其响应文件无效。</w:t>
      </w:r>
    </w:p>
    <w:p w14:paraId="7C9DFE2B">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12.2采购代理机构（或采购人）可根据实际情况，在原投标有效期截止之前，延长响应文件的有效期。供应商的投标有效期相应自动延长，除非供应商书面声明撤销响应文件。在延长的投标有效期内，供应商将不会被要求和允许修正其投标。</w:t>
      </w:r>
    </w:p>
    <w:p w14:paraId="1E1DD89C">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13.响应文件的签署及规定</w:t>
      </w:r>
    </w:p>
    <w:p w14:paraId="1CBCDC08">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13.1组成响应文件的各项文件均应遵守本条。</w:t>
      </w:r>
    </w:p>
    <w:p w14:paraId="5B5FA278">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13.2供应商在响应文件及相关文件的签订、履行、通知等事项的书面文件中的“单位盖章”、“印章”、“公章”等处均仅指与当事人名称全称相一致的标准电子公章，不得使用其它（如带有“专用章”等字样）的印章。否则其投标将被视为无效投标。</w:t>
      </w:r>
    </w:p>
    <w:p w14:paraId="6D165B27">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13.3供应商应按照磋商文件要求，在响应文件的下方以及其他磋商文件要求的位置填写供应商全称并加盖电子签章。</w:t>
      </w:r>
    </w:p>
    <w:p w14:paraId="10FB1C0D">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13.4供应商须注意：为合理节约政府采购评审成本，提倡诚实信用的投标行为，特别要求供应商应本着诚信精神，在本次响应文件的偏离表和其它偏离文件中(若本次磋商文件中没有提供偏离表或其它偏离文件样本，供应商亦应当自制偏离表并装订于本次响应文件中，并应当在总目录及分目录上清楚表明所在页数)，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的事项，一旦在评审中被发现存在负偏离或被认定为属于负偏离，则评委会有权视该条款是否为主要技术、商务条款而决定是否对该投标予以拒绝。</w:t>
      </w:r>
    </w:p>
    <w:p w14:paraId="4D067BCF">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13.5 供应商应按本磋商文件所要求的响应文件上传加密文件。</w:t>
      </w:r>
    </w:p>
    <w:p w14:paraId="15ECC02E">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（1）供应商对本磋商文件</w:t>
      </w:r>
      <w:r>
        <w:rPr>
          <w:rFonts w:hint="eastAsia" w:ascii="仿宋" w:hAnsi="仿宋" w:eastAsia="仿宋" w:cs="仿宋"/>
          <w:b w:val="0"/>
          <w:bCs/>
          <w:snapToGrid w:val="0"/>
          <w:kern w:val="0"/>
          <w:sz w:val="24"/>
          <w:highlight w:val="none"/>
          <w:lang w:eastAsia="zh-CN"/>
        </w:rPr>
        <w:t>第七部分</w:t>
      </w:r>
      <w:r>
        <w:rPr>
          <w:rFonts w:hint="eastAsia" w:ascii="仿宋" w:hAnsi="仿宋" w:eastAsia="仿宋" w:cs="仿宋"/>
          <w:b w:val="0"/>
          <w:bCs/>
          <w:snapToGrid w:val="0"/>
          <w:kern w:val="0"/>
          <w:sz w:val="24"/>
          <w:highlight w:val="none"/>
        </w:rPr>
        <w:t>“响应文件格式”中提供格式的资料，必须按照样表格式要求在指定位置加盖与供应商全称相一致的标准电子公章并经法定代表人或授权委托代理人签字，否则按无效投标处理。</w:t>
      </w:r>
    </w:p>
    <w:p w14:paraId="5D2BA2BA">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13.6 响应文件应字迹清楚、内容齐全、不得涂改或增删。如有修改和增删，必须有供应商电子公章及法定代表人或其授权委托代理人的电子签字。</w:t>
      </w:r>
    </w:p>
    <w:p w14:paraId="5F48F871">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13.7 因响应文件字迹潦草或表达不清所引起的不利后果由供应商承担。</w:t>
      </w:r>
    </w:p>
    <w:p w14:paraId="0114688A">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13.8 因未按照磋商文件要求编制而导致的响应文件被误读或被视为无效投标等不利后果由供应商承担。</w:t>
      </w:r>
    </w:p>
    <w:p w14:paraId="5020D6C9">
      <w:pPr>
        <w:overflowPunct w:val="0"/>
        <w:topLinePunct/>
        <w:autoSpaceDN w:val="0"/>
        <w:adjustRightInd w:val="0"/>
        <w:snapToGrid w:val="0"/>
        <w:spacing w:line="360" w:lineRule="auto"/>
        <w:jc w:val="center"/>
        <w:outlineLvl w:val="1"/>
        <w:rPr>
          <w:rFonts w:hint="eastAsia" w:ascii="仿宋" w:hAnsi="仿宋" w:eastAsia="仿宋" w:cs="仿宋"/>
          <w:b w:val="0"/>
          <w:bCs/>
          <w:snapToGrid w:val="0"/>
          <w:kern w:val="0"/>
          <w:sz w:val="24"/>
          <w:highlight w:val="none"/>
        </w:rPr>
      </w:pPr>
      <w:bookmarkStart w:id="38" w:name="_Toc175644019"/>
      <w:r>
        <w:rPr>
          <w:rFonts w:hint="eastAsia" w:ascii="仿宋" w:hAnsi="仿宋" w:eastAsia="仿宋" w:cs="仿宋"/>
          <w:b w:val="0"/>
          <w:bCs/>
          <w:snapToGrid w:val="0"/>
          <w:kern w:val="0"/>
          <w:sz w:val="24"/>
          <w:highlight w:val="none"/>
        </w:rPr>
        <w:t>五、响应文件的递交</w:t>
      </w:r>
      <w:bookmarkEnd w:id="38"/>
    </w:p>
    <w:p w14:paraId="7F3D4265">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14.响应文件的编制、加密上传及要求</w:t>
      </w:r>
    </w:p>
    <w:p w14:paraId="4DDDAC94">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电子版响应文件的编制、加密上传及要求：采用网上电子投标的方式进行，供应商按磋商文件</w:t>
      </w:r>
      <w:r>
        <w:rPr>
          <w:rFonts w:hint="eastAsia" w:ascii="仿宋" w:hAnsi="仿宋" w:eastAsia="仿宋" w:cs="仿宋"/>
          <w:b w:val="0"/>
          <w:bCs/>
          <w:snapToGrid w:val="0"/>
          <w:kern w:val="0"/>
          <w:sz w:val="24"/>
          <w:highlight w:val="none"/>
          <w:lang w:eastAsia="zh-CN"/>
        </w:rPr>
        <w:t>第七部分</w:t>
      </w:r>
      <w:r>
        <w:rPr>
          <w:rFonts w:hint="eastAsia" w:ascii="仿宋" w:hAnsi="仿宋" w:eastAsia="仿宋" w:cs="仿宋"/>
          <w:b w:val="0"/>
          <w:bCs/>
          <w:snapToGrid w:val="0"/>
          <w:kern w:val="0"/>
          <w:sz w:val="24"/>
          <w:highlight w:val="none"/>
        </w:rPr>
        <w:t>响应文件格式要求制作；供应商须使用CA数字证书在“山西政府采购网”上传加密响应文件，投标截止时间后将无法上传响应文件。（具体填写要求及格式详见磋商文件</w:t>
      </w:r>
      <w:r>
        <w:rPr>
          <w:rFonts w:hint="eastAsia" w:ascii="仿宋" w:hAnsi="仿宋" w:eastAsia="仿宋" w:cs="仿宋"/>
          <w:b w:val="0"/>
          <w:bCs/>
          <w:snapToGrid w:val="0"/>
          <w:kern w:val="0"/>
          <w:sz w:val="24"/>
          <w:highlight w:val="none"/>
          <w:lang w:eastAsia="zh-CN"/>
        </w:rPr>
        <w:t>第七部分</w:t>
      </w:r>
      <w:r>
        <w:rPr>
          <w:rFonts w:hint="eastAsia" w:ascii="仿宋" w:hAnsi="仿宋" w:eastAsia="仿宋" w:cs="仿宋"/>
          <w:b w:val="0"/>
          <w:bCs/>
          <w:snapToGrid w:val="0"/>
          <w:kern w:val="0"/>
          <w:sz w:val="24"/>
          <w:highlight w:val="none"/>
        </w:rPr>
        <w:t>）。</w:t>
      </w:r>
    </w:p>
    <w:p w14:paraId="5D991F83">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15.磋商截止时间</w:t>
      </w:r>
    </w:p>
    <w:p w14:paraId="7E542F76">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15.1响应文件须按照磋商文件规定的磋商时间在山西省政府采购网</w:t>
      </w:r>
      <w:r>
        <w:rPr>
          <w:rFonts w:hint="eastAsia" w:ascii="仿宋" w:hAnsi="仿宋" w:eastAsia="仿宋" w:cs="仿宋"/>
          <w:b w:val="0"/>
          <w:bCs/>
          <w:kern w:val="0"/>
          <w:sz w:val="24"/>
          <w:highlight w:val="none"/>
        </w:rPr>
        <w:t>完成递交</w:t>
      </w:r>
      <w:r>
        <w:rPr>
          <w:rFonts w:hint="eastAsia" w:ascii="仿宋" w:hAnsi="仿宋" w:eastAsia="仿宋" w:cs="仿宋"/>
          <w:b w:val="0"/>
          <w:bCs/>
          <w:snapToGrid w:val="0"/>
          <w:kern w:val="0"/>
          <w:sz w:val="24"/>
          <w:highlight w:val="none"/>
        </w:rPr>
        <w:t>。在投标截止时间以后提交的响应文件，采购代理机构（或采购人)拒绝接收。</w:t>
      </w:r>
    </w:p>
    <w:p w14:paraId="1E1DDF87">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15.2响应文件须按照规定的解密时间进行解密，供应商在规定的时间未进行解密、解密不成功的，</w:t>
      </w:r>
      <w:r>
        <w:rPr>
          <w:rFonts w:hint="eastAsia" w:ascii="仿宋" w:hAnsi="仿宋" w:eastAsia="仿宋" w:cs="仿宋"/>
          <w:b w:val="0"/>
          <w:bCs/>
          <w:snapToGrid w:val="0"/>
          <w:kern w:val="0"/>
          <w:sz w:val="24"/>
          <w:highlight w:val="none"/>
          <w:lang w:eastAsia="zh-CN"/>
        </w:rPr>
        <w:t>按异常处理</w:t>
      </w:r>
      <w:r>
        <w:rPr>
          <w:rFonts w:hint="eastAsia" w:ascii="仿宋" w:hAnsi="仿宋" w:eastAsia="仿宋" w:cs="仿宋"/>
          <w:b w:val="0"/>
          <w:bCs/>
          <w:snapToGrid w:val="0"/>
          <w:kern w:val="0"/>
          <w:sz w:val="24"/>
          <w:highlight w:val="none"/>
        </w:rPr>
        <w:t>。</w:t>
      </w:r>
    </w:p>
    <w:p w14:paraId="65EAB9F4">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16.响应文件的补充、修改和撤回</w:t>
      </w:r>
    </w:p>
    <w:p w14:paraId="4572EFF6">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snapToGrid w:val="0"/>
          <w:kern w:val="0"/>
          <w:sz w:val="24"/>
          <w:highlight w:val="none"/>
        </w:rPr>
        <w:t>16.1供应商</w:t>
      </w:r>
      <w:r>
        <w:rPr>
          <w:rFonts w:hint="eastAsia" w:ascii="仿宋" w:hAnsi="仿宋" w:eastAsia="仿宋" w:cs="仿宋"/>
          <w:b w:val="0"/>
          <w:bCs/>
          <w:kern w:val="0"/>
          <w:sz w:val="24"/>
          <w:highlight w:val="none"/>
        </w:rPr>
        <w:t>在响应文件解密截止时间前，可以对电子响应文件进行补充、修改或者撤回。</w:t>
      </w:r>
    </w:p>
    <w:p w14:paraId="5AAD3EE5">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16.2供应商对电子响应文件的补充、修改应在电子响应文件上进行，修改完成后重新上传。</w:t>
      </w:r>
    </w:p>
    <w:p w14:paraId="2B64A676">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16.3在磋商文件要求的响应文件提交截止时间之后，供应商不得对其响应文件进行补充、修改或撤回。</w:t>
      </w:r>
      <w:bookmarkStart w:id="39" w:name="_Toc175644020"/>
    </w:p>
    <w:p w14:paraId="53F0DC01">
      <w:pPr>
        <w:overflowPunct w:val="0"/>
        <w:topLinePunct/>
        <w:autoSpaceDN w:val="0"/>
        <w:adjustRightInd w:val="0"/>
        <w:snapToGrid w:val="0"/>
        <w:spacing w:line="360" w:lineRule="auto"/>
        <w:jc w:val="center"/>
        <w:outlineLvl w:val="1"/>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六、</w:t>
      </w:r>
      <w:bookmarkEnd w:id="39"/>
      <w:r>
        <w:rPr>
          <w:rFonts w:hint="eastAsia" w:ascii="仿宋" w:hAnsi="仿宋" w:eastAsia="仿宋" w:cs="仿宋"/>
          <w:b w:val="0"/>
          <w:bCs/>
          <w:snapToGrid w:val="0"/>
          <w:kern w:val="0"/>
          <w:sz w:val="24"/>
          <w:highlight w:val="none"/>
        </w:rPr>
        <w:t>磋商开启仪式</w:t>
      </w:r>
    </w:p>
    <w:p w14:paraId="03FEF8DA">
      <w:pPr>
        <w:tabs>
          <w:tab w:val="left" w:pos="0"/>
        </w:tabs>
        <w:overflowPunct w:val="0"/>
        <w:topLinePunct/>
        <w:autoSpaceDN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color w:val="000000"/>
          <w:kern w:val="0"/>
          <w:sz w:val="24"/>
          <w:highlight w:val="none"/>
        </w:rPr>
        <w:t>本次磋商采取一轮磋商、二轮报价、最后综合评分方式进行。（</w:t>
      </w:r>
      <w:r>
        <w:rPr>
          <w:rFonts w:hint="eastAsia" w:ascii="仿宋" w:hAnsi="仿宋" w:eastAsia="仿宋" w:cs="仿宋"/>
          <w:b w:val="0"/>
          <w:bCs/>
          <w:snapToGrid w:val="0"/>
          <w:kern w:val="0"/>
          <w:sz w:val="24"/>
          <w:highlight w:val="none"/>
        </w:rPr>
        <w:t>具体轮次由本项目磋商小组根据现场磋商情况确定。）</w:t>
      </w:r>
    </w:p>
    <w:p w14:paraId="14D01A38">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17.磋商开启仪式及其有关事项</w:t>
      </w:r>
    </w:p>
    <w:p w14:paraId="5F0530AC">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17.1采购代理机构（或采购人）按磋商文件规定的时间、地点主持磋商开启仪式，采购人代表及有关工作人员参加。</w:t>
      </w:r>
    </w:p>
    <w:p w14:paraId="06EC2A4F">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17.2参加磋商的供应商代表必须在山西政府采购网线上签到，以证明供应商出席开标仪式。</w:t>
      </w:r>
    </w:p>
    <w:p w14:paraId="2368812D">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17.3开标时，按照规定的解密时间（30分钟）进行解密，供应商在规定的时间未进行解密、解密不成功的，</w:t>
      </w:r>
      <w:r>
        <w:rPr>
          <w:rFonts w:hint="eastAsia" w:ascii="仿宋" w:hAnsi="仿宋" w:eastAsia="仿宋" w:cs="仿宋"/>
          <w:b w:val="0"/>
          <w:bCs/>
          <w:snapToGrid w:val="0"/>
          <w:kern w:val="0"/>
          <w:sz w:val="24"/>
          <w:highlight w:val="none"/>
          <w:lang w:eastAsia="zh-CN"/>
        </w:rPr>
        <w:t>按异常处理</w:t>
      </w:r>
      <w:r>
        <w:rPr>
          <w:rFonts w:hint="eastAsia" w:ascii="仿宋" w:hAnsi="仿宋" w:eastAsia="仿宋" w:cs="仿宋"/>
          <w:b w:val="0"/>
          <w:bCs/>
          <w:snapToGrid w:val="0"/>
          <w:kern w:val="0"/>
          <w:sz w:val="24"/>
          <w:highlight w:val="none"/>
        </w:rPr>
        <w:t>。</w:t>
      </w:r>
    </w:p>
    <w:p w14:paraId="72DF07C5">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17.4唱标时，由工作人员按照线上签到顺序当众宣读供应商名称、报价、工期、</w:t>
      </w:r>
      <w:r>
        <w:rPr>
          <w:rFonts w:hint="eastAsia" w:ascii="仿宋" w:hAnsi="仿宋" w:eastAsia="仿宋" w:cs="仿宋"/>
          <w:b w:val="0"/>
          <w:bCs/>
          <w:snapToGrid w:val="0"/>
          <w:kern w:val="0"/>
          <w:sz w:val="24"/>
          <w:highlight w:val="none"/>
          <w:lang w:eastAsia="zh-CN"/>
        </w:rPr>
        <w:t>质量要求</w:t>
      </w:r>
      <w:r>
        <w:rPr>
          <w:rFonts w:hint="eastAsia" w:ascii="仿宋" w:hAnsi="仿宋" w:eastAsia="仿宋" w:cs="仿宋"/>
          <w:b w:val="0"/>
          <w:bCs/>
          <w:snapToGrid w:val="0"/>
          <w:kern w:val="0"/>
          <w:sz w:val="24"/>
          <w:highlight w:val="none"/>
        </w:rPr>
        <w:t>等。供应商若有报价和优惠未被唱出，应在主持人征求澄清说明时及时声明或提请注意，否则采购机构对此不承担任何责任。</w:t>
      </w:r>
    </w:p>
    <w:p w14:paraId="1B9068BC">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17.5采购代理公司工作人员将做唱标记录，并在开标后要求法定代表人或授权委托代理人电子签字确认。</w:t>
      </w:r>
    </w:p>
    <w:bookmarkEnd w:id="34"/>
    <w:p w14:paraId="2895792B">
      <w:pPr>
        <w:overflowPunct w:val="0"/>
        <w:topLinePunct/>
        <w:autoSpaceDN w:val="0"/>
        <w:adjustRightInd w:val="0"/>
        <w:snapToGrid w:val="0"/>
        <w:spacing w:line="360" w:lineRule="auto"/>
        <w:jc w:val="center"/>
        <w:outlineLvl w:val="1"/>
        <w:rPr>
          <w:rFonts w:hint="eastAsia" w:ascii="仿宋" w:hAnsi="仿宋" w:eastAsia="仿宋" w:cs="仿宋"/>
          <w:b w:val="0"/>
          <w:bCs/>
          <w:snapToGrid w:val="0"/>
          <w:kern w:val="0"/>
          <w:sz w:val="24"/>
          <w:highlight w:val="none"/>
        </w:rPr>
      </w:pPr>
      <w:bookmarkStart w:id="40" w:name="_Toc175644021"/>
      <w:r>
        <w:rPr>
          <w:rFonts w:hint="eastAsia" w:ascii="仿宋" w:hAnsi="仿宋" w:eastAsia="仿宋" w:cs="仿宋"/>
          <w:b w:val="0"/>
          <w:bCs/>
          <w:snapToGrid w:val="0"/>
          <w:kern w:val="0"/>
          <w:sz w:val="24"/>
          <w:highlight w:val="none"/>
        </w:rPr>
        <w:t>七、评标程序和要求</w:t>
      </w:r>
      <w:bookmarkEnd w:id="40"/>
    </w:p>
    <w:p w14:paraId="0737B8A5">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18.组建磋商小组</w:t>
      </w:r>
    </w:p>
    <w:p w14:paraId="32681C07">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18.1采购代理机构（或采购人）根据有关法律法规和本磋商文件的规定，结合本项目的特点组建磋商小组，对具备实质性磋商响应的响应文件进行评估和比较。磋商小组评审专家从政府采购评审专家库随机抽取。由采购人代表和评审专家共3人组成，其中评审专家人数不得少于磋商小组总成员的三分之二。</w:t>
      </w:r>
    </w:p>
    <w:p w14:paraId="31BCC0B0">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18.2评标委员会成员有下列情形之一的，应当回避：</w:t>
      </w:r>
    </w:p>
    <w:p w14:paraId="14524DF1">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（1）采购人或供应商的主要负责人的近亲属；</w:t>
      </w:r>
    </w:p>
    <w:p w14:paraId="00B4A801">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（2）项目主管部门或者行政监督部门的人员；</w:t>
      </w:r>
    </w:p>
    <w:p w14:paraId="079BE7A1">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（3）与供应商有经济利益关系，可能影响对投标公正评审的；</w:t>
      </w:r>
    </w:p>
    <w:p w14:paraId="4B117561">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（4）曾因在招标、评标以及其它与招标投标有关活动中从事违法行为而受过行政处罚或刑事处罚的。</w:t>
      </w:r>
    </w:p>
    <w:p w14:paraId="612BC753">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18.3评标原则：评标活动遵循公开、公平、公正和科学合理的原则。</w:t>
      </w:r>
    </w:p>
    <w:p w14:paraId="639F6ECC">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19.初步审核</w:t>
      </w:r>
    </w:p>
    <w:p w14:paraId="5AB8D8A2">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19.1开标后，磋商小组将审查各供应商响应文件是否符合磋商文件的基本要求：内容是否完整、资格证明文件是否齐全、文件签署是否齐全及验证投标保证金。</w:t>
      </w:r>
    </w:p>
    <w:p w14:paraId="6C094338">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eastAsia="zh-CN"/>
        </w:rPr>
      </w:pPr>
      <w:r>
        <w:rPr>
          <w:rFonts w:hint="eastAsia" w:ascii="仿宋" w:hAnsi="仿宋" w:eastAsia="仿宋" w:cs="仿宋"/>
          <w:b w:val="0"/>
          <w:bCs/>
          <w:snapToGrid w:val="0"/>
          <w:kern w:val="0"/>
          <w:sz w:val="24"/>
          <w:highlight w:val="none"/>
        </w:rPr>
        <w:t>19.2审核时，磋商小组要审核每份响应文件的有效性、完整性和响应程度</w:t>
      </w:r>
      <w:r>
        <w:rPr>
          <w:rFonts w:hint="eastAsia" w:ascii="仿宋" w:hAnsi="仿宋" w:eastAsia="仿宋" w:cs="仿宋"/>
          <w:b w:val="0"/>
          <w:bCs/>
          <w:snapToGrid w:val="0"/>
          <w:kern w:val="0"/>
          <w:sz w:val="24"/>
          <w:highlight w:val="none"/>
          <w:lang w:eastAsia="zh-CN"/>
        </w:rPr>
        <w:t>。</w:t>
      </w:r>
    </w:p>
    <w:p w14:paraId="218E8C88">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kern w:val="2"/>
          <w:sz w:val="24"/>
          <w:szCs w:val="24"/>
          <w:lang w:val="en-US" w:eastAsia="zh-CN" w:bidi="ar-SA"/>
        </w:rPr>
        <w:t>（1）</w:t>
      </w:r>
      <w:r>
        <w:rPr>
          <w:rFonts w:hint="eastAsia" w:ascii="仿宋" w:hAnsi="仿宋" w:eastAsia="仿宋" w:cs="仿宋"/>
          <w:b w:val="0"/>
          <w:bCs/>
          <w:spacing w:val="10"/>
          <w:sz w:val="24"/>
          <w:szCs w:val="24"/>
          <w:highlight w:val="none"/>
        </w:rPr>
        <w:t>实质上响应的投标是指与</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文件的主要条款、条件和规格相符，没有重大偏离。</w:t>
      </w:r>
    </w:p>
    <w:p w14:paraId="44BF873B">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rPr>
        <w:t>（2）</w:t>
      </w:r>
      <w:r>
        <w:rPr>
          <w:rFonts w:hint="eastAsia" w:ascii="仿宋" w:hAnsi="仿宋" w:eastAsia="仿宋" w:cs="仿宋"/>
          <w:b w:val="0"/>
          <w:bCs/>
          <w:spacing w:val="10"/>
          <w:sz w:val="24"/>
          <w:szCs w:val="24"/>
          <w:highlight w:val="none"/>
          <w:u w:val="single"/>
        </w:rPr>
        <w:t>重大偏离</w:t>
      </w:r>
      <w:r>
        <w:rPr>
          <w:rFonts w:hint="eastAsia" w:ascii="仿宋" w:hAnsi="仿宋" w:eastAsia="仿宋" w:cs="仿宋"/>
          <w:b w:val="0"/>
          <w:bCs/>
          <w:spacing w:val="10"/>
          <w:sz w:val="24"/>
          <w:szCs w:val="24"/>
          <w:highlight w:val="none"/>
        </w:rPr>
        <w:t>（主要技术、商务要求）系指投标服务的质量、范围和</w:t>
      </w:r>
      <w:r>
        <w:rPr>
          <w:rFonts w:hint="eastAsia" w:ascii="仿宋" w:hAnsi="仿宋" w:eastAsia="仿宋" w:cs="仿宋"/>
          <w:b w:val="0"/>
          <w:bCs/>
          <w:spacing w:val="10"/>
          <w:sz w:val="24"/>
          <w:szCs w:val="24"/>
          <w:highlight w:val="none"/>
          <w:lang w:val="en-US" w:eastAsia="zh-CN"/>
        </w:rPr>
        <w:t>工期</w:t>
      </w:r>
      <w:r>
        <w:rPr>
          <w:rFonts w:hint="eastAsia" w:ascii="仿宋" w:hAnsi="仿宋" w:eastAsia="仿宋" w:cs="仿宋"/>
          <w:b w:val="0"/>
          <w:bCs/>
          <w:spacing w:val="10"/>
          <w:sz w:val="24"/>
          <w:szCs w:val="24"/>
          <w:highlight w:val="none"/>
        </w:rPr>
        <w:t>等明显不能满足</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文件的要求，或者实质上与</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文件不一致，而且限制了采购人的权利或</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的义务，纠正这些偏离将对其他实质上响应要求的</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的竞争地位产生不公正的影响。包括但不限于：</w:t>
      </w:r>
    </w:p>
    <w:p w14:paraId="1CEA7A28">
      <w:pPr>
        <w:numPr>
          <w:ilvl w:val="0"/>
          <w:numId w:val="0"/>
        </w:numPr>
        <w:tabs>
          <w:tab w:val="left" w:pos="567"/>
        </w:tabs>
        <w:overflowPunct w:val="0"/>
        <w:topLinePunct/>
        <w:autoSpaceDN w:val="0"/>
        <w:adjustRightInd w:val="0"/>
        <w:snapToGrid w:val="0"/>
        <w:spacing w:line="360" w:lineRule="auto"/>
        <w:ind w:firstLine="600" w:firstLineChars="200"/>
        <w:rPr>
          <w:rFonts w:hint="eastAsia" w:ascii="仿宋" w:hAnsi="仿宋" w:eastAsia="仿宋" w:cs="仿宋"/>
          <w:b w:val="0"/>
          <w:bCs/>
          <w:spacing w:val="10"/>
          <w:sz w:val="24"/>
          <w:szCs w:val="24"/>
          <w:highlight w:val="none"/>
        </w:rPr>
      </w:pPr>
      <w:r>
        <w:rPr>
          <w:rFonts w:hint="eastAsia" w:ascii="仿宋" w:hAnsi="仿宋" w:eastAsia="仿宋" w:cs="Times New Roman"/>
          <w:b w:val="0"/>
          <w:bCs/>
          <w:spacing w:val="10"/>
          <w:kern w:val="2"/>
          <w:sz w:val="28"/>
          <w:szCs w:val="24"/>
          <w:lang w:val="en-US" w:eastAsia="zh-CN" w:bidi="ar-SA"/>
        </w:rPr>
        <w:t>A、</w:t>
      </w:r>
      <w:r>
        <w:rPr>
          <w:rFonts w:hint="eastAsia" w:ascii="仿宋" w:hAnsi="仿宋" w:eastAsia="仿宋" w:cs="仿宋"/>
          <w:b w:val="0"/>
          <w:bCs/>
          <w:spacing w:val="10"/>
          <w:sz w:val="24"/>
          <w:szCs w:val="24"/>
          <w:highlight w:val="none"/>
          <w:lang w:val="en-US" w:eastAsia="zh-CN"/>
        </w:rPr>
        <w:t>“响应</w:t>
      </w:r>
      <w:r>
        <w:rPr>
          <w:rFonts w:hint="eastAsia" w:ascii="仿宋" w:hAnsi="仿宋" w:eastAsia="仿宋" w:cs="仿宋"/>
          <w:b w:val="0"/>
          <w:bCs/>
          <w:spacing w:val="10"/>
          <w:sz w:val="24"/>
          <w:szCs w:val="24"/>
          <w:highlight w:val="none"/>
        </w:rPr>
        <w:t>文件的组成及相关要求”部分中，带*部分的资格证明文件不全或无效的；</w:t>
      </w:r>
    </w:p>
    <w:p w14:paraId="0BCC1DDE">
      <w:pPr>
        <w:numPr>
          <w:ilvl w:val="0"/>
          <w:numId w:val="0"/>
        </w:numPr>
        <w:tabs>
          <w:tab w:val="left" w:pos="567"/>
        </w:tabs>
        <w:overflowPunct w:val="0"/>
        <w:topLinePunct/>
        <w:autoSpaceDN w:val="0"/>
        <w:adjustRightInd w:val="0"/>
        <w:snapToGrid w:val="0"/>
        <w:spacing w:line="360" w:lineRule="auto"/>
        <w:ind w:firstLine="600" w:firstLineChars="200"/>
        <w:rPr>
          <w:rFonts w:hint="eastAsia" w:ascii="仿宋" w:hAnsi="仿宋" w:eastAsia="仿宋" w:cs="仿宋"/>
          <w:b w:val="0"/>
          <w:bCs/>
          <w:spacing w:val="10"/>
          <w:sz w:val="24"/>
          <w:szCs w:val="24"/>
          <w:highlight w:val="none"/>
        </w:rPr>
      </w:pPr>
      <w:r>
        <w:rPr>
          <w:rFonts w:hint="eastAsia" w:ascii="仿宋" w:hAnsi="仿宋" w:eastAsia="仿宋" w:cs="Times New Roman"/>
          <w:b w:val="0"/>
          <w:bCs/>
          <w:spacing w:val="10"/>
          <w:kern w:val="2"/>
          <w:sz w:val="28"/>
          <w:szCs w:val="24"/>
          <w:lang w:val="en-US" w:eastAsia="zh-CN" w:bidi="ar-SA"/>
        </w:rPr>
        <w:t>B、</w:t>
      </w:r>
      <w:r>
        <w:rPr>
          <w:rFonts w:hint="eastAsia" w:ascii="仿宋" w:hAnsi="仿宋" w:eastAsia="仿宋" w:cs="仿宋"/>
          <w:b w:val="0"/>
          <w:bCs/>
          <w:spacing w:val="10"/>
          <w:sz w:val="24"/>
          <w:szCs w:val="24"/>
          <w:highlight w:val="none"/>
          <w:lang w:val="en-US" w:eastAsia="zh-CN"/>
        </w:rPr>
        <w:t>响应</w:t>
      </w:r>
      <w:r>
        <w:rPr>
          <w:rFonts w:hint="eastAsia" w:ascii="仿宋" w:hAnsi="仿宋" w:eastAsia="仿宋" w:cs="仿宋"/>
          <w:b w:val="0"/>
          <w:bCs/>
          <w:spacing w:val="10"/>
          <w:sz w:val="24"/>
          <w:szCs w:val="24"/>
          <w:highlight w:val="none"/>
        </w:rPr>
        <w:t>文件未按</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文件的规定递交的；</w:t>
      </w:r>
    </w:p>
    <w:p w14:paraId="0842470C">
      <w:pPr>
        <w:numPr>
          <w:ilvl w:val="0"/>
          <w:numId w:val="0"/>
        </w:numPr>
        <w:tabs>
          <w:tab w:val="left" w:pos="567"/>
        </w:tabs>
        <w:overflowPunct w:val="0"/>
        <w:topLinePunct/>
        <w:autoSpaceDN w:val="0"/>
        <w:adjustRightInd w:val="0"/>
        <w:snapToGrid w:val="0"/>
        <w:spacing w:line="360" w:lineRule="auto"/>
        <w:ind w:firstLine="600" w:firstLineChars="200"/>
        <w:rPr>
          <w:rFonts w:hint="eastAsia" w:ascii="仿宋" w:hAnsi="仿宋" w:eastAsia="仿宋" w:cs="仿宋"/>
          <w:b w:val="0"/>
          <w:bCs/>
          <w:spacing w:val="10"/>
          <w:sz w:val="24"/>
          <w:szCs w:val="24"/>
          <w:highlight w:val="none"/>
        </w:rPr>
      </w:pPr>
      <w:r>
        <w:rPr>
          <w:rFonts w:hint="eastAsia" w:ascii="仿宋" w:hAnsi="仿宋" w:eastAsia="仿宋" w:cs="Times New Roman"/>
          <w:b w:val="0"/>
          <w:bCs/>
          <w:spacing w:val="10"/>
          <w:kern w:val="2"/>
          <w:sz w:val="28"/>
          <w:szCs w:val="24"/>
          <w:lang w:val="en-US" w:eastAsia="zh-CN" w:bidi="ar-SA"/>
        </w:rPr>
        <w:t>C、</w:t>
      </w:r>
      <w:r>
        <w:rPr>
          <w:rFonts w:hint="eastAsia" w:ascii="仿宋" w:hAnsi="仿宋" w:eastAsia="仿宋" w:cs="仿宋"/>
          <w:b w:val="0"/>
          <w:bCs/>
          <w:spacing w:val="10"/>
          <w:sz w:val="24"/>
          <w:szCs w:val="24"/>
          <w:highlight w:val="none"/>
        </w:rPr>
        <w:t>投标有效期不足的；</w:t>
      </w:r>
    </w:p>
    <w:p w14:paraId="7F3B7338">
      <w:pPr>
        <w:numPr>
          <w:ilvl w:val="0"/>
          <w:numId w:val="0"/>
        </w:numPr>
        <w:tabs>
          <w:tab w:val="left" w:pos="567"/>
        </w:tabs>
        <w:overflowPunct w:val="0"/>
        <w:topLinePunct/>
        <w:autoSpaceDN w:val="0"/>
        <w:adjustRightInd w:val="0"/>
        <w:snapToGrid w:val="0"/>
        <w:spacing w:line="360" w:lineRule="auto"/>
        <w:ind w:firstLine="600" w:firstLineChars="200"/>
        <w:rPr>
          <w:rFonts w:hint="eastAsia" w:ascii="仿宋" w:hAnsi="仿宋" w:eastAsia="仿宋" w:cs="仿宋"/>
          <w:b w:val="0"/>
          <w:bCs/>
          <w:spacing w:val="10"/>
          <w:sz w:val="24"/>
          <w:szCs w:val="24"/>
          <w:highlight w:val="none"/>
        </w:rPr>
      </w:pPr>
      <w:r>
        <w:rPr>
          <w:rFonts w:hint="eastAsia" w:ascii="仿宋" w:hAnsi="仿宋" w:eastAsia="仿宋" w:cs="Times New Roman"/>
          <w:b w:val="0"/>
          <w:bCs/>
          <w:spacing w:val="10"/>
          <w:kern w:val="2"/>
          <w:sz w:val="28"/>
          <w:szCs w:val="24"/>
          <w:lang w:val="en-US" w:eastAsia="zh-CN" w:bidi="ar-SA"/>
        </w:rPr>
        <w:t>D、</w:t>
      </w:r>
      <w:r>
        <w:rPr>
          <w:rFonts w:hint="eastAsia" w:ascii="仿宋" w:hAnsi="仿宋" w:eastAsia="仿宋" w:cs="仿宋"/>
          <w:b w:val="0"/>
          <w:bCs/>
          <w:spacing w:val="10"/>
          <w:sz w:val="24"/>
          <w:szCs w:val="24"/>
          <w:highlight w:val="none"/>
        </w:rPr>
        <w:t>投标服务的要求、</w:t>
      </w:r>
      <w:r>
        <w:rPr>
          <w:rFonts w:hint="eastAsia" w:ascii="仿宋" w:hAnsi="仿宋" w:eastAsia="仿宋" w:cs="仿宋"/>
          <w:b w:val="0"/>
          <w:bCs/>
          <w:spacing w:val="10"/>
          <w:sz w:val="24"/>
          <w:szCs w:val="24"/>
          <w:highlight w:val="none"/>
          <w:lang w:val="en-US" w:eastAsia="zh-CN"/>
        </w:rPr>
        <w:t>工期、质量要求</w:t>
      </w:r>
      <w:r>
        <w:rPr>
          <w:rFonts w:hint="eastAsia" w:ascii="仿宋" w:hAnsi="仿宋" w:eastAsia="仿宋" w:cs="仿宋"/>
          <w:b w:val="0"/>
          <w:bCs/>
          <w:spacing w:val="10"/>
          <w:sz w:val="24"/>
          <w:szCs w:val="24"/>
          <w:highlight w:val="none"/>
        </w:rPr>
        <w:t>等不满足</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文件中的相关要求和超出采购人可接受的</w:t>
      </w:r>
      <w:r>
        <w:rPr>
          <w:rFonts w:hint="eastAsia" w:ascii="仿宋" w:hAnsi="仿宋" w:eastAsia="仿宋" w:cs="仿宋"/>
          <w:b w:val="0"/>
          <w:bCs/>
          <w:spacing w:val="10"/>
          <w:sz w:val="24"/>
          <w:szCs w:val="24"/>
          <w:highlight w:val="none"/>
          <w:lang w:val="en-US" w:eastAsia="zh-CN"/>
        </w:rPr>
        <w:t>偏离</w:t>
      </w:r>
      <w:r>
        <w:rPr>
          <w:rFonts w:hint="eastAsia" w:ascii="仿宋" w:hAnsi="仿宋" w:eastAsia="仿宋" w:cs="仿宋"/>
          <w:b w:val="0"/>
          <w:bCs/>
          <w:spacing w:val="10"/>
          <w:sz w:val="24"/>
          <w:szCs w:val="24"/>
          <w:highlight w:val="none"/>
        </w:rPr>
        <w:t>范围的；</w:t>
      </w:r>
    </w:p>
    <w:p w14:paraId="778490A6">
      <w:pPr>
        <w:numPr>
          <w:ilvl w:val="0"/>
          <w:numId w:val="0"/>
        </w:numPr>
        <w:tabs>
          <w:tab w:val="left" w:pos="567"/>
        </w:tabs>
        <w:overflowPunct w:val="0"/>
        <w:topLinePunct/>
        <w:autoSpaceDN w:val="0"/>
        <w:adjustRightInd w:val="0"/>
        <w:snapToGrid w:val="0"/>
        <w:spacing w:line="360" w:lineRule="auto"/>
        <w:ind w:firstLine="600" w:firstLineChars="200"/>
        <w:rPr>
          <w:rFonts w:hint="eastAsia" w:ascii="仿宋" w:hAnsi="仿宋" w:eastAsia="仿宋" w:cs="仿宋"/>
          <w:b w:val="0"/>
          <w:bCs/>
          <w:spacing w:val="10"/>
          <w:sz w:val="24"/>
          <w:szCs w:val="24"/>
          <w:highlight w:val="none"/>
        </w:rPr>
      </w:pPr>
      <w:r>
        <w:rPr>
          <w:rFonts w:hint="eastAsia" w:ascii="仿宋" w:hAnsi="仿宋" w:eastAsia="仿宋" w:cs="Times New Roman"/>
          <w:b w:val="0"/>
          <w:bCs/>
          <w:spacing w:val="10"/>
          <w:kern w:val="2"/>
          <w:sz w:val="28"/>
          <w:szCs w:val="24"/>
          <w:lang w:val="en-US" w:eastAsia="zh-CN" w:bidi="ar-SA"/>
        </w:rPr>
        <w:t>E、</w:t>
      </w:r>
      <w:r>
        <w:rPr>
          <w:rFonts w:hint="eastAsia" w:ascii="仿宋" w:hAnsi="仿宋" w:eastAsia="仿宋" w:cs="仿宋"/>
          <w:b w:val="0"/>
          <w:bCs/>
          <w:spacing w:val="10"/>
          <w:sz w:val="24"/>
          <w:szCs w:val="24"/>
          <w:highlight w:val="none"/>
        </w:rPr>
        <w:t>未按照</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文件规定报价的；</w:t>
      </w:r>
    </w:p>
    <w:p w14:paraId="49A34B73">
      <w:pPr>
        <w:numPr>
          <w:ilvl w:val="0"/>
          <w:numId w:val="0"/>
        </w:numPr>
        <w:tabs>
          <w:tab w:val="left" w:pos="567"/>
        </w:tabs>
        <w:overflowPunct w:val="0"/>
        <w:topLinePunct/>
        <w:autoSpaceDN w:val="0"/>
        <w:adjustRightInd w:val="0"/>
        <w:snapToGrid w:val="0"/>
        <w:spacing w:line="360" w:lineRule="auto"/>
        <w:ind w:firstLine="600" w:firstLineChars="200"/>
        <w:rPr>
          <w:rFonts w:hint="eastAsia" w:ascii="仿宋" w:hAnsi="仿宋" w:eastAsia="仿宋" w:cs="仿宋"/>
          <w:b w:val="0"/>
          <w:bCs/>
          <w:spacing w:val="10"/>
          <w:sz w:val="24"/>
          <w:szCs w:val="24"/>
          <w:highlight w:val="none"/>
        </w:rPr>
      </w:pPr>
      <w:r>
        <w:rPr>
          <w:rFonts w:hint="eastAsia" w:ascii="仿宋" w:hAnsi="仿宋" w:eastAsia="仿宋" w:cs="Times New Roman"/>
          <w:b w:val="0"/>
          <w:bCs/>
          <w:spacing w:val="10"/>
          <w:kern w:val="2"/>
          <w:sz w:val="28"/>
          <w:szCs w:val="24"/>
          <w:lang w:val="en-US" w:eastAsia="zh-CN" w:bidi="ar-SA"/>
        </w:rPr>
        <w:t>F、</w:t>
      </w:r>
      <w:r>
        <w:rPr>
          <w:rFonts w:hint="eastAsia" w:ascii="仿宋" w:hAnsi="仿宋" w:eastAsia="仿宋" w:cs="仿宋"/>
          <w:b w:val="0"/>
          <w:bCs/>
          <w:spacing w:val="10"/>
          <w:sz w:val="24"/>
          <w:szCs w:val="24"/>
          <w:highlight w:val="none"/>
        </w:rPr>
        <w:t>不符合</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文件中有关分包、转包规定的；</w:t>
      </w:r>
    </w:p>
    <w:p w14:paraId="687725FC">
      <w:pPr>
        <w:numPr>
          <w:ilvl w:val="0"/>
          <w:numId w:val="0"/>
        </w:numPr>
        <w:tabs>
          <w:tab w:val="left" w:pos="567"/>
        </w:tabs>
        <w:overflowPunct w:val="0"/>
        <w:topLinePunct/>
        <w:autoSpaceDN w:val="0"/>
        <w:adjustRightInd w:val="0"/>
        <w:snapToGrid w:val="0"/>
        <w:spacing w:line="360" w:lineRule="auto"/>
        <w:ind w:firstLine="600" w:firstLineChars="200"/>
        <w:rPr>
          <w:rFonts w:hint="eastAsia" w:ascii="仿宋" w:hAnsi="仿宋" w:eastAsia="仿宋" w:cs="仿宋"/>
          <w:b w:val="0"/>
          <w:bCs/>
          <w:spacing w:val="10"/>
          <w:sz w:val="24"/>
          <w:szCs w:val="24"/>
          <w:highlight w:val="none"/>
        </w:rPr>
      </w:pPr>
      <w:r>
        <w:rPr>
          <w:rFonts w:hint="eastAsia" w:ascii="仿宋" w:hAnsi="仿宋" w:eastAsia="仿宋" w:cs="Times New Roman"/>
          <w:b w:val="0"/>
          <w:bCs/>
          <w:spacing w:val="10"/>
          <w:kern w:val="2"/>
          <w:sz w:val="28"/>
          <w:szCs w:val="24"/>
          <w:lang w:val="en-US" w:eastAsia="zh-CN" w:bidi="ar-SA"/>
        </w:rPr>
        <w:t>G、</w:t>
      </w:r>
      <w:r>
        <w:rPr>
          <w:rFonts w:hint="eastAsia" w:ascii="仿宋" w:hAnsi="仿宋" w:eastAsia="仿宋" w:cs="仿宋"/>
          <w:b w:val="0"/>
          <w:bCs/>
          <w:spacing w:val="10"/>
          <w:sz w:val="24"/>
          <w:szCs w:val="24"/>
          <w:highlight w:val="none"/>
        </w:rPr>
        <w:t>联合体投标文件未附联合体协议书的；</w:t>
      </w:r>
    </w:p>
    <w:p w14:paraId="101EB1B5">
      <w:pPr>
        <w:numPr>
          <w:ilvl w:val="0"/>
          <w:numId w:val="0"/>
        </w:numPr>
        <w:tabs>
          <w:tab w:val="left" w:pos="567"/>
        </w:tabs>
        <w:overflowPunct w:val="0"/>
        <w:topLinePunct/>
        <w:autoSpaceDN w:val="0"/>
        <w:adjustRightInd w:val="0"/>
        <w:snapToGrid w:val="0"/>
        <w:spacing w:line="360" w:lineRule="auto"/>
        <w:ind w:firstLine="600" w:firstLineChars="200"/>
        <w:rPr>
          <w:rFonts w:hint="eastAsia" w:ascii="仿宋" w:hAnsi="仿宋" w:eastAsia="仿宋" w:cs="仿宋"/>
          <w:b w:val="0"/>
          <w:bCs/>
          <w:spacing w:val="10"/>
          <w:sz w:val="24"/>
          <w:szCs w:val="24"/>
          <w:highlight w:val="none"/>
        </w:rPr>
      </w:pPr>
      <w:r>
        <w:rPr>
          <w:rFonts w:hint="eastAsia" w:ascii="仿宋" w:hAnsi="仿宋" w:eastAsia="仿宋" w:cs="Times New Roman"/>
          <w:b w:val="0"/>
          <w:bCs/>
          <w:spacing w:val="10"/>
          <w:kern w:val="2"/>
          <w:sz w:val="28"/>
          <w:szCs w:val="24"/>
          <w:lang w:val="en-US" w:eastAsia="zh-CN" w:bidi="ar-SA"/>
        </w:rPr>
        <w:t>H、</w:t>
      </w:r>
      <w:r>
        <w:rPr>
          <w:rFonts w:hint="eastAsia" w:ascii="仿宋" w:hAnsi="仿宋" w:eastAsia="仿宋" w:cs="仿宋"/>
          <w:b w:val="0"/>
          <w:bCs/>
          <w:spacing w:val="10"/>
          <w:sz w:val="24"/>
          <w:szCs w:val="24"/>
          <w:highlight w:val="none"/>
          <w:lang w:val="en-US" w:eastAsia="zh-CN"/>
        </w:rPr>
        <w:t>响应</w:t>
      </w:r>
      <w:r>
        <w:rPr>
          <w:rFonts w:hint="eastAsia" w:ascii="仿宋" w:hAnsi="仿宋" w:eastAsia="仿宋" w:cs="仿宋"/>
          <w:b w:val="0"/>
          <w:bCs/>
          <w:spacing w:val="10"/>
          <w:sz w:val="24"/>
          <w:szCs w:val="24"/>
          <w:highlight w:val="none"/>
        </w:rPr>
        <w:t>文件附有采购人不能接受的条件；</w:t>
      </w:r>
    </w:p>
    <w:p w14:paraId="5EA64BEF">
      <w:pPr>
        <w:numPr>
          <w:ilvl w:val="0"/>
          <w:numId w:val="0"/>
        </w:numPr>
        <w:tabs>
          <w:tab w:val="left" w:pos="567"/>
        </w:tabs>
        <w:overflowPunct w:val="0"/>
        <w:topLinePunct/>
        <w:autoSpaceDN w:val="0"/>
        <w:adjustRightInd w:val="0"/>
        <w:snapToGrid w:val="0"/>
        <w:spacing w:line="360" w:lineRule="auto"/>
        <w:ind w:firstLine="600" w:firstLineChars="200"/>
        <w:rPr>
          <w:rFonts w:hint="eastAsia" w:ascii="仿宋" w:hAnsi="仿宋" w:eastAsia="仿宋" w:cs="仿宋"/>
          <w:b w:val="0"/>
          <w:bCs/>
          <w:spacing w:val="10"/>
          <w:sz w:val="24"/>
          <w:szCs w:val="24"/>
          <w:highlight w:val="none"/>
        </w:rPr>
      </w:pPr>
      <w:r>
        <w:rPr>
          <w:rFonts w:hint="eastAsia" w:ascii="仿宋" w:hAnsi="仿宋" w:eastAsia="仿宋" w:cs="Times New Roman"/>
          <w:b w:val="0"/>
          <w:bCs/>
          <w:spacing w:val="10"/>
          <w:kern w:val="2"/>
          <w:sz w:val="28"/>
          <w:szCs w:val="24"/>
          <w:lang w:val="en-US" w:eastAsia="zh-CN" w:bidi="ar-SA"/>
        </w:rPr>
        <w:t>I、</w:t>
      </w:r>
      <w:r>
        <w:rPr>
          <w:rFonts w:hint="eastAsia" w:ascii="仿宋" w:hAnsi="仿宋" w:eastAsia="仿宋" w:cs="仿宋"/>
          <w:b w:val="0"/>
          <w:bCs/>
          <w:spacing w:val="10"/>
          <w:sz w:val="24"/>
          <w:szCs w:val="24"/>
          <w:highlight w:val="none"/>
        </w:rPr>
        <w:t>不符合</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文件中规定的其他实质性要求。</w:t>
      </w:r>
    </w:p>
    <w:p w14:paraId="1C6D8B6B">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rPr>
        <w:t>（3）重大偏离不允许在开标后修正。</w:t>
      </w:r>
    </w:p>
    <w:p w14:paraId="2D0853CF">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rPr>
        <w:t>（4）如果</w:t>
      </w:r>
      <w:r>
        <w:rPr>
          <w:rFonts w:hint="eastAsia" w:ascii="仿宋" w:hAnsi="仿宋" w:eastAsia="仿宋" w:cs="仿宋"/>
          <w:b w:val="0"/>
          <w:bCs/>
          <w:spacing w:val="10"/>
          <w:sz w:val="24"/>
          <w:szCs w:val="24"/>
          <w:highlight w:val="none"/>
          <w:lang w:val="en-US" w:eastAsia="zh-CN"/>
        </w:rPr>
        <w:t>响应</w:t>
      </w:r>
      <w:r>
        <w:rPr>
          <w:rFonts w:hint="eastAsia" w:ascii="仿宋" w:hAnsi="仿宋" w:eastAsia="仿宋" w:cs="仿宋"/>
          <w:b w:val="0"/>
          <w:bCs/>
          <w:spacing w:val="10"/>
          <w:sz w:val="24"/>
          <w:szCs w:val="24"/>
          <w:highlight w:val="none"/>
        </w:rPr>
        <w:t>文件实质上没有响应</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文件的要求，评标委员会将予以拒绝，</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不得再对</w:t>
      </w:r>
      <w:r>
        <w:rPr>
          <w:rFonts w:hint="eastAsia" w:ascii="仿宋" w:hAnsi="仿宋" w:eastAsia="仿宋" w:cs="仿宋"/>
          <w:b w:val="0"/>
          <w:bCs/>
          <w:spacing w:val="10"/>
          <w:sz w:val="24"/>
          <w:szCs w:val="24"/>
          <w:highlight w:val="none"/>
          <w:lang w:val="en-US" w:eastAsia="zh-CN"/>
        </w:rPr>
        <w:t>响应</w:t>
      </w:r>
      <w:r>
        <w:rPr>
          <w:rFonts w:hint="eastAsia" w:ascii="仿宋" w:hAnsi="仿宋" w:eastAsia="仿宋" w:cs="仿宋"/>
          <w:b w:val="0"/>
          <w:bCs/>
          <w:spacing w:val="10"/>
          <w:sz w:val="24"/>
          <w:szCs w:val="24"/>
          <w:highlight w:val="none"/>
        </w:rPr>
        <w:t>文件进行任何修正从而使其投标成为实质上响应的投标。</w:t>
      </w:r>
    </w:p>
    <w:p w14:paraId="05FE9172">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rPr>
        <w:t>（5）</w:t>
      </w:r>
      <w:r>
        <w:rPr>
          <w:rFonts w:hint="eastAsia" w:ascii="仿宋" w:hAnsi="仿宋" w:eastAsia="仿宋" w:cs="仿宋"/>
          <w:b w:val="0"/>
          <w:bCs/>
          <w:spacing w:val="10"/>
          <w:sz w:val="24"/>
          <w:szCs w:val="24"/>
          <w:highlight w:val="none"/>
          <w:lang w:val="en-US" w:eastAsia="zh-CN"/>
        </w:rPr>
        <w:t>响应</w:t>
      </w:r>
      <w:r>
        <w:rPr>
          <w:rFonts w:hint="eastAsia" w:ascii="仿宋" w:hAnsi="仿宋" w:eastAsia="仿宋" w:cs="仿宋"/>
          <w:b w:val="0"/>
          <w:bCs/>
          <w:spacing w:val="10"/>
          <w:sz w:val="24"/>
          <w:szCs w:val="24"/>
          <w:highlight w:val="none"/>
        </w:rPr>
        <w:t>文件的</w:t>
      </w:r>
      <w:r>
        <w:rPr>
          <w:rFonts w:hint="eastAsia" w:ascii="仿宋" w:hAnsi="仿宋" w:eastAsia="仿宋" w:cs="仿宋"/>
          <w:b w:val="0"/>
          <w:bCs/>
          <w:spacing w:val="10"/>
          <w:sz w:val="24"/>
          <w:szCs w:val="24"/>
          <w:highlight w:val="none"/>
          <w:u w:val="single"/>
        </w:rPr>
        <w:t>细微偏</w:t>
      </w:r>
      <w:r>
        <w:rPr>
          <w:rFonts w:hint="eastAsia" w:ascii="仿宋" w:hAnsi="仿宋" w:eastAsia="仿宋" w:cs="仿宋"/>
          <w:b w:val="0"/>
          <w:bCs/>
          <w:spacing w:val="10"/>
          <w:sz w:val="24"/>
          <w:szCs w:val="24"/>
          <w:highlight w:val="none"/>
          <w:u w:val="single"/>
          <w:lang w:val="en-US" w:eastAsia="zh-CN"/>
        </w:rPr>
        <w:t>离</w:t>
      </w:r>
      <w:r>
        <w:rPr>
          <w:rFonts w:hint="eastAsia" w:ascii="仿宋" w:hAnsi="仿宋" w:eastAsia="仿宋" w:cs="仿宋"/>
          <w:b w:val="0"/>
          <w:bCs/>
          <w:spacing w:val="10"/>
          <w:sz w:val="24"/>
          <w:szCs w:val="24"/>
          <w:highlight w:val="none"/>
        </w:rPr>
        <w:t>（一般技术、商务要求）是指在实质上响应</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文件要求，但在个别地方存在漏项或者提供了不完整的技术信息和数据等情况，并且补正这些遗漏或者不完整不会对其他</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造成不公平的结果。细微偏</w:t>
      </w:r>
      <w:r>
        <w:rPr>
          <w:rFonts w:hint="eastAsia" w:ascii="仿宋" w:hAnsi="仿宋" w:eastAsia="仿宋" w:cs="仿宋"/>
          <w:b w:val="0"/>
          <w:bCs/>
          <w:spacing w:val="10"/>
          <w:sz w:val="24"/>
          <w:szCs w:val="24"/>
          <w:highlight w:val="none"/>
          <w:lang w:val="en-US" w:eastAsia="zh-CN"/>
        </w:rPr>
        <w:t>离</w:t>
      </w:r>
      <w:r>
        <w:rPr>
          <w:rFonts w:hint="eastAsia" w:ascii="仿宋" w:hAnsi="仿宋" w:eastAsia="仿宋" w:cs="仿宋"/>
          <w:b w:val="0"/>
          <w:bCs/>
          <w:spacing w:val="10"/>
          <w:sz w:val="24"/>
          <w:szCs w:val="24"/>
          <w:highlight w:val="none"/>
        </w:rPr>
        <w:t>不影响</w:t>
      </w:r>
      <w:r>
        <w:rPr>
          <w:rFonts w:hint="eastAsia" w:ascii="仿宋" w:hAnsi="仿宋" w:eastAsia="仿宋" w:cs="仿宋"/>
          <w:b w:val="0"/>
          <w:bCs/>
          <w:spacing w:val="10"/>
          <w:sz w:val="24"/>
          <w:szCs w:val="24"/>
          <w:highlight w:val="none"/>
          <w:lang w:val="en-US" w:eastAsia="zh-CN"/>
        </w:rPr>
        <w:t>响应</w:t>
      </w:r>
      <w:r>
        <w:rPr>
          <w:rFonts w:hint="eastAsia" w:ascii="仿宋" w:hAnsi="仿宋" w:eastAsia="仿宋" w:cs="仿宋"/>
          <w:b w:val="0"/>
          <w:bCs/>
          <w:spacing w:val="10"/>
          <w:sz w:val="24"/>
          <w:szCs w:val="24"/>
          <w:highlight w:val="none"/>
        </w:rPr>
        <w:t>文件的有效性。</w:t>
      </w:r>
    </w:p>
    <w:p w14:paraId="2854C12F">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lang w:val="en-US" w:eastAsia="zh-CN"/>
        </w:rPr>
        <w:t>19.3</w:t>
      </w:r>
      <w:r>
        <w:rPr>
          <w:rFonts w:hint="eastAsia" w:ascii="仿宋" w:hAnsi="仿宋" w:eastAsia="仿宋" w:cs="仿宋"/>
          <w:b w:val="0"/>
          <w:bCs/>
          <w:spacing w:val="10"/>
          <w:sz w:val="24"/>
          <w:szCs w:val="24"/>
          <w:highlight w:val="none"/>
        </w:rPr>
        <w:t>审核中，对明显的文字和计算错误按下述原则处理：</w:t>
      </w:r>
    </w:p>
    <w:p w14:paraId="6DFD8B4D">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kern w:val="2"/>
          <w:sz w:val="24"/>
          <w:szCs w:val="24"/>
          <w:lang w:val="en-US" w:eastAsia="zh-CN" w:bidi="ar-SA"/>
        </w:rPr>
        <w:t>（1）</w:t>
      </w:r>
      <w:r>
        <w:rPr>
          <w:rFonts w:hint="eastAsia" w:ascii="仿宋" w:hAnsi="仿宋" w:eastAsia="仿宋" w:cs="仿宋"/>
          <w:b w:val="0"/>
          <w:bCs/>
          <w:spacing w:val="10"/>
          <w:sz w:val="24"/>
          <w:szCs w:val="24"/>
          <w:highlight w:val="none"/>
        </w:rPr>
        <w:t>如果以文字表示的数据与数字表示的有差别，以文字表示的为准。如果大小写金额不一致的，以大写金额为准；</w:t>
      </w:r>
    </w:p>
    <w:p w14:paraId="0A81CE54">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rPr>
        <w:t>（2）如果单价乘以数量不等于总价，以单价为准修正总价，但单价金额小数点有明显错误的,应以总价为准，并修改单价。如果明细价格相加不等于汇总价格，以明细价格为准；</w:t>
      </w:r>
    </w:p>
    <w:p w14:paraId="7D801C8E">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rPr>
        <w:t>（3）调整后的数据应对</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具有约束力，若</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不同意以上修正，其投标将被拒绝。</w:t>
      </w:r>
    </w:p>
    <w:p w14:paraId="152C7FF4">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rPr>
        <w:t>1</w:t>
      </w:r>
      <w:r>
        <w:rPr>
          <w:rFonts w:hint="eastAsia" w:ascii="仿宋" w:hAnsi="仿宋" w:eastAsia="仿宋" w:cs="仿宋"/>
          <w:b w:val="0"/>
          <w:bCs/>
          <w:spacing w:val="10"/>
          <w:sz w:val="24"/>
          <w:szCs w:val="24"/>
          <w:highlight w:val="none"/>
          <w:lang w:val="en-US" w:eastAsia="zh-CN"/>
        </w:rPr>
        <w:t>9</w:t>
      </w:r>
      <w:r>
        <w:rPr>
          <w:rFonts w:hint="eastAsia" w:ascii="仿宋" w:hAnsi="仿宋" w:eastAsia="仿宋" w:cs="仿宋"/>
          <w:b w:val="0"/>
          <w:bCs/>
          <w:spacing w:val="10"/>
          <w:sz w:val="24"/>
          <w:szCs w:val="24"/>
          <w:highlight w:val="none"/>
        </w:rPr>
        <w:t>.4评标委员会对</w:t>
      </w:r>
      <w:r>
        <w:rPr>
          <w:rFonts w:hint="eastAsia" w:ascii="仿宋" w:hAnsi="仿宋" w:eastAsia="仿宋" w:cs="仿宋"/>
          <w:b w:val="0"/>
          <w:bCs/>
          <w:spacing w:val="10"/>
          <w:sz w:val="24"/>
          <w:szCs w:val="24"/>
          <w:highlight w:val="none"/>
          <w:lang w:val="en-US" w:eastAsia="zh-CN"/>
        </w:rPr>
        <w:t>响应</w:t>
      </w:r>
      <w:r>
        <w:rPr>
          <w:rFonts w:hint="eastAsia" w:ascii="仿宋" w:hAnsi="仿宋" w:eastAsia="仿宋" w:cs="仿宋"/>
          <w:b w:val="0"/>
          <w:bCs/>
          <w:spacing w:val="10"/>
          <w:sz w:val="24"/>
          <w:szCs w:val="24"/>
          <w:highlight w:val="none"/>
        </w:rPr>
        <w:t>文件的判定,只依据</w:t>
      </w:r>
      <w:r>
        <w:rPr>
          <w:rFonts w:hint="eastAsia" w:ascii="仿宋" w:hAnsi="仿宋" w:eastAsia="仿宋" w:cs="仿宋"/>
          <w:b w:val="0"/>
          <w:bCs/>
          <w:spacing w:val="10"/>
          <w:sz w:val="24"/>
          <w:szCs w:val="24"/>
          <w:highlight w:val="none"/>
          <w:lang w:val="en-US" w:eastAsia="zh-CN"/>
        </w:rPr>
        <w:t>响应</w:t>
      </w:r>
      <w:r>
        <w:rPr>
          <w:rFonts w:hint="eastAsia" w:ascii="仿宋" w:hAnsi="仿宋" w:eastAsia="仿宋" w:cs="仿宋"/>
          <w:b w:val="0"/>
          <w:bCs/>
          <w:spacing w:val="10"/>
          <w:sz w:val="24"/>
          <w:szCs w:val="24"/>
          <w:highlight w:val="none"/>
        </w:rPr>
        <w:t>文件内容本身,不依据任何外来证明。</w:t>
      </w:r>
    </w:p>
    <w:p w14:paraId="72775736">
      <w:pPr>
        <w:numPr>
          <w:ilvl w:val="0"/>
          <w:numId w:val="0"/>
        </w:num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审查条款详见第三部分评审标准和评审方法</w:t>
      </w:r>
    </w:p>
    <w:p w14:paraId="7A107709">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kern w:val="2"/>
          <w:sz w:val="24"/>
          <w:szCs w:val="24"/>
          <w:lang w:val="en-US" w:eastAsia="zh-CN" w:bidi="ar-SA"/>
        </w:rPr>
        <w:t>20.</w:t>
      </w:r>
      <w:r>
        <w:rPr>
          <w:rFonts w:hint="eastAsia" w:ascii="仿宋" w:hAnsi="仿宋" w:eastAsia="仿宋" w:cs="仿宋"/>
          <w:b w:val="0"/>
          <w:bCs/>
          <w:spacing w:val="10"/>
          <w:sz w:val="24"/>
          <w:szCs w:val="24"/>
          <w:highlight w:val="none"/>
        </w:rPr>
        <w:t>投标的澄清</w:t>
      </w:r>
    </w:p>
    <w:p w14:paraId="289D4D14">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lang w:val="en-US" w:eastAsia="zh-CN"/>
        </w:rPr>
        <w:t>20.1</w:t>
      </w:r>
      <w:r>
        <w:rPr>
          <w:rFonts w:hint="eastAsia" w:ascii="仿宋" w:hAnsi="仿宋" w:eastAsia="仿宋" w:cs="仿宋"/>
          <w:b w:val="0"/>
          <w:bCs/>
          <w:spacing w:val="10"/>
          <w:sz w:val="24"/>
          <w:szCs w:val="24"/>
          <w:highlight w:val="none"/>
        </w:rPr>
        <w:t>评标委员会有权要求</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对</w:t>
      </w:r>
      <w:r>
        <w:rPr>
          <w:rFonts w:hint="eastAsia" w:ascii="仿宋" w:hAnsi="仿宋" w:eastAsia="仿宋" w:cs="仿宋"/>
          <w:b w:val="0"/>
          <w:bCs/>
          <w:spacing w:val="10"/>
          <w:sz w:val="24"/>
          <w:szCs w:val="24"/>
          <w:highlight w:val="none"/>
          <w:lang w:val="en-US" w:eastAsia="zh-CN"/>
        </w:rPr>
        <w:t>响应</w:t>
      </w:r>
      <w:r>
        <w:rPr>
          <w:rFonts w:hint="eastAsia" w:ascii="仿宋" w:hAnsi="仿宋" w:eastAsia="仿宋" w:cs="仿宋"/>
          <w:b w:val="0"/>
          <w:bCs/>
          <w:spacing w:val="10"/>
          <w:sz w:val="24"/>
          <w:szCs w:val="24"/>
          <w:highlight w:val="none"/>
        </w:rPr>
        <w:t>文件中含义不明确、对同类问题表述不一致或者有明显文字和计算错误等内容作必要的澄清、说明或者补正。应在</w:t>
      </w:r>
      <w:r>
        <w:rPr>
          <w:rFonts w:hint="eastAsia" w:ascii="仿宋" w:hAnsi="仿宋" w:eastAsia="仿宋" w:cs="仿宋"/>
          <w:b w:val="0"/>
          <w:bCs/>
          <w:spacing w:val="10"/>
          <w:sz w:val="24"/>
          <w:szCs w:val="24"/>
          <w:highlight w:val="none"/>
          <w:lang w:val="en-US" w:eastAsia="zh-CN"/>
        </w:rPr>
        <w:t>山西政府采购网政采云平台提出</w:t>
      </w:r>
      <w:r>
        <w:rPr>
          <w:rFonts w:hint="eastAsia" w:ascii="仿宋" w:hAnsi="仿宋" w:eastAsia="仿宋" w:cs="仿宋"/>
          <w:b w:val="0"/>
          <w:bCs/>
          <w:spacing w:val="10"/>
          <w:sz w:val="24"/>
          <w:szCs w:val="24"/>
          <w:highlight w:val="none"/>
        </w:rPr>
        <w:t>,并由评标委员会专家共同签字</w:t>
      </w:r>
    </w:p>
    <w:p w14:paraId="672BF34D">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lang w:val="en-US" w:eastAsia="zh-CN"/>
        </w:rPr>
        <w:t>20.2供应商必须按照评标委员会通知的内容和时间做出答复，该答复经法定代表人或供应商代表的签章认可，将作为响应文件内容的一部分。澄清、说明或者补正不得超出响应文件的范围或者改变响应文件的实质性内容。供应商拒不按照要求对响应文件进行澄清、说明或者补正的，评标委员会可拒绝该投标</w:t>
      </w:r>
      <w:r>
        <w:rPr>
          <w:rFonts w:hint="eastAsia" w:ascii="仿宋" w:hAnsi="仿宋" w:eastAsia="仿宋" w:cs="仿宋"/>
          <w:b w:val="0"/>
          <w:bCs/>
          <w:spacing w:val="10"/>
          <w:sz w:val="24"/>
          <w:szCs w:val="24"/>
          <w:highlight w:val="none"/>
        </w:rPr>
        <w:t>。</w:t>
      </w:r>
    </w:p>
    <w:p w14:paraId="5EF0C27F">
      <w:pPr>
        <w:numPr>
          <w:ilvl w:val="0"/>
          <w:numId w:val="0"/>
        </w:numPr>
        <w:tabs>
          <w:tab w:val="left" w:pos="567"/>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sz w:val="24"/>
          <w:szCs w:val="24"/>
          <w:highlight w:val="none"/>
          <w:lang w:val="en-US" w:eastAsia="zh-CN"/>
        </w:rPr>
        <w:t>20.3</w:t>
      </w:r>
      <w:r>
        <w:rPr>
          <w:rFonts w:hint="eastAsia" w:ascii="仿宋" w:hAnsi="仿宋" w:eastAsia="仿宋" w:cs="仿宋"/>
          <w:b w:val="0"/>
          <w:bCs/>
          <w:spacing w:val="10"/>
          <w:sz w:val="24"/>
          <w:szCs w:val="24"/>
          <w:highlight w:val="none"/>
        </w:rPr>
        <w:t>如评标委员会一致认为某个</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的报价明显不合理，有降低质量、不能诚信履行的可能时，评标委员会有权决定是否通知</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限期进行书面解释或提供相关证明材料。若已要求，而该</w:t>
      </w:r>
      <w:r>
        <w:rPr>
          <w:rFonts w:hint="eastAsia" w:ascii="仿宋" w:hAnsi="仿宋" w:eastAsia="仿宋" w:cs="仿宋"/>
          <w:b w:val="0"/>
          <w:bCs/>
          <w:spacing w:val="10"/>
          <w:sz w:val="24"/>
          <w:szCs w:val="24"/>
          <w:highlight w:val="none"/>
          <w:lang w:val="en-US" w:eastAsia="zh-CN"/>
        </w:rPr>
        <w:t>供应商</w:t>
      </w:r>
      <w:r>
        <w:rPr>
          <w:rFonts w:hint="eastAsia" w:ascii="仿宋" w:hAnsi="仿宋" w:eastAsia="仿宋" w:cs="仿宋"/>
          <w:b w:val="0"/>
          <w:bCs/>
          <w:spacing w:val="10"/>
          <w:sz w:val="24"/>
          <w:szCs w:val="24"/>
          <w:highlight w:val="none"/>
        </w:rPr>
        <w:t>在规定期限内未做出解释、做出的解释不合理或不能提供证明材料的，评标委员会有权拒绝该投标。</w:t>
      </w:r>
    </w:p>
    <w:p w14:paraId="2E23FC52">
      <w:pPr>
        <w:numPr>
          <w:ilvl w:val="0"/>
          <w:numId w:val="0"/>
        </w:num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1</w:t>
      </w:r>
      <w:r>
        <w:rPr>
          <w:rFonts w:hint="eastAsia" w:ascii="仿宋" w:hAnsi="仿宋" w:eastAsia="仿宋" w:cs="仿宋"/>
          <w:b w:val="0"/>
          <w:bCs/>
          <w:snapToGrid w:val="0"/>
          <w:kern w:val="0"/>
          <w:sz w:val="24"/>
          <w:highlight w:val="none"/>
        </w:rPr>
        <w:t>.磋商</w:t>
      </w:r>
    </w:p>
    <w:p w14:paraId="586D7AD6">
      <w:pPr>
        <w:tabs>
          <w:tab w:val="left" w:pos="737"/>
          <w:tab w:val="left" w:pos="1200"/>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1</w:t>
      </w:r>
      <w:r>
        <w:rPr>
          <w:rFonts w:hint="eastAsia" w:ascii="仿宋" w:hAnsi="仿宋" w:eastAsia="仿宋" w:cs="仿宋"/>
          <w:b w:val="0"/>
          <w:bCs/>
          <w:snapToGrid w:val="0"/>
          <w:kern w:val="0"/>
          <w:sz w:val="24"/>
          <w:highlight w:val="none"/>
        </w:rPr>
        <w:t>.1</w:t>
      </w:r>
      <w:r>
        <w:rPr>
          <w:rFonts w:hint="eastAsia" w:ascii="仿宋" w:hAnsi="仿宋" w:eastAsia="仿宋" w:cs="仿宋"/>
          <w:b w:val="0"/>
          <w:bCs/>
          <w:kern w:val="0"/>
          <w:sz w:val="24"/>
          <w:highlight w:val="none"/>
        </w:rPr>
        <w:t>磋商小组所有成员应当集中与单一供应商分别进行磋商，并给予所有参加磋商的供应商平等的磋商机会。</w:t>
      </w:r>
    </w:p>
    <w:p w14:paraId="2E290378">
      <w:pPr>
        <w:tabs>
          <w:tab w:val="left" w:pos="737"/>
          <w:tab w:val="left" w:pos="1200"/>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2</w:t>
      </w:r>
      <w:r>
        <w:rPr>
          <w:rFonts w:hint="eastAsia" w:ascii="仿宋" w:hAnsi="仿宋" w:eastAsia="仿宋" w:cs="仿宋"/>
          <w:b w:val="0"/>
          <w:bCs/>
          <w:kern w:val="0"/>
          <w:sz w:val="24"/>
          <w:highlight w:val="none"/>
          <w:lang w:val="en-US" w:eastAsia="zh-CN"/>
        </w:rPr>
        <w:t>1</w:t>
      </w:r>
      <w:r>
        <w:rPr>
          <w:rFonts w:hint="eastAsia" w:ascii="仿宋" w:hAnsi="仿宋" w:eastAsia="仿宋" w:cs="仿宋"/>
          <w:b w:val="0"/>
          <w:bCs/>
          <w:kern w:val="0"/>
          <w:sz w:val="24"/>
          <w:highlight w:val="none"/>
        </w:rPr>
        <w:t>.2磋商的顺序，按照参加磋商的供应商签到的顺序进行。</w:t>
      </w:r>
    </w:p>
    <w:p w14:paraId="62F4C2E7">
      <w:pPr>
        <w:tabs>
          <w:tab w:val="left" w:pos="737"/>
          <w:tab w:val="left" w:pos="1200"/>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2</w:t>
      </w:r>
      <w:r>
        <w:rPr>
          <w:rFonts w:hint="eastAsia" w:ascii="仿宋" w:hAnsi="仿宋" w:eastAsia="仿宋" w:cs="仿宋"/>
          <w:b w:val="0"/>
          <w:bCs/>
          <w:kern w:val="0"/>
          <w:sz w:val="24"/>
          <w:highlight w:val="none"/>
          <w:lang w:val="en-US" w:eastAsia="zh-CN"/>
        </w:rPr>
        <w:t>1</w:t>
      </w:r>
      <w:r>
        <w:rPr>
          <w:rFonts w:hint="eastAsia" w:ascii="仿宋" w:hAnsi="仿宋" w:eastAsia="仿宋" w:cs="仿宋"/>
          <w:b w:val="0"/>
          <w:bCs/>
          <w:kern w:val="0"/>
          <w:sz w:val="24"/>
          <w:highlight w:val="none"/>
        </w:rPr>
        <w:t>.3磋商内容包括报价、工期和质量要求以及磋商小组认为有必要明确的其它问题。</w:t>
      </w:r>
    </w:p>
    <w:p w14:paraId="445C11ED">
      <w:pPr>
        <w:tabs>
          <w:tab w:val="left" w:pos="737"/>
          <w:tab w:val="left" w:pos="1200"/>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磋商时，磋商小组根据情况，可以要求或同意供应商就某些磋商事项做出明确的承诺，承诺内容需在山西政府采购网保存，并加盖供应商电子公章。作为响应文件的组成部分。</w:t>
      </w:r>
    </w:p>
    <w:p w14:paraId="38F8452F">
      <w:pPr>
        <w:tabs>
          <w:tab w:val="left" w:pos="737"/>
          <w:tab w:val="left" w:pos="1200"/>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2</w:t>
      </w:r>
      <w:r>
        <w:rPr>
          <w:rFonts w:hint="eastAsia" w:ascii="仿宋" w:hAnsi="仿宋" w:eastAsia="仿宋" w:cs="仿宋"/>
          <w:b w:val="0"/>
          <w:bCs/>
          <w:kern w:val="0"/>
          <w:sz w:val="24"/>
          <w:highlight w:val="none"/>
          <w:lang w:val="en-US" w:eastAsia="zh-CN"/>
        </w:rPr>
        <w:t>1</w:t>
      </w:r>
      <w:r>
        <w:rPr>
          <w:rFonts w:hint="eastAsia" w:ascii="仿宋" w:hAnsi="仿宋" w:eastAsia="仿宋" w:cs="仿宋"/>
          <w:b w:val="0"/>
          <w:bCs/>
          <w:kern w:val="0"/>
          <w:sz w:val="24"/>
          <w:highlight w:val="none"/>
        </w:rPr>
        <w:t>.4磋商过程中，磋商小组根据磋商情况，不进行任何实质性变动，供应商的响应文件全部实质性响应了磋商文件的要求，在满足3家以上供应商的竞争要求的情况下，进入最后报价。</w:t>
      </w:r>
    </w:p>
    <w:p w14:paraId="4E23D77B">
      <w:pPr>
        <w:numPr>
          <w:ilvl w:val="0"/>
          <w:numId w:val="0"/>
        </w:numPr>
        <w:tabs>
          <w:tab w:val="left" w:pos="737"/>
          <w:tab w:val="left" w:pos="120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szCs w:val="24"/>
          <w:lang w:val="en-US" w:eastAsia="zh-CN" w:bidi="ar-SA"/>
        </w:rPr>
        <w:t>22.</w:t>
      </w:r>
      <w:r>
        <w:rPr>
          <w:rFonts w:hint="eastAsia" w:ascii="仿宋" w:hAnsi="仿宋" w:eastAsia="仿宋" w:cs="仿宋"/>
          <w:b w:val="0"/>
          <w:bCs/>
          <w:snapToGrid w:val="0"/>
          <w:kern w:val="0"/>
          <w:sz w:val="24"/>
          <w:highlight w:val="none"/>
        </w:rPr>
        <w:t>最后报价</w:t>
      </w:r>
    </w:p>
    <w:p w14:paraId="33A8D569">
      <w:pPr>
        <w:numPr>
          <w:ilvl w:val="0"/>
          <w:numId w:val="0"/>
        </w:numPr>
        <w:tabs>
          <w:tab w:val="left" w:pos="737"/>
          <w:tab w:val="left" w:pos="1200"/>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2</w:t>
      </w:r>
      <w:r>
        <w:rPr>
          <w:rFonts w:hint="eastAsia" w:ascii="仿宋" w:hAnsi="仿宋" w:eastAsia="仿宋" w:cs="仿宋"/>
          <w:b w:val="0"/>
          <w:bCs/>
          <w:kern w:val="0"/>
          <w:sz w:val="24"/>
          <w:highlight w:val="none"/>
          <w:lang w:val="en-US" w:eastAsia="zh-CN"/>
        </w:rPr>
        <w:t>2</w:t>
      </w:r>
      <w:r>
        <w:rPr>
          <w:rFonts w:hint="eastAsia" w:ascii="仿宋" w:hAnsi="仿宋" w:eastAsia="仿宋" w:cs="仿宋"/>
          <w:b w:val="0"/>
          <w:bCs/>
          <w:kern w:val="0"/>
          <w:sz w:val="24"/>
          <w:highlight w:val="none"/>
        </w:rPr>
        <w:t>.1磋商结束后，对磋商文件做出实质性响应的供应商进行最后报价，最后报价在山西政府采购网进行提交，供应商须在磋商小组确定的最后报价时间内进行报价，最后报价是供应商响应文件有效的组成部分。</w:t>
      </w:r>
    </w:p>
    <w:p w14:paraId="3C9CAD73">
      <w:pPr>
        <w:numPr>
          <w:ilvl w:val="0"/>
          <w:numId w:val="0"/>
        </w:numPr>
        <w:tabs>
          <w:tab w:val="left" w:pos="737"/>
          <w:tab w:val="left" w:pos="1200"/>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lang w:val="en-US" w:eastAsia="zh-CN"/>
        </w:rPr>
        <w:t>22</w:t>
      </w:r>
      <w:r>
        <w:rPr>
          <w:rFonts w:hint="eastAsia" w:ascii="仿宋" w:hAnsi="仿宋" w:eastAsia="仿宋" w:cs="仿宋"/>
          <w:b w:val="0"/>
          <w:bCs/>
          <w:kern w:val="0"/>
          <w:sz w:val="24"/>
          <w:highlight w:val="none"/>
        </w:rPr>
        <w:t>.2磋商结束后，磋商小组应当要求所有实质性响应的供应商在规定时间内提交最后报价，提交最后报价的供应商不得少于3家。（符合《政府采购竞争性磋商采购方式管理暂行办法》的第三条第四项：“市场竞争不充分的科研项目，以及需要扶持的科技成果转化项目”情形的，提交最后报价的供应商可以为2家）</w:t>
      </w:r>
    </w:p>
    <w:p w14:paraId="1984F131">
      <w:pPr>
        <w:numPr>
          <w:ilvl w:val="0"/>
          <w:numId w:val="0"/>
        </w:numPr>
        <w:tabs>
          <w:tab w:val="left" w:pos="737"/>
          <w:tab w:val="left" w:pos="1200"/>
        </w:tabs>
        <w:overflowPunct w:val="0"/>
        <w:topLinePunct/>
        <w:autoSpaceDN w:val="0"/>
        <w:adjustRightInd w:val="0"/>
        <w:snapToGrid w:val="0"/>
        <w:spacing w:line="360" w:lineRule="auto"/>
        <w:ind w:firstLine="520" w:firstLineChars="200"/>
        <w:rPr>
          <w:rFonts w:hint="eastAsia" w:ascii="仿宋" w:hAnsi="仿宋" w:eastAsia="仿宋" w:cs="仿宋"/>
          <w:b w:val="0"/>
          <w:bCs/>
          <w:spacing w:val="10"/>
          <w:sz w:val="24"/>
          <w:szCs w:val="24"/>
          <w:highlight w:val="none"/>
        </w:rPr>
      </w:pPr>
      <w:r>
        <w:rPr>
          <w:rFonts w:hint="eastAsia" w:ascii="仿宋" w:hAnsi="仿宋" w:eastAsia="仿宋" w:cs="仿宋"/>
          <w:b w:val="0"/>
          <w:bCs/>
          <w:spacing w:val="10"/>
          <w:kern w:val="2"/>
          <w:sz w:val="24"/>
          <w:szCs w:val="24"/>
          <w:lang w:val="en-US" w:eastAsia="zh-CN" w:bidi="ar-SA"/>
        </w:rPr>
        <w:t>23.</w:t>
      </w:r>
      <w:r>
        <w:rPr>
          <w:rFonts w:hint="eastAsia" w:ascii="仿宋" w:hAnsi="仿宋" w:eastAsia="仿宋" w:cs="仿宋"/>
          <w:b w:val="0"/>
          <w:bCs/>
          <w:spacing w:val="10"/>
          <w:sz w:val="24"/>
          <w:szCs w:val="24"/>
          <w:highlight w:val="none"/>
        </w:rPr>
        <w:t>详细评审</w:t>
      </w:r>
    </w:p>
    <w:p w14:paraId="20E7DC0D">
      <w:pPr>
        <w:numPr>
          <w:ilvl w:val="0"/>
          <w:numId w:val="0"/>
        </w:numPr>
        <w:tabs>
          <w:tab w:val="left" w:pos="737"/>
          <w:tab w:val="left" w:pos="120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szCs w:val="24"/>
          <w:lang w:val="en-US" w:eastAsia="zh-CN" w:bidi="ar-SA"/>
        </w:rPr>
        <w:t>24.</w:t>
      </w:r>
      <w:r>
        <w:rPr>
          <w:rFonts w:hint="eastAsia" w:ascii="仿宋" w:hAnsi="仿宋" w:eastAsia="仿宋" w:cs="仿宋"/>
          <w:b w:val="0"/>
          <w:bCs/>
          <w:spacing w:val="10"/>
          <w:sz w:val="24"/>
          <w:szCs w:val="24"/>
          <w:highlight w:val="none"/>
        </w:rPr>
        <w:t>评标委员会只对实质上响应</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文件的投标进行评价和比较；评审应严格按照</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文件的要求和条件进行；具体评审原则、方法和</w:t>
      </w:r>
      <w:r>
        <w:rPr>
          <w:rFonts w:hint="eastAsia" w:ascii="仿宋" w:hAnsi="仿宋" w:eastAsia="仿宋" w:cs="仿宋"/>
          <w:b w:val="0"/>
          <w:bCs/>
          <w:spacing w:val="10"/>
          <w:sz w:val="24"/>
          <w:szCs w:val="24"/>
          <w:highlight w:val="none"/>
          <w:lang w:val="en-US" w:eastAsia="zh-CN"/>
        </w:rPr>
        <w:t>成交</w:t>
      </w:r>
      <w:r>
        <w:rPr>
          <w:rFonts w:hint="eastAsia" w:ascii="仿宋" w:hAnsi="仿宋" w:eastAsia="仿宋" w:cs="仿宋"/>
          <w:b w:val="0"/>
          <w:bCs/>
          <w:spacing w:val="10"/>
          <w:sz w:val="24"/>
          <w:szCs w:val="24"/>
          <w:highlight w:val="none"/>
        </w:rPr>
        <w:t>条件详见</w:t>
      </w:r>
      <w:r>
        <w:rPr>
          <w:rFonts w:hint="eastAsia" w:ascii="仿宋" w:hAnsi="仿宋" w:eastAsia="仿宋" w:cs="仿宋"/>
          <w:b w:val="0"/>
          <w:bCs/>
          <w:spacing w:val="10"/>
          <w:sz w:val="24"/>
          <w:szCs w:val="24"/>
          <w:highlight w:val="none"/>
          <w:lang w:val="en-US" w:eastAsia="zh-CN"/>
        </w:rPr>
        <w:t>磋商</w:t>
      </w:r>
      <w:r>
        <w:rPr>
          <w:rFonts w:hint="eastAsia" w:ascii="仿宋" w:hAnsi="仿宋" w:eastAsia="仿宋" w:cs="仿宋"/>
          <w:b w:val="0"/>
          <w:bCs/>
          <w:spacing w:val="10"/>
          <w:sz w:val="24"/>
          <w:szCs w:val="24"/>
          <w:highlight w:val="none"/>
        </w:rPr>
        <w:t>文件第三部分“</w:t>
      </w:r>
      <w:r>
        <w:rPr>
          <w:rFonts w:hint="eastAsia" w:ascii="仿宋" w:hAnsi="仿宋" w:eastAsia="仿宋" w:cs="仿宋"/>
          <w:b w:val="0"/>
          <w:bCs/>
          <w:spacing w:val="10"/>
          <w:sz w:val="24"/>
          <w:szCs w:val="24"/>
          <w:highlight w:val="none"/>
          <w:lang w:val="en-US" w:eastAsia="zh-CN"/>
        </w:rPr>
        <w:t>评审</w:t>
      </w:r>
      <w:r>
        <w:rPr>
          <w:rFonts w:hint="eastAsia" w:ascii="仿宋" w:hAnsi="仿宋" w:eastAsia="仿宋" w:cs="仿宋"/>
          <w:b w:val="0"/>
          <w:bCs/>
          <w:spacing w:val="10"/>
          <w:sz w:val="24"/>
          <w:szCs w:val="24"/>
          <w:highlight w:val="none"/>
        </w:rPr>
        <w:t>标准和</w:t>
      </w:r>
      <w:r>
        <w:rPr>
          <w:rFonts w:hint="eastAsia" w:ascii="仿宋" w:hAnsi="仿宋" w:eastAsia="仿宋" w:cs="仿宋"/>
          <w:b w:val="0"/>
          <w:bCs/>
          <w:spacing w:val="10"/>
          <w:sz w:val="24"/>
          <w:szCs w:val="24"/>
          <w:highlight w:val="none"/>
          <w:lang w:val="en-US" w:eastAsia="zh-CN"/>
        </w:rPr>
        <w:t>评审</w:t>
      </w:r>
      <w:r>
        <w:rPr>
          <w:rFonts w:hint="eastAsia" w:ascii="仿宋" w:hAnsi="仿宋" w:eastAsia="仿宋" w:cs="仿宋"/>
          <w:b w:val="0"/>
          <w:bCs/>
          <w:spacing w:val="10"/>
          <w:sz w:val="24"/>
          <w:szCs w:val="24"/>
          <w:highlight w:val="none"/>
        </w:rPr>
        <w:t>办法”。</w:t>
      </w:r>
    </w:p>
    <w:p w14:paraId="5271CE4C">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24</w:t>
      </w:r>
      <w:r>
        <w:rPr>
          <w:rFonts w:hint="eastAsia" w:ascii="仿宋" w:hAnsi="仿宋" w:eastAsia="仿宋" w:cs="仿宋"/>
          <w:b w:val="0"/>
          <w:bCs/>
          <w:snapToGrid w:val="0"/>
          <w:kern w:val="0"/>
          <w:sz w:val="24"/>
          <w:highlight w:val="none"/>
        </w:rPr>
        <w:t>.</w:t>
      </w:r>
      <w:r>
        <w:rPr>
          <w:rFonts w:hint="eastAsia" w:ascii="仿宋" w:hAnsi="仿宋" w:eastAsia="仿宋" w:cs="仿宋"/>
          <w:b w:val="0"/>
          <w:bCs/>
          <w:snapToGrid w:val="0"/>
          <w:kern w:val="0"/>
          <w:sz w:val="24"/>
          <w:highlight w:val="none"/>
          <w:lang w:val="en-US" w:eastAsia="zh-CN"/>
        </w:rPr>
        <w:t>推荐/确定</w:t>
      </w:r>
      <w:r>
        <w:rPr>
          <w:rFonts w:hint="eastAsia" w:ascii="仿宋" w:hAnsi="仿宋" w:eastAsia="仿宋" w:cs="仿宋"/>
          <w:b w:val="0"/>
          <w:bCs/>
          <w:snapToGrid w:val="0"/>
          <w:kern w:val="0"/>
          <w:sz w:val="24"/>
          <w:highlight w:val="none"/>
        </w:rPr>
        <w:t>成交供应商</w:t>
      </w:r>
    </w:p>
    <w:p w14:paraId="3CD35543">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4</w:t>
      </w:r>
      <w:r>
        <w:rPr>
          <w:rFonts w:hint="eastAsia" w:ascii="仿宋" w:hAnsi="仿宋" w:eastAsia="仿宋" w:cs="仿宋"/>
          <w:b w:val="0"/>
          <w:bCs/>
          <w:snapToGrid w:val="0"/>
          <w:kern w:val="0"/>
          <w:sz w:val="24"/>
          <w:highlight w:val="none"/>
        </w:rPr>
        <w:t>.1经磋商确定最终采购需求和提交最后报价的供应商后，由磋商小组采用综合评分法对提交最后报价的磋商供应商的响应文件和最后报价进行综合评分。</w:t>
      </w:r>
    </w:p>
    <w:p w14:paraId="5D4AE427">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综合评分法，是指响应文件满足磋商文件全部实质性要求且按评审因素的量化指标评审得分最高的供应商为成交候选供应商的评审方法。</w:t>
      </w:r>
    </w:p>
    <w:p w14:paraId="245B9058">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评审时，磋商小组各成员应当独立对每个有效响应的文件进行评价、打分，然后汇总每个供应商每项评分因素的得分。按照评审得分由高到低顺序推荐排名</w:t>
      </w:r>
      <w:r>
        <w:rPr>
          <w:rFonts w:hint="eastAsia" w:ascii="仿宋" w:hAnsi="仿宋" w:eastAsia="仿宋" w:cs="仿宋"/>
          <w:b w:val="0"/>
          <w:bCs/>
          <w:snapToGrid w:val="0"/>
          <w:kern w:val="0"/>
          <w:sz w:val="24"/>
          <w:highlight w:val="none"/>
          <w:lang w:eastAsia="zh-CN"/>
        </w:rPr>
        <w:t>第一</w:t>
      </w:r>
      <w:r>
        <w:rPr>
          <w:rFonts w:hint="eastAsia" w:ascii="仿宋" w:hAnsi="仿宋" w:eastAsia="仿宋" w:cs="仿宋"/>
          <w:b w:val="0"/>
          <w:bCs/>
          <w:snapToGrid w:val="0"/>
          <w:kern w:val="0"/>
          <w:sz w:val="24"/>
          <w:highlight w:val="none"/>
        </w:rPr>
        <w:t>的供应商为本项目候选供应商。评审得分相同的，按照最后报价由低到高的顺序推荐。评审得分且最后报价相同的，按照技术指标优劣顺序推荐。</w:t>
      </w:r>
      <w:r>
        <w:rPr>
          <w:rFonts w:hint="eastAsia" w:ascii="仿宋" w:hAnsi="仿宋" w:eastAsia="仿宋" w:cs="仿宋"/>
          <w:b w:val="0"/>
          <w:bCs/>
          <w:snapToGrid w:val="0"/>
          <w:kern w:val="0"/>
          <w:sz w:val="24"/>
          <w:highlight w:val="none"/>
          <w:lang w:eastAsia="zh-CN"/>
        </w:rPr>
        <w:t>采购人将根据磋商小组</w:t>
      </w:r>
      <w:r>
        <w:rPr>
          <w:rFonts w:hint="eastAsia" w:ascii="仿宋" w:hAnsi="仿宋" w:eastAsia="仿宋" w:cs="仿宋"/>
          <w:b w:val="0"/>
          <w:bCs/>
          <w:snapToGrid w:val="0"/>
          <w:kern w:val="0"/>
          <w:sz w:val="24"/>
          <w:highlight w:val="none"/>
        </w:rPr>
        <w:t>详细评审的结果确定</w:t>
      </w:r>
      <w:r>
        <w:rPr>
          <w:rFonts w:hint="eastAsia" w:ascii="仿宋" w:hAnsi="仿宋" w:eastAsia="仿宋" w:cs="仿宋"/>
          <w:b w:val="0"/>
          <w:bCs/>
          <w:snapToGrid w:val="0"/>
          <w:kern w:val="0"/>
          <w:sz w:val="24"/>
          <w:highlight w:val="none"/>
          <w:lang w:eastAsia="zh-CN"/>
        </w:rPr>
        <w:t>排名</w:t>
      </w:r>
      <w:r>
        <w:rPr>
          <w:rFonts w:hint="eastAsia" w:ascii="仿宋" w:hAnsi="仿宋" w:eastAsia="仿宋" w:cs="仿宋"/>
          <w:b w:val="0"/>
          <w:bCs/>
          <w:snapToGrid w:val="0"/>
          <w:kern w:val="0"/>
          <w:sz w:val="24"/>
          <w:highlight w:val="none"/>
        </w:rPr>
        <w:t>第一成交候选供应商为成交供应商。</w:t>
      </w:r>
    </w:p>
    <w:p w14:paraId="775CDF9B">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4</w:t>
      </w:r>
      <w:r>
        <w:rPr>
          <w:rFonts w:hint="eastAsia" w:ascii="仿宋" w:hAnsi="仿宋" w:eastAsia="仿宋" w:cs="仿宋"/>
          <w:b w:val="0"/>
          <w:bCs/>
          <w:snapToGrid w:val="0"/>
          <w:kern w:val="0"/>
          <w:sz w:val="24"/>
          <w:highlight w:val="none"/>
        </w:rPr>
        <w:t>.2磋商小组组长根据磋商过程中形成的原始记录和评审结果编写评审报告，由磋商小组全体人员签字确认。</w:t>
      </w:r>
    </w:p>
    <w:p w14:paraId="6CC3E02C">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5</w:t>
      </w:r>
      <w:r>
        <w:rPr>
          <w:rFonts w:hint="eastAsia" w:ascii="仿宋" w:hAnsi="仿宋" w:eastAsia="仿宋" w:cs="仿宋"/>
          <w:b w:val="0"/>
          <w:bCs/>
          <w:snapToGrid w:val="0"/>
          <w:kern w:val="0"/>
          <w:sz w:val="24"/>
          <w:highlight w:val="none"/>
        </w:rPr>
        <w:t>.评标过程保密</w:t>
      </w:r>
    </w:p>
    <w:p w14:paraId="328D5F5F">
      <w:pPr>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5</w:t>
      </w:r>
      <w:r>
        <w:rPr>
          <w:rFonts w:hint="eastAsia" w:ascii="仿宋" w:hAnsi="仿宋" w:eastAsia="仿宋" w:cs="仿宋"/>
          <w:b w:val="0"/>
          <w:bCs/>
          <w:snapToGrid w:val="0"/>
          <w:kern w:val="0"/>
          <w:sz w:val="24"/>
          <w:highlight w:val="none"/>
        </w:rPr>
        <w:t>.1</w:t>
      </w:r>
      <w:r>
        <w:rPr>
          <w:rFonts w:hint="eastAsia" w:ascii="仿宋" w:hAnsi="仿宋" w:eastAsia="仿宋" w:cs="仿宋"/>
          <w:b w:val="0"/>
          <w:bCs/>
          <w:kern w:val="0"/>
          <w:sz w:val="24"/>
          <w:highlight w:val="none"/>
        </w:rPr>
        <w:t>在磋商期间，任何人不得透露与磋商有关的其他供应商的技术资料、价格和其他信息。</w:t>
      </w:r>
    </w:p>
    <w:p w14:paraId="357E8460">
      <w:pPr>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2</w:t>
      </w:r>
      <w:r>
        <w:rPr>
          <w:rFonts w:hint="eastAsia" w:ascii="仿宋" w:hAnsi="仿宋" w:eastAsia="仿宋" w:cs="仿宋"/>
          <w:b w:val="0"/>
          <w:bCs/>
          <w:kern w:val="0"/>
          <w:sz w:val="24"/>
          <w:highlight w:val="none"/>
          <w:lang w:val="en-US" w:eastAsia="zh-CN"/>
        </w:rPr>
        <w:t>5</w:t>
      </w:r>
      <w:r>
        <w:rPr>
          <w:rFonts w:hint="eastAsia" w:ascii="仿宋" w:hAnsi="仿宋" w:eastAsia="仿宋" w:cs="仿宋"/>
          <w:b w:val="0"/>
          <w:bCs/>
          <w:kern w:val="0"/>
          <w:sz w:val="24"/>
          <w:highlight w:val="none"/>
        </w:rPr>
        <w:t>.2 磋商结束后，参与评审磋商的所有人员不得带走磋商现场的任何资料。</w:t>
      </w:r>
    </w:p>
    <w:p w14:paraId="2BA6349B">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6</w:t>
      </w:r>
      <w:r>
        <w:rPr>
          <w:rFonts w:hint="eastAsia" w:ascii="仿宋" w:hAnsi="仿宋" w:eastAsia="仿宋" w:cs="仿宋"/>
          <w:b w:val="0"/>
          <w:bCs/>
          <w:snapToGrid w:val="0"/>
          <w:kern w:val="0"/>
          <w:sz w:val="24"/>
          <w:highlight w:val="none"/>
        </w:rPr>
        <w:t>.关于供应商非实质性磋商响应滞后发现的处理规则</w:t>
      </w:r>
    </w:p>
    <w:p w14:paraId="02424E8E">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6</w:t>
      </w:r>
      <w:r>
        <w:rPr>
          <w:rFonts w:hint="eastAsia" w:ascii="仿宋" w:hAnsi="仿宋" w:eastAsia="仿宋" w:cs="仿宋"/>
          <w:b w:val="0"/>
          <w:bCs/>
          <w:snapToGrid w:val="0"/>
          <w:kern w:val="0"/>
          <w:sz w:val="24"/>
          <w:highlight w:val="none"/>
        </w:rPr>
        <w:t>.1</w:t>
      </w:r>
      <w:r>
        <w:rPr>
          <w:rFonts w:hint="eastAsia" w:ascii="仿宋" w:hAnsi="仿宋" w:eastAsia="仿宋" w:cs="仿宋"/>
          <w:b w:val="0"/>
          <w:bCs/>
          <w:kern w:val="0"/>
          <w:sz w:val="24"/>
          <w:highlight w:val="none"/>
        </w:rPr>
        <w:t>无论基于何种原因，各项本应作拒绝或无效处理的情形，即便未被及时发现而使该供应商进入初审、磋商或其它后续程序的，包括已经签约的情形，一旦被发现存在上述情形，导致此前评审结果被取消，其相关的一切损失均由该供应商承担</w:t>
      </w:r>
      <w:r>
        <w:rPr>
          <w:rFonts w:hint="eastAsia" w:ascii="仿宋" w:hAnsi="仿宋" w:eastAsia="仿宋" w:cs="仿宋"/>
          <w:b w:val="0"/>
          <w:bCs/>
          <w:snapToGrid w:val="0"/>
          <w:kern w:val="0"/>
          <w:sz w:val="24"/>
          <w:highlight w:val="none"/>
        </w:rPr>
        <w:t>。</w:t>
      </w:r>
    </w:p>
    <w:p w14:paraId="4AAFAD49">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7</w:t>
      </w:r>
      <w:r>
        <w:rPr>
          <w:rFonts w:hint="eastAsia" w:ascii="仿宋" w:hAnsi="仿宋" w:eastAsia="仿宋" w:cs="仿宋"/>
          <w:b w:val="0"/>
          <w:bCs/>
          <w:snapToGrid w:val="0"/>
          <w:kern w:val="0"/>
          <w:sz w:val="24"/>
          <w:highlight w:val="none"/>
        </w:rPr>
        <w:t>.采购项目终止或取消</w:t>
      </w:r>
    </w:p>
    <w:p w14:paraId="36CCF27E">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2</w:t>
      </w:r>
      <w:r>
        <w:rPr>
          <w:rFonts w:hint="eastAsia" w:ascii="仿宋" w:hAnsi="仿宋" w:eastAsia="仿宋" w:cs="仿宋"/>
          <w:b w:val="0"/>
          <w:bCs/>
          <w:kern w:val="0"/>
          <w:sz w:val="24"/>
          <w:highlight w:val="none"/>
          <w:lang w:val="en-US" w:eastAsia="zh-CN"/>
        </w:rPr>
        <w:t>7</w:t>
      </w:r>
      <w:r>
        <w:rPr>
          <w:rFonts w:hint="eastAsia" w:ascii="仿宋" w:hAnsi="仿宋" w:eastAsia="仿宋" w:cs="仿宋"/>
          <w:b w:val="0"/>
          <w:bCs/>
          <w:kern w:val="0"/>
          <w:sz w:val="24"/>
          <w:highlight w:val="none"/>
        </w:rPr>
        <w:t>.1出现下列情形之一的，采购人或者采购代理机构应当终止竞争性磋商采购活动，发布项目终止公告并说明原因，重新开展采购活动：</w:t>
      </w:r>
    </w:p>
    <w:p w14:paraId="3E821D20">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（1）因情况变化，不再符合规定的竞争性磋商采购方式适用情形的；</w:t>
      </w:r>
    </w:p>
    <w:p w14:paraId="00E58F80">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（2）出现影响采购公正的违法、违规行为的；</w:t>
      </w:r>
    </w:p>
    <w:p w14:paraId="647DC014">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（3）在采购过程中符合要求的供应商或者报价未超过采购概算的供应商不足3家的。</w:t>
      </w:r>
    </w:p>
    <w:p w14:paraId="173CDC97">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kern w:val="0"/>
          <w:sz w:val="24"/>
          <w:highlight w:val="none"/>
        </w:rPr>
        <w:t>25.2在采购活动中因重大变故，采购任务取消的，采购人或者采购代理机构应当终止采购活动，通知所有参加采购活动的供应商，并将项目实施情况和采购任务取消原因报送本级财政部门。项目终止磋商后，采购代理机构将在财政部门指定的媒体上发布项目终止公告并说明原因，依法重新组织采购活动。</w:t>
      </w:r>
    </w:p>
    <w:p w14:paraId="39904C08">
      <w:pPr>
        <w:overflowPunct w:val="0"/>
        <w:topLinePunct/>
        <w:autoSpaceDN w:val="0"/>
        <w:adjustRightInd w:val="0"/>
        <w:snapToGrid w:val="0"/>
        <w:spacing w:line="360" w:lineRule="auto"/>
        <w:jc w:val="center"/>
        <w:outlineLvl w:val="1"/>
        <w:rPr>
          <w:rFonts w:hint="eastAsia" w:ascii="仿宋" w:hAnsi="仿宋" w:eastAsia="仿宋" w:cs="仿宋"/>
          <w:b w:val="0"/>
          <w:bCs/>
          <w:snapToGrid w:val="0"/>
          <w:kern w:val="0"/>
          <w:sz w:val="24"/>
          <w:highlight w:val="none"/>
        </w:rPr>
      </w:pPr>
      <w:bookmarkStart w:id="41" w:name="_Toc29104"/>
      <w:bookmarkStart w:id="42" w:name="_Toc175644022"/>
      <w:r>
        <w:rPr>
          <w:rFonts w:hint="eastAsia" w:ascii="仿宋" w:hAnsi="仿宋" w:eastAsia="仿宋" w:cs="仿宋"/>
          <w:b w:val="0"/>
          <w:bCs/>
          <w:snapToGrid w:val="0"/>
          <w:kern w:val="0"/>
          <w:sz w:val="24"/>
          <w:highlight w:val="none"/>
        </w:rPr>
        <w:t>八、签订合同</w:t>
      </w:r>
      <w:bookmarkEnd w:id="41"/>
      <w:bookmarkEnd w:id="42"/>
    </w:p>
    <w:p w14:paraId="4D5F68B5">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8</w:t>
      </w:r>
      <w:r>
        <w:rPr>
          <w:rFonts w:hint="eastAsia" w:ascii="仿宋" w:hAnsi="仿宋" w:eastAsia="仿宋" w:cs="仿宋"/>
          <w:b w:val="0"/>
          <w:bCs/>
          <w:snapToGrid w:val="0"/>
          <w:kern w:val="0"/>
          <w:sz w:val="24"/>
          <w:highlight w:val="none"/>
        </w:rPr>
        <w:t>.成交通知</w:t>
      </w:r>
    </w:p>
    <w:p w14:paraId="02236D82">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8</w:t>
      </w:r>
      <w:r>
        <w:rPr>
          <w:rFonts w:hint="eastAsia" w:ascii="仿宋" w:hAnsi="仿宋" w:eastAsia="仿宋" w:cs="仿宋"/>
          <w:b w:val="0"/>
          <w:bCs/>
          <w:snapToGrid w:val="0"/>
          <w:kern w:val="0"/>
          <w:sz w:val="24"/>
          <w:highlight w:val="none"/>
        </w:rPr>
        <w:t>.1成交供应商确定后，采购代理机构（或采购人）将在刊登本次竞争性磋商公告的媒体上发布成交公告，并以</w:t>
      </w:r>
      <w:r>
        <w:rPr>
          <w:rFonts w:hint="eastAsia" w:ascii="仿宋" w:hAnsi="仿宋" w:eastAsia="仿宋" w:cs="仿宋"/>
          <w:b w:val="0"/>
          <w:bCs/>
          <w:snapToGrid w:val="0"/>
          <w:kern w:val="0"/>
          <w:sz w:val="24"/>
          <w:highlight w:val="none"/>
          <w:lang w:eastAsia="zh-CN"/>
        </w:rPr>
        <w:t>同时</w:t>
      </w:r>
      <w:r>
        <w:rPr>
          <w:rFonts w:hint="eastAsia" w:ascii="仿宋" w:hAnsi="仿宋" w:eastAsia="仿宋" w:cs="仿宋"/>
          <w:b w:val="0"/>
          <w:bCs/>
          <w:snapToGrid w:val="0"/>
          <w:kern w:val="0"/>
          <w:sz w:val="24"/>
          <w:highlight w:val="none"/>
        </w:rPr>
        <w:t>电子的形式向成交供应商发出成交通知书，但该成交结果的有效性不依赖于未成交的供应商是否知道成交结果。成交通知书对采购人和成交供应商具有同等法律效力。成交通知书发出以后，采购人改变成交结果或者成交供应商放弃成交，应当承担相应的法律责任。</w:t>
      </w:r>
    </w:p>
    <w:p w14:paraId="06B403A0">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8</w:t>
      </w:r>
      <w:r>
        <w:rPr>
          <w:rFonts w:hint="eastAsia" w:ascii="仿宋" w:hAnsi="仿宋" w:eastAsia="仿宋" w:cs="仿宋"/>
          <w:b w:val="0"/>
          <w:bCs/>
          <w:snapToGrid w:val="0"/>
          <w:kern w:val="0"/>
          <w:sz w:val="24"/>
          <w:highlight w:val="none"/>
        </w:rPr>
        <w:t>.2采购代理机构（或采购人）对未成交的供应商不做未成交原因的解释。</w:t>
      </w:r>
    </w:p>
    <w:p w14:paraId="5B605FFE">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8</w:t>
      </w:r>
      <w:r>
        <w:rPr>
          <w:rFonts w:hint="eastAsia" w:ascii="仿宋" w:hAnsi="仿宋" w:eastAsia="仿宋" w:cs="仿宋"/>
          <w:b w:val="0"/>
          <w:bCs/>
          <w:snapToGrid w:val="0"/>
          <w:kern w:val="0"/>
          <w:sz w:val="24"/>
          <w:highlight w:val="none"/>
        </w:rPr>
        <w:t>.3成交通知书是合同的组成部分。</w:t>
      </w:r>
    </w:p>
    <w:p w14:paraId="656E3A06">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r>
        <w:rPr>
          <w:rFonts w:hint="eastAsia" w:ascii="仿宋" w:hAnsi="仿宋" w:eastAsia="仿宋" w:cs="仿宋"/>
          <w:b w:val="0"/>
          <w:bCs/>
          <w:snapToGrid w:val="0"/>
          <w:kern w:val="0"/>
          <w:sz w:val="24"/>
          <w:highlight w:val="none"/>
          <w:lang w:val="en-US" w:eastAsia="zh-CN"/>
        </w:rPr>
        <w:t>9</w:t>
      </w:r>
      <w:r>
        <w:rPr>
          <w:rFonts w:hint="eastAsia" w:ascii="仿宋" w:hAnsi="仿宋" w:eastAsia="仿宋" w:cs="仿宋"/>
          <w:b w:val="0"/>
          <w:bCs/>
          <w:snapToGrid w:val="0"/>
          <w:kern w:val="0"/>
          <w:sz w:val="24"/>
          <w:highlight w:val="none"/>
        </w:rPr>
        <w:t>.成交服务费</w:t>
      </w:r>
    </w:p>
    <w:p w14:paraId="752E2D4D">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本次招标按照国家价格主管部门规定的收费标准收取成交服务费，由成交供应商支付。</w:t>
      </w:r>
      <w:r>
        <w:rPr>
          <w:rFonts w:hint="eastAsia" w:ascii="仿宋" w:hAnsi="仿宋" w:eastAsia="仿宋" w:cs="仿宋"/>
          <w:b w:val="0"/>
          <w:bCs/>
          <w:snapToGrid w:val="0"/>
          <w:kern w:val="0"/>
          <w:sz w:val="24"/>
          <w:highlight w:val="none"/>
          <w:lang w:eastAsia="zh-CN"/>
        </w:rPr>
        <w:t>具体内容详见供应商须知前附表。</w:t>
      </w:r>
      <w:r>
        <w:rPr>
          <w:rFonts w:hint="eastAsia" w:ascii="仿宋" w:hAnsi="仿宋" w:eastAsia="仿宋" w:cs="仿宋"/>
          <w:b w:val="0"/>
          <w:bCs/>
          <w:sz w:val="24"/>
          <w:highlight w:val="none"/>
        </w:rPr>
        <w:t>请供应商在报价时充分考虑这一因素。</w:t>
      </w:r>
    </w:p>
    <w:p w14:paraId="76EC0958">
      <w:pPr>
        <w:tabs>
          <w:tab w:val="left" w:pos="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lang w:val="en-US" w:eastAsia="zh-CN"/>
        </w:rPr>
        <w:t>30</w:t>
      </w:r>
      <w:r>
        <w:rPr>
          <w:rFonts w:hint="eastAsia" w:ascii="仿宋" w:hAnsi="仿宋" w:eastAsia="仿宋" w:cs="仿宋"/>
          <w:b w:val="0"/>
          <w:bCs/>
          <w:snapToGrid w:val="0"/>
          <w:kern w:val="0"/>
          <w:sz w:val="24"/>
          <w:highlight w:val="none"/>
        </w:rPr>
        <w:t>.签订合同</w:t>
      </w:r>
    </w:p>
    <w:p w14:paraId="73C3566D">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lang w:val="en-US" w:eastAsia="zh-CN"/>
        </w:rPr>
        <w:t>30</w:t>
      </w:r>
      <w:r>
        <w:rPr>
          <w:rFonts w:hint="eastAsia" w:ascii="仿宋" w:hAnsi="仿宋" w:eastAsia="仿宋" w:cs="仿宋"/>
          <w:b w:val="0"/>
          <w:bCs/>
          <w:snapToGrid w:val="0"/>
          <w:kern w:val="0"/>
          <w:sz w:val="24"/>
          <w:highlight w:val="none"/>
        </w:rPr>
        <w:t>.1成交供应商应在接到成交通知书</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0日内与采购人签订政府采购合同。</w:t>
      </w:r>
    </w:p>
    <w:p w14:paraId="68347049">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lang w:val="en-US" w:eastAsia="zh-CN"/>
        </w:rPr>
        <w:t>30</w:t>
      </w:r>
      <w:r>
        <w:rPr>
          <w:rFonts w:hint="eastAsia" w:ascii="仿宋" w:hAnsi="仿宋" w:eastAsia="仿宋" w:cs="仿宋"/>
          <w:b w:val="0"/>
          <w:bCs/>
          <w:snapToGrid w:val="0"/>
          <w:kern w:val="0"/>
          <w:sz w:val="24"/>
          <w:highlight w:val="none"/>
        </w:rPr>
        <w:t>.2成交供应商应按照磋商文件、响应文件及评标过程中的有关澄清、说明或者补正文件的内容与采购人签订合同。成交供应商不得再与采购人签订背离合同实质性内容的其它协议或声明。</w:t>
      </w:r>
    </w:p>
    <w:p w14:paraId="39A97C9F">
      <w:pPr>
        <w:tabs>
          <w:tab w:val="left" w:pos="567"/>
        </w:tabs>
        <w:overflowPunct w:val="0"/>
        <w:topLinePunct/>
        <w:autoSpaceDN w:val="0"/>
        <w:adjustRightInd w:val="0"/>
        <w:snapToGrid w:val="0"/>
        <w:spacing w:line="36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snapToGrid w:val="0"/>
          <w:kern w:val="0"/>
          <w:sz w:val="24"/>
          <w:highlight w:val="none"/>
          <w:lang w:val="en-US" w:eastAsia="zh-CN"/>
        </w:rPr>
        <w:t>30</w:t>
      </w:r>
      <w:r>
        <w:rPr>
          <w:rFonts w:hint="eastAsia" w:ascii="仿宋" w:hAnsi="仿宋" w:eastAsia="仿宋" w:cs="仿宋"/>
          <w:b w:val="0"/>
          <w:bCs/>
          <w:kern w:val="0"/>
          <w:sz w:val="24"/>
          <w:highlight w:val="none"/>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46DD7DC">
      <w:pPr>
        <w:spacing w:after="120"/>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snapToGrid w:val="0"/>
          <w:kern w:val="0"/>
          <w:sz w:val="24"/>
          <w:highlight w:val="none"/>
          <w:lang w:val="en-US" w:eastAsia="zh-CN"/>
        </w:rPr>
        <w:t>30</w:t>
      </w:r>
      <w:r>
        <w:rPr>
          <w:rFonts w:hint="eastAsia" w:ascii="仿宋" w:hAnsi="仿宋" w:eastAsia="仿宋" w:cs="仿宋"/>
          <w:b w:val="0"/>
          <w:bCs/>
          <w:kern w:val="0"/>
          <w:sz w:val="24"/>
          <w:highlight w:val="none"/>
        </w:rPr>
        <w:t>.4采购人积极支持并配合成交供应商采用融资、申请“政采智贷”等形式。</w:t>
      </w:r>
    </w:p>
    <w:p w14:paraId="325A2847">
      <w:pPr>
        <w:overflowPunct w:val="0"/>
        <w:topLinePunct/>
        <w:autoSpaceDN w:val="0"/>
        <w:adjustRightInd w:val="0"/>
        <w:snapToGrid w:val="0"/>
        <w:spacing w:line="360" w:lineRule="auto"/>
        <w:jc w:val="center"/>
        <w:outlineLvl w:val="1"/>
        <w:rPr>
          <w:rFonts w:hint="eastAsia" w:ascii="仿宋" w:hAnsi="仿宋" w:eastAsia="仿宋" w:cs="仿宋"/>
          <w:b w:val="0"/>
          <w:bCs/>
          <w:snapToGrid w:val="0"/>
          <w:kern w:val="0"/>
          <w:sz w:val="24"/>
          <w:highlight w:val="none"/>
        </w:rPr>
      </w:pPr>
      <w:bookmarkStart w:id="43" w:name="_Toc660"/>
      <w:bookmarkStart w:id="44" w:name="_Toc175644024"/>
      <w:r>
        <w:rPr>
          <w:rFonts w:hint="eastAsia" w:ascii="仿宋" w:hAnsi="仿宋" w:eastAsia="仿宋" w:cs="仿宋"/>
          <w:b w:val="0"/>
          <w:bCs/>
          <w:snapToGrid w:val="0"/>
          <w:kern w:val="0"/>
          <w:sz w:val="24"/>
          <w:highlight w:val="none"/>
        </w:rPr>
        <w:t>九、</w:t>
      </w:r>
      <w:bookmarkEnd w:id="43"/>
      <w:bookmarkStart w:id="45" w:name="_Toc32271"/>
      <w:r>
        <w:rPr>
          <w:rFonts w:hint="eastAsia" w:ascii="仿宋" w:hAnsi="仿宋" w:eastAsia="仿宋" w:cs="仿宋"/>
          <w:b w:val="0"/>
          <w:bCs/>
          <w:snapToGrid w:val="0"/>
          <w:kern w:val="0"/>
          <w:sz w:val="24"/>
          <w:highlight w:val="none"/>
        </w:rPr>
        <w:t>保密和披露</w:t>
      </w:r>
      <w:bookmarkEnd w:id="44"/>
      <w:bookmarkEnd w:id="45"/>
    </w:p>
    <w:p w14:paraId="710A045D">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lang w:val="en-US" w:eastAsia="zh-CN"/>
        </w:rPr>
        <w:t>31</w:t>
      </w:r>
      <w:r>
        <w:rPr>
          <w:rFonts w:hint="eastAsia" w:ascii="仿宋" w:hAnsi="仿宋" w:eastAsia="仿宋" w:cs="仿宋"/>
          <w:b w:val="0"/>
          <w:bCs/>
          <w:snapToGrid w:val="0"/>
          <w:kern w:val="0"/>
          <w:sz w:val="24"/>
          <w:highlight w:val="none"/>
        </w:rPr>
        <w:t>.保密</w:t>
      </w:r>
    </w:p>
    <w:p w14:paraId="3E9EDC05">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供应商自领取磋商文件之日起，须承诺承担本磋商项目下保密义务，不得将因本次磋商获得的信息向第三人外传。</w:t>
      </w:r>
    </w:p>
    <w:p w14:paraId="4B1ABC6E">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2</w:t>
      </w:r>
      <w:r>
        <w:rPr>
          <w:rFonts w:hint="eastAsia" w:ascii="仿宋" w:hAnsi="仿宋" w:eastAsia="仿宋" w:cs="仿宋"/>
          <w:b w:val="0"/>
          <w:bCs/>
          <w:snapToGrid w:val="0"/>
          <w:kern w:val="0"/>
          <w:sz w:val="24"/>
          <w:highlight w:val="none"/>
        </w:rPr>
        <w:t>.披露</w:t>
      </w:r>
    </w:p>
    <w:p w14:paraId="75D93825">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2</w:t>
      </w:r>
      <w:r>
        <w:rPr>
          <w:rFonts w:hint="eastAsia" w:ascii="仿宋" w:hAnsi="仿宋" w:eastAsia="仿宋" w:cs="仿宋"/>
          <w:b w:val="0"/>
          <w:bCs/>
          <w:snapToGrid w:val="0"/>
          <w:kern w:val="0"/>
          <w:sz w:val="24"/>
          <w:highlight w:val="none"/>
        </w:rPr>
        <w:t>.1采购代理机构（或采购人）有权将供应商提供的所有资料向有关政府部门或评审标书的有关人员披露。</w:t>
      </w:r>
    </w:p>
    <w:p w14:paraId="23FFF072">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2</w:t>
      </w:r>
      <w:r>
        <w:rPr>
          <w:rFonts w:hint="eastAsia" w:ascii="仿宋" w:hAnsi="仿宋" w:eastAsia="仿宋" w:cs="仿宋"/>
          <w:b w:val="0"/>
          <w:bCs/>
          <w:snapToGrid w:val="0"/>
          <w:kern w:val="0"/>
          <w:sz w:val="24"/>
          <w:highlight w:val="none"/>
        </w:rPr>
        <w:t>.2在采购代理机构（或采购人）认为适当时、国家机关调查、审查、审计时以及其他符合法律规定的情形下，采购代理机构（或采购人）无须事先征求供应商/成交供应商同意而可以披露关于采购过程、合同文本、签署情况的资料、供应商/成交供应商的名称及地址、响应文件的有关信息以及补充条款等，但应当在合理的必要范围内。对任何已经公布过的内容或与之内容相同的资料，以及供应商/成交供应商已经泄露或公开的，无须再承担保密责任。</w:t>
      </w:r>
    </w:p>
    <w:p w14:paraId="25156DE3">
      <w:pPr>
        <w:overflowPunct w:val="0"/>
        <w:topLinePunct/>
        <w:autoSpaceDN w:val="0"/>
        <w:adjustRightInd w:val="0"/>
        <w:snapToGrid w:val="0"/>
        <w:spacing w:line="360" w:lineRule="auto"/>
        <w:jc w:val="center"/>
        <w:outlineLvl w:val="1"/>
        <w:rPr>
          <w:rFonts w:hint="eastAsia" w:ascii="仿宋" w:hAnsi="仿宋" w:eastAsia="仿宋" w:cs="仿宋"/>
          <w:b w:val="0"/>
          <w:bCs/>
          <w:snapToGrid w:val="0"/>
          <w:kern w:val="0"/>
          <w:sz w:val="24"/>
          <w:highlight w:val="none"/>
        </w:rPr>
      </w:pPr>
      <w:bookmarkStart w:id="46" w:name="_Toc29852"/>
      <w:r>
        <w:rPr>
          <w:rFonts w:hint="eastAsia" w:ascii="仿宋" w:hAnsi="仿宋" w:eastAsia="仿宋" w:cs="仿宋"/>
          <w:b w:val="0"/>
          <w:bCs/>
          <w:snapToGrid w:val="0"/>
          <w:kern w:val="0"/>
          <w:sz w:val="24"/>
          <w:highlight w:val="none"/>
        </w:rPr>
        <w:t>十、询问和质疑</w:t>
      </w:r>
      <w:bookmarkEnd w:id="46"/>
    </w:p>
    <w:p w14:paraId="38DA4D78">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.供应商有权就磋商事宜提出询问和质疑</w:t>
      </w:r>
    </w:p>
    <w:p w14:paraId="49091BAC">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.1磋商程序受《中华人民共和国政府采购法》和相关法律法规的约束，并受到严格的内部监督，以确保授予合同过程的公平公正。</w:t>
      </w:r>
    </w:p>
    <w:p w14:paraId="23AE915F">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.2供应商对磋商文件条款或技术、商务参数有异议的，应当在开标前通过澄清或修改程序提出。</w:t>
      </w:r>
    </w:p>
    <w:p w14:paraId="7C943AEA">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.3供应商对采购事项有疑问的，可以向采购代理机构（或采购人）提出询问。</w:t>
      </w:r>
    </w:p>
    <w:p w14:paraId="7239B470">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.4供应商认为其投标未获公平评审或采购过程和成交结果使自己的合法权益受到损害的，应当在知道或者应知其权益受到损害之日起7个工作日内提出质疑。</w:t>
      </w:r>
    </w:p>
    <w:p w14:paraId="0B4E5001">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.5质疑应当以书面形式向采购代理机构（或采购人）提出，经法定代表人签字并加盖公章。</w:t>
      </w:r>
    </w:p>
    <w:p w14:paraId="2DB9C5EE">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.6质疑书应当包括以下主要内容：被质疑项目名称、项目编号、包号、磋商公告发布时间、质疑事项、法律依据（具体条款）、质疑人全称、法定代表人签字、盖章、有效联系方式（包括手机、传真号码）。</w:t>
      </w:r>
    </w:p>
    <w:p w14:paraId="20C402AC">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.7质疑应按照“谁主张、谁举证”的原则，质疑书应当附相关证明材料。质疑材料应为简体中文，一式二份。</w:t>
      </w:r>
    </w:p>
    <w:p w14:paraId="64BB282E">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.8有下列情形之一的，属于无效质疑，采购代理机构（或采购人）可不予受理：</w:t>
      </w:r>
    </w:p>
    <w:p w14:paraId="155F8893">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（1）未在有效期限内提出质疑的；</w:t>
      </w:r>
    </w:p>
    <w:p w14:paraId="1087352B">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（2）质疑未以书面形式提出的；</w:t>
      </w:r>
    </w:p>
    <w:p w14:paraId="46BFF81B">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（3）所提交材料未明示属于质疑材料的；</w:t>
      </w:r>
    </w:p>
    <w:p w14:paraId="66810BF3">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（4）质疑书没有法定代表人签署本人姓名或印盖本人姓名章并加盖单位公章的；质疑书由参加采购项目的授权代表签署本人姓名或印盖本人姓名章，但没有法定代表人特别授权的；</w:t>
      </w:r>
    </w:p>
    <w:p w14:paraId="6327276B">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（5）质疑书未提供有效联系人或联系方式的；</w:t>
      </w:r>
    </w:p>
    <w:p w14:paraId="2123A96B">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（6）质疑事项已经进入投诉或者行政复议或者诉讼程序的；</w:t>
      </w:r>
    </w:p>
    <w:p w14:paraId="7ECB6CB1">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（7）质疑书未附相关证明材料，被视为无有效证据支持的。</w:t>
      </w:r>
    </w:p>
    <w:p w14:paraId="7BC1A52B">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（8）供应商对磋商文件条款或技术参数有异议，未在开标前通过澄清或修改程序提出，并且供应商已经参与投标，而于开标后对磋商文件提出质疑的；</w:t>
      </w:r>
    </w:p>
    <w:p w14:paraId="41577D10">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（9）在提出本次质疑前半年内连续三次质疑而无事实依据的；</w:t>
      </w:r>
    </w:p>
    <w:p w14:paraId="3B2086ED">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（10）其它不符合受理条件的情形。</w:t>
      </w:r>
    </w:p>
    <w:p w14:paraId="46AB8FCD">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.9采购代理机构（或采购人）将在收到书面质疑后3个工作日内审查质疑事项，做出答复或相关处理决定，并以书面形式通知质疑供应商和其他有关供应商，但答复的内容不涉及商业秘密。</w:t>
      </w:r>
    </w:p>
    <w:p w14:paraId="5519CDFD">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.10质疑供应商对采购代理机构（或采购人）的答复不满意以及采购代理机构（或采购人）未在规定的时间内做出答复的，可以在答复期满后15个工作日内向政府采购监管部门投诉。</w:t>
      </w:r>
    </w:p>
    <w:p w14:paraId="42169F64">
      <w:pPr>
        <w:spacing w:line="460" w:lineRule="exact"/>
        <w:ind w:firstLine="480" w:firstLineChars="200"/>
        <w:jc w:val="left"/>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3</w:t>
      </w:r>
      <w:r>
        <w:rPr>
          <w:rFonts w:hint="eastAsia" w:ascii="仿宋" w:hAnsi="仿宋" w:eastAsia="仿宋" w:cs="仿宋"/>
          <w:b w:val="0"/>
          <w:bCs/>
          <w:kern w:val="0"/>
          <w:sz w:val="24"/>
          <w:highlight w:val="none"/>
          <w:lang w:val="en-US" w:eastAsia="zh-CN"/>
        </w:rPr>
        <w:t>4</w:t>
      </w:r>
      <w:r>
        <w:rPr>
          <w:rFonts w:hint="eastAsia" w:ascii="仿宋" w:hAnsi="仿宋" w:eastAsia="仿宋" w:cs="仿宋"/>
          <w:b w:val="0"/>
          <w:bCs/>
          <w:kern w:val="0"/>
          <w:sz w:val="24"/>
          <w:highlight w:val="none"/>
        </w:rPr>
        <w:t>质疑函（格式）</w:t>
      </w:r>
    </w:p>
    <w:p w14:paraId="084871E6">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一、质疑供应商基本信息</w:t>
      </w:r>
    </w:p>
    <w:p w14:paraId="160729FA">
      <w:pPr>
        <w:spacing w:line="460" w:lineRule="exact"/>
        <w:rPr>
          <w:rFonts w:hint="eastAsia" w:ascii="仿宋" w:hAnsi="仿宋" w:eastAsia="仿宋" w:cs="仿宋"/>
          <w:b w:val="0"/>
          <w:bCs/>
          <w:sz w:val="24"/>
          <w:highlight w:val="none"/>
          <w:u w:val="dotted"/>
        </w:rPr>
      </w:pPr>
      <w:r>
        <w:rPr>
          <w:rFonts w:hint="eastAsia" w:ascii="仿宋" w:hAnsi="仿宋" w:eastAsia="仿宋" w:cs="仿宋"/>
          <w:b w:val="0"/>
          <w:bCs/>
          <w:sz w:val="24"/>
          <w:highlight w:val="none"/>
        </w:rPr>
        <w:t>质疑供应商：</w:t>
      </w:r>
      <w:r>
        <w:rPr>
          <w:rFonts w:hint="eastAsia" w:ascii="仿宋" w:hAnsi="仿宋" w:eastAsia="仿宋" w:cs="仿宋"/>
          <w:b w:val="0"/>
          <w:bCs/>
          <w:sz w:val="24"/>
          <w:highlight w:val="none"/>
          <w:u w:val="dotted"/>
        </w:rPr>
        <w:t xml:space="preserve">                                        </w:t>
      </w:r>
    </w:p>
    <w:p w14:paraId="0223E843">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地址：</w:t>
      </w:r>
      <w:r>
        <w:rPr>
          <w:rFonts w:hint="eastAsia" w:ascii="仿宋" w:hAnsi="仿宋" w:eastAsia="仿宋" w:cs="仿宋"/>
          <w:b w:val="0"/>
          <w:bCs/>
          <w:sz w:val="24"/>
          <w:highlight w:val="none"/>
          <w:u w:val="dotted"/>
        </w:rPr>
        <w:t xml:space="preserve">                          </w:t>
      </w:r>
      <w:r>
        <w:rPr>
          <w:rFonts w:hint="eastAsia" w:ascii="仿宋" w:hAnsi="仿宋" w:eastAsia="仿宋" w:cs="仿宋"/>
          <w:b w:val="0"/>
          <w:bCs/>
          <w:sz w:val="24"/>
          <w:highlight w:val="none"/>
        </w:rPr>
        <w:t>邮编：</w:t>
      </w:r>
      <w:r>
        <w:rPr>
          <w:rFonts w:hint="eastAsia" w:ascii="仿宋" w:hAnsi="仿宋" w:eastAsia="仿宋" w:cs="仿宋"/>
          <w:b w:val="0"/>
          <w:bCs/>
          <w:sz w:val="24"/>
          <w:highlight w:val="none"/>
          <w:u w:val="dotted"/>
        </w:rPr>
        <w:t xml:space="preserve">                                </w:t>
      </w:r>
    </w:p>
    <w:p w14:paraId="157553E8">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联系人：</w:t>
      </w:r>
      <w:r>
        <w:rPr>
          <w:rFonts w:hint="eastAsia" w:ascii="仿宋" w:hAnsi="仿宋" w:eastAsia="仿宋" w:cs="仿宋"/>
          <w:b w:val="0"/>
          <w:bCs/>
          <w:sz w:val="24"/>
          <w:highlight w:val="none"/>
          <w:u w:val="dotted"/>
        </w:rPr>
        <w:t xml:space="preserve">                      </w:t>
      </w:r>
      <w:r>
        <w:rPr>
          <w:rFonts w:hint="eastAsia" w:ascii="仿宋" w:hAnsi="仿宋" w:eastAsia="仿宋" w:cs="仿宋"/>
          <w:b w:val="0"/>
          <w:bCs/>
          <w:sz w:val="24"/>
          <w:highlight w:val="none"/>
        </w:rPr>
        <w:t>联系电话：</w:t>
      </w:r>
      <w:r>
        <w:rPr>
          <w:rFonts w:hint="eastAsia" w:ascii="仿宋" w:hAnsi="仿宋" w:eastAsia="仿宋" w:cs="仿宋"/>
          <w:b w:val="0"/>
          <w:bCs/>
          <w:sz w:val="24"/>
          <w:highlight w:val="none"/>
          <w:u w:val="dotted"/>
        </w:rPr>
        <w:t xml:space="preserve">                              </w:t>
      </w:r>
    </w:p>
    <w:p w14:paraId="5AB3A124">
      <w:pPr>
        <w:spacing w:line="460" w:lineRule="exact"/>
        <w:rPr>
          <w:rFonts w:hint="eastAsia" w:ascii="仿宋" w:hAnsi="仿宋" w:eastAsia="仿宋" w:cs="仿宋"/>
          <w:b w:val="0"/>
          <w:bCs/>
          <w:sz w:val="24"/>
          <w:highlight w:val="none"/>
          <w:u w:val="dotted"/>
        </w:rPr>
      </w:pPr>
      <w:r>
        <w:rPr>
          <w:rFonts w:hint="eastAsia" w:ascii="仿宋" w:hAnsi="仿宋" w:eastAsia="仿宋" w:cs="仿宋"/>
          <w:b w:val="0"/>
          <w:bCs/>
          <w:sz w:val="24"/>
          <w:highlight w:val="none"/>
        </w:rPr>
        <w:t>授权代表：</w:t>
      </w:r>
      <w:r>
        <w:rPr>
          <w:rFonts w:hint="eastAsia" w:ascii="仿宋" w:hAnsi="仿宋" w:eastAsia="仿宋" w:cs="仿宋"/>
          <w:b w:val="0"/>
          <w:bCs/>
          <w:sz w:val="24"/>
          <w:highlight w:val="none"/>
          <w:u w:val="dotted"/>
        </w:rPr>
        <w:t xml:space="preserve">                                          </w:t>
      </w:r>
    </w:p>
    <w:p w14:paraId="765C3017">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联系电话：</w:t>
      </w:r>
      <w:r>
        <w:rPr>
          <w:rFonts w:hint="eastAsia" w:ascii="仿宋" w:hAnsi="仿宋" w:eastAsia="仿宋" w:cs="仿宋"/>
          <w:b w:val="0"/>
          <w:bCs/>
          <w:sz w:val="24"/>
          <w:highlight w:val="none"/>
          <w:u w:val="dotted"/>
        </w:rPr>
        <w:t xml:space="preserve">                                           </w:t>
      </w:r>
      <w:r>
        <w:rPr>
          <w:rFonts w:hint="eastAsia" w:ascii="仿宋" w:hAnsi="仿宋" w:eastAsia="仿宋" w:cs="仿宋"/>
          <w:b w:val="0"/>
          <w:bCs/>
          <w:sz w:val="24"/>
          <w:highlight w:val="none"/>
        </w:rPr>
        <w:t xml:space="preserve"> </w:t>
      </w:r>
    </w:p>
    <w:p w14:paraId="16206D5C">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地址： </w:t>
      </w:r>
      <w:r>
        <w:rPr>
          <w:rFonts w:hint="eastAsia" w:ascii="仿宋" w:hAnsi="仿宋" w:eastAsia="仿宋" w:cs="仿宋"/>
          <w:b w:val="0"/>
          <w:bCs/>
          <w:sz w:val="24"/>
          <w:highlight w:val="none"/>
          <w:u w:val="dotted"/>
        </w:rPr>
        <w:t xml:space="preserve">                        </w:t>
      </w:r>
      <w:r>
        <w:rPr>
          <w:rFonts w:hint="eastAsia" w:ascii="仿宋" w:hAnsi="仿宋" w:eastAsia="仿宋" w:cs="仿宋"/>
          <w:b w:val="0"/>
          <w:bCs/>
          <w:sz w:val="24"/>
          <w:highlight w:val="none"/>
        </w:rPr>
        <w:t>邮编：</w:t>
      </w:r>
      <w:r>
        <w:rPr>
          <w:rFonts w:hint="eastAsia" w:ascii="仿宋" w:hAnsi="仿宋" w:eastAsia="仿宋" w:cs="仿宋"/>
          <w:b w:val="0"/>
          <w:bCs/>
          <w:sz w:val="24"/>
          <w:highlight w:val="none"/>
          <w:u w:val="dotted"/>
        </w:rPr>
        <w:t xml:space="preserve">                                  </w:t>
      </w:r>
    </w:p>
    <w:p w14:paraId="5B1A809D">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二、质疑项目基本情况</w:t>
      </w:r>
    </w:p>
    <w:p w14:paraId="4D613292">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质疑项目的名称：</w:t>
      </w:r>
      <w:r>
        <w:rPr>
          <w:rFonts w:hint="eastAsia" w:ascii="仿宋" w:hAnsi="仿宋" w:eastAsia="仿宋" w:cs="仿宋"/>
          <w:b w:val="0"/>
          <w:bCs/>
          <w:sz w:val="24"/>
          <w:highlight w:val="none"/>
          <w:u w:val="dotted"/>
        </w:rPr>
        <w:t xml:space="preserve">                                      </w:t>
      </w:r>
    </w:p>
    <w:p w14:paraId="6CD6F90B">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质疑项目的编号：</w:t>
      </w:r>
      <w:r>
        <w:rPr>
          <w:rFonts w:hint="eastAsia" w:ascii="仿宋" w:hAnsi="仿宋" w:eastAsia="仿宋" w:cs="仿宋"/>
          <w:b w:val="0"/>
          <w:bCs/>
          <w:sz w:val="24"/>
          <w:highlight w:val="none"/>
          <w:u w:val="dotted"/>
        </w:rPr>
        <w:t xml:space="preserve">               </w:t>
      </w:r>
      <w:r>
        <w:rPr>
          <w:rFonts w:hint="eastAsia" w:ascii="仿宋" w:hAnsi="仿宋" w:eastAsia="仿宋" w:cs="仿宋"/>
          <w:b w:val="0"/>
          <w:bCs/>
          <w:sz w:val="24"/>
          <w:highlight w:val="none"/>
        </w:rPr>
        <w:t>包号：</w:t>
      </w:r>
      <w:r>
        <w:rPr>
          <w:rFonts w:hint="eastAsia" w:ascii="仿宋" w:hAnsi="仿宋" w:eastAsia="仿宋" w:cs="仿宋"/>
          <w:b w:val="0"/>
          <w:bCs/>
          <w:sz w:val="24"/>
          <w:highlight w:val="none"/>
          <w:u w:val="dotted"/>
        </w:rPr>
        <w:t xml:space="preserve">                 </w:t>
      </w:r>
    </w:p>
    <w:p w14:paraId="7D6C07F7">
      <w:pPr>
        <w:spacing w:line="460" w:lineRule="exact"/>
        <w:rPr>
          <w:rFonts w:hint="eastAsia" w:ascii="仿宋" w:hAnsi="仿宋" w:eastAsia="仿宋" w:cs="仿宋"/>
          <w:b w:val="0"/>
          <w:bCs/>
          <w:sz w:val="24"/>
          <w:highlight w:val="none"/>
          <w:u w:val="dotted"/>
        </w:rPr>
      </w:pPr>
      <w:r>
        <w:rPr>
          <w:rFonts w:hint="eastAsia" w:ascii="仿宋" w:hAnsi="仿宋" w:eastAsia="仿宋" w:cs="仿宋"/>
          <w:b w:val="0"/>
          <w:bCs/>
          <w:sz w:val="24"/>
          <w:highlight w:val="none"/>
        </w:rPr>
        <w:t>采购人名称：</w:t>
      </w:r>
      <w:r>
        <w:rPr>
          <w:rFonts w:hint="eastAsia" w:ascii="仿宋" w:hAnsi="仿宋" w:eastAsia="仿宋" w:cs="仿宋"/>
          <w:b w:val="0"/>
          <w:bCs/>
          <w:sz w:val="24"/>
          <w:highlight w:val="none"/>
          <w:u w:val="dotted"/>
        </w:rPr>
        <w:t xml:space="preserve">                                         </w:t>
      </w:r>
    </w:p>
    <w:p w14:paraId="68A63CBB">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采购文件获取日期：</w:t>
      </w:r>
      <w:r>
        <w:rPr>
          <w:rFonts w:hint="eastAsia" w:ascii="仿宋" w:hAnsi="仿宋" w:eastAsia="仿宋" w:cs="仿宋"/>
          <w:b w:val="0"/>
          <w:bCs/>
          <w:sz w:val="24"/>
          <w:highlight w:val="none"/>
          <w:u w:val="dotted"/>
        </w:rPr>
        <w:t xml:space="preserve">                                           </w:t>
      </w:r>
    </w:p>
    <w:p w14:paraId="71CE7C5D">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三、质疑事项具体内容</w:t>
      </w:r>
    </w:p>
    <w:p w14:paraId="21F2FF95">
      <w:pPr>
        <w:spacing w:line="460" w:lineRule="exact"/>
        <w:rPr>
          <w:rFonts w:hint="eastAsia" w:ascii="仿宋" w:hAnsi="仿宋" w:eastAsia="仿宋" w:cs="仿宋"/>
          <w:b w:val="0"/>
          <w:bCs/>
          <w:sz w:val="24"/>
          <w:highlight w:val="none"/>
          <w:u w:val="dotted"/>
        </w:rPr>
      </w:pPr>
      <w:r>
        <w:rPr>
          <w:rFonts w:hint="eastAsia" w:ascii="仿宋" w:hAnsi="仿宋" w:eastAsia="仿宋" w:cs="仿宋"/>
          <w:b w:val="0"/>
          <w:bCs/>
          <w:sz w:val="24"/>
          <w:highlight w:val="none"/>
        </w:rPr>
        <w:t>质疑事项1：</w:t>
      </w:r>
      <w:r>
        <w:rPr>
          <w:rFonts w:hint="eastAsia" w:ascii="仿宋" w:hAnsi="仿宋" w:eastAsia="仿宋" w:cs="仿宋"/>
          <w:b w:val="0"/>
          <w:bCs/>
          <w:sz w:val="24"/>
          <w:highlight w:val="none"/>
          <w:u w:val="dotted"/>
        </w:rPr>
        <w:t xml:space="preserve">                                         </w:t>
      </w:r>
    </w:p>
    <w:p w14:paraId="77ABDE4E">
      <w:pPr>
        <w:spacing w:line="460" w:lineRule="exact"/>
        <w:rPr>
          <w:rFonts w:hint="eastAsia" w:ascii="仿宋" w:hAnsi="仿宋" w:eastAsia="仿宋" w:cs="仿宋"/>
          <w:b w:val="0"/>
          <w:bCs/>
          <w:sz w:val="24"/>
          <w:highlight w:val="none"/>
          <w:u w:val="dotted"/>
        </w:rPr>
      </w:pPr>
      <w:r>
        <w:rPr>
          <w:rFonts w:hint="eastAsia" w:ascii="仿宋" w:hAnsi="仿宋" w:eastAsia="仿宋" w:cs="仿宋"/>
          <w:b w:val="0"/>
          <w:bCs/>
          <w:sz w:val="24"/>
          <w:highlight w:val="none"/>
        </w:rPr>
        <w:t>事实依据：</w:t>
      </w:r>
      <w:r>
        <w:rPr>
          <w:rFonts w:hint="eastAsia" w:ascii="仿宋" w:hAnsi="仿宋" w:eastAsia="仿宋" w:cs="仿宋"/>
          <w:b w:val="0"/>
          <w:bCs/>
          <w:sz w:val="24"/>
          <w:highlight w:val="none"/>
          <w:u w:val="dotted"/>
        </w:rPr>
        <w:t xml:space="preserve">                                          </w:t>
      </w:r>
    </w:p>
    <w:p w14:paraId="14BFC616">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u w:val="dotted"/>
        </w:rPr>
        <w:t xml:space="preserve">                                                       </w:t>
      </w:r>
    </w:p>
    <w:p w14:paraId="57651857">
      <w:pPr>
        <w:spacing w:line="460" w:lineRule="exact"/>
        <w:rPr>
          <w:rFonts w:hint="eastAsia" w:ascii="仿宋" w:hAnsi="仿宋" w:eastAsia="仿宋" w:cs="仿宋"/>
          <w:b w:val="0"/>
          <w:bCs/>
          <w:sz w:val="24"/>
          <w:highlight w:val="none"/>
          <w:u w:val="dotted"/>
        </w:rPr>
      </w:pPr>
      <w:r>
        <w:rPr>
          <w:rFonts w:hint="eastAsia" w:ascii="仿宋" w:hAnsi="仿宋" w:eastAsia="仿宋" w:cs="仿宋"/>
          <w:b w:val="0"/>
          <w:bCs/>
          <w:sz w:val="24"/>
          <w:highlight w:val="none"/>
        </w:rPr>
        <w:t>法律依据：</w:t>
      </w:r>
      <w:r>
        <w:rPr>
          <w:rFonts w:hint="eastAsia" w:ascii="仿宋" w:hAnsi="仿宋" w:eastAsia="仿宋" w:cs="仿宋"/>
          <w:b w:val="0"/>
          <w:bCs/>
          <w:sz w:val="24"/>
          <w:highlight w:val="none"/>
          <w:u w:val="dotted"/>
        </w:rPr>
        <w:t xml:space="preserve">                                          </w:t>
      </w:r>
    </w:p>
    <w:p w14:paraId="1256CE48">
      <w:pPr>
        <w:spacing w:line="460" w:lineRule="exact"/>
        <w:rPr>
          <w:rFonts w:hint="eastAsia" w:ascii="仿宋" w:hAnsi="仿宋" w:eastAsia="仿宋" w:cs="仿宋"/>
          <w:b w:val="0"/>
          <w:bCs/>
          <w:sz w:val="24"/>
          <w:highlight w:val="none"/>
          <w:u w:val="dotted"/>
        </w:rPr>
      </w:pPr>
      <w:r>
        <w:rPr>
          <w:rFonts w:hint="eastAsia" w:ascii="仿宋" w:hAnsi="仿宋" w:eastAsia="仿宋" w:cs="仿宋"/>
          <w:b w:val="0"/>
          <w:bCs/>
          <w:sz w:val="24"/>
          <w:highlight w:val="none"/>
          <w:u w:val="dotted"/>
        </w:rPr>
        <w:t xml:space="preserve">                                                     </w:t>
      </w:r>
    </w:p>
    <w:p w14:paraId="3E994AEB">
      <w:pPr>
        <w:spacing w:line="460" w:lineRule="exact"/>
        <w:rPr>
          <w:rFonts w:hint="eastAsia" w:ascii="仿宋" w:hAnsi="仿宋" w:eastAsia="仿宋" w:cs="仿宋"/>
          <w:b w:val="0"/>
          <w:bCs/>
          <w:sz w:val="24"/>
          <w:highlight w:val="none"/>
          <w:u w:val="dotted"/>
        </w:rPr>
      </w:pPr>
      <w:r>
        <w:rPr>
          <w:rFonts w:hint="eastAsia" w:ascii="仿宋" w:hAnsi="仿宋" w:eastAsia="仿宋" w:cs="仿宋"/>
          <w:b w:val="0"/>
          <w:bCs/>
          <w:sz w:val="24"/>
          <w:highlight w:val="none"/>
        </w:rPr>
        <w:t>质疑事项2</w:t>
      </w:r>
    </w:p>
    <w:p w14:paraId="4A802EF5">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w:t>
      </w:r>
    </w:p>
    <w:p w14:paraId="7276FE3C">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四、与质疑事项相关的质疑请求</w:t>
      </w:r>
    </w:p>
    <w:p w14:paraId="44E9861D">
      <w:pPr>
        <w:spacing w:line="460" w:lineRule="exact"/>
        <w:rPr>
          <w:rFonts w:hint="eastAsia" w:ascii="仿宋" w:hAnsi="仿宋" w:eastAsia="仿宋" w:cs="仿宋"/>
          <w:b w:val="0"/>
          <w:bCs/>
          <w:sz w:val="24"/>
          <w:highlight w:val="none"/>
          <w:u w:val="dotted"/>
        </w:rPr>
      </w:pPr>
      <w:r>
        <w:rPr>
          <w:rFonts w:hint="eastAsia" w:ascii="仿宋" w:hAnsi="仿宋" w:eastAsia="仿宋" w:cs="仿宋"/>
          <w:b w:val="0"/>
          <w:bCs/>
          <w:sz w:val="24"/>
          <w:highlight w:val="none"/>
        </w:rPr>
        <w:t>请求：</w:t>
      </w:r>
      <w:r>
        <w:rPr>
          <w:rFonts w:hint="eastAsia" w:ascii="仿宋" w:hAnsi="仿宋" w:eastAsia="仿宋" w:cs="仿宋"/>
          <w:b w:val="0"/>
          <w:bCs/>
          <w:sz w:val="24"/>
          <w:highlight w:val="none"/>
          <w:u w:val="dotted"/>
        </w:rPr>
        <w:t xml:space="preserve">                                               </w:t>
      </w:r>
    </w:p>
    <w:p w14:paraId="0CBAFBEC">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签字(签章)：                   公章：                      </w:t>
      </w:r>
    </w:p>
    <w:p w14:paraId="3775912B">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日期：    </w:t>
      </w:r>
    </w:p>
    <w:p w14:paraId="146335CE">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质疑函制作说明：</w:t>
      </w:r>
    </w:p>
    <w:p w14:paraId="43FA1EB7">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1.供应商提出质疑时，应提交质疑函和必要的证明材料。</w:t>
      </w:r>
    </w:p>
    <w:p w14:paraId="7F53946B">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3CE078">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3.质疑供应商若对项目的某一分包进行质疑，质疑函中应列明具体分包号。</w:t>
      </w:r>
    </w:p>
    <w:p w14:paraId="0EB55346">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4.质疑函的质疑事项应具体、明确，并有必要的事实依据和法律依据。</w:t>
      </w:r>
    </w:p>
    <w:p w14:paraId="50D7CBB1">
      <w:pPr>
        <w:spacing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5.质疑函的质疑请求应与质疑事项相关。</w:t>
      </w:r>
    </w:p>
    <w:p w14:paraId="151B1E38">
      <w:pPr>
        <w:spacing w:after="120" w:line="460" w:lineRule="exact"/>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6.质疑供应商为自然人的，质疑函应由本人签字；质疑供应商为法人或者其他组织的，质疑函应由法定代表人、主要负责人，或者其授权代表签字或者盖章，并加盖公章。</w:t>
      </w:r>
      <w:bookmarkStart w:id="47" w:name="_Toc15276"/>
    </w:p>
    <w:p w14:paraId="01737E5D">
      <w:pPr>
        <w:spacing w:after="120" w:line="460" w:lineRule="exact"/>
        <w:ind w:firstLine="480" w:firstLineChars="200"/>
        <w:jc w:val="center"/>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十一、违约处罚</w:t>
      </w:r>
      <w:bookmarkEnd w:id="47"/>
    </w:p>
    <w:p w14:paraId="052B0942">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lang w:val="en-US" w:eastAsia="zh-CN"/>
        </w:rPr>
        <w:t>35</w:t>
      </w:r>
      <w:r>
        <w:rPr>
          <w:rFonts w:hint="eastAsia" w:ascii="仿宋" w:hAnsi="仿宋" w:eastAsia="仿宋" w:cs="仿宋"/>
          <w:b w:val="0"/>
          <w:bCs/>
          <w:snapToGrid w:val="0"/>
          <w:kern w:val="0"/>
          <w:sz w:val="24"/>
          <w:highlight w:val="none"/>
        </w:rPr>
        <w:t>.违约处罚</w:t>
      </w:r>
    </w:p>
    <w:p w14:paraId="225536C9">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lang w:val="en-US" w:eastAsia="zh-CN"/>
        </w:rPr>
        <w:t>35</w:t>
      </w:r>
      <w:r>
        <w:rPr>
          <w:rFonts w:hint="eastAsia" w:ascii="仿宋" w:hAnsi="仿宋" w:eastAsia="仿宋" w:cs="仿宋"/>
          <w:b w:val="0"/>
          <w:bCs/>
          <w:snapToGrid w:val="0"/>
          <w:kern w:val="0"/>
          <w:sz w:val="24"/>
          <w:highlight w:val="none"/>
        </w:rPr>
        <w:t>.1发生下列情况之一，供应商的投标保证金将被没收，并可能被列入不良记录名单，供应商今后参与同类政府采购项目的机会可能会受到影响：</w:t>
      </w:r>
    </w:p>
    <w:p w14:paraId="3744B76A">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（1）开标后在投标有效期内，供应商撤回其投标；</w:t>
      </w:r>
    </w:p>
    <w:p w14:paraId="5D461A42">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（2）在评标期间，供应商企图影响采购机构或磋商小组的任何活动，将导致投标被拒绝，并由其承担相应的法律责任。</w:t>
      </w:r>
    </w:p>
    <w:p w14:paraId="2499B971">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（3）成交供应商未按本磋商文件规定签约；</w:t>
      </w:r>
    </w:p>
    <w:p w14:paraId="30DF85C8">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（4）成交供应商与采购人订立背离合同实质性内容的其它协议；</w:t>
      </w:r>
    </w:p>
    <w:p w14:paraId="3871262C">
      <w:pPr>
        <w:overflowPunct w:val="0"/>
        <w:topLinePunct/>
        <w:autoSpaceDN w:val="0"/>
        <w:adjustRightInd w:val="0"/>
        <w:snapToGrid w:val="0"/>
        <w:spacing w:line="450" w:lineRule="exact"/>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（5）供应商未按磋商文件规定和合同约定履行义务的。</w:t>
      </w:r>
    </w:p>
    <w:p w14:paraId="6C9EF479">
      <w:pPr>
        <w:overflowPunct w:val="0"/>
        <w:topLinePunct/>
        <w:autoSpaceDN w:val="0"/>
        <w:adjustRightInd w:val="0"/>
        <w:snapToGrid w:val="0"/>
        <w:spacing w:line="450" w:lineRule="exact"/>
        <w:ind w:firstLine="480" w:firstLineChars="200"/>
        <w:jc w:val="center"/>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十二、政府采购相关政策</w:t>
      </w:r>
    </w:p>
    <w:p w14:paraId="6DE07DF6">
      <w:pPr>
        <w:overflowPunct w:val="0"/>
        <w:topLinePunct/>
        <w:autoSpaceDN w:val="0"/>
        <w:adjustRightInd w:val="0"/>
        <w:snapToGrid w:val="0"/>
        <w:spacing w:line="450" w:lineRule="exact"/>
        <w:ind w:firstLine="480" w:firstLineChars="200"/>
        <w:jc w:val="both"/>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3</w:t>
      </w:r>
      <w:r>
        <w:rPr>
          <w:rFonts w:hint="eastAsia" w:ascii="仿宋" w:hAnsi="仿宋" w:eastAsia="仿宋" w:cs="仿宋"/>
          <w:b w:val="0"/>
          <w:bCs/>
          <w:kern w:val="0"/>
          <w:sz w:val="24"/>
          <w:highlight w:val="none"/>
          <w:lang w:val="en-US" w:eastAsia="zh-CN"/>
        </w:rPr>
        <w:t>6</w:t>
      </w:r>
      <w:r>
        <w:rPr>
          <w:rFonts w:hint="eastAsia" w:ascii="仿宋" w:hAnsi="仿宋" w:eastAsia="仿宋" w:cs="仿宋"/>
          <w:b w:val="0"/>
          <w:bCs/>
          <w:kern w:val="0"/>
          <w:sz w:val="24"/>
          <w:highlight w:val="none"/>
        </w:rPr>
        <w:t>.依据政府采购的相关规定，如果</w:t>
      </w:r>
      <w:r>
        <w:rPr>
          <w:rFonts w:hint="eastAsia" w:ascii="仿宋" w:hAnsi="仿宋" w:eastAsia="仿宋" w:cs="仿宋"/>
          <w:b w:val="0"/>
          <w:bCs/>
          <w:kern w:val="0"/>
          <w:sz w:val="24"/>
          <w:highlight w:val="none"/>
          <w:lang w:eastAsia="zh-CN"/>
        </w:rPr>
        <w:t>供应商</w:t>
      </w:r>
      <w:r>
        <w:rPr>
          <w:rFonts w:hint="eastAsia" w:ascii="仿宋" w:hAnsi="仿宋" w:eastAsia="仿宋" w:cs="仿宋"/>
          <w:b w:val="0"/>
          <w:bCs/>
          <w:kern w:val="0"/>
          <w:sz w:val="24"/>
          <w:highlight w:val="none"/>
        </w:rPr>
        <w:t>或所提供的货物满足下述要求并经评标委员会全体成员集体认定通过，予以考虑执行。</w:t>
      </w:r>
    </w:p>
    <w:p w14:paraId="35D30A7B">
      <w:pPr>
        <w:overflowPunct w:val="0"/>
        <w:topLinePunct/>
        <w:autoSpaceDN w:val="0"/>
        <w:adjustRightInd w:val="0"/>
        <w:snapToGrid w:val="0"/>
        <w:spacing w:line="450" w:lineRule="exact"/>
        <w:ind w:firstLine="480" w:firstLineChars="200"/>
        <w:jc w:val="both"/>
        <w:rPr>
          <w:rFonts w:hint="eastAsia" w:ascii="仿宋" w:hAnsi="仿宋" w:eastAsia="仿宋" w:cs="仿宋"/>
          <w:b w:val="0"/>
          <w:bCs/>
          <w:kern w:val="0"/>
          <w:sz w:val="24"/>
          <w:highlight w:val="none"/>
        </w:rPr>
      </w:pPr>
      <w:r>
        <w:rPr>
          <w:rFonts w:hint="eastAsia" w:ascii="仿宋" w:hAnsi="仿宋" w:eastAsia="仿宋" w:cs="仿宋"/>
          <w:b w:val="0"/>
          <w:bCs/>
          <w:kern w:val="0"/>
          <w:sz w:val="24"/>
          <w:szCs w:val="24"/>
          <w:lang w:val="en-US" w:eastAsia="zh-CN" w:bidi="ar-SA"/>
        </w:rPr>
        <w:t>（1）</w:t>
      </w:r>
      <w:r>
        <w:rPr>
          <w:rFonts w:hint="eastAsia" w:ascii="仿宋" w:hAnsi="仿宋" w:eastAsia="仿宋" w:cs="仿宋"/>
          <w:b w:val="0"/>
          <w:bCs/>
          <w:kern w:val="0"/>
          <w:sz w:val="24"/>
          <w:highlight w:val="none"/>
        </w:rPr>
        <w:t>应该采购本国产品、工程和产品（是指所采购项目产品不允许采购进口产品的，必须采购本国产品）。</w:t>
      </w:r>
    </w:p>
    <w:p w14:paraId="1BFAD28D">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szCs w:val="24"/>
          <w:lang w:val="en-US" w:eastAsia="zh-CN" w:bidi="ar-SA"/>
        </w:rPr>
        <w:t>（2）</w:t>
      </w:r>
      <w:r>
        <w:rPr>
          <w:rFonts w:hint="eastAsia" w:ascii="仿宋" w:hAnsi="仿宋" w:eastAsia="仿宋" w:cs="仿宋"/>
          <w:b w:val="0"/>
          <w:bCs/>
          <w:snapToGrid w:val="0"/>
          <w:kern w:val="0"/>
          <w:sz w:val="24"/>
          <w:highlight w:val="none"/>
        </w:rPr>
        <w:t>a.采购项目中含“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以“*”标注）的，属于国家强制性采购产品，必须符合《节能产品政府采购清单》最新一期的要求，否则投标无效。其他投标产品主机（所属包内主要部件或价格比重较大的）列入《节能产品政府采购清单》的产品，在评审中按照评分标准给予加分处理。查询网站为：</w:t>
      </w:r>
    </w:p>
    <w:p w14:paraId="65B7047A">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中华人民共和国财政部网站（http://www．mof．gov．cn）；</w:t>
      </w:r>
    </w:p>
    <w:p w14:paraId="62EE1142">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中国政府采购网（http://www.ccgp．gov.cn）；</w:t>
      </w:r>
    </w:p>
    <w:p w14:paraId="0D19285B">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国家发展改革委网站（http://hzs.ndrc.gov.cn）；</w:t>
      </w:r>
    </w:p>
    <w:p w14:paraId="05FAE483">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中国质量认证中心网站（http://www.cqc．com．cn）。</w:t>
      </w:r>
    </w:p>
    <w:p w14:paraId="6F49F407">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b. 采购货物中含台式计算机的，属于国家强制性采购产品，台式计算机的性能参数还必须符合《环境标志产品政府采购清单》最新一期附件中的产品，否则投标无效。其它投标产品主机（所属包内主要部件或价格比重较大的）属于《环境标志产品政府采购清单》最新一期内容的在评审中按照评分标准给予加分处理。查询网站为：</w:t>
      </w:r>
    </w:p>
    <w:p w14:paraId="0E88DD68">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中华人民共和国财政部网站（http://www.mof.gov.cn）；</w:t>
      </w:r>
    </w:p>
    <w:p w14:paraId="4228906B">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中国政府采购网（http://www.ccgp.gov.cn）；</w:t>
      </w:r>
    </w:p>
    <w:p w14:paraId="18CD0B62">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中华人民共和国环境保护部网站（http://www.zhb.gov.cn）；</w:t>
      </w:r>
    </w:p>
    <w:p w14:paraId="697F68BC">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中国绿色采购网（http://www.cgpn. org）。</w:t>
      </w:r>
    </w:p>
    <w:p w14:paraId="0E55D195">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c. 本项目若采购计算机，必须预装正版操作系统软件产品，所采购的其它软件必须为正版软件，否则投标无效。</w:t>
      </w:r>
    </w:p>
    <w:p w14:paraId="2ABEB647">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d. 采购货物中含信息安全产品，必须是列入财政部会同有关部门制定下发的《信息安全产品强制性认证目录》的产品，供应商须附中国信息安全认证中心按国家标准认证颁发的有效认证证书，否则投标无效。</w:t>
      </w:r>
    </w:p>
    <w:p w14:paraId="2F22F941">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rPr>
        <w:t>e.小型和微型企业的评审要求。</w:t>
      </w:r>
      <w:r>
        <w:rPr>
          <w:rFonts w:hint="eastAsia" w:ascii="仿宋" w:hAnsi="仿宋" w:eastAsia="仿宋" w:cs="仿宋"/>
          <w:b w:val="0"/>
          <w:bCs/>
          <w:snapToGrid w:val="0"/>
          <w:kern w:val="0"/>
          <w:sz w:val="24"/>
          <w:highlight w:val="none"/>
          <w:lang w:val="en-US" w:eastAsia="zh-CN"/>
        </w:rPr>
        <w:t>(本项目不适用)</w:t>
      </w:r>
    </w:p>
    <w:p w14:paraId="51AA1026">
      <w:pPr>
        <w:overflowPunct w:val="0"/>
        <w:topLinePunct/>
        <w:autoSpaceDN w:val="0"/>
        <w:adjustRightInd w:val="0"/>
        <w:snapToGrid w:val="0"/>
        <w:spacing w:line="450" w:lineRule="exact"/>
        <w:ind w:firstLine="480" w:firstLineChars="200"/>
        <w:jc w:val="both"/>
        <w:rPr>
          <w:rFonts w:hint="default"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rPr>
        <w:t>依据财库[2020]46号关于印发《政府采购促进中小企业发展暂行办法》的通知、《山西省财政厅关于进一步加大政府采购支持中小企业力度助力扎实稳住经济的通知》（晋财购〔2022〕6号）、《工业和信息化部、国家统计局、国家发展和改革委员会、财政部关于印发中小企业划型标准规定的通知》（工信部联企业[2011]300号）规定的划分标准、并要求提供本企业制造的货物、或者提供其他中小企业制造的货物，上述所称的货物不包括使用大型企业注册商标的货物。对货物服务采购项目小微企业报价给予15%（工程项目为3%）的扣除</w:t>
      </w:r>
      <w:r>
        <w:rPr>
          <w:rFonts w:hint="eastAsia" w:ascii="仿宋" w:hAnsi="仿宋" w:eastAsia="仿宋" w:cs="仿宋"/>
          <w:b w:val="0"/>
          <w:bCs/>
          <w:snapToGrid w:val="0"/>
          <w:kern w:val="0"/>
          <w:sz w:val="24"/>
          <w:highlight w:val="none"/>
          <w:lang w:eastAsia="zh-CN"/>
        </w:rPr>
        <w:t>，</w:t>
      </w:r>
      <w:r>
        <w:rPr>
          <w:rFonts w:hint="eastAsia" w:ascii="仿宋" w:hAnsi="仿宋" w:eastAsia="仿宋" w:cs="仿宋"/>
          <w:b w:val="0"/>
          <w:bCs/>
          <w:snapToGrid w:val="0"/>
          <w:kern w:val="0"/>
          <w:sz w:val="24"/>
          <w:highlight w:val="none"/>
        </w:rPr>
        <w:t>对货物服务采购项目采用大中型企业与小微企业组成联合体或者大中型企业向小微企业分包采购合同的，评审优惠幅度为５％</w:t>
      </w:r>
      <w:r>
        <w:rPr>
          <w:rFonts w:hint="eastAsia" w:ascii="仿宋" w:hAnsi="仿宋" w:eastAsia="仿宋" w:cs="仿宋"/>
          <w:b w:val="0"/>
          <w:bCs/>
          <w:snapToGrid w:val="0"/>
          <w:kern w:val="0"/>
          <w:sz w:val="24"/>
          <w:highlight w:val="none"/>
          <w:lang w:eastAsia="zh-CN"/>
        </w:rPr>
        <w:t>，政府采购工程项目给予采用大中型企业与小微企业组成联合体或者大中型企业向小微企业分包采购合同的，评审优惠幅度为１</w:t>
      </w:r>
      <w:r>
        <w:rPr>
          <w:rFonts w:hint="eastAsia" w:ascii="仿宋" w:hAnsi="仿宋" w:eastAsia="仿宋" w:cs="仿宋"/>
          <w:b w:val="0"/>
          <w:bCs/>
          <w:snapToGrid w:val="0"/>
          <w:kern w:val="0"/>
          <w:sz w:val="24"/>
          <w:highlight w:val="none"/>
          <w:lang w:val="en-US" w:eastAsia="zh-CN"/>
        </w:rPr>
        <w:t>%。</w:t>
      </w:r>
    </w:p>
    <w:p w14:paraId="67113FD8">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f.在本项目中满足采购需求、质量和服务相等的情况下，对工程项目小微企业报价给予3%（货物服务采购项目给予15%）的扣除，用扣除后的价格参与评审。(本项目不适用)</w:t>
      </w:r>
    </w:p>
    <w:p w14:paraId="5608E413">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u w:val="single"/>
        </w:rPr>
      </w:pPr>
      <w:r>
        <w:rPr>
          <w:rFonts w:hint="eastAsia" w:ascii="仿宋" w:hAnsi="仿宋" w:eastAsia="仿宋" w:cs="仿宋"/>
          <w:b w:val="0"/>
          <w:bCs/>
          <w:snapToGrid w:val="0"/>
          <w:kern w:val="0"/>
          <w:sz w:val="24"/>
          <w:highlight w:val="none"/>
          <w:u w:val="single"/>
        </w:rPr>
        <w:t>g.行业标准：</w:t>
      </w:r>
      <w:r>
        <w:rPr>
          <w:rFonts w:hint="eastAsia" w:ascii="仿宋" w:hAnsi="仿宋" w:eastAsia="仿宋" w:cs="仿宋"/>
          <w:b w:val="0"/>
          <w:bCs/>
          <w:snapToGrid w:val="0"/>
          <w:kern w:val="0"/>
          <w:sz w:val="24"/>
          <w:highlight w:val="none"/>
          <w:u w:val="single"/>
          <w:lang w:eastAsia="zh-CN"/>
        </w:rPr>
        <w:t>建筑业</w:t>
      </w:r>
      <w:r>
        <w:rPr>
          <w:rFonts w:hint="eastAsia" w:ascii="仿宋" w:hAnsi="仿宋" w:eastAsia="仿宋" w:cs="仿宋"/>
          <w:b w:val="0"/>
          <w:bCs/>
          <w:snapToGrid w:val="0"/>
          <w:kern w:val="0"/>
          <w:sz w:val="24"/>
          <w:highlight w:val="none"/>
          <w:u w:val="single"/>
        </w:rPr>
        <w:t>。</w:t>
      </w:r>
    </w:p>
    <w:p w14:paraId="2C668A2A">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r>
        <w:rPr>
          <w:rFonts w:hint="eastAsia" w:ascii="仿宋" w:hAnsi="仿宋" w:eastAsia="仿宋" w:cs="仿宋"/>
          <w:b w:val="0"/>
          <w:bCs/>
          <w:snapToGrid w:val="0"/>
          <w:kern w:val="0"/>
          <w:sz w:val="24"/>
          <w:highlight w:val="none"/>
          <w:lang w:val="en-US" w:eastAsia="zh-CN"/>
        </w:rPr>
        <w:t>7</w:t>
      </w:r>
      <w:r>
        <w:rPr>
          <w:rFonts w:hint="eastAsia" w:ascii="仿宋" w:hAnsi="仿宋" w:eastAsia="仿宋" w:cs="仿宋"/>
          <w:b w:val="0"/>
          <w:bCs/>
          <w:snapToGrid w:val="0"/>
          <w:kern w:val="0"/>
          <w:sz w:val="24"/>
          <w:highlight w:val="none"/>
        </w:rPr>
        <w:t>.根据财库〔2014〕68号《财政部 司法部关于政府采购支持监狱企业发展有关问题的通知》，能够提供由省级以上监狱管理局、戒毒管理局（含新疆生产建设兵团）出具的“属于监狱企业的证明文件”的监狱企业，视同小型、微型企业。(本项目不适用)</w:t>
      </w:r>
    </w:p>
    <w:p w14:paraId="6C54C567">
      <w:p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视同小型和微型企业</w:t>
      </w:r>
      <w:r>
        <w:rPr>
          <w:rFonts w:hint="eastAsia" w:ascii="仿宋" w:hAnsi="仿宋" w:eastAsia="仿宋" w:cs="仿宋"/>
          <w:b w:val="0"/>
          <w:bCs/>
          <w:color w:val="000000" w:themeColor="text1"/>
          <w:sz w:val="24"/>
          <w:highlight w:val="none"/>
          <w14:textFill>
            <w14:solidFill>
              <w14:schemeClr w14:val="tx1"/>
            </w14:solidFill>
          </w14:textFill>
        </w:rPr>
        <w:t>工程项目</w:t>
      </w:r>
      <w:r>
        <w:rPr>
          <w:rFonts w:hint="eastAsia" w:ascii="仿宋" w:hAnsi="仿宋" w:eastAsia="仿宋" w:cs="仿宋"/>
          <w:b w:val="0"/>
          <w:bCs/>
          <w:color w:val="000000" w:themeColor="text1"/>
          <w:sz w:val="24"/>
          <w:highlight w:val="none"/>
          <w:lang w:val="en-US" w:eastAsia="zh-CN"/>
          <w14:textFill>
            <w14:solidFill>
              <w14:schemeClr w14:val="tx1"/>
            </w14:solidFill>
          </w14:textFill>
        </w:rPr>
        <w:t>给予</w:t>
      </w:r>
      <w:r>
        <w:rPr>
          <w:rFonts w:hint="eastAsia" w:ascii="仿宋" w:hAnsi="仿宋" w:eastAsia="仿宋" w:cs="仿宋"/>
          <w:b w:val="0"/>
          <w:bCs/>
          <w:color w:val="000000" w:themeColor="text1"/>
          <w:sz w:val="24"/>
          <w:highlight w:val="none"/>
          <w14:textFill>
            <w14:solidFill>
              <w14:schemeClr w14:val="tx1"/>
            </w14:solidFill>
          </w14:textFill>
        </w:rPr>
        <w:t>3%（货物服务采购项目小微企业报价给予15%）</w:t>
      </w:r>
      <w:r>
        <w:rPr>
          <w:rFonts w:hint="eastAsia" w:ascii="仿宋" w:hAnsi="仿宋" w:eastAsia="仿宋" w:cs="仿宋"/>
          <w:b w:val="0"/>
          <w:bCs/>
          <w:snapToGrid w:val="0"/>
          <w:kern w:val="0"/>
          <w:sz w:val="24"/>
          <w:highlight w:val="none"/>
        </w:rPr>
        <w:t>的扣除，用扣除后的价格参与评审。</w:t>
      </w:r>
    </w:p>
    <w:p w14:paraId="12ED101D">
      <w:pPr>
        <w:numPr>
          <w:ilvl w:val="0"/>
          <w:numId w:val="0"/>
        </w:numPr>
        <w:overflowPunct w:val="0"/>
        <w:topLinePunct/>
        <w:autoSpaceDN w:val="0"/>
        <w:adjustRightInd w:val="0"/>
        <w:snapToGrid w:val="0"/>
        <w:spacing w:line="450" w:lineRule="exact"/>
        <w:ind w:firstLine="480" w:firstLineChars="200"/>
        <w:jc w:val="both"/>
        <w:rPr>
          <w:rFonts w:hint="eastAsia" w:ascii="仿宋" w:hAnsi="仿宋" w:eastAsia="仿宋" w:cs="仿宋"/>
          <w:b w:val="0"/>
          <w:bCs/>
          <w:snapToGrid w:val="0"/>
          <w:sz w:val="24"/>
          <w:szCs w:val="20"/>
          <w:highlight w:val="none"/>
        </w:rPr>
      </w:pPr>
      <w:r>
        <w:rPr>
          <w:rFonts w:hint="eastAsia" w:ascii="仿宋" w:hAnsi="仿宋" w:eastAsia="仿宋" w:cs="仿宋"/>
          <w:b w:val="0"/>
          <w:bCs/>
          <w:snapToGrid w:val="0"/>
          <w:kern w:val="2"/>
          <w:sz w:val="24"/>
          <w:szCs w:val="20"/>
          <w:lang w:val="en-US" w:eastAsia="zh-CN" w:bidi="ar-SA"/>
        </w:rPr>
        <w:t>38.</w:t>
      </w:r>
      <w:r>
        <w:rPr>
          <w:rFonts w:hint="eastAsia" w:ascii="仿宋" w:hAnsi="仿宋" w:eastAsia="仿宋" w:cs="仿宋"/>
          <w:b w:val="0"/>
          <w:bCs/>
          <w:snapToGrid w:val="0"/>
          <w:sz w:val="24"/>
          <w:szCs w:val="20"/>
          <w:highlight w:val="none"/>
        </w:rPr>
        <w:t>根据财库〔2017〕141号《财政部 民政部 中国残疾人联合会关于促进残疾人就业政府采购政策的通知》，符合享受政府采购支持政策的残疾人福利性单位条件且提供《残疾人福利性单位声明函》的残疾人福利性单位，视同小型、微型企业。(本项目不适用)</w:t>
      </w:r>
    </w:p>
    <w:p w14:paraId="1815B989">
      <w:pPr>
        <w:numPr>
          <w:ilvl w:val="0"/>
          <w:numId w:val="0"/>
        </w:numPr>
        <w:overflowPunct w:val="0"/>
        <w:topLinePunct/>
        <w:autoSpaceDN w:val="0"/>
        <w:adjustRightInd w:val="0"/>
        <w:snapToGrid w:val="0"/>
        <w:spacing w:line="450" w:lineRule="exact"/>
        <w:ind w:firstLine="480" w:firstLineChars="200"/>
        <w:jc w:val="both"/>
        <w:rPr>
          <w:rFonts w:hint="eastAsia" w:ascii="仿宋" w:hAnsi="仿宋" w:eastAsia="仿宋" w:cs="仿宋"/>
          <w:b w:val="0"/>
          <w:bCs/>
          <w:sz w:val="24"/>
          <w:highlight w:val="none"/>
        </w:rPr>
      </w:pPr>
      <w:r>
        <w:rPr>
          <w:rFonts w:hint="eastAsia" w:ascii="仿宋" w:hAnsi="仿宋" w:eastAsia="仿宋" w:cs="仿宋"/>
          <w:b w:val="0"/>
          <w:bCs/>
          <w:kern w:val="0"/>
          <w:sz w:val="24"/>
          <w:szCs w:val="24"/>
          <w:lang w:val="en-US" w:eastAsia="zh-CN" w:bidi="ar-SA"/>
        </w:rPr>
        <w:t>39.</w:t>
      </w:r>
      <w:r>
        <w:rPr>
          <w:rFonts w:hint="eastAsia" w:ascii="仿宋" w:hAnsi="仿宋" w:eastAsia="仿宋" w:cs="仿宋"/>
          <w:b w:val="0"/>
          <w:bCs/>
          <w:sz w:val="24"/>
          <w:highlight w:val="none"/>
        </w:rPr>
        <w:t>供应商参加本次投标活动，上述要求（如涉及的话），均应作出响应。</w:t>
      </w:r>
    </w:p>
    <w:p w14:paraId="212AFC20">
      <w:pPr>
        <w:numPr>
          <w:ilvl w:val="0"/>
          <w:numId w:val="0"/>
        </w:numPr>
        <w:overflowPunct w:val="0"/>
        <w:topLinePunct/>
        <w:autoSpaceDN w:val="0"/>
        <w:adjustRightInd w:val="0"/>
        <w:snapToGrid w:val="0"/>
        <w:spacing w:line="450" w:lineRule="exact"/>
        <w:ind w:firstLine="480" w:firstLineChars="200"/>
        <w:jc w:val="both"/>
        <w:rPr>
          <w:rFonts w:hint="eastAsia" w:ascii="仿宋" w:hAnsi="仿宋" w:eastAsia="仿宋" w:cs="仿宋"/>
          <w:b w:val="0"/>
          <w:bCs/>
          <w:sz w:val="24"/>
          <w:highlight w:val="none"/>
        </w:rPr>
      </w:pPr>
      <w:r>
        <w:rPr>
          <w:rFonts w:hint="eastAsia" w:ascii="仿宋" w:hAnsi="仿宋" w:eastAsia="仿宋" w:cs="仿宋"/>
          <w:b w:val="0"/>
          <w:bCs/>
          <w:kern w:val="0"/>
          <w:sz w:val="24"/>
          <w:highlight w:val="none"/>
        </w:rPr>
        <w:t>注：对满足上述要求的</w:t>
      </w:r>
      <w:r>
        <w:rPr>
          <w:rFonts w:hint="eastAsia" w:ascii="仿宋" w:hAnsi="仿宋" w:eastAsia="仿宋" w:cs="仿宋"/>
          <w:b w:val="0"/>
          <w:bCs/>
          <w:kern w:val="0"/>
          <w:sz w:val="24"/>
          <w:highlight w:val="none"/>
          <w:lang w:eastAsia="zh-CN"/>
        </w:rPr>
        <w:t>供应商</w:t>
      </w:r>
      <w:r>
        <w:rPr>
          <w:rFonts w:hint="eastAsia" w:ascii="仿宋" w:hAnsi="仿宋" w:eastAsia="仿宋" w:cs="仿宋"/>
          <w:b w:val="0"/>
          <w:bCs/>
          <w:kern w:val="0"/>
          <w:sz w:val="24"/>
          <w:highlight w:val="none"/>
        </w:rPr>
        <w:t>或报价产品不进行报价比例累计扣除，只选满足要求的最高比例进行扣除。</w:t>
      </w:r>
    </w:p>
    <w:p w14:paraId="1E32F2B4">
      <w:pPr>
        <w:pStyle w:val="2"/>
        <w:rPr>
          <w:rFonts w:hint="eastAsia" w:ascii="仿宋" w:hAnsi="仿宋" w:eastAsia="仿宋" w:cs="仿宋"/>
          <w:b w:val="0"/>
          <w:bCs/>
          <w:highlight w:val="none"/>
        </w:rPr>
      </w:pPr>
    </w:p>
    <w:p w14:paraId="016E199D">
      <w:pPr>
        <w:pageBreakBefore/>
        <w:overflowPunct w:val="0"/>
        <w:topLinePunct/>
        <w:autoSpaceDN w:val="0"/>
        <w:adjustRightInd w:val="0"/>
        <w:snapToGrid w:val="0"/>
        <w:spacing w:line="360" w:lineRule="auto"/>
        <w:jc w:val="center"/>
        <w:outlineLvl w:val="0"/>
        <w:rPr>
          <w:rFonts w:hint="eastAsia" w:ascii="仿宋" w:hAnsi="仿宋" w:eastAsia="仿宋" w:cs="仿宋"/>
          <w:b w:val="0"/>
          <w:bCs/>
          <w:sz w:val="24"/>
          <w:highlight w:val="none"/>
        </w:rPr>
      </w:pPr>
      <w:bookmarkStart w:id="48" w:name="_Toc28652"/>
      <w:bookmarkStart w:id="49" w:name="_Toc28906"/>
      <w:bookmarkStart w:id="50" w:name="_Toc175644026"/>
      <w:bookmarkStart w:id="51" w:name="_Toc26315"/>
      <w:r>
        <w:rPr>
          <w:rFonts w:hint="eastAsia" w:ascii="仿宋" w:hAnsi="仿宋" w:eastAsia="仿宋" w:cs="仿宋"/>
          <w:b w:val="0"/>
          <w:bCs/>
          <w:snapToGrid w:val="0"/>
          <w:kern w:val="0"/>
          <w:sz w:val="24"/>
          <w:highlight w:val="none"/>
        </w:rPr>
        <w:t>第三部分  评审标准和评审方法</w:t>
      </w:r>
      <w:bookmarkEnd w:id="48"/>
      <w:bookmarkEnd w:id="49"/>
      <w:bookmarkEnd w:id="50"/>
      <w:bookmarkEnd w:id="51"/>
    </w:p>
    <w:p w14:paraId="27EACBB3">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bookmarkStart w:id="52" w:name="_Toc175644027"/>
      <w:r>
        <w:rPr>
          <w:rFonts w:hint="eastAsia" w:ascii="仿宋" w:hAnsi="仿宋" w:eastAsia="仿宋" w:cs="仿宋"/>
          <w:b w:val="0"/>
          <w:bCs/>
          <w:snapToGrid w:val="0"/>
          <w:kern w:val="0"/>
          <w:sz w:val="24"/>
          <w:highlight w:val="none"/>
        </w:rPr>
        <w:t>一、评审标准</w:t>
      </w:r>
    </w:p>
    <w:p w14:paraId="462D4F80">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eastAsia="zh-CN"/>
        </w:rPr>
      </w:pPr>
      <w:r>
        <w:rPr>
          <w:rFonts w:hint="eastAsia" w:ascii="仿宋" w:hAnsi="仿宋" w:eastAsia="仿宋" w:cs="仿宋"/>
          <w:b w:val="0"/>
          <w:bCs/>
          <w:snapToGrid w:val="0"/>
          <w:kern w:val="0"/>
          <w:sz w:val="24"/>
          <w:highlight w:val="none"/>
          <w:lang w:eastAsia="zh-CN"/>
        </w:rPr>
        <w:t>（</w:t>
      </w:r>
      <w:r>
        <w:rPr>
          <w:rFonts w:hint="eastAsia" w:ascii="仿宋" w:hAnsi="仿宋" w:eastAsia="仿宋" w:cs="仿宋"/>
          <w:b w:val="0"/>
          <w:bCs/>
          <w:snapToGrid w:val="0"/>
          <w:kern w:val="0"/>
          <w:sz w:val="24"/>
          <w:highlight w:val="none"/>
          <w:lang w:val="en-US" w:eastAsia="zh-CN"/>
        </w:rPr>
        <w:t>一）</w:t>
      </w:r>
      <w:r>
        <w:rPr>
          <w:rFonts w:hint="eastAsia" w:ascii="仿宋" w:hAnsi="仿宋" w:eastAsia="仿宋" w:cs="仿宋"/>
          <w:b w:val="0"/>
          <w:bCs/>
          <w:snapToGrid w:val="0"/>
          <w:kern w:val="0"/>
          <w:sz w:val="24"/>
          <w:highlight w:val="none"/>
        </w:rPr>
        <w:t>评标</w:t>
      </w:r>
      <w:bookmarkEnd w:id="52"/>
      <w:r>
        <w:rPr>
          <w:rFonts w:hint="eastAsia" w:ascii="仿宋" w:hAnsi="仿宋" w:eastAsia="仿宋" w:cs="仿宋"/>
          <w:b w:val="0"/>
          <w:bCs/>
          <w:snapToGrid w:val="0"/>
          <w:kern w:val="0"/>
          <w:sz w:val="24"/>
          <w:highlight w:val="none"/>
          <w:lang w:val="en-US" w:eastAsia="zh-CN"/>
        </w:rPr>
        <w:t>原则和方法</w:t>
      </w:r>
    </w:p>
    <w:p w14:paraId="5DF8D1CF">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bookmarkStart w:id="53" w:name="_Toc175644028"/>
      <w:r>
        <w:rPr>
          <w:rFonts w:hint="eastAsia" w:ascii="仿宋" w:hAnsi="仿宋" w:eastAsia="仿宋" w:cs="仿宋"/>
          <w:b w:val="0"/>
          <w:bCs/>
          <w:snapToGrid w:val="0"/>
          <w:kern w:val="0"/>
          <w:sz w:val="24"/>
          <w:highlight w:val="none"/>
        </w:rPr>
        <w:t>本次评审采用综合评分法，最低报价不能做为成交保证。综合评分因素的主要因素为价格、商务、技术三部分。每一供应商的</w:t>
      </w:r>
      <w:r>
        <w:rPr>
          <w:rFonts w:hint="eastAsia" w:ascii="仿宋" w:hAnsi="仿宋" w:eastAsia="仿宋" w:cs="仿宋"/>
          <w:b w:val="0"/>
          <w:bCs/>
          <w:snapToGrid w:val="0"/>
          <w:kern w:val="0"/>
          <w:sz w:val="24"/>
          <w:highlight w:val="none"/>
          <w:lang w:eastAsia="zh-CN"/>
        </w:rPr>
        <w:t>最</w:t>
      </w:r>
      <w:r>
        <w:rPr>
          <w:rFonts w:hint="eastAsia" w:ascii="仿宋" w:hAnsi="仿宋" w:eastAsia="仿宋" w:cs="仿宋"/>
          <w:b w:val="0"/>
          <w:bCs/>
          <w:snapToGrid w:val="0"/>
          <w:kern w:val="0"/>
          <w:sz w:val="24"/>
          <w:highlight w:val="none"/>
        </w:rPr>
        <w:t>终得分为所有评委评分的算</w:t>
      </w:r>
      <w:r>
        <w:rPr>
          <w:rFonts w:hint="eastAsia" w:ascii="仿宋" w:hAnsi="仿宋" w:eastAsia="仿宋" w:cs="仿宋"/>
          <w:b w:val="0"/>
          <w:bCs/>
          <w:snapToGrid w:val="0"/>
          <w:kern w:val="0"/>
          <w:sz w:val="24"/>
          <w:highlight w:val="none"/>
          <w:lang w:eastAsia="zh-CN"/>
        </w:rPr>
        <w:t>术</w:t>
      </w:r>
      <w:r>
        <w:rPr>
          <w:rFonts w:hint="eastAsia" w:ascii="仿宋" w:hAnsi="仿宋" w:eastAsia="仿宋" w:cs="仿宋"/>
          <w:b w:val="0"/>
          <w:bCs/>
          <w:snapToGrid w:val="0"/>
          <w:kern w:val="0"/>
          <w:sz w:val="24"/>
          <w:highlight w:val="none"/>
        </w:rPr>
        <w:t>平均值。</w:t>
      </w:r>
    </w:p>
    <w:p w14:paraId="5332ABB0">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详细评审只对初步评审合格的响应文件进行评审，评审采用综合评分法，满分100分。综合评分法，是指响应文件满足磋商文件全部实质性要求且按评审因素的量化指标评审得分最高的供应商</w:t>
      </w:r>
      <w:r>
        <w:rPr>
          <w:rFonts w:hint="eastAsia" w:ascii="仿宋" w:hAnsi="仿宋" w:eastAsia="仿宋" w:cs="仿宋"/>
          <w:b w:val="0"/>
          <w:bCs/>
          <w:snapToGrid w:val="0"/>
          <w:kern w:val="0"/>
          <w:sz w:val="24"/>
          <w:highlight w:val="none"/>
          <w:lang w:eastAsia="zh-CN"/>
        </w:rPr>
        <w:t>推荐为</w:t>
      </w:r>
      <w:r>
        <w:rPr>
          <w:rFonts w:hint="eastAsia" w:ascii="仿宋" w:hAnsi="仿宋" w:eastAsia="仿宋" w:cs="仿宋"/>
          <w:b w:val="0"/>
          <w:bCs/>
          <w:snapToGrid w:val="0"/>
          <w:kern w:val="0"/>
          <w:sz w:val="24"/>
          <w:highlight w:val="none"/>
        </w:rPr>
        <w:t>成交供应商的评审方法。</w:t>
      </w:r>
    </w:p>
    <w:p w14:paraId="35E6C4B5">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磋商小组在评审时，依据最终磋商报价和各项技术</w:t>
      </w:r>
      <w:r>
        <w:rPr>
          <w:rFonts w:hint="eastAsia" w:ascii="仿宋" w:hAnsi="仿宋" w:eastAsia="仿宋" w:cs="仿宋"/>
          <w:b w:val="0"/>
          <w:bCs/>
          <w:snapToGrid w:val="0"/>
          <w:kern w:val="0"/>
          <w:sz w:val="24"/>
          <w:highlight w:val="none"/>
          <w:lang w:eastAsia="zh-CN"/>
        </w:rPr>
        <w:t>、商务</w:t>
      </w:r>
      <w:r>
        <w:rPr>
          <w:rFonts w:hint="eastAsia" w:ascii="仿宋" w:hAnsi="仿宋" w:eastAsia="仿宋" w:cs="仿宋"/>
          <w:b w:val="0"/>
          <w:bCs/>
          <w:snapToGrid w:val="0"/>
          <w:kern w:val="0"/>
          <w:sz w:val="24"/>
          <w:highlight w:val="none"/>
        </w:rPr>
        <w:t>因素对供应商进行综合评价，包括但不限于以下各项要素：</w:t>
      </w:r>
    </w:p>
    <w:p w14:paraId="5832855D">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 xml:space="preserve">      （</w:t>
      </w:r>
      <w:r>
        <w:rPr>
          <w:rFonts w:hint="eastAsia" w:ascii="仿宋" w:hAnsi="仿宋" w:eastAsia="仿宋" w:cs="仿宋"/>
          <w:b w:val="0"/>
          <w:bCs/>
          <w:snapToGrid w:val="0"/>
          <w:kern w:val="0"/>
          <w:sz w:val="24"/>
          <w:highlight w:val="none"/>
          <w:lang w:val="en-US" w:eastAsia="zh-CN"/>
        </w:rPr>
        <w:t>1</w:t>
      </w:r>
      <w:r>
        <w:rPr>
          <w:rFonts w:hint="eastAsia" w:ascii="仿宋" w:hAnsi="仿宋" w:eastAsia="仿宋" w:cs="仿宋"/>
          <w:b w:val="0"/>
          <w:bCs/>
          <w:snapToGrid w:val="0"/>
          <w:kern w:val="0"/>
          <w:sz w:val="24"/>
          <w:highlight w:val="none"/>
        </w:rPr>
        <w:t>）商务部分      （</w:t>
      </w:r>
      <w:r>
        <w:rPr>
          <w:rFonts w:hint="eastAsia" w:ascii="仿宋" w:hAnsi="仿宋" w:eastAsia="仿宋" w:cs="仿宋"/>
          <w:b w:val="0"/>
          <w:bCs/>
          <w:snapToGrid w:val="0"/>
          <w:kern w:val="0"/>
          <w:sz w:val="24"/>
          <w:highlight w:val="none"/>
          <w:lang w:val="en-US" w:eastAsia="zh-CN"/>
        </w:rPr>
        <w:t>2</w:t>
      </w:r>
      <w:r>
        <w:rPr>
          <w:rFonts w:hint="eastAsia" w:ascii="仿宋" w:hAnsi="仿宋" w:eastAsia="仿宋" w:cs="仿宋"/>
          <w:b w:val="0"/>
          <w:bCs/>
          <w:snapToGrid w:val="0"/>
          <w:kern w:val="0"/>
          <w:sz w:val="24"/>
          <w:highlight w:val="none"/>
        </w:rPr>
        <w:t>）技术部分</w:t>
      </w:r>
      <w:bookmarkEnd w:id="53"/>
      <w:r>
        <w:rPr>
          <w:rFonts w:hint="eastAsia" w:ascii="仿宋" w:hAnsi="仿宋" w:eastAsia="仿宋" w:cs="仿宋"/>
          <w:b w:val="0"/>
          <w:bCs/>
          <w:snapToGrid w:val="0"/>
          <w:kern w:val="0"/>
          <w:sz w:val="24"/>
          <w:highlight w:val="none"/>
          <w:lang w:val="en-US" w:eastAsia="zh-CN"/>
        </w:rPr>
        <w:t xml:space="preserve">     </w:t>
      </w:r>
      <w:r>
        <w:rPr>
          <w:rFonts w:hint="eastAsia" w:ascii="仿宋" w:hAnsi="仿宋" w:eastAsia="仿宋" w:cs="仿宋"/>
          <w:b w:val="0"/>
          <w:bCs/>
          <w:snapToGrid w:val="0"/>
          <w:kern w:val="0"/>
          <w:sz w:val="24"/>
          <w:highlight w:val="none"/>
        </w:rPr>
        <w:t>（</w:t>
      </w:r>
      <w:r>
        <w:rPr>
          <w:rFonts w:hint="eastAsia" w:ascii="仿宋" w:hAnsi="仿宋" w:eastAsia="仿宋" w:cs="仿宋"/>
          <w:b w:val="0"/>
          <w:bCs/>
          <w:snapToGrid w:val="0"/>
          <w:kern w:val="0"/>
          <w:sz w:val="24"/>
          <w:highlight w:val="none"/>
          <w:lang w:val="en-US" w:eastAsia="zh-CN"/>
        </w:rPr>
        <w:t>3</w:t>
      </w:r>
      <w:r>
        <w:rPr>
          <w:rFonts w:hint="eastAsia" w:ascii="仿宋" w:hAnsi="仿宋" w:eastAsia="仿宋" w:cs="仿宋"/>
          <w:b w:val="0"/>
          <w:bCs/>
          <w:snapToGrid w:val="0"/>
          <w:kern w:val="0"/>
          <w:sz w:val="24"/>
          <w:highlight w:val="none"/>
        </w:rPr>
        <w:t xml:space="preserve">）价格部分  </w:t>
      </w:r>
    </w:p>
    <w:p w14:paraId="54A4FA5A">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lang w:val="en-US" w:eastAsia="zh-CN"/>
        </w:rPr>
        <w:t>（二）</w:t>
      </w:r>
      <w:r>
        <w:rPr>
          <w:rFonts w:hint="eastAsia" w:ascii="仿宋" w:hAnsi="仿宋" w:eastAsia="仿宋" w:cs="仿宋"/>
          <w:b w:val="0"/>
          <w:bCs/>
          <w:snapToGrid w:val="0"/>
          <w:kern w:val="0"/>
          <w:sz w:val="24"/>
          <w:highlight w:val="none"/>
        </w:rPr>
        <w:t>资格</w:t>
      </w:r>
      <w:r>
        <w:rPr>
          <w:rFonts w:hint="eastAsia" w:ascii="仿宋" w:hAnsi="仿宋" w:eastAsia="仿宋" w:cs="仿宋"/>
          <w:b w:val="0"/>
          <w:bCs/>
          <w:snapToGrid w:val="0"/>
          <w:kern w:val="0"/>
          <w:sz w:val="24"/>
          <w:highlight w:val="none"/>
          <w:lang w:val="en-US" w:eastAsia="zh-CN"/>
        </w:rPr>
        <w:t>性</w:t>
      </w:r>
      <w:r>
        <w:rPr>
          <w:rFonts w:hint="eastAsia" w:ascii="仿宋" w:hAnsi="仿宋" w:eastAsia="仿宋" w:cs="仿宋"/>
          <w:b w:val="0"/>
          <w:bCs/>
          <w:snapToGrid w:val="0"/>
          <w:kern w:val="0"/>
          <w:sz w:val="24"/>
          <w:highlight w:val="none"/>
        </w:rPr>
        <w:t>审查内容及标准</w:t>
      </w:r>
    </w:p>
    <w:tbl>
      <w:tblPr>
        <w:tblStyle w:val="4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20"/>
        <w:gridCol w:w="3419"/>
        <w:gridCol w:w="3788"/>
      </w:tblGrid>
      <w:tr w14:paraId="40BF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8" w:type="dxa"/>
            <w:noWrap w:val="0"/>
            <w:vAlign w:val="center"/>
          </w:tcPr>
          <w:p w14:paraId="071D98E8">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序号</w:t>
            </w:r>
          </w:p>
        </w:tc>
        <w:tc>
          <w:tcPr>
            <w:tcW w:w="1320" w:type="dxa"/>
            <w:noWrap w:val="0"/>
            <w:vAlign w:val="center"/>
          </w:tcPr>
          <w:p w14:paraId="2CC5B8B4">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类型</w:t>
            </w:r>
          </w:p>
        </w:tc>
        <w:tc>
          <w:tcPr>
            <w:tcW w:w="3419" w:type="dxa"/>
            <w:noWrap w:val="0"/>
            <w:vAlign w:val="center"/>
          </w:tcPr>
          <w:p w14:paraId="396A5F56">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审查要求</w:t>
            </w:r>
          </w:p>
        </w:tc>
        <w:tc>
          <w:tcPr>
            <w:tcW w:w="3788" w:type="dxa"/>
            <w:noWrap w:val="0"/>
            <w:vAlign w:val="center"/>
          </w:tcPr>
          <w:p w14:paraId="5F39E7E1">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要求说明</w:t>
            </w:r>
          </w:p>
        </w:tc>
      </w:tr>
      <w:tr w14:paraId="3C52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48" w:type="dxa"/>
            <w:noWrap w:val="0"/>
            <w:vAlign w:val="center"/>
          </w:tcPr>
          <w:p w14:paraId="7C0E989C">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w:t>
            </w:r>
          </w:p>
        </w:tc>
        <w:tc>
          <w:tcPr>
            <w:tcW w:w="1320" w:type="dxa"/>
            <w:noWrap w:val="0"/>
            <w:vAlign w:val="center"/>
          </w:tcPr>
          <w:p w14:paraId="5A5DB251">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营业执照</w:t>
            </w:r>
          </w:p>
        </w:tc>
        <w:tc>
          <w:tcPr>
            <w:tcW w:w="3419" w:type="dxa"/>
            <w:noWrap w:val="0"/>
            <w:vAlign w:val="center"/>
          </w:tcPr>
          <w:p w14:paraId="2207C591">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具有独立承担民事责任的能力</w:t>
            </w:r>
          </w:p>
        </w:tc>
        <w:tc>
          <w:tcPr>
            <w:tcW w:w="3788" w:type="dxa"/>
            <w:noWrap w:val="0"/>
            <w:vAlign w:val="center"/>
          </w:tcPr>
          <w:p w14:paraId="31515C7D">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提供供应商信用承诺书。</w:t>
            </w:r>
          </w:p>
          <w:p w14:paraId="39BEF407">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以上证明材料须符合要求、有效、完整。否则，响应无效。</w:t>
            </w:r>
          </w:p>
        </w:tc>
      </w:tr>
      <w:tr w14:paraId="7538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48" w:type="dxa"/>
            <w:noWrap w:val="0"/>
            <w:vAlign w:val="center"/>
          </w:tcPr>
          <w:p w14:paraId="7F3D64C2">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w:t>
            </w:r>
          </w:p>
        </w:tc>
        <w:tc>
          <w:tcPr>
            <w:tcW w:w="1320" w:type="dxa"/>
            <w:noWrap w:val="0"/>
            <w:vAlign w:val="center"/>
          </w:tcPr>
          <w:p w14:paraId="1C27FEE4">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财务报告</w:t>
            </w:r>
          </w:p>
        </w:tc>
        <w:tc>
          <w:tcPr>
            <w:tcW w:w="3419" w:type="dxa"/>
            <w:noWrap w:val="0"/>
            <w:vAlign w:val="center"/>
          </w:tcPr>
          <w:p w14:paraId="489D1726">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具有良好的商业信誉和健全的财务会计制度</w:t>
            </w:r>
          </w:p>
        </w:tc>
        <w:tc>
          <w:tcPr>
            <w:tcW w:w="3788" w:type="dxa"/>
            <w:noWrap w:val="0"/>
            <w:vAlign w:val="center"/>
          </w:tcPr>
          <w:p w14:paraId="2FB18080">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提供供应商信用承诺书。</w:t>
            </w:r>
          </w:p>
          <w:p w14:paraId="76E3710A">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以上证明材料须符合要求、有效、完整。否则，响应无效。</w:t>
            </w:r>
          </w:p>
        </w:tc>
      </w:tr>
      <w:tr w14:paraId="188B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648" w:type="dxa"/>
            <w:noWrap w:val="0"/>
            <w:vAlign w:val="center"/>
          </w:tcPr>
          <w:p w14:paraId="1364F242">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w:t>
            </w:r>
          </w:p>
        </w:tc>
        <w:tc>
          <w:tcPr>
            <w:tcW w:w="1320" w:type="dxa"/>
            <w:noWrap w:val="0"/>
            <w:vAlign w:val="center"/>
          </w:tcPr>
          <w:p w14:paraId="2A1E3FB5">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基本资质</w:t>
            </w:r>
          </w:p>
        </w:tc>
        <w:tc>
          <w:tcPr>
            <w:tcW w:w="3419" w:type="dxa"/>
            <w:noWrap w:val="0"/>
            <w:vAlign w:val="center"/>
          </w:tcPr>
          <w:p w14:paraId="13FE433A">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具有履行合同所必需的设备和专业技术能力</w:t>
            </w:r>
          </w:p>
        </w:tc>
        <w:tc>
          <w:tcPr>
            <w:tcW w:w="3788" w:type="dxa"/>
            <w:noWrap w:val="0"/>
            <w:vAlign w:val="center"/>
          </w:tcPr>
          <w:p w14:paraId="4552CCBD">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提供供应商信用承诺书。</w:t>
            </w:r>
          </w:p>
          <w:p w14:paraId="2819FD31">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以上证明材料须符合要求、有效、完整。否则，响应无效。</w:t>
            </w:r>
          </w:p>
        </w:tc>
      </w:tr>
      <w:tr w14:paraId="3507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48" w:type="dxa"/>
            <w:noWrap w:val="0"/>
            <w:vAlign w:val="center"/>
          </w:tcPr>
          <w:p w14:paraId="589F580B">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4</w:t>
            </w:r>
          </w:p>
        </w:tc>
        <w:tc>
          <w:tcPr>
            <w:tcW w:w="1320" w:type="dxa"/>
            <w:noWrap w:val="0"/>
            <w:vAlign w:val="center"/>
          </w:tcPr>
          <w:p w14:paraId="31C53881">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基本资质</w:t>
            </w:r>
          </w:p>
        </w:tc>
        <w:tc>
          <w:tcPr>
            <w:tcW w:w="3419" w:type="dxa"/>
            <w:noWrap w:val="0"/>
            <w:vAlign w:val="center"/>
          </w:tcPr>
          <w:p w14:paraId="72801A96">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有依法缴纳税收和社会保障资金的良好记录</w:t>
            </w:r>
          </w:p>
        </w:tc>
        <w:tc>
          <w:tcPr>
            <w:tcW w:w="3788" w:type="dxa"/>
            <w:noWrap w:val="0"/>
            <w:vAlign w:val="center"/>
          </w:tcPr>
          <w:p w14:paraId="70371114">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提供供应商信用承诺书。</w:t>
            </w:r>
          </w:p>
          <w:p w14:paraId="4CF150DB">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以上证明材料须符合要求、有效、完整。否则，响应无效。</w:t>
            </w:r>
          </w:p>
        </w:tc>
      </w:tr>
      <w:tr w14:paraId="18F1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48" w:type="dxa"/>
            <w:noWrap w:val="0"/>
            <w:vAlign w:val="center"/>
          </w:tcPr>
          <w:p w14:paraId="52BB7AF9">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5</w:t>
            </w:r>
          </w:p>
        </w:tc>
        <w:tc>
          <w:tcPr>
            <w:tcW w:w="1320" w:type="dxa"/>
            <w:noWrap w:val="0"/>
            <w:vAlign w:val="center"/>
          </w:tcPr>
          <w:p w14:paraId="47A31694">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基本资质</w:t>
            </w:r>
          </w:p>
        </w:tc>
        <w:tc>
          <w:tcPr>
            <w:tcW w:w="3419" w:type="dxa"/>
            <w:noWrap w:val="0"/>
            <w:vAlign w:val="center"/>
          </w:tcPr>
          <w:p w14:paraId="0B88C551">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参加政府采购活动前三年内，在经营活动中没有重大违法记录</w:t>
            </w:r>
          </w:p>
        </w:tc>
        <w:tc>
          <w:tcPr>
            <w:tcW w:w="3788" w:type="dxa"/>
            <w:noWrap w:val="0"/>
            <w:vAlign w:val="center"/>
          </w:tcPr>
          <w:p w14:paraId="441C2757">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提供供应商信用承诺书。</w:t>
            </w:r>
          </w:p>
          <w:p w14:paraId="19ECD43C">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以上证明材料须符合要求、有效、完整。否则，响应无效。</w:t>
            </w:r>
          </w:p>
        </w:tc>
      </w:tr>
      <w:tr w14:paraId="512A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48" w:type="dxa"/>
            <w:shd w:val="clear" w:color="auto" w:fill="auto"/>
            <w:noWrap w:val="0"/>
            <w:vAlign w:val="center"/>
          </w:tcPr>
          <w:p w14:paraId="7A2BF1CC">
            <w:pPr>
              <w:overflowPunct w:val="0"/>
              <w:topLinePunct/>
              <w:autoSpaceDN w:val="0"/>
              <w:adjustRightInd w:val="0"/>
              <w:snapToGrid w:val="0"/>
              <w:spacing w:line="360" w:lineRule="auto"/>
              <w:rPr>
                <w:rFonts w:hint="eastAsia" w:ascii="仿宋" w:hAnsi="仿宋" w:eastAsia="仿宋" w:cs="仿宋"/>
                <w:b w:val="0"/>
                <w:bCs/>
                <w:snapToGrid w:val="0"/>
                <w:kern w:val="0"/>
                <w:sz w:val="24"/>
                <w:szCs w:val="24"/>
                <w:highlight w:val="none"/>
                <w:lang w:val="en-US" w:eastAsia="zh-CN" w:bidi="ar-SA"/>
              </w:rPr>
            </w:pPr>
            <w:r>
              <w:rPr>
                <w:rFonts w:hint="eastAsia" w:ascii="仿宋" w:hAnsi="仿宋" w:eastAsia="仿宋" w:cs="仿宋"/>
                <w:b w:val="0"/>
                <w:bCs/>
                <w:snapToGrid w:val="0"/>
                <w:kern w:val="0"/>
                <w:sz w:val="24"/>
                <w:highlight w:val="none"/>
                <w:lang w:val="en-US" w:eastAsia="zh-CN"/>
              </w:rPr>
              <w:t>6</w:t>
            </w:r>
          </w:p>
        </w:tc>
        <w:tc>
          <w:tcPr>
            <w:tcW w:w="1320" w:type="dxa"/>
            <w:shd w:val="clear" w:color="auto" w:fill="auto"/>
            <w:noWrap w:val="0"/>
            <w:vAlign w:val="center"/>
          </w:tcPr>
          <w:p w14:paraId="1CB3210D">
            <w:pPr>
              <w:overflowPunct w:val="0"/>
              <w:topLinePunct/>
              <w:autoSpaceDN w:val="0"/>
              <w:adjustRightInd w:val="0"/>
              <w:snapToGrid w:val="0"/>
              <w:spacing w:line="360" w:lineRule="auto"/>
              <w:rPr>
                <w:rFonts w:hint="eastAsia" w:ascii="仿宋" w:hAnsi="仿宋" w:eastAsia="仿宋" w:cs="仿宋"/>
                <w:b w:val="0"/>
                <w:bCs/>
                <w:snapToGrid w:val="0"/>
                <w:kern w:val="0"/>
                <w:sz w:val="24"/>
                <w:szCs w:val="24"/>
                <w:highlight w:val="none"/>
                <w:lang w:val="en-US" w:eastAsia="zh-CN" w:bidi="ar-SA"/>
              </w:rPr>
            </w:pPr>
            <w:r>
              <w:rPr>
                <w:rFonts w:hint="eastAsia" w:ascii="仿宋" w:hAnsi="仿宋" w:eastAsia="仿宋" w:cs="仿宋"/>
                <w:b w:val="0"/>
                <w:bCs/>
                <w:snapToGrid w:val="0"/>
                <w:kern w:val="0"/>
                <w:sz w:val="24"/>
                <w:highlight w:val="none"/>
              </w:rPr>
              <w:t>采购政策</w:t>
            </w:r>
          </w:p>
        </w:tc>
        <w:tc>
          <w:tcPr>
            <w:tcW w:w="3419" w:type="dxa"/>
            <w:shd w:val="clear" w:color="auto" w:fill="auto"/>
            <w:noWrap w:val="0"/>
            <w:vAlign w:val="center"/>
          </w:tcPr>
          <w:p w14:paraId="0A6FC4D4">
            <w:pPr>
              <w:overflowPunct w:val="0"/>
              <w:topLinePunct/>
              <w:autoSpaceDN w:val="0"/>
              <w:adjustRightInd w:val="0"/>
              <w:snapToGrid w:val="0"/>
              <w:spacing w:line="360" w:lineRule="auto"/>
              <w:rPr>
                <w:rFonts w:hint="eastAsia" w:ascii="仿宋" w:hAnsi="仿宋" w:eastAsia="仿宋" w:cs="仿宋"/>
                <w:b w:val="0"/>
                <w:bCs/>
                <w:snapToGrid w:val="0"/>
                <w:kern w:val="0"/>
                <w:sz w:val="24"/>
                <w:szCs w:val="24"/>
                <w:highlight w:val="none"/>
                <w:lang w:val="en-US" w:eastAsia="zh-CN" w:bidi="ar-SA"/>
              </w:rPr>
            </w:pPr>
            <w:r>
              <w:rPr>
                <w:rFonts w:hint="eastAsia" w:ascii="仿宋" w:hAnsi="仿宋" w:eastAsia="仿宋" w:cs="仿宋"/>
                <w:b w:val="0"/>
                <w:bCs/>
                <w:snapToGrid w:val="0"/>
                <w:kern w:val="0"/>
                <w:sz w:val="24"/>
                <w:highlight w:val="none"/>
              </w:rPr>
              <w:t>供应商应为中小企业。</w:t>
            </w:r>
          </w:p>
        </w:tc>
        <w:tc>
          <w:tcPr>
            <w:tcW w:w="3788" w:type="dxa"/>
            <w:shd w:val="clear" w:color="auto" w:fill="auto"/>
            <w:noWrap w:val="0"/>
            <w:vAlign w:val="center"/>
          </w:tcPr>
          <w:p w14:paraId="4F880BEA">
            <w:pPr>
              <w:overflowPunct w:val="0"/>
              <w:topLinePunct/>
              <w:autoSpaceDN w:val="0"/>
              <w:adjustRightInd w:val="0"/>
              <w:snapToGrid w:val="0"/>
              <w:spacing w:line="360" w:lineRule="auto"/>
              <w:rPr>
                <w:rFonts w:hint="eastAsia" w:ascii="仿宋" w:hAnsi="仿宋" w:eastAsia="仿宋" w:cs="仿宋"/>
                <w:b w:val="0"/>
                <w:bCs/>
                <w:snapToGrid w:val="0"/>
                <w:kern w:val="0"/>
                <w:sz w:val="24"/>
                <w:szCs w:val="24"/>
                <w:highlight w:val="none"/>
                <w:lang w:val="en-US" w:eastAsia="zh-CN" w:bidi="ar-SA"/>
              </w:rPr>
            </w:pPr>
            <w:r>
              <w:rPr>
                <w:rFonts w:hint="eastAsia" w:ascii="仿宋" w:hAnsi="仿宋" w:eastAsia="仿宋" w:cs="仿宋"/>
                <w:b w:val="0"/>
                <w:bCs/>
                <w:snapToGrid w:val="0"/>
                <w:kern w:val="0"/>
                <w:sz w:val="24"/>
                <w:highlight w:val="none"/>
              </w:rPr>
              <w:t>请根据要求单独上传《中小企业声明函》。格式以采购文件要求为准。</w:t>
            </w:r>
          </w:p>
        </w:tc>
      </w:tr>
      <w:tr w14:paraId="0FF6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48" w:type="dxa"/>
            <w:noWrap w:val="0"/>
            <w:vAlign w:val="center"/>
          </w:tcPr>
          <w:p w14:paraId="05E79470">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lang w:val="en-US" w:eastAsia="zh-CN"/>
              </w:rPr>
              <w:t>7</w:t>
            </w:r>
          </w:p>
        </w:tc>
        <w:tc>
          <w:tcPr>
            <w:tcW w:w="1320" w:type="dxa"/>
            <w:noWrap w:val="0"/>
            <w:vAlign w:val="center"/>
          </w:tcPr>
          <w:p w14:paraId="04B661E0">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lang w:val="en-US" w:eastAsia="zh-CN"/>
              </w:rPr>
              <w:t>基本资质</w:t>
            </w:r>
          </w:p>
        </w:tc>
        <w:tc>
          <w:tcPr>
            <w:tcW w:w="3419" w:type="dxa"/>
            <w:noWrap w:val="0"/>
            <w:vAlign w:val="center"/>
          </w:tcPr>
          <w:p w14:paraId="5018F8A6">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开户许可证或基本存款账户信息</w:t>
            </w:r>
          </w:p>
        </w:tc>
        <w:tc>
          <w:tcPr>
            <w:tcW w:w="3788" w:type="dxa"/>
            <w:noWrap w:val="0"/>
            <w:vAlign w:val="center"/>
          </w:tcPr>
          <w:p w14:paraId="18143F89">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有效且符合</w:t>
            </w:r>
            <w:r>
              <w:rPr>
                <w:rFonts w:hint="eastAsia" w:ascii="仿宋" w:hAnsi="仿宋" w:eastAsia="仿宋" w:cs="仿宋"/>
                <w:b w:val="0"/>
                <w:bCs/>
                <w:snapToGrid w:val="0"/>
                <w:kern w:val="0"/>
                <w:sz w:val="24"/>
                <w:highlight w:val="none"/>
                <w:lang w:eastAsia="zh-CN"/>
              </w:rPr>
              <w:t>竞争性磋商文件</w:t>
            </w:r>
            <w:r>
              <w:rPr>
                <w:rFonts w:hint="eastAsia" w:ascii="仿宋" w:hAnsi="仿宋" w:eastAsia="仿宋" w:cs="仿宋"/>
                <w:b w:val="0"/>
                <w:bCs/>
                <w:snapToGrid w:val="0"/>
                <w:kern w:val="0"/>
                <w:sz w:val="24"/>
                <w:highlight w:val="none"/>
              </w:rPr>
              <w:t>要求</w:t>
            </w:r>
          </w:p>
        </w:tc>
      </w:tr>
      <w:tr w14:paraId="5CB2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648" w:type="dxa"/>
            <w:noWrap w:val="0"/>
            <w:vAlign w:val="center"/>
          </w:tcPr>
          <w:p w14:paraId="7D5E9054">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eastAsia="zh-CN"/>
              </w:rPr>
            </w:pPr>
            <w:r>
              <w:rPr>
                <w:rFonts w:hint="eastAsia" w:ascii="仿宋" w:hAnsi="仿宋" w:eastAsia="仿宋" w:cs="仿宋"/>
                <w:b w:val="0"/>
                <w:bCs/>
                <w:snapToGrid w:val="0"/>
                <w:kern w:val="0"/>
                <w:sz w:val="24"/>
                <w:highlight w:val="none"/>
                <w:lang w:val="en-US" w:eastAsia="zh-CN"/>
              </w:rPr>
              <w:t>8</w:t>
            </w:r>
          </w:p>
        </w:tc>
        <w:tc>
          <w:tcPr>
            <w:tcW w:w="1320" w:type="dxa"/>
            <w:noWrap w:val="0"/>
            <w:vAlign w:val="center"/>
          </w:tcPr>
          <w:p w14:paraId="49657077">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特定资质</w:t>
            </w:r>
          </w:p>
        </w:tc>
        <w:tc>
          <w:tcPr>
            <w:tcW w:w="3419" w:type="dxa"/>
            <w:noWrap w:val="0"/>
            <w:vAlign w:val="center"/>
          </w:tcPr>
          <w:p w14:paraId="62D7434C">
            <w:pPr>
              <w:spacing w:line="460" w:lineRule="exact"/>
              <w:rPr>
                <w:rFonts w:hint="eastAsia" w:ascii="仿宋" w:hAnsi="仿宋" w:eastAsia="仿宋" w:cs="仿宋"/>
                <w:b w:val="0"/>
                <w:bCs/>
                <w:snapToGrid w:val="0"/>
                <w:color w:val="auto"/>
                <w:kern w:val="0"/>
                <w:sz w:val="24"/>
                <w:highlight w:val="none"/>
              </w:rPr>
            </w:pPr>
            <w:r>
              <w:rPr>
                <w:rFonts w:hint="eastAsia" w:ascii="仿宋" w:hAnsi="仿宋" w:eastAsia="仿宋" w:cs="仿宋"/>
                <w:b w:val="0"/>
                <w:bCs/>
                <w:color w:val="auto"/>
                <w:sz w:val="24"/>
                <w:highlight w:val="none"/>
              </w:rPr>
              <w:t>本项目的特定资格要求：</w:t>
            </w:r>
            <w:r>
              <w:rPr>
                <w:rFonts w:hint="eastAsia" w:ascii="仿宋" w:hAnsi="仿宋" w:eastAsia="仿宋" w:cs="仿宋"/>
                <w:b w:val="0"/>
                <w:bCs/>
                <w:color w:val="auto"/>
                <w:sz w:val="24"/>
                <w:highlight w:val="none"/>
                <w:lang w:val="en-US" w:eastAsia="zh-CN"/>
              </w:rPr>
              <w:t>【包 1、2】供应商须具备市政公用工程施工总承包叁级及以上资质，有效的营业执照，有效的安全许可证，并在人员、设备、资金等方面具有相应施工能力。其中，拟派项目经理须具备市政公用工程专业贰级及以上注册建造师执业资格，具备有效的安全生产考核合格证，且未担任其他在建工程项目的项目经理。</w:t>
            </w:r>
          </w:p>
        </w:tc>
        <w:tc>
          <w:tcPr>
            <w:tcW w:w="3788" w:type="dxa"/>
            <w:noWrap w:val="0"/>
            <w:vAlign w:val="center"/>
          </w:tcPr>
          <w:p w14:paraId="20894F72">
            <w:pPr>
              <w:overflowPunct w:val="0"/>
              <w:topLinePunct/>
              <w:autoSpaceDN w:val="0"/>
              <w:adjustRightInd w:val="0"/>
              <w:snapToGrid w:val="0"/>
              <w:spacing w:line="360" w:lineRule="auto"/>
              <w:rPr>
                <w:rFonts w:hint="eastAsia" w:ascii="仿宋" w:hAnsi="仿宋" w:eastAsia="仿宋" w:cs="仿宋"/>
                <w:b w:val="0"/>
                <w:bCs/>
                <w:snapToGrid w:val="0"/>
                <w:color w:val="auto"/>
                <w:kern w:val="0"/>
                <w:sz w:val="24"/>
                <w:highlight w:val="none"/>
              </w:rPr>
            </w:pPr>
            <w:r>
              <w:rPr>
                <w:rFonts w:hint="eastAsia" w:ascii="仿宋" w:hAnsi="仿宋" w:eastAsia="仿宋" w:cs="仿宋"/>
                <w:b w:val="0"/>
                <w:bCs/>
                <w:snapToGrid w:val="0"/>
                <w:kern w:val="0"/>
                <w:sz w:val="24"/>
                <w:highlight w:val="none"/>
              </w:rPr>
              <w:t>有效且符合</w:t>
            </w:r>
            <w:r>
              <w:rPr>
                <w:rFonts w:hint="eastAsia" w:ascii="仿宋" w:hAnsi="仿宋" w:eastAsia="仿宋" w:cs="仿宋"/>
                <w:b w:val="0"/>
                <w:bCs/>
                <w:snapToGrid w:val="0"/>
                <w:kern w:val="0"/>
                <w:sz w:val="24"/>
                <w:highlight w:val="none"/>
                <w:lang w:eastAsia="zh-CN"/>
              </w:rPr>
              <w:t>竞争性磋商文件</w:t>
            </w:r>
            <w:r>
              <w:rPr>
                <w:rFonts w:hint="eastAsia" w:ascii="仿宋" w:hAnsi="仿宋" w:eastAsia="仿宋" w:cs="仿宋"/>
                <w:b w:val="0"/>
                <w:bCs/>
                <w:snapToGrid w:val="0"/>
                <w:kern w:val="0"/>
                <w:sz w:val="24"/>
                <w:highlight w:val="none"/>
              </w:rPr>
              <w:t>要求</w:t>
            </w:r>
          </w:p>
        </w:tc>
      </w:tr>
      <w:tr w14:paraId="4ACE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48" w:type="dxa"/>
            <w:noWrap w:val="0"/>
            <w:vAlign w:val="center"/>
          </w:tcPr>
          <w:p w14:paraId="5BDDD5DB">
            <w:pPr>
              <w:overflowPunct w:val="0"/>
              <w:topLinePunct/>
              <w:autoSpaceDN w:val="0"/>
              <w:adjustRightInd w:val="0"/>
              <w:snapToGrid w:val="0"/>
              <w:spacing w:line="360" w:lineRule="auto"/>
              <w:rPr>
                <w:rFonts w:hint="default"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9</w:t>
            </w:r>
          </w:p>
        </w:tc>
        <w:tc>
          <w:tcPr>
            <w:tcW w:w="1320" w:type="dxa"/>
            <w:noWrap w:val="0"/>
            <w:vAlign w:val="center"/>
          </w:tcPr>
          <w:p w14:paraId="321DE552">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eastAsia="zh-CN"/>
              </w:rPr>
            </w:pPr>
            <w:r>
              <w:rPr>
                <w:rFonts w:hint="eastAsia" w:ascii="仿宋" w:hAnsi="仿宋" w:eastAsia="仿宋" w:cs="仿宋"/>
                <w:b w:val="0"/>
                <w:bCs/>
                <w:snapToGrid w:val="0"/>
                <w:kern w:val="0"/>
                <w:sz w:val="24"/>
                <w:highlight w:val="none"/>
                <w:lang w:eastAsia="zh-CN"/>
              </w:rPr>
              <w:t>基本资质</w:t>
            </w:r>
          </w:p>
        </w:tc>
        <w:tc>
          <w:tcPr>
            <w:tcW w:w="3419" w:type="dxa"/>
            <w:noWrap w:val="0"/>
            <w:vAlign w:val="center"/>
          </w:tcPr>
          <w:p w14:paraId="7A941121">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z w:val="24"/>
                <w:highlight w:val="none"/>
                <w:lang w:val="en-US" w:eastAsia="zh-CN"/>
              </w:rPr>
              <w:t>在“信用中国”网站（www.creditchina.gov.cn）未被列入失信被执行人和未被列入重</w:t>
            </w:r>
            <w:r>
              <w:rPr>
                <w:rFonts w:hint="eastAsia" w:ascii="仿宋" w:hAnsi="仿宋" w:eastAsia="仿宋" w:cs="仿宋"/>
                <w:b w:val="0"/>
                <w:bCs/>
                <w:color w:val="auto"/>
                <w:sz w:val="24"/>
                <w:highlight w:val="none"/>
                <w:lang w:val="en-US" w:eastAsia="zh-CN"/>
              </w:rPr>
              <w:t>大税收违法失信主体记录名单。在“中国政府采购网（http://www.ccgp.gov.cn）”中查询未被列入政府采购严重违法失信行为记录名单。</w:t>
            </w:r>
          </w:p>
        </w:tc>
        <w:tc>
          <w:tcPr>
            <w:tcW w:w="3788" w:type="dxa"/>
            <w:noWrap w:val="0"/>
            <w:vAlign w:val="center"/>
          </w:tcPr>
          <w:p w14:paraId="29A4EC90">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供应商可在响应交件中提供相应网站查询结果截图(以磋商当日采购人或由采购人委托的磋商小组核实的查询结果为准)。</w:t>
            </w:r>
          </w:p>
        </w:tc>
      </w:tr>
    </w:tbl>
    <w:p w14:paraId="3A28F848">
      <w:pPr>
        <w:spacing w:line="360" w:lineRule="exact"/>
        <w:ind w:left="1050" w:hanging="1050" w:hangingChars="500"/>
        <w:rPr>
          <w:rFonts w:hint="eastAsia" w:ascii="仿宋" w:hAnsi="仿宋" w:eastAsia="仿宋" w:cs="仿宋"/>
          <w:b w:val="0"/>
          <w:bCs/>
          <w:szCs w:val="21"/>
          <w:highlight w:val="none"/>
        </w:rPr>
      </w:pPr>
    </w:p>
    <w:p w14:paraId="073415F8">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Cs w:val="21"/>
          <w:highlight w:val="none"/>
        </w:rPr>
        <w:br w:type="page"/>
      </w:r>
      <w:r>
        <w:rPr>
          <w:rFonts w:hint="eastAsia" w:ascii="仿宋" w:hAnsi="仿宋" w:eastAsia="仿宋" w:cs="仿宋"/>
          <w:b w:val="0"/>
          <w:bCs/>
          <w:snapToGrid w:val="0"/>
          <w:kern w:val="0"/>
          <w:sz w:val="24"/>
          <w:highlight w:val="none"/>
          <w:lang w:val="en-US" w:eastAsia="zh-CN"/>
        </w:rPr>
        <w:t>（三）符合性审查及标准</w:t>
      </w:r>
    </w:p>
    <w:tbl>
      <w:tblPr>
        <w:tblStyle w:val="4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2464"/>
        <w:gridCol w:w="5473"/>
      </w:tblGrid>
      <w:tr w14:paraId="407E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2" w:type="pct"/>
            <w:noWrap w:val="0"/>
            <w:vAlign w:val="center"/>
          </w:tcPr>
          <w:p w14:paraId="75560D18">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序号</w:t>
            </w:r>
          </w:p>
        </w:tc>
        <w:tc>
          <w:tcPr>
            <w:tcW w:w="1446" w:type="pct"/>
            <w:noWrap w:val="0"/>
            <w:vAlign w:val="center"/>
          </w:tcPr>
          <w:p w14:paraId="1E588C7C">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内容</w:t>
            </w:r>
          </w:p>
        </w:tc>
        <w:tc>
          <w:tcPr>
            <w:tcW w:w="3210" w:type="pct"/>
            <w:noWrap w:val="0"/>
            <w:vAlign w:val="center"/>
          </w:tcPr>
          <w:p w14:paraId="23246E4E">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评审标准</w:t>
            </w:r>
          </w:p>
        </w:tc>
      </w:tr>
      <w:tr w14:paraId="62E6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2" w:type="pct"/>
            <w:noWrap w:val="0"/>
            <w:vAlign w:val="bottom"/>
          </w:tcPr>
          <w:p w14:paraId="0A010916">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1</w:t>
            </w:r>
          </w:p>
        </w:tc>
        <w:tc>
          <w:tcPr>
            <w:tcW w:w="1446" w:type="pct"/>
            <w:noWrap w:val="0"/>
            <w:vAlign w:val="bottom"/>
          </w:tcPr>
          <w:p w14:paraId="7CFDA162">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投标报价</w:t>
            </w:r>
          </w:p>
        </w:tc>
        <w:tc>
          <w:tcPr>
            <w:tcW w:w="3210" w:type="pct"/>
            <w:noWrap w:val="0"/>
            <w:vAlign w:val="bottom"/>
          </w:tcPr>
          <w:p w14:paraId="736367B4">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低于（含等于）采购控制价</w:t>
            </w:r>
          </w:p>
        </w:tc>
      </w:tr>
      <w:tr w14:paraId="5465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2" w:type="pct"/>
            <w:noWrap w:val="0"/>
            <w:vAlign w:val="bottom"/>
          </w:tcPr>
          <w:p w14:paraId="6586C4EA">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2</w:t>
            </w:r>
          </w:p>
        </w:tc>
        <w:tc>
          <w:tcPr>
            <w:tcW w:w="1446" w:type="pct"/>
            <w:noWrap w:val="0"/>
            <w:vAlign w:val="bottom"/>
          </w:tcPr>
          <w:p w14:paraId="1BB5BC08">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保证金或保函</w:t>
            </w:r>
          </w:p>
        </w:tc>
        <w:tc>
          <w:tcPr>
            <w:tcW w:w="3210" w:type="pct"/>
            <w:noWrap w:val="0"/>
            <w:vAlign w:val="bottom"/>
          </w:tcPr>
          <w:p w14:paraId="42C8AE45">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符合磋商文件要求</w:t>
            </w:r>
          </w:p>
        </w:tc>
      </w:tr>
      <w:tr w14:paraId="0EAF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2" w:type="pct"/>
            <w:noWrap w:val="0"/>
            <w:vAlign w:val="bottom"/>
          </w:tcPr>
          <w:p w14:paraId="5612379E">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3</w:t>
            </w:r>
          </w:p>
        </w:tc>
        <w:tc>
          <w:tcPr>
            <w:tcW w:w="1446" w:type="pct"/>
            <w:noWrap w:val="0"/>
            <w:vAlign w:val="bottom"/>
          </w:tcPr>
          <w:p w14:paraId="77F61EAB">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color w:val="auto"/>
                <w:sz w:val="24"/>
                <w:highlight w:val="none"/>
                <w:lang w:val="en-US" w:eastAsia="zh-CN"/>
              </w:rPr>
              <w:t>合同履约期限</w:t>
            </w:r>
          </w:p>
        </w:tc>
        <w:tc>
          <w:tcPr>
            <w:tcW w:w="3210" w:type="pct"/>
            <w:noWrap w:val="0"/>
            <w:vAlign w:val="bottom"/>
          </w:tcPr>
          <w:p w14:paraId="0735D85A">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符合磋商文件要求</w:t>
            </w:r>
          </w:p>
        </w:tc>
      </w:tr>
      <w:tr w14:paraId="71AB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2" w:type="pct"/>
            <w:noWrap w:val="0"/>
            <w:vAlign w:val="bottom"/>
          </w:tcPr>
          <w:p w14:paraId="7275A171">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4</w:t>
            </w:r>
          </w:p>
        </w:tc>
        <w:tc>
          <w:tcPr>
            <w:tcW w:w="1446" w:type="pct"/>
            <w:noWrap w:val="0"/>
            <w:vAlign w:val="bottom"/>
          </w:tcPr>
          <w:p w14:paraId="35CB983E">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质量要求</w:t>
            </w:r>
          </w:p>
        </w:tc>
        <w:tc>
          <w:tcPr>
            <w:tcW w:w="3210" w:type="pct"/>
            <w:noWrap w:val="0"/>
            <w:vAlign w:val="bottom"/>
          </w:tcPr>
          <w:p w14:paraId="0DAEAD89">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符合磋商文件要求</w:t>
            </w:r>
          </w:p>
        </w:tc>
      </w:tr>
      <w:tr w14:paraId="70DB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2" w:type="pct"/>
            <w:noWrap w:val="0"/>
            <w:vAlign w:val="bottom"/>
          </w:tcPr>
          <w:p w14:paraId="760BE364">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5</w:t>
            </w:r>
          </w:p>
        </w:tc>
        <w:tc>
          <w:tcPr>
            <w:tcW w:w="1446" w:type="pct"/>
            <w:noWrap w:val="0"/>
            <w:vAlign w:val="bottom"/>
          </w:tcPr>
          <w:p w14:paraId="5DF69A76">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响应有效期要求</w:t>
            </w:r>
          </w:p>
        </w:tc>
        <w:tc>
          <w:tcPr>
            <w:tcW w:w="3210" w:type="pct"/>
            <w:noWrap w:val="0"/>
            <w:vAlign w:val="bottom"/>
          </w:tcPr>
          <w:p w14:paraId="19728E09">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符合磋商文件要求</w:t>
            </w:r>
          </w:p>
        </w:tc>
      </w:tr>
      <w:tr w14:paraId="3A75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2" w:type="pct"/>
            <w:noWrap w:val="0"/>
            <w:vAlign w:val="bottom"/>
          </w:tcPr>
          <w:p w14:paraId="60839E70">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6</w:t>
            </w:r>
          </w:p>
        </w:tc>
        <w:tc>
          <w:tcPr>
            <w:tcW w:w="1446" w:type="pct"/>
            <w:noWrap w:val="0"/>
            <w:vAlign w:val="bottom"/>
          </w:tcPr>
          <w:p w14:paraId="47B99DE8">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法定代表人身份证明、授权委托书</w:t>
            </w:r>
          </w:p>
        </w:tc>
        <w:tc>
          <w:tcPr>
            <w:tcW w:w="3210" w:type="pct"/>
            <w:noWrap w:val="0"/>
            <w:vAlign w:val="bottom"/>
          </w:tcPr>
          <w:p w14:paraId="0B3BA0F1">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符合磋商文件要求</w:t>
            </w:r>
          </w:p>
        </w:tc>
      </w:tr>
      <w:tr w14:paraId="4A75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2" w:type="pct"/>
            <w:noWrap w:val="0"/>
            <w:vAlign w:val="bottom"/>
          </w:tcPr>
          <w:p w14:paraId="2DEE6CAC">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7</w:t>
            </w:r>
          </w:p>
        </w:tc>
        <w:tc>
          <w:tcPr>
            <w:tcW w:w="1446" w:type="pct"/>
            <w:noWrap w:val="0"/>
            <w:vAlign w:val="bottom"/>
          </w:tcPr>
          <w:p w14:paraId="7D0C903C">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响应文件格式</w:t>
            </w:r>
          </w:p>
        </w:tc>
        <w:tc>
          <w:tcPr>
            <w:tcW w:w="3210" w:type="pct"/>
            <w:noWrap w:val="0"/>
            <w:vAlign w:val="bottom"/>
          </w:tcPr>
          <w:p w14:paraId="195EB17E">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符合磋商文件要求</w:t>
            </w:r>
          </w:p>
        </w:tc>
      </w:tr>
      <w:tr w14:paraId="0732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2" w:type="pct"/>
            <w:noWrap w:val="0"/>
            <w:vAlign w:val="bottom"/>
          </w:tcPr>
          <w:p w14:paraId="2FEE73BE">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8</w:t>
            </w:r>
          </w:p>
        </w:tc>
        <w:tc>
          <w:tcPr>
            <w:tcW w:w="1446" w:type="pct"/>
            <w:noWrap w:val="0"/>
            <w:vAlign w:val="bottom"/>
          </w:tcPr>
          <w:p w14:paraId="4CE5A795">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签字盖章</w:t>
            </w:r>
          </w:p>
        </w:tc>
        <w:tc>
          <w:tcPr>
            <w:tcW w:w="3210" w:type="pct"/>
            <w:noWrap w:val="0"/>
            <w:vAlign w:val="bottom"/>
          </w:tcPr>
          <w:p w14:paraId="2B5A08E0">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符合磋商文件要求</w:t>
            </w:r>
          </w:p>
        </w:tc>
      </w:tr>
      <w:tr w14:paraId="4C76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42" w:type="pct"/>
            <w:noWrap w:val="0"/>
            <w:vAlign w:val="bottom"/>
          </w:tcPr>
          <w:p w14:paraId="2ABF5B03">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9</w:t>
            </w:r>
          </w:p>
        </w:tc>
        <w:tc>
          <w:tcPr>
            <w:tcW w:w="1446" w:type="pct"/>
            <w:noWrap w:val="0"/>
            <w:vAlign w:val="bottom"/>
          </w:tcPr>
          <w:p w14:paraId="586D8A36">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其他内容</w:t>
            </w:r>
          </w:p>
        </w:tc>
        <w:tc>
          <w:tcPr>
            <w:tcW w:w="3210" w:type="pct"/>
            <w:noWrap w:val="0"/>
            <w:vAlign w:val="bottom"/>
          </w:tcPr>
          <w:p w14:paraId="7E05FF95">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符合磋商文件要求</w:t>
            </w:r>
          </w:p>
        </w:tc>
      </w:tr>
      <w:tr w14:paraId="651D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5000" w:type="pct"/>
            <w:gridSpan w:val="3"/>
            <w:noWrap w:val="0"/>
            <w:vAlign w:val="center"/>
          </w:tcPr>
          <w:p w14:paraId="72D77651">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1、审查内容若有一项未提供或提供的内容不符合规定，将导致其不具备磋商资格，且不允许在开标后补正。</w:t>
            </w:r>
          </w:p>
          <w:p w14:paraId="0E3A455D">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2、上述表中所列内容如与本项目所属行业的相关规定有不符之处，以行业相关规定为准。</w:t>
            </w:r>
          </w:p>
        </w:tc>
      </w:tr>
    </w:tbl>
    <w:p w14:paraId="17B407BF">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val="en-US" w:eastAsia="zh-CN"/>
        </w:rPr>
      </w:pPr>
    </w:p>
    <w:p w14:paraId="75FA7965">
      <w:pPr>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br w:type="page"/>
      </w:r>
    </w:p>
    <w:p w14:paraId="2E594A28">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lang w:eastAsia="zh-CN"/>
        </w:rPr>
      </w:pPr>
      <w:r>
        <w:rPr>
          <w:rFonts w:hint="eastAsia" w:ascii="仿宋" w:hAnsi="仿宋" w:eastAsia="仿宋" w:cs="仿宋"/>
          <w:b w:val="0"/>
          <w:bCs/>
          <w:snapToGrid w:val="0"/>
          <w:kern w:val="0"/>
          <w:sz w:val="24"/>
          <w:highlight w:val="none"/>
          <w:lang w:val="en-US" w:eastAsia="zh-CN"/>
        </w:rPr>
        <w:t>二</w:t>
      </w:r>
      <w:r>
        <w:rPr>
          <w:rFonts w:hint="eastAsia" w:ascii="仿宋" w:hAnsi="仿宋" w:eastAsia="仿宋" w:cs="仿宋"/>
          <w:b w:val="0"/>
          <w:bCs/>
          <w:snapToGrid w:val="0"/>
          <w:kern w:val="0"/>
          <w:sz w:val="24"/>
          <w:highlight w:val="none"/>
        </w:rPr>
        <w:t>、评分</w:t>
      </w:r>
      <w:r>
        <w:rPr>
          <w:rFonts w:hint="eastAsia" w:ascii="仿宋" w:hAnsi="仿宋" w:eastAsia="仿宋" w:cs="仿宋"/>
          <w:b w:val="0"/>
          <w:bCs/>
          <w:snapToGrid w:val="0"/>
          <w:kern w:val="0"/>
          <w:sz w:val="24"/>
          <w:highlight w:val="none"/>
          <w:lang w:val="en-US" w:eastAsia="zh-CN"/>
        </w:rPr>
        <w:t>方法</w:t>
      </w:r>
    </w:p>
    <w:tbl>
      <w:tblPr>
        <w:tblStyle w:val="47"/>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4"/>
        <w:gridCol w:w="1013"/>
      </w:tblGrid>
      <w:tr w14:paraId="62BE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997" w:type="dxa"/>
            <w:gridSpan w:val="2"/>
            <w:tcBorders>
              <w:top w:val="single" w:color="auto" w:sz="4" w:space="0"/>
              <w:left w:val="single" w:color="auto" w:sz="4" w:space="0"/>
              <w:bottom w:val="single" w:color="auto" w:sz="4" w:space="0"/>
              <w:right w:val="single" w:color="auto" w:sz="4" w:space="0"/>
            </w:tcBorders>
            <w:vAlign w:val="center"/>
          </w:tcPr>
          <w:p w14:paraId="34A8EF70">
            <w:pPr>
              <w:spacing w:line="420" w:lineRule="exact"/>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评定内容及标准</w:t>
            </w:r>
          </w:p>
        </w:tc>
      </w:tr>
      <w:tr w14:paraId="6DF5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984" w:type="dxa"/>
            <w:tcBorders>
              <w:top w:val="single" w:color="auto" w:sz="4" w:space="0"/>
              <w:left w:val="single" w:color="auto" w:sz="4" w:space="0"/>
              <w:bottom w:val="single" w:color="auto" w:sz="4" w:space="0"/>
              <w:right w:val="single" w:color="auto" w:sz="4" w:space="0"/>
            </w:tcBorders>
            <w:vAlign w:val="center"/>
          </w:tcPr>
          <w:p w14:paraId="38FC7A31">
            <w:pPr>
              <w:spacing w:line="500" w:lineRule="exact"/>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评审因素</w:t>
            </w:r>
            <w:r>
              <w:rPr>
                <w:rFonts w:hint="eastAsia" w:ascii="仿宋" w:hAnsi="仿宋" w:eastAsia="仿宋" w:cs="仿宋"/>
                <w:b w:val="0"/>
                <w:bCs/>
                <w:sz w:val="24"/>
                <w:highlight w:val="none"/>
                <w:lang w:val="en-US" w:eastAsia="zh-CN"/>
              </w:rPr>
              <w:t>及</w:t>
            </w:r>
            <w:r>
              <w:rPr>
                <w:rFonts w:hint="eastAsia" w:ascii="仿宋" w:hAnsi="仿宋" w:eastAsia="仿宋" w:cs="仿宋"/>
                <w:b w:val="0"/>
                <w:bCs/>
                <w:sz w:val="24"/>
                <w:highlight w:val="none"/>
              </w:rPr>
              <w:t>评分标准</w:t>
            </w:r>
          </w:p>
        </w:tc>
        <w:tc>
          <w:tcPr>
            <w:tcW w:w="1013" w:type="dxa"/>
            <w:tcBorders>
              <w:top w:val="single" w:color="auto" w:sz="4" w:space="0"/>
              <w:left w:val="single" w:color="auto" w:sz="4" w:space="0"/>
              <w:bottom w:val="single" w:color="auto" w:sz="4" w:space="0"/>
              <w:right w:val="single" w:color="auto" w:sz="4" w:space="0"/>
            </w:tcBorders>
            <w:vAlign w:val="center"/>
          </w:tcPr>
          <w:p w14:paraId="2909EEA5">
            <w:pPr>
              <w:spacing w:line="500" w:lineRule="exact"/>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分值</w:t>
            </w:r>
          </w:p>
        </w:tc>
      </w:tr>
      <w:tr w14:paraId="7547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97" w:type="dxa"/>
            <w:gridSpan w:val="2"/>
            <w:tcBorders>
              <w:top w:val="single" w:color="auto" w:sz="4" w:space="0"/>
              <w:left w:val="single" w:color="auto" w:sz="4" w:space="0"/>
              <w:bottom w:val="single" w:color="auto" w:sz="4" w:space="0"/>
              <w:right w:val="single" w:color="auto" w:sz="4" w:space="0"/>
            </w:tcBorders>
            <w:vAlign w:val="center"/>
          </w:tcPr>
          <w:p w14:paraId="48CC95F6">
            <w:pPr>
              <w:spacing w:line="500" w:lineRule="exact"/>
              <w:jc w:val="left"/>
              <w:rPr>
                <w:rFonts w:hint="eastAsia" w:ascii="仿宋" w:hAnsi="仿宋" w:eastAsia="仿宋" w:cs="仿宋"/>
                <w:b w:val="0"/>
                <w:bCs/>
                <w:sz w:val="24"/>
                <w:highlight w:val="none"/>
              </w:rPr>
            </w:pPr>
            <w:r>
              <w:rPr>
                <w:rFonts w:hint="eastAsia" w:ascii="仿宋" w:hAnsi="仿宋" w:eastAsia="仿宋" w:cs="仿宋"/>
                <w:b w:val="0"/>
                <w:bCs/>
                <w:spacing w:val="10"/>
                <w:sz w:val="24"/>
                <w:highlight w:val="none"/>
              </w:rPr>
              <w:t>一、商务部分（</w:t>
            </w:r>
            <w:r>
              <w:rPr>
                <w:rFonts w:hint="eastAsia" w:ascii="仿宋" w:hAnsi="仿宋" w:eastAsia="仿宋" w:cs="仿宋"/>
                <w:b w:val="0"/>
                <w:bCs/>
                <w:spacing w:val="10"/>
                <w:sz w:val="24"/>
                <w:highlight w:val="none"/>
                <w:lang w:val="en-US" w:eastAsia="zh-CN"/>
              </w:rPr>
              <w:t>10</w:t>
            </w:r>
            <w:r>
              <w:rPr>
                <w:rFonts w:hint="eastAsia" w:ascii="仿宋" w:hAnsi="仿宋" w:eastAsia="仿宋" w:cs="仿宋"/>
                <w:b w:val="0"/>
                <w:bCs/>
                <w:spacing w:val="10"/>
                <w:sz w:val="24"/>
                <w:highlight w:val="none"/>
              </w:rPr>
              <w:t>分）</w:t>
            </w:r>
          </w:p>
        </w:tc>
      </w:tr>
      <w:tr w14:paraId="1CF0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984" w:type="dxa"/>
            <w:tcBorders>
              <w:top w:val="single" w:color="auto" w:sz="4" w:space="0"/>
              <w:left w:val="single" w:color="auto" w:sz="4" w:space="0"/>
              <w:bottom w:val="single" w:color="auto" w:sz="4" w:space="0"/>
              <w:right w:val="single" w:color="auto" w:sz="4" w:space="0"/>
            </w:tcBorders>
            <w:vAlign w:val="center"/>
          </w:tcPr>
          <w:p w14:paraId="50ABA02A">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供应商近三年业绩（9分）：</w:t>
            </w:r>
          </w:p>
          <w:p w14:paraId="0AE67C2A">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供应商近三年内（2022年7月至今）承揽过同类型工程项目，每有一个得3分，最高9分。同类型业绩以合同协议书（合同协议书须提供与最终用户签订的的合同首页、合同金额所在页、签字盖章页）、竣工验收证明为准，时间以合同签订时间为准）</w:t>
            </w:r>
          </w:p>
        </w:tc>
        <w:tc>
          <w:tcPr>
            <w:tcW w:w="1013" w:type="dxa"/>
            <w:tcBorders>
              <w:top w:val="single" w:color="auto" w:sz="4" w:space="0"/>
              <w:left w:val="single" w:color="auto" w:sz="4" w:space="0"/>
              <w:bottom w:val="single" w:color="auto" w:sz="4" w:space="0"/>
              <w:right w:val="single" w:color="auto" w:sz="4" w:space="0"/>
            </w:tcBorders>
            <w:vAlign w:val="center"/>
          </w:tcPr>
          <w:p w14:paraId="6EF0AC63">
            <w:pPr>
              <w:spacing w:line="500" w:lineRule="exact"/>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0~9</w:t>
            </w:r>
          </w:p>
        </w:tc>
      </w:tr>
      <w:tr w14:paraId="5CF8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84" w:type="dxa"/>
            <w:tcBorders>
              <w:top w:val="single" w:color="auto" w:sz="4" w:space="0"/>
              <w:left w:val="single" w:color="auto" w:sz="4" w:space="0"/>
              <w:bottom w:val="single" w:color="auto" w:sz="4" w:space="0"/>
              <w:right w:val="single" w:color="auto" w:sz="4" w:space="0"/>
            </w:tcBorders>
            <w:vAlign w:val="center"/>
          </w:tcPr>
          <w:p w14:paraId="5D7E773F">
            <w:pPr>
              <w:jc w:val="left"/>
              <w:rPr>
                <w:rFonts w:hint="eastAsia" w:ascii="仿宋" w:hAnsi="仿宋" w:eastAsia="仿宋" w:cs="仿宋"/>
                <w:b w:val="0"/>
                <w:bCs/>
                <w:color w:val="auto"/>
                <w:spacing w:val="10"/>
                <w:sz w:val="24"/>
                <w:highlight w:val="none"/>
                <w:lang w:eastAsia="zh-CN"/>
              </w:rPr>
            </w:pPr>
            <w:r>
              <w:rPr>
                <w:rFonts w:hint="eastAsia" w:ascii="仿宋" w:hAnsi="仿宋" w:eastAsia="仿宋" w:cs="仿宋"/>
                <w:b w:val="0"/>
                <w:bCs/>
                <w:color w:val="auto"/>
                <w:spacing w:val="10"/>
                <w:sz w:val="24"/>
                <w:highlight w:val="none"/>
              </w:rPr>
              <w:t>项目经理业绩</w:t>
            </w:r>
            <w:r>
              <w:rPr>
                <w:rFonts w:hint="eastAsia" w:ascii="仿宋" w:hAnsi="仿宋" w:eastAsia="仿宋" w:cs="仿宋"/>
                <w:b w:val="0"/>
                <w:bCs/>
                <w:color w:val="auto"/>
                <w:spacing w:val="10"/>
                <w:sz w:val="24"/>
                <w:highlight w:val="none"/>
                <w:lang w:eastAsia="zh-CN"/>
              </w:rPr>
              <w:t>（</w:t>
            </w:r>
            <w:r>
              <w:rPr>
                <w:rFonts w:hint="eastAsia" w:ascii="仿宋" w:hAnsi="仿宋" w:eastAsia="仿宋" w:cs="仿宋"/>
                <w:b w:val="0"/>
                <w:bCs/>
                <w:color w:val="auto"/>
                <w:spacing w:val="10"/>
                <w:sz w:val="24"/>
                <w:highlight w:val="none"/>
                <w:lang w:val="en-US" w:eastAsia="zh-CN"/>
              </w:rPr>
              <w:t>1分）</w:t>
            </w:r>
            <w:r>
              <w:rPr>
                <w:rFonts w:hint="eastAsia" w:ascii="仿宋" w:hAnsi="仿宋" w:eastAsia="仿宋" w:cs="仿宋"/>
                <w:b w:val="0"/>
                <w:bCs/>
                <w:color w:val="auto"/>
                <w:spacing w:val="10"/>
                <w:sz w:val="24"/>
                <w:highlight w:val="none"/>
                <w:lang w:eastAsia="zh-CN"/>
              </w:rPr>
              <w:t>：</w:t>
            </w:r>
          </w:p>
          <w:p w14:paraId="47100BFB">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rPr>
              <w:t>承担过一项与拟磋商工程为同类型工程的得1分，最高得1分（不提供不得分）同类型业绩以合同协议书（合同协议书须提供与最终用户签订的的合同首页、合同金额所在页、签字盖章页）、竣工验收</w:t>
            </w:r>
            <w:r>
              <w:rPr>
                <w:rFonts w:hint="eastAsia" w:ascii="仿宋" w:hAnsi="仿宋" w:eastAsia="仿宋" w:cs="仿宋"/>
                <w:b w:val="0"/>
                <w:bCs/>
                <w:color w:val="auto"/>
                <w:spacing w:val="10"/>
                <w:sz w:val="24"/>
                <w:highlight w:val="none"/>
                <w:lang w:val="en-US" w:eastAsia="zh-CN"/>
              </w:rPr>
              <w:t>证明</w:t>
            </w:r>
            <w:r>
              <w:rPr>
                <w:rFonts w:hint="eastAsia" w:ascii="仿宋" w:hAnsi="仿宋" w:eastAsia="仿宋" w:cs="仿宋"/>
                <w:b w:val="0"/>
                <w:bCs/>
                <w:color w:val="auto"/>
                <w:spacing w:val="10"/>
                <w:sz w:val="24"/>
                <w:highlight w:val="none"/>
              </w:rPr>
              <w:t>为准，时间以合同签订时间为准）</w:t>
            </w:r>
          </w:p>
        </w:tc>
        <w:tc>
          <w:tcPr>
            <w:tcW w:w="1013" w:type="dxa"/>
            <w:tcBorders>
              <w:top w:val="single" w:color="auto" w:sz="4" w:space="0"/>
              <w:left w:val="single" w:color="auto" w:sz="4" w:space="0"/>
              <w:bottom w:val="single" w:color="auto" w:sz="4" w:space="0"/>
              <w:right w:val="single" w:color="auto" w:sz="4" w:space="0"/>
            </w:tcBorders>
            <w:vAlign w:val="center"/>
          </w:tcPr>
          <w:p w14:paraId="078A46D2">
            <w:pPr>
              <w:spacing w:line="500" w:lineRule="exact"/>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0~1</w:t>
            </w:r>
          </w:p>
        </w:tc>
      </w:tr>
      <w:tr w14:paraId="32ED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997" w:type="dxa"/>
            <w:gridSpan w:val="2"/>
            <w:tcBorders>
              <w:top w:val="single" w:color="auto" w:sz="4" w:space="0"/>
              <w:left w:val="single" w:color="auto" w:sz="4" w:space="0"/>
              <w:bottom w:val="single" w:color="auto" w:sz="4" w:space="0"/>
              <w:right w:val="single" w:color="auto" w:sz="4" w:space="0"/>
            </w:tcBorders>
            <w:vAlign w:val="center"/>
          </w:tcPr>
          <w:p w14:paraId="2921AB7D">
            <w:pPr>
              <w:tabs>
                <w:tab w:val="left" w:pos="0"/>
              </w:tabs>
              <w:spacing w:line="300" w:lineRule="exact"/>
              <w:rPr>
                <w:rFonts w:hint="eastAsia" w:ascii="仿宋" w:hAnsi="仿宋" w:eastAsia="仿宋" w:cs="仿宋"/>
                <w:b w:val="0"/>
                <w:bCs/>
                <w:color w:val="auto"/>
                <w:sz w:val="24"/>
                <w:highlight w:val="none"/>
              </w:rPr>
            </w:pPr>
            <w:r>
              <w:rPr>
                <w:rFonts w:hint="eastAsia" w:ascii="仿宋" w:hAnsi="仿宋" w:eastAsia="仿宋" w:cs="仿宋"/>
                <w:b w:val="0"/>
                <w:bCs/>
                <w:color w:val="auto"/>
                <w:spacing w:val="10"/>
                <w:sz w:val="24"/>
                <w:highlight w:val="none"/>
              </w:rPr>
              <w:t>二、</w:t>
            </w:r>
            <w:r>
              <w:rPr>
                <w:rFonts w:hint="eastAsia" w:ascii="仿宋" w:hAnsi="仿宋" w:eastAsia="仿宋" w:cs="仿宋"/>
                <w:b w:val="0"/>
                <w:bCs/>
                <w:color w:val="auto"/>
                <w:spacing w:val="10"/>
                <w:sz w:val="24"/>
                <w:highlight w:val="none"/>
                <w:lang w:eastAsia="zh-CN"/>
              </w:rPr>
              <w:t>技术部分</w:t>
            </w:r>
            <w:r>
              <w:rPr>
                <w:rFonts w:hint="eastAsia" w:ascii="仿宋" w:hAnsi="仿宋" w:eastAsia="仿宋" w:cs="仿宋"/>
                <w:b w:val="0"/>
                <w:bCs/>
                <w:color w:val="auto"/>
                <w:spacing w:val="10"/>
                <w:sz w:val="24"/>
                <w:highlight w:val="none"/>
              </w:rPr>
              <w:t>（</w:t>
            </w:r>
            <w:r>
              <w:rPr>
                <w:rFonts w:hint="eastAsia" w:ascii="仿宋" w:hAnsi="仿宋" w:eastAsia="仿宋" w:cs="仿宋"/>
                <w:b w:val="0"/>
                <w:bCs/>
                <w:color w:val="auto"/>
                <w:spacing w:val="10"/>
                <w:sz w:val="24"/>
                <w:highlight w:val="none"/>
                <w:lang w:val="en-US" w:eastAsia="zh-CN"/>
              </w:rPr>
              <w:t>60</w:t>
            </w:r>
            <w:r>
              <w:rPr>
                <w:rFonts w:hint="eastAsia" w:ascii="仿宋" w:hAnsi="仿宋" w:eastAsia="仿宋" w:cs="仿宋"/>
                <w:b w:val="0"/>
                <w:bCs/>
                <w:color w:val="auto"/>
                <w:spacing w:val="10"/>
                <w:sz w:val="24"/>
                <w:highlight w:val="none"/>
              </w:rPr>
              <w:t>分）</w:t>
            </w:r>
            <w:r>
              <w:rPr>
                <w:rFonts w:hint="eastAsia" w:ascii="仿宋" w:hAnsi="仿宋" w:eastAsia="仿宋" w:cs="仿宋"/>
                <w:b w:val="0"/>
                <w:bCs/>
                <w:color w:val="auto"/>
                <w:spacing w:val="10"/>
                <w:sz w:val="24"/>
                <w:highlight w:val="none"/>
                <w:lang w:val="en-US" w:eastAsia="zh-CN"/>
              </w:rPr>
              <w:t xml:space="preserve"> </w:t>
            </w:r>
          </w:p>
        </w:tc>
      </w:tr>
      <w:tr w14:paraId="1C9B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7984" w:type="dxa"/>
            <w:tcBorders>
              <w:top w:val="single" w:color="auto" w:sz="4" w:space="0"/>
              <w:left w:val="single" w:color="auto" w:sz="4" w:space="0"/>
              <w:right w:val="single" w:color="auto" w:sz="4" w:space="0"/>
            </w:tcBorders>
            <w:vAlign w:val="center"/>
          </w:tcPr>
          <w:p w14:paraId="53350CBF">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施工方案与技术措施</w:t>
            </w:r>
          </w:p>
          <w:p w14:paraId="11F1CC99">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1、施工方案（包括但不限于：1、施工准备2、主体工程3、临时工程4、施工总布置5、项目风险预测与防范6、安全技术措施7、事故应急预案8、环境保护及环境污染检测专项施工方案9、雨季施工方案等）</w:t>
            </w:r>
          </w:p>
          <w:p w14:paraId="0055DE27">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施工方案完整、详细，针对性强，合理可行的且技术措施完全有效的，每提供一项得2分；</w:t>
            </w:r>
          </w:p>
          <w:p w14:paraId="737B1E4C">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施工方案基本完整、详细、有一定的针对性，基本合理可行的且技术措施较为有效的，每提供一项得1分；</w:t>
            </w:r>
          </w:p>
          <w:p w14:paraId="53E054BF">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施工方案简单、内容较模糊，可行性一般的，且技术措施一般的，每提供一项得0.5分；最高得18分</w:t>
            </w:r>
          </w:p>
        </w:tc>
        <w:tc>
          <w:tcPr>
            <w:tcW w:w="1013" w:type="dxa"/>
            <w:tcBorders>
              <w:top w:val="single" w:color="auto" w:sz="4" w:space="0"/>
              <w:left w:val="single" w:color="auto" w:sz="4" w:space="0"/>
              <w:bottom w:val="single" w:color="auto" w:sz="4" w:space="0"/>
              <w:right w:val="single" w:color="auto" w:sz="4" w:space="0"/>
            </w:tcBorders>
            <w:vAlign w:val="center"/>
          </w:tcPr>
          <w:p w14:paraId="2001DCDB">
            <w:pPr>
              <w:jc w:val="left"/>
              <w:rPr>
                <w:rFonts w:hint="default"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0~18</w:t>
            </w:r>
          </w:p>
        </w:tc>
      </w:tr>
      <w:tr w14:paraId="24A1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7984" w:type="dxa"/>
            <w:tcBorders>
              <w:top w:val="single" w:color="auto" w:sz="4" w:space="0"/>
              <w:left w:val="single" w:color="auto" w:sz="4" w:space="0"/>
              <w:right w:val="single" w:color="auto" w:sz="4" w:space="0"/>
            </w:tcBorders>
            <w:vAlign w:val="center"/>
          </w:tcPr>
          <w:p w14:paraId="787AD524">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2、重点关键点分析及对策：对涉及的重点关键点应对措施等进行要求。</w:t>
            </w:r>
          </w:p>
          <w:p w14:paraId="3EEA4B60">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分析极其深入且对策非常有效的，每提供一项得2分；</w:t>
            </w:r>
          </w:p>
          <w:p w14:paraId="706AE126">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分析较为深入且对策有效的，每提供一项得1分；</w:t>
            </w:r>
          </w:p>
          <w:p w14:paraId="5FA70F39">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分析及对策一般的，每提供一项得0.5分；最高得2分</w:t>
            </w:r>
          </w:p>
        </w:tc>
        <w:tc>
          <w:tcPr>
            <w:tcW w:w="1013" w:type="dxa"/>
            <w:tcBorders>
              <w:top w:val="single" w:color="auto" w:sz="4" w:space="0"/>
              <w:left w:val="single" w:color="auto" w:sz="4" w:space="0"/>
              <w:bottom w:val="single" w:color="auto" w:sz="4" w:space="0"/>
              <w:right w:val="single" w:color="auto" w:sz="4" w:space="0"/>
            </w:tcBorders>
            <w:vAlign w:val="center"/>
          </w:tcPr>
          <w:p w14:paraId="4C11F30D">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0~2</w:t>
            </w:r>
          </w:p>
        </w:tc>
      </w:tr>
      <w:tr w14:paraId="2347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7984" w:type="dxa"/>
            <w:tcBorders>
              <w:top w:val="single" w:color="auto" w:sz="4" w:space="0"/>
              <w:left w:val="single" w:color="auto" w:sz="4" w:space="0"/>
              <w:right w:val="single" w:color="auto" w:sz="4" w:space="0"/>
            </w:tcBorders>
            <w:vAlign w:val="center"/>
          </w:tcPr>
          <w:p w14:paraId="25898EBF">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3.质量管理体系与措施（包括但不限于：1、施工质量保证体系2、质量管理岗位职责3、质量标准4、质量管理措施5、质量检测检验6、安全保证措施7、施工现场采用环保、消防、降噪声文明等措施）</w:t>
            </w:r>
          </w:p>
          <w:p w14:paraId="2C2B4FA5">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体系非常完整且措施完全得当的，每提供一项得2分；</w:t>
            </w:r>
          </w:p>
          <w:p w14:paraId="48B0D79C">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体系较为完整且措施得当的，每提供一项得1分；</w:t>
            </w:r>
          </w:p>
          <w:p w14:paraId="1B8CA711">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体系及措施一般的，每提供一项得0.5分，最高得14分；</w:t>
            </w:r>
          </w:p>
        </w:tc>
        <w:tc>
          <w:tcPr>
            <w:tcW w:w="1013" w:type="dxa"/>
            <w:tcBorders>
              <w:top w:val="single" w:color="auto" w:sz="4" w:space="0"/>
              <w:left w:val="single" w:color="auto" w:sz="4" w:space="0"/>
              <w:bottom w:val="single" w:color="auto" w:sz="4" w:space="0"/>
              <w:right w:val="single" w:color="auto" w:sz="4" w:space="0"/>
            </w:tcBorders>
            <w:vAlign w:val="center"/>
          </w:tcPr>
          <w:p w14:paraId="66A84663">
            <w:pPr>
              <w:jc w:val="left"/>
              <w:rPr>
                <w:rFonts w:hint="default"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0~14</w:t>
            </w:r>
          </w:p>
        </w:tc>
      </w:tr>
      <w:tr w14:paraId="7242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7984" w:type="dxa"/>
            <w:tcBorders>
              <w:top w:val="single" w:color="auto" w:sz="4" w:space="0"/>
              <w:left w:val="single" w:color="auto" w:sz="4" w:space="0"/>
              <w:right w:val="single" w:color="auto" w:sz="4" w:space="0"/>
            </w:tcBorders>
            <w:vAlign w:val="center"/>
          </w:tcPr>
          <w:p w14:paraId="4622719D">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4.工程进度计划与措施（包括但不限于：1、总工期、各分项工程工期2、进度计划3、施工管理保障体系4、工程所在地周边和谐共建、对外协调等）</w:t>
            </w:r>
          </w:p>
          <w:p w14:paraId="15BC0EDF">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计划完全合理且措施非常全面的，每提供一项得2分；</w:t>
            </w:r>
          </w:p>
          <w:p w14:paraId="25A18BAA">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计划较为合理且措施全面的，每提供一项得1分；</w:t>
            </w:r>
          </w:p>
          <w:p w14:paraId="25F75C38">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计划及措施一般的，每提供一项得0.5分；最高得8分；</w:t>
            </w:r>
          </w:p>
        </w:tc>
        <w:tc>
          <w:tcPr>
            <w:tcW w:w="1013" w:type="dxa"/>
            <w:tcBorders>
              <w:top w:val="single" w:color="auto" w:sz="4" w:space="0"/>
              <w:left w:val="single" w:color="auto" w:sz="4" w:space="0"/>
              <w:bottom w:val="single" w:color="auto" w:sz="4" w:space="0"/>
              <w:right w:val="single" w:color="auto" w:sz="4" w:space="0"/>
            </w:tcBorders>
            <w:vAlign w:val="center"/>
          </w:tcPr>
          <w:p w14:paraId="5C459703">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0~8</w:t>
            </w:r>
          </w:p>
        </w:tc>
      </w:tr>
      <w:tr w14:paraId="04C4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7984" w:type="dxa"/>
            <w:tcBorders>
              <w:top w:val="single" w:color="auto" w:sz="4" w:space="0"/>
              <w:left w:val="single" w:color="auto" w:sz="4" w:space="0"/>
              <w:right w:val="single" w:color="auto" w:sz="4" w:space="0"/>
            </w:tcBorders>
            <w:vAlign w:val="center"/>
          </w:tcPr>
          <w:p w14:paraId="26C04097">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5.资源配置计划（包括但不限于1、钢筋、水泥、砂、石等原材料采购2、施工设备选型配套3、劳动力主要技术供应等施工资源的配置）</w:t>
            </w:r>
          </w:p>
          <w:p w14:paraId="6EBBD74E">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计划完全合理的，每提供一项得2分；</w:t>
            </w:r>
          </w:p>
          <w:p w14:paraId="190BDDEA">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计划较为合理，每提供一项得1分；</w:t>
            </w:r>
          </w:p>
          <w:p w14:paraId="70D5A9C3">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计划一般的，每提供一项得0.5分；最高得6分；</w:t>
            </w:r>
          </w:p>
        </w:tc>
        <w:tc>
          <w:tcPr>
            <w:tcW w:w="1013" w:type="dxa"/>
            <w:tcBorders>
              <w:top w:val="single" w:color="auto" w:sz="4" w:space="0"/>
              <w:left w:val="single" w:color="auto" w:sz="4" w:space="0"/>
              <w:bottom w:val="single" w:color="auto" w:sz="4" w:space="0"/>
              <w:right w:val="single" w:color="auto" w:sz="4" w:space="0"/>
            </w:tcBorders>
            <w:vAlign w:val="center"/>
          </w:tcPr>
          <w:p w14:paraId="25494644">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0~6</w:t>
            </w:r>
          </w:p>
        </w:tc>
      </w:tr>
      <w:tr w14:paraId="7C37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7984" w:type="dxa"/>
            <w:tcBorders>
              <w:top w:val="single" w:color="auto" w:sz="4" w:space="0"/>
              <w:left w:val="single" w:color="auto" w:sz="4" w:space="0"/>
              <w:right w:val="single" w:color="auto" w:sz="4" w:space="0"/>
            </w:tcBorders>
            <w:vAlign w:val="center"/>
          </w:tcPr>
          <w:p w14:paraId="5042E78E">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6.新技术新工艺新材料新装备（包括但不限于：在本项目施工过程中采用适用的1、新技术2、新工艺3、新材料4、新装备等）</w:t>
            </w:r>
          </w:p>
          <w:p w14:paraId="352F5F7B">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采用最新前沿技术、创新工艺且材料新颖、装备先进的，每提供一项得2分；</w:t>
            </w:r>
          </w:p>
          <w:p w14:paraId="31FF99C6">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采用技术较先进、工艺材料装备一般的，每提供一项得1分；</w:t>
            </w:r>
          </w:p>
          <w:p w14:paraId="6FB425CA">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不提供者不得分，最高得8分；</w:t>
            </w:r>
          </w:p>
        </w:tc>
        <w:tc>
          <w:tcPr>
            <w:tcW w:w="1013" w:type="dxa"/>
            <w:tcBorders>
              <w:top w:val="single" w:color="auto" w:sz="4" w:space="0"/>
              <w:left w:val="single" w:color="auto" w:sz="4" w:space="0"/>
              <w:bottom w:val="single" w:color="auto" w:sz="4" w:space="0"/>
              <w:right w:val="single" w:color="auto" w:sz="4" w:space="0"/>
            </w:tcBorders>
            <w:vAlign w:val="center"/>
          </w:tcPr>
          <w:p w14:paraId="6C63A8BF">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0~8</w:t>
            </w:r>
          </w:p>
        </w:tc>
      </w:tr>
      <w:tr w14:paraId="5E68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984" w:type="dxa"/>
            <w:tcBorders>
              <w:top w:val="single" w:color="auto" w:sz="4" w:space="0"/>
              <w:left w:val="single" w:color="auto" w:sz="4" w:space="0"/>
              <w:right w:val="single" w:color="auto" w:sz="4" w:space="0"/>
            </w:tcBorders>
            <w:vAlign w:val="center"/>
          </w:tcPr>
          <w:p w14:paraId="1DC7212E">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7.项目班子机构健全、人员齐备、专业配套、具备相关岗位证书，劳动力安排合理；最高得4分</w:t>
            </w:r>
          </w:p>
        </w:tc>
        <w:tc>
          <w:tcPr>
            <w:tcW w:w="1013" w:type="dxa"/>
            <w:tcBorders>
              <w:top w:val="single" w:color="auto" w:sz="4" w:space="0"/>
              <w:left w:val="single" w:color="auto" w:sz="4" w:space="0"/>
              <w:bottom w:val="single" w:color="auto" w:sz="4" w:space="0"/>
              <w:right w:val="single" w:color="auto" w:sz="4" w:space="0"/>
            </w:tcBorders>
            <w:vAlign w:val="center"/>
          </w:tcPr>
          <w:p w14:paraId="7BA53EE6">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lang w:val="en-US" w:eastAsia="zh-CN"/>
              </w:rPr>
              <w:t>0~4</w:t>
            </w:r>
          </w:p>
        </w:tc>
      </w:tr>
      <w:tr w14:paraId="6C4C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997" w:type="dxa"/>
            <w:gridSpan w:val="2"/>
            <w:tcBorders>
              <w:top w:val="single" w:color="auto" w:sz="4" w:space="0"/>
              <w:left w:val="single" w:color="auto" w:sz="4" w:space="0"/>
              <w:bottom w:val="single" w:color="auto" w:sz="4" w:space="0"/>
              <w:right w:val="single" w:color="auto" w:sz="4" w:space="0"/>
            </w:tcBorders>
            <w:vAlign w:val="center"/>
          </w:tcPr>
          <w:p w14:paraId="2302E894">
            <w:pPr>
              <w:jc w:val="left"/>
              <w:rPr>
                <w:rFonts w:hint="eastAsia" w:ascii="仿宋" w:hAnsi="仿宋" w:eastAsia="仿宋" w:cs="仿宋"/>
                <w:b w:val="0"/>
                <w:bCs/>
                <w:color w:val="auto"/>
                <w:spacing w:val="10"/>
                <w:sz w:val="24"/>
                <w:highlight w:val="none"/>
              </w:rPr>
            </w:pPr>
            <w:r>
              <w:rPr>
                <w:rFonts w:hint="eastAsia" w:ascii="仿宋" w:hAnsi="仿宋" w:eastAsia="仿宋" w:cs="仿宋"/>
                <w:b w:val="0"/>
                <w:bCs/>
                <w:color w:val="auto"/>
                <w:spacing w:val="10"/>
                <w:sz w:val="24"/>
                <w:highlight w:val="none"/>
              </w:rPr>
              <w:t>三、价格部分（</w:t>
            </w:r>
            <w:r>
              <w:rPr>
                <w:rFonts w:hint="eastAsia" w:ascii="仿宋" w:hAnsi="仿宋" w:eastAsia="仿宋" w:cs="仿宋"/>
                <w:b w:val="0"/>
                <w:bCs/>
                <w:color w:val="auto"/>
                <w:spacing w:val="10"/>
                <w:sz w:val="24"/>
                <w:highlight w:val="none"/>
                <w:lang w:val="en-US" w:eastAsia="zh-CN"/>
              </w:rPr>
              <w:t>30</w:t>
            </w:r>
            <w:r>
              <w:rPr>
                <w:rFonts w:hint="eastAsia" w:ascii="仿宋" w:hAnsi="仿宋" w:eastAsia="仿宋" w:cs="仿宋"/>
                <w:b w:val="0"/>
                <w:bCs/>
                <w:color w:val="auto"/>
                <w:spacing w:val="10"/>
                <w:sz w:val="24"/>
                <w:highlight w:val="none"/>
              </w:rPr>
              <w:t>分）</w:t>
            </w:r>
          </w:p>
        </w:tc>
      </w:tr>
      <w:tr w14:paraId="26F0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997" w:type="dxa"/>
            <w:gridSpan w:val="2"/>
            <w:tcBorders>
              <w:top w:val="single" w:color="auto" w:sz="4" w:space="0"/>
              <w:left w:val="single" w:color="auto" w:sz="4" w:space="0"/>
              <w:bottom w:val="single" w:color="auto" w:sz="4" w:space="0"/>
              <w:right w:val="single" w:color="auto" w:sz="4" w:space="0"/>
            </w:tcBorders>
            <w:vAlign w:val="center"/>
          </w:tcPr>
          <w:p w14:paraId="268F52E3">
            <w:pPr>
              <w:jc w:val="left"/>
              <w:rPr>
                <w:rFonts w:hint="eastAsia" w:ascii="仿宋" w:hAnsi="仿宋" w:eastAsia="仿宋" w:cs="仿宋"/>
                <w:b w:val="0"/>
                <w:bCs/>
                <w:color w:val="auto"/>
                <w:spacing w:val="10"/>
                <w:sz w:val="24"/>
                <w:highlight w:val="none"/>
              </w:rPr>
            </w:pPr>
            <w:r>
              <w:rPr>
                <w:rFonts w:hint="eastAsia" w:ascii="仿宋" w:hAnsi="仿宋" w:eastAsia="仿宋" w:cs="仿宋"/>
                <w:b w:val="0"/>
                <w:bCs/>
                <w:color w:val="auto"/>
                <w:spacing w:val="10"/>
                <w:sz w:val="24"/>
                <w:highlight w:val="none"/>
              </w:rPr>
              <w:t>满足竞争性磋商文件要求且磋商价格最低的磋商报价为磋商基准价，其价格分为满分。其他供应商的价格分统一按照下列公式计算：</w:t>
            </w:r>
          </w:p>
          <w:p w14:paraId="72947F8D">
            <w:pPr>
              <w:jc w:val="left"/>
              <w:rPr>
                <w:rFonts w:hint="eastAsia" w:ascii="仿宋" w:hAnsi="仿宋" w:eastAsia="仿宋" w:cs="仿宋"/>
                <w:b w:val="0"/>
                <w:bCs/>
                <w:color w:val="auto"/>
                <w:spacing w:val="10"/>
                <w:sz w:val="24"/>
                <w:highlight w:val="none"/>
                <w:lang w:val="en-US" w:eastAsia="zh-CN"/>
              </w:rPr>
            </w:pPr>
            <w:r>
              <w:rPr>
                <w:rFonts w:hint="eastAsia" w:ascii="仿宋" w:hAnsi="仿宋" w:eastAsia="仿宋" w:cs="仿宋"/>
                <w:b w:val="0"/>
                <w:bCs/>
                <w:color w:val="auto"/>
                <w:spacing w:val="10"/>
                <w:sz w:val="24"/>
                <w:highlight w:val="none"/>
              </w:rPr>
              <w:t>磋商报价得分=（磋商基准价/最后磋商报价）×</w:t>
            </w:r>
            <w:r>
              <w:rPr>
                <w:rFonts w:hint="eastAsia" w:ascii="仿宋" w:hAnsi="仿宋" w:eastAsia="仿宋" w:cs="仿宋"/>
                <w:b w:val="0"/>
                <w:bCs/>
                <w:color w:val="auto"/>
                <w:spacing w:val="10"/>
                <w:sz w:val="24"/>
                <w:highlight w:val="none"/>
                <w:lang w:val="en-US" w:eastAsia="zh-CN"/>
              </w:rPr>
              <w:t>30</w:t>
            </w:r>
            <w:r>
              <w:rPr>
                <w:rFonts w:hint="eastAsia" w:ascii="仿宋" w:hAnsi="仿宋" w:eastAsia="仿宋" w:cs="仿宋"/>
                <w:b w:val="0"/>
                <w:bCs/>
                <w:color w:val="auto"/>
                <w:spacing w:val="10"/>
                <w:sz w:val="24"/>
                <w:highlight w:val="none"/>
              </w:rPr>
              <w:t>×100</w:t>
            </w:r>
            <w:r>
              <w:rPr>
                <w:rFonts w:hint="eastAsia" w:ascii="仿宋" w:hAnsi="仿宋" w:eastAsia="仿宋" w:cs="仿宋"/>
                <w:b w:val="0"/>
                <w:bCs/>
                <w:color w:val="auto"/>
                <w:spacing w:val="10"/>
                <w:sz w:val="24"/>
                <w:highlight w:val="none"/>
                <w:lang w:val="en-US" w:eastAsia="zh-CN"/>
              </w:rPr>
              <w:t>%</w:t>
            </w:r>
          </w:p>
          <w:p w14:paraId="4029EFE2">
            <w:pPr>
              <w:jc w:val="left"/>
              <w:rPr>
                <w:rFonts w:hint="eastAsia" w:ascii="仿宋" w:hAnsi="仿宋" w:eastAsia="仿宋" w:cs="仿宋"/>
                <w:b w:val="0"/>
                <w:bCs/>
                <w:color w:val="auto"/>
                <w:spacing w:val="10"/>
                <w:sz w:val="24"/>
                <w:highlight w:val="none"/>
              </w:rPr>
            </w:pPr>
            <w:r>
              <w:rPr>
                <w:rFonts w:hint="eastAsia" w:ascii="仿宋" w:hAnsi="仿宋" w:eastAsia="仿宋" w:cs="仿宋"/>
                <w:b w:val="0"/>
                <w:bCs/>
                <w:color w:val="auto"/>
                <w:spacing w:val="10"/>
                <w:sz w:val="24"/>
                <w:highlight w:val="none"/>
              </w:rPr>
              <w:t>（四舍五入后保留小数点后两位）。</w:t>
            </w:r>
          </w:p>
        </w:tc>
      </w:tr>
    </w:tbl>
    <w:p w14:paraId="5197F72C">
      <w:pPr>
        <w:pStyle w:val="6"/>
        <w:rPr>
          <w:rFonts w:hint="eastAsia" w:ascii="仿宋" w:hAnsi="仿宋" w:eastAsia="仿宋" w:cs="仿宋"/>
          <w:b w:val="0"/>
          <w:bCs/>
          <w:spacing w:val="10"/>
          <w:kern w:val="2"/>
          <w:szCs w:val="24"/>
          <w:highlight w:val="none"/>
        </w:rPr>
      </w:pPr>
      <w:r>
        <w:rPr>
          <w:rFonts w:hint="eastAsia" w:ascii="仿宋" w:hAnsi="仿宋" w:eastAsia="仿宋" w:cs="仿宋"/>
          <w:b w:val="0"/>
          <w:bCs/>
          <w:spacing w:val="10"/>
          <w:kern w:val="2"/>
          <w:szCs w:val="24"/>
          <w:highlight w:val="none"/>
        </w:rPr>
        <w:t>三、汇总</w:t>
      </w:r>
    </w:p>
    <w:p w14:paraId="7208DBA9">
      <w:pPr>
        <w:pStyle w:val="6"/>
        <w:spacing w:before="0" w:after="0" w:line="360" w:lineRule="auto"/>
        <w:rPr>
          <w:rFonts w:hint="eastAsia" w:ascii="仿宋" w:hAnsi="仿宋" w:eastAsia="仿宋" w:cs="仿宋"/>
          <w:b w:val="0"/>
          <w:bCs/>
          <w:spacing w:val="10"/>
          <w:kern w:val="2"/>
          <w:szCs w:val="24"/>
          <w:highlight w:val="none"/>
        </w:rPr>
      </w:pPr>
      <w:bookmarkStart w:id="54" w:name="_Toc4780"/>
      <w:r>
        <w:rPr>
          <w:rFonts w:hint="eastAsia" w:ascii="仿宋" w:hAnsi="仿宋" w:eastAsia="仿宋" w:cs="仿宋"/>
          <w:b w:val="0"/>
          <w:bCs/>
          <w:spacing w:val="10"/>
          <w:kern w:val="2"/>
          <w:szCs w:val="24"/>
          <w:highlight w:val="none"/>
        </w:rPr>
        <w:t>1、汇总报价得分、技术部分得分、商务部分内容得分即为供应商的总得分</w:t>
      </w:r>
      <w:bookmarkEnd w:id="54"/>
      <w:r>
        <w:rPr>
          <w:rFonts w:hint="eastAsia" w:ascii="仿宋" w:hAnsi="仿宋" w:eastAsia="仿宋" w:cs="仿宋"/>
          <w:b w:val="0"/>
          <w:bCs/>
          <w:spacing w:val="10"/>
          <w:kern w:val="2"/>
          <w:szCs w:val="24"/>
          <w:highlight w:val="none"/>
        </w:rPr>
        <w:t>；</w:t>
      </w:r>
    </w:p>
    <w:p w14:paraId="79E56591">
      <w:pPr>
        <w:pStyle w:val="6"/>
        <w:spacing w:before="0" w:after="0" w:line="360" w:lineRule="auto"/>
        <w:rPr>
          <w:rFonts w:hint="eastAsia" w:ascii="仿宋" w:hAnsi="仿宋" w:eastAsia="仿宋" w:cs="仿宋"/>
          <w:b w:val="0"/>
          <w:bCs/>
          <w:highlight w:val="none"/>
        </w:rPr>
      </w:pPr>
      <w:r>
        <w:rPr>
          <w:rFonts w:hint="eastAsia" w:ascii="仿宋" w:hAnsi="仿宋" w:eastAsia="仿宋" w:cs="仿宋"/>
          <w:b w:val="0"/>
          <w:bCs/>
          <w:highlight w:val="none"/>
        </w:rPr>
        <w:t>2、每一供应商的最终得分为所有评委评分的算术平均值（结果保留小数点后两位）；</w:t>
      </w:r>
    </w:p>
    <w:p w14:paraId="736AFC5F">
      <w:pPr>
        <w:pStyle w:val="6"/>
        <w:spacing w:before="0" w:after="0" w:line="360" w:lineRule="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3、同一项目业绩不重复计分；</w:t>
      </w:r>
    </w:p>
    <w:p w14:paraId="280DD468">
      <w:pPr>
        <w:pStyle w:val="6"/>
        <w:spacing w:before="0" w:after="0" w:line="360" w:lineRule="auto"/>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rPr>
        <w:t>4、业绩年份要求：</w:t>
      </w:r>
      <w:r>
        <w:rPr>
          <w:rFonts w:hint="eastAsia" w:ascii="仿宋" w:hAnsi="仿宋" w:eastAsia="仿宋" w:cs="仿宋"/>
          <w:b w:val="0"/>
          <w:bCs/>
          <w:color w:val="auto"/>
          <w:highlight w:val="none"/>
          <w:lang w:val="en-US" w:eastAsia="zh-CN"/>
        </w:rPr>
        <w:t>2022年7月至今</w:t>
      </w:r>
    </w:p>
    <w:p w14:paraId="7A96F6A8">
      <w:pPr>
        <w:pStyle w:val="6"/>
        <w:rPr>
          <w:rFonts w:hint="eastAsia" w:ascii="仿宋" w:hAnsi="仿宋" w:eastAsia="仿宋" w:cs="仿宋"/>
          <w:b w:val="0"/>
          <w:bCs/>
          <w:highlight w:val="none"/>
        </w:rPr>
      </w:pPr>
    </w:p>
    <w:p w14:paraId="464D875D">
      <w:pPr>
        <w:pageBreakBefore/>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bookmarkStart w:id="55" w:name="_Toc22252"/>
      <w:bookmarkStart w:id="56" w:name="_Toc2829"/>
      <w:r>
        <w:rPr>
          <w:rFonts w:hint="eastAsia" w:ascii="仿宋" w:hAnsi="仿宋" w:eastAsia="仿宋" w:cs="仿宋"/>
          <w:b w:val="0"/>
          <w:bCs/>
          <w:snapToGrid w:val="0"/>
          <w:kern w:val="0"/>
          <w:sz w:val="24"/>
          <w:szCs w:val="24"/>
          <w:lang w:val="en-US" w:eastAsia="zh-CN" w:bidi="ar-SA"/>
        </w:rPr>
        <w:t xml:space="preserve">第四部分 </w:t>
      </w:r>
      <w:r>
        <w:rPr>
          <w:rFonts w:hint="eastAsia" w:ascii="仿宋" w:hAnsi="仿宋" w:eastAsia="仿宋" w:cs="仿宋"/>
          <w:b w:val="0"/>
          <w:bCs/>
          <w:snapToGrid w:val="0"/>
          <w:kern w:val="0"/>
          <w:sz w:val="24"/>
          <w:highlight w:val="none"/>
          <w:lang w:eastAsia="zh-CN"/>
        </w:rPr>
        <w:t>商务、技术要求</w:t>
      </w:r>
      <w:bookmarkEnd w:id="55"/>
    </w:p>
    <w:p w14:paraId="6126B5A5">
      <w:pPr>
        <w:rPr>
          <w:rFonts w:hint="eastAsia" w:ascii="仿宋" w:hAnsi="仿宋" w:eastAsia="仿宋" w:cs="仿宋"/>
          <w:b w:val="0"/>
          <w:bCs/>
          <w:highlight w:val="none"/>
        </w:rPr>
      </w:pPr>
    </w:p>
    <w:p w14:paraId="2AEBC481">
      <w:pPr>
        <w:spacing w:line="360" w:lineRule="auto"/>
        <w:jc w:val="left"/>
        <w:rPr>
          <w:rFonts w:hint="eastAsia" w:ascii="仿宋" w:hAnsi="仿宋" w:eastAsia="仿宋" w:cs="仿宋"/>
          <w:b w:val="0"/>
          <w:bCs/>
          <w:sz w:val="24"/>
          <w:szCs w:val="24"/>
          <w:highlight w:val="none"/>
        </w:rPr>
      </w:pPr>
      <w:bookmarkStart w:id="57" w:name="_Toc23340"/>
      <w:r>
        <w:rPr>
          <w:rFonts w:hint="eastAsia" w:ascii="仿宋" w:hAnsi="仿宋" w:eastAsia="仿宋" w:cs="仿宋"/>
          <w:b w:val="0"/>
          <w:bCs/>
          <w:sz w:val="24"/>
          <w:szCs w:val="24"/>
          <w:highlight w:val="none"/>
        </w:rPr>
        <w:t>一、</w:t>
      </w:r>
      <w:bookmarkEnd w:id="57"/>
      <w:r>
        <w:rPr>
          <w:rFonts w:hint="eastAsia" w:ascii="仿宋" w:hAnsi="仿宋" w:eastAsia="仿宋" w:cs="仿宋"/>
          <w:b/>
          <w:bCs w:val="0"/>
          <w:sz w:val="24"/>
          <w:szCs w:val="24"/>
          <w:highlight w:val="none"/>
          <w:lang w:val="en-US" w:eastAsia="zh-CN"/>
        </w:rPr>
        <w:t>项目名称</w:t>
      </w:r>
    </w:p>
    <w:p w14:paraId="65D1297E">
      <w:pPr>
        <w:spacing w:line="360" w:lineRule="auto"/>
        <w:jc w:val="left"/>
        <w:rPr>
          <w:rFonts w:hint="eastAsia" w:ascii="仿宋" w:hAnsi="仿宋" w:eastAsia="仿宋" w:cs="仿宋"/>
          <w:b w:val="0"/>
          <w:bCs/>
          <w:sz w:val="24"/>
          <w:szCs w:val="24"/>
          <w:highlight w:val="none"/>
          <w:lang w:val="en-US" w:eastAsia="zh-CN"/>
        </w:rPr>
      </w:pPr>
      <w:bookmarkStart w:id="58" w:name="_Toc23396"/>
      <w:bookmarkStart w:id="59" w:name="_Toc226960367"/>
      <w:bookmarkStart w:id="60" w:name="_Toc226960290"/>
      <w:r>
        <w:rPr>
          <w:rFonts w:hint="eastAsia" w:ascii="仿宋" w:hAnsi="仿宋" w:eastAsia="仿宋" w:cs="仿宋"/>
          <w:b w:val="0"/>
          <w:bCs/>
          <w:sz w:val="24"/>
          <w:szCs w:val="24"/>
          <w:highlight w:val="none"/>
          <w:lang w:val="en-US" w:eastAsia="zh-CN"/>
        </w:rPr>
        <w:t>长治学院附属太行中学校田径运动场及室外篮球场改造项目</w:t>
      </w:r>
    </w:p>
    <w:p w14:paraId="30E2B59C">
      <w:pPr>
        <w:spacing w:line="360" w:lineRule="auto"/>
        <w:jc w:val="left"/>
        <w:rPr>
          <w:rFonts w:hint="eastAsia" w:ascii="仿宋" w:hAnsi="仿宋" w:eastAsia="仿宋" w:cs="仿宋"/>
          <w:b w:val="0"/>
          <w:bCs/>
          <w:sz w:val="24"/>
          <w:szCs w:val="24"/>
          <w:highlight w:val="none"/>
        </w:rPr>
      </w:pPr>
      <w:r>
        <w:rPr>
          <w:rFonts w:hint="eastAsia" w:ascii="仿宋" w:hAnsi="仿宋" w:eastAsia="仿宋" w:cs="仿宋"/>
          <w:b/>
          <w:bCs w:val="0"/>
          <w:sz w:val="24"/>
          <w:szCs w:val="24"/>
          <w:highlight w:val="none"/>
        </w:rPr>
        <w:t>二、</w:t>
      </w:r>
      <w:bookmarkEnd w:id="58"/>
      <w:r>
        <w:rPr>
          <w:rFonts w:hint="eastAsia" w:ascii="仿宋" w:hAnsi="仿宋" w:eastAsia="仿宋" w:cs="仿宋"/>
          <w:b/>
          <w:bCs w:val="0"/>
          <w:sz w:val="24"/>
          <w:szCs w:val="24"/>
          <w:highlight w:val="none"/>
          <w:lang w:val="en-US" w:eastAsia="zh-CN"/>
        </w:rPr>
        <w:t>最高限价</w:t>
      </w:r>
    </w:p>
    <w:p w14:paraId="3439D209">
      <w:pPr>
        <w:spacing w:line="360" w:lineRule="auto"/>
        <w:jc w:val="left"/>
        <w:rPr>
          <w:rFonts w:hint="eastAsia" w:ascii="仿宋" w:hAnsi="仿宋" w:eastAsia="仿宋" w:cs="仿宋"/>
          <w:b w:val="0"/>
          <w:bCs/>
          <w:sz w:val="24"/>
          <w:szCs w:val="24"/>
          <w:highlight w:val="none"/>
          <w:lang w:val="en-US" w:eastAsia="zh-CN"/>
        </w:rPr>
      </w:pPr>
      <w:bookmarkStart w:id="61" w:name="_Toc332348949"/>
      <w:bookmarkStart w:id="62" w:name="_Toc332696411"/>
      <w:bookmarkStart w:id="63" w:name="_Toc32068"/>
      <w:r>
        <w:rPr>
          <w:rFonts w:hint="eastAsia" w:ascii="仿宋" w:hAnsi="仿宋" w:eastAsia="仿宋" w:cs="仿宋"/>
          <w:b w:val="0"/>
          <w:bCs/>
          <w:sz w:val="24"/>
          <w:szCs w:val="24"/>
          <w:highlight w:val="none"/>
          <w:lang w:val="en-US" w:eastAsia="zh-CN"/>
        </w:rPr>
        <w:t xml:space="preserve">采购包 1：太行中学田径运动场改造项目3001582.17元 </w:t>
      </w:r>
    </w:p>
    <w:p w14:paraId="00ED016C">
      <w:pPr>
        <w:spacing w:line="360" w:lineRule="auto"/>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采购包 2：太行中学室外篮球场改造项目</w:t>
      </w:r>
      <w:r>
        <w:rPr>
          <w:rFonts w:hint="eastAsia" w:ascii="仿宋" w:hAnsi="仿宋" w:eastAsia="仿宋" w:cs="仿宋"/>
          <w:b w:val="0"/>
          <w:bCs/>
          <w:color w:val="auto"/>
          <w:sz w:val="24"/>
          <w:highlight w:val="none"/>
          <w:u w:val="none"/>
          <w:lang w:val="en-US" w:eastAsia="zh-CN"/>
        </w:rPr>
        <w:t>805270.39</w:t>
      </w:r>
      <w:r>
        <w:rPr>
          <w:rFonts w:hint="eastAsia" w:ascii="仿宋" w:hAnsi="仿宋" w:eastAsia="仿宋" w:cs="仿宋"/>
          <w:b w:val="0"/>
          <w:bCs/>
          <w:sz w:val="24"/>
          <w:szCs w:val="24"/>
          <w:highlight w:val="none"/>
          <w:u w:val="none"/>
          <w:lang w:val="en-US" w:eastAsia="zh-CN"/>
        </w:rPr>
        <w:t xml:space="preserve"> </w:t>
      </w:r>
      <w:r>
        <w:rPr>
          <w:rFonts w:hint="eastAsia" w:ascii="仿宋" w:hAnsi="仿宋" w:eastAsia="仿宋" w:cs="仿宋"/>
          <w:b w:val="0"/>
          <w:bCs/>
          <w:sz w:val="24"/>
          <w:szCs w:val="24"/>
          <w:highlight w:val="none"/>
          <w:lang w:val="en-US" w:eastAsia="zh-CN"/>
        </w:rPr>
        <w:t>元</w:t>
      </w:r>
    </w:p>
    <w:bookmarkEnd w:id="59"/>
    <w:bookmarkEnd w:id="60"/>
    <w:bookmarkEnd w:id="61"/>
    <w:bookmarkEnd w:id="62"/>
    <w:bookmarkEnd w:id="63"/>
    <w:p w14:paraId="764BE9C6">
      <w:pPr>
        <w:numPr>
          <w:ilvl w:val="0"/>
          <w:numId w:val="3"/>
        </w:numPr>
        <w:spacing w:line="360" w:lineRule="auto"/>
        <w:jc w:val="left"/>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合同履约期限</w:t>
      </w:r>
    </w:p>
    <w:p w14:paraId="4A6DE694">
      <w:pPr>
        <w:spacing w:line="360" w:lineRule="auto"/>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包 1、2，50日历天 </w:t>
      </w:r>
    </w:p>
    <w:p w14:paraId="6D9B5D3C">
      <w:pPr>
        <w:spacing w:line="360" w:lineRule="auto"/>
        <w:jc w:val="left"/>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四、质量标准</w:t>
      </w:r>
    </w:p>
    <w:p w14:paraId="60B56A83">
      <w:pPr>
        <w:spacing w:line="360" w:lineRule="auto"/>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质量要求：合格</w:t>
      </w:r>
    </w:p>
    <w:p w14:paraId="12B6B63A">
      <w:pPr>
        <w:spacing w:line="360" w:lineRule="auto"/>
        <w:jc w:val="left"/>
        <w:rPr>
          <w:rFonts w:hint="eastAsia"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五、项目质量要求</w:t>
      </w:r>
      <w:r>
        <w:rPr>
          <w:rFonts w:hint="eastAsia" w:ascii="仿宋" w:hAnsi="仿宋" w:eastAsia="仿宋" w:cs="仿宋"/>
          <w:b w:val="0"/>
          <w:bCs/>
          <w:sz w:val="24"/>
          <w:szCs w:val="24"/>
          <w:highlight w:val="none"/>
          <w:lang w:val="en-US" w:eastAsia="zh-CN"/>
        </w:rPr>
        <w:t xml:space="preserve"> </w:t>
      </w:r>
    </w:p>
    <w:p w14:paraId="4353BDC8">
      <w:pPr>
        <w:spacing w:line="360" w:lineRule="auto"/>
        <w:ind w:firstLine="480" w:firstLineChars="20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本项目质量均严格按照国家有关施工及验收规范、规程、标准进行施工和验收，项目质量须达到合格项目质量标准。项目达不到合格标准的，由供应商无偿返修并承担由此造成的损失和责任，工期不予顺延。每一项隐蔽项目在隐蔽前，供应商须向采购人提出书面验收申请并申报项目量，经采购人验收合格并书面签字确认后方可隐蔽施工，否则在该项目验收前，采购人有权打开验收和确认项目量。不论验收是否合格，采购人都有权要求重新施工，所造成的一切费用由供应商承担。</w:t>
      </w:r>
    </w:p>
    <w:p w14:paraId="0000A951">
      <w:pPr>
        <w:spacing w:line="360" w:lineRule="auto"/>
        <w:jc w:val="left"/>
        <w:rPr>
          <w:rFonts w:hint="eastAsia" w:ascii="仿宋" w:hAnsi="仿宋" w:eastAsia="仿宋" w:cs="仿宋"/>
          <w:b/>
          <w:bCs w:val="0"/>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六、</w:t>
      </w:r>
      <w:r>
        <w:rPr>
          <w:rFonts w:hint="eastAsia" w:ascii="仿宋" w:hAnsi="仿宋" w:eastAsia="仿宋" w:cs="仿宋"/>
          <w:b/>
          <w:bCs w:val="0"/>
          <w:sz w:val="24"/>
          <w:szCs w:val="24"/>
          <w:highlight w:val="none"/>
          <w:lang w:val="en-US" w:eastAsia="zh-CN"/>
        </w:rPr>
        <w:t>验收标准</w:t>
      </w:r>
    </w:p>
    <w:p w14:paraId="3745FE33">
      <w:pPr>
        <w:spacing w:line="360" w:lineRule="auto"/>
        <w:ind w:firstLine="480" w:firstLineChars="200"/>
        <w:jc w:val="left"/>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采购人或邀请相关行业技术专家按照国家相关标准、行业标准或者其他标准、规范及磋商文件、响应文件、合同文本进行验收。</w:t>
      </w:r>
    </w:p>
    <w:p w14:paraId="41EF43B6">
      <w:pPr>
        <w:spacing w:line="360" w:lineRule="auto"/>
        <w:jc w:val="left"/>
        <w:rPr>
          <w:rFonts w:hint="eastAsia"/>
          <w:highlight w:val="yellow"/>
        </w:rPr>
      </w:pPr>
    </w:p>
    <w:p w14:paraId="019DA33C">
      <w:pPr>
        <w:pStyle w:val="2"/>
        <w:rPr>
          <w:rFonts w:hint="eastAsia"/>
        </w:rPr>
      </w:pPr>
    </w:p>
    <w:bookmarkEnd w:id="56"/>
    <w:p w14:paraId="4BBC398A">
      <w:pPr>
        <w:rPr>
          <w:rFonts w:hint="eastAsia" w:ascii="仿宋" w:hAnsi="仿宋" w:eastAsia="仿宋" w:cs="仿宋"/>
          <w:b w:val="0"/>
          <w:bCs/>
          <w:snapToGrid w:val="0"/>
          <w:kern w:val="0"/>
          <w:sz w:val="24"/>
          <w:highlight w:val="none"/>
        </w:rPr>
      </w:pPr>
      <w:bookmarkStart w:id="64" w:name="_Toc243974504"/>
      <w:bookmarkStart w:id="65" w:name="_Toc203452224"/>
      <w:bookmarkStart w:id="66" w:name="_Toc269549735"/>
      <w:r>
        <w:rPr>
          <w:rFonts w:hint="eastAsia" w:ascii="仿宋" w:hAnsi="仿宋" w:eastAsia="仿宋" w:cs="仿宋"/>
          <w:b w:val="0"/>
          <w:bCs/>
          <w:snapToGrid w:val="0"/>
          <w:kern w:val="0"/>
          <w:sz w:val="24"/>
          <w:highlight w:val="none"/>
        </w:rPr>
        <w:br w:type="page"/>
      </w:r>
    </w:p>
    <w:p w14:paraId="685DA5E7">
      <w:pPr>
        <w:rPr>
          <w:rFonts w:hint="eastAsia" w:ascii="仿宋" w:hAnsi="仿宋" w:eastAsia="仿宋" w:cs="仿宋"/>
          <w:b w:val="0"/>
          <w:bCs/>
          <w:snapToGrid w:val="0"/>
          <w:kern w:val="0"/>
          <w:sz w:val="24"/>
          <w:highlight w:val="none"/>
        </w:rPr>
      </w:pPr>
    </w:p>
    <w:p w14:paraId="613D1845">
      <w:pPr>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bookmarkStart w:id="67" w:name="_Toc20955"/>
      <w:r>
        <w:rPr>
          <w:rFonts w:hint="eastAsia" w:ascii="仿宋" w:hAnsi="仿宋" w:eastAsia="仿宋" w:cs="仿宋"/>
          <w:b w:val="0"/>
          <w:bCs/>
          <w:snapToGrid w:val="0"/>
          <w:kern w:val="0"/>
          <w:sz w:val="24"/>
          <w:szCs w:val="24"/>
          <w:lang w:val="en-US" w:eastAsia="zh-CN" w:bidi="ar-SA"/>
        </w:rPr>
        <w:t>第五部分</w:t>
      </w:r>
      <w:r>
        <w:rPr>
          <w:rFonts w:hint="eastAsia" w:ascii="仿宋" w:hAnsi="仿宋" w:eastAsia="仿宋" w:cs="仿宋"/>
          <w:b w:val="0"/>
          <w:bCs/>
          <w:snapToGrid w:val="0"/>
          <w:kern w:val="0"/>
          <w:sz w:val="24"/>
          <w:highlight w:val="none"/>
        </w:rPr>
        <w:t xml:space="preserve"> </w:t>
      </w:r>
      <w:bookmarkStart w:id="68" w:name="_Toc22128"/>
      <w:r>
        <w:rPr>
          <w:rFonts w:hint="eastAsia" w:ascii="仿宋" w:hAnsi="仿宋" w:eastAsia="仿宋" w:cs="仿宋"/>
          <w:b w:val="0"/>
          <w:bCs/>
          <w:snapToGrid w:val="0"/>
          <w:kern w:val="0"/>
          <w:sz w:val="24"/>
          <w:highlight w:val="none"/>
        </w:rPr>
        <w:t>工程量清单（另附）</w:t>
      </w:r>
      <w:bookmarkEnd w:id="67"/>
      <w:bookmarkEnd w:id="68"/>
    </w:p>
    <w:p w14:paraId="785C33BB">
      <w:pPr>
        <w:widowControl w:val="0"/>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p>
    <w:p w14:paraId="6EE374D3">
      <w:pPr>
        <w:widowControl w:val="0"/>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p>
    <w:p w14:paraId="50893A15">
      <w:pPr>
        <w:widowControl w:val="0"/>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p>
    <w:p w14:paraId="2158A04F">
      <w:pPr>
        <w:widowControl w:val="0"/>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p>
    <w:p w14:paraId="767A4E3F">
      <w:pPr>
        <w:widowControl w:val="0"/>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p>
    <w:p w14:paraId="5E985B15">
      <w:pPr>
        <w:widowControl w:val="0"/>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p>
    <w:p w14:paraId="6A5BC1D7">
      <w:pPr>
        <w:widowControl w:val="0"/>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p>
    <w:p w14:paraId="6B4A168C">
      <w:pPr>
        <w:widowControl w:val="0"/>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p>
    <w:p w14:paraId="63D3D943">
      <w:pPr>
        <w:widowControl w:val="0"/>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p>
    <w:p w14:paraId="659F6898">
      <w:pPr>
        <w:widowControl w:val="0"/>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p>
    <w:p w14:paraId="3379A32D">
      <w:pPr>
        <w:widowControl w:val="0"/>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rPr>
      </w:pPr>
    </w:p>
    <w:bookmarkEnd w:id="64"/>
    <w:bookmarkEnd w:id="65"/>
    <w:bookmarkEnd w:id="66"/>
    <w:p w14:paraId="604E9D27">
      <w:pPr>
        <w:numPr>
          <w:ilvl w:val="0"/>
          <w:numId w:val="4"/>
        </w:numPr>
        <w:spacing w:line="360" w:lineRule="auto"/>
        <w:jc w:val="center"/>
        <w:outlineLvl w:val="0"/>
        <w:rPr>
          <w:rFonts w:hint="eastAsia" w:ascii="仿宋" w:hAnsi="仿宋" w:eastAsia="仿宋" w:cs="仿宋"/>
          <w:b w:val="0"/>
          <w:bCs/>
          <w:snapToGrid w:val="0"/>
          <w:kern w:val="0"/>
          <w:sz w:val="24"/>
          <w:highlight w:val="none"/>
        </w:rPr>
        <w:sectPr>
          <w:footerReference r:id="rId6" w:type="default"/>
          <w:pgSz w:w="11906" w:h="16838"/>
          <w:pgMar w:top="1168" w:right="1701" w:bottom="1418" w:left="1701" w:header="851" w:footer="992" w:gutter="0"/>
          <w:pgBorders>
            <w:bottom w:val="double" w:color="auto" w:sz="4" w:space="1"/>
          </w:pgBorders>
          <w:pgNumType w:fmt="decimal" w:start="1"/>
          <w:cols w:space="720" w:num="1"/>
          <w:docGrid w:linePitch="312" w:charSpace="0"/>
        </w:sectPr>
      </w:pPr>
      <w:bookmarkStart w:id="69" w:name="_Toc30021"/>
    </w:p>
    <w:p w14:paraId="676BB89E">
      <w:pPr>
        <w:numPr>
          <w:ilvl w:val="0"/>
          <w:numId w:val="0"/>
        </w:numPr>
        <w:spacing w:line="360" w:lineRule="auto"/>
        <w:jc w:val="center"/>
        <w:outlineLvl w:val="0"/>
        <w:rPr>
          <w:rFonts w:hint="eastAsia" w:ascii="仿宋" w:hAnsi="仿宋" w:eastAsia="仿宋" w:cs="仿宋"/>
          <w:b w:val="0"/>
          <w:bCs/>
          <w:snapToGrid w:val="0"/>
          <w:color w:val="auto"/>
          <w:kern w:val="0"/>
          <w:sz w:val="24"/>
          <w:highlight w:val="none"/>
        </w:rPr>
      </w:pPr>
      <w:bookmarkStart w:id="70" w:name="_Toc22103"/>
      <w:r>
        <w:rPr>
          <w:rFonts w:hint="eastAsia" w:ascii="仿宋" w:hAnsi="仿宋" w:eastAsia="仿宋" w:cs="仿宋"/>
          <w:b w:val="0"/>
          <w:bCs/>
          <w:snapToGrid w:val="0"/>
          <w:color w:val="auto"/>
          <w:kern w:val="0"/>
          <w:sz w:val="24"/>
          <w:szCs w:val="24"/>
          <w:lang w:val="en-US" w:eastAsia="zh-CN" w:bidi="ar-SA"/>
        </w:rPr>
        <w:t xml:space="preserve">第六部分 </w:t>
      </w:r>
      <w:r>
        <w:rPr>
          <w:rFonts w:hint="eastAsia" w:ascii="仿宋" w:hAnsi="仿宋" w:eastAsia="仿宋" w:cs="仿宋"/>
          <w:b w:val="0"/>
          <w:bCs/>
          <w:snapToGrid w:val="0"/>
          <w:color w:val="auto"/>
          <w:kern w:val="0"/>
          <w:sz w:val="24"/>
          <w:highlight w:val="none"/>
        </w:rPr>
        <w:t>合同原则（格式）</w:t>
      </w:r>
      <w:bookmarkEnd w:id="69"/>
      <w:bookmarkEnd w:id="70"/>
    </w:p>
    <w:p w14:paraId="70DA3A97">
      <w:pPr>
        <w:spacing w:line="360" w:lineRule="auto"/>
        <w:jc w:val="center"/>
        <w:outlineLvl w:val="0"/>
        <w:rPr>
          <w:rFonts w:hint="eastAsia" w:ascii="仿宋" w:hAnsi="仿宋" w:eastAsia="仿宋" w:cs="仿宋"/>
          <w:b w:val="0"/>
          <w:bCs/>
          <w:snapToGrid w:val="0"/>
          <w:kern w:val="0"/>
          <w:sz w:val="24"/>
          <w:highlight w:val="none"/>
        </w:rPr>
      </w:pPr>
      <w:bookmarkStart w:id="71" w:name="_Toc13265"/>
      <w:bookmarkStart w:id="72" w:name="_Toc25914"/>
      <w:bookmarkStart w:id="73" w:name="_Toc12827"/>
      <w:bookmarkStart w:id="74" w:name="_Toc630"/>
      <w:r>
        <w:rPr>
          <w:rFonts w:hint="eastAsia" w:ascii="仿宋" w:hAnsi="仿宋" w:eastAsia="仿宋" w:cs="仿宋"/>
          <w:b w:val="0"/>
          <w:bCs/>
          <w:snapToGrid w:val="0"/>
          <w:kern w:val="0"/>
          <w:sz w:val="24"/>
          <w:highlight w:val="none"/>
        </w:rPr>
        <w:t>（格式及内容供参考）</w:t>
      </w:r>
      <w:bookmarkEnd w:id="71"/>
      <w:bookmarkEnd w:id="72"/>
      <w:bookmarkEnd w:id="73"/>
      <w:bookmarkEnd w:id="74"/>
    </w:p>
    <w:p w14:paraId="18CE01B2">
      <w:pPr>
        <w:pStyle w:val="6"/>
        <w:keepLines w:val="0"/>
        <w:jc w:val="center"/>
        <w:rPr>
          <w:rFonts w:hint="eastAsia" w:ascii="仿宋" w:hAnsi="仿宋" w:eastAsia="仿宋" w:cs="仿宋"/>
          <w:b w:val="0"/>
          <w:bCs/>
          <w:color w:val="000000"/>
          <w:sz w:val="24"/>
          <w:szCs w:val="24"/>
          <w:highlight w:val="none"/>
        </w:rPr>
      </w:pPr>
      <w:r>
        <w:rPr>
          <w:rFonts w:hint="eastAsia" w:ascii="仿宋" w:hAnsi="仿宋" w:eastAsia="仿宋" w:cs="仿宋"/>
          <w:b w:val="0"/>
          <w:bCs/>
          <w:sz w:val="24"/>
          <w:szCs w:val="24"/>
          <w:highlight w:val="none"/>
        </w:rPr>
        <w:t>合同协议书</w:t>
      </w:r>
    </w:p>
    <w:p w14:paraId="68660F4B">
      <w:pPr>
        <w:keepNext/>
        <w:adjustRightInd w:val="0"/>
        <w:snapToGrid w:val="0"/>
        <w:spacing w:line="360" w:lineRule="auto"/>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 xml:space="preserve">发包人（全称）：                                </w:t>
      </w:r>
    </w:p>
    <w:p w14:paraId="01BDC200">
      <w:pPr>
        <w:keepNext/>
        <w:adjustRightInd w:val="0"/>
        <w:snapToGrid w:val="0"/>
        <w:spacing w:line="360" w:lineRule="auto"/>
        <w:jc w:val="left"/>
        <w:rPr>
          <w:rFonts w:hint="eastAsia" w:ascii="仿宋" w:hAnsi="仿宋" w:eastAsia="仿宋" w:cs="仿宋"/>
          <w:b w:val="0"/>
          <w:bCs/>
          <w:color w:val="000000"/>
          <w:sz w:val="24"/>
          <w:szCs w:val="24"/>
          <w:highlight w:val="none"/>
          <w:u w:val="single"/>
        </w:rPr>
      </w:pPr>
      <w:r>
        <w:rPr>
          <w:rFonts w:hint="eastAsia" w:ascii="仿宋" w:hAnsi="仿宋" w:eastAsia="仿宋" w:cs="仿宋"/>
          <w:b w:val="0"/>
          <w:bCs/>
          <w:color w:val="000000"/>
          <w:sz w:val="24"/>
          <w:szCs w:val="24"/>
          <w:highlight w:val="none"/>
        </w:rPr>
        <w:t xml:space="preserve">承包人（全称）： </w:t>
      </w:r>
      <w:r>
        <w:rPr>
          <w:rFonts w:hint="eastAsia" w:ascii="仿宋" w:hAnsi="仿宋" w:eastAsia="仿宋" w:cs="仿宋"/>
          <w:b w:val="0"/>
          <w:bCs/>
          <w:color w:val="000000"/>
          <w:sz w:val="24"/>
          <w:szCs w:val="24"/>
          <w:highlight w:val="none"/>
          <w:u w:val="single"/>
        </w:rPr>
        <w:t xml:space="preserve">                                 </w:t>
      </w:r>
    </w:p>
    <w:p w14:paraId="5A881443">
      <w:pPr>
        <w:keepNext/>
        <w:adjustRightInd w:val="0"/>
        <w:snapToGrid w:val="0"/>
        <w:spacing w:line="360" w:lineRule="auto"/>
        <w:ind w:firstLine="480" w:firstLineChars="200"/>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根据《中华人民共和国合同法》、《中华人民共和国建筑法》及有关法律规定，遵循平等、自愿、公平和诚实信用的原则，双方就</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及有关事项协商一致，共同达成如下协议：</w:t>
      </w:r>
    </w:p>
    <w:p w14:paraId="7C7370A7">
      <w:pPr>
        <w:pStyle w:val="7"/>
        <w:keepLines w:val="0"/>
        <w:adjustRightInd w:val="0"/>
        <w:snapToGrid w:val="0"/>
        <w:spacing w:before="0" w:after="0"/>
        <w:jc w:val="left"/>
        <w:rPr>
          <w:rFonts w:hint="eastAsia" w:ascii="仿宋" w:hAnsi="仿宋" w:eastAsia="仿宋" w:cs="仿宋"/>
          <w:b w:val="0"/>
          <w:bCs/>
          <w:color w:val="000000"/>
          <w:sz w:val="24"/>
          <w:szCs w:val="24"/>
          <w:highlight w:val="none"/>
        </w:rPr>
      </w:pPr>
      <w:bookmarkStart w:id="75" w:name="_Toc351203481"/>
      <w:r>
        <w:rPr>
          <w:rFonts w:hint="eastAsia" w:ascii="仿宋" w:hAnsi="仿宋" w:eastAsia="仿宋" w:cs="仿宋"/>
          <w:b w:val="0"/>
          <w:bCs/>
          <w:color w:val="000000"/>
          <w:sz w:val="24"/>
          <w:szCs w:val="24"/>
          <w:highlight w:val="none"/>
        </w:rPr>
        <w:t>一、工程概况</w:t>
      </w:r>
      <w:bookmarkEnd w:id="75"/>
    </w:p>
    <w:p w14:paraId="7D7ED634">
      <w:pPr>
        <w:keepNext/>
        <w:adjustRightInd w:val="0"/>
        <w:snapToGrid w:val="0"/>
        <w:spacing w:line="360" w:lineRule="auto"/>
        <w:ind w:firstLine="480" w:firstLineChars="200"/>
        <w:rPr>
          <w:rFonts w:hint="eastAsia" w:ascii="仿宋" w:hAnsi="仿宋" w:eastAsia="仿宋" w:cs="仿宋"/>
          <w:b w:val="0"/>
          <w:bCs/>
          <w:color w:val="000000"/>
          <w:sz w:val="24"/>
          <w:szCs w:val="24"/>
          <w:highlight w:val="none"/>
          <w:u w:val="single"/>
        </w:rPr>
      </w:pPr>
      <w:r>
        <w:rPr>
          <w:rFonts w:hint="eastAsia" w:ascii="仿宋" w:hAnsi="仿宋" w:eastAsia="仿宋" w:cs="仿宋"/>
          <w:b w:val="0"/>
          <w:bCs/>
          <w:color w:val="000000"/>
          <w:sz w:val="24"/>
          <w:szCs w:val="24"/>
          <w:highlight w:val="none"/>
        </w:rPr>
        <w:t>1、工程名称：</w:t>
      </w:r>
      <w:r>
        <w:rPr>
          <w:rFonts w:hint="eastAsia" w:ascii="仿宋" w:hAnsi="仿宋" w:eastAsia="仿宋" w:cs="仿宋"/>
          <w:b w:val="0"/>
          <w:bCs/>
          <w:sz w:val="24"/>
          <w:szCs w:val="24"/>
          <w:highlight w:val="none"/>
          <w:u w:val="single"/>
          <w:lang w:val="en-US" w:eastAsia="zh-CN"/>
        </w:rPr>
        <w:t xml:space="preserve">          </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color w:val="000000"/>
          <w:sz w:val="24"/>
          <w:szCs w:val="24"/>
          <w:highlight w:val="none"/>
          <w:u w:val="single"/>
        </w:rPr>
        <w:t xml:space="preserve">                </w:t>
      </w:r>
    </w:p>
    <w:p w14:paraId="00C85C5E">
      <w:pPr>
        <w:keepNext/>
        <w:adjustRightInd w:val="0"/>
        <w:snapToGrid w:val="0"/>
        <w:spacing w:line="360" w:lineRule="auto"/>
        <w:ind w:firstLine="470" w:firstLineChars="196"/>
        <w:rPr>
          <w:rFonts w:hint="eastAsia" w:ascii="仿宋" w:hAnsi="仿宋" w:eastAsia="仿宋" w:cs="仿宋"/>
          <w:b w:val="0"/>
          <w:bCs/>
          <w:sz w:val="24"/>
          <w:szCs w:val="24"/>
          <w:highlight w:val="none"/>
          <w:u w:val="single"/>
        </w:rPr>
      </w:pPr>
      <w:r>
        <w:rPr>
          <w:rFonts w:hint="eastAsia" w:ascii="仿宋" w:hAnsi="仿宋" w:eastAsia="仿宋" w:cs="仿宋"/>
          <w:b w:val="0"/>
          <w:bCs/>
          <w:sz w:val="24"/>
          <w:szCs w:val="24"/>
          <w:highlight w:val="none"/>
        </w:rPr>
        <w:t>2、工程地点：</w:t>
      </w:r>
      <w:r>
        <w:rPr>
          <w:rFonts w:hint="eastAsia" w:ascii="仿宋" w:hAnsi="仿宋" w:eastAsia="仿宋" w:cs="仿宋"/>
          <w:b w:val="0"/>
          <w:bCs/>
          <w:sz w:val="24"/>
          <w:szCs w:val="24"/>
          <w:highlight w:val="none"/>
          <w:u w:val="single"/>
          <w:lang w:val="en-US" w:eastAsia="zh-CN"/>
        </w:rPr>
        <w:t xml:space="preserve">                </w:t>
      </w:r>
      <w:r>
        <w:rPr>
          <w:rFonts w:hint="eastAsia" w:ascii="仿宋" w:hAnsi="仿宋" w:eastAsia="仿宋" w:cs="仿宋"/>
          <w:b w:val="0"/>
          <w:bCs/>
          <w:sz w:val="24"/>
          <w:szCs w:val="24"/>
          <w:highlight w:val="none"/>
          <w:u w:val="single"/>
        </w:rPr>
        <w:t xml:space="preserve">                    </w:t>
      </w:r>
    </w:p>
    <w:p w14:paraId="60F1F53C">
      <w:pPr>
        <w:keepNext/>
        <w:adjustRightInd w:val="0"/>
        <w:snapToGrid w:val="0"/>
        <w:spacing w:line="360" w:lineRule="auto"/>
        <w:ind w:firstLine="470" w:firstLineChars="196"/>
        <w:rPr>
          <w:rFonts w:hint="eastAsia" w:ascii="仿宋" w:hAnsi="仿宋" w:eastAsia="仿宋" w:cs="仿宋"/>
          <w:b w:val="0"/>
          <w:bCs/>
          <w:sz w:val="24"/>
          <w:szCs w:val="24"/>
          <w:highlight w:val="none"/>
          <w:u w:val="single"/>
        </w:rPr>
      </w:pPr>
      <w:r>
        <w:rPr>
          <w:rFonts w:hint="eastAsia" w:ascii="仿宋" w:hAnsi="仿宋" w:eastAsia="仿宋" w:cs="仿宋"/>
          <w:b w:val="0"/>
          <w:bCs/>
          <w:sz w:val="24"/>
          <w:szCs w:val="24"/>
          <w:highlight w:val="none"/>
        </w:rPr>
        <w:t>3、工程立项批准文号：</w:t>
      </w:r>
      <w:r>
        <w:rPr>
          <w:rFonts w:hint="eastAsia" w:ascii="仿宋" w:hAnsi="仿宋" w:eastAsia="仿宋" w:cs="仿宋"/>
          <w:b w:val="0"/>
          <w:bCs/>
          <w:sz w:val="24"/>
          <w:szCs w:val="24"/>
          <w:highlight w:val="none"/>
          <w:u w:val="single"/>
        </w:rPr>
        <w:t xml:space="preserve">                          </w:t>
      </w:r>
    </w:p>
    <w:p w14:paraId="79AD5ABA">
      <w:pPr>
        <w:keepNext/>
        <w:adjustRightInd w:val="0"/>
        <w:snapToGrid w:val="0"/>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4、资金来源：                                  </w:t>
      </w:r>
    </w:p>
    <w:p w14:paraId="57196E28">
      <w:pPr>
        <w:keepNext/>
        <w:adjustRightInd w:val="0"/>
        <w:snapToGrid w:val="0"/>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5、工程规模：</w:t>
      </w:r>
      <w:r>
        <w:rPr>
          <w:rFonts w:hint="eastAsia" w:ascii="仿宋" w:hAnsi="仿宋" w:eastAsia="仿宋" w:cs="仿宋"/>
          <w:b w:val="0"/>
          <w:bCs/>
          <w:sz w:val="24"/>
          <w:szCs w:val="24"/>
          <w:highlight w:val="none"/>
          <w:u w:val="single"/>
          <w:lang w:val="en-US" w:eastAsia="zh-CN"/>
        </w:rPr>
        <w:t xml:space="preserve">              </w:t>
      </w:r>
      <w:r>
        <w:rPr>
          <w:rFonts w:hint="eastAsia" w:ascii="仿宋" w:hAnsi="仿宋" w:eastAsia="仿宋" w:cs="仿宋"/>
          <w:b w:val="0"/>
          <w:bCs/>
          <w:sz w:val="24"/>
          <w:szCs w:val="24"/>
          <w:highlight w:val="none"/>
          <w:u w:val="single"/>
        </w:rPr>
        <w:t xml:space="preserve">                               </w:t>
      </w:r>
    </w:p>
    <w:p w14:paraId="7DE56AFC">
      <w:pPr>
        <w:keepNext/>
        <w:adjustRightInd w:val="0"/>
        <w:snapToGrid w:val="0"/>
        <w:spacing w:line="360" w:lineRule="auto"/>
        <w:ind w:firstLine="470" w:firstLineChars="196"/>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6.工程承包范围：</w:t>
      </w:r>
      <w:r>
        <w:rPr>
          <w:rFonts w:hint="eastAsia" w:ascii="仿宋" w:hAnsi="仿宋" w:eastAsia="仿宋" w:cs="仿宋"/>
          <w:b w:val="0"/>
          <w:bCs/>
          <w:sz w:val="24"/>
          <w:szCs w:val="24"/>
          <w:highlight w:val="none"/>
          <w:u w:val="single"/>
          <w:lang w:val="en-US" w:eastAsia="zh-CN"/>
        </w:rPr>
        <w:t xml:space="preserve">                                           </w:t>
      </w:r>
    </w:p>
    <w:p w14:paraId="07F380DE">
      <w:pPr>
        <w:pStyle w:val="7"/>
        <w:keepLines w:val="0"/>
        <w:adjustRightInd w:val="0"/>
        <w:snapToGrid w:val="0"/>
        <w:spacing w:before="0" w:after="0"/>
        <w:rPr>
          <w:rFonts w:hint="eastAsia" w:ascii="仿宋" w:hAnsi="仿宋" w:eastAsia="仿宋" w:cs="仿宋"/>
          <w:b w:val="0"/>
          <w:bCs/>
          <w:color w:val="000000"/>
          <w:sz w:val="24"/>
          <w:szCs w:val="24"/>
          <w:highlight w:val="none"/>
        </w:rPr>
      </w:pPr>
      <w:bookmarkStart w:id="76" w:name="_Toc351203482"/>
      <w:r>
        <w:rPr>
          <w:rFonts w:hint="eastAsia" w:ascii="仿宋" w:hAnsi="仿宋" w:eastAsia="仿宋" w:cs="仿宋"/>
          <w:b w:val="0"/>
          <w:bCs/>
          <w:color w:val="000000"/>
          <w:sz w:val="24"/>
          <w:szCs w:val="24"/>
          <w:highlight w:val="none"/>
        </w:rPr>
        <w:t>二、合同工期</w:t>
      </w:r>
      <w:bookmarkEnd w:id="76"/>
    </w:p>
    <w:p w14:paraId="09AE2292">
      <w:pPr>
        <w:keepNext/>
        <w:adjustRightInd w:val="0"/>
        <w:snapToGrid w:val="0"/>
        <w:spacing w:line="360" w:lineRule="auto"/>
        <w:ind w:firstLine="459"/>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计划开工日期：</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年</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月</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日，具体开工日期以发包人通知为准。</w:t>
      </w:r>
    </w:p>
    <w:p w14:paraId="3446EF14">
      <w:pPr>
        <w:keepNext/>
        <w:adjustRightInd w:val="0"/>
        <w:snapToGrid w:val="0"/>
        <w:spacing w:line="360" w:lineRule="auto"/>
        <w:ind w:firstLine="45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计划竣工日期：</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年</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月</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日。</w:t>
      </w:r>
    </w:p>
    <w:p w14:paraId="096943B1">
      <w:pPr>
        <w:keepNext/>
        <w:adjustRightInd w:val="0"/>
        <w:snapToGrid w:val="0"/>
        <w:spacing w:line="360" w:lineRule="auto"/>
        <w:ind w:firstLine="45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工期总日历天数：</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日历天。工期总日历天数与根据前述计划开竣工日期计算的工期天数不一致的，以工期总日历天数为准。</w:t>
      </w:r>
    </w:p>
    <w:p w14:paraId="517C707E">
      <w:pPr>
        <w:pStyle w:val="7"/>
        <w:keepLines w:val="0"/>
        <w:adjustRightInd w:val="0"/>
        <w:snapToGrid w:val="0"/>
        <w:spacing w:before="0" w:after="0"/>
        <w:rPr>
          <w:rFonts w:hint="eastAsia" w:ascii="仿宋" w:hAnsi="仿宋" w:eastAsia="仿宋" w:cs="仿宋"/>
          <w:b w:val="0"/>
          <w:bCs/>
          <w:color w:val="000000"/>
          <w:sz w:val="24"/>
          <w:szCs w:val="24"/>
          <w:highlight w:val="none"/>
        </w:rPr>
      </w:pPr>
      <w:bookmarkStart w:id="77" w:name="_Toc351203483"/>
      <w:r>
        <w:rPr>
          <w:rFonts w:hint="eastAsia" w:ascii="仿宋" w:hAnsi="仿宋" w:eastAsia="仿宋" w:cs="仿宋"/>
          <w:b w:val="0"/>
          <w:bCs/>
          <w:color w:val="000000"/>
          <w:sz w:val="24"/>
          <w:szCs w:val="24"/>
          <w:highlight w:val="none"/>
        </w:rPr>
        <w:t>三、质量标准</w:t>
      </w:r>
      <w:bookmarkEnd w:id="77"/>
    </w:p>
    <w:p w14:paraId="7EC2F55B">
      <w:pPr>
        <w:keepNext/>
        <w:adjustRightInd w:val="0"/>
        <w:snapToGrid w:val="0"/>
        <w:spacing w:line="360" w:lineRule="auto"/>
        <w:ind w:firstLine="459"/>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工程质量符合</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w:t>
      </w:r>
    </w:p>
    <w:p w14:paraId="7FB68DC7">
      <w:pPr>
        <w:pStyle w:val="7"/>
        <w:keepLines w:val="0"/>
        <w:adjustRightInd w:val="0"/>
        <w:snapToGrid w:val="0"/>
        <w:spacing w:before="0" w:after="0"/>
        <w:rPr>
          <w:rFonts w:hint="eastAsia" w:ascii="仿宋" w:hAnsi="仿宋" w:eastAsia="仿宋" w:cs="仿宋"/>
          <w:b w:val="0"/>
          <w:bCs/>
          <w:color w:val="000000"/>
          <w:sz w:val="24"/>
          <w:szCs w:val="24"/>
          <w:highlight w:val="none"/>
        </w:rPr>
      </w:pPr>
      <w:bookmarkStart w:id="78" w:name="_Toc351203484"/>
      <w:r>
        <w:rPr>
          <w:rFonts w:hint="eastAsia" w:ascii="仿宋" w:hAnsi="仿宋" w:eastAsia="仿宋" w:cs="仿宋"/>
          <w:b w:val="0"/>
          <w:bCs/>
          <w:color w:val="000000"/>
          <w:sz w:val="24"/>
          <w:szCs w:val="24"/>
          <w:highlight w:val="none"/>
        </w:rPr>
        <w:t>四、</w:t>
      </w:r>
      <w:bookmarkEnd w:id="78"/>
      <w:r>
        <w:rPr>
          <w:rFonts w:hint="eastAsia" w:ascii="仿宋" w:hAnsi="仿宋" w:eastAsia="仿宋" w:cs="仿宋"/>
          <w:b w:val="0"/>
          <w:bCs/>
          <w:color w:val="000000"/>
          <w:sz w:val="24"/>
          <w:szCs w:val="24"/>
          <w:highlight w:val="none"/>
        </w:rPr>
        <w:t>付款方式</w:t>
      </w:r>
      <w:r>
        <w:rPr>
          <w:rFonts w:hint="eastAsia" w:ascii="仿宋" w:hAnsi="仿宋" w:eastAsia="仿宋" w:cs="仿宋"/>
          <w:b w:val="0"/>
          <w:bCs/>
          <w:color w:val="000000"/>
          <w:sz w:val="24"/>
          <w:szCs w:val="24"/>
          <w:highlight w:val="none"/>
        </w:rPr>
        <w:tab/>
      </w:r>
    </w:p>
    <w:p w14:paraId="4822A691">
      <w:pPr>
        <w:keepNext/>
        <w:adjustRightInd w:val="0"/>
        <w:snapToGrid w:val="0"/>
        <w:spacing w:line="360" w:lineRule="auto"/>
        <w:ind w:firstLine="480" w:firstLineChars="200"/>
        <w:rPr>
          <w:rFonts w:hint="eastAsia" w:ascii="仿宋" w:hAnsi="仿宋" w:eastAsia="仿宋" w:cs="仿宋"/>
          <w:b w:val="0"/>
          <w:bCs/>
          <w:color w:val="000000"/>
          <w:sz w:val="24"/>
          <w:szCs w:val="24"/>
          <w:highlight w:val="none"/>
        </w:rPr>
      </w:pPr>
      <w:bookmarkStart w:id="79" w:name="_Toc351203485"/>
      <w:r>
        <w:rPr>
          <w:rFonts w:hint="eastAsia" w:ascii="仿宋" w:hAnsi="仿宋" w:eastAsia="仿宋" w:cs="仿宋"/>
          <w:b w:val="0"/>
          <w:bCs/>
          <w:color w:val="000000"/>
          <w:sz w:val="24"/>
          <w:szCs w:val="24"/>
          <w:highlight w:val="none"/>
        </w:rPr>
        <w:t>合同签订后预付40%，竣工决算审计后，根据审定金额支付剩余款项。</w:t>
      </w:r>
    </w:p>
    <w:p w14:paraId="0B66E1FD">
      <w:pPr>
        <w:pStyle w:val="7"/>
        <w:keepLines w:val="0"/>
        <w:adjustRightInd w:val="0"/>
        <w:snapToGrid w:val="0"/>
        <w:spacing w:before="0" w:after="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五、</w:t>
      </w:r>
      <w:bookmarkEnd w:id="79"/>
      <w:r>
        <w:rPr>
          <w:rFonts w:hint="eastAsia" w:ascii="仿宋" w:hAnsi="仿宋" w:eastAsia="仿宋" w:cs="仿宋"/>
          <w:b w:val="0"/>
          <w:bCs/>
          <w:color w:val="000000"/>
          <w:sz w:val="24"/>
          <w:szCs w:val="24"/>
          <w:highlight w:val="none"/>
        </w:rPr>
        <w:t>项目负责人</w:t>
      </w:r>
    </w:p>
    <w:p w14:paraId="00371297">
      <w:pPr>
        <w:keepNext/>
        <w:adjustRightInd w:val="0"/>
        <w:snapToGrid w:val="0"/>
        <w:spacing w:line="360" w:lineRule="auto"/>
        <w:ind w:firstLine="480" w:firstLine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承包人项目负责人：</w:t>
      </w:r>
      <w:r>
        <w:rPr>
          <w:rFonts w:hint="eastAsia" w:ascii="仿宋" w:hAnsi="仿宋" w:eastAsia="仿宋" w:cs="仿宋"/>
          <w:b w:val="0"/>
          <w:bCs/>
          <w:color w:val="000000"/>
          <w:sz w:val="24"/>
          <w:szCs w:val="24"/>
          <w:highlight w:val="none"/>
          <w:u w:val="single"/>
        </w:rPr>
        <w:t>       </w:t>
      </w:r>
      <w:r>
        <w:rPr>
          <w:rFonts w:hint="eastAsia" w:ascii="仿宋" w:hAnsi="仿宋" w:eastAsia="仿宋" w:cs="仿宋"/>
          <w:b w:val="0"/>
          <w:bCs/>
          <w:color w:val="000000"/>
          <w:sz w:val="24"/>
          <w:szCs w:val="24"/>
          <w:highlight w:val="none"/>
        </w:rPr>
        <w:t>。</w:t>
      </w:r>
    </w:p>
    <w:p w14:paraId="18D6F532">
      <w:pPr>
        <w:pStyle w:val="7"/>
        <w:keepLines w:val="0"/>
        <w:adjustRightInd w:val="0"/>
        <w:snapToGrid w:val="0"/>
        <w:spacing w:before="0" w:after="0"/>
        <w:rPr>
          <w:rFonts w:hint="eastAsia" w:ascii="仿宋" w:hAnsi="仿宋" w:eastAsia="仿宋" w:cs="仿宋"/>
          <w:b w:val="0"/>
          <w:bCs/>
          <w:color w:val="000000"/>
          <w:sz w:val="24"/>
          <w:szCs w:val="24"/>
          <w:highlight w:val="none"/>
        </w:rPr>
      </w:pPr>
      <w:bookmarkStart w:id="80" w:name="_Toc351203486"/>
      <w:r>
        <w:rPr>
          <w:rFonts w:hint="eastAsia" w:ascii="仿宋" w:hAnsi="仿宋" w:eastAsia="仿宋" w:cs="仿宋"/>
          <w:b w:val="0"/>
          <w:bCs/>
          <w:color w:val="000000"/>
          <w:sz w:val="24"/>
          <w:szCs w:val="24"/>
          <w:highlight w:val="none"/>
        </w:rPr>
        <w:t>六、合同文件构成</w:t>
      </w:r>
      <w:bookmarkEnd w:id="80"/>
    </w:p>
    <w:p w14:paraId="518AB164">
      <w:pPr>
        <w:keepNext/>
        <w:adjustRightInd w:val="0"/>
        <w:snapToGrid w:val="0"/>
        <w:spacing w:line="360" w:lineRule="auto"/>
        <w:ind w:firstLine="480" w:firstLine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本协议书与下列文件一起构成合同文件：</w:t>
      </w:r>
    </w:p>
    <w:p w14:paraId="2EF2B0E8">
      <w:pPr>
        <w:keepNext/>
        <w:autoSpaceDE w:val="0"/>
        <w:autoSpaceDN w:val="0"/>
        <w:adjustRightInd w:val="0"/>
        <w:snapToGrid w:val="0"/>
        <w:spacing w:line="360" w:lineRule="auto"/>
        <w:ind w:firstLine="480" w:firstLineChars="200"/>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（1）中标通知书（如果有）；</w:t>
      </w:r>
    </w:p>
    <w:p w14:paraId="21A524EE">
      <w:pPr>
        <w:keepNext/>
        <w:autoSpaceDE w:val="0"/>
        <w:autoSpaceDN w:val="0"/>
        <w:adjustRightInd w:val="0"/>
        <w:snapToGrid w:val="0"/>
        <w:spacing w:line="360" w:lineRule="auto"/>
        <w:ind w:firstLine="480" w:firstLineChars="200"/>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 xml:space="preserve">（2）投标函及其附录（如果有）； </w:t>
      </w:r>
    </w:p>
    <w:p w14:paraId="6ECF4DD5">
      <w:pPr>
        <w:keepNext/>
        <w:autoSpaceDE w:val="0"/>
        <w:autoSpaceDN w:val="0"/>
        <w:adjustRightInd w:val="0"/>
        <w:snapToGrid w:val="0"/>
        <w:spacing w:line="360" w:lineRule="auto"/>
        <w:ind w:firstLine="480" w:firstLineChars="200"/>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（3）专用合同条款及其附件；</w:t>
      </w:r>
    </w:p>
    <w:p w14:paraId="513033AB">
      <w:pPr>
        <w:keepNext/>
        <w:autoSpaceDE w:val="0"/>
        <w:autoSpaceDN w:val="0"/>
        <w:adjustRightInd w:val="0"/>
        <w:snapToGrid w:val="0"/>
        <w:spacing w:line="360" w:lineRule="auto"/>
        <w:ind w:firstLine="480" w:firstLineChars="200"/>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（4）通用合同条款；</w:t>
      </w:r>
    </w:p>
    <w:p w14:paraId="4AF8B5D9">
      <w:pPr>
        <w:keepNext/>
        <w:autoSpaceDE w:val="0"/>
        <w:autoSpaceDN w:val="0"/>
        <w:adjustRightInd w:val="0"/>
        <w:snapToGrid w:val="0"/>
        <w:spacing w:line="360" w:lineRule="auto"/>
        <w:ind w:firstLine="480" w:firstLineChars="200"/>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（5）技术标准和要求；</w:t>
      </w:r>
    </w:p>
    <w:p w14:paraId="52998C5A">
      <w:pPr>
        <w:keepNext/>
        <w:autoSpaceDE w:val="0"/>
        <w:autoSpaceDN w:val="0"/>
        <w:adjustRightInd w:val="0"/>
        <w:snapToGrid w:val="0"/>
        <w:spacing w:line="360" w:lineRule="auto"/>
        <w:ind w:firstLine="480" w:firstLineChars="200"/>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（6）图纸；</w:t>
      </w:r>
    </w:p>
    <w:p w14:paraId="6E4B41DB">
      <w:pPr>
        <w:keepNext/>
        <w:autoSpaceDE w:val="0"/>
        <w:autoSpaceDN w:val="0"/>
        <w:adjustRightInd w:val="0"/>
        <w:snapToGrid w:val="0"/>
        <w:spacing w:line="360" w:lineRule="auto"/>
        <w:ind w:firstLine="480" w:firstLineChars="200"/>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（7）已标价工程量清单或预算书；</w:t>
      </w:r>
    </w:p>
    <w:p w14:paraId="17CEE853">
      <w:pPr>
        <w:keepNext/>
        <w:autoSpaceDE w:val="0"/>
        <w:autoSpaceDN w:val="0"/>
        <w:adjustRightInd w:val="0"/>
        <w:snapToGrid w:val="0"/>
        <w:spacing w:line="360" w:lineRule="auto"/>
        <w:ind w:firstLine="480" w:firstLineChars="200"/>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（8）其他合同文件。</w:t>
      </w:r>
    </w:p>
    <w:p w14:paraId="293DBEEA">
      <w:pPr>
        <w:keepNext/>
        <w:autoSpaceDE w:val="0"/>
        <w:autoSpaceDN w:val="0"/>
        <w:adjustRightInd w:val="0"/>
        <w:snapToGrid w:val="0"/>
        <w:spacing w:line="360" w:lineRule="auto"/>
        <w:ind w:firstLine="480" w:firstLineChars="200"/>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在合同订立及履行过程中形成的与合同有关的文件均构成合同文件组成部分。</w:t>
      </w:r>
    </w:p>
    <w:p w14:paraId="5B183645">
      <w:pPr>
        <w:keepNext/>
        <w:autoSpaceDE w:val="0"/>
        <w:autoSpaceDN w:val="0"/>
        <w:adjustRightInd w:val="0"/>
        <w:snapToGrid w:val="0"/>
        <w:spacing w:line="360" w:lineRule="auto"/>
        <w:ind w:firstLine="480" w:firstLineChars="200"/>
        <w:jc w:val="left"/>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717494D">
      <w:pPr>
        <w:pStyle w:val="7"/>
        <w:keepLines w:val="0"/>
        <w:adjustRightInd w:val="0"/>
        <w:snapToGrid w:val="0"/>
        <w:spacing w:before="0" w:after="0"/>
        <w:rPr>
          <w:rFonts w:hint="eastAsia" w:ascii="仿宋" w:hAnsi="仿宋" w:eastAsia="仿宋" w:cs="仿宋"/>
          <w:b w:val="0"/>
          <w:bCs/>
          <w:color w:val="000000"/>
          <w:sz w:val="24"/>
          <w:szCs w:val="24"/>
          <w:highlight w:val="none"/>
        </w:rPr>
      </w:pPr>
      <w:bookmarkStart w:id="81" w:name="_Toc351203487"/>
      <w:r>
        <w:rPr>
          <w:rFonts w:hint="eastAsia" w:ascii="仿宋" w:hAnsi="仿宋" w:eastAsia="仿宋" w:cs="仿宋"/>
          <w:b w:val="0"/>
          <w:bCs/>
          <w:color w:val="000000"/>
          <w:sz w:val="24"/>
          <w:szCs w:val="24"/>
          <w:highlight w:val="none"/>
        </w:rPr>
        <w:t>七、承诺</w:t>
      </w:r>
      <w:bookmarkEnd w:id="81"/>
    </w:p>
    <w:p w14:paraId="511BEF53">
      <w:pPr>
        <w:keepNext/>
        <w:adjustRightInd w:val="0"/>
        <w:snapToGrid w:val="0"/>
        <w:spacing w:line="360" w:lineRule="auto"/>
        <w:ind w:firstLine="480" w:firstLine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1.发包人承诺按照法律规定履行项目审批手续、筹集工程建设资金并按照合同约定的期限和方式支付合同价款。</w:t>
      </w:r>
    </w:p>
    <w:p w14:paraId="20FE518D">
      <w:pPr>
        <w:keepNext/>
        <w:adjustRightInd w:val="0"/>
        <w:snapToGrid w:val="0"/>
        <w:spacing w:line="360" w:lineRule="auto"/>
        <w:ind w:firstLine="480" w:firstLine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2.承包人承诺按照法律规定及合同约定组织完成工程施工，确保工程质量和安全，不进行转包及违法分包，并在缺陷责任期及保修期内承担相应的工程维修责任。</w:t>
      </w:r>
    </w:p>
    <w:p w14:paraId="6D064411">
      <w:pPr>
        <w:keepNext/>
        <w:adjustRightInd w:val="0"/>
        <w:snapToGrid w:val="0"/>
        <w:spacing w:line="360" w:lineRule="auto"/>
        <w:ind w:firstLine="480" w:firstLine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3.发包人和承包人通过招投标形式签订合同的，双方理解并承诺不再就同一工程另行签订与合同实质性内容相背离的协议。</w:t>
      </w:r>
    </w:p>
    <w:p w14:paraId="6A3EE89E">
      <w:pPr>
        <w:keepNext/>
        <w:adjustRightInd w:val="0"/>
        <w:snapToGrid w:val="0"/>
        <w:spacing w:line="360" w:lineRule="auto"/>
        <w:rPr>
          <w:rFonts w:hint="eastAsia" w:ascii="仿宋" w:hAnsi="仿宋" w:eastAsia="仿宋" w:cs="仿宋"/>
          <w:b w:val="0"/>
          <w:bCs/>
          <w:color w:val="000000"/>
          <w:sz w:val="24"/>
          <w:szCs w:val="24"/>
          <w:highlight w:val="none"/>
        </w:rPr>
      </w:pPr>
      <w:bookmarkStart w:id="82" w:name="_Toc351203488"/>
      <w:r>
        <w:rPr>
          <w:rFonts w:hint="eastAsia" w:ascii="仿宋" w:hAnsi="仿宋" w:eastAsia="仿宋" w:cs="仿宋"/>
          <w:b w:val="0"/>
          <w:bCs/>
          <w:color w:val="000000"/>
          <w:sz w:val="24"/>
          <w:szCs w:val="24"/>
          <w:highlight w:val="none"/>
        </w:rPr>
        <w:t>八、词语含义</w:t>
      </w:r>
      <w:bookmarkEnd w:id="82"/>
    </w:p>
    <w:p w14:paraId="13816B92">
      <w:pPr>
        <w:keepNext/>
        <w:adjustRightInd w:val="0"/>
        <w:snapToGrid w:val="0"/>
        <w:spacing w:line="360" w:lineRule="auto"/>
        <w:ind w:firstLine="480" w:firstLine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本协议书中词语含义与第二部分通用合同条款中赋予的含义相同。</w:t>
      </w:r>
    </w:p>
    <w:p w14:paraId="6DB43937">
      <w:pPr>
        <w:pStyle w:val="7"/>
        <w:keepLines w:val="0"/>
        <w:adjustRightInd w:val="0"/>
        <w:snapToGrid w:val="0"/>
        <w:spacing w:before="0" w:after="0"/>
        <w:rPr>
          <w:rFonts w:hint="eastAsia" w:ascii="仿宋" w:hAnsi="仿宋" w:eastAsia="仿宋" w:cs="仿宋"/>
          <w:b w:val="0"/>
          <w:bCs/>
          <w:color w:val="000000"/>
          <w:sz w:val="24"/>
          <w:szCs w:val="24"/>
          <w:highlight w:val="none"/>
        </w:rPr>
      </w:pPr>
      <w:bookmarkStart w:id="83" w:name="_Toc351203489"/>
      <w:r>
        <w:rPr>
          <w:rFonts w:hint="eastAsia" w:ascii="仿宋" w:hAnsi="仿宋" w:eastAsia="仿宋" w:cs="仿宋"/>
          <w:b w:val="0"/>
          <w:bCs/>
          <w:color w:val="000000"/>
          <w:sz w:val="24"/>
          <w:szCs w:val="24"/>
          <w:highlight w:val="none"/>
        </w:rPr>
        <w:t>九、签订时间</w:t>
      </w:r>
      <w:bookmarkEnd w:id="83"/>
    </w:p>
    <w:p w14:paraId="156AF20A">
      <w:pPr>
        <w:keepNext/>
        <w:adjustRightInd w:val="0"/>
        <w:snapToGrid w:val="0"/>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本合同于</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年</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月</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日签订。</w:t>
      </w:r>
    </w:p>
    <w:p w14:paraId="69D4CAFC">
      <w:pPr>
        <w:pStyle w:val="7"/>
        <w:keepLines w:val="0"/>
        <w:adjustRightInd w:val="0"/>
        <w:snapToGrid w:val="0"/>
        <w:spacing w:before="0" w:after="0"/>
        <w:rPr>
          <w:rFonts w:hint="eastAsia" w:ascii="仿宋" w:hAnsi="仿宋" w:eastAsia="仿宋" w:cs="仿宋"/>
          <w:b w:val="0"/>
          <w:bCs/>
          <w:color w:val="000000"/>
          <w:sz w:val="24"/>
          <w:szCs w:val="24"/>
          <w:highlight w:val="none"/>
        </w:rPr>
      </w:pPr>
      <w:bookmarkStart w:id="84" w:name="_Toc351203490"/>
      <w:r>
        <w:rPr>
          <w:rFonts w:hint="eastAsia" w:ascii="仿宋" w:hAnsi="仿宋" w:eastAsia="仿宋" w:cs="仿宋"/>
          <w:b w:val="0"/>
          <w:bCs/>
          <w:color w:val="000000"/>
          <w:sz w:val="24"/>
          <w:szCs w:val="24"/>
          <w:highlight w:val="none"/>
        </w:rPr>
        <w:t>十、签订地点</w:t>
      </w:r>
      <w:bookmarkEnd w:id="84"/>
    </w:p>
    <w:p w14:paraId="580B29F5">
      <w:pPr>
        <w:keepNext/>
        <w:adjustRightInd w:val="0"/>
        <w:snapToGrid w:val="0"/>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本合同在</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签订。</w:t>
      </w:r>
    </w:p>
    <w:p w14:paraId="33CA0519">
      <w:pPr>
        <w:pStyle w:val="7"/>
        <w:keepLines w:val="0"/>
        <w:adjustRightInd w:val="0"/>
        <w:snapToGrid w:val="0"/>
        <w:spacing w:before="0" w:after="0"/>
        <w:rPr>
          <w:rFonts w:hint="eastAsia" w:ascii="仿宋" w:hAnsi="仿宋" w:eastAsia="仿宋" w:cs="仿宋"/>
          <w:b w:val="0"/>
          <w:bCs/>
          <w:color w:val="000000"/>
          <w:sz w:val="24"/>
          <w:szCs w:val="24"/>
          <w:highlight w:val="none"/>
        </w:rPr>
      </w:pPr>
      <w:bookmarkStart w:id="85" w:name="_Toc351203491"/>
      <w:r>
        <w:rPr>
          <w:rFonts w:hint="eastAsia" w:ascii="仿宋" w:hAnsi="仿宋" w:eastAsia="仿宋" w:cs="仿宋"/>
          <w:b w:val="0"/>
          <w:bCs/>
          <w:color w:val="000000"/>
          <w:sz w:val="24"/>
          <w:szCs w:val="24"/>
          <w:highlight w:val="none"/>
        </w:rPr>
        <w:t>十一、补充协议</w:t>
      </w:r>
      <w:bookmarkEnd w:id="85"/>
    </w:p>
    <w:p w14:paraId="453A9BE3">
      <w:pPr>
        <w:keepNext/>
        <w:adjustRightInd w:val="0"/>
        <w:snapToGrid w:val="0"/>
        <w:spacing w:line="360" w:lineRule="auto"/>
        <w:ind w:firstLine="480" w:firstLine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合同未尽事宜，合同当事人另行签订补充协议，补充协议是合同的组成部分。</w:t>
      </w:r>
    </w:p>
    <w:p w14:paraId="695AD8A2">
      <w:pPr>
        <w:pStyle w:val="7"/>
        <w:keepLines w:val="0"/>
        <w:adjustRightInd w:val="0"/>
        <w:snapToGrid w:val="0"/>
        <w:spacing w:before="0" w:after="0"/>
        <w:rPr>
          <w:rFonts w:hint="eastAsia" w:ascii="仿宋" w:hAnsi="仿宋" w:eastAsia="仿宋" w:cs="仿宋"/>
          <w:b w:val="0"/>
          <w:bCs/>
          <w:color w:val="000000"/>
          <w:sz w:val="24"/>
          <w:szCs w:val="24"/>
          <w:highlight w:val="none"/>
        </w:rPr>
      </w:pPr>
      <w:bookmarkStart w:id="86" w:name="_Toc351203492"/>
      <w:r>
        <w:rPr>
          <w:rFonts w:hint="eastAsia" w:ascii="仿宋" w:hAnsi="仿宋" w:eastAsia="仿宋" w:cs="仿宋"/>
          <w:b w:val="0"/>
          <w:bCs/>
          <w:color w:val="000000"/>
          <w:sz w:val="24"/>
          <w:szCs w:val="24"/>
          <w:highlight w:val="none"/>
        </w:rPr>
        <w:t>十二、合同生效</w:t>
      </w:r>
      <w:bookmarkEnd w:id="86"/>
    </w:p>
    <w:p w14:paraId="12592D75">
      <w:pPr>
        <w:keepNext/>
        <w:adjustRightInd w:val="0"/>
        <w:snapToGrid w:val="0"/>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本合同自</w:t>
      </w:r>
      <w:r>
        <w:rPr>
          <w:rFonts w:hint="eastAsia" w:ascii="仿宋" w:hAnsi="仿宋" w:eastAsia="仿宋" w:cs="仿宋"/>
          <w:b w:val="0"/>
          <w:bCs/>
          <w:sz w:val="24"/>
          <w:szCs w:val="24"/>
          <w:highlight w:val="none"/>
          <w:u w:val="single"/>
        </w:rPr>
        <w:t xml:space="preserve">  双方法定代表人或其授权委托代理人签字或盖章并加盖单位公章或合同专用章后</w:t>
      </w:r>
      <w:r>
        <w:rPr>
          <w:rFonts w:hint="eastAsia" w:ascii="仿宋" w:hAnsi="仿宋" w:eastAsia="仿宋" w:cs="仿宋"/>
          <w:b w:val="0"/>
          <w:bCs/>
          <w:sz w:val="24"/>
          <w:szCs w:val="24"/>
          <w:highlight w:val="none"/>
        </w:rPr>
        <w:t>生效。</w:t>
      </w:r>
    </w:p>
    <w:p w14:paraId="1C68CC0F">
      <w:pPr>
        <w:pStyle w:val="7"/>
        <w:keepLines w:val="0"/>
        <w:adjustRightInd w:val="0"/>
        <w:snapToGrid w:val="0"/>
        <w:spacing w:before="0" w:after="0"/>
        <w:rPr>
          <w:rFonts w:hint="eastAsia" w:ascii="仿宋" w:hAnsi="仿宋" w:eastAsia="仿宋" w:cs="仿宋"/>
          <w:b w:val="0"/>
          <w:bCs/>
          <w:color w:val="000000"/>
          <w:sz w:val="24"/>
          <w:szCs w:val="24"/>
          <w:highlight w:val="none"/>
        </w:rPr>
      </w:pPr>
      <w:bookmarkStart w:id="87" w:name="_Toc351203493"/>
      <w:r>
        <w:rPr>
          <w:rFonts w:hint="eastAsia" w:ascii="仿宋" w:hAnsi="仿宋" w:eastAsia="仿宋" w:cs="仿宋"/>
          <w:b w:val="0"/>
          <w:bCs/>
          <w:color w:val="000000"/>
          <w:sz w:val="24"/>
          <w:szCs w:val="24"/>
          <w:highlight w:val="none"/>
        </w:rPr>
        <w:t>十三、合同份数</w:t>
      </w:r>
      <w:bookmarkEnd w:id="87"/>
    </w:p>
    <w:p w14:paraId="49F4713D">
      <w:pPr>
        <w:keepNext/>
        <w:adjustRightInd w:val="0"/>
        <w:snapToGrid w:val="0"/>
        <w:spacing w:line="360" w:lineRule="auto"/>
        <w:ind w:firstLine="480" w:firstLineChars="200"/>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本合同一式</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份，均具有同等法律效力，发包人执</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份，承包人执</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份</w:t>
      </w:r>
      <w:r>
        <w:rPr>
          <w:rFonts w:hint="eastAsia" w:ascii="仿宋" w:hAnsi="仿宋" w:eastAsia="仿宋" w:cs="仿宋"/>
          <w:b w:val="0"/>
          <w:bCs/>
          <w:sz w:val="24"/>
          <w:szCs w:val="24"/>
          <w:highlight w:val="none"/>
        </w:rPr>
        <w:t>。</w:t>
      </w:r>
    </w:p>
    <w:p w14:paraId="6F51210C">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 xml:space="preserve">发包人：  (公章)                           承包人：  (公章)                           </w:t>
      </w:r>
    </w:p>
    <w:p w14:paraId="175687A7">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法定代表人或其委托代理人：                 法定代表人或其委托代理人：</w:t>
      </w:r>
    </w:p>
    <w:p w14:paraId="20900058">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（签字）                                  （签字）</w:t>
      </w:r>
    </w:p>
    <w:p w14:paraId="2BCEAF4C">
      <w:pPr>
        <w:keepNext/>
        <w:spacing w:line="360" w:lineRule="auto"/>
        <w:rPr>
          <w:rFonts w:hint="eastAsia" w:ascii="仿宋" w:hAnsi="仿宋" w:eastAsia="仿宋" w:cs="仿宋"/>
          <w:b w:val="0"/>
          <w:bCs/>
          <w:color w:val="000000"/>
          <w:sz w:val="24"/>
          <w:szCs w:val="24"/>
          <w:highlight w:val="none"/>
          <w:u w:val="single"/>
        </w:rPr>
      </w:pPr>
    </w:p>
    <w:p w14:paraId="15CD9302">
      <w:pPr>
        <w:keepNext/>
        <w:tabs>
          <w:tab w:val="left" w:pos="4410"/>
        </w:tabs>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组织机构代码：</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 xml:space="preserve">                 组织机构代码：</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 xml:space="preserve"> </w:t>
      </w:r>
    </w:p>
    <w:p w14:paraId="7CF01365">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地  址：</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 xml:space="preserve">               地  址：</w:t>
      </w:r>
      <w:r>
        <w:rPr>
          <w:rFonts w:hint="eastAsia" w:ascii="仿宋" w:hAnsi="仿宋" w:eastAsia="仿宋" w:cs="仿宋"/>
          <w:b w:val="0"/>
          <w:bCs/>
          <w:color w:val="000000"/>
          <w:sz w:val="24"/>
          <w:szCs w:val="24"/>
          <w:highlight w:val="none"/>
          <w:u w:val="single"/>
        </w:rPr>
        <w:t xml:space="preserve">                   </w:t>
      </w:r>
    </w:p>
    <w:p w14:paraId="434EC056">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邮政编码：</w:t>
      </w:r>
      <w:r>
        <w:rPr>
          <w:rFonts w:hint="eastAsia" w:ascii="仿宋" w:hAnsi="仿宋" w:eastAsia="仿宋" w:cs="仿宋"/>
          <w:b w:val="0"/>
          <w:bCs/>
          <w:color w:val="000000"/>
          <w:sz w:val="24"/>
          <w:szCs w:val="24"/>
          <w:highlight w:val="none"/>
          <w:u w:val="single"/>
        </w:rPr>
        <w:t xml:space="preserve">       </w:t>
      </w:r>
      <w:r>
        <w:rPr>
          <w:rFonts w:hint="eastAsia" w:ascii="仿宋" w:hAnsi="仿宋" w:eastAsia="仿宋" w:cs="仿宋"/>
          <w:b w:val="0"/>
          <w:bCs/>
          <w:color w:val="000000"/>
          <w:sz w:val="24"/>
          <w:szCs w:val="24"/>
          <w:highlight w:val="none"/>
        </w:rPr>
        <w:t xml:space="preserve">                  邮政编码：</w:t>
      </w:r>
      <w:r>
        <w:rPr>
          <w:rFonts w:hint="eastAsia" w:ascii="仿宋" w:hAnsi="仿宋" w:eastAsia="仿宋" w:cs="仿宋"/>
          <w:b w:val="0"/>
          <w:bCs/>
          <w:color w:val="000000"/>
          <w:sz w:val="24"/>
          <w:szCs w:val="24"/>
          <w:highlight w:val="none"/>
          <w:u w:val="single"/>
        </w:rPr>
        <w:t xml:space="preserve">              </w:t>
      </w:r>
    </w:p>
    <w:p w14:paraId="6606912B">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法定代表人：</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 xml:space="preserve">                  法定代表人：</w:t>
      </w:r>
      <w:r>
        <w:rPr>
          <w:rFonts w:hint="eastAsia" w:ascii="仿宋" w:hAnsi="仿宋" w:eastAsia="仿宋" w:cs="仿宋"/>
          <w:b w:val="0"/>
          <w:bCs/>
          <w:color w:val="000000"/>
          <w:sz w:val="24"/>
          <w:szCs w:val="24"/>
          <w:highlight w:val="none"/>
          <w:u w:val="single"/>
        </w:rPr>
        <w:t xml:space="preserve">                </w:t>
      </w:r>
    </w:p>
    <w:p w14:paraId="3B85835C">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委托代理人：</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 xml:space="preserve">                  委托代理人：</w:t>
      </w:r>
      <w:r>
        <w:rPr>
          <w:rFonts w:hint="eastAsia" w:ascii="仿宋" w:hAnsi="仿宋" w:eastAsia="仿宋" w:cs="仿宋"/>
          <w:b w:val="0"/>
          <w:bCs/>
          <w:color w:val="000000"/>
          <w:sz w:val="24"/>
          <w:szCs w:val="24"/>
          <w:highlight w:val="none"/>
          <w:u w:val="single"/>
        </w:rPr>
        <w:t xml:space="preserve">              </w:t>
      </w:r>
    </w:p>
    <w:p w14:paraId="5C769BCE">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电  话：</w:t>
      </w:r>
      <w:r>
        <w:rPr>
          <w:rFonts w:hint="eastAsia" w:ascii="仿宋" w:hAnsi="仿宋" w:eastAsia="仿宋" w:cs="仿宋"/>
          <w:b w:val="0"/>
          <w:bCs/>
          <w:color w:val="000000"/>
          <w:sz w:val="24"/>
          <w:szCs w:val="24"/>
          <w:highlight w:val="none"/>
          <w:u w:val="single"/>
        </w:rPr>
        <w:t>             </w:t>
      </w:r>
      <w:r>
        <w:rPr>
          <w:rFonts w:hint="eastAsia" w:ascii="仿宋" w:hAnsi="仿宋" w:eastAsia="仿宋" w:cs="仿宋"/>
          <w:b w:val="0"/>
          <w:bCs/>
          <w:color w:val="000000"/>
          <w:sz w:val="24"/>
          <w:szCs w:val="24"/>
          <w:highlight w:val="none"/>
        </w:rPr>
        <w:t xml:space="preserve">                  电  话：</w:t>
      </w:r>
      <w:r>
        <w:rPr>
          <w:rFonts w:hint="eastAsia" w:ascii="仿宋" w:hAnsi="仿宋" w:eastAsia="仿宋" w:cs="仿宋"/>
          <w:b w:val="0"/>
          <w:bCs/>
          <w:color w:val="000000"/>
          <w:sz w:val="24"/>
          <w:szCs w:val="24"/>
          <w:highlight w:val="none"/>
          <w:u w:val="single"/>
        </w:rPr>
        <w:t xml:space="preserve">                 </w:t>
      </w:r>
    </w:p>
    <w:p w14:paraId="276B5A35">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传  真：</w:t>
      </w:r>
      <w:r>
        <w:rPr>
          <w:rFonts w:hint="eastAsia" w:ascii="仿宋" w:hAnsi="仿宋" w:eastAsia="仿宋" w:cs="仿宋"/>
          <w:b w:val="0"/>
          <w:bCs/>
          <w:color w:val="000000"/>
          <w:sz w:val="24"/>
          <w:szCs w:val="24"/>
          <w:highlight w:val="none"/>
          <w:u w:val="single"/>
        </w:rPr>
        <w:t>             </w:t>
      </w:r>
      <w:r>
        <w:rPr>
          <w:rFonts w:hint="eastAsia" w:ascii="仿宋" w:hAnsi="仿宋" w:eastAsia="仿宋" w:cs="仿宋"/>
          <w:b w:val="0"/>
          <w:bCs/>
          <w:color w:val="000000"/>
          <w:sz w:val="24"/>
          <w:szCs w:val="24"/>
          <w:highlight w:val="none"/>
        </w:rPr>
        <w:t xml:space="preserve">                  传  真：</w:t>
      </w:r>
      <w:r>
        <w:rPr>
          <w:rFonts w:hint="eastAsia" w:ascii="仿宋" w:hAnsi="仿宋" w:eastAsia="仿宋" w:cs="仿宋"/>
          <w:b w:val="0"/>
          <w:bCs/>
          <w:color w:val="000000"/>
          <w:sz w:val="24"/>
          <w:szCs w:val="24"/>
          <w:highlight w:val="none"/>
          <w:u w:val="single"/>
        </w:rPr>
        <w:t xml:space="preserve">               </w:t>
      </w:r>
    </w:p>
    <w:p w14:paraId="4C99E9C6">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电子信箱：</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 xml:space="preserve">                  电子信箱：</w:t>
      </w:r>
      <w:r>
        <w:rPr>
          <w:rFonts w:hint="eastAsia" w:ascii="仿宋" w:hAnsi="仿宋" w:eastAsia="仿宋" w:cs="仿宋"/>
          <w:b w:val="0"/>
          <w:bCs/>
          <w:color w:val="000000"/>
          <w:sz w:val="24"/>
          <w:szCs w:val="24"/>
          <w:highlight w:val="none"/>
          <w:u w:val="single"/>
        </w:rPr>
        <w:t xml:space="preserve">                   </w:t>
      </w:r>
    </w:p>
    <w:p w14:paraId="0A1B5DC3">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开户银行：</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 xml:space="preserve">               开户银行：</w:t>
      </w:r>
      <w:r>
        <w:rPr>
          <w:rFonts w:hint="eastAsia" w:ascii="仿宋" w:hAnsi="仿宋" w:eastAsia="仿宋" w:cs="仿宋"/>
          <w:b w:val="0"/>
          <w:bCs/>
          <w:color w:val="000000"/>
          <w:sz w:val="24"/>
          <w:szCs w:val="24"/>
          <w:highlight w:val="none"/>
          <w:u w:val="single"/>
        </w:rPr>
        <w:t xml:space="preserve">                   </w:t>
      </w:r>
    </w:p>
    <w:p w14:paraId="24E9A858">
      <w:pPr>
        <w:keepNext/>
        <w:spacing w:line="360" w:lineRule="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账  号：</w:t>
      </w:r>
      <w:r>
        <w:rPr>
          <w:rFonts w:hint="eastAsia" w:ascii="仿宋" w:hAnsi="仿宋" w:eastAsia="仿宋" w:cs="仿宋"/>
          <w:b w:val="0"/>
          <w:bCs/>
          <w:color w:val="000000"/>
          <w:sz w:val="24"/>
          <w:szCs w:val="24"/>
          <w:highlight w:val="none"/>
          <w:u w:val="single"/>
        </w:rPr>
        <w:t xml:space="preserve">                 </w:t>
      </w:r>
      <w:r>
        <w:rPr>
          <w:rFonts w:hint="eastAsia" w:ascii="仿宋" w:hAnsi="仿宋" w:eastAsia="仿宋" w:cs="仿宋"/>
          <w:b w:val="0"/>
          <w:bCs/>
          <w:color w:val="000000"/>
          <w:sz w:val="24"/>
          <w:szCs w:val="24"/>
          <w:highlight w:val="none"/>
        </w:rPr>
        <w:t xml:space="preserve">                账   号：</w:t>
      </w:r>
      <w:r>
        <w:rPr>
          <w:rFonts w:hint="eastAsia" w:ascii="仿宋" w:hAnsi="仿宋" w:eastAsia="仿宋" w:cs="仿宋"/>
          <w:b w:val="0"/>
          <w:bCs/>
          <w:color w:val="000000"/>
          <w:sz w:val="24"/>
          <w:szCs w:val="24"/>
          <w:highlight w:val="none"/>
          <w:u w:val="single"/>
        </w:rPr>
        <w:t xml:space="preserve">                     </w:t>
      </w:r>
    </w:p>
    <w:p w14:paraId="01B41764">
      <w:pPr>
        <w:jc w:val="center"/>
        <w:rPr>
          <w:rFonts w:hint="eastAsia" w:ascii="仿宋" w:hAnsi="仿宋" w:eastAsia="仿宋" w:cs="仿宋"/>
          <w:b w:val="0"/>
          <w:bCs/>
          <w:highlight w:val="none"/>
        </w:rPr>
      </w:pPr>
    </w:p>
    <w:p w14:paraId="1DED4075">
      <w:pPr>
        <w:pStyle w:val="14"/>
        <w:rPr>
          <w:rFonts w:hint="eastAsia" w:ascii="仿宋" w:hAnsi="仿宋" w:eastAsia="仿宋" w:cs="仿宋"/>
          <w:b w:val="0"/>
          <w:bCs/>
          <w:highlight w:val="none"/>
        </w:rPr>
      </w:pPr>
    </w:p>
    <w:p w14:paraId="35056667">
      <w:pPr>
        <w:rPr>
          <w:rFonts w:hint="eastAsia" w:ascii="仿宋" w:hAnsi="仿宋" w:eastAsia="仿宋" w:cs="仿宋"/>
          <w:b w:val="0"/>
          <w:bCs/>
          <w:highlight w:val="none"/>
        </w:rPr>
      </w:pPr>
    </w:p>
    <w:p w14:paraId="410F781C">
      <w:pPr>
        <w:pStyle w:val="14"/>
        <w:rPr>
          <w:rFonts w:hint="eastAsia" w:ascii="仿宋" w:hAnsi="仿宋" w:eastAsia="仿宋" w:cs="仿宋"/>
          <w:b w:val="0"/>
          <w:bCs/>
          <w:highlight w:val="none"/>
        </w:rPr>
      </w:pPr>
    </w:p>
    <w:p w14:paraId="0953A25C">
      <w:pPr>
        <w:rPr>
          <w:rFonts w:hint="eastAsia" w:ascii="仿宋" w:hAnsi="仿宋" w:eastAsia="仿宋" w:cs="仿宋"/>
          <w:b w:val="0"/>
          <w:bCs/>
          <w:highlight w:val="none"/>
        </w:rPr>
      </w:pPr>
    </w:p>
    <w:p w14:paraId="0BF3C55D">
      <w:pPr>
        <w:pStyle w:val="14"/>
        <w:rPr>
          <w:rFonts w:hint="eastAsia" w:ascii="仿宋" w:hAnsi="仿宋" w:eastAsia="仿宋" w:cs="仿宋"/>
          <w:b w:val="0"/>
          <w:bCs/>
          <w:highlight w:val="none"/>
        </w:rPr>
      </w:pPr>
    </w:p>
    <w:p w14:paraId="65A19A40">
      <w:pPr>
        <w:rPr>
          <w:rFonts w:hint="eastAsia" w:ascii="仿宋" w:hAnsi="仿宋" w:eastAsia="仿宋" w:cs="仿宋"/>
          <w:b w:val="0"/>
          <w:bCs/>
          <w:highlight w:val="none"/>
        </w:rPr>
      </w:pPr>
    </w:p>
    <w:p w14:paraId="6812F116">
      <w:pPr>
        <w:pStyle w:val="14"/>
        <w:rPr>
          <w:rFonts w:hint="eastAsia" w:ascii="仿宋" w:hAnsi="仿宋" w:eastAsia="仿宋" w:cs="仿宋"/>
          <w:b w:val="0"/>
          <w:bCs/>
          <w:highlight w:val="none"/>
        </w:rPr>
      </w:pPr>
    </w:p>
    <w:p w14:paraId="77FCA508">
      <w:pPr>
        <w:rPr>
          <w:rFonts w:hint="eastAsia" w:ascii="仿宋" w:hAnsi="仿宋" w:eastAsia="仿宋" w:cs="仿宋"/>
          <w:b w:val="0"/>
          <w:bCs/>
          <w:highlight w:val="none"/>
        </w:rPr>
      </w:pPr>
    </w:p>
    <w:p w14:paraId="57849884">
      <w:pPr>
        <w:pStyle w:val="14"/>
        <w:rPr>
          <w:rFonts w:hint="eastAsia" w:ascii="仿宋" w:hAnsi="仿宋" w:eastAsia="仿宋" w:cs="仿宋"/>
          <w:b w:val="0"/>
          <w:bCs/>
          <w:highlight w:val="none"/>
        </w:rPr>
      </w:pPr>
    </w:p>
    <w:p w14:paraId="486B1FC9">
      <w:pPr>
        <w:rPr>
          <w:rFonts w:hint="eastAsia" w:ascii="仿宋" w:hAnsi="仿宋" w:eastAsia="仿宋" w:cs="仿宋"/>
          <w:b w:val="0"/>
          <w:bCs/>
          <w:highlight w:val="none"/>
        </w:rPr>
      </w:pPr>
    </w:p>
    <w:p w14:paraId="5A0CEED5">
      <w:pPr>
        <w:pStyle w:val="14"/>
        <w:rPr>
          <w:rFonts w:hint="eastAsia" w:ascii="仿宋" w:hAnsi="仿宋" w:eastAsia="仿宋" w:cs="仿宋"/>
          <w:b w:val="0"/>
          <w:bCs/>
          <w:highlight w:val="none"/>
        </w:rPr>
      </w:pPr>
    </w:p>
    <w:p w14:paraId="666570E1">
      <w:pPr>
        <w:rPr>
          <w:rFonts w:hint="eastAsia" w:ascii="仿宋" w:hAnsi="仿宋" w:eastAsia="仿宋" w:cs="仿宋"/>
          <w:b w:val="0"/>
          <w:bCs/>
          <w:highlight w:val="none"/>
        </w:rPr>
      </w:pPr>
    </w:p>
    <w:p w14:paraId="38306168">
      <w:pPr>
        <w:pStyle w:val="14"/>
        <w:rPr>
          <w:rFonts w:hint="eastAsia" w:ascii="仿宋" w:hAnsi="仿宋" w:eastAsia="仿宋" w:cs="仿宋"/>
          <w:b w:val="0"/>
          <w:bCs/>
          <w:highlight w:val="none"/>
        </w:rPr>
      </w:pPr>
    </w:p>
    <w:p w14:paraId="5EE1B00E">
      <w:pPr>
        <w:rPr>
          <w:rFonts w:hint="eastAsia" w:ascii="仿宋" w:hAnsi="仿宋" w:eastAsia="仿宋" w:cs="仿宋"/>
          <w:b w:val="0"/>
          <w:bCs/>
          <w:highlight w:val="none"/>
        </w:rPr>
      </w:pPr>
    </w:p>
    <w:p w14:paraId="4B36B930">
      <w:pPr>
        <w:pStyle w:val="14"/>
        <w:rPr>
          <w:rFonts w:hint="eastAsia" w:ascii="仿宋" w:hAnsi="仿宋" w:eastAsia="仿宋" w:cs="仿宋"/>
          <w:b w:val="0"/>
          <w:bCs/>
          <w:highlight w:val="none"/>
        </w:rPr>
      </w:pPr>
    </w:p>
    <w:p w14:paraId="541A3C29">
      <w:pPr>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szCs w:val="24"/>
          <w:lang w:val="en-US" w:eastAsia="zh-CN" w:bidi="ar-SA"/>
        </w:rPr>
      </w:pPr>
      <w:bookmarkStart w:id="88" w:name="_Toc175644061"/>
      <w:bookmarkStart w:id="89" w:name="_Toc30774"/>
      <w:bookmarkStart w:id="90" w:name="_Toc86202632"/>
      <w:bookmarkStart w:id="91" w:name="_Toc24983"/>
    </w:p>
    <w:p w14:paraId="36C21C87">
      <w:pPr>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szCs w:val="24"/>
          <w:lang w:val="en-US" w:eastAsia="zh-CN" w:bidi="ar-SA"/>
        </w:rPr>
      </w:pPr>
    </w:p>
    <w:p w14:paraId="078159B8">
      <w:pPr>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szCs w:val="24"/>
          <w:lang w:val="en-US" w:eastAsia="zh-CN" w:bidi="ar-SA"/>
        </w:rPr>
      </w:pPr>
    </w:p>
    <w:p w14:paraId="14A58581">
      <w:pPr>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szCs w:val="24"/>
          <w:lang w:val="en-US" w:eastAsia="zh-CN" w:bidi="ar-SA"/>
        </w:rPr>
      </w:pPr>
    </w:p>
    <w:p w14:paraId="5657774D">
      <w:pPr>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szCs w:val="24"/>
          <w:lang w:val="en-US" w:eastAsia="zh-CN" w:bidi="ar-SA"/>
        </w:rPr>
      </w:pPr>
    </w:p>
    <w:p w14:paraId="5D4613FA">
      <w:pPr>
        <w:numPr>
          <w:ilvl w:val="0"/>
          <w:numId w:val="0"/>
        </w:numPr>
        <w:overflowPunct w:val="0"/>
        <w:topLinePunct/>
        <w:autoSpaceDN w:val="0"/>
        <w:adjustRightInd w:val="0"/>
        <w:snapToGrid w:val="0"/>
        <w:spacing w:line="480" w:lineRule="auto"/>
        <w:jc w:val="center"/>
        <w:outlineLvl w:val="0"/>
        <w:rPr>
          <w:rFonts w:hint="eastAsia" w:ascii="仿宋" w:hAnsi="仿宋" w:eastAsia="仿宋" w:cs="仿宋"/>
          <w:b w:val="0"/>
          <w:bCs/>
          <w:snapToGrid w:val="0"/>
          <w:kern w:val="0"/>
          <w:sz w:val="24"/>
          <w:highlight w:val="none"/>
          <w:lang w:eastAsia="zh-CN"/>
        </w:rPr>
      </w:pPr>
      <w:bookmarkStart w:id="92" w:name="_Toc16167"/>
      <w:r>
        <w:rPr>
          <w:rFonts w:hint="eastAsia" w:ascii="仿宋" w:hAnsi="仿宋" w:eastAsia="仿宋" w:cs="仿宋"/>
          <w:b w:val="0"/>
          <w:bCs/>
          <w:snapToGrid w:val="0"/>
          <w:kern w:val="0"/>
          <w:sz w:val="24"/>
          <w:szCs w:val="24"/>
          <w:lang w:val="en-US" w:eastAsia="zh-CN" w:bidi="ar-SA"/>
        </w:rPr>
        <w:t xml:space="preserve">第七部分 </w:t>
      </w:r>
      <w:r>
        <w:rPr>
          <w:rFonts w:hint="eastAsia" w:ascii="仿宋" w:hAnsi="仿宋" w:eastAsia="仿宋" w:cs="仿宋"/>
          <w:b w:val="0"/>
          <w:bCs/>
          <w:snapToGrid w:val="0"/>
          <w:kern w:val="0"/>
          <w:sz w:val="24"/>
          <w:highlight w:val="none"/>
          <w:lang w:eastAsia="zh-CN"/>
        </w:rPr>
        <w:t>响应文件格式</w:t>
      </w:r>
      <w:bookmarkEnd w:id="88"/>
      <w:bookmarkEnd w:id="89"/>
      <w:bookmarkEnd w:id="90"/>
      <w:bookmarkEnd w:id="91"/>
      <w:bookmarkEnd w:id="92"/>
    </w:p>
    <w:p w14:paraId="0E1806A2">
      <w:pPr>
        <w:snapToGrid w:val="0"/>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供应商提交文件须知：</w:t>
      </w:r>
    </w:p>
    <w:p w14:paraId="21BE4444">
      <w:pPr>
        <w:numPr>
          <w:ilvl w:val="0"/>
          <w:numId w:val="0"/>
        </w:num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kern w:val="2"/>
          <w:sz w:val="24"/>
          <w:szCs w:val="24"/>
          <w:highlight w:val="none"/>
          <w:lang w:val="en-US" w:eastAsia="zh-CN" w:bidi="ar-SA"/>
        </w:rPr>
        <w:t>1、</w:t>
      </w:r>
      <w:r>
        <w:rPr>
          <w:rFonts w:hint="eastAsia" w:ascii="仿宋" w:hAnsi="仿宋" w:eastAsia="仿宋" w:cs="仿宋"/>
          <w:b w:val="0"/>
          <w:bCs/>
          <w:sz w:val="24"/>
          <w:highlight w:val="none"/>
        </w:rPr>
        <w:t>供应商应严格按照以下顺序填写和提交下述规定的全部格式文件以及其他有关资料，混乱的编排导致磋商文件被误读或查不到，后果由供应商承担。</w:t>
      </w:r>
    </w:p>
    <w:p w14:paraId="01A5A58F">
      <w:pPr>
        <w:snapToGrid w:val="0"/>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2、所附表格中要求回答的全部问题和信息都必须正面回答。</w:t>
      </w:r>
    </w:p>
    <w:p w14:paraId="47B8A5AA">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3、本资格声明的签字人应保证全部声明和问题的回答是真实和准确的。</w:t>
      </w:r>
    </w:p>
    <w:p w14:paraId="66C0C361">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4、</w:t>
      </w:r>
      <w:r>
        <w:rPr>
          <w:rFonts w:hint="eastAsia" w:ascii="仿宋" w:hAnsi="仿宋" w:eastAsia="仿宋" w:cs="仿宋"/>
          <w:b w:val="0"/>
          <w:bCs/>
          <w:snapToGrid w:val="0"/>
          <w:kern w:val="0"/>
          <w:sz w:val="24"/>
          <w:highlight w:val="none"/>
        </w:rPr>
        <w:t>磋商小组</w:t>
      </w:r>
      <w:r>
        <w:rPr>
          <w:rFonts w:hint="eastAsia" w:ascii="仿宋" w:hAnsi="仿宋" w:eastAsia="仿宋" w:cs="仿宋"/>
          <w:b w:val="0"/>
          <w:bCs/>
          <w:sz w:val="24"/>
          <w:highlight w:val="none"/>
        </w:rPr>
        <w:t>将应用供应商提交的资料并根据自己的判断，决定供应商履行合同的合格性及能力。</w:t>
      </w:r>
    </w:p>
    <w:p w14:paraId="5876E2A1">
      <w:pPr>
        <w:snapToGrid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5、</w:t>
      </w:r>
      <w:r>
        <w:rPr>
          <w:rFonts w:hint="eastAsia" w:ascii="仿宋" w:hAnsi="仿宋" w:eastAsia="仿宋" w:cs="仿宋"/>
          <w:b w:val="0"/>
          <w:bCs/>
          <w:snapToGrid w:val="0"/>
          <w:kern w:val="0"/>
          <w:sz w:val="24"/>
          <w:highlight w:val="none"/>
        </w:rPr>
        <w:t>供应商</w:t>
      </w:r>
      <w:r>
        <w:rPr>
          <w:rFonts w:hint="eastAsia" w:ascii="仿宋" w:hAnsi="仿宋" w:eastAsia="仿宋" w:cs="仿宋"/>
          <w:b w:val="0"/>
          <w:bCs/>
          <w:sz w:val="24"/>
          <w:highlight w:val="none"/>
        </w:rPr>
        <w:t>提交的磋商文件将被妥善保存，但不退还。</w:t>
      </w:r>
    </w:p>
    <w:p w14:paraId="3F0CA05E">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p>
    <w:p w14:paraId="6329D1DB">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p>
    <w:p w14:paraId="01FE3C80">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p>
    <w:p w14:paraId="455B51AD">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p>
    <w:p w14:paraId="7A21E332">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p>
    <w:p w14:paraId="0838BDA3">
      <w:pPr>
        <w:pStyle w:val="14"/>
        <w:rPr>
          <w:rFonts w:hint="eastAsia" w:ascii="仿宋" w:hAnsi="仿宋" w:eastAsia="仿宋" w:cs="仿宋"/>
          <w:b w:val="0"/>
          <w:bCs/>
          <w:snapToGrid w:val="0"/>
          <w:kern w:val="0"/>
          <w:sz w:val="24"/>
          <w:highlight w:val="none"/>
        </w:rPr>
      </w:pPr>
    </w:p>
    <w:p w14:paraId="3A4981AA">
      <w:pPr>
        <w:rPr>
          <w:rFonts w:hint="eastAsia" w:ascii="仿宋" w:hAnsi="仿宋" w:eastAsia="仿宋" w:cs="仿宋"/>
          <w:b w:val="0"/>
          <w:bCs/>
          <w:snapToGrid w:val="0"/>
          <w:kern w:val="0"/>
          <w:sz w:val="24"/>
          <w:highlight w:val="none"/>
        </w:rPr>
      </w:pPr>
    </w:p>
    <w:p w14:paraId="26DFC1DB">
      <w:pPr>
        <w:pStyle w:val="14"/>
        <w:rPr>
          <w:rFonts w:hint="eastAsia" w:ascii="仿宋" w:hAnsi="仿宋" w:eastAsia="仿宋" w:cs="仿宋"/>
          <w:b w:val="0"/>
          <w:bCs/>
          <w:snapToGrid w:val="0"/>
          <w:kern w:val="0"/>
          <w:sz w:val="24"/>
          <w:highlight w:val="none"/>
        </w:rPr>
      </w:pPr>
    </w:p>
    <w:p w14:paraId="63F9835F">
      <w:pPr>
        <w:rPr>
          <w:rFonts w:hint="eastAsia" w:ascii="仿宋" w:hAnsi="仿宋" w:eastAsia="仿宋" w:cs="仿宋"/>
          <w:b w:val="0"/>
          <w:bCs/>
          <w:snapToGrid w:val="0"/>
          <w:kern w:val="0"/>
          <w:sz w:val="24"/>
          <w:highlight w:val="none"/>
        </w:rPr>
      </w:pPr>
    </w:p>
    <w:p w14:paraId="5DA339FA">
      <w:pPr>
        <w:pStyle w:val="14"/>
        <w:rPr>
          <w:rFonts w:hint="eastAsia" w:ascii="仿宋" w:hAnsi="仿宋" w:eastAsia="仿宋" w:cs="仿宋"/>
          <w:b w:val="0"/>
          <w:bCs/>
          <w:snapToGrid w:val="0"/>
          <w:kern w:val="0"/>
          <w:sz w:val="24"/>
          <w:highlight w:val="none"/>
        </w:rPr>
      </w:pPr>
    </w:p>
    <w:p w14:paraId="65FB9F4F">
      <w:pPr>
        <w:rPr>
          <w:rFonts w:hint="eastAsia" w:ascii="仿宋" w:hAnsi="仿宋" w:eastAsia="仿宋" w:cs="仿宋"/>
          <w:b w:val="0"/>
          <w:bCs/>
          <w:snapToGrid w:val="0"/>
          <w:kern w:val="0"/>
          <w:sz w:val="24"/>
          <w:highlight w:val="none"/>
        </w:rPr>
      </w:pPr>
    </w:p>
    <w:p w14:paraId="57223C2E">
      <w:pPr>
        <w:pStyle w:val="14"/>
        <w:rPr>
          <w:rFonts w:hint="eastAsia" w:ascii="仿宋" w:hAnsi="仿宋" w:eastAsia="仿宋" w:cs="仿宋"/>
          <w:b w:val="0"/>
          <w:bCs/>
          <w:snapToGrid w:val="0"/>
          <w:kern w:val="0"/>
          <w:sz w:val="24"/>
          <w:highlight w:val="none"/>
        </w:rPr>
      </w:pPr>
    </w:p>
    <w:p w14:paraId="5F868506">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p>
    <w:p w14:paraId="2203D7F1">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p>
    <w:p w14:paraId="10D4BABD">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p>
    <w:p w14:paraId="3798F865">
      <w:pPr>
        <w:widowControl/>
        <w:ind w:right="640"/>
        <w:jc w:val="left"/>
        <w:rPr>
          <w:rFonts w:hint="eastAsia" w:ascii="仿宋" w:hAnsi="仿宋" w:eastAsia="仿宋" w:cs="仿宋"/>
          <w:b w:val="0"/>
          <w:bCs/>
          <w:kern w:val="0"/>
          <w:sz w:val="28"/>
          <w:szCs w:val="28"/>
          <w:highlight w:val="none"/>
        </w:rPr>
      </w:pPr>
    </w:p>
    <w:p w14:paraId="5FBCAC76">
      <w:pPr>
        <w:widowControl/>
        <w:ind w:right="640"/>
        <w:jc w:val="left"/>
        <w:rPr>
          <w:rFonts w:hint="eastAsia" w:ascii="仿宋" w:hAnsi="仿宋" w:eastAsia="仿宋" w:cs="仿宋"/>
          <w:b w:val="0"/>
          <w:bCs/>
          <w:kern w:val="0"/>
          <w:sz w:val="28"/>
          <w:szCs w:val="28"/>
          <w:highlight w:val="none"/>
        </w:rPr>
      </w:pPr>
    </w:p>
    <w:p w14:paraId="484995B7">
      <w:pPr>
        <w:widowControl/>
        <w:ind w:right="640"/>
        <w:jc w:val="left"/>
        <w:rPr>
          <w:rFonts w:hint="eastAsia" w:ascii="仿宋" w:hAnsi="仿宋" w:eastAsia="仿宋" w:cs="仿宋"/>
          <w:b w:val="0"/>
          <w:bCs/>
          <w:kern w:val="0"/>
          <w:sz w:val="28"/>
          <w:szCs w:val="28"/>
          <w:highlight w:val="none"/>
        </w:rPr>
      </w:pPr>
    </w:p>
    <w:p w14:paraId="1A376BFC">
      <w:pPr>
        <w:widowControl/>
        <w:ind w:right="640"/>
        <w:jc w:val="left"/>
        <w:rPr>
          <w:rFonts w:hint="eastAsia" w:ascii="仿宋" w:hAnsi="仿宋" w:eastAsia="仿宋" w:cs="仿宋"/>
          <w:b w:val="0"/>
          <w:bCs/>
          <w:kern w:val="0"/>
          <w:sz w:val="28"/>
          <w:szCs w:val="28"/>
          <w:highlight w:val="none"/>
        </w:rPr>
      </w:pPr>
    </w:p>
    <w:p w14:paraId="72FA1F47">
      <w:pPr>
        <w:widowControl/>
        <w:ind w:right="640"/>
        <w:jc w:val="left"/>
        <w:rPr>
          <w:rFonts w:hint="eastAsia" w:ascii="仿宋" w:hAnsi="仿宋" w:eastAsia="仿宋" w:cs="仿宋"/>
          <w:b w:val="0"/>
          <w:bCs/>
          <w:kern w:val="0"/>
          <w:sz w:val="28"/>
          <w:szCs w:val="28"/>
          <w:highlight w:val="none"/>
        </w:rPr>
      </w:pPr>
    </w:p>
    <w:p w14:paraId="4BEBC0BB">
      <w:pPr>
        <w:widowControl/>
        <w:ind w:right="640"/>
        <w:jc w:val="left"/>
        <w:rPr>
          <w:rFonts w:hint="eastAsia" w:ascii="仿宋" w:hAnsi="仿宋" w:eastAsia="仿宋" w:cs="仿宋"/>
          <w:b w:val="0"/>
          <w:bCs/>
          <w:kern w:val="0"/>
          <w:sz w:val="28"/>
          <w:szCs w:val="28"/>
          <w:highlight w:val="none"/>
        </w:rPr>
      </w:pPr>
    </w:p>
    <w:p w14:paraId="7BB16D61">
      <w:pPr>
        <w:widowControl/>
        <w:ind w:right="640"/>
        <w:jc w:val="left"/>
        <w:rPr>
          <w:rFonts w:hint="eastAsia" w:ascii="仿宋" w:hAnsi="仿宋" w:eastAsia="仿宋" w:cs="仿宋"/>
          <w:b w:val="0"/>
          <w:bCs/>
          <w:kern w:val="0"/>
          <w:sz w:val="28"/>
          <w:szCs w:val="28"/>
          <w:highlight w:val="none"/>
        </w:rPr>
      </w:pPr>
    </w:p>
    <w:p w14:paraId="2546F038">
      <w:pPr>
        <w:widowControl/>
        <w:ind w:right="640"/>
        <w:jc w:val="left"/>
        <w:rPr>
          <w:rFonts w:hint="eastAsia" w:ascii="仿宋" w:hAnsi="仿宋" w:eastAsia="仿宋" w:cs="仿宋"/>
          <w:b w:val="0"/>
          <w:bCs/>
          <w:kern w:val="0"/>
          <w:sz w:val="28"/>
          <w:szCs w:val="28"/>
          <w:highlight w:val="none"/>
        </w:rPr>
      </w:pPr>
    </w:p>
    <w:p w14:paraId="7DE19AC2">
      <w:pPr>
        <w:widowControl/>
        <w:ind w:right="640"/>
        <w:jc w:val="left"/>
        <w:rPr>
          <w:rFonts w:hint="eastAsia" w:ascii="仿宋" w:hAnsi="仿宋" w:eastAsia="仿宋" w:cs="仿宋"/>
          <w:b w:val="0"/>
          <w:bCs/>
          <w:kern w:val="0"/>
          <w:sz w:val="28"/>
          <w:szCs w:val="28"/>
          <w:highlight w:val="none"/>
        </w:rPr>
      </w:pPr>
    </w:p>
    <w:p w14:paraId="337A5740">
      <w:pPr>
        <w:widowControl/>
        <w:ind w:right="640"/>
        <w:jc w:val="left"/>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（格式）</w:t>
      </w:r>
    </w:p>
    <w:p w14:paraId="0631E7D3">
      <w:pPr>
        <w:widowControl/>
        <w:ind w:right="320"/>
        <w:jc w:val="right"/>
        <w:rPr>
          <w:rFonts w:hint="eastAsia" w:ascii="仿宋" w:hAnsi="仿宋" w:eastAsia="仿宋" w:cs="仿宋"/>
          <w:b w:val="0"/>
          <w:bCs/>
          <w:kern w:val="0"/>
          <w:sz w:val="28"/>
          <w:szCs w:val="28"/>
          <w:highlight w:val="none"/>
        </w:rPr>
      </w:pPr>
    </w:p>
    <w:p w14:paraId="0C6E129B">
      <w:pPr>
        <w:widowControl/>
        <w:spacing w:line="1400" w:lineRule="exact"/>
        <w:jc w:val="center"/>
        <w:rPr>
          <w:rFonts w:hint="eastAsia" w:ascii="仿宋" w:hAnsi="仿宋" w:eastAsia="仿宋" w:cs="仿宋"/>
          <w:b w:val="0"/>
          <w:bCs/>
          <w:kern w:val="0"/>
          <w:sz w:val="72"/>
          <w:szCs w:val="72"/>
          <w:highlight w:val="none"/>
        </w:rPr>
      </w:pPr>
      <w:r>
        <w:rPr>
          <w:rFonts w:hint="eastAsia" w:ascii="仿宋" w:hAnsi="仿宋" w:eastAsia="仿宋" w:cs="仿宋"/>
          <w:b w:val="0"/>
          <w:bCs/>
          <w:kern w:val="0"/>
          <w:sz w:val="72"/>
          <w:szCs w:val="72"/>
          <w:highlight w:val="none"/>
        </w:rPr>
        <w:t>响应文件</w:t>
      </w:r>
    </w:p>
    <w:p w14:paraId="50FAB767">
      <w:pPr>
        <w:autoSpaceDE w:val="0"/>
        <w:autoSpaceDN w:val="0"/>
        <w:spacing w:line="460" w:lineRule="exact"/>
        <w:ind w:firstLine="548" w:firstLineChars="196"/>
        <w:jc w:val="left"/>
        <w:rPr>
          <w:rFonts w:hint="eastAsia" w:ascii="仿宋" w:hAnsi="仿宋" w:eastAsia="仿宋" w:cs="仿宋"/>
          <w:b w:val="0"/>
          <w:bCs/>
          <w:color w:val="000000"/>
          <w:kern w:val="0"/>
          <w:sz w:val="28"/>
          <w:szCs w:val="28"/>
          <w:highlight w:val="none"/>
          <w:lang w:val="en-US" w:eastAsia="zh-CN"/>
        </w:rPr>
      </w:pPr>
    </w:p>
    <w:p w14:paraId="17272EB4">
      <w:pPr>
        <w:autoSpaceDE w:val="0"/>
        <w:autoSpaceDN w:val="0"/>
        <w:spacing w:line="460" w:lineRule="exact"/>
        <w:ind w:firstLine="548" w:firstLineChars="196"/>
        <w:jc w:val="left"/>
        <w:rPr>
          <w:rFonts w:hint="eastAsia" w:ascii="仿宋" w:hAnsi="仿宋" w:eastAsia="仿宋" w:cs="仿宋"/>
          <w:b w:val="0"/>
          <w:bCs/>
          <w:color w:val="000000"/>
          <w:kern w:val="0"/>
          <w:sz w:val="28"/>
          <w:szCs w:val="28"/>
          <w:highlight w:val="none"/>
          <w:lang w:val="en-US" w:eastAsia="zh-CN"/>
        </w:rPr>
      </w:pPr>
    </w:p>
    <w:p w14:paraId="065667A3">
      <w:pPr>
        <w:autoSpaceDE w:val="0"/>
        <w:autoSpaceDN w:val="0"/>
        <w:spacing w:line="460" w:lineRule="exact"/>
        <w:ind w:firstLine="548" w:firstLineChars="196"/>
        <w:jc w:val="left"/>
        <w:rPr>
          <w:rFonts w:hint="eastAsia" w:ascii="仿宋" w:hAnsi="仿宋" w:eastAsia="仿宋" w:cs="仿宋"/>
          <w:b w:val="0"/>
          <w:bCs/>
          <w:color w:val="000000"/>
          <w:kern w:val="0"/>
          <w:sz w:val="28"/>
          <w:szCs w:val="28"/>
          <w:highlight w:val="none"/>
          <w:lang w:val="en-US" w:eastAsia="zh-CN"/>
        </w:rPr>
      </w:pPr>
    </w:p>
    <w:p w14:paraId="2A9DA9A4">
      <w:pPr>
        <w:autoSpaceDE w:val="0"/>
        <w:autoSpaceDN w:val="0"/>
        <w:spacing w:line="460" w:lineRule="exact"/>
        <w:ind w:firstLine="548" w:firstLineChars="196"/>
        <w:jc w:val="left"/>
        <w:rPr>
          <w:rFonts w:hint="eastAsia" w:ascii="仿宋" w:hAnsi="仿宋" w:eastAsia="仿宋" w:cs="仿宋"/>
          <w:b w:val="0"/>
          <w:bCs/>
          <w:color w:val="000000"/>
          <w:kern w:val="0"/>
          <w:sz w:val="28"/>
          <w:szCs w:val="28"/>
          <w:highlight w:val="none"/>
        </w:rPr>
      </w:pPr>
      <w:r>
        <w:rPr>
          <w:rFonts w:hint="eastAsia" w:ascii="仿宋" w:hAnsi="仿宋" w:eastAsia="仿宋" w:cs="仿宋"/>
          <w:b w:val="0"/>
          <w:bCs/>
          <w:color w:val="000000"/>
          <w:kern w:val="0"/>
          <w:sz w:val="28"/>
          <w:szCs w:val="28"/>
          <w:highlight w:val="none"/>
          <w:lang w:val="en-US" w:eastAsia="zh-CN"/>
        </w:rPr>
        <w:t xml:space="preserve">项目名称: </w:t>
      </w:r>
    </w:p>
    <w:p w14:paraId="08CBCCB0">
      <w:pPr>
        <w:autoSpaceDE w:val="0"/>
        <w:autoSpaceDN w:val="0"/>
        <w:spacing w:line="460" w:lineRule="exact"/>
        <w:ind w:firstLine="548" w:firstLineChars="196"/>
        <w:jc w:val="left"/>
        <w:rPr>
          <w:rFonts w:hint="eastAsia" w:ascii="仿宋" w:hAnsi="仿宋" w:eastAsia="仿宋" w:cs="仿宋"/>
          <w:b w:val="0"/>
          <w:bCs/>
          <w:color w:val="000000"/>
          <w:kern w:val="0"/>
          <w:sz w:val="28"/>
          <w:szCs w:val="28"/>
          <w:highlight w:val="none"/>
        </w:rPr>
      </w:pPr>
      <w:r>
        <w:rPr>
          <w:rFonts w:hint="eastAsia" w:ascii="仿宋" w:hAnsi="仿宋" w:eastAsia="仿宋" w:cs="仿宋"/>
          <w:b w:val="0"/>
          <w:bCs/>
          <w:color w:val="000000"/>
          <w:kern w:val="0"/>
          <w:sz w:val="28"/>
          <w:szCs w:val="28"/>
          <w:highlight w:val="none"/>
          <w:lang w:val="en-US" w:eastAsia="zh-CN"/>
        </w:rPr>
        <w:t xml:space="preserve">项目编号： </w:t>
      </w:r>
    </w:p>
    <w:p w14:paraId="4FB7A55B">
      <w:pPr>
        <w:autoSpaceDE w:val="0"/>
        <w:autoSpaceDN w:val="0"/>
        <w:spacing w:line="460" w:lineRule="exact"/>
        <w:ind w:firstLine="548" w:firstLineChars="196"/>
        <w:jc w:val="left"/>
        <w:rPr>
          <w:rFonts w:hint="eastAsia" w:ascii="仿宋" w:hAnsi="仿宋" w:eastAsia="仿宋" w:cs="仿宋"/>
          <w:b w:val="0"/>
          <w:bCs/>
          <w:color w:val="000000"/>
          <w:kern w:val="0"/>
          <w:sz w:val="28"/>
          <w:szCs w:val="28"/>
          <w:highlight w:val="none"/>
        </w:rPr>
      </w:pPr>
      <w:r>
        <w:rPr>
          <w:rFonts w:hint="eastAsia" w:ascii="仿宋" w:hAnsi="仿宋" w:eastAsia="仿宋" w:cs="仿宋"/>
          <w:b w:val="0"/>
          <w:bCs/>
          <w:color w:val="000000"/>
          <w:kern w:val="0"/>
          <w:sz w:val="28"/>
          <w:szCs w:val="28"/>
          <w:highlight w:val="none"/>
          <w:lang w:val="en-US" w:eastAsia="zh-CN"/>
        </w:rPr>
        <w:t>包号：</w:t>
      </w:r>
    </w:p>
    <w:p w14:paraId="4E2E80BE">
      <w:pPr>
        <w:pStyle w:val="2"/>
        <w:jc w:val="left"/>
        <w:rPr>
          <w:rFonts w:hint="eastAsia" w:ascii="仿宋" w:hAnsi="仿宋" w:eastAsia="仿宋" w:cs="仿宋"/>
          <w:b w:val="0"/>
          <w:bCs/>
          <w:kern w:val="0"/>
          <w:sz w:val="72"/>
          <w:szCs w:val="72"/>
          <w:highlight w:val="none"/>
        </w:rPr>
      </w:pPr>
    </w:p>
    <w:p w14:paraId="6BA36C52">
      <w:pPr>
        <w:pStyle w:val="3"/>
        <w:rPr>
          <w:rFonts w:hint="eastAsia" w:ascii="仿宋" w:hAnsi="仿宋" w:eastAsia="仿宋" w:cs="仿宋"/>
          <w:b w:val="0"/>
          <w:bCs/>
          <w:kern w:val="0"/>
          <w:sz w:val="72"/>
          <w:szCs w:val="72"/>
          <w:highlight w:val="none"/>
        </w:rPr>
      </w:pPr>
    </w:p>
    <w:p w14:paraId="393A6727">
      <w:pPr>
        <w:rPr>
          <w:rFonts w:hint="eastAsia" w:ascii="仿宋" w:hAnsi="仿宋" w:eastAsia="仿宋" w:cs="仿宋"/>
          <w:b w:val="0"/>
          <w:bCs/>
          <w:kern w:val="0"/>
          <w:sz w:val="72"/>
          <w:szCs w:val="72"/>
          <w:highlight w:val="none"/>
        </w:rPr>
      </w:pPr>
    </w:p>
    <w:p w14:paraId="5124C848">
      <w:pPr>
        <w:pStyle w:val="2"/>
        <w:rPr>
          <w:rFonts w:hint="eastAsia"/>
        </w:rPr>
      </w:pPr>
    </w:p>
    <w:p w14:paraId="5FA15564">
      <w:pPr>
        <w:pStyle w:val="45"/>
        <w:ind w:firstLine="0" w:firstLineChars="0"/>
        <w:rPr>
          <w:rFonts w:hint="eastAsia" w:ascii="仿宋" w:hAnsi="仿宋" w:eastAsia="仿宋" w:cs="仿宋"/>
          <w:b w:val="0"/>
          <w:bCs/>
          <w:kern w:val="0"/>
          <w:sz w:val="72"/>
          <w:szCs w:val="72"/>
          <w:highlight w:val="none"/>
        </w:rPr>
      </w:pPr>
    </w:p>
    <w:p w14:paraId="5EAC1F59">
      <w:pPr>
        <w:autoSpaceDE w:val="0"/>
        <w:autoSpaceDN w:val="0"/>
        <w:spacing w:line="460" w:lineRule="exact"/>
        <w:ind w:firstLine="548" w:firstLineChars="196"/>
        <w:jc w:val="center"/>
        <w:rPr>
          <w:rFonts w:hint="eastAsia" w:ascii="仿宋" w:hAnsi="仿宋" w:eastAsia="仿宋" w:cs="仿宋"/>
          <w:b w:val="0"/>
          <w:bCs/>
          <w:color w:val="000000"/>
          <w:kern w:val="0"/>
          <w:sz w:val="28"/>
          <w:szCs w:val="28"/>
          <w:highlight w:val="none"/>
        </w:rPr>
      </w:pPr>
      <w:r>
        <w:rPr>
          <w:rFonts w:hint="eastAsia" w:ascii="仿宋" w:hAnsi="仿宋" w:eastAsia="仿宋" w:cs="仿宋"/>
          <w:b w:val="0"/>
          <w:bCs/>
          <w:color w:val="000000"/>
          <w:kern w:val="0"/>
          <w:sz w:val="28"/>
          <w:szCs w:val="28"/>
          <w:highlight w:val="none"/>
        </w:rPr>
        <w:t>供应商单位全称：</w:t>
      </w:r>
      <w:r>
        <w:rPr>
          <w:rFonts w:hint="eastAsia" w:ascii="仿宋" w:hAnsi="仿宋" w:eastAsia="仿宋" w:cs="仿宋"/>
          <w:b w:val="0"/>
          <w:bCs/>
          <w:color w:val="000000"/>
          <w:kern w:val="0"/>
          <w:sz w:val="28"/>
          <w:szCs w:val="28"/>
          <w:highlight w:val="none"/>
          <w:u w:val="single"/>
        </w:rPr>
        <w:t xml:space="preserve">                  </w:t>
      </w:r>
      <w:r>
        <w:rPr>
          <w:rFonts w:hint="eastAsia" w:ascii="仿宋" w:hAnsi="仿宋" w:eastAsia="仿宋" w:cs="仿宋"/>
          <w:b w:val="0"/>
          <w:bCs/>
          <w:color w:val="000000"/>
          <w:kern w:val="0"/>
          <w:sz w:val="28"/>
          <w:szCs w:val="28"/>
          <w:highlight w:val="none"/>
        </w:rPr>
        <w:t>（电子公章）</w:t>
      </w:r>
    </w:p>
    <w:p w14:paraId="586F81EF">
      <w:pPr>
        <w:autoSpaceDE w:val="0"/>
        <w:autoSpaceDN w:val="0"/>
        <w:spacing w:line="460" w:lineRule="exact"/>
        <w:ind w:firstLine="548" w:firstLineChars="196"/>
        <w:jc w:val="center"/>
        <w:rPr>
          <w:rFonts w:hint="eastAsia" w:ascii="仿宋" w:hAnsi="仿宋" w:eastAsia="仿宋" w:cs="仿宋"/>
          <w:b w:val="0"/>
          <w:bCs/>
          <w:color w:val="000000"/>
          <w:kern w:val="0"/>
          <w:sz w:val="28"/>
          <w:szCs w:val="28"/>
          <w:highlight w:val="none"/>
        </w:rPr>
      </w:pPr>
      <w:r>
        <w:rPr>
          <w:rFonts w:hint="eastAsia" w:ascii="仿宋" w:hAnsi="仿宋" w:eastAsia="仿宋" w:cs="仿宋"/>
          <w:b w:val="0"/>
          <w:bCs/>
          <w:color w:val="000000"/>
          <w:kern w:val="0"/>
          <w:sz w:val="28"/>
          <w:szCs w:val="28"/>
          <w:highlight w:val="none"/>
        </w:rPr>
        <w:t>法定代表人或授权代表人：</w:t>
      </w:r>
      <w:r>
        <w:rPr>
          <w:rFonts w:hint="eastAsia" w:ascii="仿宋" w:hAnsi="仿宋" w:eastAsia="仿宋" w:cs="仿宋"/>
          <w:b w:val="0"/>
          <w:bCs/>
          <w:color w:val="000000"/>
          <w:kern w:val="0"/>
          <w:sz w:val="28"/>
          <w:szCs w:val="28"/>
          <w:highlight w:val="none"/>
          <w:u w:val="single"/>
        </w:rPr>
        <w:t xml:space="preserve">          </w:t>
      </w:r>
      <w:r>
        <w:rPr>
          <w:rFonts w:hint="eastAsia" w:ascii="仿宋" w:hAnsi="仿宋" w:eastAsia="仿宋" w:cs="仿宋"/>
          <w:b w:val="0"/>
          <w:bCs/>
          <w:color w:val="000000"/>
          <w:kern w:val="0"/>
          <w:sz w:val="28"/>
          <w:szCs w:val="28"/>
          <w:highlight w:val="none"/>
        </w:rPr>
        <w:t>（电子签章）</w:t>
      </w:r>
    </w:p>
    <w:p w14:paraId="2E4AE7E0">
      <w:pPr>
        <w:autoSpaceDE w:val="0"/>
        <w:autoSpaceDN w:val="0"/>
        <w:spacing w:line="460" w:lineRule="exact"/>
        <w:ind w:firstLine="548" w:firstLineChars="196"/>
        <w:jc w:val="center"/>
        <w:rPr>
          <w:rFonts w:hint="eastAsia" w:ascii="仿宋" w:hAnsi="仿宋" w:eastAsia="仿宋" w:cs="仿宋"/>
          <w:b w:val="0"/>
          <w:bCs/>
          <w:color w:val="000000"/>
          <w:kern w:val="0"/>
          <w:sz w:val="28"/>
          <w:szCs w:val="28"/>
          <w:highlight w:val="none"/>
        </w:rPr>
      </w:pPr>
      <w:r>
        <w:rPr>
          <w:rFonts w:hint="eastAsia" w:ascii="仿宋" w:hAnsi="仿宋" w:eastAsia="仿宋" w:cs="仿宋"/>
          <w:b w:val="0"/>
          <w:bCs/>
          <w:color w:val="000000"/>
          <w:kern w:val="0"/>
          <w:sz w:val="28"/>
          <w:szCs w:val="28"/>
          <w:highlight w:val="none"/>
        </w:rPr>
        <w:t>日期：</w:t>
      </w:r>
      <w:r>
        <w:rPr>
          <w:rFonts w:hint="eastAsia" w:ascii="仿宋" w:hAnsi="仿宋" w:eastAsia="仿宋" w:cs="仿宋"/>
          <w:b w:val="0"/>
          <w:bCs/>
          <w:color w:val="000000"/>
          <w:kern w:val="0"/>
          <w:sz w:val="28"/>
          <w:szCs w:val="28"/>
          <w:highlight w:val="none"/>
          <w:u w:val="single"/>
          <w:lang w:val="en-US" w:eastAsia="zh-CN"/>
        </w:rPr>
        <w:t xml:space="preserve">      </w:t>
      </w:r>
      <w:r>
        <w:rPr>
          <w:rFonts w:hint="eastAsia" w:ascii="仿宋" w:hAnsi="仿宋" w:eastAsia="仿宋" w:cs="仿宋"/>
          <w:b w:val="0"/>
          <w:bCs/>
          <w:color w:val="000000"/>
          <w:kern w:val="0"/>
          <w:sz w:val="28"/>
          <w:szCs w:val="28"/>
          <w:highlight w:val="none"/>
        </w:rPr>
        <w:t>年</w:t>
      </w:r>
      <w:r>
        <w:rPr>
          <w:rFonts w:hint="eastAsia" w:ascii="仿宋" w:hAnsi="仿宋" w:eastAsia="仿宋" w:cs="仿宋"/>
          <w:b w:val="0"/>
          <w:bCs/>
          <w:color w:val="000000"/>
          <w:kern w:val="0"/>
          <w:sz w:val="28"/>
          <w:szCs w:val="28"/>
          <w:highlight w:val="none"/>
          <w:u w:val="single"/>
        </w:rPr>
        <w:t xml:space="preserve">     </w:t>
      </w:r>
      <w:r>
        <w:rPr>
          <w:rFonts w:hint="eastAsia" w:ascii="仿宋" w:hAnsi="仿宋" w:eastAsia="仿宋" w:cs="仿宋"/>
          <w:b w:val="0"/>
          <w:bCs/>
          <w:color w:val="000000"/>
          <w:kern w:val="0"/>
          <w:sz w:val="28"/>
          <w:szCs w:val="28"/>
          <w:highlight w:val="none"/>
        </w:rPr>
        <w:t>月</w:t>
      </w:r>
      <w:r>
        <w:rPr>
          <w:rFonts w:hint="eastAsia" w:ascii="仿宋" w:hAnsi="仿宋" w:eastAsia="仿宋" w:cs="仿宋"/>
          <w:b w:val="0"/>
          <w:bCs/>
          <w:color w:val="000000"/>
          <w:kern w:val="0"/>
          <w:sz w:val="28"/>
          <w:szCs w:val="28"/>
          <w:highlight w:val="none"/>
          <w:u w:val="single"/>
        </w:rPr>
        <w:t xml:space="preserve">     </w:t>
      </w:r>
      <w:r>
        <w:rPr>
          <w:rFonts w:hint="eastAsia" w:ascii="仿宋" w:hAnsi="仿宋" w:eastAsia="仿宋" w:cs="仿宋"/>
          <w:b w:val="0"/>
          <w:bCs/>
          <w:color w:val="000000"/>
          <w:kern w:val="0"/>
          <w:sz w:val="28"/>
          <w:szCs w:val="28"/>
          <w:highlight w:val="none"/>
        </w:rPr>
        <w:t>日</w:t>
      </w:r>
    </w:p>
    <w:p w14:paraId="3AD851A0">
      <w:pPr>
        <w:overflowPunct w:val="0"/>
        <w:topLinePunct/>
        <w:autoSpaceDN w:val="0"/>
        <w:adjustRightInd w:val="0"/>
        <w:snapToGrid w:val="0"/>
        <w:spacing w:line="460" w:lineRule="exact"/>
        <w:jc w:val="center"/>
        <w:rPr>
          <w:rFonts w:hint="eastAsia" w:ascii="仿宋" w:hAnsi="仿宋" w:eastAsia="仿宋" w:cs="仿宋"/>
          <w:b w:val="0"/>
          <w:bCs/>
          <w:snapToGrid w:val="0"/>
          <w:color w:val="000000"/>
          <w:kern w:val="0"/>
          <w:sz w:val="24"/>
          <w:highlight w:val="none"/>
        </w:rPr>
      </w:pPr>
    </w:p>
    <w:p w14:paraId="71BD03DA">
      <w:pPr>
        <w:overflowPunct w:val="0"/>
        <w:topLinePunct/>
        <w:autoSpaceDN w:val="0"/>
        <w:adjustRightInd w:val="0"/>
        <w:snapToGrid w:val="0"/>
        <w:spacing w:line="460" w:lineRule="exact"/>
        <w:jc w:val="center"/>
        <w:rPr>
          <w:rFonts w:hint="eastAsia" w:ascii="仿宋" w:hAnsi="仿宋" w:eastAsia="仿宋" w:cs="仿宋"/>
          <w:b w:val="0"/>
          <w:bCs/>
          <w:snapToGrid w:val="0"/>
          <w:color w:val="000000"/>
          <w:kern w:val="0"/>
          <w:sz w:val="24"/>
          <w:highlight w:val="none"/>
        </w:rPr>
        <w:sectPr>
          <w:footerReference r:id="rId7" w:type="default"/>
          <w:pgSz w:w="11906" w:h="16838"/>
          <w:pgMar w:top="1440" w:right="1644" w:bottom="1440" w:left="1644" w:header="720" w:footer="933" w:gutter="0"/>
          <w:pgBorders>
            <w:bottom w:val="double" w:color="auto" w:sz="4" w:space="1"/>
          </w:pgBorders>
          <w:pgNumType w:fmt="decimal"/>
          <w:cols w:space="720" w:num="1"/>
          <w:docGrid w:linePitch="286" w:charSpace="0"/>
        </w:sectPr>
      </w:pPr>
    </w:p>
    <w:p w14:paraId="12B9B013">
      <w:pPr>
        <w:pStyle w:val="14"/>
        <w:jc w:val="center"/>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目 录</w:t>
      </w:r>
    </w:p>
    <w:p w14:paraId="7B9A44C3">
      <w:pPr>
        <w:pStyle w:val="14"/>
        <w:ind w:left="0" w:leftChars="0" w:firstLine="0" w:firstLineChars="0"/>
        <w:jc w:val="both"/>
        <w:rPr>
          <w:rFonts w:hint="eastAsia" w:ascii="仿宋" w:hAnsi="仿宋" w:eastAsia="仿宋" w:cs="仿宋"/>
          <w:b w:val="0"/>
          <w:bCs/>
          <w:sz w:val="30"/>
          <w:szCs w:val="30"/>
          <w:highlight w:val="none"/>
        </w:rPr>
      </w:pPr>
    </w:p>
    <w:p w14:paraId="45171E46">
      <w:pPr>
        <w:pStyle w:val="14"/>
        <w:ind w:left="0" w:leftChars="0" w:firstLine="0" w:firstLineChars="0"/>
        <w:jc w:val="both"/>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一、商务部分</w:t>
      </w:r>
    </w:p>
    <w:p w14:paraId="5CFCE28D">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1.磋商函</w:t>
      </w:r>
    </w:p>
    <w:p w14:paraId="0D7F4B2A">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2.法定代表人身份证明书</w:t>
      </w:r>
    </w:p>
    <w:p w14:paraId="0338C4DE">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3.法定代表人授权委托书</w:t>
      </w:r>
    </w:p>
    <w:p w14:paraId="675CBB9D">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lang w:val="en-US" w:eastAsia="zh-CN"/>
        </w:rPr>
        <w:t>4</w:t>
      </w:r>
      <w:r>
        <w:rPr>
          <w:rFonts w:hint="eastAsia" w:ascii="仿宋" w:hAnsi="仿宋" w:eastAsia="仿宋" w:cs="仿宋"/>
          <w:b w:val="0"/>
          <w:bCs/>
          <w:snapToGrid w:val="0"/>
          <w:kern w:val="0"/>
          <w:sz w:val="24"/>
          <w:highlight w:val="none"/>
        </w:rPr>
        <w:t>.有效的营业执照副本</w:t>
      </w:r>
    </w:p>
    <w:p w14:paraId="505CCFFF">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color w:val="auto"/>
          <w:kern w:val="0"/>
          <w:sz w:val="24"/>
          <w:highlight w:val="none"/>
          <w:lang w:val="en-US" w:eastAsia="zh-CN"/>
        </w:rPr>
        <w:t>5</w:t>
      </w:r>
      <w:r>
        <w:rPr>
          <w:rFonts w:hint="eastAsia" w:ascii="仿宋" w:hAnsi="仿宋" w:eastAsia="仿宋" w:cs="仿宋"/>
          <w:b w:val="0"/>
          <w:bCs/>
          <w:snapToGrid w:val="0"/>
          <w:color w:val="auto"/>
          <w:kern w:val="0"/>
          <w:sz w:val="24"/>
          <w:highlight w:val="none"/>
        </w:rPr>
        <w:t>.</w:t>
      </w:r>
      <w:r>
        <w:rPr>
          <w:rFonts w:hint="eastAsia" w:ascii="仿宋" w:hAnsi="仿宋" w:eastAsia="仿宋" w:cs="仿宋"/>
          <w:b w:val="0"/>
          <w:bCs/>
          <w:snapToGrid w:val="0"/>
          <w:kern w:val="0"/>
          <w:sz w:val="24"/>
          <w:highlight w:val="none"/>
        </w:rPr>
        <w:t>投标保证金凭证</w:t>
      </w:r>
    </w:p>
    <w:p w14:paraId="1190C12A">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eastAsia="zh-CN"/>
        </w:rPr>
      </w:pPr>
      <w:r>
        <w:rPr>
          <w:rFonts w:hint="eastAsia" w:ascii="仿宋" w:hAnsi="仿宋" w:eastAsia="仿宋" w:cs="仿宋"/>
          <w:b w:val="0"/>
          <w:bCs/>
          <w:snapToGrid w:val="0"/>
          <w:kern w:val="0"/>
          <w:sz w:val="24"/>
          <w:highlight w:val="none"/>
          <w:lang w:val="en-US" w:eastAsia="zh-CN"/>
        </w:rPr>
        <w:t>6</w:t>
      </w:r>
      <w:r>
        <w:rPr>
          <w:rFonts w:hint="eastAsia" w:ascii="仿宋" w:hAnsi="仿宋" w:eastAsia="仿宋" w:cs="仿宋"/>
          <w:b w:val="0"/>
          <w:bCs/>
          <w:snapToGrid w:val="0"/>
          <w:kern w:val="0"/>
          <w:sz w:val="24"/>
          <w:highlight w:val="none"/>
        </w:rPr>
        <w:t>.中小企业声明函</w:t>
      </w:r>
      <w:r>
        <w:rPr>
          <w:rFonts w:hint="eastAsia" w:ascii="仿宋" w:hAnsi="仿宋" w:eastAsia="仿宋" w:cs="仿宋"/>
          <w:b w:val="0"/>
          <w:bCs/>
          <w:snapToGrid w:val="0"/>
          <w:kern w:val="0"/>
          <w:sz w:val="24"/>
          <w:highlight w:val="none"/>
          <w:lang w:eastAsia="zh-CN"/>
        </w:rPr>
        <w:t>（如适用）</w:t>
      </w:r>
    </w:p>
    <w:p w14:paraId="5E8483B4">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val="zh-CN"/>
        </w:rPr>
      </w:pPr>
      <w:r>
        <w:rPr>
          <w:rFonts w:hint="eastAsia" w:ascii="仿宋" w:hAnsi="仿宋" w:eastAsia="仿宋" w:cs="仿宋"/>
          <w:b w:val="0"/>
          <w:bCs/>
          <w:snapToGrid w:val="0"/>
          <w:kern w:val="0"/>
          <w:sz w:val="24"/>
          <w:highlight w:val="none"/>
          <w:lang w:val="en-US" w:eastAsia="zh-CN"/>
        </w:rPr>
        <w:t>7.</w:t>
      </w:r>
      <w:r>
        <w:rPr>
          <w:rFonts w:hint="eastAsia" w:ascii="仿宋" w:hAnsi="仿宋" w:eastAsia="仿宋" w:cs="仿宋"/>
          <w:b w:val="0"/>
          <w:bCs/>
          <w:snapToGrid w:val="0"/>
          <w:color w:val="000000" w:themeColor="text1"/>
          <w:kern w:val="0"/>
          <w:sz w:val="24"/>
          <w:highlight w:val="none"/>
          <w:lang w:val="zh-CN"/>
          <w14:textFill>
            <w14:solidFill>
              <w14:schemeClr w14:val="tx1"/>
            </w14:solidFill>
          </w14:textFill>
        </w:rPr>
        <w:t>长治市政府采购供应商信用承诺函</w:t>
      </w:r>
    </w:p>
    <w:p w14:paraId="07FE8E7F">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8.供应商资质证书、安全生产许可证等资料的扫描件</w:t>
      </w:r>
    </w:p>
    <w:p w14:paraId="1CE6790B">
      <w:pPr>
        <w:overflowPunct w:val="0"/>
        <w:topLinePunct/>
        <w:autoSpaceDN w:val="0"/>
        <w:adjustRightInd w:val="0"/>
        <w:snapToGrid w:val="0"/>
        <w:spacing w:line="360" w:lineRule="auto"/>
        <w:ind w:firstLine="480" w:firstLineChars="200"/>
        <w:rPr>
          <w:rFonts w:hint="eastAsia" w:ascii="仿宋" w:hAnsi="仿宋" w:eastAsia="仿宋" w:cs="仿宋"/>
          <w:b w:val="0"/>
          <w:bCs/>
          <w:sz w:val="24"/>
          <w:highlight w:val="none"/>
          <w:lang w:eastAsia="zh-CN"/>
        </w:rPr>
      </w:pPr>
      <w:r>
        <w:rPr>
          <w:rFonts w:hint="eastAsia" w:ascii="仿宋" w:hAnsi="仿宋" w:eastAsia="仿宋" w:cs="仿宋"/>
          <w:b w:val="0"/>
          <w:bCs/>
          <w:snapToGrid w:val="0"/>
          <w:kern w:val="0"/>
          <w:sz w:val="24"/>
          <w:szCs w:val="24"/>
          <w:highlight w:val="none"/>
          <w:lang w:val="en-US" w:eastAsia="zh-CN"/>
        </w:rPr>
        <w:t>9.拟派项目经理相关证书扫描件</w:t>
      </w:r>
    </w:p>
    <w:p w14:paraId="2A250744">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z w:val="24"/>
          <w:highlight w:val="none"/>
          <w:lang w:val="en-US" w:eastAsia="zh-CN"/>
        </w:rPr>
        <w:t>10.近年类似项目业绩及相关证明资料</w:t>
      </w:r>
    </w:p>
    <w:p w14:paraId="011D12A7">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11.供应商需要提供的其他商务材料</w:t>
      </w:r>
    </w:p>
    <w:p w14:paraId="6BA94EE8">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val="en-US" w:eastAsia="zh-CN"/>
        </w:rPr>
      </w:pPr>
      <w:r>
        <w:rPr>
          <w:rFonts w:hint="eastAsia" w:ascii="仿宋" w:hAnsi="仿宋" w:eastAsia="仿宋" w:cs="仿宋"/>
          <w:b w:val="0"/>
          <w:bCs/>
          <w:snapToGrid w:val="0"/>
          <w:kern w:val="0"/>
          <w:sz w:val="24"/>
          <w:highlight w:val="none"/>
          <w:lang w:val="en-US" w:eastAsia="zh-CN"/>
        </w:rPr>
        <w:t>12.商务偏差表</w:t>
      </w:r>
    </w:p>
    <w:p w14:paraId="519E983D">
      <w:pPr>
        <w:snapToGrid w:val="0"/>
        <w:spacing w:line="360" w:lineRule="auto"/>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二、技术部分</w:t>
      </w:r>
    </w:p>
    <w:p w14:paraId="114C5E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1、</w:t>
      </w:r>
      <w:r>
        <w:rPr>
          <w:rFonts w:hint="eastAsia" w:ascii="仿宋" w:hAnsi="仿宋" w:eastAsia="仿宋" w:cs="仿宋"/>
          <w:b w:val="0"/>
          <w:bCs/>
          <w:sz w:val="24"/>
          <w:highlight w:val="none"/>
          <w:lang w:val="en-US" w:eastAsia="zh-CN"/>
        </w:rPr>
        <w:t>开标</w:t>
      </w:r>
      <w:r>
        <w:rPr>
          <w:rFonts w:hint="eastAsia" w:ascii="仿宋" w:hAnsi="仿宋" w:eastAsia="仿宋" w:cs="仿宋"/>
          <w:b w:val="0"/>
          <w:bCs/>
          <w:sz w:val="24"/>
          <w:highlight w:val="none"/>
        </w:rPr>
        <w:t>一览表</w:t>
      </w:r>
    </w:p>
    <w:p w14:paraId="548A67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已标价工程量清单（</w:t>
      </w:r>
      <w:r>
        <w:rPr>
          <w:rFonts w:hint="eastAsia" w:ascii="仿宋" w:hAnsi="仿宋" w:eastAsia="仿宋" w:cs="仿宋"/>
          <w:b w:val="0"/>
          <w:bCs/>
          <w:snapToGrid w:val="0"/>
          <w:kern w:val="0"/>
          <w:sz w:val="24"/>
          <w:highlight w:val="none"/>
        </w:rPr>
        <w:t>加盖单位电子章</w:t>
      </w:r>
      <w:r>
        <w:rPr>
          <w:rFonts w:hint="eastAsia" w:ascii="仿宋" w:hAnsi="仿宋" w:eastAsia="仿宋" w:cs="仿宋"/>
          <w:b w:val="0"/>
          <w:bCs/>
          <w:sz w:val="24"/>
          <w:highlight w:val="none"/>
        </w:rPr>
        <w:t>）</w:t>
      </w:r>
    </w:p>
    <w:p w14:paraId="051444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val="en-US" w:eastAsia="zh-CN"/>
        </w:rPr>
        <w:t>3、施工</w:t>
      </w:r>
      <w:r>
        <w:rPr>
          <w:rFonts w:hint="eastAsia" w:ascii="仿宋" w:hAnsi="仿宋" w:eastAsia="仿宋" w:cs="仿宋"/>
          <w:b w:val="0"/>
          <w:bCs/>
          <w:sz w:val="24"/>
          <w:highlight w:val="none"/>
          <w:lang w:eastAsia="zh-CN"/>
        </w:rPr>
        <w:t>方案</w:t>
      </w:r>
    </w:p>
    <w:p w14:paraId="484D2F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4</w:t>
      </w:r>
      <w:r>
        <w:rPr>
          <w:rFonts w:hint="eastAsia" w:ascii="仿宋" w:hAnsi="仿宋" w:eastAsia="仿宋" w:cs="仿宋"/>
          <w:b w:val="0"/>
          <w:bCs/>
          <w:sz w:val="24"/>
          <w:highlight w:val="none"/>
        </w:rPr>
        <w:t>、项目管理机构配备情况</w:t>
      </w:r>
    </w:p>
    <w:p w14:paraId="6A44D9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5</w:t>
      </w:r>
      <w:r>
        <w:rPr>
          <w:rFonts w:hint="eastAsia" w:ascii="仿宋" w:hAnsi="仿宋" w:eastAsia="仿宋" w:cs="仿宋"/>
          <w:b w:val="0"/>
          <w:bCs/>
          <w:sz w:val="24"/>
          <w:highlight w:val="none"/>
        </w:rPr>
        <w:t>、</w:t>
      </w:r>
      <w:r>
        <w:rPr>
          <w:rFonts w:hint="eastAsia" w:ascii="仿宋" w:hAnsi="仿宋" w:eastAsia="仿宋" w:cs="仿宋"/>
          <w:b w:val="0"/>
          <w:bCs/>
          <w:sz w:val="24"/>
          <w:highlight w:val="none"/>
          <w:lang w:eastAsia="zh-CN"/>
        </w:rPr>
        <w:t>技术偏差表</w:t>
      </w:r>
    </w:p>
    <w:p w14:paraId="6C21CE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6、</w:t>
      </w:r>
      <w:r>
        <w:rPr>
          <w:rFonts w:hint="eastAsia" w:ascii="仿宋" w:hAnsi="仿宋" w:eastAsia="仿宋" w:cs="仿宋"/>
          <w:b w:val="0"/>
          <w:bCs/>
          <w:sz w:val="24"/>
          <w:highlight w:val="none"/>
        </w:rPr>
        <w:t>供应商认为需要提供的其他技术资料</w:t>
      </w:r>
    </w:p>
    <w:p w14:paraId="00C95DFD">
      <w:pPr>
        <w:snapToGrid w:val="0"/>
        <w:spacing w:line="360" w:lineRule="auto"/>
        <w:rPr>
          <w:rFonts w:hint="eastAsia" w:ascii="仿宋" w:hAnsi="仿宋" w:eastAsia="仿宋" w:cs="仿宋"/>
          <w:b w:val="0"/>
          <w:bCs/>
          <w:sz w:val="24"/>
          <w:highlight w:val="none"/>
        </w:rPr>
      </w:pPr>
    </w:p>
    <w:p w14:paraId="28852042">
      <w:pPr>
        <w:snapToGrid w:val="0"/>
        <w:spacing w:line="360" w:lineRule="auto"/>
        <w:rPr>
          <w:rFonts w:hint="eastAsia" w:ascii="仿宋" w:hAnsi="仿宋" w:eastAsia="仿宋" w:cs="仿宋"/>
          <w:b w:val="0"/>
          <w:bCs/>
          <w:snapToGrid w:val="0"/>
          <w:kern w:val="0"/>
          <w:sz w:val="24"/>
          <w:highlight w:val="none"/>
        </w:rPr>
        <w:sectPr>
          <w:pgSz w:w="11906" w:h="16838"/>
          <w:pgMar w:top="1440" w:right="1800" w:bottom="1440" w:left="1800" w:header="720" w:footer="933" w:gutter="0"/>
          <w:pgBorders>
            <w:bottom w:val="double" w:color="auto" w:sz="4" w:space="1"/>
          </w:pgBorders>
          <w:pgNumType w:fmt="decimal"/>
          <w:cols w:space="720" w:num="1"/>
          <w:docGrid w:linePitch="286" w:charSpace="0"/>
        </w:sectPr>
      </w:pPr>
      <w:r>
        <w:rPr>
          <w:rFonts w:hint="eastAsia" w:ascii="仿宋" w:hAnsi="仿宋" w:eastAsia="仿宋" w:cs="仿宋"/>
          <w:b w:val="0"/>
          <w:bCs/>
          <w:snapToGrid w:val="0"/>
          <w:kern w:val="0"/>
          <w:sz w:val="24"/>
          <w:highlight w:val="none"/>
        </w:rPr>
        <w:t>三、政府采购政策性要求部分（如适用）</w:t>
      </w:r>
    </w:p>
    <w:p w14:paraId="6A0A2B45">
      <w:pPr>
        <w:overflowPunct w:val="0"/>
        <w:topLinePunct/>
        <w:autoSpaceDN w:val="0"/>
        <w:adjustRightInd w:val="0"/>
        <w:snapToGrid w:val="0"/>
        <w:spacing w:line="460" w:lineRule="exact"/>
        <w:jc w:val="center"/>
        <w:rPr>
          <w:rFonts w:hint="eastAsia" w:ascii="仿宋" w:hAnsi="仿宋" w:eastAsia="仿宋" w:cs="仿宋"/>
          <w:b w:val="0"/>
          <w:bCs/>
          <w:snapToGrid w:val="0"/>
          <w:kern w:val="0"/>
          <w:sz w:val="32"/>
          <w:szCs w:val="32"/>
          <w:highlight w:val="none"/>
        </w:rPr>
      </w:pPr>
      <w:r>
        <w:rPr>
          <w:rFonts w:hint="eastAsia" w:ascii="仿宋" w:hAnsi="仿宋" w:eastAsia="仿宋" w:cs="仿宋"/>
          <w:b w:val="0"/>
          <w:bCs/>
          <w:snapToGrid w:val="0"/>
          <w:kern w:val="0"/>
          <w:sz w:val="32"/>
          <w:szCs w:val="32"/>
          <w:highlight w:val="none"/>
        </w:rPr>
        <w:t>一、商务部分</w:t>
      </w:r>
    </w:p>
    <w:p w14:paraId="3AF965DC">
      <w:pPr>
        <w:pStyle w:val="14"/>
        <w:jc w:val="center"/>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rPr>
        <w:t>1、磋商函</w:t>
      </w:r>
    </w:p>
    <w:p w14:paraId="41179B81">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致：</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（采购人名称）</w:t>
      </w:r>
    </w:p>
    <w:p w14:paraId="4F30F531">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(供应商全称)授权</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(供应商代表姓名)</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(职务、职称)为我方代表，参加贵方组织的</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(项目名称、项目编号</w:t>
      </w:r>
      <w:r>
        <w:rPr>
          <w:rFonts w:hint="eastAsia" w:ascii="仿宋" w:hAnsi="仿宋" w:eastAsia="仿宋" w:cs="仿宋"/>
          <w:b w:val="0"/>
          <w:bCs/>
          <w:snapToGrid w:val="0"/>
          <w:kern w:val="0"/>
          <w:sz w:val="24"/>
          <w:highlight w:val="none"/>
          <w:lang w:eastAsia="zh-CN"/>
        </w:rPr>
        <w:t>、</w:t>
      </w:r>
      <w:r>
        <w:rPr>
          <w:rFonts w:hint="eastAsia" w:ascii="仿宋" w:hAnsi="仿宋" w:eastAsia="仿宋" w:cs="仿宋"/>
          <w:b w:val="0"/>
          <w:bCs/>
          <w:snapToGrid w:val="0"/>
          <w:kern w:val="0"/>
          <w:sz w:val="24"/>
          <w:highlight w:val="none"/>
          <w:lang w:val="en-US" w:eastAsia="zh-CN"/>
        </w:rPr>
        <w:t>包号</w:t>
      </w:r>
      <w:r>
        <w:rPr>
          <w:rFonts w:hint="eastAsia" w:ascii="仿宋" w:hAnsi="仿宋" w:eastAsia="仿宋" w:cs="仿宋"/>
          <w:b w:val="0"/>
          <w:bCs/>
          <w:snapToGrid w:val="0"/>
          <w:kern w:val="0"/>
          <w:sz w:val="24"/>
          <w:highlight w:val="none"/>
        </w:rPr>
        <w:t>)竞争性磋商采购的有关活动，并对此项目进行磋商。为此：</w:t>
      </w:r>
    </w:p>
    <w:p w14:paraId="59100485">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1、我方同意在本项目磋商文件中规定的</w:t>
      </w:r>
      <w:r>
        <w:rPr>
          <w:rFonts w:hint="eastAsia" w:ascii="仿宋" w:hAnsi="仿宋" w:eastAsia="仿宋" w:cs="仿宋"/>
          <w:b w:val="0"/>
          <w:bCs/>
          <w:snapToGrid w:val="0"/>
          <w:kern w:val="0"/>
          <w:sz w:val="24"/>
          <w:highlight w:val="none"/>
          <w:lang w:eastAsia="zh-CN"/>
        </w:rPr>
        <w:t>投标截止之日</w:t>
      </w:r>
      <w:r>
        <w:rPr>
          <w:rFonts w:hint="eastAsia" w:ascii="仿宋" w:hAnsi="仿宋" w:eastAsia="仿宋" w:cs="仿宋"/>
          <w:b w:val="0"/>
          <w:bCs/>
          <w:snapToGrid w:val="0"/>
          <w:kern w:val="0"/>
          <w:sz w:val="24"/>
          <w:highlight w:val="none"/>
        </w:rPr>
        <w:t>起的</w:t>
      </w:r>
      <w:r>
        <w:rPr>
          <w:rFonts w:hint="eastAsia" w:ascii="仿宋" w:hAnsi="仿宋" w:eastAsia="仿宋" w:cs="仿宋"/>
          <w:b w:val="0"/>
          <w:bCs/>
          <w:snapToGrid w:val="0"/>
          <w:kern w:val="0"/>
          <w:sz w:val="24"/>
          <w:highlight w:val="none"/>
          <w:u w:val="single"/>
        </w:rPr>
        <w:t>90天</w:t>
      </w:r>
      <w:r>
        <w:rPr>
          <w:rFonts w:hint="eastAsia" w:ascii="仿宋" w:hAnsi="仿宋" w:eastAsia="仿宋" w:cs="仿宋"/>
          <w:b w:val="0"/>
          <w:bCs/>
          <w:snapToGrid w:val="0"/>
          <w:kern w:val="0"/>
          <w:sz w:val="24"/>
          <w:highlight w:val="none"/>
        </w:rPr>
        <w:t>有效期内遵守本响应文件中的承诺且在此期限期满之前均具有约束力。</w:t>
      </w:r>
    </w:p>
    <w:p w14:paraId="25F52F98">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2、我方承诺已经具备《中华人民共和国政府采购法》《中华人民共和国政府采购法实施条例》中规定的参加政府采购活动的供应商应当具备的全部条件。</w:t>
      </w:r>
    </w:p>
    <w:p w14:paraId="1C0F915A">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3、提供供应商须知规定的全部响应文件，包括响应文件开标一览表。</w:t>
      </w:r>
    </w:p>
    <w:p w14:paraId="33550446">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4、按磋商文件要求提供和交付的服务的磋商报价详见开标一览表。</w:t>
      </w:r>
    </w:p>
    <w:p w14:paraId="15C56340">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5、我方承诺：完全理解磋商报价超过预算金额时，磋商将被拒绝。</w:t>
      </w:r>
    </w:p>
    <w:p w14:paraId="7C694790">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6、保证忠实地执行双方所签订的合同，并承担合同规定的责任和义务。</w:t>
      </w:r>
    </w:p>
    <w:p w14:paraId="133DAD2A">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7、承诺完全满足和磋商响应磋商文件中的各项要求，若有偏差，已在响应文件偏离表中予以明确特别说明。</w:t>
      </w:r>
    </w:p>
    <w:p w14:paraId="20B62EAA">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8、保证遵守磋商文件的规定。</w:t>
      </w:r>
    </w:p>
    <w:p w14:paraId="19C8C828">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9、如果在磋商开启后规定的投标有效期内撤回投标，我方的磋商保证金可被贵方没收。</w:t>
      </w:r>
    </w:p>
    <w:p w14:paraId="68C27868">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10、我方完全理解贵方不一定接受最低价的投标或收到的任何投标。</w:t>
      </w:r>
    </w:p>
    <w:p w14:paraId="369E5DE0">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11、我方愿意向贵方提供任何与本项投标有关的数据、情况和技术资料。若贵方需要，我方愿意提供我方做出的一切承诺的证明材料。</w:t>
      </w:r>
    </w:p>
    <w:p w14:paraId="23310891">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12、我方已详细审核全部响应文件，包括响应文件修改书（如有的话）、参考资料及有关附件，确认无误。</w:t>
      </w:r>
    </w:p>
    <w:p w14:paraId="5C54E7F5">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13、我方承诺：采购人若需追加采购本项目磋商文件所列相关服务的，在不改变合同其他实质性条款的前提下，按相同或更优惠的折扣率保证服务。</w:t>
      </w:r>
    </w:p>
    <w:p w14:paraId="34CE38D6">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14、我方承诺接受磋商文件中《合同条款》的全部条款且无任何异议。</w:t>
      </w:r>
    </w:p>
    <w:p w14:paraId="2D6E4C1F">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15、我方将严格遵守《中华人民共和国政府采购法》《中华人民共和国政府采购法实施条例》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3A71084">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（1）提供虚假材料谋取成交、成交的；</w:t>
      </w:r>
    </w:p>
    <w:p w14:paraId="03595C54">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（2）采取不正当手段诋毁、排挤其他供应商的；</w:t>
      </w:r>
    </w:p>
    <w:p w14:paraId="3C16DBC5">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（3）与采购人、其它供应商或者采购代理机构工作人员恶意串通的；</w:t>
      </w:r>
    </w:p>
    <w:p w14:paraId="1568A8DB">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（4）向采购人、采购代理机构工作人员行贿或者提供其他不正当利益的；</w:t>
      </w:r>
    </w:p>
    <w:p w14:paraId="67F5BCD7">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（5）未经采购代理机构同意，在采购过程中与采购人进行协商磋商的；</w:t>
      </w:r>
    </w:p>
    <w:p w14:paraId="76963D0C">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（6）拒绝有关部门监督检查或提供虚假情况的。</w:t>
      </w:r>
    </w:p>
    <w:p w14:paraId="397C5663">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p>
    <w:p w14:paraId="63F50913">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所有有关本磋商的一切往来联系方式为：</w:t>
      </w:r>
    </w:p>
    <w:p w14:paraId="70FE4837">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u w:val="single"/>
        </w:rPr>
      </w:pPr>
      <w:r>
        <w:rPr>
          <w:rFonts w:hint="eastAsia" w:ascii="仿宋" w:hAnsi="仿宋" w:eastAsia="仿宋" w:cs="仿宋"/>
          <w:b w:val="0"/>
          <w:bCs/>
          <w:snapToGrid w:val="0"/>
          <w:kern w:val="0"/>
          <w:sz w:val="24"/>
          <w:highlight w:val="none"/>
        </w:rPr>
        <w:t>地址：</w:t>
      </w:r>
      <w:r>
        <w:rPr>
          <w:rFonts w:hint="eastAsia" w:ascii="仿宋" w:hAnsi="仿宋" w:eastAsia="仿宋" w:cs="仿宋"/>
          <w:b w:val="0"/>
          <w:bCs/>
          <w:snapToGrid w:val="0"/>
          <w:kern w:val="0"/>
          <w:sz w:val="24"/>
          <w:highlight w:val="none"/>
          <w:u w:val="single"/>
        </w:rPr>
        <w:tab/>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 xml:space="preserve">      邮编：</w:t>
      </w:r>
      <w:r>
        <w:rPr>
          <w:rFonts w:hint="eastAsia" w:ascii="仿宋" w:hAnsi="仿宋" w:eastAsia="仿宋" w:cs="仿宋"/>
          <w:b w:val="0"/>
          <w:bCs/>
          <w:snapToGrid w:val="0"/>
          <w:kern w:val="0"/>
          <w:sz w:val="24"/>
          <w:highlight w:val="none"/>
          <w:u w:val="single"/>
        </w:rPr>
        <w:t xml:space="preserve">                      </w:t>
      </w:r>
    </w:p>
    <w:p w14:paraId="2AF6A363">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u w:val="single"/>
        </w:rPr>
      </w:pPr>
      <w:r>
        <w:rPr>
          <w:rFonts w:hint="eastAsia" w:ascii="仿宋" w:hAnsi="仿宋" w:eastAsia="仿宋" w:cs="仿宋"/>
          <w:b w:val="0"/>
          <w:bCs/>
          <w:snapToGrid w:val="0"/>
          <w:kern w:val="0"/>
          <w:sz w:val="24"/>
          <w:highlight w:val="none"/>
        </w:rPr>
        <w:t>电话：</w:t>
      </w:r>
      <w:r>
        <w:rPr>
          <w:rFonts w:hint="eastAsia" w:ascii="仿宋" w:hAnsi="仿宋" w:eastAsia="仿宋" w:cs="仿宋"/>
          <w:b w:val="0"/>
          <w:bCs/>
          <w:snapToGrid w:val="0"/>
          <w:kern w:val="0"/>
          <w:sz w:val="24"/>
          <w:highlight w:val="none"/>
          <w:u w:val="single"/>
        </w:rPr>
        <w:tab/>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 xml:space="preserve">      传真：</w:t>
      </w:r>
      <w:r>
        <w:rPr>
          <w:rFonts w:hint="eastAsia" w:ascii="仿宋" w:hAnsi="仿宋" w:eastAsia="仿宋" w:cs="仿宋"/>
          <w:b w:val="0"/>
          <w:bCs/>
          <w:snapToGrid w:val="0"/>
          <w:kern w:val="0"/>
          <w:sz w:val="24"/>
          <w:highlight w:val="none"/>
          <w:u w:val="single"/>
        </w:rPr>
        <w:t xml:space="preserve">                      </w:t>
      </w:r>
    </w:p>
    <w:p w14:paraId="5A72EE67">
      <w:pPr>
        <w:tabs>
          <w:tab w:val="left" w:pos="48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u w:val="single"/>
        </w:rPr>
      </w:pPr>
      <w:r>
        <w:rPr>
          <w:rFonts w:hint="eastAsia" w:ascii="仿宋" w:hAnsi="仿宋" w:eastAsia="仿宋" w:cs="仿宋"/>
          <w:b w:val="0"/>
          <w:bCs/>
          <w:snapToGrid w:val="0"/>
          <w:kern w:val="0"/>
          <w:sz w:val="24"/>
          <w:highlight w:val="none"/>
        </w:rPr>
        <w:t>供应商代表姓名：</w:t>
      </w:r>
      <w:r>
        <w:rPr>
          <w:rFonts w:hint="eastAsia" w:ascii="仿宋" w:hAnsi="仿宋" w:eastAsia="仿宋" w:cs="仿宋"/>
          <w:b w:val="0"/>
          <w:bCs/>
          <w:snapToGrid w:val="0"/>
          <w:kern w:val="0"/>
          <w:sz w:val="24"/>
          <w:highlight w:val="none"/>
          <w:u w:val="single"/>
        </w:rPr>
        <w:t xml:space="preserve">            </w:t>
      </w:r>
    </w:p>
    <w:p w14:paraId="3C6E67F2">
      <w:pPr>
        <w:tabs>
          <w:tab w:val="left" w:pos="48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供应商代表联系电话：</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 xml:space="preserve"> （办公）</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（移动）</w:t>
      </w:r>
    </w:p>
    <w:p w14:paraId="47C26CBC">
      <w:pPr>
        <w:tabs>
          <w:tab w:val="left" w:pos="48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u w:val="single"/>
        </w:rPr>
      </w:pPr>
      <w:r>
        <w:rPr>
          <w:rFonts w:hint="eastAsia" w:ascii="仿宋" w:hAnsi="仿宋" w:eastAsia="仿宋" w:cs="仿宋"/>
          <w:b w:val="0"/>
          <w:bCs/>
          <w:snapToGrid w:val="0"/>
          <w:kern w:val="0"/>
          <w:sz w:val="24"/>
          <w:highlight w:val="none"/>
        </w:rPr>
        <w:t>E-mail：</w:t>
      </w:r>
      <w:r>
        <w:rPr>
          <w:rFonts w:hint="eastAsia" w:ascii="仿宋" w:hAnsi="仿宋" w:eastAsia="仿宋" w:cs="仿宋"/>
          <w:b w:val="0"/>
          <w:bCs/>
          <w:snapToGrid w:val="0"/>
          <w:kern w:val="0"/>
          <w:sz w:val="24"/>
          <w:highlight w:val="none"/>
          <w:u w:val="single"/>
        </w:rPr>
        <w:t xml:space="preserve">                    </w:t>
      </w:r>
    </w:p>
    <w:p w14:paraId="7DA34AF6">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p>
    <w:p w14:paraId="2F6299CD">
      <w:pPr>
        <w:tabs>
          <w:tab w:val="left" w:pos="4000"/>
        </w:tabs>
        <w:overflowPunct w:val="0"/>
        <w:topLinePunct/>
        <w:autoSpaceDN w:val="0"/>
        <w:adjustRightInd w:val="0"/>
        <w:snapToGrid w:val="0"/>
        <w:spacing w:line="360" w:lineRule="auto"/>
        <w:ind w:firstLine="3360" w:firstLineChars="1400"/>
        <w:rPr>
          <w:rFonts w:hint="default" w:ascii="仿宋" w:hAnsi="仿宋" w:eastAsia="仿宋" w:cs="仿宋"/>
          <w:b w:val="0"/>
          <w:bCs/>
          <w:snapToGrid w:val="0"/>
          <w:kern w:val="0"/>
          <w:sz w:val="24"/>
          <w:highlight w:val="none"/>
          <w:u w:val="single"/>
          <w:lang w:val="en-US" w:eastAsia="zh-CN"/>
        </w:rPr>
      </w:pPr>
      <w:r>
        <w:rPr>
          <w:rFonts w:hint="eastAsia" w:ascii="仿宋" w:hAnsi="仿宋" w:eastAsia="仿宋" w:cs="仿宋"/>
          <w:b w:val="0"/>
          <w:bCs/>
          <w:snapToGrid w:val="0"/>
          <w:kern w:val="0"/>
          <w:sz w:val="24"/>
          <w:highlight w:val="none"/>
        </w:rPr>
        <w:t>供应商(</w:t>
      </w:r>
      <w:r>
        <w:rPr>
          <w:rFonts w:hint="eastAsia" w:ascii="仿宋" w:hAnsi="仿宋" w:eastAsia="仿宋" w:cs="仿宋"/>
          <w:b w:val="0"/>
          <w:bCs/>
          <w:sz w:val="24"/>
          <w:highlight w:val="none"/>
        </w:rPr>
        <w:t>签章</w:t>
      </w:r>
      <w:r>
        <w:rPr>
          <w:rFonts w:hint="eastAsia" w:ascii="仿宋" w:hAnsi="仿宋" w:eastAsia="仿宋" w:cs="仿宋"/>
          <w:b w:val="0"/>
          <w:bCs/>
          <w:snapToGrid w:val="0"/>
          <w:kern w:val="0"/>
          <w:sz w:val="24"/>
          <w:highlight w:val="none"/>
        </w:rPr>
        <w:t>)：</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u w:val="single"/>
          <w:lang w:val="en-US" w:eastAsia="zh-CN"/>
        </w:rPr>
        <w:t xml:space="preserve"> </w:t>
      </w:r>
      <w:r>
        <w:rPr>
          <w:rFonts w:hint="eastAsia" w:ascii="仿宋" w:hAnsi="仿宋" w:eastAsia="仿宋" w:cs="仿宋"/>
          <w:b w:val="0"/>
          <w:bCs/>
          <w:snapToGrid w:val="0"/>
          <w:kern w:val="0"/>
          <w:sz w:val="24"/>
          <w:highlight w:val="none"/>
          <w:u w:val="none"/>
          <w:lang w:val="en-US" w:eastAsia="zh-CN"/>
        </w:rPr>
        <w:t xml:space="preserve">     </w:t>
      </w:r>
    </w:p>
    <w:p w14:paraId="67E024D8">
      <w:pPr>
        <w:tabs>
          <w:tab w:val="left" w:pos="4000"/>
        </w:tabs>
        <w:overflowPunct w:val="0"/>
        <w:topLinePunct/>
        <w:autoSpaceDN w:val="0"/>
        <w:adjustRightInd w:val="0"/>
        <w:snapToGrid w:val="0"/>
        <w:spacing w:line="360" w:lineRule="auto"/>
        <w:ind w:firstLine="3120" w:firstLineChars="13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法定代表人或其委托代理人(签字或签章)：</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u w:val="single"/>
          <w:lang w:val="en-US" w:eastAsia="zh-CN"/>
        </w:rPr>
        <w:t xml:space="preserve"> </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 xml:space="preserve">          </w:t>
      </w:r>
    </w:p>
    <w:p w14:paraId="4D6198FB">
      <w:pPr>
        <w:tabs>
          <w:tab w:val="left" w:pos="4000"/>
        </w:tabs>
        <w:overflowPunct w:val="0"/>
        <w:topLinePunct/>
        <w:autoSpaceDN w:val="0"/>
        <w:adjustRightInd w:val="0"/>
        <w:snapToGrid w:val="0"/>
        <w:spacing w:line="360" w:lineRule="auto"/>
        <w:ind w:firstLine="3360" w:firstLineChars="1400"/>
        <w:rPr>
          <w:rFonts w:hint="default" w:ascii="仿宋" w:hAnsi="仿宋" w:eastAsia="仿宋" w:cs="仿宋"/>
          <w:b w:val="0"/>
          <w:bCs/>
          <w:snapToGrid w:val="0"/>
          <w:kern w:val="0"/>
          <w:sz w:val="24"/>
          <w:highlight w:val="none"/>
          <w:u w:val="single"/>
          <w:lang w:val="en-US" w:eastAsia="zh-CN"/>
        </w:rPr>
      </w:pPr>
      <w:r>
        <w:rPr>
          <w:rFonts w:hint="eastAsia" w:ascii="仿宋" w:hAnsi="仿宋" w:eastAsia="仿宋" w:cs="仿宋"/>
          <w:b w:val="0"/>
          <w:bCs/>
          <w:snapToGrid w:val="0"/>
          <w:kern w:val="0"/>
          <w:sz w:val="24"/>
          <w:highlight w:val="none"/>
        </w:rPr>
        <w:t>日　期：</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u w:val="single"/>
          <w:lang w:val="en-US" w:eastAsia="zh-CN"/>
        </w:rPr>
        <w:t xml:space="preserve">  </w:t>
      </w:r>
    </w:p>
    <w:p w14:paraId="4305F98F">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p>
    <w:p w14:paraId="58650F2F">
      <w:pPr>
        <w:tabs>
          <w:tab w:val="left" w:pos="48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eastAsia="zh-CN"/>
        </w:rPr>
      </w:pPr>
    </w:p>
    <w:p w14:paraId="28ED2223">
      <w:pPr>
        <w:tabs>
          <w:tab w:val="left" w:pos="48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eastAsia="zh-CN"/>
        </w:rPr>
      </w:pPr>
    </w:p>
    <w:p w14:paraId="027445D6">
      <w:pPr>
        <w:tabs>
          <w:tab w:val="left" w:pos="48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eastAsia="zh-CN"/>
        </w:rPr>
      </w:pPr>
    </w:p>
    <w:p w14:paraId="346305DB">
      <w:pPr>
        <w:tabs>
          <w:tab w:val="left" w:pos="48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eastAsia="zh-CN"/>
        </w:rPr>
      </w:pPr>
    </w:p>
    <w:p w14:paraId="15BE528D">
      <w:pPr>
        <w:tabs>
          <w:tab w:val="left" w:pos="48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eastAsia="zh-CN"/>
        </w:rPr>
      </w:pPr>
    </w:p>
    <w:p w14:paraId="745C5BCD">
      <w:pPr>
        <w:tabs>
          <w:tab w:val="left" w:pos="480"/>
        </w:tabs>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lang w:eastAsia="zh-CN"/>
        </w:rPr>
      </w:pPr>
    </w:p>
    <w:p w14:paraId="620E35FF">
      <w:pPr>
        <w:pStyle w:val="15"/>
        <w:spacing w:afterLines="100" w:line="360" w:lineRule="auto"/>
        <w:ind w:firstLine="0" w:firstLineChars="0"/>
        <w:jc w:val="center"/>
        <w:rPr>
          <w:rFonts w:hint="eastAsia" w:ascii="仿宋" w:hAnsi="仿宋" w:eastAsia="仿宋" w:cs="仿宋"/>
          <w:b w:val="0"/>
          <w:bCs/>
          <w:sz w:val="30"/>
          <w:szCs w:val="30"/>
          <w:highlight w:val="none"/>
        </w:rPr>
      </w:pPr>
    </w:p>
    <w:p w14:paraId="436F4C56">
      <w:pPr>
        <w:pStyle w:val="15"/>
        <w:spacing w:afterLines="100" w:line="360" w:lineRule="auto"/>
        <w:ind w:firstLine="0" w:firstLineChars="0"/>
        <w:jc w:val="center"/>
        <w:rPr>
          <w:rFonts w:hint="eastAsia" w:ascii="仿宋" w:hAnsi="仿宋" w:eastAsia="仿宋" w:cs="仿宋"/>
          <w:b w:val="0"/>
          <w:bCs/>
          <w:sz w:val="30"/>
          <w:szCs w:val="30"/>
          <w:highlight w:val="none"/>
        </w:rPr>
      </w:pPr>
    </w:p>
    <w:p w14:paraId="65A8BE66">
      <w:pPr>
        <w:overflowPunct w:val="0"/>
        <w:topLinePunct/>
        <w:autoSpaceDN w:val="0"/>
        <w:adjustRightInd w:val="0"/>
        <w:snapToGrid w:val="0"/>
        <w:spacing w:line="360" w:lineRule="auto"/>
        <w:jc w:val="center"/>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30"/>
          <w:szCs w:val="30"/>
          <w:highlight w:val="none"/>
        </w:rPr>
        <w:t>2、法定代表人身份证明书（格式）</w:t>
      </w:r>
    </w:p>
    <w:p w14:paraId="60792B57">
      <w:pPr>
        <w:overflowPunct w:val="0"/>
        <w:topLinePunct/>
        <w:autoSpaceDN w:val="0"/>
        <w:adjustRightInd w:val="0"/>
        <w:snapToGrid w:val="0"/>
        <w:spacing w:line="480" w:lineRule="auto"/>
        <w:ind w:firstLine="480" w:firstLineChars="200"/>
        <w:rPr>
          <w:rFonts w:hint="eastAsia" w:ascii="仿宋" w:hAnsi="仿宋" w:eastAsia="仿宋" w:cs="仿宋"/>
          <w:b w:val="0"/>
          <w:bCs/>
          <w:snapToGrid w:val="0"/>
          <w:kern w:val="0"/>
          <w:sz w:val="24"/>
          <w:highlight w:val="none"/>
          <w:u w:val="single"/>
        </w:rPr>
      </w:pPr>
      <w:r>
        <w:rPr>
          <w:rFonts w:hint="eastAsia" w:ascii="仿宋" w:hAnsi="仿宋" w:eastAsia="仿宋" w:cs="仿宋"/>
          <w:b w:val="0"/>
          <w:bCs/>
          <w:snapToGrid w:val="0"/>
          <w:kern w:val="0"/>
          <w:sz w:val="24"/>
          <w:highlight w:val="none"/>
        </w:rPr>
        <w:t>单位名称：</w:t>
      </w:r>
      <w:r>
        <w:rPr>
          <w:rFonts w:hint="eastAsia" w:ascii="仿宋" w:hAnsi="仿宋" w:eastAsia="仿宋" w:cs="仿宋"/>
          <w:b w:val="0"/>
          <w:bCs/>
          <w:snapToGrid w:val="0"/>
          <w:kern w:val="0"/>
          <w:sz w:val="24"/>
          <w:highlight w:val="none"/>
          <w:u w:val="single"/>
        </w:rPr>
        <w:t xml:space="preserve">                                                     </w:t>
      </w:r>
    </w:p>
    <w:p w14:paraId="254FDC7D">
      <w:pPr>
        <w:overflowPunct w:val="0"/>
        <w:topLinePunct/>
        <w:autoSpaceDN w:val="0"/>
        <w:adjustRightInd w:val="0"/>
        <w:snapToGrid w:val="0"/>
        <w:spacing w:line="480" w:lineRule="auto"/>
        <w:ind w:firstLine="480" w:firstLineChars="200"/>
        <w:rPr>
          <w:rFonts w:hint="eastAsia" w:ascii="仿宋" w:hAnsi="仿宋" w:eastAsia="仿宋" w:cs="仿宋"/>
          <w:b w:val="0"/>
          <w:bCs/>
          <w:snapToGrid w:val="0"/>
          <w:kern w:val="0"/>
          <w:sz w:val="24"/>
          <w:highlight w:val="none"/>
          <w:u w:val="single"/>
        </w:rPr>
      </w:pPr>
      <w:r>
        <w:rPr>
          <w:rFonts w:hint="eastAsia" w:ascii="仿宋" w:hAnsi="仿宋" w:eastAsia="仿宋" w:cs="仿宋"/>
          <w:b w:val="0"/>
          <w:bCs/>
          <w:snapToGrid w:val="0"/>
          <w:kern w:val="0"/>
          <w:sz w:val="24"/>
          <w:highlight w:val="none"/>
        </w:rPr>
        <w:t>单位性质：</w:t>
      </w:r>
      <w:r>
        <w:rPr>
          <w:rFonts w:hint="eastAsia" w:ascii="仿宋" w:hAnsi="仿宋" w:eastAsia="仿宋" w:cs="仿宋"/>
          <w:b w:val="0"/>
          <w:bCs/>
          <w:snapToGrid w:val="0"/>
          <w:kern w:val="0"/>
          <w:sz w:val="24"/>
          <w:highlight w:val="none"/>
          <w:u w:val="single"/>
        </w:rPr>
        <w:t xml:space="preserve">                                                     </w:t>
      </w:r>
    </w:p>
    <w:p w14:paraId="6F0D9FAA">
      <w:pPr>
        <w:overflowPunct w:val="0"/>
        <w:topLinePunct/>
        <w:autoSpaceDN w:val="0"/>
        <w:adjustRightInd w:val="0"/>
        <w:snapToGrid w:val="0"/>
        <w:spacing w:line="480" w:lineRule="auto"/>
        <w:ind w:firstLine="480" w:firstLineChars="200"/>
        <w:rPr>
          <w:rFonts w:hint="eastAsia" w:ascii="仿宋" w:hAnsi="仿宋" w:eastAsia="仿宋" w:cs="仿宋"/>
          <w:b w:val="0"/>
          <w:bCs/>
          <w:snapToGrid w:val="0"/>
          <w:kern w:val="0"/>
          <w:sz w:val="24"/>
          <w:highlight w:val="none"/>
          <w:u w:val="single"/>
        </w:rPr>
      </w:pPr>
      <w:r>
        <w:rPr>
          <w:rFonts w:hint="eastAsia" w:ascii="仿宋" w:hAnsi="仿宋" w:eastAsia="仿宋" w:cs="仿宋"/>
          <w:b w:val="0"/>
          <w:bCs/>
          <w:snapToGrid w:val="0"/>
          <w:kern w:val="0"/>
          <w:sz w:val="24"/>
          <w:highlight w:val="none"/>
        </w:rPr>
        <w:t>地    址：</w:t>
      </w:r>
      <w:r>
        <w:rPr>
          <w:rFonts w:hint="eastAsia" w:ascii="仿宋" w:hAnsi="仿宋" w:eastAsia="仿宋" w:cs="仿宋"/>
          <w:b w:val="0"/>
          <w:bCs/>
          <w:snapToGrid w:val="0"/>
          <w:kern w:val="0"/>
          <w:sz w:val="24"/>
          <w:highlight w:val="none"/>
          <w:u w:val="single"/>
        </w:rPr>
        <w:t xml:space="preserve">                                                     </w:t>
      </w:r>
    </w:p>
    <w:p w14:paraId="7137A769">
      <w:pPr>
        <w:overflowPunct w:val="0"/>
        <w:topLinePunct/>
        <w:autoSpaceDN w:val="0"/>
        <w:adjustRightInd w:val="0"/>
        <w:snapToGrid w:val="0"/>
        <w:spacing w:line="48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成立时间：</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年</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月</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日</w:t>
      </w:r>
    </w:p>
    <w:p w14:paraId="673D4111">
      <w:pPr>
        <w:overflowPunct w:val="0"/>
        <w:topLinePunct/>
        <w:autoSpaceDN w:val="0"/>
        <w:adjustRightInd w:val="0"/>
        <w:snapToGrid w:val="0"/>
        <w:spacing w:line="480" w:lineRule="auto"/>
        <w:ind w:firstLine="480" w:firstLineChars="200"/>
        <w:rPr>
          <w:rFonts w:hint="eastAsia" w:ascii="仿宋" w:hAnsi="仿宋" w:eastAsia="仿宋" w:cs="仿宋"/>
          <w:b w:val="0"/>
          <w:bCs/>
          <w:snapToGrid w:val="0"/>
          <w:kern w:val="0"/>
          <w:sz w:val="24"/>
          <w:highlight w:val="none"/>
          <w:u w:val="single"/>
        </w:rPr>
      </w:pPr>
      <w:r>
        <w:rPr>
          <w:rFonts w:hint="eastAsia" w:ascii="仿宋" w:hAnsi="仿宋" w:eastAsia="仿宋" w:cs="仿宋"/>
          <w:b w:val="0"/>
          <w:bCs/>
          <w:snapToGrid w:val="0"/>
          <w:kern w:val="0"/>
          <w:sz w:val="24"/>
          <w:highlight w:val="none"/>
        </w:rPr>
        <w:t>经营期限：</w:t>
      </w:r>
      <w:r>
        <w:rPr>
          <w:rFonts w:hint="eastAsia" w:ascii="仿宋" w:hAnsi="仿宋" w:eastAsia="仿宋" w:cs="仿宋"/>
          <w:b w:val="0"/>
          <w:bCs/>
          <w:snapToGrid w:val="0"/>
          <w:kern w:val="0"/>
          <w:sz w:val="24"/>
          <w:highlight w:val="none"/>
          <w:u w:val="single"/>
        </w:rPr>
        <w:t xml:space="preserve">                                                     </w:t>
      </w:r>
    </w:p>
    <w:p w14:paraId="00F8B6FE">
      <w:pPr>
        <w:overflowPunct w:val="0"/>
        <w:topLinePunct/>
        <w:autoSpaceDN w:val="0"/>
        <w:adjustRightInd w:val="0"/>
        <w:snapToGrid w:val="0"/>
        <w:spacing w:line="48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姓    名：</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 xml:space="preserve"> 性  别：</w:t>
      </w:r>
      <w:r>
        <w:rPr>
          <w:rFonts w:hint="eastAsia" w:ascii="仿宋" w:hAnsi="仿宋" w:eastAsia="仿宋" w:cs="仿宋"/>
          <w:b w:val="0"/>
          <w:bCs/>
          <w:snapToGrid w:val="0"/>
          <w:kern w:val="0"/>
          <w:sz w:val="24"/>
          <w:highlight w:val="none"/>
          <w:u w:val="single"/>
        </w:rPr>
        <w:t xml:space="preserve">         </w:t>
      </w:r>
    </w:p>
    <w:p w14:paraId="1C4FEF54">
      <w:pPr>
        <w:overflowPunct w:val="0"/>
        <w:topLinePunct/>
        <w:autoSpaceDN w:val="0"/>
        <w:adjustRightInd w:val="0"/>
        <w:snapToGrid w:val="0"/>
        <w:spacing w:line="48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年    龄：</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 xml:space="preserve"> 职  务：</w:t>
      </w:r>
      <w:r>
        <w:rPr>
          <w:rFonts w:hint="eastAsia" w:ascii="仿宋" w:hAnsi="仿宋" w:eastAsia="仿宋" w:cs="仿宋"/>
          <w:b w:val="0"/>
          <w:bCs/>
          <w:snapToGrid w:val="0"/>
          <w:kern w:val="0"/>
          <w:sz w:val="24"/>
          <w:highlight w:val="none"/>
          <w:u w:val="single"/>
        </w:rPr>
        <w:t xml:space="preserve">         </w:t>
      </w:r>
    </w:p>
    <w:p w14:paraId="28BF6330">
      <w:pPr>
        <w:overflowPunct w:val="0"/>
        <w:topLinePunct/>
        <w:autoSpaceDN w:val="0"/>
        <w:adjustRightInd w:val="0"/>
        <w:snapToGrid w:val="0"/>
        <w:spacing w:line="48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系</w:t>
      </w:r>
      <w:r>
        <w:rPr>
          <w:rFonts w:hint="eastAsia" w:ascii="仿宋" w:hAnsi="仿宋" w:eastAsia="仿宋" w:cs="仿宋"/>
          <w:b w:val="0"/>
          <w:bCs/>
          <w:snapToGrid w:val="0"/>
          <w:kern w:val="0"/>
          <w:sz w:val="24"/>
          <w:highlight w:val="none"/>
          <w:u w:val="single"/>
        </w:rPr>
        <w:t xml:space="preserve">       （供应商名称）          </w:t>
      </w:r>
      <w:r>
        <w:rPr>
          <w:rFonts w:hint="eastAsia" w:ascii="仿宋" w:hAnsi="仿宋" w:eastAsia="仿宋" w:cs="仿宋"/>
          <w:b w:val="0"/>
          <w:bCs/>
          <w:snapToGrid w:val="0"/>
          <w:kern w:val="0"/>
          <w:sz w:val="24"/>
          <w:highlight w:val="none"/>
        </w:rPr>
        <w:t>的法定代表人。</w:t>
      </w:r>
    </w:p>
    <w:p w14:paraId="2E348820">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特此证明。</w:t>
      </w:r>
    </w:p>
    <w:p w14:paraId="34ACA4C7">
      <w:pPr>
        <w:pStyle w:val="168"/>
        <w:keepNext/>
        <w:snapToGrid w:val="0"/>
        <w:spacing w:line="360" w:lineRule="auto"/>
        <w:ind w:firstLine="470" w:firstLineChars="196"/>
        <w:jc w:val="both"/>
        <w:rPr>
          <w:rFonts w:hint="eastAsia" w:ascii="仿宋" w:hAnsi="仿宋" w:eastAsia="仿宋" w:cs="仿宋"/>
          <w:b w:val="0"/>
          <w:bCs/>
          <w:snapToGrid w:val="0"/>
          <w:szCs w:val="24"/>
          <w:highlight w:val="none"/>
        </w:rPr>
      </w:pPr>
      <w:r>
        <w:rPr>
          <w:rFonts w:hint="eastAsia" w:ascii="仿宋" w:hAnsi="仿宋" w:eastAsia="仿宋" w:cs="仿宋"/>
          <w:b w:val="0"/>
          <w:bCs/>
          <w:snapToGrid w:val="0"/>
          <w:szCs w:val="24"/>
          <w:highlight w:val="none"/>
        </w:rPr>
        <w:t>后附：法定代表人身份证正反面</w:t>
      </w:r>
    </w:p>
    <w:p w14:paraId="3CCDD984">
      <w:pPr>
        <w:overflowPunct w:val="0"/>
        <w:topLinePunct/>
        <w:autoSpaceDN w:val="0"/>
        <w:adjustRightInd w:val="0"/>
        <w:snapToGrid w:val="0"/>
        <w:spacing w:line="360" w:lineRule="auto"/>
        <w:rPr>
          <w:rFonts w:hint="eastAsia" w:ascii="仿宋" w:hAnsi="仿宋" w:eastAsia="仿宋" w:cs="仿宋"/>
          <w:b w:val="0"/>
          <w:bCs/>
          <w:snapToGrid w:val="0"/>
          <w:kern w:val="0"/>
          <w:sz w:val="24"/>
          <w:highlight w:val="none"/>
        </w:rPr>
      </w:pPr>
    </w:p>
    <w:p w14:paraId="67FE2EA0">
      <w:pPr>
        <w:snapToGrid w:val="0"/>
        <w:spacing w:line="480" w:lineRule="auto"/>
        <w:ind w:firstLine="3600" w:firstLineChars="1500"/>
        <w:rPr>
          <w:rFonts w:hint="eastAsia" w:ascii="仿宋" w:hAnsi="仿宋" w:eastAsia="仿宋" w:cs="仿宋"/>
          <w:b w:val="0"/>
          <w:bCs/>
          <w:sz w:val="24"/>
          <w:highlight w:val="none"/>
        </w:rPr>
      </w:pPr>
      <w:bookmarkStart w:id="93" w:name="_Toc175644065"/>
      <w:bookmarkStart w:id="94" w:name="_Toc86202635"/>
      <w:r>
        <w:rPr>
          <w:rFonts w:hint="eastAsia" w:ascii="仿宋" w:hAnsi="仿宋" w:eastAsia="仿宋" w:cs="仿宋"/>
          <w:b w:val="0"/>
          <w:bCs/>
          <w:sz w:val="24"/>
          <w:highlight w:val="none"/>
        </w:rPr>
        <w:t>供应商名称（电子公章）：</w:t>
      </w:r>
      <w:r>
        <w:rPr>
          <w:rFonts w:hint="eastAsia" w:ascii="仿宋" w:hAnsi="仿宋" w:eastAsia="仿宋" w:cs="仿宋"/>
          <w:b w:val="0"/>
          <w:bCs/>
          <w:sz w:val="24"/>
          <w:highlight w:val="none"/>
          <w:u w:val="single"/>
        </w:rPr>
        <w:t xml:space="preserve">                </w:t>
      </w:r>
    </w:p>
    <w:p w14:paraId="63650703">
      <w:pPr>
        <w:widowControl/>
        <w:snapToGrid w:val="0"/>
        <w:spacing w:line="480" w:lineRule="auto"/>
        <w:jc w:val="center"/>
        <w:rPr>
          <w:rFonts w:hint="default"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 xml:space="preserve">               </w:t>
      </w:r>
      <w:r>
        <w:rPr>
          <w:rFonts w:hint="eastAsia" w:ascii="仿宋" w:hAnsi="仿宋" w:eastAsia="仿宋" w:cs="仿宋"/>
          <w:b w:val="0"/>
          <w:bCs/>
          <w:sz w:val="24"/>
          <w:highlight w:val="none"/>
        </w:rPr>
        <w:t>法定代表人（电子签章）：</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u w:val="single"/>
          <w:lang w:val="en-US" w:eastAsia="zh-CN"/>
        </w:rPr>
        <w:t xml:space="preserve">      </w:t>
      </w:r>
    </w:p>
    <w:p w14:paraId="1979417A">
      <w:pPr>
        <w:widowControl/>
        <w:snapToGrid w:val="0"/>
        <w:spacing w:line="48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w:t>
      </w:r>
      <w:r>
        <w:rPr>
          <w:rFonts w:hint="eastAsia" w:ascii="仿宋" w:hAnsi="仿宋" w:eastAsia="仿宋" w:cs="仿宋"/>
          <w:b w:val="0"/>
          <w:bCs/>
          <w:sz w:val="24"/>
          <w:highlight w:val="none"/>
          <w:lang w:val="en-US" w:eastAsia="zh-CN"/>
        </w:rPr>
        <w:t xml:space="preserve">               </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 xml:space="preserve">年 </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 xml:space="preserve">月 </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日</w:t>
      </w:r>
    </w:p>
    <w:p w14:paraId="0992A59B">
      <w:pPr>
        <w:overflowPunct w:val="0"/>
        <w:topLinePunct/>
        <w:autoSpaceDN w:val="0"/>
        <w:adjustRightInd w:val="0"/>
        <w:snapToGrid w:val="0"/>
        <w:spacing w:line="360" w:lineRule="auto"/>
        <w:jc w:val="center"/>
        <w:rPr>
          <w:rFonts w:hint="eastAsia" w:ascii="仿宋" w:hAnsi="仿宋" w:eastAsia="仿宋" w:cs="仿宋"/>
          <w:b w:val="0"/>
          <w:bCs/>
          <w:snapToGrid w:val="0"/>
          <w:kern w:val="0"/>
          <w:sz w:val="24"/>
          <w:highlight w:val="none"/>
        </w:rPr>
      </w:pPr>
    </w:p>
    <w:p w14:paraId="7D813417">
      <w:pPr>
        <w:overflowPunct w:val="0"/>
        <w:topLinePunct/>
        <w:autoSpaceDN w:val="0"/>
        <w:adjustRightInd w:val="0"/>
        <w:snapToGrid w:val="0"/>
        <w:spacing w:line="360" w:lineRule="auto"/>
        <w:jc w:val="center"/>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br w:type="page"/>
      </w:r>
      <w:r>
        <w:rPr>
          <w:rFonts w:hint="eastAsia" w:ascii="仿宋" w:hAnsi="仿宋" w:eastAsia="仿宋" w:cs="仿宋"/>
          <w:b w:val="0"/>
          <w:bCs/>
          <w:snapToGrid w:val="0"/>
          <w:kern w:val="0"/>
          <w:sz w:val="30"/>
          <w:szCs w:val="30"/>
          <w:highlight w:val="none"/>
        </w:rPr>
        <w:t>3、法定代表人授权委托书（格式）</w:t>
      </w:r>
    </w:p>
    <w:p w14:paraId="1D0E1F98">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p>
    <w:p w14:paraId="7A6828EE">
      <w:pPr>
        <w:tabs>
          <w:tab w:val="left" w:pos="4860"/>
        </w:tabs>
        <w:overflowPunct w:val="0"/>
        <w:topLinePunct/>
        <w:autoSpaceDN w:val="0"/>
        <w:adjustRightInd w:val="0"/>
        <w:snapToGrid w:val="0"/>
        <w:spacing w:line="480" w:lineRule="auto"/>
        <w:rPr>
          <w:rFonts w:hint="eastAsia" w:ascii="仿宋" w:hAnsi="仿宋" w:eastAsia="仿宋" w:cs="仿宋"/>
          <w:b w:val="0"/>
          <w:bCs/>
          <w:snapToGrid w:val="0"/>
          <w:kern w:val="0"/>
          <w:sz w:val="24"/>
          <w:highlight w:val="none"/>
        </w:rPr>
      </w:pPr>
      <w:r>
        <w:rPr>
          <w:rFonts w:hint="eastAsia" w:ascii="仿宋" w:hAnsi="仿宋" w:eastAsia="仿宋" w:cs="仿宋"/>
          <w:b w:val="0"/>
          <w:bCs/>
          <w:sz w:val="24"/>
          <w:highlight w:val="none"/>
          <w:u w:val="single"/>
        </w:rPr>
        <w:t xml:space="preserve">               （采购人名称）</w:t>
      </w:r>
      <w:r>
        <w:rPr>
          <w:rFonts w:hint="eastAsia" w:ascii="仿宋" w:hAnsi="仿宋" w:eastAsia="仿宋" w:cs="仿宋"/>
          <w:b w:val="0"/>
          <w:bCs/>
          <w:snapToGrid w:val="0"/>
          <w:kern w:val="0"/>
          <w:sz w:val="24"/>
          <w:highlight w:val="none"/>
        </w:rPr>
        <w:t>：</w:t>
      </w:r>
    </w:p>
    <w:p w14:paraId="782F4C1F">
      <w:pPr>
        <w:overflowPunct w:val="0"/>
        <w:topLinePunct/>
        <w:autoSpaceDN w:val="0"/>
        <w:adjustRightInd w:val="0"/>
        <w:snapToGrid w:val="0"/>
        <w:spacing w:line="48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本授权书声明：注册于</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（供应商住址）的</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（供应商名称）法定代表人</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（法定代表人姓名、职务）代表本公司（单位）授权在下面签字的</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（供应商代表姓名、职务）为本公司（单位）的合法代理人，就贵方组织的</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 xml:space="preserve"> 项目，项目编号：</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，以本公司（单位）名义处理一切与之有关的事务。</w:t>
      </w:r>
    </w:p>
    <w:p w14:paraId="49CB5803">
      <w:pPr>
        <w:overflowPunct w:val="0"/>
        <w:topLinePunct/>
        <w:autoSpaceDN w:val="0"/>
        <w:adjustRightInd w:val="0"/>
        <w:snapToGrid w:val="0"/>
        <w:spacing w:line="480" w:lineRule="auto"/>
        <w:ind w:firstLine="480" w:firstLineChars="200"/>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t>本授权书于</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年</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月</w:t>
      </w:r>
      <w:r>
        <w:rPr>
          <w:rFonts w:hint="eastAsia" w:ascii="仿宋" w:hAnsi="仿宋" w:eastAsia="仿宋" w:cs="仿宋"/>
          <w:b w:val="0"/>
          <w:bCs/>
          <w:snapToGrid w:val="0"/>
          <w:kern w:val="0"/>
          <w:sz w:val="24"/>
          <w:highlight w:val="none"/>
          <w:u w:val="single"/>
        </w:rPr>
        <w:t xml:space="preserve">      </w:t>
      </w:r>
      <w:r>
        <w:rPr>
          <w:rFonts w:hint="eastAsia" w:ascii="仿宋" w:hAnsi="仿宋" w:eastAsia="仿宋" w:cs="仿宋"/>
          <w:b w:val="0"/>
          <w:bCs/>
          <w:snapToGrid w:val="0"/>
          <w:kern w:val="0"/>
          <w:sz w:val="24"/>
          <w:highlight w:val="none"/>
        </w:rPr>
        <w:t>日签字生效，特此声明。</w:t>
      </w:r>
    </w:p>
    <w:p w14:paraId="33887656">
      <w:pPr>
        <w:pStyle w:val="168"/>
        <w:keepNext/>
        <w:snapToGrid w:val="0"/>
        <w:spacing w:line="360" w:lineRule="auto"/>
        <w:ind w:firstLine="475" w:firstLineChars="198"/>
        <w:jc w:val="both"/>
        <w:rPr>
          <w:rFonts w:hint="eastAsia" w:ascii="仿宋" w:hAnsi="仿宋" w:eastAsia="仿宋" w:cs="仿宋"/>
          <w:b w:val="0"/>
          <w:bCs/>
          <w:szCs w:val="24"/>
          <w:highlight w:val="none"/>
        </w:rPr>
      </w:pPr>
      <w:r>
        <w:rPr>
          <w:rFonts w:hint="eastAsia" w:ascii="仿宋" w:hAnsi="仿宋" w:eastAsia="仿宋" w:cs="仿宋"/>
          <w:b w:val="0"/>
          <w:bCs/>
          <w:szCs w:val="24"/>
          <w:highlight w:val="none"/>
        </w:rPr>
        <w:t>后附：授权代理人身份证正反面</w:t>
      </w:r>
    </w:p>
    <w:p w14:paraId="69A538D1">
      <w:pPr>
        <w:overflowPunct w:val="0"/>
        <w:topLinePunct/>
        <w:autoSpaceDN w:val="0"/>
        <w:adjustRightInd w:val="0"/>
        <w:snapToGrid w:val="0"/>
        <w:spacing w:line="360" w:lineRule="auto"/>
        <w:ind w:firstLine="480" w:firstLineChars="200"/>
        <w:rPr>
          <w:rFonts w:hint="eastAsia" w:ascii="仿宋" w:hAnsi="仿宋" w:eastAsia="仿宋" w:cs="仿宋"/>
          <w:b w:val="0"/>
          <w:bCs/>
          <w:snapToGrid w:val="0"/>
          <w:kern w:val="0"/>
          <w:sz w:val="24"/>
          <w:highlight w:val="none"/>
        </w:rPr>
      </w:pPr>
    </w:p>
    <w:bookmarkEnd w:id="93"/>
    <w:bookmarkEnd w:id="94"/>
    <w:p w14:paraId="7F08F222">
      <w:pPr>
        <w:snapToGrid w:val="0"/>
        <w:spacing w:line="480" w:lineRule="auto"/>
        <w:ind w:firstLine="3120" w:firstLineChars="1300"/>
        <w:rPr>
          <w:rFonts w:hint="eastAsia" w:ascii="仿宋" w:hAnsi="仿宋" w:eastAsia="仿宋" w:cs="仿宋"/>
          <w:b w:val="0"/>
          <w:bCs/>
          <w:sz w:val="24"/>
          <w:highlight w:val="none"/>
        </w:rPr>
      </w:pPr>
      <w:r>
        <w:rPr>
          <w:rFonts w:hint="eastAsia" w:ascii="仿宋" w:hAnsi="仿宋" w:eastAsia="仿宋" w:cs="仿宋"/>
          <w:b w:val="0"/>
          <w:bCs/>
          <w:sz w:val="24"/>
          <w:highlight w:val="none"/>
        </w:rPr>
        <w:t>供应商名称（电子公章）：</w:t>
      </w:r>
      <w:r>
        <w:rPr>
          <w:rFonts w:hint="eastAsia" w:ascii="仿宋" w:hAnsi="仿宋" w:eastAsia="仿宋" w:cs="仿宋"/>
          <w:b w:val="0"/>
          <w:bCs/>
          <w:sz w:val="24"/>
          <w:highlight w:val="none"/>
          <w:u w:val="single"/>
        </w:rPr>
        <w:t xml:space="preserve">                       </w:t>
      </w:r>
    </w:p>
    <w:p w14:paraId="58396670">
      <w:pPr>
        <w:widowControl/>
        <w:snapToGrid w:val="0"/>
        <w:spacing w:line="480" w:lineRule="auto"/>
        <w:jc w:val="center"/>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rPr>
        <w:t xml:space="preserve"> </w:t>
      </w:r>
      <w:r>
        <w:rPr>
          <w:rFonts w:hint="eastAsia" w:ascii="仿宋" w:hAnsi="仿宋" w:eastAsia="仿宋" w:cs="仿宋"/>
          <w:b w:val="0"/>
          <w:bCs/>
          <w:sz w:val="24"/>
          <w:highlight w:val="none"/>
          <w:lang w:val="en-US" w:eastAsia="zh-CN"/>
        </w:rPr>
        <w:t xml:space="preserve">      </w:t>
      </w:r>
      <w:r>
        <w:rPr>
          <w:rFonts w:hint="eastAsia" w:ascii="仿宋" w:hAnsi="仿宋" w:eastAsia="仿宋" w:cs="仿宋"/>
          <w:b w:val="0"/>
          <w:bCs/>
          <w:sz w:val="24"/>
          <w:highlight w:val="none"/>
        </w:rPr>
        <w:t>法定代表人（电子签章）</w:t>
      </w:r>
      <w:r>
        <w:rPr>
          <w:rFonts w:hint="eastAsia" w:ascii="仿宋" w:hAnsi="仿宋" w:eastAsia="仿宋" w:cs="仿宋"/>
          <w:b w:val="0"/>
          <w:bCs/>
          <w:sz w:val="24"/>
          <w:highlight w:val="none"/>
          <w:lang w:eastAsia="zh-CN"/>
        </w:rPr>
        <w:t>：</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u w:val="single"/>
          <w:lang w:val="en-US" w:eastAsia="zh-CN"/>
        </w:rPr>
        <w:t xml:space="preserve"> </w:t>
      </w:r>
    </w:p>
    <w:p w14:paraId="474B73D4">
      <w:pPr>
        <w:widowControl/>
        <w:snapToGrid w:val="0"/>
        <w:spacing w:line="48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      </w:t>
      </w:r>
      <w:r>
        <w:rPr>
          <w:rFonts w:hint="eastAsia" w:ascii="仿宋" w:hAnsi="仿宋" w:eastAsia="仿宋" w:cs="仿宋"/>
          <w:b w:val="0"/>
          <w:bCs/>
          <w:sz w:val="24"/>
          <w:highlight w:val="none"/>
        </w:rPr>
        <w:t>授权代理人（电子签章）：</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u w:val="single"/>
          <w:lang w:val="en-US" w:eastAsia="zh-CN"/>
        </w:rPr>
        <w:t xml:space="preserve">            </w:t>
      </w:r>
      <w:r>
        <w:rPr>
          <w:rFonts w:hint="eastAsia" w:ascii="仿宋" w:hAnsi="仿宋" w:eastAsia="仿宋" w:cs="仿宋"/>
          <w:b w:val="0"/>
          <w:bCs/>
          <w:sz w:val="24"/>
          <w:highlight w:val="none"/>
        </w:rPr>
        <w:t xml:space="preserve"> </w:t>
      </w:r>
    </w:p>
    <w:p w14:paraId="7F2D68B4">
      <w:pPr>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w:t>
      </w:r>
      <w:r>
        <w:rPr>
          <w:rFonts w:hint="eastAsia" w:ascii="仿宋" w:hAnsi="仿宋" w:eastAsia="仿宋" w:cs="仿宋"/>
          <w:b w:val="0"/>
          <w:bCs/>
          <w:sz w:val="24"/>
          <w:highlight w:val="none"/>
          <w:lang w:val="en-US" w:eastAsia="zh-CN"/>
        </w:rPr>
        <w:t xml:space="preserve">      </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 xml:space="preserve">年 </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 xml:space="preserve">月 </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日</w:t>
      </w:r>
    </w:p>
    <w:p w14:paraId="3CC5319E">
      <w:pPr>
        <w:rPr>
          <w:rFonts w:hint="eastAsia" w:ascii="仿宋" w:hAnsi="仿宋" w:eastAsia="仿宋" w:cs="仿宋"/>
          <w:b w:val="0"/>
          <w:bCs/>
          <w:highlight w:val="none"/>
        </w:rPr>
      </w:pPr>
    </w:p>
    <w:p w14:paraId="356BD0DC">
      <w:pPr>
        <w:pStyle w:val="6"/>
        <w:keepNext w:val="0"/>
        <w:keepLines w:val="0"/>
        <w:snapToGrid w:val="0"/>
        <w:spacing w:before="0" w:after="0" w:line="360" w:lineRule="auto"/>
        <w:textAlignment w:val="auto"/>
        <w:rPr>
          <w:rFonts w:hint="eastAsia" w:ascii="仿宋" w:hAnsi="仿宋" w:eastAsia="仿宋" w:cs="仿宋"/>
          <w:b w:val="0"/>
          <w:bCs/>
          <w:snapToGrid w:val="0"/>
          <w:szCs w:val="24"/>
          <w:highlight w:val="none"/>
        </w:rPr>
      </w:pPr>
    </w:p>
    <w:p w14:paraId="03BBC8EA">
      <w:pPr>
        <w:pStyle w:val="6"/>
        <w:keepNext w:val="0"/>
        <w:keepLines w:val="0"/>
        <w:snapToGrid w:val="0"/>
        <w:spacing w:before="0" w:after="0" w:line="360" w:lineRule="auto"/>
        <w:textAlignment w:val="auto"/>
        <w:rPr>
          <w:rFonts w:hint="eastAsia" w:ascii="仿宋" w:hAnsi="仿宋" w:eastAsia="仿宋" w:cs="仿宋"/>
          <w:b w:val="0"/>
          <w:bCs/>
          <w:snapToGrid w:val="0"/>
          <w:szCs w:val="24"/>
          <w:highlight w:val="none"/>
        </w:rPr>
      </w:pPr>
    </w:p>
    <w:p w14:paraId="690044B4">
      <w:pPr>
        <w:pStyle w:val="6"/>
        <w:keepNext w:val="0"/>
        <w:keepLines w:val="0"/>
        <w:snapToGrid w:val="0"/>
        <w:spacing w:before="0" w:after="0" w:line="360" w:lineRule="auto"/>
        <w:textAlignment w:val="auto"/>
        <w:rPr>
          <w:rFonts w:hint="eastAsia" w:ascii="仿宋" w:hAnsi="仿宋" w:eastAsia="仿宋" w:cs="仿宋"/>
          <w:b w:val="0"/>
          <w:bCs/>
          <w:snapToGrid w:val="0"/>
          <w:szCs w:val="24"/>
          <w:highlight w:val="none"/>
        </w:rPr>
      </w:pPr>
      <w:r>
        <w:rPr>
          <w:rFonts w:hint="eastAsia" w:ascii="仿宋" w:hAnsi="仿宋" w:eastAsia="仿宋" w:cs="仿宋"/>
          <w:b w:val="0"/>
          <w:bCs/>
          <w:snapToGrid w:val="0"/>
          <w:szCs w:val="24"/>
          <w:highlight w:val="none"/>
        </w:rPr>
        <w:t>注：1、供应商法定代表人参加磋商的无须提供该委托书</w:t>
      </w:r>
    </w:p>
    <w:p w14:paraId="74544C8F">
      <w:pPr>
        <w:pStyle w:val="6"/>
        <w:keepNext w:val="0"/>
        <w:keepLines w:val="0"/>
        <w:numPr>
          <w:ilvl w:val="0"/>
          <w:numId w:val="0"/>
        </w:numPr>
        <w:snapToGrid w:val="0"/>
        <w:spacing w:before="0" w:after="0" w:line="360" w:lineRule="auto"/>
        <w:ind w:left="0" w:leftChars="0" w:firstLine="480" w:firstLineChars="200"/>
        <w:textAlignment w:val="auto"/>
        <w:rPr>
          <w:rFonts w:hint="eastAsia" w:ascii="仿宋" w:hAnsi="仿宋" w:eastAsia="仿宋" w:cs="仿宋"/>
          <w:b w:val="0"/>
          <w:bCs/>
          <w:snapToGrid w:val="0"/>
          <w:szCs w:val="24"/>
          <w:highlight w:val="none"/>
        </w:rPr>
      </w:pPr>
      <w:r>
        <w:rPr>
          <w:rFonts w:hint="eastAsia" w:ascii="仿宋" w:hAnsi="仿宋" w:eastAsia="仿宋" w:cs="仿宋"/>
          <w:b w:val="0"/>
          <w:bCs/>
          <w:snapToGrid w:val="0"/>
          <w:kern w:val="0"/>
          <w:sz w:val="24"/>
          <w:szCs w:val="24"/>
          <w:highlight w:val="none"/>
          <w:lang w:val="en-US" w:eastAsia="zh-CN" w:bidi="ar-SA"/>
        </w:rPr>
        <w:t>2、</w:t>
      </w:r>
      <w:r>
        <w:rPr>
          <w:rFonts w:hint="eastAsia" w:ascii="仿宋" w:hAnsi="仿宋" w:eastAsia="仿宋" w:cs="仿宋"/>
          <w:b w:val="0"/>
          <w:bCs/>
          <w:snapToGrid w:val="0"/>
          <w:szCs w:val="24"/>
          <w:highlight w:val="none"/>
        </w:rPr>
        <w:t>需提供被授权人身份证复印件</w:t>
      </w:r>
    </w:p>
    <w:p w14:paraId="27EAEB66">
      <w:pPr>
        <w:widowControl w:val="0"/>
        <w:numPr>
          <w:ilvl w:val="0"/>
          <w:numId w:val="0"/>
        </w:numPr>
        <w:jc w:val="both"/>
        <w:rPr>
          <w:rFonts w:hint="eastAsia" w:ascii="仿宋" w:hAnsi="仿宋" w:eastAsia="仿宋" w:cs="仿宋"/>
          <w:b w:val="0"/>
          <w:bCs/>
          <w:highlight w:val="none"/>
        </w:rPr>
      </w:pPr>
    </w:p>
    <w:p w14:paraId="54D2E871">
      <w:pPr>
        <w:widowControl w:val="0"/>
        <w:numPr>
          <w:ilvl w:val="0"/>
          <w:numId w:val="0"/>
        </w:numPr>
        <w:jc w:val="both"/>
        <w:rPr>
          <w:rFonts w:hint="eastAsia" w:ascii="仿宋" w:hAnsi="仿宋" w:eastAsia="仿宋" w:cs="仿宋"/>
          <w:b w:val="0"/>
          <w:bCs/>
          <w:highlight w:val="none"/>
        </w:rPr>
      </w:pPr>
    </w:p>
    <w:p w14:paraId="06A0EFAB">
      <w:pPr>
        <w:pStyle w:val="44"/>
        <w:rPr>
          <w:rFonts w:hint="eastAsia" w:ascii="仿宋" w:hAnsi="仿宋" w:eastAsia="仿宋" w:cs="仿宋"/>
          <w:b w:val="0"/>
          <w:bCs/>
          <w:highlight w:val="none"/>
        </w:rPr>
      </w:pPr>
    </w:p>
    <w:p w14:paraId="47C5F4AC">
      <w:pPr>
        <w:widowControl w:val="0"/>
        <w:numPr>
          <w:ilvl w:val="0"/>
          <w:numId w:val="0"/>
        </w:numPr>
        <w:jc w:val="both"/>
        <w:rPr>
          <w:rFonts w:hint="eastAsia" w:ascii="仿宋" w:hAnsi="仿宋" w:eastAsia="仿宋" w:cs="仿宋"/>
          <w:b w:val="0"/>
          <w:bCs/>
          <w:highlight w:val="none"/>
        </w:rPr>
      </w:pPr>
    </w:p>
    <w:p w14:paraId="1FC4264F">
      <w:pPr>
        <w:widowControl w:val="0"/>
        <w:numPr>
          <w:ilvl w:val="0"/>
          <w:numId w:val="0"/>
        </w:numPr>
        <w:jc w:val="both"/>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 xml:space="preserve">  </w:t>
      </w:r>
    </w:p>
    <w:p w14:paraId="74776147">
      <w:pPr>
        <w:widowControl w:val="0"/>
        <w:numPr>
          <w:ilvl w:val="0"/>
          <w:numId w:val="0"/>
        </w:numPr>
        <w:jc w:val="both"/>
        <w:rPr>
          <w:rFonts w:hint="eastAsia" w:ascii="仿宋" w:hAnsi="仿宋" w:eastAsia="仿宋" w:cs="仿宋"/>
          <w:b w:val="0"/>
          <w:bCs/>
          <w:highlight w:val="none"/>
          <w:lang w:val="en-US" w:eastAsia="zh-CN"/>
        </w:rPr>
      </w:pPr>
    </w:p>
    <w:p w14:paraId="521615DE">
      <w:pPr>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lang w:val="en-US" w:eastAsia="zh-CN"/>
        </w:rPr>
        <w:br w:type="page"/>
      </w:r>
    </w:p>
    <w:p w14:paraId="41911FB6">
      <w:pPr>
        <w:widowControl w:val="0"/>
        <w:numPr>
          <w:ilvl w:val="0"/>
          <w:numId w:val="0"/>
        </w:numPr>
        <w:jc w:val="center"/>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val="en-US" w:eastAsia="zh-CN"/>
        </w:rPr>
        <w:t>4</w:t>
      </w:r>
      <w:r>
        <w:rPr>
          <w:rFonts w:hint="eastAsia" w:ascii="仿宋" w:hAnsi="仿宋" w:eastAsia="仿宋" w:cs="仿宋"/>
          <w:b w:val="0"/>
          <w:bCs/>
          <w:sz w:val="30"/>
          <w:szCs w:val="30"/>
          <w:highlight w:val="none"/>
        </w:rPr>
        <w:t>、有效的营业执照</w:t>
      </w:r>
      <w:r>
        <w:rPr>
          <w:rFonts w:hint="eastAsia" w:ascii="仿宋" w:hAnsi="仿宋" w:eastAsia="仿宋" w:cs="仿宋"/>
          <w:b w:val="0"/>
          <w:bCs/>
          <w:sz w:val="30"/>
          <w:szCs w:val="30"/>
          <w:highlight w:val="none"/>
          <w:lang w:eastAsia="zh-CN"/>
        </w:rPr>
        <w:t>副本</w:t>
      </w:r>
    </w:p>
    <w:p w14:paraId="7CB58CDE">
      <w:pPr>
        <w:pStyle w:val="32"/>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（加盖单位电子章）</w:t>
      </w:r>
    </w:p>
    <w:p w14:paraId="2D63D3AD">
      <w:pPr>
        <w:jc w:val="center"/>
        <w:rPr>
          <w:rFonts w:hint="eastAsia" w:ascii="仿宋" w:hAnsi="仿宋" w:eastAsia="仿宋" w:cs="仿宋"/>
          <w:b w:val="0"/>
          <w:bCs/>
          <w:highlight w:val="none"/>
          <w:lang w:val="en-US" w:eastAsia="zh-CN"/>
        </w:rPr>
      </w:pPr>
    </w:p>
    <w:p w14:paraId="00149104">
      <w:pPr>
        <w:jc w:val="center"/>
        <w:rPr>
          <w:rFonts w:hint="eastAsia" w:ascii="仿宋" w:hAnsi="仿宋" w:eastAsia="仿宋" w:cs="仿宋"/>
          <w:b w:val="0"/>
          <w:bCs/>
          <w:highlight w:val="none"/>
          <w:lang w:val="en-US" w:eastAsia="zh-CN"/>
        </w:rPr>
      </w:pPr>
    </w:p>
    <w:p w14:paraId="1C43BE44">
      <w:pPr>
        <w:snapToGrid w:val="0"/>
        <w:spacing w:line="360" w:lineRule="auto"/>
        <w:jc w:val="center"/>
        <w:rPr>
          <w:rFonts w:hint="eastAsia" w:ascii="仿宋" w:hAnsi="仿宋" w:eastAsia="仿宋" w:cs="仿宋"/>
          <w:b w:val="0"/>
          <w:bCs/>
          <w:color w:val="auto"/>
          <w:sz w:val="30"/>
          <w:szCs w:val="30"/>
          <w:highlight w:val="none"/>
          <w:lang w:val="en-US" w:eastAsia="zh-CN"/>
        </w:rPr>
      </w:pPr>
    </w:p>
    <w:p w14:paraId="7647DF05">
      <w:pPr>
        <w:snapToGrid w:val="0"/>
        <w:spacing w:line="360" w:lineRule="auto"/>
        <w:jc w:val="center"/>
        <w:rPr>
          <w:rFonts w:hint="eastAsia" w:ascii="仿宋" w:hAnsi="仿宋" w:eastAsia="仿宋" w:cs="仿宋"/>
          <w:b w:val="0"/>
          <w:bCs/>
          <w:color w:val="auto"/>
          <w:sz w:val="30"/>
          <w:szCs w:val="30"/>
          <w:highlight w:val="none"/>
          <w:lang w:val="en-US" w:eastAsia="zh-CN"/>
        </w:rPr>
      </w:pPr>
    </w:p>
    <w:p w14:paraId="69B7CF76">
      <w:pPr>
        <w:snapToGrid w:val="0"/>
        <w:spacing w:line="360" w:lineRule="auto"/>
        <w:jc w:val="center"/>
        <w:rPr>
          <w:rFonts w:hint="eastAsia" w:ascii="仿宋" w:hAnsi="仿宋" w:eastAsia="仿宋" w:cs="仿宋"/>
          <w:b w:val="0"/>
          <w:bCs/>
          <w:color w:val="auto"/>
          <w:sz w:val="30"/>
          <w:szCs w:val="30"/>
          <w:highlight w:val="none"/>
          <w:lang w:val="en-US" w:eastAsia="zh-CN"/>
        </w:rPr>
      </w:pPr>
    </w:p>
    <w:p w14:paraId="0475DC22">
      <w:pPr>
        <w:numPr>
          <w:ilvl w:val="0"/>
          <w:numId w:val="0"/>
        </w:numPr>
        <w:snapToGrid w:val="0"/>
        <w:spacing w:line="360" w:lineRule="auto"/>
        <w:jc w:val="center"/>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val="en-US" w:eastAsia="zh-CN"/>
        </w:rPr>
        <w:t>5.</w:t>
      </w:r>
      <w:r>
        <w:rPr>
          <w:rFonts w:hint="eastAsia" w:ascii="仿宋" w:hAnsi="仿宋" w:eastAsia="仿宋" w:cs="仿宋"/>
          <w:b w:val="0"/>
          <w:bCs/>
          <w:sz w:val="30"/>
          <w:szCs w:val="30"/>
          <w:highlight w:val="none"/>
        </w:rPr>
        <w:t>投标保证金凭证</w:t>
      </w:r>
    </w:p>
    <w:p w14:paraId="246D56F6">
      <w:pPr>
        <w:pStyle w:val="32"/>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（加盖单位电子章）</w:t>
      </w:r>
    </w:p>
    <w:p w14:paraId="239F6BC2">
      <w:pPr>
        <w:tabs>
          <w:tab w:val="left" w:pos="480"/>
        </w:tabs>
        <w:overflowPunct w:val="0"/>
        <w:topLinePunct/>
        <w:autoSpaceDN w:val="0"/>
        <w:adjustRightInd w:val="0"/>
        <w:snapToGrid w:val="0"/>
        <w:spacing w:line="360" w:lineRule="auto"/>
        <w:ind w:firstLine="480" w:firstLineChars="200"/>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如采用银行转账方式：需提供转账凭证和银行基本账户开户许可证或基本存款账户信息</w:t>
      </w:r>
    </w:p>
    <w:p w14:paraId="7B41F197">
      <w:pPr>
        <w:tabs>
          <w:tab w:val="left" w:pos="480"/>
        </w:tabs>
        <w:overflowPunct w:val="0"/>
        <w:topLinePunct/>
        <w:autoSpaceDN w:val="0"/>
        <w:adjustRightInd w:val="0"/>
        <w:snapToGrid w:val="0"/>
        <w:spacing w:line="360" w:lineRule="auto"/>
        <w:ind w:firstLine="480" w:firstLineChars="200"/>
        <w:rPr>
          <w:rFonts w:hint="eastAsia" w:ascii="仿宋" w:hAnsi="仿宋" w:eastAsia="仿宋" w:cs="仿宋"/>
          <w:b w:val="0"/>
          <w:bCs/>
          <w:sz w:val="24"/>
          <w:szCs w:val="24"/>
          <w:highlight w:val="none"/>
          <w:lang w:val="en-US" w:eastAsia="zh-CN"/>
        </w:rPr>
      </w:pPr>
    </w:p>
    <w:p w14:paraId="710493F3">
      <w:pPr>
        <w:pStyle w:val="32"/>
        <w:rPr>
          <w:rFonts w:hint="eastAsia" w:ascii="仿宋" w:hAnsi="仿宋" w:eastAsia="仿宋" w:cs="仿宋"/>
          <w:b w:val="0"/>
          <w:bCs/>
          <w:sz w:val="24"/>
          <w:szCs w:val="24"/>
          <w:highlight w:val="none"/>
          <w:lang w:val="en-US" w:eastAsia="zh-CN"/>
        </w:rPr>
      </w:pPr>
    </w:p>
    <w:p w14:paraId="2690AFF0">
      <w:pPr>
        <w:pStyle w:val="168"/>
        <w:keepNext/>
        <w:snapToGrid w:val="0"/>
        <w:spacing w:line="360" w:lineRule="auto"/>
        <w:jc w:val="center"/>
        <w:rPr>
          <w:rFonts w:hint="eastAsia" w:ascii="仿宋" w:hAnsi="仿宋" w:eastAsia="仿宋" w:cs="仿宋"/>
          <w:b w:val="0"/>
          <w:bCs/>
          <w:sz w:val="30"/>
          <w:szCs w:val="30"/>
          <w:highlight w:val="none"/>
          <w:lang w:val="en-US" w:eastAsia="zh-CN"/>
        </w:rPr>
      </w:pPr>
      <w:r>
        <w:rPr>
          <w:rFonts w:hint="eastAsia" w:ascii="仿宋" w:hAnsi="仿宋" w:eastAsia="仿宋" w:cs="仿宋"/>
          <w:b w:val="0"/>
          <w:bCs/>
          <w:sz w:val="30"/>
          <w:szCs w:val="30"/>
          <w:highlight w:val="none"/>
          <w:lang w:val="en-US" w:eastAsia="zh-CN"/>
        </w:rPr>
        <w:br w:type="page"/>
      </w:r>
      <w:r>
        <w:rPr>
          <w:rFonts w:hint="eastAsia" w:ascii="仿宋" w:hAnsi="仿宋" w:eastAsia="仿宋" w:cs="仿宋"/>
          <w:b w:val="0"/>
          <w:bCs/>
          <w:sz w:val="30"/>
          <w:szCs w:val="30"/>
          <w:highlight w:val="none"/>
          <w:lang w:val="en-US" w:eastAsia="zh-CN"/>
        </w:rPr>
        <w:t>6.中小企业声明函（如适用）</w:t>
      </w:r>
    </w:p>
    <w:p w14:paraId="6B51046C">
      <w:pPr>
        <w:pStyle w:val="164"/>
        <w:snapToGrid w:val="0"/>
        <w:spacing w:line="48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本公司（联合体）郑重声明，根据《政府采购促进中小企业发展管理办法》（财库 ﹝2020﹞46号）的规定，本公司（联合体）参加</w:t>
      </w:r>
      <w:r>
        <w:rPr>
          <w:rFonts w:hint="eastAsia" w:ascii="仿宋" w:hAnsi="仿宋" w:eastAsia="仿宋" w:cs="仿宋"/>
          <w:b w:val="0"/>
          <w:bCs/>
          <w:sz w:val="24"/>
          <w:szCs w:val="24"/>
          <w:highlight w:val="none"/>
          <w:u w:val="single"/>
        </w:rPr>
        <w:t xml:space="preserve">      （单位名称）</w:t>
      </w:r>
      <w:r>
        <w:rPr>
          <w:rFonts w:hint="eastAsia" w:ascii="仿宋" w:hAnsi="仿宋" w:eastAsia="仿宋" w:cs="仿宋"/>
          <w:b w:val="0"/>
          <w:bCs/>
          <w:sz w:val="24"/>
          <w:szCs w:val="24"/>
          <w:highlight w:val="none"/>
        </w:rPr>
        <w:t>的</w:t>
      </w:r>
      <w:r>
        <w:rPr>
          <w:rFonts w:hint="eastAsia" w:ascii="仿宋" w:hAnsi="仿宋" w:eastAsia="仿宋" w:cs="仿宋"/>
          <w:b w:val="0"/>
          <w:bCs/>
          <w:sz w:val="24"/>
          <w:szCs w:val="24"/>
          <w:highlight w:val="none"/>
          <w:u w:val="single"/>
        </w:rPr>
        <w:t xml:space="preserve">      （项目名称）</w:t>
      </w:r>
      <w:r>
        <w:rPr>
          <w:rFonts w:hint="eastAsia" w:ascii="仿宋" w:hAnsi="仿宋" w:eastAsia="仿宋" w:cs="仿宋"/>
          <w:b w:val="0"/>
          <w:bCs/>
          <w:sz w:val="24"/>
          <w:szCs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E7CB47B">
      <w:pPr>
        <w:pStyle w:val="164"/>
        <w:snapToGrid w:val="0"/>
        <w:spacing w:line="48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w:t>
      </w:r>
      <w:r>
        <w:rPr>
          <w:rFonts w:hint="eastAsia" w:ascii="仿宋" w:hAnsi="仿宋" w:eastAsia="仿宋" w:cs="仿宋"/>
          <w:b w:val="0"/>
          <w:bCs/>
          <w:sz w:val="24"/>
          <w:szCs w:val="24"/>
          <w:highlight w:val="none"/>
          <w:u w:val="single"/>
        </w:rPr>
        <w:t xml:space="preserve">      （标的名称）</w:t>
      </w:r>
      <w:r>
        <w:rPr>
          <w:rFonts w:hint="eastAsia" w:ascii="仿宋" w:hAnsi="仿宋" w:eastAsia="仿宋" w:cs="仿宋"/>
          <w:b w:val="0"/>
          <w:bCs/>
          <w:sz w:val="24"/>
          <w:szCs w:val="24"/>
          <w:highlight w:val="none"/>
        </w:rPr>
        <w:t>，属于</w:t>
      </w:r>
      <w:r>
        <w:rPr>
          <w:rFonts w:hint="eastAsia" w:ascii="仿宋" w:hAnsi="仿宋" w:eastAsia="仿宋" w:cs="仿宋"/>
          <w:b w:val="0"/>
          <w:bCs/>
          <w:sz w:val="24"/>
          <w:szCs w:val="24"/>
          <w:highlight w:val="none"/>
          <w:u w:val="single"/>
        </w:rPr>
        <w:t xml:space="preserve">   建筑业</w:t>
      </w:r>
      <w:r>
        <w:rPr>
          <w:rFonts w:hint="eastAsia" w:ascii="仿宋" w:hAnsi="仿宋" w:eastAsia="仿宋" w:cs="仿宋"/>
          <w:b w:val="0"/>
          <w:bCs/>
          <w:sz w:val="24"/>
          <w:szCs w:val="24"/>
          <w:highlight w:val="none"/>
        </w:rPr>
        <w:t>；承建（承接）企业为</w:t>
      </w:r>
      <w:r>
        <w:rPr>
          <w:rFonts w:hint="eastAsia" w:ascii="仿宋" w:hAnsi="仿宋" w:eastAsia="仿宋" w:cs="仿宋"/>
          <w:b w:val="0"/>
          <w:bCs/>
          <w:sz w:val="24"/>
          <w:szCs w:val="24"/>
          <w:highlight w:val="none"/>
          <w:u w:val="single"/>
        </w:rPr>
        <w:t xml:space="preserve">      （企业名称）</w:t>
      </w:r>
      <w:r>
        <w:rPr>
          <w:rFonts w:hint="eastAsia" w:ascii="仿宋" w:hAnsi="仿宋" w:eastAsia="仿宋" w:cs="仿宋"/>
          <w:b w:val="0"/>
          <w:bCs/>
          <w:sz w:val="24"/>
          <w:szCs w:val="24"/>
          <w:highlight w:val="none"/>
        </w:rPr>
        <w:t>，从业人员</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人，营业收入为</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万元，资产总额为</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万元，属于</w:t>
      </w:r>
      <w:r>
        <w:rPr>
          <w:rFonts w:hint="eastAsia" w:ascii="仿宋" w:hAnsi="仿宋" w:eastAsia="仿宋" w:cs="仿宋"/>
          <w:b w:val="0"/>
          <w:bCs/>
          <w:sz w:val="24"/>
          <w:szCs w:val="24"/>
          <w:highlight w:val="none"/>
          <w:u w:val="single"/>
        </w:rPr>
        <w:t xml:space="preserve">      （中型企业、小型企业、微型企业）</w:t>
      </w:r>
      <w:r>
        <w:rPr>
          <w:rFonts w:hint="eastAsia" w:ascii="仿宋" w:hAnsi="仿宋" w:eastAsia="仿宋" w:cs="仿宋"/>
          <w:b w:val="0"/>
          <w:bCs/>
          <w:sz w:val="24"/>
          <w:szCs w:val="24"/>
          <w:highlight w:val="none"/>
        </w:rPr>
        <w:t>；</w:t>
      </w:r>
    </w:p>
    <w:p w14:paraId="03B7B4ED">
      <w:pPr>
        <w:pStyle w:val="164"/>
        <w:snapToGrid w:val="0"/>
        <w:spacing w:line="48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w:t>
      </w:r>
      <w:r>
        <w:rPr>
          <w:rFonts w:hint="eastAsia" w:ascii="仿宋" w:hAnsi="仿宋" w:eastAsia="仿宋" w:cs="仿宋"/>
          <w:b w:val="0"/>
          <w:bCs/>
          <w:sz w:val="24"/>
          <w:szCs w:val="24"/>
          <w:highlight w:val="none"/>
          <w:u w:val="single"/>
        </w:rPr>
        <w:t xml:space="preserve">      （标的名称）</w:t>
      </w:r>
      <w:r>
        <w:rPr>
          <w:rFonts w:hint="eastAsia" w:ascii="仿宋" w:hAnsi="仿宋" w:eastAsia="仿宋" w:cs="仿宋"/>
          <w:b w:val="0"/>
          <w:bCs/>
          <w:sz w:val="24"/>
          <w:szCs w:val="24"/>
          <w:highlight w:val="none"/>
        </w:rPr>
        <w:t>，属于</w:t>
      </w:r>
      <w:r>
        <w:rPr>
          <w:rFonts w:hint="eastAsia" w:ascii="仿宋" w:hAnsi="仿宋" w:eastAsia="仿宋" w:cs="仿宋"/>
          <w:b w:val="0"/>
          <w:bCs/>
          <w:sz w:val="24"/>
          <w:szCs w:val="24"/>
          <w:highlight w:val="none"/>
          <w:u w:val="single"/>
        </w:rPr>
        <w:t xml:space="preserve">  建筑业</w:t>
      </w:r>
      <w:r>
        <w:rPr>
          <w:rFonts w:hint="eastAsia" w:ascii="仿宋" w:hAnsi="仿宋" w:eastAsia="仿宋" w:cs="仿宋"/>
          <w:b w:val="0"/>
          <w:bCs/>
          <w:sz w:val="24"/>
          <w:szCs w:val="24"/>
          <w:highlight w:val="none"/>
        </w:rPr>
        <w:t>；承建（承接）企业为</w:t>
      </w:r>
      <w:r>
        <w:rPr>
          <w:rFonts w:hint="eastAsia" w:ascii="仿宋" w:hAnsi="仿宋" w:eastAsia="仿宋" w:cs="仿宋"/>
          <w:b w:val="0"/>
          <w:bCs/>
          <w:sz w:val="24"/>
          <w:szCs w:val="24"/>
          <w:highlight w:val="none"/>
          <w:u w:val="single"/>
        </w:rPr>
        <w:t xml:space="preserve">      （企业名称）</w:t>
      </w:r>
      <w:r>
        <w:rPr>
          <w:rFonts w:hint="eastAsia" w:ascii="仿宋" w:hAnsi="仿宋" w:eastAsia="仿宋" w:cs="仿宋"/>
          <w:b w:val="0"/>
          <w:bCs/>
          <w:sz w:val="24"/>
          <w:szCs w:val="24"/>
          <w:highlight w:val="none"/>
        </w:rPr>
        <w:t>，从业人员</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人，营业收入为</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万元，资产总额为</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万元，属于</w:t>
      </w:r>
      <w:r>
        <w:rPr>
          <w:rFonts w:hint="eastAsia" w:ascii="仿宋" w:hAnsi="仿宋" w:eastAsia="仿宋" w:cs="仿宋"/>
          <w:b w:val="0"/>
          <w:bCs/>
          <w:sz w:val="24"/>
          <w:szCs w:val="24"/>
          <w:highlight w:val="none"/>
          <w:u w:val="single"/>
        </w:rPr>
        <w:t xml:space="preserve">      （中型企业、小型企业、微型企业）</w:t>
      </w:r>
      <w:r>
        <w:rPr>
          <w:rFonts w:hint="eastAsia" w:ascii="仿宋" w:hAnsi="仿宋" w:eastAsia="仿宋" w:cs="仿宋"/>
          <w:b w:val="0"/>
          <w:bCs/>
          <w:sz w:val="24"/>
          <w:szCs w:val="24"/>
          <w:highlight w:val="none"/>
        </w:rPr>
        <w:t>；</w:t>
      </w:r>
    </w:p>
    <w:p w14:paraId="0EE6E56B">
      <w:pPr>
        <w:pStyle w:val="164"/>
        <w:snapToGrid w:val="0"/>
        <w:spacing w:line="480" w:lineRule="exact"/>
        <w:ind w:firstLine="480" w:firstLineChars="200"/>
        <w:rPr>
          <w:rFonts w:hint="eastAsia" w:ascii="仿宋" w:hAnsi="仿宋" w:eastAsia="仿宋" w:cs="仿宋"/>
          <w:b w:val="0"/>
          <w:bCs/>
          <w:sz w:val="24"/>
          <w:szCs w:val="24"/>
          <w:highlight w:val="none"/>
        </w:rPr>
      </w:pPr>
    </w:p>
    <w:p w14:paraId="4A6FC56E">
      <w:pPr>
        <w:pStyle w:val="164"/>
        <w:snapToGrid w:val="0"/>
        <w:spacing w:line="48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p>
    <w:p w14:paraId="1E20F084">
      <w:pPr>
        <w:pStyle w:val="164"/>
        <w:snapToGrid w:val="0"/>
        <w:spacing w:line="48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以上企业，不属于大企业的分支机构，不存在控股股东为大企业的情形，也不存在与大企业的负责人为同一人的情形。</w:t>
      </w:r>
    </w:p>
    <w:p w14:paraId="5B312E70">
      <w:pPr>
        <w:pStyle w:val="164"/>
        <w:snapToGrid w:val="0"/>
        <w:spacing w:line="48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本企业对上述声明内容的真实性负责。如有虚假，将依法承担相应责任。</w:t>
      </w:r>
    </w:p>
    <w:p w14:paraId="36E55BFD">
      <w:pPr>
        <w:keepNext/>
        <w:spacing w:line="360" w:lineRule="auto"/>
        <w:rPr>
          <w:rFonts w:hint="eastAsia" w:ascii="仿宋" w:hAnsi="仿宋" w:eastAsia="仿宋" w:cs="仿宋"/>
          <w:b w:val="0"/>
          <w:bCs/>
          <w:sz w:val="24"/>
          <w:highlight w:val="none"/>
          <w:lang w:val="zh-CN"/>
        </w:rPr>
      </w:pPr>
    </w:p>
    <w:p w14:paraId="714A17E5">
      <w:pPr>
        <w:pStyle w:val="164"/>
        <w:snapToGrid w:val="0"/>
        <w:spacing w:line="480" w:lineRule="exact"/>
        <w:ind w:firstLine="480" w:firstLineChars="200"/>
        <w:rPr>
          <w:rFonts w:hint="eastAsia" w:ascii="仿宋" w:hAnsi="仿宋" w:eastAsia="仿宋" w:cs="仿宋"/>
          <w:b w:val="0"/>
          <w:bCs/>
          <w:sz w:val="24"/>
          <w:szCs w:val="24"/>
          <w:highlight w:val="none"/>
        </w:rPr>
      </w:pPr>
    </w:p>
    <w:p w14:paraId="326A29A8">
      <w:pPr>
        <w:pStyle w:val="164"/>
        <w:snapToGrid w:val="0"/>
        <w:spacing w:line="480" w:lineRule="exact"/>
        <w:ind w:firstLine="4440" w:firstLineChars="185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企业名称（电子公章）：</w:t>
      </w:r>
      <w:r>
        <w:rPr>
          <w:rFonts w:hint="eastAsia" w:ascii="仿宋" w:hAnsi="仿宋" w:eastAsia="仿宋" w:cs="仿宋"/>
          <w:b w:val="0"/>
          <w:bCs/>
          <w:sz w:val="24"/>
          <w:szCs w:val="24"/>
          <w:highlight w:val="none"/>
          <w:u w:val="single"/>
        </w:rPr>
        <w:tab/>
      </w:r>
      <w:r>
        <w:rPr>
          <w:rFonts w:hint="eastAsia" w:ascii="仿宋" w:hAnsi="仿宋" w:eastAsia="仿宋" w:cs="仿宋"/>
          <w:b w:val="0"/>
          <w:bCs/>
          <w:sz w:val="24"/>
          <w:szCs w:val="24"/>
          <w:highlight w:val="none"/>
          <w:u w:val="single"/>
        </w:rPr>
        <w:tab/>
      </w:r>
    </w:p>
    <w:p w14:paraId="73282E4E">
      <w:pPr>
        <w:pStyle w:val="164"/>
        <w:snapToGrid w:val="0"/>
        <w:spacing w:line="480" w:lineRule="exact"/>
        <w:ind w:firstLine="4560" w:firstLineChars="1900"/>
        <w:rPr>
          <w:rFonts w:hint="eastAsia" w:ascii="仿宋" w:hAnsi="仿宋" w:eastAsia="仿宋" w:cs="仿宋"/>
          <w:b w:val="0"/>
          <w:bCs/>
          <w:sz w:val="24"/>
          <w:szCs w:val="24"/>
          <w:highlight w:val="none"/>
          <w:u w:val="single"/>
        </w:rPr>
      </w:pPr>
      <w:r>
        <w:rPr>
          <w:rFonts w:hint="eastAsia" w:ascii="仿宋" w:hAnsi="仿宋" w:eastAsia="仿宋" w:cs="仿宋"/>
          <w:b w:val="0"/>
          <w:bCs/>
          <w:sz w:val="24"/>
          <w:szCs w:val="24"/>
          <w:highlight w:val="none"/>
        </w:rPr>
        <w:t>日 期：</w:t>
      </w:r>
      <w:r>
        <w:rPr>
          <w:rFonts w:hint="eastAsia" w:ascii="仿宋" w:hAnsi="仿宋" w:eastAsia="仿宋" w:cs="仿宋"/>
          <w:b w:val="0"/>
          <w:bCs/>
          <w:sz w:val="24"/>
          <w:szCs w:val="24"/>
          <w:highlight w:val="none"/>
          <w:u w:val="single"/>
        </w:rPr>
        <w:t xml:space="preserve">                      </w:t>
      </w:r>
    </w:p>
    <w:p w14:paraId="6939AC92">
      <w:pPr>
        <w:tabs>
          <w:tab w:val="left" w:pos="1680"/>
        </w:tabs>
        <w:snapToGrid w:val="0"/>
        <w:spacing w:line="480" w:lineRule="exact"/>
        <w:jc w:val="center"/>
        <w:rPr>
          <w:rFonts w:hint="eastAsia" w:ascii="仿宋" w:hAnsi="仿宋" w:eastAsia="仿宋" w:cs="仿宋"/>
          <w:b w:val="0"/>
          <w:bCs/>
          <w:sz w:val="24"/>
          <w:highlight w:val="none"/>
        </w:rPr>
      </w:pPr>
    </w:p>
    <w:p w14:paraId="5A04D561">
      <w:pPr>
        <w:widowControl/>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注：从业人员、营业收入、资产总额填报上一年度数据，无上一年度数据的新成立企业可不填报。</w:t>
      </w:r>
    </w:p>
    <w:p w14:paraId="35B56E71">
      <w:pPr>
        <w:widowControl/>
        <w:spacing w:line="360" w:lineRule="auto"/>
        <w:rPr>
          <w:rFonts w:hint="eastAsia" w:ascii="仿宋" w:hAnsi="仿宋" w:eastAsia="仿宋" w:cs="仿宋"/>
          <w:b w:val="0"/>
          <w:bCs/>
          <w:sz w:val="24"/>
          <w:highlight w:val="none"/>
        </w:rPr>
      </w:pPr>
    </w:p>
    <w:p w14:paraId="097B092B">
      <w:pPr>
        <w:widowControl/>
        <w:spacing w:line="360" w:lineRule="auto"/>
        <w:rPr>
          <w:rFonts w:hint="eastAsia" w:ascii="仿宋" w:hAnsi="仿宋" w:eastAsia="仿宋" w:cs="仿宋"/>
          <w:b w:val="0"/>
          <w:bCs/>
          <w:sz w:val="24"/>
          <w:highlight w:val="none"/>
        </w:rPr>
      </w:pPr>
    </w:p>
    <w:p w14:paraId="16C02029">
      <w:pPr>
        <w:pageBreakBefore/>
        <w:snapToGrid w:val="0"/>
        <w:spacing w:line="360" w:lineRule="auto"/>
        <w:jc w:val="center"/>
        <w:rPr>
          <w:rFonts w:hint="eastAsia" w:ascii="仿宋" w:hAnsi="仿宋" w:eastAsia="仿宋" w:cs="仿宋"/>
          <w:b w:val="0"/>
          <w:bCs/>
          <w:kern w:val="0"/>
          <w:sz w:val="30"/>
          <w:szCs w:val="30"/>
          <w:highlight w:val="none"/>
          <w:shd w:val="clear" w:color="auto" w:fill="FFFFFF"/>
          <w:lang w:val="en-US" w:eastAsia="zh-CN"/>
        </w:rPr>
      </w:pPr>
      <w:r>
        <w:rPr>
          <w:rFonts w:hint="eastAsia" w:ascii="仿宋" w:hAnsi="仿宋" w:eastAsia="仿宋" w:cs="仿宋"/>
          <w:b w:val="0"/>
          <w:bCs/>
          <w:kern w:val="0"/>
          <w:sz w:val="30"/>
          <w:szCs w:val="30"/>
          <w:highlight w:val="none"/>
          <w:shd w:val="clear" w:color="auto" w:fill="FFFFFF"/>
          <w:lang w:val="en-US" w:eastAsia="zh-CN"/>
        </w:rPr>
        <w:t>7、长治市政府采购供应商信用承诺函</w:t>
      </w:r>
    </w:p>
    <w:p w14:paraId="055C87B0">
      <w:pPr>
        <w:adjustRightInd w:val="0"/>
        <w:snapToGrid w:val="0"/>
        <w:spacing w:line="50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致</w:t>
      </w:r>
      <w:r>
        <w:rPr>
          <w:rFonts w:hint="eastAsia" w:ascii="仿宋" w:hAnsi="仿宋" w:eastAsia="仿宋" w:cs="仿宋"/>
          <w:b w:val="0"/>
          <w:bCs/>
          <w:sz w:val="24"/>
          <w:szCs w:val="24"/>
          <w:highlight w:val="none"/>
          <w:u w:val="single"/>
        </w:rPr>
        <w:t xml:space="preserve">  （采购人或采购代理机构）   </w:t>
      </w:r>
      <w:r>
        <w:rPr>
          <w:rFonts w:hint="eastAsia" w:ascii="仿宋" w:hAnsi="仿宋" w:eastAsia="仿宋" w:cs="仿宋"/>
          <w:b w:val="0"/>
          <w:bCs/>
          <w:sz w:val="24"/>
          <w:szCs w:val="24"/>
          <w:highlight w:val="none"/>
        </w:rPr>
        <w:t>：</w:t>
      </w:r>
    </w:p>
    <w:p w14:paraId="48408321">
      <w:pPr>
        <w:adjustRightInd w:val="0"/>
        <w:snapToGrid w:val="0"/>
        <w:spacing w:line="500" w:lineRule="exact"/>
        <w:ind w:firstLine="480" w:firstLineChars="200"/>
        <w:rPr>
          <w:rFonts w:hint="eastAsia" w:ascii="仿宋" w:hAnsi="仿宋" w:eastAsia="仿宋" w:cs="仿宋"/>
          <w:b w:val="0"/>
          <w:bCs/>
          <w:sz w:val="24"/>
          <w:szCs w:val="24"/>
          <w:highlight w:val="none"/>
          <w:u w:val="single"/>
        </w:rPr>
      </w:pPr>
      <w:r>
        <w:rPr>
          <w:rFonts w:hint="eastAsia" w:ascii="仿宋" w:hAnsi="仿宋" w:eastAsia="仿宋" w:cs="仿宋"/>
          <w:b w:val="0"/>
          <w:bCs/>
          <w:sz w:val="24"/>
          <w:szCs w:val="24"/>
          <w:highlight w:val="none"/>
        </w:rPr>
        <w:t>供应商名称（自然人姓名）：</w:t>
      </w:r>
      <w:r>
        <w:rPr>
          <w:rFonts w:hint="eastAsia" w:ascii="仿宋" w:hAnsi="仿宋" w:eastAsia="仿宋" w:cs="仿宋"/>
          <w:b w:val="0"/>
          <w:bCs/>
          <w:sz w:val="24"/>
          <w:szCs w:val="24"/>
          <w:highlight w:val="none"/>
          <w:u w:val="single"/>
        </w:rPr>
        <w:t xml:space="preserve">                       </w:t>
      </w:r>
    </w:p>
    <w:p w14:paraId="631DC632">
      <w:pPr>
        <w:adjustRightInd w:val="0"/>
        <w:snapToGrid w:val="0"/>
        <w:spacing w:line="5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统一社会信用代码（身份证号码）：</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 xml:space="preserve">  </w:t>
      </w:r>
    </w:p>
    <w:p w14:paraId="0634C8CE">
      <w:pPr>
        <w:adjustRightInd w:val="0"/>
        <w:snapToGrid w:val="0"/>
        <w:spacing w:line="500" w:lineRule="exact"/>
        <w:ind w:firstLine="480" w:firstLineChars="200"/>
        <w:rPr>
          <w:rFonts w:hint="eastAsia" w:ascii="仿宋" w:hAnsi="仿宋" w:eastAsia="仿宋" w:cs="仿宋"/>
          <w:b w:val="0"/>
          <w:bCs/>
          <w:sz w:val="24"/>
          <w:szCs w:val="24"/>
          <w:highlight w:val="none"/>
          <w:u w:val="single"/>
        </w:rPr>
      </w:pPr>
      <w:r>
        <w:rPr>
          <w:rFonts w:hint="eastAsia" w:ascii="仿宋" w:hAnsi="仿宋" w:eastAsia="仿宋" w:cs="仿宋"/>
          <w:b w:val="0"/>
          <w:bCs/>
          <w:sz w:val="24"/>
          <w:szCs w:val="24"/>
          <w:highlight w:val="none"/>
        </w:rPr>
        <w:t>法定代表人（负责人）：</w:t>
      </w:r>
      <w:r>
        <w:rPr>
          <w:rFonts w:hint="eastAsia" w:ascii="仿宋" w:hAnsi="仿宋" w:eastAsia="仿宋" w:cs="仿宋"/>
          <w:b w:val="0"/>
          <w:bCs/>
          <w:sz w:val="24"/>
          <w:szCs w:val="24"/>
          <w:highlight w:val="none"/>
          <w:u w:val="single"/>
        </w:rPr>
        <w:t xml:space="preserve">                           </w:t>
      </w:r>
    </w:p>
    <w:p w14:paraId="1E9A8073">
      <w:pPr>
        <w:adjustRightInd w:val="0"/>
        <w:snapToGrid w:val="0"/>
        <w:spacing w:line="500" w:lineRule="exact"/>
        <w:ind w:firstLine="480" w:firstLineChars="200"/>
        <w:rPr>
          <w:rFonts w:hint="eastAsia" w:ascii="仿宋" w:hAnsi="仿宋" w:eastAsia="仿宋" w:cs="仿宋"/>
          <w:b w:val="0"/>
          <w:bCs/>
          <w:sz w:val="24"/>
          <w:szCs w:val="24"/>
          <w:highlight w:val="none"/>
          <w:u w:val="single"/>
        </w:rPr>
      </w:pPr>
      <w:r>
        <w:rPr>
          <w:rFonts w:hint="eastAsia" w:ascii="仿宋" w:hAnsi="仿宋" w:eastAsia="仿宋" w:cs="仿宋"/>
          <w:b w:val="0"/>
          <w:bCs/>
          <w:sz w:val="24"/>
          <w:szCs w:val="24"/>
          <w:highlight w:val="none"/>
        </w:rPr>
        <w:t>联系地址和电话：</w:t>
      </w:r>
      <w:r>
        <w:rPr>
          <w:rFonts w:hint="eastAsia" w:ascii="仿宋" w:hAnsi="仿宋" w:eastAsia="仿宋" w:cs="仿宋"/>
          <w:b w:val="0"/>
          <w:bCs/>
          <w:sz w:val="24"/>
          <w:szCs w:val="24"/>
          <w:highlight w:val="none"/>
          <w:u w:val="single"/>
        </w:rPr>
        <w:t xml:space="preserve">                                 </w:t>
      </w:r>
    </w:p>
    <w:p w14:paraId="17A962AF">
      <w:pPr>
        <w:adjustRightInd w:val="0"/>
        <w:snapToGrid w:val="0"/>
        <w:spacing w:line="5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为维护公平、公正、公开的政府采购市场秩序，树立诚实守信的政府采购供应商形象，本单位（本人）自愿作出以下承诺：</w:t>
      </w:r>
    </w:p>
    <w:p w14:paraId="249142BD">
      <w:pPr>
        <w:adjustRightInd w:val="0"/>
        <w:snapToGrid w:val="0"/>
        <w:spacing w:line="5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一、我单位（本人）自愿参加本次政府采购活动（项目名称：</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，项目编号：</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318C3FF0">
      <w:pPr>
        <w:adjustRightInd w:val="0"/>
        <w:snapToGrid w:val="0"/>
        <w:spacing w:line="5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（一）具有独立承担民事责任的能力；</w:t>
      </w:r>
    </w:p>
    <w:p w14:paraId="5BE393BD">
      <w:pPr>
        <w:adjustRightInd w:val="0"/>
        <w:snapToGrid w:val="0"/>
        <w:spacing w:line="5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（二）具有良好的商业信誉和健全的财务会计制度；</w:t>
      </w:r>
    </w:p>
    <w:p w14:paraId="16A62946">
      <w:pPr>
        <w:adjustRightInd w:val="0"/>
        <w:snapToGrid w:val="0"/>
        <w:spacing w:line="5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（三）具有履行合同所必需的设备和专业技术能力；</w:t>
      </w:r>
    </w:p>
    <w:p w14:paraId="6E4B1A86">
      <w:pPr>
        <w:adjustRightInd w:val="0"/>
        <w:snapToGrid w:val="0"/>
        <w:spacing w:line="5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（四）有依法缴纳税收和社会保障资金的良好记录；</w:t>
      </w:r>
    </w:p>
    <w:p w14:paraId="51F69BCF">
      <w:pPr>
        <w:adjustRightInd w:val="0"/>
        <w:snapToGrid w:val="0"/>
        <w:spacing w:line="5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（五）参加政府采购活动前三年内，在经营活动中没有重大违法记录；</w:t>
      </w:r>
    </w:p>
    <w:p w14:paraId="41FFAB69">
      <w:pPr>
        <w:adjustRightInd w:val="0"/>
        <w:snapToGrid w:val="0"/>
        <w:spacing w:line="5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（六）符合法律、行政法规规定的其他条件。</w:t>
      </w:r>
    </w:p>
    <w:p w14:paraId="5DEEF1DC">
      <w:pPr>
        <w:adjustRightInd w:val="0"/>
        <w:snapToGrid w:val="0"/>
        <w:spacing w:line="5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二、我单位（本人）保证上述承诺事项的真实性。如所作信用承诺不实，自愿承担一切法律责任，接受政府采购监管部门和其他机关的审查和处罚。</w:t>
      </w:r>
    </w:p>
    <w:p w14:paraId="730CF33C">
      <w:pPr>
        <w:adjustRightInd w:val="0"/>
        <w:snapToGrid w:val="0"/>
        <w:spacing w:line="500" w:lineRule="exact"/>
        <w:rPr>
          <w:rFonts w:hint="eastAsia" w:ascii="仿宋" w:hAnsi="仿宋" w:eastAsia="仿宋" w:cs="仿宋"/>
          <w:b w:val="0"/>
          <w:bCs/>
          <w:sz w:val="24"/>
          <w:szCs w:val="24"/>
          <w:highlight w:val="none"/>
        </w:rPr>
      </w:pPr>
    </w:p>
    <w:p w14:paraId="0663129F">
      <w:pPr>
        <w:adjustRightInd w:val="0"/>
        <w:snapToGrid w:val="0"/>
        <w:spacing w:line="50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供应商（电子章）：</w:t>
      </w:r>
    </w:p>
    <w:p w14:paraId="23E492D3">
      <w:pPr>
        <w:adjustRightInd w:val="0"/>
        <w:snapToGrid w:val="0"/>
        <w:spacing w:line="50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法定代表人或授权代表、负责人、本人(签字或电子印章)：</w:t>
      </w:r>
    </w:p>
    <w:p w14:paraId="29FD5F2F">
      <w:pPr>
        <w:adjustRightInd w:val="0"/>
        <w:snapToGrid w:val="0"/>
        <w:spacing w:line="500" w:lineRule="exac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日 期：     年      月     日</w:t>
      </w:r>
    </w:p>
    <w:p w14:paraId="58667E2D">
      <w:pPr>
        <w:adjustRightInd w:val="0"/>
        <w:snapToGrid w:val="0"/>
        <w:spacing w:line="360" w:lineRule="exact"/>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注：1.供应商须在投标（响应）文件中按此模板提供承诺函，既未提供上述承诺函，又未提供对应事项证明材料的，视为未实质性响应采购文件要求，按无效投标（响应）处理。</w:t>
      </w:r>
    </w:p>
    <w:p w14:paraId="786DD80D">
      <w:pPr>
        <w:spacing w:before="120" w:beforeLines="50" w:after="120" w:afterLines="50" w:line="500" w:lineRule="exact"/>
        <w:rPr>
          <w:rFonts w:hint="eastAsia" w:ascii="仿宋" w:hAnsi="仿宋" w:eastAsia="仿宋" w:cs="仿宋"/>
          <w:b w:val="0"/>
          <w:bCs/>
          <w:sz w:val="24"/>
          <w:szCs w:val="24"/>
          <w:highlight w:val="none"/>
        </w:rPr>
      </w:pPr>
      <w:r>
        <w:rPr>
          <w:rFonts w:hint="eastAsia" w:ascii="仿宋" w:hAnsi="仿宋" w:eastAsia="仿宋" w:cs="仿宋"/>
          <w:b w:val="0"/>
          <w:bCs/>
          <w:sz w:val="21"/>
          <w:szCs w:val="21"/>
          <w:highlight w:val="none"/>
        </w:rPr>
        <w:t>2.供应商的法定代表人或者授权代表的签字或盖章应真实、有效，如由授权代表签字或盖章的，应提供“法定代表人授权书”。</w:t>
      </w:r>
    </w:p>
    <w:p w14:paraId="3A1457E8">
      <w:pPr>
        <w:pageBreakBefore/>
        <w:numPr>
          <w:ilvl w:val="0"/>
          <w:numId w:val="0"/>
        </w:numPr>
        <w:snapToGrid w:val="0"/>
        <w:spacing w:line="360" w:lineRule="auto"/>
        <w:jc w:val="center"/>
        <w:rPr>
          <w:rFonts w:hint="eastAsia" w:ascii="仿宋" w:hAnsi="仿宋" w:eastAsia="仿宋" w:cs="仿宋"/>
          <w:b w:val="0"/>
          <w:bCs/>
          <w:kern w:val="0"/>
          <w:sz w:val="30"/>
          <w:szCs w:val="30"/>
          <w:highlight w:val="none"/>
          <w:shd w:val="clear" w:color="auto" w:fill="FFFFFF"/>
          <w:lang w:val="en-US" w:eastAsia="zh-CN"/>
        </w:rPr>
      </w:pPr>
      <w:r>
        <w:rPr>
          <w:rFonts w:hint="eastAsia" w:ascii="仿宋" w:hAnsi="仿宋" w:eastAsia="仿宋" w:cs="仿宋"/>
          <w:b w:val="0"/>
          <w:bCs/>
          <w:kern w:val="0"/>
          <w:sz w:val="30"/>
          <w:szCs w:val="30"/>
          <w:highlight w:val="none"/>
          <w:shd w:val="clear" w:fill="FFFFFF"/>
          <w:lang w:val="en-US" w:eastAsia="zh-CN" w:bidi="ar-SA"/>
        </w:rPr>
        <w:t>8、</w:t>
      </w:r>
      <w:r>
        <w:rPr>
          <w:rFonts w:hint="eastAsia" w:ascii="仿宋" w:hAnsi="仿宋" w:eastAsia="仿宋" w:cs="仿宋"/>
          <w:b w:val="0"/>
          <w:bCs/>
          <w:kern w:val="0"/>
          <w:sz w:val="30"/>
          <w:szCs w:val="30"/>
          <w:highlight w:val="none"/>
          <w:shd w:val="clear" w:color="auto" w:fill="FFFFFF"/>
          <w:lang w:val="en-US" w:eastAsia="zh-CN"/>
        </w:rPr>
        <w:t>供应商资质证书、安全生产许可证等资料的扫描件</w:t>
      </w:r>
    </w:p>
    <w:p w14:paraId="115C3A07">
      <w:pPr>
        <w:tabs>
          <w:tab w:val="left" w:pos="480"/>
        </w:tabs>
        <w:overflowPunct w:val="0"/>
        <w:topLinePunct/>
        <w:autoSpaceDN w:val="0"/>
        <w:adjustRightInd w:val="0"/>
        <w:snapToGrid w:val="0"/>
        <w:spacing w:line="360" w:lineRule="auto"/>
        <w:ind w:firstLine="630" w:firstLineChars="300"/>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（需提供相关证明材料并加盖单位公章）</w:t>
      </w:r>
    </w:p>
    <w:p w14:paraId="2A973C30">
      <w:pPr>
        <w:pStyle w:val="32"/>
        <w:numPr>
          <w:ilvl w:val="0"/>
          <w:numId w:val="0"/>
        </w:numPr>
        <w:rPr>
          <w:rFonts w:hint="eastAsia" w:ascii="仿宋" w:hAnsi="仿宋" w:eastAsia="仿宋" w:cs="仿宋"/>
          <w:b w:val="0"/>
          <w:bCs/>
          <w:highlight w:val="none"/>
          <w:lang w:val="en-US" w:eastAsia="zh-CN"/>
        </w:rPr>
      </w:pPr>
    </w:p>
    <w:p w14:paraId="1071A600">
      <w:pPr>
        <w:pageBreakBefore/>
        <w:numPr>
          <w:ilvl w:val="0"/>
          <w:numId w:val="0"/>
        </w:numPr>
        <w:snapToGrid w:val="0"/>
        <w:spacing w:line="360" w:lineRule="auto"/>
        <w:jc w:val="center"/>
        <w:rPr>
          <w:rFonts w:hint="eastAsia" w:ascii="仿宋" w:hAnsi="仿宋" w:eastAsia="仿宋" w:cs="仿宋"/>
          <w:b w:val="0"/>
          <w:bCs/>
          <w:kern w:val="0"/>
          <w:sz w:val="30"/>
          <w:szCs w:val="30"/>
          <w:highlight w:val="none"/>
          <w:shd w:val="clear" w:color="auto" w:fill="FFFFFF"/>
          <w:lang w:val="en-US" w:eastAsia="zh-CN"/>
        </w:rPr>
      </w:pPr>
      <w:r>
        <w:rPr>
          <w:rFonts w:hint="eastAsia" w:ascii="仿宋" w:hAnsi="仿宋" w:eastAsia="仿宋" w:cs="仿宋"/>
          <w:b w:val="0"/>
          <w:bCs/>
          <w:kern w:val="0"/>
          <w:sz w:val="30"/>
          <w:szCs w:val="30"/>
          <w:shd w:val="clear" w:fill="FFFFFF"/>
          <w:lang w:val="en-US" w:eastAsia="zh-CN" w:bidi="ar-SA"/>
        </w:rPr>
        <w:t>9.</w:t>
      </w:r>
      <w:r>
        <w:rPr>
          <w:rFonts w:hint="eastAsia" w:ascii="仿宋" w:hAnsi="仿宋" w:eastAsia="仿宋" w:cs="仿宋"/>
          <w:b w:val="0"/>
          <w:bCs/>
          <w:kern w:val="0"/>
          <w:sz w:val="30"/>
          <w:szCs w:val="30"/>
          <w:highlight w:val="none"/>
          <w:shd w:val="clear" w:color="auto" w:fill="FFFFFF"/>
          <w:lang w:val="en-US" w:eastAsia="zh-CN"/>
        </w:rPr>
        <w:t>拟派项目经理相关证书扫描件</w:t>
      </w:r>
    </w:p>
    <w:p w14:paraId="4B0963FF">
      <w:pPr>
        <w:bidi w:val="0"/>
        <w:rPr>
          <w:rFonts w:hint="eastAsia" w:ascii="仿宋" w:hAnsi="仿宋" w:eastAsia="仿宋" w:cs="仿宋"/>
          <w:b w:val="0"/>
          <w:bCs/>
          <w:kern w:val="2"/>
          <w:sz w:val="21"/>
          <w:szCs w:val="24"/>
          <w:highlight w:val="none"/>
          <w:lang w:val="en-US" w:eastAsia="zh-CN" w:bidi="ar-SA"/>
        </w:rPr>
      </w:pPr>
    </w:p>
    <w:p w14:paraId="7C7CDD7A">
      <w:pPr>
        <w:bidi w:val="0"/>
        <w:rPr>
          <w:rFonts w:hint="eastAsia" w:ascii="仿宋" w:hAnsi="仿宋" w:eastAsia="仿宋" w:cs="仿宋"/>
          <w:b w:val="0"/>
          <w:bCs/>
          <w:highlight w:val="none"/>
          <w:lang w:val="en-US" w:eastAsia="zh-CN"/>
        </w:rPr>
      </w:pPr>
    </w:p>
    <w:p w14:paraId="252C5211">
      <w:pPr>
        <w:tabs>
          <w:tab w:val="left" w:pos="480"/>
        </w:tabs>
        <w:overflowPunct w:val="0"/>
        <w:topLinePunct/>
        <w:autoSpaceDN w:val="0"/>
        <w:adjustRightInd w:val="0"/>
        <w:snapToGrid w:val="0"/>
        <w:spacing w:line="360" w:lineRule="auto"/>
        <w:rPr>
          <w:rFonts w:hint="eastAsia" w:ascii="仿宋" w:hAnsi="仿宋" w:eastAsia="仿宋" w:cs="仿宋"/>
          <w:b w:val="0"/>
          <w:bCs/>
          <w:highlight w:val="none"/>
          <w:lang w:val="en-US" w:eastAsia="zh-CN"/>
        </w:rPr>
      </w:pPr>
      <w:r>
        <w:rPr>
          <w:rFonts w:hint="eastAsia" w:ascii="仿宋" w:hAnsi="仿宋" w:eastAsia="仿宋" w:cs="仿宋"/>
          <w:b w:val="0"/>
          <w:bCs/>
          <w:highlight w:val="none"/>
          <w:lang w:val="en-US" w:eastAsia="zh-CN"/>
        </w:rPr>
        <w:t>（需提供项目经理相关证明材料并加盖单位公章）</w:t>
      </w:r>
    </w:p>
    <w:p w14:paraId="5C250B38">
      <w:pPr>
        <w:pageBreakBefore/>
        <w:numPr>
          <w:ilvl w:val="0"/>
          <w:numId w:val="5"/>
        </w:numPr>
        <w:snapToGrid w:val="0"/>
        <w:spacing w:line="360" w:lineRule="auto"/>
        <w:jc w:val="center"/>
        <w:rPr>
          <w:rFonts w:hint="eastAsia" w:ascii="仿宋" w:hAnsi="仿宋" w:eastAsia="仿宋" w:cs="仿宋"/>
          <w:b w:val="0"/>
          <w:bCs/>
          <w:kern w:val="0"/>
          <w:sz w:val="30"/>
          <w:szCs w:val="30"/>
          <w:highlight w:val="none"/>
          <w:shd w:val="clear" w:color="auto" w:fill="FFFFFF"/>
          <w:lang w:val="en-US" w:eastAsia="zh-CN"/>
        </w:rPr>
      </w:pPr>
      <w:r>
        <w:rPr>
          <w:rFonts w:hint="eastAsia" w:ascii="仿宋" w:hAnsi="仿宋" w:eastAsia="仿宋" w:cs="仿宋"/>
          <w:b w:val="0"/>
          <w:bCs/>
          <w:kern w:val="0"/>
          <w:sz w:val="30"/>
          <w:szCs w:val="30"/>
          <w:highlight w:val="none"/>
          <w:shd w:val="clear" w:color="auto" w:fill="FFFFFF"/>
          <w:lang w:val="en-US" w:eastAsia="zh-CN"/>
        </w:rPr>
        <w:t>近年类似项目业绩及相关证明资料</w:t>
      </w:r>
    </w:p>
    <w:p w14:paraId="484F4599">
      <w:pPr>
        <w:pStyle w:val="9"/>
        <w:keepNext w:val="0"/>
        <w:keepLines w:val="0"/>
        <w:pageBreakBefore w:val="0"/>
        <w:widowControl w:val="0"/>
        <w:numPr>
          <w:ilvl w:val="0"/>
          <w:numId w:val="0"/>
        </w:numPr>
        <w:tabs>
          <w:tab w:val="left" w:pos="4283"/>
          <w:tab w:val="clear" w:pos="1440"/>
        </w:tabs>
        <w:kinsoku w:val="0"/>
        <w:wordWrap/>
        <w:overflowPunct w:val="0"/>
        <w:topLinePunct w:val="0"/>
        <w:autoSpaceDE w:val="0"/>
        <w:autoSpaceDN w:val="0"/>
        <w:bidi w:val="0"/>
        <w:adjustRightInd w:val="0"/>
        <w:spacing w:beforeLines="0" w:after="30" w:afterLines="0" w:line="360" w:lineRule="auto"/>
        <w:jc w:val="center"/>
        <w:textAlignment w:val="auto"/>
        <w:rPr>
          <w:rFonts w:hint="eastAsia" w:ascii="仿宋" w:hAnsi="仿宋" w:eastAsia="仿宋" w:cs="仿宋"/>
          <w:b w:val="0"/>
          <w:bCs/>
          <w:sz w:val="24"/>
          <w:highlight w:val="none"/>
        </w:rPr>
      </w:pPr>
      <w:r>
        <w:rPr>
          <w:rFonts w:hint="eastAsia" w:ascii="仿宋" w:hAnsi="仿宋" w:eastAsia="仿宋" w:cs="仿宋"/>
          <w:b w:val="0"/>
          <w:bCs/>
          <w:sz w:val="24"/>
          <w:highlight w:val="none"/>
        </w:rPr>
        <w:t>近</w:t>
      </w: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年</w:t>
      </w:r>
      <w:r>
        <w:rPr>
          <w:rFonts w:hint="eastAsia" w:ascii="仿宋" w:hAnsi="仿宋" w:eastAsia="仿宋" w:cs="仿宋"/>
          <w:b w:val="0"/>
          <w:bCs/>
          <w:sz w:val="24"/>
          <w:szCs w:val="24"/>
          <w:highlight w:val="none"/>
          <w:lang w:val="en-US" w:eastAsia="zh-CN"/>
        </w:rPr>
        <w:t>完成的类似工程项目情况表</w:t>
      </w:r>
    </w:p>
    <w:tbl>
      <w:tblPr>
        <w:tblStyle w:val="47"/>
        <w:tblW w:w="8325"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32"/>
        <w:gridCol w:w="5393"/>
      </w:tblGrid>
      <w:tr w14:paraId="673B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DA1D9B">
            <w:pPr>
              <w:pStyle w:val="261"/>
              <w:keepNext w:val="0"/>
              <w:keepLines w:val="0"/>
              <w:pageBreakBefore w:val="0"/>
              <w:widowControl w:val="0"/>
              <w:kinsoku w:val="0"/>
              <w:wordWrap/>
              <w:overflowPunct w:val="0"/>
              <w:topLinePunct w:val="0"/>
              <w:autoSpaceDE w:val="0"/>
              <w:autoSpaceDN w:val="0"/>
              <w:bidi w:val="0"/>
              <w:adjustRightInd w:val="0"/>
              <w:spacing w:before="101" w:beforeLines="0" w:afterLines="0" w:line="360" w:lineRule="auto"/>
              <w:ind w:right="1359"/>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合同名称</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24B1D2">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78E3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908104">
            <w:pPr>
              <w:pStyle w:val="261"/>
              <w:keepNext w:val="0"/>
              <w:keepLines w:val="0"/>
              <w:pageBreakBefore w:val="0"/>
              <w:widowControl w:val="0"/>
              <w:kinsoku w:val="0"/>
              <w:wordWrap/>
              <w:overflowPunct w:val="0"/>
              <w:topLinePunct w:val="0"/>
              <w:autoSpaceDE w:val="0"/>
              <w:autoSpaceDN w:val="0"/>
              <w:bidi w:val="0"/>
              <w:adjustRightInd w:val="0"/>
              <w:spacing w:before="104" w:beforeLines="0" w:afterLines="0" w:line="360" w:lineRule="auto"/>
              <w:ind w:right="1359"/>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合同项目所地</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2E38E8">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2F4AD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9E1922">
            <w:pPr>
              <w:pStyle w:val="261"/>
              <w:keepNext w:val="0"/>
              <w:keepLines w:val="0"/>
              <w:pageBreakBefore w:val="0"/>
              <w:widowControl w:val="0"/>
              <w:kinsoku w:val="0"/>
              <w:wordWrap/>
              <w:overflowPunct w:val="0"/>
              <w:topLinePunct w:val="0"/>
              <w:autoSpaceDE w:val="0"/>
              <w:autoSpaceDN w:val="0"/>
              <w:bidi w:val="0"/>
              <w:adjustRightInd w:val="0"/>
              <w:spacing w:before="102" w:beforeLines="0" w:afterLines="0" w:line="360" w:lineRule="auto"/>
              <w:ind w:right="1356"/>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发包人名称</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E33171">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76DC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25ECDF">
            <w:pPr>
              <w:pStyle w:val="261"/>
              <w:keepNext w:val="0"/>
              <w:keepLines w:val="0"/>
              <w:pageBreakBefore w:val="0"/>
              <w:widowControl w:val="0"/>
              <w:kinsoku w:val="0"/>
              <w:wordWrap/>
              <w:overflowPunct w:val="0"/>
              <w:topLinePunct w:val="0"/>
              <w:autoSpaceDE w:val="0"/>
              <w:autoSpaceDN w:val="0"/>
              <w:bidi w:val="0"/>
              <w:adjustRightInd w:val="0"/>
              <w:spacing w:before="102" w:beforeLines="0" w:afterLines="0" w:line="360" w:lineRule="auto"/>
              <w:ind w:right="1356"/>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发包人地址</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345AA9">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58FC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8A37C8">
            <w:pPr>
              <w:pStyle w:val="261"/>
              <w:keepNext w:val="0"/>
              <w:keepLines w:val="0"/>
              <w:pageBreakBefore w:val="0"/>
              <w:widowControl w:val="0"/>
              <w:kinsoku w:val="0"/>
              <w:wordWrap/>
              <w:overflowPunct w:val="0"/>
              <w:topLinePunct w:val="0"/>
              <w:autoSpaceDE w:val="0"/>
              <w:autoSpaceDN w:val="0"/>
              <w:bidi w:val="0"/>
              <w:adjustRightInd w:val="0"/>
              <w:spacing w:before="102" w:beforeLines="0" w:afterLines="0" w:line="360" w:lineRule="auto"/>
              <w:ind w:right="1356"/>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发包人电话</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CC5A64">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5EEE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9AEE9C">
            <w:pPr>
              <w:pStyle w:val="261"/>
              <w:keepNext w:val="0"/>
              <w:keepLines w:val="0"/>
              <w:pageBreakBefore w:val="0"/>
              <w:widowControl w:val="0"/>
              <w:kinsoku w:val="0"/>
              <w:wordWrap/>
              <w:overflowPunct w:val="0"/>
              <w:topLinePunct w:val="0"/>
              <w:autoSpaceDE w:val="0"/>
              <w:autoSpaceDN w:val="0"/>
              <w:bidi w:val="0"/>
              <w:adjustRightInd w:val="0"/>
              <w:spacing w:before="101" w:beforeLines="0" w:afterLines="0" w:line="360" w:lineRule="auto"/>
              <w:ind w:right="1356"/>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签约合同价</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0428B6">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5907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78E62A">
            <w:pPr>
              <w:pStyle w:val="261"/>
              <w:keepNext w:val="0"/>
              <w:keepLines w:val="0"/>
              <w:pageBreakBefore w:val="0"/>
              <w:widowControl w:val="0"/>
              <w:kinsoku w:val="0"/>
              <w:wordWrap/>
              <w:overflowPunct w:val="0"/>
              <w:topLinePunct w:val="0"/>
              <w:autoSpaceDE w:val="0"/>
              <w:autoSpaceDN w:val="0"/>
              <w:bidi w:val="0"/>
              <w:adjustRightInd w:val="0"/>
              <w:spacing w:before="102" w:beforeLines="0" w:afterLines="0" w:line="360" w:lineRule="auto"/>
              <w:ind w:right="1359"/>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开工日期</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762752">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7B7F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BA40A6">
            <w:pPr>
              <w:pStyle w:val="261"/>
              <w:keepNext w:val="0"/>
              <w:keepLines w:val="0"/>
              <w:pageBreakBefore w:val="0"/>
              <w:widowControl w:val="0"/>
              <w:kinsoku w:val="0"/>
              <w:wordWrap/>
              <w:overflowPunct w:val="0"/>
              <w:topLinePunct w:val="0"/>
              <w:autoSpaceDE w:val="0"/>
              <w:autoSpaceDN w:val="0"/>
              <w:bidi w:val="0"/>
              <w:adjustRightInd w:val="0"/>
              <w:spacing w:before="102" w:beforeLines="0" w:afterLines="0" w:line="360" w:lineRule="auto"/>
              <w:ind w:right="1359"/>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完工日期</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11E573">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083F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D65BB4">
            <w:pPr>
              <w:pStyle w:val="261"/>
              <w:keepNext w:val="0"/>
              <w:keepLines w:val="0"/>
              <w:pageBreakBefore w:val="0"/>
              <w:widowControl w:val="0"/>
              <w:kinsoku w:val="0"/>
              <w:wordWrap/>
              <w:overflowPunct w:val="0"/>
              <w:topLinePunct w:val="0"/>
              <w:autoSpaceDE w:val="0"/>
              <w:autoSpaceDN w:val="0"/>
              <w:bidi w:val="0"/>
              <w:adjustRightInd w:val="0"/>
              <w:spacing w:before="103" w:beforeLines="0" w:afterLines="0" w:line="360" w:lineRule="auto"/>
              <w:ind w:right="1356"/>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承担的工作</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8AA4CC">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6426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337EFA">
            <w:pPr>
              <w:pStyle w:val="261"/>
              <w:keepNext w:val="0"/>
              <w:keepLines w:val="0"/>
              <w:pageBreakBefore w:val="0"/>
              <w:widowControl w:val="0"/>
              <w:kinsoku w:val="0"/>
              <w:wordWrap/>
              <w:overflowPunct w:val="0"/>
              <w:topLinePunct w:val="0"/>
              <w:autoSpaceDE w:val="0"/>
              <w:autoSpaceDN w:val="0"/>
              <w:bidi w:val="0"/>
              <w:adjustRightInd w:val="0"/>
              <w:spacing w:before="101" w:beforeLines="0" w:afterLines="0" w:line="360" w:lineRule="auto"/>
              <w:ind w:right="1359"/>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工程质量</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C21F19">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6210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214F7A">
            <w:pPr>
              <w:pStyle w:val="261"/>
              <w:keepNext w:val="0"/>
              <w:keepLines w:val="0"/>
              <w:pageBreakBefore w:val="0"/>
              <w:widowControl w:val="0"/>
              <w:kinsoku w:val="0"/>
              <w:wordWrap/>
              <w:overflowPunct w:val="0"/>
              <w:topLinePunct w:val="0"/>
              <w:autoSpaceDE w:val="0"/>
              <w:autoSpaceDN w:val="0"/>
              <w:bidi w:val="0"/>
              <w:adjustRightInd w:val="0"/>
              <w:spacing w:before="102" w:beforeLines="0" w:afterLines="0" w:line="360" w:lineRule="auto"/>
              <w:ind w:right="1359"/>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项目经理</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1A6A15">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3DD9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D22199">
            <w:pPr>
              <w:pStyle w:val="261"/>
              <w:keepNext w:val="0"/>
              <w:keepLines w:val="0"/>
              <w:pageBreakBefore w:val="0"/>
              <w:widowControl w:val="0"/>
              <w:kinsoku w:val="0"/>
              <w:wordWrap/>
              <w:overflowPunct w:val="0"/>
              <w:topLinePunct w:val="0"/>
              <w:autoSpaceDE w:val="0"/>
              <w:autoSpaceDN w:val="0"/>
              <w:bidi w:val="0"/>
              <w:adjustRightInd w:val="0"/>
              <w:spacing w:before="101" w:beforeLines="0" w:afterLines="0" w:line="360" w:lineRule="auto"/>
              <w:ind w:right="1359"/>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项目经理电话</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7577E9">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31F2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78C5C3">
            <w:pPr>
              <w:pStyle w:val="261"/>
              <w:keepNext w:val="0"/>
              <w:keepLines w:val="0"/>
              <w:pageBreakBefore w:val="0"/>
              <w:widowControl w:val="0"/>
              <w:kinsoku w:val="0"/>
              <w:wordWrap/>
              <w:overflowPunct w:val="0"/>
              <w:topLinePunct w:val="0"/>
              <w:autoSpaceDE w:val="0"/>
              <w:autoSpaceDN w:val="0"/>
              <w:bidi w:val="0"/>
              <w:adjustRightInd w:val="0"/>
              <w:spacing w:before="102" w:beforeLines="0" w:afterLines="0" w:line="360" w:lineRule="auto"/>
              <w:ind w:right="1359"/>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合同项目描述</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889CCA">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r w14:paraId="45D8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trPr>
        <w:tc>
          <w:tcPr>
            <w:tcW w:w="29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8A7BF">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ind w:right="1359"/>
              <w:jc w:val="center"/>
              <w:textAlignment w:val="auto"/>
              <w:rPr>
                <w:rFonts w:hint="eastAsia" w:ascii="仿宋" w:hAnsi="仿宋" w:eastAsia="仿宋" w:cs="仿宋"/>
                <w:b w:val="0"/>
                <w:bCs/>
                <w:sz w:val="21"/>
                <w:highlight w:val="none"/>
              </w:rPr>
            </w:pPr>
            <w:r>
              <w:rPr>
                <w:rFonts w:hint="eastAsia" w:ascii="仿宋" w:hAnsi="仿宋" w:eastAsia="仿宋" w:cs="仿宋"/>
                <w:b w:val="0"/>
                <w:bCs/>
                <w:sz w:val="21"/>
                <w:highlight w:val="none"/>
              </w:rPr>
              <w:t>备注</w:t>
            </w:r>
          </w:p>
        </w:tc>
        <w:tc>
          <w:tcPr>
            <w:tcW w:w="53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B23826">
            <w:pPr>
              <w:pStyle w:val="261"/>
              <w:keepNext w:val="0"/>
              <w:keepLines w:val="0"/>
              <w:pageBreakBefore w:val="0"/>
              <w:widowControl w:val="0"/>
              <w:kinsoku w:val="0"/>
              <w:wordWrap/>
              <w:overflowPunct w:val="0"/>
              <w:topLinePunct w:val="0"/>
              <w:autoSpaceDE w:val="0"/>
              <w:autoSpaceDN w:val="0"/>
              <w:bidi w:val="0"/>
              <w:adjustRightInd w:val="0"/>
              <w:spacing w:beforeLines="0" w:afterLines="0" w:line="360" w:lineRule="auto"/>
              <w:textAlignment w:val="auto"/>
              <w:rPr>
                <w:rFonts w:hint="eastAsia" w:ascii="仿宋" w:hAnsi="仿宋" w:eastAsia="仿宋" w:cs="仿宋"/>
                <w:b w:val="0"/>
                <w:bCs/>
                <w:sz w:val="20"/>
                <w:highlight w:val="none"/>
              </w:rPr>
            </w:pPr>
          </w:p>
        </w:tc>
      </w:tr>
    </w:tbl>
    <w:p w14:paraId="167E70CD">
      <w:pPr>
        <w:pStyle w:val="2"/>
        <w:keepNext w:val="0"/>
        <w:keepLines w:val="0"/>
        <w:pageBreakBefore w:val="0"/>
        <w:widowControl w:val="0"/>
        <w:kinsoku w:val="0"/>
        <w:wordWrap/>
        <w:overflowPunct w:val="0"/>
        <w:topLinePunct w:val="0"/>
        <w:autoSpaceDE w:val="0"/>
        <w:autoSpaceDN w:val="0"/>
        <w:bidi w:val="0"/>
        <w:adjustRightInd w:val="0"/>
        <w:spacing w:before="48" w:beforeLines="0" w:afterLines="0" w:line="360" w:lineRule="auto"/>
        <w:ind w:right="1060"/>
        <w:textAlignment w:val="auto"/>
        <w:rPr>
          <w:rFonts w:hint="eastAsia" w:ascii="仿宋" w:hAnsi="仿宋" w:eastAsia="仿宋" w:cs="仿宋"/>
          <w:b w:val="0"/>
          <w:bCs/>
          <w:sz w:val="21"/>
          <w:highlight w:val="none"/>
        </w:rPr>
        <w:sectPr>
          <w:headerReference r:id="rId8" w:type="default"/>
          <w:footerReference r:id="rId9" w:type="default"/>
          <w:pgSz w:w="11910" w:h="16840"/>
          <w:pgMar w:top="1440" w:right="1800" w:bottom="1440" w:left="1800" w:header="0" w:footer="721" w:gutter="0"/>
          <w:lnNumType w:countBy="0" w:distance="360"/>
          <w:pgNumType w:fmt="decimal"/>
          <w:cols w:space="720" w:num="1"/>
          <w:rtlGutter w:val="0"/>
          <w:docGrid w:linePitch="1" w:charSpace="0"/>
        </w:sectPr>
      </w:pPr>
      <w:r>
        <w:rPr>
          <w:rFonts w:hint="eastAsia" w:ascii="仿宋" w:hAnsi="仿宋" w:eastAsia="仿宋" w:cs="仿宋"/>
          <w:b w:val="0"/>
          <w:bCs/>
          <w:sz w:val="21"/>
          <w:highlight w:val="none"/>
        </w:rPr>
        <w:t>注：本表后附</w:t>
      </w:r>
      <w:r>
        <w:rPr>
          <w:rFonts w:hint="eastAsia" w:ascii="仿宋" w:hAnsi="仿宋" w:eastAsia="仿宋" w:cs="仿宋"/>
          <w:b w:val="0"/>
          <w:bCs/>
          <w:sz w:val="21"/>
          <w:highlight w:val="none"/>
          <w:lang w:eastAsia="zh-CN"/>
        </w:rPr>
        <w:t>类似业绩</w:t>
      </w:r>
      <w:r>
        <w:rPr>
          <w:rFonts w:hint="eastAsia" w:ascii="仿宋" w:hAnsi="仿宋" w:eastAsia="仿宋" w:cs="仿宋"/>
          <w:b w:val="0"/>
          <w:bCs/>
          <w:sz w:val="21"/>
          <w:highlight w:val="none"/>
        </w:rPr>
        <w:t>证明：同类型业绩以合同协议书（合同协议书须提供与最终用户签订的的合同首页、合同金额所在页、签字盖章页）、竣工验收</w:t>
      </w:r>
      <w:r>
        <w:rPr>
          <w:rFonts w:hint="eastAsia" w:ascii="仿宋" w:hAnsi="仿宋" w:eastAsia="仿宋" w:cs="仿宋"/>
          <w:b w:val="0"/>
          <w:bCs/>
          <w:sz w:val="21"/>
          <w:highlight w:val="none"/>
          <w:lang w:val="en-US" w:eastAsia="zh-CN"/>
        </w:rPr>
        <w:t>证明</w:t>
      </w:r>
      <w:r>
        <w:rPr>
          <w:rFonts w:hint="eastAsia" w:ascii="仿宋" w:hAnsi="仿宋" w:eastAsia="仿宋" w:cs="仿宋"/>
          <w:b w:val="0"/>
          <w:bCs/>
          <w:sz w:val="21"/>
          <w:highlight w:val="none"/>
        </w:rPr>
        <w:t>为准，每张表格只填写一个项目，并标明序号。</w:t>
      </w:r>
    </w:p>
    <w:p w14:paraId="6775425A">
      <w:pPr>
        <w:pageBreakBefore/>
        <w:widowControl/>
        <w:numPr>
          <w:ilvl w:val="0"/>
          <w:numId w:val="0"/>
        </w:numPr>
        <w:adjustRightInd w:val="0"/>
        <w:snapToGrid w:val="0"/>
        <w:spacing w:line="360" w:lineRule="auto"/>
        <w:jc w:val="center"/>
        <w:rPr>
          <w:rFonts w:hint="eastAsia" w:ascii="仿宋" w:hAnsi="仿宋" w:eastAsia="仿宋" w:cs="仿宋"/>
          <w:b w:val="0"/>
          <w:bCs/>
          <w:sz w:val="30"/>
          <w:szCs w:val="30"/>
          <w:highlight w:val="none"/>
          <w:lang w:val="zh-CN"/>
        </w:rPr>
      </w:pPr>
      <w:r>
        <w:rPr>
          <w:rFonts w:hint="eastAsia" w:ascii="仿宋" w:hAnsi="仿宋" w:eastAsia="仿宋" w:cs="仿宋"/>
          <w:b w:val="0"/>
          <w:bCs/>
          <w:sz w:val="30"/>
          <w:szCs w:val="30"/>
          <w:highlight w:val="none"/>
          <w:lang w:val="en-US" w:eastAsia="zh-CN"/>
        </w:rPr>
        <w:t>11.</w:t>
      </w:r>
      <w:r>
        <w:rPr>
          <w:rFonts w:hint="eastAsia" w:ascii="仿宋" w:hAnsi="仿宋" w:eastAsia="仿宋" w:cs="仿宋"/>
          <w:b w:val="0"/>
          <w:bCs/>
          <w:sz w:val="30"/>
          <w:szCs w:val="30"/>
          <w:highlight w:val="none"/>
          <w:lang w:val="zh-CN"/>
        </w:rPr>
        <w:t>供应商认为需要提供的其他商务材料</w:t>
      </w:r>
    </w:p>
    <w:p w14:paraId="6D1B67DD">
      <w:pPr>
        <w:keepNext/>
        <w:keepLines/>
        <w:overflowPunct w:val="0"/>
        <w:topLinePunct/>
        <w:autoSpaceDN w:val="0"/>
        <w:adjustRightInd w:val="0"/>
        <w:snapToGrid w:val="0"/>
        <w:spacing w:line="460" w:lineRule="exact"/>
        <w:jc w:val="center"/>
        <w:rPr>
          <w:rFonts w:hint="eastAsia" w:ascii="仿宋" w:hAnsi="仿宋" w:eastAsia="仿宋" w:cs="仿宋"/>
          <w:b w:val="0"/>
          <w:bCs/>
          <w:sz w:val="30"/>
          <w:szCs w:val="30"/>
          <w:highlight w:val="none"/>
          <w:lang w:val="en-US" w:eastAsia="zh-CN"/>
        </w:rPr>
      </w:pPr>
      <w:bookmarkStart w:id="95" w:name="_Toc31640"/>
      <w:bookmarkStart w:id="96" w:name="_Toc12611"/>
      <w:bookmarkStart w:id="97" w:name="_Toc30810"/>
      <w:bookmarkStart w:id="98" w:name="_Toc18209_WPSOffice_Level2"/>
      <w:bookmarkStart w:id="99" w:name="_Toc5407"/>
    </w:p>
    <w:p w14:paraId="66D9D27A">
      <w:pPr>
        <w:keepNext/>
        <w:keepLines/>
        <w:overflowPunct w:val="0"/>
        <w:topLinePunct/>
        <w:autoSpaceDN w:val="0"/>
        <w:adjustRightInd w:val="0"/>
        <w:snapToGrid w:val="0"/>
        <w:spacing w:line="460" w:lineRule="exact"/>
        <w:jc w:val="center"/>
        <w:rPr>
          <w:rFonts w:hint="eastAsia" w:ascii="仿宋" w:hAnsi="仿宋" w:eastAsia="仿宋" w:cs="仿宋"/>
          <w:b w:val="0"/>
          <w:bCs/>
          <w:sz w:val="30"/>
          <w:szCs w:val="30"/>
          <w:highlight w:val="none"/>
          <w:lang w:val="en-US" w:eastAsia="zh-CN"/>
        </w:rPr>
        <w:sectPr>
          <w:pgSz w:w="11907" w:h="16840"/>
          <w:pgMar w:top="1701" w:right="1418" w:bottom="1418" w:left="1418" w:header="964" w:footer="964" w:gutter="0"/>
          <w:pgBorders>
            <w:bottom w:val="double" w:color="auto" w:sz="4" w:space="1"/>
          </w:pgBorders>
          <w:pgNumType w:fmt="decimal"/>
          <w:cols w:space="720" w:num="1"/>
          <w:docGrid w:linePitch="312" w:charSpace="0"/>
        </w:sectPr>
      </w:pPr>
    </w:p>
    <w:p w14:paraId="131AADA7">
      <w:pPr>
        <w:keepNext/>
        <w:keepLines/>
        <w:overflowPunct w:val="0"/>
        <w:topLinePunct/>
        <w:autoSpaceDN w:val="0"/>
        <w:adjustRightInd w:val="0"/>
        <w:snapToGrid w:val="0"/>
        <w:spacing w:line="460" w:lineRule="exact"/>
        <w:jc w:val="center"/>
        <w:rPr>
          <w:rFonts w:hint="eastAsia" w:ascii="仿宋" w:hAnsi="仿宋" w:eastAsia="仿宋" w:cs="仿宋"/>
          <w:b w:val="0"/>
          <w:bCs/>
          <w:snapToGrid w:val="0"/>
          <w:color w:val="000000"/>
          <w:kern w:val="0"/>
          <w:sz w:val="28"/>
          <w:szCs w:val="28"/>
          <w:highlight w:val="none"/>
        </w:rPr>
      </w:pPr>
      <w:r>
        <w:rPr>
          <w:rFonts w:hint="eastAsia" w:ascii="仿宋" w:hAnsi="仿宋" w:eastAsia="仿宋" w:cs="仿宋"/>
          <w:b w:val="0"/>
          <w:bCs/>
          <w:sz w:val="30"/>
          <w:szCs w:val="30"/>
          <w:highlight w:val="none"/>
          <w:lang w:val="en-US" w:eastAsia="zh-CN"/>
        </w:rPr>
        <w:t>12.</w:t>
      </w:r>
      <w:r>
        <w:rPr>
          <w:rFonts w:hint="eastAsia" w:ascii="仿宋" w:hAnsi="仿宋" w:eastAsia="仿宋" w:cs="仿宋"/>
          <w:b w:val="0"/>
          <w:bCs/>
          <w:sz w:val="30"/>
          <w:szCs w:val="30"/>
          <w:highlight w:val="none"/>
        </w:rPr>
        <w:t>商务偏差表</w:t>
      </w:r>
      <w:bookmarkEnd w:id="95"/>
      <w:bookmarkEnd w:id="96"/>
      <w:bookmarkEnd w:id="97"/>
      <w:bookmarkEnd w:id="98"/>
      <w:bookmarkEnd w:id="99"/>
      <w:r>
        <w:rPr>
          <w:rFonts w:hint="eastAsia" w:ascii="仿宋" w:hAnsi="仿宋" w:eastAsia="仿宋" w:cs="仿宋"/>
          <w:b w:val="0"/>
          <w:bCs/>
          <w:sz w:val="30"/>
          <w:szCs w:val="30"/>
          <w:highlight w:val="none"/>
        </w:rPr>
        <w:t>（格式）</w:t>
      </w:r>
    </w:p>
    <w:tbl>
      <w:tblPr>
        <w:tblStyle w:val="47"/>
        <w:tblW w:w="850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14:paraId="26292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80" w:hRule="atLeast"/>
          <w:jc w:val="center"/>
        </w:trPr>
        <w:tc>
          <w:tcPr>
            <w:tcW w:w="8503" w:type="dxa"/>
            <w:tcBorders>
              <w:top w:val="double" w:color="auto" w:sz="4" w:space="0"/>
              <w:left w:val="double" w:color="auto" w:sz="4" w:space="0"/>
              <w:bottom w:val="double" w:color="auto" w:sz="4" w:space="0"/>
              <w:right w:val="double" w:color="auto" w:sz="4" w:space="0"/>
            </w:tcBorders>
            <w:vAlign w:val="center"/>
          </w:tcPr>
          <w:tbl>
            <w:tblPr>
              <w:tblStyle w:val="47"/>
              <w:tblW w:w="921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9"/>
              <w:gridCol w:w="1304"/>
              <w:gridCol w:w="1785"/>
              <w:gridCol w:w="1365"/>
              <w:gridCol w:w="1544"/>
              <w:gridCol w:w="1973"/>
            </w:tblGrid>
            <w:tr w14:paraId="6FE3FA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0" w:hRule="atLeast"/>
                <w:jc w:val="center"/>
              </w:trPr>
              <w:tc>
                <w:tcPr>
                  <w:tcW w:w="1240" w:type="dxa"/>
                  <w:tcBorders>
                    <w:top w:val="double" w:color="auto" w:sz="4" w:space="0"/>
                    <w:left w:val="double" w:color="auto" w:sz="4" w:space="0"/>
                    <w:bottom w:val="single" w:color="auto" w:sz="6" w:space="0"/>
                    <w:right w:val="single" w:color="auto" w:sz="6" w:space="0"/>
                  </w:tcBorders>
                  <w:vAlign w:val="center"/>
                </w:tcPr>
                <w:p w14:paraId="3F5A7F8D">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 xml:space="preserve">  序号</w:t>
                  </w:r>
                </w:p>
              </w:tc>
              <w:tc>
                <w:tcPr>
                  <w:tcW w:w="1305" w:type="dxa"/>
                  <w:tcBorders>
                    <w:top w:val="double" w:color="auto" w:sz="4" w:space="0"/>
                    <w:left w:val="single" w:color="auto" w:sz="6" w:space="0"/>
                    <w:bottom w:val="single" w:color="auto" w:sz="6" w:space="0"/>
                    <w:right w:val="single" w:color="auto" w:sz="6" w:space="0"/>
                  </w:tcBorders>
                  <w:vAlign w:val="center"/>
                </w:tcPr>
                <w:p w14:paraId="789CE1DB">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项目名称</w:t>
                  </w:r>
                </w:p>
              </w:tc>
              <w:tc>
                <w:tcPr>
                  <w:tcW w:w="1785" w:type="dxa"/>
                  <w:tcBorders>
                    <w:top w:val="double" w:color="auto" w:sz="4" w:space="0"/>
                    <w:left w:val="single" w:color="auto" w:sz="6" w:space="0"/>
                    <w:bottom w:val="single" w:color="auto" w:sz="6" w:space="0"/>
                    <w:right w:val="single" w:color="auto" w:sz="6" w:space="0"/>
                  </w:tcBorders>
                  <w:vAlign w:val="center"/>
                </w:tcPr>
                <w:p w14:paraId="10121032">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磋商文件</w:t>
                  </w:r>
                </w:p>
                <w:p w14:paraId="745D5B6D">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商务要求</w:t>
                  </w:r>
                </w:p>
              </w:tc>
              <w:tc>
                <w:tcPr>
                  <w:tcW w:w="1365" w:type="dxa"/>
                  <w:tcBorders>
                    <w:top w:val="double" w:color="auto" w:sz="4" w:space="0"/>
                    <w:left w:val="single" w:color="auto" w:sz="6" w:space="0"/>
                    <w:bottom w:val="single" w:color="auto" w:sz="6" w:space="0"/>
                    <w:right w:val="single" w:color="auto" w:sz="6" w:space="0"/>
                  </w:tcBorders>
                  <w:vAlign w:val="center"/>
                </w:tcPr>
                <w:p w14:paraId="3F908ECF">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响应文件           对应内容</w:t>
                  </w:r>
                </w:p>
              </w:tc>
              <w:tc>
                <w:tcPr>
                  <w:tcW w:w="1544" w:type="dxa"/>
                  <w:tcBorders>
                    <w:top w:val="double" w:color="auto" w:sz="4" w:space="0"/>
                    <w:left w:val="single" w:color="auto" w:sz="6" w:space="0"/>
                    <w:bottom w:val="single" w:color="auto" w:sz="6" w:space="0"/>
                    <w:right w:val="single" w:color="auto" w:sz="6" w:space="0"/>
                  </w:tcBorders>
                  <w:vAlign w:val="center"/>
                </w:tcPr>
                <w:p w14:paraId="239D9109">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偏差情况</w:t>
                  </w:r>
                </w:p>
              </w:tc>
              <w:tc>
                <w:tcPr>
                  <w:tcW w:w="1973" w:type="dxa"/>
                  <w:tcBorders>
                    <w:top w:val="double" w:color="auto" w:sz="4" w:space="0"/>
                    <w:left w:val="single" w:color="auto" w:sz="6" w:space="0"/>
                    <w:bottom w:val="single" w:color="auto" w:sz="6" w:space="0"/>
                    <w:right w:val="double" w:color="auto" w:sz="4" w:space="0"/>
                  </w:tcBorders>
                  <w:vAlign w:val="center"/>
                </w:tcPr>
                <w:p w14:paraId="6DCCC164">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备注</w:t>
                  </w:r>
                </w:p>
              </w:tc>
            </w:tr>
            <w:tr w14:paraId="6F5CB1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3" w:hRule="atLeast"/>
                <w:jc w:val="center"/>
              </w:trPr>
              <w:tc>
                <w:tcPr>
                  <w:tcW w:w="1240" w:type="dxa"/>
                  <w:tcBorders>
                    <w:top w:val="single" w:color="auto" w:sz="6" w:space="0"/>
                    <w:left w:val="double" w:color="auto" w:sz="4" w:space="0"/>
                    <w:bottom w:val="single" w:color="auto" w:sz="6" w:space="0"/>
                    <w:right w:val="single" w:color="auto" w:sz="6" w:space="0"/>
                  </w:tcBorders>
                  <w:vAlign w:val="center"/>
                </w:tcPr>
                <w:p w14:paraId="3A80D909">
                  <w:pPr>
                    <w:spacing w:line="460" w:lineRule="exact"/>
                    <w:jc w:val="center"/>
                    <w:rPr>
                      <w:rFonts w:hint="eastAsia" w:ascii="仿宋" w:hAnsi="仿宋" w:eastAsia="仿宋" w:cs="仿宋"/>
                      <w:b w:val="0"/>
                      <w:bCs/>
                      <w:sz w:val="28"/>
                      <w:szCs w:val="28"/>
                      <w:highlight w:val="none"/>
                    </w:rPr>
                  </w:pPr>
                </w:p>
              </w:tc>
              <w:tc>
                <w:tcPr>
                  <w:tcW w:w="1305" w:type="dxa"/>
                  <w:tcBorders>
                    <w:top w:val="single" w:color="auto" w:sz="6" w:space="0"/>
                    <w:left w:val="single" w:color="auto" w:sz="6" w:space="0"/>
                    <w:bottom w:val="single" w:color="auto" w:sz="6" w:space="0"/>
                    <w:right w:val="single" w:color="auto" w:sz="6" w:space="0"/>
                  </w:tcBorders>
                  <w:vAlign w:val="center"/>
                </w:tcPr>
                <w:p w14:paraId="5F8DA888">
                  <w:pPr>
                    <w:spacing w:line="460" w:lineRule="exact"/>
                    <w:jc w:val="center"/>
                    <w:rPr>
                      <w:rFonts w:hint="eastAsia" w:ascii="仿宋" w:hAnsi="仿宋" w:eastAsia="仿宋" w:cs="仿宋"/>
                      <w:b w:val="0"/>
                      <w:bCs/>
                      <w:sz w:val="28"/>
                      <w:szCs w:val="28"/>
                      <w:highlight w:val="none"/>
                    </w:rPr>
                  </w:pPr>
                </w:p>
              </w:tc>
              <w:tc>
                <w:tcPr>
                  <w:tcW w:w="1785" w:type="dxa"/>
                  <w:tcBorders>
                    <w:top w:val="single" w:color="auto" w:sz="6" w:space="0"/>
                    <w:left w:val="single" w:color="auto" w:sz="6" w:space="0"/>
                    <w:bottom w:val="single" w:color="auto" w:sz="6" w:space="0"/>
                    <w:right w:val="single" w:color="auto" w:sz="6" w:space="0"/>
                  </w:tcBorders>
                  <w:vAlign w:val="center"/>
                </w:tcPr>
                <w:p w14:paraId="67D238C9">
                  <w:pPr>
                    <w:spacing w:line="460" w:lineRule="exact"/>
                    <w:jc w:val="center"/>
                    <w:rPr>
                      <w:rFonts w:hint="eastAsia" w:ascii="仿宋" w:hAnsi="仿宋" w:eastAsia="仿宋" w:cs="仿宋"/>
                      <w:b w:val="0"/>
                      <w:bCs/>
                      <w:sz w:val="28"/>
                      <w:szCs w:val="28"/>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6D5CC265">
                  <w:pPr>
                    <w:spacing w:line="460" w:lineRule="exact"/>
                    <w:jc w:val="center"/>
                    <w:rPr>
                      <w:rFonts w:hint="eastAsia" w:ascii="仿宋" w:hAnsi="仿宋" w:eastAsia="仿宋" w:cs="仿宋"/>
                      <w:b w:val="0"/>
                      <w:bCs/>
                      <w:sz w:val="28"/>
                      <w:szCs w:val="28"/>
                      <w:highlight w:val="none"/>
                    </w:rPr>
                  </w:pPr>
                </w:p>
              </w:tc>
              <w:tc>
                <w:tcPr>
                  <w:tcW w:w="1544" w:type="dxa"/>
                  <w:tcBorders>
                    <w:top w:val="single" w:color="auto" w:sz="6" w:space="0"/>
                    <w:left w:val="single" w:color="auto" w:sz="6" w:space="0"/>
                    <w:bottom w:val="single" w:color="auto" w:sz="6" w:space="0"/>
                    <w:right w:val="single" w:color="auto" w:sz="6" w:space="0"/>
                  </w:tcBorders>
                  <w:vAlign w:val="center"/>
                </w:tcPr>
                <w:p w14:paraId="1A97C313">
                  <w:pPr>
                    <w:spacing w:line="460" w:lineRule="exact"/>
                    <w:jc w:val="center"/>
                    <w:rPr>
                      <w:rFonts w:hint="eastAsia" w:ascii="仿宋" w:hAnsi="仿宋" w:eastAsia="仿宋" w:cs="仿宋"/>
                      <w:b w:val="0"/>
                      <w:bCs/>
                      <w:sz w:val="28"/>
                      <w:szCs w:val="28"/>
                      <w:highlight w:val="none"/>
                    </w:rPr>
                  </w:pPr>
                </w:p>
              </w:tc>
              <w:tc>
                <w:tcPr>
                  <w:tcW w:w="1973" w:type="dxa"/>
                  <w:tcBorders>
                    <w:top w:val="single" w:color="auto" w:sz="6" w:space="0"/>
                    <w:left w:val="single" w:color="auto" w:sz="6" w:space="0"/>
                    <w:bottom w:val="single" w:color="auto" w:sz="6" w:space="0"/>
                    <w:right w:val="double" w:color="auto" w:sz="4" w:space="0"/>
                  </w:tcBorders>
                  <w:vAlign w:val="center"/>
                </w:tcPr>
                <w:p w14:paraId="297E6B0A">
                  <w:pPr>
                    <w:spacing w:line="460" w:lineRule="exact"/>
                    <w:jc w:val="center"/>
                    <w:rPr>
                      <w:rFonts w:hint="eastAsia" w:ascii="仿宋" w:hAnsi="仿宋" w:eastAsia="仿宋" w:cs="仿宋"/>
                      <w:b w:val="0"/>
                      <w:bCs/>
                      <w:sz w:val="28"/>
                      <w:szCs w:val="28"/>
                      <w:highlight w:val="none"/>
                    </w:rPr>
                  </w:pPr>
                </w:p>
              </w:tc>
            </w:tr>
            <w:tr w14:paraId="27DAB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1240" w:type="dxa"/>
                  <w:tcBorders>
                    <w:top w:val="single" w:color="auto" w:sz="6" w:space="0"/>
                    <w:left w:val="double" w:color="auto" w:sz="4" w:space="0"/>
                    <w:bottom w:val="single" w:color="auto" w:sz="6" w:space="0"/>
                    <w:right w:val="single" w:color="auto" w:sz="6" w:space="0"/>
                  </w:tcBorders>
                  <w:vAlign w:val="center"/>
                </w:tcPr>
                <w:p w14:paraId="31790D06">
                  <w:pPr>
                    <w:spacing w:line="460" w:lineRule="exact"/>
                    <w:jc w:val="center"/>
                    <w:rPr>
                      <w:rFonts w:hint="eastAsia" w:ascii="仿宋" w:hAnsi="仿宋" w:eastAsia="仿宋" w:cs="仿宋"/>
                      <w:b w:val="0"/>
                      <w:bCs/>
                      <w:sz w:val="28"/>
                      <w:szCs w:val="28"/>
                      <w:highlight w:val="none"/>
                    </w:rPr>
                  </w:pPr>
                </w:p>
              </w:tc>
              <w:tc>
                <w:tcPr>
                  <w:tcW w:w="1305" w:type="dxa"/>
                  <w:tcBorders>
                    <w:top w:val="single" w:color="auto" w:sz="6" w:space="0"/>
                    <w:left w:val="single" w:color="auto" w:sz="6" w:space="0"/>
                    <w:bottom w:val="single" w:color="auto" w:sz="6" w:space="0"/>
                    <w:right w:val="single" w:color="auto" w:sz="6" w:space="0"/>
                  </w:tcBorders>
                  <w:vAlign w:val="center"/>
                </w:tcPr>
                <w:p w14:paraId="3C6ABC0F">
                  <w:pPr>
                    <w:spacing w:line="460" w:lineRule="exact"/>
                    <w:rPr>
                      <w:rFonts w:hint="eastAsia" w:ascii="仿宋" w:hAnsi="仿宋" w:eastAsia="仿宋" w:cs="仿宋"/>
                      <w:b w:val="0"/>
                      <w:bCs/>
                      <w:sz w:val="28"/>
                      <w:szCs w:val="28"/>
                      <w:highlight w:val="none"/>
                    </w:rPr>
                  </w:pPr>
                </w:p>
              </w:tc>
              <w:tc>
                <w:tcPr>
                  <w:tcW w:w="1785" w:type="dxa"/>
                  <w:tcBorders>
                    <w:top w:val="single" w:color="auto" w:sz="6" w:space="0"/>
                    <w:left w:val="single" w:color="auto" w:sz="6" w:space="0"/>
                    <w:bottom w:val="single" w:color="auto" w:sz="6" w:space="0"/>
                    <w:right w:val="single" w:color="auto" w:sz="6" w:space="0"/>
                  </w:tcBorders>
                  <w:vAlign w:val="center"/>
                </w:tcPr>
                <w:p w14:paraId="393C9178">
                  <w:pPr>
                    <w:spacing w:line="460" w:lineRule="exact"/>
                    <w:rPr>
                      <w:rFonts w:hint="eastAsia" w:ascii="仿宋" w:hAnsi="仿宋" w:eastAsia="仿宋" w:cs="仿宋"/>
                      <w:b w:val="0"/>
                      <w:bCs/>
                      <w:sz w:val="28"/>
                      <w:szCs w:val="28"/>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016CCA5">
                  <w:pPr>
                    <w:spacing w:line="460" w:lineRule="exact"/>
                    <w:jc w:val="center"/>
                    <w:rPr>
                      <w:rFonts w:hint="eastAsia" w:ascii="仿宋" w:hAnsi="仿宋" w:eastAsia="仿宋" w:cs="仿宋"/>
                      <w:b w:val="0"/>
                      <w:bCs/>
                      <w:sz w:val="28"/>
                      <w:szCs w:val="28"/>
                      <w:highlight w:val="none"/>
                    </w:rPr>
                  </w:pPr>
                </w:p>
              </w:tc>
              <w:tc>
                <w:tcPr>
                  <w:tcW w:w="1544" w:type="dxa"/>
                  <w:tcBorders>
                    <w:top w:val="single" w:color="auto" w:sz="6" w:space="0"/>
                    <w:left w:val="single" w:color="auto" w:sz="6" w:space="0"/>
                    <w:bottom w:val="single" w:color="auto" w:sz="6" w:space="0"/>
                    <w:right w:val="single" w:color="auto" w:sz="6" w:space="0"/>
                  </w:tcBorders>
                  <w:vAlign w:val="center"/>
                </w:tcPr>
                <w:p w14:paraId="3AF7E1DC">
                  <w:pPr>
                    <w:spacing w:line="460" w:lineRule="exact"/>
                    <w:jc w:val="center"/>
                    <w:rPr>
                      <w:rFonts w:hint="eastAsia" w:ascii="仿宋" w:hAnsi="仿宋" w:eastAsia="仿宋" w:cs="仿宋"/>
                      <w:b w:val="0"/>
                      <w:bCs/>
                      <w:sz w:val="28"/>
                      <w:szCs w:val="28"/>
                      <w:highlight w:val="none"/>
                    </w:rPr>
                  </w:pPr>
                </w:p>
              </w:tc>
              <w:tc>
                <w:tcPr>
                  <w:tcW w:w="1973" w:type="dxa"/>
                  <w:tcBorders>
                    <w:top w:val="single" w:color="auto" w:sz="6" w:space="0"/>
                    <w:left w:val="single" w:color="auto" w:sz="6" w:space="0"/>
                    <w:bottom w:val="single" w:color="auto" w:sz="6" w:space="0"/>
                    <w:right w:val="double" w:color="auto" w:sz="4" w:space="0"/>
                  </w:tcBorders>
                  <w:vAlign w:val="center"/>
                </w:tcPr>
                <w:p w14:paraId="280C8D68">
                  <w:pPr>
                    <w:spacing w:line="460" w:lineRule="exact"/>
                    <w:jc w:val="center"/>
                    <w:rPr>
                      <w:rFonts w:hint="eastAsia" w:ascii="仿宋" w:hAnsi="仿宋" w:eastAsia="仿宋" w:cs="仿宋"/>
                      <w:b w:val="0"/>
                      <w:bCs/>
                      <w:sz w:val="28"/>
                      <w:szCs w:val="28"/>
                      <w:highlight w:val="none"/>
                    </w:rPr>
                  </w:pPr>
                </w:p>
              </w:tc>
            </w:tr>
            <w:tr w14:paraId="64B7C7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1240" w:type="dxa"/>
                  <w:tcBorders>
                    <w:top w:val="single" w:color="auto" w:sz="6" w:space="0"/>
                    <w:left w:val="double" w:color="auto" w:sz="4" w:space="0"/>
                    <w:bottom w:val="single" w:color="auto" w:sz="6" w:space="0"/>
                    <w:right w:val="single" w:color="auto" w:sz="6" w:space="0"/>
                  </w:tcBorders>
                  <w:vAlign w:val="center"/>
                </w:tcPr>
                <w:p w14:paraId="7B191F16">
                  <w:pPr>
                    <w:spacing w:line="460" w:lineRule="exact"/>
                    <w:jc w:val="center"/>
                    <w:rPr>
                      <w:rFonts w:hint="eastAsia" w:ascii="仿宋" w:hAnsi="仿宋" w:eastAsia="仿宋" w:cs="仿宋"/>
                      <w:b w:val="0"/>
                      <w:bCs/>
                      <w:sz w:val="28"/>
                      <w:szCs w:val="28"/>
                      <w:highlight w:val="none"/>
                    </w:rPr>
                  </w:pPr>
                </w:p>
              </w:tc>
              <w:tc>
                <w:tcPr>
                  <w:tcW w:w="1305" w:type="dxa"/>
                  <w:tcBorders>
                    <w:top w:val="single" w:color="auto" w:sz="6" w:space="0"/>
                    <w:left w:val="single" w:color="auto" w:sz="6" w:space="0"/>
                    <w:bottom w:val="single" w:color="auto" w:sz="6" w:space="0"/>
                    <w:right w:val="single" w:color="auto" w:sz="6" w:space="0"/>
                  </w:tcBorders>
                  <w:vAlign w:val="center"/>
                </w:tcPr>
                <w:p w14:paraId="12A5E577">
                  <w:pPr>
                    <w:spacing w:line="460" w:lineRule="exact"/>
                    <w:jc w:val="center"/>
                    <w:rPr>
                      <w:rFonts w:hint="eastAsia" w:ascii="仿宋" w:hAnsi="仿宋" w:eastAsia="仿宋" w:cs="仿宋"/>
                      <w:b w:val="0"/>
                      <w:bCs/>
                      <w:sz w:val="28"/>
                      <w:szCs w:val="28"/>
                      <w:highlight w:val="none"/>
                    </w:rPr>
                  </w:pPr>
                </w:p>
              </w:tc>
              <w:tc>
                <w:tcPr>
                  <w:tcW w:w="1785" w:type="dxa"/>
                  <w:tcBorders>
                    <w:top w:val="single" w:color="auto" w:sz="6" w:space="0"/>
                    <w:left w:val="single" w:color="auto" w:sz="6" w:space="0"/>
                    <w:bottom w:val="single" w:color="auto" w:sz="6" w:space="0"/>
                    <w:right w:val="single" w:color="auto" w:sz="6" w:space="0"/>
                  </w:tcBorders>
                  <w:vAlign w:val="center"/>
                </w:tcPr>
                <w:p w14:paraId="732A8F97">
                  <w:pPr>
                    <w:spacing w:line="460" w:lineRule="exact"/>
                    <w:jc w:val="center"/>
                    <w:rPr>
                      <w:rFonts w:hint="eastAsia" w:ascii="仿宋" w:hAnsi="仿宋" w:eastAsia="仿宋" w:cs="仿宋"/>
                      <w:b w:val="0"/>
                      <w:bCs/>
                      <w:sz w:val="28"/>
                      <w:szCs w:val="28"/>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3CFBE172">
                  <w:pPr>
                    <w:spacing w:line="460" w:lineRule="exact"/>
                    <w:jc w:val="center"/>
                    <w:rPr>
                      <w:rFonts w:hint="eastAsia" w:ascii="仿宋" w:hAnsi="仿宋" w:eastAsia="仿宋" w:cs="仿宋"/>
                      <w:b w:val="0"/>
                      <w:bCs/>
                      <w:szCs w:val="21"/>
                      <w:highlight w:val="none"/>
                    </w:rPr>
                  </w:pPr>
                </w:p>
              </w:tc>
              <w:tc>
                <w:tcPr>
                  <w:tcW w:w="1544" w:type="dxa"/>
                  <w:tcBorders>
                    <w:top w:val="single" w:color="auto" w:sz="6" w:space="0"/>
                    <w:left w:val="single" w:color="auto" w:sz="6" w:space="0"/>
                    <w:bottom w:val="single" w:color="auto" w:sz="6" w:space="0"/>
                    <w:right w:val="single" w:color="auto" w:sz="6" w:space="0"/>
                  </w:tcBorders>
                  <w:vAlign w:val="center"/>
                </w:tcPr>
                <w:p w14:paraId="6A207F83">
                  <w:pPr>
                    <w:spacing w:line="460" w:lineRule="exact"/>
                    <w:jc w:val="center"/>
                    <w:rPr>
                      <w:rFonts w:hint="eastAsia" w:ascii="仿宋" w:hAnsi="仿宋" w:eastAsia="仿宋" w:cs="仿宋"/>
                      <w:b w:val="0"/>
                      <w:bCs/>
                      <w:szCs w:val="22"/>
                      <w:highlight w:val="none"/>
                    </w:rPr>
                  </w:pPr>
                </w:p>
              </w:tc>
              <w:tc>
                <w:tcPr>
                  <w:tcW w:w="1973" w:type="dxa"/>
                  <w:tcBorders>
                    <w:top w:val="single" w:color="auto" w:sz="6" w:space="0"/>
                    <w:left w:val="single" w:color="auto" w:sz="6" w:space="0"/>
                    <w:bottom w:val="single" w:color="auto" w:sz="6" w:space="0"/>
                    <w:right w:val="double" w:color="auto" w:sz="4" w:space="0"/>
                  </w:tcBorders>
                  <w:vAlign w:val="center"/>
                </w:tcPr>
                <w:p w14:paraId="188FBA97">
                  <w:pPr>
                    <w:spacing w:line="460" w:lineRule="exact"/>
                    <w:jc w:val="center"/>
                    <w:rPr>
                      <w:rFonts w:hint="eastAsia" w:ascii="仿宋" w:hAnsi="仿宋" w:eastAsia="仿宋" w:cs="仿宋"/>
                      <w:b w:val="0"/>
                      <w:bCs/>
                      <w:sz w:val="28"/>
                      <w:szCs w:val="28"/>
                      <w:highlight w:val="none"/>
                    </w:rPr>
                  </w:pPr>
                </w:p>
              </w:tc>
            </w:tr>
            <w:tr w14:paraId="42BCFB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1240" w:type="dxa"/>
                  <w:tcBorders>
                    <w:top w:val="single" w:color="auto" w:sz="6" w:space="0"/>
                    <w:left w:val="double" w:color="auto" w:sz="4" w:space="0"/>
                    <w:bottom w:val="double" w:color="auto" w:sz="4" w:space="0"/>
                    <w:right w:val="single" w:color="auto" w:sz="6" w:space="0"/>
                  </w:tcBorders>
                  <w:vAlign w:val="center"/>
                </w:tcPr>
                <w:p w14:paraId="24A409E5">
                  <w:pPr>
                    <w:spacing w:line="460" w:lineRule="exact"/>
                    <w:jc w:val="center"/>
                    <w:rPr>
                      <w:rFonts w:hint="eastAsia" w:ascii="仿宋" w:hAnsi="仿宋" w:eastAsia="仿宋" w:cs="仿宋"/>
                      <w:b w:val="0"/>
                      <w:bCs/>
                      <w:szCs w:val="21"/>
                      <w:highlight w:val="none"/>
                    </w:rPr>
                  </w:pPr>
                </w:p>
              </w:tc>
              <w:tc>
                <w:tcPr>
                  <w:tcW w:w="1305" w:type="dxa"/>
                  <w:tcBorders>
                    <w:top w:val="single" w:color="auto" w:sz="6" w:space="0"/>
                    <w:left w:val="single" w:color="auto" w:sz="6" w:space="0"/>
                    <w:bottom w:val="double" w:color="auto" w:sz="4" w:space="0"/>
                    <w:right w:val="single" w:color="auto" w:sz="6" w:space="0"/>
                  </w:tcBorders>
                  <w:vAlign w:val="center"/>
                </w:tcPr>
                <w:p w14:paraId="37C6D088">
                  <w:pPr>
                    <w:spacing w:line="460" w:lineRule="exact"/>
                    <w:jc w:val="center"/>
                    <w:rPr>
                      <w:rFonts w:hint="eastAsia" w:ascii="仿宋" w:hAnsi="仿宋" w:eastAsia="仿宋" w:cs="仿宋"/>
                      <w:b w:val="0"/>
                      <w:bCs/>
                      <w:szCs w:val="21"/>
                      <w:highlight w:val="none"/>
                    </w:rPr>
                  </w:pPr>
                </w:p>
              </w:tc>
              <w:tc>
                <w:tcPr>
                  <w:tcW w:w="1785" w:type="dxa"/>
                  <w:tcBorders>
                    <w:top w:val="single" w:color="auto" w:sz="6" w:space="0"/>
                    <w:left w:val="single" w:color="auto" w:sz="6" w:space="0"/>
                    <w:bottom w:val="double" w:color="auto" w:sz="4" w:space="0"/>
                    <w:right w:val="single" w:color="auto" w:sz="6" w:space="0"/>
                  </w:tcBorders>
                  <w:vAlign w:val="center"/>
                </w:tcPr>
                <w:p w14:paraId="77ED59A4">
                  <w:pPr>
                    <w:spacing w:line="460" w:lineRule="exact"/>
                    <w:jc w:val="center"/>
                    <w:rPr>
                      <w:rFonts w:hint="eastAsia" w:ascii="仿宋" w:hAnsi="仿宋" w:eastAsia="仿宋" w:cs="仿宋"/>
                      <w:b w:val="0"/>
                      <w:bCs/>
                      <w:szCs w:val="21"/>
                      <w:highlight w:val="none"/>
                    </w:rPr>
                  </w:pPr>
                </w:p>
              </w:tc>
              <w:tc>
                <w:tcPr>
                  <w:tcW w:w="1365" w:type="dxa"/>
                  <w:tcBorders>
                    <w:top w:val="single" w:color="auto" w:sz="6" w:space="0"/>
                    <w:left w:val="single" w:color="auto" w:sz="6" w:space="0"/>
                    <w:bottom w:val="double" w:color="auto" w:sz="4" w:space="0"/>
                    <w:right w:val="single" w:color="auto" w:sz="6" w:space="0"/>
                  </w:tcBorders>
                  <w:vAlign w:val="center"/>
                </w:tcPr>
                <w:p w14:paraId="4614068D">
                  <w:pPr>
                    <w:spacing w:line="460" w:lineRule="exact"/>
                    <w:jc w:val="center"/>
                    <w:rPr>
                      <w:rFonts w:hint="eastAsia" w:ascii="仿宋" w:hAnsi="仿宋" w:eastAsia="仿宋" w:cs="仿宋"/>
                      <w:b w:val="0"/>
                      <w:bCs/>
                      <w:szCs w:val="21"/>
                      <w:highlight w:val="none"/>
                    </w:rPr>
                  </w:pPr>
                </w:p>
              </w:tc>
              <w:tc>
                <w:tcPr>
                  <w:tcW w:w="1544" w:type="dxa"/>
                  <w:tcBorders>
                    <w:top w:val="single" w:color="auto" w:sz="6" w:space="0"/>
                    <w:left w:val="single" w:color="auto" w:sz="6" w:space="0"/>
                    <w:bottom w:val="double" w:color="auto" w:sz="4" w:space="0"/>
                    <w:right w:val="single" w:color="auto" w:sz="6" w:space="0"/>
                  </w:tcBorders>
                  <w:vAlign w:val="center"/>
                </w:tcPr>
                <w:p w14:paraId="5390F35B">
                  <w:pPr>
                    <w:spacing w:line="460" w:lineRule="exact"/>
                    <w:jc w:val="center"/>
                    <w:rPr>
                      <w:rFonts w:hint="eastAsia" w:ascii="仿宋" w:hAnsi="仿宋" w:eastAsia="仿宋" w:cs="仿宋"/>
                      <w:b w:val="0"/>
                      <w:bCs/>
                      <w:szCs w:val="21"/>
                      <w:highlight w:val="none"/>
                    </w:rPr>
                  </w:pPr>
                </w:p>
              </w:tc>
              <w:tc>
                <w:tcPr>
                  <w:tcW w:w="1973" w:type="dxa"/>
                  <w:tcBorders>
                    <w:top w:val="single" w:color="auto" w:sz="6" w:space="0"/>
                    <w:left w:val="single" w:color="auto" w:sz="6" w:space="0"/>
                    <w:bottom w:val="double" w:color="auto" w:sz="4" w:space="0"/>
                    <w:right w:val="double" w:color="auto" w:sz="4" w:space="0"/>
                  </w:tcBorders>
                  <w:vAlign w:val="center"/>
                </w:tcPr>
                <w:p w14:paraId="0346D6C2">
                  <w:pPr>
                    <w:spacing w:line="460" w:lineRule="exact"/>
                    <w:jc w:val="center"/>
                    <w:rPr>
                      <w:rFonts w:hint="eastAsia" w:ascii="仿宋" w:hAnsi="仿宋" w:eastAsia="仿宋" w:cs="仿宋"/>
                      <w:b w:val="0"/>
                      <w:bCs/>
                      <w:szCs w:val="21"/>
                      <w:highlight w:val="none"/>
                    </w:rPr>
                  </w:pPr>
                </w:p>
              </w:tc>
            </w:tr>
          </w:tbl>
          <w:p w14:paraId="54CAC9AF">
            <w:pPr>
              <w:spacing w:after="120" w:line="460" w:lineRule="exact"/>
              <w:rPr>
                <w:rFonts w:hint="eastAsia" w:ascii="仿宋" w:hAnsi="仿宋" w:eastAsia="仿宋" w:cs="仿宋"/>
                <w:b w:val="0"/>
                <w:bCs/>
                <w:szCs w:val="22"/>
                <w:highlight w:val="none"/>
              </w:rPr>
            </w:pPr>
          </w:p>
          <w:p w14:paraId="551E6385">
            <w:pPr>
              <w:spacing w:after="120" w:line="460" w:lineRule="exact"/>
              <w:rPr>
                <w:rFonts w:hint="eastAsia" w:ascii="仿宋" w:hAnsi="仿宋" w:eastAsia="仿宋" w:cs="仿宋"/>
                <w:b w:val="0"/>
                <w:bCs/>
                <w:highlight w:val="none"/>
              </w:rPr>
            </w:pPr>
            <w:r>
              <w:rPr>
                <w:rFonts w:hint="eastAsia" w:ascii="仿宋" w:hAnsi="仿宋" w:eastAsia="仿宋" w:cs="仿宋"/>
                <w:b w:val="0"/>
                <w:bCs/>
                <w:highlight w:val="none"/>
              </w:rPr>
              <w:t xml:space="preserve">    说明：只填写负偏离情况，如无偏差在偏差情况一栏中填“无”。</w:t>
            </w:r>
          </w:p>
          <w:p w14:paraId="53D27058">
            <w:pPr>
              <w:spacing w:after="120" w:line="460" w:lineRule="exact"/>
              <w:rPr>
                <w:rFonts w:hint="eastAsia" w:ascii="仿宋" w:hAnsi="仿宋" w:eastAsia="仿宋" w:cs="仿宋"/>
                <w:b w:val="0"/>
                <w:bCs/>
                <w:highlight w:val="none"/>
              </w:rPr>
            </w:pPr>
          </w:p>
          <w:p w14:paraId="5DD8CEC4">
            <w:pPr>
              <w:spacing w:line="460" w:lineRule="exact"/>
              <w:ind w:right="960"/>
              <w:jc w:val="center"/>
              <w:rPr>
                <w:rFonts w:hint="eastAsia" w:ascii="仿宋" w:hAnsi="仿宋" w:eastAsia="仿宋" w:cs="仿宋"/>
                <w:b w:val="0"/>
                <w:bCs/>
                <w:sz w:val="24"/>
                <w:highlight w:val="none"/>
              </w:rPr>
            </w:pPr>
          </w:p>
          <w:p w14:paraId="40A650C3">
            <w:pPr>
              <w:spacing w:line="460" w:lineRule="exact"/>
              <w:ind w:right="960"/>
              <w:jc w:val="center"/>
              <w:rPr>
                <w:rFonts w:hint="eastAsia" w:ascii="仿宋" w:hAnsi="仿宋" w:eastAsia="仿宋" w:cs="仿宋"/>
                <w:b w:val="0"/>
                <w:bCs/>
                <w:sz w:val="24"/>
                <w:highlight w:val="none"/>
              </w:rPr>
            </w:pPr>
          </w:p>
          <w:p w14:paraId="67D49A09">
            <w:pPr>
              <w:spacing w:line="460" w:lineRule="exact"/>
              <w:ind w:right="960"/>
              <w:jc w:val="center"/>
              <w:rPr>
                <w:rFonts w:hint="eastAsia" w:ascii="仿宋" w:hAnsi="仿宋" w:eastAsia="仿宋" w:cs="仿宋"/>
                <w:b w:val="0"/>
                <w:bCs/>
                <w:sz w:val="24"/>
                <w:highlight w:val="none"/>
              </w:rPr>
            </w:pPr>
          </w:p>
          <w:p w14:paraId="7BEC47B6">
            <w:pPr>
              <w:spacing w:line="460" w:lineRule="exact"/>
              <w:ind w:right="960"/>
              <w:jc w:val="center"/>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          </w:t>
            </w:r>
            <w:r>
              <w:rPr>
                <w:rFonts w:hint="eastAsia" w:ascii="仿宋" w:hAnsi="仿宋" w:eastAsia="仿宋" w:cs="仿宋"/>
                <w:b w:val="0"/>
                <w:bCs/>
                <w:sz w:val="24"/>
                <w:highlight w:val="none"/>
              </w:rPr>
              <w:t>供应商（电子公章）：</w:t>
            </w:r>
          </w:p>
          <w:p w14:paraId="79EE27AC">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法定代表人或授权代表人（电子签字或签章）：</w:t>
            </w:r>
          </w:p>
          <w:p w14:paraId="684FF6F4">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日期:</w:t>
            </w:r>
          </w:p>
          <w:p w14:paraId="39E72788">
            <w:pPr>
              <w:widowControl/>
              <w:snapToGrid w:val="0"/>
              <w:spacing w:line="460" w:lineRule="exact"/>
              <w:rPr>
                <w:rFonts w:hint="eastAsia" w:ascii="仿宋" w:hAnsi="仿宋" w:eastAsia="仿宋" w:cs="仿宋"/>
                <w:b w:val="0"/>
                <w:bCs/>
                <w:kern w:val="0"/>
                <w:sz w:val="24"/>
                <w:highlight w:val="none"/>
              </w:rPr>
            </w:pPr>
          </w:p>
          <w:p w14:paraId="6EA88D18">
            <w:pPr>
              <w:spacing w:line="460" w:lineRule="exact"/>
              <w:rPr>
                <w:rFonts w:hint="eastAsia" w:ascii="仿宋" w:hAnsi="仿宋" w:eastAsia="仿宋" w:cs="仿宋"/>
                <w:b w:val="0"/>
                <w:bCs/>
                <w:sz w:val="28"/>
                <w:szCs w:val="28"/>
                <w:highlight w:val="none"/>
              </w:rPr>
            </w:pPr>
          </w:p>
          <w:p w14:paraId="6DC2DB12">
            <w:pPr>
              <w:spacing w:line="460" w:lineRule="exact"/>
              <w:jc w:val="center"/>
              <w:rPr>
                <w:rFonts w:hint="eastAsia" w:ascii="仿宋" w:hAnsi="仿宋" w:eastAsia="仿宋" w:cs="仿宋"/>
                <w:b w:val="0"/>
                <w:bCs/>
                <w:sz w:val="24"/>
                <w:szCs w:val="21"/>
                <w:highlight w:val="none"/>
              </w:rPr>
            </w:pPr>
          </w:p>
        </w:tc>
      </w:tr>
    </w:tbl>
    <w:p w14:paraId="3C022E58">
      <w:pPr>
        <w:pageBreakBefore/>
        <w:widowControl/>
        <w:numPr>
          <w:ilvl w:val="0"/>
          <w:numId w:val="0"/>
        </w:numPr>
        <w:adjustRightInd w:val="0"/>
        <w:snapToGrid w:val="0"/>
        <w:spacing w:line="360" w:lineRule="auto"/>
        <w:jc w:val="center"/>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32"/>
          <w:szCs w:val="32"/>
          <w:highlight w:val="none"/>
        </w:rPr>
        <w:t>二、</w:t>
      </w:r>
      <w:r>
        <w:rPr>
          <w:rFonts w:hint="eastAsia" w:ascii="仿宋" w:hAnsi="仿宋" w:eastAsia="仿宋" w:cs="仿宋"/>
          <w:b w:val="0"/>
          <w:bCs/>
          <w:snapToGrid w:val="0"/>
          <w:kern w:val="0"/>
          <w:sz w:val="30"/>
          <w:szCs w:val="30"/>
          <w:highlight w:val="none"/>
        </w:rPr>
        <w:t>技术部分</w:t>
      </w:r>
    </w:p>
    <w:p w14:paraId="6E3B90FF">
      <w:pPr>
        <w:jc w:val="center"/>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val="en-US" w:eastAsia="zh-CN"/>
        </w:rPr>
        <w:t>1</w:t>
      </w:r>
      <w:r>
        <w:rPr>
          <w:rFonts w:hint="eastAsia" w:ascii="仿宋" w:hAnsi="仿宋" w:eastAsia="仿宋" w:cs="仿宋"/>
          <w:b w:val="0"/>
          <w:bCs/>
          <w:sz w:val="30"/>
          <w:szCs w:val="30"/>
          <w:highlight w:val="none"/>
        </w:rPr>
        <w:t>、</w:t>
      </w:r>
      <w:r>
        <w:rPr>
          <w:rFonts w:hint="eastAsia" w:ascii="仿宋" w:hAnsi="仿宋" w:eastAsia="仿宋" w:cs="仿宋"/>
          <w:b w:val="0"/>
          <w:bCs/>
          <w:sz w:val="30"/>
          <w:szCs w:val="30"/>
          <w:highlight w:val="none"/>
          <w:lang w:val="en-US" w:eastAsia="zh-CN"/>
        </w:rPr>
        <w:t>开标</w:t>
      </w:r>
      <w:r>
        <w:rPr>
          <w:rFonts w:hint="eastAsia" w:ascii="仿宋" w:hAnsi="仿宋" w:eastAsia="仿宋" w:cs="仿宋"/>
          <w:b w:val="0"/>
          <w:bCs/>
          <w:sz w:val="30"/>
          <w:szCs w:val="30"/>
          <w:highlight w:val="none"/>
        </w:rPr>
        <w:t>一览表（格式）</w:t>
      </w:r>
    </w:p>
    <w:p w14:paraId="0B831530">
      <w:pPr>
        <w:snapToGrid w:val="0"/>
        <w:spacing w:line="360" w:lineRule="auto"/>
        <w:rPr>
          <w:rFonts w:hint="eastAsia" w:ascii="仿宋" w:hAnsi="仿宋" w:eastAsia="仿宋" w:cs="仿宋"/>
          <w:b w:val="0"/>
          <w:bCs/>
          <w:sz w:val="24"/>
          <w:highlight w:val="none"/>
        </w:rPr>
      </w:pPr>
    </w:p>
    <w:p w14:paraId="58282FE9">
      <w:pPr>
        <w:snapToGrid w:val="0"/>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项目名称：  </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 xml:space="preserve">             </w:t>
      </w:r>
    </w:p>
    <w:p w14:paraId="16066D5D">
      <w:pPr>
        <w:snapToGrid w:val="0"/>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项目编号：</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u w:val="single"/>
          <w:lang w:val="en-US" w:eastAsia="zh-CN"/>
        </w:rPr>
        <w:t xml:space="preserve">    </w:t>
      </w:r>
      <w:r>
        <w:rPr>
          <w:rFonts w:hint="eastAsia" w:ascii="仿宋" w:hAnsi="仿宋" w:eastAsia="仿宋" w:cs="仿宋"/>
          <w:b w:val="0"/>
          <w:bCs/>
          <w:sz w:val="24"/>
          <w:highlight w:val="none"/>
          <w:u w:val="single"/>
        </w:rPr>
        <w:t xml:space="preserve">           </w:t>
      </w:r>
    </w:p>
    <w:p w14:paraId="487800CB">
      <w:pPr>
        <w:widowControl/>
        <w:adjustRightInd w:val="0"/>
        <w:snapToGrid w:val="0"/>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w:t>
      </w:r>
    </w:p>
    <w:p w14:paraId="67FE8861">
      <w:pPr>
        <w:widowControl/>
        <w:adjustRightInd w:val="0"/>
        <w:snapToGrid w:val="0"/>
        <w:spacing w:line="360" w:lineRule="auto"/>
        <w:ind w:firstLine="7200" w:firstLineChars="3000"/>
        <w:rPr>
          <w:rFonts w:hint="eastAsia" w:ascii="仿宋" w:hAnsi="仿宋" w:eastAsia="仿宋" w:cs="仿宋"/>
          <w:b w:val="0"/>
          <w:bCs/>
          <w:sz w:val="24"/>
          <w:highlight w:val="none"/>
        </w:rPr>
      </w:pPr>
      <w:r>
        <w:rPr>
          <w:rFonts w:hint="eastAsia" w:ascii="仿宋" w:hAnsi="仿宋" w:eastAsia="仿宋" w:cs="仿宋"/>
          <w:b w:val="0"/>
          <w:bCs/>
          <w:sz w:val="24"/>
          <w:highlight w:val="none"/>
        </w:rPr>
        <w:t>单位：人民币/元</w:t>
      </w:r>
    </w:p>
    <w:tbl>
      <w:tblPr>
        <w:tblStyle w:val="47"/>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7178"/>
      </w:tblGrid>
      <w:tr w14:paraId="6BB6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901" w:type="dxa"/>
            <w:vAlign w:val="center"/>
          </w:tcPr>
          <w:p w14:paraId="197854A7">
            <w:pPr>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投标报价</w:t>
            </w:r>
          </w:p>
        </w:tc>
        <w:tc>
          <w:tcPr>
            <w:tcW w:w="7178" w:type="dxa"/>
            <w:vAlign w:val="center"/>
          </w:tcPr>
          <w:p w14:paraId="0C1FC63D">
            <w:pPr>
              <w:widowControl/>
              <w:adjustRightInd w:val="0"/>
              <w:snapToGrid w:val="0"/>
              <w:spacing w:line="360" w:lineRule="auto"/>
              <w:jc w:val="left"/>
              <w:rPr>
                <w:rFonts w:hint="eastAsia" w:ascii="仿宋" w:hAnsi="仿宋" w:eastAsia="仿宋" w:cs="仿宋"/>
                <w:b w:val="0"/>
                <w:bCs/>
                <w:sz w:val="24"/>
                <w:highlight w:val="none"/>
                <w:u w:val="single"/>
              </w:rPr>
            </w:pPr>
            <w:r>
              <w:rPr>
                <w:rFonts w:hint="eastAsia" w:ascii="仿宋" w:hAnsi="仿宋" w:eastAsia="仿宋" w:cs="仿宋"/>
                <w:b w:val="0"/>
                <w:bCs/>
                <w:sz w:val="24"/>
                <w:highlight w:val="none"/>
                <w:u w:val="none"/>
              </w:rPr>
              <w:t xml:space="preserve">     </w:t>
            </w:r>
            <w:r>
              <w:rPr>
                <w:rFonts w:hint="eastAsia" w:ascii="仿宋" w:hAnsi="仿宋" w:eastAsia="仿宋" w:cs="仿宋"/>
                <w:b w:val="0"/>
                <w:bCs/>
                <w:sz w:val="24"/>
                <w:highlight w:val="none"/>
                <w:u w:val="none"/>
                <w:lang w:eastAsia="zh-CN"/>
              </w:rPr>
              <w:t>大写：</w:t>
            </w:r>
            <w:r>
              <w:rPr>
                <w:rFonts w:hint="eastAsia" w:ascii="仿宋" w:hAnsi="仿宋" w:eastAsia="仿宋" w:cs="仿宋"/>
                <w:b w:val="0"/>
                <w:bCs/>
                <w:sz w:val="24"/>
                <w:highlight w:val="none"/>
                <w:u w:val="none"/>
                <w:lang w:val="en-US" w:eastAsia="zh-CN"/>
              </w:rPr>
              <w:t xml:space="preserve">               小写：</w:t>
            </w:r>
            <w:r>
              <w:rPr>
                <w:rFonts w:hint="eastAsia" w:ascii="仿宋" w:hAnsi="仿宋" w:eastAsia="仿宋" w:cs="仿宋"/>
                <w:b w:val="0"/>
                <w:bCs/>
                <w:sz w:val="24"/>
                <w:highlight w:val="none"/>
                <w:u w:val="none"/>
              </w:rPr>
              <w:t xml:space="preserve">  </w:t>
            </w:r>
          </w:p>
        </w:tc>
      </w:tr>
      <w:tr w14:paraId="67BF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901" w:type="dxa"/>
            <w:vAlign w:val="center"/>
          </w:tcPr>
          <w:p w14:paraId="504F6038">
            <w:pPr>
              <w:spacing w:line="360" w:lineRule="auto"/>
              <w:jc w:val="center"/>
              <w:rPr>
                <w:rFonts w:hint="eastAsia" w:ascii="仿宋" w:hAnsi="仿宋" w:eastAsia="仿宋" w:cs="仿宋"/>
                <w:b w:val="0"/>
                <w:bCs/>
                <w:sz w:val="24"/>
                <w:highlight w:val="none"/>
                <w:lang w:eastAsia="zh-CN"/>
              </w:rPr>
            </w:pPr>
            <w:r>
              <w:rPr>
                <w:rFonts w:hint="eastAsia" w:ascii="仿宋" w:hAnsi="仿宋" w:eastAsia="仿宋" w:cs="仿宋"/>
                <w:b w:val="0"/>
                <w:bCs/>
                <w:color w:val="auto"/>
                <w:sz w:val="24"/>
                <w:highlight w:val="none"/>
                <w:lang w:val="en-US" w:eastAsia="zh-CN"/>
              </w:rPr>
              <w:t>合同履约期限</w:t>
            </w:r>
          </w:p>
        </w:tc>
        <w:tc>
          <w:tcPr>
            <w:tcW w:w="7178" w:type="dxa"/>
            <w:vAlign w:val="center"/>
          </w:tcPr>
          <w:p w14:paraId="489C596E">
            <w:pPr>
              <w:adjustRightInd w:val="0"/>
              <w:snapToGrid w:val="0"/>
              <w:spacing w:line="360" w:lineRule="auto"/>
              <w:jc w:val="left"/>
              <w:rPr>
                <w:rFonts w:hint="eastAsia" w:ascii="仿宋" w:hAnsi="仿宋" w:eastAsia="仿宋" w:cs="仿宋"/>
                <w:b w:val="0"/>
                <w:bCs/>
                <w:sz w:val="24"/>
                <w:highlight w:val="none"/>
              </w:rPr>
            </w:pPr>
          </w:p>
        </w:tc>
      </w:tr>
      <w:tr w14:paraId="1ADC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901" w:type="dxa"/>
            <w:vAlign w:val="center"/>
          </w:tcPr>
          <w:p w14:paraId="53A38CCC">
            <w:pPr>
              <w:spacing w:line="360" w:lineRule="auto"/>
              <w:jc w:val="center"/>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质量要求</w:t>
            </w:r>
          </w:p>
        </w:tc>
        <w:tc>
          <w:tcPr>
            <w:tcW w:w="7178" w:type="dxa"/>
            <w:vAlign w:val="center"/>
          </w:tcPr>
          <w:p w14:paraId="2CCFB8A4">
            <w:pPr>
              <w:adjustRightInd w:val="0"/>
              <w:snapToGrid w:val="0"/>
              <w:spacing w:line="360" w:lineRule="auto"/>
              <w:jc w:val="left"/>
              <w:rPr>
                <w:rFonts w:hint="eastAsia" w:ascii="仿宋" w:hAnsi="仿宋" w:eastAsia="仿宋" w:cs="仿宋"/>
                <w:b w:val="0"/>
                <w:bCs/>
                <w:sz w:val="24"/>
                <w:highlight w:val="none"/>
              </w:rPr>
            </w:pPr>
          </w:p>
        </w:tc>
      </w:tr>
      <w:tr w14:paraId="05AE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901" w:type="dxa"/>
            <w:vAlign w:val="center"/>
          </w:tcPr>
          <w:p w14:paraId="518CF371">
            <w:pPr>
              <w:spacing w:line="360" w:lineRule="auto"/>
              <w:jc w:val="center"/>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eastAsia="zh-CN"/>
              </w:rPr>
              <w:t>项目经理</w:t>
            </w:r>
          </w:p>
        </w:tc>
        <w:tc>
          <w:tcPr>
            <w:tcW w:w="7178" w:type="dxa"/>
            <w:vAlign w:val="center"/>
          </w:tcPr>
          <w:p w14:paraId="35CCE399">
            <w:pPr>
              <w:adjustRightInd w:val="0"/>
              <w:snapToGrid w:val="0"/>
              <w:spacing w:line="360" w:lineRule="auto"/>
              <w:jc w:val="left"/>
              <w:rPr>
                <w:rFonts w:hint="eastAsia" w:ascii="仿宋" w:hAnsi="仿宋" w:eastAsia="仿宋" w:cs="仿宋"/>
                <w:b w:val="0"/>
                <w:bCs/>
                <w:sz w:val="24"/>
                <w:highlight w:val="none"/>
              </w:rPr>
            </w:pPr>
          </w:p>
        </w:tc>
      </w:tr>
      <w:tr w14:paraId="773E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901" w:type="dxa"/>
            <w:vAlign w:val="center"/>
          </w:tcPr>
          <w:p w14:paraId="2C53E249">
            <w:pPr>
              <w:spacing w:line="360" w:lineRule="auto"/>
              <w:jc w:val="center"/>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项目经理</w:t>
            </w:r>
          </w:p>
          <w:p w14:paraId="7F261279">
            <w:pPr>
              <w:spacing w:line="360" w:lineRule="auto"/>
              <w:jc w:val="center"/>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证书编号</w:t>
            </w:r>
          </w:p>
        </w:tc>
        <w:tc>
          <w:tcPr>
            <w:tcW w:w="7178" w:type="dxa"/>
            <w:vAlign w:val="center"/>
          </w:tcPr>
          <w:p w14:paraId="3F33ADA5">
            <w:pPr>
              <w:adjustRightInd w:val="0"/>
              <w:snapToGrid w:val="0"/>
              <w:spacing w:line="360" w:lineRule="auto"/>
              <w:jc w:val="left"/>
              <w:rPr>
                <w:rFonts w:hint="eastAsia" w:ascii="仿宋" w:hAnsi="仿宋" w:eastAsia="仿宋" w:cs="仿宋"/>
                <w:b w:val="0"/>
                <w:bCs/>
                <w:sz w:val="24"/>
                <w:highlight w:val="none"/>
              </w:rPr>
            </w:pPr>
          </w:p>
        </w:tc>
      </w:tr>
      <w:tr w14:paraId="37BF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079" w:type="dxa"/>
            <w:gridSpan w:val="2"/>
            <w:vAlign w:val="center"/>
          </w:tcPr>
          <w:p w14:paraId="5DA42610">
            <w:pPr>
              <w:widowControl/>
              <w:adjustRightInd w:val="0"/>
              <w:snapToGrid w:val="0"/>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备注：</w:t>
            </w:r>
          </w:p>
        </w:tc>
      </w:tr>
    </w:tbl>
    <w:p w14:paraId="05B16BA5">
      <w:pPr>
        <w:widowControl/>
        <w:adjustRightInd w:val="0"/>
        <w:snapToGrid w:val="0"/>
        <w:spacing w:beforeLines="50"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注：1</w:t>
      </w:r>
      <w:r>
        <w:rPr>
          <w:rFonts w:hint="eastAsia" w:ascii="仿宋" w:hAnsi="仿宋" w:eastAsia="仿宋" w:cs="仿宋"/>
          <w:b w:val="0"/>
          <w:bCs/>
          <w:sz w:val="24"/>
          <w:highlight w:val="none"/>
          <w:lang w:val="en-US" w:eastAsia="zh-CN"/>
        </w:rPr>
        <w:t>.</w:t>
      </w:r>
      <w:r>
        <w:rPr>
          <w:rFonts w:hint="eastAsia" w:ascii="仿宋" w:hAnsi="仿宋" w:eastAsia="仿宋" w:cs="仿宋"/>
          <w:b w:val="0"/>
          <w:bCs/>
          <w:sz w:val="24"/>
          <w:highlight w:val="none"/>
        </w:rPr>
        <w:t>填写此表时不得改变表格的形式。</w:t>
      </w:r>
    </w:p>
    <w:p w14:paraId="1D895516">
      <w:pPr>
        <w:widowControl/>
        <w:numPr>
          <w:ilvl w:val="0"/>
          <w:numId w:val="0"/>
        </w:numPr>
        <w:adjustRightInd w:val="0"/>
        <w:snapToGrid w:val="0"/>
        <w:spacing w:beforeLines="50" w:line="360" w:lineRule="auto"/>
        <w:ind w:leftChars="200"/>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2.</w:t>
      </w:r>
      <w:r>
        <w:rPr>
          <w:rFonts w:hint="eastAsia" w:ascii="仿宋" w:hAnsi="仿宋" w:eastAsia="仿宋" w:cs="仿宋"/>
          <w:b w:val="0"/>
          <w:bCs/>
          <w:sz w:val="24"/>
          <w:highlight w:val="none"/>
        </w:rPr>
        <w:t>如果供应商认为有应当说明而本表中无相应栏目的内容，请在“备注”一栏中说明</w:t>
      </w:r>
      <w:bookmarkStart w:id="100" w:name="_Toc42923391"/>
      <w:r>
        <w:rPr>
          <w:rFonts w:hint="eastAsia" w:ascii="仿宋" w:hAnsi="仿宋" w:eastAsia="仿宋" w:cs="仿宋"/>
          <w:b w:val="0"/>
          <w:bCs/>
          <w:sz w:val="24"/>
          <w:highlight w:val="none"/>
        </w:rPr>
        <w:t>。</w:t>
      </w:r>
    </w:p>
    <w:p w14:paraId="0B97CF39">
      <w:pPr>
        <w:widowControl/>
        <w:numPr>
          <w:ilvl w:val="0"/>
          <w:numId w:val="0"/>
        </w:numPr>
        <w:adjustRightInd w:val="0"/>
        <w:snapToGrid w:val="0"/>
        <w:spacing w:beforeLines="50" w:line="360" w:lineRule="auto"/>
        <w:ind w:leftChars="200"/>
        <w:rPr>
          <w:rFonts w:hint="eastAsia" w:ascii="仿宋" w:hAnsi="仿宋" w:eastAsia="仿宋" w:cs="仿宋"/>
          <w:b w:val="0"/>
          <w:bCs/>
          <w:sz w:val="24"/>
          <w:highlight w:val="none"/>
        </w:rPr>
      </w:pPr>
    </w:p>
    <w:p w14:paraId="6370C1CE">
      <w:pPr>
        <w:widowControl/>
        <w:numPr>
          <w:ilvl w:val="0"/>
          <w:numId w:val="0"/>
        </w:numPr>
        <w:adjustRightInd w:val="0"/>
        <w:snapToGrid w:val="0"/>
        <w:spacing w:beforeLines="50" w:line="360" w:lineRule="auto"/>
        <w:ind w:leftChars="200"/>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供应商名称（电子公章）：</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 xml:space="preserve">  </w:t>
      </w:r>
    </w:p>
    <w:p w14:paraId="569410E1">
      <w:pPr>
        <w:widowControl/>
        <w:snapToGrid w:val="0"/>
        <w:spacing w:line="48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法定代表人或授权代理人（电子签章）：</w:t>
      </w:r>
      <w:r>
        <w:rPr>
          <w:rFonts w:hint="eastAsia" w:ascii="仿宋" w:hAnsi="仿宋" w:eastAsia="仿宋" w:cs="仿宋"/>
          <w:b w:val="0"/>
          <w:bCs/>
          <w:sz w:val="24"/>
          <w:highlight w:val="none"/>
          <w:u w:val="single"/>
        </w:rPr>
        <w:t xml:space="preserve">            </w:t>
      </w:r>
    </w:p>
    <w:p w14:paraId="48DAAC2D">
      <w:pPr>
        <w:widowControl/>
        <w:snapToGrid w:val="0"/>
        <w:spacing w:line="480" w:lineRule="auto"/>
        <w:jc w:val="center"/>
        <w:rPr>
          <w:rFonts w:hint="eastAsia" w:ascii="仿宋" w:hAnsi="仿宋" w:eastAsia="仿宋" w:cs="仿宋"/>
          <w:b w:val="0"/>
          <w:bCs/>
          <w:snapToGrid w:val="0"/>
          <w:kern w:val="0"/>
          <w:sz w:val="24"/>
          <w:highlight w:val="none"/>
        </w:rPr>
      </w:pPr>
      <w:r>
        <w:rPr>
          <w:rFonts w:hint="eastAsia" w:ascii="仿宋" w:hAnsi="仿宋" w:eastAsia="仿宋" w:cs="仿宋"/>
          <w:b w:val="0"/>
          <w:bCs/>
          <w:sz w:val="24"/>
          <w:highlight w:val="none"/>
        </w:rPr>
        <w:t xml:space="preserve">                                     </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年</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月</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日</w:t>
      </w:r>
      <w:bookmarkEnd w:id="100"/>
    </w:p>
    <w:p w14:paraId="56392D87">
      <w:pPr>
        <w:widowControl/>
        <w:numPr>
          <w:ilvl w:val="0"/>
          <w:numId w:val="0"/>
        </w:numPr>
        <w:adjustRightInd w:val="0"/>
        <w:snapToGrid w:val="0"/>
        <w:spacing w:line="360" w:lineRule="auto"/>
        <w:ind w:left="0" w:leftChars="0" w:firstLine="600" w:firstLineChars="200"/>
        <w:rPr>
          <w:rFonts w:hint="eastAsia" w:ascii="仿宋" w:hAnsi="仿宋" w:eastAsia="仿宋" w:cs="仿宋"/>
          <w:b w:val="0"/>
          <w:bCs/>
          <w:snapToGrid w:val="0"/>
          <w:kern w:val="0"/>
          <w:sz w:val="30"/>
          <w:szCs w:val="30"/>
          <w:highlight w:val="none"/>
          <w:lang w:val="en-US" w:eastAsia="zh-CN"/>
        </w:rPr>
      </w:pPr>
    </w:p>
    <w:p w14:paraId="0BDC6E18">
      <w:pPr>
        <w:widowControl/>
        <w:numPr>
          <w:ilvl w:val="0"/>
          <w:numId w:val="0"/>
        </w:numPr>
        <w:adjustRightInd w:val="0"/>
        <w:snapToGrid w:val="0"/>
        <w:spacing w:line="360" w:lineRule="auto"/>
        <w:ind w:left="0" w:leftChars="0" w:firstLine="600" w:firstLineChars="200"/>
        <w:rPr>
          <w:rFonts w:hint="eastAsia" w:ascii="仿宋" w:hAnsi="仿宋" w:eastAsia="仿宋" w:cs="仿宋"/>
          <w:b w:val="0"/>
          <w:bCs/>
          <w:snapToGrid w:val="0"/>
          <w:kern w:val="0"/>
          <w:sz w:val="30"/>
          <w:szCs w:val="30"/>
          <w:highlight w:val="none"/>
        </w:rPr>
      </w:pPr>
      <w:r>
        <w:rPr>
          <w:rFonts w:hint="eastAsia" w:ascii="仿宋" w:hAnsi="仿宋" w:eastAsia="仿宋" w:cs="仿宋"/>
          <w:b w:val="0"/>
          <w:bCs/>
          <w:snapToGrid w:val="0"/>
          <w:kern w:val="0"/>
          <w:sz w:val="30"/>
          <w:szCs w:val="30"/>
          <w:highlight w:val="none"/>
          <w:lang w:val="en-US" w:eastAsia="zh-CN"/>
        </w:rPr>
        <w:t>2、</w:t>
      </w:r>
      <w:r>
        <w:rPr>
          <w:rFonts w:hint="eastAsia" w:ascii="仿宋" w:hAnsi="仿宋" w:eastAsia="仿宋" w:cs="仿宋"/>
          <w:b w:val="0"/>
          <w:bCs/>
          <w:snapToGrid w:val="0"/>
          <w:kern w:val="0"/>
          <w:sz w:val="30"/>
          <w:szCs w:val="30"/>
          <w:highlight w:val="none"/>
        </w:rPr>
        <w:t>已标价工程量清单（格式自拟）</w:t>
      </w:r>
    </w:p>
    <w:p w14:paraId="69B4FF58">
      <w:pPr>
        <w:widowControl/>
        <w:numPr>
          <w:ilvl w:val="0"/>
          <w:numId w:val="0"/>
        </w:numPr>
        <w:adjustRightInd w:val="0"/>
        <w:snapToGrid w:val="0"/>
        <w:spacing w:line="360" w:lineRule="auto"/>
        <w:ind w:left="0" w:leftChars="0" w:firstLine="600" w:firstLineChars="200"/>
        <w:rPr>
          <w:rFonts w:hint="eastAsia" w:ascii="仿宋" w:hAnsi="仿宋" w:eastAsia="仿宋" w:cs="仿宋"/>
          <w:b w:val="0"/>
          <w:bCs/>
          <w:snapToGrid w:val="0"/>
          <w:kern w:val="0"/>
          <w:sz w:val="30"/>
          <w:szCs w:val="30"/>
          <w:highlight w:val="none"/>
          <w:lang w:eastAsia="zh-CN"/>
        </w:rPr>
      </w:pPr>
      <w:r>
        <w:rPr>
          <w:rFonts w:hint="eastAsia" w:ascii="仿宋" w:hAnsi="仿宋" w:eastAsia="仿宋" w:cs="仿宋"/>
          <w:b w:val="0"/>
          <w:bCs/>
          <w:snapToGrid w:val="0"/>
          <w:kern w:val="0"/>
          <w:sz w:val="30"/>
          <w:szCs w:val="30"/>
          <w:highlight w:val="none"/>
          <w:lang w:val="en-US" w:eastAsia="zh-CN" w:bidi="ar-SA"/>
        </w:rPr>
        <w:t>3、</w:t>
      </w:r>
      <w:r>
        <w:rPr>
          <w:rFonts w:hint="eastAsia" w:ascii="仿宋" w:hAnsi="仿宋" w:eastAsia="仿宋" w:cs="仿宋"/>
          <w:b w:val="0"/>
          <w:bCs/>
          <w:snapToGrid w:val="0"/>
          <w:kern w:val="0"/>
          <w:sz w:val="30"/>
          <w:szCs w:val="30"/>
          <w:highlight w:val="none"/>
          <w:lang w:eastAsia="zh-CN"/>
        </w:rPr>
        <w:t>施工方案（格式自拟）</w:t>
      </w:r>
    </w:p>
    <w:p w14:paraId="2949D11A">
      <w:pPr>
        <w:jc w:val="center"/>
        <w:rPr>
          <w:rFonts w:hint="eastAsia" w:ascii="仿宋" w:hAnsi="仿宋" w:eastAsia="仿宋" w:cs="仿宋"/>
          <w:b w:val="0"/>
          <w:bCs/>
          <w:sz w:val="28"/>
          <w:szCs w:val="28"/>
          <w:highlight w:val="none"/>
        </w:rPr>
      </w:pPr>
      <w:bookmarkStart w:id="101" w:name="_Toc435552306"/>
    </w:p>
    <w:p w14:paraId="697F6BDF">
      <w:pPr>
        <w:jc w:val="center"/>
        <w:rPr>
          <w:rFonts w:hint="eastAsia" w:ascii="仿宋" w:hAnsi="仿宋" w:eastAsia="仿宋" w:cs="仿宋"/>
          <w:b w:val="0"/>
          <w:bCs/>
          <w:sz w:val="28"/>
          <w:szCs w:val="28"/>
          <w:highlight w:val="none"/>
        </w:rPr>
      </w:pPr>
    </w:p>
    <w:p w14:paraId="0813F165">
      <w:pPr>
        <w:jc w:val="center"/>
        <w:rPr>
          <w:rFonts w:hint="eastAsia" w:ascii="仿宋" w:hAnsi="仿宋" w:eastAsia="仿宋" w:cs="仿宋"/>
          <w:b w:val="0"/>
          <w:bCs/>
          <w:sz w:val="28"/>
          <w:szCs w:val="28"/>
          <w:highlight w:val="none"/>
        </w:rPr>
      </w:pPr>
    </w:p>
    <w:p w14:paraId="66EB2BF6">
      <w:pPr>
        <w:jc w:val="center"/>
        <w:rPr>
          <w:rFonts w:hint="eastAsia" w:ascii="仿宋" w:hAnsi="仿宋" w:eastAsia="仿宋" w:cs="仿宋"/>
          <w:b w:val="0"/>
          <w:bCs/>
          <w:sz w:val="28"/>
          <w:szCs w:val="28"/>
          <w:highlight w:val="none"/>
        </w:rPr>
      </w:pPr>
    </w:p>
    <w:p w14:paraId="24CEA250">
      <w:pPr>
        <w:jc w:val="center"/>
        <w:rPr>
          <w:rFonts w:hint="eastAsia" w:ascii="仿宋" w:hAnsi="仿宋" w:eastAsia="仿宋" w:cs="仿宋"/>
          <w:b w:val="0"/>
          <w:bCs/>
          <w:sz w:val="28"/>
          <w:szCs w:val="28"/>
          <w:highlight w:val="none"/>
        </w:rPr>
      </w:pPr>
    </w:p>
    <w:p w14:paraId="127C8E98">
      <w:pPr>
        <w:jc w:val="center"/>
        <w:rPr>
          <w:rFonts w:hint="eastAsia" w:ascii="仿宋" w:hAnsi="仿宋" w:eastAsia="仿宋" w:cs="仿宋"/>
          <w:b w:val="0"/>
          <w:bCs/>
          <w:sz w:val="28"/>
          <w:szCs w:val="28"/>
          <w:highlight w:val="none"/>
        </w:rPr>
      </w:pPr>
    </w:p>
    <w:p w14:paraId="3E31CE80">
      <w:pPr>
        <w:jc w:val="center"/>
        <w:rPr>
          <w:rFonts w:hint="eastAsia" w:ascii="仿宋" w:hAnsi="仿宋" w:eastAsia="仿宋" w:cs="仿宋"/>
          <w:b w:val="0"/>
          <w:bCs/>
          <w:sz w:val="28"/>
          <w:szCs w:val="28"/>
          <w:highlight w:val="none"/>
        </w:rPr>
      </w:pPr>
    </w:p>
    <w:p w14:paraId="7ED2AEF2">
      <w:pPr>
        <w:jc w:val="center"/>
        <w:rPr>
          <w:rFonts w:hint="eastAsia" w:ascii="仿宋" w:hAnsi="仿宋" w:eastAsia="仿宋" w:cs="仿宋"/>
          <w:b w:val="0"/>
          <w:bCs/>
          <w:sz w:val="28"/>
          <w:szCs w:val="28"/>
          <w:highlight w:val="none"/>
        </w:rPr>
      </w:pPr>
    </w:p>
    <w:p w14:paraId="0498E035">
      <w:pPr>
        <w:jc w:val="center"/>
        <w:rPr>
          <w:rFonts w:hint="eastAsia" w:ascii="仿宋" w:hAnsi="仿宋" w:eastAsia="仿宋" w:cs="仿宋"/>
          <w:b w:val="0"/>
          <w:bCs/>
          <w:sz w:val="28"/>
          <w:szCs w:val="28"/>
          <w:highlight w:val="none"/>
        </w:rPr>
      </w:pPr>
    </w:p>
    <w:p w14:paraId="4CD3C762">
      <w:pPr>
        <w:jc w:val="center"/>
        <w:rPr>
          <w:rFonts w:hint="eastAsia" w:ascii="仿宋" w:hAnsi="仿宋" w:eastAsia="仿宋" w:cs="仿宋"/>
          <w:b w:val="0"/>
          <w:bCs/>
          <w:sz w:val="28"/>
          <w:szCs w:val="28"/>
          <w:highlight w:val="none"/>
        </w:rPr>
      </w:pPr>
    </w:p>
    <w:p w14:paraId="29F7396E">
      <w:pPr>
        <w:jc w:val="center"/>
        <w:rPr>
          <w:rFonts w:hint="eastAsia" w:ascii="仿宋" w:hAnsi="仿宋" w:eastAsia="仿宋" w:cs="仿宋"/>
          <w:b w:val="0"/>
          <w:bCs/>
          <w:sz w:val="28"/>
          <w:szCs w:val="28"/>
          <w:highlight w:val="none"/>
        </w:rPr>
      </w:pPr>
    </w:p>
    <w:p w14:paraId="43C365BE">
      <w:pPr>
        <w:jc w:val="center"/>
        <w:rPr>
          <w:rFonts w:hint="eastAsia" w:ascii="仿宋" w:hAnsi="仿宋" w:eastAsia="仿宋" w:cs="仿宋"/>
          <w:b w:val="0"/>
          <w:bCs/>
          <w:sz w:val="28"/>
          <w:szCs w:val="28"/>
          <w:highlight w:val="none"/>
        </w:rPr>
      </w:pPr>
    </w:p>
    <w:p w14:paraId="661D5E88">
      <w:pPr>
        <w:jc w:val="center"/>
        <w:rPr>
          <w:rFonts w:hint="eastAsia" w:ascii="仿宋" w:hAnsi="仿宋" w:eastAsia="仿宋" w:cs="仿宋"/>
          <w:b w:val="0"/>
          <w:bCs/>
          <w:sz w:val="28"/>
          <w:szCs w:val="28"/>
          <w:highlight w:val="none"/>
        </w:rPr>
      </w:pPr>
    </w:p>
    <w:p w14:paraId="46432C8F">
      <w:pPr>
        <w:jc w:val="center"/>
        <w:rPr>
          <w:rFonts w:hint="eastAsia" w:ascii="仿宋" w:hAnsi="仿宋" w:eastAsia="仿宋" w:cs="仿宋"/>
          <w:b w:val="0"/>
          <w:bCs/>
          <w:sz w:val="28"/>
          <w:szCs w:val="28"/>
          <w:highlight w:val="none"/>
        </w:rPr>
      </w:pPr>
    </w:p>
    <w:p w14:paraId="6C58407A">
      <w:pPr>
        <w:jc w:val="center"/>
        <w:rPr>
          <w:rFonts w:hint="eastAsia" w:ascii="仿宋" w:hAnsi="仿宋" w:eastAsia="仿宋" w:cs="仿宋"/>
          <w:b w:val="0"/>
          <w:bCs/>
          <w:sz w:val="28"/>
          <w:szCs w:val="28"/>
          <w:highlight w:val="none"/>
        </w:rPr>
      </w:pPr>
    </w:p>
    <w:p w14:paraId="271F2D3A">
      <w:pPr>
        <w:jc w:val="center"/>
        <w:rPr>
          <w:rFonts w:hint="eastAsia" w:ascii="仿宋" w:hAnsi="仿宋" w:eastAsia="仿宋" w:cs="仿宋"/>
          <w:b w:val="0"/>
          <w:bCs/>
          <w:sz w:val="28"/>
          <w:szCs w:val="28"/>
          <w:highlight w:val="none"/>
        </w:rPr>
      </w:pPr>
    </w:p>
    <w:p w14:paraId="2CE30642">
      <w:pPr>
        <w:jc w:val="center"/>
        <w:rPr>
          <w:rFonts w:hint="eastAsia" w:ascii="仿宋" w:hAnsi="仿宋" w:eastAsia="仿宋" w:cs="仿宋"/>
          <w:b w:val="0"/>
          <w:bCs/>
          <w:sz w:val="28"/>
          <w:szCs w:val="28"/>
          <w:highlight w:val="none"/>
        </w:rPr>
      </w:pPr>
    </w:p>
    <w:p w14:paraId="3F9357DB">
      <w:pPr>
        <w:jc w:val="center"/>
        <w:rPr>
          <w:rFonts w:hint="eastAsia" w:ascii="仿宋" w:hAnsi="仿宋" w:eastAsia="仿宋" w:cs="仿宋"/>
          <w:b w:val="0"/>
          <w:bCs/>
          <w:sz w:val="28"/>
          <w:szCs w:val="28"/>
          <w:highlight w:val="none"/>
        </w:rPr>
      </w:pPr>
    </w:p>
    <w:p w14:paraId="5FE5A0EF">
      <w:pPr>
        <w:jc w:val="center"/>
        <w:rPr>
          <w:rFonts w:hint="eastAsia" w:ascii="仿宋" w:hAnsi="仿宋" w:eastAsia="仿宋" w:cs="仿宋"/>
          <w:b w:val="0"/>
          <w:bCs/>
          <w:sz w:val="28"/>
          <w:szCs w:val="28"/>
          <w:highlight w:val="none"/>
        </w:rPr>
      </w:pPr>
    </w:p>
    <w:p w14:paraId="59660032">
      <w:pPr>
        <w:jc w:val="center"/>
        <w:rPr>
          <w:rFonts w:hint="eastAsia" w:ascii="仿宋" w:hAnsi="仿宋" w:eastAsia="仿宋" w:cs="仿宋"/>
          <w:b w:val="0"/>
          <w:bCs/>
          <w:sz w:val="28"/>
          <w:szCs w:val="28"/>
          <w:highlight w:val="none"/>
        </w:rPr>
      </w:pPr>
    </w:p>
    <w:p w14:paraId="44864524">
      <w:pPr>
        <w:jc w:val="center"/>
        <w:rPr>
          <w:rFonts w:hint="eastAsia" w:ascii="仿宋" w:hAnsi="仿宋" w:eastAsia="仿宋" w:cs="仿宋"/>
          <w:b w:val="0"/>
          <w:bCs/>
          <w:sz w:val="28"/>
          <w:szCs w:val="28"/>
          <w:highlight w:val="none"/>
        </w:rPr>
      </w:pPr>
    </w:p>
    <w:p w14:paraId="658E587E">
      <w:pPr>
        <w:rPr>
          <w:rFonts w:hint="eastAsia" w:ascii="仿宋" w:hAnsi="仿宋" w:eastAsia="仿宋" w:cs="仿宋"/>
          <w:b w:val="0"/>
          <w:bCs/>
          <w:snapToGrid w:val="0"/>
          <w:kern w:val="0"/>
          <w:sz w:val="30"/>
          <w:szCs w:val="30"/>
          <w:highlight w:val="none"/>
          <w:lang w:val="en-US" w:eastAsia="zh-CN"/>
        </w:rPr>
      </w:pPr>
      <w:r>
        <w:rPr>
          <w:rFonts w:hint="eastAsia" w:ascii="仿宋" w:hAnsi="仿宋" w:eastAsia="仿宋" w:cs="仿宋"/>
          <w:b w:val="0"/>
          <w:bCs/>
          <w:snapToGrid w:val="0"/>
          <w:kern w:val="0"/>
          <w:sz w:val="30"/>
          <w:szCs w:val="30"/>
          <w:highlight w:val="none"/>
          <w:lang w:val="en-US" w:eastAsia="zh-CN"/>
        </w:rPr>
        <w:br w:type="page"/>
      </w:r>
    </w:p>
    <w:p w14:paraId="1B77CE9C">
      <w:pPr>
        <w:widowControl/>
        <w:adjustRightInd w:val="0"/>
        <w:snapToGrid w:val="0"/>
        <w:spacing w:line="360" w:lineRule="auto"/>
        <w:rPr>
          <w:rFonts w:hint="eastAsia" w:ascii="仿宋" w:hAnsi="仿宋" w:eastAsia="仿宋" w:cs="仿宋"/>
          <w:b w:val="0"/>
          <w:bCs/>
          <w:snapToGrid w:val="0"/>
          <w:kern w:val="0"/>
          <w:sz w:val="30"/>
          <w:szCs w:val="30"/>
          <w:highlight w:val="none"/>
          <w:lang w:val="en-US" w:eastAsia="zh-CN"/>
        </w:rPr>
      </w:pPr>
      <w:r>
        <w:rPr>
          <w:rFonts w:hint="eastAsia" w:ascii="仿宋" w:hAnsi="仿宋" w:eastAsia="仿宋" w:cs="仿宋"/>
          <w:b w:val="0"/>
          <w:bCs/>
          <w:snapToGrid w:val="0"/>
          <w:kern w:val="0"/>
          <w:sz w:val="30"/>
          <w:szCs w:val="30"/>
          <w:highlight w:val="none"/>
          <w:lang w:val="en-US" w:eastAsia="zh-CN"/>
        </w:rPr>
        <w:t>4、项目管理机构配备情况</w:t>
      </w:r>
    </w:p>
    <w:p w14:paraId="716D8CF2">
      <w:pPr>
        <w:pStyle w:val="14"/>
        <w:rPr>
          <w:rFonts w:hint="eastAsia" w:ascii="仿宋" w:hAnsi="仿宋" w:eastAsia="仿宋" w:cs="仿宋"/>
          <w:b w:val="0"/>
          <w:bCs/>
          <w:highlight w:val="none"/>
        </w:rPr>
      </w:pPr>
    </w:p>
    <w:p w14:paraId="5CB9B25E">
      <w:pPr>
        <w:jc w:val="center"/>
        <w:rPr>
          <w:rFonts w:hint="eastAsia" w:ascii="仿宋" w:hAnsi="仿宋" w:eastAsia="仿宋" w:cs="仿宋"/>
          <w:b w:val="0"/>
          <w:bCs/>
          <w:sz w:val="20"/>
          <w:szCs w:val="22"/>
          <w:highlight w:val="none"/>
        </w:rPr>
      </w:pPr>
      <w:r>
        <w:rPr>
          <w:rFonts w:hint="eastAsia" w:ascii="仿宋" w:hAnsi="仿宋" w:eastAsia="仿宋" w:cs="仿宋"/>
          <w:b w:val="0"/>
          <w:bCs/>
          <w:sz w:val="24"/>
          <w:highlight w:val="none"/>
        </w:rPr>
        <w:t>项目管理机构配备情况表（格式）</w:t>
      </w:r>
    </w:p>
    <w:p w14:paraId="62196B81">
      <w:pPr>
        <w:tabs>
          <w:tab w:val="left" w:pos="0"/>
        </w:tabs>
        <w:spacing w:line="360" w:lineRule="auto"/>
        <w:ind w:left="-100"/>
        <w:jc w:val="center"/>
        <w:rPr>
          <w:rFonts w:hint="eastAsia" w:ascii="仿宋" w:hAnsi="仿宋" w:eastAsia="仿宋" w:cs="仿宋"/>
          <w:b w:val="0"/>
          <w:bCs/>
          <w:highlight w:val="none"/>
        </w:rPr>
      </w:pPr>
    </w:p>
    <w:tbl>
      <w:tblPr>
        <w:tblStyle w:val="47"/>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773"/>
        <w:gridCol w:w="773"/>
        <w:gridCol w:w="773"/>
        <w:gridCol w:w="1555"/>
        <w:gridCol w:w="1065"/>
        <w:gridCol w:w="1245"/>
      </w:tblGrid>
      <w:tr w14:paraId="1885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90" w:type="dxa"/>
            <w:vMerge w:val="restart"/>
            <w:vAlign w:val="center"/>
          </w:tcPr>
          <w:p w14:paraId="4079DD8C">
            <w:p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职务</w:t>
            </w:r>
          </w:p>
        </w:tc>
        <w:tc>
          <w:tcPr>
            <w:tcW w:w="686" w:type="dxa"/>
            <w:vMerge w:val="restart"/>
            <w:vAlign w:val="center"/>
          </w:tcPr>
          <w:p w14:paraId="7247C358">
            <w:p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姓名</w:t>
            </w:r>
          </w:p>
        </w:tc>
        <w:tc>
          <w:tcPr>
            <w:tcW w:w="686" w:type="dxa"/>
            <w:vMerge w:val="restart"/>
            <w:vAlign w:val="center"/>
          </w:tcPr>
          <w:p w14:paraId="78FE8B14">
            <w:p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职称</w:t>
            </w:r>
          </w:p>
        </w:tc>
        <w:tc>
          <w:tcPr>
            <w:tcW w:w="5081" w:type="dxa"/>
            <w:gridSpan w:val="5"/>
            <w:vAlign w:val="center"/>
          </w:tcPr>
          <w:p w14:paraId="4D37F289">
            <w:p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执业或职业资格证明</w:t>
            </w:r>
          </w:p>
        </w:tc>
        <w:tc>
          <w:tcPr>
            <w:tcW w:w="2310" w:type="dxa"/>
            <w:gridSpan w:val="2"/>
            <w:vMerge w:val="restart"/>
            <w:vAlign w:val="center"/>
          </w:tcPr>
          <w:p w14:paraId="42B8970D">
            <w:p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备  注</w:t>
            </w:r>
          </w:p>
        </w:tc>
      </w:tr>
      <w:tr w14:paraId="6DD0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90" w:type="dxa"/>
            <w:vMerge w:val="continue"/>
            <w:vAlign w:val="center"/>
          </w:tcPr>
          <w:p w14:paraId="6B7F1EE2">
            <w:pPr>
              <w:jc w:val="center"/>
              <w:rPr>
                <w:rFonts w:hint="eastAsia" w:ascii="仿宋" w:hAnsi="仿宋" w:eastAsia="仿宋" w:cs="仿宋"/>
                <w:b w:val="0"/>
                <w:bCs/>
                <w:sz w:val="24"/>
                <w:highlight w:val="none"/>
              </w:rPr>
            </w:pPr>
          </w:p>
        </w:tc>
        <w:tc>
          <w:tcPr>
            <w:tcW w:w="686" w:type="dxa"/>
            <w:vMerge w:val="continue"/>
            <w:vAlign w:val="center"/>
          </w:tcPr>
          <w:p w14:paraId="1CDFC954">
            <w:pPr>
              <w:jc w:val="center"/>
              <w:rPr>
                <w:rFonts w:hint="eastAsia" w:ascii="仿宋" w:hAnsi="仿宋" w:eastAsia="仿宋" w:cs="仿宋"/>
                <w:b w:val="0"/>
                <w:bCs/>
                <w:sz w:val="24"/>
                <w:highlight w:val="none"/>
              </w:rPr>
            </w:pPr>
          </w:p>
        </w:tc>
        <w:tc>
          <w:tcPr>
            <w:tcW w:w="686" w:type="dxa"/>
            <w:vMerge w:val="continue"/>
            <w:vAlign w:val="center"/>
          </w:tcPr>
          <w:p w14:paraId="24BC52F4">
            <w:pPr>
              <w:jc w:val="center"/>
              <w:rPr>
                <w:rFonts w:hint="eastAsia" w:ascii="仿宋" w:hAnsi="仿宋" w:eastAsia="仿宋" w:cs="仿宋"/>
                <w:b w:val="0"/>
                <w:bCs/>
                <w:sz w:val="24"/>
                <w:highlight w:val="none"/>
              </w:rPr>
            </w:pPr>
          </w:p>
        </w:tc>
        <w:tc>
          <w:tcPr>
            <w:tcW w:w="1207" w:type="dxa"/>
            <w:vAlign w:val="center"/>
          </w:tcPr>
          <w:p w14:paraId="19796FC9">
            <w:p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证书名称</w:t>
            </w:r>
          </w:p>
        </w:tc>
        <w:tc>
          <w:tcPr>
            <w:tcW w:w="773" w:type="dxa"/>
            <w:vAlign w:val="center"/>
          </w:tcPr>
          <w:p w14:paraId="2E27B863">
            <w:p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级别</w:t>
            </w:r>
          </w:p>
        </w:tc>
        <w:tc>
          <w:tcPr>
            <w:tcW w:w="773" w:type="dxa"/>
            <w:vAlign w:val="center"/>
          </w:tcPr>
          <w:p w14:paraId="06AF9864">
            <w:p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证号</w:t>
            </w:r>
          </w:p>
        </w:tc>
        <w:tc>
          <w:tcPr>
            <w:tcW w:w="773" w:type="dxa"/>
            <w:vAlign w:val="center"/>
          </w:tcPr>
          <w:p w14:paraId="7FFA9944">
            <w:p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专业</w:t>
            </w:r>
          </w:p>
        </w:tc>
        <w:tc>
          <w:tcPr>
            <w:tcW w:w="1555" w:type="dxa"/>
            <w:vAlign w:val="center"/>
          </w:tcPr>
          <w:p w14:paraId="42865170">
            <w:pPr>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原服务单位</w:t>
            </w:r>
          </w:p>
        </w:tc>
        <w:tc>
          <w:tcPr>
            <w:tcW w:w="2310" w:type="dxa"/>
            <w:gridSpan w:val="2"/>
            <w:vMerge w:val="continue"/>
            <w:vAlign w:val="center"/>
          </w:tcPr>
          <w:p w14:paraId="724D2BE6">
            <w:pPr>
              <w:jc w:val="center"/>
              <w:rPr>
                <w:rFonts w:hint="eastAsia" w:ascii="仿宋" w:hAnsi="仿宋" w:eastAsia="仿宋" w:cs="仿宋"/>
                <w:b w:val="0"/>
                <w:bCs/>
                <w:sz w:val="24"/>
                <w:highlight w:val="none"/>
              </w:rPr>
            </w:pPr>
          </w:p>
        </w:tc>
      </w:tr>
      <w:tr w14:paraId="324F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14:paraId="16973FA0">
            <w:pPr>
              <w:spacing w:line="360" w:lineRule="auto"/>
              <w:jc w:val="center"/>
              <w:rPr>
                <w:rFonts w:hint="eastAsia" w:ascii="仿宋" w:hAnsi="仿宋" w:eastAsia="仿宋" w:cs="仿宋"/>
                <w:b w:val="0"/>
                <w:bCs/>
                <w:highlight w:val="none"/>
              </w:rPr>
            </w:pPr>
          </w:p>
        </w:tc>
        <w:tc>
          <w:tcPr>
            <w:tcW w:w="686" w:type="dxa"/>
            <w:vAlign w:val="center"/>
          </w:tcPr>
          <w:p w14:paraId="2E8EEA83">
            <w:pPr>
              <w:spacing w:line="360" w:lineRule="auto"/>
              <w:jc w:val="center"/>
              <w:rPr>
                <w:rFonts w:hint="eastAsia" w:ascii="仿宋" w:hAnsi="仿宋" w:eastAsia="仿宋" w:cs="仿宋"/>
                <w:b w:val="0"/>
                <w:bCs/>
                <w:highlight w:val="none"/>
              </w:rPr>
            </w:pPr>
          </w:p>
        </w:tc>
        <w:tc>
          <w:tcPr>
            <w:tcW w:w="686" w:type="dxa"/>
            <w:vAlign w:val="center"/>
          </w:tcPr>
          <w:p w14:paraId="4C2A79BC">
            <w:pPr>
              <w:spacing w:line="360" w:lineRule="auto"/>
              <w:jc w:val="center"/>
              <w:rPr>
                <w:rFonts w:hint="eastAsia" w:ascii="仿宋" w:hAnsi="仿宋" w:eastAsia="仿宋" w:cs="仿宋"/>
                <w:b w:val="0"/>
                <w:bCs/>
                <w:highlight w:val="none"/>
              </w:rPr>
            </w:pPr>
          </w:p>
        </w:tc>
        <w:tc>
          <w:tcPr>
            <w:tcW w:w="1207" w:type="dxa"/>
            <w:vAlign w:val="center"/>
          </w:tcPr>
          <w:p w14:paraId="222B15A7">
            <w:pPr>
              <w:spacing w:line="360" w:lineRule="auto"/>
              <w:jc w:val="center"/>
              <w:rPr>
                <w:rFonts w:hint="eastAsia" w:ascii="仿宋" w:hAnsi="仿宋" w:eastAsia="仿宋" w:cs="仿宋"/>
                <w:b w:val="0"/>
                <w:bCs/>
                <w:highlight w:val="none"/>
              </w:rPr>
            </w:pPr>
          </w:p>
        </w:tc>
        <w:tc>
          <w:tcPr>
            <w:tcW w:w="773" w:type="dxa"/>
            <w:vAlign w:val="center"/>
          </w:tcPr>
          <w:p w14:paraId="6CB67FCC">
            <w:pPr>
              <w:spacing w:line="360" w:lineRule="auto"/>
              <w:jc w:val="center"/>
              <w:rPr>
                <w:rFonts w:hint="eastAsia" w:ascii="仿宋" w:hAnsi="仿宋" w:eastAsia="仿宋" w:cs="仿宋"/>
                <w:b w:val="0"/>
                <w:bCs/>
                <w:highlight w:val="none"/>
              </w:rPr>
            </w:pPr>
          </w:p>
        </w:tc>
        <w:tc>
          <w:tcPr>
            <w:tcW w:w="773" w:type="dxa"/>
            <w:vAlign w:val="center"/>
          </w:tcPr>
          <w:p w14:paraId="716CD710">
            <w:pPr>
              <w:spacing w:line="360" w:lineRule="auto"/>
              <w:jc w:val="center"/>
              <w:rPr>
                <w:rFonts w:hint="eastAsia" w:ascii="仿宋" w:hAnsi="仿宋" w:eastAsia="仿宋" w:cs="仿宋"/>
                <w:b w:val="0"/>
                <w:bCs/>
                <w:highlight w:val="none"/>
              </w:rPr>
            </w:pPr>
          </w:p>
        </w:tc>
        <w:tc>
          <w:tcPr>
            <w:tcW w:w="773" w:type="dxa"/>
            <w:vAlign w:val="center"/>
          </w:tcPr>
          <w:p w14:paraId="73DAD9E0">
            <w:pPr>
              <w:spacing w:line="360" w:lineRule="auto"/>
              <w:jc w:val="center"/>
              <w:rPr>
                <w:rFonts w:hint="eastAsia" w:ascii="仿宋" w:hAnsi="仿宋" w:eastAsia="仿宋" w:cs="仿宋"/>
                <w:b w:val="0"/>
                <w:bCs/>
                <w:highlight w:val="none"/>
              </w:rPr>
            </w:pPr>
          </w:p>
        </w:tc>
        <w:tc>
          <w:tcPr>
            <w:tcW w:w="1555" w:type="dxa"/>
            <w:vAlign w:val="center"/>
          </w:tcPr>
          <w:p w14:paraId="2F0A0B27">
            <w:pPr>
              <w:spacing w:line="360" w:lineRule="auto"/>
              <w:jc w:val="center"/>
              <w:rPr>
                <w:rFonts w:hint="eastAsia" w:ascii="仿宋" w:hAnsi="仿宋" w:eastAsia="仿宋" w:cs="仿宋"/>
                <w:b w:val="0"/>
                <w:bCs/>
                <w:highlight w:val="none"/>
              </w:rPr>
            </w:pPr>
          </w:p>
        </w:tc>
        <w:tc>
          <w:tcPr>
            <w:tcW w:w="1065" w:type="dxa"/>
            <w:vAlign w:val="center"/>
          </w:tcPr>
          <w:p w14:paraId="1D3C7F84">
            <w:pPr>
              <w:spacing w:line="360" w:lineRule="auto"/>
              <w:jc w:val="center"/>
              <w:rPr>
                <w:rFonts w:hint="eastAsia" w:ascii="仿宋" w:hAnsi="仿宋" w:eastAsia="仿宋" w:cs="仿宋"/>
                <w:b w:val="0"/>
                <w:bCs/>
                <w:highlight w:val="none"/>
              </w:rPr>
            </w:pPr>
          </w:p>
        </w:tc>
        <w:tc>
          <w:tcPr>
            <w:tcW w:w="1245" w:type="dxa"/>
            <w:vAlign w:val="center"/>
          </w:tcPr>
          <w:p w14:paraId="7ADC94E5">
            <w:pPr>
              <w:spacing w:line="360" w:lineRule="auto"/>
              <w:jc w:val="center"/>
              <w:rPr>
                <w:rFonts w:hint="eastAsia" w:ascii="仿宋" w:hAnsi="仿宋" w:eastAsia="仿宋" w:cs="仿宋"/>
                <w:b w:val="0"/>
                <w:bCs/>
                <w:highlight w:val="none"/>
              </w:rPr>
            </w:pPr>
          </w:p>
        </w:tc>
      </w:tr>
      <w:tr w14:paraId="4194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14:paraId="532A7DFD">
            <w:pPr>
              <w:spacing w:line="360" w:lineRule="auto"/>
              <w:jc w:val="center"/>
              <w:rPr>
                <w:rFonts w:hint="eastAsia" w:ascii="仿宋" w:hAnsi="仿宋" w:eastAsia="仿宋" w:cs="仿宋"/>
                <w:b w:val="0"/>
                <w:bCs/>
                <w:highlight w:val="none"/>
              </w:rPr>
            </w:pPr>
          </w:p>
        </w:tc>
        <w:tc>
          <w:tcPr>
            <w:tcW w:w="686" w:type="dxa"/>
            <w:vAlign w:val="center"/>
          </w:tcPr>
          <w:p w14:paraId="6108C0C0">
            <w:pPr>
              <w:spacing w:line="360" w:lineRule="auto"/>
              <w:jc w:val="center"/>
              <w:rPr>
                <w:rFonts w:hint="eastAsia" w:ascii="仿宋" w:hAnsi="仿宋" w:eastAsia="仿宋" w:cs="仿宋"/>
                <w:b w:val="0"/>
                <w:bCs/>
                <w:highlight w:val="none"/>
              </w:rPr>
            </w:pPr>
          </w:p>
        </w:tc>
        <w:tc>
          <w:tcPr>
            <w:tcW w:w="686" w:type="dxa"/>
            <w:vAlign w:val="center"/>
          </w:tcPr>
          <w:p w14:paraId="32A4DE8E">
            <w:pPr>
              <w:spacing w:line="360" w:lineRule="auto"/>
              <w:jc w:val="center"/>
              <w:rPr>
                <w:rFonts w:hint="eastAsia" w:ascii="仿宋" w:hAnsi="仿宋" w:eastAsia="仿宋" w:cs="仿宋"/>
                <w:b w:val="0"/>
                <w:bCs/>
                <w:highlight w:val="none"/>
              </w:rPr>
            </w:pPr>
          </w:p>
        </w:tc>
        <w:tc>
          <w:tcPr>
            <w:tcW w:w="1207" w:type="dxa"/>
            <w:vAlign w:val="center"/>
          </w:tcPr>
          <w:p w14:paraId="23D374C0">
            <w:pPr>
              <w:spacing w:line="360" w:lineRule="auto"/>
              <w:jc w:val="center"/>
              <w:rPr>
                <w:rFonts w:hint="eastAsia" w:ascii="仿宋" w:hAnsi="仿宋" w:eastAsia="仿宋" w:cs="仿宋"/>
                <w:b w:val="0"/>
                <w:bCs/>
                <w:highlight w:val="none"/>
              </w:rPr>
            </w:pPr>
          </w:p>
        </w:tc>
        <w:tc>
          <w:tcPr>
            <w:tcW w:w="773" w:type="dxa"/>
            <w:vAlign w:val="center"/>
          </w:tcPr>
          <w:p w14:paraId="20B1B05A">
            <w:pPr>
              <w:spacing w:line="360" w:lineRule="auto"/>
              <w:jc w:val="center"/>
              <w:rPr>
                <w:rFonts w:hint="eastAsia" w:ascii="仿宋" w:hAnsi="仿宋" w:eastAsia="仿宋" w:cs="仿宋"/>
                <w:b w:val="0"/>
                <w:bCs/>
                <w:highlight w:val="none"/>
              </w:rPr>
            </w:pPr>
          </w:p>
        </w:tc>
        <w:tc>
          <w:tcPr>
            <w:tcW w:w="773" w:type="dxa"/>
            <w:vAlign w:val="center"/>
          </w:tcPr>
          <w:p w14:paraId="14BFAAF9">
            <w:pPr>
              <w:spacing w:line="360" w:lineRule="auto"/>
              <w:jc w:val="center"/>
              <w:rPr>
                <w:rFonts w:hint="eastAsia" w:ascii="仿宋" w:hAnsi="仿宋" w:eastAsia="仿宋" w:cs="仿宋"/>
                <w:b w:val="0"/>
                <w:bCs/>
                <w:highlight w:val="none"/>
              </w:rPr>
            </w:pPr>
          </w:p>
        </w:tc>
        <w:tc>
          <w:tcPr>
            <w:tcW w:w="773" w:type="dxa"/>
            <w:vAlign w:val="center"/>
          </w:tcPr>
          <w:p w14:paraId="5C3CA9E2">
            <w:pPr>
              <w:spacing w:line="360" w:lineRule="auto"/>
              <w:jc w:val="center"/>
              <w:rPr>
                <w:rFonts w:hint="eastAsia" w:ascii="仿宋" w:hAnsi="仿宋" w:eastAsia="仿宋" w:cs="仿宋"/>
                <w:b w:val="0"/>
                <w:bCs/>
                <w:highlight w:val="none"/>
              </w:rPr>
            </w:pPr>
          </w:p>
        </w:tc>
        <w:tc>
          <w:tcPr>
            <w:tcW w:w="1555" w:type="dxa"/>
            <w:vAlign w:val="center"/>
          </w:tcPr>
          <w:p w14:paraId="22178371">
            <w:pPr>
              <w:spacing w:line="360" w:lineRule="auto"/>
              <w:jc w:val="center"/>
              <w:rPr>
                <w:rFonts w:hint="eastAsia" w:ascii="仿宋" w:hAnsi="仿宋" w:eastAsia="仿宋" w:cs="仿宋"/>
                <w:b w:val="0"/>
                <w:bCs/>
                <w:highlight w:val="none"/>
              </w:rPr>
            </w:pPr>
          </w:p>
        </w:tc>
        <w:tc>
          <w:tcPr>
            <w:tcW w:w="1065" w:type="dxa"/>
            <w:vAlign w:val="center"/>
          </w:tcPr>
          <w:p w14:paraId="0F675192">
            <w:pPr>
              <w:spacing w:line="360" w:lineRule="auto"/>
              <w:jc w:val="center"/>
              <w:rPr>
                <w:rFonts w:hint="eastAsia" w:ascii="仿宋" w:hAnsi="仿宋" w:eastAsia="仿宋" w:cs="仿宋"/>
                <w:b w:val="0"/>
                <w:bCs/>
                <w:highlight w:val="none"/>
              </w:rPr>
            </w:pPr>
          </w:p>
        </w:tc>
        <w:tc>
          <w:tcPr>
            <w:tcW w:w="1245" w:type="dxa"/>
            <w:vAlign w:val="center"/>
          </w:tcPr>
          <w:p w14:paraId="03DFE15E">
            <w:pPr>
              <w:spacing w:line="360" w:lineRule="auto"/>
              <w:jc w:val="center"/>
              <w:rPr>
                <w:rFonts w:hint="eastAsia" w:ascii="仿宋" w:hAnsi="仿宋" w:eastAsia="仿宋" w:cs="仿宋"/>
                <w:b w:val="0"/>
                <w:bCs/>
                <w:highlight w:val="none"/>
              </w:rPr>
            </w:pPr>
          </w:p>
        </w:tc>
      </w:tr>
      <w:tr w14:paraId="64CC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14:paraId="5B882939">
            <w:pPr>
              <w:spacing w:line="360" w:lineRule="auto"/>
              <w:jc w:val="center"/>
              <w:rPr>
                <w:rFonts w:hint="eastAsia" w:ascii="仿宋" w:hAnsi="仿宋" w:eastAsia="仿宋" w:cs="仿宋"/>
                <w:b w:val="0"/>
                <w:bCs/>
                <w:highlight w:val="none"/>
              </w:rPr>
            </w:pPr>
          </w:p>
        </w:tc>
        <w:tc>
          <w:tcPr>
            <w:tcW w:w="686" w:type="dxa"/>
            <w:vAlign w:val="center"/>
          </w:tcPr>
          <w:p w14:paraId="1E71D174">
            <w:pPr>
              <w:spacing w:line="360" w:lineRule="auto"/>
              <w:jc w:val="center"/>
              <w:rPr>
                <w:rFonts w:hint="eastAsia" w:ascii="仿宋" w:hAnsi="仿宋" w:eastAsia="仿宋" w:cs="仿宋"/>
                <w:b w:val="0"/>
                <w:bCs/>
                <w:highlight w:val="none"/>
              </w:rPr>
            </w:pPr>
          </w:p>
        </w:tc>
        <w:tc>
          <w:tcPr>
            <w:tcW w:w="686" w:type="dxa"/>
            <w:vAlign w:val="center"/>
          </w:tcPr>
          <w:p w14:paraId="6C40929D">
            <w:pPr>
              <w:spacing w:line="360" w:lineRule="auto"/>
              <w:jc w:val="center"/>
              <w:rPr>
                <w:rFonts w:hint="eastAsia" w:ascii="仿宋" w:hAnsi="仿宋" w:eastAsia="仿宋" w:cs="仿宋"/>
                <w:b w:val="0"/>
                <w:bCs/>
                <w:highlight w:val="none"/>
              </w:rPr>
            </w:pPr>
          </w:p>
        </w:tc>
        <w:tc>
          <w:tcPr>
            <w:tcW w:w="1207" w:type="dxa"/>
            <w:vAlign w:val="center"/>
          </w:tcPr>
          <w:p w14:paraId="6055AC46">
            <w:pPr>
              <w:spacing w:line="360" w:lineRule="auto"/>
              <w:jc w:val="center"/>
              <w:rPr>
                <w:rFonts w:hint="eastAsia" w:ascii="仿宋" w:hAnsi="仿宋" w:eastAsia="仿宋" w:cs="仿宋"/>
                <w:b w:val="0"/>
                <w:bCs/>
                <w:highlight w:val="none"/>
              </w:rPr>
            </w:pPr>
          </w:p>
        </w:tc>
        <w:tc>
          <w:tcPr>
            <w:tcW w:w="773" w:type="dxa"/>
            <w:vAlign w:val="center"/>
          </w:tcPr>
          <w:p w14:paraId="6EC57267">
            <w:pPr>
              <w:spacing w:line="360" w:lineRule="auto"/>
              <w:jc w:val="center"/>
              <w:rPr>
                <w:rFonts w:hint="eastAsia" w:ascii="仿宋" w:hAnsi="仿宋" w:eastAsia="仿宋" w:cs="仿宋"/>
                <w:b w:val="0"/>
                <w:bCs/>
                <w:highlight w:val="none"/>
              </w:rPr>
            </w:pPr>
          </w:p>
        </w:tc>
        <w:tc>
          <w:tcPr>
            <w:tcW w:w="773" w:type="dxa"/>
            <w:vAlign w:val="center"/>
          </w:tcPr>
          <w:p w14:paraId="0E87EDBA">
            <w:pPr>
              <w:spacing w:line="360" w:lineRule="auto"/>
              <w:jc w:val="center"/>
              <w:rPr>
                <w:rFonts w:hint="eastAsia" w:ascii="仿宋" w:hAnsi="仿宋" w:eastAsia="仿宋" w:cs="仿宋"/>
                <w:b w:val="0"/>
                <w:bCs/>
                <w:highlight w:val="none"/>
              </w:rPr>
            </w:pPr>
          </w:p>
        </w:tc>
        <w:tc>
          <w:tcPr>
            <w:tcW w:w="773" w:type="dxa"/>
            <w:vAlign w:val="center"/>
          </w:tcPr>
          <w:p w14:paraId="10E26112">
            <w:pPr>
              <w:spacing w:line="360" w:lineRule="auto"/>
              <w:jc w:val="center"/>
              <w:rPr>
                <w:rFonts w:hint="eastAsia" w:ascii="仿宋" w:hAnsi="仿宋" w:eastAsia="仿宋" w:cs="仿宋"/>
                <w:b w:val="0"/>
                <w:bCs/>
                <w:highlight w:val="none"/>
              </w:rPr>
            </w:pPr>
          </w:p>
        </w:tc>
        <w:tc>
          <w:tcPr>
            <w:tcW w:w="1555" w:type="dxa"/>
            <w:vAlign w:val="center"/>
          </w:tcPr>
          <w:p w14:paraId="7E98B111">
            <w:pPr>
              <w:spacing w:line="360" w:lineRule="auto"/>
              <w:jc w:val="center"/>
              <w:rPr>
                <w:rFonts w:hint="eastAsia" w:ascii="仿宋" w:hAnsi="仿宋" w:eastAsia="仿宋" w:cs="仿宋"/>
                <w:b w:val="0"/>
                <w:bCs/>
                <w:highlight w:val="none"/>
              </w:rPr>
            </w:pPr>
          </w:p>
        </w:tc>
        <w:tc>
          <w:tcPr>
            <w:tcW w:w="1065" w:type="dxa"/>
            <w:vAlign w:val="center"/>
          </w:tcPr>
          <w:p w14:paraId="65135A13">
            <w:pPr>
              <w:spacing w:line="360" w:lineRule="auto"/>
              <w:jc w:val="center"/>
              <w:rPr>
                <w:rFonts w:hint="eastAsia" w:ascii="仿宋" w:hAnsi="仿宋" w:eastAsia="仿宋" w:cs="仿宋"/>
                <w:b w:val="0"/>
                <w:bCs/>
                <w:highlight w:val="none"/>
              </w:rPr>
            </w:pPr>
          </w:p>
        </w:tc>
        <w:tc>
          <w:tcPr>
            <w:tcW w:w="1245" w:type="dxa"/>
            <w:vAlign w:val="center"/>
          </w:tcPr>
          <w:p w14:paraId="0276703B">
            <w:pPr>
              <w:spacing w:line="360" w:lineRule="auto"/>
              <w:jc w:val="center"/>
              <w:rPr>
                <w:rFonts w:hint="eastAsia" w:ascii="仿宋" w:hAnsi="仿宋" w:eastAsia="仿宋" w:cs="仿宋"/>
                <w:b w:val="0"/>
                <w:bCs/>
                <w:highlight w:val="none"/>
              </w:rPr>
            </w:pPr>
          </w:p>
        </w:tc>
      </w:tr>
      <w:tr w14:paraId="3638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14:paraId="15372E3D">
            <w:pPr>
              <w:spacing w:line="360" w:lineRule="auto"/>
              <w:jc w:val="center"/>
              <w:rPr>
                <w:rFonts w:hint="eastAsia" w:ascii="仿宋" w:hAnsi="仿宋" w:eastAsia="仿宋" w:cs="仿宋"/>
                <w:b w:val="0"/>
                <w:bCs/>
                <w:highlight w:val="none"/>
              </w:rPr>
            </w:pPr>
          </w:p>
        </w:tc>
        <w:tc>
          <w:tcPr>
            <w:tcW w:w="686" w:type="dxa"/>
            <w:vAlign w:val="center"/>
          </w:tcPr>
          <w:p w14:paraId="0F588CA2">
            <w:pPr>
              <w:spacing w:line="360" w:lineRule="auto"/>
              <w:jc w:val="center"/>
              <w:rPr>
                <w:rFonts w:hint="eastAsia" w:ascii="仿宋" w:hAnsi="仿宋" w:eastAsia="仿宋" w:cs="仿宋"/>
                <w:b w:val="0"/>
                <w:bCs/>
                <w:highlight w:val="none"/>
              </w:rPr>
            </w:pPr>
          </w:p>
        </w:tc>
        <w:tc>
          <w:tcPr>
            <w:tcW w:w="686" w:type="dxa"/>
            <w:vAlign w:val="center"/>
          </w:tcPr>
          <w:p w14:paraId="25429493">
            <w:pPr>
              <w:spacing w:line="360" w:lineRule="auto"/>
              <w:jc w:val="center"/>
              <w:rPr>
                <w:rFonts w:hint="eastAsia" w:ascii="仿宋" w:hAnsi="仿宋" w:eastAsia="仿宋" w:cs="仿宋"/>
                <w:b w:val="0"/>
                <w:bCs/>
                <w:highlight w:val="none"/>
              </w:rPr>
            </w:pPr>
          </w:p>
        </w:tc>
        <w:tc>
          <w:tcPr>
            <w:tcW w:w="1207" w:type="dxa"/>
            <w:vAlign w:val="center"/>
          </w:tcPr>
          <w:p w14:paraId="5CA73999">
            <w:pPr>
              <w:spacing w:line="360" w:lineRule="auto"/>
              <w:jc w:val="center"/>
              <w:rPr>
                <w:rFonts w:hint="eastAsia" w:ascii="仿宋" w:hAnsi="仿宋" w:eastAsia="仿宋" w:cs="仿宋"/>
                <w:b w:val="0"/>
                <w:bCs/>
                <w:highlight w:val="none"/>
              </w:rPr>
            </w:pPr>
          </w:p>
        </w:tc>
        <w:tc>
          <w:tcPr>
            <w:tcW w:w="773" w:type="dxa"/>
            <w:vAlign w:val="center"/>
          </w:tcPr>
          <w:p w14:paraId="1EA4572C">
            <w:pPr>
              <w:spacing w:line="360" w:lineRule="auto"/>
              <w:jc w:val="center"/>
              <w:rPr>
                <w:rFonts w:hint="eastAsia" w:ascii="仿宋" w:hAnsi="仿宋" w:eastAsia="仿宋" w:cs="仿宋"/>
                <w:b w:val="0"/>
                <w:bCs/>
                <w:highlight w:val="none"/>
              </w:rPr>
            </w:pPr>
          </w:p>
        </w:tc>
        <w:tc>
          <w:tcPr>
            <w:tcW w:w="773" w:type="dxa"/>
            <w:vAlign w:val="center"/>
          </w:tcPr>
          <w:p w14:paraId="28404B56">
            <w:pPr>
              <w:spacing w:line="360" w:lineRule="auto"/>
              <w:jc w:val="center"/>
              <w:rPr>
                <w:rFonts w:hint="eastAsia" w:ascii="仿宋" w:hAnsi="仿宋" w:eastAsia="仿宋" w:cs="仿宋"/>
                <w:b w:val="0"/>
                <w:bCs/>
                <w:highlight w:val="none"/>
              </w:rPr>
            </w:pPr>
          </w:p>
        </w:tc>
        <w:tc>
          <w:tcPr>
            <w:tcW w:w="773" w:type="dxa"/>
            <w:vAlign w:val="center"/>
          </w:tcPr>
          <w:p w14:paraId="7A6AC898">
            <w:pPr>
              <w:spacing w:line="360" w:lineRule="auto"/>
              <w:jc w:val="center"/>
              <w:rPr>
                <w:rFonts w:hint="eastAsia" w:ascii="仿宋" w:hAnsi="仿宋" w:eastAsia="仿宋" w:cs="仿宋"/>
                <w:b w:val="0"/>
                <w:bCs/>
                <w:highlight w:val="none"/>
              </w:rPr>
            </w:pPr>
          </w:p>
        </w:tc>
        <w:tc>
          <w:tcPr>
            <w:tcW w:w="1555" w:type="dxa"/>
            <w:vAlign w:val="center"/>
          </w:tcPr>
          <w:p w14:paraId="49865DF3">
            <w:pPr>
              <w:spacing w:line="360" w:lineRule="auto"/>
              <w:jc w:val="center"/>
              <w:rPr>
                <w:rFonts w:hint="eastAsia" w:ascii="仿宋" w:hAnsi="仿宋" w:eastAsia="仿宋" w:cs="仿宋"/>
                <w:b w:val="0"/>
                <w:bCs/>
                <w:highlight w:val="none"/>
              </w:rPr>
            </w:pPr>
          </w:p>
        </w:tc>
        <w:tc>
          <w:tcPr>
            <w:tcW w:w="1065" w:type="dxa"/>
            <w:vAlign w:val="center"/>
          </w:tcPr>
          <w:p w14:paraId="65E9EF23">
            <w:pPr>
              <w:spacing w:line="360" w:lineRule="auto"/>
              <w:jc w:val="center"/>
              <w:rPr>
                <w:rFonts w:hint="eastAsia" w:ascii="仿宋" w:hAnsi="仿宋" w:eastAsia="仿宋" w:cs="仿宋"/>
                <w:b w:val="0"/>
                <w:bCs/>
                <w:highlight w:val="none"/>
              </w:rPr>
            </w:pPr>
          </w:p>
        </w:tc>
        <w:tc>
          <w:tcPr>
            <w:tcW w:w="1245" w:type="dxa"/>
            <w:vAlign w:val="center"/>
          </w:tcPr>
          <w:p w14:paraId="50F8317C">
            <w:pPr>
              <w:spacing w:line="360" w:lineRule="auto"/>
              <w:jc w:val="center"/>
              <w:rPr>
                <w:rFonts w:hint="eastAsia" w:ascii="仿宋" w:hAnsi="仿宋" w:eastAsia="仿宋" w:cs="仿宋"/>
                <w:b w:val="0"/>
                <w:bCs/>
                <w:highlight w:val="none"/>
              </w:rPr>
            </w:pPr>
          </w:p>
        </w:tc>
      </w:tr>
      <w:tr w14:paraId="59C5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14:paraId="78AD1D10">
            <w:pPr>
              <w:spacing w:line="360" w:lineRule="auto"/>
              <w:jc w:val="center"/>
              <w:rPr>
                <w:rFonts w:hint="eastAsia" w:ascii="仿宋" w:hAnsi="仿宋" w:eastAsia="仿宋" w:cs="仿宋"/>
                <w:b w:val="0"/>
                <w:bCs/>
                <w:highlight w:val="none"/>
              </w:rPr>
            </w:pPr>
          </w:p>
        </w:tc>
        <w:tc>
          <w:tcPr>
            <w:tcW w:w="686" w:type="dxa"/>
            <w:vAlign w:val="center"/>
          </w:tcPr>
          <w:p w14:paraId="17038C06">
            <w:pPr>
              <w:spacing w:line="360" w:lineRule="auto"/>
              <w:jc w:val="center"/>
              <w:rPr>
                <w:rFonts w:hint="eastAsia" w:ascii="仿宋" w:hAnsi="仿宋" w:eastAsia="仿宋" w:cs="仿宋"/>
                <w:b w:val="0"/>
                <w:bCs/>
                <w:highlight w:val="none"/>
              </w:rPr>
            </w:pPr>
          </w:p>
        </w:tc>
        <w:tc>
          <w:tcPr>
            <w:tcW w:w="686" w:type="dxa"/>
            <w:vAlign w:val="center"/>
          </w:tcPr>
          <w:p w14:paraId="275E4054">
            <w:pPr>
              <w:spacing w:line="360" w:lineRule="auto"/>
              <w:jc w:val="center"/>
              <w:rPr>
                <w:rFonts w:hint="eastAsia" w:ascii="仿宋" w:hAnsi="仿宋" w:eastAsia="仿宋" w:cs="仿宋"/>
                <w:b w:val="0"/>
                <w:bCs/>
                <w:highlight w:val="none"/>
              </w:rPr>
            </w:pPr>
          </w:p>
        </w:tc>
        <w:tc>
          <w:tcPr>
            <w:tcW w:w="1207" w:type="dxa"/>
            <w:vAlign w:val="center"/>
          </w:tcPr>
          <w:p w14:paraId="0A42A51F">
            <w:pPr>
              <w:spacing w:line="360" w:lineRule="auto"/>
              <w:jc w:val="center"/>
              <w:rPr>
                <w:rFonts w:hint="eastAsia" w:ascii="仿宋" w:hAnsi="仿宋" w:eastAsia="仿宋" w:cs="仿宋"/>
                <w:b w:val="0"/>
                <w:bCs/>
                <w:highlight w:val="none"/>
              </w:rPr>
            </w:pPr>
          </w:p>
        </w:tc>
        <w:tc>
          <w:tcPr>
            <w:tcW w:w="773" w:type="dxa"/>
            <w:vAlign w:val="center"/>
          </w:tcPr>
          <w:p w14:paraId="7BC2B31C">
            <w:pPr>
              <w:spacing w:line="360" w:lineRule="auto"/>
              <w:jc w:val="center"/>
              <w:rPr>
                <w:rFonts w:hint="eastAsia" w:ascii="仿宋" w:hAnsi="仿宋" w:eastAsia="仿宋" w:cs="仿宋"/>
                <w:b w:val="0"/>
                <w:bCs/>
                <w:highlight w:val="none"/>
              </w:rPr>
            </w:pPr>
          </w:p>
        </w:tc>
        <w:tc>
          <w:tcPr>
            <w:tcW w:w="773" w:type="dxa"/>
            <w:vAlign w:val="center"/>
          </w:tcPr>
          <w:p w14:paraId="0079D9DD">
            <w:pPr>
              <w:spacing w:line="360" w:lineRule="auto"/>
              <w:jc w:val="center"/>
              <w:rPr>
                <w:rFonts w:hint="eastAsia" w:ascii="仿宋" w:hAnsi="仿宋" w:eastAsia="仿宋" w:cs="仿宋"/>
                <w:b w:val="0"/>
                <w:bCs/>
                <w:highlight w:val="none"/>
              </w:rPr>
            </w:pPr>
          </w:p>
        </w:tc>
        <w:tc>
          <w:tcPr>
            <w:tcW w:w="773" w:type="dxa"/>
            <w:vAlign w:val="center"/>
          </w:tcPr>
          <w:p w14:paraId="4CAF4467">
            <w:pPr>
              <w:spacing w:line="360" w:lineRule="auto"/>
              <w:jc w:val="center"/>
              <w:rPr>
                <w:rFonts w:hint="eastAsia" w:ascii="仿宋" w:hAnsi="仿宋" w:eastAsia="仿宋" w:cs="仿宋"/>
                <w:b w:val="0"/>
                <w:bCs/>
                <w:highlight w:val="none"/>
              </w:rPr>
            </w:pPr>
          </w:p>
        </w:tc>
        <w:tc>
          <w:tcPr>
            <w:tcW w:w="1555" w:type="dxa"/>
            <w:vAlign w:val="center"/>
          </w:tcPr>
          <w:p w14:paraId="0E20D7FE">
            <w:pPr>
              <w:spacing w:line="360" w:lineRule="auto"/>
              <w:jc w:val="center"/>
              <w:rPr>
                <w:rFonts w:hint="eastAsia" w:ascii="仿宋" w:hAnsi="仿宋" w:eastAsia="仿宋" w:cs="仿宋"/>
                <w:b w:val="0"/>
                <w:bCs/>
                <w:highlight w:val="none"/>
              </w:rPr>
            </w:pPr>
          </w:p>
        </w:tc>
        <w:tc>
          <w:tcPr>
            <w:tcW w:w="1065" w:type="dxa"/>
            <w:vAlign w:val="center"/>
          </w:tcPr>
          <w:p w14:paraId="2FE57E1B">
            <w:pPr>
              <w:spacing w:line="360" w:lineRule="auto"/>
              <w:jc w:val="center"/>
              <w:rPr>
                <w:rFonts w:hint="eastAsia" w:ascii="仿宋" w:hAnsi="仿宋" w:eastAsia="仿宋" w:cs="仿宋"/>
                <w:b w:val="0"/>
                <w:bCs/>
                <w:highlight w:val="none"/>
              </w:rPr>
            </w:pPr>
          </w:p>
        </w:tc>
        <w:tc>
          <w:tcPr>
            <w:tcW w:w="1245" w:type="dxa"/>
            <w:vAlign w:val="center"/>
          </w:tcPr>
          <w:p w14:paraId="6A8B6454">
            <w:pPr>
              <w:spacing w:line="360" w:lineRule="auto"/>
              <w:jc w:val="center"/>
              <w:rPr>
                <w:rFonts w:hint="eastAsia" w:ascii="仿宋" w:hAnsi="仿宋" w:eastAsia="仿宋" w:cs="仿宋"/>
                <w:b w:val="0"/>
                <w:bCs/>
                <w:highlight w:val="none"/>
              </w:rPr>
            </w:pPr>
          </w:p>
        </w:tc>
      </w:tr>
      <w:tr w14:paraId="7097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14:paraId="514CFB1D">
            <w:pPr>
              <w:spacing w:line="360" w:lineRule="auto"/>
              <w:jc w:val="center"/>
              <w:rPr>
                <w:rFonts w:hint="eastAsia" w:ascii="仿宋" w:hAnsi="仿宋" w:eastAsia="仿宋" w:cs="仿宋"/>
                <w:b w:val="0"/>
                <w:bCs/>
                <w:highlight w:val="none"/>
              </w:rPr>
            </w:pPr>
          </w:p>
        </w:tc>
        <w:tc>
          <w:tcPr>
            <w:tcW w:w="686" w:type="dxa"/>
            <w:vAlign w:val="center"/>
          </w:tcPr>
          <w:p w14:paraId="38F76694">
            <w:pPr>
              <w:spacing w:line="360" w:lineRule="auto"/>
              <w:jc w:val="center"/>
              <w:rPr>
                <w:rFonts w:hint="eastAsia" w:ascii="仿宋" w:hAnsi="仿宋" w:eastAsia="仿宋" w:cs="仿宋"/>
                <w:b w:val="0"/>
                <w:bCs/>
                <w:highlight w:val="none"/>
              </w:rPr>
            </w:pPr>
          </w:p>
        </w:tc>
        <w:tc>
          <w:tcPr>
            <w:tcW w:w="686" w:type="dxa"/>
            <w:vAlign w:val="center"/>
          </w:tcPr>
          <w:p w14:paraId="536C5240">
            <w:pPr>
              <w:spacing w:line="360" w:lineRule="auto"/>
              <w:jc w:val="center"/>
              <w:rPr>
                <w:rFonts w:hint="eastAsia" w:ascii="仿宋" w:hAnsi="仿宋" w:eastAsia="仿宋" w:cs="仿宋"/>
                <w:b w:val="0"/>
                <w:bCs/>
                <w:highlight w:val="none"/>
              </w:rPr>
            </w:pPr>
          </w:p>
        </w:tc>
        <w:tc>
          <w:tcPr>
            <w:tcW w:w="1207" w:type="dxa"/>
            <w:vAlign w:val="center"/>
          </w:tcPr>
          <w:p w14:paraId="2540B191">
            <w:pPr>
              <w:spacing w:line="360" w:lineRule="auto"/>
              <w:jc w:val="center"/>
              <w:rPr>
                <w:rFonts w:hint="eastAsia" w:ascii="仿宋" w:hAnsi="仿宋" w:eastAsia="仿宋" w:cs="仿宋"/>
                <w:b w:val="0"/>
                <w:bCs/>
                <w:highlight w:val="none"/>
              </w:rPr>
            </w:pPr>
          </w:p>
        </w:tc>
        <w:tc>
          <w:tcPr>
            <w:tcW w:w="773" w:type="dxa"/>
            <w:vAlign w:val="center"/>
          </w:tcPr>
          <w:p w14:paraId="3B49F93A">
            <w:pPr>
              <w:spacing w:line="360" w:lineRule="auto"/>
              <w:jc w:val="center"/>
              <w:rPr>
                <w:rFonts w:hint="eastAsia" w:ascii="仿宋" w:hAnsi="仿宋" w:eastAsia="仿宋" w:cs="仿宋"/>
                <w:b w:val="0"/>
                <w:bCs/>
                <w:highlight w:val="none"/>
              </w:rPr>
            </w:pPr>
          </w:p>
        </w:tc>
        <w:tc>
          <w:tcPr>
            <w:tcW w:w="773" w:type="dxa"/>
            <w:vAlign w:val="center"/>
          </w:tcPr>
          <w:p w14:paraId="067371CD">
            <w:pPr>
              <w:spacing w:line="360" w:lineRule="auto"/>
              <w:jc w:val="center"/>
              <w:rPr>
                <w:rFonts w:hint="eastAsia" w:ascii="仿宋" w:hAnsi="仿宋" w:eastAsia="仿宋" w:cs="仿宋"/>
                <w:b w:val="0"/>
                <w:bCs/>
                <w:highlight w:val="none"/>
              </w:rPr>
            </w:pPr>
          </w:p>
        </w:tc>
        <w:tc>
          <w:tcPr>
            <w:tcW w:w="773" w:type="dxa"/>
            <w:vAlign w:val="center"/>
          </w:tcPr>
          <w:p w14:paraId="40EA6817">
            <w:pPr>
              <w:spacing w:line="360" w:lineRule="auto"/>
              <w:jc w:val="center"/>
              <w:rPr>
                <w:rFonts w:hint="eastAsia" w:ascii="仿宋" w:hAnsi="仿宋" w:eastAsia="仿宋" w:cs="仿宋"/>
                <w:b w:val="0"/>
                <w:bCs/>
                <w:highlight w:val="none"/>
              </w:rPr>
            </w:pPr>
          </w:p>
        </w:tc>
        <w:tc>
          <w:tcPr>
            <w:tcW w:w="1555" w:type="dxa"/>
            <w:vAlign w:val="center"/>
          </w:tcPr>
          <w:p w14:paraId="164A5BFF">
            <w:pPr>
              <w:spacing w:line="360" w:lineRule="auto"/>
              <w:jc w:val="center"/>
              <w:rPr>
                <w:rFonts w:hint="eastAsia" w:ascii="仿宋" w:hAnsi="仿宋" w:eastAsia="仿宋" w:cs="仿宋"/>
                <w:b w:val="0"/>
                <w:bCs/>
                <w:highlight w:val="none"/>
              </w:rPr>
            </w:pPr>
          </w:p>
        </w:tc>
        <w:tc>
          <w:tcPr>
            <w:tcW w:w="1065" w:type="dxa"/>
            <w:vAlign w:val="center"/>
          </w:tcPr>
          <w:p w14:paraId="590A23BD">
            <w:pPr>
              <w:spacing w:line="360" w:lineRule="auto"/>
              <w:jc w:val="center"/>
              <w:rPr>
                <w:rFonts w:hint="eastAsia" w:ascii="仿宋" w:hAnsi="仿宋" w:eastAsia="仿宋" w:cs="仿宋"/>
                <w:b w:val="0"/>
                <w:bCs/>
                <w:highlight w:val="none"/>
              </w:rPr>
            </w:pPr>
          </w:p>
        </w:tc>
        <w:tc>
          <w:tcPr>
            <w:tcW w:w="1245" w:type="dxa"/>
            <w:vAlign w:val="center"/>
          </w:tcPr>
          <w:p w14:paraId="3CE8F79E">
            <w:pPr>
              <w:spacing w:line="360" w:lineRule="auto"/>
              <w:jc w:val="center"/>
              <w:rPr>
                <w:rFonts w:hint="eastAsia" w:ascii="仿宋" w:hAnsi="仿宋" w:eastAsia="仿宋" w:cs="仿宋"/>
                <w:b w:val="0"/>
                <w:bCs/>
                <w:highlight w:val="none"/>
              </w:rPr>
            </w:pPr>
          </w:p>
        </w:tc>
      </w:tr>
      <w:tr w14:paraId="4737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14:paraId="2F1A20D0">
            <w:pPr>
              <w:spacing w:line="360" w:lineRule="auto"/>
              <w:jc w:val="center"/>
              <w:rPr>
                <w:rFonts w:hint="eastAsia" w:ascii="仿宋" w:hAnsi="仿宋" w:eastAsia="仿宋" w:cs="仿宋"/>
                <w:b w:val="0"/>
                <w:bCs/>
                <w:highlight w:val="none"/>
              </w:rPr>
            </w:pPr>
          </w:p>
        </w:tc>
        <w:tc>
          <w:tcPr>
            <w:tcW w:w="686" w:type="dxa"/>
            <w:vAlign w:val="center"/>
          </w:tcPr>
          <w:p w14:paraId="632426C1">
            <w:pPr>
              <w:spacing w:line="360" w:lineRule="auto"/>
              <w:jc w:val="center"/>
              <w:rPr>
                <w:rFonts w:hint="eastAsia" w:ascii="仿宋" w:hAnsi="仿宋" w:eastAsia="仿宋" w:cs="仿宋"/>
                <w:b w:val="0"/>
                <w:bCs/>
                <w:highlight w:val="none"/>
              </w:rPr>
            </w:pPr>
          </w:p>
        </w:tc>
        <w:tc>
          <w:tcPr>
            <w:tcW w:w="686" w:type="dxa"/>
            <w:vAlign w:val="center"/>
          </w:tcPr>
          <w:p w14:paraId="66565B03">
            <w:pPr>
              <w:spacing w:line="360" w:lineRule="auto"/>
              <w:jc w:val="center"/>
              <w:rPr>
                <w:rFonts w:hint="eastAsia" w:ascii="仿宋" w:hAnsi="仿宋" w:eastAsia="仿宋" w:cs="仿宋"/>
                <w:b w:val="0"/>
                <w:bCs/>
                <w:highlight w:val="none"/>
              </w:rPr>
            </w:pPr>
          </w:p>
        </w:tc>
        <w:tc>
          <w:tcPr>
            <w:tcW w:w="1207" w:type="dxa"/>
            <w:vAlign w:val="center"/>
          </w:tcPr>
          <w:p w14:paraId="168DFFE4">
            <w:pPr>
              <w:spacing w:line="360" w:lineRule="auto"/>
              <w:jc w:val="center"/>
              <w:rPr>
                <w:rFonts w:hint="eastAsia" w:ascii="仿宋" w:hAnsi="仿宋" w:eastAsia="仿宋" w:cs="仿宋"/>
                <w:b w:val="0"/>
                <w:bCs/>
                <w:highlight w:val="none"/>
              </w:rPr>
            </w:pPr>
          </w:p>
        </w:tc>
        <w:tc>
          <w:tcPr>
            <w:tcW w:w="773" w:type="dxa"/>
            <w:vAlign w:val="center"/>
          </w:tcPr>
          <w:p w14:paraId="64776480">
            <w:pPr>
              <w:spacing w:line="360" w:lineRule="auto"/>
              <w:jc w:val="center"/>
              <w:rPr>
                <w:rFonts w:hint="eastAsia" w:ascii="仿宋" w:hAnsi="仿宋" w:eastAsia="仿宋" w:cs="仿宋"/>
                <w:b w:val="0"/>
                <w:bCs/>
                <w:highlight w:val="none"/>
              </w:rPr>
            </w:pPr>
          </w:p>
        </w:tc>
        <w:tc>
          <w:tcPr>
            <w:tcW w:w="773" w:type="dxa"/>
            <w:vAlign w:val="center"/>
          </w:tcPr>
          <w:p w14:paraId="0CF4F9CC">
            <w:pPr>
              <w:spacing w:line="360" w:lineRule="auto"/>
              <w:jc w:val="center"/>
              <w:rPr>
                <w:rFonts w:hint="eastAsia" w:ascii="仿宋" w:hAnsi="仿宋" w:eastAsia="仿宋" w:cs="仿宋"/>
                <w:b w:val="0"/>
                <w:bCs/>
                <w:highlight w:val="none"/>
              </w:rPr>
            </w:pPr>
          </w:p>
        </w:tc>
        <w:tc>
          <w:tcPr>
            <w:tcW w:w="773" w:type="dxa"/>
            <w:vAlign w:val="center"/>
          </w:tcPr>
          <w:p w14:paraId="7E256B1B">
            <w:pPr>
              <w:spacing w:line="360" w:lineRule="auto"/>
              <w:jc w:val="center"/>
              <w:rPr>
                <w:rFonts w:hint="eastAsia" w:ascii="仿宋" w:hAnsi="仿宋" w:eastAsia="仿宋" w:cs="仿宋"/>
                <w:b w:val="0"/>
                <w:bCs/>
                <w:highlight w:val="none"/>
              </w:rPr>
            </w:pPr>
          </w:p>
        </w:tc>
        <w:tc>
          <w:tcPr>
            <w:tcW w:w="1555" w:type="dxa"/>
            <w:vAlign w:val="center"/>
          </w:tcPr>
          <w:p w14:paraId="2FA0B105">
            <w:pPr>
              <w:spacing w:line="360" w:lineRule="auto"/>
              <w:jc w:val="center"/>
              <w:rPr>
                <w:rFonts w:hint="eastAsia" w:ascii="仿宋" w:hAnsi="仿宋" w:eastAsia="仿宋" w:cs="仿宋"/>
                <w:b w:val="0"/>
                <w:bCs/>
                <w:highlight w:val="none"/>
              </w:rPr>
            </w:pPr>
          </w:p>
        </w:tc>
        <w:tc>
          <w:tcPr>
            <w:tcW w:w="1065" w:type="dxa"/>
            <w:vAlign w:val="center"/>
          </w:tcPr>
          <w:p w14:paraId="6BC888BD">
            <w:pPr>
              <w:spacing w:line="360" w:lineRule="auto"/>
              <w:jc w:val="center"/>
              <w:rPr>
                <w:rFonts w:hint="eastAsia" w:ascii="仿宋" w:hAnsi="仿宋" w:eastAsia="仿宋" w:cs="仿宋"/>
                <w:b w:val="0"/>
                <w:bCs/>
                <w:highlight w:val="none"/>
              </w:rPr>
            </w:pPr>
          </w:p>
        </w:tc>
        <w:tc>
          <w:tcPr>
            <w:tcW w:w="1245" w:type="dxa"/>
            <w:vAlign w:val="center"/>
          </w:tcPr>
          <w:p w14:paraId="3B50E08E">
            <w:pPr>
              <w:spacing w:line="360" w:lineRule="auto"/>
              <w:jc w:val="center"/>
              <w:rPr>
                <w:rFonts w:hint="eastAsia" w:ascii="仿宋" w:hAnsi="仿宋" w:eastAsia="仿宋" w:cs="仿宋"/>
                <w:b w:val="0"/>
                <w:bCs/>
                <w:highlight w:val="none"/>
              </w:rPr>
            </w:pPr>
          </w:p>
        </w:tc>
      </w:tr>
      <w:tr w14:paraId="419F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14:paraId="04E6E1E1">
            <w:pPr>
              <w:spacing w:line="360" w:lineRule="auto"/>
              <w:jc w:val="center"/>
              <w:rPr>
                <w:rFonts w:hint="eastAsia" w:ascii="仿宋" w:hAnsi="仿宋" w:eastAsia="仿宋" w:cs="仿宋"/>
                <w:b w:val="0"/>
                <w:bCs/>
                <w:highlight w:val="none"/>
              </w:rPr>
            </w:pPr>
          </w:p>
        </w:tc>
        <w:tc>
          <w:tcPr>
            <w:tcW w:w="686" w:type="dxa"/>
            <w:vAlign w:val="center"/>
          </w:tcPr>
          <w:p w14:paraId="2F9602BD">
            <w:pPr>
              <w:spacing w:line="360" w:lineRule="auto"/>
              <w:jc w:val="center"/>
              <w:rPr>
                <w:rFonts w:hint="eastAsia" w:ascii="仿宋" w:hAnsi="仿宋" w:eastAsia="仿宋" w:cs="仿宋"/>
                <w:b w:val="0"/>
                <w:bCs/>
                <w:highlight w:val="none"/>
              </w:rPr>
            </w:pPr>
          </w:p>
        </w:tc>
        <w:tc>
          <w:tcPr>
            <w:tcW w:w="686" w:type="dxa"/>
            <w:vAlign w:val="center"/>
          </w:tcPr>
          <w:p w14:paraId="4BA3BE39">
            <w:pPr>
              <w:spacing w:line="360" w:lineRule="auto"/>
              <w:jc w:val="center"/>
              <w:rPr>
                <w:rFonts w:hint="eastAsia" w:ascii="仿宋" w:hAnsi="仿宋" w:eastAsia="仿宋" w:cs="仿宋"/>
                <w:b w:val="0"/>
                <w:bCs/>
                <w:highlight w:val="none"/>
              </w:rPr>
            </w:pPr>
          </w:p>
        </w:tc>
        <w:tc>
          <w:tcPr>
            <w:tcW w:w="1207" w:type="dxa"/>
            <w:vAlign w:val="center"/>
          </w:tcPr>
          <w:p w14:paraId="25D034D9">
            <w:pPr>
              <w:spacing w:line="360" w:lineRule="auto"/>
              <w:jc w:val="center"/>
              <w:rPr>
                <w:rFonts w:hint="eastAsia" w:ascii="仿宋" w:hAnsi="仿宋" w:eastAsia="仿宋" w:cs="仿宋"/>
                <w:b w:val="0"/>
                <w:bCs/>
                <w:highlight w:val="none"/>
              </w:rPr>
            </w:pPr>
          </w:p>
        </w:tc>
        <w:tc>
          <w:tcPr>
            <w:tcW w:w="773" w:type="dxa"/>
            <w:vAlign w:val="center"/>
          </w:tcPr>
          <w:p w14:paraId="3819752B">
            <w:pPr>
              <w:spacing w:line="360" w:lineRule="auto"/>
              <w:jc w:val="center"/>
              <w:rPr>
                <w:rFonts w:hint="eastAsia" w:ascii="仿宋" w:hAnsi="仿宋" w:eastAsia="仿宋" w:cs="仿宋"/>
                <w:b w:val="0"/>
                <w:bCs/>
                <w:highlight w:val="none"/>
              </w:rPr>
            </w:pPr>
          </w:p>
        </w:tc>
        <w:tc>
          <w:tcPr>
            <w:tcW w:w="773" w:type="dxa"/>
            <w:vAlign w:val="center"/>
          </w:tcPr>
          <w:p w14:paraId="7F8E063B">
            <w:pPr>
              <w:spacing w:line="360" w:lineRule="auto"/>
              <w:jc w:val="center"/>
              <w:rPr>
                <w:rFonts w:hint="eastAsia" w:ascii="仿宋" w:hAnsi="仿宋" w:eastAsia="仿宋" w:cs="仿宋"/>
                <w:b w:val="0"/>
                <w:bCs/>
                <w:highlight w:val="none"/>
              </w:rPr>
            </w:pPr>
          </w:p>
        </w:tc>
        <w:tc>
          <w:tcPr>
            <w:tcW w:w="773" w:type="dxa"/>
            <w:vAlign w:val="center"/>
          </w:tcPr>
          <w:p w14:paraId="481C2558">
            <w:pPr>
              <w:spacing w:line="360" w:lineRule="auto"/>
              <w:jc w:val="center"/>
              <w:rPr>
                <w:rFonts w:hint="eastAsia" w:ascii="仿宋" w:hAnsi="仿宋" w:eastAsia="仿宋" w:cs="仿宋"/>
                <w:b w:val="0"/>
                <w:bCs/>
                <w:highlight w:val="none"/>
              </w:rPr>
            </w:pPr>
          </w:p>
        </w:tc>
        <w:tc>
          <w:tcPr>
            <w:tcW w:w="1555" w:type="dxa"/>
            <w:vAlign w:val="center"/>
          </w:tcPr>
          <w:p w14:paraId="1ED31E25">
            <w:pPr>
              <w:spacing w:line="360" w:lineRule="auto"/>
              <w:jc w:val="center"/>
              <w:rPr>
                <w:rFonts w:hint="eastAsia" w:ascii="仿宋" w:hAnsi="仿宋" w:eastAsia="仿宋" w:cs="仿宋"/>
                <w:b w:val="0"/>
                <w:bCs/>
                <w:highlight w:val="none"/>
              </w:rPr>
            </w:pPr>
          </w:p>
        </w:tc>
        <w:tc>
          <w:tcPr>
            <w:tcW w:w="1065" w:type="dxa"/>
            <w:vAlign w:val="center"/>
          </w:tcPr>
          <w:p w14:paraId="276527D6">
            <w:pPr>
              <w:spacing w:line="360" w:lineRule="auto"/>
              <w:jc w:val="center"/>
              <w:rPr>
                <w:rFonts w:hint="eastAsia" w:ascii="仿宋" w:hAnsi="仿宋" w:eastAsia="仿宋" w:cs="仿宋"/>
                <w:b w:val="0"/>
                <w:bCs/>
                <w:highlight w:val="none"/>
              </w:rPr>
            </w:pPr>
          </w:p>
        </w:tc>
        <w:tc>
          <w:tcPr>
            <w:tcW w:w="1245" w:type="dxa"/>
            <w:vAlign w:val="center"/>
          </w:tcPr>
          <w:p w14:paraId="337BD363">
            <w:pPr>
              <w:spacing w:line="360" w:lineRule="auto"/>
              <w:jc w:val="center"/>
              <w:rPr>
                <w:rFonts w:hint="eastAsia" w:ascii="仿宋" w:hAnsi="仿宋" w:eastAsia="仿宋" w:cs="仿宋"/>
                <w:b w:val="0"/>
                <w:bCs/>
                <w:highlight w:val="none"/>
              </w:rPr>
            </w:pPr>
          </w:p>
        </w:tc>
      </w:tr>
      <w:tr w14:paraId="43E4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14:paraId="5A338A51">
            <w:pPr>
              <w:spacing w:line="360" w:lineRule="auto"/>
              <w:jc w:val="center"/>
              <w:rPr>
                <w:rFonts w:hint="eastAsia" w:ascii="仿宋" w:hAnsi="仿宋" w:eastAsia="仿宋" w:cs="仿宋"/>
                <w:b w:val="0"/>
                <w:bCs/>
                <w:highlight w:val="none"/>
              </w:rPr>
            </w:pPr>
          </w:p>
        </w:tc>
        <w:tc>
          <w:tcPr>
            <w:tcW w:w="686" w:type="dxa"/>
            <w:vAlign w:val="center"/>
          </w:tcPr>
          <w:p w14:paraId="315E4F15">
            <w:pPr>
              <w:spacing w:line="360" w:lineRule="auto"/>
              <w:jc w:val="center"/>
              <w:rPr>
                <w:rFonts w:hint="eastAsia" w:ascii="仿宋" w:hAnsi="仿宋" w:eastAsia="仿宋" w:cs="仿宋"/>
                <w:b w:val="0"/>
                <w:bCs/>
                <w:highlight w:val="none"/>
              </w:rPr>
            </w:pPr>
          </w:p>
        </w:tc>
        <w:tc>
          <w:tcPr>
            <w:tcW w:w="686" w:type="dxa"/>
            <w:vAlign w:val="center"/>
          </w:tcPr>
          <w:p w14:paraId="3545B91B">
            <w:pPr>
              <w:spacing w:line="360" w:lineRule="auto"/>
              <w:jc w:val="center"/>
              <w:rPr>
                <w:rFonts w:hint="eastAsia" w:ascii="仿宋" w:hAnsi="仿宋" w:eastAsia="仿宋" w:cs="仿宋"/>
                <w:b w:val="0"/>
                <w:bCs/>
                <w:highlight w:val="none"/>
              </w:rPr>
            </w:pPr>
          </w:p>
        </w:tc>
        <w:tc>
          <w:tcPr>
            <w:tcW w:w="1207" w:type="dxa"/>
            <w:vAlign w:val="center"/>
          </w:tcPr>
          <w:p w14:paraId="71356906">
            <w:pPr>
              <w:spacing w:line="360" w:lineRule="auto"/>
              <w:jc w:val="center"/>
              <w:rPr>
                <w:rFonts w:hint="eastAsia" w:ascii="仿宋" w:hAnsi="仿宋" w:eastAsia="仿宋" w:cs="仿宋"/>
                <w:b w:val="0"/>
                <w:bCs/>
                <w:highlight w:val="none"/>
              </w:rPr>
            </w:pPr>
          </w:p>
        </w:tc>
        <w:tc>
          <w:tcPr>
            <w:tcW w:w="773" w:type="dxa"/>
            <w:vAlign w:val="center"/>
          </w:tcPr>
          <w:p w14:paraId="787A7B64">
            <w:pPr>
              <w:spacing w:line="360" w:lineRule="auto"/>
              <w:jc w:val="center"/>
              <w:rPr>
                <w:rFonts w:hint="eastAsia" w:ascii="仿宋" w:hAnsi="仿宋" w:eastAsia="仿宋" w:cs="仿宋"/>
                <w:b w:val="0"/>
                <w:bCs/>
                <w:highlight w:val="none"/>
              </w:rPr>
            </w:pPr>
          </w:p>
        </w:tc>
        <w:tc>
          <w:tcPr>
            <w:tcW w:w="773" w:type="dxa"/>
            <w:vAlign w:val="center"/>
          </w:tcPr>
          <w:p w14:paraId="358C5F17">
            <w:pPr>
              <w:spacing w:line="360" w:lineRule="auto"/>
              <w:jc w:val="center"/>
              <w:rPr>
                <w:rFonts w:hint="eastAsia" w:ascii="仿宋" w:hAnsi="仿宋" w:eastAsia="仿宋" w:cs="仿宋"/>
                <w:b w:val="0"/>
                <w:bCs/>
                <w:highlight w:val="none"/>
              </w:rPr>
            </w:pPr>
          </w:p>
        </w:tc>
        <w:tc>
          <w:tcPr>
            <w:tcW w:w="773" w:type="dxa"/>
            <w:vAlign w:val="center"/>
          </w:tcPr>
          <w:p w14:paraId="1BF7BAA3">
            <w:pPr>
              <w:spacing w:line="360" w:lineRule="auto"/>
              <w:jc w:val="center"/>
              <w:rPr>
                <w:rFonts w:hint="eastAsia" w:ascii="仿宋" w:hAnsi="仿宋" w:eastAsia="仿宋" w:cs="仿宋"/>
                <w:b w:val="0"/>
                <w:bCs/>
                <w:highlight w:val="none"/>
              </w:rPr>
            </w:pPr>
          </w:p>
        </w:tc>
        <w:tc>
          <w:tcPr>
            <w:tcW w:w="1555" w:type="dxa"/>
            <w:vAlign w:val="center"/>
          </w:tcPr>
          <w:p w14:paraId="4ECEC6C1">
            <w:pPr>
              <w:spacing w:line="360" w:lineRule="auto"/>
              <w:jc w:val="center"/>
              <w:rPr>
                <w:rFonts w:hint="eastAsia" w:ascii="仿宋" w:hAnsi="仿宋" w:eastAsia="仿宋" w:cs="仿宋"/>
                <w:b w:val="0"/>
                <w:bCs/>
                <w:highlight w:val="none"/>
              </w:rPr>
            </w:pPr>
          </w:p>
        </w:tc>
        <w:tc>
          <w:tcPr>
            <w:tcW w:w="1065" w:type="dxa"/>
            <w:vAlign w:val="center"/>
          </w:tcPr>
          <w:p w14:paraId="20DF4590">
            <w:pPr>
              <w:spacing w:line="360" w:lineRule="auto"/>
              <w:jc w:val="center"/>
              <w:rPr>
                <w:rFonts w:hint="eastAsia" w:ascii="仿宋" w:hAnsi="仿宋" w:eastAsia="仿宋" w:cs="仿宋"/>
                <w:b w:val="0"/>
                <w:bCs/>
                <w:highlight w:val="none"/>
              </w:rPr>
            </w:pPr>
          </w:p>
        </w:tc>
        <w:tc>
          <w:tcPr>
            <w:tcW w:w="1245" w:type="dxa"/>
            <w:vAlign w:val="center"/>
          </w:tcPr>
          <w:p w14:paraId="1520E9F4">
            <w:pPr>
              <w:spacing w:line="360" w:lineRule="auto"/>
              <w:jc w:val="center"/>
              <w:rPr>
                <w:rFonts w:hint="eastAsia" w:ascii="仿宋" w:hAnsi="仿宋" w:eastAsia="仿宋" w:cs="仿宋"/>
                <w:b w:val="0"/>
                <w:bCs/>
                <w:highlight w:val="none"/>
              </w:rPr>
            </w:pPr>
          </w:p>
        </w:tc>
      </w:tr>
      <w:tr w14:paraId="1AE6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14:paraId="08ACFD00">
            <w:pPr>
              <w:spacing w:line="360" w:lineRule="auto"/>
              <w:jc w:val="center"/>
              <w:rPr>
                <w:rFonts w:hint="eastAsia" w:ascii="仿宋" w:hAnsi="仿宋" w:eastAsia="仿宋" w:cs="仿宋"/>
                <w:b w:val="0"/>
                <w:bCs/>
                <w:highlight w:val="none"/>
              </w:rPr>
            </w:pPr>
          </w:p>
        </w:tc>
        <w:tc>
          <w:tcPr>
            <w:tcW w:w="686" w:type="dxa"/>
            <w:vAlign w:val="center"/>
          </w:tcPr>
          <w:p w14:paraId="6EC12259">
            <w:pPr>
              <w:spacing w:line="360" w:lineRule="auto"/>
              <w:jc w:val="center"/>
              <w:rPr>
                <w:rFonts w:hint="eastAsia" w:ascii="仿宋" w:hAnsi="仿宋" w:eastAsia="仿宋" w:cs="仿宋"/>
                <w:b w:val="0"/>
                <w:bCs/>
                <w:highlight w:val="none"/>
              </w:rPr>
            </w:pPr>
          </w:p>
        </w:tc>
        <w:tc>
          <w:tcPr>
            <w:tcW w:w="686" w:type="dxa"/>
            <w:vAlign w:val="center"/>
          </w:tcPr>
          <w:p w14:paraId="1C7BF934">
            <w:pPr>
              <w:spacing w:line="360" w:lineRule="auto"/>
              <w:jc w:val="center"/>
              <w:rPr>
                <w:rFonts w:hint="eastAsia" w:ascii="仿宋" w:hAnsi="仿宋" w:eastAsia="仿宋" w:cs="仿宋"/>
                <w:b w:val="0"/>
                <w:bCs/>
                <w:highlight w:val="none"/>
              </w:rPr>
            </w:pPr>
          </w:p>
        </w:tc>
        <w:tc>
          <w:tcPr>
            <w:tcW w:w="1207" w:type="dxa"/>
            <w:vAlign w:val="center"/>
          </w:tcPr>
          <w:p w14:paraId="7399D519">
            <w:pPr>
              <w:spacing w:line="360" w:lineRule="auto"/>
              <w:jc w:val="center"/>
              <w:rPr>
                <w:rFonts w:hint="eastAsia" w:ascii="仿宋" w:hAnsi="仿宋" w:eastAsia="仿宋" w:cs="仿宋"/>
                <w:b w:val="0"/>
                <w:bCs/>
                <w:highlight w:val="none"/>
              </w:rPr>
            </w:pPr>
          </w:p>
        </w:tc>
        <w:tc>
          <w:tcPr>
            <w:tcW w:w="773" w:type="dxa"/>
            <w:vAlign w:val="center"/>
          </w:tcPr>
          <w:p w14:paraId="6C12EC51">
            <w:pPr>
              <w:spacing w:line="360" w:lineRule="auto"/>
              <w:jc w:val="center"/>
              <w:rPr>
                <w:rFonts w:hint="eastAsia" w:ascii="仿宋" w:hAnsi="仿宋" w:eastAsia="仿宋" w:cs="仿宋"/>
                <w:b w:val="0"/>
                <w:bCs/>
                <w:highlight w:val="none"/>
              </w:rPr>
            </w:pPr>
          </w:p>
        </w:tc>
        <w:tc>
          <w:tcPr>
            <w:tcW w:w="773" w:type="dxa"/>
            <w:vAlign w:val="center"/>
          </w:tcPr>
          <w:p w14:paraId="63F30863">
            <w:pPr>
              <w:spacing w:line="360" w:lineRule="auto"/>
              <w:jc w:val="center"/>
              <w:rPr>
                <w:rFonts w:hint="eastAsia" w:ascii="仿宋" w:hAnsi="仿宋" w:eastAsia="仿宋" w:cs="仿宋"/>
                <w:b w:val="0"/>
                <w:bCs/>
                <w:highlight w:val="none"/>
              </w:rPr>
            </w:pPr>
          </w:p>
        </w:tc>
        <w:tc>
          <w:tcPr>
            <w:tcW w:w="773" w:type="dxa"/>
            <w:vAlign w:val="center"/>
          </w:tcPr>
          <w:p w14:paraId="60DC9CC9">
            <w:pPr>
              <w:spacing w:line="360" w:lineRule="auto"/>
              <w:jc w:val="center"/>
              <w:rPr>
                <w:rFonts w:hint="eastAsia" w:ascii="仿宋" w:hAnsi="仿宋" w:eastAsia="仿宋" w:cs="仿宋"/>
                <w:b w:val="0"/>
                <w:bCs/>
                <w:highlight w:val="none"/>
              </w:rPr>
            </w:pPr>
          </w:p>
        </w:tc>
        <w:tc>
          <w:tcPr>
            <w:tcW w:w="1555" w:type="dxa"/>
            <w:vAlign w:val="center"/>
          </w:tcPr>
          <w:p w14:paraId="1E48618A">
            <w:pPr>
              <w:spacing w:line="360" w:lineRule="auto"/>
              <w:jc w:val="center"/>
              <w:rPr>
                <w:rFonts w:hint="eastAsia" w:ascii="仿宋" w:hAnsi="仿宋" w:eastAsia="仿宋" w:cs="仿宋"/>
                <w:b w:val="0"/>
                <w:bCs/>
                <w:highlight w:val="none"/>
              </w:rPr>
            </w:pPr>
          </w:p>
        </w:tc>
        <w:tc>
          <w:tcPr>
            <w:tcW w:w="1065" w:type="dxa"/>
            <w:vAlign w:val="center"/>
          </w:tcPr>
          <w:p w14:paraId="7AF98234">
            <w:pPr>
              <w:spacing w:line="360" w:lineRule="auto"/>
              <w:jc w:val="center"/>
              <w:rPr>
                <w:rFonts w:hint="eastAsia" w:ascii="仿宋" w:hAnsi="仿宋" w:eastAsia="仿宋" w:cs="仿宋"/>
                <w:b w:val="0"/>
                <w:bCs/>
                <w:highlight w:val="none"/>
              </w:rPr>
            </w:pPr>
          </w:p>
        </w:tc>
        <w:tc>
          <w:tcPr>
            <w:tcW w:w="1245" w:type="dxa"/>
            <w:vAlign w:val="center"/>
          </w:tcPr>
          <w:p w14:paraId="0A4A031C">
            <w:pPr>
              <w:spacing w:line="360" w:lineRule="auto"/>
              <w:jc w:val="center"/>
              <w:rPr>
                <w:rFonts w:hint="eastAsia" w:ascii="仿宋" w:hAnsi="仿宋" w:eastAsia="仿宋" w:cs="仿宋"/>
                <w:b w:val="0"/>
                <w:bCs/>
                <w:highlight w:val="none"/>
              </w:rPr>
            </w:pPr>
          </w:p>
        </w:tc>
      </w:tr>
      <w:tr w14:paraId="6F6D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vAlign w:val="center"/>
          </w:tcPr>
          <w:p w14:paraId="4698F5DE">
            <w:pPr>
              <w:spacing w:line="360" w:lineRule="auto"/>
              <w:jc w:val="center"/>
              <w:rPr>
                <w:rFonts w:hint="eastAsia" w:ascii="仿宋" w:hAnsi="仿宋" w:eastAsia="仿宋" w:cs="仿宋"/>
                <w:b w:val="0"/>
                <w:bCs/>
                <w:highlight w:val="none"/>
              </w:rPr>
            </w:pPr>
          </w:p>
        </w:tc>
        <w:tc>
          <w:tcPr>
            <w:tcW w:w="686" w:type="dxa"/>
            <w:vAlign w:val="center"/>
          </w:tcPr>
          <w:p w14:paraId="44275CBF">
            <w:pPr>
              <w:spacing w:line="360" w:lineRule="auto"/>
              <w:jc w:val="center"/>
              <w:rPr>
                <w:rFonts w:hint="eastAsia" w:ascii="仿宋" w:hAnsi="仿宋" w:eastAsia="仿宋" w:cs="仿宋"/>
                <w:b w:val="0"/>
                <w:bCs/>
                <w:highlight w:val="none"/>
              </w:rPr>
            </w:pPr>
          </w:p>
        </w:tc>
        <w:tc>
          <w:tcPr>
            <w:tcW w:w="686" w:type="dxa"/>
            <w:vAlign w:val="center"/>
          </w:tcPr>
          <w:p w14:paraId="0FC7A626">
            <w:pPr>
              <w:spacing w:line="360" w:lineRule="auto"/>
              <w:jc w:val="center"/>
              <w:rPr>
                <w:rFonts w:hint="eastAsia" w:ascii="仿宋" w:hAnsi="仿宋" w:eastAsia="仿宋" w:cs="仿宋"/>
                <w:b w:val="0"/>
                <w:bCs/>
                <w:highlight w:val="none"/>
              </w:rPr>
            </w:pPr>
          </w:p>
        </w:tc>
        <w:tc>
          <w:tcPr>
            <w:tcW w:w="1207" w:type="dxa"/>
            <w:vAlign w:val="center"/>
          </w:tcPr>
          <w:p w14:paraId="7BCEE3C4">
            <w:pPr>
              <w:spacing w:line="360" w:lineRule="auto"/>
              <w:jc w:val="center"/>
              <w:rPr>
                <w:rFonts w:hint="eastAsia" w:ascii="仿宋" w:hAnsi="仿宋" w:eastAsia="仿宋" w:cs="仿宋"/>
                <w:b w:val="0"/>
                <w:bCs/>
                <w:highlight w:val="none"/>
              </w:rPr>
            </w:pPr>
          </w:p>
        </w:tc>
        <w:tc>
          <w:tcPr>
            <w:tcW w:w="773" w:type="dxa"/>
            <w:vAlign w:val="center"/>
          </w:tcPr>
          <w:p w14:paraId="212A920C">
            <w:pPr>
              <w:spacing w:line="360" w:lineRule="auto"/>
              <w:jc w:val="center"/>
              <w:rPr>
                <w:rFonts w:hint="eastAsia" w:ascii="仿宋" w:hAnsi="仿宋" w:eastAsia="仿宋" w:cs="仿宋"/>
                <w:b w:val="0"/>
                <w:bCs/>
                <w:highlight w:val="none"/>
              </w:rPr>
            </w:pPr>
          </w:p>
        </w:tc>
        <w:tc>
          <w:tcPr>
            <w:tcW w:w="773" w:type="dxa"/>
            <w:vAlign w:val="center"/>
          </w:tcPr>
          <w:p w14:paraId="7043D58C">
            <w:pPr>
              <w:spacing w:line="360" w:lineRule="auto"/>
              <w:jc w:val="center"/>
              <w:rPr>
                <w:rFonts w:hint="eastAsia" w:ascii="仿宋" w:hAnsi="仿宋" w:eastAsia="仿宋" w:cs="仿宋"/>
                <w:b w:val="0"/>
                <w:bCs/>
                <w:highlight w:val="none"/>
              </w:rPr>
            </w:pPr>
          </w:p>
        </w:tc>
        <w:tc>
          <w:tcPr>
            <w:tcW w:w="773" w:type="dxa"/>
            <w:vAlign w:val="center"/>
          </w:tcPr>
          <w:p w14:paraId="238683B0">
            <w:pPr>
              <w:spacing w:line="360" w:lineRule="auto"/>
              <w:jc w:val="center"/>
              <w:rPr>
                <w:rFonts w:hint="eastAsia" w:ascii="仿宋" w:hAnsi="仿宋" w:eastAsia="仿宋" w:cs="仿宋"/>
                <w:b w:val="0"/>
                <w:bCs/>
                <w:highlight w:val="none"/>
              </w:rPr>
            </w:pPr>
          </w:p>
        </w:tc>
        <w:tc>
          <w:tcPr>
            <w:tcW w:w="1555" w:type="dxa"/>
            <w:vAlign w:val="center"/>
          </w:tcPr>
          <w:p w14:paraId="78F112D6">
            <w:pPr>
              <w:spacing w:line="360" w:lineRule="auto"/>
              <w:jc w:val="center"/>
              <w:rPr>
                <w:rFonts w:hint="eastAsia" w:ascii="仿宋" w:hAnsi="仿宋" w:eastAsia="仿宋" w:cs="仿宋"/>
                <w:b w:val="0"/>
                <w:bCs/>
                <w:highlight w:val="none"/>
              </w:rPr>
            </w:pPr>
          </w:p>
        </w:tc>
        <w:tc>
          <w:tcPr>
            <w:tcW w:w="1065" w:type="dxa"/>
            <w:vAlign w:val="center"/>
          </w:tcPr>
          <w:p w14:paraId="78A60839">
            <w:pPr>
              <w:spacing w:line="360" w:lineRule="auto"/>
              <w:jc w:val="center"/>
              <w:rPr>
                <w:rFonts w:hint="eastAsia" w:ascii="仿宋" w:hAnsi="仿宋" w:eastAsia="仿宋" w:cs="仿宋"/>
                <w:b w:val="0"/>
                <w:bCs/>
                <w:highlight w:val="none"/>
              </w:rPr>
            </w:pPr>
          </w:p>
        </w:tc>
        <w:tc>
          <w:tcPr>
            <w:tcW w:w="1245" w:type="dxa"/>
            <w:vAlign w:val="center"/>
          </w:tcPr>
          <w:p w14:paraId="1573FBE9">
            <w:pPr>
              <w:spacing w:line="360" w:lineRule="auto"/>
              <w:jc w:val="center"/>
              <w:rPr>
                <w:rFonts w:hint="eastAsia" w:ascii="仿宋" w:hAnsi="仿宋" w:eastAsia="仿宋" w:cs="仿宋"/>
                <w:b w:val="0"/>
                <w:bCs/>
                <w:highlight w:val="none"/>
              </w:rPr>
            </w:pPr>
          </w:p>
        </w:tc>
      </w:tr>
      <w:tr w14:paraId="6491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9453" w:type="dxa"/>
            <w:gridSpan w:val="10"/>
          </w:tcPr>
          <w:p w14:paraId="582B24E9">
            <w:pPr>
              <w:rPr>
                <w:rFonts w:hint="eastAsia" w:ascii="仿宋" w:hAnsi="仿宋" w:eastAsia="仿宋" w:cs="仿宋"/>
                <w:b w:val="0"/>
                <w:bCs/>
                <w:highlight w:val="none"/>
              </w:rPr>
            </w:pPr>
            <w:r>
              <w:rPr>
                <w:rFonts w:hint="eastAsia" w:ascii="仿宋" w:hAnsi="仿宋" w:eastAsia="仿宋" w:cs="仿宋"/>
                <w:b w:val="0"/>
                <w:bCs/>
                <w:highlight w:val="none"/>
              </w:rPr>
              <w:t>一旦我单位成交，将实行</w:t>
            </w:r>
            <w:r>
              <w:rPr>
                <w:rFonts w:hint="eastAsia" w:ascii="仿宋" w:hAnsi="仿宋" w:eastAsia="仿宋" w:cs="仿宋"/>
                <w:b w:val="0"/>
                <w:bCs/>
                <w:highlight w:val="none"/>
                <w:lang w:eastAsia="zh-CN"/>
              </w:rPr>
              <w:t>项目经理</w:t>
            </w:r>
            <w:r>
              <w:rPr>
                <w:rFonts w:hint="eastAsia" w:ascii="仿宋" w:hAnsi="仿宋" w:eastAsia="仿宋" w:cs="仿宋"/>
                <w:b w:val="0"/>
                <w:bCs/>
                <w:highlight w:val="none"/>
              </w:rPr>
              <w:t>负责制，我方保证并配备上述项目管理机构。上述填报内容真实，若不真实，愿按有关规定接受处理。项目管理班子机构设置、职责分工等情况另附资料说明。</w:t>
            </w:r>
          </w:p>
        </w:tc>
      </w:tr>
    </w:tbl>
    <w:p w14:paraId="2EE024CD">
      <w:pPr>
        <w:spacing w:line="360" w:lineRule="auto"/>
        <w:rPr>
          <w:rFonts w:hint="eastAsia" w:ascii="仿宋" w:hAnsi="仿宋" w:eastAsia="仿宋" w:cs="仿宋"/>
          <w:b w:val="0"/>
          <w:bCs/>
          <w:highlight w:val="none"/>
        </w:rPr>
      </w:pPr>
    </w:p>
    <w:p w14:paraId="2C56B992">
      <w:pPr>
        <w:spacing w:line="360" w:lineRule="auto"/>
        <w:rPr>
          <w:rFonts w:hint="eastAsia" w:ascii="仿宋" w:hAnsi="仿宋" w:eastAsia="仿宋" w:cs="仿宋"/>
          <w:b w:val="0"/>
          <w:bCs/>
          <w:highlight w:val="none"/>
        </w:rPr>
      </w:pPr>
    </w:p>
    <w:p w14:paraId="4961CDA0">
      <w:pPr>
        <w:spacing w:line="360" w:lineRule="auto"/>
        <w:rPr>
          <w:rFonts w:hint="eastAsia" w:ascii="仿宋" w:hAnsi="仿宋" w:eastAsia="仿宋" w:cs="仿宋"/>
          <w:b w:val="0"/>
          <w:bCs/>
          <w:highlight w:val="none"/>
        </w:rPr>
      </w:pPr>
    </w:p>
    <w:p w14:paraId="606D2E7F">
      <w:pPr>
        <w:spacing w:line="360" w:lineRule="auto"/>
        <w:rPr>
          <w:rFonts w:hint="eastAsia" w:ascii="仿宋" w:hAnsi="仿宋" w:eastAsia="仿宋" w:cs="仿宋"/>
          <w:b w:val="0"/>
          <w:bCs/>
          <w:highlight w:val="none"/>
        </w:rPr>
      </w:pPr>
    </w:p>
    <w:p w14:paraId="732DF149">
      <w:pPr>
        <w:pStyle w:val="2"/>
        <w:jc w:val="center"/>
        <w:rPr>
          <w:rFonts w:hint="eastAsia" w:ascii="仿宋" w:hAnsi="仿宋" w:eastAsia="仿宋" w:cs="仿宋"/>
          <w:b w:val="0"/>
          <w:bCs/>
          <w:sz w:val="24"/>
          <w:highlight w:val="none"/>
          <w:lang w:eastAsia="zh-CN"/>
        </w:rPr>
      </w:pPr>
    </w:p>
    <w:p w14:paraId="162A7943">
      <w:pPr>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br w:type="page"/>
      </w:r>
    </w:p>
    <w:p w14:paraId="6E03624F">
      <w:pPr>
        <w:pStyle w:val="2"/>
        <w:jc w:val="center"/>
        <w:rPr>
          <w:rFonts w:hint="eastAsia" w:ascii="仿宋" w:hAnsi="仿宋" w:eastAsia="仿宋" w:cs="仿宋"/>
          <w:b w:val="0"/>
          <w:bCs/>
          <w:sz w:val="20"/>
          <w:szCs w:val="22"/>
          <w:highlight w:val="none"/>
        </w:rPr>
      </w:pPr>
      <w:r>
        <w:rPr>
          <w:rFonts w:hint="eastAsia" w:ascii="仿宋" w:hAnsi="仿宋" w:eastAsia="仿宋" w:cs="仿宋"/>
          <w:b w:val="0"/>
          <w:bCs/>
          <w:sz w:val="24"/>
          <w:highlight w:val="none"/>
          <w:lang w:eastAsia="zh-CN"/>
        </w:rPr>
        <w:t>项目经理</w:t>
      </w:r>
      <w:r>
        <w:rPr>
          <w:rFonts w:hint="eastAsia" w:ascii="仿宋" w:hAnsi="仿宋" w:eastAsia="仿宋" w:cs="仿宋"/>
          <w:b w:val="0"/>
          <w:bCs/>
          <w:sz w:val="24"/>
          <w:highlight w:val="none"/>
        </w:rPr>
        <w:t>简历表（格式）</w:t>
      </w:r>
    </w:p>
    <w:tbl>
      <w:tblPr>
        <w:tblStyle w:val="47"/>
        <w:tblW w:w="9256"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502"/>
        <w:gridCol w:w="178"/>
        <w:gridCol w:w="185"/>
        <w:gridCol w:w="840"/>
        <w:gridCol w:w="540"/>
        <w:gridCol w:w="15"/>
        <w:gridCol w:w="1125"/>
        <w:gridCol w:w="435"/>
        <w:gridCol w:w="645"/>
        <w:gridCol w:w="405"/>
        <w:gridCol w:w="1906"/>
      </w:tblGrid>
      <w:tr w14:paraId="147A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vAlign w:val="center"/>
          </w:tcPr>
          <w:p w14:paraId="6AA8A146">
            <w:pPr>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姓名</w:t>
            </w:r>
          </w:p>
        </w:tc>
        <w:tc>
          <w:tcPr>
            <w:tcW w:w="2610" w:type="dxa"/>
            <w:gridSpan w:val="4"/>
            <w:vAlign w:val="center"/>
          </w:tcPr>
          <w:p w14:paraId="380688A3">
            <w:pPr>
              <w:spacing w:line="360" w:lineRule="auto"/>
              <w:rPr>
                <w:rFonts w:hint="eastAsia" w:ascii="仿宋" w:hAnsi="仿宋" w:eastAsia="仿宋" w:cs="仿宋"/>
                <w:b w:val="0"/>
                <w:bCs/>
                <w:sz w:val="24"/>
                <w:highlight w:val="none"/>
              </w:rPr>
            </w:pPr>
          </w:p>
        </w:tc>
        <w:tc>
          <w:tcPr>
            <w:tcW w:w="840" w:type="dxa"/>
            <w:vAlign w:val="center"/>
          </w:tcPr>
          <w:p w14:paraId="281DC38B">
            <w:pPr>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性别</w:t>
            </w:r>
          </w:p>
        </w:tc>
        <w:tc>
          <w:tcPr>
            <w:tcW w:w="1680" w:type="dxa"/>
            <w:gridSpan w:val="3"/>
            <w:vAlign w:val="center"/>
          </w:tcPr>
          <w:p w14:paraId="257DBF13">
            <w:pPr>
              <w:spacing w:line="360" w:lineRule="auto"/>
              <w:rPr>
                <w:rFonts w:hint="eastAsia" w:ascii="仿宋" w:hAnsi="仿宋" w:eastAsia="仿宋" w:cs="仿宋"/>
                <w:b w:val="0"/>
                <w:bCs/>
                <w:sz w:val="24"/>
                <w:highlight w:val="none"/>
              </w:rPr>
            </w:pPr>
          </w:p>
        </w:tc>
        <w:tc>
          <w:tcPr>
            <w:tcW w:w="1080" w:type="dxa"/>
            <w:gridSpan w:val="2"/>
            <w:vAlign w:val="center"/>
          </w:tcPr>
          <w:p w14:paraId="51A83966">
            <w:pPr>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年龄</w:t>
            </w:r>
          </w:p>
        </w:tc>
        <w:tc>
          <w:tcPr>
            <w:tcW w:w="2311" w:type="dxa"/>
            <w:gridSpan w:val="2"/>
            <w:vAlign w:val="center"/>
          </w:tcPr>
          <w:p w14:paraId="364213A8">
            <w:pPr>
              <w:spacing w:line="360" w:lineRule="auto"/>
              <w:rPr>
                <w:rFonts w:hint="eastAsia" w:ascii="仿宋" w:hAnsi="仿宋" w:eastAsia="仿宋" w:cs="仿宋"/>
                <w:b w:val="0"/>
                <w:bCs/>
                <w:sz w:val="24"/>
                <w:highlight w:val="none"/>
              </w:rPr>
            </w:pPr>
          </w:p>
        </w:tc>
      </w:tr>
      <w:tr w14:paraId="6C06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vAlign w:val="center"/>
          </w:tcPr>
          <w:p w14:paraId="10863908">
            <w:pPr>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职务</w:t>
            </w:r>
          </w:p>
        </w:tc>
        <w:tc>
          <w:tcPr>
            <w:tcW w:w="2610" w:type="dxa"/>
            <w:gridSpan w:val="4"/>
            <w:vAlign w:val="center"/>
          </w:tcPr>
          <w:p w14:paraId="6E0F257A">
            <w:pPr>
              <w:spacing w:line="360" w:lineRule="auto"/>
              <w:rPr>
                <w:rFonts w:hint="eastAsia" w:ascii="仿宋" w:hAnsi="仿宋" w:eastAsia="仿宋" w:cs="仿宋"/>
                <w:b w:val="0"/>
                <w:bCs/>
                <w:sz w:val="24"/>
                <w:highlight w:val="none"/>
              </w:rPr>
            </w:pPr>
          </w:p>
        </w:tc>
        <w:tc>
          <w:tcPr>
            <w:tcW w:w="840" w:type="dxa"/>
            <w:vAlign w:val="center"/>
          </w:tcPr>
          <w:p w14:paraId="71A370B6">
            <w:pPr>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职称</w:t>
            </w:r>
          </w:p>
        </w:tc>
        <w:tc>
          <w:tcPr>
            <w:tcW w:w="1680" w:type="dxa"/>
            <w:gridSpan w:val="3"/>
            <w:vAlign w:val="center"/>
          </w:tcPr>
          <w:p w14:paraId="0B0EFFA7">
            <w:pPr>
              <w:spacing w:line="360" w:lineRule="auto"/>
              <w:rPr>
                <w:rFonts w:hint="eastAsia" w:ascii="仿宋" w:hAnsi="仿宋" w:eastAsia="仿宋" w:cs="仿宋"/>
                <w:b w:val="0"/>
                <w:bCs/>
                <w:sz w:val="24"/>
                <w:highlight w:val="none"/>
              </w:rPr>
            </w:pPr>
          </w:p>
        </w:tc>
        <w:tc>
          <w:tcPr>
            <w:tcW w:w="1080" w:type="dxa"/>
            <w:gridSpan w:val="2"/>
            <w:vAlign w:val="center"/>
          </w:tcPr>
          <w:p w14:paraId="7EEB64DD">
            <w:pPr>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学历</w:t>
            </w:r>
          </w:p>
        </w:tc>
        <w:tc>
          <w:tcPr>
            <w:tcW w:w="2311" w:type="dxa"/>
            <w:gridSpan w:val="2"/>
            <w:vAlign w:val="center"/>
          </w:tcPr>
          <w:p w14:paraId="1D41ACBF">
            <w:pPr>
              <w:spacing w:line="360" w:lineRule="auto"/>
              <w:rPr>
                <w:rFonts w:hint="eastAsia" w:ascii="仿宋" w:hAnsi="仿宋" w:eastAsia="仿宋" w:cs="仿宋"/>
                <w:b w:val="0"/>
                <w:bCs/>
                <w:sz w:val="24"/>
                <w:highlight w:val="none"/>
              </w:rPr>
            </w:pPr>
          </w:p>
        </w:tc>
      </w:tr>
      <w:tr w14:paraId="25FC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82" w:type="dxa"/>
            <w:gridSpan w:val="3"/>
            <w:vAlign w:val="center"/>
          </w:tcPr>
          <w:p w14:paraId="6CA6FDBD">
            <w:pPr>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参加工作时间</w:t>
            </w:r>
          </w:p>
        </w:tc>
        <w:tc>
          <w:tcPr>
            <w:tcW w:w="1743" w:type="dxa"/>
            <w:gridSpan w:val="4"/>
            <w:vAlign w:val="center"/>
          </w:tcPr>
          <w:p w14:paraId="6003856B">
            <w:pPr>
              <w:spacing w:line="360" w:lineRule="auto"/>
              <w:rPr>
                <w:rFonts w:hint="eastAsia" w:ascii="仿宋" w:hAnsi="仿宋" w:eastAsia="仿宋" w:cs="仿宋"/>
                <w:b w:val="0"/>
                <w:bCs/>
                <w:sz w:val="24"/>
                <w:highlight w:val="none"/>
              </w:rPr>
            </w:pPr>
          </w:p>
        </w:tc>
        <w:tc>
          <w:tcPr>
            <w:tcW w:w="2625" w:type="dxa"/>
            <w:gridSpan w:val="5"/>
            <w:vAlign w:val="center"/>
          </w:tcPr>
          <w:p w14:paraId="4ACC50A3">
            <w:pPr>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rPr>
              <w:t>担任</w:t>
            </w:r>
            <w:r>
              <w:rPr>
                <w:rFonts w:hint="eastAsia" w:ascii="仿宋" w:hAnsi="仿宋" w:eastAsia="仿宋" w:cs="仿宋"/>
                <w:b w:val="0"/>
                <w:bCs/>
                <w:sz w:val="24"/>
                <w:highlight w:val="none"/>
                <w:lang w:eastAsia="zh-CN"/>
              </w:rPr>
              <w:t>项目经理</w:t>
            </w:r>
            <w:r>
              <w:rPr>
                <w:rFonts w:hint="eastAsia" w:ascii="仿宋" w:hAnsi="仿宋" w:eastAsia="仿宋" w:cs="仿宋"/>
                <w:b w:val="0"/>
                <w:bCs/>
                <w:sz w:val="24"/>
                <w:highlight w:val="none"/>
              </w:rPr>
              <w:t>年限</w:t>
            </w:r>
          </w:p>
        </w:tc>
        <w:tc>
          <w:tcPr>
            <w:tcW w:w="1906" w:type="dxa"/>
            <w:vAlign w:val="center"/>
          </w:tcPr>
          <w:p w14:paraId="59D29486">
            <w:pPr>
              <w:spacing w:line="360" w:lineRule="auto"/>
              <w:rPr>
                <w:rFonts w:hint="eastAsia" w:ascii="仿宋" w:hAnsi="仿宋" w:eastAsia="仿宋" w:cs="仿宋"/>
                <w:b w:val="0"/>
                <w:bCs/>
                <w:sz w:val="24"/>
                <w:highlight w:val="none"/>
              </w:rPr>
            </w:pPr>
          </w:p>
        </w:tc>
      </w:tr>
      <w:tr w14:paraId="27E8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982" w:type="dxa"/>
            <w:gridSpan w:val="3"/>
            <w:vAlign w:val="center"/>
          </w:tcPr>
          <w:p w14:paraId="588A92C6">
            <w:pPr>
              <w:spacing w:line="360" w:lineRule="auto"/>
              <w:rPr>
                <w:rFonts w:hint="eastAsia" w:ascii="仿宋" w:hAnsi="仿宋" w:eastAsia="仿宋" w:cs="仿宋"/>
                <w:b w:val="0"/>
                <w:bCs/>
                <w:sz w:val="24"/>
                <w:highlight w:val="none"/>
              </w:rPr>
            </w:pPr>
            <w:r>
              <w:rPr>
                <w:rFonts w:hint="eastAsia" w:ascii="仿宋" w:hAnsi="仿宋" w:eastAsia="仿宋" w:cs="仿宋"/>
                <w:b w:val="0"/>
                <w:bCs/>
                <w:sz w:val="24"/>
                <w:highlight w:val="none"/>
                <w:lang w:eastAsia="zh-CN"/>
              </w:rPr>
              <w:t>项目经理</w:t>
            </w:r>
            <w:r>
              <w:rPr>
                <w:rFonts w:hint="eastAsia" w:ascii="仿宋" w:hAnsi="仿宋" w:eastAsia="仿宋" w:cs="仿宋"/>
                <w:b w:val="0"/>
                <w:bCs/>
                <w:sz w:val="24"/>
                <w:highlight w:val="none"/>
                <w:lang w:val="en-US" w:eastAsia="zh-CN"/>
              </w:rPr>
              <w:t>相关证书</w:t>
            </w:r>
            <w:r>
              <w:rPr>
                <w:rFonts w:hint="eastAsia" w:ascii="仿宋" w:hAnsi="仿宋" w:eastAsia="仿宋" w:cs="仿宋"/>
                <w:b w:val="0"/>
                <w:bCs/>
                <w:sz w:val="24"/>
                <w:highlight w:val="none"/>
              </w:rPr>
              <w:t>编号</w:t>
            </w:r>
          </w:p>
        </w:tc>
        <w:tc>
          <w:tcPr>
            <w:tcW w:w="6274" w:type="dxa"/>
            <w:gridSpan w:val="10"/>
            <w:vAlign w:val="center"/>
          </w:tcPr>
          <w:p w14:paraId="748E3639">
            <w:pPr>
              <w:spacing w:line="360" w:lineRule="auto"/>
              <w:rPr>
                <w:rFonts w:hint="eastAsia" w:ascii="仿宋" w:hAnsi="仿宋" w:eastAsia="仿宋" w:cs="仿宋"/>
                <w:b w:val="0"/>
                <w:bCs/>
                <w:sz w:val="24"/>
                <w:highlight w:val="none"/>
              </w:rPr>
            </w:pPr>
          </w:p>
        </w:tc>
      </w:tr>
      <w:tr w14:paraId="5ECC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256" w:type="dxa"/>
            <w:gridSpan w:val="13"/>
            <w:vAlign w:val="center"/>
          </w:tcPr>
          <w:p w14:paraId="6211552D">
            <w:pPr>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在建和已完工程项目情况</w:t>
            </w:r>
          </w:p>
        </w:tc>
      </w:tr>
      <w:tr w14:paraId="0632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14:paraId="0A2AC65A">
            <w:pPr>
              <w:snapToGrid w:val="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建设单位</w:t>
            </w:r>
          </w:p>
        </w:tc>
        <w:tc>
          <w:tcPr>
            <w:tcW w:w="1680" w:type="dxa"/>
            <w:gridSpan w:val="2"/>
            <w:vAlign w:val="center"/>
          </w:tcPr>
          <w:p w14:paraId="373BC9E2">
            <w:pPr>
              <w:snapToGrid w:val="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项目名称</w:t>
            </w:r>
          </w:p>
        </w:tc>
        <w:tc>
          <w:tcPr>
            <w:tcW w:w="1580" w:type="dxa"/>
            <w:gridSpan w:val="4"/>
            <w:vAlign w:val="center"/>
          </w:tcPr>
          <w:p w14:paraId="6FB40068">
            <w:pPr>
              <w:snapToGrid w:val="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建设规模</w:t>
            </w:r>
          </w:p>
        </w:tc>
        <w:tc>
          <w:tcPr>
            <w:tcW w:w="1560" w:type="dxa"/>
            <w:gridSpan w:val="2"/>
            <w:vAlign w:val="center"/>
          </w:tcPr>
          <w:p w14:paraId="7FE0939D">
            <w:pPr>
              <w:snapToGrid w:val="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开、竣工</w:t>
            </w:r>
          </w:p>
          <w:p w14:paraId="736FEA0E">
            <w:pPr>
              <w:snapToGrid w:val="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日期</w:t>
            </w:r>
          </w:p>
        </w:tc>
        <w:tc>
          <w:tcPr>
            <w:tcW w:w="1050" w:type="dxa"/>
            <w:gridSpan w:val="2"/>
            <w:vAlign w:val="center"/>
          </w:tcPr>
          <w:p w14:paraId="531D9E5B">
            <w:pPr>
              <w:snapToGrid w:val="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在建或已完</w:t>
            </w:r>
          </w:p>
        </w:tc>
        <w:tc>
          <w:tcPr>
            <w:tcW w:w="1906" w:type="dxa"/>
            <w:vAlign w:val="center"/>
          </w:tcPr>
          <w:p w14:paraId="338896DD">
            <w:pPr>
              <w:snapToGrid w:val="0"/>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工程质量</w:t>
            </w:r>
          </w:p>
        </w:tc>
      </w:tr>
      <w:tr w14:paraId="34E9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14:paraId="4AEBD36B">
            <w:pPr>
              <w:spacing w:line="360" w:lineRule="auto"/>
              <w:jc w:val="center"/>
              <w:rPr>
                <w:rFonts w:hint="eastAsia" w:ascii="仿宋" w:hAnsi="仿宋" w:eastAsia="仿宋" w:cs="仿宋"/>
                <w:b w:val="0"/>
                <w:bCs/>
                <w:sz w:val="24"/>
                <w:highlight w:val="none"/>
              </w:rPr>
            </w:pPr>
          </w:p>
        </w:tc>
        <w:tc>
          <w:tcPr>
            <w:tcW w:w="1680" w:type="dxa"/>
            <w:gridSpan w:val="2"/>
            <w:vAlign w:val="center"/>
          </w:tcPr>
          <w:p w14:paraId="1B6AA283">
            <w:pPr>
              <w:spacing w:line="360" w:lineRule="auto"/>
              <w:jc w:val="center"/>
              <w:rPr>
                <w:rFonts w:hint="eastAsia" w:ascii="仿宋" w:hAnsi="仿宋" w:eastAsia="仿宋" w:cs="仿宋"/>
                <w:b w:val="0"/>
                <w:bCs/>
                <w:sz w:val="24"/>
                <w:highlight w:val="none"/>
              </w:rPr>
            </w:pPr>
          </w:p>
        </w:tc>
        <w:tc>
          <w:tcPr>
            <w:tcW w:w="1580" w:type="dxa"/>
            <w:gridSpan w:val="4"/>
            <w:vAlign w:val="center"/>
          </w:tcPr>
          <w:p w14:paraId="6F00D712">
            <w:pPr>
              <w:spacing w:line="360" w:lineRule="auto"/>
              <w:jc w:val="center"/>
              <w:rPr>
                <w:rFonts w:hint="eastAsia" w:ascii="仿宋" w:hAnsi="仿宋" w:eastAsia="仿宋" w:cs="仿宋"/>
                <w:b w:val="0"/>
                <w:bCs/>
                <w:sz w:val="24"/>
                <w:highlight w:val="none"/>
              </w:rPr>
            </w:pPr>
          </w:p>
        </w:tc>
        <w:tc>
          <w:tcPr>
            <w:tcW w:w="1560" w:type="dxa"/>
            <w:gridSpan w:val="2"/>
            <w:vAlign w:val="center"/>
          </w:tcPr>
          <w:p w14:paraId="1ACB00FE">
            <w:pPr>
              <w:spacing w:line="360" w:lineRule="auto"/>
              <w:jc w:val="center"/>
              <w:rPr>
                <w:rFonts w:hint="eastAsia" w:ascii="仿宋" w:hAnsi="仿宋" w:eastAsia="仿宋" w:cs="仿宋"/>
                <w:b w:val="0"/>
                <w:bCs/>
                <w:sz w:val="24"/>
                <w:highlight w:val="none"/>
              </w:rPr>
            </w:pPr>
          </w:p>
        </w:tc>
        <w:tc>
          <w:tcPr>
            <w:tcW w:w="1050" w:type="dxa"/>
            <w:gridSpan w:val="2"/>
            <w:vAlign w:val="center"/>
          </w:tcPr>
          <w:p w14:paraId="38BFF4CE">
            <w:pPr>
              <w:spacing w:line="360" w:lineRule="auto"/>
              <w:jc w:val="center"/>
              <w:rPr>
                <w:rFonts w:hint="eastAsia" w:ascii="仿宋" w:hAnsi="仿宋" w:eastAsia="仿宋" w:cs="仿宋"/>
                <w:b w:val="0"/>
                <w:bCs/>
                <w:sz w:val="24"/>
                <w:highlight w:val="none"/>
              </w:rPr>
            </w:pPr>
          </w:p>
        </w:tc>
        <w:tc>
          <w:tcPr>
            <w:tcW w:w="1906" w:type="dxa"/>
            <w:vAlign w:val="center"/>
          </w:tcPr>
          <w:p w14:paraId="4F1170F7">
            <w:pPr>
              <w:spacing w:line="360" w:lineRule="auto"/>
              <w:jc w:val="center"/>
              <w:rPr>
                <w:rFonts w:hint="eastAsia" w:ascii="仿宋" w:hAnsi="仿宋" w:eastAsia="仿宋" w:cs="仿宋"/>
                <w:b w:val="0"/>
                <w:bCs/>
                <w:sz w:val="24"/>
                <w:highlight w:val="none"/>
              </w:rPr>
            </w:pPr>
          </w:p>
        </w:tc>
      </w:tr>
      <w:tr w14:paraId="1994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14:paraId="7B1E2D2D">
            <w:pPr>
              <w:spacing w:line="360" w:lineRule="auto"/>
              <w:jc w:val="center"/>
              <w:rPr>
                <w:rFonts w:hint="eastAsia" w:ascii="仿宋" w:hAnsi="仿宋" w:eastAsia="仿宋" w:cs="仿宋"/>
                <w:b w:val="0"/>
                <w:bCs/>
                <w:sz w:val="24"/>
                <w:highlight w:val="none"/>
              </w:rPr>
            </w:pPr>
          </w:p>
        </w:tc>
        <w:tc>
          <w:tcPr>
            <w:tcW w:w="1680" w:type="dxa"/>
            <w:gridSpan w:val="2"/>
            <w:vAlign w:val="center"/>
          </w:tcPr>
          <w:p w14:paraId="0799256E">
            <w:pPr>
              <w:spacing w:line="360" w:lineRule="auto"/>
              <w:jc w:val="center"/>
              <w:rPr>
                <w:rFonts w:hint="eastAsia" w:ascii="仿宋" w:hAnsi="仿宋" w:eastAsia="仿宋" w:cs="仿宋"/>
                <w:b w:val="0"/>
                <w:bCs/>
                <w:sz w:val="24"/>
                <w:highlight w:val="none"/>
              </w:rPr>
            </w:pPr>
          </w:p>
        </w:tc>
        <w:tc>
          <w:tcPr>
            <w:tcW w:w="1580" w:type="dxa"/>
            <w:gridSpan w:val="4"/>
            <w:vAlign w:val="center"/>
          </w:tcPr>
          <w:p w14:paraId="1331BD86">
            <w:pPr>
              <w:spacing w:line="360" w:lineRule="auto"/>
              <w:jc w:val="center"/>
              <w:rPr>
                <w:rFonts w:hint="eastAsia" w:ascii="仿宋" w:hAnsi="仿宋" w:eastAsia="仿宋" w:cs="仿宋"/>
                <w:b w:val="0"/>
                <w:bCs/>
                <w:sz w:val="24"/>
                <w:highlight w:val="none"/>
              </w:rPr>
            </w:pPr>
          </w:p>
        </w:tc>
        <w:tc>
          <w:tcPr>
            <w:tcW w:w="1560" w:type="dxa"/>
            <w:gridSpan w:val="2"/>
            <w:vAlign w:val="center"/>
          </w:tcPr>
          <w:p w14:paraId="42CEC883">
            <w:pPr>
              <w:spacing w:line="360" w:lineRule="auto"/>
              <w:jc w:val="center"/>
              <w:rPr>
                <w:rFonts w:hint="eastAsia" w:ascii="仿宋" w:hAnsi="仿宋" w:eastAsia="仿宋" w:cs="仿宋"/>
                <w:b w:val="0"/>
                <w:bCs/>
                <w:sz w:val="24"/>
                <w:highlight w:val="none"/>
              </w:rPr>
            </w:pPr>
          </w:p>
        </w:tc>
        <w:tc>
          <w:tcPr>
            <w:tcW w:w="1050" w:type="dxa"/>
            <w:gridSpan w:val="2"/>
            <w:vAlign w:val="center"/>
          </w:tcPr>
          <w:p w14:paraId="2D4CC762">
            <w:pPr>
              <w:spacing w:line="360" w:lineRule="auto"/>
              <w:jc w:val="center"/>
              <w:rPr>
                <w:rFonts w:hint="eastAsia" w:ascii="仿宋" w:hAnsi="仿宋" w:eastAsia="仿宋" w:cs="仿宋"/>
                <w:b w:val="0"/>
                <w:bCs/>
                <w:sz w:val="24"/>
                <w:highlight w:val="none"/>
              </w:rPr>
            </w:pPr>
          </w:p>
        </w:tc>
        <w:tc>
          <w:tcPr>
            <w:tcW w:w="1906" w:type="dxa"/>
            <w:vAlign w:val="center"/>
          </w:tcPr>
          <w:p w14:paraId="1895EEB9">
            <w:pPr>
              <w:spacing w:line="360" w:lineRule="auto"/>
              <w:jc w:val="center"/>
              <w:rPr>
                <w:rFonts w:hint="eastAsia" w:ascii="仿宋" w:hAnsi="仿宋" w:eastAsia="仿宋" w:cs="仿宋"/>
                <w:b w:val="0"/>
                <w:bCs/>
                <w:sz w:val="24"/>
                <w:highlight w:val="none"/>
              </w:rPr>
            </w:pPr>
          </w:p>
        </w:tc>
      </w:tr>
      <w:tr w14:paraId="42CD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14:paraId="348D6F22">
            <w:pPr>
              <w:spacing w:line="360" w:lineRule="auto"/>
              <w:jc w:val="center"/>
              <w:rPr>
                <w:rFonts w:hint="eastAsia" w:ascii="仿宋" w:hAnsi="仿宋" w:eastAsia="仿宋" w:cs="仿宋"/>
                <w:b w:val="0"/>
                <w:bCs/>
                <w:sz w:val="24"/>
                <w:highlight w:val="none"/>
              </w:rPr>
            </w:pPr>
          </w:p>
        </w:tc>
        <w:tc>
          <w:tcPr>
            <w:tcW w:w="1680" w:type="dxa"/>
            <w:gridSpan w:val="2"/>
            <w:vAlign w:val="center"/>
          </w:tcPr>
          <w:p w14:paraId="025626DC">
            <w:pPr>
              <w:spacing w:line="360" w:lineRule="auto"/>
              <w:jc w:val="center"/>
              <w:rPr>
                <w:rFonts w:hint="eastAsia" w:ascii="仿宋" w:hAnsi="仿宋" w:eastAsia="仿宋" w:cs="仿宋"/>
                <w:b w:val="0"/>
                <w:bCs/>
                <w:sz w:val="24"/>
                <w:highlight w:val="none"/>
              </w:rPr>
            </w:pPr>
          </w:p>
        </w:tc>
        <w:tc>
          <w:tcPr>
            <w:tcW w:w="1580" w:type="dxa"/>
            <w:gridSpan w:val="4"/>
            <w:vAlign w:val="center"/>
          </w:tcPr>
          <w:p w14:paraId="5440E18A">
            <w:pPr>
              <w:spacing w:line="360" w:lineRule="auto"/>
              <w:jc w:val="center"/>
              <w:rPr>
                <w:rFonts w:hint="eastAsia" w:ascii="仿宋" w:hAnsi="仿宋" w:eastAsia="仿宋" w:cs="仿宋"/>
                <w:b w:val="0"/>
                <w:bCs/>
                <w:sz w:val="24"/>
                <w:highlight w:val="none"/>
              </w:rPr>
            </w:pPr>
          </w:p>
        </w:tc>
        <w:tc>
          <w:tcPr>
            <w:tcW w:w="1560" w:type="dxa"/>
            <w:gridSpan w:val="2"/>
            <w:vAlign w:val="center"/>
          </w:tcPr>
          <w:p w14:paraId="6CF96945">
            <w:pPr>
              <w:spacing w:line="360" w:lineRule="auto"/>
              <w:jc w:val="center"/>
              <w:rPr>
                <w:rFonts w:hint="eastAsia" w:ascii="仿宋" w:hAnsi="仿宋" w:eastAsia="仿宋" w:cs="仿宋"/>
                <w:b w:val="0"/>
                <w:bCs/>
                <w:sz w:val="24"/>
                <w:highlight w:val="none"/>
              </w:rPr>
            </w:pPr>
          </w:p>
        </w:tc>
        <w:tc>
          <w:tcPr>
            <w:tcW w:w="1050" w:type="dxa"/>
            <w:gridSpan w:val="2"/>
            <w:vAlign w:val="center"/>
          </w:tcPr>
          <w:p w14:paraId="612DBE12">
            <w:pPr>
              <w:spacing w:line="360" w:lineRule="auto"/>
              <w:jc w:val="center"/>
              <w:rPr>
                <w:rFonts w:hint="eastAsia" w:ascii="仿宋" w:hAnsi="仿宋" w:eastAsia="仿宋" w:cs="仿宋"/>
                <w:b w:val="0"/>
                <w:bCs/>
                <w:sz w:val="24"/>
                <w:highlight w:val="none"/>
              </w:rPr>
            </w:pPr>
          </w:p>
        </w:tc>
        <w:tc>
          <w:tcPr>
            <w:tcW w:w="1906" w:type="dxa"/>
            <w:vAlign w:val="center"/>
          </w:tcPr>
          <w:p w14:paraId="384C9895">
            <w:pPr>
              <w:spacing w:line="360" w:lineRule="auto"/>
              <w:jc w:val="center"/>
              <w:rPr>
                <w:rFonts w:hint="eastAsia" w:ascii="仿宋" w:hAnsi="仿宋" w:eastAsia="仿宋" w:cs="仿宋"/>
                <w:b w:val="0"/>
                <w:bCs/>
                <w:sz w:val="24"/>
                <w:highlight w:val="none"/>
              </w:rPr>
            </w:pPr>
          </w:p>
        </w:tc>
      </w:tr>
      <w:tr w14:paraId="4F81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14:paraId="6DB35BDA">
            <w:pPr>
              <w:spacing w:line="360" w:lineRule="auto"/>
              <w:jc w:val="center"/>
              <w:rPr>
                <w:rFonts w:hint="eastAsia" w:ascii="仿宋" w:hAnsi="仿宋" w:eastAsia="仿宋" w:cs="仿宋"/>
                <w:b w:val="0"/>
                <w:bCs/>
                <w:sz w:val="24"/>
                <w:highlight w:val="none"/>
              </w:rPr>
            </w:pPr>
          </w:p>
        </w:tc>
        <w:tc>
          <w:tcPr>
            <w:tcW w:w="1680" w:type="dxa"/>
            <w:gridSpan w:val="2"/>
            <w:vAlign w:val="center"/>
          </w:tcPr>
          <w:p w14:paraId="1CEC90C1">
            <w:pPr>
              <w:spacing w:line="360" w:lineRule="auto"/>
              <w:jc w:val="center"/>
              <w:rPr>
                <w:rFonts w:hint="eastAsia" w:ascii="仿宋" w:hAnsi="仿宋" w:eastAsia="仿宋" w:cs="仿宋"/>
                <w:b w:val="0"/>
                <w:bCs/>
                <w:sz w:val="24"/>
                <w:highlight w:val="none"/>
              </w:rPr>
            </w:pPr>
          </w:p>
        </w:tc>
        <w:tc>
          <w:tcPr>
            <w:tcW w:w="1580" w:type="dxa"/>
            <w:gridSpan w:val="4"/>
            <w:vAlign w:val="center"/>
          </w:tcPr>
          <w:p w14:paraId="507CDD64">
            <w:pPr>
              <w:spacing w:line="360" w:lineRule="auto"/>
              <w:jc w:val="center"/>
              <w:rPr>
                <w:rFonts w:hint="eastAsia" w:ascii="仿宋" w:hAnsi="仿宋" w:eastAsia="仿宋" w:cs="仿宋"/>
                <w:b w:val="0"/>
                <w:bCs/>
                <w:sz w:val="24"/>
                <w:highlight w:val="none"/>
              </w:rPr>
            </w:pPr>
          </w:p>
        </w:tc>
        <w:tc>
          <w:tcPr>
            <w:tcW w:w="1560" w:type="dxa"/>
            <w:gridSpan w:val="2"/>
            <w:vAlign w:val="center"/>
          </w:tcPr>
          <w:p w14:paraId="7A425955">
            <w:pPr>
              <w:spacing w:line="360" w:lineRule="auto"/>
              <w:jc w:val="center"/>
              <w:rPr>
                <w:rFonts w:hint="eastAsia" w:ascii="仿宋" w:hAnsi="仿宋" w:eastAsia="仿宋" w:cs="仿宋"/>
                <w:b w:val="0"/>
                <w:bCs/>
                <w:sz w:val="24"/>
                <w:highlight w:val="none"/>
              </w:rPr>
            </w:pPr>
          </w:p>
        </w:tc>
        <w:tc>
          <w:tcPr>
            <w:tcW w:w="1050" w:type="dxa"/>
            <w:gridSpan w:val="2"/>
            <w:vAlign w:val="center"/>
          </w:tcPr>
          <w:p w14:paraId="576DDEDF">
            <w:pPr>
              <w:spacing w:line="360" w:lineRule="auto"/>
              <w:jc w:val="center"/>
              <w:rPr>
                <w:rFonts w:hint="eastAsia" w:ascii="仿宋" w:hAnsi="仿宋" w:eastAsia="仿宋" w:cs="仿宋"/>
                <w:b w:val="0"/>
                <w:bCs/>
                <w:sz w:val="24"/>
                <w:highlight w:val="none"/>
              </w:rPr>
            </w:pPr>
          </w:p>
        </w:tc>
        <w:tc>
          <w:tcPr>
            <w:tcW w:w="1906" w:type="dxa"/>
            <w:vAlign w:val="center"/>
          </w:tcPr>
          <w:p w14:paraId="4D65BF72">
            <w:pPr>
              <w:spacing w:line="360" w:lineRule="auto"/>
              <w:jc w:val="center"/>
              <w:rPr>
                <w:rFonts w:hint="eastAsia" w:ascii="仿宋" w:hAnsi="仿宋" w:eastAsia="仿宋" w:cs="仿宋"/>
                <w:b w:val="0"/>
                <w:bCs/>
                <w:sz w:val="24"/>
                <w:highlight w:val="none"/>
              </w:rPr>
            </w:pPr>
          </w:p>
        </w:tc>
      </w:tr>
      <w:tr w14:paraId="07F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14:paraId="4DE2A019">
            <w:pPr>
              <w:spacing w:line="360" w:lineRule="auto"/>
              <w:jc w:val="center"/>
              <w:rPr>
                <w:rFonts w:hint="eastAsia" w:ascii="仿宋" w:hAnsi="仿宋" w:eastAsia="仿宋" w:cs="仿宋"/>
                <w:b w:val="0"/>
                <w:bCs/>
                <w:sz w:val="24"/>
                <w:highlight w:val="none"/>
              </w:rPr>
            </w:pPr>
          </w:p>
        </w:tc>
        <w:tc>
          <w:tcPr>
            <w:tcW w:w="1680" w:type="dxa"/>
            <w:gridSpan w:val="2"/>
            <w:vAlign w:val="center"/>
          </w:tcPr>
          <w:p w14:paraId="7BB11BCC">
            <w:pPr>
              <w:spacing w:line="360" w:lineRule="auto"/>
              <w:jc w:val="center"/>
              <w:rPr>
                <w:rFonts w:hint="eastAsia" w:ascii="仿宋" w:hAnsi="仿宋" w:eastAsia="仿宋" w:cs="仿宋"/>
                <w:b w:val="0"/>
                <w:bCs/>
                <w:sz w:val="24"/>
                <w:highlight w:val="none"/>
              </w:rPr>
            </w:pPr>
          </w:p>
        </w:tc>
        <w:tc>
          <w:tcPr>
            <w:tcW w:w="1580" w:type="dxa"/>
            <w:gridSpan w:val="4"/>
            <w:vAlign w:val="center"/>
          </w:tcPr>
          <w:p w14:paraId="07F38C86">
            <w:pPr>
              <w:spacing w:line="360" w:lineRule="auto"/>
              <w:jc w:val="center"/>
              <w:rPr>
                <w:rFonts w:hint="eastAsia" w:ascii="仿宋" w:hAnsi="仿宋" w:eastAsia="仿宋" w:cs="仿宋"/>
                <w:b w:val="0"/>
                <w:bCs/>
                <w:sz w:val="24"/>
                <w:highlight w:val="none"/>
              </w:rPr>
            </w:pPr>
          </w:p>
        </w:tc>
        <w:tc>
          <w:tcPr>
            <w:tcW w:w="1560" w:type="dxa"/>
            <w:gridSpan w:val="2"/>
            <w:vAlign w:val="center"/>
          </w:tcPr>
          <w:p w14:paraId="49F96C60">
            <w:pPr>
              <w:spacing w:line="360" w:lineRule="auto"/>
              <w:jc w:val="center"/>
              <w:rPr>
                <w:rFonts w:hint="eastAsia" w:ascii="仿宋" w:hAnsi="仿宋" w:eastAsia="仿宋" w:cs="仿宋"/>
                <w:b w:val="0"/>
                <w:bCs/>
                <w:sz w:val="24"/>
                <w:highlight w:val="none"/>
              </w:rPr>
            </w:pPr>
          </w:p>
        </w:tc>
        <w:tc>
          <w:tcPr>
            <w:tcW w:w="1050" w:type="dxa"/>
            <w:gridSpan w:val="2"/>
            <w:vAlign w:val="center"/>
          </w:tcPr>
          <w:p w14:paraId="646DA735">
            <w:pPr>
              <w:spacing w:line="360" w:lineRule="auto"/>
              <w:jc w:val="center"/>
              <w:rPr>
                <w:rFonts w:hint="eastAsia" w:ascii="仿宋" w:hAnsi="仿宋" w:eastAsia="仿宋" w:cs="仿宋"/>
                <w:b w:val="0"/>
                <w:bCs/>
                <w:sz w:val="24"/>
                <w:highlight w:val="none"/>
              </w:rPr>
            </w:pPr>
          </w:p>
        </w:tc>
        <w:tc>
          <w:tcPr>
            <w:tcW w:w="1906" w:type="dxa"/>
            <w:vAlign w:val="center"/>
          </w:tcPr>
          <w:p w14:paraId="55539140">
            <w:pPr>
              <w:spacing w:line="360" w:lineRule="auto"/>
              <w:jc w:val="center"/>
              <w:rPr>
                <w:rFonts w:hint="eastAsia" w:ascii="仿宋" w:hAnsi="仿宋" w:eastAsia="仿宋" w:cs="仿宋"/>
                <w:b w:val="0"/>
                <w:bCs/>
                <w:sz w:val="24"/>
                <w:highlight w:val="none"/>
              </w:rPr>
            </w:pPr>
          </w:p>
        </w:tc>
      </w:tr>
      <w:tr w14:paraId="5F7E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14:paraId="5BA0CDF7">
            <w:pPr>
              <w:spacing w:line="360" w:lineRule="auto"/>
              <w:jc w:val="center"/>
              <w:rPr>
                <w:rFonts w:hint="eastAsia" w:ascii="仿宋" w:hAnsi="仿宋" w:eastAsia="仿宋" w:cs="仿宋"/>
                <w:b w:val="0"/>
                <w:bCs/>
                <w:sz w:val="24"/>
                <w:highlight w:val="none"/>
              </w:rPr>
            </w:pPr>
          </w:p>
        </w:tc>
        <w:tc>
          <w:tcPr>
            <w:tcW w:w="1680" w:type="dxa"/>
            <w:gridSpan w:val="2"/>
            <w:vAlign w:val="center"/>
          </w:tcPr>
          <w:p w14:paraId="1C86F3EE">
            <w:pPr>
              <w:spacing w:line="360" w:lineRule="auto"/>
              <w:jc w:val="center"/>
              <w:rPr>
                <w:rFonts w:hint="eastAsia" w:ascii="仿宋" w:hAnsi="仿宋" w:eastAsia="仿宋" w:cs="仿宋"/>
                <w:b w:val="0"/>
                <w:bCs/>
                <w:sz w:val="24"/>
                <w:highlight w:val="none"/>
              </w:rPr>
            </w:pPr>
          </w:p>
        </w:tc>
        <w:tc>
          <w:tcPr>
            <w:tcW w:w="1580" w:type="dxa"/>
            <w:gridSpan w:val="4"/>
            <w:vAlign w:val="center"/>
          </w:tcPr>
          <w:p w14:paraId="7442CE5D">
            <w:pPr>
              <w:spacing w:line="360" w:lineRule="auto"/>
              <w:jc w:val="center"/>
              <w:rPr>
                <w:rFonts w:hint="eastAsia" w:ascii="仿宋" w:hAnsi="仿宋" w:eastAsia="仿宋" w:cs="仿宋"/>
                <w:b w:val="0"/>
                <w:bCs/>
                <w:sz w:val="24"/>
                <w:highlight w:val="none"/>
              </w:rPr>
            </w:pPr>
          </w:p>
        </w:tc>
        <w:tc>
          <w:tcPr>
            <w:tcW w:w="1560" w:type="dxa"/>
            <w:gridSpan w:val="2"/>
            <w:vAlign w:val="center"/>
          </w:tcPr>
          <w:p w14:paraId="2A13E61B">
            <w:pPr>
              <w:spacing w:line="360" w:lineRule="auto"/>
              <w:jc w:val="center"/>
              <w:rPr>
                <w:rFonts w:hint="eastAsia" w:ascii="仿宋" w:hAnsi="仿宋" w:eastAsia="仿宋" w:cs="仿宋"/>
                <w:b w:val="0"/>
                <w:bCs/>
                <w:sz w:val="24"/>
                <w:highlight w:val="none"/>
              </w:rPr>
            </w:pPr>
          </w:p>
        </w:tc>
        <w:tc>
          <w:tcPr>
            <w:tcW w:w="1050" w:type="dxa"/>
            <w:gridSpan w:val="2"/>
            <w:vAlign w:val="center"/>
          </w:tcPr>
          <w:p w14:paraId="0A63613A">
            <w:pPr>
              <w:spacing w:line="360" w:lineRule="auto"/>
              <w:jc w:val="center"/>
              <w:rPr>
                <w:rFonts w:hint="eastAsia" w:ascii="仿宋" w:hAnsi="仿宋" w:eastAsia="仿宋" w:cs="仿宋"/>
                <w:b w:val="0"/>
                <w:bCs/>
                <w:sz w:val="24"/>
                <w:highlight w:val="none"/>
              </w:rPr>
            </w:pPr>
          </w:p>
        </w:tc>
        <w:tc>
          <w:tcPr>
            <w:tcW w:w="1906" w:type="dxa"/>
            <w:vAlign w:val="center"/>
          </w:tcPr>
          <w:p w14:paraId="1C736B87">
            <w:pPr>
              <w:spacing w:line="360" w:lineRule="auto"/>
              <w:jc w:val="center"/>
              <w:rPr>
                <w:rFonts w:hint="eastAsia" w:ascii="仿宋" w:hAnsi="仿宋" w:eastAsia="仿宋" w:cs="仿宋"/>
                <w:b w:val="0"/>
                <w:bCs/>
                <w:sz w:val="24"/>
                <w:highlight w:val="none"/>
              </w:rPr>
            </w:pPr>
          </w:p>
        </w:tc>
      </w:tr>
      <w:tr w14:paraId="3E06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14:paraId="3B120F0A">
            <w:pPr>
              <w:spacing w:line="360" w:lineRule="auto"/>
              <w:jc w:val="center"/>
              <w:rPr>
                <w:rFonts w:hint="eastAsia" w:ascii="仿宋" w:hAnsi="仿宋" w:eastAsia="仿宋" w:cs="仿宋"/>
                <w:b w:val="0"/>
                <w:bCs/>
                <w:sz w:val="24"/>
                <w:highlight w:val="none"/>
              </w:rPr>
            </w:pPr>
          </w:p>
        </w:tc>
        <w:tc>
          <w:tcPr>
            <w:tcW w:w="1680" w:type="dxa"/>
            <w:gridSpan w:val="2"/>
            <w:vAlign w:val="center"/>
          </w:tcPr>
          <w:p w14:paraId="5C5577C0">
            <w:pPr>
              <w:spacing w:line="360" w:lineRule="auto"/>
              <w:jc w:val="center"/>
              <w:rPr>
                <w:rFonts w:hint="eastAsia" w:ascii="仿宋" w:hAnsi="仿宋" w:eastAsia="仿宋" w:cs="仿宋"/>
                <w:b w:val="0"/>
                <w:bCs/>
                <w:sz w:val="24"/>
                <w:highlight w:val="none"/>
              </w:rPr>
            </w:pPr>
          </w:p>
        </w:tc>
        <w:tc>
          <w:tcPr>
            <w:tcW w:w="1580" w:type="dxa"/>
            <w:gridSpan w:val="4"/>
            <w:vAlign w:val="center"/>
          </w:tcPr>
          <w:p w14:paraId="09BDA768">
            <w:pPr>
              <w:spacing w:line="360" w:lineRule="auto"/>
              <w:jc w:val="center"/>
              <w:rPr>
                <w:rFonts w:hint="eastAsia" w:ascii="仿宋" w:hAnsi="仿宋" w:eastAsia="仿宋" w:cs="仿宋"/>
                <w:b w:val="0"/>
                <w:bCs/>
                <w:sz w:val="24"/>
                <w:highlight w:val="none"/>
              </w:rPr>
            </w:pPr>
          </w:p>
        </w:tc>
        <w:tc>
          <w:tcPr>
            <w:tcW w:w="1560" w:type="dxa"/>
            <w:gridSpan w:val="2"/>
            <w:vAlign w:val="center"/>
          </w:tcPr>
          <w:p w14:paraId="1CA931EC">
            <w:pPr>
              <w:spacing w:line="360" w:lineRule="auto"/>
              <w:jc w:val="center"/>
              <w:rPr>
                <w:rFonts w:hint="eastAsia" w:ascii="仿宋" w:hAnsi="仿宋" w:eastAsia="仿宋" w:cs="仿宋"/>
                <w:b w:val="0"/>
                <w:bCs/>
                <w:sz w:val="24"/>
                <w:highlight w:val="none"/>
              </w:rPr>
            </w:pPr>
          </w:p>
        </w:tc>
        <w:tc>
          <w:tcPr>
            <w:tcW w:w="1050" w:type="dxa"/>
            <w:gridSpan w:val="2"/>
            <w:vAlign w:val="center"/>
          </w:tcPr>
          <w:p w14:paraId="5C48BE0D">
            <w:pPr>
              <w:spacing w:line="360" w:lineRule="auto"/>
              <w:jc w:val="center"/>
              <w:rPr>
                <w:rFonts w:hint="eastAsia" w:ascii="仿宋" w:hAnsi="仿宋" w:eastAsia="仿宋" w:cs="仿宋"/>
                <w:b w:val="0"/>
                <w:bCs/>
                <w:sz w:val="24"/>
                <w:highlight w:val="none"/>
              </w:rPr>
            </w:pPr>
          </w:p>
        </w:tc>
        <w:tc>
          <w:tcPr>
            <w:tcW w:w="1906" w:type="dxa"/>
            <w:vAlign w:val="center"/>
          </w:tcPr>
          <w:p w14:paraId="7E6B2A40">
            <w:pPr>
              <w:spacing w:line="360" w:lineRule="auto"/>
              <w:jc w:val="center"/>
              <w:rPr>
                <w:rFonts w:hint="eastAsia" w:ascii="仿宋" w:hAnsi="仿宋" w:eastAsia="仿宋" w:cs="仿宋"/>
                <w:b w:val="0"/>
                <w:bCs/>
                <w:sz w:val="24"/>
                <w:highlight w:val="none"/>
              </w:rPr>
            </w:pPr>
          </w:p>
        </w:tc>
      </w:tr>
      <w:tr w14:paraId="617E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14:paraId="7C1D25A2">
            <w:pPr>
              <w:spacing w:line="360" w:lineRule="auto"/>
              <w:jc w:val="center"/>
              <w:rPr>
                <w:rFonts w:hint="eastAsia" w:ascii="仿宋" w:hAnsi="仿宋" w:eastAsia="仿宋" w:cs="仿宋"/>
                <w:b w:val="0"/>
                <w:bCs/>
                <w:sz w:val="24"/>
                <w:highlight w:val="none"/>
              </w:rPr>
            </w:pPr>
          </w:p>
        </w:tc>
        <w:tc>
          <w:tcPr>
            <w:tcW w:w="1680" w:type="dxa"/>
            <w:gridSpan w:val="2"/>
            <w:vAlign w:val="center"/>
          </w:tcPr>
          <w:p w14:paraId="121967CA">
            <w:pPr>
              <w:spacing w:line="360" w:lineRule="auto"/>
              <w:jc w:val="center"/>
              <w:rPr>
                <w:rFonts w:hint="eastAsia" w:ascii="仿宋" w:hAnsi="仿宋" w:eastAsia="仿宋" w:cs="仿宋"/>
                <w:b w:val="0"/>
                <w:bCs/>
                <w:sz w:val="24"/>
                <w:highlight w:val="none"/>
              </w:rPr>
            </w:pPr>
          </w:p>
        </w:tc>
        <w:tc>
          <w:tcPr>
            <w:tcW w:w="1580" w:type="dxa"/>
            <w:gridSpan w:val="4"/>
            <w:vAlign w:val="center"/>
          </w:tcPr>
          <w:p w14:paraId="1F7DF818">
            <w:pPr>
              <w:spacing w:line="360" w:lineRule="auto"/>
              <w:jc w:val="center"/>
              <w:rPr>
                <w:rFonts w:hint="eastAsia" w:ascii="仿宋" w:hAnsi="仿宋" w:eastAsia="仿宋" w:cs="仿宋"/>
                <w:b w:val="0"/>
                <w:bCs/>
                <w:sz w:val="24"/>
                <w:highlight w:val="none"/>
              </w:rPr>
            </w:pPr>
          </w:p>
        </w:tc>
        <w:tc>
          <w:tcPr>
            <w:tcW w:w="1560" w:type="dxa"/>
            <w:gridSpan w:val="2"/>
            <w:vAlign w:val="center"/>
          </w:tcPr>
          <w:p w14:paraId="58F58EBA">
            <w:pPr>
              <w:spacing w:line="360" w:lineRule="auto"/>
              <w:jc w:val="center"/>
              <w:rPr>
                <w:rFonts w:hint="eastAsia" w:ascii="仿宋" w:hAnsi="仿宋" w:eastAsia="仿宋" w:cs="仿宋"/>
                <w:b w:val="0"/>
                <w:bCs/>
                <w:sz w:val="24"/>
                <w:highlight w:val="none"/>
              </w:rPr>
            </w:pPr>
          </w:p>
        </w:tc>
        <w:tc>
          <w:tcPr>
            <w:tcW w:w="1050" w:type="dxa"/>
            <w:gridSpan w:val="2"/>
            <w:vAlign w:val="center"/>
          </w:tcPr>
          <w:p w14:paraId="147EC60F">
            <w:pPr>
              <w:spacing w:line="360" w:lineRule="auto"/>
              <w:jc w:val="center"/>
              <w:rPr>
                <w:rFonts w:hint="eastAsia" w:ascii="仿宋" w:hAnsi="仿宋" w:eastAsia="仿宋" w:cs="仿宋"/>
                <w:b w:val="0"/>
                <w:bCs/>
                <w:sz w:val="24"/>
                <w:highlight w:val="none"/>
              </w:rPr>
            </w:pPr>
          </w:p>
        </w:tc>
        <w:tc>
          <w:tcPr>
            <w:tcW w:w="1906" w:type="dxa"/>
            <w:vAlign w:val="center"/>
          </w:tcPr>
          <w:p w14:paraId="60B78976">
            <w:pPr>
              <w:spacing w:line="360" w:lineRule="auto"/>
              <w:jc w:val="center"/>
              <w:rPr>
                <w:rFonts w:hint="eastAsia" w:ascii="仿宋" w:hAnsi="仿宋" w:eastAsia="仿宋" w:cs="仿宋"/>
                <w:b w:val="0"/>
                <w:bCs/>
                <w:sz w:val="24"/>
                <w:highlight w:val="none"/>
              </w:rPr>
            </w:pPr>
          </w:p>
        </w:tc>
      </w:tr>
      <w:tr w14:paraId="5C06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14:paraId="4DCC7624">
            <w:pPr>
              <w:spacing w:line="360" w:lineRule="auto"/>
              <w:jc w:val="center"/>
              <w:rPr>
                <w:rFonts w:hint="eastAsia" w:ascii="仿宋" w:hAnsi="仿宋" w:eastAsia="仿宋" w:cs="仿宋"/>
                <w:b w:val="0"/>
                <w:bCs/>
                <w:sz w:val="24"/>
                <w:highlight w:val="none"/>
              </w:rPr>
            </w:pPr>
          </w:p>
        </w:tc>
        <w:tc>
          <w:tcPr>
            <w:tcW w:w="1680" w:type="dxa"/>
            <w:gridSpan w:val="2"/>
            <w:vAlign w:val="center"/>
          </w:tcPr>
          <w:p w14:paraId="538AAB40">
            <w:pPr>
              <w:spacing w:line="360" w:lineRule="auto"/>
              <w:jc w:val="center"/>
              <w:rPr>
                <w:rFonts w:hint="eastAsia" w:ascii="仿宋" w:hAnsi="仿宋" w:eastAsia="仿宋" w:cs="仿宋"/>
                <w:b w:val="0"/>
                <w:bCs/>
                <w:sz w:val="24"/>
                <w:highlight w:val="none"/>
              </w:rPr>
            </w:pPr>
          </w:p>
        </w:tc>
        <w:tc>
          <w:tcPr>
            <w:tcW w:w="1580" w:type="dxa"/>
            <w:gridSpan w:val="4"/>
            <w:vAlign w:val="center"/>
          </w:tcPr>
          <w:p w14:paraId="39859E44">
            <w:pPr>
              <w:spacing w:line="360" w:lineRule="auto"/>
              <w:jc w:val="center"/>
              <w:rPr>
                <w:rFonts w:hint="eastAsia" w:ascii="仿宋" w:hAnsi="仿宋" w:eastAsia="仿宋" w:cs="仿宋"/>
                <w:b w:val="0"/>
                <w:bCs/>
                <w:sz w:val="24"/>
                <w:highlight w:val="none"/>
              </w:rPr>
            </w:pPr>
          </w:p>
        </w:tc>
        <w:tc>
          <w:tcPr>
            <w:tcW w:w="1560" w:type="dxa"/>
            <w:gridSpan w:val="2"/>
            <w:vAlign w:val="center"/>
          </w:tcPr>
          <w:p w14:paraId="52211792">
            <w:pPr>
              <w:spacing w:line="360" w:lineRule="auto"/>
              <w:jc w:val="center"/>
              <w:rPr>
                <w:rFonts w:hint="eastAsia" w:ascii="仿宋" w:hAnsi="仿宋" w:eastAsia="仿宋" w:cs="仿宋"/>
                <w:b w:val="0"/>
                <w:bCs/>
                <w:sz w:val="24"/>
                <w:highlight w:val="none"/>
              </w:rPr>
            </w:pPr>
          </w:p>
        </w:tc>
        <w:tc>
          <w:tcPr>
            <w:tcW w:w="1050" w:type="dxa"/>
            <w:gridSpan w:val="2"/>
            <w:vAlign w:val="center"/>
          </w:tcPr>
          <w:p w14:paraId="040270A1">
            <w:pPr>
              <w:spacing w:line="360" w:lineRule="auto"/>
              <w:jc w:val="center"/>
              <w:rPr>
                <w:rFonts w:hint="eastAsia" w:ascii="仿宋" w:hAnsi="仿宋" w:eastAsia="仿宋" w:cs="仿宋"/>
                <w:b w:val="0"/>
                <w:bCs/>
                <w:sz w:val="24"/>
                <w:highlight w:val="none"/>
              </w:rPr>
            </w:pPr>
          </w:p>
        </w:tc>
        <w:tc>
          <w:tcPr>
            <w:tcW w:w="1906" w:type="dxa"/>
            <w:vAlign w:val="center"/>
          </w:tcPr>
          <w:p w14:paraId="6060BA66">
            <w:pPr>
              <w:spacing w:line="360" w:lineRule="auto"/>
              <w:jc w:val="center"/>
              <w:rPr>
                <w:rFonts w:hint="eastAsia" w:ascii="仿宋" w:hAnsi="仿宋" w:eastAsia="仿宋" w:cs="仿宋"/>
                <w:b w:val="0"/>
                <w:bCs/>
                <w:sz w:val="24"/>
                <w:highlight w:val="none"/>
              </w:rPr>
            </w:pPr>
          </w:p>
        </w:tc>
      </w:tr>
      <w:tr w14:paraId="115D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14:paraId="77437A45">
            <w:pPr>
              <w:spacing w:line="360" w:lineRule="auto"/>
              <w:jc w:val="center"/>
              <w:rPr>
                <w:rFonts w:hint="eastAsia" w:ascii="仿宋" w:hAnsi="仿宋" w:eastAsia="仿宋" w:cs="仿宋"/>
                <w:b w:val="0"/>
                <w:bCs/>
                <w:sz w:val="24"/>
                <w:highlight w:val="none"/>
              </w:rPr>
            </w:pPr>
          </w:p>
        </w:tc>
        <w:tc>
          <w:tcPr>
            <w:tcW w:w="1680" w:type="dxa"/>
            <w:gridSpan w:val="2"/>
            <w:vAlign w:val="center"/>
          </w:tcPr>
          <w:p w14:paraId="28C80DA0">
            <w:pPr>
              <w:spacing w:line="360" w:lineRule="auto"/>
              <w:jc w:val="center"/>
              <w:rPr>
                <w:rFonts w:hint="eastAsia" w:ascii="仿宋" w:hAnsi="仿宋" w:eastAsia="仿宋" w:cs="仿宋"/>
                <w:b w:val="0"/>
                <w:bCs/>
                <w:sz w:val="24"/>
                <w:highlight w:val="none"/>
              </w:rPr>
            </w:pPr>
          </w:p>
        </w:tc>
        <w:tc>
          <w:tcPr>
            <w:tcW w:w="1580" w:type="dxa"/>
            <w:gridSpan w:val="4"/>
            <w:vAlign w:val="center"/>
          </w:tcPr>
          <w:p w14:paraId="6F80488C">
            <w:pPr>
              <w:spacing w:line="360" w:lineRule="auto"/>
              <w:jc w:val="center"/>
              <w:rPr>
                <w:rFonts w:hint="eastAsia" w:ascii="仿宋" w:hAnsi="仿宋" w:eastAsia="仿宋" w:cs="仿宋"/>
                <w:b w:val="0"/>
                <w:bCs/>
                <w:sz w:val="24"/>
                <w:highlight w:val="none"/>
              </w:rPr>
            </w:pPr>
          </w:p>
        </w:tc>
        <w:tc>
          <w:tcPr>
            <w:tcW w:w="1560" w:type="dxa"/>
            <w:gridSpan w:val="2"/>
            <w:vAlign w:val="center"/>
          </w:tcPr>
          <w:p w14:paraId="53BB2618">
            <w:pPr>
              <w:spacing w:line="360" w:lineRule="auto"/>
              <w:jc w:val="center"/>
              <w:rPr>
                <w:rFonts w:hint="eastAsia" w:ascii="仿宋" w:hAnsi="仿宋" w:eastAsia="仿宋" w:cs="仿宋"/>
                <w:b w:val="0"/>
                <w:bCs/>
                <w:sz w:val="24"/>
                <w:highlight w:val="none"/>
              </w:rPr>
            </w:pPr>
          </w:p>
        </w:tc>
        <w:tc>
          <w:tcPr>
            <w:tcW w:w="1050" w:type="dxa"/>
            <w:gridSpan w:val="2"/>
            <w:vAlign w:val="center"/>
          </w:tcPr>
          <w:p w14:paraId="7147344A">
            <w:pPr>
              <w:spacing w:line="360" w:lineRule="auto"/>
              <w:jc w:val="center"/>
              <w:rPr>
                <w:rFonts w:hint="eastAsia" w:ascii="仿宋" w:hAnsi="仿宋" w:eastAsia="仿宋" w:cs="仿宋"/>
                <w:b w:val="0"/>
                <w:bCs/>
                <w:sz w:val="24"/>
                <w:highlight w:val="none"/>
              </w:rPr>
            </w:pPr>
          </w:p>
        </w:tc>
        <w:tc>
          <w:tcPr>
            <w:tcW w:w="1906" w:type="dxa"/>
            <w:vAlign w:val="center"/>
          </w:tcPr>
          <w:p w14:paraId="0F9081CE">
            <w:pPr>
              <w:spacing w:line="360" w:lineRule="auto"/>
              <w:jc w:val="center"/>
              <w:rPr>
                <w:rFonts w:hint="eastAsia" w:ascii="仿宋" w:hAnsi="仿宋" w:eastAsia="仿宋" w:cs="仿宋"/>
                <w:b w:val="0"/>
                <w:bCs/>
                <w:sz w:val="24"/>
                <w:highlight w:val="none"/>
              </w:rPr>
            </w:pPr>
          </w:p>
        </w:tc>
      </w:tr>
      <w:tr w14:paraId="7080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14:paraId="75BBB2FC">
            <w:pPr>
              <w:spacing w:line="360" w:lineRule="auto"/>
              <w:jc w:val="center"/>
              <w:rPr>
                <w:rFonts w:hint="eastAsia" w:ascii="仿宋" w:hAnsi="仿宋" w:eastAsia="仿宋" w:cs="仿宋"/>
                <w:b w:val="0"/>
                <w:bCs/>
                <w:sz w:val="24"/>
                <w:highlight w:val="none"/>
              </w:rPr>
            </w:pPr>
          </w:p>
        </w:tc>
        <w:tc>
          <w:tcPr>
            <w:tcW w:w="1680" w:type="dxa"/>
            <w:gridSpan w:val="2"/>
            <w:vAlign w:val="center"/>
          </w:tcPr>
          <w:p w14:paraId="61B62B3B">
            <w:pPr>
              <w:spacing w:line="360" w:lineRule="auto"/>
              <w:jc w:val="center"/>
              <w:rPr>
                <w:rFonts w:hint="eastAsia" w:ascii="仿宋" w:hAnsi="仿宋" w:eastAsia="仿宋" w:cs="仿宋"/>
                <w:b w:val="0"/>
                <w:bCs/>
                <w:sz w:val="24"/>
                <w:highlight w:val="none"/>
              </w:rPr>
            </w:pPr>
          </w:p>
        </w:tc>
        <w:tc>
          <w:tcPr>
            <w:tcW w:w="1580" w:type="dxa"/>
            <w:gridSpan w:val="4"/>
            <w:vAlign w:val="center"/>
          </w:tcPr>
          <w:p w14:paraId="4E1AB020">
            <w:pPr>
              <w:spacing w:line="360" w:lineRule="auto"/>
              <w:jc w:val="center"/>
              <w:rPr>
                <w:rFonts w:hint="eastAsia" w:ascii="仿宋" w:hAnsi="仿宋" w:eastAsia="仿宋" w:cs="仿宋"/>
                <w:b w:val="0"/>
                <w:bCs/>
                <w:sz w:val="24"/>
                <w:highlight w:val="none"/>
              </w:rPr>
            </w:pPr>
          </w:p>
        </w:tc>
        <w:tc>
          <w:tcPr>
            <w:tcW w:w="1560" w:type="dxa"/>
            <w:gridSpan w:val="2"/>
            <w:vAlign w:val="center"/>
          </w:tcPr>
          <w:p w14:paraId="201FD19A">
            <w:pPr>
              <w:spacing w:line="360" w:lineRule="auto"/>
              <w:jc w:val="center"/>
              <w:rPr>
                <w:rFonts w:hint="eastAsia" w:ascii="仿宋" w:hAnsi="仿宋" w:eastAsia="仿宋" w:cs="仿宋"/>
                <w:b w:val="0"/>
                <w:bCs/>
                <w:sz w:val="24"/>
                <w:highlight w:val="none"/>
              </w:rPr>
            </w:pPr>
          </w:p>
        </w:tc>
        <w:tc>
          <w:tcPr>
            <w:tcW w:w="1050" w:type="dxa"/>
            <w:gridSpan w:val="2"/>
            <w:vAlign w:val="center"/>
          </w:tcPr>
          <w:p w14:paraId="09AA4719">
            <w:pPr>
              <w:spacing w:line="360" w:lineRule="auto"/>
              <w:jc w:val="center"/>
              <w:rPr>
                <w:rFonts w:hint="eastAsia" w:ascii="仿宋" w:hAnsi="仿宋" w:eastAsia="仿宋" w:cs="仿宋"/>
                <w:b w:val="0"/>
                <w:bCs/>
                <w:sz w:val="24"/>
                <w:highlight w:val="none"/>
              </w:rPr>
            </w:pPr>
          </w:p>
        </w:tc>
        <w:tc>
          <w:tcPr>
            <w:tcW w:w="1906" w:type="dxa"/>
            <w:vAlign w:val="center"/>
          </w:tcPr>
          <w:p w14:paraId="77FF2B58">
            <w:pPr>
              <w:spacing w:line="360" w:lineRule="auto"/>
              <w:jc w:val="center"/>
              <w:rPr>
                <w:rFonts w:hint="eastAsia" w:ascii="仿宋" w:hAnsi="仿宋" w:eastAsia="仿宋" w:cs="仿宋"/>
                <w:b w:val="0"/>
                <w:bCs/>
                <w:sz w:val="24"/>
                <w:highlight w:val="none"/>
              </w:rPr>
            </w:pPr>
          </w:p>
        </w:tc>
      </w:tr>
    </w:tbl>
    <w:p w14:paraId="3DC85042">
      <w:pPr>
        <w:widowControl/>
        <w:snapToGrid w:val="0"/>
        <w:spacing w:line="360" w:lineRule="auto"/>
        <w:jc w:val="left"/>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注：后附项目经理相关证件证明资料（如有）</w:t>
      </w:r>
    </w:p>
    <w:p w14:paraId="755B2718">
      <w:pPr>
        <w:pStyle w:val="2"/>
        <w:jc w:val="center"/>
        <w:rPr>
          <w:rFonts w:hint="eastAsia" w:ascii="仿宋" w:hAnsi="仿宋" w:eastAsia="仿宋" w:cs="仿宋"/>
          <w:b w:val="0"/>
          <w:bCs/>
          <w:sz w:val="24"/>
          <w:highlight w:val="none"/>
          <w:lang w:eastAsia="zh-CN"/>
        </w:rPr>
      </w:pPr>
    </w:p>
    <w:p w14:paraId="6DBD55D6">
      <w:pPr>
        <w:rPr>
          <w:rFonts w:hint="eastAsia" w:ascii="仿宋" w:hAnsi="仿宋" w:eastAsia="仿宋" w:cs="仿宋"/>
          <w:b w:val="0"/>
          <w:bCs/>
          <w:sz w:val="24"/>
          <w:highlight w:val="none"/>
        </w:rPr>
      </w:pPr>
      <w:r>
        <w:rPr>
          <w:rFonts w:hint="eastAsia" w:ascii="仿宋" w:hAnsi="仿宋" w:eastAsia="仿宋" w:cs="仿宋"/>
          <w:b w:val="0"/>
          <w:bCs/>
          <w:sz w:val="24"/>
          <w:highlight w:val="none"/>
        </w:rPr>
        <w:br w:type="page"/>
      </w:r>
    </w:p>
    <w:p w14:paraId="3CCC8203">
      <w:pPr>
        <w:pStyle w:val="2"/>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承 诺 书 （格式）</w:t>
      </w:r>
    </w:p>
    <w:p w14:paraId="3F739A99">
      <w:pPr>
        <w:pStyle w:val="65"/>
        <w:spacing w:line="400" w:lineRule="exact"/>
        <w:rPr>
          <w:rFonts w:hint="eastAsia" w:ascii="仿宋" w:hAnsi="仿宋" w:eastAsia="仿宋" w:cs="仿宋"/>
          <w:b w:val="0"/>
          <w:bCs/>
          <w:highlight w:val="none"/>
        </w:rPr>
      </w:pPr>
    </w:p>
    <w:p w14:paraId="08EBCA22">
      <w:pPr>
        <w:pStyle w:val="65"/>
        <w:spacing w:line="500" w:lineRule="exact"/>
        <w:rPr>
          <w:rFonts w:hint="eastAsia" w:ascii="仿宋" w:hAnsi="仿宋" w:eastAsia="仿宋" w:cs="仿宋"/>
          <w:b w:val="0"/>
          <w:bCs/>
          <w:kern w:val="2"/>
          <w:sz w:val="24"/>
          <w:szCs w:val="24"/>
          <w:highlight w:val="none"/>
        </w:rPr>
      </w:pPr>
      <w:r>
        <w:rPr>
          <w:rFonts w:hint="eastAsia" w:ascii="仿宋" w:hAnsi="仿宋" w:eastAsia="仿宋" w:cs="仿宋"/>
          <w:b w:val="0"/>
          <w:bCs/>
          <w:kern w:val="2"/>
          <w:sz w:val="24"/>
          <w:szCs w:val="24"/>
          <w:highlight w:val="none"/>
          <w:u w:val="single"/>
        </w:rPr>
        <w:t xml:space="preserve">              </w:t>
      </w:r>
      <w:r>
        <w:rPr>
          <w:rFonts w:hint="eastAsia" w:ascii="仿宋" w:hAnsi="仿宋" w:eastAsia="仿宋" w:cs="仿宋"/>
          <w:b w:val="0"/>
          <w:bCs/>
          <w:kern w:val="2"/>
          <w:sz w:val="24"/>
          <w:szCs w:val="24"/>
          <w:highlight w:val="none"/>
        </w:rPr>
        <w:t>（</w:t>
      </w:r>
      <w:r>
        <w:rPr>
          <w:rFonts w:hint="eastAsia" w:ascii="仿宋" w:hAnsi="仿宋" w:eastAsia="仿宋" w:cs="仿宋"/>
          <w:b w:val="0"/>
          <w:bCs/>
          <w:kern w:val="2"/>
          <w:sz w:val="24"/>
          <w:szCs w:val="24"/>
          <w:highlight w:val="none"/>
          <w:lang w:eastAsia="zh-CN"/>
        </w:rPr>
        <w:t>采购人</w:t>
      </w:r>
      <w:r>
        <w:rPr>
          <w:rFonts w:hint="eastAsia" w:ascii="仿宋" w:hAnsi="仿宋" w:eastAsia="仿宋" w:cs="仿宋"/>
          <w:b w:val="0"/>
          <w:bCs/>
          <w:kern w:val="2"/>
          <w:sz w:val="24"/>
          <w:szCs w:val="24"/>
          <w:highlight w:val="none"/>
        </w:rPr>
        <w:t>名称）：</w:t>
      </w:r>
    </w:p>
    <w:p w14:paraId="7CBF7ACD">
      <w:pPr>
        <w:pStyle w:val="65"/>
        <w:spacing w:line="500" w:lineRule="exact"/>
        <w:ind w:firstLine="480" w:firstLineChars="200"/>
        <w:rPr>
          <w:rFonts w:hint="eastAsia" w:ascii="仿宋" w:hAnsi="仿宋" w:eastAsia="仿宋" w:cs="仿宋"/>
          <w:b w:val="0"/>
          <w:bCs/>
          <w:kern w:val="2"/>
          <w:sz w:val="24"/>
          <w:szCs w:val="24"/>
          <w:highlight w:val="none"/>
        </w:rPr>
      </w:pPr>
      <w:r>
        <w:rPr>
          <w:rFonts w:hint="eastAsia" w:ascii="仿宋" w:hAnsi="仿宋" w:eastAsia="仿宋" w:cs="仿宋"/>
          <w:b w:val="0"/>
          <w:bCs/>
          <w:kern w:val="2"/>
          <w:sz w:val="24"/>
          <w:szCs w:val="24"/>
          <w:highlight w:val="none"/>
        </w:rPr>
        <w:t>我方在此声明，我方拟派往</w:t>
      </w:r>
      <w:r>
        <w:rPr>
          <w:rFonts w:hint="eastAsia" w:ascii="仿宋" w:hAnsi="仿宋" w:eastAsia="仿宋" w:cs="仿宋"/>
          <w:b w:val="0"/>
          <w:bCs/>
          <w:kern w:val="2"/>
          <w:sz w:val="24"/>
          <w:szCs w:val="24"/>
          <w:highlight w:val="none"/>
          <w:u w:val="single"/>
        </w:rPr>
        <w:t xml:space="preserve">          </w:t>
      </w:r>
      <w:r>
        <w:rPr>
          <w:rFonts w:hint="eastAsia" w:ascii="仿宋" w:hAnsi="仿宋" w:eastAsia="仿宋" w:cs="仿宋"/>
          <w:b w:val="0"/>
          <w:bCs/>
          <w:kern w:val="2"/>
          <w:sz w:val="24"/>
          <w:szCs w:val="24"/>
          <w:highlight w:val="none"/>
        </w:rPr>
        <w:t>（项目名称）</w:t>
      </w:r>
      <w:r>
        <w:rPr>
          <w:rFonts w:hint="eastAsia" w:ascii="仿宋" w:hAnsi="仿宋" w:eastAsia="仿宋" w:cs="仿宋"/>
          <w:b w:val="0"/>
          <w:bCs/>
          <w:kern w:val="2"/>
          <w:sz w:val="24"/>
          <w:szCs w:val="24"/>
          <w:highlight w:val="none"/>
          <w:u w:val="single"/>
        </w:rPr>
        <w:t xml:space="preserve">         </w:t>
      </w:r>
      <w:r>
        <w:rPr>
          <w:rFonts w:hint="eastAsia" w:ascii="仿宋" w:hAnsi="仿宋" w:eastAsia="仿宋" w:cs="仿宋"/>
          <w:b w:val="0"/>
          <w:bCs/>
          <w:color w:val="auto"/>
          <w:kern w:val="2"/>
          <w:sz w:val="24"/>
          <w:szCs w:val="24"/>
          <w:highlight w:val="none"/>
          <w:u w:val="none"/>
        </w:rPr>
        <w:t xml:space="preserve"> </w:t>
      </w:r>
      <w:r>
        <w:rPr>
          <w:rFonts w:hint="eastAsia" w:ascii="仿宋" w:hAnsi="仿宋" w:eastAsia="仿宋" w:cs="仿宋"/>
          <w:b w:val="0"/>
          <w:bCs/>
          <w:kern w:val="2"/>
          <w:sz w:val="24"/>
          <w:szCs w:val="24"/>
          <w:highlight w:val="none"/>
        </w:rPr>
        <w:t>（</w:t>
      </w:r>
      <w:r>
        <w:rPr>
          <w:rFonts w:hint="eastAsia" w:ascii="仿宋" w:hAnsi="仿宋" w:eastAsia="仿宋" w:cs="仿宋"/>
          <w:b w:val="0"/>
          <w:bCs/>
          <w:kern w:val="2"/>
          <w:sz w:val="24"/>
          <w:szCs w:val="24"/>
          <w:highlight w:val="none"/>
          <w:lang w:eastAsia="zh-CN"/>
        </w:rPr>
        <w:t>项目编号</w:t>
      </w:r>
      <w:r>
        <w:rPr>
          <w:rFonts w:hint="eastAsia" w:ascii="仿宋" w:hAnsi="仿宋" w:eastAsia="仿宋" w:cs="仿宋"/>
          <w:b w:val="0"/>
          <w:bCs/>
          <w:kern w:val="2"/>
          <w:sz w:val="24"/>
          <w:szCs w:val="24"/>
          <w:highlight w:val="none"/>
        </w:rPr>
        <w:t>）（以下简称“本工程”）的</w:t>
      </w:r>
      <w:r>
        <w:rPr>
          <w:rFonts w:hint="eastAsia" w:ascii="仿宋" w:hAnsi="仿宋" w:eastAsia="仿宋" w:cs="仿宋"/>
          <w:b w:val="0"/>
          <w:bCs/>
          <w:kern w:val="2"/>
          <w:sz w:val="24"/>
          <w:szCs w:val="24"/>
          <w:highlight w:val="none"/>
          <w:lang w:eastAsia="zh-CN"/>
        </w:rPr>
        <w:t>项目经理</w:t>
      </w:r>
      <w:r>
        <w:rPr>
          <w:rFonts w:hint="eastAsia" w:ascii="仿宋" w:hAnsi="仿宋" w:eastAsia="仿宋" w:cs="仿宋"/>
          <w:b w:val="0"/>
          <w:bCs/>
          <w:kern w:val="2"/>
          <w:sz w:val="24"/>
          <w:szCs w:val="24"/>
          <w:highlight w:val="none"/>
          <w:u w:val="single"/>
        </w:rPr>
        <w:t xml:space="preserve">          </w:t>
      </w:r>
      <w:r>
        <w:rPr>
          <w:rFonts w:hint="eastAsia" w:ascii="仿宋" w:hAnsi="仿宋" w:eastAsia="仿宋" w:cs="仿宋"/>
          <w:b w:val="0"/>
          <w:bCs/>
          <w:kern w:val="2"/>
          <w:sz w:val="24"/>
          <w:szCs w:val="24"/>
          <w:highlight w:val="none"/>
        </w:rPr>
        <w:t>（</w:t>
      </w:r>
      <w:r>
        <w:rPr>
          <w:rFonts w:hint="eastAsia" w:ascii="仿宋" w:hAnsi="仿宋" w:eastAsia="仿宋" w:cs="仿宋"/>
          <w:b w:val="0"/>
          <w:bCs/>
          <w:kern w:val="2"/>
          <w:sz w:val="24"/>
          <w:szCs w:val="24"/>
          <w:highlight w:val="none"/>
          <w:lang w:eastAsia="zh-CN"/>
        </w:rPr>
        <w:t>项目经理</w:t>
      </w:r>
      <w:r>
        <w:rPr>
          <w:rFonts w:hint="eastAsia" w:ascii="仿宋" w:hAnsi="仿宋" w:eastAsia="仿宋" w:cs="仿宋"/>
          <w:b w:val="0"/>
          <w:bCs/>
          <w:kern w:val="2"/>
          <w:sz w:val="24"/>
          <w:szCs w:val="24"/>
          <w:highlight w:val="none"/>
        </w:rPr>
        <w:t>姓名）现阶段没有担任任何在施建设工程项目的</w:t>
      </w:r>
      <w:r>
        <w:rPr>
          <w:rFonts w:hint="eastAsia" w:ascii="仿宋" w:hAnsi="仿宋" w:eastAsia="仿宋" w:cs="仿宋"/>
          <w:b w:val="0"/>
          <w:bCs/>
          <w:kern w:val="2"/>
          <w:sz w:val="24"/>
          <w:szCs w:val="24"/>
          <w:highlight w:val="none"/>
          <w:lang w:eastAsia="zh-CN"/>
        </w:rPr>
        <w:t>项目经理</w:t>
      </w:r>
      <w:r>
        <w:rPr>
          <w:rFonts w:hint="eastAsia" w:ascii="仿宋" w:hAnsi="仿宋" w:eastAsia="仿宋" w:cs="仿宋"/>
          <w:b w:val="0"/>
          <w:bCs/>
          <w:kern w:val="2"/>
          <w:sz w:val="24"/>
          <w:szCs w:val="24"/>
          <w:highlight w:val="none"/>
        </w:rPr>
        <w:t>。</w:t>
      </w:r>
    </w:p>
    <w:p w14:paraId="018EB561">
      <w:pPr>
        <w:pStyle w:val="65"/>
        <w:spacing w:line="500" w:lineRule="exact"/>
        <w:ind w:firstLine="480" w:firstLineChars="200"/>
        <w:rPr>
          <w:rFonts w:hint="eastAsia" w:ascii="仿宋" w:hAnsi="仿宋" w:eastAsia="仿宋" w:cs="仿宋"/>
          <w:b w:val="0"/>
          <w:bCs/>
          <w:kern w:val="2"/>
          <w:sz w:val="24"/>
          <w:szCs w:val="24"/>
          <w:highlight w:val="none"/>
        </w:rPr>
      </w:pPr>
      <w:r>
        <w:rPr>
          <w:rFonts w:hint="eastAsia" w:ascii="仿宋" w:hAnsi="仿宋" w:eastAsia="仿宋" w:cs="仿宋"/>
          <w:b w:val="0"/>
          <w:bCs/>
          <w:kern w:val="2"/>
          <w:sz w:val="24"/>
          <w:szCs w:val="24"/>
          <w:highlight w:val="none"/>
        </w:rPr>
        <w:t>我方保证上述信息的真实和准确，并愿意承担因我方就此弄虚作假所引起的一切法律后果。</w:t>
      </w:r>
    </w:p>
    <w:p w14:paraId="1A6730F5">
      <w:pPr>
        <w:pStyle w:val="65"/>
        <w:spacing w:line="400" w:lineRule="exact"/>
        <w:rPr>
          <w:rFonts w:hint="eastAsia" w:ascii="仿宋" w:hAnsi="仿宋" w:eastAsia="仿宋" w:cs="仿宋"/>
          <w:b w:val="0"/>
          <w:bCs/>
          <w:kern w:val="2"/>
          <w:sz w:val="24"/>
          <w:szCs w:val="24"/>
          <w:highlight w:val="none"/>
        </w:rPr>
      </w:pPr>
    </w:p>
    <w:p w14:paraId="73FAFBD2">
      <w:pPr>
        <w:pStyle w:val="65"/>
        <w:rPr>
          <w:rFonts w:hint="eastAsia" w:ascii="仿宋" w:hAnsi="仿宋" w:eastAsia="仿宋" w:cs="仿宋"/>
          <w:b w:val="0"/>
          <w:bCs/>
          <w:kern w:val="2"/>
          <w:sz w:val="24"/>
          <w:szCs w:val="24"/>
          <w:highlight w:val="none"/>
        </w:rPr>
      </w:pPr>
    </w:p>
    <w:p w14:paraId="662E4D7F">
      <w:pPr>
        <w:pStyle w:val="65"/>
        <w:ind w:firstLine="480" w:firstLineChars="200"/>
        <w:rPr>
          <w:rFonts w:hint="eastAsia" w:ascii="仿宋" w:hAnsi="仿宋" w:eastAsia="仿宋" w:cs="仿宋"/>
          <w:b w:val="0"/>
          <w:bCs/>
          <w:kern w:val="2"/>
          <w:sz w:val="24"/>
          <w:szCs w:val="24"/>
          <w:highlight w:val="none"/>
        </w:rPr>
      </w:pPr>
      <w:r>
        <w:rPr>
          <w:rFonts w:hint="eastAsia" w:ascii="仿宋" w:hAnsi="仿宋" w:eastAsia="仿宋" w:cs="仿宋"/>
          <w:b w:val="0"/>
          <w:bCs/>
          <w:kern w:val="2"/>
          <w:sz w:val="24"/>
          <w:szCs w:val="24"/>
          <w:highlight w:val="none"/>
        </w:rPr>
        <w:t>特此承诺</w:t>
      </w:r>
    </w:p>
    <w:p w14:paraId="4081424D">
      <w:pPr>
        <w:pStyle w:val="65"/>
        <w:rPr>
          <w:rFonts w:hint="eastAsia" w:ascii="仿宋" w:hAnsi="仿宋" w:eastAsia="仿宋" w:cs="仿宋"/>
          <w:b w:val="0"/>
          <w:bCs/>
          <w:highlight w:val="none"/>
        </w:rPr>
      </w:pPr>
    </w:p>
    <w:p w14:paraId="5CD6BEA4">
      <w:pPr>
        <w:pStyle w:val="65"/>
        <w:rPr>
          <w:rFonts w:hint="eastAsia" w:ascii="仿宋" w:hAnsi="仿宋" w:eastAsia="仿宋" w:cs="仿宋"/>
          <w:b w:val="0"/>
          <w:bCs/>
          <w:highlight w:val="none"/>
        </w:rPr>
      </w:pPr>
    </w:p>
    <w:p w14:paraId="03C261AA">
      <w:pPr>
        <w:pStyle w:val="65"/>
        <w:rPr>
          <w:rFonts w:hint="eastAsia" w:ascii="仿宋" w:hAnsi="仿宋" w:eastAsia="仿宋" w:cs="仿宋"/>
          <w:b w:val="0"/>
          <w:bCs/>
          <w:highlight w:val="none"/>
        </w:rPr>
      </w:pPr>
    </w:p>
    <w:p w14:paraId="63248FD6">
      <w:pPr>
        <w:pStyle w:val="65"/>
        <w:rPr>
          <w:rFonts w:hint="eastAsia" w:ascii="仿宋" w:hAnsi="仿宋" w:eastAsia="仿宋" w:cs="仿宋"/>
          <w:b w:val="0"/>
          <w:bCs/>
          <w:highlight w:val="none"/>
        </w:rPr>
      </w:pPr>
    </w:p>
    <w:p w14:paraId="698DD7A7">
      <w:pPr>
        <w:pStyle w:val="65"/>
        <w:rPr>
          <w:rFonts w:hint="eastAsia" w:ascii="仿宋" w:hAnsi="仿宋" w:eastAsia="仿宋" w:cs="仿宋"/>
          <w:b w:val="0"/>
          <w:bCs/>
          <w:highlight w:val="none"/>
        </w:rPr>
      </w:pPr>
    </w:p>
    <w:p w14:paraId="4DB212D3">
      <w:pPr>
        <w:pStyle w:val="65"/>
        <w:rPr>
          <w:rFonts w:hint="eastAsia" w:ascii="仿宋" w:hAnsi="仿宋" w:eastAsia="仿宋" w:cs="仿宋"/>
          <w:b w:val="0"/>
          <w:bCs/>
          <w:highlight w:val="none"/>
        </w:rPr>
      </w:pPr>
    </w:p>
    <w:p w14:paraId="68A4CDB5">
      <w:pPr>
        <w:snapToGrid w:val="0"/>
        <w:spacing w:line="480" w:lineRule="auto"/>
        <w:ind w:firstLine="3480" w:firstLineChars="1450"/>
        <w:rPr>
          <w:rFonts w:hint="eastAsia" w:ascii="仿宋" w:hAnsi="仿宋" w:eastAsia="仿宋" w:cs="仿宋"/>
          <w:b w:val="0"/>
          <w:bCs/>
          <w:sz w:val="24"/>
          <w:highlight w:val="none"/>
        </w:rPr>
      </w:pPr>
      <w:r>
        <w:rPr>
          <w:rFonts w:hint="eastAsia" w:ascii="仿宋" w:hAnsi="仿宋" w:eastAsia="仿宋" w:cs="仿宋"/>
          <w:b w:val="0"/>
          <w:bCs/>
          <w:sz w:val="24"/>
          <w:highlight w:val="none"/>
        </w:rPr>
        <w:t>供应商名称（电子公章）：</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 xml:space="preserve">  </w:t>
      </w:r>
    </w:p>
    <w:p w14:paraId="004B6F2C">
      <w:pPr>
        <w:widowControl/>
        <w:snapToGrid w:val="0"/>
        <w:spacing w:line="48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法定代表人或授权代理人（电子签章）：</w:t>
      </w:r>
      <w:r>
        <w:rPr>
          <w:rFonts w:hint="eastAsia" w:ascii="仿宋" w:hAnsi="仿宋" w:eastAsia="仿宋" w:cs="仿宋"/>
          <w:b w:val="0"/>
          <w:bCs/>
          <w:sz w:val="24"/>
          <w:highlight w:val="none"/>
          <w:u w:val="single"/>
        </w:rPr>
        <w:t xml:space="preserve">            </w:t>
      </w:r>
    </w:p>
    <w:p w14:paraId="12FCEC4E">
      <w:pPr>
        <w:widowControl/>
        <w:snapToGrid w:val="0"/>
        <w:spacing w:line="480" w:lineRule="auto"/>
        <w:jc w:val="center"/>
        <w:rPr>
          <w:rFonts w:hint="eastAsia" w:ascii="仿宋" w:hAnsi="仿宋" w:eastAsia="仿宋" w:cs="仿宋"/>
          <w:b w:val="0"/>
          <w:bCs/>
          <w:snapToGrid w:val="0"/>
          <w:kern w:val="0"/>
          <w:sz w:val="24"/>
          <w:highlight w:val="none"/>
        </w:rPr>
      </w:pPr>
      <w:r>
        <w:rPr>
          <w:rFonts w:hint="eastAsia" w:ascii="仿宋" w:hAnsi="仿宋" w:eastAsia="仿宋" w:cs="仿宋"/>
          <w:b w:val="0"/>
          <w:bCs/>
          <w:sz w:val="24"/>
          <w:highlight w:val="none"/>
        </w:rPr>
        <w:t xml:space="preserve">                                     </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年</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月</w:t>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rPr>
        <w:t>日</w:t>
      </w:r>
    </w:p>
    <w:p w14:paraId="3794DF36">
      <w:pPr>
        <w:widowControl/>
        <w:snapToGrid w:val="0"/>
        <w:spacing w:line="360" w:lineRule="auto"/>
        <w:jc w:val="center"/>
        <w:rPr>
          <w:rFonts w:hint="eastAsia" w:ascii="仿宋" w:hAnsi="仿宋" w:eastAsia="仿宋" w:cs="仿宋"/>
          <w:b w:val="0"/>
          <w:bCs/>
          <w:sz w:val="24"/>
          <w:highlight w:val="none"/>
        </w:rPr>
      </w:pPr>
    </w:p>
    <w:p w14:paraId="5A5BEC4D">
      <w:pPr>
        <w:pStyle w:val="2"/>
        <w:rPr>
          <w:rFonts w:hint="eastAsia" w:ascii="仿宋" w:hAnsi="仿宋" w:eastAsia="仿宋" w:cs="仿宋"/>
          <w:b w:val="0"/>
          <w:bCs/>
          <w:highlight w:val="none"/>
        </w:rPr>
      </w:pPr>
      <w:r>
        <w:rPr>
          <w:rFonts w:hint="eastAsia" w:ascii="仿宋" w:hAnsi="仿宋" w:eastAsia="仿宋" w:cs="仿宋"/>
          <w:b w:val="0"/>
          <w:bCs/>
          <w:highlight w:val="none"/>
        </w:rPr>
        <w:br w:type="page"/>
      </w:r>
    </w:p>
    <w:p w14:paraId="6E125E98">
      <w:pPr>
        <w:widowControl/>
        <w:adjustRightInd w:val="0"/>
        <w:snapToGrid w:val="0"/>
        <w:spacing w:line="360" w:lineRule="auto"/>
        <w:jc w:val="center"/>
        <w:rPr>
          <w:rFonts w:hint="eastAsia" w:ascii="仿宋" w:hAnsi="仿宋" w:eastAsia="仿宋" w:cs="仿宋"/>
          <w:b w:val="0"/>
          <w:bCs/>
          <w:snapToGrid w:val="0"/>
          <w:kern w:val="0"/>
          <w:sz w:val="30"/>
          <w:szCs w:val="30"/>
          <w:highlight w:val="none"/>
          <w:lang w:val="en-US" w:eastAsia="zh-CN"/>
        </w:rPr>
      </w:pPr>
      <w:bookmarkStart w:id="102" w:name="_Toc12656_WPSOffice_Level2"/>
      <w:bookmarkStart w:id="103" w:name="_Toc14532"/>
      <w:bookmarkStart w:id="104" w:name="_Toc4988"/>
      <w:r>
        <w:rPr>
          <w:rFonts w:hint="eastAsia" w:ascii="仿宋" w:hAnsi="仿宋" w:eastAsia="仿宋" w:cs="仿宋"/>
          <w:b w:val="0"/>
          <w:bCs/>
          <w:snapToGrid w:val="0"/>
          <w:kern w:val="0"/>
          <w:sz w:val="30"/>
          <w:szCs w:val="30"/>
          <w:highlight w:val="none"/>
          <w:lang w:val="en-US" w:eastAsia="zh-CN"/>
        </w:rPr>
        <w:t>5、技术偏差表</w:t>
      </w:r>
      <w:bookmarkEnd w:id="102"/>
      <w:bookmarkEnd w:id="103"/>
      <w:bookmarkEnd w:id="104"/>
      <w:r>
        <w:rPr>
          <w:rFonts w:hint="eastAsia" w:ascii="仿宋" w:hAnsi="仿宋" w:eastAsia="仿宋" w:cs="仿宋"/>
          <w:b w:val="0"/>
          <w:bCs/>
          <w:snapToGrid w:val="0"/>
          <w:kern w:val="0"/>
          <w:sz w:val="30"/>
          <w:szCs w:val="30"/>
          <w:highlight w:val="none"/>
          <w:lang w:val="en-US" w:eastAsia="zh-CN"/>
        </w:rPr>
        <w:t>（格式）</w:t>
      </w:r>
    </w:p>
    <w:tbl>
      <w:tblPr>
        <w:tblStyle w:val="47"/>
        <w:tblW w:w="850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14:paraId="7B6798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60" w:hRule="atLeast"/>
          <w:jc w:val="center"/>
        </w:trPr>
        <w:tc>
          <w:tcPr>
            <w:tcW w:w="8503" w:type="dxa"/>
            <w:tcBorders>
              <w:top w:val="double" w:color="auto" w:sz="4" w:space="0"/>
              <w:left w:val="double" w:color="auto" w:sz="4" w:space="0"/>
              <w:bottom w:val="double" w:color="auto" w:sz="4" w:space="0"/>
              <w:right w:val="double" w:color="auto" w:sz="4" w:space="0"/>
            </w:tcBorders>
            <w:vAlign w:val="center"/>
          </w:tcPr>
          <w:tbl>
            <w:tblPr>
              <w:tblStyle w:val="47"/>
              <w:tblW w:w="921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39"/>
              <w:gridCol w:w="1304"/>
              <w:gridCol w:w="1785"/>
              <w:gridCol w:w="1365"/>
              <w:gridCol w:w="1544"/>
              <w:gridCol w:w="1973"/>
            </w:tblGrid>
            <w:tr w14:paraId="3A025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0" w:hRule="atLeast"/>
                <w:jc w:val="center"/>
              </w:trPr>
              <w:tc>
                <w:tcPr>
                  <w:tcW w:w="1240" w:type="dxa"/>
                  <w:tcBorders>
                    <w:top w:val="double" w:color="auto" w:sz="4" w:space="0"/>
                    <w:left w:val="double" w:color="auto" w:sz="4" w:space="0"/>
                    <w:bottom w:val="single" w:color="auto" w:sz="6" w:space="0"/>
                    <w:right w:val="single" w:color="auto" w:sz="6" w:space="0"/>
                  </w:tcBorders>
                  <w:vAlign w:val="center"/>
                </w:tcPr>
                <w:p w14:paraId="13342EC6">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 xml:space="preserve">  序号</w:t>
                  </w:r>
                </w:p>
              </w:tc>
              <w:tc>
                <w:tcPr>
                  <w:tcW w:w="1305" w:type="dxa"/>
                  <w:tcBorders>
                    <w:top w:val="double" w:color="auto" w:sz="4" w:space="0"/>
                    <w:left w:val="single" w:color="auto" w:sz="6" w:space="0"/>
                    <w:bottom w:val="single" w:color="auto" w:sz="6" w:space="0"/>
                    <w:right w:val="single" w:color="auto" w:sz="6" w:space="0"/>
                  </w:tcBorders>
                  <w:vAlign w:val="center"/>
                </w:tcPr>
                <w:p w14:paraId="03F437C3">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项目名称</w:t>
                  </w:r>
                </w:p>
              </w:tc>
              <w:tc>
                <w:tcPr>
                  <w:tcW w:w="1785" w:type="dxa"/>
                  <w:tcBorders>
                    <w:top w:val="double" w:color="auto" w:sz="4" w:space="0"/>
                    <w:left w:val="single" w:color="auto" w:sz="6" w:space="0"/>
                    <w:bottom w:val="single" w:color="auto" w:sz="6" w:space="0"/>
                    <w:right w:val="single" w:color="auto" w:sz="6" w:space="0"/>
                  </w:tcBorders>
                  <w:vAlign w:val="center"/>
                </w:tcPr>
                <w:p w14:paraId="220B4FD3">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磋商文件</w:t>
                  </w:r>
                </w:p>
                <w:p w14:paraId="67026469">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技术要求</w:t>
                  </w:r>
                </w:p>
              </w:tc>
              <w:tc>
                <w:tcPr>
                  <w:tcW w:w="1365" w:type="dxa"/>
                  <w:tcBorders>
                    <w:top w:val="double" w:color="auto" w:sz="4" w:space="0"/>
                    <w:left w:val="single" w:color="auto" w:sz="6" w:space="0"/>
                    <w:bottom w:val="single" w:color="auto" w:sz="6" w:space="0"/>
                    <w:right w:val="single" w:color="auto" w:sz="6" w:space="0"/>
                  </w:tcBorders>
                  <w:vAlign w:val="center"/>
                </w:tcPr>
                <w:p w14:paraId="19C6CF5E">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响应文件           对应内容</w:t>
                  </w:r>
                </w:p>
              </w:tc>
              <w:tc>
                <w:tcPr>
                  <w:tcW w:w="1544" w:type="dxa"/>
                  <w:tcBorders>
                    <w:top w:val="double" w:color="auto" w:sz="4" w:space="0"/>
                    <w:left w:val="single" w:color="auto" w:sz="6" w:space="0"/>
                    <w:bottom w:val="single" w:color="auto" w:sz="6" w:space="0"/>
                    <w:right w:val="single" w:color="auto" w:sz="6" w:space="0"/>
                  </w:tcBorders>
                  <w:vAlign w:val="center"/>
                </w:tcPr>
                <w:p w14:paraId="4B573BDF">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偏差情况</w:t>
                  </w:r>
                </w:p>
              </w:tc>
              <w:tc>
                <w:tcPr>
                  <w:tcW w:w="1973" w:type="dxa"/>
                  <w:tcBorders>
                    <w:top w:val="double" w:color="auto" w:sz="4" w:space="0"/>
                    <w:left w:val="single" w:color="auto" w:sz="6" w:space="0"/>
                    <w:bottom w:val="single" w:color="auto" w:sz="6" w:space="0"/>
                    <w:right w:val="double" w:color="auto" w:sz="4" w:space="0"/>
                  </w:tcBorders>
                  <w:vAlign w:val="center"/>
                </w:tcPr>
                <w:p w14:paraId="14DC55A1">
                  <w:pPr>
                    <w:spacing w:line="460" w:lineRule="exact"/>
                    <w:jc w:val="center"/>
                    <w:rPr>
                      <w:rFonts w:hint="eastAsia" w:ascii="仿宋" w:hAnsi="仿宋" w:eastAsia="仿宋" w:cs="仿宋"/>
                      <w:b w:val="0"/>
                      <w:bCs/>
                      <w:sz w:val="24"/>
                      <w:szCs w:val="21"/>
                      <w:highlight w:val="none"/>
                    </w:rPr>
                  </w:pPr>
                  <w:r>
                    <w:rPr>
                      <w:rFonts w:hint="eastAsia" w:ascii="仿宋" w:hAnsi="仿宋" w:eastAsia="仿宋" w:cs="仿宋"/>
                      <w:b w:val="0"/>
                      <w:bCs/>
                      <w:sz w:val="24"/>
                      <w:szCs w:val="21"/>
                      <w:highlight w:val="none"/>
                    </w:rPr>
                    <w:t>备注</w:t>
                  </w:r>
                </w:p>
              </w:tc>
            </w:tr>
            <w:tr w14:paraId="167E0A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3" w:hRule="atLeast"/>
                <w:jc w:val="center"/>
              </w:trPr>
              <w:tc>
                <w:tcPr>
                  <w:tcW w:w="1240" w:type="dxa"/>
                  <w:tcBorders>
                    <w:top w:val="single" w:color="auto" w:sz="6" w:space="0"/>
                    <w:left w:val="double" w:color="auto" w:sz="4" w:space="0"/>
                    <w:bottom w:val="single" w:color="auto" w:sz="6" w:space="0"/>
                    <w:right w:val="single" w:color="auto" w:sz="6" w:space="0"/>
                  </w:tcBorders>
                  <w:vAlign w:val="center"/>
                </w:tcPr>
                <w:p w14:paraId="2AB9ABCE">
                  <w:pPr>
                    <w:spacing w:line="460" w:lineRule="exact"/>
                    <w:jc w:val="center"/>
                    <w:rPr>
                      <w:rFonts w:hint="eastAsia" w:ascii="仿宋" w:hAnsi="仿宋" w:eastAsia="仿宋" w:cs="仿宋"/>
                      <w:b w:val="0"/>
                      <w:bCs/>
                      <w:sz w:val="28"/>
                      <w:szCs w:val="28"/>
                      <w:highlight w:val="none"/>
                    </w:rPr>
                  </w:pPr>
                </w:p>
              </w:tc>
              <w:tc>
                <w:tcPr>
                  <w:tcW w:w="1305" w:type="dxa"/>
                  <w:tcBorders>
                    <w:top w:val="single" w:color="auto" w:sz="6" w:space="0"/>
                    <w:left w:val="single" w:color="auto" w:sz="6" w:space="0"/>
                    <w:bottom w:val="single" w:color="auto" w:sz="6" w:space="0"/>
                    <w:right w:val="single" w:color="auto" w:sz="6" w:space="0"/>
                  </w:tcBorders>
                  <w:vAlign w:val="center"/>
                </w:tcPr>
                <w:p w14:paraId="009DD2A2">
                  <w:pPr>
                    <w:spacing w:line="460" w:lineRule="exact"/>
                    <w:jc w:val="center"/>
                    <w:rPr>
                      <w:rFonts w:hint="eastAsia" w:ascii="仿宋" w:hAnsi="仿宋" w:eastAsia="仿宋" w:cs="仿宋"/>
                      <w:b w:val="0"/>
                      <w:bCs/>
                      <w:sz w:val="28"/>
                      <w:szCs w:val="28"/>
                      <w:highlight w:val="none"/>
                    </w:rPr>
                  </w:pPr>
                </w:p>
              </w:tc>
              <w:tc>
                <w:tcPr>
                  <w:tcW w:w="1785" w:type="dxa"/>
                  <w:tcBorders>
                    <w:top w:val="single" w:color="auto" w:sz="6" w:space="0"/>
                    <w:left w:val="single" w:color="auto" w:sz="6" w:space="0"/>
                    <w:bottom w:val="single" w:color="auto" w:sz="6" w:space="0"/>
                    <w:right w:val="single" w:color="auto" w:sz="6" w:space="0"/>
                  </w:tcBorders>
                  <w:vAlign w:val="center"/>
                </w:tcPr>
                <w:p w14:paraId="4F325AFA">
                  <w:pPr>
                    <w:spacing w:line="460" w:lineRule="exact"/>
                    <w:jc w:val="center"/>
                    <w:rPr>
                      <w:rFonts w:hint="eastAsia" w:ascii="仿宋" w:hAnsi="仿宋" w:eastAsia="仿宋" w:cs="仿宋"/>
                      <w:b w:val="0"/>
                      <w:bCs/>
                      <w:sz w:val="28"/>
                      <w:szCs w:val="28"/>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38B0E01A">
                  <w:pPr>
                    <w:spacing w:line="460" w:lineRule="exact"/>
                    <w:jc w:val="center"/>
                    <w:rPr>
                      <w:rFonts w:hint="eastAsia" w:ascii="仿宋" w:hAnsi="仿宋" w:eastAsia="仿宋" w:cs="仿宋"/>
                      <w:b w:val="0"/>
                      <w:bCs/>
                      <w:sz w:val="28"/>
                      <w:szCs w:val="28"/>
                      <w:highlight w:val="none"/>
                    </w:rPr>
                  </w:pPr>
                </w:p>
              </w:tc>
              <w:tc>
                <w:tcPr>
                  <w:tcW w:w="1544" w:type="dxa"/>
                  <w:tcBorders>
                    <w:top w:val="single" w:color="auto" w:sz="6" w:space="0"/>
                    <w:left w:val="single" w:color="auto" w:sz="6" w:space="0"/>
                    <w:bottom w:val="single" w:color="auto" w:sz="6" w:space="0"/>
                    <w:right w:val="single" w:color="auto" w:sz="6" w:space="0"/>
                  </w:tcBorders>
                  <w:vAlign w:val="center"/>
                </w:tcPr>
                <w:p w14:paraId="51EEE14C">
                  <w:pPr>
                    <w:spacing w:line="460" w:lineRule="exact"/>
                    <w:jc w:val="center"/>
                    <w:rPr>
                      <w:rFonts w:hint="eastAsia" w:ascii="仿宋" w:hAnsi="仿宋" w:eastAsia="仿宋" w:cs="仿宋"/>
                      <w:b w:val="0"/>
                      <w:bCs/>
                      <w:sz w:val="28"/>
                      <w:szCs w:val="28"/>
                      <w:highlight w:val="none"/>
                    </w:rPr>
                  </w:pPr>
                </w:p>
              </w:tc>
              <w:tc>
                <w:tcPr>
                  <w:tcW w:w="1973" w:type="dxa"/>
                  <w:tcBorders>
                    <w:top w:val="single" w:color="auto" w:sz="6" w:space="0"/>
                    <w:left w:val="single" w:color="auto" w:sz="6" w:space="0"/>
                    <w:bottom w:val="single" w:color="auto" w:sz="6" w:space="0"/>
                    <w:right w:val="double" w:color="auto" w:sz="4" w:space="0"/>
                  </w:tcBorders>
                  <w:vAlign w:val="center"/>
                </w:tcPr>
                <w:p w14:paraId="68D9875A">
                  <w:pPr>
                    <w:spacing w:line="460" w:lineRule="exact"/>
                    <w:jc w:val="center"/>
                    <w:rPr>
                      <w:rFonts w:hint="eastAsia" w:ascii="仿宋" w:hAnsi="仿宋" w:eastAsia="仿宋" w:cs="仿宋"/>
                      <w:b w:val="0"/>
                      <w:bCs/>
                      <w:sz w:val="28"/>
                      <w:szCs w:val="28"/>
                      <w:highlight w:val="none"/>
                    </w:rPr>
                  </w:pPr>
                </w:p>
              </w:tc>
            </w:tr>
            <w:tr w14:paraId="18098C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1240" w:type="dxa"/>
                  <w:tcBorders>
                    <w:top w:val="single" w:color="auto" w:sz="6" w:space="0"/>
                    <w:left w:val="double" w:color="auto" w:sz="4" w:space="0"/>
                    <w:bottom w:val="single" w:color="auto" w:sz="6" w:space="0"/>
                    <w:right w:val="single" w:color="auto" w:sz="6" w:space="0"/>
                  </w:tcBorders>
                  <w:vAlign w:val="center"/>
                </w:tcPr>
                <w:p w14:paraId="1672B72C">
                  <w:pPr>
                    <w:spacing w:line="460" w:lineRule="exact"/>
                    <w:jc w:val="center"/>
                    <w:rPr>
                      <w:rFonts w:hint="eastAsia" w:ascii="仿宋" w:hAnsi="仿宋" w:eastAsia="仿宋" w:cs="仿宋"/>
                      <w:b w:val="0"/>
                      <w:bCs/>
                      <w:sz w:val="28"/>
                      <w:szCs w:val="28"/>
                      <w:highlight w:val="none"/>
                    </w:rPr>
                  </w:pPr>
                </w:p>
              </w:tc>
              <w:tc>
                <w:tcPr>
                  <w:tcW w:w="1305" w:type="dxa"/>
                  <w:tcBorders>
                    <w:top w:val="single" w:color="auto" w:sz="6" w:space="0"/>
                    <w:left w:val="single" w:color="auto" w:sz="6" w:space="0"/>
                    <w:bottom w:val="single" w:color="auto" w:sz="6" w:space="0"/>
                    <w:right w:val="single" w:color="auto" w:sz="6" w:space="0"/>
                  </w:tcBorders>
                  <w:vAlign w:val="center"/>
                </w:tcPr>
                <w:p w14:paraId="35C9C247">
                  <w:pPr>
                    <w:spacing w:line="460" w:lineRule="exact"/>
                    <w:rPr>
                      <w:rFonts w:hint="eastAsia" w:ascii="仿宋" w:hAnsi="仿宋" w:eastAsia="仿宋" w:cs="仿宋"/>
                      <w:b w:val="0"/>
                      <w:bCs/>
                      <w:sz w:val="28"/>
                      <w:szCs w:val="28"/>
                      <w:highlight w:val="none"/>
                    </w:rPr>
                  </w:pPr>
                </w:p>
              </w:tc>
              <w:tc>
                <w:tcPr>
                  <w:tcW w:w="1785" w:type="dxa"/>
                  <w:tcBorders>
                    <w:top w:val="single" w:color="auto" w:sz="6" w:space="0"/>
                    <w:left w:val="single" w:color="auto" w:sz="6" w:space="0"/>
                    <w:bottom w:val="single" w:color="auto" w:sz="6" w:space="0"/>
                    <w:right w:val="single" w:color="auto" w:sz="6" w:space="0"/>
                  </w:tcBorders>
                  <w:vAlign w:val="center"/>
                </w:tcPr>
                <w:p w14:paraId="35D23828">
                  <w:pPr>
                    <w:spacing w:line="460" w:lineRule="exact"/>
                    <w:rPr>
                      <w:rFonts w:hint="eastAsia" w:ascii="仿宋" w:hAnsi="仿宋" w:eastAsia="仿宋" w:cs="仿宋"/>
                      <w:b w:val="0"/>
                      <w:bCs/>
                      <w:sz w:val="28"/>
                      <w:szCs w:val="28"/>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00747EAF">
                  <w:pPr>
                    <w:spacing w:line="460" w:lineRule="exact"/>
                    <w:jc w:val="center"/>
                    <w:rPr>
                      <w:rFonts w:hint="eastAsia" w:ascii="仿宋" w:hAnsi="仿宋" w:eastAsia="仿宋" w:cs="仿宋"/>
                      <w:b w:val="0"/>
                      <w:bCs/>
                      <w:sz w:val="28"/>
                      <w:szCs w:val="28"/>
                      <w:highlight w:val="none"/>
                    </w:rPr>
                  </w:pPr>
                </w:p>
              </w:tc>
              <w:tc>
                <w:tcPr>
                  <w:tcW w:w="1544" w:type="dxa"/>
                  <w:tcBorders>
                    <w:top w:val="single" w:color="auto" w:sz="6" w:space="0"/>
                    <w:left w:val="single" w:color="auto" w:sz="6" w:space="0"/>
                    <w:bottom w:val="single" w:color="auto" w:sz="6" w:space="0"/>
                    <w:right w:val="single" w:color="auto" w:sz="6" w:space="0"/>
                  </w:tcBorders>
                  <w:vAlign w:val="center"/>
                </w:tcPr>
                <w:p w14:paraId="2023B7DE">
                  <w:pPr>
                    <w:spacing w:line="460" w:lineRule="exact"/>
                    <w:jc w:val="center"/>
                    <w:rPr>
                      <w:rFonts w:hint="eastAsia" w:ascii="仿宋" w:hAnsi="仿宋" w:eastAsia="仿宋" w:cs="仿宋"/>
                      <w:b w:val="0"/>
                      <w:bCs/>
                      <w:sz w:val="28"/>
                      <w:szCs w:val="28"/>
                      <w:highlight w:val="none"/>
                    </w:rPr>
                  </w:pPr>
                </w:p>
              </w:tc>
              <w:tc>
                <w:tcPr>
                  <w:tcW w:w="1973" w:type="dxa"/>
                  <w:tcBorders>
                    <w:top w:val="single" w:color="auto" w:sz="6" w:space="0"/>
                    <w:left w:val="single" w:color="auto" w:sz="6" w:space="0"/>
                    <w:bottom w:val="single" w:color="auto" w:sz="6" w:space="0"/>
                    <w:right w:val="double" w:color="auto" w:sz="4" w:space="0"/>
                  </w:tcBorders>
                  <w:vAlign w:val="center"/>
                </w:tcPr>
                <w:p w14:paraId="672B3822">
                  <w:pPr>
                    <w:spacing w:line="460" w:lineRule="exact"/>
                    <w:jc w:val="center"/>
                    <w:rPr>
                      <w:rFonts w:hint="eastAsia" w:ascii="仿宋" w:hAnsi="仿宋" w:eastAsia="仿宋" w:cs="仿宋"/>
                      <w:b w:val="0"/>
                      <w:bCs/>
                      <w:sz w:val="28"/>
                      <w:szCs w:val="28"/>
                      <w:highlight w:val="none"/>
                    </w:rPr>
                  </w:pPr>
                </w:p>
              </w:tc>
            </w:tr>
            <w:tr w14:paraId="160D06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1240" w:type="dxa"/>
                  <w:tcBorders>
                    <w:top w:val="single" w:color="auto" w:sz="6" w:space="0"/>
                    <w:left w:val="double" w:color="auto" w:sz="4" w:space="0"/>
                    <w:bottom w:val="single" w:color="auto" w:sz="6" w:space="0"/>
                    <w:right w:val="single" w:color="auto" w:sz="6" w:space="0"/>
                  </w:tcBorders>
                  <w:vAlign w:val="center"/>
                </w:tcPr>
                <w:p w14:paraId="1289A3C9">
                  <w:pPr>
                    <w:spacing w:line="460" w:lineRule="exact"/>
                    <w:jc w:val="center"/>
                    <w:rPr>
                      <w:rFonts w:hint="eastAsia" w:ascii="仿宋" w:hAnsi="仿宋" w:eastAsia="仿宋" w:cs="仿宋"/>
                      <w:b w:val="0"/>
                      <w:bCs/>
                      <w:sz w:val="28"/>
                      <w:szCs w:val="28"/>
                      <w:highlight w:val="none"/>
                    </w:rPr>
                  </w:pPr>
                </w:p>
              </w:tc>
              <w:tc>
                <w:tcPr>
                  <w:tcW w:w="1305" w:type="dxa"/>
                  <w:tcBorders>
                    <w:top w:val="single" w:color="auto" w:sz="6" w:space="0"/>
                    <w:left w:val="single" w:color="auto" w:sz="6" w:space="0"/>
                    <w:bottom w:val="single" w:color="auto" w:sz="6" w:space="0"/>
                    <w:right w:val="single" w:color="auto" w:sz="6" w:space="0"/>
                  </w:tcBorders>
                  <w:vAlign w:val="center"/>
                </w:tcPr>
                <w:p w14:paraId="71AE9790">
                  <w:pPr>
                    <w:spacing w:line="460" w:lineRule="exact"/>
                    <w:jc w:val="center"/>
                    <w:rPr>
                      <w:rFonts w:hint="eastAsia" w:ascii="仿宋" w:hAnsi="仿宋" w:eastAsia="仿宋" w:cs="仿宋"/>
                      <w:b w:val="0"/>
                      <w:bCs/>
                      <w:sz w:val="28"/>
                      <w:szCs w:val="28"/>
                      <w:highlight w:val="none"/>
                    </w:rPr>
                  </w:pPr>
                </w:p>
              </w:tc>
              <w:tc>
                <w:tcPr>
                  <w:tcW w:w="1785" w:type="dxa"/>
                  <w:tcBorders>
                    <w:top w:val="single" w:color="auto" w:sz="6" w:space="0"/>
                    <w:left w:val="single" w:color="auto" w:sz="6" w:space="0"/>
                    <w:bottom w:val="single" w:color="auto" w:sz="6" w:space="0"/>
                    <w:right w:val="single" w:color="auto" w:sz="6" w:space="0"/>
                  </w:tcBorders>
                  <w:vAlign w:val="center"/>
                </w:tcPr>
                <w:p w14:paraId="10D34663">
                  <w:pPr>
                    <w:spacing w:line="460" w:lineRule="exact"/>
                    <w:jc w:val="center"/>
                    <w:rPr>
                      <w:rFonts w:hint="eastAsia" w:ascii="仿宋" w:hAnsi="仿宋" w:eastAsia="仿宋" w:cs="仿宋"/>
                      <w:b w:val="0"/>
                      <w:bCs/>
                      <w:sz w:val="28"/>
                      <w:szCs w:val="28"/>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1F077299">
                  <w:pPr>
                    <w:spacing w:line="460" w:lineRule="exact"/>
                    <w:jc w:val="center"/>
                    <w:rPr>
                      <w:rFonts w:hint="eastAsia" w:ascii="仿宋" w:hAnsi="仿宋" w:eastAsia="仿宋" w:cs="仿宋"/>
                      <w:b w:val="0"/>
                      <w:bCs/>
                      <w:szCs w:val="21"/>
                      <w:highlight w:val="none"/>
                    </w:rPr>
                  </w:pPr>
                </w:p>
              </w:tc>
              <w:tc>
                <w:tcPr>
                  <w:tcW w:w="1544" w:type="dxa"/>
                  <w:tcBorders>
                    <w:top w:val="single" w:color="auto" w:sz="6" w:space="0"/>
                    <w:left w:val="single" w:color="auto" w:sz="6" w:space="0"/>
                    <w:bottom w:val="single" w:color="auto" w:sz="6" w:space="0"/>
                    <w:right w:val="single" w:color="auto" w:sz="6" w:space="0"/>
                  </w:tcBorders>
                  <w:vAlign w:val="center"/>
                </w:tcPr>
                <w:p w14:paraId="41BBCE5C">
                  <w:pPr>
                    <w:spacing w:line="460" w:lineRule="exact"/>
                    <w:jc w:val="center"/>
                    <w:rPr>
                      <w:rFonts w:hint="eastAsia" w:ascii="仿宋" w:hAnsi="仿宋" w:eastAsia="仿宋" w:cs="仿宋"/>
                      <w:b w:val="0"/>
                      <w:bCs/>
                      <w:szCs w:val="22"/>
                      <w:highlight w:val="none"/>
                    </w:rPr>
                  </w:pPr>
                </w:p>
              </w:tc>
              <w:tc>
                <w:tcPr>
                  <w:tcW w:w="1973" w:type="dxa"/>
                  <w:tcBorders>
                    <w:top w:val="single" w:color="auto" w:sz="6" w:space="0"/>
                    <w:left w:val="single" w:color="auto" w:sz="6" w:space="0"/>
                    <w:bottom w:val="single" w:color="auto" w:sz="6" w:space="0"/>
                    <w:right w:val="double" w:color="auto" w:sz="4" w:space="0"/>
                  </w:tcBorders>
                  <w:vAlign w:val="center"/>
                </w:tcPr>
                <w:p w14:paraId="7B6CF571">
                  <w:pPr>
                    <w:spacing w:line="460" w:lineRule="exact"/>
                    <w:jc w:val="center"/>
                    <w:rPr>
                      <w:rFonts w:hint="eastAsia" w:ascii="仿宋" w:hAnsi="仿宋" w:eastAsia="仿宋" w:cs="仿宋"/>
                      <w:b w:val="0"/>
                      <w:bCs/>
                      <w:sz w:val="28"/>
                      <w:szCs w:val="28"/>
                      <w:highlight w:val="none"/>
                    </w:rPr>
                  </w:pPr>
                </w:p>
              </w:tc>
            </w:tr>
            <w:tr w14:paraId="4AF89C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1240" w:type="dxa"/>
                  <w:tcBorders>
                    <w:top w:val="single" w:color="auto" w:sz="6" w:space="0"/>
                    <w:left w:val="double" w:color="auto" w:sz="4" w:space="0"/>
                    <w:bottom w:val="double" w:color="auto" w:sz="4" w:space="0"/>
                    <w:right w:val="single" w:color="auto" w:sz="6" w:space="0"/>
                  </w:tcBorders>
                  <w:vAlign w:val="center"/>
                </w:tcPr>
                <w:p w14:paraId="7DEFFCF8">
                  <w:pPr>
                    <w:spacing w:line="460" w:lineRule="exact"/>
                    <w:jc w:val="center"/>
                    <w:rPr>
                      <w:rFonts w:hint="eastAsia" w:ascii="仿宋" w:hAnsi="仿宋" w:eastAsia="仿宋" w:cs="仿宋"/>
                      <w:b w:val="0"/>
                      <w:bCs/>
                      <w:szCs w:val="21"/>
                      <w:highlight w:val="none"/>
                    </w:rPr>
                  </w:pPr>
                </w:p>
              </w:tc>
              <w:tc>
                <w:tcPr>
                  <w:tcW w:w="1305" w:type="dxa"/>
                  <w:tcBorders>
                    <w:top w:val="single" w:color="auto" w:sz="6" w:space="0"/>
                    <w:left w:val="single" w:color="auto" w:sz="6" w:space="0"/>
                    <w:bottom w:val="double" w:color="auto" w:sz="4" w:space="0"/>
                    <w:right w:val="single" w:color="auto" w:sz="6" w:space="0"/>
                  </w:tcBorders>
                  <w:vAlign w:val="center"/>
                </w:tcPr>
                <w:p w14:paraId="26B1894A">
                  <w:pPr>
                    <w:spacing w:line="460" w:lineRule="exact"/>
                    <w:jc w:val="center"/>
                    <w:rPr>
                      <w:rFonts w:hint="eastAsia" w:ascii="仿宋" w:hAnsi="仿宋" w:eastAsia="仿宋" w:cs="仿宋"/>
                      <w:b w:val="0"/>
                      <w:bCs/>
                      <w:szCs w:val="21"/>
                      <w:highlight w:val="none"/>
                    </w:rPr>
                  </w:pPr>
                </w:p>
              </w:tc>
              <w:tc>
                <w:tcPr>
                  <w:tcW w:w="1785" w:type="dxa"/>
                  <w:tcBorders>
                    <w:top w:val="single" w:color="auto" w:sz="6" w:space="0"/>
                    <w:left w:val="single" w:color="auto" w:sz="6" w:space="0"/>
                    <w:bottom w:val="double" w:color="auto" w:sz="4" w:space="0"/>
                    <w:right w:val="single" w:color="auto" w:sz="6" w:space="0"/>
                  </w:tcBorders>
                  <w:vAlign w:val="center"/>
                </w:tcPr>
                <w:p w14:paraId="3B24F01F">
                  <w:pPr>
                    <w:spacing w:line="460" w:lineRule="exact"/>
                    <w:jc w:val="center"/>
                    <w:rPr>
                      <w:rFonts w:hint="eastAsia" w:ascii="仿宋" w:hAnsi="仿宋" w:eastAsia="仿宋" w:cs="仿宋"/>
                      <w:b w:val="0"/>
                      <w:bCs/>
                      <w:szCs w:val="21"/>
                      <w:highlight w:val="none"/>
                    </w:rPr>
                  </w:pPr>
                </w:p>
              </w:tc>
              <w:tc>
                <w:tcPr>
                  <w:tcW w:w="1365" w:type="dxa"/>
                  <w:tcBorders>
                    <w:top w:val="single" w:color="auto" w:sz="6" w:space="0"/>
                    <w:left w:val="single" w:color="auto" w:sz="6" w:space="0"/>
                    <w:bottom w:val="double" w:color="auto" w:sz="4" w:space="0"/>
                    <w:right w:val="single" w:color="auto" w:sz="6" w:space="0"/>
                  </w:tcBorders>
                  <w:vAlign w:val="center"/>
                </w:tcPr>
                <w:p w14:paraId="70BBD2D5">
                  <w:pPr>
                    <w:spacing w:line="460" w:lineRule="exact"/>
                    <w:jc w:val="center"/>
                    <w:rPr>
                      <w:rFonts w:hint="eastAsia" w:ascii="仿宋" w:hAnsi="仿宋" w:eastAsia="仿宋" w:cs="仿宋"/>
                      <w:b w:val="0"/>
                      <w:bCs/>
                      <w:szCs w:val="21"/>
                      <w:highlight w:val="none"/>
                    </w:rPr>
                  </w:pPr>
                </w:p>
              </w:tc>
              <w:tc>
                <w:tcPr>
                  <w:tcW w:w="1544" w:type="dxa"/>
                  <w:tcBorders>
                    <w:top w:val="single" w:color="auto" w:sz="6" w:space="0"/>
                    <w:left w:val="single" w:color="auto" w:sz="6" w:space="0"/>
                    <w:bottom w:val="double" w:color="auto" w:sz="4" w:space="0"/>
                    <w:right w:val="single" w:color="auto" w:sz="6" w:space="0"/>
                  </w:tcBorders>
                  <w:vAlign w:val="center"/>
                </w:tcPr>
                <w:p w14:paraId="65AA303C">
                  <w:pPr>
                    <w:spacing w:line="460" w:lineRule="exact"/>
                    <w:jc w:val="center"/>
                    <w:rPr>
                      <w:rFonts w:hint="eastAsia" w:ascii="仿宋" w:hAnsi="仿宋" w:eastAsia="仿宋" w:cs="仿宋"/>
                      <w:b w:val="0"/>
                      <w:bCs/>
                      <w:szCs w:val="21"/>
                      <w:highlight w:val="none"/>
                    </w:rPr>
                  </w:pPr>
                </w:p>
              </w:tc>
              <w:tc>
                <w:tcPr>
                  <w:tcW w:w="1973" w:type="dxa"/>
                  <w:tcBorders>
                    <w:top w:val="single" w:color="auto" w:sz="6" w:space="0"/>
                    <w:left w:val="single" w:color="auto" w:sz="6" w:space="0"/>
                    <w:bottom w:val="double" w:color="auto" w:sz="4" w:space="0"/>
                    <w:right w:val="double" w:color="auto" w:sz="4" w:space="0"/>
                  </w:tcBorders>
                  <w:vAlign w:val="center"/>
                </w:tcPr>
                <w:p w14:paraId="61EAC083">
                  <w:pPr>
                    <w:spacing w:line="460" w:lineRule="exact"/>
                    <w:jc w:val="center"/>
                    <w:rPr>
                      <w:rFonts w:hint="eastAsia" w:ascii="仿宋" w:hAnsi="仿宋" w:eastAsia="仿宋" w:cs="仿宋"/>
                      <w:b w:val="0"/>
                      <w:bCs/>
                      <w:szCs w:val="21"/>
                      <w:highlight w:val="none"/>
                    </w:rPr>
                  </w:pPr>
                </w:p>
              </w:tc>
            </w:tr>
          </w:tbl>
          <w:p w14:paraId="06EE686C">
            <w:pPr>
              <w:spacing w:after="120" w:line="460" w:lineRule="exact"/>
              <w:rPr>
                <w:rFonts w:hint="eastAsia" w:ascii="仿宋" w:hAnsi="仿宋" w:eastAsia="仿宋" w:cs="仿宋"/>
                <w:b w:val="0"/>
                <w:bCs/>
                <w:szCs w:val="22"/>
                <w:highlight w:val="none"/>
              </w:rPr>
            </w:pPr>
          </w:p>
          <w:p w14:paraId="6E4E87E8">
            <w:pPr>
              <w:spacing w:after="120" w:line="460" w:lineRule="exact"/>
              <w:rPr>
                <w:rFonts w:hint="eastAsia" w:ascii="仿宋" w:hAnsi="仿宋" w:eastAsia="仿宋" w:cs="仿宋"/>
                <w:b w:val="0"/>
                <w:bCs/>
                <w:highlight w:val="none"/>
              </w:rPr>
            </w:pPr>
            <w:r>
              <w:rPr>
                <w:rFonts w:hint="eastAsia" w:ascii="仿宋" w:hAnsi="仿宋" w:eastAsia="仿宋" w:cs="仿宋"/>
                <w:b w:val="0"/>
                <w:bCs/>
                <w:highlight w:val="none"/>
              </w:rPr>
              <w:t xml:space="preserve">    说明：只填写负偏离情况，如无偏差在偏差情况一栏中填“无”。</w:t>
            </w:r>
          </w:p>
          <w:p w14:paraId="4C8CF38E">
            <w:pPr>
              <w:spacing w:after="120" w:line="460" w:lineRule="exact"/>
              <w:rPr>
                <w:rFonts w:hint="eastAsia" w:ascii="仿宋" w:hAnsi="仿宋" w:eastAsia="仿宋" w:cs="仿宋"/>
                <w:b w:val="0"/>
                <w:bCs/>
                <w:highlight w:val="none"/>
              </w:rPr>
            </w:pPr>
          </w:p>
          <w:p w14:paraId="00CED74E">
            <w:pPr>
              <w:spacing w:line="460" w:lineRule="exact"/>
              <w:ind w:right="960"/>
              <w:jc w:val="center"/>
              <w:rPr>
                <w:rFonts w:hint="eastAsia" w:ascii="仿宋" w:hAnsi="仿宋" w:eastAsia="仿宋" w:cs="仿宋"/>
                <w:b w:val="0"/>
                <w:bCs/>
                <w:sz w:val="24"/>
                <w:highlight w:val="none"/>
              </w:rPr>
            </w:pPr>
          </w:p>
          <w:p w14:paraId="3AF47E01">
            <w:pPr>
              <w:spacing w:line="460" w:lineRule="exact"/>
              <w:ind w:right="960"/>
              <w:jc w:val="center"/>
              <w:rPr>
                <w:rFonts w:hint="eastAsia" w:ascii="仿宋" w:hAnsi="仿宋" w:eastAsia="仿宋" w:cs="仿宋"/>
                <w:b w:val="0"/>
                <w:bCs/>
                <w:sz w:val="24"/>
                <w:highlight w:val="none"/>
              </w:rPr>
            </w:pPr>
          </w:p>
          <w:p w14:paraId="729AB9C0">
            <w:pPr>
              <w:spacing w:line="460" w:lineRule="exact"/>
              <w:ind w:right="960"/>
              <w:jc w:val="center"/>
              <w:rPr>
                <w:rFonts w:hint="eastAsia" w:ascii="仿宋" w:hAnsi="仿宋" w:eastAsia="仿宋" w:cs="仿宋"/>
                <w:b w:val="0"/>
                <w:bCs/>
                <w:sz w:val="24"/>
                <w:highlight w:val="none"/>
              </w:rPr>
            </w:pPr>
          </w:p>
          <w:p w14:paraId="25707E89">
            <w:pPr>
              <w:spacing w:line="460" w:lineRule="exact"/>
              <w:ind w:right="960"/>
              <w:jc w:val="center"/>
              <w:rPr>
                <w:rFonts w:hint="eastAsia" w:ascii="仿宋" w:hAnsi="仿宋" w:eastAsia="仿宋" w:cs="仿宋"/>
                <w:b w:val="0"/>
                <w:bCs/>
                <w:sz w:val="24"/>
                <w:highlight w:val="none"/>
              </w:rPr>
            </w:pPr>
            <w:r>
              <w:rPr>
                <w:rFonts w:hint="eastAsia" w:ascii="仿宋" w:hAnsi="仿宋" w:eastAsia="仿宋" w:cs="仿宋"/>
                <w:b w:val="0"/>
                <w:bCs/>
                <w:sz w:val="24"/>
                <w:highlight w:val="none"/>
                <w:lang w:val="en-US" w:eastAsia="zh-CN"/>
              </w:rPr>
              <w:t xml:space="preserve">               </w:t>
            </w:r>
            <w:r>
              <w:rPr>
                <w:rFonts w:hint="eastAsia" w:ascii="仿宋" w:hAnsi="仿宋" w:eastAsia="仿宋" w:cs="仿宋"/>
                <w:b w:val="0"/>
                <w:bCs/>
                <w:sz w:val="24"/>
                <w:highlight w:val="none"/>
              </w:rPr>
              <w:t>供应商（电子公章）：</w:t>
            </w:r>
          </w:p>
          <w:p w14:paraId="627A79BD">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法定代表人或授权代表人（电子签字或签章）：</w:t>
            </w:r>
          </w:p>
          <w:p w14:paraId="2E699540">
            <w:pPr>
              <w:spacing w:line="460" w:lineRule="exac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日期:</w:t>
            </w:r>
          </w:p>
          <w:p w14:paraId="5D626D8E">
            <w:pPr>
              <w:spacing w:line="460" w:lineRule="exact"/>
              <w:rPr>
                <w:rFonts w:hint="eastAsia" w:ascii="仿宋" w:hAnsi="仿宋" w:eastAsia="仿宋" w:cs="仿宋"/>
                <w:b w:val="0"/>
                <w:bCs/>
                <w:sz w:val="24"/>
                <w:highlight w:val="none"/>
              </w:rPr>
            </w:pPr>
          </w:p>
          <w:p w14:paraId="05AC813A">
            <w:pPr>
              <w:widowControl/>
              <w:snapToGrid w:val="0"/>
              <w:spacing w:line="460" w:lineRule="exact"/>
              <w:rPr>
                <w:rFonts w:hint="eastAsia" w:ascii="仿宋" w:hAnsi="仿宋" w:eastAsia="仿宋" w:cs="仿宋"/>
                <w:b w:val="0"/>
                <w:bCs/>
                <w:kern w:val="0"/>
                <w:sz w:val="24"/>
                <w:highlight w:val="none"/>
              </w:rPr>
            </w:pPr>
          </w:p>
          <w:p w14:paraId="5DE0A9DB">
            <w:pPr>
              <w:spacing w:line="460" w:lineRule="exact"/>
              <w:rPr>
                <w:rFonts w:hint="eastAsia" w:ascii="仿宋" w:hAnsi="仿宋" w:eastAsia="仿宋" w:cs="仿宋"/>
                <w:b w:val="0"/>
                <w:bCs/>
                <w:sz w:val="28"/>
                <w:szCs w:val="28"/>
                <w:highlight w:val="none"/>
              </w:rPr>
            </w:pPr>
          </w:p>
          <w:p w14:paraId="0874DD67">
            <w:pPr>
              <w:spacing w:line="460" w:lineRule="exact"/>
              <w:jc w:val="center"/>
              <w:rPr>
                <w:rFonts w:hint="eastAsia" w:ascii="仿宋" w:hAnsi="仿宋" w:eastAsia="仿宋" w:cs="仿宋"/>
                <w:b w:val="0"/>
                <w:bCs/>
                <w:sz w:val="24"/>
                <w:szCs w:val="21"/>
                <w:highlight w:val="none"/>
              </w:rPr>
            </w:pPr>
          </w:p>
        </w:tc>
      </w:tr>
    </w:tbl>
    <w:p w14:paraId="3E57CECE">
      <w:pPr>
        <w:rPr>
          <w:rFonts w:hint="eastAsia" w:ascii="仿宋" w:hAnsi="仿宋" w:eastAsia="仿宋" w:cs="仿宋"/>
          <w:b w:val="0"/>
          <w:bCs/>
          <w:spacing w:val="6"/>
          <w:sz w:val="24"/>
          <w:highlight w:val="none"/>
          <w:lang w:val="en-US" w:eastAsia="zh-CN"/>
        </w:rPr>
      </w:pPr>
    </w:p>
    <w:p w14:paraId="6A84F0B1">
      <w:pPr>
        <w:rPr>
          <w:rFonts w:hint="eastAsia" w:ascii="仿宋" w:hAnsi="仿宋" w:eastAsia="仿宋" w:cs="仿宋"/>
          <w:b w:val="0"/>
          <w:bCs/>
          <w:snapToGrid w:val="0"/>
          <w:kern w:val="0"/>
          <w:sz w:val="30"/>
          <w:szCs w:val="30"/>
          <w:highlight w:val="none"/>
          <w:lang w:val="en-US" w:eastAsia="zh-CN"/>
        </w:rPr>
      </w:pPr>
      <w:r>
        <w:rPr>
          <w:rFonts w:hint="eastAsia" w:ascii="仿宋" w:hAnsi="仿宋" w:eastAsia="仿宋" w:cs="仿宋"/>
          <w:b w:val="0"/>
          <w:bCs/>
          <w:snapToGrid w:val="0"/>
          <w:kern w:val="0"/>
          <w:sz w:val="30"/>
          <w:szCs w:val="30"/>
          <w:highlight w:val="none"/>
          <w:lang w:val="en-US" w:eastAsia="zh-CN"/>
        </w:rPr>
        <w:br w:type="page"/>
      </w:r>
    </w:p>
    <w:p w14:paraId="56481951">
      <w:pPr>
        <w:widowControl/>
        <w:adjustRightInd w:val="0"/>
        <w:snapToGrid w:val="0"/>
        <w:spacing w:line="360" w:lineRule="auto"/>
        <w:jc w:val="center"/>
        <w:rPr>
          <w:rFonts w:hint="eastAsia" w:ascii="仿宋" w:hAnsi="仿宋" w:eastAsia="仿宋" w:cs="仿宋"/>
          <w:b w:val="0"/>
          <w:bCs/>
          <w:snapToGrid w:val="0"/>
          <w:kern w:val="0"/>
          <w:sz w:val="30"/>
          <w:szCs w:val="30"/>
          <w:highlight w:val="none"/>
          <w:lang w:val="en-US" w:eastAsia="zh-CN"/>
        </w:rPr>
      </w:pPr>
      <w:r>
        <w:rPr>
          <w:rFonts w:hint="eastAsia" w:ascii="仿宋" w:hAnsi="仿宋" w:eastAsia="仿宋" w:cs="仿宋"/>
          <w:b w:val="0"/>
          <w:bCs/>
          <w:snapToGrid w:val="0"/>
          <w:kern w:val="0"/>
          <w:sz w:val="30"/>
          <w:szCs w:val="30"/>
          <w:highlight w:val="none"/>
          <w:lang w:val="en-US" w:eastAsia="zh-CN"/>
        </w:rPr>
        <w:t>6、供应商认为需要提供的其他技术资料。</w:t>
      </w:r>
    </w:p>
    <w:p w14:paraId="08A28970">
      <w:pPr>
        <w:pStyle w:val="3"/>
        <w:rPr>
          <w:rFonts w:hint="eastAsia" w:ascii="仿宋" w:hAnsi="仿宋" w:eastAsia="仿宋" w:cs="仿宋"/>
          <w:b w:val="0"/>
          <w:bCs/>
          <w:highlight w:val="none"/>
        </w:rPr>
      </w:pPr>
    </w:p>
    <w:p w14:paraId="3F41CA22">
      <w:pPr>
        <w:keepNext/>
        <w:spacing w:line="360" w:lineRule="auto"/>
        <w:ind w:firstLine="480" w:firstLineChars="200"/>
        <w:jc w:val="center"/>
        <w:rPr>
          <w:rFonts w:hint="eastAsia" w:ascii="仿宋" w:hAnsi="仿宋" w:eastAsia="仿宋" w:cs="仿宋"/>
          <w:b w:val="0"/>
          <w:bCs/>
          <w:sz w:val="24"/>
          <w:highlight w:val="none"/>
        </w:rPr>
      </w:pPr>
    </w:p>
    <w:p w14:paraId="3152519A">
      <w:pPr>
        <w:keepNext/>
        <w:spacing w:line="360" w:lineRule="auto"/>
        <w:ind w:firstLine="480" w:firstLineChars="200"/>
        <w:jc w:val="center"/>
        <w:rPr>
          <w:rFonts w:hint="eastAsia" w:ascii="仿宋" w:hAnsi="仿宋" w:eastAsia="仿宋" w:cs="仿宋"/>
          <w:b w:val="0"/>
          <w:bCs/>
          <w:sz w:val="24"/>
          <w:highlight w:val="none"/>
        </w:rPr>
      </w:pPr>
    </w:p>
    <w:p w14:paraId="58C82FAC">
      <w:pPr>
        <w:keepNext/>
        <w:spacing w:line="360" w:lineRule="auto"/>
        <w:ind w:firstLine="480" w:firstLineChars="200"/>
        <w:jc w:val="center"/>
        <w:rPr>
          <w:rFonts w:hint="eastAsia" w:ascii="仿宋" w:hAnsi="仿宋" w:eastAsia="仿宋" w:cs="仿宋"/>
          <w:b w:val="0"/>
          <w:bCs/>
          <w:sz w:val="24"/>
          <w:highlight w:val="none"/>
        </w:rPr>
      </w:pPr>
    </w:p>
    <w:bookmarkEnd w:id="101"/>
    <w:p w14:paraId="67966C21">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5CB52BF8">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4127E111">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4604B909">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5FAD4A7D">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1EE300C3">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467AA8C4">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1AAA49CB">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4C93F139">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4247BE10">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1B18692A">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42A7D3F8">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3F3F9F77">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3D0C2D19">
      <w:pPr>
        <w:numPr>
          <w:ilvl w:val="0"/>
          <w:numId w:val="0"/>
        </w:numPr>
        <w:spacing w:line="360" w:lineRule="auto"/>
        <w:jc w:val="center"/>
        <w:rPr>
          <w:rFonts w:hint="eastAsia" w:ascii="仿宋" w:hAnsi="仿宋" w:eastAsia="仿宋" w:cs="仿宋"/>
          <w:b w:val="0"/>
          <w:bCs/>
          <w:snapToGrid w:val="0"/>
          <w:kern w:val="0"/>
          <w:sz w:val="30"/>
          <w:szCs w:val="30"/>
          <w:highlight w:val="none"/>
          <w:lang w:eastAsia="zh-CN"/>
        </w:rPr>
      </w:pPr>
    </w:p>
    <w:p w14:paraId="6E40D009">
      <w:pPr>
        <w:rPr>
          <w:rFonts w:hint="eastAsia" w:ascii="仿宋" w:hAnsi="仿宋" w:eastAsia="仿宋" w:cs="仿宋"/>
          <w:b w:val="0"/>
          <w:bCs/>
          <w:snapToGrid w:val="0"/>
          <w:kern w:val="0"/>
          <w:sz w:val="30"/>
          <w:szCs w:val="30"/>
          <w:highlight w:val="none"/>
          <w:lang w:val="en-US" w:eastAsia="zh-CN" w:bidi="ar-SA"/>
        </w:rPr>
      </w:pPr>
      <w:r>
        <w:rPr>
          <w:rFonts w:hint="eastAsia" w:ascii="仿宋" w:hAnsi="仿宋" w:eastAsia="仿宋" w:cs="仿宋"/>
          <w:b w:val="0"/>
          <w:bCs/>
          <w:snapToGrid w:val="0"/>
          <w:kern w:val="0"/>
          <w:sz w:val="30"/>
          <w:szCs w:val="30"/>
          <w:highlight w:val="none"/>
          <w:lang w:val="en-US" w:eastAsia="zh-CN" w:bidi="ar-SA"/>
        </w:rPr>
        <w:br w:type="page"/>
      </w:r>
    </w:p>
    <w:p w14:paraId="525842DE">
      <w:pPr>
        <w:numPr>
          <w:ilvl w:val="0"/>
          <w:numId w:val="0"/>
        </w:numPr>
        <w:spacing w:line="360" w:lineRule="auto"/>
        <w:ind w:left="0" w:leftChars="0" w:firstLine="150" w:firstLineChars="50"/>
        <w:jc w:val="center"/>
        <w:rPr>
          <w:rFonts w:hint="eastAsia" w:ascii="仿宋" w:hAnsi="仿宋" w:eastAsia="仿宋" w:cs="仿宋"/>
          <w:b w:val="0"/>
          <w:bCs/>
          <w:snapToGrid w:val="0"/>
          <w:kern w:val="0"/>
          <w:sz w:val="30"/>
          <w:szCs w:val="30"/>
          <w:highlight w:val="none"/>
        </w:rPr>
      </w:pPr>
      <w:r>
        <w:rPr>
          <w:rFonts w:hint="eastAsia" w:ascii="仿宋" w:hAnsi="仿宋" w:eastAsia="仿宋" w:cs="仿宋"/>
          <w:b w:val="0"/>
          <w:bCs/>
          <w:snapToGrid w:val="0"/>
          <w:kern w:val="0"/>
          <w:sz w:val="30"/>
          <w:szCs w:val="30"/>
          <w:highlight w:val="none"/>
          <w:lang w:val="en-US" w:eastAsia="zh-CN" w:bidi="ar-SA"/>
        </w:rPr>
        <w:t>三、</w:t>
      </w:r>
      <w:r>
        <w:rPr>
          <w:rFonts w:hint="eastAsia" w:ascii="仿宋" w:hAnsi="仿宋" w:eastAsia="仿宋" w:cs="仿宋"/>
          <w:b w:val="0"/>
          <w:bCs/>
          <w:snapToGrid w:val="0"/>
          <w:kern w:val="0"/>
          <w:sz w:val="30"/>
          <w:szCs w:val="30"/>
          <w:highlight w:val="none"/>
        </w:rPr>
        <w:t>政府采购政策性要求部分（如适用）</w:t>
      </w:r>
    </w:p>
    <w:p w14:paraId="186D4935">
      <w:pPr>
        <w:numPr>
          <w:ilvl w:val="0"/>
          <w:numId w:val="0"/>
        </w:numPr>
        <w:spacing w:line="360" w:lineRule="auto"/>
        <w:ind w:leftChars="50" w:firstLine="1200" w:firstLineChars="500"/>
        <w:jc w:val="both"/>
        <w:rPr>
          <w:rFonts w:hint="eastAsia" w:ascii="仿宋" w:hAnsi="仿宋" w:eastAsia="仿宋" w:cs="仿宋"/>
          <w:b w:val="0"/>
          <w:bCs/>
          <w:kern w:val="0"/>
          <w:sz w:val="24"/>
          <w:highlight w:val="none"/>
          <w:shd w:val="clear" w:color="auto" w:fill="FFFFFF"/>
        </w:rPr>
      </w:pPr>
      <w:r>
        <w:rPr>
          <w:rFonts w:hint="eastAsia" w:ascii="仿宋" w:hAnsi="仿宋" w:eastAsia="仿宋" w:cs="仿宋"/>
          <w:b w:val="0"/>
          <w:bCs/>
          <w:kern w:val="0"/>
          <w:sz w:val="24"/>
          <w:highlight w:val="none"/>
          <w:shd w:val="clear" w:color="auto" w:fill="FFFFFF"/>
        </w:rPr>
        <w:t>（1）政府强制采购节能产品明细表（如适用）</w:t>
      </w:r>
    </w:p>
    <w:p w14:paraId="721D9DDE">
      <w:pPr>
        <w:tabs>
          <w:tab w:val="left" w:pos="1680"/>
        </w:tabs>
        <w:snapToGrid w:val="0"/>
        <w:spacing w:line="480" w:lineRule="exact"/>
        <w:ind w:firstLine="643"/>
        <w:jc w:val="center"/>
        <w:rPr>
          <w:rFonts w:hint="eastAsia" w:ascii="仿宋" w:hAnsi="仿宋" w:eastAsia="仿宋" w:cs="仿宋"/>
          <w:b w:val="0"/>
          <w:bCs/>
          <w:sz w:val="30"/>
          <w:szCs w:val="30"/>
          <w:highlight w:val="none"/>
        </w:rPr>
      </w:pPr>
    </w:p>
    <w:p w14:paraId="7E3C4DB7">
      <w:pPr>
        <w:widowControl/>
        <w:snapToGrid w:val="0"/>
        <w:spacing w:line="360" w:lineRule="auto"/>
        <w:ind w:firstLine="462" w:firstLineChars="210"/>
        <w:jc w:val="left"/>
        <w:rPr>
          <w:rFonts w:hint="eastAsia" w:ascii="仿宋" w:hAnsi="仿宋" w:eastAsia="仿宋" w:cs="仿宋"/>
          <w:b w:val="0"/>
          <w:bCs/>
          <w:color w:val="000000"/>
          <w:sz w:val="22"/>
          <w:szCs w:val="21"/>
          <w:highlight w:val="none"/>
        </w:rPr>
      </w:pPr>
    </w:p>
    <w:tbl>
      <w:tblPr>
        <w:tblStyle w:val="4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75"/>
        <w:gridCol w:w="1134"/>
        <w:gridCol w:w="1276"/>
        <w:gridCol w:w="1418"/>
        <w:gridCol w:w="1559"/>
        <w:gridCol w:w="1728"/>
      </w:tblGrid>
      <w:tr w14:paraId="652CF6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40" w:type="dxa"/>
            <w:tcBorders>
              <w:top w:val="double" w:color="auto" w:sz="4" w:space="0"/>
              <w:left w:val="double" w:color="auto" w:sz="4" w:space="0"/>
              <w:bottom w:val="single" w:color="auto" w:sz="4" w:space="0"/>
              <w:right w:val="single" w:color="auto" w:sz="4" w:space="0"/>
            </w:tcBorders>
            <w:noWrap/>
            <w:vAlign w:val="center"/>
          </w:tcPr>
          <w:p w14:paraId="74193BF1">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包号</w:t>
            </w:r>
          </w:p>
        </w:tc>
        <w:tc>
          <w:tcPr>
            <w:tcW w:w="1275" w:type="dxa"/>
            <w:tcBorders>
              <w:top w:val="double" w:color="auto" w:sz="4" w:space="0"/>
              <w:left w:val="single" w:color="auto" w:sz="4" w:space="0"/>
              <w:bottom w:val="single" w:color="auto" w:sz="4" w:space="0"/>
              <w:right w:val="single" w:color="auto" w:sz="4" w:space="0"/>
            </w:tcBorders>
            <w:noWrap/>
            <w:vAlign w:val="center"/>
          </w:tcPr>
          <w:p w14:paraId="26A32B31">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产品名称</w:t>
            </w:r>
          </w:p>
        </w:tc>
        <w:tc>
          <w:tcPr>
            <w:tcW w:w="1134" w:type="dxa"/>
            <w:tcBorders>
              <w:top w:val="double" w:color="auto" w:sz="4" w:space="0"/>
              <w:left w:val="single" w:color="auto" w:sz="4" w:space="0"/>
              <w:bottom w:val="single" w:color="auto" w:sz="4" w:space="0"/>
              <w:right w:val="single" w:color="auto" w:sz="4" w:space="0"/>
            </w:tcBorders>
            <w:noWrap/>
            <w:vAlign w:val="center"/>
          </w:tcPr>
          <w:p w14:paraId="08B5D892">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制造商</w:t>
            </w:r>
          </w:p>
        </w:tc>
        <w:tc>
          <w:tcPr>
            <w:tcW w:w="1276" w:type="dxa"/>
            <w:tcBorders>
              <w:top w:val="double" w:color="auto" w:sz="4" w:space="0"/>
              <w:left w:val="single" w:color="auto" w:sz="4" w:space="0"/>
              <w:bottom w:val="single" w:color="auto" w:sz="4" w:space="0"/>
              <w:right w:val="single" w:color="auto" w:sz="4" w:space="0"/>
            </w:tcBorders>
            <w:noWrap/>
            <w:vAlign w:val="center"/>
          </w:tcPr>
          <w:p w14:paraId="50179BF4">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产品型号</w:t>
            </w:r>
          </w:p>
        </w:tc>
        <w:tc>
          <w:tcPr>
            <w:tcW w:w="1418" w:type="dxa"/>
            <w:tcBorders>
              <w:top w:val="double" w:color="auto" w:sz="4" w:space="0"/>
              <w:left w:val="single" w:color="auto" w:sz="4" w:space="0"/>
              <w:bottom w:val="single" w:color="auto" w:sz="4" w:space="0"/>
              <w:right w:val="single" w:color="auto" w:sz="4" w:space="0"/>
            </w:tcBorders>
            <w:noWrap/>
            <w:vAlign w:val="center"/>
          </w:tcPr>
          <w:p w14:paraId="7FC3FCF2">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节能产品</w:t>
            </w:r>
          </w:p>
          <w:p w14:paraId="6CBE7589">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认证证书号</w:t>
            </w:r>
          </w:p>
        </w:tc>
        <w:tc>
          <w:tcPr>
            <w:tcW w:w="1559" w:type="dxa"/>
            <w:tcBorders>
              <w:top w:val="double" w:color="auto" w:sz="4" w:space="0"/>
              <w:left w:val="single" w:color="auto" w:sz="4" w:space="0"/>
              <w:bottom w:val="single" w:color="auto" w:sz="4" w:space="0"/>
              <w:right w:val="single" w:color="auto" w:sz="4" w:space="0"/>
            </w:tcBorders>
            <w:noWrap/>
            <w:vAlign w:val="center"/>
          </w:tcPr>
          <w:p w14:paraId="5DE6E921">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认证证书有</w:t>
            </w:r>
          </w:p>
          <w:p w14:paraId="1C0E48FD">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效截止日期</w:t>
            </w:r>
          </w:p>
        </w:tc>
        <w:tc>
          <w:tcPr>
            <w:tcW w:w="1728" w:type="dxa"/>
            <w:tcBorders>
              <w:top w:val="double" w:color="auto" w:sz="4" w:space="0"/>
              <w:left w:val="single" w:color="auto" w:sz="4" w:space="0"/>
              <w:bottom w:val="single" w:color="auto" w:sz="4" w:space="0"/>
              <w:right w:val="double" w:color="auto" w:sz="4" w:space="0"/>
            </w:tcBorders>
            <w:noWrap/>
            <w:vAlign w:val="center"/>
          </w:tcPr>
          <w:p w14:paraId="34A0F06F">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所在页的截图及标记扫描件</w:t>
            </w:r>
          </w:p>
        </w:tc>
      </w:tr>
      <w:tr w14:paraId="678EF9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0" w:type="dxa"/>
            <w:tcBorders>
              <w:top w:val="single" w:color="auto" w:sz="4" w:space="0"/>
              <w:left w:val="double" w:color="auto" w:sz="4" w:space="0"/>
              <w:bottom w:val="single" w:color="auto" w:sz="4" w:space="0"/>
              <w:right w:val="single" w:color="auto" w:sz="4" w:space="0"/>
            </w:tcBorders>
            <w:noWrap/>
            <w:vAlign w:val="center"/>
          </w:tcPr>
          <w:p w14:paraId="2E767288">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2EE675D">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22F8845">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61AC2D1">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477EE6A8">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05F9929">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728" w:type="dxa"/>
            <w:tcBorders>
              <w:top w:val="single" w:color="auto" w:sz="4" w:space="0"/>
              <w:left w:val="single" w:color="auto" w:sz="4" w:space="0"/>
              <w:bottom w:val="single" w:color="auto" w:sz="4" w:space="0"/>
              <w:right w:val="double" w:color="auto" w:sz="4" w:space="0"/>
            </w:tcBorders>
            <w:noWrap/>
            <w:vAlign w:val="center"/>
          </w:tcPr>
          <w:p w14:paraId="42BA8590">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见页</w:t>
            </w:r>
          </w:p>
        </w:tc>
      </w:tr>
      <w:tr w14:paraId="7014A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0" w:type="dxa"/>
            <w:tcBorders>
              <w:top w:val="single" w:color="auto" w:sz="4" w:space="0"/>
              <w:left w:val="double" w:color="auto" w:sz="4" w:space="0"/>
              <w:bottom w:val="single" w:color="auto" w:sz="4" w:space="0"/>
              <w:right w:val="single" w:color="auto" w:sz="4" w:space="0"/>
            </w:tcBorders>
            <w:noWrap/>
            <w:vAlign w:val="center"/>
          </w:tcPr>
          <w:p w14:paraId="7CF3F5E9">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939C251">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82D009F">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51D8B20">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6B221E72">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022EE2B">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728" w:type="dxa"/>
            <w:tcBorders>
              <w:top w:val="single" w:color="auto" w:sz="4" w:space="0"/>
              <w:left w:val="single" w:color="auto" w:sz="4" w:space="0"/>
              <w:bottom w:val="single" w:color="auto" w:sz="4" w:space="0"/>
              <w:right w:val="double" w:color="auto" w:sz="4" w:space="0"/>
            </w:tcBorders>
            <w:noWrap/>
            <w:vAlign w:val="center"/>
          </w:tcPr>
          <w:p w14:paraId="4FC4F284">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见页</w:t>
            </w:r>
          </w:p>
        </w:tc>
      </w:tr>
      <w:tr w14:paraId="49F159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0" w:type="dxa"/>
            <w:tcBorders>
              <w:top w:val="single" w:color="auto" w:sz="4" w:space="0"/>
              <w:left w:val="double" w:color="auto" w:sz="4" w:space="0"/>
              <w:bottom w:val="single" w:color="auto" w:sz="4" w:space="0"/>
              <w:right w:val="single" w:color="auto" w:sz="4" w:space="0"/>
            </w:tcBorders>
            <w:noWrap/>
            <w:vAlign w:val="center"/>
          </w:tcPr>
          <w:p w14:paraId="788341F3">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398DC790">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38B433E7">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572AF05">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6525DA05">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02A3B40">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728" w:type="dxa"/>
            <w:tcBorders>
              <w:top w:val="single" w:color="auto" w:sz="4" w:space="0"/>
              <w:left w:val="single" w:color="auto" w:sz="4" w:space="0"/>
              <w:bottom w:val="single" w:color="auto" w:sz="4" w:space="0"/>
              <w:right w:val="double" w:color="auto" w:sz="4" w:space="0"/>
            </w:tcBorders>
            <w:noWrap/>
            <w:vAlign w:val="center"/>
          </w:tcPr>
          <w:p w14:paraId="59038BAE">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见页</w:t>
            </w:r>
          </w:p>
        </w:tc>
      </w:tr>
      <w:tr w14:paraId="4B515B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0" w:type="dxa"/>
            <w:tcBorders>
              <w:top w:val="single" w:color="auto" w:sz="4" w:space="0"/>
              <w:left w:val="double" w:color="auto" w:sz="4" w:space="0"/>
              <w:bottom w:val="double" w:color="auto" w:sz="4" w:space="0"/>
              <w:right w:val="single" w:color="auto" w:sz="4" w:space="0"/>
            </w:tcBorders>
            <w:noWrap/>
            <w:vAlign w:val="center"/>
          </w:tcPr>
          <w:p w14:paraId="5E026920">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275" w:type="dxa"/>
            <w:tcBorders>
              <w:top w:val="single" w:color="auto" w:sz="4" w:space="0"/>
              <w:left w:val="single" w:color="auto" w:sz="4" w:space="0"/>
              <w:bottom w:val="double" w:color="auto" w:sz="4" w:space="0"/>
              <w:right w:val="single" w:color="auto" w:sz="4" w:space="0"/>
            </w:tcBorders>
            <w:noWrap/>
            <w:vAlign w:val="center"/>
          </w:tcPr>
          <w:p w14:paraId="45D8C49A">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134" w:type="dxa"/>
            <w:tcBorders>
              <w:top w:val="single" w:color="auto" w:sz="4" w:space="0"/>
              <w:left w:val="single" w:color="auto" w:sz="4" w:space="0"/>
              <w:bottom w:val="double" w:color="auto" w:sz="4" w:space="0"/>
              <w:right w:val="single" w:color="auto" w:sz="4" w:space="0"/>
            </w:tcBorders>
            <w:noWrap/>
            <w:vAlign w:val="center"/>
          </w:tcPr>
          <w:p w14:paraId="3908831A">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276" w:type="dxa"/>
            <w:tcBorders>
              <w:top w:val="single" w:color="auto" w:sz="4" w:space="0"/>
              <w:left w:val="single" w:color="auto" w:sz="4" w:space="0"/>
              <w:bottom w:val="double" w:color="auto" w:sz="4" w:space="0"/>
              <w:right w:val="single" w:color="auto" w:sz="4" w:space="0"/>
            </w:tcBorders>
            <w:noWrap/>
            <w:vAlign w:val="center"/>
          </w:tcPr>
          <w:p w14:paraId="72192406">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418" w:type="dxa"/>
            <w:tcBorders>
              <w:top w:val="single" w:color="auto" w:sz="4" w:space="0"/>
              <w:left w:val="single" w:color="auto" w:sz="4" w:space="0"/>
              <w:bottom w:val="double" w:color="auto" w:sz="4" w:space="0"/>
              <w:right w:val="single" w:color="auto" w:sz="4" w:space="0"/>
            </w:tcBorders>
            <w:noWrap/>
            <w:vAlign w:val="center"/>
          </w:tcPr>
          <w:p w14:paraId="0F15C868">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559" w:type="dxa"/>
            <w:tcBorders>
              <w:top w:val="single" w:color="auto" w:sz="4" w:space="0"/>
              <w:left w:val="single" w:color="auto" w:sz="4" w:space="0"/>
              <w:bottom w:val="double" w:color="auto" w:sz="4" w:space="0"/>
              <w:right w:val="single" w:color="auto" w:sz="4" w:space="0"/>
            </w:tcBorders>
            <w:noWrap/>
            <w:vAlign w:val="center"/>
          </w:tcPr>
          <w:p w14:paraId="194872CB">
            <w:pPr>
              <w:widowControl/>
              <w:snapToGrid w:val="0"/>
              <w:spacing w:line="360" w:lineRule="auto"/>
              <w:ind w:firstLine="462" w:firstLineChars="210"/>
              <w:jc w:val="center"/>
              <w:rPr>
                <w:rFonts w:hint="eastAsia" w:ascii="仿宋" w:hAnsi="仿宋" w:eastAsia="仿宋" w:cs="仿宋"/>
                <w:b w:val="0"/>
                <w:bCs/>
                <w:color w:val="000000"/>
                <w:sz w:val="22"/>
                <w:szCs w:val="21"/>
                <w:highlight w:val="none"/>
              </w:rPr>
            </w:pPr>
          </w:p>
        </w:tc>
        <w:tc>
          <w:tcPr>
            <w:tcW w:w="1728" w:type="dxa"/>
            <w:tcBorders>
              <w:top w:val="single" w:color="auto" w:sz="4" w:space="0"/>
              <w:left w:val="single" w:color="auto" w:sz="4" w:space="0"/>
              <w:bottom w:val="double" w:color="auto" w:sz="4" w:space="0"/>
              <w:right w:val="double" w:color="auto" w:sz="4" w:space="0"/>
            </w:tcBorders>
            <w:noWrap/>
            <w:vAlign w:val="center"/>
          </w:tcPr>
          <w:p w14:paraId="28E6F7C5">
            <w:pPr>
              <w:widowControl/>
              <w:snapToGrid w:val="0"/>
              <w:spacing w:line="360" w:lineRule="auto"/>
              <w:jc w:val="center"/>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见页</w:t>
            </w:r>
          </w:p>
        </w:tc>
      </w:tr>
    </w:tbl>
    <w:p w14:paraId="091882BE">
      <w:pPr>
        <w:widowControl/>
        <w:snapToGrid w:val="0"/>
        <w:spacing w:line="360" w:lineRule="auto"/>
        <w:ind w:firstLine="462" w:firstLineChars="210"/>
        <w:jc w:val="left"/>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本项目采购标的物中如包含《节能产品政府采购清单》中政府强制采购的节能产品，供应商必须投报最新一期《节能产品政府采购清单》中的产品。</w:t>
      </w:r>
    </w:p>
    <w:p w14:paraId="6E321523">
      <w:pPr>
        <w:widowControl/>
        <w:snapToGrid w:val="0"/>
        <w:spacing w:line="360" w:lineRule="auto"/>
        <w:ind w:firstLine="462" w:firstLineChars="210"/>
        <w:jc w:val="left"/>
        <w:rPr>
          <w:rFonts w:hint="eastAsia" w:ascii="仿宋" w:hAnsi="仿宋" w:eastAsia="仿宋" w:cs="仿宋"/>
          <w:b w:val="0"/>
          <w:bCs/>
          <w:color w:val="000000"/>
          <w:sz w:val="22"/>
          <w:szCs w:val="21"/>
          <w:highlight w:val="none"/>
        </w:rPr>
      </w:pPr>
      <w:r>
        <w:rPr>
          <w:rFonts w:hint="eastAsia" w:ascii="仿宋" w:hAnsi="仿宋" w:eastAsia="仿宋" w:cs="仿宋"/>
          <w:b w:val="0"/>
          <w:bCs/>
          <w:color w:val="000000"/>
          <w:sz w:val="22"/>
          <w:szCs w:val="21"/>
          <w:highlight w:val="none"/>
        </w:rPr>
        <w:t>本文件有规定允许采购《节能产品政府采购清单》以外产品的除外。</w:t>
      </w:r>
    </w:p>
    <w:p w14:paraId="5E9E1A1D">
      <w:pPr>
        <w:keepNext/>
        <w:spacing w:line="480" w:lineRule="exact"/>
        <w:jc w:val="center"/>
        <w:rPr>
          <w:rFonts w:hint="eastAsia" w:ascii="仿宋" w:hAnsi="仿宋" w:eastAsia="仿宋" w:cs="仿宋"/>
          <w:b w:val="0"/>
          <w:bCs/>
          <w:sz w:val="24"/>
          <w:highlight w:val="none"/>
        </w:rPr>
      </w:pPr>
    </w:p>
    <w:p w14:paraId="08942D6A">
      <w:pPr>
        <w:keepNext/>
        <w:spacing w:line="480" w:lineRule="exact"/>
        <w:jc w:val="center"/>
        <w:rPr>
          <w:rFonts w:hint="eastAsia" w:ascii="仿宋" w:hAnsi="仿宋" w:eastAsia="仿宋" w:cs="仿宋"/>
          <w:b w:val="0"/>
          <w:bCs/>
          <w:sz w:val="24"/>
          <w:highlight w:val="none"/>
        </w:rPr>
      </w:pPr>
    </w:p>
    <w:p w14:paraId="097E8838">
      <w:pPr>
        <w:spacing w:line="480" w:lineRule="auto"/>
        <w:ind w:firstLine="2520" w:firstLineChars="1050"/>
        <w:rPr>
          <w:rFonts w:hint="eastAsia" w:ascii="仿宋" w:hAnsi="仿宋" w:eastAsia="仿宋" w:cs="仿宋"/>
          <w:b w:val="0"/>
          <w:bCs/>
          <w:sz w:val="24"/>
          <w:highlight w:val="none"/>
        </w:rPr>
      </w:pPr>
      <w:r>
        <w:rPr>
          <w:rFonts w:hint="eastAsia" w:ascii="仿宋" w:hAnsi="仿宋" w:eastAsia="仿宋" w:cs="仿宋"/>
          <w:b w:val="0"/>
          <w:bCs/>
          <w:sz w:val="24"/>
          <w:highlight w:val="none"/>
        </w:rPr>
        <w:t>供应商（电子公章）：</w:t>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 xml:space="preserve"> </w:t>
      </w:r>
    </w:p>
    <w:p w14:paraId="3A53E3B6">
      <w:pPr>
        <w:spacing w:line="480" w:lineRule="auto"/>
        <w:ind w:firstLine="2520" w:firstLineChars="1050"/>
        <w:rPr>
          <w:rFonts w:hint="eastAsia" w:ascii="仿宋" w:hAnsi="仿宋" w:eastAsia="仿宋" w:cs="仿宋"/>
          <w:b w:val="0"/>
          <w:bCs/>
          <w:sz w:val="24"/>
          <w:highlight w:val="none"/>
          <w:u w:val="single"/>
        </w:rPr>
      </w:pPr>
      <w:r>
        <w:rPr>
          <w:rFonts w:hint="eastAsia" w:ascii="仿宋" w:hAnsi="仿宋" w:eastAsia="仿宋" w:cs="仿宋"/>
          <w:b w:val="0"/>
          <w:bCs/>
          <w:sz w:val="24"/>
          <w:highlight w:val="none"/>
        </w:rPr>
        <w:t>法定代表人（或负责人）或授权代表人（电子签章）：</w:t>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p>
    <w:p w14:paraId="1E781E2B">
      <w:pPr>
        <w:spacing w:line="480" w:lineRule="auto"/>
        <w:ind w:firstLine="2520" w:firstLineChars="1050"/>
        <w:rPr>
          <w:rFonts w:hint="eastAsia" w:ascii="仿宋" w:hAnsi="仿宋" w:eastAsia="仿宋" w:cs="仿宋"/>
          <w:b w:val="0"/>
          <w:bCs/>
          <w:sz w:val="24"/>
          <w:highlight w:val="none"/>
          <w:u w:val="single"/>
        </w:rPr>
      </w:pPr>
      <w:r>
        <w:rPr>
          <w:rFonts w:hint="eastAsia" w:ascii="仿宋" w:hAnsi="仿宋" w:eastAsia="仿宋" w:cs="仿宋"/>
          <w:b w:val="0"/>
          <w:bCs/>
          <w:sz w:val="24"/>
          <w:highlight w:val="none"/>
        </w:rPr>
        <w:t>日期：</w:t>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 xml:space="preserve"> </w:t>
      </w:r>
    </w:p>
    <w:p w14:paraId="5213BCF5">
      <w:pPr>
        <w:keepNext/>
        <w:spacing w:line="480" w:lineRule="exact"/>
        <w:jc w:val="center"/>
        <w:rPr>
          <w:rFonts w:hint="eastAsia" w:ascii="仿宋" w:hAnsi="仿宋" w:eastAsia="仿宋" w:cs="仿宋"/>
          <w:b w:val="0"/>
          <w:bCs/>
          <w:sz w:val="24"/>
          <w:highlight w:val="none"/>
        </w:rPr>
      </w:pPr>
    </w:p>
    <w:p w14:paraId="25409F03">
      <w:pPr>
        <w:keepNext/>
        <w:tabs>
          <w:tab w:val="left" w:pos="1680"/>
        </w:tabs>
        <w:snapToGrid w:val="0"/>
        <w:spacing w:line="480" w:lineRule="exact"/>
        <w:jc w:val="center"/>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br w:type="page"/>
      </w:r>
      <w:r>
        <w:rPr>
          <w:rFonts w:hint="eastAsia" w:ascii="仿宋" w:hAnsi="仿宋" w:eastAsia="仿宋" w:cs="仿宋"/>
          <w:b w:val="0"/>
          <w:bCs/>
          <w:kern w:val="0"/>
          <w:sz w:val="24"/>
          <w:highlight w:val="none"/>
          <w:shd w:val="clear" w:color="auto" w:fill="FFFFFF"/>
        </w:rPr>
        <w:t>（2）环境标志产品明细表（如适用）</w:t>
      </w:r>
    </w:p>
    <w:p w14:paraId="1636FEB3">
      <w:pPr>
        <w:keepNext/>
        <w:spacing w:line="480" w:lineRule="exact"/>
        <w:rPr>
          <w:rFonts w:hint="eastAsia" w:ascii="仿宋" w:hAnsi="仿宋" w:eastAsia="仿宋" w:cs="仿宋"/>
          <w:b w:val="0"/>
          <w:bCs/>
          <w:sz w:val="24"/>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80"/>
        <w:gridCol w:w="900"/>
        <w:gridCol w:w="1010"/>
        <w:gridCol w:w="939"/>
        <w:gridCol w:w="2911"/>
        <w:gridCol w:w="1520"/>
      </w:tblGrid>
      <w:tr w14:paraId="6E1D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0D40D4FC">
            <w:pPr>
              <w:keepNext/>
              <w:snapToGrid w:val="0"/>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7B82FB62">
            <w:pPr>
              <w:keepNext/>
              <w:snapToGrid w:val="0"/>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产品</w:t>
            </w:r>
          </w:p>
          <w:p w14:paraId="23051A9D">
            <w:pPr>
              <w:keepNext/>
              <w:snapToGrid w:val="0"/>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41ACCD4B">
            <w:pPr>
              <w:keepNext/>
              <w:snapToGrid w:val="0"/>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制造商</w:t>
            </w:r>
          </w:p>
        </w:tc>
        <w:tc>
          <w:tcPr>
            <w:tcW w:w="1010" w:type="dxa"/>
            <w:tcBorders>
              <w:top w:val="single" w:color="auto" w:sz="4" w:space="0"/>
              <w:left w:val="single" w:color="auto" w:sz="4" w:space="0"/>
              <w:bottom w:val="single" w:color="auto" w:sz="4" w:space="0"/>
              <w:right w:val="single" w:color="auto" w:sz="4" w:space="0"/>
            </w:tcBorders>
            <w:vAlign w:val="center"/>
          </w:tcPr>
          <w:p w14:paraId="45558B02">
            <w:pPr>
              <w:keepNext/>
              <w:snapToGrid w:val="0"/>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注册</w:t>
            </w:r>
          </w:p>
          <w:p w14:paraId="69B8EE0D">
            <w:pPr>
              <w:keepNext/>
              <w:snapToGrid w:val="0"/>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商标</w:t>
            </w:r>
          </w:p>
        </w:tc>
        <w:tc>
          <w:tcPr>
            <w:tcW w:w="939" w:type="dxa"/>
            <w:tcBorders>
              <w:top w:val="single" w:color="auto" w:sz="4" w:space="0"/>
              <w:left w:val="single" w:color="auto" w:sz="4" w:space="0"/>
              <w:bottom w:val="single" w:color="auto" w:sz="4" w:space="0"/>
              <w:right w:val="single" w:color="auto" w:sz="4" w:space="0"/>
            </w:tcBorders>
            <w:vAlign w:val="center"/>
          </w:tcPr>
          <w:p w14:paraId="554F0C0A">
            <w:pPr>
              <w:keepNext/>
              <w:snapToGrid w:val="0"/>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产品</w:t>
            </w:r>
          </w:p>
          <w:p w14:paraId="6CF2241D">
            <w:pPr>
              <w:keepNext/>
              <w:snapToGrid w:val="0"/>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型号</w:t>
            </w:r>
          </w:p>
        </w:tc>
        <w:tc>
          <w:tcPr>
            <w:tcW w:w="2911" w:type="dxa"/>
            <w:tcBorders>
              <w:top w:val="single" w:color="auto" w:sz="4" w:space="0"/>
              <w:left w:val="single" w:color="auto" w:sz="4" w:space="0"/>
              <w:bottom w:val="single" w:color="auto" w:sz="4" w:space="0"/>
              <w:right w:val="single" w:color="auto" w:sz="4" w:space="0"/>
            </w:tcBorders>
            <w:vAlign w:val="center"/>
          </w:tcPr>
          <w:p w14:paraId="43246485">
            <w:pPr>
              <w:keepNext/>
              <w:snapToGrid w:val="0"/>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环境标志产品认证证书号</w:t>
            </w:r>
          </w:p>
        </w:tc>
        <w:tc>
          <w:tcPr>
            <w:tcW w:w="1520" w:type="dxa"/>
            <w:tcBorders>
              <w:top w:val="single" w:color="auto" w:sz="4" w:space="0"/>
              <w:left w:val="single" w:color="auto" w:sz="4" w:space="0"/>
              <w:bottom w:val="single" w:color="auto" w:sz="4" w:space="0"/>
              <w:right w:val="single" w:color="auto" w:sz="4" w:space="0"/>
            </w:tcBorders>
            <w:vAlign w:val="center"/>
          </w:tcPr>
          <w:p w14:paraId="373D98F5">
            <w:pPr>
              <w:keepNext/>
              <w:snapToGrid w:val="0"/>
              <w:spacing w:line="360" w:lineRule="auto"/>
              <w:jc w:val="center"/>
              <w:rPr>
                <w:rFonts w:hint="eastAsia" w:ascii="仿宋" w:hAnsi="仿宋" w:eastAsia="仿宋" w:cs="仿宋"/>
                <w:b w:val="0"/>
                <w:bCs/>
                <w:sz w:val="24"/>
                <w:highlight w:val="none"/>
              </w:rPr>
            </w:pPr>
            <w:r>
              <w:rPr>
                <w:rFonts w:hint="eastAsia" w:ascii="仿宋" w:hAnsi="仿宋" w:eastAsia="仿宋" w:cs="仿宋"/>
                <w:b w:val="0"/>
                <w:bCs/>
                <w:sz w:val="24"/>
                <w:highlight w:val="none"/>
              </w:rPr>
              <w:t>认证证书有效截止日期</w:t>
            </w:r>
          </w:p>
        </w:tc>
      </w:tr>
      <w:tr w14:paraId="307A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87" w:type="dxa"/>
            <w:tcBorders>
              <w:top w:val="single" w:color="auto" w:sz="4" w:space="0"/>
              <w:left w:val="single" w:color="auto" w:sz="4" w:space="0"/>
              <w:bottom w:val="single" w:color="auto" w:sz="4" w:space="0"/>
              <w:right w:val="single" w:color="auto" w:sz="4" w:space="0"/>
            </w:tcBorders>
          </w:tcPr>
          <w:p w14:paraId="58779235">
            <w:pPr>
              <w:keepNext/>
              <w:snapToGrid w:val="0"/>
              <w:spacing w:line="360" w:lineRule="auto"/>
              <w:jc w:val="center"/>
              <w:rPr>
                <w:rFonts w:hint="eastAsia" w:ascii="仿宋" w:hAnsi="仿宋" w:eastAsia="仿宋" w:cs="仿宋"/>
                <w:b w:val="0"/>
                <w:bCs/>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06EA14E7">
            <w:pPr>
              <w:keepNext/>
              <w:snapToGrid w:val="0"/>
              <w:spacing w:line="360" w:lineRule="auto"/>
              <w:jc w:val="center"/>
              <w:rPr>
                <w:rFonts w:hint="eastAsia" w:ascii="仿宋" w:hAnsi="仿宋" w:eastAsia="仿宋" w:cs="仿宋"/>
                <w:b w:val="0"/>
                <w:bCs/>
                <w:sz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29315631">
            <w:pPr>
              <w:keepNext/>
              <w:snapToGrid w:val="0"/>
              <w:spacing w:line="360" w:lineRule="auto"/>
              <w:jc w:val="center"/>
              <w:rPr>
                <w:rFonts w:hint="eastAsia" w:ascii="仿宋" w:hAnsi="仿宋" w:eastAsia="仿宋" w:cs="仿宋"/>
                <w:b w:val="0"/>
                <w:bCs/>
                <w:sz w:val="24"/>
                <w:highlight w:val="none"/>
              </w:rPr>
            </w:pPr>
          </w:p>
        </w:tc>
        <w:tc>
          <w:tcPr>
            <w:tcW w:w="1010" w:type="dxa"/>
            <w:tcBorders>
              <w:top w:val="single" w:color="auto" w:sz="4" w:space="0"/>
              <w:left w:val="single" w:color="auto" w:sz="4" w:space="0"/>
              <w:bottom w:val="single" w:color="auto" w:sz="4" w:space="0"/>
              <w:right w:val="single" w:color="auto" w:sz="4" w:space="0"/>
            </w:tcBorders>
          </w:tcPr>
          <w:p w14:paraId="66891898">
            <w:pPr>
              <w:keepNext/>
              <w:snapToGrid w:val="0"/>
              <w:spacing w:line="360" w:lineRule="auto"/>
              <w:jc w:val="center"/>
              <w:rPr>
                <w:rFonts w:hint="eastAsia" w:ascii="仿宋" w:hAnsi="仿宋" w:eastAsia="仿宋" w:cs="仿宋"/>
                <w:b w:val="0"/>
                <w:bCs/>
                <w:sz w:val="24"/>
                <w:highlight w:val="none"/>
              </w:rPr>
            </w:pPr>
          </w:p>
        </w:tc>
        <w:tc>
          <w:tcPr>
            <w:tcW w:w="939" w:type="dxa"/>
            <w:tcBorders>
              <w:top w:val="single" w:color="auto" w:sz="4" w:space="0"/>
              <w:left w:val="single" w:color="auto" w:sz="4" w:space="0"/>
              <w:bottom w:val="single" w:color="auto" w:sz="4" w:space="0"/>
              <w:right w:val="single" w:color="auto" w:sz="4" w:space="0"/>
            </w:tcBorders>
          </w:tcPr>
          <w:p w14:paraId="2D6913FE">
            <w:pPr>
              <w:keepNext/>
              <w:snapToGrid w:val="0"/>
              <w:spacing w:line="360" w:lineRule="auto"/>
              <w:jc w:val="center"/>
              <w:rPr>
                <w:rFonts w:hint="eastAsia" w:ascii="仿宋" w:hAnsi="仿宋" w:eastAsia="仿宋" w:cs="仿宋"/>
                <w:b w:val="0"/>
                <w:bCs/>
                <w:sz w:val="24"/>
                <w:highlight w:val="none"/>
              </w:rPr>
            </w:pPr>
          </w:p>
        </w:tc>
        <w:tc>
          <w:tcPr>
            <w:tcW w:w="2911" w:type="dxa"/>
            <w:tcBorders>
              <w:top w:val="single" w:color="auto" w:sz="4" w:space="0"/>
              <w:left w:val="single" w:color="auto" w:sz="4" w:space="0"/>
              <w:bottom w:val="single" w:color="auto" w:sz="4" w:space="0"/>
              <w:right w:val="single" w:color="auto" w:sz="4" w:space="0"/>
            </w:tcBorders>
          </w:tcPr>
          <w:p w14:paraId="637471A3">
            <w:pPr>
              <w:keepNext/>
              <w:snapToGrid w:val="0"/>
              <w:spacing w:line="360" w:lineRule="auto"/>
              <w:jc w:val="center"/>
              <w:rPr>
                <w:rFonts w:hint="eastAsia" w:ascii="仿宋" w:hAnsi="仿宋" w:eastAsia="仿宋" w:cs="仿宋"/>
                <w:b w:val="0"/>
                <w:bCs/>
                <w:sz w:val="24"/>
                <w:highlight w:val="none"/>
              </w:rPr>
            </w:pPr>
          </w:p>
        </w:tc>
        <w:tc>
          <w:tcPr>
            <w:tcW w:w="1520" w:type="dxa"/>
            <w:tcBorders>
              <w:top w:val="single" w:color="auto" w:sz="4" w:space="0"/>
              <w:left w:val="single" w:color="auto" w:sz="4" w:space="0"/>
              <w:bottom w:val="single" w:color="auto" w:sz="4" w:space="0"/>
              <w:right w:val="single" w:color="auto" w:sz="4" w:space="0"/>
            </w:tcBorders>
          </w:tcPr>
          <w:p w14:paraId="158FFB1F">
            <w:pPr>
              <w:keepNext/>
              <w:snapToGrid w:val="0"/>
              <w:spacing w:line="360" w:lineRule="auto"/>
              <w:rPr>
                <w:rFonts w:hint="eastAsia" w:ascii="仿宋" w:hAnsi="仿宋" w:eastAsia="仿宋" w:cs="仿宋"/>
                <w:b w:val="0"/>
                <w:bCs/>
                <w:sz w:val="24"/>
                <w:highlight w:val="none"/>
              </w:rPr>
            </w:pPr>
          </w:p>
        </w:tc>
      </w:tr>
      <w:tr w14:paraId="277C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tcPr>
          <w:p w14:paraId="79B67E19">
            <w:pPr>
              <w:keepNext/>
              <w:snapToGrid w:val="0"/>
              <w:spacing w:line="360" w:lineRule="auto"/>
              <w:jc w:val="center"/>
              <w:rPr>
                <w:rFonts w:hint="eastAsia" w:ascii="仿宋" w:hAnsi="仿宋" w:eastAsia="仿宋" w:cs="仿宋"/>
                <w:b w:val="0"/>
                <w:bCs/>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C9DE73C">
            <w:pPr>
              <w:keepNext/>
              <w:snapToGrid w:val="0"/>
              <w:spacing w:line="360" w:lineRule="auto"/>
              <w:jc w:val="center"/>
              <w:rPr>
                <w:rFonts w:hint="eastAsia" w:ascii="仿宋" w:hAnsi="仿宋" w:eastAsia="仿宋" w:cs="仿宋"/>
                <w:b w:val="0"/>
                <w:bCs/>
                <w:sz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4F712EA9">
            <w:pPr>
              <w:keepNext/>
              <w:snapToGrid w:val="0"/>
              <w:spacing w:line="360" w:lineRule="auto"/>
              <w:jc w:val="center"/>
              <w:rPr>
                <w:rFonts w:hint="eastAsia" w:ascii="仿宋" w:hAnsi="仿宋" w:eastAsia="仿宋" w:cs="仿宋"/>
                <w:b w:val="0"/>
                <w:bCs/>
                <w:sz w:val="24"/>
                <w:highlight w:val="none"/>
              </w:rPr>
            </w:pPr>
          </w:p>
        </w:tc>
        <w:tc>
          <w:tcPr>
            <w:tcW w:w="1010" w:type="dxa"/>
            <w:tcBorders>
              <w:top w:val="single" w:color="auto" w:sz="4" w:space="0"/>
              <w:left w:val="single" w:color="auto" w:sz="4" w:space="0"/>
              <w:bottom w:val="single" w:color="auto" w:sz="4" w:space="0"/>
              <w:right w:val="single" w:color="auto" w:sz="4" w:space="0"/>
            </w:tcBorders>
          </w:tcPr>
          <w:p w14:paraId="71FA2D83">
            <w:pPr>
              <w:keepNext/>
              <w:snapToGrid w:val="0"/>
              <w:spacing w:line="360" w:lineRule="auto"/>
              <w:jc w:val="center"/>
              <w:rPr>
                <w:rFonts w:hint="eastAsia" w:ascii="仿宋" w:hAnsi="仿宋" w:eastAsia="仿宋" w:cs="仿宋"/>
                <w:b w:val="0"/>
                <w:bCs/>
                <w:sz w:val="24"/>
                <w:highlight w:val="none"/>
              </w:rPr>
            </w:pPr>
          </w:p>
        </w:tc>
        <w:tc>
          <w:tcPr>
            <w:tcW w:w="939" w:type="dxa"/>
            <w:tcBorders>
              <w:top w:val="single" w:color="auto" w:sz="4" w:space="0"/>
              <w:left w:val="single" w:color="auto" w:sz="4" w:space="0"/>
              <w:bottom w:val="single" w:color="auto" w:sz="4" w:space="0"/>
              <w:right w:val="single" w:color="auto" w:sz="4" w:space="0"/>
            </w:tcBorders>
          </w:tcPr>
          <w:p w14:paraId="7DE50DD9">
            <w:pPr>
              <w:keepNext/>
              <w:snapToGrid w:val="0"/>
              <w:spacing w:line="360" w:lineRule="auto"/>
              <w:jc w:val="center"/>
              <w:rPr>
                <w:rFonts w:hint="eastAsia" w:ascii="仿宋" w:hAnsi="仿宋" w:eastAsia="仿宋" w:cs="仿宋"/>
                <w:b w:val="0"/>
                <w:bCs/>
                <w:sz w:val="24"/>
                <w:highlight w:val="none"/>
              </w:rPr>
            </w:pPr>
          </w:p>
        </w:tc>
        <w:tc>
          <w:tcPr>
            <w:tcW w:w="2911" w:type="dxa"/>
            <w:tcBorders>
              <w:top w:val="single" w:color="auto" w:sz="4" w:space="0"/>
              <w:left w:val="single" w:color="auto" w:sz="4" w:space="0"/>
              <w:bottom w:val="single" w:color="auto" w:sz="4" w:space="0"/>
              <w:right w:val="single" w:color="auto" w:sz="4" w:space="0"/>
            </w:tcBorders>
          </w:tcPr>
          <w:p w14:paraId="3E01F779">
            <w:pPr>
              <w:keepNext/>
              <w:snapToGrid w:val="0"/>
              <w:spacing w:line="360" w:lineRule="auto"/>
              <w:jc w:val="center"/>
              <w:rPr>
                <w:rFonts w:hint="eastAsia" w:ascii="仿宋" w:hAnsi="仿宋" w:eastAsia="仿宋" w:cs="仿宋"/>
                <w:b w:val="0"/>
                <w:bCs/>
                <w:sz w:val="24"/>
                <w:highlight w:val="none"/>
              </w:rPr>
            </w:pPr>
          </w:p>
        </w:tc>
        <w:tc>
          <w:tcPr>
            <w:tcW w:w="1520" w:type="dxa"/>
            <w:tcBorders>
              <w:top w:val="single" w:color="auto" w:sz="4" w:space="0"/>
              <w:left w:val="single" w:color="auto" w:sz="4" w:space="0"/>
              <w:bottom w:val="single" w:color="auto" w:sz="4" w:space="0"/>
              <w:right w:val="single" w:color="auto" w:sz="4" w:space="0"/>
            </w:tcBorders>
          </w:tcPr>
          <w:p w14:paraId="09F383E3">
            <w:pPr>
              <w:keepNext/>
              <w:snapToGrid w:val="0"/>
              <w:spacing w:line="360" w:lineRule="auto"/>
              <w:rPr>
                <w:rFonts w:hint="eastAsia" w:ascii="仿宋" w:hAnsi="仿宋" w:eastAsia="仿宋" w:cs="仿宋"/>
                <w:b w:val="0"/>
                <w:bCs/>
                <w:sz w:val="24"/>
                <w:highlight w:val="none"/>
              </w:rPr>
            </w:pPr>
          </w:p>
        </w:tc>
      </w:tr>
      <w:tr w14:paraId="41B7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tcPr>
          <w:p w14:paraId="541217DF">
            <w:pPr>
              <w:keepNext/>
              <w:snapToGrid w:val="0"/>
              <w:spacing w:line="360" w:lineRule="auto"/>
              <w:jc w:val="center"/>
              <w:rPr>
                <w:rFonts w:hint="eastAsia" w:ascii="仿宋" w:hAnsi="仿宋" w:eastAsia="仿宋" w:cs="仿宋"/>
                <w:b w:val="0"/>
                <w:bCs/>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3BC7242E">
            <w:pPr>
              <w:keepNext/>
              <w:snapToGrid w:val="0"/>
              <w:spacing w:line="360" w:lineRule="auto"/>
              <w:jc w:val="center"/>
              <w:rPr>
                <w:rFonts w:hint="eastAsia" w:ascii="仿宋" w:hAnsi="仿宋" w:eastAsia="仿宋" w:cs="仿宋"/>
                <w:b w:val="0"/>
                <w:bCs/>
                <w:sz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5A51B899">
            <w:pPr>
              <w:keepNext/>
              <w:snapToGrid w:val="0"/>
              <w:spacing w:line="360" w:lineRule="auto"/>
              <w:jc w:val="center"/>
              <w:rPr>
                <w:rFonts w:hint="eastAsia" w:ascii="仿宋" w:hAnsi="仿宋" w:eastAsia="仿宋" w:cs="仿宋"/>
                <w:b w:val="0"/>
                <w:bCs/>
                <w:sz w:val="24"/>
                <w:highlight w:val="none"/>
              </w:rPr>
            </w:pPr>
          </w:p>
        </w:tc>
        <w:tc>
          <w:tcPr>
            <w:tcW w:w="1010" w:type="dxa"/>
            <w:tcBorders>
              <w:top w:val="single" w:color="auto" w:sz="4" w:space="0"/>
              <w:left w:val="single" w:color="auto" w:sz="4" w:space="0"/>
              <w:bottom w:val="single" w:color="auto" w:sz="4" w:space="0"/>
              <w:right w:val="single" w:color="auto" w:sz="4" w:space="0"/>
            </w:tcBorders>
          </w:tcPr>
          <w:p w14:paraId="6C7CE86F">
            <w:pPr>
              <w:keepNext/>
              <w:snapToGrid w:val="0"/>
              <w:spacing w:line="360" w:lineRule="auto"/>
              <w:jc w:val="center"/>
              <w:rPr>
                <w:rFonts w:hint="eastAsia" w:ascii="仿宋" w:hAnsi="仿宋" w:eastAsia="仿宋" w:cs="仿宋"/>
                <w:b w:val="0"/>
                <w:bCs/>
                <w:sz w:val="24"/>
                <w:highlight w:val="none"/>
              </w:rPr>
            </w:pPr>
          </w:p>
        </w:tc>
        <w:tc>
          <w:tcPr>
            <w:tcW w:w="939" w:type="dxa"/>
            <w:tcBorders>
              <w:top w:val="single" w:color="auto" w:sz="4" w:space="0"/>
              <w:left w:val="single" w:color="auto" w:sz="4" w:space="0"/>
              <w:bottom w:val="single" w:color="auto" w:sz="4" w:space="0"/>
              <w:right w:val="single" w:color="auto" w:sz="4" w:space="0"/>
            </w:tcBorders>
          </w:tcPr>
          <w:p w14:paraId="6188C019">
            <w:pPr>
              <w:keepNext/>
              <w:snapToGrid w:val="0"/>
              <w:spacing w:line="360" w:lineRule="auto"/>
              <w:jc w:val="center"/>
              <w:rPr>
                <w:rFonts w:hint="eastAsia" w:ascii="仿宋" w:hAnsi="仿宋" w:eastAsia="仿宋" w:cs="仿宋"/>
                <w:b w:val="0"/>
                <w:bCs/>
                <w:sz w:val="24"/>
                <w:highlight w:val="none"/>
              </w:rPr>
            </w:pPr>
          </w:p>
        </w:tc>
        <w:tc>
          <w:tcPr>
            <w:tcW w:w="2911" w:type="dxa"/>
            <w:tcBorders>
              <w:top w:val="single" w:color="auto" w:sz="4" w:space="0"/>
              <w:left w:val="single" w:color="auto" w:sz="4" w:space="0"/>
              <w:bottom w:val="single" w:color="auto" w:sz="4" w:space="0"/>
              <w:right w:val="single" w:color="auto" w:sz="4" w:space="0"/>
            </w:tcBorders>
          </w:tcPr>
          <w:p w14:paraId="45A7B802">
            <w:pPr>
              <w:keepNext/>
              <w:snapToGrid w:val="0"/>
              <w:spacing w:line="360" w:lineRule="auto"/>
              <w:jc w:val="center"/>
              <w:rPr>
                <w:rFonts w:hint="eastAsia" w:ascii="仿宋" w:hAnsi="仿宋" w:eastAsia="仿宋" w:cs="仿宋"/>
                <w:b w:val="0"/>
                <w:bCs/>
                <w:sz w:val="24"/>
                <w:highlight w:val="none"/>
              </w:rPr>
            </w:pPr>
          </w:p>
        </w:tc>
        <w:tc>
          <w:tcPr>
            <w:tcW w:w="1520" w:type="dxa"/>
            <w:tcBorders>
              <w:top w:val="single" w:color="auto" w:sz="4" w:space="0"/>
              <w:left w:val="single" w:color="auto" w:sz="4" w:space="0"/>
              <w:bottom w:val="single" w:color="auto" w:sz="4" w:space="0"/>
              <w:right w:val="single" w:color="auto" w:sz="4" w:space="0"/>
            </w:tcBorders>
          </w:tcPr>
          <w:p w14:paraId="4BC4181D">
            <w:pPr>
              <w:keepNext/>
              <w:snapToGrid w:val="0"/>
              <w:spacing w:line="360" w:lineRule="auto"/>
              <w:rPr>
                <w:rFonts w:hint="eastAsia" w:ascii="仿宋" w:hAnsi="仿宋" w:eastAsia="仿宋" w:cs="仿宋"/>
                <w:b w:val="0"/>
                <w:bCs/>
                <w:sz w:val="24"/>
                <w:highlight w:val="none"/>
              </w:rPr>
            </w:pPr>
          </w:p>
        </w:tc>
      </w:tr>
      <w:tr w14:paraId="2462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61A4D761">
            <w:pPr>
              <w:keepNext/>
              <w:snapToGrid w:val="0"/>
              <w:spacing w:line="360" w:lineRule="auto"/>
              <w:jc w:val="center"/>
              <w:rPr>
                <w:rFonts w:hint="eastAsia" w:ascii="仿宋" w:hAnsi="仿宋" w:eastAsia="仿宋" w:cs="仿宋"/>
                <w:b w:val="0"/>
                <w:bCs/>
                <w:sz w:val="24"/>
                <w:highlight w:val="none"/>
              </w:rPr>
            </w:pPr>
          </w:p>
        </w:tc>
        <w:tc>
          <w:tcPr>
            <w:tcW w:w="1080" w:type="dxa"/>
            <w:tcBorders>
              <w:top w:val="single" w:color="auto" w:sz="4" w:space="0"/>
              <w:left w:val="single" w:color="auto" w:sz="4" w:space="0"/>
              <w:bottom w:val="single" w:color="auto" w:sz="4" w:space="0"/>
              <w:right w:val="single" w:color="auto" w:sz="4" w:space="0"/>
            </w:tcBorders>
          </w:tcPr>
          <w:p w14:paraId="767E5560">
            <w:pPr>
              <w:keepNext/>
              <w:snapToGrid w:val="0"/>
              <w:spacing w:line="360" w:lineRule="auto"/>
              <w:jc w:val="center"/>
              <w:rPr>
                <w:rFonts w:hint="eastAsia" w:ascii="仿宋" w:hAnsi="仿宋" w:eastAsia="仿宋" w:cs="仿宋"/>
                <w:b w:val="0"/>
                <w:bCs/>
                <w:sz w:val="24"/>
                <w:highlight w:val="none"/>
              </w:rPr>
            </w:pPr>
          </w:p>
        </w:tc>
        <w:tc>
          <w:tcPr>
            <w:tcW w:w="900" w:type="dxa"/>
            <w:tcBorders>
              <w:top w:val="single" w:color="auto" w:sz="4" w:space="0"/>
              <w:left w:val="single" w:color="auto" w:sz="4" w:space="0"/>
              <w:bottom w:val="single" w:color="auto" w:sz="4" w:space="0"/>
              <w:right w:val="single" w:color="auto" w:sz="4" w:space="0"/>
            </w:tcBorders>
          </w:tcPr>
          <w:p w14:paraId="3F2904B2">
            <w:pPr>
              <w:keepNext/>
              <w:snapToGrid w:val="0"/>
              <w:spacing w:line="360" w:lineRule="auto"/>
              <w:jc w:val="center"/>
              <w:rPr>
                <w:rFonts w:hint="eastAsia" w:ascii="仿宋" w:hAnsi="仿宋" w:eastAsia="仿宋" w:cs="仿宋"/>
                <w:b w:val="0"/>
                <w:bCs/>
                <w:sz w:val="24"/>
                <w:highlight w:val="none"/>
              </w:rPr>
            </w:pPr>
          </w:p>
        </w:tc>
        <w:tc>
          <w:tcPr>
            <w:tcW w:w="1010" w:type="dxa"/>
            <w:tcBorders>
              <w:top w:val="single" w:color="auto" w:sz="4" w:space="0"/>
              <w:left w:val="single" w:color="auto" w:sz="4" w:space="0"/>
              <w:bottom w:val="single" w:color="auto" w:sz="4" w:space="0"/>
              <w:right w:val="single" w:color="auto" w:sz="4" w:space="0"/>
            </w:tcBorders>
          </w:tcPr>
          <w:p w14:paraId="13D8C9D7">
            <w:pPr>
              <w:keepNext/>
              <w:snapToGrid w:val="0"/>
              <w:spacing w:line="360" w:lineRule="auto"/>
              <w:jc w:val="center"/>
              <w:rPr>
                <w:rFonts w:hint="eastAsia" w:ascii="仿宋" w:hAnsi="仿宋" w:eastAsia="仿宋" w:cs="仿宋"/>
                <w:b w:val="0"/>
                <w:bCs/>
                <w:sz w:val="24"/>
                <w:highlight w:val="none"/>
              </w:rPr>
            </w:pPr>
          </w:p>
        </w:tc>
        <w:tc>
          <w:tcPr>
            <w:tcW w:w="939" w:type="dxa"/>
            <w:tcBorders>
              <w:top w:val="single" w:color="auto" w:sz="4" w:space="0"/>
              <w:left w:val="single" w:color="auto" w:sz="4" w:space="0"/>
              <w:bottom w:val="single" w:color="auto" w:sz="4" w:space="0"/>
              <w:right w:val="single" w:color="auto" w:sz="4" w:space="0"/>
            </w:tcBorders>
          </w:tcPr>
          <w:p w14:paraId="74EBB44D">
            <w:pPr>
              <w:keepNext/>
              <w:snapToGrid w:val="0"/>
              <w:spacing w:line="360" w:lineRule="auto"/>
              <w:jc w:val="center"/>
              <w:rPr>
                <w:rFonts w:hint="eastAsia" w:ascii="仿宋" w:hAnsi="仿宋" w:eastAsia="仿宋" w:cs="仿宋"/>
                <w:b w:val="0"/>
                <w:bCs/>
                <w:sz w:val="24"/>
                <w:highlight w:val="none"/>
              </w:rPr>
            </w:pPr>
          </w:p>
        </w:tc>
        <w:tc>
          <w:tcPr>
            <w:tcW w:w="2911" w:type="dxa"/>
            <w:tcBorders>
              <w:top w:val="single" w:color="auto" w:sz="4" w:space="0"/>
              <w:left w:val="single" w:color="auto" w:sz="4" w:space="0"/>
              <w:bottom w:val="single" w:color="auto" w:sz="4" w:space="0"/>
              <w:right w:val="single" w:color="auto" w:sz="4" w:space="0"/>
            </w:tcBorders>
          </w:tcPr>
          <w:p w14:paraId="5A44CECA">
            <w:pPr>
              <w:keepNext/>
              <w:snapToGrid w:val="0"/>
              <w:spacing w:line="360" w:lineRule="auto"/>
              <w:jc w:val="center"/>
              <w:rPr>
                <w:rFonts w:hint="eastAsia" w:ascii="仿宋" w:hAnsi="仿宋" w:eastAsia="仿宋" w:cs="仿宋"/>
                <w:b w:val="0"/>
                <w:bCs/>
                <w:sz w:val="24"/>
                <w:highlight w:val="none"/>
              </w:rPr>
            </w:pPr>
          </w:p>
        </w:tc>
        <w:tc>
          <w:tcPr>
            <w:tcW w:w="1520" w:type="dxa"/>
            <w:tcBorders>
              <w:top w:val="single" w:color="auto" w:sz="4" w:space="0"/>
              <w:left w:val="single" w:color="auto" w:sz="4" w:space="0"/>
              <w:bottom w:val="single" w:color="auto" w:sz="4" w:space="0"/>
              <w:right w:val="single" w:color="auto" w:sz="4" w:space="0"/>
            </w:tcBorders>
          </w:tcPr>
          <w:p w14:paraId="0539AD11">
            <w:pPr>
              <w:keepNext/>
              <w:snapToGrid w:val="0"/>
              <w:spacing w:line="360" w:lineRule="auto"/>
              <w:jc w:val="center"/>
              <w:rPr>
                <w:rFonts w:hint="eastAsia" w:ascii="仿宋" w:hAnsi="仿宋" w:eastAsia="仿宋" w:cs="仿宋"/>
                <w:b w:val="0"/>
                <w:bCs/>
                <w:sz w:val="24"/>
                <w:highlight w:val="none"/>
              </w:rPr>
            </w:pPr>
          </w:p>
        </w:tc>
      </w:tr>
    </w:tbl>
    <w:p w14:paraId="1C3EEF39">
      <w:pPr>
        <w:keepNext/>
        <w:snapToGrid w:val="0"/>
        <w:spacing w:line="360" w:lineRule="auto"/>
        <w:ind w:firstLine="360" w:firstLineChars="150"/>
        <w:rPr>
          <w:rFonts w:hint="eastAsia" w:ascii="仿宋" w:hAnsi="仿宋" w:eastAsia="仿宋" w:cs="仿宋"/>
          <w:b w:val="0"/>
          <w:bCs/>
          <w:sz w:val="24"/>
          <w:highlight w:val="none"/>
        </w:rPr>
      </w:pPr>
    </w:p>
    <w:p w14:paraId="0F6CAD1F">
      <w:pPr>
        <w:keepNext/>
        <w:snapToGrid w:val="0"/>
        <w:ind w:firstLine="360" w:firstLineChars="150"/>
        <w:rPr>
          <w:rFonts w:hint="eastAsia" w:ascii="仿宋" w:hAnsi="仿宋" w:eastAsia="仿宋" w:cs="仿宋"/>
          <w:b w:val="0"/>
          <w:bCs/>
          <w:sz w:val="24"/>
          <w:highlight w:val="none"/>
        </w:rPr>
      </w:pPr>
      <w:r>
        <w:rPr>
          <w:rFonts w:hint="eastAsia" w:ascii="仿宋" w:hAnsi="仿宋" w:eastAsia="仿宋" w:cs="仿宋"/>
          <w:b w:val="0"/>
          <w:bCs/>
          <w:sz w:val="24"/>
          <w:highlight w:val="none"/>
        </w:rPr>
        <w:t>提供所投产品在最新一期《环境标志产品政府采购清单》中所在页截图复印件，并予以标记。</w:t>
      </w:r>
    </w:p>
    <w:p w14:paraId="41D4183D">
      <w:pPr>
        <w:keepNext/>
        <w:snapToGrid w:val="0"/>
        <w:spacing w:line="360" w:lineRule="auto"/>
        <w:ind w:firstLine="360" w:firstLineChars="150"/>
        <w:rPr>
          <w:rFonts w:hint="eastAsia" w:ascii="仿宋" w:hAnsi="仿宋" w:eastAsia="仿宋" w:cs="仿宋"/>
          <w:b w:val="0"/>
          <w:bCs/>
          <w:sz w:val="24"/>
          <w:highlight w:val="none"/>
        </w:rPr>
      </w:pPr>
    </w:p>
    <w:p w14:paraId="42AAFB19">
      <w:pPr>
        <w:keepNext/>
        <w:snapToGrid w:val="0"/>
        <w:spacing w:line="360" w:lineRule="auto"/>
        <w:ind w:firstLine="2760" w:firstLineChars="1150"/>
        <w:rPr>
          <w:rFonts w:hint="eastAsia" w:ascii="仿宋" w:hAnsi="仿宋" w:eastAsia="仿宋" w:cs="仿宋"/>
          <w:b w:val="0"/>
          <w:bCs/>
          <w:sz w:val="24"/>
          <w:highlight w:val="none"/>
        </w:rPr>
      </w:pPr>
    </w:p>
    <w:p w14:paraId="6FD89A8F">
      <w:pPr>
        <w:keepNext/>
        <w:snapToGrid w:val="0"/>
        <w:spacing w:line="360" w:lineRule="auto"/>
        <w:ind w:firstLine="2760" w:firstLineChars="1150"/>
        <w:rPr>
          <w:rFonts w:hint="eastAsia" w:ascii="仿宋" w:hAnsi="仿宋" w:eastAsia="仿宋" w:cs="仿宋"/>
          <w:b w:val="0"/>
          <w:bCs/>
          <w:sz w:val="24"/>
          <w:highlight w:val="none"/>
        </w:rPr>
      </w:pPr>
    </w:p>
    <w:p w14:paraId="25DF5FE0">
      <w:pPr>
        <w:keepNext/>
        <w:snapToGrid w:val="0"/>
        <w:spacing w:line="360" w:lineRule="auto"/>
        <w:ind w:firstLine="2280" w:firstLineChars="950"/>
        <w:rPr>
          <w:rFonts w:hint="eastAsia" w:ascii="仿宋" w:hAnsi="仿宋" w:eastAsia="仿宋" w:cs="仿宋"/>
          <w:b w:val="0"/>
          <w:bCs/>
          <w:sz w:val="24"/>
          <w:highlight w:val="none"/>
        </w:rPr>
      </w:pPr>
      <w:r>
        <w:rPr>
          <w:rFonts w:hint="eastAsia" w:ascii="仿宋" w:hAnsi="仿宋" w:eastAsia="仿宋" w:cs="仿宋"/>
          <w:b w:val="0"/>
          <w:bCs/>
          <w:sz w:val="24"/>
          <w:highlight w:val="none"/>
        </w:rPr>
        <w:t>供应商（电子公章）：</w:t>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p>
    <w:p w14:paraId="584CFA59">
      <w:pPr>
        <w:keepNext/>
        <w:snapToGrid w:val="0"/>
        <w:spacing w:line="360" w:lineRule="auto"/>
        <w:ind w:firstLine="2280" w:firstLineChars="950"/>
        <w:rPr>
          <w:rFonts w:hint="eastAsia" w:ascii="仿宋" w:hAnsi="仿宋" w:eastAsia="仿宋" w:cs="仿宋"/>
          <w:b w:val="0"/>
          <w:bCs/>
          <w:sz w:val="24"/>
          <w:highlight w:val="none"/>
        </w:rPr>
      </w:pPr>
      <w:r>
        <w:rPr>
          <w:rFonts w:hint="eastAsia" w:ascii="仿宋" w:hAnsi="仿宋" w:eastAsia="仿宋" w:cs="仿宋"/>
          <w:b w:val="0"/>
          <w:bCs/>
          <w:sz w:val="24"/>
          <w:highlight w:val="none"/>
        </w:rPr>
        <w:t>法定代表人（或负责人）或授权代表人（电子签章）：</w:t>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p>
    <w:p w14:paraId="3F208756">
      <w:pPr>
        <w:keepNext/>
        <w:snapToGrid w:val="0"/>
        <w:spacing w:line="360" w:lineRule="auto"/>
        <w:ind w:firstLine="2280" w:firstLineChars="950"/>
        <w:rPr>
          <w:rFonts w:hint="eastAsia" w:ascii="仿宋" w:hAnsi="仿宋" w:eastAsia="仿宋" w:cs="仿宋"/>
          <w:b w:val="0"/>
          <w:bCs/>
          <w:sz w:val="24"/>
          <w:highlight w:val="none"/>
          <w:u w:val="single"/>
        </w:rPr>
      </w:pPr>
      <w:r>
        <w:rPr>
          <w:rFonts w:hint="eastAsia" w:ascii="仿宋" w:hAnsi="仿宋" w:eastAsia="仿宋" w:cs="仿宋"/>
          <w:b w:val="0"/>
          <w:bCs/>
          <w:sz w:val="24"/>
          <w:highlight w:val="none"/>
        </w:rPr>
        <w:t>日期：</w:t>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 xml:space="preserve"> </w:t>
      </w:r>
    </w:p>
    <w:p w14:paraId="5A9CE25C">
      <w:pPr>
        <w:keepNext/>
        <w:spacing w:line="480" w:lineRule="exact"/>
        <w:rPr>
          <w:rFonts w:hint="eastAsia" w:ascii="仿宋" w:hAnsi="仿宋" w:eastAsia="仿宋" w:cs="仿宋"/>
          <w:b w:val="0"/>
          <w:bCs/>
          <w:sz w:val="24"/>
          <w:highlight w:val="none"/>
        </w:rPr>
      </w:pPr>
    </w:p>
    <w:p w14:paraId="0B53C332">
      <w:pPr>
        <w:keepNext/>
        <w:spacing w:line="480" w:lineRule="exact"/>
        <w:rPr>
          <w:rFonts w:hint="eastAsia" w:ascii="仿宋" w:hAnsi="仿宋" w:eastAsia="仿宋" w:cs="仿宋"/>
          <w:b w:val="0"/>
          <w:bCs/>
          <w:sz w:val="24"/>
          <w:highlight w:val="none"/>
        </w:rPr>
      </w:pPr>
    </w:p>
    <w:p w14:paraId="14DC658F">
      <w:pPr>
        <w:keepNext/>
        <w:spacing w:line="480" w:lineRule="exact"/>
        <w:rPr>
          <w:rFonts w:hint="eastAsia" w:ascii="仿宋" w:hAnsi="仿宋" w:eastAsia="仿宋" w:cs="仿宋"/>
          <w:b w:val="0"/>
          <w:bCs/>
          <w:sz w:val="24"/>
          <w:highlight w:val="none"/>
        </w:rPr>
      </w:pPr>
    </w:p>
    <w:p w14:paraId="1950B652">
      <w:pPr>
        <w:keepNext/>
        <w:spacing w:line="480" w:lineRule="exact"/>
        <w:rPr>
          <w:rFonts w:hint="eastAsia" w:ascii="仿宋" w:hAnsi="仿宋" w:eastAsia="仿宋" w:cs="仿宋"/>
          <w:b w:val="0"/>
          <w:bCs/>
          <w:sz w:val="24"/>
          <w:highlight w:val="none"/>
        </w:rPr>
      </w:pPr>
    </w:p>
    <w:p w14:paraId="6941A33A">
      <w:pPr>
        <w:keepNext/>
        <w:spacing w:line="480" w:lineRule="exact"/>
        <w:rPr>
          <w:rFonts w:hint="eastAsia" w:ascii="仿宋" w:hAnsi="仿宋" w:eastAsia="仿宋" w:cs="仿宋"/>
          <w:b w:val="0"/>
          <w:bCs/>
          <w:sz w:val="24"/>
          <w:highlight w:val="none"/>
        </w:rPr>
      </w:pPr>
    </w:p>
    <w:p w14:paraId="207F8855">
      <w:pPr>
        <w:keepNext/>
        <w:spacing w:line="480" w:lineRule="exact"/>
        <w:rPr>
          <w:rFonts w:hint="eastAsia" w:ascii="仿宋" w:hAnsi="仿宋" w:eastAsia="仿宋" w:cs="仿宋"/>
          <w:b w:val="0"/>
          <w:bCs/>
          <w:sz w:val="24"/>
          <w:highlight w:val="none"/>
        </w:rPr>
      </w:pPr>
    </w:p>
    <w:p w14:paraId="17B4399F">
      <w:pPr>
        <w:keepNext/>
        <w:spacing w:line="480" w:lineRule="exact"/>
        <w:rPr>
          <w:rFonts w:hint="eastAsia" w:ascii="仿宋" w:hAnsi="仿宋" w:eastAsia="仿宋" w:cs="仿宋"/>
          <w:b w:val="0"/>
          <w:bCs/>
          <w:sz w:val="24"/>
          <w:highlight w:val="none"/>
        </w:rPr>
      </w:pPr>
    </w:p>
    <w:p w14:paraId="44ACD447">
      <w:pPr>
        <w:pStyle w:val="2"/>
        <w:rPr>
          <w:rFonts w:hint="eastAsia" w:ascii="仿宋" w:hAnsi="仿宋" w:eastAsia="仿宋" w:cs="仿宋"/>
          <w:b w:val="0"/>
          <w:bCs/>
          <w:highlight w:val="none"/>
        </w:rPr>
      </w:pPr>
      <w:r>
        <w:rPr>
          <w:rFonts w:hint="eastAsia" w:ascii="仿宋" w:hAnsi="仿宋" w:eastAsia="仿宋" w:cs="仿宋"/>
          <w:b w:val="0"/>
          <w:bCs/>
          <w:highlight w:val="none"/>
        </w:rPr>
        <w:br w:type="page"/>
      </w:r>
    </w:p>
    <w:p w14:paraId="1F391705">
      <w:pPr>
        <w:tabs>
          <w:tab w:val="left" w:pos="1680"/>
        </w:tabs>
        <w:snapToGrid w:val="0"/>
        <w:spacing w:line="480" w:lineRule="exact"/>
        <w:ind w:firstLine="643"/>
        <w:jc w:val="center"/>
        <w:rPr>
          <w:rFonts w:hint="eastAsia" w:ascii="仿宋" w:hAnsi="仿宋" w:eastAsia="仿宋" w:cs="仿宋"/>
          <w:b w:val="0"/>
          <w:bCs/>
          <w:kern w:val="0"/>
          <w:sz w:val="24"/>
          <w:highlight w:val="none"/>
          <w:shd w:val="clear" w:color="auto" w:fill="FFFFFF"/>
        </w:rPr>
      </w:pPr>
      <w:r>
        <w:rPr>
          <w:rFonts w:hint="eastAsia" w:ascii="仿宋" w:hAnsi="仿宋" w:eastAsia="仿宋" w:cs="仿宋"/>
          <w:b w:val="0"/>
          <w:bCs/>
          <w:kern w:val="0"/>
          <w:sz w:val="24"/>
          <w:highlight w:val="none"/>
          <w:shd w:val="clear" w:color="auto" w:fill="FFFFFF"/>
        </w:rPr>
        <w:t>（3）正版软件承诺（如适用）</w:t>
      </w:r>
    </w:p>
    <w:p w14:paraId="529001D9">
      <w:pPr>
        <w:widowControl/>
        <w:snapToGrid w:val="0"/>
        <w:spacing w:line="360" w:lineRule="auto"/>
        <w:ind w:firstLine="462" w:firstLineChars="210"/>
        <w:jc w:val="left"/>
        <w:rPr>
          <w:rFonts w:hint="eastAsia" w:ascii="仿宋" w:hAnsi="仿宋" w:eastAsia="仿宋" w:cs="仿宋"/>
          <w:b w:val="0"/>
          <w:bCs/>
          <w:color w:val="000000"/>
          <w:sz w:val="22"/>
          <w:szCs w:val="21"/>
          <w:highlight w:val="none"/>
        </w:rPr>
      </w:pPr>
    </w:p>
    <w:p w14:paraId="7A74F1D9">
      <w:pPr>
        <w:widowControl/>
        <w:snapToGrid w:val="0"/>
        <w:spacing w:line="360" w:lineRule="auto"/>
        <w:ind w:firstLine="462" w:firstLineChars="210"/>
        <w:jc w:val="left"/>
        <w:rPr>
          <w:rFonts w:hint="eastAsia" w:ascii="仿宋" w:hAnsi="仿宋" w:eastAsia="仿宋" w:cs="仿宋"/>
          <w:b w:val="0"/>
          <w:bCs/>
          <w:color w:val="000000"/>
          <w:sz w:val="22"/>
          <w:szCs w:val="21"/>
          <w:highlight w:val="none"/>
        </w:rPr>
      </w:pPr>
    </w:p>
    <w:p w14:paraId="692E53A8">
      <w:pPr>
        <w:widowControl/>
        <w:snapToGrid w:val="0"/>
        <w:spacing w:line="360" w:lineRule="auto"/>
        <w:ind w:firstLine="504" w:firstLineChars="210"/>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本供应商现参与项目（项目编号：）的采购活动，本公司承诺投报的计算机产品预装正版操作系统，投报的硬件产品内的预装软件为正版软件。</w:t>
      </w:r>
    </w:p>
    <w:p w14:paraId="6E22944A">
      <w:pPr>
        <w:widowControl/>
        <w:snapToGrid w:val="0"/>
        <w:spacing w:line="360" w:lineRule="auto"/>
        <w:ind w:firstLine="504" w:firstLineChars="210"/>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如上述声明不真实，愿意按照政府采购有关法律法规的规定接受处罚。</w:t>
      </w:r>
    </w:p>
    <w:p w14:paraId="361BD768">
      <w:pPr>
        <w:widowControl/>
        <w:snapToGrid w:val="0"/>
        <w:spacing w:line="360" w:lineRule="auto"/>
        <w:ind w:firstLine="504" w:firstLineChars="210"/>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特此声明</w:t>
      </w:r>
    </w:p>
    <w:p w14:paraId="40EAD4DE">
      <w:pPr>
        <w:autoSpaceDE w:val="0"/>
        <w:autoSpaceDN w:val="0"/>
        <w:spacing w:line="360" w:lineRule="auto"/>
        <w:ind w:firstLine="5940" w:firstLineChars="2700"/>
        <w:textAlignment w:val="bottom"/>
        <w:rPr>
          <w:rFonts w:hint="eastAsia" w:ascii="仿宋" w:hAnsi="仿宋" w:eastAsia="仿宋" w:cs="仿宋"/>
          <w:b w:val="0"/>
          <w:bCs/>
          <w:color w:val="000000"/>
          <w:sz w:val="22"/>
          <w:szCs w:val="21"/>
          <w:highlight w:val="none"/>
        </w:rPr>
      </w:pPr>
    </w:p>
    <w:p w14:paraId="445503E8">
      <w:pPr>
        <w:autoSpaceDE w:val="0"/>
        <w:autoSpaceDN w:val="0"/>
        <w:spacing w:line="360" w:lineRule="auto"/>
        <w:ind w:firstLine="5940" w:firstLineChars="2700"/>
        <w:textAlignment w:val="bottom"/>
        <w:rPr>
          <w:rFonts w:hint="eastAsia" w:ascii="仿宋" w:hAnsi="仿宋" w:eastAsia="仿宋" w:cs="仿宋"/>
          <w:b w:val="0"/>
          <w:bCs/>
          <w:color w:val="000000"/>
          <w:sz w:val="22"/>
          <w:szCs w:val="21"/>
          <w:highlight w:val="none"/>
        </w:rPr>
      </w:pPr>
    </w:p>
    <w:p w14:paraId="2007EA1D">
      <w:pPr>
        <w:autoSpaceDE w:val="0"/>
        <w:autoSpaceDN w:val="0"/>
        <w:spacing w:line="360" w:lineRule="auto"/>
        <w:ind w:firstLine="5940" w:firstLineChars="2700"/>
        <w:textAlignment w:val="bottom"/>
        <w:rPr>
          <w:rFonts w:hint="eastAsia" w:ascii="仿宋" w:hAnsi="仿宋" w:eastAsia="仿宋" w:cs="仿宋"/>
          <w:b w:val="0"/>
          <w:bCs/>
          <w:color w:val="000000"/>
          <w:sz w:val="22"/>
          <w:szCs w:val="21"/>
          <w:highlight w:val="none"/>
        </w:rPr>
      </w:pPr>
    </w:p>
    <w:p w14:paraId="2A483694">
      <w:pPr>
        <w:autoSpaceDE w:val="0"/>
        <w:autoSpaceDN w:val="0"/>
        <w:spacing w:line="360" w:lineRule="auto"/>
        <w:ind w:firstLine="5940" w:firstLineChars="2700"/>
        <w:textAlignment w:val="bottom"/>
        <w:rPr>
          <w:rFonts w:hint="eastAsia" w:ascii="仿宋" w:hAnsi="仿宋" w:eastAsia="仿宋" w:cs="仿宋"/>
          <w:b w:val="0"/>
          <w:bCs/>
          <w:color w:val="000000"/>
          <w:sz w:val="22"/>
          <w:szCs w:val="21"/>
          <w:highlight w:val="none"/>
        </w:rPr>
      </w:pPr>
    </w:p>
    <w:p w14:paraId="484B42FA">
      <w:pPr>
        <w:autoSpaceDE w:val="0"/>
        <w:autoSpaceDN w:val="0"/>
        <w:spacing w:line="480" w:lineRule="auto"/>
        <w:jc w:val="center"/>
        <w:textAlignment w:val="bottom"/>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 xml:space="preserve">               企业名称：（电子盖章）</w:t>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 xml:space="preserve">              </w:t>
      </w:r>
      <w:r>
        <w:rPr>
          <w:rFonts w:hint="eastAsia" w:ascii="仿宋" w:hAnsi="仿宋" w:eastAsia="仿宋" w:cs="仿宋"/>
          <w:b w:val="0"/>
          <w:bCs/>
          <w:sz w:val="24"/>
          <w:highlight w:val="none"/>
          <w:u w:val="single"/>
        </w:rPr>
        <w:tab/>
      </w:r>
    </w:p>
    <w:p w14:paraId="4372F6D7">
      <w:pPr>
        <w:autoSpaceDE w:val="0"/>
        <w:autoSpaceDN w:val="0"/>
        <w:spacing w:line="480" w:lineRule="auto"/>
        <w:jc w:val="center"/>
        <w:textAlignment w:val="bottom"/>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 xml:space="preserve">          日   期：</w:t>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 xml:space="preserve">   </w:t>
      </w:r>
      <w:r>
        <w:rPr>
          <w:rFonts w:hint="eastAsia" w:ascii="仿宋" w:hAnsi="仿宋" w:eastAsia="仿宋" w:cs="仿宋"/>
          <w:b w:val="0"/>
          <w:bCs/>
          <w:color w:val="000000"/>
          <w:sz w:val="24"/>
          <w:highlight w:val="none"/>
        </w:rPr>
        <w:t xml:space="preserve"> 年</w:t>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color w:val="000000"/>
          <w:sz w:val="24"/>
          <w:highlight w:val="none"/>
        </w:rPr>
        <w:t xml:space="preserve"> 月</w:t>
      </w:r>
      <w:r>
        <w:rPr>
          <w:rFonts w:hint="eastAsia" w:ascii="仿宋" w:hAnsi="仿宋" w:eastAsia="仿宋" w:cs="仿宋"/>
          <w:b w:val="0"/>
          <w:bCs/>
          <w:sz w:val="24"/>
          <w:highlight w:val="none"/>
          <w:u w:val="single"/>
        </w:rPr>
        <w:tab/>
      </w:r>
      <w:r>
        <w:rPr>
          <w:rFonts w:hint="eastAsia" w:ascii="仿宋" w:hAnsi="仿宋" w:eastAsia="仿宋" w:cs="仿宋"/>
          <w:b w:val="0"/>
          <w:bCs/>
          <w:sz w:val="24"/>
          <w:highlight w:val="none"/>
          <w:u w:val="single"/>
        </w:rPr>
        <w:tab/>
      </w:r>
      <w:r>
        <w:rPr>
          <w:rFonts w:hint="eastAsia" w:ascii="仿宋" w:hAnsi="仿宋" w:eastAsia="仿宋" w:cs="仿宋"/>
          <w:b w:val="0"/>
          <w:bCs/>
          <w:color w:val="000000"/>
          <w:sz w:val="24"/>
          <w:highlight w:val="none"/>
        </w:rPr>
        <w:t xml:space="preserve"> 日</w:t>
      </w:r>
    </w:p>
    <w:p w14:paraId="51EAF95A">
      <w:pPr>
        <w:pStyle w:val="2"/>
        <w:rPr>
          <w:rFonts w:hint="eastAsia" w:ascii="仿宋" w:hAnsi="仿宋" w:eastAsia="仿宋" w:cs="仿宋"/>
          <w:b w:val="0"/>
          <w:bCs/>
          <w:highlight w:val="none"/>
        </w:rPr>
      </w:pPr>
      <w:r>
        <w:rPr>
          <w:rFonts w:hint="eastAsia" w:ascii="仿宋" w:hAnsi="仿宋" w:eastAsia="仿宋" w:cs="仿宋"/>
          <w:b w:val="0"/>
          <w:bCs/>
          <w:highlight w:val="none"/>
        </w:rPr>
        <w:br w:type="page"/>
      </w:r>
    </w:p>
    <w:p w14:paraId="740277BE">
      <w:pPr>
        <w:tabs>
          <w:tab w:val="left" w:pos="1680"/>
        </w:tabs>
        <w:snapToGrid w:val="0"/>
        <w:spacing w:line="360" w:lineRule="auto"/>
        <w:jc w:val="center"/>
        <w:rPr>
          <w:rFonts w:hint="eastAsia" w:ascii="仿宋" w:hAnsi="仿宋" w:eastAsia="仿宋" w:cs="仿宋"/>
          <w:b w:val="0"/>
          <w:bCs/>
          <w:sz w:val="24"/>
          <w:highlight w:val="none"/>
        </w:rPr>
      </w:pPr>
      <w:r>
        <w:rPr>
          <w:rFonts w:hint="eastAsia" w:ascii="仿宋" w:hAnsi="仿宋" w:eastAsia="仿宋" w:cs="仿宋"/>
          <w:b w:val="0"/>
          <w:bCs/>
          <w:kern w:val="0"/>
          <w:sz w:val="24"/>
          <w:highlight w:val="none"/>
          <w:shd w:val="clear" w:color="auto" w:fill="FFFFFF"/>
        </w:rPr>
        <w:t>（4）</w:t>
      </w:r>
      <w:r>
        <w:rPr>
          <w:rFonts w:hint="eastAsia" w:ascii="仿宋" w:hAnsi="仿宋" w:eastAsia="仿宋" w:cs="仿宋"/>
          <w:b w:val="0"/>
          <w:bCs/>
          <w:sz w:val="24"/>
          <w:highlight w:val="none"/>
        </w:rPr>
        <w:t>所响应信息安全产品属于</w:t>
      </w:r>
    </w:p>
    <w:p w14:paraId="4B45DA61">
      <w:pPr>
        <w:tabs>
          <w:tab w:val="left" w:pos="1680"/>
        </w:tabs>
        <w:snapToGrid w:val="0"/>
        <w:spacing w:line="360" w:lineRule="auto"/>
        <w:jc w:val="center"/>
        <w:rPr>
          <w:rFonts w:hint="eastAsia" w:ascii="仿宋" w:hAnsi="仿宋" w:eastAsia="仿宋" w:cs="仿宋"/>
          <w:b w:val="0"/>
          <w:bCs/>
          <w:sz w:val="30"/>
          <w:szCs w:val="30"/>
          <w:highlight w:val="none"/>
        </w:rPr>
      </w:pPr>
      <w:r>
        <w:rPr>
          <w:rFonts w:hint="eastAsia" w:ascii="仿宋" w:hAnsi="仿宋" w:eastAsia="仿宋" w:cs="仿宋"/>
          <w:b w:val="0"/>
          <w:bCs/>
          <w:sz w:val="24"/>
          <w:highlight w:val="none"/>
        </w:rPr>
        <w:t>《信息安全产品强制性认证目录》中的产品（如适用）</w:t>
      </w:r>
    </w:p>
    <w:p w14:paraId="09A918D5">
      <w:pPr>
        <w:keepNext/>
        <w:autoSpaceDE w:val="0"/>
        <w:autoSpaceDN w:val="0"/>
        <w:snapToGrid w:val="0"/>
        <w:spacing w:line="360" w:lineRule="auto"/>
        <w:jc w:val="center"/>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（附：有效认证证书复印件，并加盖电子公章）</w:t>
      </w:r>
    </w:p>
    <w:p w14:paraId="35A98F8C">
      <w:pPr>
        <w:autoSpaceDE w:val="0"/>
        <w:autoSpaceDN w:val="0"/>
        <w:spacing w:line="480" w:lineRule="auto"/>
        <w:jc w:val="center"/>
        <w:textAlignment w:val="bottom"/>
        <w:rPr>
          <w:rFonts w:hint="eastAsia" w:ascii="仿宋" w:hAnsi="仿宋" w:eastAsia="仿宋" w:cs="仿宋"/>
          <w:b w:val="0"/>
          <w:bCs/>
          <w:color w:val="000000"/>
          <w:sz w:val="24"/>
          <w:highlight w:val="none"/>
        </w:rPr>
      </w:pPr>
    </w:p>
    <w:p w14:paraId="0D214AF2">
      <w:pPr>
        <w:pStyle w:val="168"/>
        <w:keepNext/>
        <w:snapToGrid w:val="0"/>
        <w:spacing w:line="360" w:lineRule="auto"/>
        <w:jc w:val="center"/>
        <w:rPr>
          <w:rFonts w:hint="eastAsia" w:ascii="仿宋" w:hAnsi="仿宋" w:eastAsia="仿宋" w:cs="仿宋"/>
          <w:b w:val="0"/>
          <w:bCs/>
          <w:szCs w:val="24"/>
          <w:highlight w:val="none"/>
          <w:shd w:val="clear" w:color="auto" w:fill="FFFFFF"/>
        </w:rPr>
      </w:pPr>
    </w:p>
    <w:p w14:paraId="365ABAFE">
      <w:pPr>
        <w:widowControl/>
        <w:jc w:val="left"/>
        <w:rPr>
          <w:rFonts w:hint="eastAsia" w:ascii="仿宋" w:hAnsi="仿宋" w:eastAsia="仿宋" w:cs="仿宋"/>
          <w:b w:val="0"/>
          <w:bCs/>
          <w:kern w:val="0"/>
          <w:sz w:val="24"/>
          <w:highlight w:val="none"/>
          <w:shd w:val="clear" w:color="auto" w:fill="FFFFFF"/>
        </w:rPr>
      </w:pPr>
      <w:r>
        <w:rPr>
          <w:rFonts w:hint="eastAsia" w:ascii="仿宋" w:hAnsi="仿宋" w:eastAsia="仿宋" w:cs="仿宋"/>
          <w:b w:val="0"/>
          <w:bCs/>
          <w:highlight w:val="none"/>
          <w:shd w:val="clear" w:color="auto" w:fill="FFFFFF"/>
        </w:rPr>
        <w:br w:type="page"/>
      </w:r>
    </w:p>
    <w:p w14:paraId="2F99503E">
      <w:pPr>
        <w:keepNext/>
        <w:spacing w:line="360" w:lineRule="auto"/>
        <w:jc w:val="center"/>
        <w:rPr>
          <w:rFonts w:hint="eastAsia" w:ascii="仿宋" w:hAnsi="仿宋" w:eastAsia="仿宋" w:cs="仿宋"/>
          <w:b w:val="0"/>
          <w:bCs/>
          <w:sz w:val="24"/>
          <w:highlight w:val="none"/>
        </w:rPr>
      </w:pPr>
      <w:r>
        <w:rPr>
          <w:rFonts w:hint="eastAsia" w:ascii="仿宋" w:hAnsi="仿宋" w:eastAsia="仿宋" w:cs="仿宋"/>
          <w:b w:val="0"/>
          <w:bCs/>
          <w:kern w:val="0"/>
          <w:sz w:val="24"/>
          <w:highlight w:val="none"/>
        </w:rPr>
        <w:t>（</w:t>
      </w:r>
      <w:r>
        <w:rPr>
          <w:rFonts w:hint="eastAsia" w:ascii="仿宋" w:hAnsi="仿宋" w:eastAsia="仿宋" w:cs="仿宋"/>
          <w:b w:val="0"/>
          <w:bCs/>
          <w:kern w:val="0"/>
          <w:sz w:val="24"/>
          <w:highlight w:val="none"/>
          <w:lang w:val="en-US" w:eastAsia="zh-CN"/>
        </w:rPr>
        <w:t>5</w:t>
      </w:r>
      <w:r>
        <w:rPr>
          <w:rFonts w:hint="eastAsia" w:ascii="仿宋" w:hAnsi="仿宋" w:eastAsia="仿宋" w:cs="仿宋"/>
          <w:b w:val="0"/>
          <w:bCs/>
          <w:kern w:val="0"/>
          <w:sz w:val="24"/>
          <w:highlight w:val="none"/>
        </w:rPr>
        <w:t>）残疾人福利性单位声明函（如适用）</w:t>
      </w:r>
    </w:p>
    <w:p w14:paraId="59666340">
      <w:pPr>
        <w:keepNext/>
        <w:tabs>
          <w:tab w:val="left" w:pos="1680"/>
        </w:tabs>
        <w:snapToGrid w:val="0"/>
        <w:spacing w:line="360" w:lineRule="auto"/>
        <w:jc w:val="center"/>
        <w:rPr>
          <w:rFonts w:hint="eastAsia" w:ascii="仿宋" w:hAnsi="仿宋" w:eastAsia="仿宋" w:cs="仿宋"/>
          <w:b w:val="0"/>
          <w:bCs/>
          <w:sz w:val="24"/>
          <w:highlight w:val="none"/>
        </w:rPr>
      </w:pPr>
    </w:p>
    <w:p w14:paraId="312BBF7C">
      <w:pPr>
        <w:keepNext/>
        <w:spacing w:line="360" w:lineRule="auto"/>
        <w:ind w:firstLine="504" w:firstLineChars="200"/>
        <w:rPr>
          <w:rFonts w:hint="eastAsia" w:ascii="仿宋" w:hAnsi="仿宋" w:eastAsia="仿宋" w:cs="仿宋"/>
          <w:b w:val="0"/>
          <w:bCs/>
          <w:spacing w:val="6"/>
          <w:sz w:val="24"/>
          <w:highlight w:val="none"/>
        </w:rPr>
      </w:pPr>
      <w:r>
        <w:rPr>
          <w:rFonts w:hint="eastAsia" w:ascii="仿宋" w:hAnsi="仿宋" w:eastAsia="仿宋" w:cs="仿宋"/>
          <w:b w:val="0"/>
          <w:bCs/>
          <w:spacing w:val="6"/>
          <w:sz w:val="24"/>
          <w:highlight w:val="none"/>
        </w:rPr>
        <w:t>本单位郑重声明，根据《财政部 民政部 中国残疾人联合会关于促进残疾人就业政府采购政策的通知》（财库</w:t>
      </w:r>
      <w:r>
        <w:rPr>
          <w:rFonts w:hint="eastAsia" w:ascii="仿宋" w:hAnsi="仿宋" w:eastAsia="仿宋" w:cs="仿宋"/>
          <w:b w:val="0"/>
          <w:bCs/>
          <w:sz w:val="24"/>
          <w:highlight w:val="none"/>
        </w:rPr>
        <w:t>〔2017〕 141</w:t>
      </w:r>
      <w:r>
        <w:rPr>
          <w:rFonts w:hint="eastAsia" w:ascii="仿宋" w:hAnsi="仿宋" w:eastAsia="仿宋" w:cs="仿宋"/>
          <w:b w:val="0"/>
          <w:bCs/>
          <w:spacing w:val="6"/>
          <w:sz w:val="24"/>
          <w:highlight w:val="none"/>
        </w:rPr>
        <w:t>号）的规定，本单位为符合条件的残疾人福利性单位，且本单位参加___</w:t>
      </w:r>
      <w:r>
        <w:rPr>
          <w:rFonts w:hint="eastAsia" w:ascii="仿宋" w:hAnsi="仿宋" w:eastAsia="仿宋" w:cs="仿宋"/>
          <w:b w:val="0"/>
          <w:bCs/>
          <w:sz w:val="24"/>
          <w:highlight w:val="none"/>
          <w:u w:val="single"/>
        </w:rPr>
        <w:t xml:space="preserve">      </w:t>
      </w:r>
      <w:r>
        <w:rPr>
          <w:rFonts w:hint="eastAsia" w:ascii="仿宋" w:hAnsi="仿宋" w:eastAsia="仿宋" w:cs="仿宋"/>
          <w:b w:val="0"/>
          <w:bCs/>
          <w:spacing w:val="6"/>
          <w:sz w:val="24"/>
          <w:highlight w:val="none"/>
        </w:rPr>
        <w:t>___单位的___</w:t>
      </w:r>
      <w:r>
        <w:rPr>
          <w:rFonts w:hint="eastAsia" w:ascii="仿宋" w:hAnsi="仿宋" w:eastAsia="仿宋" w:cs="仿宋"/>
          <w:b w:val="0"/>
          <w:bCs/>
          <w:sz w:val="24"/>
          <w:highlight w:val="none"/>
          <w:u w:val="single"/>
        </w:rPr>
        <w:t xml:space="preserve">      </w:t>
      </w:r>
      <w:r>
        <w:rPr>
          <w:rFonts w:hint="eastAsia" w:ascii="仿宋" w:hAnsi="仿宋" w:eastAsia="仿宋" w:cs="仿宋"/>
          <w:b w:val="0"/>
          <w:bCs/>
          <w:spacing w:val="6"/>
          <w:sz w:val="24"/>
          <w:highlight w:val="none"/>
        </w:rPr>
        <w:t>___项目（项目编号：__________________）采购活动提供本单位制造的货物（由本单位承担工程/提供服务），或者提供其他残疾人福利性单位制造的货物（不包括使用非残疾人福利性单位注册商标的货物）。</w:t>
      </w:r>
    </w:p>
    <w:p w14:paraId="3B29CAD6">
      <w:pPr>
        <w:keepNext/>
        <w:spacing w:line="360" w:lineRule="auto"/>
        <w:ind w:firstLine="504" w:firstLineChars="200"/>
        <w:rPr>
          <w:rFonts w:hint="eastAsia" w:ascii="仿宋" w:hAnsi="仿宋" w:eastAsia="仿宋" w:cs="仿宋"/>
          <w:b w:val="0"/>
          <w:bCs/>
          <w:spacing w:val="6"/>
          <w:sz w:val="24"/>
          <w:highlight w:val="none"/>
        </w:rPr>
      </w:pPr>
      <w:r>
        <w:rPr>
          <w:rFonts w:hint="eastAsia" w:ascii="仿宋" w:hAnsi="仿宋" w:eastAsia="仿宋" w:cs="仿宋"/>
          <w:b w:val="0"/>
          <w:bCs/>
          <w:spacing w:val="6"/>
          <w:sz w:val="24"/>
          <w:highlight w:val="none"/>
        </w:rPr>
        <w:t>本单位对上述声明的真实性负责。如有虚假，将依法承担相应责任。</w:t>
      </w:r>
    </w:p>
    <w:p w14:paraId="16B24B69">
      <w:pPr>
        <w:keepNext/>
        <w:spacing w:line="360" w:lineRule="auto"/>
        <w:ind w:firstLine="504" w:firstLineChars="200"/>
        <w:rPr>
          <w:rFonts w:hint="eastAsia" w:ascii="仿宋" w:hAnsi="仿宋" w:eastAsia="仿宋" w:cs="仿宋"/>
          <w:b w:val="0"/>
          <w:bCs/>
          <w:spacing w:val="6"/>
          <w:sz w:val="24"/>
          <w:highlight w:val="none"/>
        </w:rPr>
      </w:pPr>
    </w:p>
    <w:p w14:paraId="427D30E1">
      <w:pPr>
        <w:keepNext/>
        <w:spacing w:line="360" w:lineRule="auto"/>
        <w:ind w:firstLine="504" w:firstLineChars="200"/>
        <w:rPr>
          <w:rFonts w:hint="eastAsia" w:ascii="仿宋" w:hAnsi="仿宋" w:eastAsia="仿宋" w:cs="仿宋"/>
          <w:b w:val="0"/>
          <w:bCs/>
          <w:spacing w:val="6"/>
          <w:sz w:val="24"/>
          <w:highlight w:val="none"/>
        </w:rPr>
      </w:pPr>
    </w:p>
    <w:p w14:paraId="0F121481">
      <w:pPr>
        <w:pStyle w:val="164"/>
        <w:keepNext/>
        <w:snapToGrid w:val="0"/>
        <w:spacing w:line="360" w:lineRule="auto"/>
        <w:ind w:firstLine="4320" w:firstLineChars="18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 供应商名称：</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（电子公章）</w:t>
      </w:r>
    </w:p>
    <w:p w14:paraId="18F7BFDC">
      <w:pPr>
        <w:keepNext/>
        <w:spacing w:line="360" w:lineRule="auto"/>
        <w:ind w:firstLine="5040" w:firstLineChars="2100"/>
        <w:rPr>
          <w:rFonts w:hint="eastAsia" w:ascii="仿宋" w:hAnsi="仿宋" w:eastAsia="仿宋" w:cs="仿宋"/>
          <w:b w:val="0"/>
          <w:bCs/>
          <w:sz w:val="24"/>
          <w:highlight w:val="none"/>
        </w:rPr>
      </w:pPr>
      <w:r>
        <w:rPr>
          <w:rFonts w:hint="eastAsia" w:ascii="仿宋" w:hAnsi="仿宋" w:eastAsia="仿宋" w:cs="仿宋"/>
          <w:b w:val="0"/>
          <w:bCs/>
          <w:sz w:val="24"/>
          <w:highlight w:val="none"/>
        </w:rPr>
        <w:t>日 期：</w:t>
      </w:r>
      <w:r>
        <w:rPr>
          <w:rFonts w:hint="eastAsia" w:ascii="仿宋" w:hAnsi="仿宋" w:eastAsia="仿宋" w:cs="仿宋"/>
          <w:b w:val="0"/>
          <w:bCs/>
          <w:sz w:val="24"/>
          <w:highlight w:val="none"/>
          <w:u w:val="single"/>
        </w:rPr>
        <w:t xml:space="preserve">             </w:t>
      </w:r>
    </w:p>
    <w:p w14:paraId="342809FC">
      <w:pPr>
        <w:widowControl/>
        <w:spacing w:line="360" w:lineRule="auto"/>
        <w:rPr>
          <w:rFonts w:hint="eastAsia" w:ascii="仿宋" w:hAnsi="仿宋" w:eastAsia="仿宋" w:cs="仿宋"/>
          <w:b w:val="0"/>
          <w:bCs/>
          <w:sz w:val="24"/>
          <w:highlight w:val="none"/>
        </w:rPr>
      </w:pPr>
    </w:p>
    <w:p w14:paraId="4D35809B">
      <w:pPr>
        <w:tabs>
          <w:tab w:val="left" w:pos="1680"/>
        </w:tabs>
        <w:snapToGrid w:val="0"/>
        <w:spacing w:line="480" w:lineRule="exact"/>
        <w:jc w:val="center"/>
        <w:rPr>
          <w:rFonts w:hint="eastAsia" w:ascii="仿宋" w:hAnsi="仿宋" w:eastAsia="仿宋" w:cs="仿宋"/>
          <w:b w:val="0"/>
          <w:bCs/>
          <w:kern w:val="0"/>
          <w:sz w:val="24"/>
          <w:highlight w:val="none"/>
        </w:rPr>
      </w:pPr>
      <w:r>
        <w:rPr>
          <w:rFonts w:hint="eastAsia" w:ascii="仿宋" w:hAnsi="仿宋" w:eastAsia="仿宋" w:cs="仿宋"/>
          <w:b w:val="0"/>
          <w:bCs/>
          <w:sz w:val="24"/>
          <w:highlight w:val="none"/>
        </w:rPr>
        <w:br w:type="page"/>
      </w:r>
      <w:r>
        <w:rPr>
          <w:rFonts w:hint="eastAsia" w:ascii="仿宋" w:hAnsi="仿宋" w:eastAsia="仿宋" w:cs="仿宋"/>
          <w:b w:val="0"/>
          <w:bCs/>
          <w:sz w:val="24"/>
          <w:highlight w:val="none"/>
        </w:rPr>
        <w:t>（</w:t>
      </w:r>
      <w:r>
        <w:rPr>
          <w:rFonts w:hint="eastAsia" w:ascii="仿宋" w:hAnsi="仿宋" w:eastAsia="仿宋" w:cs="仿宋"/>
          <w:b w:val="0"/>
          <w:bCs/>
          <w:sz w:val="24"/>
          <w:highlight w:val="none"/>
          <w:lang w:val="en-US" w:eastAsia="zh-CN"/>
        </w:rPr>
        <w:t>6</w:t>
      </w:r>
      <w:r>
        <w:rPr>
          <w:rFonts w:hint="eastAsia" w:ascii="仿宋" w:hAnsi="仿宋" w:eastAsia="仿宋" w:cs="仿宋"/>
          <w:b w:val="0"/>
          <w:bCs/>
          <w:sz w:val="24"/>
          <w:highlight w:val="none"/>
        </w:rPr>
        <w:t>）</w:t>
      </w:r>
      <w:r>
        <w:rPr>
          <w:rFonts w:hint="eastAsia" w:ascii="仿宋" w:hAnsi="仿宋" w:eastAsia="仿宋" w:cs="仿宋"/>
          <w:b w:val="0"/>
          <w:bCs/>
          <w:kern w:val="0"/>
          <w:sz w:val="24"/>
          <w:highlight w:val="none"/>
        </w:rPr>
        <w:t>监狱企业证明文件（如适用）</w:t>
      </w:r>
    </w:p>
    <w:p w14:paraId="2C81767F">
      <w:pPr>
        <w:pStyle w:val="15"/>
        <w:ind w:firstLine="482"/>
        <w:rPr>
          <w:rFonts w:hint="eastAsia" w:ascii="仿宋" w:hAnsi="仿宋" w:eastAsia="仿宋" w:cs="仿宋"/>
          <w:b w:val="0"/>
          <w:bCs/>
          <w:kern w:val="0"/>
          <w:sz w:val="24"/>
          <w:highlight w:val="none"/>
        </w:rPr>
      </w:pPr>
    </w:p>
    <w:p w14:paraId="01FF07B6">
      <w:pPr>
        <w:pStyle w:val="15"/>
        <w:ind w:firstLine="482"/>
        <w:rPr>
          <w:rFonts w:hint="eastAsia" w:ascii="仿宋" w:hAnsi="仿宋" w:eastAsia="仿宋" w:cs="仿宋"/>
          <w:b w:val="0"/>
          <w:bCs/>
          <w:kern w:val="0"/>
          <w:sz w:val="24"/>
          <w:highlight w:val="none"/>
        </w:rPr>
      </w:pPr>
    </w:p>
    <w:p w14:paraId="4E98B9D9">
      <w:pPr>
        <w:widowControl/>
        <w:snapToGrid w:val="0"/>
        <w:spacing w:line="360" w:lineRule="auto"/>
        <w:ind w:firstLine="504" w:firstLineChars="210"/>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本公司郑重声明，根据财政部、司法部发布的《关于政府采购支持监狱企业发展有关问题的通知》的规定，本单位为符合条件的监狱企业单位，且本单位参加______单位的______项目采购活动提供本单位制造的货物（由本单位承担工程/提供服务），或者提供其他监狱企业单位制造的货物（不包括使用非残监狱企业单位注册商标的货物。）</w:t>
      </w:r>
    </w:p>
    <w:p w14:paraId="5E6C4C01">
      <w:pPr>
        <w:keepNext/>
        <w:spacing w:line="360" w:lineRule="auto"/>
        <w:ind w:firstLine="480" w:firstLineChars="200"/>
        <w:rPr>
          <w:rFonts w:hint="eastAsia" w:ascii="仿宋" w:hAnsi="仿宋" w:eastAsia="仿宋" w:cs="仿宋"/>
          <w:b w:val="0"/>
          <w:bCs/>
          <w:spacing w:val="6"/>
          <w:sz w:val="24"/>
          <w:highlight w:val="none"/>
        </w:rPr>
      </w:pPr>
      <w:r>
        <w:rPr>
          <w:rFonts w:hint="eastAsia" w:ascii="仿宋" w:hAnsi="仿宋" w:eastAsia="仿宋" w:cs="仿宋"/>
          <w:b w:val="0"/>
          <w:bCs/>
          <w:color w:val="000000"/>
          <w:sz w:val="24"/>
          <w:highlight w:val="none"/>
        </w:rPr>
        <w:t>本公司对上述声明的真实性负责。如有虚假，将依法承担相应责任。</w:t>
      </w:r>
    </w:p>
    <w:p w14:paraId="33023AB8">
      <w:pPr>
        <w:keepNext/>
        <w:spacing w:line="360" w:lineRule="auto"/>
        <w:ind w:firstLine="504" w:firstLineChars="200"/>
        <w:rPr>
          <w:rFonts w:hint="eastAsia" w:ascii="仿宋" w:hAnsi="仿宋" w:eastAsia="仿宋" w:cs="仿宋"/>
          <w:b w:val="0"/>
          <w:bCs/>
          <w:spacing w:val="6"/>
          <w:sz w:val="24"/>
          <w:highlight w:val="none"/>
        </w:rPr>
      </w:pPr>
    </w:p>
    <w:p w14:paraId="16FBA82F">
      <w:pPr>
        <w:pStyle w:val="2"/>
        <w:rPr>
          <w:rFonts w:hint="eastAsia" w:ascii="仿宋" w:hAnsi="仿宋" w:eastAsia="仿宋" w:cs="仿宋"/>
          <w:b w:val="0"/>
          <w:bCs/>
          <w:sz w:val="24"/>
          <w:highlight w:val="none"/>
        </w:rPr>
      </w:pPr>
    </w:p>
    <w:p w14:paraId="4F3B01D8">
      <w:pPr>
        <w:keepNext/>
        <w:spacing w:line="360" w:lineRule="auto"/>
        <w:ind w:firstLine="504" w:firstLineChars="200"/>
        <w:rPr>
          <w:rFonts w:hint="eastAsia" w:ascii="仿宋" w:hAnsi="仿宋" w:eastAsia="仿宋" w:cs="仿宋"/>
          <w:b w:val="0"/>
          <w:bCs/>
          <w:spacing w:val="6"/>
          <w:sz w:val="24"/>
          <w:highlight w:val="none"/>
        </w:rPr>
      </w:pPr>
    </w:p>
    <w:p w14:paraId="21AF3A3B">
      <w:pPr>
        <w:pStyle w:val="164"/>
        <w:keepNext/>
        <w:snapToGrid w:val="0"/>
        <w:spacing w:line="360" w:lineRule="auto"/>
        <w:ind w:firstLine="4320" w:firstLineChars="18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 xml:space="preserve"> 供应商名称：</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（电子公章）</w:t>
      </w:r>
    </w:p>
    <w:p w14:paraId="79B503B2">
      <w:pPr>
        <w:keepNext/>
        <w:spacing w:line="360" w:lineRule="auto"/>
        <w:ind w:firstLine="4560" w:firstLineChars="1900"/>
        <w:rPr>
          <w:rFonts w:hint="eastAsia" w:ascii="仿宋" w:hAnsi="仿宋" w:eastAsia="仿宋" w:cs="仿宋"/>
          <w:b w:val="0"/>
          <w:bCs/>
          <w:sz w:val="24"/>
          <w:highlight w:val="none"/>
        </w:rPr>
      </w:pPr>
      <w:r>
        <w:rPr>
          <w:rFonts w:hint="eastAsia" w:ascii="仿宋" w:hAnsi="仿宋" w:eastAsia="仿宋" w:cs="仿宋"/>
          <w:b w:val="0"/>
          <w:bCs/>
          <w:sz w:val="24"/>
          <w:highlight w:val="none"/>
        </w:rPr>
        <w:t>日     期：</w:t>
      </w:r>
      <w:r>
        <w:rPr>
          <w:rFonts w:hint="eastAsia" w:ascii="仿宋" w:hAnsi="仿宋" w:eastAsia="仿宋" w:cs="仿宋"/>
          <w:b w:val="0"/>
          <w:bCs/>
          <w:sz w:val="24"/>
          <w:highlight w:val="none"/>
          <w:u w:val="single"/>
        </w:rPr>
        <w:t xml:space="preserve">             </w:t>
      </w:r>
    </w:p>
    <w:p w14:paraId="04913C5F">
      <w:pPr>
        <w:tabs>
          <w:tab w:val="left" w:pos="1680"/>
        </w:tabs>
        <w:snapToGrid w:val="0"/>
        <w:spacing w:line="480" w:lineRule="exact"/>
        <w:jc w:val="center"/>
        <w:rPr>
          <w:rFonts w:hint="eastAsia" w:ascii="仿宋" w:hAnsi="仿宋" w:eastAsia="仿宋" w:cs="仿宋"/>
          <w:b w:val="0"/>
          <w:bCs/>
          <w:kern w:val="0"/>
          <w:sz w:val="24"/>
          <w:highlight w:val="none"/>
        </w:rPr>
      </w:pPr>
    </w:p>
    <w:p w14:paraId="64576AA3">
      <w:pPr>
        <w:tabs>
          <w:tab w:val="left" w:pos="1680"/>
        </w:tabs>
        <w:snapToGrid w:val="0"/>
        <w:spacing w:line="480" w:lineRule="exact"/>
        <w:jc w:val="center"/>
        <w:rPr>
          <w:rFonts w:hint="eastAsia" w:ascii="仿宋" w:hAnsi="仿宋" w:eastAsia="仿宋" w:cs="仿宋"/>
          <w:b w:val="0"/>
          <w:bCs/>
          <w:kern w:val="0"/>
          <w:sz w:val="24"/>
          <w:highlight w:val="none"/>
        </w:rPr>
      </w:pPr>
    </w:p>
    <w:p w14:paraId="3AEB999D">
      <w:pPr>
        <w:tabs>
          <w:tab w:val="left" w:pos="737"/>
          <w:tab w:val="left" w:pos="1200"/>
        </w:tabs>
        <w:overflowPunct w:val="0"/>
        <w:autoSpaceDE w:val="0"/>
        <w:autoSpaceDN w:val="0"/>
        <w:adjustRightInd w:val="0"/>
        <w:snapToGrid w:val="0"/>
        <w:spacing w:line="480" w:lineRule="auto"/>
        <w:ind w:firstLine="480" w:firstLineChars="200"/>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注：1、监狱企业又属于小型、微型企业的，不重复享受政策；</w:t>
      </w:r>
    </w:p>
    <w:p w14:paraId="2B50F41F">
      <w:pPr>
        <w:pStyle w:val="15"/>
        <w:spacing w:line="480" w:lineRule="auto"/>
        <w:ind w:left="420" w:leftChars="200" w:firstLine="482"/>
        <w:rPr>
          <w:rFonts w:hint="eastAsia" w:ascii="仿宋" w:hAnsi="仿宋" w:eastAsia="仿宋" w:cs="仿宋"/>
          <w:b w:val="0"/>
          <w:bCs/>
          <w:kern w:val="0"/>
          <w:sz w:val="24"/>
          <w:highlight w:val="none"/>
        </w:rPr>
      </w:pPr>
      <w:r>
        <w:rPr>
          <w:rFonts w:hint="eastAsia" w:ascii="仿宋" w:hAnsi="仿宋" w:eastAsia="仿宋" w:cs="仿宋"/>
          <w:b w:val="0"/>
          <w:bCs/>
          <w:kern w:val="0"/>
          <w:sz w:val="24"/>
          <w:highlight w:val="none"/>
        </w:rPr>
        <w:t>2、供应商除填写此函外，请提供由省级以上监狱管理局、戒毒管理局（含新疆生产建设兵团）出具的属于监狱企业的证明文件。</w:t>
      </w:r>
    </w:p>
    <w:p w14:paraId="40A57423">
      <w:pPr>
        <w:spacing w:line="480" w:lineRule="auto"/>
        <w:ind w:firstLine="560" w:firstLineChars="200"/>
        <w:rPr>
          <w:rFonts w:hint="eastAsia" w:ascii="仿宋" w:hAnsi="仿宋" w:eastAsia="仿宋" w:cs="仿宋"/>
          <w:b w:val="0"/>
          <w:bCs/>
          <w:sz w:val="24"/>
          <w:highlight w:val="none"/>
        </w:rPr>
      </w:pPr>
      <w:r>
        <w:rPr>
          <w:rFonts w:hint="eastAsia" w:ascii="仿宋" w:hAnsi="仿宋" w:eastAsia="仿宋" w:cs="仿宋"/>
          <w:b w:val="0"/>
          <w:bCs/>
          <w:spacing w:val="20"/>
          <w:kern w:val="0"/>
          <w:sz w:val="24"/>
          <w:highlight w:val="none"/>
        </w:rPr>
        <w:t> </w:t>
      </w:r>
    </w:p>
    <w:p w14:paraId="419B0A45">
      <w:pPr>
        <w:rPr>
          <w:rFonts w:hint="eastAsia" w:ascii="仿宋" w:hAnsi="仿宋" w:eastAsia="仿宋" w:cs="仿宋"/>
          <w:b w:val="0"/>
          <w:bCs/>
          <w:snapToGrid w:val="0"/>
          <w:kern w:val="0"/>
          <w:sz w:val="24"/>
          <w:highlight w:val="none"/>
        </w:rPr>
      </w:pPr>
      <w:r>
        <w:rPr>
          <w:rFonts w:hint="eastAsia" w:ascii="仿宋" w:hAnsi="仿宋" w:eastAsia="仿宋" w:cs="仿宋"/>
          <w:b w:val="0"/>
          <w:bCs/>
          <w:snapToGrid w:val="0"/>
          <w:kern w:val="0"/>
          <w:sz w:val="24"/>
          <w:highlight w:val="none"/>
        </w:rPr>
        <w:br w:type="page"/>
      </w:r>
    </w:p>
    <w:p w14:paraId="264FF73A">
      <w:pPr>
        <w:spacing w:line="360" w:lineRule="auto"/>
        <w:jc w:val="center"/>
        <w:rPr>
          <w:rFonts w:hint="eastAsia" w:ascii="仿宋" w:hAnsi="仿宋" w:eastAsia="仿宋" w:cs="仿宋"/>
          <w:b w:val="0"/>
          <w:bCs/>
          <w:color w:val="000000" w:themeColor="text1"/>
          <w:sz w:val="28"/>
          <w:szCs w:val="28"/>
          <w:highlight w:val="none"/>
          <w14:textFill>
            <w14:solidFill>
              <w14:schemeClr w14:val="tx1"/>
            </w14:solidFill>
          </w14:textFill>
        </w:rPr>
      </w:pPr>
    </w:p>
    <w:p w14:paraId="1D5C1A1E">
      <w:pPr>
        <w:keepNext/>
        <w:spacing w:line="360" w:lineRule="auto"/>
        <w:jc w:val="center"/>
        <w:rPr>
          <w:rFonts w:hint="eastAsia" w:ascii="仿宋" w:hAnsi="仿宋" w:eastAsia="仿宋" w:cs="仿宋"/>
          <w:b w:val="0"/>
          <w:bCs/>
          <w:sz w:val="24"/>
          <w:highlight w:val="none"/>
        </w:rPr>
      </w:pPr>
      <w:r>
        <w:rPr>
          <w:rFonts w:hint="eastAsia" w:ascii="仿宋" w:hAnsi="仿宋" w:eastAsia="仿宋" w:cs="仿宋"/>
          <w:b w:val="0"/>
          <w:bCs/>
          <w:color w:val="000000" w:themeColor="text1"/>
          <w:sz w:val="28"/>
          <w:szCs w:val="28"/>
          <w:highlight w:val="none"/>
          <w14:textFill>
            <w14:solidFill>
              <w14:schemeClr w14:val="tx1"/>
            </w14:solidFill>
          </w14:textFill>
        </w:rPr>
        <w:t>（</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7</w:t>
      </w:r>
      <w:r>
        <w:rPr>
          <w:rFonts w:hint="eastAsia" w:ascii="仿宋" w:hAnsi="仿宋" w:eastAsia="仿宋" w:cs="仿宋"/>
          <w:b w:val="0"/>
          <w:bCs/>
          <w:color w:val="000000" w:themeColor="text1"/>
          <w:sz w:val="28"/>
          <w:szCs w:val="28"/>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商品包装和快递包装承诺格式</w:t>
      </w:r>
      <w:r>
        <w:rPr>
          <w:rFonts w:hint="eastAsia" w:ascii="仿宋" w:hAnsi="仿宋" w:eastAsia="仿宋" w:cs="仿宋"/>
          <w:b w:val="0"/>
          <w:bCs/>
          <w:kern w:val="0"/>
          <w:sz w:val="24"/>
          <w:highlight w:val="none"/>
        </w:rPr>
        <w:t>（如适用）</w:t>
      </w:r>
    </w:p>
    <w:p w14:paraId="3C7CFD27">
      <w:pPr>
        <w:snapToGrid w:val="0"/>
        <w:spacing w:line="360" w:lineRule="auto"/>
        <w:ind w:left="420" w:hanging="360" w:hangingChars="150"/>
        <w:jc w:val="center"/>
        <w:rPr>
          <w:rFonts w:hint="eastAsia" w:ascii="仿宋" w:hAnsi="仿宋" w:eastAsia="仿宋" w:cs="仿宋"/>
          <w:b w:val="0"/>
          <w:bCs/>
          <w:color w:val="000000" w:themeColor="text1"/>
          <w:sz w:val="24"/>
          <w:szCs w:val="24"/>
          <w:highlight w:val="none"/>
          <w14:textFill>
            <w14:solidFill>
              <w14:schemeClr w14:val="tx1"/>
            </w14:solidFill>
          </w14:textFill>
        </w:rPr>
      </w:pPr>
    </w:p>
    <w:p w14:paraId="4B2B203A">
      <w:pPr>
        <w:snapToGrid w:val="0"/>
        <w:spacing w:line="360" w:lineRule="auto"/>
        <w:ind w:firstLine="2205" w:firstLineChars="1050"/>
        <w:jc w:val="left"/>
        <w:rPr>
          <w:rFonts w:hint="eastAsia" w:ascii="仿宋" w:hAnsi="仿宋" w:eastAsia="仿宋" w:cs="仿宋"/>
          <w:b w:val="0"/>
          <w:bCs/>
          <w:color w:val="000000" w:themeColor="text1"/>
          <w:highlight w:val="none"/>
          <w14:textFill>
            <w14:solidFill>
              <w14:schemeClr w14:val="tx1"/>
            </w14:solidFill>
          </w14:textFill>
        </w:rPr>
      </w:pPr>
      <w:r>
        <w:rPr>
          <w:rFonts w:hint="eastAsia" w:ascii="仿宋" w:hAnsi="仿宋" w:eastAsia="仿宋" w:cs="仿宋"/>
          <w:b w:val="0"/>
          <w:bCs/>
          <w:color w:val="000000" w:themeColor="text1"/>
          <w:highlight w:val="none"/>
          <w14:textFill>
            <w14:solidFill>
              <w14:schemeClr w14:val="tx1"/>
            </w14:solidFill>
          </w14:textFill>
        </w:rPr>
        <w:t>商 品 包 装 和 快 递 包 装 承 诺</w:t>
      </w:r>
    </w:p>
    <w:p w14:paraId="6EC831C0">
      <w:pPr>
        <w:widowControl/>
        <w:snapToGrid w:val="0"/>
        <w:spacing w:line="360" w:lineRule="auto"/>
        <w:ind w:firstLine="504" w:firstLineChars="210"/>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本</w:t>
      </w:r>
      <w:r>
        <w:rPr>
          <w:rFonts w:hint="eastAsia" w:ascii="仿宋" w:hAnsi="仿宋" w:eastAsia="仿宋" w:cs="仿宋"/>
          <w:b w:val="0"/>
          <w:bCs/>
          <w:color w:val="000000"/>
          <w:sz w:val="24"/>
          <w:highlight w:val="none"/>
          <w:lang w:eastAsia="zh-CN"/>
        </w:rPr>
        <w:t>供应商</w:t>
      </w:r>
      <w:r>
        <w:rPr>
          <w:rFonts w:hint="eastAsia" w:ascii="仿宋" w:hAnsi="仿宋" w:eastAsia="仿宋" w:cs="仿宋"/>
          <w:b w:val="0"/>
          <w:bCs/>
          <w:color w:val="000000"/>
          <w:sz w:val="24"/>
          <w:highlight w:val="none"/>
        </w:rPr>
        <w:t>现参与____________项目（项目编号：____________）的采购活动，本公司承诺所供商品包装符合《商品包装政府采购需求标准（试行）》，快递包装符合《快递包装政府采购需求标准（试行）》。</w:t>
      </w:r>
    </w:p>
    <w:p w14:paraId="5F13D566">
      <w:pPr>
        <w:widowControl/>
        <w:snapToGrid w:val="0"/>
        <w:spacing w:line="360" w:lineRule="auto"/>
        <w:ind w:firstLine="504" w:firstLineChars="210"/>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如上述声明不真实，愿意按照政府采购有关法律法规的规定接受处罚。</w:t>
      </w:r>
    </w:p>
    <w:p w14:paraId="72EA496B">
      <w:pPr>
        <w:widowControl/>
        <w:snapToGrid w:val="0"/>
        <w:spacing w:line="360" w:lineRule="auto"/>
        <w:ind w:firstLine="504" w:firstLineChars="210"/>
        <w:jc w:val="left"/>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特此声明</w:t>
      </w:r>
    </w:p>
    <w:p w14:paraId="05B72D2D">
      <w:pPr>
        <w:snapToGrid w:val="0"/>
        <w:spacing w:line="360" w:lineRule="auto"/>
        <w:ind w:firstLine="3360" w:firstLineChars="1600"/>
        <w:rPr>
          <w:rFonts w:hint="eastAsia" w:ascii="仿宋" w:hAnsi="仿宋" w:eastAsia="仿宋" w:cs="仿宋"/>
          <w:b w:val="0"/>
          <w:bCs/>
          <w:color w:val="000000" w:themeColor="text1"/>
          <w:highlight w:val="none"/>
          <w14:textFill>
            <w14:solidFill>
              <w14:schemeClr w14:val="tx1"/>
            </w14:solidFill>
          </w14:textFill>
        </w:rPr>
      </w:pPr>
      <w:r>
        <w:rPr>
          <w:rFonts w:hint="eastAsia" w:ascii="仿宋" w:hAnsi="仿宋" w:eastAsia="仿宋" w:cs="仿宋"/>
          <w:b w:val="0"/>
          <w:bCs/>
          <w:color w:val="000000" w:themeColor="text1"/>
          <w:highlight w:val="none"/>
          <w14:textFill>
            <w14:solidFill>
              <w14:schemeClr w14:val="tx1"/>
            </w14:solidFill>
          </w14:textFill>
        </w:rPr>
        <w:t xml:space="preserve">               </w:t>
      </w:r>
    </w:p>
    <w:p w14:paraId="60DB7D5E">
      <w:pPr>
        <w:snapToGrid w:val="0"/>
        <w:spacing w:line="360" w:lineRule="auto"/>
        <w:ind w:firstLine="3360" w:firstLineChars="1600"/>
        <w:rPr>
          <w:rFonts w:hint="eastAsia" w:ascii="仿宋" w:hAnsi="仿宋" w:eastAsia="仿宋" w:cs="仿宋"/>
          <w:b w:val="0"/>
          <w:bCs/>
          <w:color w:val="000000" w:themeColor="text1"/>
          <w:highlight w:val="none"/>
          <w14:textFill>
            <w14:solidFill>
              <w14:schemeClr w14:val="tx1"/>
            </w14:solidFill>
          </w14:textFill>
        </w:rPr>
      </w:pPr>
    </w:p>
    <w:p w14:paraId="20688D9C">
      <w:pPr>
        <w:pStyle w:val="164"/>
        <w:keepNext/>
        <w:snapToGrid w:val="0"/>
        <w:spacing w:line="360" w:lineRule="auto"/>
        <w:ind w:firstLine="3780" w:firstLineChars="1800"/>
        <w:textAlignment w:val="auto"/>
        <w:rPr>
          <w:rFonts w:hint="eastAsia" w:ascii="仿宋" w:hAnsi="仿宋" w:eastAsia="仿宋" w:cs="仿宋"/>
          <w:b w:val="0"/>
          <w:bCs/>
          <w:sz w:val="24"/>
          <w:szCs w:val="24"/>
          <w:highlight w:val="none"/>
        </w:rPr>
      </w:pPr>
      <w:r>
        <w:rPr>
          <w:rFonts w:hint="eastAsia" w:ascii="仿宋" w:hAnsi="仿宋" w:eastAsia="仿宋" w:cs="仿宋"/>
          <w:b w:val="0"/>
          <w:bCs/>
          <w:color w:val="000000" w:themeColor="text1"/>
          <w:highlight w:val="none"/>
          <w14:textFill>
            <w14:solidFill>
              <w14:schemeClr w14:val="tx1"/>
            </w14:solidFill>
          </w14:textFill>
        </w:rPr>
        <w:t xml:space="preserve">       </w:t>
      </w:r>
      <w:r>
        <w:rPr>
          <w:rFonts w:hint="eastAsia" w:ascii="仿宋" w:hAnsi="仿宋" w:eastAsia="仿宋" w:cs="仿宋"/>
          <w:b w:val="0"/>
          <w:bCs/>
          <w:sz w:val="24"/>
          <w:szCs w:val="24"/>
          <w:highlight w:val="none"/>
        </w:rPr>
        <w:t>供应商名称：</w:t>
      </w:r>
      <w:r>
        <w:rPr>
          <w:rFonts w:hint="eastAsia" w:ascii="仿宋" w:hAnsi="仿宋" w:eastAsia="仿宋" w:cs="仿宋"/>
          <w:b w:val="0"/>
          <w:bCs/>
          <w:sz w:val="24"/>
          <w:szCs w:val="24"/>
          <w:highlight w:val="none"/>
          <w:u w:val="single"/>
        </w:rPr>
        <w:t xml:space="preserve">             </w:t>
      </w:r>
      <w:r>
        <w:rPr>
          <w:rFonts w:hint="eastAsia" w:ascii="仿宋" w:hAnsi="仿宋" w:eastAsia="仿宋" w:cs="仿宋"/>
          <w:b w:val="0"/>
          <w:bCs/>
          <w:sz w:val="24"/>
          <w:szCs w:val="24"/>
          <w:highlight w:val="none"/>
        </w:rPr>
        <w:t>（电子公章）</w:t>
      </w:r>
    </w:p>
    <w:p w14:paraId="152FFCA4">
      <w:pPr>
        <w:keepNext/>
        <w:spacing w:line="360" w:lineRule="auto"/>
        <w:ind w:firstLine="4560" w:firstLineChars="1900"/>
        <w:rPr>
          <w:rFonts w:hint="eastAsia" w:ascii="仿宋" w:hAnsi="仿宋" w:eastAsia="仿宋" w:cs="仿宋"/>
          <w:b w:val="0"/>
          <w:bCs/>
          <w:sz w:val="24"/>
          <w:highlight w:val="none"/>
        </w:rPr>
      </w:pPr>
      <w:r>
        <w:rPr>
          <w:rFonts w:hint="eastAsia" w:ascii="仿宋" w:hAnsi="仿宋" w:eastAsia="仿宋" w:cs="仿宋"/>
          <w:b w:val="0"/>
          <w:bCs/>
          <w:sz w:val="24"/>
          <w:highlight w:val="none"/>
        </w:rPr>
        <w:t>日     期：</w:t>
      </w:r>
      <w:r>
        <w:rPr>
          <w:rFonts w:hint="eastAsia" w:ascii="仿宋" w:hAnsi="仿宋" w:eastAsia="仿宋" w:cs="仿宋"/>
          <w:b w:val="0"/>
          <w:bCs/>
          <w:sz w:val="24"/>
          <w:highlight w:val="none"/>
          <w:u w:val="single"/>
        </w:rPr>
        <w:t xml:space="preserve">             </w:t>
      </w:r>
    </w:p>
    <w:p w14:paraId="0D074278">
      <w:pPr>
        <w:snapToGrid w:val="0"/>
        <w:spacing w:line="360" w:lineRule="auto"/>
        <w:jc w:val="center"/>
        <w:rPr>
          <w:rFonts w:hint="eastAsia" w:ascii="仿宋" w:hAnsi="仿宋" w:eastAsia="仿宋" w:cs="仿宋"/>
          <w:b w:val="0"/>
          <w:bCs/>
          <w:color w:val="000000" w:themeColor="text1"/>
          <w:sz w:val="28"/>
          <w:szCs w:val="28"/>
          <w:highlight w:val="none"/>
          <w14:textFill>
            <w14:solidFill>
              <w14:schemeClr w14:val="tx1"/>
            </w14:solidFill>
          </w14:textFill>
        </w:rPr>
      </w:pPr>
    </w:p>
    <w:p w14:paraId="16013DA6">
      <w:pPr>
        <w:pStyle w:val="2"/>
        <w:rPr>
          <w:rFonts w:hint="eastAsia" w:ascii="仿宋" w:hAnsi="仿宋" w:eastAsia="仿宋" w:cs="仿宋"/>
          <w:b w:val="0"/>
          <w:bCs/>
          <w:highlight w:val="none"/>
        </w:rPr>
      </w:pPr>
    </w:p>
    <w:sectPr>
      <w:pgSz w:w="11907" w:h="16840"/>
      <w:pgMar w:top="1701" w:right="1418" w:bottom="1418" w:left="1418" w:header="964" w:footer="964" w:gutter="0"/>
      <w:pgBorders>
        <w:bottom w:val="double" w:color="auto" w:sz="4" w:space="1"/>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7A"/>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altName w:val="宋体"/>
    <w:panose1 w:val="03000509000000000000"/>
    <w:charset w:val="86"/>
    <w:family w:val="script"/>
    <w:pitch w:val="default"/>
    <w:sig w:usb0="00000000" w:usb1="00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0FBB">
    <w:pPr>
      <w:tabs>
        <w:tab w:val="left" w:pos="529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321D8">
    <w:pPr>
      <w:tabs>
        <w:tab w:val="left" w:pos="529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CE9E0">
    <w:pPr>
      <w:tabs>
        <w:tab w:val="left" w:pos="5293"/>
      </w:tabs>
      <w:rPr>
        <w:rFonts w:ascii="仿宋" w:hAnsi="仿宋" w:eastAsia="仿宋"/>
        <w:b/>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55C07">
                          <w:pPr>
                            <w:pStyle w:val="3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055C07">
                    <w:pPr>
                      <w:pStyle w:val="30"/>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仿宋" w:hAnsi="仿宋" w:eastAsia="仿宋"/>
        <w:b/>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F7D14">
    <w:pPr>
      <w:pStyle w:val="30"/>
      <w:rPr>
        <w:rFonts w:hint="eastAsia"/>
        <w:color w:val="auto"/>
        <w:lang w:eastAsia="zh-CN"/>
        <w14:textFill>
          <w14:noFill/>
        </w14:textFill>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8354D">
                          <w:pPr>
                            <w:pStyle w:val="30"/>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38354D">
                    <w:pPr>
                      <w:pStyle w:val="30"/>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C196">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D3623">
                          <w:pPr>
                            <w:pStyle w:val="30"/>
                          </w:pPr>
                          <w:r>
                            <w:fldChar w:fldCharType="begin"/>
                          </w:r>
                          <w:r>
                            <w:instrText xml:space="preserve"> PAGE  \* MERGEFORMAT </w:instrText>
                          </w:r>
                          <w:r>
                            <w:fldChar w:fldCharType="separate"/>
                          </w:r>
                          <w:r>
                            <w:t>- 43 -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11D3623">
                    <w:pPr>
                      <w:pStyle w:val="30"/>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7CB1">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91591">
    <w:pPr>
      <w:pStyle w:val="3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162"/>
      <w:lvlText w:val="图%1. "/>
      <w:lvlJc w:val="left"/>
      <w:pPr>
        <w:tabs>
          <w:tab w:val="left" w:pos="777"/>
        </w:tabs>
        <w:ind w:left="777" w:hanging="420"/>
      </w:pPr>
      <w:rPr>
        <w:rFonts w:cs="Times New Roman"/>
      </w:rPr>
    </w:lvl>
  </w:abstractNum>
  <w:abstractNum w:abstractNumId="1">
    <w:nsid w:val="0ACA2F30"/>
    <w:multiLevelType w:val="singleLevel"/>
    <w:tmpl w:val="0ACA2F30"/>
    <w:lvl w:ilvl="0" w:tentative="0">
      <w:start w:val="4"/>
      <w:numFmt w:val="chineseCounting"/>
      <w:suff w:val="space"/>
      <w:lvlText w:val="第%1部分"/>
      <w:lvlJc w:val="left"/>
      <w:rPr>
        <w:rFonts w:hint="eastAsia"/>
      </w:rPr>
    </w:lvl>
  </w:abstractNum>
  <w:abstractNum w:abstractNumId="2">
    <w:nsid w:val="3D84EBD3"/>
    <w:multiLevelType w:val="singleLevel"/>
    <w:tmpl w:val="3D84EBD3"/>
    <w:lvl w:ilvl="0" w:tentative="0">
      <w:start w:val="10"/>
      <w:numFmt w:val="decimal"/>
      <w:suff w:val="nothing"/>
      <w:lvlText w:val="%1、"/>
      <w:lvlJc w:val="left"/>
    </w:lvl>
  </w:abstractNum>
  <w:abstractNum w:abstractNumId="3">
    <w:nsid w:val="6056281D"/>
    <w:multiLevelType w:val="singleLevel"/>
    <w:tmpl w:val="6056281D"/>
    <w:lvl w:ilvl="0" w:tentative="0">
      <w:start w:val="3"/>
      <w:numFmt w:val="chineseCounting"/>
      <w:suff w:val="nothing"/>
      <w:lvlText w:val="%1、"/>
      <w:lvlJc w:val="left"/>
      <w:rPr>
        <w:rFonts w:hint="eastAsia"/>
        <w:b/>
        <w:bCs/>
      </w:rPr>
    </w:lvl>
  </w:abstractNum>
  <w:abstractNum w:abstractNumId="4">
    <w:nsid w:val="73925FB4"/>
    <w:multiLevelType w:val="singleLevel"/>
    <w:tmpl w:val="73925FB4"/>
    <w:lvl w:ilvl="0" w:tentative="0">
      <w:start w:val="4"/>
      <w:numFmt w:val="decimal"/>
      <w:suff w:val="space"/>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mVhYWFiMzEwNmZhM2UwNjM0ZWFkZmU4MWEyOTAifQ=="/>
  </w:docVars>
  <w:rsids>
    <w:rsidRoot w:val="00172A27"/>
    <w:rsid w:val="00001210"/>
    <w:rsid w:val="00001E4C"/>
    <w:rsid w:val="00002212"/>
    <w:rsid w:val="00002DEF"/>
    <w:rsid w:val="000044C4"/>
    <w:rsid w:val="000048F3"/>
    <w:rsid w:val="00004B86"/>
    <w:rsid w:val="00005BB4"/>
    <w:rsid w:val="00006A57"/>
    <w:rsid w:val="000077CD"/>
    <w:rsid w:val="0000795E"/>
    <w:rsid w:val="000113E2"/>
    <w:rsid w:val="00013133"/>
    <w:rsid w:val="00013570"/>
    <w:rsid w:val="000137CF"/>
    <w:rsid w:val="00014129"/>
    <w:rsid w:val="0001478E"/>
    <w:rsid w:val="0001508D"/>
    <w:rsid w:val="000155E9"/>
    <w:rsid w:val="00015D33"/>
    <w:rsid w:val="000160E8"/>
    <w:rsid w:val="000166D7"/>
    <w:rsid w:val="00016E48"/>
    <w:rsid w:val="0001722F"/>
    <w:rsid w:val="00017FF3"/>
    <w:rsid w:val="00020A8D"/>
    <w:rsid w:val="00020E69"/>
    <w:rsid w:val="00020FE6"/>
    <w:rsid w:val="000219F2"/>
    <w:rsid w:val="0002233E"/>
    <w:rsid w:val="00024959"/>
    <w:rsid w:val="0002567C"/>
    <w:rsid w:val="00025702"/>
    <w:rsid w:val="000259BB"/>
    <w:rsid w:val="00026674"/>
    <w:rsid w:val="00026714"/>
    <w:rsid w:val="00026A1F"/>
    <w:rsid w:val="00027E7B"/>
    <w:rsid w:val="00027EC3"/>
    <w:rsid w:val="00031A78"/>
    <w:rsid w:val="00031D28"/>
    <w:rsid w:val="000324AE"/>
    <w:rsid w:val="00032F92"/>
    <w:rsid w:val="00032F9D"/>
    <w:rsid w:val="000330C7"/>
    <w:rsid w:val="0003459B"/>
    <w:rsid w:val="00035953"/>
    <w:rsid w:val="000367EA"/>
    <w:rsid w:val="00036C8E"/>
    <w:rsid w:val="00037304"/>
    <w:rsid w:val="00037D2F"/>
    <w:rsid w:val="000402CF"/>
    <w:rsid w:val="000418F1"/>
    <w:rsid w:val="00041F8E"/>
    <w:rsid w:val="00042A1D"/>
    <w:rsid w:val="00043CF3"/>
    <w:rsid w:val="000441A8"/>
    <w:rsid w:val="0004504D"/>
    <w:rsid w:val="00046108"/>
    <w:rsid w:val="000461C4"/>
    <w:rsid w:val="0004746B"/>
    <w:rsid w:val="00047951"/>
    <w:rsid w:val="00047A6B"/>
    <w:rsid w:val="00047CCA"/>
    <w:rsid w:val="00047EEA"/>
    <w:rsid w:val="00051A26"/>
    <w:rsid w:val="00051F29"/>
    <w:rsid w:val="00052B37"/>
    <w:rsid w:val="00052FB2"/>
    <w:rsid w:val="00053584"/>
    <w:rsid w:val="000542D9"/>
    <w:rsid w:val="0005461B"/>
    <w:rsid w:val="00054E8F"/>
    <w:rsid w:val="0005653F"/>
    <w:rsid w:val="000578E3"/>
    <w:rsid w:val="000605AA"/>
    <w:rsid w:val="000609C8"/>
    <w:rsid w:val="00060ED1"/>
    <w:rsid w:val="0006101E"/>
    <w:rsid w:val="000620A5"/>
    <w:rsid w:val="000628E4"/>
    <w:rsid w:val="0006327A"/>
    <w:rsid w:val="00063A6B"/>
    <w:rsid w:val="00063B48"/>
    <w:rsid w:val="00064003"/>
    <w:rsid w:val="000650D0"/>
    <w:rsid w:val="000650E7"/>
    <w:rsid w:val="00065B55"/>
    <w:rsid w:val="00065C96"/>
    <w:rsid w:val="00065D65"/>
    <w:rsid w:val="00067792"/>
    <w:rsid w:val="000678D0"/>
    <w:rsid w:val="000679DD"/>
    <w:rsid w:val="00070B84"/>
    <w:rsid w:val="00070C4B"/>
    <w:rsid w:val="00071E8F"/>
    <w:rsid w:val="000725A3"/>
    <w:rsid w:val="0007299E"/>
    <w:rsid w:val="00073872"/>
    <w:rsid w:val="0007389E"/>
    <w:rsid w:val="00073DF4"/>
    <w:rsid w:val="00073ED3"/>
    <w:rsid w:val="000743AA"/>
    <w:rsid w:val="00074A35"/>
    <w:rsid w:val="00075A25"/>
    <w:rsid w:val="00075E91"/>
    <w:rsid w:val="00075FC0"/>
    <w:rsid w:val="000772E7"/>
    <w:rsid w:val="00077CB0"/>
    <w:rsid w:val="00080A4C"/>
    <w:rsid w:val="00080C5D"/>
    <w:rsid w:val="000818B7"/>
    <w:rsid w:val="00081CDE"/>
    <w:rsid w:val="00081ED1"/>
    <w:rsid w:val="000833D2"/>
    <w:rsid w:val="000837B5"/>
    <w:rsid w:val="0008419D"/>
    <w:rsid w:val="000841ED"/>
    <w:rsid w:val="00084582"/>
    <w:rsid w:val="00084C6D"/>
    <w:rsid w:val="0008504F"/>
    <w:rsid w:val="000859AC"/>
    <w:rsid w:val="0008620F"/>
    <w:rsid w:val="00086976"/>
    <w:rsid w:val="00086BBC"/>
    <w:rsid w:val="00086DE8"/>
    <w:rsid w:val="00087EE3"/>
    <w:rsid w:val="000902D5"/>
    <w:rsid w:val="0009060D"/>
    <w:rsid w:val="000906B3"/>
    <w:rsid w:val="000906E5"/>
    <w:rsid w:val="00090930"/>
    <w:rsid w:val="000919F4"/>
    <w:rsid w:val="00092AF2"/>
    <w:rsid w:val="00094DE9"/>
    <w:rsid w:val="00095042"/>
    <w:rsid w:val="000967A6"/>
    <w:rsid w:val="000971E3"/>
    <w:rsid w:val="00097247"/>
    <w:rsid w:val="000A11A2"/>
    <w:rsid w:val="000A1CF9"/>
    <w:rsid w:val="000A1FDE"/>
    <w:rsid w:val="000A2CF7"/>
    <w:rsid w:val="000A3452"/>
    <w:rsid w:val="000A4783"/>
    <w:rsid w:val="000A4AB7"/>
    <w:rsid w:val="000A562A"/>
    <w:rsid w:val="000A575E"/>
    <w:rsid w:val="000A5A1B"/>
    <w:rsid w:val="000A6606"/>
    <w:rsid w:val="000A6FD1"/>
    <w:rsid w:val="000A7FB6"/>
    <w:rsid w:val="000B0FC7"/>
    <w:rsid w:val="000B23C4"/>
    <w:rsid w:val="000B28D8"/>
    <w:rsid w:val="000B395F"/>
    <w:rsid w:val="000B462B"/>
    <w:rsid w:val="000B4B8A"/>
    <w:rsid w:val="000B4B8C"/>
    <w:rsid w:val="000B4E32"/>
    <w:rsid w:val="000B5ABE"/>
    <w:rsid w:val="000B6BBB"/>
    <w:rsid w:val="000B6BD9"/>
    <w:rsid w:val="000B7293"/>
    <w:rsid w:val="000B74CA"/>
    <w:rsid w:val="000B7746"/>
    <w:rsid w:val="000C0398"/>
    <w:rsid w:val="000C042B"/>
    <w:rsid w:val="000C0ACF"/>
    <w:rsid w:val="000C1756"/>
    <w:rsid w:val="000C1DC2"/>
    <w:rsid w:val="000C214A"/>
    <w:rsid w:val="000C2925"/>
    <w:rsid w:val="000C360C"/>
    <w:rsid w:val="000C4466"/>
    <w:rsid w:val="000C487C"/>
    <w:rsid w:val="000C5408"/>
    <w:rsid w:val="000C57D5"/>
    <w:rsid w:val="000D0829"/>
    <w:rsid w:val="000D09C8"/>
    <w:rsid w:val="000D0BC4"/>
    <w:rsid w:val="000D1749"/>
    <w:rsid w:val="000D18B7"/>
    <w:rsid w:val="000D1B2C"/>
    <w:rsid w:val="000D1F3E"/>
    <w:rsid w:val="000D3A20"/>
    <w:rsid w:val="000D7080"/>
    <w:rsid w:val="000E01FB"/>
    <w:rsid w:val="000E139C"/>
    <w:rsid w:val="000E1B39"/>
    <w:rsid w:val="000E23B9"/>
    <w:rsid w:val="000E3B38"/>
    <w:rsid w:val="000E4115"/>
    <w:rsid w:val="000E45D0"/>
    <w:rsid w:val="000E496E"/>
    <w:rsid w:val="000E4F19"/>
    <w:rsid w:val="000E65FB"/>
    <w:rsid w:val="000E6907"/>
    <w:rsid w:val="000E7F77"/>
    <w:rsid w:val="000F0C29"/>
    <w:rsid w:val="000F0F83"/>
    <w:rsid w:val="000F2FF3"/>
    <w:rsid w:val="000F3A87"/>
    <w:rsid w:val="000F48C7"/>
    <w:rsid w:val="000F5216"/>
    <w:rsid w:val="000F5836"/>
    <w:rsid w:val="000F5A3E"/>
    <w:rsid w:val="000F630D"/>
    <w:rsid w:val="000F76D6"/>
    <w:rsid w:val="00100D45"/>
    <w:rsid w:val="00100F27"/>
    <w:rsid w:val="00101D4C"/>
    <w:rsid w:val="0010240D"/>
    <w:rsid w:val="00103CFD"/>
    <w:rsid w:val="001042F4"/>
    <w:rsid w:val="00104498"/>
    <w:rsid w:val="001049B2"/>
    <w:rsid w:val="00105A1B"/>
    <w:rsid w:val="00106423"/>
    <w:rsid w:val="00107186"/>
    <w:rsid w:val="0010730C"/>
    <w:rsid w:val="00107940"/>
    <w:rsid w:val="00111217"/>
    <w:rsid w:val="00111450"/>
    <w:rsid w:val="00111EBB"/>
    <w:rsid w:val="00111EE9"/>
    <w:rsid w:val="001125B2"/>
    <w:rsid w:val="00112604"/>
    <w:rsid w:val="001132D4"/>
    <w:rsid w:val="00113E85"/>
    <w:rsid w:val="0011413E"/>
    <w:rsid w:val="00115F14"/>
    <w:rsid w:val="00117DB8"/>
    <w:rsid w:val="00120322"/>
    <w:rsid w:val="00120984"/>
    <w:rsid w:val="0012115A"/>
    <w:rsid w:val="00121C08"/>
    <w:rsid w:val="001236B2"/>
    <w:rsid w:val="00123F3A"/>
    <w:rsid w:val="001244B3"/>
    <w:rsid w:val="00124717"/>
    <w:rsid w:val="00124B72"/>
    <w:rsid w:val="00124BD4"/>
    <w:rsid w:val="001250D6"/>
    <w:rsid w:val="00125861"/>
    <w:rsid w:val="00126704"/>
    <w:rsid w:val="00126E90"/>
    <w:rsid w:val="00127478"/>
    <w:rsid w:val="00130192"/>
    <w:rsid w:val="00131649"/>
    <w:rsid w:val="00132715"/>
    <w:rsid w:val="00132F27"/>
    <w:rsid w:val="001333FF"/>
    <w:rsid w:val="00134338"/>
    <w:rsid w:val="001343B5"/>
    <w:rsid w:val="001372BB"/>
    <w:rsid w:val="001373D9"/>
    <w:rsid w:val="00137C11"/>
    <w:rsid w:val="0014116A"/>
    <w:rsid w:val="00141ACA"/>
    <w:rsid w:val="00142FBD"/>
    <w:rsid w:val="00144B0C"/>
    <w:rsid w:val="00144DD2"/>
    <w:rsid w:val="0014574C"/>
    <w:rsid w:val="00147439"/>
    <w:rsid w:val="0015179D"/>
    <w:rsid w:val="00151950"/>
    <w:rsid w:val="00151BB2"/>
    <w:rsid w:val="00152306"/>
    <w:rsid w:val="00154478"/>
    <w:rsid w:val="00154B69"/>
    <w:rsid w:val="0015548C"/>
    <w:rsid w:val="00155CB5"/>
    <w:rsid w:val="00156409"/>
    <w:rsid w:val="00156502"/>
    <w:rsid w:val="00157116"/>
    <w:rsid w:val="001574B8"/>
    <w:rsid w:val="00157915"/>
    <w:rsid w:val="00157EAA"/>
    <w:rsid w:val="00160080"/>
    <w:rsid w:val="00160B88"/>
    <w:rsid w:val="00161591"/>
    <w:rsid w:val="00161A9A"/>
    <w:rsid w:val="00165548"/>
    <w:rsid w:val="00166603"/>
    <w:rsid w:val="00167C0C"/>
    <w:rsid w:val="00170580"/>
    <w:rsid w:val="0017061B"/>
    <w:rsid w:val="0017178E"/>
    <w:rsid w:val="00172337"/>
    <w:rsid w:val="0017284A"/>
    <w:rsid w:val="00172A27"/>
    <w:rsid w:val="00172AB5"/>
    <w:rsid w:val="001731F2"/>
    <w:rsid w:val="001738DC"/>
    <w:rsid w:val="00174990"/>
    <w:rsid w:val="00174B4A"/>
    <w:rsid w:val="0017528B"/>
    <w:rsid w:val="00175803"/>
    <w:rsid w:val="001764CA"/>
    <w:rsid w:val="00176E8E"/>
    <w:rsid w:val="00177140"/>
    <w:rsid w:val="00177AB3"/>
    <w:rsid w:val="0018081C"/>
    <w:rsid w:val="00181000"/>
    <w:rsid w:val="00181549"/>
    <w:rsid w:val="0018310E"/>
    <w:rsid w:val="00183421"/>
    <w:rsid w:val="00183877"/>
    <w:rsid w:val="00183AF9"/>
    <w:rsid w:val="00184AD1"/>
    <w:rsid w:val="0018530D"/>
    <w:rsid w:val="001868C7"/>
    <w:rsid w:val="00187B61"/>
    <w:rsid w:val="00187EBE"/>
    <w:rsid w:val="0019083D"/>
    <w:rsid w:val="00191962"/>
    <w:rsid w:val="001920EC"/>
    <w:rsid w:val="0019210B"/>
    <w:rsid w:val="0019218C"/>
    <w:rsid w:val="001922A6"/>
    <w:rsid w:val="00192EFD"/>
    <w:rsid w:val="00193531"/>
    <w:rsid w:val="001955F1"/>
    <w:rsid w:val="00196AF2"/>
    <w:rsid w:val="00197145"/>
    <w:rsid w:val="00197AB2"/>
    <w:rsid w:val="00197E69"/>
    <w:rsid w:val="001A0DA2"/>
    <w:rsid w:val="001A17D2"/>
    <w:rsid w:val="001A22CE"/>
    <w:rsid w:val="001A2428"/>
    <w:rsid w:val="001A317B"/>
    <w:rsid w:val="001A4533"/>
    <w:rsid w:val="001A5479"/>
    <w:rsid w:val="001A54FB"/>
    <w:rsid w:val="001A5D97"/>
    <w:rsid w:val="001A6398"/>
    <w:rsid w:val="001A795C"/>
    <w:rsid w:val="001A7A29"/>
    <w:rsid w:val="001B0034"/>
    <w:rsid w:val="001B1057"/>
    <w:rsid w:val="001B1769"/>
    <w:rsid w:val="001B2C35"/>
    <w:rsid w:val="001B2EF7"/>
    <w:rsid w:val="001B46B8"/>
    <w:rsid w:val="001B73C8"/>
    <w:rsid w:val="001B78A0"/>
    <w:rsid w:val="001C081D"/>
    <w:rsid w:val="001C0E1F"/>
    <w:rsid w:val="001C1C62"/>
    <w:rsid w:val="001C1DD7"/>
    <w:rsid w:val="001C1EDA"/>
    <w:rsid w:val="001C21D5"/>
    <w:rsid w:val="001C3F29"/>
    <w:rsid w:val="001C41E2"/>
    <w:rsid w:val="001C56FF"/>
    <w:rsid w:val="001C583C"/>
    <w:rsid w:val="001C5CEB"/>
    <w:rsid w:val="001C652C"/>
    <w:rsid w:val="001C72BB"/>
    <w:rsid w:val="001C74E3"/>
    <w:rsid w:val="001C7562"/>
    <w:rsid w:val="001C7B32"/>
    <w:rsid w:val="001D0BE5"/>
    <w:rsid w:val="001D0E2F"/>
    <w:rsid w:val="001D23E2"/>
    <w:rsid w:val="001D28C2"/>
    <w:rsid w:val="001D2DB5"/>
    <w:rsid w:val="001D3A43"/>
    <w:rsid w:val="001D3C97"/>
    <w:rsid w:val="001D4CD0"/>
    <w:rsid w:val="001D55C7"/>
    <w:rsid w:val="001D6196"/>
    <w:rsid w:val="001D6A32"/>
    <w:rsid w:val="001D6D82"/>
    <w:rsid w:val="001D7484"/>
    <w:rsid w:val="001E0118"/>
    <w:rsid w:val="001E0558"/>
    <w:rsid w:val="001E056F"/>
    <w:rsid w:val="001E10C1"/>
    <w:rsid w:val="001E1DBD"/>
    <w:rsid w:val="001E1F07"/>
    <w:rsid w:val="001E20F8"/>
    <w:rsid w:val="001E21C9"/>
    <w:rsid w:val="001E277B"/>
    <w:rsid w:val="001E3742"/>
    <w:rsid w:val="001E3ACC"/>
    <w:rsid w:val="001E49F4"/>
    <w:rsid w:val="001E5318"/>
    <w:rsid w:val="001E7B54"/>
    <w:rsid w:val="001E7F77"/>
    <w:rsid w:val="001F3865"/>
    <w:rsid w:val="001F54E4"/>
    <w:rsid w:val="001F5511"/>
    <w:rsid w:val="001F578F"/>
    <w:rsid w:val="001F5BC6"/>
    <w:rsid w:val="001F5C93"/>
    <w:rsid w:val="001F6443"/>
    <w:rsid w:val="001F6C5E"/>
    <w:rsid w:val="001F6FFA"/>
    <w:rsid w:val="001F7B47"/>
    <w:rsid w:val="002000F4"/>
    <w:rsid w:val="00200194"/>
    <w:rsid w:val="00201592"/>
    <w:rsid w:val="00202391"/>
    <w:rsid w:val="002024DB"/>
    <w:rsid w:val="00202B7A"/>
    <w:rsid w:val="00202EAF"/>
    <w:rsid w:val="00203F12"/>
    <w:rsid w:val="0020504A"/>
    <w:rsid w:val="00206A25"/>
    <w:rsid w:val="00206A3B"/>
    <w:rsid w:val="0020764C"/>
    <w:rsid w:val="0021047F"/>
    <w:rsid w:val="00211897"/>
    <w:rsid w:val="00211F22"/>
    <w:rsid w:val="00211F88"/>
    <w:rsid w:val="00212304"/>
    <w:rsid w:val="00212402"/>
    <w:rsid w:val="00212587"/>
    <w:rsid w:val="00213204"/>
    <w:rsid w:val="0021334D"/>
    <w:rsid w:val="00213704"/>
    <w:rsid w:val="00213A4C"/>
    <w:rsid w:val="00214173"/>
    <w:rsid w:val="002143AD"/>
    <w:rsid w:val="00214527"/>
    <w:rsid w:val="00215360"/>
    <w:rsid w:val="00215495"/>
    <w:rsid w:val="002159E5"/>
    <w:rsid w:val="002161EA"/>
    <w:rsid w:val="002204D8"/>
    <w:rsid w:val="00220958"/>
    <w:rsid w:val="00220CCE"/>
    <w:rsid w:val="00221C32"/>
    <w:rsid w:val="00222E7E"/>
    <w:rsid w:val="002232E3"/>
    <w:rsid w:val="0022333D"/>
    <w:rsid w:val="00223909"/>
    <w:rsid w:val="00223A1E"/>
    <w:rsid w:val="00224263"/>
    <w:rsid w:val="00224490"/>
    <w:rsid w:val="00224B75"/>
    <w:rsid w:val="00225E68"/>
    <w:rsid w:val="0022649F"/>
    <w:rsid w:val="002275DC"/>
    <w:rsid w:val="00227CA2"/>
    <w:rsid w:val="00230F2E"/>
    <w:rsid w:val="00233CDC"/>
    <w:rsid w:val="00234567"/>
    <w:rsid w:val="00234E09"/>
    <w:rsid w:val="0023501E"/>
    <w:rsid w:val="002368D0"/>
    <w:rsid w:val="00237224"/>
    <w:rsid w:val="00237BB5"/>
    <w:rsid w:val="00240DE3"/>
    <w:rsid w:val="00241176"/>
    <w:rsid w:val="002417AC"/>
    <w:rsid w:val="00241BE5"/>
    <w:rsid w:val="00241DDB"/>
    <w:rsid w:val="00241E74"/>
    <w:rsid w:val="00242D30"/>
    <w:rsid w:val="002444AE"/>
    <w:rsid w:val="002448FB"/>
    <w:rsid w:val="002452B4"/>
    <w:rsid w:val="002454D8"/>
    <w:rsid w:val="002458ED"/>
    <w:rsid w:val="00245BB4"/>
    <w:rsid w:val="00246821"/>
    <w:rsid w:val="00246CE0"/>
    <w:rsid w:val="002471E5"/>
    <w:rsid w:val="002474E2"/>
    <w:rsid w:val="00247A45"/>
    <w:rsid w:val="002503CD"/>
    <w:rsid w:val="002504EF"/>
    <w:rsid w:val="0025078D"/>
    <w:rsid w:val="00253A06"/>
    <w:rsid w:val="00253D16"/>
    <w:rsid w:val="00253F2D"/>
    <w:rsid w:val="00260A74"/>
    <w:rsid w:val="002610B9"/>
    <w:rsid w:val="00261A71"/>
    <w:rsid w:val="0026331F"/>
    <w:rsid w:val="002637C7"/>
    <w:rsid w:val="00264795"/>
    <w:rsid w:val="002649B3"/>
    <w:rsid w:val="00265DAC"/>
    <w:rsid w:val="002664F5"/>
    <w:rsid w:val="00266606"/>
    <w:rsid w:val="002704F9"/>
    <w:rsid w:val="002713DB"/>
    <w:rsid w:val="0027143D"/>
    <w:rsid w:val="0027169A"/>
    <w:rsid w:val="0027199E"/>
    <w:rsid w:val="002730E5"/>
    <w:rsid w:val="002734C3"/>
    <w:rsid w:val="00273D79"/>
    <w:rsid w:val="00274ABF"/>
    <w:rsid w:val="00274CFB"/>
    <w:rsid w:val="00275E03"/>
    <w:rsid w:val="00277493"/>
    <w:rsid w:val="00277B2F"/>
    <w:rsid w:val="002807F9"/>
    <w:rsid w:val="00280D58"/>
    <w:rsid w:val="00280EF9"/>
    <w:rsid w:val="0028111C"/>
    <w:rsid w:val="00282054"/>
    <w:rsid w:val="00282F85"/>
    <w:rsid w:val="00283429"/>
    <w:rsid w:val="0028415D"/>
    <w:rsid w:val="0028464D"/>
    <w:rsid w:val="00285032"/>
    <w:rsid w:val="00285328"/>
    <w:rsid w:val="00285CF6"/>
    <w:rsid w:val="00291221"/>
    <w:rsid w:val="00291539"/>
    <w:rsid w:val="0029237E"/>
    <w:rsid w:val="00292DDC"/>
    <w:rsid w:val="00293941"/>
    <w:rsid w:val="00294E46"/>
    <w:rsid w:val="00296299"/>
    <w:rsid w:val="002963AE"/>
    <w:rsid w:val="00296D7F"/>
    <w:rsid w:val="00297944"/>
    <w:rsid w:val="00297C24"/>
    <w:rsid w:val="002A0325"/>
    <w:rsid w:val="002A2454"/>
    <w:rsid w:val="002A27AC"/>
    <w:rsid w:val="002A65F3"/>
    <w:rsid w:val="002A6EB3"/>
    <w:rsid w:val="002A7CDF"/>
    <w:rsid w:val="002B0F7D"/>
    <w:rsid w:val="002B1912"/>
    <w:rsid w:val="002B1CD5"/>
    <w:rsid w:val="002B2AC4"/>
    <w:rsid w:val="002B32CD"/>
    <w:rsid w:val="002B3BDE"/>
    <w:rsid w:val="002B42B7"/>
    <w:rsid w:val="002B6FE7"/>
    <w:rsid w:val="002C0FDD"/>
    <w:rsid w:val="002C1215"/>
    <w:rsid w:val="002C14F2"/>
    <w:rsid w:val="002C19FE"/>
    <w:rsid w:val="002C20E6"/>
    <w:rsid w:val="002C2208"/>
    <w:rsid w:val="002C285E"/>
    <w:rsid w:val="002C2A7A"/>
    <w:rsid w:val="002C3977"/>
    <w:rsid w:val="002C3AA2"/>
    <w:rsid w:val="002C3B9A"/>
    <w:rsid w:val="002C4D59"/>
    <w:rsid w:val="002C59EE"/>
    <w:rsid w:val="002C670C"/>
    <w:rsid w:val="002C6D04"/>
    <w:rsid w:val="002C720C"/>
    <w:rsid w:val="002C7769"/>
    <w:rsid w:val="002D0BBA"/>
    <w:rsid w:val="002D1130"/>
    <w:rsid w:val="002D17B2"/>
    <w:rsid w:val="002D1953"/>
    <w:rsid w:val="002D1DBD"/>
    <w:rsid w:val="002D2452"/>
    <w:rsid w:val="002D2DA4"/>
    <w:rsid w:val="002D3A8F"/>
    <w:rsid w:val="002D3C58"/>
    <w:rsid w:val="002D4A0F"/>
    <w:rsid w:val="002D51E2"/>
    <w:rsid w:val="002D6651"/>
    <w:rsid w:val="002D6E51"/>
    <w:rsid w:val="002D78C2"/>
    <w:rsid w:val="002E033B"/>
    <w:rsid w:val="002E1FA4"/>
    <w:rsid w:val="002E23EA"/>
    <w:rsid w:val="002E4AF1"/>
    <w:rsid w:val="002E4D4A"/>
    <w:rsid w:val="002E5613"/>
    <w:rsid w:val="002E6D0A"/>
    <w:rsid w:val="002F0B19"/>
    <w:rsid w:val="002F0CF5"/>
    <w:rsid w:val="002F1786"/>
    <w:rsid w:val="002F1C0B"/>
    <w:rsid w:val="002F1D61"/>
    <w:rsid w:val="002F24CF"/>
    <w:rsid w:val="002F3168"/>
    <w:rsid w:val="002F3A9E"/>
    <w:rsid w:val="002F4EC0"/>
    <w:rsid w:val="002F4F61"/>
    <w:rsid w:val="002F500B"/>
    <w:rsid w:val="002F652F"/>
    <w:rsid w:val="002F7441"/>
    <w:rsid w:val="003001DE"/>
    <w:rsid w:val="003006B0"/>
    <w:rsid w:val="00300AD0"/>
    <w:rsid w:val="0030251C"/>
    <w:rsid w:val="00303826"/>
    <w:rsid w:val="0030410D"/>
    <w:rsid w:val="00306766"/>
    <w:rsid w:val="00306AE3"/>
    <w:rsid w:val="0030719B"/>
    <w:rsid w:val="00307DA7"/>
    <w:rsid w:val="003106CB"/>
    <w:rsid w:val="003122B7"/>
    <w:rsid w:val="00312A98"/>
    <w:rsid w:val="0031311A"/>
    <w:rsid w:val="003138D2"/>
    <w:rsid w:val="00313F06"/>
    <w:rsid w:val="003144F3"/>
    <w:rsid w:val="00314976"/>
    <w:rsid w:val="00320325"/>
    <w:rsid w:val="003215EA"/>
    <w:rsid w:val="00321A77"/>
    <w:rsid w:val="00321C6D"/>
    <w:rsid w:val="00321D87"/>
    <w:rsid w:val="0032268F"/>
    <w:rsid w:val="003226FC"/>
    <w:rsid w:val="00323943"/>
    <w:rsid w:val="00323C34"/>
    <w:rsid w:val="003240B4"/>
    <w:rsid w:val="00324190"/>
    <w:rsid w:val="00324D91"/>
    <w:rsid w:val="00324DE8"/>
    <w:rsid w:val="00326855"/>
    <w:rsid w:val="00326AD5"/>
    <w:rsid w:val="003272BF"/>
    <w:rsid w:val="00331AE3"/>
    <w:rsid w:val="0033262F"/>
    <w:rsid w:val="00333018"/>
    <w:rsid w:val="00333E61"/>
    <w:rsid w:val="00334400"/>
    <w:rsid w:val="0033482C"/>
    <w:rsid w:val="00336003"/>
    <w:rsid w:val="00336463"/>
    <w:rsid w:val="00336DE1"/>
    <w:rsid w:val="00337503"/>
    <w:rsid w:val="00337D91"/>
    <w:rsid w:val="00337F20"/>
    <w:rsid w:val="00337F78"/>
    <w:rsid w:val="00341DD1"/>
    <w:rsid w:val="003424CF"/>
    <w:rsid w:val="00342696"/>
    <w:rsid w:val="003426F4"/>
    <w:rsid w:val="00342D9F"/>
    <w:rsid w:val="00343094"/>
    <w:rsid w:val="00343D65"/>
    <w:rsid w:val="00344480"/>
    <w:rsid w:val="0034519E"/>
    <w:rsid w:val="00347B81"/>
    <w:rsid w:val="00350048"/>
    <w:rsid w:val="00350CC2"/>
    <w:rsid w:val="00350D0F"/>
    <w:rsid w:val="0035277B"/>
    <w:rsid w:val="00352CC0"/>
    <w:rsid w:val="003537BB"/>
    <w:rsid w:val="00355621"/>
    <w:rsid w:val="0035662D"/>
    <w:rsid w:val="00356A0A"/>
    <w:rsid w:val="00356CD2"/>
    <w:rsid w:val="00357BB8"/>
    <w:rsid w:val="00360A6C"/>
    <w:rsid w:val="00360D0D"/>
    <w:rsid w:val="00361F08"/>
    <w:rsid w:val="003620C1"/>
    <w:rsid w:val="0036301D"/>
    <w:rsid w:val="003638A2"/>
    <w:rsid w:val="00364CFB"/>
    <w:rsid w:val="00365802"/>
    <w:rsid w:val="003661CD"/>
    <w:rsid w:val="003669E1"/>
    <w:rsid w:val="0036740B"/>
    <w:rsid w:val="00367DE4"/>
    <w:rsid w:val="00370314"/>
    <w:rsid w:val="00371411"/>
    <w:rsid w:val="003738BE"/>
    <w:rsid w:val="00373FEA"/>
    <w:rsid w:val="003745DE"/>
    <w:rsid w:val="00374688"/>
    <w:rsid w:val="00374E22"/>
    <w:rsid w:val="00376657"/>
    <w:rsid w:val="0037692C"/>
    <w:rsid w:val="00376F4E"/>
    <w:rsid w:val="003811E9"/>
    <w:rsid w:val="00381793"/>
    <w:rsid w:val="0038260D"/>
    <w:rsid w:val="00383C61"/>
    <w:rsid w:val="00384DF7"/>
    <w:rsid w:val="00385BEE"/>
    <w:rsid w:val="00385D82"/>
    <w:rsid w:val="00386134"/>
    <w:rsid w:val="00387134"/>
    <w:rsid w:val="00387173"/>
    <w:rsid w:val="00387642"/>
    <w:rsid w:val="003879E9"/>
    <w:rsid w:val="00387EC7"/>
    <w:rsid w:val="00391280"/>
    <w:rsid w:val="003915AB"/>
    <w:rsid w:val="003917E8"/>
    <w:rsid w:val="00391CDD"/>
    <w:rsid w:val="0039210F"/>
    <w:rsid w:val="0039231B"/>
    <w:rsid w:val="00392ED4"/>
    <w:rsid w:val="0039383F"/>
    <w:rsid w:val="003938DC"/>
    <w:rsid w:val="00393FAA"/>
    <w:rsid w:val="00395052"/>
    <w:rsid w:val="0039574B"/>
    <w:rsid w:val="00397283"/>
    <w:rsid w:val="003A12B7"/>
    <w:rsid w:val="003A1D0D"/>
    <w:rsid w:val="003A393E"/>
    <w:rsid w:val="003A419D"/>
    <w:rsid w:val="003A4344"/>
    <w:rsid w:val="003A476F"/>
    <w:rsid w:val="003A4C69"/>
    <w:rsid w:val="003A58F8"/>
    <w:rsid w:val="003A5AAA"/>
    <w:rsid w:val="003A6DFD"/>
    <w:rsid w:val="003A71F6"/>
    <w:rsid w:val="003A7ED5"/>
    <w:rsid w:val="003B0011"/>
    <w:rsid w:val="003B007B"/>
    <w:rsid w:val="003B0B9F"/>
    <w:rsid w:val="003B0F4E"/>
    <w:rsid w:val="003B12AF"/>
    <w:rsid w:val="003B25B9"/>
    <w:rsid w:val="003B2C91"/>
    <w:rsid w:val="003B2CCD"/>
    <w:rsid w:val="003B2E6C"/>
    <w:rsid w:val="003B306D"/>
    <w:rsid w:val="003B5C87"/>
    <w:rsid w:val="003B6C4C"/>
    <w:rsid w:val="003B7D4B"/>
    <w:rsid w:val="003C0C14"/>
    <w:rsid w:val="003C1770"/>
    <w:rsid w:val="003C1DF4"/>
    <w:rsid w:val="003C4325"/>
    <w:rsid w:val="003C4AC6"/>
    <w:rsid w:val="003C5D88"/>
    <w:rsid w:val="003C61CD"/>
    <w:rsid w:val="003D028F"/>
    <w:rsid w:val="003D03B8"/>
    <w:rsid w:val="003D0927"/>
    <w:rsid w:val="003D17DB"/>
    <w:rsid w:val="003D183F"/>
    <w:rsid w:val="003D1EE3"/>
    <w:rsid w:val="003D224D"/>
    <w:rsid w:val="003D47E4"/>
    <w:rsid w:val="003D4B2E"/>
    <w:rsid w:val="003D550B"/>
    <w:rsid w:val="003D5F6E"/>
    <w:rsid w:val="003D61E7"/>
    <w:rsid w:val="003D6EEF"/>
    <w:rsid w:val="003D70DD"/>
    <w:rsid w:val="003D79B6"/>
    <w:rsid w:val="003E14BA"/>
    <w:rsid w:val="003E1846"/>
    <w:rsid w:val="003E329A"/>
    <w:rsid w:val="003E38DA"/>
    <w:rsid w:val="003E43BE"/>
    <w:rsid w:val="003E43F9"/>
    <w:rsid w:val="003E4786"/>
    <w:rsid w:val="003E486D"/>
    <w:rsid w:val="003E5B06"/>
    <w:rsid w:val="003E5F3C"/>
    <w:rsid w:val="003E613E"/>
    <w:rsid w:val="003E6771"/>
    <w:rsid w:val="003E68D0"/>
    <w:rsid w:val="003E7975"/>
    <w:rsid w:val="003E7C7E"/>
    <w:rsid w:val="003F0D14"/>
    <w:rsid w:val="003F1DA2"/>
    <w:rsid w:val="003F25F9"/>
    <w:rsid w:val="003F2A42"/>
    <w:rsid w:val="003F383B"/>
    <w:rsid w:val="003F5098"/>
    <w:rsid w:val="003F5259"/>
    <w:rsid w:val="003F54FF"/>
    <w:rsid w:val="003F5D95"/>
    <w:rsid w:val="003F61D6"/>
    <w:rsid w:val="003F6E45"/>
    <w:rsid w:val="0040008F"/>
    <w:rsid w:val="004006A8"/>
    <w:rsid w:val="0040196F"/>
    <w:rsid w:val="004021F2"/>
    <w:rsid w:val="00402CDB"/>
    <w:rsid w:val="00404261"/>
    <w:rsid w:val="00405007"/>
    <w:rsid w:val="00405451"/>
    <w:rsid w:val="004071B1"/>
    <w:rsid w:val="00407692"/>
    <w:rsid w:val="00410B43"/>
    <w:rsid w:val="004124A6"/>
    <w:rsid w:val="00412F77"/>
    <w:rsid w:val="00412F8C"/>
    <w:rsid w:val="00413A9D"/>
    <w:rsid w:val="004144B6"/>
    <w:rsid w:val="0041460D"/>
    <w:rsid w:val="00414DD7"/>
    <w:rsid w:val="00415105"/>
    <w:rsid w:val="0041536E"/>
    <w:rsid w:val="00415FD4"/>
    <w:rsid w:val="00416438"/>
    <w:rsid w:val="00416566"/>
    <w:rsid w:val="00416977"/>
    <w:rsid w:val="004169A9"/>
    <w:rsid w:val="004173C3"/>
    <w:rsid w:val="004176E8"/>
    <w:rsid w:val="00420FD2"/>
    <w:rsid w:val="00422168"/>
    <w:rsid w:val="00422676"/>
    <w:rsid w:val="00422BC7"/>
    <w:rsid w:val="0042322B"/>
    <w:rsid w:val="00423CF8"/>
    <w:rsid w:val="004241E5"/>
    <w:rsid w:val="00424751"/>
    <w:rsid w:val="00424943"/>
    <w:rsid w:val="0042501C"/>
    <w:rsid w:val="0042503D"/>
    <w:rsid w:val="00425110"/>
    <w:rsid w:val="0042618D"/>
    <w:rsid w:val="004275B8"/>
    <w:rsid w:val="004309EB"/>
    <w:rsid w:val="00430E92"/>
    <w:rsid w:val="00431D6D"/>
    <w:rsid w:val="00432BEA"/>
    <w:rsid w:val="0043312D"/>
    <w:rsid w:val="0043353D"/>
    <w:rsid w:val="00433576"/>
    <w:rsid w:val="004335A9"/>
    <w:rsid w:val="00433CD6"/>
    <w:rsid w:val="004343CA"/>
    <w:rsid w:val="004346F9"/>
    <w:rsid w:val="00434789"/>
    <w:rsid w:val="00434AA9"/>
    <w:rsid w:val="00434ABF"/>
    <w:rsid w:val="00434C9E"/>
    <w:rsid w:val="004352F8"/>
    <w:rsid w:val="0043537C"/>
    <w:rsid w:val="00435A0C"/>
    <w:rsid w:val="00435B8E"/>
    <w:rsid w:val="004408E9"/>
    <w:rsid w:val="00440D7D"/>
    <w:rsid w:val="00441729"/>
    <w:rsid w:val="0044294A"/>
    <w:rsid w:val="00442D40"/>
    <w:rsid w:val="004432A0"/>
    <w:rsid w:val="00444C87"/>
    <w:rsid w:val="00444CC2"/>
    <w:rsid w:val="00444E87"/>
    <w:rsid w:val="00445E2E"/>
    <w:rsid w:val="00445E65"/>
    <w:rsid w:val="004460EA"/>
    <w:rsid w:val="004463F7"/>
    <w:rsid w:val="0044678A"/>
    <w:rsid w:val="004506B5"/>
    <w:rsid w:val="004509E0"/>
    <w:rsid w:val="00450EC9"/>
    <w:rsid w:val="0045141A"/>
    <w:rsid w:val="00451A22"/>
    <w:rsid w:val="00454472"/>
    <w:rsid w:val="0045550B"/>
    <w:rsid w:val="00456D2C"/>
    <w:rsid w:val="00456DE2"/>
    <w:rsid w:val="004575A2"/>
    <w:rsid w:val="00461883"/>
    <w:rsid w:val="00461DE0"/>
    <w:rsid w:val="00462960"/>
    <w:rsid w:val="004631D4"/>
    <w:rsid w:val="00464B8D"/>
    <w:rsid w:val="00464E07"/>
    <w:rsid w:val="0046520E"/>
    <w:rsid w:val="00465B5B"/>
    <w:rsid w:val="00465C21"/>
    <w:rsid w:val="00465F4E"/>
    <w:rsid w:val="004663E8"/>
    <w:rsid w:val="0046684B"/>
    <w:rsid w:val="0046684E"/>
    <w:rsid w:val="0046757B"/>
    <w:rsid w:val="0046757D"/>
    <w:rsid w:val="0046777E"/>
    <w:rsid w:val="004678AF"/>
    <w:rsid w:val="004701A7"/>
    <w:rsid w:val="00470487"/>
    <w:rsid w:val="0047048B"/>
    <w:rsid w:val="00470EDE"/>
    <w:rsid w:val="004717FE"/>
    <w:rsid w:val="00471B97"/>
    <w:rsid w:val="00472D63"/>
    <w:rsid w:val="00474223"/>
    <w:rsid w:val="00475214"/>
    <w:rsid w:val="004757F3"/>
    <w:rsid w:val="00476146"/>
    <w:rsid w:val="00476220"/>
    <w:rsid w:val="00476A8C"/>
    <w:rsid w:val="00476CE8"/>
    <w:rsid w:val="00476FF8"/>
    <w:rsid w:val="00480A70"/>
    <w:rsid w:val="00481193"/>
    <w:rsid w:val="004815B5"/>
    <w:rsid w:val="00483C2F"/>
    <w:rsid w:val="00484509"/>
    <w:rsid w:val="00484800"/>
    <w:rsid w:val="004862A1"/>
    <w:rsid w:val="004862EE"/>
    <w:rsid w:val="004869A8"/>
    <w:rsid w:val="00487479"/>
    <w:rsid w:val="004874D0"/>
    <w:rsid w:val="00487E38"/>
    <w:rsid w:val="004906DE"/>
    <w:rsid w:val="004914D6"/>
    <w:rsid w:val="004933C0"/>
    <w:rsid w:val="00493AB3"/>
    <w:rsid w:val="00494521"/>
    <w:rsid w:val="00495757"/>
    <w:rsid w:val="0049586F"/>
    <w:rsid w:val="00495EF3"/>
    <w:rsid w:val="004A0AA8"/>
    <w:rsid w:val="004A1AC9"/>
    <w:rsid w:val="004A3614"/>
    <w:rsid w:val="004A3CB4"/>
    <w:rsid w:val="004A3F44"/>
    <w:rsid w:val="004A40AA"/>
    <w:rsid w:val="004A43F8"/>
    <w:rsid w:val="004A47F1"/>
    <w:rsid w:val="004A532C"/>
    <w:rsid w:val="004A57E8"/>
    <w:rsid w:val="004A62A7"/>
    <w:rsid w:val="004A750D"/>
    <w:rsid w:val="004A789B"/>
    <w:rsid w:val="004B0185"/>
    <w:rsid w:val="004B087E"/>
    <w:rsid w:val="004B0B13"/>
    <w:rsid w:val="004B1720"/>
    <w:rsid w:val="004B2E9E"/>
    <w:rsid w:val="004B3601"/>
    <w:rsid w:val="004B3D0A"/>
    <w:rsid w:val="004B3E6A"/>
    <w:rsid w:val="004B3FE1"/>
    <w:rsid w:val="004B4202"/>
    <w:rsid w:val="004B5BB9"/>
    <w:rsid w:val="004B5ED2"/>
    <w:rsid w:val="004B64FB"/>
    <w:rsid w:val="004B69A4"/>
    <w:rsid w:val="004B6E6B"/>
    <w:rsid w:val="004B792B"/>
    <w:rsid w:val="004C046D"/>
    <w:rsid w:val="004C0D71"/>
    <w:rsid w:val="004C1031"/>
    <w:rsid w:val="004C11EF"/>
    <w:rsid w:val="004C2A37"/>
    <w:rsid w:val="004C2C13"/>
    <w:rsid w:val="004C2FBA"/>
    <w:rsid w:val="004C2FF1"/>
    <w:rsid w:val="004C3371"/>
    <w:rsid w:val="004C398A"/>
    <w:rsid w:val="004C4968"/>
    <w:rsid w:val="004C4ACD"/>
    <w:rsid w:val="004C7755"/>
    <w:rsid w:val="004D0CA7"/>
    <w:rsid w:val="004D13FD"/>
    <w:rsid w:val="004D5B62"/>
    <w:rsid w:val="004D62DE"/>
    <w:rsid w:val="004D637B"/>
    <w:rsid w:val="004D685A"/>
    <w:rsid w:val="004E06C2"/>
    <w:rsid w:val="004E0726"/>
    <w:rsid w:val="004E0CF1"/>
    <w:rsid w:val="004E1470"/>
    <w:rsid w:val="004E45AA"/>
    <w:rsid w:val="004E5047"/>
    <w:rsid w:val="004E5D0A"/>
    <w:rsid w:val="004E6D3D"/>
    <w:rsid w:val="004E6EBA"/>
    <w:rsid w:val="004E78FB"/>
    <w:rsid w:val="004F070C"/>
    <w:rsid w:val="004F082C"/>
    <w:rsid w:val="004F1363"/>
    <w:rsid w:val="004F140D"/>
    <w:rsid w:val="004F1463"/>
    <w:rsid w:val="004F17E3"/>
    <w:rsid w:val="004F18E9"/>
    <w:rsid w:val="004F1C79"/>
    <w:rsid w:val="004F28FC"/>
    <w:rsid w:val="004F2CEB"/>
    <w:rsid w:val="004F3EA1"/>
    <w:rsid w:val="004F5C67"/>
    <w:rsid w:val="004F5EBC"/>
    <w:rsid w:val="004F5F75"/>
    <w:rsid w:val="004F6209"/>
    <w:rsid w:val="004F62ED"/>
    <w:rsid w:val="004F6434"/>
    <w:rsid w:val="004F65D2"/>
    <w:rsid w:val="004F6AB2"/>
    <w:rsid w:val="004F6BD2"/>
    <w:rsid w:val="004F7B4A"/>
    <w:rsid w:val="004F7CBE"/>
    <w:rsid w:val="004F7D92"/>
    <w:rsid w:val="00500040"/>
    <w:rsid w:val="005008EB"/>
    <w:rsid w:val="00500C8B"/>
    <w:rsid w:val="00501D87"/>
    <w:rsid w:val="00502AF4"/>
    <w:rsid w:val="00503700"/>
    <w:rsid w:val="00503A85"/>
    <w:rsid w:val="00503B0F"/>
    <w:rsid w:val="0050423A"/>
    <w:rsid w:val="00504EA2"/>
    <w:rsid w:val="0050543F"/>
    <w:rsid w:val="00510DC2"/>
    <w:rsid w:val="00512104"/>
    <w:rsid w:val="005126C8"/>
    <w:rsid w:val="00512701"/>
    <w:rsid w:val="0051362C"/>
    <w:rsid w:val="00513EFB"/>
    <w:rsid w:val="00514CDD"/>
    <w:rsid w:val="00515577"/>
    <w:rsid w:val="00515CEC"/>
    <w:rsid w:val="00515CED"/>
    <w:rsid w:val="005162C0"/>
    <w:rsid w:val="00516A9C"/>
    <w:rsid w:val="00517DA5"/>
    <w:rsid w:val="005217C1"/>
    <w:rsid w:val="00521A89"/>
    <w:rsid w:val="00522FE9"/>
    <w:rsid w:val="005265AA"/>
    <w:rsid w:val="0052701F"/>
    <w:rsid w:val="00527225"/>
    <w:rsid w:val="005272C3"/>
    <w:rsid w:val="00527340"/>
    <w:rsid w:val="00530EAC"/>
    <w:rsid w:val="005320EE"/>
    <w:rsid w:val="005331FC"/>
    <w:rsid w:val="00533277"/>
    <w:rsid w:val="00534D76"/>
    <w:rsid w:val="00535DE2"/>
    <w:rsid w:val="00536788"/>
    <w:rsid w:val="00542861"/>
    <w:rsid w:val="00542D43"/>
    <w:rsid w:val="00543369"/>
    <w:rsid w:val="005443E5"/>
    <w:rsid w:val="005444C7"/>
    <w:rsid w:val="00544B68"/>
    <w:rsid w:val="00545674"/>
    <w:rsid w:val="005466D6"/>
    <w:rsid w:val="00547495"/>
    <w:rsid w:val="005477D4"/>
    <w:rsid w:val="0055057F"/>
    <w:rsid w:val="00550599"/>
    <w:rsid w:val="005506AF"/>
    <w:rsid w:val="005506D7"/>
    <w:rsid w:val="00550ADB"/>
    <w:rsid w:val="00552CCC"/>
    <w:rsid w:val="00553971"/>
    <w:rsid w:val="005543F6"/>
    <w:rsid w:val="00555828"/>
    <w:rsid w:val="00556A5D"/>
    <w:rsid w:val="00557D72"/>
    <w:rsid w:val="00560B45"/>
    <w:rsid w:val="005610CE"/>
    <w:rsid w:val="00561DE2"/>
    <w:rsid w:val="00562B7B"/>
    <w:rsid w:val="00563629"/>
    <w:rsid w:val="0056411F"/>
    <w:rsid w:val="00564A0D"/>
    <w:rsid w:val="0056502D"/>
    <w:rsid w:val="0056591A"/>
    <w:rsid w:val="00565A36"/>
    <w:rsid w:val="00567972"/>
    <w:rsid w:val="00567BE4"/>
    <w:rsid w:val="0057219B"/>
    <w:rsid w:val="005736CD"/>
    <w:rsid w:val="00573FD0"/>
    <w:rsid w:val="00575346"/>
    <w:rsid w:val="00575A21"/>
    <w:rsid w:val="00575D28"/>
    <w:rsid w:val="0057610E"/>
    <w:rsid w:val="005763D3"/>
    <w:rsid w:val="00580177"/>
    <w:rsid w:val="00580C7B"/>
    <w:rsid w:val="0058377F"/>
    <w:rsid w:val="005838BC"/>
    <w:rsid w:val="00584F57"/>
    <w:rsid w:val="00586798"/>
    <w:rsid w:val="00587D8A"/>
    <w:rsid w:val="00590293"/>
    <w:rsid w:val="00590E95"/>
    <w:rsid w:val="00591212"/>
    <w:rsid w:val="00593669"/>
    <w:rsid w:val="00593961"/>
    <w:rsid w:val="005939D8"/>
    <w:rsid w:val="00594BDE"/>
    <w:rsid w:val="00597B74"/>
    <w:rsid w:val="005A021B"/>
    <w:rsid w:val="005A0817"/>
    <w:rsid w:val="005A19F8"/>
    <w:rsid w:val="005A1B32"/>
    <w:rsid w:val="005A1E72"/>
    <w:rsid w:val="005A253A"/>
    <w:rsid w:val="005A2F2A"/>
    <w:rsid w:val="005A32CD"/>
    <w:rsid w:val="005A4DB0"/>
    <w:rsid w:val="005A61DC"/>
    <w:rsid w:val="005A63D1"/>
    <w:rsid w:val="005A66D1"/>
    <w:rsid w:val="005A71F5"/>
    <w:rsid w:val="005A7C99"/>
    <w:rsid w:val="005B0BE8"/>
    <w:rsid w:val="005B0FDB"/>
    <w:rsid w:val="005B108A"/>
    <w:rsid w:val="005B2647"/>
    <w:rsid w:val="005B372E"/>
    <w:rsid w:val="005B3D7E"/>
    <w:rsid w:val="005B450B"/>
    <w:rsid w:val="005B4BD4"/>
    <w:rsid w:val="005B5776"/>
    <w:rsid w:val="005B7C9A"/>
    <w:rsid w:val="005C0269"/>
    <w:rsid w:val="005C1138"/>
    <w:rsid w:val="005C1158"/>
    <w:rsid w:val="005C1378"/>
    <w:rsid w:val="005C1973"/>
    <w:rsid w:val="005C1B7D"/>
    <w:rsid w:val="005C42BD"/>
    <w:rsid w:val="005C5213"/>
    <w:rsid w:val="005C5FB1"/>
    <w:rsid w:val="005C6CDC"/>
    <w:rsid w:val="005C773F"/>
    <w:rsid w:val="005D1033"/>
    <w:rsid w:val="005D1357"/>
    <w:rsid w:val="005D13DA"/>
    <w:rsid w:val="005D1A6B"/>
    <w:rsid w:val="005D1EF2"/>
    <w:rsid w:val="005D25C0"/>
    <w:rsid w:val="005D31F5"/>
    <w:rsid w:val="005D4003"/>
    <w:rsid w:val="005D411A"/>
    <w:rsid w:val="005D44AD"/>
    <w:rsid w:val="005D4A60"/>
    <w:rsid w:val="005D5906"/>
    <w:rsid w:val="005D63DB"/>
    <w:rsid w:val="005D672F"/>
    <w:rsid w:val="005D7AD8"/>
    <w:rsid w:val="005D7EBA"/>
    <w:rsid w:val="005E0577"/>
    <w:rsid w:val="005E102E"/>
    <w:rsid w:val="005E254D"/>
    <w:rsid w:val="005E269E"/>
    <w:rsid w:val="005E4A71"/>
    <w:rsid w:val="005E59DE"/>
    <w:rsid w:val="005E636A"/>
    <w:rsid w:val="005E655D"/>
    <w:rsid w:val="005E6708"/>
    <w:rsid w:val="005E7BB1"/>
    <w:rsid w:val="005F01D5"/>
    <w:rsid w:val="005F0E2B"/>
    <w:rsid w:val="005F11CC"/>
    <w:rsid w:val="005F31BF"/>
    <w:rsid w:val="005F34E5"/>
    <w:rsid w:val="005F3734"/>
    <w:rsid w:val="005F4764"/>
    <w:rsid w:val="005F62B0"/>
    <w:rsid w:val="005F6AAD"/>
    <w:rsid w:val="006007FE"/>
    <w:rsid w:val="00600A82"/>
    <w:rsid w:val="00600C0B"/>
    <w:rsid w:val="006012A1"/>
    <w:rsid w:val="006039A3"/>
    <w:rsid w:val="00603D3E"/>
    <w:rsid w:val="006040CA"/>
    <w:rsid w:val="006058AE"/>
    <w:rsid w:val="00605DE3"/>
    <w:rsid w:val="00606D7C"/>
    <w:rsid w:val="0060741A"/>
    <w:rsid w:val="006107DB"/>
    <w:rsid w:val="0061101B"/>
    <w:rsid w:val="0061182C"/>
    <w:rsid w:val="006119EB"/>
    <w:rsid w:val="006127D6"/>
    <w:rsid w:val="00614501"/>
    <w:rsid w:val="00614E04"/>
    <w:rsid w:val="00615F24"/>
    <w:rsid w:val="006169CB"/>
    <w:rsid w:val="00616C94"/>
    <w:rsid w:val="00617909"/>
    <w:rsid w:val="00620880"/>
    <w:rsid w:val="00620D30"/>
    <w:rsid w:val="00620F3C"/>
    <w:rsid w:val="0062149F"/>
    <w:rsid w:val="00622E5D"/>
    <w:rsid w:val="00623876"/>
    <w:rsid w:val="006247F8"/>
    <w:rsid w:val="00626C00"/>
    <w:rsid w:val="006279C0"/>
    <w:rsid w:val="00631C64"/>
    <w:rsid w:val="00631E56"/>
    <w:rsid w:val="00632748"/>
    <w:rsid w:val="0063313B"/>
    <w:rsid w:val="00634F80"/>
    <w:rsid w:val="006350DB"/>
    <w:rsid w:val="006353DE"/>
    <w:rsid w:val="0063552E"/>
    <w:rsid w:val="00636218"/>
    <w:rsid w:val="006366F3"/>
    <w:rsid w:val="0063676B"/>
    <w:rsid w:val="006368EC"/>
    <w:rsid w:val="0064141C"/>
    <w:rsid w:val="00641BF9"/>
    <w:rsid w:val="00641E17"/>
    <w:rsid w:val="00641F06"/>
    <w:rsid w:val="00642220"/>
    <w:rsid w:val="00644486"/>
    <w:rsid w:val="00645756"/>
    <w:rsid w:val="00645797"/>
    <w:rsid w:val="00645D28"/>
    <w:rsid w:val="00645EFD"/>
    <w:rsid w:val="0064664A"/>
    <w:rsid w:val="00646991"/>
    <w:rsid w:val="0065094A"/>
    <w:rsid w:val="00650D39"/>
    <w:rsid w:val="00651CC8"/>
    <w:rsid w:val="00651F39"/>
    <w:rsid w:val="0065254B"/>
    <w:rsid w:val="00652B29"/>
    <w:rsid w:val="00652DBA"/>
    <w:rsid w:val="00653698"/>
    <w:rsid w:val="00653A49"/>
    <w:rsid w:val="00653B0F"/>
    <w:rsid w:val="00654855"/>
    <w:rsid w:val="00654BB6"/>
    <w:rsid w:val="00655CBB"/>
    <w:rsid w:val="00657B13"/>
    <w:rsid w:val="00662332"/>
    <w:rsid w:val="006628AB"/>
    <w:rsid w:val="006633E7"/>
    <w:rsid w:val="00663701"/>
    <w:rsid w:val="0066374E"/>
    <w:rsid w:val="00666310"/>
    <w:rsid w:val="006677B8"/>
    <w:rsid w:val="006720C1"/>
    <w:rsid w:val="00672709"/>
    <w:rsid w:val="006729A7"/>
    <w:rsid w:val="00672AB7"/>
    <w:rsid w:val="00672E69"/>
    <w:rsid w:val="00672EF5"/>
    <w:rsid w:val="00673FAD"/>
    <w:rsid w:val="0067570E"/>
    <w:rsid w:val="00676167"/>
    <w:rsid w:val="00676ED5"/>
    <w:rsid w:val="00677028"/>
    <w:rsid w:val="00677720"/>
    <w:rsid w:val="00677F63"/>
    <w:rsid w:val="00680659"/>
    <w:rsid w:val="00681BFD"/>
    <w:rsid w:val="00682028"/>
    <w:rsid w:val="00682598"/>
    <w:rsid w:val="0068302F"/>
    <w:rsid w:val="00683818"/>
    <w:rsid w:val="00684852"/>
    <w:rsid w:val="00684B03"/>
    <w:rsid w:val="00685BE2"/>
    <w:rsid w:val="00690C59"/>
    <w:rsid w:val="00690EC5"/>
    <w:rsid w:val="00691359"/>
    <w:rsid w:val="006918FC"/>
    <w:rsid w:val="006933B5"/>
    <w:rsid w:val="00693C21"/>
    <w:rsid w:val="00694BB9"/>
    <w:rsid w:val="00694FED"/>
    <w:rsid w:val="00697397"/>
    <w:rsid w:val="006975CF"/>
    <w:rsid w:val="006975D5"/>
    <w:rsid w:val="00697F80"/>
    <w:rsid w:val="006A15E4"/>
    <w:rsid w:val="006A168C"/>
    <w:rsid w:val="006A4943"/>
    <w:rsid w:val="006A578B"/>
    <w:rsid w:val="006A5A08"/>
    <w:rsid w:val="006A629A"/>
    <w:rsid w:val="006A7365"/>
    <w:rsid w:val="006A7A17"/>
    <w:rsid w:val="006B0308"/>
    <w:rsid w:val="006B03DF"/>
    <w:rsid w:val="006B0C21"/>
    <w:rsid w:val="006B1BB3"/>
    <w:rsid w:val="006B1F43"/>
    <w:rsid w:val="006B235F"/>
    <w:rsid w:val="006B25AF"/>
    <w:rsid w:val="006B320D"/>
    <w:rsid w:val="006B34C4"/>
    <w:rsid w:val="006B36B5"/>
    <w:rsid w:val="006B3DF6"/>
    <w:rsid w:val="006B4721"/>
    <w:rsid w:val="006B4A36"/>
    <w:rsid w:val="006B4CDA"/>
    <w:rsid w:val="006B582C"/>
    <w:rsid w:val="006B5EB5"/>
    <w:rsid w:val="006B63DF"/>
    <w:rsid w:val="006C0E96"/>
    <w:rsid w:val="006C1A79"/>
    <w:rsid w:val="006C3715"/>
    <w:rsid w:val="006C38B9"/>
    <w:rsid w:val="006C3D76"/>
    <w:rsid w:val="006C40A4"/>
    <w:rsid w:val="006C57B9"/>
    <w:rsid w:val="006C628E"/>
    <w:rsid w:val="006D000C"/>
    <w:rsid w:val="006D1257"/>
    <w:rsid w:val="006D1B44"/>
    <w:rsid w:val="006D1F4F"/>
    <w:rsid w:val="006D285E"/>
    <w:rsid w:val="006D3DEB"/>
    <w:rsid w:val="006D5D48"/>
    <w:rsid w:val="006D5DBE"/>
    <w:rsid w:val="006D6C76"/>
    <w:rsid w:val="006D7000"/>
    <w:rsid w:val="006E21C2"/>
    <w:rsid w:val="006E30E9"/>
    <w:rsid w:val="006E3187"/>
    <w:rsid w:val="006E33A5"/>
    <w:rsid w:val="006E34CF"/>
    <w:rsid w:val="006E3574"/>
    <w:rsid w:val="006E43F1"/>
    <w:rsid w:val="006E4AFD"/>
    <w:rsid w:val="006E50D7"/>
    <w:rsid w:val="006E51B5"/>
    <w:rsid w:val="006E58FE"/>
    <w:rsid w:val="006E63BC"/>
    <w:rsid w:val="006E67C6"/>
    <w:rsid w:val="006E67E6"/>
    <w:rsid w:val="006E6993"/>
    <w:rsid w:val="006E733C"/>
    <w:rsid w:val="006F077C"/>
    <w:rsid w:val="006F0E53"/>
    <w:rsid w:val="006F118B"/>
    <w:rsid w:val="006F208C"/>
    <w:rsid w:val="006F2119"/>
    <w:rsid w:val="006F2221"/>
    <w:rsid w:val="006F61AF"/>
    <w:rsid w:val="006F6278"/>
    <w:rsid w:val="006F6CBC"/>
    <w:rsid w:val="006F6D40"/>
    <w:rsid w:val="006F71C2"/>
    <w:rsid w:val="0070186B"/>
    <w:rsid w:val="00701DDF"/>
    <w:rsid w:val="00702C9E"/>
    <w:rsid w:val="00703795"/>
    <w:rsid w:val="007041D6"/>
    <w:rsid w:val="00704689"/>
    <w:rsid w:val="00704E34"/>
    <w:rsid w:val="00704E9C"/>
    <w:rsid w:val="00704ED9"/>
    <w:rsid w:val="0070566E"/>
    <w:rsid w:val="00705B85"/>
    <w:rsid w:val="00710AE0"/>
    <w:rsid w:val="00710BD5"/>
    <w:rsid w:val="00712B81"/>
    <w:rsid w:val="00713DDA"/>
    <w:rsid w:val="007149A5"/>
    <w:rsid w:val="00715557"/>
    <w:rsid w:val="007155DD"/>
    <w:rsid w:val="00717089"/>
    <w:rsid w:val="0071730E"/>
    <w:rsid w:val="00720C4A"/>
    <w:rsid w:val="007211E1"/>
    <w:rsid w:val="00721BBF"/>
    <w:rsid w:val="00722335"/>
    <w:rsid w:val="00722465"/>
    <w:rsid w:val="00724015"/>
    <w:rsid w:val="00724112"/>
    <w:rsid w:val="00724E1D"/>
    <w:rsid w:val="0072579F"/>
    <w:rsid w:val="0072679F"/>
    <w:rsid w:val="00726F39"/>
    <w:rsid w:val="007305E4"/>
    <w:rsid w:val="00731099"/>
    <w:rsid w:val="00731441"/>
    <w:rsid w:val="007325DF"/>
    <w:rsid w:val="00732DC9"/>
    <w:rsid w:val="0073677D"/>
    <w:rsid w:val="00736EAB"/>
    <w:rsid w:val="0073772F"/>
    <w:rsid w:val="0074022F"/>
    <w:rsid w:val="00740A75"/>
    <w:rsid w:val="00741127"/>
    <w:rsid w:val="00741D1F"/>
    <w:rsid w:val="00742742"/>
    <w:rsid w:val="00742E47"/>
    <w:rsid w:val="0074516D"/>
    <w:rsid w:val="007451EF"/>
    <w:rsid w:val="0074549D"/>
    <w:rsid w:val="0074612D"/>
    <w:rsid w:val="0074767E"/>
    <w:rsid w:val="00750875"/>
    <w:rsid w:val="00753EAD"/>
    <w:rsid w:val="00754254"/>
    <w:rsid w:val="007553CB"/>
    <w:rsid w:val="00755F90"/>
    <w:rsid w:val="00756417"/>
    <w:rsid w:val="007566BD"/>
    <w:rsid w:val="00756C19"/>
    <w:rsid w:val="00757CE6"/>
    <w:rsid w:val="00760647"/>
    <w:rsid w:val="00760944"/>
    <w:rsid w:val="00760A9D"/>
    <w:rsid w:val="00760FCE"/>
    <w:rsid w:val="0076173E"/>
    <w:rsid w:val="00761A02"/>
    <w:rsid w:val="00763316"/>
    <w:rsid w:val="007635DD"/>
    <w:rsid w:val="0076371C"/>
    <w:rsid w:val="007639EC"/>
    <w:rsid w:val="00763F2C"/>
    <w:rsid w:val="00764A45"/>
    <w:rsid w:val="00764C66"/>
    <w:rsid w:val="00764FA4"/>
    <w:rsid w:val="007653DC"/>
    <w:rsid w:val="00770225"/>
    <w:rsid w:val="00770A1A"/>
    <w:rsid w:val="007719C3"/>
    <w:rsid w:val="00773AA4"/>
    <w:rsid w:val="00774838"/>
    <w:rsid w:val="00775922"/>
    <w:rsid w:val="00775F1F"/>
    <w:rsid w:val="00775FF3"/>
    <w:rsid w:val="007774F1"/>
    <w:rsid w:val="007778E5"/>
    <w:rsid w:val="00780D10"/>
    <w:rsid w:val="00781406"/>
    <w:rsid w:val="00781C88"/>
    <w:rsid w:val="00783476"/>
    <w:rsid w:val="007842A5"/>
    <w:rsid w:val="0078466D"/>
    <w:rsid w:val="00784C50"/>
    <w:rsid w:val="00785928"/>
    <w:rsid w:val="00786095"/>
    <w:rsid w:val="0078621B"/>
    <w:rsid w:val="0078650A"/>
    <w:rsid w:val="00786F5B"/>
    <w:rsid w:val="00790225"/>
    <w:rsid w:val="00791209"/>
    <w:rsid w:val="007921C2"/>
    <w:rsid w:val="0079232C"/>
    <w:rsid w:val="00792B3A"/>
    <w:rsid w:val="007933D8"/>
    <w:rsid w:val="00793C39"/>
    <w:rsid w:val="0079444A"/>
    <w:rsid w:val="00797609"/>
    <w:rsid w:val="007A0DB2"/>
    <w:rsid w:val="007A10E2"/>
    <w:rsid w:val="007A1D1B"/>
    <w:rsid w:val="007A2C09"/>
    <w:rsid w:val="007A4B14"/>
    <w:rsid w:val="007A4D72"/>
    <w:rsid w:val="007A4F98"/>
    <w:rsid w:val="007A5EB9"/>
    <w:rsid w:val="007A5F93"/>
    <w:rsid w:val="007B06D2"/>
    <w:rsid w:val="007B1B65"/>
    <w:rsid w:val="007B2679"/>
    <w:rsid w:val="007B3729"/>
    <w:rsid w:val="007B4B8D"/>
    <w:rsid w:val="007B51AB"/>
    <w:rsid w:val="007B5B2E"/>
    <w:rsid w:val="007B5EAC"/>
    <w:rsid w:val="007B6A87"/>
    <w:rsid w:val="007B725A"/>
    <w:rsid w:val="007C03BA"/>
    <w:rsid w:val="007C0B88"/>
    <w:rsid w:val="007C0DD6"/>
    <w:rsid w:val="007C1C9F"/>
    <w:rsid w:val="007C1FB4"/>
    <w:rsid w:val="007C455F"/>
    <w:rsid w:val="007C4AA5"/>
    <w:rsid w:val="007C4ACD"/>
    <w:rsid w:val="007C4C24"/>
    <w:rsid w:val="007C4D83"/>
    <w:rsid w:val="007C4F58"/>
    <w:rsid w:val="007C4FFF"/>
    <w:rsid w:val="007C5CDF"/>
    <w:rsid w:val="007C5D75"/>
    <w:rsid w:val="007C60AC"/>
    <w:rsid w:val="007C610C"/>
    <w:rsid w:val="007C6855"/>
    <w:rsid w:val="007D05E0"/>
    <w:rsid w:val="007D0B0B"/>
    <w:rsid w:val="007D2FB8"/>
    <w:rsid w:val="007D49A8"/>
    <w:rsid w:val="007D4AC4"/>
    <w:rsid w:val="007D538B"/>
    <w:rsid w:val="007D6018"/>
    <w:rsid w:val="007D7B4C"/>
    <w:rsid w:val="007E109F"/>
    <w:rsid w:val="007E186C"/>
    <w:rsid w:val="007E1D77"/>
    <w:rsid w:val="007E38ED"/>
    <w:rsid w:val="007E42AF"/>
    <w:rsid w:val="007E4E51"/>
    <w:rsid w:val="007E5325"/>
    <w:rsid w:val="007E5427"/>
    <w:rsid w:val="007E75BF"/>
    <w:rsid w:val="007F038C"/>
    <w:rsid w:val="007F2FCD"/>
    <w:rsid w:val="007F3177"/>
    <w:rsid w:val="007F32AC"/>
    <w:rsid w:val="007F39EB"/>
    <w:rsid w:val="007F3A41"/>
    <w:rsid w:val="007F42D5"/>
    <w:rsid w:val="007F4B58"/>
    <w:rsid w:val="007F62FE"/>
    <w:rsid w:val="007F76B0"/>
    <w:rsid w:val="007F7E02"/>
    <w:rsid w:val="008004BE"/>
    <w:rsid w:val="00800C97"/>
    <w:rsid w:val="00800E19"/>
    <w:rsid w:val="0080187D"/>
    <w:rsid w:val="008018C3"/>
    <w:rsid w:val="00802277"/>
    <w:rsid w:val="008048F8"/>
    <w:rsid w:val="00807E4F"/>
    <w:rsid w:val="00812826"/>
    <w:rsid w:val="008128AA"/>
    <w:rsid w:val="00812DA4"/>
    <w:rsid w:val="00813B30"/>
    <w:rsid w:val="00814BEC"/>
    <w:rsid w:val="008159EF"/>
    <w:rsid w:val="008161C9"/>
    <w:rsid w:val="00816583"/>
    <w:rsid w:val="00817625"/>
    <w:rsid w:val="008203C6"/>
    <w:rsid w:val="00820882"/>
    <w:rsid w:val="008229A3"/>
    <w:rsid w:val="00823E57"/>
    <w:rsid w:val="0082402F"/>
    <w:rsid w:val="008248FC"/>
    <w:rsid w:val="00824C9A"/>
    <w:rsid w:val="0082556C"/>
    <w:rsid w:val="00825691"/>
    <w:rsid w:val="00825B8A"/>
    <w:rsid w:val="008264FC"/>
    <w:rsid w:val="0082662C"/>
    <w:rsid w:val="00827293"/>
    <w:rsid w:val="00827BE6"/>
    <w:rsid w:val="00827D5F"/>
    <w:rsid w:val="00830612"/>
    <w:rsid w:val="00831A3B"/>
    <w:rsid w:val="00833FC1"/>
    <w:rsid w:val="00834355"/>
    <w:rsid w:val="00834364"/>
    <w:rsid w:val="00834F37"/>
    <w:rsid w:val="00835A35"/>
    <w:rsid w:val="0083602B"/>
    <w:rsid w:val="00836974"/>
    <w:rsid w:val="008374F4"/>
    <w:rsid w:val="00837EBD"/>
    <w:rsid w:val="008403C2"/>
    <w:rsid w:val="00840599"/>
    <w:rsid w:val="0084081E"/>
    <w:rsid w:val="00840AA9"/>
    <w:rsid w:val="00840E0B"/>
    <w:rsid w:val="0084105F"/>
    <w:rsid w:val="008412C6"/>
    <w:rsid w:val="008416AF"/>
    <w:rsid w:val="00841ABE"/>
    <w:rsid w:val="0084235A"/>
    <w:rsid w:val="008425E1"/>
    <w:rsid w:val="00844608"/>
    <w:rsid w:val="008507D9"/>
    <w:rsid w:val="00850E94"/>
    <w:rsid w:val="00851289"/>
    <w:rsid w:val="00851E6B"/>
    <w:rsid w:val="00855BA8"/>
    <w:rsid w:val="00855D62"/>
    <w:rsid w:val="00855FEF"/>
    <w:rsid w:val="008564DE"/>
    <w:rsid w:val="00856E20"/>
    <w:rsid w:val="00857E53"/>
    <w:rsid w:val="008602D9"/>
    <w:rsid w:val="00861003"/>
    <w:rsid w:val="00863259"/>
    <w:rsid w:val="00864998"/>
    <w:rsid w:val="00864DE6"/>
    <w:rsid w:val="008652A1"/>
    <w:rsid w:val="008653D2"/>
    <w:rsid w:val="008655F5"/>
    <w:rsid w:val="00865DDE"/>
    <w:rsid w:val="00866A35"/>
    <w:rsid w:val="00867EA2"/>
    <w:rsid w:val="00870010"/>
    <w:rsid w:val="00871F0E"/>
    <w:rsid w:val="00873011"/>
    <w:rsid w:val="0087634A"/>
    <w:rsid w:val="00876C11"/>
    <w:rsid w:val="008816C1"/>
    <w:rsid w:val="008822E4"/>
    <w:rsid w:val="00882968"/>
    <w:rsid w:val="008829AE"/>
    <w:rsid w:val="00883648"/>
    <w:rsid w:val="00883F16"/>
    <w:rsid w:val="0088553D"/>
    <w:rsid w:val="008857B7"/>
    <w:rsid w:val="00886365"/>
    <w:rsid w:val="0088688A"/>
    <w:rsid w:val="00886A1B"/>
    <w:rsid w:val="00886C10"/>
    <w:rsid w:val="00886C18"/>
    <w:rsid w:val="00887CC8"/>
    <w:rsid w:val="00890639"/>
    <w:rsid w:val="00890F6C"/>
    <w:rsid w:val="00891668"/>
    <w:rsid w:val="0089327C"/>
    <w:rsid w:val="008933D4"/>
    <w:rsid w:val="0089359B"/>
    <w:rsid w:val="00893C7C"/>
    <w:rsid w:val="008952CC"/>
    <w:rsid w:val="00895570"/>
    <w:rsid w:val="00895E47"/>
    <w:rsid w:val="00897C44"/>
    <w:rsid w:val="00897D1E"/>
    <w:rsid w:val="00897D8D"/>
    <w:rsid w:val="008A108A"/>
    <w:rsid w:val="008A21C5"/>
    <w:rsid w:val="008A2CE6"/>
    <w:rsid w:val="008A2F35"/>
    <w:rsid w:val="008A3356"/>
    <w:rsid w:val="008A3BFB"/>
    <w:rsid w:val="008A413E"/>
    <w:rsid w:val="008A45F8"/>
    <w:rsid w:val="008A4647"/>
    <w:rsid w:val="008A52B8"/>
    <w:rsid w:val="008A7066"/>
    <w:rsid w:val="008A7DD3"/>
    <w:rsid w:val="008B0623"/>
    <w:rsid w:val="008B1EB8"/>
    <w:rsid w:val="008B2721"/>
    <w:rsid w:val="008B2E02"/>
    <w:rsid w:val="008B47A3"/>
    <w:rsid w:val="008B524D"/>
    <w:rsid w:val="008B60F3"/>
    <w:rsid w:val="008B700E"/>
    <w:rsid w:val="008B7EA4"/>
    <w:rsid w:val="008C0486"/>
    <w:rsid w:val="008C18F9"/>
    <w:rsid w:val="008C2130"/>
    <w:rsid w:val="008C253E"/>
    <w:rsid w:val="008C28A4"/>
    <w:rsid w:val="008C35E3"/>
    <w:rsid w:val="008C4238"/>
    <w:rsid w:val="008C4B5B"/>
    <w:rsid w:val="008C4F81"/>
    <w:rsid w:val="008C5379"/>
    <w:rsid w:val="008C5B06"/>
    <w:rsid w:val="008C61C8"/>
    <w:rsid w:val="008C64EF"/>
    <w:rsid w:val="008C65BC"/>
    <w:rsid w:val="008C7F65"/>
    <w:rsid w:val="008D1CEB"/>
    <w:rsid w:val="008D6532"/>
    <w:rsid w:val="008D6BF6"/>
    <w:rsid w:val="008D7BAE"/>
    <w:rsid w:val="008E060D"/>
    <w:rsid w:val="008E0ED3"/>
    <w:rsid w:val="008E1A59"/>
    <w:rsid w:val="008E2051"/>
    <w:rsid w:val="008E229A"/>
    <w:rsid w:val="008E2449"/>
    <w:rsid w:val="008E2BD2"/>
    <w:rsid w:val="008E34E4"/>
    <w:rsid w:val="008E4DA7"/>
    <w:rsid w:val="008E4FAC"/>
    <w:rsid w:val="008E57DB"/>
    <w:rsid w:val="008E7669"/>
    <w:rsid w:val="008E7B90"/>
    <w:rsid w:val="008F30F9"/>
    <w:rsid w:val="008F311A"/>
    <w:rsid w:val="008F3E4E"/>
    <w:rsid w:val="008F4521"/>
    <w:rsid w:val="008F47CD"/>
    <w:rsid w:val="008F6427"/>
    <w:rsid w:val="008F65A0"/>
    <w:rsid w:val="008F76CA"/>
    <w:rsid w:val="008F7C14"/>
    <w:rsid w:val="00900AD4"/>
    <w:rsid w:val="00900B27"/>
    <w:rsid w:val="0090262B"/>
    <w:rsid w:val="009047B4"/>
    <w:rsid w:val="0090677E"/>
    <w:rsid w:val="009074FE"/>
    <w:rsid w:val="0090760B"/>
    <w:rsid w:val="00907701"/>
    <w:rsid w:val="00907B50"/>
    <w:rsid w:val="00907BDE"/>
    <w:rsid w:val="00907C69"/>
    <w:rsid w:val="00910B3B"/>
    <w:rsid w:val="009116B8"/>
    <w:rsid w:val="009125B0"/>
    <w:rsid w:val="0091393E"/>
    <w:rsid w:val="0091513C"/>
    <w:rsid w:val="0092040D"/>
    <w:rsid w:val="00921D07"/>
    <w:rsid w:val="0092240F"/>
    <w:rsid w:val="009228AB"/>
    <w:rsid w:val="00922ADC"/>
    <w:rsid w:val="0092353C"/>
    <w:rsid w:val="009241EB"/>
    <w:rsid w:val="0092449C"/>
    <w:rsid w:val="00924579"/>
    <w:rsid w:val="0092568F"/>
    <w:rsid w:val="009257DB"/>
    <w:rsid w:val="00926377"/>
    <w:rsid w:val="009265A1"/>
    <w:rsid w:val="00927B9D"/>
    <w:rsid w:val="00930E1A"/>
    <w:rsid w:val="009312EA"/>
    <w:rsid w:val="00931CB2"/>
    <w:rsid w:val="009322F8"/>
    <w:rsid w:val="009328AF"/>
    <w:rsid w:val="00933888"/>
    <w:rsid w:val="009354B8"/>
    <w:rsid w:val="00935901"/>
    <w:rsid w:val="00935B3C"/>
    <w:rsid w:val="00940E7D"/>
    <w:rsid w:val="00940F9B"/>
    <w:rsid w:val="00941849"/>
    <w:rsid w:val="00942E22"/>
    <w:rsid w:val="00943B86"/>
    <w:rsid w:val="00944247"/>
    <w:rsid w:val="00944B18"/>
    <w:rsid w:val="00944F31"/>
    <w:rsid w:val="009452C7"/>
    <w:rsid w:val="00945DAA"/>
    <w:rsid w:val="00947C90"/>
    <w:rsid w:val="0095069A"/>
    <w:rsid w:val="009515D7"/>
    <w:rsid w:val="009519BA"/>
    <w:rsid w:val="0095243A"/>
    <w:rsid w:val="009534FD"/>
    <w:rsid w:val="009536E4"/>
    <w:rsid w:val="009538D5"/>
    <w:rsid w:val="009541BC"/>
    <w:rsid w:val="009541CD"/>
    <w:rsid w:val="0095572D"/>
    <w:rsid w:val="00955ACE"/>
    <w:rsid w:val="0095627F"/>
    <w:rsid w:val="009572CB"/>
    <w:rsid w:val="00960BDF"/>
    <w:rsid w:val="0096100B"/>
    <w:rsid w:val="009615A0"/>
    <w:rsid w:val="009616B3"/>
    <w:rsid w:val="0096190D"/>
    <w:rsid w:val="0096244E"/>
    <w:rsid w:val="009626D6"/>
    <w:rsid w:val="00962CE5"/>
    <w:rsid w:val="00963D50"/>
    <w:rsid w:val="009643AA"/>
    <w:rsid w:val="00964AF2"/>
    <w:rsid w:val="00964E97"/>
    <w:rsid w:val="009650DC"/>
    <w:rsid w:val="00965A86"/>
    <w:rsid w:val="00965D61"/>
    <w:rsid w:val="00966AC0"/>
    <w:rsid w:val="00967120"/>
    <w:rsid w:val="00967EA7"/>
    <w:rsid w:val="0097088E"/>
    <w:rsid w:val="00970CBD"/>
    <w:rsid w:val="0097137E"/>
    <w:rsid w:val="009754E6"/>
    <w:rsid w:val="0097610E"/>
    <w:rsid w:val="00976B7F"/>
    <w:rsid w:val="00977652"/>
    <w:rsid w:val="00980CE2"/>
    <w:rsid w:val="00981D48"/>
    <w:rsid w:val="00982D79"/>
    <w:rsid w:val="009843A6"/>
    <w:rsid w:val="00984DD1"/>
    <w:rsid w:val="0098546A"/>
    <w:rsid w:val="009855F2"/>
    <w:rsid w:val="00985E4F"/>
    <w:rsid w:val="00986CAB"/>
    <w:rsid w:val="0098795C"/>
    <w:rsid w:val="00990645"/>
    <w:rsid w:val="00991CC9"/>
    <w:rsid w:val="00993173"/>
    <w:rsid w:val="00994603"/>
    <w:rsid w:val="00994812"/>
    <w:rsid w:val="00995B02"/>
    <w:rsid w:val="009960BC"/>
    <w:rsid w:val="00996988"/>
    <w:rsid w:val="009969BC"/>
    <w:rsid w:val="009975B8"/>
    <w:rsid w:val="009975E0"/>
    <w:rsid w:val="009A0319"/>
    <w:rsid w:val="009A0E4F"/>
    <w:rsid w:val="009A371A"/>
    <w:rsid w:val="009A37F4"/>
    <w:rsid w:val="009A41BD"/>
    <w:rsid w:val="009A565A"/>
    <w:rsid w:val="009A5736"/>
    <w:rsid w:val="009A59C2"/>
    <w:rsid w:val="009A6407"/>
    <w:rsid w:val="009A6A4C"/>
    <w:rsid w:val="009A6BB7"/>
    <w:rsid w:val="009A6E02"/>
    <w:rsid w:val="009B0DFE"/>
    <w:rsid w:val="009B0EA6"/>
    <w:rsid w:val="009B0F20"/>
    <w:rsid w:val="009B189B"/>
    <w:rsid w:val="009B26DE"/>
    <w:rsid w:val="009B2C97"/>
    <w:rsid w:val="009B402A"/>
    <w:rsid w:val="009B4D3E"/>
    <w:rsid w:val="009B5413"/>
    <w:rsid w:val="009B5E90"/>
    <w:rsid w:val="009B6E34"/>
    <w:rsid w:val="009C191C"/>
    <w:rsid w:val="009C1BF5"/>
    <w:rsid w:val="009C1F9E"/>
    <w:rsid w:val="009C28D9"/>
    <w:rsid w:val="009C32D2"/>
    <w:rsid w:val="009C3363"/>
    <w:rsid w:val="009C44AA"/>
    <w:rsid w:val="009C49C3"/>
    <w:rsid w:val="009C4A8E"/>
    <w:rsid w:val="009C5E2A"/>
    <w:rsid w:val="009C6282"/>
    <w:rsid w:val="009C72C1"/>
    <w:rsid w:val="009C7F58"/>
    <w:rsid w:val="009D11E5"/>
    <w:rsid w:val="009D136D"/>
    <w:rsid w:val="009D177E"/>
    <w:rsid w:val="009D1F09"/>
    <w:rsid w:val="009D270D"/>
    <w:rsid w:val="009D323B"/>
    <w:rsid w:val="009D32FD"/>
    <w:rsid w:val="009D3B5B"/>
    <w:rsid w:val="009D4317"/>
    <w:rsid w:val="009D504E"/>
    <w:rsid w:val="009D55D6"/>
    <w:rsid w:val="009D65DA"/>
    <w:rsid w:val="009D6FDD"/>
    <w:rsid w:val="009D7C0E"/>
    <w:rsid w:val="009D7D5A"/>
    <w:rsid w:val="009E0E3D"/>
    <w:rsid w:val="009E10DA"/>
    <w:rsid w:val="009E1A63"/>
    <w:rsid w:val="009E2228"/>
    <w:rsid w:val="009E3691"/>
    <w:rsid w:val="009E572A"/>
    <w:rsid w:val="009E6097"/>
    <w:rsid w:val="009E69EE"/>
    <w:rsid w:val="009F065F"/>
    <w:rsid w:val="009F15E8"/>
    <w:rsid w:val="009F1CE8"/>
    <w:rsid w:val="009F2329"/>
    <w:rsid w:val="009F28AD"/>
    <w:rsid w:val="009F29A7"/>
    <w:rsid w:val="009F3048"/>
    <w:rsid w:val="009F3075"/>
    <w:rsid w:val="009F3128"/>
    <w:rsid w:val="009F34FE"/>
    <w:rsid w:val="009F3595"/>
    <w:rsid w:val="009F3C08"/>
    <w:rsid w:val="009F5A55"/>
    <w:rsid w:val="009F690F"/>
    <w:rsid w:val="009F73AF"/>
    <w:rsid w:val="009F7A1E"/>
    <w:rsid w:val="009F7DFA"/>
    <w:rsid w:val="00A0186D"/>
    <w:rsid w:val="00A01B5B"/>
    <w:rsid w:val="00A032AA"/>
    <w:rsid w:val="00A03479"/>
    <w:rsid w:val="00A03968"/>
    <w:rsid w:val="00A03DAD"/>
    <w:rsid w:val="00A063F5"/>
    <w:rsid w:val="00A06A05"/>
    <w:rsid w:val="00A06E2C"/>
    <w:rsid w:val="00A074D0"/>
    <w:rsid w:val="00A07750"/>
    <w:rsid w:val="00A07A01"/>
    <w:rsid w:val="00A101C4"/>
    <w:rsid w:val="00A106CC"/>
    <w:rsid w:val="00A10778"/>
    <w:rsid w:val="00A11E89"/>
    <w:rsid w:val="00A129EE"/>
    <w:rsid w:val="00A12B9F"/>
    <w:rsid w:val="00A13855"/>
    <w:rsid w:val="00A13874"/>
    <w:rsid w:val="00A13B8D"/>
    <w:rsid w:val="00A13BD7"/>
    <w:rsid w:val="00A144C9"/>
    <w:rsid w:val="00A15BC6"/>
    <w:rsid w:val="00A16F03"/>
    <w:rsid w:val="00A172CC"/>
    <w:rsid w:val="00A175EB"/>
    <w:rsid w:val="00A17658"/>
    <w:rsid w:val="00A176C6"/>
    <w:rsid w:val="00A17A7C"/>
    <w:rsid w:val="00A17BD5"/>
    <w:rsid w:val="00A209DD"/>
    <w:rsid w:val="00A20BFB"/>
    <w:rsid w:val="00A2212A"/>
    <w:rsid w:val="00A22C61"/>
    <w:rsid w:val="00A2351F"/>
    <w:rsid w:val="00A23607"/>
    <w:rsid w:val="00A23C17"/>
    <w:rsid w:val="00A241FE"/>
    <w:rsid w:val="00A24773"/>
    <w:rsid w:val="00A24BD3"/>
    <w:rsid w:val="00A25535"/>
    <w:rsid w:val="00A255DD"/>
    <w:rsid w:val="00A25FE3"/>
    <w:rsid w:val="00A26661"/>
    <w:rsid w:val="00A275C7"/>
    <w:rsid w:val="00A27FAC"/>
    <w:rsid w:val="00A30D97"/>
    <w:rsid w:val="00A30EB3"/>
    <w:rsid w:val="00A31C4B"/>
    <w:rsid w:val="00A31E0E"/>
    <w:rsid w:val="00A327D6"/>
    <w:rsid w:val="00A32F35"/>
    <w:rsid w:val="00A3302C"/>
    <w:rsid w:val="00A3418B"/>
    <w:rsid w:val="00A341CC"/>
    <w:rsid w:val="00A34DF4"/>
    <w:rsid w:val="00A355C4"/>
    <w:rsid w:val="00A372AC"/>
    <w:rsid w:val="00A3786E"/>
    <w:rsid w:val="00A37E9C"/>
    <w:rsid w:val="00A37FA2"/>
    <w:rsid w:val="00A40A19"/>
    <w:rsid w:val="00A40DAE"/>
    <w:rsid w:val="00A42FDF"/>
    <w:rsid w:val="00A44682"/>
    <w:rsid w:val="00A4513A"/>
    <w:rsid w:val="00A4610E"/>
    <w:rsid w:val="00A46433"/>
    <w:rsid w:val="00A47A1A"/>
    <w:rsid w:val="00A47B94"/>
    <w:rsid w:val="00A500E6"/>
    <w:rsid w:val="00A50F47"/>
    <w:rsid w:val="00A51455"/>
    <w:rsid w:val="00A51538"/>
    <w:rsid w:val="00A51E9C"/>
    <w:rsid w:val="00A51FB2"/>
    <w:rsid w:val="00A52F87"/>
    <w:rsid w:val="00A530D6"/>
    <w:rsid w:val="00A545E5"/>
    <w:rsid w:val="00A55589"/>
    <w:rsid w:val="00A57157"/>
    <w:rsid w:val="00A5742A"/>
    <w:rsid w:val="00A608E5"/>
    <w:rsid w:val="00A61537"/>
    <w:rsid w:val="00A6158A"/>
    <w:rsid w:val="00A6173E"/>
    <w:rsid w:val="00A61C38"/>
    <w:rsid w:val="00A63021"/>
    <w:rsid w:val="00A648C3"/>
    <w:rsid w:val="00A6592D"/>
    <w:rsid w:val="00A66361"/>
    <w:rsid w:val="00A66485"/>
    <w:rsid w:val="00A66A6C"/>
    <w:rsid w:val="00A678A3"/>
    <w:rsid w:val="00A67E81"/>
    <w:rsid w:val="00A7087A"/>
    <w:rsid w:val="00A70920"/>
    <w:rsid w:val="00A70ADE"/>
    <w:rsid w:val="00A71000"/>
    <w:rsid w:val="00A72106"/>
    <w:rsid w:val="00A73C9F"/>
    <w:rsid w:val="00A74236"/>
    <w:rsid w:val="00A74441"/>
    <w:rsid w:val="00A76021"/>
    <w:rsid w:val="00A76886"/>
    <w:rsid w:val="00A76FFD"/>
    <w:rsid w:val="00A770B2"/>
    <w:rsid w:val="00A8007F"/>
    <w:rsid w:val="00A80213"/>
    <w:rsid w:val="00A810F8"/>
    <w:rsid w:val="00A81C33"/>
    <w:rsid w:val="00A82526"/>
    <w:rsid w:val="00A82567"/>
    <w:rsid w:val="00A8395D"/>
    <w:rsid w:val="00A83A83"/>
    <w:rsid w:val="00A83F42"/>
    <w:rsid w:val="00A84217"/>
    <w:rsid w:val="00A84750"/>
    <w:rsid w:val="00A84B49"/>
    <w:rsid w:val="00A84CAD"/>
    <w:rsid w:val="00A84D6D"/>
    <w:rsid w:val="00A84E4F"/>
    <w:rsid w:val="00A85252"/>
    <w:rsid w:val="00A8581E"/>
    <w:rsid w:val="00A8628E"/>
    <w:rsid w:val="00A87300"/>
    <w:rsid w:val="00A87A7E"/>
    <w:rsid w:val="00A90A5C"/>
    <w:rsid w:val="00A90ED2"/>
    <w:rsid w:val="00A92727"/>
    <w:rsid w:val="00A937DD"/>
    <w:rsid w:val="00A93DEE"/>
    <w:rsid w:val="00A95399"/>
    <w:rsid w:val="00A95E4B"/>
    <w:rsid w:val="00A95F7E"/>
    <w:rsid w:val="00A9636B"/>
    <w:rsid w:val="00A96BC1"/>
    <w:rsid w:val="00A96D1D"/>
    <w:rsid w:val="00AA0678"/>
    <w:rsid w:val="00AA06B8"/>
    <w:rsid w:val="00AA0FF1"/>
    <w:rsid w:val="00AA1DDD"/>
    <w:rsid w:val="00AA2640"/>
    <w:rsid w:val="00AA3471"/>
    <w:rsid w:val="00AA35B7"/>
    <w:rsid w:val="00AA4843"/>
    <w:rsid w:val="00AA50E6"/>
    <w:rsid w:val="00AA5435"/>
    <w:rsid w:val="00AA60FC"/>
    <w:rsid w:val="00AA72BF"/>
    <w:rsid w:val="00AA745D"/>
    <w:rsid w:val="00AB0AAB"/>
    <w:rsid w:val="00AB1678"/>
    <w:rsid w:val="00AB212A"/>
    <w:rsid w:val="00AB2830"/>
    <w:rsid w:val="00AB2CFF"/>
    <w:rsid w:val="00AB3DD7"/>
    <w:rsid w:val="00AB4291"/>
    <w:rsid w:val="00AB6AD4"/>
    <w:rsid w:val="00AC045D"/>
    <w:rsid w:val="00AC0B44"/>
    <w:rsid w:val="00AC0E17"/>
    <w:rsid w:val="00AC18DC"/>
    <w:rsid w:val="00AC2B73"/>
    <w:rsid w:val="00AC2F9B"/>
    <w:rsid w:val="00AC3CC2"/>
    <w:rsid w:val="00AC3DD0"/>
    <w:rsid w:val="00AC5379"/>
    <w:rsid w:val="00AC6F0A"/>
    <w:rsid w:val="00AC710C"/>
    <w:rsid w:val="00AC7B90"/>
    <w:rsid w:val="00AD02FE"/>
    <w:rsid w:val="00AD051B"/>
    <w:rsid w:val="00AD0EED"/>
    <w:rsid w:val="00AD1A50"/>
    <w:rsid w:val="00AD24DB"/>
    <w:rsid w:val="00AD3131"/>
    <w:rsid w:val="00AD343E"/>
    <w:rsid w:val="00AD35F0"/>
    <w:rsid w:val="00AD3B51"/>
    <w:rsid w:val="00AD42FA"/>
    <w:rsid w:val="00AD5C1E"/>
    <w:rsid w:val="00AD61BB"/>
    <w:rsid w:val="00AD628C"/>
    <w:rsid w:val="00AE130E"/>
    <w:rsid w:val="00AE1990"/>
    <w:rsid w:val="00AE1C37"/>
    <w:rsid w:val="00AE227B"/>
    <w:rsid w:val="00AE26EB"/>
    <w:rsid w:val="00AE2CAA"/>
    <w:rsid w:val="00AE2DD9"/>
    <w:rsid w:val="00AE319A"/>
    <w:rsid w:val="00AE3F4A"/>
    <w:rsid w:val="00AE420A"/>
    <w:rsid w:val="00AE540D"/>
    <w:rsid w:val="00AE5E04"/>
    <w:rsid w:val="00AE6504"/>
    <w:rsid w:val="00AE7120"/>
    <w:rsid w:val="00AE7D77"/>
    <w:rsid w:val="00AF0080"/>
    <w:rsid w:val="00AF0717"/>
    <w:rsid w:val="00AF08B8"/>
    <w:rsid w:val="00AF1202"/>
    <w:rsid w:val="00AF20D6"/>
    <w:rsid w:val="00AF3C78"/>
    <w:rsid w:val="00AF572D"/>
    <w:rsid w:val="00AF57B5"/>
    <w:rsid w:val="00AF623A"/>
    <w:rsid w:val="00AF6765"/>
    <w:rsid w:val="00AF6866"/>
    <w:rsid w:val="00B00618"/>
    <w:rsid w:val="00B00B55"/>
    <w:rsid w:val="00B0288D"/>
    <w:rsid w:val="00B033E0"/>
    <w:rsid w:val="00B0392E"/>
    <w:rsid w:val="00B03F36"/>
    <w:rsid w:val="00B044F1"/>
    <w:rsid w:val="00B07030"/>
    <w:rsid w:val="00B07D2F"/>
    <w:rsid w:val="00B11793"/>
    <w:rsid w:val="00B11B7B"/>
    <w:rsid w:val="00B120B1"/>
    <w:rsid w:val="00B12EEC"/>
    <w:rsid w:val="00B1306D"/>
    <w:rsid w:val="00B1339E"/>
    <w:rsid w:val="00B14B03"/>
    <w:rsid w:val="00B15BFA"/>
    <w:rsid w:val="00B1603D"/>
    <w:rsid w:val="00B16681"/>
    <w:rsid w:val="00B16713"/>
    <w:rsid w:val="00B17B27"/>
    <w:rsid w:val="00B20C33"/>
    <w:rsid w:val="00B2164B"/>
    <w:rsid w:val="00B21A48"/>
    <w:rsid w:val="00B22AE4"/>
    <w:rsid w:val="00B22DAA"/>
    <w:rsid w:val="00B23A77"/>
    <w:rsid w:val="00B241BD"/>
    <w:rsid w:val="00B25647"/>
    <w:rsid w:val="00B25833"/>
    <w:rsid w:val="00B27E73"/>
    <w:rsid w:val="00B304C0"/>
    <w:rsid w:val="00B30968"/>
    <w:rsid w:val="00B319C8"/>
    <w:rsid w:val="00B31DFC"/>
    <w:rsid w:val="00B32051"/>
    <w:rsid w:val="00B330D1"/>
    <w:rsid w:val="00B34906"/>
    <w:rsid w:val="00B35527"/>
    <w:rsid w:val="00B355E8"/>
    <w:rsid w:val="00B3606B"/>
    <w:rsid w:val="00B369D1"/>
    <w:rsid w:val="00B36E07"/>
    <w:rsid w:val="00B42EB1"/>
    <w:rsid w:val="00B438F6"/>
    <w:rsid w:val="00B43DDA"/>
    <w:rsid w:val="00B442CE"/>
    <w:rsid w:val="00B44EFA"/>
    <w:rsid w:val="00B46016"/>
    <w:rsid w:val="00B4628F"/>
    <w:rsid w:val="00B4694D"/>
    <w:rsid w:val="00B51279"/>
    <w:rsid w:val="00B5277A"/>
    <w:rsid w:val="00B53251"/>
    <w:rsid w:val="00B55E00"/>
    <w:rsid w:val="00B57BF7"/>
    <w:rsid w:val="00B57F18"/>
    <w:rsid w:val="00B60831"/>
    <w:rsid w:val="00B62440"/>
    <w:rsid w:val="00B62556"/>
    <w:rsid w:val="00B6263C"/>
    <w:rsid w:val="00B62E37"/>
    <w:rsid w:val="00B638E6"/>
    <w:rsid w:val="00B66406"/>
    <w:rsid w:val="00B667E6"/>
    <w:rsid w:val="00B66FD0"/>
    <w:rsid w:val="00B67231"/>
    <w:rsid w:val="00B700E5"/>
    <w:rsid w:val="00B70800"/>
    <w:rsid w:val="00B70A73"/>
    <w:rsid w:val="00B7192B"/>
    <w:rsid w:val="00B76797"/>
    <w:rsid w:val="00B76ECF"/>
    <w:rsid w:val="00B77686"/>
    <w:rsid w:val="00B77E0B"/>
    <w:rsid w:val="00B801FF"/>
    <w:rsid w:val="00B80326"/>
    <w:rsid w:val="00B80AEA"/>
    <w:rsid w:val="00B8274C"/>
    <w:rsid w:val="00B840D4"/>
    <w:rsid w:val="00B85598"/>
    <w:rsid w:val="00B856C2"/>
    <w:rsid w:val="00B85DA0"/>
    <w:rsid w:val="00B85F61"/>
    <w:rsid w:val="00B87B04"/>
    <w:rsid w:val="00B9031F"/>
    <w:rsid w:val="00B90767"/>
    <w:rsid w:val="00B911DC"/>
    <w:rsid w:val="00B9172F"/>
    <w:rsid w:val="00B91B69"/>
    <w:rsid w:val="00B920AB"/>
    <w:rsid w:val="00B94715"/>
    <w:rsid w:val="00B9588A"/>
    <w:rsid w:val="00B96139"/>
    <w:rsid w:val="00B9653C"/>
    <w:rsid w:val="00B9706B"/>
    <w:rsid w:val="00BA0725"/>
    <w:rsid w:val="00BA234C"/>
    <w:rsid w:val="00BA38C4"/>
    <w:rsid w:val="00BA56E8"/>
    <w:rsid w:val="00BA7A78"/>
    <w:rsid w:val="00BA7BF6"/>
    <w:rsid w:val="00BB06B3"/>
    <w:rsid w:val="00BB0713"/>
    <w:rsid w:val="00BB0D8B"/>
    <w:rsid w:val="00BB108F"/>
    <w:rsid w:val="00BB16B6"/>
    <w:rsid w:val="00BB1F22"/>
    <w:rsid w:val="00BB3539"/>
    <w:rsid w:val="00BB362B"/>
    <w:rsid w:val="00BB5583"/>
    <w:rsid w:val="00BB5DA5"/>
    <w:rsid w:val="00BB6AA4"/>
    <w:rsid w:val="00BB6B1F"/>
    <w:rsid w:val="00BC0CE1"/>
    <w:rsid w:val="00BC1A3D"/>
    <w:rsid w:val="00BC1CD0"/>
    <w:rsid w:val="00BC1FA7"/>
    <w:rsid w:val="00BC20C6"/>
    <w:rsid w:val="00BC2B67"/>
    <w:rsid w:val="00BC2F3D"/>
    <w:rsid w:val="00BC334F"/>
    <w:rsid w:val="00BC3375"/>
    <w:rsid w:val="00BC3B1E"/>
    <w:rsid w:val="00BC3BF3"/>
    <w:rsid w:val="00BC3E22"/>
    <w:rsid w:val="00BC40C4"/>
    <w:rsid w:val="00BC44F2"/>
    <w:rsid w:val="00BC4A75"/>
    <w:rsid w:val="00BC50FF"/>
    <w:rsid w:val="00BC5670"/>
    <w:rsid w:val="00BC6917"/>
    <w:rsid w:val="00BC7176"/>
    <w:rsid w:val="00BD0F91"/>
    <w:rsid w:val="00BD1756"/>
    <w:rsid w:val="00BD1F4E"/>
    <w:rsid w:val="00BD24BA"/>
    <w:rsid w:val="00BD295B"/>
    <w:rsid w:val="00BD2CA0"/>
    <w:rsid w:val="00BD35C5"/>
    <w:rsid w:val="00BD3B75"/>
    <w:rsid w:val="00BD4B28"/>
    <w:rsid w:val="00BD5A14"/>
    <w:rsid w:val="00BD5B30"/>
    <w:rsid w:val="00BD5E8E"/>
    <w:rsid w:val="00BD6111"/>
    <w:rsid w:val="00BD663A"/>
    <w:rsid w:val="00BD7FA9"/>
    <w:rsid w:val="00BE01F8"/>
    <w:rsid w:val="00BE0DF4"/>
    <w:rsid w:val="00BE0E23"/>
    <w:rsid w:val="00BE20D1"/>
    <w:rsid w:val="00BE3A3A"/>
    <w:rsid w:val="00BE42E2"/>
    <w:rsid w:val="00BE48A0"/>
    <w:rsid w:val="00BE4F37"/>
    <w:rsid w:val="00BE51BA"/>
    <w:rsid w:val="00BE7553"/>
    <w:rsid w:val="00BE7566"/>
    <w:rsid w:val="00BF0939"/>
    <w:rsid w:val="00BF0C27"/>
    <w:rsid w:val="00BF1080"/>
    <w:rsid w:val="00BF109A"/>
    <w:rsid w:val="00BF2D7F"/>
    <w:rsid w:val="00BF3451"/>
    <w:rsid w:val="00BF3892"/>
    <w:rsid w:val="00BF38A1"/>
    <w:rsid w:val="00BF4615"/>
    <w:rsid w:val="00BF4ED5"/>
    <w:rsid w:val="00BF56D8"/>
    <w:rsid w:val="00BF5BDD"/>
    <w:rsid w:val="00BF7C4B"/>
    <w:rsid w:val="00BF7F93"/>
    <w:rsid w:val="00C0017C"/>
    <w:rsid w:val="00C00673"/>
    <w:rsid w:val="00C01757"/>
    <w:rsid w:val="00C0175E"/>
    <w:rsid w:val="00C02EEB"/>
    <w:rsid w:val="00C03639"/>
    <w:rsid w:val="00C0408D"/>
    <w:rsid w:val="00C040AA"/>
    <w:rsid w:val="00C0467A"/>
    <w:rsid w:val="00C04A2B"/>
    <w:rsid w:val="00C05055"/>
    <w:rsid w:val="00C05F4E"/>
    <w:rsid w:val="00C06F77"/>
    <w:rsid w:val="00C076AB"/>
    <w:rsid w:val="00C111B8"/>
    <w:rsid w:val="00C11590"/>
    <w:rsid w:val="00C11F00"/>
    <w:rsid w:val="00C12CDE"/>
    <w:rsid w:val="00C136A9"/>
    <w:rsid w:val="00C1370F"/>
    <w:rsid w:val="00C1460F"/>
    <w:rsid w:val="00C1576F"/>
    <w:rsid w:val="00C16E6F"/>
    <w:rsid w:val="00C20818"/>
    <w:rsid w:val="00C22C29"/>
    <w:rsid w:val="00C23A85"/>
    <w:rsid w:val="00C23F68"/>
    <w:rsid w:val="00C246EB"/>
    <w:rsid w:val="00C259F6"/>
    <w:rsid w:val="00C25E5B"/>
    <w:rsid w:val="00C25E64"/>
    <w:rsid w:val="00C262FF"/>
    <w:rsid w:val="00C27015"/>
    <w:rsid w:val="00C273CB"/>
    <w:rsid w:val="00C27EE8"/>
    <w:rsid w:val="00C30909"/>
    <w:rsid w:val="00C3116F"/>
    <w:rsid w:val="00C3150B"/>
    <w:rsid w:val="00C316AA"/>
    <w:rsid w:val="00C322D9"/>
    <w:rsid w:val="00C32DD6"/>
    <w:rsid w:val="00C34757"/>
    <w:rsid w:val="00C34782"/>
    <w:rsid w:val="00C3488F"/>
    <w:rsid w:val="00C35F5C"/>
    <w:rsid w:val="00C36B52"/>
    <w:rsid w:val="00C37FAB"/>
    <w:rsid w:val="00C4020C"/>
    <w:rsid w:val="00C40DC2"/>
    <w:rsid w:val="00C41A47"/>
    <w:rsid w:val="00C42E70"/>
    <w:rsid w:val="00C43734"/>
    <w:rsid w:val="00C43736"/>
    <w:rsid w:val="00C43904"/>
    <w:rsid w:val="00C43EC5"/>
    <w:rsid w:val="00C457CA"/>
    <w:rsid w:val="00C4691C"/>
    <w:rsid w:val="00C47DC4"/>
    <w:rsid w:val="00C51AD9"/>
    <w:rsid w:val="00C52CEF"/>
    <w:rsid w:val="00C54153"/>
    <w:rsid w:val="00C541FA"/>
    <w:rsid w:val="00C54A01"/>
    <w:rsid w:val="00C54BEB"/>
    <w:rsid w:val="00C5625D"/>
    <w:rsid w:val="00C56BBE"/>
    <w:rsid w:val="00C603AA"/>
    <w:rsid w:val="00C61713"/>
    <w:rsid w:val="00C628F4"/>
    <w:rsid w:val="00C62A9D"/>
    <w:rsid w:val="00C632A6"/>
    <w:rsid w:val="00C6385C"/>
    <w:rsid w:val="00C662D8"/>
    <w:rsid w:val="00C67257"/>
    <w:rsid w:val="00C70A4D"/>
    <w:rsid w:val="00C70BA2"/>
    <w:rsid w:val="00C70DB7"/>
    <w:rsid w:val="00C7133F"/>
    <w:rsid w:val="00C71FFC"/>
    <w:rsid w:val="00C72A8C"/>
    <w:rsid w:val="00C7383E"/>
    <w:rsid w:val="00C74431"/>
    <w:rsid w:val="00C74EB5"/>
    <w:rsid w:val="00C75BDA"/>
    <w:rsid w:val="00C766FC"/>
    <w:rsid w:val="00C77049"/>
    <w:rsid w:val="00C77DC3"/>
    <w:rsid w:val="00C80199"/>
    <w:rsid w:val="00C80EB2"/>
    <w:rsid w:val="00C80F30"/>
    <w:rsid w:val="00C81666"/>
    <w:rsid w:val="00C81718"/>
    <w:rsid w:val="00C8178A"/>
    <w:rsid w:val="00C8186C"/>
    <w:rsid w:val="00C821F8"/>
    <w:rsid w:val="00C825AC"/>
    <w:rsid w:val="00C82661"/>
    <w:rsid w:val="00C82674"/>
    <w:rsid w:val="00C830DA"/>
    <w:rsid w:val="00C8621A"/>
    <w:rsid w:val="00C86256"/>
    <w:rsid w:val="00C8667B"/>
    <w:rsid w:val="00C870FE"/>
    <w:rsid w:val="00C90A6A"/>
    <w:rsid w:val="00C920B2"/>
    <w:rsid w:val="00C95502"/>
    <w:rsid w:val="00C95845"/>
    <w:rsid w:val="00C95EBB"/>
    <w:rsid w:val="00C9612F"/>
    <w:rsid w:val="00C96431"/>
    <w:rsid w:val="00C96AD8"/>
    <w:rsid w:val="00C97379"/>
    <w:rsid w:val="00CA001E"/>
    <w:rsid w:val="00CA003D"/>
    <w:rsid w:val="00CA04C1"/>
    <w:rsid w:val="00CA188C"/>
    <w:rsid w:val="00CA1E7A"/>
    <w:rsid w:val="00CA2996"/>
    <w:rsid w:val="00CA5237"/>
    <w:rsid w:val="00CA541F"/>
    <w:rsid w:val="00CA5BA6"/>
    <w:rsid w:val="00CA666A"/>
    <w:rsid w:val="00CA6B87"/>
    <w:rsid w:val="00CA728D"/>
    <w:rsid w:val="00CA7996"/>
    <w:rsid w:val="00CB0D6A"/>
    <w:rsid w:val="00CB2255"/>
    <w:rsid w:val="00CB300A"/>
    <w:rsid w:val="00CB36AE"/>
    <w:rsid w:val="00CB3BD5"/>
    <w:rsid w:val="00CB460E"/>
    <w:rsid w:val="00CB4BC1"/>
    <w:rsid w:val="00CB5287"/>
    <w:rsid w:val="00CB54BA"/>
    <w:rsid w:val="00CB575E"/>
    <w:rsid w:val="00CB5EAC"/>
    <w:rsid w:val="00CB5F38"/>
    <w:rsid w:val="00CB694B"/>
    <w:rsid w:val="00CB7DD5"/>
    <w:rsid w:val="00CC129D"/>
    <w:rsid w:val="00CC13CE"/>
    <w:rsid w:val="00CC17CE"/>
    <w:rsid w:val="00CC248F"/>
    <w:rsid w:val="00CC3214"/>
    <w:rsid w:val="00CC4524"/>
    <w:rsid w:val="00CC4B31"/>
    <w:rsid w:val="00CC66A3"/>
    <w:rsid w:val="00CC6EA3"/>
    <w:rsid w:val="00CD0319"/>
    <w:rsid w:val="00CD0659"/>
    <w:rsid w:val="00CD2DBA"/>
    <w:rsid w:val="00CD3265"/>
    <w:rsid w:val="00CD3347"/>
    <w:rsid w:val="00CD4107"/>
    <w:rsid w:val="00CD4195"/>
    <w:rsid w:val="00CD41CC"/>
    <w:rsid w:val="00CD5D22"/>
    <w:rsid w:val="00CD722F"/>
    <w:rsid w:val="00CD77F5"/>
    <w:rsid w:val="00CE092B"/>
    <w:rsid w:val="00CE0F20"/>
    <w:rsid w:val="00CE13D4"/>
    <w:rsid w:val="00CE13D8"/>
    <w:rsid w:val="00CE17FF"/>
    <w:rsid w:val="00CE1CED"/>
    <w:rsid w:val="00CE3431"/>
    <w:rsid w:val="00CE361A"/>
    <w:rsid w:val="00CE3CB4"/>
    <w:rsid w:val="00CE4080"/>
    <w:rsid w:val="00CE4D58"/>
    <w:rsid w:val="00CE53BC"/>
    <w:rsid w:val="00CE549F"/>
    <w:rsid w:val="00CE5706"/>
    <w:rsid w:val="00CE605B"/>
    <w:rsid w:val="00CE776C"/>
    <w:rsid w:val="00CE7EAC"/>
    <w:rsid w:val="00CF0015"/>
    <w:rsid w:val="00CF0E6A"/>
    <w:rsid w:val="00CF152F"/>
    <w:rsid w:val="00CF1B29"/>
    <w:rsid w:val="00CF201D"/>
    <w:rsid w:val="00CF321B"/>
    <w:rsid w:val="00CF4538"/>
    <w:rsid w:val="00CF554C"/>
    <w:rsid w:val="00CF637F"/>
    <w:rsid w:val="00CF776C"/>
    <w:rsid w:val="00D000CA"/>
    <w:rsid w:val="00D0042B"/>
    <w:rsid w:val="00D0140B"/>
    <w:rsid w:val="00D0154B"/>
    <w:rsid w:val="00D022A4"/>
    <w:rsid w:val="00D0253D"/>
    <w:rsid w:val="00D03EF2"/>
    <w:rsid w:val="00D05633"/>
    <w:rsid w:val="00D059AF"/>
    <w:rsid w:val="00D10FEE"/>
    <w:rsid w:val="00D11338"/>
    <w:rsid w:val="00D11812"/>
    <w:rsid w:val="00D142DB"/>
    <w:rsid w:val="00D15BA9"/>
    <w:rsid w:val="00D1688B"/>
    <w:rsid w:val="00D175D0"/>
    <w:rsid w:val="00D17AC0"/>
    <w:rsid w:val="00D17AE3"/>
    <w:rsid w:val="00D17CE4"/>
    <w:rsid w:val="00D2046C"/>
    <w:rsid w:val="00D2095B"/>
    <w:rsid w:val="00D20D4B"/>
    <w:rsid w:val="00D220CA"/>
    <w:rsid w:val="00D232D4"/>
    <w:rsid w:val="00D239AD"/>
    <w:rsid w:val="00D24EE8"/>
    <w:rsid w:val="00D250A5"/>
    <w:rsid w:val="00D30D6E"/>
    <w:rsid w:val="00D30F29"/>
    <w:rsid w:val="00D31186"/>
    <w:rsid w:val="00D3122A"/>
    <w:rsid w:val="00D31CD8"/>
    <w:rsid w:val="00D32706"/>
    <w:rsid w:val="00D329B6"/>
    <w:rsid w:val="00D32BAC"/>
    <w:rsid w:val="00D3336F"/>
    <w:rsid w:val="00D338A1"/>
    <w:rsid w:val="00D362D5"/>
    <w:rsid w:val="00D37170"/>
    <w:rsid w:val="00D3762E"/>
    <w:rsid w:val="00D400D0"/>
    <w:rsid w:val="00D40137"/>
    <w:rsid w:val="00D40243"/>
    <w:rsid w:val="00D40CB4"/>
    <w:rsid w:val="00D4293C"/>
    <w:rsid w:val="00D43F76"/>
    <w:rsid w:val="00D444AB"/>
    <w:rsid w:val="00D44BE8"/>
    <w:rsid w:val="00D45064"/>
    <w:rsid w:val="00D45119"/>
    <w:rsid w:val="00D45607"/>
    <w:rsid w:val="00D45E94"/>
    <w:rsid w:val="00D45F7A"/>
    <w:rsid w:val="00D4653C"/>
    <w:rsid w:val="00D4675E"/>
    <w:rsid w:val="00D467AD"/>
    <w:rsid w:val="00D47569"/>
    <w:rsid w:val="00D47AA0"/>
    <w:rsid w:val="00D5197A"/>
    <w:rsid w:val="00D53964"/>
    <w:rsid w:val="00D53FBE"/>
    <w:rsid w:val="00D545BE"/>
    <w:rsid w:val="00D556AB"/>
    <w:rsid w:val="00D55985"/>
    <w:rsid w:val="00D563D2"/>
    <w:rsid w:val="00D56DDC"/>
    <w:rsid w:val="00D57560"/>
    <w:rsid w:val="00D6160D"/>
    <w:rsid w:val="00D61632"/>
    <w:rsid w:val="00D61BD8"/>
    <w:rsid w:val="00D62255"/>
    <w:rsid w:val="00D627E1"/>
    <w:rsid w:val="00D63672"/>
    <w:rsid w:val="00D63C63"/>
    <w:rsid w:val="00D64147"/>
    <w:rsid w:val="00D651BA"/>
    <w:rsid w:val="00D65ACC"/>
    <w:rsid w:val="00D65B2C"/>
    <w:rsid w:val="00D65B3D"/>
    <w:rsid w:val="00D65C97"/>
    <w:rsid w:val="00D67521"/>
    <w:rsid w:val="00D7092E"/>
    <w:rsid w:val="00D72394"/>
    <w:rsid w:val="00D72759"/>
    <w:rsid w:val="00D73253"/>
    <w:rsid w:val="00D73530"/>
    <w:rsid w:val="00D73853"/>
    <w:rsid w:val="00D73C0D"/>
    <w:rsid w:val="00D74713"/>
    <w:rsid w:val="00D74D7C"/>
    <w:rsid w:val="00D74F71"/>
    <w:rsid w:val="00D76076"/>
    <w:rsid w:val="00D773CB"/>
    <w:rsid w:val="00D7776E"/>
    <w:rsid w:val="00D77A3D"/>
    <w:rsid w:val="00D77BDA"/>
    <w:rsid w:val="00D77CDF"/>
    <w:rsid w:val="00D77D11"/>
    <w:rsid w:val="00D77E43"/>
    <w:rsid w:val="00D80520"/>
    <w:rsid w:val="00D83A55"/>
    <w:rsid w:val="00D85496"/>
    <w:rsid w:val="00D85E4C"/>
    <w:rsid w:val="00D871B0"/>
    <w:rsid w:val="00D87D9D"/>
    <w:rsid w:val="00D87E80"/>
    <w:rsid w:val="00D87EE1"/>
    <w:rsid w:val="00D90EAB"/>
    <w:rsid w:val="00D91A02"/>
    <w:rsid w:val="00D92757"/>
    <w:rsid w:val="00D93A58"/>
    <w:rsid w:val="00D94420"/>
    <w:rsid w:val="00D96AE6"/>
    <w:rsid w:val="00D974A4"/>
    <w:rsid w:val="00D9764B"/>
    <w:rsid w:val="00D97852"/>
    <w:rsid w:val="00D97FE4"/>
    <w:rsid w:val="00DA0F6A"/>
    <w:rsid w:val="00DA1608"/>
    <w:rsid w:val="00DA1CF5"/>
    <w:rsid w:val="00DA37FD"/>
    <w:rsid w:val="00DA3F01"/>
    <w:rsid w:val="00DA4474"/>
    <w:rsid w:val="00DA46FB"/>
    <w:rsid w:val="00DA75D0"/>
    <w:rsid w:val="00DA7D72"/>
    <w:rsid w:val="00DB1099"/>
    <w:rsid w:val="00DB1D6A"/>
    <w:rsid w:val="00DB24C8"/>
    <w:rsid w:val="00DB3140"/>
    <w:rsid w:val="00DB3428"/>
    <w:rsid w:val="00DB465C"/>
    <w:rsid w:val="00DB5352"/>
    <w:rsid w:val="00DB55ED"/>
    <w:rsid w:val="00DC0213"/>
    <w:rsid w:val="00DC0289"/>
    <w:rsid w:val="00DC05AB"/>
    <w:rsid w:val="00DC1447"/>
    <w:rsid w:val="00DC1639"/>
    <w:rsid w:val="00DC163B"/>
    <w:rsid w:val="00DC17F3"/>
    <w:rsid w:val="00DC2C7A"/>
    <w:rsid w:val="00DC3EA7"/>
    <w:rsid w:val="00DC4D40"/>
    <w:rsid w:val="00DC6F5B"/>
    <w:rsid w:val="00DC74C6"/>
    <w:rsid w:val="00DD0E02"/>
    <w:rsid w:val="00DD2D95"/>
    <w:rsid w:val="00DD3967"/>
    <w:rsid w:val="00DD3BA7"/>
    <w:rsid w:val="00DD4903"/>
    <w:rsid w:val="00DD4CB4"/>
    <w:rsid w:val="00DD5E1B"/>
    <w:rsid w:val="00DD6735"/>
    <w:rsid w:val="00DD6EE8"/>
    <w:rsid w:val="00DD7E7F"/>
    <w:rsid w:val="00DE0249"/>
    <w:rsid w:val="00DE0E6B"/>
    <w:rsid w:val="00DE1464"/>
    <w:rsid w:val="00DE204D"/>
    <w:rsid w:val="00DE2162"/>
    <w:rsid w:val="00DE26AC"/>
    <w:rsid w:val="00DE469A"/>
    <w:rsid w:val="00DE494F"/>
    <w:rsid w:val="00DE6BB7"/>
    <w:rsid w:val="00DE7C70"/>
    <w:rsid w:val="00DE7F32"/>
    <w:rsid w:val="00DF1883"/>
    <w:rsid w:val="00DF1F4A"/>
    <w:rsid w:val="00DF3588"/>
    <w:rsid w:val="00DF6910"/>
    <w:rsid w:val="00DF6AAA"/>
    <w:rsid w:val="00DF6EA5"/>
    <w:rsid w:val="00DF7397"/>
    <w:rsid w:val="00E00B2C"/>
    <w:rsid w:val="00E023CF"/>
    <w:rsid w:val="00E02A94"/>
    <w:rsid w:val="00E046B4"/>
    <w:rsid w:val="00E047F0"/>
    <w:rsid w:val="00E06138"/>
    <w:rsid w:val="00E062E5"/>
    <w:rsid w:val="00E0705B"/>
    <w:rsid w:val="00E07B2A"/>
    <w:rsid w:val="00E07F29"/>
    <w:rsid w:val="00E11EBE"/>
    <w:rsid w:val="00E128F9"/>
    <w:rsid w:val="00E12E25"/>
    <w:rsid w:val="00E13229"/>
    <w:rsid w:val="00E14E10"/>
    <w:rsid w:val="00E14E30"/>
    <w:rsid w:val="00E151F7"/>
    <w:rsid w:val="00E15599"/>
    <w:rsid w:val="00E15B23"/>
    <w:rsid w:val="00E20770"/>
    <w:rsid w:val="00E20849"/>
    <w:rsid w:val="00E2087F"/>
    <w:rsid w:val="00E20DC0"/>
    <w:rsid w:val="00E21689"/>
    <w:rsid w:val="00E21938"/>
    <w:rsid w:val="00E220F8"/>
    <w:rsid w:val="00E2213F"/>
    <w:rsid w:val="00E22FF2"/>
    <w:rsid w:val="00E23D2E"/>
    <w:rsid w:val="00E24D18"/>
    <w:rsid w:val="00E25250"/>
    <w:rsid w:val="00E25B8D"/>
    <w:rsid w:val="00E264E1"/>
    <w:rsid w:val="00E26FC0"/>
    <w:rsid w:val="00E27622"/>
    <w:rsid w:val="00E30075"/>
    <w:rsid w:val="00E309CD"/>
    <w:rsid w:val="00E30B42"/>
    <w:rsid w:val="00E31646"/>
    <w:rsid w:val="00E31C45"/>
    <w:rsid w:val="00E3409B"/>
    <w:rsid w:val="00E343E5"/>
    <w:rsid w:val="00E3513C"/>
    <w:rsid w:val="00E36CF2"/>
    <w:rsid w:val="00E404E3"/>
    <w:rsid w:val="00E40949"/>
    <w:rsid w:val="00E41992"/>
    <w:rsid w:val="00E42BC1"/>
    <w:rsid w:val="00E43C28"/>
    <w:rsid w:val="00E43DE9"/>
    <w:rsid w:val="00E4400B"/>
    <w:rsid w:val="00E442ED"/>
    <w:rsid w:val="00E4590C"/>
    <w:rsid w:val="00E45E63"/>
    <w:rsid w:val="00E477D9"/>
    <w:rsid w:val="00E47C0C"/>
    <w:rsid w:val="00E47D4C"/>
    <w:rsid w:val="00E5007D"/>
    <w:rsid w:val="00E50817"/>
    <w:rsid w:val="00E50C51"/>
    <w:rsid w:val="00E50EDE"/>
    <w:rsid w:val="00E51E50"/>
    <w:rsid w:val="00E524BA"/>
    <w:rsid w:val="00E53A9C"/>
    <w:rsid w:val="00E542BC"/>
    <w:rsid w:val="00E5491A"/>
    <w:rsid w:val="00E5795C"/>
    <w:rsid w:val="00E57EAB"/>
    <w:rsid w:val="00E60ADC"/>
    <w:rsid w:val="00E61140"/>
    <w:rsid w:val="00E61923"/>
    <w:rsid w:val="00E62B33"/>
    <w:rsid w:val="00E63596"/>
    <w:rsid w:val="00E663E6"/>
    <w:rsid w:val="00E6749D"/>
    <w:rsid w:val="00E70144"/>
    <w:rsid w:val="00E708B7"/>
    <w:rsid w:val="00E71ADB"/>
    <w:rsid w:val="00E74725"/>
    <w:rsid w:val="00E74BD9"/>
    <w:rsid w:val="00E74CE7"/>
    <w:rsid w:val="00E805D9"/>
    <w:rsid w:val="00E81A1F"/>
    <w:rsid w:val="00E81C5B"/>
    <w:rsid w:val="00E821A9"/>
    <w:rsid w:val="00E822E7"/>
    <w:rsid w:val="00E82CCD"/>
    <w:rsid w:val="00E83331"/>
    <w:rsid w:val="00E837B3"/>
    <w:rsid w:val="00E84738"/>
    <w:rsid w:val="00E84A4A"/>
    <w:rsid w:val="00E84C09"/>
    <w:rsid w:val="00E84C0F"/>
    <w:rsid w:val="00E84CFE"/>
    <w:rsid w:val="00E86031"/>
    <w:rsid w:val="00E86313"/>
    <w:rsid w:val="00E86315"/>
    <w:rsid w:val="00E87811"/>
    <w:rsid w:val="00E9080E"/>
    <w:rsid w:val="00E9181C"/>
    <w:rsid w:val="00E91B6C"/>
    <w:rsid w:val="00E9523E"/>
    <w:rsid w:val="00E9604C"/>
    <w:rsid w:val="00E9656B"/>
    <w:rsid w:val="00E96A7D"/>
    <w:rsid w:val="00E97266"/>
    <w:rsid w:val="00EA17DE"/>
    <w:rsid w:val="00EA1960"/>
    <w:rsid w:val="00EA2383"/>
    <w:rsid w:val="00EA2DBE"/>
    <w:rsid w:val="00EA35CD"/>
    <w:rsid w:val="00EA3E1F"/>
    <w:rsid w:val="00EA40CD"/>
    <w:rsid w:val="00EA44F9"/>
    <w:rsid w:val="00EA4AE4"/>
    <w:rsid w:val="00EA59B0"/>
    <w:rsid w:val="00EA609C"/>
    <w:rsid w:val="00EA65FC"/>
    <w:rsid w:val="00EA7CDE"/>
    <w:rsid w:val="00EA7E38"/>
    <w:rsid w:val="00EB01DC"/>
    <w:rsid w:val="00EB1084"/>
    <w:rsid w:val="00EB1435"/>
    <w:rsid w:val="00EB1758"/>
    <w:rsid w:val="00EB1E43"/>
    <w:rsid w:val="00EB2442"/>
    <w:rsid w:val="00EB4923"/>
    <w:rsid w:val="00EB5021"/>
    <w:rsid w:val="00EB6621"/>
    <w:rsid w:val="00EB7375"/>
    <w:rsid w:val="00EC107F"/>
    <w:rsid w:val="00EC115E"/>
    <w:rsid w:val="00EC17D0"/>
    <w:rsid w:val="00EC3893"/>
    <w:rsid w:val="00EC3EF1"/>
    <w:rsid w:val="00EC44C9"/>
    <w:rsid w:val="00EC47DF"/>
    <w:rsid w:val="00EC4E27"/>
    <w:rsid w:val="00EC545A"/>
    <w:rsid w:val="00EC57B2"/>
    <w:rsid w:val="00EC5A91"/>
    <w:rsid w:val="00EC7899"/>
    <w:rsid w:val="00EC7A13"/>
    <w:rsid w:val="00ED055B"/>
    <w:rsid w:val="00ED0FF7"/>
    <w:rsid w:val="00ED1691"/>
    <w:rsid w:val="00ED19F3"/>
    <w:rsid w:val="00ED4BE4"/>
    <w:rsid w:val="00ED5C4D"/>
    <w:rsid w:val="00ED6C2B"/>
    <w:rsid w:val="00ED759D"/>
    <w:rsid w:val="00ED75C2"/>
    <w:rsid w:val="00EE0916"/>
    <w:rsid w:val="00EE0D48"/>
    <w:rsid w:val="00EE3667"/>
    <w:rsid w:val="00EE42E9"/>
    <w:rsid w:val="00EE62D7"/>
    <w:rsid w:val="00EE6713"/>
    <w:rsid w:val="00EF0BAC"/>
    <w:rsid w:val="00EF117A"/>
    <w:rsid w:val="00EF1DC4"/>
    <w:rsid w:val="00EF234E"/>
    <w:rsid w:val="00EF49CF"/>
    <w:rsid w:val="00EF4E5A"/>
    <w:rsid w:val="00EF5119"/>
    <w:rsid w:val="00EF562C"/>
    <w:rsid w:val="00EF648E"/>
    <w:rsid w:val="00EF64C4"/>
    <w:rsid w:val="00EF6B74"/>
    <w:rsid w:val="00EF6BED"/>
    <w:rsid w:val="00EF7707"/>
    <w:rsid w:val="00EF7999"/>
    <w:rsid w:val="00EF7EC0"/>
    <w:rsid w:val="00F0042C"/>
    <w:rsid w:val="00F01F7F"/>
    <w:rsid w:val="00F0240A"/>
    <w:rsid w:val="00F02C97"/>
    <w:rsid w:val="00F05FAC"/>
    <w:rsid w:val="00F06288"/>
    <w:rsid w:val="00F074EA"/>
    <w:rsid w:val="00F07D23"/>
    <w:rsid w:val="00F100B6"/>
    <w:rsid w:val="00F10FFF"/>
    <w:rsid w:val="00F11FD1"/>
    <w:rsid w:val="00F139A5"/>
    <w:rsid w:val="00F13DF3"/>
    <w:rsid w:val="00F13E5E"/>
    <w:rsid w:val="00F14496"/>
    <w:rsid w:val="00F1679B"/>
    <w:rsid w:val="00F16BFE"/>
    <w:rsid w:val="00F17553"/>
    <w:rsid w:val="00F17E6E"/>
    <w:rsid w:val="00F21978"/>
    <w:rsid w:val="00F22DDB"/>
    <w:rsid w:val="00F25C0A"/>
    <w:rsid w:val="00F26080"/>
    <w:rsid w:val="00F266AE"/>
    <w:rsid w:val="00F26B0B"/>
    <w:rsid w:val="00F30101"/>
    <w:rsid w:val="00F31872"/>
    <w:rsid w:val="00F3252F"/>
    <w:rsid w:val="00F32D7A"/>
    <w:rsid w:val="00F3335C"/>
    <w:rsid w:val="00F33A1A"/>
    <w:rsid w:val="00F33E61"/>
    <w:rsid w:val="00F35219"/>
    <w:rsid w:val="00F35AE7"/>
    <w:rsid w:val="00F35BD7"/>
    <w:rsid w:val="00F36374"/>
    <w:rsid w:val="00F377D4"/>
    <w:rsid w:val="00F40232"/>
    <w:rsid w:val="00F40C25"/>
    <w:rsid w:val="00F43196"/>
    <w:rsid w:val="00F4467A"/>
    <w:rsid w:val="00F449EA"/>
    <w:rsid w:val="00F44FDB"/>
    <w:rsid w:val="00F45199"/>
    <w:rsid w:val="00F45DC5"/>
    <w:rsid w:val="00F45E39"/>
    <w:rsid w:val="00F46485"/>
    <w:rsid w:val="00F467B5"/>
    <w:rsid w:val="00F47B15"/>
    <w:rsid w:val="00F50688"/>
    <w:rsid w:val="00F50BFB"/>
    <w:rsid w:val="00F51691"/>
    <w:rsid w:val="00F516D2"/>
    <w:rsid w:val="00F51BEB"/>
    <w:rsid w:val="00F530AE"/>
    <w:rsid w:val="00F531C8"/>
    <w:rsid w:val="00F53881"/>
    <w:rsid w:val="00F5394B"/>
    <w:rsid w:val="00F5460A"/>
    <w:rsid w:val="00F550BA"/>
    <w:rsid w:val="00F551BC"/>
    <w:rsid w:val="00F55719"/>
    <w:rsid w:val="00F5646C"/>
    <w:rsid w:val="00F568F5"/>
    <w:rsid w:val="00F56ADF"/>
    <w:rsid w:val="00F578B8"/>
    <w:rsid w:val="00F57D12"/>
    <w:rsid w:val="00F614C8"/>
    <w:rsid w:val="00F62595"/>
    <w:rsid w:val="00F635DE"/>
    <w:rsid w:val="00F63EDA"/>
    <w:rsid w:val="00F649B2"/>
    <w:rsid w:val="00F64DAC"/>
    <w:rsid w:val="00F66B88"/>
    <w:rsid w:val="00F70251"/>
    <w:rsid w:val="00F704CF"/>
    <w:rsid w:val="00F71153"/>
    <w:rsid w:val="00F72537"/>
    <w:rsid w:val="00F735C0"/>
    <w:rsid w:val="00F73870"/>
    <w:rsid w:val="00F8094E"/>
    <w:rsid w:val="00F80A7E"/>
    <w:rsid w:val="00F80DB3"/>
    <w:rsid w:val="00F818FE"/>
    <w:rsid w:val="00F8218C"/>
    <w:rsid w:val="00F82623"/>
    <w:rsid w:val="00F832CB"/>
    <w:rsid w:val="00F8389F"/>
    <w:rsid w:val="00F84360"/>
    <w:rsid w:val="00F85043"/>
    <w:rsid w:val="00F85F1D"/>
    <w:rsid w:val="00F86530"/>
    <w:rsid w:val="00F865EA"/>
    <w:rsid w:val="00F866FE"/>
    <w:rsid w:val="00F90275"/>
    <w:rsid w:val="00F908C5"/>
    <w:rsid w:val="00F90B6D"/>
    <w:rsid w:val="00F90CA5"/>
    <w:rsid w:val="00F90D51"/>
    <w:rsid w:val="00F919E6"/>
    <w:rsid w:val="00F9251E"/>
    <w:rsid w:val="00F92774"/>
    <w:rsid w:val="00F9338C"/>
    <w:rsid w:val="00F93BBD"/>
    <w:rsid w:val="00F957A8"/>
    <w:rsid w:val="00F95E2D"/>
    <w:rsid w:val="00F96FB5"/>
    <w:rsid w:val="00F97252"/>
    <w:rsid w:val="00F9794E"/>
    <w:rsid w:val="00F97D3F"/>
    <w:rsid w:val="00FA0261"/>
    <w:rsid w:val="00FA0E45"/>
    <w:rsid w:val="00FA1198"/>
    <w:rsid w:val="00FA129A"/>
    <w:rsid w:val="00FA3F58"/>
    <w:rsid w:val="00FA6BFD"/>
    <w:rsid w:val="00FA7003"/>
    <w:rsid w:val="00FA7094"/>
    <w:rsid w:val="00FB0385"/>
    <w:rsid w:val="00FB0486"/>
    <w:rsid w:val="00FB19AE"/>
    <w:rsid w:val="00FB1C26"/>
    <w:rsid w:val="00FB1E0B"/>
    <w:rsid w:val="00FB29C0"/>
    <w:rsid w:val="00FB2BB1"/>
    <w:rsid w:val="00FB3662"/>
    <w:rsid w:val="00FB41DB"/>
    <w:rsid w:val="00FB4BC8"/>
    <w:rsid w:val="00FB55BD"/>
    <w:rsid w:val="00FB62F5"/>
    <w:rsid w:val="00FB7922"/>
    <w:rsid w:val="00FC0477"/>
    <w:rsid w:val="00FC07AF"/>
    <w:rsid w:val="00FC0E91"/>
    <w:rsid w:val="00FC1A52"/>
    <w:rsid w:val="00FC25DA"/>
    <w:rsid w:val="00FC2FAB"/>
    <w:rsid w:val="00FC3E2C"/>
    <w:rsid w:val="00FC4B98"/>
    <w:rsid w:val="00FC51AC"/>
    <w:rsid w:val="00FC7F95"/>
    <w:rsid w:val="00FD06BE"/>
    <w:rsid w:val="00FD0D7F"/>
    <w:rsid w:val="00FD0F3A"/>
    <w:rsid w:val="00FD15A7"/>
    <w:rsid w:val="00FD1EDC"/>
    <w:rsid w:val="00FD2329"/>
    <w:rsid w:val="00FD2665"/>
    <w:rsid w:val="00FD3407"/>
    <w:rsid w:val="00FD44BF"/>
    <w:rsid w:val="00FD4A1B"/>
    <w:rsid w:val="00FD58ED"/>
    <w:rsid w:val="00FD5E41"/>
    <w:rsid w:val="00FD6A23"/>
    <w:rsid w:val="00FD7730"/>
    <w:rsid w:val="00FE04DA"/>
    <w:rsid w:val="00FE0589"/>
    <w:rsid w:val="00FE0653"/>
    <w:rsid w:val="00FE1667"/>
    <w:rsid w:val="00FE20CE"/>
    <w:rsid w:val="00FE2C20"/>
    <w:rsid w:val="00FE5BE0"/>
    <w:rsid w:val="00FE6442"/>
    <w:rsid w:val="00FE6C24"/>
    <w:rsid w:val="00FE6E66"/>
    <w:rsid w:val="00FE7912"/>
    <w:rsid w:val="00FE7EF7"/>
    <w:rsid w:val="00FF0190"/>
    <w:rsid w:val="00FF0340"/>
    <w:rsid w:val="00FF0D9D"/>
    <w:rsid w:val="00FF121E"/>
    <w:rsid w:val="00FF2553"/>
    <w:rsid w:val="00FF3501"/>
    <w:rsid w:val="00FF399D"/>
    <w:rsid w:val="00FF45A7"/>
    <w:rsid w:val="00FF4DA9"/>
    <w:rsid w:val="00FF7148"/>
    <w:rsid w:val="00FF71C8"/>
    <w:rsid w:val="00FF7211"/>
    <w:rsid w:val="00FF7F50"/>
    <w:rsid w:val="010A730A"/>
    <w:rsid w:val="01110250"/>
    <w:rsid w:val="012071E5"/>
    <w:rsid w:val="012B4701"/>
    <w:rsid w:val="01422176"/>
    <w:rsid w:val="01582BC2"/>
    <w:rsid w:val="015E4ACC"/>
    <w:rsid w:val="01730179"/>
    <w:rsid w:val="0185278D"/>
    <w:rsid w:val="018833AF"/>
    <w:rsid w:val="018E0916"/>
    <w:rsid w:val="019E2084"/>
    <w:rsid w:val="01B707EB"/>
    <w:rsid w:val="01D408F4"/>
    <w:rsid w:val="01D6055C"/>
    <w:rsid w:val="01DF0321"/>
    <w:rsid w:val="02094863"/>
    <w:rsid w:val="020D1724"/>
    <w:rsid w:val="021B2CB7"/>
    <w:rsid w:val="02204B8A"/>
    <w:rsid w:val="022278B2"/>
    <w:rsid w:val="02273DDB"/>
    <w:rsid w:val="022A7023"/>
    <w:rsid w:val="024C0DD3"/>
    <w:rsid w:val="02512952"/>
    <w:rsid w:val="025340DF"/>
    <w:rsid w:val="02696283"/>
    <w:rsid w:val="026E699E"/>
    <w:rsid w:val="02777138"/>
    <w:rsid w:val="028265A2"/>
    <w:rsid w:val="02831F44"/>
    <w:rsid w:val="028710B6"/>
    <w:rsid w:val="028B4239"/>
    <w:rsid w:val="02963CD0"/>
    <w:rsid w:val="029C4583"/>
    <w:rsid w:val="02AA00F4"/>
    <w:rsid w:val="02AF21D3"/>
    <w:rsid w:val="02BC7D06"/>
    <w:rsid w:val="02CE01A5"/>
    <w:rsid w:val="02CF408C"/>
    <w:rsid w:val="02D7069C"/>
    <w:rsid w:val="02DF2ABA"/>
    <w:rsid w:val="02E958D7"/>
    <w:rsid w:val="02FE7CDF"/>
    <w:rsid w:val="03001C79"/>
    <w:rsid w:val="033A422B"/>
    <w:rsid w:val="033E6EBA"/>
    <w:rsid w:val="034C69BB"/>
    <w:rsid w:val="03582F7C"/>
    <w:rsid w:val="035A0131"/>
    <w:rsid w:val="03610EFB"/>
    <w:rsid w:val="0364199E"/>
    <w:rsid w:val="0376513B"/>
    <w:rsid w:val="037D42E7"/>
    <w:rsid w:val="038753D5"/>
    <w:rsid w:val="03A87A84"/>
    <w:rsid w:val="03BA492B"/>
    <w:rsid w:val="03BD1133"/>
    <w:rsid w:val="03BD5890"/>
    <w:rsid w:val="03C03826"/>
    <w:rsid w:val="03C255BA"/>
    <w:rsid w:val="03D345E0"/>
    <w:rsid w:val="03D67236"/>
    <w:rsid w:val="040A684F"/>
    <w:rsid w:val="0415226C"/>
    <w:rsid w:val="04295B54"/>
    <w:rsid w:val="042B784E"/>
    <w:rsid w:val="04536448"/>
    <w:rsid w:val="045539C6"/>
    <w:rsid w:val="045C354F"/>
    <w:rsid w:val="04662AB8"/>
    <w:rsid w:val="046837CA"/>
    <w:rsid w:val="047775DE"/>
    <w:rsid w:val="0491110B"/>
    <w:rsid w:val="04A63DA1"/>
    <w:rsid w:val="04A70542"/>
    <w:rsid w:val="04B7134B"/>
    <w:rsid w:val="04BA7D51"/>
    <w:rsid w:val="04C45365"/>
    <w:rsid w:val="04C70BAD"/>
    <w:rsid w:val="04D253F8"/>
    <w:rsid w:val="04D63DFE"/>
    <w:rsid w:val="04E1218F"/>
    <w:rsid w:val="04FB09D7"/>
    <w:rsid w:val="04FE5C0E"/>
    <w:rsid w:val="050104C5"/>
    <w:rsid w:val="0508204E"/>
    <w:rsid w:val="05157166"/>
    <w:rsid w:val="051B5B04"/>
    <w:rsid w:val="053D4813"/>
    <w:rsid w:val="05584EEF"/>
    <w:rsid w:val="056A0A33"/>
    <w:rsid w:val="056C7192"/>
    <w:rsid w:val="05711BD5"/>
    <w:rsid w:val="05750484"/>
    <w:rsid w:val="058C6D53"/>
    <w:rsid w:val="058F102E"/>
    <w:rsid w:val="059E0667"/>
    <w:rsid w:val="05A06DB1"/>
    <w:rsid w:val="05C40203"/>
    <w:rsid w:val="05D0047F"/>
    <w:rsid w:val="05D3548C"/>
    <w:rsid w:val="05D617A2"/>
    <w:rsid w:val="05D66459"/>
    <w:rsid w:val="05DD332B"/>
    <w:rsid w:val="05DF6FB1"/>
    <w:rsid w:val="05EA4BBF"/>
    <w:rsid w:val="05F33D8F"/>
    <w:rsid w:val="05F67C7A"/>
    <w:rsid w:val="05F77758"/>
    <w:rsid w:val="061A6A13"/>
    <w:rsid w:val="06233AA0"/>
    <w:rsid w:val="062A2751"/>
    <w:rsid w:val="062E247C"/>
    <w:rsid w:val="062E56B4"/>
    <w:rsid w:val="06677B32"/>
    <w:rsid w:val="066F123D"/>
    <w:rsid w:val="06710D3F"/>
    <w:rsid w:val="0676641E"/>
    <w:rsid w:val="067E1963"/>
    <w:rsid w:val="068A6CC7"/>
    <w:rsid w:val="06A004DD"/>
    <w:rsid w:val="06A905A2"/>
    <w:rsid w:val="06AB7B59"/>
    <w:rsid w:val="06BD6005"/>
    <w:rsid w:val="06C228AB"/>
    <w:rsid w:val="06CC51B2"/>
    <w:rsid w:val="06DA4BFF"/>
    <w:rsid w:val="06E94E42"/>
    <w:rsid w:val="06FB5D01"/>
    <w:rsid w:val="070C181F"/>
    <w:rsid w:val="071637D5"/>
    <w:rsid w:val="073161DB"/>
    <w:rsid w:val="073700E5"/>
    <w:rsid w:val="07377015"/>
    <w:rsid w:val="07381143"/>
    <w:rsid w:val="073826A8"/>
    <w:rsid w:val="074457FA"/>
    <w:rsid w:val="075C7020"/>
    <w:rsid w:val="076F0CFA"/>
    <w:rsid w:val="076F7987"/>
    <w:rsid w:val="077354DB"/>
    <w:rsid w:val="07832762"/>
    <w:rsid w:val="07AC73B9"/>
    <w:rsid w:val="07C36B77"/>
    <w:rsid w:val="07C879D4"/>
    <w:rsid w:val="07D57345"/>
    <w:rsid w:val="07DA34DB"/>
    <w:rsid w:val="07DC2DC8"/>
    <w:rsid w:val="07EA7B88"/>
    <w:rsid w:val="07ED0962"/>
    <w:rsid w:val="0802766F"/>
    <w:rsid w:val="080416EB"/>
    <w:rsid w:val="0809650F"/>
    <w:rsid w:val="081D7FA8"/>
    <w:rsid w:val="082038E6"/>
    <w:rsid w:val="08371E54"/>
    <w:rsid w:val="084820F4"/>
    <w:rsid w:val="085E45AB"/>
    <w:rsid w:val="085E5949"/>
    <w:rsid w:val="08683CDA"/>
    <w:rsid w:val="086969A9"/>
    <w:rsid w:val="088B7712"/>
    <w:rsid w:val="08A066B7"/>
    <w:rsid w:val="08A17AA9"/>
    <w:rsid w:val="08A4283A"/>
    <w:rsid w:val="08A84AC3"/>
    <w:rsid w:val="08BC62DC"/>
    <w:rsid w:val="08C42545"/>
    <w:rsid w:val="08DF6B58"/>
    <w:rsid w:val="08EE6740"/>
    <w:rsid w:val="08F15A2B"/>
    <w:rsid w:val="08FA104A"/>
    <w:rsid w:val="08FF6B9F"/>
    <w:rsid w:val="09012BD3"/>
    <w:rsid w:val="090E3136"/>
    <w:rsid w:val="090F03ED"/>
    <w:rsid w:val="091B4B95"/>
    <w:rsid w:val="09250A83"/>
    <w:rsid w:val="09296316"/>
    <w:rsid w:val="092C69DC"/>
    <w:rsid w:val="092C6DEC"/>
    <w:rsid w:val="09305CA1"/>
    <w:rsid w:val="09326599"/>
    <w:rsid w:val="09526CCE"/>
    <w:rsid w:val="096640A9"/>
    <w:rsid w:val="096B6758"/>
    <w:rsid w:val="097630CF"/>
    <w:rsid w:val="098C2E56"/>
    <w:rsid w:val="09A805A7"/>
    <w:rsid w:val="09B3627A"/>
    <w:rsid w:val="09BA2382"/>
    <w:rsid w:val="09BE38DA"/>
    <w:rsid w:val="09C62C6E"/>
    <w:rsid w:val="09ED55D6"/>
    <w:rsid w:val="0A003E35"/>
    <w:rsid w:val="0A0F04B2"/>
    <w:rsid w:val="0A157218"/>
    <w:rsid w:val="0A3179EC"/>
    <w:rsid w:val="0A331ADF"/>
    <w:rsid w:val="0A393F55"/>
    <w:rsid w:val="0A4E064E"/>
    <w:rsid w:val="0A567C82"/>
    <w:rsid w:val="0A59408D"/>
    <w:rsid w:val="0A70662D"/>
    <w:rsid w:val="0A7375B2"/>
    <w:rsid w:val="0A7A0119"/>
    <w:rsid w:val="0A7C6DB9"/>
    <w:rsid w:val="0A8E365F"/>
    <w:rsid w:val="0AB1291A"/>
    <w:rsid w:val="0AB42781"/>
    <w:rsid w:val="0AC02A14"/>
    <w:rsid w:val="0AC6703C"/>
    <w:rsid w:val="0ACD69C7"/>
    <w:rsid w:val="0ADA1657"/>
    <w:rsid w:val="0AE92377"/>
    <w:rsid w:val="0B0A4B65"/>
    <w:rsid w:val="0B16263E"/>
    <w:rsid w:val="0B1A7CC0"/>
    <w:rsid w:val="0B2B5302"/>
    <w:rsid w:val="0B307F75"/>
    <w:rsid w:val="0B410D1B"/>
    <w:rsid w:val="0B47088F"/>
    <w:rsid w:val="0B4E1717"/>
    <w:rsid w:val="0B542123"/>
    <w:rsid w:val="0B555C33"/>
    <w:rsid w:val="0B5A402C"/>
    <w:rsid w:val="0B5A78B0"/>
    <w:rsid w:val="0B6039B7"/>
    <w:rsid w:val="0B6930F0"/>
    <w:rsid w:val="0B7849E6"/>
    <w:rsid w:val="0B971913"/>
    <w:rsid w:val="0BA61FCA"/>
    <w:rsid w:val="0BAD7E50"/>
    <w:rsid w:val="0BB542B7"/>
    <w:rsid w:val="0BC9438D"/>
    <w:rsid w:val="0BD83998"/>
    <w:rsid w:val="0C017DB3"/>
    <w:rsid w:val="0C0E4DD5"/>
    <w:rsid w:val="0C115D59"/>
    <w:rsid w:val="0C1A24A0"/>
    <w:rsid w:val="0C1A39D5"/>
    <w:rsid w:val="0C2134D5"/>
    <w:rsid w:val="0C2272F9"/>
    <w:rsid w:val="0C354C94"/>
    <w:rsid w:val="0C436638"/>
    <w:rsid w:val="0C4F583E"/>
    <w:rsid w:val="0C51612E"/>
    <w:rsid w:val="0C557747"/>
    <w:rsid w:val="0C5759E1"/>
    <w:rsid w:val="0C5A3BCF"/>
    <w:rsid w:val="0C662076"/>
    <w:rsid w:val="0C724AF9"/>
    <w:rsid w:val="0C86159B"/>
    <w:rsid w:val="0C8F359C"/>
    <w:rsid w:val="0CA81649"/>
    <w:rsid w:val="0CAB4298"/>
    <w:rsid w:val="0CB33364"/>
    <w:rsid w:val="0CB90819"/>
    <w:rsid w:val="0CB936DB"/>
    <w:rsid w:val="0CBA2707"/>
    <w:rsid w:val="0CBC288D"/>
    <w:rsid w:val="0CBE467B"/>
    <w:rsid w:val="0CD03CDC"/>
    <w:rsid w:val="0CD10852"/>
    <w:rsid w:val="0CE008AA"/>
    <w:rsid w:val="0D003464"/>
    <w:rsid w:val="0D014AB5"/>
    <w:rsid w:val="0D04213C"/>
    <w:rsid w:val="0D130DFF"/>
    <w:rsid w:val="0D210BD3"/>
    <w:rsid w:val="0D323D56"/>
    <w:rsid w:val="0D59007D"/>
    <w:rsid w:val="0D5D7F7A"/>
    <w:rsid w:val="0D6D6016"/>
    <w:rsid w:val="0D7B4869"/>
    <w:rsid w:val="0D8858F0"/>
    <w:rsid w:val="0D890C5A"/>
    <w:rsid w:val="0D8A4F0B"/>
    <w:rsid w:val="0D9A0C44"/>
    <w:rsid w:val="0DAB69B0"/>
    <w:rsid w:val="0DCB6377"/>
    <w:rsid w:val="0DCF2837"/>
    <w:rsid w:val="0DDE5A33"/>
    <w:rsid w:val="0DE15703"/>
    <w:rsid w:val="0DEA78A0"/>
    <w:rsid w:val="0DEE04D9"/>
    <w:rsid w:val="0E010A88"/>
    <w:rsid w:val="0E0E7D9E"/>
    <w:rsid w:val="0E1610A1"/>
    <w:rsid w:val="0E19425F"/>
    <w:rsid w:val="0E2037EB"/>
    <w:rsid w:val="0E33483C"/>
    <w:rsid w:val="0E3D4CF1"/>
    <w:rsid w:val="0E3F056D"/>
    <w:rsid w:val="0E4D3106"/>
    <w:rsid w:val="0E635BF7"/>
    <w:rsid w:val="0E642D2B"/>
    <w:rsid w:val="0E735922"/>
    <w:rsid w:val="0E7432BD"/>
    <w:rsid w:val="0E894497"/>
    <w:rsid w:val="0E8A76E7"/>
    <w:rsid w:val="0E934BA8"/>
    <w:rsid w:val="0E935DF8"/>
    <w:rsid w:val="0E942E38"/>
    <w:rsid w:val="0E960F7B"/>
    <w:rsid w:val="0E9B0C86"/>
    <w:rsid w:val="0EA24D8E"/>
    <w:rsid w:val="0EB17043"/>
    <w:rsid w:val="0EB60E6B"/>
    <w:rsid w:val="0EC07BC1"/>
    <w:rsid w:val="0ED71502"/>
    <w:rsid w:val="0EDE4BF3"/>
    <w:rsid w:val="0EE5457E"/>
    <w:rsid w:val="0EF519BE"/>
    <w:rsid w:val="0F07341C"/>
    <w:rsid w:val="0F0912BA"/>
    <w:rsid w:val="0F2478E6"/>
    <w:rsid w:val="0F272A69"/>
    <w:rsid w:val="0F42694A"/>
    <w:rsid w:val="0F6B2258"/>
    <w:rsid w:val="0F7721E5"/>
    <w:rsid w:val="0FAD3047"/>
    <w:rsid w:val="0FB40705"/>
    <w:rsid w:val="0FB571D5"/>
    <w:rsid w:val="0FB70159"/>
    <w:rsid w:val="0FB83603"/>
    <w:rsid w:val="0FBB6B5F"/>
    <w:rsid w:val="0FC16CC9"/>
    <w:rsid w:val="0FEF4A30"/>
    <w:rsid w:val="0FF3288D"/>
    <w:rsid w:val="0FF33436"/>
    <w:rsid w:val="0FFA2644"/>
    <w:rsid w:val="0FFE504A"/>
    <w:rsid w:val="10055DF1"/>
    <w:rsid w:val="10076741"/>
    <w:rsid w:val="100C1773"/>
    <w:rsid w:val="101910F7"/>
    <w:rsid w:val="104D01F0"/>
    <w:rsid w:val="10542E94"/>
    <w:rsid w:val="106E733E"/>
    <w:rsid w:val="10884FAF"/>
    <w:rsid w:val="108B0131"/>
    <w:rsid w:val="108B5CCD"/>
    <w:rsid w:val="109E3EE1"/>
    <w:rsid w:val="10A100D7"/>
    <w:rsid w:val="10A15B58"/>
    <w:rsid w:val="10C1060B"/>
    <w:rsid w:val="10D42B5C"/>
    <w:rsid w:val="10DA6386"/>
    <w:rsid w:val="10F15D33"/>
    <w:rsid w:val="1102547E"/>
    <w:rsid w:val="11066BBB"/>
    <w:rsid w:val="1118223B"/>
    <w:rsid w:val="113450C7"/>
    <w:rsid w:val="114D01EF"/>
    <w:rsid w:val="11527EFA"/>
    <w:rsid w:val="11616749"/>
    <w:rsid w:val="116A1D1E"/>
    <w:rsid w:val="11735EB1"/>
    <w:rsid w:val="11A234C9"/>
    <w:rsid w:val="11AC6E03"/>
    <w:rsid w:val="11AC730F"/>
    <w:rsid w:val="11C15FB0"/>
    <w:rsid w:val="11D44EDB"/>
    <w:rsid w:val="11DF0A38"/>
    <w:rsid w:val="11E21A7C"/>
    <w:rsid w:val="11E84674"/>
    <w:rsid w:val="11F43E80"/>
    <w:rsid w:val="12030DAA"/>
    <w:rsid w:val="122968D9"/>
    <w:rsid w:val="123326C4"/>
    <w:rsid w:val="123D24BE"/>
    <w:rsid w:val="12407BB7"/>
    <w:rsid w:val="12475086"/>
    <w:rsid w:val="124B075F"/>
    <w:rsid w:val="1259208D"/>
    <w:rsid w:val="125A20CE"/>
    <w:rsid w:val="126738C5"/>
    <w:rsid w:val="12791F6B"/>
    <w:rsid w:val="127B1253"/>
    <w:rsid w:val="127E7668"/>
    <w:rsid w:val="1282606E"/>
    <w:rsid w:val="128F4AEF"/>
    <w:rsid w:val="12A407A1"/>
    <w:rsid w:val="12B20DBB"/>
    <w:rsid w:val="12CA370C"/>
    <w:rsid w:val="12D32A0A"/>
    <w:rsid w:val="12EA63DA"/>
    <w:rsid w:val="12EB221A"/>
    <w:rsid w:val="130030B9"/>
    <w:rsid w:val="13064FC2"/>
    <w:rsid w:val="13116BD7"/>
    <w:rsid w:val="1329427D"/>
    <w:rsid w:val="134648AC"/>
    <w:rsid w:val="134F3981"/>
    <w:rsid w:val="13524A08"/>
    <w:rsid w:val="136250F5"/>
    <w:rsid w:val="13651010"/>
    <w:rsid w:val="136A3358"/>
    <w:rsid w:val="13717412"/>
    <w:rsid w:val="137C0484"/>
    <w:rsid w:val="138F00E9"/>
    <w:rsid w:val="13A2280C"/>
    <w:rsid w:val="13A847A6"/>
    <w:rsid w:val="13C258B6"/>
    <w:rsid w:val="13CE33F5"/>
    <w:rsid w:val="13D718BD"/>
    <w:rsid w:val="13ED1A3D"/>
    <w:rsid w:val="14005579"/>
    <w:rsid w:val="140164DF"/>
    <w:rsid w:val="1406291A"/>
    <w:rsid w:val="14161F47"/>
    <w:rsid w:val="14197409"/>
    <w:rsid w:val="141E5A8F"/>
    <w:rsid w:val="143B2E41"/>
    <w:rsid w:val="143C5E43"/>
    <w:rsid w:val="14425B91"/>
    <w:rsid w:val="14426F48"/>
    <w:rsid w:val="14427940"/>
    <w:rsid w:val="146571F0"/>
    <w:rsid w:val="14794EA4"/>
    <w:rsid w:val="147A2925"/>
    <w:rsid w:val="147F2C85"/>
    <w:rsid w:val="148122B0"/>
    <w:rsid w:val="14877A3D"/>
    <w:rsid w:val="149361B1"/>
    <w:rsid w:val="149363ED"/>
    <w:rsid w:val="149D0040"/>
    <w:rsid w:val="14BD7881"/>
    <w:rsid w:val="14C54F5D"/>
    <w:rsid w:val="14CA4EE6"/>
    <w:rsid w:val="14CC4A1A"/>
    <w:rsid w:val="14D52D7E"/>
    <w:rsid w:val="14D63ADC"/>
    <w:rsid w:val="14D901A0"/>
    <w:rsid w:val="14DE4E01"/>
    <w:rsid w:val="14E90857"/>
    <w:rsid w:val="14EE796F"/>
    <w:rsid w:val="14F54051"/>
    <w:rsid w:val="151D5479"/>
    <w:rsid w:val="152025AB"/>
    <w:rsid w:val="152704C0"/>
    <w:rsid w:val="152D2890"/>
    <w:rsid w:val="1542520D"/>
    <w:rsid w:val="154767CD"/>
    <w:rsid w:val="15523690"/>
    <w:rsid w:val="155B485D"/>
    <w:rsid w:val="157845D3"/>
    <w:rsid w:val="157B17EC"/>
    <w:rsid w:val="157F21D3"/>
    <w:rsid w:val="15845BC6"/>
    <w:rsid w:val="158540DD"/>
    <w:rsid w:val="158E72E0"/>
    <w:rsid w:val="159B1129"/>
    <w:rsid w:val="15A44D56"/>
    <w:rsid w:val="15C0086B"/>
    <w:rsid w:val="15C32603"/>
    <w:rsid w:val="15DA7065"/>
    <w:rsid w:val="15DB706A"/>
    <w:rsid w:val="15E056F0"/>
    <w:rsid w:val="15E25F0A"/>
    <w:rsid w:val="15EA4667"/>
    <w:rsid w:val="15FA06F2"/>
    <w:rsid w:val="160D3F26"/>
    <w:rsid w:val="160F623F"/>
    <w:rsid w:val="16184950"/>
    <w:rsid w:val="16273356"/>
    <w:rsid w:val="162963EF"/>
    <w:rsid w:val="163A4BEF"/>
    <w:rsid w:val="16405635"/>
    <w:rsid w:val="16434A1E"/>
    <w:rsid w:val="16636459"/>
    <w:rsid w:val="16755086"/>
    <w:rsid w:val="167877B7"/>
    <w:rsid w:val="16796A05"/>
    <w:rsid w:val="168B1A72"/>
    <w:rsid w:val="16905894"/>
    <w:rsid w:val="16971C56"/>
    <w:rsid w:val="16A05B2E"/>
    <w:rsid w:val="16AE28C5"/>
    <w:rsid w:val="16B42B71"/>
    <w:rsid w:val="16B71ED0"/>
    <w:rsid w:val="16BC74EB"/>
    <w:rsid w:val="16C2153B"/>
    <w:rsid w:val="16C5612A"/>
    <w:rsid w:val="16CC060A"/>
    <w:rsid w:val="16CC1E75"/>
    <w:rsid w:val="16D123D2"/>
    <w:rsid w:val="16D276A1"/>
    <w:rsid w:val="16DA5716"/>
    <w:rsid w:val="16DA633E"/>
    <w:rsid w:val="16E55785"/>
    <w:rsid w:val="16F7653D"/>
    <w:rsid w:val="16F83FE7"/>
    <w:rsid w:val="16FF5B47"/>
    <w:rsid w:val="170871D3"/>
    <w:rsid w:val="170B670F"/>
    <w:rsid w:val="170C73DC"/>
    <w:rsid w:val="170E4EF0"/>
    <w:rsid w:val="1726179A"/>
    <w:rsid w:val="172A220F"/>
    <w:rsid w:val="172D3666"/>
    <w:rsid w:val="173230CF"/>
    <w:rsid w:val="17543053"/>
    <w:rsid w:val="175468D6"/>
    <w:rsid w:val="175A07E0"/>
    <w:rsid w:val="176302F9"/>
    <w:rsid w:val="17726A22"/>
    <w:rsid w:val="178C78AB"/>
    <w:rsid w:val="17A762BD"/>
    <w:rsid w:val="17AA5F28"/>
    <w:rsid w:val="17AD1F73"/>
    <w:rsid w:val="17AD5A18"/>
    <w:rsid w:val="17B111EE"/>
    <w:rsid w:val="17B43302"/>
    <w:rsid w:val="17BD2A82"/>
    <w:rsid w:val="17C74121"/>
    <w:rsid w:val="17D55719"/>
    <w:rsid w:val="17D77DA9"/>
    <w:rsid w:val="17DD3FDD"/>
    <w:rsid w:val="17E14C11"/>
    <w:rsid w:val="17F263D4"/>
    <w:rsid w:val="17F36124"/>
    <w:rsid w:val="17F51899"/>
    <w:rsid w:val="17F83B61"/>
    <w:rsid w:val="17F92D08"/>
    <w:rsid w:val="180453F5"/>
    <w:rsid w:val="180A26B5"/>
    <w:rsid w:val="180D3B06"/>
    <w:rsid w:val="181447CB"/>
    <w:rsid w:val="181467CE"/>
    <w:rsid w:val="18155873"/>
    <w:rsid w:val="18245057"/>
    <w:rsid w:val="182C765E"/>
    <w:rsid w:val="18324C3F"/>
    <w:rsid w:val="184042E6"/>
    <w:rsid w:val="18566C7F"/>
    <w:rsid w:val="18623562"/>
    <w:rsid w:val="18694035"/>
    <w:rsid w:val="18887BCD"/>
    <w:rsid w:val="18AC030B"/>
    <w:rsid w:val="18B27473"/>
    <w:rsid w:val="18CB7BB4"/>
    <w:rsid w:val="18CE64B5"/>
    <w:rsid w:val="18DF43BA"/>
    <w:rsid w:val="18E55D68"/>
    <w:rsid w:val="18E759E8"/>
    <w:rsid w:val="18EF453A"/>
    <w:rsid w:val="19035165"/>
    <w:rsid w:val="19154659"/>
    <w:rsid w:val="19231FC9"/>
    <w:rsid w:val="19241D0A"/>
    <w:rsid w:val="192D21A4"/>
    <w:rsid w:val="194051F4"/>
    <w:rsid w:val="19475524"/>
    <w:rsid w:val="195B37A8"/>
    <w:rsid w:val="19663C5F"/>
    <w:rsid w:val="196B01BF"/>
    <w:rsid w:val="198672BA"/>
    <w:rsid w:val="19991F28"/>
    <w:rsid w:val="19A76AAC"/>
    <w:rsid w:val="19AA0FA9"/>
    <w:rsid w:val="19AC158F"/>
    <w:rsid w:val="19D20E68"/>
    <w:rsid w:val="19E21103"/>
    <w:rsid w:val="19E30DA0"/>
    <w:rsid w:val="19F03C9C"/>
    <w:rsid w:val="19F852DC"/>
    <w:rsid w:val="1A0D0664"/>
    <w:rsid w:val="1A0E0D68"/>
    <w:rsid w:val="1A2A2B7C"/>
    <w:rsid w:val="1A3A2E16"/>
    <w:rsid w:val="1A4C423F"/>
    <w:rsid w:val="1A5579D0"/>
    <w:rsid w:val="1A5B5BFF"/>
    <w:rsid w:val="1A5D5E6C"/>
    <w:rsid w:val="1A6D6AE8"/>
    <w:rsid w:val="1A8D5EF7"/>
    <w:rsid w:val="1A9E2879"/>
    <w:rsid w:val="1AA778DA"/>
    <w:rsid w:val="1AAF238A"/>
    <w:rsid w:val="1AC3314B"/>
    <w:rsid w:val="1AD1668F"/>
    <w:rsid w:val="1AE20578"/>
    <w:rsid w:val="1AF7729B"/>
    <w:rsid w:val="1AFE3DDF"/>
    <w:rsid w:val="1B051CED"/>
    <w:rsid w:val="1B0F40F3"/>
    <w:rsid w:val="1B123B4C"/>
    <w:rsid w:val="1B1E3344"/>
    <w:rsid w:val="1B2018E6"/>
    <w:rsid w:val="1B2B3823"/>
    <w:rsid w:val="1B363FB3"/>
    <w:rsid w:val="1B46240B"/>
    <w:rsid w:val="1B4A1EFB"/>
    <w:rsid w:val="1B515D1F"/>
    <w:rsid w:val="1B5C54AF"/>
    <w:rsid w:val="1B61446C"/>
    <w:rsid w:val="1B6A60FA"/>
    <w:rsid w:val="1B794697"/>
    <w:rsid w:val="1B8253AF"/>
    <w:rsid w:val="1B83082F"/>
    <w:rsid w:val="1B877168"/>
    <w:rsid w:val="1B8868BB"/>
    <w:rsid w:val="1B89169B"/>
    <w:rsid w:val="1B8F2707"/>
    <w:rsid w:val="1B95149F"/>
    <w:rsid w:val="1BC4291D"/>
    <w:rsid w:val="1BC5039F"/>
    <w:rsid w:val="1BCB0A96"/>
    <w:rsid w:val="1BD245E8"/>
    <w:rsid w:val="1BED5918"/>
    <w:rsid w:val="1BF23B0F"/>
    <w:rsid w:val="1BF37BE9"/>
    <w:rsid w:val="1C022402"/>
    <w:rsid w:val="1C07688A"/>
    <w:rsid w:val="1C197E29"/>
    <w:rsid w:val="1C2C1048"/>
    <w:rsid w:val="1C427968"/>
    <w:rsid w:val="1C4539E3"/>
    <w:rsid w:val="1C700838"/>
    <w:rsid w:val="1C775752"/>
    <w:rsid w:val="1C7B2712"/>
    <w:rsid w:val="1CB05C37"/>
    <w:rsid w:val="1CBC0BD7"/>
    <w:rsid w:val="1CBE2FAF"/>
    <w:rsid w:val="1CC3354B"/>
    <w:rsid w:val="1CC76528"/>
    <w:rsid w:val="1CD42027"/>
    <w:rsid w:val="1CD8077F"/>
    <w:rsid w:val="1CDA41B6"/>
    <w:rsid w:val="1CDC7E27"/>
    <w:rsid w:val="1CE931FF"/>
    <w:rsid w:val="1CFC3C66"/>
    <w:rsid w:val="1CFD791C"/>
    <w:rsid w:val="1D031FA5"/>
    <w:rsid w:val="1D054242"/>
    <w:rsid w:val="1D2302DB"/>
    <w:rsid w:val="1D24052A"/>
    <w:rsid w:val="1D504D99"/>
    <w:rsid w:val="1D5363B6"/>
    <w:rsid w:val="1D547061"/>
    <w:rsid w:val="1D6E70D6"/>
    <w:rsid w:val="1D7857C5"/>
    <w:rsid w:val="1D854954"/>
    <w:rsid w:val="1D86477C"/>
    <w:rsid w:val="1D8A7E38"/>
    <w:rsid w:val="1D927E81"/>
    <w:rsid w:val="1D941D2E"/>
    <w:rsid w:val="1DAB6F3A"/>
    <w:rsid w:val="1DAD5CC1"/>
    <w:rsid w:val="1DB268A6"/>
    <w:rsid w:val="1DC813BD"/>
    <w:rsid w:val="1DCB19EE"/>
    <w:rsid w:val="1DE448C7"/>
    <w:rsid w:val="1DEC57A6"/>
    <w:rsid w:val="1E073DD1"/>
    <w:rsid w:val="1E081294"/>
    <w:rsid w:val="1E0B27D7"/>
    <w:rsid w:val="1E1A0873"/>
    <w:rsid w:val="1E1C3D76"/>
    <w:rsid w:val="1E1D17F8"/>
    <w:rsid w:val="1E2A7432"/>
    <w:rsid w:val="1E302C78"/>
    <w:rsid w:val="1E3D0CC0"/>
    <w:rsid w:val="1E404C55"/>
    <w:rsid w:val="1E4303B3"/>
    <w:rsid w:val="1E5906A7"/>
    <w:rsid w:val="1E5D3D38"/>
    <w:rsid w:val="1E5E7B7D"/>
    <w:rsid w:val="1E614171"/>
    <w:rsid w:val="1E68478B"/>
    <w:rsid w:val="1E7419CA"/>
    <w:rsid w:val="1E78028F"/>
    <w:rsid w:val="1E81151C"/>
    <w:rsid w:val="1E8317AC"/>
    <w:rsid w:val="1E8A3E6D"/>
    <w:rsid w:val="1E9D55C9"/>
    <w:rsid w:val="1EA56906"/>
    <w:rsid w:val="1EA72655"/>
    <w:rsid w:val="1EA816BE"/>
    <w:rsid w:val="1EBB4B79"/>
    <w:rsid w:val="1ECC25A3"/>
    <w:rsid w:val="1ED16490"/>
    <w:rsid w:val="1ED2479E"/>
    <w:rsid w:val="1EDC6629"/>
    <w:rsid w:val="1EE03AB4"/>
    <w:rsid w:val="1EF662D1"/>
    <w:rsid w:val="1EFE0B8E"/>
    <w:rsid w:val="1EFF2FFD"/>
    <w:rsid w:val="1EFF726F"/>
    <w:rsid w:val="1F053CF4"/>
    <w:rsid w:val="1F09116A"/>
    <w:rsid w:val="1F0E2152"/>
    <w:rsid w:val="1F15438D"/>
    <w:rsid w:val="1F184F13"/>
    <w:rsid w:val="1F1B07F4"/>
    <w:rsid w:val="1F1C36A5"/>
    <w:rsid w:val="1F1D0C80"/>
    <w:rsid w:val="1F45245A"/>
    <w:rsid w:val="1F45776D"/>
    <w:rsid w:val="1F514AF8"/>
    <w:rsid w:val="1F516D36"/>
    <w:rsid w:val="1F522F56"/>
    <w:rsid w:val="1F665012"/>
    <w:rsid w:val="1F6A455D"/>
    <w:rsid w:val="1F92289A"/>
    <w:rsid w:val="1F94485C"/>
    <w:rsid w:val="1F9D796B"/>
    <w:rsid w:val="1FA4254D"/>
    <w:rsid w:val="1FA4270F"/>
    <w:rsid w:val="1FAE2B97"/>
    <w:rsid w:val="1FAF0450"/>
    <w:rsid w:val="1FB83797"/>
    <w:rsid w:val="1FC3402A"/>
    <w:rsid w:val="1FD12C84"/>
    <w:rsid w:val="1FED57FA"/>
    <w:rsid w:val="1FEF6993"/>
    <w:rsid w:val="20133C22"/>
    <w:rsid w:val="201D6D3F"/>
    <w:rsid w:val="20236E66"/>
    <w:rsid w:val="20255659"/>
    <w:rsid w:val="202A63CE"/>
    <w:rsid w:val="204038CD"/>
    <w:rsid w:val="20414D4B"/>
    <w:rsid w:val="20476A09"/>
    <w:rsid w:val="20497803"/>
    <w:rsid w:val="20580003"/>
    <w:rsid w:val="206E7A43"/>
    <w:rsid w:val="20790E78"/>
    <w:rsid w:val="207D4C20"/>
    <w:rsid w:val="20814E89"/>
    <w:rsid w:val="2090118C"/>
    <w:rsid w:val="20B8113C"/>
    <w:rsid w:val="20CF5890"/>
    <w:rsid w:val="20E71C8B"/>
    <w:rsid w:val="20F766A2"/>
    <w:rsid w:val="20FA0FD3"/>
    <w:rsid w:val="21091E3F"/>
    <w:rsid w:val="211A3EE0"/>
    <w:rsid w:val="211C3988"/>
    <w:rsid w:val="211F306D"/>
    <w:rsid w:val="21233ED6"/>
    <w:rsid w:val="21353F88"/>
    <w:rsid w:val="21525DED"/>
    <w:rsid w:val="21733A6D"/>
    <w:rsid w:val="21795145"/>
    <w:rsid w:val="217964EB"/>
    <w:rsid w:val="21893A13"/>
    <w:rsid w:val="218D7E9A"/>
    <w:rsid w:val="21AB121A"/>
    <w:rsid w:val="21BC6F83"/>
    <w:rsid w:val="21CF4187"/>
    <w:rsid w:val="21D1479E"/>
    <w:rsid w:val="21D63B12"/>
    <w:rsid w:val="21D81213"/>
    <w:rsid w:val="21DA2518"/>
    <w:rsid w:val="21E21B23"/>
    <w:rsid w:val="21F12F72"/>
    <w:rsid w:val="21F66939"/>
    <w:rsid w:val="21F703DC"/>
    <w:rsid w:val="220D61EA"/>
    <w:rsid w:val="220F5D12"/>
    <w:rsid w:val="221B1979"/>
    <w:rsid w:val="221B61BB"/>
    <w:rsid w:val="22266AF2"/>
    <w:rsid w:val="222917A8"/>
    <w:rsid w:val="225278E7"/>
    <w:rsid w:val="226306E1"/>
    <w:rsid w:val="226B4C8A"/>
    <w:rsid w:val="227F6529"/>
    <w:rsid w:val="228C7DBD"/>
    <w:rsid w:val="2292089B"/>
    <w:rsid w:val="22D0085C"/>
    <w:rsid w:val="22D02936"/>
    <w:rsid w:val="22D1519B"/>
    <w:rsid w:val="22EB0353"/>
    <w:rsid w:val="22F478D5"/>
    <w:rsid w:val="22FE0FF6"/>
    <w:rsid w:val="230044F9"/>
    <w:rsid w:val="2302327F"/>
    <w:rsid w:val="230F4B13"/>
    <w:rsid w:val="2311602C"/>
    <w:rsid w:val="23201DBC"/>
    <w:rsid w:val="232B628C"/>
    <w:rsid w:val="233A6C5C"/>
    <w:rsid w:val="23584CE1"/>
    <w:rsid w:val="23592C0C"/>
    <w:rsid w:val="236B742B"/>
    <w:rsid w:val="23834AD2"/>
    <w:rsid w:val="239C3C10"/>
    <w:rsid w:val="23AE1199"/>
    <w:rsid w:val="23BC5F31"/>
    <w:rsid w:val="23BE1434"/>
    <w:rsid w:val="23CC25C6"/>
    <w:rsid w:val="23D00A7E"/>
    <w:rsid w:val="23E629DD"/>
    <w:rsid w:val="23EA2B67"/>
    <w:rsid w:val="23ED78C8"/>
    <w:rsid w:val="23F90F4F"/>
    <w:rsid w:val="240B1533"/>
    <w:rsid w:val="242265E2"/>
    <w:rsid w:val="24335B6F"/>
    <w:rsid w:val="2438587A"/>
    <w:rsid w:val="243E644C"/>
    <w:rsid w:val="24505746"/>
    <w:rsid w:val="246F189E"/>
    <w:rsid w:val="24726959"/>
    <w:rsid w:val="248A4000"/>
    <w:rsid w:val="248F77FF"/>
    <w:rsid w:val="24A017D9"/>
    <w:rsid w:val="24A25656"/>
    <w:rsid w:val="24AB75B7"/>
    <w:rsid w:val="24AD7A37"/>
    <w:rsid w:val="24B03C81"/>
    <w:rsid w:val="24BB3FC6"/>
    <w:rsid w:val="24C810D0"/>
    <w:rsid w:val="24C87F1F"/>
    <w:rsid w:val="24C97CEA"/>
    <w:rsid w:val="24CD50A5"/>
    <w:rsid w:val="24DA75AE"/>
    <w:rsid w:val="24DB2B05"/>
    <w:rsid w:val="24EA05B4"/>
    <w:rsid w:val="24EB5487"/>
    <w:rsid w:val="24F13E55"/>
    <w:rsid w:val="25053949"/>
    <w:rsid w:val="250C140E"/>
    <w:rsid w:val="254148C2"/>
    <w:rsid w:val="254856B7"/>
    <w:rsid w:val="25621AE5"/>
    <w:rsid w:val="256814DC"/>
    <w:rsid w:val="2568374A"/>
    <w:rsid w:val="256E7375"/>
    <w:rsid w:val="25755282"/>
    <w:rsid w:val="258054EB"/>
    <w:rsid w:val="25832019"/>
    <w:rsid w:val="25987D07"/>
    <w:rsid w:val="25B23D22"/>
    <w:rsid w:val="25B924F3"/>
    <w:rsid w:val="25C96F0A"/>
    <w:rsid w:val="25D23EDB"/>
    <w:rsid w:val="25DC601E"/>
    <w:rsid w:val="25DD0BC8"/>
    <w:rsid w:val="25DE39AE"/>
    <w:rsid w:val="25EE4115"/>
    <w:rsid w:val="2601616B"/>
    <w:rsid w:val="2611607E"/>
    <w:rsid w:val="262467B2"/>
    <w:rsid w:val="262A3AAC"/>
    <w:rsid w:val="2635037A"/>
    <w:rsid w:val="263578BE"/>
    <w:rsid w:val="263A3D46"/>
    <w:rsid w:val="2648222A"/>
    <w:rsid w:val="265448F0"/>
    <w:rsid w:val="267E3536"/>
    <w:rsid w:val="26862B41"/>
    <w:rsid w:val="26AA3984"/>
    <w:rsid w:val="26B06635"/>
    <w:rsid w:val="26B45C0E"/>
    <w:rsid w:val="26B70CF0"/>
    <w:rsid w:val="26CB4AB9"/>
    <w:rsid w:val="26D84741"/>
    <w:rsid w:val="26E63F07"/>
    <w:rsid w:val="26F70CD5"/>
    <w:rsid w:val="26F9507E"/>
    <w:rsid w:val="27023951"/>
    <w:rsid w:val="27081279"/>
    <w:rsid w:val="27196723"/>
    <w:rsid w:val="27231852"/>
    <w:rsid w:val="272C0399"/>
    <w:rsid w:val="273B4DEE"/>
    <w:rsid w:val="27751B34"/>
    <w:rsid w:val="277B3E40"/>
    <w:rsid w:val="27A26C29"/>
    <w:rsid w:val="27A5259A"/>
    <w:rsid w:val="27A9199E"/>
    <w:rsid w:val="27A94AC0"/>
    <w:rsid w:val="27AA2CA3"/>
    <w:rsid w:val="27B222AE"/>
    <w:rsid w:val="27B53416"/>
    <w:rsid w:val="27B65704"/>
    <w:rsid w:val="27B91C39"/>
    <w:rsid w:val="27BD3EC2"/>
    <w:rsid w:val="27EB5C8B"/>
    <w:rsid w:val="27F02CD5"/>
    <w:rsid w:val="280E29C8"/>
    <w:rsid w:val="28152353"/>
    <w:rsid w:val="28173DBF"/>
    <w:rsid w:val="283E5715"/>
    <w:rsid w:val="283F790D"/>
    <w:rsid w:val="2843631A"/>
    <w:rsid w:val="285A5748"/>
    <w:rsid w:val="286D7229"/>
    <w:rsid w:val="28703966"/>
    <w:rsid w:val="28757DED"/>
    <w:rsid w:val="287814D0"/>
    <w:rsid w:val="288E1371"/>
    <w:rsid w:val="2892191C"/>
    <w:rsid w:val="28924887"/>
    <w:rsid w:val="28957753"/>
    <w:rsid w:val="28975DA4"/>
    <w:rsid w:val="28993D64"/>
    <w:rsid w:val="289A4990"/>
    <w:rsid w:val="28A37638"/>
    <w:rsid w:val="28B22AAB"/>
    <w:rsid w:val="28CA758F"/>
    <w:rsid w:val="28CE5BE5"/>
    <w:rsid w:val="28D07202"/>
    <w:rsid w:val="28D217E3"/>
    <w:rsid w:val="28E442B0"/>
    <w:rsid w:val="28E60E37"/>
    <w:rsid w:val="290D27BA"/>
    <w:rsid w:val="291F76C7"/>
    <w:rsid w:val="292231B5"/>
    <w:rsid w:val="292F580D"/>
    <w:rsid w:val="29322253"/>
    <w:rsid w:val="293811B0"/>
    <w:rsid w:val="293A19B7"/>
    <w:rsid w:val="29492177"/>
    <w:rsid w:val="295B2F4B"/>
    <w:rsid w:val="296E4071"/>
    <w:rsid w:val="297D4EC8"/>
    <w:rsid w:val="298A1548"/>
    <w:rsid w:val="298E2FE8"/>
    <w:rsid w:val="29986528"/>
    <w:rsid w:val="29986C4B"/>
    <w:rsid w:val="29B35667"/>
    <w:rsid w:val="29BD69C6"/>
    <w:rsid w:val="29C03AD7"/>
    <w:rsid w:val="29CE5AED"/>
    <w:rsid w:val="29D173B1"/>
    <w:rsid w:val="29FB0EEE"/>
    <w:rsid w:val="29FC36DD"/>
    <w:rsid w:val="2A0240FC"/>
    <w:rsid w:val="2A086006"/>
    <w:rsid w:val="2A0F474C"/>
    <w:rsid w:val="2A230DAE"/>
    <w:rsid w:val="2A24682F"/>
    <w:rsid w:val="2A4028DC"/>
    <w:rsid w:val="2A4547E5"/>
    <w:rsid w:val="2A4A4661"/>
    <w:rsid w:val="2A6C24A7"/>
    <w:rsid w:val="2A7519CD"/>
    <w:rsid w:val="2A773C35"/>
    <w:rsid w:val="2A8D7116"/>
    <w:rsid w:val="2A9248E5"/>
    <w:rsid w:val="2A9632EB"/>
    <w:rsid w:val="2AA41B30"/>
    <w:rsid w:val="2AA61E02"/>
    <w:rsid w:val="2AA65B04"/>
    <w:rsid w:val="2AAD168B"/>
    <w:rsid w:val="2AB26F77"/>
    <w:rsid w:val="2AC83F38"/>
    <w:rsid w:val="2AC94DBF"/>
    <w:rsid w:val="2AD07FCD"/>
    <w:rsid w:val="2AE17EE7"/>
    <w:rsid w:val="2AE93829"/>
    <w:rsid w:val="2B007CE2"/>
    <w:rsid w:val="2B0F39F8"/>
    <w:rsid w:val="2B110351"/>
    <w:rsid w:val="2B2366DD"/>
    <w:rsid w:val="2B272BDA"/>
    <w:rsid w:val="2B2838DB"/>
    <w:rsid w:val="2B3265D6"/>
    <w:rsid w:val="2B3C2B7F"/>
    <w:rsid w:val="2B3D4D7E"/>
    <w:rsid w:val="2B3F0158"/>
    <w:rsid w:val="2B3F1A39"/>
    <w:rsid w:val="2B3F6C23"/>
    <w:rsid w:val="2B403080"/>
    <w:rsid w:val="2B4D20BD"/>
    <w:rsid w:val="2B4D2E1A"/>
    <w:rsid w:val="2B540226"/>
    <w:rsid w:val="2B5E0B35"/>
    <w:rsid w:val="2B635FAA"/>
    <w:rsid w:val="2B89076D"/>
    <w:rsid w:val="2B945B77"/>
    <w:rsid w:val="2B9D609C"/>
    <w:rsid w:val="2BA769AB"/>
    <w:rsid w:val="2BA84EBE"/>
    <w:rsid w:val="2BAE18C4"/>
    <w:rsid w:val="2BAE1BB9"/>
    <w:rsid w:val="2BC446E4"/>
    <w:rsid w:val="2BC52ED8"/>
    <w:rsid w:val="2BCD2266"/>
    <w:rsid w:val="2BD12CFE"/>
    <w:rsid w:val="2BD55714"/>
    <w:rsid w:val="2BD67CEA"/>
    <w:rsid w:val="2BE47802"/>
    <w:rsid w:val="2BF35C97"/>
    <w:rsid w:val="2BF406C8"/>
    <w:rsid w:val="2C0547C6"/>
    <w:rsid w:val="2C0D1BD3"/>
    <w:rsid w:val="2C0E487F"/>
    <w:rsid w:val="2C1736A5"/>
    <w:rsid w:val="2C1A3D2D"/>
    <w:rsid w:val="2C1E56F0"/>
    <w:rsid w:val="2C4B6FC1"/>
    <w:rsid w:val="2C6359EA"/>
    <w:rsid w:val="2C644836"/>
    <w:rsid w:val="2C761602"/>
    <w:rsid w:val="2C7B1701"/>
    <w:rsid w:val="2C866019"/>
    <w:rsid w:val="2C8951E5"/>
    <w:rsid w:val="2C8F0EA7"/>
    <w:rsid w:val="2C9E20A7"/>
    <w:rsid w:val="2CAA28C4"/>
    <w:rsid w:val="2CB20162"/>
    <w:rsid w:val="2CBD7F25"/>
    <w:rsid w:val="2CC12D11"/>
    <w:rsid w:val="2CC9282C"/>
    <w:rsid w:val="2CCE117E"/>
    <w:rsid w:val="2CD46119"/>
    <w:rsid w:val="2CD803A2"/>
    <w:rsid w:val="2CE10CB2"/>
    <w:rsid w:val="2CED4AC4"/>
    <w:rsid w:val="2CFA4ED1"/>
    <w:rsid w:val="2D0B424D"/>
    <w:rsid w:val="2D0D2D89"/>
    <w:rsid w:val="2D146838"/>
    <w:rsid w:val="2D340315"/>
    <w:rsid w:val="2D470656"/>
    <w:rsid w:val="2D4D255F"/>
    <w:rsid w:val="2D53647D"/>
    <w:rsid w:val="2D563C98"/>
    <w:rsid w:val="2D5C2B7A"/>
    <w:rsid w:val="2D5C72E9"/>
    <w:rsid w:val="2D6A7911"/>
    <w:rsid w:val="2D6B7058"/>
    <w:rsid w:val="2D6E6E30"/>
    <w:rsid w:val="2D724D1D"/>
    <w:rsid w:val="2D8D095D"/>
    <w:rsid w:val="2D985791"/>
    <w:rsid w:val="2DAA582F"/>
    <w:rsid w:val="2DB97690"/>
    <w:rsid w:val="2DBD6096"/>
    <w:rsid w:val="2DC10462"/>
    <w:rsid w:val="2DC21F56"/>
    <w:rsid w:val="2DD1551C"/>
    <w:rsid w:val="2DD76C40"/>
    <w:rsid w:val="2DDC2BE1"/>
    <w:rsid w:val="2DDE404C"/>
    <w:rsid w:val="2DF74F76"/>
    <w:rsid w:val="2E145BBA"/>
    <w:rsid w:val="2E147AB5"/>
    <w:rsid w:val="2E1555CC"/>
    <w:rsid w:val="2E245189"/>
    <w:rsid w:val="2E330FBF"/>
    <w:rsid w:val="2E4140F1"/>
    <w:rsid w:val="2E437B9D"/>
    <w:rsid w:val="2E475FFA"/>
    <w:rsid w:val="2E51307A"/>
    <w:rsid w:val="2E743646"/>
    <w:rsid w:val="2E74578A"/>
    <w:rsid w:val="2E7A774E"/>
    <w:rsid w:val="2E8822E7"/>
    <w:rsid w:val="2E903138"/>
    <w:rsid w:val="2E9076F3"/>
    <w:rsid w:val="2E9C1C0E"/>
    <w:rsid w:val="2EA24EAC"/>
    <w:rsid w:val="2EB07787"/>
    <w:rsid w:val="2EB2312B"/>
    <w:rsid w:val="2EB25E1E"/>
    <w:rsid w:val="2EBB4A5F"/>
    <w:rsid w:val="2ED2428A"/>
    <w:rsid w:val="2EDB0A6C"/>
    <w:rsid w:val="2EDD3F6F"/>
    <w:rsid w:val="2EE6013B"/>
    <w:rsid w:val="2EE70102"/>
    <w:rsid w:val="2EEC788A"/>
    <w:rsid w:val="2EF16120"/>
    <w:rsid w:val="2EF31996"/>
    <w:rsid w:val="2F013E25"/>
    <w:rsid w:val="2F0C0FCC"/>
    <w:rsid w:val="2F0C4ABE"/>
    <w:rsid w:val="2F11081E"/>
    <w:rsid w:val="2F1C1962"/>
    <w:rsid w:val="2F2122DA"/>
    <w:rsid w:val="2F2D0876"/>
    <w:rsid w:val="2F360DBD"/>
    <w:rsid w:val="2F3E2D0F"/>
    <w:rsid w:val="2F445AF3"/>
    <w:rsid w:val="2F4910A0"/>
    <w:rsid w:val="2F5527C5"/>
    <w:rsid w:val="2F560A17"/>
    <w:rsid w:val="2F65619F"/>
    <w:rsid w:val="2F724917"/>
    <w:rsid w:val="2F7829AC"/>
    <w:rsid w:val="2F956FA1"/>
    <w:rsid w:val="2FA05332"/>
    <w:rsid w:val="2FA54218"/>
    <w:rsid w:val="2FAC3674"/>
    <w:rsid w:val="2FAE35F1"/>
    <w:rsid w:val="2FB13C5D"/>
    <w:rsid w:val="2FBB17D8"/>
    <w:rsid w:val="2FD33179"/>
    <w:rsid w:val="2FD97489"/>
    <w:rsid w:val="2FE808CB"/>
    <w:rsid w:val="2FE85726"/>
    <w:rsid w:val="2FED5528"/>
    <w:rsid w:val="300417D3"/>
    <w:rsid w:val="300872A7"/>
    <w:rsid w:val="301B756B"/>
    <w:rsid w:val="30266CDF"/>
    <w:rsid w:val="30316E1F"/>
    <w:rsid w:val="303B616B"/>
    <w:rsid w:val="30442F65"/>
    <w:rsid w:val="305765F9"/>
    <w:rsid w:val="30773D10"/>
    <w:rsid w:val="30781792"/>
    <w:rsid w:val="308B29B1"/>
    <w:rsid w:val="309633F5"/>
    <w:rsid w:val="309F3CAE"/>
    <w:rsid w:val="30A44AEB"/>
    <w:rsid w:val="30C84251"/>
    <w:rsid w:val="30CB0F91"/>
    <w:rsid w:val="30CB1D26"/>
    <w:rsid w:val="30CF21A1"/>
    <w:rsid w:val="30D132BB"/>
    <w:rsid w:val="30DF424C"/>
    <w:rsid w:val="30E3415A"/>
    <w:rsid w:val="30F55C89"/>
    <w:rsid w:val="31064879"/>
    <w:rsid w:val="31116A36"/>
    <w:rsid w:val="312320EE"/>
    <w:rsid w:val="312476AC"/>
    <w:rsid w:val="313C07E4"/>
    <w:rsid w:val="314224E0"/>
    <w:rsid w:val="31532D34"/>
    <w:rsid w:val="3160432E"/>
    <w:rsid w:val="31796AAB"/>
    <w:rsid w:val="318011CF"/>
    <w:rsid w:val="3188738C"/>
    <w:rsid w:val="3191051C"/>
    <w:rsid w:val="31A46D01"/>
    <w:rsid w:val="31A81368"/>
    <w:rsid w:val="31B3151A"/>
    <w:rsid w:val="31B97BA0"/>
    <w:rsid w:val="31BC43A8"/>
    <w:rsid w:val="31BD295C"/>
    <w:rsid w:val="31BF69D2"/>
    <w:rsid w:val="31C96DF4"/>
    <w:rsid w:val="31E05861"/>
    <w:rsid w:val="31F2254D"/>
    <w:rsid w:val="32005D96"/>
    <w:rsid w:val="3203475A"/>
    <w:rsid w:val="321307E6"/>
    <w:rsid w:val="32236E28"/>
    <w:rsid w:val="32262752"/>
    <w:rsid w:val="32281AEA"/>
    <w:rsid w:val="322F7FCF"/>
    <w:rsid w:val="324636A6"/>
    <w:rsid w:val="324B3C6B"/>
    <w:rsid w:val="32591540"/>
    <w:rsid w:val="32660560"/>
    <w:rsid w:val="326F3EB6"/>
    <w:rsid w:val="326F76CF"/>
    <w:rsid w:val="327921DC"/>
    <w:rsid w:val="327C3161"/>
    <w:rsid w:val="32816DBD"/>
    <w:rsid w:val="32853E59"/>
    <w:rsid w:val="328F7A9B"/>
    <w:rsid w:val="32A77828"/>
    <w:rsid w:val="32B25BB9"/>
    <w:rsid w:val="32B83F24"/>
    <w:rsid w:val="32C02951"/>
    <w:rsid w:val="32C06431"/>
    <w:rsid w:val="32D15C9D"/>
    <w:rsid w:val="32D1646E"/>
    <w:rsid w:val="32D87AB0"/>
    <w:rsid w:val="32DF3393"/>
    <w:rsid w:val="32FA68B5"/>
    <w:rsid w:val="32FE1015"/>
    <w:rsid w:val="330A0480"/>
    <w:rsid w:val="33224347"/>
    <w:rsid w:val="332500F7"/>
    <w:rsid w:val="33387117"/>
    <w:rsid w:val="333C359F"/>
    <w:rsid w:val="333F4524"/>
    <w:rsid w:val="33482698"/>
    <w:rsid w:val="334A0058"/>
    <w:rsid w:val="334B2535"/>
    <w:rsid w:val="334D2A3F"/>
    <w:rsid w:val="33503799"/>
    <w:rsid w:val="337C640D"/>
    <w:rsid w:val="337E20AF"/>
    <w:rsid w:val="33933FAE"/>
    <w:rsid w:val="33962F66"/>
    <w:rsid w:val="33964F33"/>
    <w:rsid w:val="33A53EC8"/>
    <w:rsid w:val="33AF005B"/>
    <w:rsid w:val="33C36CFB"/>
    <w:rsid w:val="33C4477D"/>
    <w:rsid w:val="33CA3782"/>
    <w:rsid w:val="33D550F9"/>
    <w:rsid w:val="33D56C16"/>
    <w:rsid w:val="33D60378"/>
    <w:rsid w:val="33DC55D7"/>
    <w:rsid w:val="33DE0FDB"/>
    <w:rsid w:val="33F40ECE"/>
    <w:rsid w:val="33FE365D"/>
    <w:rsid w:val="340351FD"/>
    <w:rsid w:val="34083DE3"/>
    <w:rsid w:val="340E0619"/>
    <w:rsid w:val="3411487C"/>
    <w:rsid w:val="34144185"/>
    <w:rsid w:val="34180984"/>
    <w:rsid w:val="34271910"/>
    <w:rsid w:val="3431732F"/>
    <w:rsid w:val="34336FAF"/>
    <w:rsid w:val="343950B5"/>
    <w:rsid w:val="343C6039"/>
    <w:rsid w:val="346E1392"/>
    <w:rsid w:val="347B47AB"/>
    <w:rsid w:val="34802932"/>
    <w:rsid w:val="34892F09"/>
    <w:rsid w:val="34A341CE"/>
    <w:rsid w:val="34BD32E6"/>
    <w:rsid w:val="34C17519"/>
    <w:rsid w:val="34D16D92"/>
    <w:rsid w:val="34D545BA"/>
    <w:rsid w:val="34E645EB"/>
    <w:rsid w:val="34E878FF"/>
    <w:rsid w:val="34F7505A"/>
    <w:rsid w:val="34FD1EFB"/>
    <w:rsid w:val="35023194"/>
    <w:rsid w:val="35042576"/>
    <w:rsid w:val="3507028C"/>
    <w:rsid w:val="35111EA6"/>
    <w:rsid w:val="35121EA0"/>
    <w:rsid w:val="351D5B33"/>
    <w:rsid w:val="351E0494"/>
    <w:rsid w:val="352011B6"/>
    <w:rsid w:val="35247BBC"/>
    <w:rsid w:val="35270760"/>
    <w:rsid w:val="35281E46"/>
    <w:rsid w:val="35291AC6"/>
    <w:rsid w:val="3529404D"/>
    <w:rsid w:val="352B7F2B"/>
    <w:rsid w:val="353B3065"/>
    <w:rsid w:val="354B1438"/>
    <w:rsid w:val="35551771"/>
    <w:rsid w:val="35625788"/>
    <w:rsid w:val="3565092C"/>
    <w:rsid w:val="356E34B4"/>
    <w:rsid w:val="35730549"/>
    <w:rsid w:val="35895362"/>
    <w:rsid w:val="358F726C"/>
    <w:rsid w:val="359F2568"/>
    <w:rsid w:val="35A65953"/>
    <w:rsid w:val="35AD5F6A"/>
    <w:rsid w:val="35B00755"/>
    <w:rsid w:val="35B4334E"/>
    <w:rsid w:val="35BA13B5"/>
    <w:rsid w:val="35E656FC"/>
    <w:rsid w:val="35F868EB"/>
    <w:rsid w:val="360217A9"/>
    <w:rsid w:val="360C6864"/>
    <w:rsid w:val="361913CE"/>
    <w:rsid w:val="36194CDB"/>
    <w:rsid w:val="361E1B63"/>
    <w:rsid w:val="363E3B8C"/>
    <w:rsid w:val="36495F8A"/>
    <w:rsid w:val="36514DAB"/>
    <w:rsid w:val="365A2BE4"/>
    <w:rsid w:val="366D3A16"/>
    <w:rsid w:val="367252E0"/>
    <w:rsid w:val="369C6124"/>
    <w:rsid w:val="36A43B9F"/>
    <w:rsid w:val="36B627B3"/>
    <w:rsid w:val="36BE3956"/>
    <w:rsid w:val="36C066E4"/>
    <w:rsid w:val="36DC4CCA"/>
    <w:rsid w:val="36DF7E92"/>
    <w:rsid w:val="36E54323"/>
    <w:rsid w:val="36E6529F"/>
    <w:rsid w:val="36F60DE4"/>
    <w:rsid w:val="36F829A4"/>
    <w:rsid w:val="37121CE2"/>
    <w:rsid w:val="37161F41"/>
    <w:rsid w:val="371B60D7"/>
    <w:rsid w:val="37317C9C"/>
    <w:rsid w:val="373274B2"/>
    <w:rsid w:val="37347A51"/>
    <w:rsid w:val="373C3AAF"/>
    <w:rsid w:val="3748403E"/>
    <w:rsid w:val="374B0846"/>
    <w:rsid w:val="37515FE7"/>
    <w:rsid w:val="37807ECD"/>
    <w:rsid w:val="37845E99"/>
    <w:rsid w:val="37846422"/>
    <w:rsid w:val="378A5049"/>
    <w:rsid w:val="37967EDA"/>
    <w:rsid w:val="37A408F0"/>
    <w:rsid w:val="37B36D97"/>
    <w:rsid w:val="37B961C1"/>
    <w:rsid w:val="37C06287"/>
    <w:rsid w:val="37D64BA7"/>
    <w:rsid w:val="37F863E1"/>
    <w:rsid w:val="37FE02EA"/>
    <w:rsid w:val="38060B00"/>
    <w:rsid w:val="3807041D"/>
    <w:rsid w:val="380E0584"/>
    <w:rsid w:val="380F17FA"/>
    <w:rsid w:val="38134A0C"/>
    <w:rsid w:val="3814248D"/>
    <w:rsid w:val="381E7DC5"/>
    <w:rsid w:val="38233B3F"/>
    <w:rsid w:val="38327F86"/>
    <w:rsid w:val="38371749"/>
    <w:rsid w:val="383F3C2C"/>
    <w:rsid w:val="38513D34"/>
    <w:rsid w:val="389307DD"/>
    <w:rsid w:val="38A65280"/>
    <w:rsid w:val="38AA16DC"/>
    <w:rsid w:val="38D6254B"/>
    <w:rsid w:val="38DD7958"/>
    <w:rsid w:val="38E02A0D"/>
    <w:rsid w:val="38E42B66"/>
    <w:rsid w:val="38FF31A4"/>
    <w:rsid w:val="391223B0"/>
    <w:rsid w:val="391E61C3"/>
    <w:rsid w:val="392A624F"/>
    <w:rsid w:val="393328E5"/>
    <w:rsid w:val="395019CE"/>
    <w:rsid w:val="3951224F"/>
    <w:rsid w:val="396502F6"/>
    <w:rsid w:val="396D5FB9"/>
    <w:rsid w:val="39711635"/>
    <w:rsid w:val="39744AEA"/>
    <w:rsid w:val="39932638"/>
    <w:rsid w:val="3995549E"/>
    <w:rsid w:val="39B82B3E"/>
    <w:rsid w:val="39C74341"/>
    <w:rsid w:val="39C82DD9"/>
    <w:rsid w:val="39E64440"/>
    <w:rsid w:val="39E64516"/>
    <w:rsid w:val="39F54C42"/>
    <w:rsid w:val="39F746E8"/>
    <w:rsid w:val="39FB1C55"/>
    <w:rsid w:val="39FF5EB1"/>
    <w:rsid w:val="3A0A72A5"/>
    <w:rsid w:val="3A22476C"/>
    <w:rsid w:val="3A2E0316"/>
    <w:rsid w:val="3A32028A"/>
    <w:rsid w:val="3A4567B3"/>
    <w:rsid w:val="3A492EB7"/>
    <w:rsid w:val="3A6E3518"/>
    <w:rsid w:val="3A7727CC"/>
    <w:rsid w:val="3A8522B4"/>
    <w:rsid w:val="3A890C98"/>
    <w:rsid w:val="3AA0348E"/>
    <w:rsid w:val="3AA23DC1"/>
    <w:rsid w:val="3AA9374B"/>
    <w:rsid w:val="3AD76819"/>
    <w:rsid w:val="3AE55F79"/>
    <w:rsid w:val="3AFE33D1"/>
    <w:rsid w:val="3AFF605A"/>
    <w:rsid w:val="3B02185C"/>
    <w:rsid w:val="3B161B0B"/>
    <w:rsid w:val="3B20742E"/>
    <w:rsid w:val="3B2B2A20"/>
    <w:rsid w:val="3B345014"/>
    <w:rsid w:val="3B3D1A41"/>
    <w:rsid w:val="3B4106E4"/>
    <w:rsid w:val="3B450C3B"/>
    <w:rsid w:val="3B677B08"/>
    <w:rsid w:val="3B6E533A"/>
    <w:rsid w:val="3B94244F"/>
    <w:rsid w:val="3B993054"/>
    <w:rsid w:val="3BA42DBC"/>
    <w:rsid w:val="3BA96B71"/>
    <w:rsid w:val="3BB23D56"/>
    <w:rsid w:val="3BE64ED1"/>
    <w:rsid w:val="3BF06182"/>
    <w:rsid w:val="3BF23E25"/>
    <w:rsid w:val="3BFF627B"/>
    <w:rsid w:val="3C00514D"/>
    <w:rsid w:val="3C0267C5"/>
    <w:rsid w:val="3C027831"/>
    <w:rsid w:val="3C045A5D"/>
    <w:rsid w:val="3C047A4D"/>
    <w:rsid w:val="3C12727E"/>
    <w:rsid w:val="3C12749A"/>
    <w:rsid w:val="3C280970"/>
    <w:rsid w:val="3C54314A"/>
    <w:rsid w:val="3C5B7B25"/>
    <w:rsid w:val="3C5D4096"/>
    <w:rsid w:val="3C6C18EC"/>
    <w:rsid w:val="3C73623A"/>
    <w:rsid w:val="3C791DB9"/>
    <w:rsid w:val="3C9541F0"/>
    <w:rsid w:val="3C9B019F"/>
    <w:rsid w:val="3CA06B04"/>
    <w:rsid w:val="3CA87633"/>
    <w:rsid w:val="3CAF061D"/>
    <w:rsid w:val="3CB1316A"/>
    <w:rsid w:val="3CB63F13"/>
    <w:rsid w:val="3CC44440"/>
    <w:rsid w:val="3CCC59CF"/>
    <w:rsid w:val="3CCC5FF6"/>
    <w:rsid w:val="3CDD169E"/>
    <w:rsid w:val="3CE62373"/>
    <w:rsid w:val="3CF96E86"/>
    <w:rsid w:val="3CF97798"/>
    <w:rsid w:val="3D045B29"/>
    <w:rsid w:val="3D0B34E8"/>
    <w:rsid w:val="3D2A5D69"/>
    <w:rsid w:val="3D42560E"/>
    <w:rsid w:val="3D493BB7"/>
    <w:rsid w:val="3D4C16AB"/>
    <w:rsid w:val="3D4C25E5"/>
    <w:rsid w:val="3D5D3C39"/>
    <w:rsid w:val="3D6E4451"/>
    <w:rsid w:val="3D762D19"/>
    <w:rsid w:val="3D7A6218"/>
    <w:rsid w:val="3D7D7B7B"/>
    <w:rsid w:val="3D91318F"/>
    <w:rsid w:val="3D95110E"/>
    <w:rsid w:val="3D9C2824"/>
    <w:rsid w:val="3DD03CCA"/>
    <w:rsid w:val="3DFD3B43"/>
    <w:rsid w:val="3E0908BA"/>
    <w:rsid w:val="3E0A75D5"/>
    <w:rsid w:val="3E224C7C"/>
    <w:rsid w:val="3E265579"/>
    <w:rsid w:val="3E271104"/>
    <w:rsid w:val="3E2E4312"/>
    <w:rsid w:val="3E315296"/>
    <w:rsid w:val="3E43201A"/>
    <w:rsid w:val="3E4A03BF"/>
    <w:rsid w:val="3E530CCE"/>
    <w:rsid w:val="3E534C81"/>
    <w:rsid w:val="3E617FE4"/>
    <w:rsid w:val="3E691DE9"/>
    <w:rsid w:val="3E6D50FB"/>
    <w:rsid w:val="3E6E3C1D"/>
    <w:rsid w:val="3E704682"/>
    <w:rsid w:val="3E772188"/>
    <w:rsid w:val="3E856F1F"/>
    <w:rsid w:val="3E8C7B40"/>
    <w:rsid w:val="3E8D432B"/>
    <w:rsid w:val="3E912D31"/>
    <w:rsid w:val="3E9C23C7"/>
    <w:rsid w:val="3E9D7E49"/>
    <w:rsid w:val="3E9E6243"/>
    <w:rsid w:val="3EBB2C7C"/>
    <w:rsid w:val="3EBE037D"/>
    <w:rsid w:val="3ECD2378"/>
    <w:rsid w:val="3ECD2B96"/>
    <w:rsid w:val="3ECE2E39"/>
    <w:rsid w:val="3EFB495F"/>
    <w:rsid w:val="3F035480"/>
    <w:rsid w:val="3F064C7C"/>
    <w:rsid w:val="3F303EBD"/>
    <w:rsid w:val="3F33629E"/>
    <w:rsid w:val="3F364B44"/>
    <w:rsid w:val="3F382246"/>
    <w:rsid w:val="3F446ADE"/>
    <w:rsid w:val="3F453ADA"/>
    <w:rsid w:val="3F45735D"/>
    <w:rsid w:val="3F563906"/>
    <w:rsid w:val="3F640B0B"/>
    <w:rsid w:val="3F7D11A2"/>
    <w:rsid w:val="3F8326DA"/>
    <w:rsid w:val="3F855C31"/>
    <w:rsid w:val="3F871833"/>
    <w:rsid w:val="3F9625DF"/>
    <w:rsid w:val="3F9D07FE"/>
    <w:rsid w:val="3FA65BC3"/>
    <w:rsid w:val="3FAF58E5"/>
    <w:rsid w:val="3FCA4B09"/>
    <w:rsid w:val="3FD16E67"/>
    <w:rsid w:val="3FE412B6"/>
    <w:rsid w:val="3FE945E8"/>
    <w:rsid w:val="3FF616FF"/>
    <w:rsid w:val="3FFE2A94"/>
    <w:rsid w:val="4012322E"/>
    <w:rsid w:val="403046DD"/>
    <w:rsid w:val="40322DDA"/>
    <w:rsid w:val="40325CE1"/>
    <w:rsid w:val="403445BE"/>
    <w:rsid w:val="403C1910"/>
    <w:rsid w:val="404C551E"/>
    <w:rsid w:val="405310F3"/>
    <w:rsid w:val="40574E84"/>
    <w:rsid w:val="405A40DF"/>
    <w:rsid w:val="405C4927"/>
    <w:rsid w:val="406408EB"/>
    <w:rsid w:val="406C0D63"/>
    <w:rsid w:val="40712E41"/>
    <w:rsid w:val="40723B61"/>
    <w:rsid w:val="40772A5A"/>
    <w:rsid w:val="40842F0A"/>
    <w:rsid w:val="408A01D5"/>
    <w:rsid w:val="40A87283"/>
    <w:rsid w:val="40AA3756"/>
    <w:rsid w:val="40AE58AF"/>
    <w:rsid w:val="40B21F29"/>
    <w:rsid w:val="40B80967"/>
    <w:rsid w:val="40CD3961"/>
    <w:rsid w:val="40D15672"/>
    <w:rsid w:val="40D31FE7"/>
    <w:rsid w:val="40E06C48"/>
    <w:rsid w:val="40E37616"/>
    <w:rsid w:val="40E511C2"/>
    <w:rsid w:val="40E56509"/>
    <w:rsid w:val="40E916A1"/>
    <w:rsid w:val="40FC0C2D"/>
    <w:rsid w:val="410413AF"/>
    <w:rsid w:val="410B633D"/>
    <w:rsid w:val="41185D16"/>
    <w:rsid w:val="411D1161"/>
    <w:rsid w:val="41282C79"/>
    <w:rsid w:val="412C397A"/>
    <w:rsid w:val="413B7178"/>
    <w:rsid w:val="41531509"/>
    <w:rsid w:val="415D4149"/>
    <w:rsid w:val="41602B5C"/>
    <w:rsid w:val="416A5A66"/>
    <w:rsid w:val="416D63BB"/>
    <w:rsid w:val="418D4040"/>
    <w:rsid w:val="419C74B1"/>
    <w:rsid w:val="41A65B3A"/>
    <w:rsid w:val="41A734AA"/>
    <w:rsid w:val="41B83477"/>
    <w:rsid w:val="41DF121F"/>
    <w:rsid w:val="41E2438C"/>
    <w:rsid w:val="41EB6337"/>
    <w:rsid w:val="41EC0535"/>
    <w:rsid w:val="41F25CC2"/>
    <w:rsid w:val="41F72149"/>
    <w:rsid w:val="4229039A"/>
    <w:rsid w:val="42294B17"/>
    <w:rsid w:val="422F1707"/>
    <w:rsid w:val="4237739C"/>
    <w:rsid w:val="423869B4"/>
    <w:rsid w:val="424234C2"/>
    <w:rsid w:val="4248592F"/>
    <w:rsid w:val="42546C60"/>
    <w:rsid w:val="42576B28"/>
    <w:rsid w:val="42620093"/>
    <w:rsid w:val="4269552A"/>
    <w:rsid w:val="427310DE"/>
    <w:rsid w:val="427A5A8D"/>
    <w:rsid w:val="427C43AB"/>
    <w:rsid w:val="428242AC"/>
    <w:rsid w:val="428A020E"/>
    <w:rsid w:val="428D00BE"/>
    <w:rsid w:val="42992AA1"/>
    <w:rsid w:val="429D28FA"/>
    <w:rsid w:val="42AC04E8"/>
    <w:rsid w:val="42B2115D"/>
    <w:rsid w:val="42B82E9F"/>
    <w:rsid w:val="42BC285D"/>
    <w:rsid w:val="42C305CD"/>
    <w:rsid w:val="42C924A2"/>
    <w:rsid w:val="42C96C1E"/>
    <w:rsid w:val="42D74956"/>
    <w:rsid w:val="42DF24BF"/>
    <w:rsid w:val="42E94F55"/>
    <w:rsid w:val="42F332E6"/>
    <w:rsid w:val="43056A83"/>
    <w:rsid w:val="432034D2"/>
    <w:rsid w:val="43243278"/>
    <w:rsid w:val="43254DBA"/>
    <w:rsid w:val="433539A7"/>
    <w:rsid w:val="43447787"/>
    <w:rsid w:val="43450AD9"/>
    <w:rsid w:val="43456E00"/>
    <w:rsid w:val="435070B5"/>
    <w:rsid w:val="435A21D3"/>
    <w:rsid w:val="43610097"/>
    <w:rsid w:val="436A5555"/>
    <w:rsid w:val="436C7237"/>
    <w:rsid w:val="43970571"/>
    <w:rsid w:val="43A10174"/>
    <w:rsid w:val="43A60B8B"/>
    <w:rsid w:val="43C705CD"/>
    <w:rsid w:val="43C7383A"/>
    <w:rsid w:val="43DA69C3"/>
    <w:rsid w:val="43EA7E9B"/>
    <w:rsid w:val="43F61E82"/>
    <w:rsid w:val="44036D39"/>
    <w:rsid w:val="4408177E"/>
    <w:rsid w:val="441128C9"/>
    <w:rsid w:val="441668C0"/>
    <w:rsid w:val="44192879"/>
    <w:rsid w:val="441A7DA1"/>
    <w:rsid w:val="441F71D0"/>
    <w:rsid w:val="4426495C"/>
    <w:rsid w:val="442723DE"/>
    <w:rsid w:val="442858E1"/>
    <w:rsid w:val="44302CEE"/>
    <w:rsid w:val="443F7C77"/>
    <w:rsid w:val="44425C9D"/>
    <w:rsid w:val="44474745"/>
    <w:rsid w:val="44541734"/>
    <w:rsid w:val="44572BAD"/>
    <w:rsid w:val="44942ECF"/>
    <w:rsid w:val="44973997"/>
    <w:rsid w:val="44A67055"/>
    <w:rsid w:val="44BA2C52"/>
    <w:rsid w:val="44DD4E1F"/>
    <w:rsid w:val="44E86C19"/>
    <w:rsid w:val="44EE6072"/>
    <w:rsid w:val="44F3082D"/>
    <w:rsid w:val="44F86079"/>
    <w:rsid w:val="44FE3696"/>
    <w:rsid w:val="450146FC"/>
    <w:rsid w:val="45046549"/>
    <w:rsid w:val="45161CE6"/>
    <w:rsid w:val="45210077"/>
    <w:rsid w:val="45302890"/>
    <w:rsid w:val="454A343A"/>
    <w:rsid w:val="455478CD"/>
    <w:rsid w:val="455B1955"/>
    <w:rsid w:val="455E3CDF"/>
    <w:rsid w:val="45624364"/>
    <w:rsid w:val="45642BCB"/>
    <w:rsid w:val="456552E9"/>
    <w:rsid w:val="456D334E"/>
    <w:rsid w:val="45780A86"/>
    <w:rsid w:val="457D761D"/>
    <w:rsid w:val="458C791B"/>
    <w:rsid w:val="458D0A2C"/>
    <w:rsid w:val="458F2FD4"/>
    <w:rsid w:val="459E2EC4"/>
    <w:rsid w:val="45C15D72"/>
    <w:rsid w:val="45C21DFF"/>
    <w:rsid w:val="45DC0030"/>
    <w:rsid w:val="45DD622C"/>
    <w:rsid w:val="46112BEC"/>
    <w:rsid w:val="461C5966"/>
    <w:rsid w:val="46317EB5"/>
    <w:rsid w:val="46400A97"/>
    <w:rsid w:val="46472A10"/>
    <w:rsid w:val="46477E5A"/>
    <w:rsid w:val="466B45C9"/>
    <w:rsid w:val="466F579B"/>
    <w:rsid w:val="46705A9E"/>
    <w:rsid w:val="46774D20"/>
    <w:rsid w:val="468012B9"/>
    <w:rsid w:val="46817B60"/>
    <w:rsid w:val="468B1848"/>
    <w:rsid w:val="46955E71"/>
    <w:rsid w:val="469943E1"/>
    <w:rsid w:val="469A3DA3"/>
    <w:rsid w:val="46AA26AF"/>
    <w:rsid w:val="46BB24F8"/>
    <w:rsid w:val="46C4652A"/>
    <w:rsid w:val="46C672AB"/>
    <w:rsid w:val="46C929B2"/>
    <w:rsid w:val="46CC46AC"/>
    <w:rsid w:val="46CF612A"/>
    <w:rsid w:val="46D4088C"/>
    <w:rsid w:val="46D63D94"/>
    <w:rsid w:val="46D73EC6"/>
    <w:rsid w:val="46E83B26"/>
    <w:rsid w:val="46EF50CC"/>
    <w:rsid w:val="46F337F6"/>
    <w:rsid w:val="46FC5898"/>
    <w:rsid w:val="47085058"/>
    <w:rsid w:val="470D1D11"/>
    <w:rsid w:val="4711360A"/>
    <w:rsid w:val="4714715D"/>
    <w:rsid w:val="4730365B"/>
    <w:rsid w:val="47310B03"/>
    <w:rsid w:val="47313F76"/>
    <w:rsid w:val="47342061"/>
    <w:rsid w:val="47365564"/>
    <w:rsid w:val="474C3E84"/>
    <w:rsid w:val="47612EFC"/>
    <w:rsid w:val="47665DE5"/>
    <w:rsid w:val="47696AB0"/>
    <w:rsid w:val="476D7C3C"/>
    <w:rsid w:val="47775FCD"/>
    <w:rsid w:val="47823D1F"/>
    <w:rsid w:val="479B768C"/>
    <w:rsid w:val="47B2292F"/>
    <w:rsid w:val="47B45E32"/>
    <w:rsid w:val="47B61335"/>
    <w:rsid w:val="47BA3E33"/>
    <w:rsid w:val="47BD1639"/>
    <w:rsid w:val="47BE6742"/>
    <w:rsid w:val="47E230C3"/>
    <w:rsid w:val="47EF4992"/>
    <w:rsid w:val="47F00216"/>
    <w:rsid w:val="48093F1E"/>
    <w:rsid w:val="48125C26"/>
    <w:rsid w:val="48126020"/>
    <w:rsid w:val="48147151"/>
    <w:rsid w:val="482E7A10"/>
    <w:rsid w:val="48326701"/>
    <w:rsid w:val="484B19B8"/>
    <w:rsid w:val="48605F4B"/>
    <w:rsid w:val="486F4BC2"/>
    <w:rsid w:val="488D7D14"/>
    <w:rsid w:val="4890451C"/>
    <w:rsid w:val="48914155"/>
    <w:rsid w:val="48914416"/>
    <w:rsid w:val="48A22238"/>
    <w:rsid w:val="48B224D2"/>
    <w:rsid w:val="48B337D7"/>
    <w:rsid w:val="48B41258"/>
    <w:rsid w:val="48C87DEC"/>
    <w:rsid w:val="48D43D0B"/>
    <w:rsid w:val="48D55F0A"/>
    <w:rsid w:val="48DA5C15"/>
    <w:rsid w:val="48DA7B6B"/>
    <w:rsid w:val="48EB33E5"/>
    <w:rsid w:val="48F9329F"/>
    <w:rsid w:val="49036614"/>
    <w:rsid w:val="49295994"/>
    <w:rsid w:val="492B486B"/>
    <w:rsid w:val="492F3120"/>
    <w:rsid w:val="492F531F"/>
    <w:rsid w:val="49392D22"/>
    <w:rsid w:val="493D008D"/>
    <w:rsid w:val="493F19FA"/>
    <w:rsid w:val="494035B7"/>
    <w:rsid w:val="494D0152"/>
    <w:rsid w:val="4952083F"/>
    <w:rsid w:val="4956760B"/>
    <w:rsid w:val="495739DD"/>
    <w:rsid w:val="495C2C76"/>
    <w:rsid w:val="49704A66"/>
    <w:rsid w:val="49734B0E"/>
    <w:rsid w:val="49813B63"/>
    <w:rsid w:val="498A4734"/>
    <w:rsid w:val="49957FF4"/>
    <w:rsid w:val="499E6C57"/>
    <w:rsid w:val="49B123F5"/>
    <w:rsid w:val="49B30CC5"/>
    <w:rsid w:val="49BA7481"/>
    <w:rsid w:val="49C45812"/>
    <w:rsid w:val="49C76B90"/>
    <w:rsid w:val="49F106F9"/>
    <w:rsid w:val="49F83A98"/>
    <w:rsid w:val="49FB5580"/>
    <w:rsid w:val="4A020DBC"/>
    <w:rsid w:val="4A085002"/>
    <w:rsid w:val="4A120827"/>
    <w:rsid w:val="4A1233FC"/>
    <w:rsid w:val="4A1E7F2C"/>
    <w:rsid w:val="4A263D77"/>
    <w:rsid w:val="4A382DB0"/>
    <w:rsid w:val="4A5B288E"/>
    <w:rsid w:val="4A656FDB"/>
    <w:rsid w:val="4A7346B1"/>
    <w:rsid w:val="4A757BB4"/>
    <w:rsid w:val="4A770F21"/>
    <w:rsid w:val="4A83274D"/>
    <w:rsid w:val="4A867169"/>
    <w:rsid w:val="4A946440"/>
    <w:rsid w:val="4A9618F5"/>
    <w:rsid w:val="4A9713EE"/>
    <w:rsid w:val="4A9D70A2"/>
    <w:rsid w:val="4AAD3591"/>
    <w:rsid w:val="4AB06585"/>
    <w:rsid w:val="4AC0715E"/>
    <w:rsid w:val="4AC13984"/>
    <w:rsid w:val="4AC92EC2"/>
    <w:rsid w:val="4AE25FEA"/>
    <w:rsid w:val="4AE853CC"/>
    <w:rsid w:val="4AED0AAC"/>
    <w:rsid w:val="4B172241"/>
    <w:rsid w:val="4B1E03CD"/>
    <w:rsid w:val="4B1E1391"/>
    <w:rsid w:val="4B282EDB"/>
    <w:rsid w:val="4B5C533D"/>
    <w:rsid w:val="4B5D20B0"/>
    <w:rsid w:val="4B653631"/>
    <w:rsid w:val="4B924B09"/>
    <w:rsid w:val="4BA97700"/>
    <w:rsid w:val="4BA97FB1"/>
    <w:rsid w:val="4BC42D59"/>
    <w:rsid w:val="4BD258F2"/>
    <w:rsid w:val="4BD33374"/>
    <w:rsid w:val="4BE44913"/>
    <w:rsid w:val="4BF32125"/>
    <w:rsid w:val="4C054A28"/>
    <w:rsid w:val="4C1A401E"/>
    <w:rsid w:val="4C1F1D0D"/>
    <w:rsid w:val="4C213621"/>
    <w:rsid w:val="4C340BB3"/>
    <w:rsid w:val="4C3C449B"/>
    <w:rsid w:val="4C471305"/>
    <w:rsid w:val="4C484637"/>
    <w:rsid w:val="4C4A7F52"/>
    <w:rsid w:val="4C57023A"/>
    <w:rsid w:val="4C5B77D8"/>
    <w:rsid w:val="4C5C7A55"/>
    <w:rsid w:val="4C75097F"/>
    <w:rsid w:val="4C9A78C0"/>
    <w:rsid w:val="4CA54673"/>
    <w:rsid w:val="4CA70D27"/>
    <w:rsid w:val="4CAE1DDD"/>
    <w:rsid w:val="4CBB10F3"/>
    <w:rsid w:val="4CC61682"/>
    <w:rsid w:val="4CD13297"/>
    <w:rsid w:val="4CF86CC3"/>
    <w:rsid w:val="4D0A0CF0"/>
    <w:rsid w:val="4D19148D"/>
    <w:rsid w:val="4D1A4990"/>
    <w:rsid w:val="4D287060"/>
    <w:rsid w:val="4D316B33"/>
    <w:rsid w:val="4D5D2E7B"/>
    <w:rsid w:val="4D5F4AE3"/>
    <w:rsid w:val="4D773A25"/>
    <w:rsid w:val="4D7C5695"/>
    <w:rsid w:val="4D8F23DD"/>
    <w:rsid w:val="4D917E52"/>
    <w:rsid w:val="4D9C03E1"/>
    <w:rsid w:val="4D9D42FA"/>
    <w:rsid w:val="4D9E7167"/>
    <w:rsid w:val="4DA5326F"/>
    <w:rsid w:val="4DAD1CF2"/>
    <w:rsid w:val="4DAF1600"/>
    <w:rsid w:val="4DB75280"/>
    <w:rsid w:val="4DB76A0C"/>
    <w:rsid w:val="4DC67027"/>
    <w:rsid w:val="4DEB3A4B"/>
    <w:rsid w:val="4DF83A3E"/>
    <w:rsid w:val="4E017DB2"/>
    <w:rsid w:val="4E21443B"/>
    <w:rsid w:val="4E2528C4"/>
    <w:rsid w:val="4E4F159E"/>
    <w:rsid w:val="4E600D22"/>
    <w:rsid w:val="4E6862E7"/>
    <w:rsid w:val="4E6B50ED"/>
    <w:rsid w:val="4E8F44F1"/>
    <w:rsid w:val="4E9E77F7"/>
    <w:rsid w:val="4EDD3D0E"/>
    <w:rsid w:val="4EDE5138"/>
    <w:rsid w:val="4EF23FDF"/>
    <w:rsid w:val="4F0201D2"/>
    <w:rsid w:val="4F0C27A7"/>
    <w:rsid w:val="4F1B7B46"/>
    <w:rsid w:val="4F316279"/>
    <w:rsid w:val="4F32056F"/>
    <w:rsid w:val="4F396F09"/>
    <w:rsid w:val="4F3B31CF"/>
    <w:rsid w:val="4F4F656D"/>
    <w:rsid w:val="4F737364"/>
    <w:rsid w:val="4F832B0B"/>
    <w:rsid w:val="4F83719F"/>
    <w:rsid w:val="4F96474F"/>
    <w:rsid w:val="4FA44741"/>
    <w:rsid w:val="4FAE4949"/>
    <w:rsid w:val="4FC60613"/>
    <w:rsid w:val="4FFD76AC"/>
    <w:rsid w:val="50173C32"/>
    <w:rsid w:val="50186577"/>
    <w:rsid w:val="501E66E8"/>
    <w:rsid w:val="50336646"/>
    <w:rsid w:val="50436849"/>
    <w:rsid w:val="50460D93"/>
    <w:rsid w:val="50522B5F"/>
    <w:rsid w:val="50537655"/>
    <w:rsid w:val="505F0EE9"/>
    <w:rsid w:val="5064172F"/>
    <w:rsid w:val="50655ADE"/>
    <w:rsid w:val="506C3DDD"/>
    <w:rsid w:val="506E72A2"/>
    <w:rsid w:val="5075461D"/>
    <w:rsid w:val="508201A4"/>
    <w:rsid w:val="508323A3"/>
    <w:rsid w:val="508F3C37"/>
    <w:rsid w:val="50915DCC"/>
    <w:rsid w:val="50B342CA"/>
    <w:rsid w:val="50B576FA"/>
    <w:rsid w:val="50B618F8"/>
    <w:rsid w:val="50BE2588"/>
    <w:rsid w:val="50C4668F"/>
    <w:rsid w:val="50C61B92"/>
    <w:rsid w:val="50C85996"/>
    <w:rsid w:val="50C94428"/>
    <w:rsid w:val="50CB04EC"/>
    <w:rsid w:val="50E0053E"/>
    <w:rsid w:val="50E720C7"/>
    <w:rsid w:val="50E833CC"/>
    <w:rsid w:val="50F72361"/>
    <w:rsid w:val="510B2768"/>
    <w:rsid w:val="51137A93"/>
    <w:rsid w:val="51155195"/>
    <w:rsid w:val="511B3417"/>
    <w:rsid w:val="512971C9"/>
    <w:rsid w:val="513B1B51"/>
    <w:rsid w:val="51581F75"/>
    <w:rsid w:val="51657367"/>
    <w:rsid w:val="516915F2"/>
    <w:rsid w:val="516C3C72"/>
    <w:rsid w:val="516E1798"/>
    <w:rsid w:val="51764FFC"/>
    <w:rsid w:val="517A1ED4"/>
    <w:rsid w:val="51827D47"/>
    <w:rsid w:val="518E5997"/>
    <w:rsid w:val="51993FFB"/>
    <w:rsid w:val="51B80221"/>
    <w:rsid w:val="51CA5F3D"/>
    <w:rsid w:val="51DF265F"/>
    <w:rsid w:val="521116C7"/>
    <w:rsid w:val="521376AE"/>
    <w:rsid w:val="52273FA1"/>
    <w:rsid w:val="52354064"/>
    <w:rsid w:val="52497B10"/>
    <w:rsid w:val="5252299E"/>
    <w:rsid w:val="526E0C49"/>
    <w:rsid w:val="527D1BC5"/>
    <w:rsid w:val="52A90F1D"/>
    <w:rsid w:val="52B4393C"/>
    <w:rsid w:val="52BA32C7"/>
    <w:rsid w:val="52DE4780"/>
    <w:rsid w:val="52EF5CA9"/>
    <w:rsid w:val="52F23C67"/>
    <w:rsid w:val="52FA3592"/>
    <w:rsid w:val="530F0D59"/>
    <w:rsid w:val="53277E51"/>
    <w:rsid w:val="532F6D06"/>
    <w:rsid w:val="53350A12"/>
    <w:rsid w:val="53352C5C"/>
    <w:rsid w:val="5336509E"/>
    <w:rsid w:val="533C039D"/>
    <w:rsid w:val="533C19D5"/>
    <w:rsid w:val="533E5A9F"/>
    <w:rsid w:val="53542D4F"/>
    <w:rsid w:val="53655C52"/>
    <w:rsid w:val="537304F7"/>
    <w:rsid w:val="53780202"/>
    <w:rsid w:val="538034A1"/>
    <w:rsid w:val="5380560E"/>
    <w:rsid w:val="53861014"/>
    <w:rsid w:val="538674B1"/>
    <w:rsid w:val="538D3086"/>
    <w:rsid w:val="538F4E7E"/>
    <w:rsid w:val="53990737"/>
    <w:rsid w:val="53992393"/>
    <w:rsid w:val="539C4380"/>
    <w:rsid w:val="539D713D"/>
    <w:rsid w:val="53A72D40"/>
    <w:rsid w:val="53BB5F1F"/>
    <w:rsid w:val="53BC70CD"/>
    <w:rsid w:val="53C80776"/>
    <w:rsid w:val="53CE3CDD"/>
    <w:rsid w:val="53D8021B"/>
    <w:rsid w:val="53DB22BA"/>
    <w:rsid w:val="53E14808"/>
    <w:rsid w:val="53E64FB3"/>
    <w:rsid w:val="541D1254"/>
    <w:rsid w:val="5425031B"/>
    <w:rsid w:val="542D593B"/>
    <w:rsid w:val="544038ED"/>
    <w:rsid w:val="54413698"/>
    <w:rsid w:val="5442508B"/>
    <w:rsid w:val="544875D6"/>
    <w:rsid w:val="54606E7B"/>
    <w:rsid w:val="54745B1B"/>
    <w:rsid w:val="547847D3"/>
    <w:rsid w:val="54805DC1"/>
    <w:rsid w:val="54862BCB"/>
    <w:rsid w:val="548670BA"/>
    <w:rsid w:val="548825BE"/>
    <w:rsid w:val="549B37DD"/>
    <w:rsid w:val="54BB0FF7"/>
    <w:rsid w:val="54C81203"/>
    <w:rsid w:val="54CC51C9"/>
    <w:rsid w:val="54CD3D42"/>
    <w:rsid w:val="54CE74AF"/>
    <w:rsid w:val="54D32846"/>
    <w:rsid w:val="54D41C4C"/>
    <w:rsid w:val="54E00A4E"/>
    <w:rsid w:val="54E104D3"/>
    <w:rsid w:val="54E33BD1"/>
    <w:rsid w:val="54E838DC"/>
    <w:rsid w:val="54ED44E0"/>
    <w:rsid w:val="54F32C85"/>
    <w:rsid w:val="54FD5C45"/>
    <w:rsid w:val="550D609A"/>
    <w:rsid w:val="55163F72"/>
    <w:rsid w:val="55257EBD"/>
    <w:rsid w:val="55281C63"/>
    <w:rsid w:val="553202AE"/>
    <w:rsid w:val="5537365B"/>
    <w:rsid w:val="553B2985"/>
    <w:rsid w:val="553F5D85"/>
    <w:rsid w:val="55432CF1"/>
    <w:rsid w:val="554A72B9"/>
    <w:rsid w:val="554E3280"/>
    <w:rsid w:val="55520420"/>
    <w:rsid w:val="555F411E"/>
    <w:rsid w:val="55600445"/>
    <w:rsid w:val="557669C3"/>
    <w:rsid w:val="557C08CC"/>
    <w:rsid w:val="558511DC"/>
    <w:rsid w:val="558B531A"/>
    <w:rsid w:val="558E78ED"/>
    <w:rsid w:val="559425D1"/>
    <w:rsid w:val="55961C67"/>
    <w:rsid w:val="55A42CA8"/>
    <w:rsid w:val="55A74E4E"/>
    <w:rsid w:val="55CD4E53"/>
    <w:rsid w:val="55D57808"/>
    <w:rsid w:val="55D9442E"/>
    <w:rsid w:val="55E22916"/>
    <w:rsid w:val="55E46FF7"/>
    <w:rsid w:val="55E820E1"/>
    <w:rsid w:val="560E1F68"/>
    <w:rsid w:val="56295FAE"/>
    <w:rsid w:val="56324B78"/>
    <w:rsid w:val="56483ECF"/>
    <w:rsid w:val="564F4128"/>
    <w:rsid w:val="565250AC"/>
    <w:rsid w:val="56527D20"/>
    <w:rsid w:val="56685052"/>
    <w:rsid w:val="566E4C9E"/>
    <w:rsid w:val="567B6271"/>
    <w:rsid w:val="56A11502"/>
    <w:rsid w:val="56BA37D7"/>
    <w:rsid w:val="56BA6AF2"/>
    <w:rsid w:val="56C46C15"/>
    <w:rsid w:val="56C4796A"/>
    <w:rsid w:val="56CF2CD9"/>
    <w:rsid w:val="56D3038D"/>
    <w:rsid w:val="56E35A9D"/>
    <w:rsid w:val="5714693E"/>
    <w:rsid w:val="57283E0B"/>
    <w:rsid w:val="57335A1F"/>
    <w:rsid w:val="574E404B"/>
    <w:rsid w:val="575656A7"/>
    <w:rsid w:val="5759174D"/>
    <w:rsid w:val="577622F9"/>
    <w:rsid w:val="577D19FC"/>
    <w:rsid w:val="57836AA3"/>
    <w:rsid w:val="578502CC"/>
    <w:rsid w:val="578515EA"/>
    <w:rsid w:val="57856723"/>
    <w:rsid w:val="57A04D4E"/>
    <w:rsid w:val="57AB229C"/>
    <w:rsid w:val="57D02547"/>
    <w:rsid w:val="57DE0069"/>
    <w:rsid w:val="57FD6D64"/>
    <w:rsid w:val="58017371"/>
    <w:rsid w:val="581060EA"/>
    <w:rsid w:val="5815278F"/>
    <w:rsid w:val="58252B4A"/>
    <w:rsid w:val="58394532"/>
    <w:rsid w:val="5847749D"/>
    <w:rsid w:val="58502974"/>
    <w:rsid w:val="58530075"/>
    <w:rsid w:val="586A351D"/>
    <w:rsid w:val="586D464E"/>
    <w:rsid w:val="587F1CDC"/>
    <w:rsid w:val="58813143"/>
    <w:rsid w:val="58820BC4"/>
    <w:rsid w:val="5886386C"/>
    <w:rsid w:val="589752E6"/>
    <w:rsid w:val="58A77AFF"/>
    <w:rsid w:val="58AB3F87"/>
    <w:rsid w:val="58AE4F0C"/>
    <w:rsid w:val="58B10670"/>
    <w:rsid w:val="58B122C4"/>
    <w:rsid w:val="58BD1CA3"/>
    <w:rsid w:val="58C85AB5"/>
    <w:rsid w:val="58CF6220"/>
    <w:rsid w:val="58D57670"/>
    <w:rsid w:val="58D66D48"/>
    <w:rsid w:val="58D77C23"/>
    <w:rsid w:val="58E3481A"/>
    <w:rsid w:val="58EA72EF"/>
    <w:rsid w:val="58EF7EF3"/>
    <w:rsid w:val="5916234A"/>
    <w:rsid w:val="5916396E"/>
    <w:rsid w:val="59183AAD"/>
    <w:rsid w:val="5918493B"/>
    <w:rsid w:val="592950BD"/>
    <w:rsid w:val="592F4560"/>
    <w:rsid w:val="59407906"/>
    <w:rsid w:val="595851EF"/>
    <w:rsid w:val="596B68C1"/>
    <w:rsid w:val="597A2A45"/>
    <w:rsid w:val="597D41C8"/>
    <w:rsid w:val="597E690C"/>
    <w:rsid w:val="5993366E"/>
    <w:rsid w:val="59981AA8"/>
    <w:rsid w:val="59A32108"/>
    <w:rsid w:val="59A3451F"/>
    <w:rsid w:val="59B83FB8"/>
    <w:rsid w:val="59BB6342"/>
    <w:rsid w:val="59C01AEF"/>
    <w:rsid w:val="59C105C2"/>
    <w:rsid w:val="59D04C7E"/>
    <w:rsid w:val="59DD14C2"/>
    <w:rsid w:val="59E56370"/>
    <w:rsid w:val="59ED6C35"/>
    <w:rsid w:val="59EE111B"/>
    <w:rsid w:val="59EF501E"/>
    <w:rsid w:val="59F63381"/>
    <w:rsid w:val="5A0A51C8"/>
    <w:rsid w:val="5A0E034B"/>
    <w:rsid w:val="5A105CBE"/>
    <w:rsid w:val="5A1470A6"/>
    <w:rsid w:val="5A1845F5"/>
    <w:rsid w:val="5A1866DC"/>
    <w:rsid w:val="5A2F399C"/>
    <w:rsid w:val="5A3A601F"/>
    <w:rsid w:val="5A3D61AC"/>
    <w:rsid w:val="5A413666"/>
    <w:rsid w:val="5A4D36B3"/>
    <w:rsid w:val="5A5907CA"/>
    <w:rsid w:val="5A632A9A"/>
    <w:rsid w:val="5A692FE3"/>
    <w:rsid w:val="5A715E71"/>
    <w:rsid w:val="5A722B07"/>
    <w:rsid w:val="5A795C4A"/>
    <w:rsid w:val="5A7A547C"/>
    <w:rsid w:val="5A8619CA"/>
    <w:rsid w:val="5A8913F1"/>
    <w:rsid w:val="5A917C05"/>
    <w:rsid w:val="5A9A53AC"/>
    <w:rsid w:val="5AA459D4"/>
    <w:rsid w:val="5AAB0159"/>
    <w:rsid w:val="5AB16C5B"/>
    <w:rsid w:val="5AB3215E"/>
    <w:rsid w:val="5AC10B8B"/>
    <w:rsid w:val="5AD53F0C"/>
    <w:rsid w:val="5ADC2F61"/>
    <w:rsid w:val="5ADD3C29"/>
    <w:rsid w:val="5AE34BEA"/>
    <w:rsid w:val="5AE365D1"/>
    <w:rsid w:val="5AE81333"/>
    <w:rsid w:val="5AF815CD"/>
    <w:rsid w:val="5B03795E"/>
    <w:rsid w:val="5B0770FB"/>
    <w:rsid w:val="5B117F79"/>
    <w:rsid w:val="5B181A34"/>
    <w:rsid w:val="5B2E1574"/>
    <w:rsid w:val="5B324C2A"/>
    <w:rsid w:val="5B540662"/>
    <w:rsid w:val="5B8E665A"/>
    <w:rsid w:val="5B8F68C7"/>
    <w:rsid w:val="5B975C54"/>
    <w:rsid w:val="5B9958D3"/>
    <w:rsid w:val="5BA1018D"/>
    <w:rsid w:val="5BA8649A"/>
    <w:rsid w:val="5BAC2376"/>
    <w:rsid w:val="5BAC6AF2"/>
    <w:rsid w:val="5BB27293"/>
    <w:rsid w:val="5BB57FC4"/>
    <w:rsid w:val="5BC5549E"/>
    <w:rsid w:val="5BC7175F"/>
    <w:rsid w:val="5BCA34DF"/>
    <w:rsid w:val="5BD3501A"/>
    <w:rsid w:val="5BDD0946"/>
    <w:rsid w:val="5BE14DCE"/>
    <w:rsid w:val="5BEB3003"/>
    <w:rsid w:val="5BED0AF8"/>
    <w:rsid w:val="5BF736EF"/>
    <w:rsid w:val="5C047E7C"/>
    <w:rsid w:val="5C33644B"/>
    <w:rsid w:val="5C352B91"/>
    <w:rsid w:val="5C3715FE"/>
    <w:rsid w:val="5C407366"/>
    <w:rsid w:val="5C4E22C9"/>
    <w:rsid w:val="5C4E46A0"/>
    <w:rsid w:val="5C580290"/>
    <w:rsid w:val="5C5C44E6"/>
    <w:rsid w:val="5C5E240A"/>
    <w:rsid w:val="5C620B9F"/>
    <w:rsid w:val="5C7642F2"/>
    <w:rsid w:val="5C776011"/>
    <w:rsid w:val="5C7A3CC8"/>
    <w:rsid w:val="5C7C7522"/>
    <w:rsid w:val="5C871CD9"/>
    <w:rsid w:val="5C886601"/>
    <w:rsid w:val="5C8A004E"/>
    <w:rsid w:val="5C9A73A9"/>
    <w:rsid w:val="5C9E74C3"/>
    <w:rsid w:val="5CAF426A"/>
    <w:rsid w:val="5CB35126"/>
    <w:rsid w:val="5CB815AE"/>
    <w:rsid w:val="5CB937AD"/>
    <w:rsid w:val="5CBC7FB4"/>
    <w:rsid w:val="5CC22B35"/>
    <w:rsid w:val="5CD4565B"/>
    <w:rsid w:val="5CF179A5"/>
    <w:rsid w:val="5CF86B15"/>
    <w:rsid w:val="5D000D1F"/>
    <w:rsid w:val="5D024EA6"/>
    <w:rsid w:val="5D122F42"/>
    <w:rsid w:val="5D175D48"/>
    <w:rsid w:val="5D26416B"/>
    <w:rsid w:val="5D2C03A9"/>
    <w:rsid w:val="5D362639"/>
    <w:rsid w:val="5D4B0B1D"/>
    <w:rsid w:val="5D5A3336"/>
    <w:rsid w:val="5D5D758B"/>
    <w:rsid w:val="5D6A7F5E"/>
    <w:rsid w:val="5D9C1821"/>
    <w:rsid w:val="5DA23984"/>
    <w:rsid w:val="5DA546AF"/>
    <w:rsid w:val="5DAB1851"/>
    <w:rsid w:val="5DBE49A4"/>
    <w:rsid w:val="5DED4AC8"/>
    <w:rsid w:val="5E047C22"/>
    <w:rsid w:val="5E176D14"/>
    <w:rsid w:val="5E1C5A8A"/>
    <w:rsid w:val="5E230800"/>
    <w:rsid w:val="5E293DE4"/>
    <w:rsid w:val="5E385608"/>
    <w:rsid w:val="5E5A675C"/>
    <w:rsid w:val="5E5C1C5F"/>
    <w:rsid w:val="5E635D67"/>
    <w:rsid w:val="5E65642D"/>
    <w:rsid w:val="5E6D1EF9"/>
    <w:rsid w:val="5E732D3F"/>
    <w:rsid w:val="5E782D98"/>
    <w:rsid w:val="5E862A46"/>
    <w:rsid w:val="5E8E5228"/>
    <w:rsid w:val="5EBB7A7A"/>
    <w:rsid w:val="5EBD2F7D"/>
    <w:rsid w:val="5EC5565F"/>
    <w:rsid w:val="5ECE7D1A"/>
    <w:rsid w:val="5ED0639A"/>
    <w:rsid w:val="5ED33C2F"/>
    <w:rsid w:val="5ED715A9"/>
    <w:rsid w:val="5ED864A3"/>
    <w:rsid w:val="5ED94AAC"/>
    <w:rsid w:val="5ED9589E"/>
    <w:rsid w:val="5EDE2409"/>
    <w:rsid w:val="5EE82289"/>
    <w:rsid w:val="5EEC0249"/>
    <w:rsid w:val="5EF06ACF"/>
    <w:rsid w:val="5EF82638"/>
    <w:rsid w:val="5EF82676"/>
    <w:rsid w:val="5EF9755F"/>
    <w:rsid w:val="5F0D61FF"/>
    <w:rsid w:val="5F1D429B"/>
    <w:rsid w:val="5F2A7D2E"/>
    <w:rsid w:val="5F3C65E3"/>
    <w:rsid w:val="5F3F60DE"/>
    <w:rsid w:val="5F41345D"/>
    <w:rsid w:val="5F4750E0"/>
    <w:rsid w:val="5F4D3720"/>
    <w:rsid w:val="5F5146CC"/>
    <w:rsid w:val="5F58537A"/>
    <w:rsid w:val="5F6661A5"/>
    <w:rsid w:val="5F744B94"/>
    <w:rsid w:val="5F7623AC"/>
    <w:rsid w:val="5F8410D3"/>
    <w:rsid w:val="5F9923A6"/>
    <w:rsid w:val="5F9E308E"/>
    <w:rsid w:val="5FA5171C"/>
    <w:rsid w:val="5FA71603"/>
    <w:rsid w:val="5FAA42E4"/>
    <w:rsid w:val="5FAD0307"/>
    <w:rsid w:val="5FC17618"/>
    <w:rsid w:val="5FC24A29"/>
    <w:rsid w:val="5FDB5150"/>
    <w:rsid w:val="5FE813E6"/>
    <w:rsid w:val="5FF84613"/>
    <w:rsid w:val="601A71FD"/>
    <w:rsid w:val="60362DB4"/>
    <w:rsid w:val="60435B16"/>
    <w:rsid w:val="604A3FBF"/>
    <w:rsid w:val="604C0497"/>
    <w:rsid w:val="604C4C94"/>
    <w:rsid w:val="60534318"/>
    <w:rsid w:val="605A0420"/>
    <w:rsid w:val="606A4460"/>
    <w:rsid w:val="606F69E7"/>
    <w:rsid w:val="6087000B"/>
    <w:rsid w:val="60970335"/>
    <w:rsid w:val="60A25ECA"/>
    <w:rsid w:val="60BE2D94"/>
    <w:rsid w:val="60D22668"/>
    <w:rsid w:val="60D350B8"/>
    <w:rsid w:val="60D351DF"/>
    <w:rsid w:val="60D94B00"/>
    <w:rsid w:val="60DE3ADF"/>
    <w:rsid w:val="60E359BF"/>
    <w:rsid w:val="60E50004"/>
    <w:rsid w:val="60E8478B"/>
    <w:rsid w:val="60F663E8"/>
    <w:rsid w:val="61066E4E"/>
    <w:rsid w:val="611778D9"/>
    <w:rsid w:val="61306A6A"/>
    <w:rsid w:val="61483DB4"/>
    <w:rsid w:val="615076B3"/>
    <w:rsid w:val="615825EA"/>
    <w:rsid w:val="616439F0"/>
    <w:rsid w:val="619239A0"/>
    <w:rsid w:val="61927223"/>
    <w:rsid w:val="619A3D7A"/>
    <w:rsid w:val="619A682E"/>
    <w:rsid w:val="619B42AF"/>
    <w:rsid w:val="619F53A5"/>
    <w:rsid w:val="61A11671"/>
    <w:rsid w:val="61A460E7"/>
    <w:rsid w:val="61AD584E"/>
    <w:rsid w:val="61B132CC"/>
    <w:rsid w:val="61C144EF"/>
    <w:rsid w:val="61D84114"/>
    <w:rsid w:val="61E202A7"/>
    <w:rsid w:val="61FA1B7E"/>
    <w:rsid w:val="61FE10B3"/>
    <w:rsid w:val="62010579"/>
    <w:rsid w:val="62365A6F"/>
    <w:rsid w:val="623A5B30"/>
    <w:rsid w:val="62476ED1"/>
    <w:rsid w:val="625B69C7"/>
    <w:rsid w:val="626841BE"/>
    <w:rsid w:val="627207F0"/>
    <w:rsid w:val="62774F17"/>
    <w:rsid w:val="62794617"/>
    <w:rsid w:val="627B391D"/>
    <w:rsid w:val="62805827"/>
    <w:rsid w:val="62957D4A"/>
    <w:rsid w:val="629B3338"/>
    <w:rsid w:val="62B74050"/>
    <w:rsid w:val="62C31B16"/>
    <w:rsid w:val="62D715DA"/>
    <w:rsid w:val="62D81AB9"/>
    <w:rsid w:val="62DD013F"/>
    <w:rsid w:val="62DD39C2"/>
    <w:rsid w:val="62F04BE1"/>
    <w:rsid w:val="63094946"/>
    <w:rsid w:val="6315739F"/>
    <w:rsid w:val="63214E92"/>
    <w:rsid w:val="63221042"/>
    <w:rsid w:val="6342369D"/>
    <w:rsid w:val="63443756"/>
    <w:rsid w:val="63532273"/>
    <w:rsid w:val="63541129"/>
    <w:rsid w:val="635822A8"/>
    <w:rsid w:val="63584057"/>
    <w:rsid w:val="635A680F"/>
    <w:rsid w:val="63750164"/>
    <w:rsid w:val="63792741"/>
    <w:rsid w:val="638859C1"/>
    <w:rsid w:val="63953170"/>
    <w:rsid w:val="63967914"/>
    <w:rsid w:val="639843C4"/>
    <w:rsid w:val="639A01CB"/>
    <w:rsid w:val="639C2AFB"/>
    <w:rsid w:val="639C3F43"/>
    <w:rsid w:val="639F6A6F"/>
    <w:rsid w:val="63B53257"/>
    <w:rsid w:val="63B61E93"/>
    <w:rsid w:val="63BA6252"/>
    <w:rsid w:val="63CE3D53"/>
    <w:rsid w:val="63D63E6F"/>
    <w:rsid w:val="63D970DD"/>
    <w:rsid w:val="63DA5253"/>
    <w:rsid w:val="63E044E9"/>
    <w:rsid w:val="63E11F6B"/>
    <w:rsid w:val="63EA4DF9"/>
    <w:rsid w:val="63ED5D7D"/>
    <w:rsid w:val="63F6448F"/>
    <w:rsid w:val="640B10C9"/>
    <w:rsid w:val="640B532D"/>
    <w:rsid w:val="640E1B35"/>
    <w:rsid w:val="640E3F42"/>
    <w:rsid w:val="64120998"/>
    <w:rsid w:val="64122457"/>
    <w:rsid w:val="6412273A"/>
    <w:rsid w:val="64135FBD"/>
    <w:rsid w:val="64391B1D"/>
    <w:rsid w:val="64496497"/>
    <w:rsid w:val="64566EF6"/>
    <w:rsid w:val="645C76B6"/>
    <w:rsid w:val="64632588"/>
    <w:rsid w:val="64710AF6"/>
    <w:rsid w:val="6472185A"/>
    <w:rsid w:val="647C1D61"/>
    <w:rsid w:val="647D35D5"/>
    <w:rsid w:val="64A04927"/>
    <w:rsid w:val="64BA54D1"/>
    <w:rsid w:val="64CE33A9"/>
    <w:rsid w:val="64D60E7D"/>
    <w:rsid w:val="64E568BE"/>
    <w:rsid w:val="64EE6A20"/>
    <w:rsid w:val="64EF46A6"/>
    <w:rsid w:val="64F4637A"/>
    <w:rsid w:val="64F97F66"/>
    <w:rsid w:val="65095250"/>
    <w:rsid w:val="65115EE0"/>
    <w:rsid w:val="65220062"/>
    <w:rsid w:val="652A37D1"/>
    <w:rsid w:val="652C579B"/>
    <w:rsid w:val="652D1F8D"/>
    <w:rsid w:val="65357399"/>
    <w:rsid w:val="6549603A"/>
    <w:rsid w:val="654A5952"/>
    <w:rsid w:val="65587903"/>
    <w:rsid w:val="655B7E2E"/>
    <w:rsid w:val="65633E6D"/>
    <w:rsid w:val="656948FD"/>
    <w:rsid w:val="656C52F5"/>
    <w:rsid w:val="657C1D0C"/>
    <w:rsid w:val="658301B0"/>
    <w:rsid w:val="6584635E"/>
    <w:rsid w:val="658B7DA8"/>
    <w:rsid w:val="65904230"/>
    <w:rsid w:val="65AC4A59"/>
    <w:rsid w:val="65CA61B4"/>
    <w:rsid w:val="65E95B66"/>
    <w:rsid w:val="65EA7DC1"/>
    <w:rsid w:val="661463E2"/>
    <w:rsid w:val="66175C05"/>
    <w:rsid w:val="66274847"/>
    <w:rsid w:val="662C3FEB"/>
    <w:rsid w:val="663527BF"/>
    <w:rsid w:val="663911C6"/>
    <w:rsid w:val="66433F35"/>
    <w:rsid w:val="665761F7"/>
    <w:rsid w:val="665916FA"/>
    <w:rsid w:val="66616B07"/>
    <w:rsid w:val="66620D05"/>
    <w:rsid w:val="66656AFD"/>
    <w:rsid w:val="666D4B17"/>
    <w:rsid w:val="667040AD"/>
    <w:rsid w:val="6671351E"/>
    <w:rsid w:val="66782EA9"/>
    <w:rsid w:val="667E3E61"/>
    <w:rsid w:val="667F775D"/>
    <w:rsid w:val="668D7512"/>
    <w:rsid w:val="6695025A"/>
    <w:rsid w:val="66AD5901"/>
    <w:rsid w:val="66C73FD5"/>
    <w:rsid w:val="66D33731"/>
    <w:rsid w:val="66F12B72"/>
    <w:rsid w:val="66F76AC7"/>
    <w:rsid w:val="66F824FD"/>
    <w:rsid w:val="670C54C6"/>
    <w:rsid w:val="67104F0A"/>
    <w:rsid w:val="671B417A"/>
    <w:rsid w:val="671D4CBB"/>
    <w:rsid w:val="6728524B"/>
    <w:rsid w:val="673E79A5"/>
    <w:rsid w:val="67457002"/>
    <w:rsid w:val="6757772D"/>
    <w:rsid w:val="675D44F5"/>
    <w:rsid w:val="6771250B"/>
    <w:rsid w:val="677D3856"/>
    <w:rsid w:val="677E36F5"/>
    <w:rsid w:val="678829E3"/>
    <w:rsid w:val="678E0472"/>
    <w:rsid w:val="679540B4"/>
    <w:rsid w:val="67957DFD"/>
    <w:rsid w:val="67963C1E"/>
    <w:rsid w:val="679D6B54"/>
    <w:rsid w:val="67A24F14"/>
    <w:rsid w:val="67B71637"/>
    <w:rsid w:val="67BA708E"/>
    <w:rsid w:val="67E1461B"/>
    <w:rsid w:val="67EA0B8C"/>
    <w:rsid w:val="67F912FC"/>
    <w:rsid w:val="68014CBD"/>
    <w:rsid w:val="68113681"/>
    <w:rsid w:val="6816446C"/>
    <w:rsid w:val="68220CE6"/>
    <w:rsid w:val="68266852"/>
    <w:rsid w:val="682C5962"/>
    <w:rsid w:val="68332285"/>
    <w:rsid w:val="68413260"/>
    <w:rsid w:val="684E1311"/>
    <w:rsid w:val="685C4343"/>
    <w:rsid w:val="686C4C8A"/>
    <w:rsid w:val="687C07E7"/>
    <w:rsid w:val="688A7410"/>
    <w:rsid w:val="688C2914"/>
    <w:rsid w:val="689B4727"/>
    <w:rsid w:val="68BE417C"/>
    <w:rsid w:val="68C42298"/>
    <w:rsid w:val="68C94977"/>
    <w:rsid w:val="68E00D76"/>
    <w:rsid w:val="68E35521"/>
    <w:rsid w:val="68E41A04"/>
    <w:rsid w:val="68EC1156"/>
    <w:rsid w:val="69016156"/>
    <w:rsid w:val="690D4166"/>
    <w:rsid w:val="69223A71"/>
    <w:rsid w:val="692375E4"/>
    <w:rsid w:val="692E211D"/>
    <w:rsid w:val="693E47B8"/>
    <w:rsid w:val="69452E3B"/>
    <w:rsid w:val="69504816"/>
    <w:rsid w:val="695A13AF"/>
    <w:rsid w:val="695E2C6C"/>
    <w:rsid w:val="6967357B"/>
    <w:rsid w:val="69717C20"/>
    <w:rsid w:val="69811F27"/>
    <w:rsid w:val="69995E7F"/>
    <w:rsid w:val="699C0552"/>
    <w:rsid w:val="699E1395"/>
    <w:rsid w:val="69A74365"/>
    <w:rsid w:val="69B733FA"/>
    <w:rsid w:val="69CF1CA6"/>
    <w:rsid w:val="69E20CC7"/>
    <w:rsid w:val="69E21E77"/>
    <w:rsid w:val="6A121FD7"/>
    <w:rsid w:val="6A1B3D6F"/>
    <w:rsid w:val="6A202D2A"/>
    <w:rsid w:val="6A2910A6"/>
    <w:rsid w:val="6A3E4C3B"/>
    <w:rsid w:val="6A5012FB"/>
    <w:rsid w:val="6A556707"/>
    <w:rsid w:val="6A590F2C"/>
    <w:rsid w:val="6A5D4D8D"/>
    <w:rsid w:val="6A6177CA"/>
    <w:rsid w:val="6A652199"/>
    <w:rsid w:val="6A6634FD"/>
    <w:rsid w:val="6A680BA0"/>
    <w:rsid w:val="6A786860"/>
    <w:rsid w:val="6A786C3C"/>
    <w:rsid w:val="6A8A6C16"/>
    <w:rsid w:val="6A9D5DC1"/>
    <w:rsid w:val="6A9E6B38"/>
    <w:rsid w:val="6AAA4D4C"/>
    <w:rsid w:val="6AAC056F"/>
    <w:rsid w:val="6AC3040C"/>
    <w:rsid w:val="6ACB1307"/>
    <w:rsid w:val="6AD14D4C"/>
    <w:rsid w:val="6AE20F4B"/>
    <w:rsid w:val="6AE740AC"/>
    <w:rsid w:val="6B273F67"/>
    <w:rsid w:val="6B277CD9"/>
    <w:rsid w:val="6B3158B9"/>
    <w:rsid w:val="6B335E6A"/>
    <w:rsid w:val="6B33696F"/>
    <w:rsid w:val="6B354AA4"/>
    <w:rsid w:val="6B387A3C"/>
    <w:rsid w:val="6B3A1CAB"/>
    <w:rsid w:val="6B4F341C"/>
    <w:rsid w:val="6B555325"/>
    <w:rsid w:val="6B564D4F"/>
    <w:rsid w:val="6B77362C"/>
    <w:rsid w:val="6B876DF9"/>
    <w:rsid w:val="6B921652"/>
    <w:rsid w:val="6B9B30A2"/>
    <w:rsid w:val="6BA20179"/>
    <w:rsid w:val="6BA563A9"/>
    <w:rsid w:val="6BB021BC"/>
    <w:rsid w:val="6BB42046"/>
    <w:rsid w:val="6BC049D4"/>
    <w:rsid w:val="6BD5275E"/>
    <w:rsid w:val="6BEB6480"/>
    <w:rsid w:val="6BEF6602"/>
    <w:rsid w:val="6BFF38A2"/>
    <w:rsid w:val="6C0A0659"/>
    <w:rsid w:val="6C1F6EE3"/>
    <w:rsid w:val="6C206D33"/>
    <w:rsid w:val="6C2446F9"/>
    <w:rsid w:val="6C262224"/>
    <w:rsid w:val="6C2E7A07"/>
    <w:rsid w:val="6C3C28B3"/>
    <w:rsid w:val="6C3E48C0"/>
    <w:rsid w:val="6C4C7E3C"/>
    <w:rsid w:val="6C4E4CA2"/>
    <w:rsid w:val="6C557601"/>
    <w:rsid w:val="6C5703CB"/>
    <w:rsid w:val="6C5D5B58"/>
    <w:rsid w:val="6C9C4FB4"/>
    <w:rsid w:val="6C9F78C6"/>
    <w:rsid w:val="6CB5251A"/>
    <w:rsid w:val="6CBC77FD"/>
    <w:rsid w:val="6CC25C4C"/>
    <w:rsid w:val="6CC8224D"/>
    <w:rsid w:val="6CD03FA9"/>
    <w:rsid w:val="6CDC1854"/>
    <w:rsid w:val="6CDE761F"/>
    <w:rsid w:val="6CEC01FF"/>
    <w:rsid w:val="6D041323"/>
    <w:rsid w:val="6D167951"/>
    <w:rsid w:val="6D286525"/>
    <w:rsid w:val="6D2C16A8"/>
    <w:rsid w:val="6D337C58"/>
    <w:rsid w:val="6D433682"/>
    <w:rsid w:val="6D4E02FD"/>
    <w:rsid w:val="6D843B20"/>
    <w:rsid w:val="6D9013CC"/>
    <w:rsid w:val="6D962D0D"/>
    <w:rsid w:val="6D9767D9"/>
    <w:rsid w:val="6DA46EBF"/>
    <w:rsid w:val="6DA95B8B"/>
    <w:rsid w:val="6DAE48C0"/>
    <w:rsid w:val="6DB249C7"/>
    <w:rsid w:val="6DC57129"/>
    <w:rsid w:val="6DC9282B"/>
    <w:rsid w:val="6DCC5D1B"/>
    <w:rsid w:val="6DCD7CD6"/>
    <w:rsid w:val="6DE73FF9"/>
    <w:rsid w:val="6DF047F2"/>
    <w:rsid w:val="6DFF7F7A"/>
    <w:rsid w:val="6E0D42A7"/>
    <w:rsid w:val="6E1119D2"/>
    <w:rsid w:val="6E200ABA"/>
    <w:rsid w:val="6E20323A"/>
    <w:rsid w:val="6E22773B"/>
    <w:rsid w:val="6E230C95"/>
    <w:rsid w:val="6E3D3BA6"/>
    <w:rsid w:val="6E50180B"/>
    <w:rsid w:val="6E5D3C22"/>
    <w:rsid w:val="6E6420E4"/>
    <w:rsid w:val="6E6C4C84"/>
    <w:rsid w:val="6E7561C7"/>
    <w:rsid w:val="6E890E0B"/>
    <w:rsid w:val="6E8E3318"/>
    <w:rsid w:val="6E965B9A"/>
    <w:rsid w:val="6E9A48CF"/>
    <w:rsid w:val="6E9B33BC"/>
    <w:rsid w:val="6EA33813"/>
    <w:rsid w:val="6EA9571C"/>
    <w:rsid w:val="6EAC42B9"/>
    <w:rsid w:val="6EB959B7"/>
    <w:rsid w:val="6EBE403D"/>
    <w:rsid w:val="6EC24A7A"/>
    <w:rsid w:val="6ECF7C16"/>
    <w:rsid w:val="6ED055DC"/>
    <w:rsid w:val="6ED1572A"/>
    <w:rsid w:val="6ED24CBD"/>
    <w:rsid w:val="6ED33652"/>
    <w:rsid w:val="6EE05B06"/>
    <w:rsid w:val="6EF25857"/>
    <w:rsid w:val="6F015DAB"/>
    <w:rsid w:val="6F105FC5"/>
    <w:rsid w:val="6F18418C"/>
    <w:rsid w:val="6F1D7679"/>
    <w:rsid w:val="6F2F0574"/>
    <w:rsid w:val="6F31437C"/>
    <w:rsid w:val="6F375A0F"/>
    <w:rsid w:val="6F4D50F7"/>
    <w:rsid w:val="6F715165"/>
    <w:rsid w:val="6F897BCB"/>
    <w:rsid w:val="6F997223"/>
    <w:rsid w:val="6FA924C5"/>
    <w:rsid w:val="6FB72056"/>
    <w:rsid w:val="6FC935F6"/>
    <w:rsid w:val="6FD26831"/>
    <w:rsid w:val="6FD51872"/>
    <w:rsid w:val="6FDB2D93"/>
    <w:rsid w:val="6FE93B2A"/>
    <w:rsid w:val="700111D1"/>
    <w:rsid w:val="70077857"/>
    <w:rsid w:val="700965DD"/>
    <w:rsid w:val="70206203"/>
    <w:rsid w:val="703D260A"/>
    <w:rsid w:val="703F0935"/>
    <w:rsid w:val="70585696"/>
    <w:rsid w:val="705F2FB5"/>
    <w:rsid w:val="70711485"/>
    <w:rsid w:val="70853FB2"/>
    <w:rsid w:val="708F42B8"/>
    <w:rsid w:val="709A4E13"/>
    <w:rsid w:val="709B5583"/>
    <w:rsid w:val="709D48D3"/>
    <w:rsid w:val="70BE1D61"/>
    <w:rsid w:val="70C0030A"/>
    <w:rsid w:val="70CE0290"/>
    <w:rsid w:val="70D23BD7"/>
    <w:rsid w:val="70DC43B7"/>
    <w:rsid w:val="70E337ED"/>
    <w:rsid w:val="70FA5707"/>
    <w:rsid w:val="70FF579F"/>
    <w:rsid w:val="71047AFA"/>
    <w:rsid w:val="710B5E77"/>
    <w:rsid w:val="712F05BE"/>
    <w:rsid w:val="713B6A52"/>
    <w:rsid w:val="71467BE4"/>
    <w:rsid w:val="714E649A"/>
    <w:rsid w:val="716203A5"/>
    <w:rsid w:val="716A5C32"/>
    <w:rsid w:val="717145A7"/>
    <w:rsid w:val="71845ACA"/>
    <w:rsid w:val="718A3E7C"/>
    <w:rsid w:val="71967E89"/>
    <w:rsid w:val="71BD6F28"/>
    <w:rsid w:val="71C17AC4"/>
    <w:rsid w:val="71C2278D"/>
    <w:rsid w:val="71C23C55"/>
    <w:rsid w:val="71CD285F"/>
    <w:rsid w:val="71CE71C3"/>
    <w:rsid w:val="71D91061"/>
    <w:rsid w:val="71E13C65"/>
    <w:rsid w:val="71E33685"/>
    <w:rsid w:val="71F60387"/>
    <w:rsid w:val="72002E95"/>
    <w:rsid w:val="72064D9E"/>
    <w:rsid w:val="72067D22"/>
    <w:rsid w:val="720921FE"/>
    <w:rsid w:val="72162E3A"/>
    <w:rsid w:val="72170C59"/>
    <w:rsid w:val="723A07D2"/>
    <w:rsid w:val="723E2669"/>
    <w:rsid w:val="723F5469"/>
    <w:rsid w:val="72453989"/>
    <w:rsid w:val="724E0015"/>
    <w:rsid w:val="725E7A0D"/>
    <w:rsid w:val="7266063B"/>
    <w:rsid w:val="72725727"/>
    <w:rsid w:val="727D696E"/>
    <w:rsid w:val="728C5EE5"/>
    <w:rsid w:val="72923564"/>
    <w:rsid w:val="72A13FB1"/>
    <w:rsid w:val="72A94F5C"/>
    <w:rsid w:val="72C71141"/>
    <w:rsid w:val="72CD3D9A"/>
    <w:rsid w:val="72D424F0"/>
    <w:rsid w:val="72D66D46"/>
    <w:rsid w:val="72D679F5"/>
    <w:rsid w:val="72DF0526"/>
    <w:rsid w:val="72E21289"/>
    <w:rsid w:val="72FF7B87"/>
    <w:rsid w:val="732C4B81"/>
    <w:rsid w:val="732E5D52"/>
    <w:rsid w:val="733029F4"/>
    <w:rsid w:val="733C7426"/>
    <w:rsid w:val="734D2BCA"/>
    <w:rsid w:val="73540233"/>
    <w:rsid w:val="73647B5D"/>
    <w:rsid w:val="73673A16"/>
    <w:rsid w:val="736F373F"/>
    <w:rsid w:val="739A0A38"/>
    <w:rsid w:val="739B2C36"/>
    <w:rsid w:val="73A4609C"/>
    <w:rsid w:val="73B70925"/>
    <w:rsid w:val="73C66DBA"/>
    <w:rsid w:val="73C86084"/>
    <w:rsid w:val="73DD49A4"/>
    <w:rsid w:val="73E152CC"/>
    <w:rsid w:val="73F957A4"/>
    <w:rsid w:val="73FB1D56"/>
    <w:rsid w:val="740735EA"/>
    <w:rsid w:val="742708B1"/>
    <w:rsid w:val="744743D4"/>
    <w:rsid w:val="74531022"/>
    <w:rsid w:val="745558E8"/>
    <w:rsid w:val="745A776B"/>
    <w:rsid w:val="745E61F7"/>
    <w:rsid w:val="746237D3"/>
    <w:rsid w:val="74645F02"/>
    <w:rsid w:val="746E5488"/>
    <w:rsid w:val="74992B6D"/>
    <w:rsid w:val="749C34D3"/>
    <w:rsid w:val="749E2864"/>
    <w:rsid w:val="74A67C70"/>
    <w:rsid w:val="74AE727B"/>
    <w:rsid w:val="74B10200"/>
    <w:rsid w:val="74B15375"/>
    <w:rsid w:val="74B23A83"/>
    <w:rsid w:val="74B72109"/>
    <w:rsid w:val="74B90B5D"/>
    <w:rsid w:val="74BF692C"/>
    <w:rsid w:val="74C47221"/>
    <w:rsid w:val="74CD7AF1"/>
    <w:rsid w:val="7501652D"/>
    <w:rsid w:val="75040A23"/>
    <w:rsid w:val="75076D38"/>
    <w:rsid w:val="75084AEF"/>
    <w:rsid w:val="7513602F"/>
    <w:rsid w:val="75193D88"/>
    <w:rsid w:val="752A5589"/>
    <w:rsid w:val="75470B31"/>
    <w:rsid w:val="755A3F2C"/>
    <w:rsid w:val="756902B9"/>
    <w:rsid w:val="756A17A9"/>
    <w:rsid w:val="757A7C49"/>
    <w:rsid w:val="758053D5"/>
    <w:rsid w:val="758827E2"/>
    <w:rsid w:val="759A5F7F"/>
    <w:rsid w:val="759E4008"/>
    <w:rsid w:val="75A67418"/>
    <w:rsid w:val="75BF375B"/>
    <w:rsid w:val="75CF5154"/>
    <w:rsid w:val="75D315DC"/>
    <w:rsid w:val="75D44E5F"/>
    <w:rsid w:val="75D45EA8"/>
    <w:rsid w:val="75F3408F"/>
    <w:rsid w:val="76032D15"/>
    <w:rsid w:val="76286AE8"/>
    <w:rsid w:val="763132A5"/>
    <w:rsid w:val="764A5B3E"/>
    <w:rsid w:val="764C3824"/>
    <w:rsid w:val="76532CC6"/>
    <w:rsid w:val="765D6B6D"/>
    <w:rsid w:val="766A563D"/>
    <w:rsid w:val="766D3D59"/>
    <w:rsid w:val="76775D2F"/>
    <w:rsid w:val="767B5333"/>
    <w:rsid w:val="769F1320"/>
    <w:rsid w:val="76A35C83"/>
    <w:rsid w:val="76AB5A68"/>
    <w:rsid w:val="76AE24B4"/>
    <w:rsid w:val="76B231C9"/>
    <w:rsid w:val="76BE0A35"/>
    <w:rsid w:val="76C2419F"/>
    <w:rsid w:val="76D623E2"/>
    <w:rsid w:val="76DB3665"/>
    <w:rsid w:val="76E06296"/>
    <w:rsid w:val="76EE04B2"/>
    <w:rsid w:val="76FC4E1C"/>
    <w:rsid w:val="7702424C"/>
    <w:rsid w:val="77065E4C"/>
    <w:rsid w:val="77165E7C"/>
    <w:rsid w:val="771E1673"/>
    <w:rsid w:val="77234781"/>
    <w:rsid w:val="77266309"/>
    <w:rsid w:val="772C5186"/>
    <w:rsid w:val="77471A67"/>
    <w:rsid w:val="7771687F"/>
    <w:rsid w:val="777A05E8"/>
    <w:rsid w:val="777B2EB2"/>
    <w:rsid w:val="777D7419"/>
    <w:rsid w:val="778A0CAD"/>
    <w:rsid w:val="778E6C5E"/>
    <w:rsid w:val="77905069"/>
    <w:rsid w:val="779E40CB"/>
    <w:rsid w:val="77A02E51"/>
    <w:rsid w:val="77A03442"/>
    <w:rsid w:val="77BA7F25"/>
    <w:rsid w:val="77C20E07"/>
    <w:rsid w:val="77D575CC"/>
    <w:rsid w:val="77D67AA8"/>
    <w:rsid w:val="77DE62A0"/>
    <w:rsid w:val="77E757C4"/>
    <w:rsid w:val="77F51D0B"/>
    <w:rsid w:val="77FF5515"/>
    <w:rsid w:val="77FF66EE"/>
    <w:rsid w:val="78006D3F"/>
    <w:rsid w:val="78091CE1"/>
    <w:rsid w:val="781F3B8F"/>
    <w:rsid w:val="78337196"/>
    <w:rsid w:val="785C3843"/>
    <w:rsid w:val="786514A3"/>
    <w:rsid w:val="78656EFD"/>
    <w:rsid w:val="788A5C92"/>
    <w:rsid w:val="788B153C"/>
    <w:rsid w:val="78A148CA"/>
    <w:rsid w:val="78C551B2"/>
    <w:rsid w:val="78C56FCE"/>
    <w:rsid w:val="78D8233E"/>
    <w:rsid w:val="78F53783"/>
    <w:rsid w:val="78FC310E"/>
    <w:rsid w:val="78FD153D"/>
    <w:rsid w:val="78FD6DDA"/>
    <w:rsid w:val="79092423"/>
    <w:rsid w:val="791407B4"/>
    <w:rsid w:val="7918142E"/>
    <w:rsid w:val="791D2ECC"/>
    <w:rsid w:val="7922554C"/>
    <w:rsid w:val="794F04F8"/>
    <w:rsid w:val="795001B5"/>
    <w:rsid w:val="7952376F"/>
    <w:rsid w:val="796075AF"/>
    <w:rsid w:val="79687B92"/>
    <w:rsid w:val="79700F04"/>
    <w:rsid w:val="79761752"/>
    <w:rsid w:val="797B31F2"/>
    <w:rsid w:val="798A1F02"/>
    <w:rsid w:val="798C10C9"/>
    <w:rsid w:val="79B160B4"/>
    <w:rsid w:val="79B20524"/>
    <w:rsid w:val="79BB3836"/>
    <w:rsid w:val="79BE4C72"/>
    <w:rsid w:val="79D82BB9"/>
    <w:rsid w:val="79DD7088"/>
    <w:rsid w:val="79DE2D60"/>
    <w:rsid w:val="79ED1EFE"/>
    <w:rsid w:val="79ED2696"/>
    <w:rsid w:val="79FA77AD"/>
    <w:rsid w:val="79FB57FA"/>
    <w:rsid w:val="7A2025CD"/>
    <w:rsid w:val="7A240F22"/>
    <w:rsid w:val="7A2E53F8"/>
    <w:rsid w:val="7A327888"/>
    <w:rsid w:val="7A4543A9"/>
    <w:rsid w:val="7A471416"/>
    <w:rsid w:val="7A4B0C75"/>
    <w:rsid w:val="7A4C618B"/>
    <w:rsid w:val="7A4E6ED8"/>
    <w:rsid w:val="7A514939"/>
    <w:rsid w:val="7A5925AE"/>
    <w:rsid w:val="7A5B4B28"/>
    <w:rsid w:val="7A603EC4"/>
    <w:rsid w:val="7A686F8E"/>
    <w:rsid w:val="7A7A0236"/>
    <w:rsid w:val="7A890316"/>
    <w:rsid w:val="7A9B049D"/>
    <w:rsid w:val="7AB26F5C"/>
    <w:rsid w:val="7AC148E7"/>
    <w:rsid w:val="7AC15EF1"/>
    <w:rsid w:val="7AD368F3"/>
    <w:rsid w:val="7ADB489D"/>
    <w:rsid w:val="7AFB3226"/>
    <w:rsid w:val="7B001259"/>
    <w:rsid w:val="7B035A61"/>
    <w:rsid w:val="7B0527CF"/>
    <w:rsid w:val="7B1014F4"/>
    <w:rsid w:val="7B353CB2"/>
    <w:rsid w:val="7B362A78"/>
    <w:rsid w:val="7B384C36"/>
    <w:rsid w:val="7B4619CE"/>
    <w:rsid w:val="7B4A5709"/>
    <w:rsid w:val="7B4B5BA6"/>
    <w:rsid w:val="7B4F0466"/>
    <w:rsid w:val="7B5309E2"/>
    <w:rsid w:val="7B5B066E"/>
    <w:rsid w:val="7B602CEC"/>
    <w:rsid w:val="7B6E6C58"/>
    <w:rsid w:val="7B71585E"/>
    <w:rsid w:val="7B723FF9"/>
    <w:rsid w:val="7B8417F4"/>
    <w:rsid w:val="7B8C35BC"/>
    <w:rsid w:val="7B90634C"/>
    <w:rsid w:val="7B914110"/>
    <w:rsid w:val="7B941ACD"/>
    <w:rsid w:val="7B9939D6"/>
    <w:rsid w:val="7BA1555F"/>
    <w:rsid w:val="7BA342E6"/>
    <w:rsid w:val="7BA800BD"/>
    <w:rsid w:val="7BCF2222"/>
    <w:rsid w:val="7BEA6DEF"/>
    <w:rsid w:val="7BF24065"/>
    <w:rsid w:val="7C0D5F13"/>
    <w:rsid w:val="7C1B2CAB"/>
    <w:rsid w:val="7C1E1D84"/>
    <w:rsid w:val="7C216B2C"/>
    <w:rsid w:val="7C245520"/>
    <w:rsid w:val="7C353855"/>
    <w:rsid w:val="7C3D0183"/>
    <w:rsid w:val="7C424D5F"/>
    <w:rsid w:val="7C4C0B79"/>
    <w:rsid w:val="7C566E31"/>
    <w:rsid w:val="7C5D3714"/>
    <w:rsid w:val="7C664024"/>
    <w:rsid w:val="7C7F1BE2"/>
    <w:rsid w:val="7C836C9A"/>
    <w:rsid w:val="7C94643B"/>
    <w:rsid w:val="7CA33E88"/>
    <w:rsid w:val="7CA80F43"/>
    <w:rsid w:val="7CB243D3"/>
    <w:rsid w:val="7CB37264"/>
    <w:rsid w:val="7CC47B1F"/>
    <w:rsid w:val="7CCA4FC2"/>
    <w:rsid w:val="7CCF3A53"/>
    <w:rsid w:val="7CD70E5F"/>
    <w:rsid w:val="7CF273A4"/>
    <w:rsid w:val="7CF33AC6"/>
    <w:rsid w:val="7D0071F7"/>
    <w:rsid w:val="7D12080E"/>
    <w:rsid w:val="7D19734A"/>
    <w:rsid w:val="7D2A7AE7"/>
    <w:rsid w:val="7D345976"/>
    <w:rsid w:val="7D3A10C6"/>
    <w:rsid w:val="7D3F758A"/>
    <w:rsid w:val="7D433CAB"/>
    <w:rsid w:val="7D513AD2"/>
    <w:rsid w:val="7D532196"/>
    <w:rsid w:val="7D66551E"/>
    <w:rsid w:val="7D6C7155"/>
    <w:rsid w:val="7D705B5B"/>
    <w:rsid w:val="7D711092"/>
    <w:rsid w:val="7D7B60EA"/>
    <w:rsid w:val="7D8467CC"/>
    <w:rsid w:val="7D8C71AE"/>
    <w:rsid w:val="7D96294F"/>
    <w:rsid w:val="7D9D3EC0"/>
    <w:rsid w:val="7DA02AA7"/>
    <w:rsid w:val="7DA52F91"/>
    <w:rsid w:val="7DA74FAC"/>
    <w:rsid w:val="7DB36601"/>
    <w:rsid w:val="7DBA1544"/>
    <w:rsid w:val="7DBB42D3"/>
    <w:rsid w:val="7DC92024"/>
    <w:rsid w:val="7DE14B95"/>
    <w:rsid w:val="7DEC13E4"/>
    <w:rsid w:val="7DFA5FC2"/>
    <w:rsid w:val="7E1178E2"/>
    <w:rsid w:val="7E4435B5"/>
    <w:rsid w:val="7E4E0215"/>
    <w:rsid w:val="7E5236C4"/>
    <w:rsid w:val="7E5A401B"/>
    <w:rsid w:val="7E5F598D"/>
    <w:rsid w:val="7E6263E8"/>
    <w:rsid w:val="7E653AE9"/>
    <w:rsid w:val="7E6C2038"/>
    <w:rsid w:val="7E7757F0"/>
    <w:rsid w:val="7E873597"/>
    <w:rsid w:val="7E8A1F33"/>
    <w:rsid w:val="7E8E5955"/>
    <w:rsid w:val="7EA75857"/>
    <w:rsid w:val="7EAA45DE"/>
    <w:rsid w:val="7F092DF0"/>
    <w:rsid w:val="7F093B2C"/>
    <w:rsid w:val="7F1937CF"/>
    <w:rsid w:val="7F1B6E45"/>
    <w:rsid w:val="7F1E0D19"/>
    <w:rsid w:val="7F2C1334"/>
    <w:rsid w:val="7F315A30"/>
    <w:rsid w:val="7F3E639F"/>
    <w:rsid w:val="7F436003"/>
    <w:rsid w:val="7F44262C"/>
    <w:rsid w:val="7F695558"/>
    <w:rsid w:val="7F6B0E19"/>
    <w:rsid w:val="7F6B567B"/>
    <w:rsid w:val="7F6E1A89"/>
    <w:rsid w:val="7F743D1F"/>
    <w:rsid w:val="7F924D99"/>
    <w:rsid w:val="7F9A2435"/>
    <w:rsid w:val="7FA42277"/>
    <w:rsid w:val="7FAF608A"/>
    <w:rsid w:val="7FD562CA"/>
    <w:rsid w:val="7FDB16E1"/>
    <w:rsid w:val="7FDF548C"/>
    <w:rsid w:val="7FDF6BD9"/>
    <w:rsid w:val="7FE05809"/>
    <w:rsid w:val="7FED57BF"/>
    <w:rsid w:val="7FF86424"/>
    <w:rsid w:val="7FFA22C6"/>
    <w:rsid w:val="7FFE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sz w:val="32"/>
      <w:szCs w:val="20"/>
    </w:rPr>
  </w:style>
  <w:style w:type="paragraph" w:styleId="6">
    <w:name w:val="heading 3"/>
    <w:basedOn w:val="1"/>
    <w:next w:val="1"/>
    <w:link w:val="69"/>
    <w:qFormat/>
    <w:uiPriority w:val="0"/>
    <w:pPr>
      <w:keepNext/>
      <w:keepLines/>
      <w:adjustRightInd w:val="0"/>
      <w:spacing w:before="260" w:after="260" w:line="416" w:lineRule="atLeast"/>
      <w:textAlignment w:val="baseline"/>
      <w:outlineLvl w:val="2"/>
    </w:pPr>
    <w:rPr>
      <w:b/>
      <w:kern w:val="0"/>
      <w:sz w:val="24"/>
      <w:szCs w:val="20"/>
    </w:rPr>
  </w:style>
  <w:style w:type="paragraph" w:styleId="7">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1"/>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72"/>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0">
    <w:name w:val="heading 7"/>
    <w:basedOn w:val="1"/>
    <w:next w:val="1"/>
    <w:link w:val="73"/>
    <w:qFormat/>
    <w:uiPriority w:val="0"/>
    <w:pPr>
      <w:keepNext/>
      <w:keepLines/>
      <w:widowControl/>
      <w:tabs>
        <w:tab w:val="left" w:pos="2520"/>
      </w:tabs>
      <w:spacing w:before="240" w:after="64" w:line="317" w:lineRule="auto"/>
      <w:ind w:left="1296" w:hanging="1296"/>
      <w:jc w:val="left"/>
      <w:outlineLvl w:val="6"/>
    </w:pPr>
    <w:rPr>
      <w:rFonts w:ascii="宋体" w:hAnsi="宋体"/>
      <w:b/>
      <w:bCs/>
      <w:kern w:val="0"/>
      <w:sz w:val="24"/>
    </w:rPr>
  </w:style>
  <w:style w:type="paragraph" w:styleId="11">
    <w:name w:val="heading 8"/>
    <w:basedOn w:val="1"/>
    <w:next w:val="1"/>
    <w:link w:val="74"/>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2">
    <w:name w:val="heading 9"/>
    <w:basedOn w:val="1"/>
    <w:next w:val="1"/>
    <w:link w:val="75"/>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qFormat/>
    <w:uiPriority w:val="0"/>
    <w:pPr>
      <w:spacing w:after="120"/>
    </w:pPr>
  </w:style>
  <w:style w:type="paragraph" w:styleId="3">
    <w:name w:val="toc 2"/>
    <w:basedOn w:val="1"/>
    <w:next w:val="1"/>
    <w:qFormat/>
    <w:uiPriority w:val="39"/>
    <w:pPr>
      <w:ind w:left="420"/>
    </w:pPr>
  </w:style>
  <w:style w:type="paragraph" w:styleId="13">
    <w:name w:val="toc 7"/>
    <w:basedOn w:val="1"/>
    <w:next w:val="1"/>
    <w:qFormat/>
    <w:uiPriority w:val="39"/>
    <w:pPr>
      <w:ind w:left="1260"/>
      <w:jc w:val="left"/>
    </w:pPr>
    <w:rPr>
      <w:rFonts w:ascii="Calibri" w:hAnsi="Calibri" w:cs="宋体"/>
      <w:sz w:val="18"/>
      <w:szCs w:val="18"/>
    </w:rPr>
  </w:style>
  <w:style w:type="paragraph" w:styleId="14">
    <w:name w:val="table of authorities"/>
    <w:basedOn w:val="1"/>
    <w:next w:val="1"/>
    <w:qFormat/>
    <w:uiPriority w:val="0"/>
    <w:pPr>
      <w:ind w:left="420" w:leftChars="200"/>
    </w:pPr>
  </w:style>
  <w:style w:type="paragraph" w:styleId="15">
    <w:name w:val="Normal Indent"/>
    <w:basedOn w:val="1"/>
    <w:link w:val="76"/>
    <w:qFormat/>
    <w:uiPriority w:val="0"/>
    <w:pPr>
      <w:ind w:firstLine="420" w:firstLineChars="200"/>
    </w:pPr>
  </w:style>
  <w:style w:type="paragraph" w:styleId="16">
    <w:name w:val="Document Map"/>
    <w:basedOn w:val="1"/>
    <w:link w:val="77"/>
    <w:qFormat/>
    <w:uiPriority w:val="0"/>
    <w:rPr>
      <w:rFonts w:ascii="宋体"/>
      <w:sz w:val="18"/>
      <w:szCs w:val="18"/>
    </w:rPr>
  </w:style>
  <w:style w:type="paragraph" w:styleId="17">
    <w:name w:val="toa heading"/>
    <w:basedOn w:val="1"/>
    <w:next w:val="1"/>
    <w:qFormat/>
    <w:uiPriority w:val="0"/>
    <w:rPr>
      <w:rFonts w:ascii="Arial" w:hAnsi="Arial"/>
      <w:sz w:val="24"/>
    </w:rPr>
  </w:style>
  <w:style w:type="paragraph" w:styleId="18">
    <w:name w:val="annotation text"/>
    <w:basedOn w:val="1"/>
    <w:link w:val="78"/>
    <w:qFormat/>
    <w:uiPriority w:val="0"/>
    <w:pPr>
      <w:adjustRightInd w:val="0"/>
      <w:spacing w:line="360" w:lineRule="atLeast"/>
      <w:jc w:val="left"/>
      <w:textAlignment w:val="baseline"/>
    </w:pPr>
    <w:rPr>
      <w:kern w:val="0"/>
      <w:sz w:val="24"/>
      <w:szCs w:val="20"/>
    </w:rPr>
  </w:style>
  <w:style w:type="paragraph" w:styleId="19">
    <w:name w:val="Body Text Indent"/>
    <w:basedOn w:val="1"/>
    <w:next w:val="20"/>
    <w:link w:val="79"/>
    <w:qFormat/>
    <w:uiPriority w:val="0"/>
    <w:pPr>
      <w:ind w:left="199" w:leftChars="95"/>
    </w:pPr>
    <w:rPr>
      <w:sz w:val="32"/>
    </w:rPr>
  </w:style>
  <w:style w:type="paragraph" w:styleId="20">
    <w:name w:val="envelope return"/>
    <w:basedOn w:val="1"/>
    <w:unhideWhenUsed/>
    <w:qFormat/>
    <w:uiPriority w:val="99"/>
    <w:pPr>
      <w:snapToGrid w:val="0"/>
    </w:pPr>
    <w:rPr>
      <w:rFonts w:ascii="Arial" w:hAnsi="Arial"/>
      <w:szCs w:val="20"/>
    </w:rPr>
  </w:style>
  <w:style w:type="paragraph" w:styleId="21">
    <w:name w:val="Block Text"/>
    <w:basedOn w:val="1"/>
    <w:qFormat/>
    <w:uiPriority w:val="0"/>
    <w:pPr>
      <w:adjustRightInd w:val="0"/>
      <w:ind w:left="420" w:right="33"/>
      <w:jc w:val="left"/>
      <w:textAlignment w:val="baseline"/>
    </w:pPr>
    <w:rPr>
      <w:kern w:val="0"/>
      <w:sz w:val="24"/>
      <w:szCs w:val="20"/>
    </w:rPr>
  </w:style>
  <w:style w:type="paragraph" w:styleId="22">
    <w:name w:val="toc 5"/>
    <w:basedOn w:val="1"/>
    <w:next w:val="1"/>
    <w:qFormat/>
    <w:uiPriority w:val="39"/>
    <w:pPr>
      <w:ind w:left="840"/>
      <w:jc w:val="left"/>
    </w:pPr>
    <w:rPr>
      <w:rFonts w:ascii="Calibri" w:hAnsi="Calibri" w:cs="宋体"/>
      <w:sz w:val="18"/>
      <w:szCs w:val="18"/>
    </w:rPr>
  </w:style>
  <w:style w:type="paragraph" w:styleId="23">
    <w:name w:val="toc 3"/>
    <w:basedOn w:val="1"/>
    <w:next w:val="1"/>
    <w:qFormat/>
    <w:uiPriority w:val="39"/>
    <w:pPr>
      <w:ind w:left="420"/>
      <w:jc w:val="left"/>
    </w:pPr>
    <w:rPr>
      <w:rFonts w:ascii="Calibri" w:hAnsi="Calibri" w:cs="宋体"/>
      <w:i/>
      <w:iCs/>
      <w:sz w:val="20"/>
      <w:szCs w:val="20"/>
    </w:rPr>
  </w:style>
  <w:style w:type="paragraph" w:styleId="24">
    <w:name w:val="Plain Text"/>
    <w:basedOn w:val="1"/>
    <w:link w:val="80"/>
    <w:qFormat/>
    <w:uiPriority w:val="0"/>
    <w:rPr>
      <w:rFonts w:ascii="宋体" w:hAnsi="Courier New"/>
      <w:szCs w:val="21"/>
    </w:rPr>
  </w:style>
  <w:style w:type="paragraph" w:styleId="25">
    <w:name w:val="toc 8"/>
    <w:basedOn w:val="1"/>
    <w:next w:val="1"/>
    <w:qFormat/>
    <w:uiPriority w:val="39"/>
    <w:pPr>
      <w:ind w:left="1470"/>
      <w:jc w:val="left"/>
    </w:pPr>
    <w:rPr>
      <w:rFonts w:ascii="Calibri" w:hAnsi="Calibri" w:cs="宋体"/>
      <w:sz w:val="18"/>
      <w:szCs w:val="18"/>
    </w:rPr>
  </w:style>
  <w:style w:type="paragraph" w:styleId="26">
    <w:name w:val="Date"/>
    <w:basedOn w:val="1"/>
    <w:next w:val="1"/>
    <w:link w:val="81"/>
    <w:qFormat/>
    <w:uiPriority w:val="0"/>
    <w:rPr>
      <w:sz w:val="24"/>
      <w:szCs w:val="20"/>
    </w:rPr>
  </w:style>
  <w:style w:type="paragraph" w:styleId="27">
    <w:name w:val="Body Text Indent 2"/>
    <w:basedOn w:val="1"/>
    <w:link w:val="175"/>
    <w:qFormat/>
    <w:uiPriority w:val="0"/>
    <w:pPr>
      <w:spacing w:after="120" w:line="480" w:lineRule="auto"/>
      <w:ind w:left="420" w:leftChars="200"/>
    </w:pPr>
  </w:style>
  <w:style w:type="paragraph" w:styleId="28">
    <w:name w:val="endnote text"/>
    <w:basedOn w:val="1"/>
    <w:link w:val="241"/>
    <w:qFormat/>
    <w:uiPriority w:val="0"/>
    <w:pPr>
      <w:snapToGrid w:val="0"/>
      <w:jc w:val="left"/>
    </w:pPr>
  </w:style>
  <w:style w:type="paragraph" w:styleId="29">
    <w:name w:val="Balloon Text"/>
    <w:basedOn w:val="1"/>
    <w:link w:val="82"/>
    <w:qFormat/>
    <w:uiPriority w:val="0"/>
    <w:rPr>
      <w:sz w:val="18"/>
      <w:szCs w:val="18"/>
    </w:rPr>
  </w:style>
  <w:style w:type="paragraph" w:styleId="30">
    <w:name w:val="footer"/>
    <w:basedOn w:val="1"/>
    <w:next w:val="1"/>
    <w:link w:val="83"/>
    <w:qFormat/>
    <w:uiPriority w:val="99"/>
    <w:pPr>
      <w:tabs>
        <w:tab w:val="center" w:pos="4153"/>
        <w:tab w:val="right" w:pos="8306"/>
      </w:tabs>
      <w:snapToGrid w:val="0"/>
      <w:jc w:val="left"/>
    </w:pPr>
    <w:rPr>
      <w:sz w:val="18"/>
      <w:szCs w:val="18"/>
    </w:rPr>
  </w:style>
  <w:style w:type="paragraph" w:styleId="31">
    <w:name w:val="header"/>
    <w:basedOn w:val="1"/>
    <w:link w:val="84"/>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keepNext/>
      <w:tabs>
        <w:tab w:val="right" w:leader="dot" w:pos="9061"/>
      </w:tabs>
      <w:adjustRightInd w:val="0"/>
      <w:snapToGrid w:val="0"/>
      <w:spacing w:beforeLines="50" w:line="480" w:lineRule="auto"/>
    </w:pPr>
  </w:style>
  <w:style w:type="paragraph" w:styleId="33">
    <w:name w:val="toc 4"/>
    <w:basedOn w:val="1"/>
    <w:next w:val="1"/>
    <w:qFormat/>
    <w:uiPriority w:val="39"/>
    <w:pPr>
      <w:ind w:left="630"/>
      <w:jc w:val="left"/>
    </w:pPr>
    <w:rPr>
      <w:rFonts w:ascii="Calibri" w:hAnsi="Calibri" w:cs="宋体"/>
      <w:sz w:val="18"/>
      <w:szCs w:val="18"/>
    </w:rPr>
  </w:style>
  <w:style w:type="paragraph" w:styleId="34">
    <w:name w:val="footnote text"/>
    <w:basedOn w:val="1"/>
    <w:link w:val="242"/>
    <w:qFormat/>
    <w:uiPriority w:val="0"/>
    <w:pPr>
      <w:snapToGrid w:val="0"/>
      <w:jc w:val="left"/>
    </w:pPr>
    <w:rPr>
      <w:sz w:val="18"/>
      <w:szCs w:val="18"/>
    </w:rPr>
  </w:style>
  <w:style w:type="paragraph" w:styleId="35">
    <w:name w:val="toc 6"/>
    <w:basedOn w:val="1"/>
    <w:next w:val="1"/>
    <w:qFormat/>
    <w:uiPriority w:val="39"/>
    <w:pPr>
      <w:ind w:left="1050"/>
      <w:jc w:val="left"/>
    </w:pPr>
    <w:rPr>
      <w:rFonts w:ascii="Calibri" w:hAnsi="Calibri" w:cs="宋体"/>
      <w:sz w:val="18"/>
      <w:szCs w:val="18"/>
    </w:rPr>
  </w:style>
  <w:style w:type="paragraph" w:styleId="36">
    <w:name w:val="Body Text Indent 3"/>
    <w:basedOn w:val="1"/>
    <w:link w:val="85"/>
    <w:qFormat/>
    <w:uiPriority w:val="0"/>
    <w:pPr>
      <w:spacing w:after="120"/>
      <w:ind w:left="420" w:leftChars="200"/>
    </w:pPr>
    <w:rPr>
      <w:sz w:val="16"/>
      <w:szCs w:val="16"/>
    </w:rPr>
  </w:style>
  <w:style w:type="paragraph" w:styleId="37">
    <w:name w:val="toc 9"/>
    <w:basedOn w:val="1"/>
    <w:next w:val="1"/>
    <w:qFormat/>
    <w:uiPriority w:val="39"/>
    <w:pPr>
      <w:ind w:left="1680"/>
      <w:jc w:val="left"/>
    </w:pPr>
    <w:rPr>
      <w:rFonts w:ascii="Calibri" w:hAnsi="Calibri" w:cs="宋体"/>
      <w:sz w:val="18"/>
      <w:szCs w:val="18"/>
    </w:rPr>
  </w:style>
  <w:style w:type="paragraph" w:styleId="38">
    <w:name w:val="Body Text 2"/>
    <w:basedOn w:val="1"/>
    <w:link w:val="86"/>
    <w:qFormat/>
    <w:uiPriority w:val="0"/>
    <w:pPr>
      <w:spacing w:line="400" w:lineRule="exact"/>
    </w:pPr>
    <w:rPr>
      <w:rFonts w:ascii="宋体" w:hAnsi="宋体"/>
      <w:color w:val="484848"/>
      <w:kern w:val="0"/>
      <w:szCs w:val="21"/>
    </w:rPr>
  </w:style>
  <w:style w:type="paragraph" w:styleId="3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HTML Preformatted"/>
    <w:basedOn w:val="1"/>
    <w:link w:val="17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Title"/>
    <w:basedOn w:val="1"/>
    <w:next w:val="1"/>
    <w:qFormat/>
    <w:uiPriority w:val="0"/>
    <w:pPr>
      <w:widowControl/>
      <w:overflowPunct w:val="0"/>
      <w:autoSpaceDE w:val="0"/>
      <w:autoSpaceDN w:val="0"/>
      <w:adjustRightInd w:val="0"/>
      <w:jc w:val="center"/>
      <w:textAlignment w:val="baseline"/>
    </w:pPr>
    <w:rPr>
      <w:rFonts w:ascii="Cambria" w:hAnsi="Cambria"/>
      <w:b/>
      <w:bCs/>
      <w:kern w:val="0"/>
      <w:sz w:val="32"/>
      <w:szCs w:val="32"/>
    </w:rPr>
  </w:style>
  <w:style w:type="paragraph" w:styleId="43">
    <w:name w:val="annotation subject"/>
    <w:basedOn w:val="18"/>
    <w:next w:val="18"/>
    <w:link w:val="87"/>
    <w:qFormat/>
    <w:uiPriority w:val="0"/>
    <w:pPr>
      <w:adjustRightInd/>
      <w:spacing w:line="240" w:lineRule="auto"/>
      <w:textAlignment w:val="auto"/>
    </w:pPr>
    <w:rPr>
      <w:b/>
      <w:bCs/>
      <w:kern w:val="2"/>
      <w:sz w:val="21"/>
      <w:szCs w:val="24"/>
    </w:rPr>
  </w:style>
  <w:style w:type="paragraph" w:styleId="44">
    <w:name w:val="Body Text First Indent"/>
    <w:basedOn w:val="1"/>
    <w:qFormat/>
    <w:uiPriority w:val="0"/>
    <w:pPr>
      <w:tabs>
        <w:tab w:val="left" w:pos="1050"/>
        <w:tab w:val="left" w:pos="2730"/>
        <w:tab w:val="left" w:pos="14385"/>
      </w:tabs>
      <w:ind w:firstLine="420" w:firstLineChars="100"/>
    </w:pPr>
  </w:style>
  <w:style w:type="paragraph" w:styleId="45">
    <w:name w:val="Body Text First Indent 2"/>
    <w:basedOn w:val="19"/>
    <w:next w:val="46"/>
    <w:qFormat/>
    <w:uiPriority w:val="0"/>
    <w:pPr>
      <w:ind w:firstLine="420" w:firstLineChars="200"/>
    </w:pPr>
  </w:style>
  <w:style w:type="paragraph" w:customStyle="1" w:styleId="46">
    <w:name w:val="样式 正文首行缩进 2 + Arial"/>
    <w:basedOn w:val="1"/>
    <w:next w:val="1"/>
    <w:qFormat/>
    <w:uiPriority w:val="0"/>
    <w:pPr>
      <w:spacing w:after="120" w:line="320" w:lineRule="atLeast"/>
      <w:ind w:firstLine="200"/>
    </w:pPr>
    <w:rPr>
      <w:rFonts w:ascii="Arial" w:hAnsi="Arial"/>
      <w:kern w:val="0"/>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rFonts w:ascii="Times New Roman" w:hAnsi="Times New Roman" w:eastAsia="宋体" w:cs="Times New Roman"/>
      <w:b/>
    </w:rPr>
  </w:style>
  <w:style w:type="character" w:styleId="51">
    <w:name w:val="endnote reference"/>
    <w:qFormat/>
    <w:uiPriority w:val="0"/>
    <w:rPr>
      <w:rFonts w:ascii="Times New Roman" w:hAnsi="Times New Roman"/>
      <w:szCs w:val="24"/>
      <w:vertAlign w:val="superscript"/>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0C97D5"/>
      <w:u w:val="none"/>
    </w:rPr>
  </w:style>
  <w:style w:type="character" w:styleId="54">
    <w:name w:val="Emphasis"/>
    <w:qFormat/>
    <w:uiPriority w:val="0"/>
    <w:rPr>
      <w:rFonts w:ascii="Times New Roman" w:hAnsi="Times New Roman" w:eastAsia="宋体" w:cs="Times New Roman"/>
      <w:color w:val="CC0000"/>
    </w:rPr>
  </w:style>
  <w:style w:type="character" w:styleId="55">
    <w:name w:val="HTML Definition"/>
    <w:basedOn w:val="49"/>
    <w:qFormat/>
    <w:uiPriority w:val="0"/>
    <w:rPr>
      <w:rFonts w:ascii="Times New Roman" w:hAnsi="Times New Roman" w:eastAsia="宋体" w:cs="Times New Roman"/>
    </w:rPr>
  </w:style>
  <w:style w:type="character" w:styleId="56">
    <w:name w:val="HTML Acronym"/>
    <w:basedOn w:val="49"/>
    <w:qFormat/>
    <w:uiPriority w:val="0"/>
    <w:rPr>
      <w:rFonts w:ascii="Times New Roman" w:hAnsi="Times New Roman" w:eastAsia="宋体" w:cs="Times New Roman"/>
    </w:rPr>
  </w:style>
  <w:style w:type="character" w:styleId="57">
    <w:name w:val="HTML Variable"/>
    <w:basedOn w:val="49"/>
    <w:qFormat/>
    <w:uiPriority w:val="0"/>
    <w:rPr>
      <w:rFonts w:ascii="Times New Roman" w:hAnsi="Times New Roman" w:eastAsia="宋体" w:cs="Times New Roman"/>
    </w:rPr>
  </w:style>
  <w:style w:type="character" w:styleId="58">
    <w:name w:val="Hyperlink"/>
    <w:qFormat/>
    <w:uiPriority w:val="99"/>
    <w:rPr>
      <w:rFonts w:ascii="Times New Roman" w:hAnsi="Times New Roman" w:eastAsia="宋体" w:cs="Times New Roman"/>
      <w:color w:val="0C97D5"/>
      <w:u w:val="none"/>
    </w:rPr>
  </w:style>
  <w:style w:type="character" w:styleId="59">
    <w:name w:val="HTML Code"/>
    <w:basedOn w:val="49"/>
    <w:qFormat/>
    <w:uiPriority w:val="0"/>
    <w:rPr>
      <w:rFonts w:ascii="Courier New" w:hAnsi="Courier New" w:eastAsia="宋体" w:cs="Times New Roman"/>
      <w:sz w:val="20"/>
    </w:rPr>
  </w:style>
  <w:style w:type="character" w:styleId="60">
    <w:name w:val="annotation reference"/>
    <w:qFormat/>
    <w:uiPriority w:val="0"/>
    <w:rPr>
      <w:rFonts w:ascii="Times New Roman" w:hAnsi="Times New Roman" w:eastAsia="宋体" w:cs="Times New Roman"/>
      <w:sz w:val="21"/>
      <w:szCs w:val="21"/>
    </w:rPr>
  </w:style>
  <w:style w:type="character" w:styleId="61">
    <w:name w:val="HTML Cite"/>
    <w:basedOn w:val="49"/>
    <w:qFormat/>
    <w:uiPriority w:val="0"/>
    <w:rPr>
      <w:rFonts w:ascii="Times New Roman" w:hAnsi="Times New Roman" w:eastAsia="宋体" w:cs="Times New Roman"/>
    </w:rPr>
  </w:style>
  <w:style w:type="character" w:styleId="62">
    <w:name w:val="footnote reference"/>
    <w:qFormat/>
    <w:uiPriority w:val="0"/>
    <w:rPr>
      <w:rFonts w:ascii="Times New Roman" w:hAnsi="Times New Roman"/>
      <w:szCs w:val="24"/>
      <w:vertAlign w:val="superscript"/>
    </w:rPr>
  </w:style>
  <w:style w:type="character" w:styleId="63">
    <w:name w:val="HTML Sample"/>
    <w:basedOn w:val="49"/>
    <w:qFormat/>
    <w:uiPriority w:val="0"/>
    <w:rPr>
      <w:rFonts w:ascii="Courier New" w:hAnsi="Courier New"/>
    </w:rPr>
  </w:style>
  <w:style w:type="paragraph" w:customStyle="1" w:styleId="64">
    <w:name w:val="Default"/>
    <w:unhideWhenUsed/>
    <w:qFormat/>
    <w:uiPriority w:val="99"/>
    <w:pPr>
      <w:widowControl w:val="0"/>
      <w:autoSpaceDE w:val="0"/>
      <w:autoSpaceDN w:val="0"/>
      <w:adjustRightInd w:val="0"/>
    </w:pPr>
    <w:rPr>
      <w:rFonts w:hint="eastAsia" w:ascii="仿宋" w:hAnsi="仿宋" w:eastAsia="仿宋" w:cs="Times New Roman"/>
      <w:color w:val="000000"/>
      <w:sz w:val="24"/>
      <w:szCs w:val="24"/>
      <w:lang w:val="en-US" w:eastAsia="zh-CN" w:bidi="ar-SA"/>
    </w:rPr>
  </w:style>
  <w:style w:type="paragraph" w:customStyle="1" w:styleId="65">
    <w:name w:val="正文1"/>
    <w:basedOn w:val="1"/>
    <w:next w:val="1"/>
    <w:qFormat/>
    <w:uiPriority w:val="0"/>
    <w:rPr>
      <w:rFonts w:ascii="仿宋" w:hAnsi="仿宋" w:eastAsia="仿宋"/>
      <w:kern w:val="0"/>
      <w:sz w:val="28"/>
      <w:szCs w:val="20"/>
    </w:rPr>
  </w:style>
  <w:style w:type="character" w:customStyle="1" w:styleId="66">
    <w:name w:val="正文文本 Char"/>
    <w:basedOn w:val="49"/>
    <w:link w:val="2"/>
    <w:qFormat/>
    <w:uiPriority w:val="0"/>
    <w:rPr>
      <w:kern w:val="2"/>
      <w:sz w:val="21"/>
      <w:szCs w:val="24"/>
    </w:rPr>
  </w:style>
  <w:style w:type="character" w:customStyle="1" w:styleId="67">
    <w:name w:val="标题 1 Char"/>
    <w:link w:val="4"/>
    <w:qFormat/>
    <w:uiPriority w:val="0"/>
    <w:rPr>
      <w:rFonts w:ascii="Times New Roman" w:hAnsi="Times New Roman" w:eastAsia="宋体" w:cs="Times New Roman"/>
      <w:b/>
      <w:bCs/>
      <w:kern w:val="44"/>
      <w:sz w:val="44"/>
      <w:szCs w:val="44"/>
      <w:lang w:val="en-US" w:eastAsia="zh-CN" w:bidi="ar-SA"/>
    </w:rPr>
  </w:style>
  <w:style w:type="character" w:customStyle="1" w:styleId="68">
    <w:name w:val="标题 2 Char"/>
    <w:link w:val="5"/>
    <w:qFormat/>
    <w:uiPriority w:val="0"/>
    <w:rPr>
      <w:rFonts w:ascii="Arial" w:hAnsi="Arial" w:eastAsia="黑体" w:cs="Times New Roman"/>
      <w:b/>
      <w:kern w:val="2"/>
      <w:sz w:val="32"/>
      <w:lang w:val="en-US" w:eastAsia="zh-CN" w:bidi="ar-SA"/>
    </w:rPr>
  </w:style>
  <w:style w:type="character" w:customStyle="1" w:styleId="69">
    <w:name w:val="标题 3 Char"/>
    <w:link w:val="6"/>
    <w:qFormat/>
    <w:uiPriority w:val="0"/>
    <w:rPr>
      <w:rFonts w:ascii="Times New Roman" w:hAnsi="Times New Roman" w:eastAsia="宋体" w:cs="Times New Roman"/>
      <w:b/>
      <w:sz w:val="24"/>
    </w:rPr>
  </w:style>
  <w:style w:type="character" w:customStyle="1" w:styleId="70">
    <w:name w:val="标题 4 Char"/>
    <w:basedOn w:val="49"/>
    <w:link w:val="7"/>
    <w:qFormat/>
    <w:uiPriority w:val="0"/>
    <w:rPr>
      <w:rFonts w:ascii="Arial" w:hAnsi="Arial" w:eastAsia="黑体"/>
      <w:b/>
      <w:bCs/>
      <w:kern w:val="2"/>
      <w:sz w:val="28"/>
      <w:szCs w:val="28"/>
    </w:rPr>
  </w:style>
  <w:style w:type="character" w:customStyle="1" w:styleId="71">
    <w:name w:val="标题 5 Char"/>
    <w:basedOn w:val="49"/>
    <w:link w:val="8"/>
    <w:qFormat/>
    <w:uiPriority w:val="0"/>
    <w:rPr>
      <w:rFonts w:ascii="宋体" w:hAnsi="宋体"/>
      <w:b/>
      <w:sz w:val="24"/>
    </w:rPr>
  </w:style>
  <w:style w:type="character" w:customStyle="1" w:styleId="72">
    <w:name w:val="标题 6 Char"/>
    <w:basedOn w:val="49"/>
    <w:link w:val="9"/>
    <w:qFormat/>
    <w:uiPriority w:val="0"/>
    <w:rPr>
      <w:rFonts w:ascii="Arial" w:hAnsi="Arial" w:eastAsia="黑体"/>
      <w:b/>
      <w:bCs/>
      <w:sz w:val="24"/>
      <w:szCs w:val="24"/>
    </w:rPr>
  </w:style>
  <w:style w:type="character" w:customStyle="1" w:styleId="73">
    <w:name w:val="标题 7 Char"/>
    <w:basedOn w:val="49"/>
    <w:link w:val="10"/>
    <w:qFormat/>
    <w:uiPriority w:val="0"/>
    <w:rPr>
      <w:rFonts w:ascii="宋体" w:hAnsi="宋体"/>
      <w:b/>
      <w:bCs/>
      <w:sz w:val="24"/>
      <w:szCs w:val="24"/>
    </w:rPr>
  </w:style>
  <w:style w:type="character" w:customStyle="1" w:styleId="74">
    <w:name w:val="标题 8 Char"/>
    <w:basedOn w:val="49"/>
    <w:link w:val="11"/>
    <w:qFormat/>
    <w:uiPriority w:val="0"/>
    <w:rPr>
      <w:rFonts w:ascii="Arial" w:hAnsi="Arial" w:eastAsia="黑体"/>
      <w:sz w:val="24"/>
      <w:szCs w:val="24"/>
    </w:rPr>
  </w:style>
  <w:style w:type="character" w:customStyle="1" w:styleId="75">
    <w:name w:val="标题 9 Char"/>
    <w:basedOn w:val="49"/>
    <w:link w:val="12"/>
    <w:qFormat/>
    <w:uiPriority w:val="0"/>
    <w:rPr>
      <w:rFonts w:ascii="Arial" w:hAnsi="Arial" w:eastAsia="黑体"/>
      <w:sz w:val="21"/>
      <w:szCs w:val="21"/>
    </w:rPr>
  </w:style>
  <w:style w:type="character" w:customStyle="1" w:styleId="76">
    <w:name w:val="正文缩进 Char"/>
    <w:link w:val="15"/>
    <w:qFormat/>
    <w:uiPriority w:val="0"/>
    <w:rPr>
      <w:rFonts w:ascii="Times New Roman" w:hAnsi="Times New Roman" w:eastAsia="宋体" w:cs="Times New Roman"/>
      <w:kern w:val="2"/>
      <w:sz w:val="21"/>
      <w:szCs w:val="24"/>
    </w:rPr>
  </w:style>
  <w:style w:type="character" w:customStyle="1" w:styleId="77">
    <w:name w:val="文档结构图 Char"/>
    <w:link w:val="16"/>
    <w:qFormat/>
    <w:uiPriority w:val="0"/>
    <w:rPr>
      <w:rFonts w:ascii="宋体" w:hAnsi="Times New Roman" w:eastAsia="宋体" w:cs="Times New Roman"/>
      <w:kern w:val="2"/>
      <w:sz w:val="18"/>
      <w:szCs w:val="18"/>
    </w:rPr>
  </w:style>
  <w:style w:type="character" w:customStyle="1" w:styleId="78">
    <w:name w:val="批注文字 Char"/>
    <w:basedOn w:val="49"/>
    <w:link w:val="18"/>
    <w:qFormat/>
    <w:uiPriority w:val="0"/>
    <w:rPr>
      <w:sz w:val="24"/>
    </w:rPr>
  </w:style>
  <w:style w:type="character" w:customStyle="1" w:styleId="79">
    <w:name w:val="正文文本缩进 Char"/>
    <w:basedOn w:val="49"/>
    <w:link w:val="19"/>
    <w:qFormat/>
    <w:uiPriority w:val="0"/>
    <w:rPr>
      <w:kern w:val="2"/>
      <w:sz w:val="32"/>
      <w:szCs w:val="24"/>
    </w:rPr>
  </w:style>
  <w:style w:type="character" w:customStyle="1" w:styleId="80">
    <w:name w:val="纯文本 Char1"/>
    <w:link w:val="24"/>
    <w:qFormat/>
    <w:uiPriority w:val="0"/>
    <w:rPr>
      <w:rFonts w:ascii="宋体" w:hAnsi="Courier New" w:eastAsia="宋体" w:cs="Courier New"/>
      <w:kern w:val="2"/>
      <w:sz w:val="21"/>
      <w:szCs w:val="21"/>
    </w:rPr>
  </w:style>
  <w:style w:type="character" w:customStyle="1" w:styleId="81">
    <w:name w:val="日期 Char"/>
    <w:basedOn w:val="49"/>
    <w:link w:val="26"/>
    <w:qFormat/>
    <w:uiPriority w:val="0"/>
    <w:rPr>
      <w:kern w:val="2"/>
      <w:sz w:val="24"/>
    </w:rPr>
  </w:style>
  <w:style w:type="character" w:customStyle="1" w:styleId="82">
    <w:name w:val="批注框文本 Char"/>
    <w:basedOn w:val="49"/>
    <w:link w:val="29"/>
    <w:qFormat/>
    <w:uiPriority w:val="0"/>
    <w:rPr>
      <w:kern w:val="2"/>
      <w:sz w:val="18"/>
      <w:szCs w:val="18"/>
    </w:rPr>
  </w:style>
  <w:style w:type="character" w:customStyle="1" w:styleId="83">
    <w:name w:val="页脚 Char"/>
    <w:link w:val="30"/>
    <w:qFormat/>
    <w:uiPriority w:val="99"/>
    <w:rPr>
      <w:rFonts w:ascii="Times New Roman" w:hAnsi="Times New Roman" w:eastAsia="宋体" w:cs="Times New Roman"/>
      <w:kern w:val="2"/>
      <w:sz w:val="18"/>
      <w:szCs w:val="18"/>
      <w:lang w:val="en-US" w:eastAsia="zh-CN" w:bidi="ar-SA"/>
    </w:rPr>
  </w:style>
  <w:style w:type="character" w:customStyle="1" w:styleId="84">
    <w:name w:val="页眉 Char"/>
    <w:basedOn w:val="49"/>
    <w:link w:val="31"/>
    <w:qFormat/>
    <w:uiPriority w:val="99"/>
    <w:rPr>
      <w:kern w:val="2"/>
      <w:sz w:val="18"/>
      <w:szCs w:val="18"/>
    </w:rPr>
  </w:style>
  <w:style w:type="character" w:customStyle="1" w:styleId="85">
    <w:name w:val="正文文本缩进 3 Char"/>
    <w:link w:val="36"/>
    <w:qFormat/>
    <w:uiPriority w:val="0"/>
    <w:rPr>
      <w:rFonts w:ascii="Times New Roman" w:hAnsi="Times New Roman" w:eastAsia="宋体" w:cs="Times New Roman"/>
      <w:kern w:val="2"/>
      <w:sz w:val="16"/>
      <w:szCs w:val="16"/>
    </w:rPr>
  </w:style>
  <w:style w:type="character" w:customStyle="1" w:styleId="86">
    <w:name w:val="正文文本 2 Char"/>
    <w:basedOn w:val="49"/>
    <w:link w:val="38"/>
    <w:qFormat/>
    <w:uiPriority w:val="0"/>
    <w:rPr>
      <w:rFonts w:ascii="宋体" w:hAnsi="宋体"/>
      <w:color w:val="484848"/>
      <w:sz w:val="21"/>
      <w:szCs w:val="21"/>
    </w:rPr>
  </w:style>
  <w:style w:type="character" w:customStyle="1" w:styleId="87">
    <w:name w:val="批注主题 Char"/>
    <w:basedOn w:val="78"/>
    <w:link w:val="43"/>
    <w:qFormat/>
    <w:uiPriority w:val="0"/>
    <w:rPr>
      <w:b/>
      <w:bCs/>
      <w:kern w:val="2"/>
      <w:sz w:val="21"/>
      <w:szCs w:val="24"/>
    </w:rPr>
  </w:style>
  <w:style w:type="character" w:customStyle="1" w:styleId="88">
    <w:name w:val="nth-of-type(1)"/>
    <w:basedOn w:val="49"/>
    <w:qFormat/>
    <w:uiPriority w:val="0"/>
    <w:rPr>
      <w:rFonts w:ascii="Times New Roman" w:hAnsi="Times New Roman" w:eastAsia="宋体" w:cs="Times New Roman"/>
    </w:rPr>
  </w:style>
  <w:style w:type="character" w:customStyle="1" w:styleId="89">
    <w:name w:val="nth-of-type(1)3"/>
    <w:basedOn w:val="49"/>
    <w:qFormat/>
    <w:uiPriority w:val="0"/>
    <w:rPr>
      <w:rFonts w:ascii="Times New Roman" w:hAnsi="Times New Roman" w:eastAsia="宋体" w:cs="Times New Roman"/>
      <w:b/>
      <w:bCs/>
      <w:color w:val="000000"/>
      <w:sz w:val="19"/>
      <w:szCs w:val="19"/>
    </w:rPr>
  </w:style>
  <w:style w:type="character" w:customStyle="1" w:styleId="90">
    <w:name w:val="nth-of-type(2)2"/>
    <w:basedOn w:val="49"/>
    <w:qFormat/>
    <w:uiPriority w:val="0"/>
    <w:rPr>
      <w:rFonts w:ascii="Times New Roman" w:hAnsi="Times New Roman" w:eastAsia="宋体" w:cs="Times New Roman"/>
    </w:rPr>
  </w:style>
  <w:style w:type="character" w:customStyle="1" w:styleId="91">
    <w:name w:val="环小四1.1.1（三级） Char"/>
    <w:link w:val="92"/>
    <w:qFormat/>
    <w:uiPriority w:val="0"/>
    <w:rPr>
      <w:rFonts w:ascii="宋体" w:hAnsi="宋体" w:eastAsia="楷体_GB2312" w:cs="Times New Roman"/>
      <w:b/>
      <w:bCs/>
      <w:snapToGrid w:val="0"/>
      <w:kern w:val="44"/>
      <w:sz w:val="24"/>
      <w:szCs w:val="24"/>
      <w:lang w:val="en-US" w:eastAsia="zh-CN" w:bidi="ar-SA"/>
    </w:rPr>
  </w:style>
  <w:style w:type="paragraph" w:customStyle="1" w:styleId="92">
    <w:name w:val="环小四1.1.1（三级）"/>
    <w:link w:val="91"/>
    <w:qFormat/>
    <w:uiPriority w:val="0"/>
    <w:pPr>
      <w:widowControl w:val="0"/>
      <w:spacing w:line="500" w:lineRule="exact"/>
      <w:outlineLvl w:val="2"/>
    </w:pPr>
    <w:rPr>
      <w:rFonts w:ascii="宋体" w:hAnsi="宋体" w:eastAsia="楷体_GB2312" w:cs="Times New Roman"/>
      <w:b/>
      <w:bCs/>
      <w:snapToGrid w:val="0"/>
      <w:kern w:val="44"/>
      <w:sz w:val="24"/>
      <w:szCs w:val="24"/>
      <w:lang w:val="en-US" w:eastAsia="zh-CN" w:bidi="ar-SA"/>
    </w:rPr>
  </w:style>
  <w:style w:type="character" w:customStyle="1" w:styleId="93">
    <w:name w:val="hover"/>
    <w:basedOn w:val="49"/>
    <w:qFormat/>
    <w:uiPriority w:val="0"/>
    <w:rPr>
      <w:rFonts w:ascii="Times New Roman" w:hAnsi="Times New Roman" w:eastAsia="宋体" w:cs="Times New Roman"/>
      <w:u w:val="none"/>
    </w:rPr>
  </w:style>
  <w:style w:type="character" w:customStyle="1" w:styleId="94">
    <w:name w:val="hover3"/>
    <w:basedOn w:val="49"/>
    <w:qFormat/>
    <w:uiPriority w:val="0"/>
    <w:rPr>
      <w:rFonts w:ascii="Times New Roman" w:hAnsi="Times New Roman" w:eastAsia="宋体" w:cs="Times New Roman"/>
      <w:color w:val="1632EF"/>
    </w:rPr>
  </w:style>
  <w:style w:type="character" w:customStyle="1" w:styleId="95">
    <w:name w:val="环小四12345 Char"/>
    <w:link w:val="96"/>
    <w:qFormat/>
    <w:uiPriority w:val="0"/>
    <w:rPr>
      <w:rFonts w:ascii="宋体" w:hAnsi="宋体" w:eastAsia="宋体" w:cs="Times New Roman"/>
      <w:b/>
      <w:snapToGrid w:val="0"/>
      <w:kern w:val="2"/>
      <w:sz w:val="24"/>
      <w:szCs w:val="24"/>
      <w:lang w:val="en-US" w:eastAsia="zh-CN" w:bidi="ar-SA"/>
    </w:rPr>
  </w:style>
  <w:style w:type="paragraph" w:customStyle="1" w:styleId="96">
    <w:name w:val="环小四12345"/>
    <w:link w:val="95"/>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character" w:customStyle="1" w:styleId="97">
    <w:name w:val="hover6"/>
    <w:basedOn w:val="49"/>
    <w:qFormat/>
    <w:uiPriority w:val="0"/>
    <w:rPr>
      <w:rFonts w:ascii="Times New Roman" w:hAnsi="Times New Roman" w:eastAsia="宋体" w:cs="Times New Roman"/>
      <w:color w:val="3C88FF"/>
    </w:rPr>
  </w:style>
  <w:style w:type="character" w:customStyle="1" w:styleId="98">
    <w:name w:val="nth-of-type(1)1"/>
    <w:basedOn w:val="49"/>
    <w:qFormat/>
    <w:uiPriority w:val="0"/>
    <w:rPr>
      <w:rFonts w:ascii="Times New Roman" w:hAnsi="Times New Roman" w:eastAsia="宋体" w:cs="Times New Roman"/>
      <w:color w:val="FFFFFF"/>
    </w:rPr>
  </w:style>
  <w:style w:type="character" w:customStyle="1" w:styleId="99">
    <w:name w:val="nth-child(4)"/>
    <w:basedOn w:val="49"/>
    <w:qFormat/>
    <w:uiPriority w:val="0"/>
    <w:rPr>
      <w:rFonts w:ascii="Times New Roman" w:hAnsi="Times New Roman" w:eastAsia="宋体" w:cs="Times New Roman"/>
      <w:color w:val="222222"/>
    </w:rPr>
  </w:style>
  <w:style w:type="character" w:customStyle="1" w:styleId="100">
    <w:name w:val="nth-child(2)1"/>
    <w:basedOn w:val="49"/>
    <w:qFormat/>
    <w:uiPriority w:val="0"/>
    <w:rPr>
      <w:rFonts w:ascii="Times New Roman" w:hAnsi="Times New Roman" w:eastAsia="宋体" w:cs="Times New Roman"/>
    </w:rPr>
  </w:style>
  <w:style w:type="character" w:customStyle="1" w:styleId="101">
    <w:name w:val="nth-child(2)"/>
    <w:basedOn w:val="49"/>
    <w:qFormat/>
    <w:uiPriority w:val="0"/>
    <w:rPr>
      <w:rFonts w:ascii="Times New Roman" w:hAnsi="Times New Roman" w:eastAsia="宋体" w:cs="Times New Roman"/>
    </w:rPr>
  </w:style>
  <w:style w:type="character" w:customStyle="1" w:styleId="102">
    <w:name w:val="index-select-0a605"/>
    <w:basedOn w:val="49"/>
    <w:qFormat/>
    <w:uiPriority w:val="0"/>
    <w:rPr>
      <w:rFonts w:ascii="Times New Roman" w:hAnsi="Times New Roman" w:eastAsia="宋体" w:cs="Times New Roman"/>
      <w:color w:val="3088FF"/>
    </w:rPr>
  </w:style>
  <w:style w:type="character" w:customStyle="1" w:styleId="103">
    <w:name w:val="nth-of-type(2)3"/>
    <w:basedOn w:val="49"/>
    <w:qFormat/>
    <w:uiPriority w:val="0"/>
    <w:rPr>
      <w:rFonts w:ascii="Times New Roman" w:hAnsi="Times New Roman" w:eastAsia="宋体" w:cs="Times New Roman"/>
      <w:shd w:val="clear" w:color="auto" w:fill="F74A4E"/>
    </w:rPr>
  </w:style>
  <w:style w:type="character" w:customStyle="1" w:styleId="104">
    <w:name w:val="样式11 Char"/>
    <w:link w:val="105"/>
    <w:qFormat/>
    <w:uiPriority w:val="0"/>
    <w:rPr>
      <w:rFonts w:ascii="Times New Roman" w:hAnsi="Times New Roman" w:eastAsia="宋体" w:cs="Times New Roman"/>
      <w:kern w:val="2"/>
      <w:sz w:val="28"/>
      <w:szCs w:val="28"/>
    </w:rPr>
  </w:style>
  <w:style w:type="paragraph" w:customStyle="1" w:styleId="105">
    <w:name w:val="样式11"/>
    <w:basedOn w:val="1"/>
    <w:link w:val="104"/>
    <w:qFormat/>
    <w:uiPriority w:val="0"/>
    <w:pPr>
      <w:ind w:firstLine="200" w:firstLineChars="200"/>
    </w:pPr>
    <w:rPr>
      <w:sz w:val="28"/>
      <w:szCs w:val="28"/>
    </w:rPr>
  </w:style>
  <w:style w:type="character" w:customStyle="1" w:styleId="106">
    <w:name w:val="纯文本 Char"/>
    <w:qFormat/>
    <w:uiPriority w:val="0"/>
    <w:rPr>
      <w:rFonts w:ascii="宋体" w:hAnsi="Courier New" w:eastAsia="宋体" w:cs="Times New Roman"/>
      <w:kern w:val="2"/>
      <w:sz w:val="21"/>
      <w:lang w:val="en-US" w:eastAsia="zh-CN" w:bidi="ar-SA"/>
    </w:rPr>
  </w:style>
  <w:style w:type="character" w:customStyle="1" w:styleId="107">
    <w:name w:val="before1"/>
    <w:basedOn w:val="49"/>
    <w:qFormat/>
    <w:uiPriority w:val="0"/>
    <w:rPr>
      <w:rFonts w:ascii="Times New Roman" w:hAnsi="Times New Roman" w:eastAsia="宋体" w:cs="Times New Roman"/>
    </w:rPr>
  </w:style>
  <w:style w:type="character" w:customStyle="1" w:styleId="108">
    <w:name w:val="index-select-0a6051"/>
    <w:basedOn w:val="49"/>
    <w:qFormat/>
    <w:uiPriority w:val="0"/>
    <w:rPr>
      <w:rFonts w:ascii="Times New Roman" w:hAnsi="Times New Roman" w:eastAsia="宋体" w:cs="Times New Roman"/>
      <w:color w:val="FFFFFF"/>
      <w:shd w:val="clear" w:color="auto" w:fill="3C88FF"/>
    </w:rPr>
  </w:style>
  <w:style w:type="character" w:customStyle="1" w:styleId="109">
    <w:name w:val="环小四文中说明 Char"/>
    <w:link w:val="110"/>
    <w:qFormat/>
    <w:uiPriority w:val="0"/>
    <w:rPr>
      <w:rFonts w:ascii="宋体" w:hAnsi="宋体" w:eastAsia="宋体" w:cs="Times New Roman"/>
      <w:kern w:val="2"/>
      <w:sz w:val="24"/>
      <w:szCs w:val="24"/>
      <w:lang w:val="en-US" w:eastAsia="zh-CN" w:bidi="ar-SA"/>
    </w:rPr>
  </w:style>
  <w:style w:type="paragraph" w:customStyle="1" w:styleId="110">
    <w:name w:val="环小四文中说明"/>
    <w:link w:val="109"/>
    <w:qFormat/>
    <w:uiPriority w:val="0"/>
    <w:pPr>
      <w:widowControl w:val="0"/>
      <w:ind w:firstLine="200" w:firstLineChars="200"/>
      <w:jc w:val="both"/>
    </w:pPr>
    <w:rPr>
      <w:rFonts w:ascii="宋体" w:hAnsi="宋体" w:eastAsia="宋体" w:cs="Times New Roman"/>
      <w:kern w:val="2"/>
      <w:sz w:val="24"/>
      <w:szCs w:val="24"/>
      <w:lang w:val="en-US" w:eastAsia="zh-CN" w:bidi="ar-SA"/>
    </w:rPr>
  </w:style>
  <w:style w:type="character" w:customStyle="1" w:styleId="111">
    <w:name w:val="text"/>
    <w:basedOn w:val="49"/>
    <w:qFormat/>
    <w:uiPriority w:val="0"/>
    <w:rPr>
      <w:rFonts w:ascii="Times New Roman" w:hAnsi="Times New Roman" w:eastAsia="宋体" w:cs="Times New Roman"/>
      <w:color w:val="666666"/>
    </w:rPr>
  </w:style>
  <w:style w:type="character" w:customStyle="1" w:styleId="112">
    <w:name w:val="font51"/>
    <w:qFormat/>
    <w:uiPriority w:val="0"/>
    <w:rPr>
      <w:rFonts w:hint="eastAsia" w:ascii="宋体" w:hAnsi="宋体" w:eastAsia="宋体" w:cs="宋体"/>
      <w:color w:val="000000"/>
      <w:sz w:val="24"/>
      <w:szCs w:val="24"/>
      <w:u w:val="none"/>
    </w:rPr>
  </w:style>
  <w:style w:type="character" w:customStyle="1" w:styleId="113">
    <w:name w:val="index-headcontent-0ccba"/>
    <w:basedOn w:val="49"/>
    <w:qFormat/>
    <w:uiPriority w:val="0"/>
    <w:rPr>
      <w:rFonts w:ascii="Times New Roman" w:hAnsi="Times New Roman" w:eastAsia="宋体" w:cs="Times New Roman"/>
      <w:vanish/>
    </w:rPr>
  </w:style>
  <w:style w:type="character" w:customStyle="1" w:styleId="114">
    <w:name w:val="first-child"/>
    <w:basedOn w:val="49"/>
    <w:qFormat/>
    <w:uiPriority w:val="0"/>
    <w:rPr>
      <w:rFonts w:ascii="Times New Roman" w:hAnsi="Times New Roman" w:eastAsia="宋体" w:cs="Times New Roman"/>
      <w:color w:val="FFA800"/>
    </w:rPr>
  </w:style>
  <w:style w:type="character" w:customStyle="1" w:styleId="115">
    <w:name w:val="zizicopy1"/>
    <w:qFormat/>
    <w:uiPriority w:val="0"/>
    <w:rPr>
      <w:rFonts w:ascii="Times New Roman" w:hAnsi="Times New Roman" w:eastAsia="宋体" w:cs="Times New Roman"/>
      <w:color w:val="E8E8E8"/>
      <w:spacing w:val="14"/>
      <w:sz w:val="18"/>
      <w:szCs w:val="18"/>
    </w:rPr>
  </w:style>
  <w:style w:type="character" w:customStyle="1" w:styleId="116">
    <w:name w:val="hover4"/>
    <w:basedOn w:val="49"/>
    <w:qFormat/>
    <w:uiPriority w:val="0"/>
    <w:rPr>
      <w:rFonts w:ascii="Times New Roman" w:hAnsi="Times New Roman" w:eastAsia="宋体" w:cs="Times New Roman"/>
      <w:shd w:val="clear" w:color="auto" w:fill="F6F6F6"/>
    </w:rPr>
  </w:style>
  <w:style w:type="character" w:customStyle="1" w:styleId="117">
    <w:name w:val="nth-child(1)2"/>
    <w:basedOn w:val="49"/>
    <w:qFormat/>
    <w:uiPriority w:val="0"/>
    <w:rPr>
      <w:rFonts w:ascii="Times New Roman" w:hAnsi="Times New Roman" w:eastAsia="宋体" w:cs="Times New Roman"/>
    </w:rPr>
  </w:style>
  <w:style w:type="character" w:customStyle="1" w:styleId="118">
    <w:name w:val="adalbumlist-album_ads_tip-3c9b7"/>
    <w:basedOn w:val="49"/>
    <w:qFormat/>
    <w:uiPriority w:val="0"/>
    <w:rPr>
      <w:rFonts w:ascii="Times New Roman" w:hAnsi="Times New Roman" w:eastAsia="宋体" w:cs="Times New Roman"/>
      <w:color w:val="FFFFFF"/>
    </w:rPr>
  </w:style>
  <w:style w:type="character" w:customStyle="1" w:styleId="119">
    <w:name w:val="font61"/>
    <w:qFormat/>
    <w:uiPriority w:val="0"/>
    <w:rPr>
      <w:rFonts w:hint="eastAsia" w:ascii="宋体" w:hAnsi="宋体" w:eastAsia="宋体" w:cs="宋体"/>
      <w:color w:val="000000"/>
      <w:sz w:val="22"/>
      <w:szCs w:val="22"/>
      <w:u w:val="none"/>
    </w:rPr>
  </w:style>
  <w:style w:type="character" w:customStyle="1" w:styleId="120">
    <w:name w:val="back"/>
    <w:basedOn w:val="49"/>
    <w:qFormat/>
    <w:uiPriority w:val="0"/>
    <w:rPr>
      <w:rFonts w:ascii="Times New Roman" w:hAnsi="Times New Roman" w:eastAsia="宋体" w:cs="Times New Roman"/>
      <w:shd w:val="clear" w:color="auto" w:fill="111111"/>
    </w:rPr>
  </w:style>
  <w:style w:type="character" w:customStyle="1" w:styleId="121">
    <w:name w:val="nth-child(5)"/>
    <w:basedOn w:val="49"/>
    <w:qFormat/>
    <w:uiPriority w:val="0"/>
    <w:rPr>
      <w:rFonts w:ascii="Times New Roman" w:hAnsi="Times New Roman" w:eastAsia="宋体" w:cs="Times New Roman"/>
      <w:color w:val="999999"/>
    </w:rPr>
  </w:style>
  <w:style w:type="character" w:customStyle="1" w:styleId="122">
    <w:name w:val="nth-of-type(1)5"/>
    <w:basedOn w:val="49"/>
    <w:qFormat/>
    <w:uiPriority w:val="0"/>
    <w:rPr>
      <w:rFonts w:ascii="Times New Roman" w:hAnsi="Times New Roman" w:eastAsia="宋体" w:cs="Times New Roman"/>
    </w:rPr>
  </w:style>
  <w:style w:type="character" w:customStyle="1" w:styleId="123">
    <w:name w:val="hover5"/>
    <w:basedOn w:val="49"/>
    <w:qFormat/>
    <w:uiPriority w:val="0"/>
    <w:rPr>
      <w:rFonts w:ascii="Times New Roman" w:hAnsi="Times New Roman" w:eastAsia="宋体" w:cs="Times New Roman"/>
      <w:color w:val="1632EF"/>
    </w:rPr>
  </w:style>
  <w:style w:type="character" w:customStyle="1" w:styleId="124">
    <w:name w:val="font01"/>
    <w:qFormat/>
    <w:uiPriority w:val="0"/>
    <w:rPr>
      <w:rFonts w:ascii="宋体" w:hAnsi="宋体" w:eastAsia="宋体" w:cs="宋体"/>
      <w:color w:val="000000"/>
      <w:sz w:val="20"/>
      <w:szCs w:val="20"/>
      <w:u w:val="none"/>
    </w:rPr>
  </w:style>
  <w:style w:type="character" w:customStyle="1" w:styleId="125">
    <w:name w:val="nth-child(4)1"/>
    <w:basedOn w:val="49"/>
    <w:qFormat/>
    <w:uiPriority w:val="0"/>
    <w:rPr>
      <w:rFonts w:ascii="Times New Roman" w:hAnsi="Times New Roman" w:eastAsia="宋体" w:cs="Times New Roman"/>
      <w:color w:val="999999"/>
    </w:rPr>
  </w:style>
  <w:style w:type="character" w:customStyle="1" w:styleId="126">
    <w:name w:val="hover1"/>
    <w:basedOn w:val="49"/>
    <w:qFormat/>
    <w:uiPriority w:val="0"/>
    <w:rPr>
      <w:rFonts w:ascii="Times New Roman" w:hAnsi="Times New Roman" w:eastAsia="宋体" w:cs="Times New Roman"/>
    </w:rPr>
  </w:style>
  <w:style w:type="character" w:customStyle="1" w:styleId="127">
    <w:name w:val="nth-child(3)"/>
    <w:basedOn w:val="49"/>
    <w:qFormat/>
    <w:uiPriority w:val="0"/>
    <w:rPr>
      <w:rFonts w:ascii="Times New Roman" w:hAnsi="Times New Roman" w:eastAsia="宋体" w:cs="Times New Roman"/>
      <w:color w:val="000000"/>
    </w:rPr>
  </w:style>
  <w:style w:type="character" w:customStyle="1" w:styleId="128">
    <w:name w:val="hover2"/>
    <w:basedOn w:val="49"/>
    <w:qFormat/>
    <w:uiPriority w:val="0"/>
    <w:rPr>
      <w:rFonts w:ascii="Times New Roman" w:hAnsi="Times New Roman" w:eastAsia="宋体" w:cs="Times New Roman"/>
      <w:u w:val="single"/>
    </w:rPr>
  </w:style>
  <w:style w:type="character" w:customStyle="1" w:styleId="129">
    <w:name w:val="font31"/>
    <w:qFormat/>
    <w:uiPriority w:val="0"/>
    <w:rPr>
      <w:rFonts w:hint="default" w:ascii="Calibri" w:hAnsi="Calibri" w:eastAsia="宋体" w:cs="Calibri"/>
      <w:color w:val="000000"/>
      <w:sz w:val="24"/>
      <w:szCs w:val="24"/>
      <w:u w:val="none"/>
    </w:rPr>
  </w:style>
  <w:style w:type="character" w:customStyle="1" w:styleId="130">
    <w:name w:val="before"/>
    <w:basedOn w:val="49"/>
    <w:qFormat/>
    <w:uiPriority w:val="0"/>
    <w:rPr>
      <w:rFonts w:ascii="Times New Roman" w:hAnsi="Times New Roman" w:eastAsia="宋体" w:cs="Times New Roman"/>
      <w:shd w:val="clear" w:color="auto" w:fill="EEEEEE"/>
    </w:rPr>
  </w:style>
  <w:style w:type="character" w:customStyle="1" w:styleId="131">
    <w:name w:val="环小四1.1（二级） Char"/>
    <w:link w:val="132"/>
    <w:qFormat/>
    <w:uiPriority w:val="0"/>
    <w:rPr>
      <w:rFonts w:ascii="宋体" w:hAnsi="宋体" w:eastAsia="宋体" w:cs="Times New Roman"/>
      <w:b/>
      <w:bCs/>
      <w:kern w:val="24"/>
      <w:sz w:val="24"/>
      <w:szCs w:val="24"/>
      <w:lang w:val="en-US" w:eastAsia="zh-CN" w:bidi="ar-SA"/>
    </w:rPr>
  </w:style>
  <w:style w:type="paragraph" w:customStyle="1" w:styleId="132">
    <w:name w:val="环小四1.1（二级）"/>
    <w:link w:val="131"/>
    <w:qFormat/>
    <w:uiPriority w:val="0"/>
    <w:pPr>
      <w:widowControl w:val="0"/>
      <w:jc w:val="both"/>
      <w:outlineLvl w:val="1"/>
    </w:pPr>
    <w:rPr>
      <w:rFonts w:ascii="宋体" w:hAnsi="宋体" w:eastAsia="宋体" w:cs="Times New Roman"/>
      <w:b/>
      <w:bCs/>
      <w:kern w:val="24"/>
      <w:sz w:val="24"/>
      <w:szCs w:val="24"/>
      <w:lang w:val="en-US" w:eastAsia="zh-CN" w:bidi="ar-SA"/>
    </w:rPr>
  </w:style>
  <w:style w:type="character" w:customStyle="1" w:styleId="133">
    <w:name w:val="font41"/>
    <w:qFormat/>
    <w:uiPriority w:val="0"/>
    <w:rPr>
      <w:rFonts w:hint="eastAsia" w:ascii="宋体" w:hAnsi="宋体" w:eastAsia="宋体" w:cs="宋体"/>
      <w:color w:val="000000"/>
      <w:sz w:val="24"/>
      <w:szCs w:val="24"/>
      <w:u w:val="none"/>
    </w:rPr>
  </w:style>
  <w:style w:type="character" w:customStyle="1" w:styleId="134">
    <w:name w:val="font11"/>
    <w:qFormat/>
    <w:uiPriority w:val="0"/>
    <w:rPr>
      <w:rFonts w:hint="eastAsia" w:ascii="宋体" w:hAnsi="宋体" w:eastAsia="宋体" w:cs="宋体"/>
      <w:color w:val="000000"/>
      <w:sz w:val="20"/>
      <w:szCs w:val="20"/>
      <w:u w:val="none"/>
    </w:rPr>
  </w:style>
  <w:style w:type="character" w:customStyle="1" w:styleId="135">
    <w:name w:val="环小四内容 Char Char"/>
    <w:link w:val="136"/>
    <w:qFormat/>
    <w:uiPriority w:val="0"/>
    <w:rPr>
      <w:rFonts w:ascii="宋体" w:hAnsi="Calibri" w:eastAsia="宋体" w:cs="Times New Roman"/>
      <w:kern w:val="2"/>
      <w:sz w:val="24"/>
      <w:szCs w:val="24"/>
    </w:rPr>
  </w:style>
  <w:style w:type="paragraph" w:customStyle="1" w:styleId="136">
    <w:name w:val="环小四内容"/>
    <w:basedOn w:val="1"/>
    <w:link w:val="135"/>
    <w:qFormat/>
    <w:uiPriority w:val="0"/>
    <w:pPr>
      <w:ind w:firstLine="200" w:firstLineChars="200"/>
      <w:jc w:val="left"/>
    </w:pPr>
    <w:rPr>
      <w:rFonts w:ascii="宋体" w:hAnsi="Calibri"/>
      <w:sz w:val="24"/>
    </w:rPr>
  </w:style>
  <w:style w:type="character" w:customStyle="1" w:styleId="137">
    <w:name w:val="hover7"/>
    <w:basedOn w:val="49"/>
    <w:qFormat/>
    <w:uiPriority w:val="0"/>
    <w:rPr>
      <w:rFonts w:ascii="Times New Roman" w:hAnsi="Times New Roman" w:eastAsia="宋体" w:cs="Times New Roman"/>
      <w:color w:val="3D91FF"/>
    </w:rPr>
  </w:style>
  <w:style w:type="character" w:customStyle="1" w:styleId="138">
    <w:name w:val="text1"/>
    <w:basedOn w:val="49"/>
    <w:qFormat/>
    <w:uiPriority w:val="0"/>
    <w:rPr>
      <w:rFonts w:ascii="Times New Roman" w:hAnsi="Times New Roman" w:eastAsia="宋体" w:cs="Times New Roman"/>
      <w:color w:val="666666"/>
      <w:shd w:val="clear" w:color="auto" w:fill="111111"/>
    </w:rPr>
  </w:style>
  <w:style w:type="character" w:customStyle="1" w:styleId="139">
    <w:name w:val="nth-child(6)"/>
    <w:basedOn w:val="49"/>
    <w:qFormat/>
    <w:uiPriority w:val="0"/>
    <w:rPr>
      <w:rFonts w:ascii="Times New Roman" w:hAnsi="Times New Roman" w:eastAsia="宋体" w:cs="Times New Roman"/>
      <w:color w:val="222222"/>
      <w:sz w:val="19"/>
      <w:szCs w:val="19"/>
    </w:rPr>
  </w:style>
  <w:style w:type="character" w:customStyle="1" w:styleId="140">
    <w:name w:val="hover8"/>
    <w:basedOn w:val="49"/>
    <w:qFormat/>
    <w:uiPriority w:val="0"/>
    <w:rPr>
      <w:rFonts w:ascii="Times New Roman" w:hAnsi="Times New Roman" w:eastAsia="宋体" w:cs="Times New Roman"/>
      <w:color w:val="3C88FF"/>
    </w:rPr>
  </w:style>
  <w:style w:type="character" w:customStyle="1" w:styleId="141">
    <w:name w:val="adalbumlist-btn-841bd"/>
    <w:basedOn w:val="49"/>
    <w:qFormat/>
    <w:uiPriority w:val="0"/>
    <w:rPr>
      <w:rFonts w:ascii="Times New Roman" w:hAnsi="Times New Roman" w:eastAsia="宋体" w:cs="Times New Roman"/>
      <w:color w:val="FFFFFF"/>
      <w:shd w:val="clear" w:color="auto" w:fill="3D91FF"/>
    </w:rPr>
  </w:style>
  <w:style w:type="character" w:customStyle="1" w:styleId="142">
    <w:name w:val="nth-of-type(3)"/>
    <w:basedOn w:val="49"/>
    <w:qFormat/>
    <w:uiPriority w:val="0"/>
    <w:rPr>
      <w:rFonts w:ascii="Times New Roman" w:hAnsi="Times New Roman" w:eastAsia="宋体" w:cs="Times New Roman"/>
      <w:color w:val="FFFFFF"/>
    </w:rPr>
  </w:style>
  <w:style w:type="character" w:customStyle="1" w:styleId="143">
    <w:name w:val="font21"/>
    <w:qFormat/>
    <w:uiPriority w:val="0"/>
    <w:rPr>
      <w:rFonts w:hint="eastAsia" w:ascii="宋体" w:hAnsi="宋体" w:eastAsia="宋体" w:cs="宋体"/>
      <w:color w:val="000000"/>
      <w:sz w:val="24"/>
      <w:szCs w:val="24"/>
      <w:u w:val="none"/>
    </w:rPr>
  </w:style>
  <w:style w:type="character" w:customStyle="1" w:styleId="144">
    <w:name w:val="nth-child(7)"/>
    <w:basedOn w:val="49"/>
    <w:qFormat/>
    <w:uiPriority w:val="0"/>
    <w:rPr>
      <w:rFonts w:ascii="Times New Roman" w:hAnsi="Times New Roman" w:eastAsia="宋体" w:cs="Times New Roman"/>
      <w:color w:val="FFFFFF"/>
    </w:rPr>
  </w:style>
  <w:style w:type="character" w:customStyle="1" w:styleId="145">
    <w:name w:val="nth-of-type(2)1"/>
    <w:basedOn w:val="49"/>
    <w:qFormat/>
    <w:uiPriority w:val="0"/>
    <w:rPr>
      <w:rFonts w:ascii="Times New Roman" w:hAnsi="Times New Roman" w:eastAsia="宋体" w:cs="Times New Roman"/>
    </w:rPr>
  </w:style>
  <w:style w:type="character" w:customStyle="1" w:styleId="146">
    <w:name w:val="after2"/>
    <w:basedOn w:val="49"/>
    <w:qFormat/>
    <w:uiPriority w:val="0"/>
    <w:rPr>
      <w:rFonts w:ascii="Times New Roman" w:hAnsi="Times New Roman" w:eastAsia="宋体" w:cs="Times New Roman"/>
    </w:rPr>
  </w:style>
  <w:style w:type="character" w:customStyle="1" w:styleId="147">
    <w:name w:val="nth-of-type(1)2"/>
    <w:basedOn w:val="49"/>
    <w:qFormat/>
    <w:uiPriority w:val="0"/>
    <w:rPr>
      <w:rFonts w:ascii="Times New Roman" w:hAnsi="Times New Roman" w:eastAsia="宋体" w:cs="Times New Roman"/>
      <w:shd w:val="clear" w:color="auto" w:fill="555555"/>
    </w:rPr>
  </w:style>
  <w:style w:type="character" w:customStyle="1" w:styleId="148">
    <w:name w:val="nth-of-type(1)4"/>
    <w:basedOn w:val="49"/>
    <w:qFormat/>
    <w:uiPriority w:val="0"/>
    <w:rPr>
      <w:rFonts w:ascii="Times New Roman" w:hAnsi="Times New Roman" w:eastAsia="宋体" w:cs="Times New Roman"/>
    </w:rPr>
  </w:style>
  <w:style w:type="character" w:customStyle="1" w:styleId="149">
    <w:name w:val="index-name-935ff1"/>
    <w:basedOn w:val="49"/>
    <w:qFormat/>
    <w:uiPriority w:val="0"/>
    <w:rPr>
      <w:rFonts w:ascii="Times New Roman" w:hAnsi="Times New Roman" w:eastAsia="宋体" w:cs="Times New Roman"/>
      <w:sz w:val="24"/>
      <w:szCs w:val="24"/>
    </w:rPr>
  </w:style>
  <w:style w:type="paragraph" w:customStyle="1" w:styleId="150">
    <w:name w:val="Char Char1"/>
    <w:basedOn w:val="1"/>
    <w:qFormat/>
    <w:uiPriority w:val="0"/>
    <w:rPr>
      <w:szCs w:val="21"/>
    </w:rPr>
  </w:style>
  <w:style w:type="paragraph" w:customStyle="1" w:styleId="151">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Char2"/>
    <w:basedOn w:val="1"/>
    <w:qFormat/>
    <w:uiPriority w:val="0"/>
    <w:rPr>
      <w:sz w:val="24"/>
      <w:szCs w:val="20"/>
    </w:rPr>
  </w:style>
  <w:style w:type="paragraph" w:customStyle="1" w:styleId="153">
    <w:name w:val="Char1"/>
    <w:basedOn w:val="1"/>
    <w:qFormat/>
    <w:uiPriority w:val="0"/>
    <w:pPr>
      <w:widowControl/>
      <w:spacing w:after="160" w:line="240" w:lineRule="exact"/>
      <w:jc w:val="left"/>
    </w:pPr>
    <w:rPr>
      <w:kern w:val="0"/>
      <w:sz w:val="24"/>
    </w:rPr>
  </w:style>
  <w:style w:type="paragraph" w:customStyle="1" w:styleId="154">
    <w:name w:val="Char Char Char Char Char Char Char"/>
    <w:basedOn w:val="16"/>
    <w:qFormat/>
    <w:uiPriority w:val="0"/>
    <w:pPr>
      <w:shd w:val="clear" w:color="auto" w:fill="000080"/>
    </w:pPr>
    <w:rPr>
      <w:rFonts w:ascii="Times New Roman"/>
      <w:sz w:val="21"/>
      <w:szCs w:val="24"/>
    </w:rPr>
  </w:style>
  <w:style w:type="paragraph" w:customStyle="1" w:styleId="15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56">
    <w:name w:val="arialblack10"/>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57">
    <w:name w:val="Char Char Char"/>
    <w:basedOn w:val="1"/>
    <w:qFormat/>
    <w:uiPriority w:val="0"/>
    <w:rPr>
      <w:rFonts w:ascii="Tahoma" w:hAnsi="Tahoma"/>
      <w:sz w:val="24"/>
      <w:szCs w:val="20"/>
    </w:rPr>
  </w:style>
  <w:style w:type="paragraph" w:customStyle="1" w:styleId="158">
    <w:name w:val="正文2"/>
    <w:basedOn w:val="1"/>
    <w:qFormat/>
    <w:uiPriority w:val="0"/>
    <w:pPr>
      <w:widowControl/>
      <w:snapToGrid w:val="0"/>
      <w:spacing w:line="500" w:lineRule="atLeast"/>
      <w:ind w:firstLine="200" w:firstLineChars="200"/>
      <w:jc w:val="left"/>
    </w:pPr>
    <w:rPr>
      <w:sz w:val="24"/>
      <w:szCs w:val="20"/>
    </w:rPr>
  </w:style>
  <w:style w:type="paragraph" w:customStyle="1" w:styleId="159">
    <w:name w:val="Char Char Char2 Char Char Char Char"/>
    <w:basedOn w:val="1"/>
    <w:qFormat/>
    <w:uiPriority w:val="0"/>
    <w:pPr>
      <w:spacing w:line="360" w:lineRule="auto"/>
      <w:ind w:firstLine="200" w:firstLineChars="200"/>
    </w:pPr>
    <w:rPr>
      <w:rFonts w:ascii="宋体" w:hAnsi="宋体" w:cs="宋体"/>
      <w:sz w:val="24"/>
    </w:rPr>
  </w:style>
  <w:style w:type="paragraph" w:customStyle="1" w:styleId="160">
    <w:name w:val="列出段落1"/>
    <w:basedOn w:val="1"/>
    <w:qFormat/>
    <w:uiPriority w:val="34"/>
    <w:pPr>
      <w:widowControl/>
      <w:ind w:firstLine="420" w:firstLineChars="200"/>
      <w:jc w:val="left"/>
    </w:pPr>
    <w:rPr>
      <w:rFonts w:ascii="Calibri" w:hAnsi="Calibri" w:eastAsia="等线"/>
      <w:kern w:val="0"/>
      <w:sz w:val="24"/>
      <w:szCs w:val="22"/>
    </w:rPr>
  </w:style>
  <w:style w:type="paragraph" w:customStyle="1" w:styleId="161">
    <w:name w:val="Char11"/>
    <w:basedOn w:val="1"/>
    <w:qFormat/>
    <w:uiPriority w:val="0"/>
  </w:style>
  <w:style w:type="paragraph" w:customStyle="1" w:styleId="162">
    <w:name w:val="图1"/>
    <w:basedOn w:val="1"/>
    <w:next w:val="1"/>
    <w:qFormat/>
    <w:uiPriority w:val="0"/>
    <w:pPr>
      <w:numPr>
        <w:ilvl w:val="0"/>
        <w:numId w:val="1"/>
      </w:numPr>
      <w:spacing w:beforeLines="50" w:line="360" w:lineRule="auto"/>
      <w:ind w:left="4420" w:hanging="748"/>
      <w:jc w:val="center"/>
    </w:pPr>
    <w:rPr>
      <w:kern w:val="0"/>
      <w:sz w:val="24"/>
    </w:rPr>
  </w:style>
  <w:style w:type="paragraph" w:styleId="163">
    <w:name w:val="List Paragraph"/>
    <w:basedOn w:val="1"/>
    <w:qFormat/>
    <w:uiPriority w:val="34"/>
    <w:pPr>
      <w:ind w:firstLine="420" w:firstLineChars="200"/>
    </w:pPr>
    <w:rPr>
      <w:rFonts w:ascii="Calibri" w:hAnsi="Calibri"/>
      <w:szCs w:val="22"/>
    </w:rPr>
  </w:style>
  <w:style w:type="paragraph" w:customStyle="1" w:styleId="164">
    <w:name w:val="样式1"/>
    <w:basedOn w:val="1"/>
    <w:qFormat/>
    <w:uiPriority w:val="0"/>
    <w:pPr>
      <w:adjustRightInd w:val="0"/>
      <w:textAlignment w:val="baseline"/>
    </w:pPr>
    <w:rPr>
      <w:rFonts w:ascii="宋体" w:hAnsi="宋体"/>
      <w:kern w:val="0"/>
      <w:szCs w:val="21"/>
    </w:rPr>
  </w:style>
  <w:style w:type="paragraph" w:customStyle="1" w:styleId="16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66">
    <w:name w:val="Char"/>
    <w:basedOn w:val="1"/>
    <w:qFormat/>
    <w:uiPriority w:val="0"/>
    <w:pPr>
      <w:widowControl/>
      <w:spacing w:after="160" w:line="240" w:lineRule="exact"/>
      <w:jc w:val="left"/>
    </w:pPr>
    <w:rPr>
      <w:rFonts w:ascii="Verdana" w:hAnsi="Verdana" w:eastAsia="楷体_GB2312"/>
      <w:kern w:val="0"/>
      <w:sz w:val="18"/>
      <w:szCs w:val="20"/>
      <w:lang w:eastAsia="en-US"/>
    </w:rPr>
  </w:style>
  <w:style w:type="paragraph" w:customStyle="1" w:styleId="167">
    <w:name w:val="std0"/>
    <w:basedOn w:val="1"/>
    <w:qFormat/>
    <w:uiPriority w:val="0"/>
    <w:pPr>
      <w:widowControl/>
    </w:pPr>
    <w:rPr>
      <w:rFonts w:ascii="宋体" w:hAnsi="宋体" w:cs="宋体"/>
      <w:kern w:val="0"/>
      <w:szCs w:val="21"/>
    </w:rPr>
  </w:style>
  <w:style w:type="paragraph" w:customStyle="1" w:styleId="168">
    <w:name w:val="样式"/>
    <w:qFormat/>
    <w:uiPriority w:val="0"/>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169">
    <w:name w:val="Char Char Char Char"/>
    <w:basedOn w:val="1"/>
    <w:qFormat/>
    <w:uiPriority w:val="0"/>
    <w:rPr>
      <w:szCs w:val="20"/>
    </w:rPr>
  </w:style>
  <w:style w:type="paragraph" w:customStyle="1" w:styleId="170">
    <w:name w:val="WPSOffice手动目录 1"/>
    <w:qFormat/>
    <w:uiPriority w:val="0"/>
    <w:rPr>
      <w:rFonts w:ascii="Times New Roman" w:hAnsi="Times New Roman" w:eastAsia="宋体" w:cs="Times New Roman"/>
      <w:lang w:val="en-US" w:eastAsia="zh-CN" w:bidi="ar-SA"/>
    </w:rPr>
  </w:style>
  <w:style w:type="paragraph" w:customStyle="1" w:styleId="171">
    <w:name w:val="CM19"/>
    <w:basedOn w:val="64"/>
    <w:next w:val="64"/>
    <w:unhideWhenUsed/>
    <w:qFormat/>
    <w:uiPriority w:val="99"/>
    <w:rPr>
      <w:rFonts w:hint="default"/>
    </w:rPr>
  </w:style>
  <w:style w:type="paragraph" w:customStyle="1" w:styleId="172">
    <w:name w:val="CM11"/>
    <w:basedOn w:val="64"/>
    <w:next w:val="64"/>
    <w:unhideWhenUsed/>
    <w:qFormat/>
    <w:uiPriority w:val="99"/>
    <w:pPr>
      <w:spacing w:line="520" w:lineRule="atLeast"/>
    </w:pPr>
    <w:rPr>
      <w:rFonts w:hint="default"/>
    </w:rPr>
  </w:style>
  <w:style w:type="paragraph" w:customStyle="1" w:styleId="173">
    <w:name w:val="CM13"/>
    <w:basedOn w:val="64"/>
    <w:next w:val="64"/>
    <w:unhideWhenUsed/>
    <w:qFormat/>
    <w:uiPriority w:val="99"/>
    <w:pPr>
      <w:spacing w:line="520" w:lineRule="atLeast"/>
    </w:pPr>
    <w:rPr>
      <w:rFonts w:hint="default"/>
    </w:rPr>
  </w:style>
  <w:style w:type="paragraph" w:customStyle="1" w:styleId="174">
    <w:name w:val="CM14"/>
    <w:basedOn w:val="64"/>
    <w:next w:val="64"/>
    <w:unhideWhenUsed/>
    <w:qFormat/>
    <w:uiPriority w:val="99"/>
    <w:pPr>
      <w:spacing w:line="546" w:lineRule="atLeast"/>
    </w:pPr>
    <w:rPr>
      <w:rFonts w:hint="default"/>
    </w:rPr>
  </w:style>
  <w:style w:type="character" w:customStyle="1" w:styleId="175">
    <w:name w:val="正文文本缩进 2 Char"/>
    <w:basedOn w:val="49"/>
    <w:link w:val="27"/>
    <w:qFormat/>
    <w:uiPriority w:val="0"/>
    <w:rPr>
      <w:kern w:val="2"/>
      <w:sz w:val="21"/>
      <w:szCs w:val="24"/>
    </w:rPr>
  </w:style>
  <w:style w:type="character" w:customStyle="1" w:styleId="176">
    <w:name w:val="HTML 预设格式 Char"/>
    <w:basedOn w:val="49"/>
    <w:link w:val="40"/>
    <w:qFormat/>
    <w:uiPriority w:val="99"/>
    <w:rPr>
      <w:rFonts w:ascii="Arial" w:hAnsi="Arial"/>
      <w:sz w:val="24"/>
      <w:szCs w:val="24"/>
    </w:rPr>
  </w:style>
  <w:style w:type="paragraph" w:customStyle="1" w:styleId="177">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cs="宋体"/>
      <w:b/>
      <w:bCs/>
      <w:kern w:val="0"/>
      <w:sz w:val="28"/>
      <w:szCs w:val="28"/>
    </w:rPr>
  </w:style>
  <w:style w:type="paragraph" w:customStyle="1" w:styleId="178">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 w:val="24"/>
    </w:rPr>
  </w:style>
  <w:style w:type="paragraph" w:customStyle="1" w:styleId="1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18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82">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83">
    <w:name w:val="xl92"/>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36"/>
      <w:szCs w:val="36"/>
    </w:rPr>
  </w:style>
  <w:style w:type="paragraph" w:customStyle="1" w:styleId="184">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186">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87">
    <w:name w:val="标书标题 3 Char"/>
    <w:basedOn w:val="1"/>
    <w:qFormat/>
    <w:uiPriority w:val="0"/>
    <w:pPr>
      <w:tabs>
        <w:tab w:val="left" w:pos="720"/>
      </w:tabs>
      <w:spacing w:line="360" w:lineRule="auto"/>
      <w:ind w:left="720" w:hanging="720"/>
      <w:outlineLvl w:val="2"/>
    </w:pPr>
    <w:rPr>
      <w:rFonts w:ascii="Arial" w:hAnsi="Arial"/>
      <w:bCs/>
      <w:sz w:val="24"/>
      <w:szCs w:val="32"/>
    </w:rPr>
  </w:style>
  <w:style w:type="paragraph" w:customStyle="1" w:styleId="188">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28"/>
      <w:szCs w:val="28"/>
    </w:rPr>
  </w:style>
  <w:style w:type="paragraph" w:customStyle="1" w:styleId="189">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19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9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192">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 w:val="24"/>
    </w:rPr>
  </w:style>
  <w:style w:type="paragraph" w:customStyle="1" w:styleId="19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rPr>
  </w:style>
  <w:style w:type="paragraph" w:customStyle="1" w:styleId="1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19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196">
    <w:name w:val="List Paragraph1"/>
    <w:basedOn w:val="1"/>
    <w:qFormat/>
    <w:uiPriority w:val="0"/>
    <w:pPr>
      <w:ind w:firstLine="420" w:firstLineChars="200"/>
    </w:pPr>
    <w:rPr>
      <w:rFonts w:ascii="Calibri" w:hAnsi="Calibri"/>
      <w:szCs w:val="22"/>
    </w:rPr>
  </w:style>
  <w:style w:type="paragraph" w:customStyle="1" w:styleId="19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198">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199">
    <w:name w:val=" Char Char Char"/>
    <w:basedOn w:val="1"/>
    <w:qFormat/>
    <w:uiPriority w:val="0"/>
    <w:rPr>
      <w:rFonts w:ascii="Tahoma" w:hAnsi="Tahoma"/>
      <w:sz w:val="24"/>
      <w:szCs w:val="20"/>
    </w:rPr>
  </w:style>
  <w:style w:type="paragraph" w:customStyle="1" w:styleId="20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rPr>
  </w:style>
  <w:style w:type="paragraph" w:customStyle="1" w:styleId="201">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cs="宋体"/>
      <w:b/>
      <w:bCs/>
      <w:kern w:val="0"/>
      <w:sz w:val="28"/>
      <w:szCs w:val="28"/>
    </w:rPr>
  </w:style>
  <w:style w:type="paragraph" w:customStyle="1" w:styleId="20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203">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cs="宋体"/>
      <w:kern w:val="0"/>
      <w:sz w:val="24"/>
    </w:rPr>
  </w:style>
  <w:style w:type="paragraph" w:customStyle="1" w:styleId="204">
    <w:name w:val="xl94"/>
    <w:basedOn w:val="1"/>
    <w:qFormat/>
    <w:uiPriority w:val="0"/>
    <w:pPr>
      <w:widowControl/>
      <w:pBdr>
        <w:top w:val="single" w:color="auto" w:sz="4" w:space="0"/>
        <w:bottom w:val="single" w:color="auto" w:sz="4" w:space="0"/>
      </w:pBdr>
      <w:spacing w:before="100" w:beforeAutospacing="1" w:after="100" w:afterAutospacing="1"/>
      <w:jc w:val="left"/>
    </w:pPr>
    <w:rPr>
      <w:rFonts w:ascii="仿宋" w:hAnsi="仿宋" w:eastAsia="仿宋" w:cs="宋体"/>
      <w:b/>
      <w:bCs/>
      <w:kern w:val="0"/>
      <w:sz w:val="28"/>
      <w:szCs w:val="28"/>
    </w:rPr>
  </w:style>
  <w:style w:type="paragraph" w:customStyle="1" w:styleId="205">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 w:val="24"/>
    </w:rPr>
  </w:style>
  <w:style w:type="paragraph" w:customStyle="1" w:styleId="206">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28"/>
      <w:szCs w:val="28"/>
    </w:rPr>
  </w:style>
  <w:style w:type="paragraph" w:customStyle="1" w:styleId="207">
    <w:name w:val="样式 标题 2 + 宋体 五号 非加粗 黑色"/>
    <w:basedOn w:val="5"/>
    <w:qFormat/>
    <w:uiPriority w:val="0"/>
    <w:pPr>
      <w:numPr>
        <w:ilvl w:val="1"/>
        <w:numId w:val="1"/>
      </w:numPr>
      <w:tabs>
        <w:tab w:val="left" w:pos="777"/>
        <w:tab w:val="left" w:pos="1380"/>
      </w:tabs>
      <w:adjustRightInd w:val="0"/>
      <w:spacing w:line="416" w:lineRule="atLeast"/>
      <w:jc w:val="left"/>
      <w:textAlignment w:val="baseline"/>
    </w:pPr>
    <w:rPr>
      <w:rFonts w:ascii="宋体" w:hAnsi="宋体" w:eastAsia="宋体"/>
      <w:b w:val="0"/>
      <w:color w:val="000000"/>
      <w:kern w:val="0"/>
      <w:sz w:val="21"/>
      <w:szCs w:val="32"/>
    </w:rPr>
  </w:style>
  <w:style w:type="paragraph" w:customStyle="1" w:styleId="208">
    <w:name w:val="图"/>
    <w:basedOn w:val="1"/>
    <w:qFormat/>
    <w:uiPriority w:val="0"/>
    <w:pPr>
      <w:keepNext/>
      <w:adjustRightInd w:val="0"/>
      <w:spacing w:before="60" w:after="60" w:line="300" w:lineRule="auto"/>
      <w:jc w:val="center"/>
      <w:textAlignment w:val="center"/>
    </w:pPr>
    <w:rPr>
      <w:snapToGrid w:val="0"/>
      <w:spacing w:val="20"/>
      <w:kern w:val="0"/>
      <w:sz w:val="24"/>
      <w:szCs w:val="20"/>
      <w:lang w:val="en-US" w:eastAsia="zh-CN"/>
    </w:rPr>
  </w:style>
  <w:style w:type="paragraph" w:customStyle="1" w:styleId="20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rPr>
  </w:style>
  <w:style w:type="paragraph" w:customStyle="1" w:styleId="210">
    <w:name w:val="Char Char Char 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rPr>
  </w:style>
  <w:style w:type="paragraph" w:customStyle="1" w:styleId="212">
    <w:name w:val=" Char1 Char Char Char"/>
    <w:basedOn w:val="1"/>
    <w:qFormat/>
    <w:uiPriority w:val="0"/>
    <w:rPr>
      <w:rFonts w:ascii="Tahoma" w:hAnsi="Tahoma"/>
      <w:sz w:val="24"/>
      <w:szCs w:val="20"/>
    </w:rPr>
  </w:style>
  <w:style w:type="paragraph" w:customStyle="1" w:styleId="213">
    <w:name w:val="xl105"/>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21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1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216">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 w:val="24"/>
    </w:rPr>
  </w:style>
  <w:style w:type="paragraph" w:customStyle="1" w:styleId="217">
    <w:name w:val="font5"/>
    <w:basedOn w:val="1"/>
    <w:qFormat/>
    <w:uiPriority w:val="0"/>
    <w:pPr>
      <w:widowControl/>
      <w:spacing w:before="100" w:beforeAutospacing="1" w:after="100" w:afterAutospacing="1"/>
      <w:jc w:val="left"/>
    </w:pPr>
    <w:rPr>
      <w:rFonts w:ascii="仿宋" w:hAnsi="仿宋" w:eastAsia="仿宋" w:cs="宋体"/>
      <w:color w:val="000000"/>
      <w:kern w:val="0"/>
      <w:sz w:val="22"/>
      <w:szCs w:val="22"/>
    </w:rPr>
  </w:style>
  <w:style w:type="paragraph" w:customStyle="1" w:styleId="218">
    <w:name w:val="样式 标题 4 + 段前: 5 磅 段后: 5 磅 行距: 单倍行距"/>
    <w:basedOn w:val="7"/>
    <w:qFormat/>
    <w:uiPriority w:val="0"/>
    <w:pPr>
      <w:numPr>
        <w:ilvl w:val="3"/>
        <w:numId w:val="1"/>
      </w:numPr>
      <w:tabs>
        <w:tab w:val="left" w:pos="777"/>
        <w:tab w:val="left" w:pos="2220"/>
      </w:tabs>
      <w:adjustRightInd w:val="0"/>
      <w:spacing w:before="100" w:after="100" w:line="240" w:lineRule="auto"/>
      <w:jc w:val="left"/>
      <w:textAlignment w:val="baseline"/>
    </w:pPr>
    <w:rPr>
      <w:rFonts w:cs="宋体"/>
      <w:kern w:val="0"/>
      <w:szCs w:val="20"/>
    </w:rPr>
  </w:style>
  <w:style w:type="paragraph" w:customStyle="1" w:styleId="219">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220">
    <w:name w:val="样式 标题 3h3H3sect1.2.3 + 五号 段前: 6 磅 段后: 6 磅 行距: 单倍行距"/>
    <w:basedOn w:val="6"/>
    <w:qFormat/>
    <w:uiPriority w:val="0"/>
    <w:pPr>
      <w:numPr>
        <w:ilvl w:val="2"/>
        <w:numId w:val="1"/>
      </w:numPr>
      <w:tabs>
        <w:tab w:val="left" w:pos="777"/>
        <w:tab w:val="left" w:pos="1800"/>
      </w:tabs>
      <w:spacing w:before="120" w:after="120" w:line="240" w:lineRule="auto"/>
      <w:jc w:val="left"/>
    </w:pPr>
    <w:rPr>
      <w:rFonts w:cs="宋体"/>
      <w:bCs/>
      <w:sz w:val="21"/>
    </w:rPr>
  </w:style>
  <w:style w:type="paragraph" w:customStyle="1" w:styleId="22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4"/>
    </w:rPr>
  </w:style>
  <w:style w:type="paragraph" w:customStyle="1" w:styleId="22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223">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224">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22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226">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227">
    <w:name w:val="xl111"/>
    <w:basedOn w:val="1"/>
    <w:qFormat/>
    <w:uiPriority w:val="0"/>
    <w:pPr>
      <w:widowControl/>
      <w:pBdr>
        <w:top w:val="single" w:color="auto" w:sz="4" w:space="0"/>
        <w:bottom w:val="single" w:color="auto" w:sz="4" w:space="0"/>
      </w:pBdr>
      <w:spacing w:before="100" w:beforeAutospacing="1" w:after="100" w:afterAutospacing="1"/>
      <w:jc w:val="center"/>
    </w:pPr>
    <w:rPr>
      <w:rFonts w:ascii="仿宋" w:hAnsi="仿宋" w:eastAsia="仿宋" w:cs="宋体"/>
      <w:kern w:val="0"/>
      <w:sz w:val="24"/>
    </w:rPr>
  </w:style>
  <w:style w:type="paragraph" w:customStyle="1" w:styleId="22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22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23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paragraph" w:customStyle="1" w:styleId="23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rPr>
  </w:style>
  <w:style w:type="paragraph" w:customStyle="1" w:styleId="232">
    <w:name w:val="xl100"/>
    <w:basedOn w:val="1"/>
    <w:qFormat/>
    <w:uiPriority w:val="0"/>
    <w:pPr>
      <w:widowControl/>
      <w:pBdr>
        <w:top w:val="single" w:color="auto" w:sz="4" w:space="0"/>
        <w:bottom w:val="single" w:color="auto" w:sz="4" w:space="0"/>
      </w:pBdr>
      <w:spacing w:before="100" w:beforeAutospacing="1" w:after="100" w:afterAutospacing="1"/>
      <w:jc w:val="center"/>
    </w:pPr>
    <w:rPr>
      <w:rFonts w:ascii="仿宋" w:hAnsi="仿宋" w:eastAsia="仿宋" w:cs="宋体"/>
      <w:kern w:val="0"/>
      <w:sz w:val="24"/>
    </w:rPr>
  </w:style>
  <w:style w:type="paragraph" w:customStyle="1" w:styleId="23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rPr>
  </w:style>
  <w:style w:type="paragraph" w:customStyle="1" w:styleId="2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5">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4"/>
    </w:rPr>
  </w:style>
  <w:style w:type="paragraph" w:customStyle="1" w:styleId="236">
    <w:name w:val="xl88"/>
    <w:basedOn w:val="1"/>
    <w:qFormat/>
    <w:uiPriority w:val="0"/>
    <w:pPr>
      <w:widowControl/>
      <w:pBdr>
        <w:top w:val="single" w:color="auto" w:sz="4" w:space="0"/>
        <w:bottom w:val="single" w:color="auto" w:sz="4" w:space="0"/>
      </w:pBdr>
      <w:spacing w:before="100" w:beforeAutospacing="1" w:after="100" w:afterAutospacing="1"/>
      <w:jc w:val="left"/>
    </w:pPr>
    <w:rPr>
      <w:rFonts w:ascii="仿宋" w:hAnsi="仿宋" w:eastAsia="仿宋" w:cs="宋体"/>
      <w:b/>
      <w:bCs/>
      <w:kern w:val="0"/>
      <w:sz w:val="28"/>
      <w:szCs w:val="28"/>
    </w:rPr>
  </w:style>
  <w:style w:type="paragraph" w:customStyle="1" w:styleId="237">
    <w:name w:val=" Char"/>
    <w:basedOn w:val="1"/>
    <w:qFormat/>
    <w:uiPriority w:val="0"/>
    <w:pPr>
      <w:spacing w:line="240" w:lineRule="atLeast"/>
      <w:ind w:left="420" w:firstLine="420"/>
    </w:pPr>
    <w:rPr>
      <w:kern w:val="0"/>
      <w:szCs w:val="21"/>
    </w:rPr>
  </w:style>
  <w:style w:type="paragraph" w:customStyle="1" w:styleId="238">
    <w:name w:val="p0"/>
    <w:basedOn w:val="1"/>
    <w:qFormat/>
    <w:uiPriority w:val="0"/>
    <w:pPr>
      <w:widowControl/>
    </w:pPr>
    <w:rPr>
      <w:kern w:val="0"/>
      <w:szCs w:val="21"/>
    </w:rPr>
  </w:style>
  <w:style w:type="paragraph" w:customStyle="1" w:styleId="23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0">
    <w:name w:val="xl108"/>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rPr>
  </w:style>
  <w:style w:type="character" w:customStyle="1" w:styleId="241">
    <w:name w:val="尾注文本 Char"/>
    <w:basedOn w:val="49"/>
    <w:link w:val="28"/>
    <w:qFormat/>
    <w:uiPriority w:val="0"/>
    <w:rPr>
      <w:kern w:val="2"/>
      <w:sz w:val="21"/>
      <w:szCs w:val="24"/>
    </w:rPr>
  </w:style>
  <w:style w:type="character" w:customStyle="1" w:styleId="242">
    <w:name w:val="脚注文本 Char"/>
    <w:basedOn w:val="49"/>
    <w:link w:val="34"/>
    <w:qFormat/>
    <w:uiPriority w:val="0"/>
    <w:rPr>
      <w:kern w:val="2"/>
      <w:sz w:val="18"/>
      <w:szCs w:val="18"/>
    </w:rPr>
  </w:style>
  <w:style w:type="character" w:customStyle="1" w:styleId="243">
    <w:name w:val="content1"/>
    <w:qFormat/>
    <w:uiPriority w:val="0"/>
    <w:rPr>
      <w:sz w:val="19"/>
      <w:szCs w:val="19"/>
    </w:rPr>
  </w:style>
  <w:style w:type="character" w:customStyle="1" w:styleId="244">
    <w:name w:val="Para head"/>
    <w:qFormat/>
    <w:uiPriority w:val="0"/>
    <w:rPr>
      <w:rFonts w:hint="default" w:ascii="Arial" w:hAnsi="Arial" w:eastAsia="Times New Roman" w:cs="Arial"/>
      <w:sz w:val="20"/>
    </w:rPr>
  </w:style>
  <w:style w:type="paragraph" w:customStyle="1" w:styleId="245">
    <w:name w:val="样式 标题 3 + (中文) 黑体 小四 非加粗 段前: 7.8 磅 段后: 0 磅 行距: 固定值 20 磅"/>
    <w:basedOn w:val="6"/>
    <w:qFormat/>
    <w:uiPriority w:val="0"/>
    <w:pPr>
      <w:adjustRightInd/>
      <w:spacing w:before="0" w:after="0" w:line="400" w:lineRule="exact"/>
      <w:textAlignment w:val="auto"/>
    </w:pPr>
    <w:rPr>
      <w:rFonts w:ascii="宋体" w:hAnsi="宋体" w:eastAsia="黑体" w:cs="宋体"/>
      <w:b w:val="0"/>
      <w:kern w:val="2"/>
    </w:rPr>
  </w:style>
  <w:style w:type="paragraph" w:customStyle="1" w:styleId="246">
    <w:name w:val="页脚1"/>
    <w:basedOn w:val="1"/>
    <w:qFormat/>
    <w:uiPriority w:val="0"/>
    <w:pPr>
      <w:tabs>
        <w:tab w:val="center" w:pos="4153"/>
        <w:tab w:val="right" w:pos="8306"/>
      </w:tabs>
      <w:snapToGrid w:val="0"/>
      <w:jc w:val="left"/>
    </w:pPr>
    <w:rPr>
      <w:rFonts w:ascii="宋体" w:hAnsi="宋体" w:cs="宋体"/>
      <w:sz w:val="18"/>
    </w:rPr>
  </w:style>
  <w:style w:type="paragraph" w:customStyle="1" w:styleId="24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宋体"/>
      <w:kern w:val="0"/>
      <w:sz w:val="20"/>
      <w:szCs w:val="20"/>
    </w:rPr>
  </w:style>
  <w:style w:type="paragraph" w:customStyle="1" w:styleId="24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rPr>
  </w:style>
  <w:style w:type="paragraph" w:customStyle="1" w:styleId="249">
    <w:name w:val="目录文字"/>
    <w:basedOn w:val="1"/>
    <w:qFormat/>
    <w:uiPriority w:val="0"/>
    <w:pPr>
      <w:widowControl/>
      <w:spacing w:line="480" w:lineRule="auto"/>
      <w:jc w:val="left"/>
    </w:pPr>
    <w:rPr>
      <w:rFonts w:ascii="宋体" w:hAnsi="宋体" w:cs="宋体"/>
      <w:kern w:val="0"/>
      <w:sz w:val="24"/>
      <w:szCs w:val="20"/>
    </w:rPr>
  </w:style>
  <w:style w:type="paragraph" w:customStyle="1" w:styleId="250">
    <w:name w:val="目录"/>
    <w:basedOn w:val="1"/>
    <w:qFormat/>
    <w:uiPriority w:val="0"/>
    <w:pPr>
      <w:widowControl/>
      <w:jc w:val="center"/>
    </w:pPr>
    <w:rPr>
      <w:rFonts w:ascii="宋体" w:hAnsi="宋体" w:cs="宋体"/>
      <w:b/>
      <w:kern w:val="0"/>
      <w:sz w:val="36"/>
      <w:szCs w:val="20"/>
    </w:rPr>
  </w:style>
  <w:style w:type="paragraph" w:customStyle="1" w:styleId="251">
    <w:name w:val="菲页1"/>
    <w:basedOn w:val="5"/>
    <w:qFormat/>
    <w:uiPriority w:val="0"/>
    <w:pPr>
      <w:widowControl/>
      <w:tabs>
        <w:tab w:val="center" w:pos="4677"/>
      </w:tabs>
      <w:spacing w:line="413" w:lineRule="auto"/>
      <w:jc w:val="center"/>
    </w:pPr>
    <w:rPr>
      <w:rFonts w:ascii="黑体" w:hAnsi="宋体" w:eastAsia="仿宋_GB2312"/>
      <w:b w:val="0"/>
      <w:color w:val="000000"/>
      <w:kern w:val="0"/>
      <w:sz w:val="52"/>
      <w:szCs w:val="32"/>
    </w:rPr>
  </w:style>
  <w:style w:type="paragraph" w:customStyle="1" w:styleId="252">
    <w:name w:val="TOC 标题1"/>
    <w:basedOn w:val="4"/>
    <w:next w:val="1"/>
    <w:qFormat/>
    <w:uiPriority w:val="0"/>
    <w:pPr>
      <w:keepLines w:val="0"/>
      <w:widowControl/>
      <w:tabs>
        <w:tab w:val="left" w:pos="432"/>
      </w:tabs>
      <w:spacing w:before="0" w:after="0" w:line="240" w:lineRule="auto"/>
      <w:ind w:left="432" w:hanging="432"/>
      <w:jc w:val="center"/>
      <w:outlineLvl w:val="9"/>
    </w:pPr>
    <w:rPr>
      <w:rFonts w:ascii="黑体" w:hAnsi="宋体" w:eastAsia="黑体" w:cs="宋体"/>
      <w:b w:val="0"/>
      <w:bCs w:val="0"/>
      <w:kern w:val="0"/>
      <w:sz w:val="52"/>
      <w:szCs w:val="20"/>
    </w:rPr>
  </w:style>
  <w:style w:type="paragraph" w:customStyle="1" w:styleId="253">
    <w:name w:val="Char Char Char Char Char Char Char Char Char"/>
    <w:basedOn w:val="1"/>
    <w:qFormat/>
    <w:uiPriority w:val="0"/>
    <w:pPr>
      <w:widowControl/>
      <w:spacing w:after="160" w:line="240" w:lineRule="exact"/>
      <w:jc w:val="left"/>
    </w:pPr>
    <w:rPr>
      <w:rFonts w:cs="宋体"/>
    </w:rPr>
  </w:style>
  <w:style w:type="paragraph" w:customStyle="1" w:styleId="254">
    <w:name w:val="菲页2"/>
    <w:basedOn w:val="6"/>
    <w:qFormat/>
    <w:uiPriority w:val="0"/>
    <w:pPr>
      <w:widowControl/>
      <w:tabs>
        <w:tab w:val="left" w:pos="720"/>
      </w:tabs>
      <w:adjustRightInd/>
      <w:spacing w:before="120" w:after="120" w:line="360" w:lineRule="auto"/>
      <w:ind w:left="720" w:hanging="720"/>
      <w:jc w:val="center"/>
      <w:textAlignment w:val="auto"/>
    </w:pPr>
    <w:rPr>
      <w:rFonts w:ascii="黑体" w:hAnsi="宋体" w:eastAsia="黑体" w:cs="宋体"/>
      <w:b w:val="0"/>
      <w:sz w:val="44"/>
    </w:rPr>
  </w:style>
  <w:style w:type="paragraph" w:customStyle="1" w:styleId="255">
    <w:name w:val="Char Char Char Char1"/>
    <w:basedOn w:val="1"/>
    <w:qFormat/>
    <w:uiPriority w:val="0"/>
    <w:rPr>
      <w:rFonts w:ascii="宋体" w:hAnsi="宋体" w:cs="宋体"/>
    </w:rPr>
  </w:style>
  <w:style w:type="paragraph" w:customStyle="1" w:styleId="256">
    <w:name w:val="菲页(卷)"/>
    <w:basedOn w:val="4"/>
    <w:next w:val="65"/>
    <w:qFormat/>
    <w:uiPriority w:val="0"/>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rPr>
  </w:style>
  <w:style w:type="paragraph" w:customStyle="1" w:styleId="257">
    <w:name w:val="Revision"/>
    <w:unhideWhenUsed/>
    <w:qFormat/>
    <w:uiPriority w:val="99"/>
    <w:rPr>
      <w:rFonts w:ascii="宋体" w:hAnsi="宋体" w:eastAsia="宋体" w:cs="宋体"/>
      <w:kern w:val="2"/>
      <w:sz w:val="21"/>
      <w:szCs w:val="24"/>
      <w:lang w:val="en-US" w:eastAsia="zh-CN" w:bidi="ar-SA"/>
    </w:rPr>
  </w:style>
  <w:style w:type="paragraph" w:customStyle="1" w:styleId="258">
    <w:name w:val="Char Char1 Char"/>
    <w:basedOn w:val="1"/>
    <w:qFormat/>
    <w:uiPriority w:val="0"/>
  </w:style>
  <w:style w:type="paragraph" w:customStyle="1" w:styleId="259">
    <w:name w:val="msolistparagraph"/>
    <w:basedOn w:val="1"/>
    <w:qFormat/>
    <w:uiPriority w:val="0"/>
    <w:pPr>
      <w:ind w:firstLine="420" w:firstLineChars="200"/>
    </w:pPr>
    <w:rPr>
      <w:rFonts w:ascii="Calibri" w:hAnsi="Calibri"/>
      <w:szCs w:val="22"/>
    </w:rPr>
  </w:style>
  <w:style w:type="character" w:customStyle="1" w:styleId="260">
    <w:name w:val="页脚 字符"/>
    <w:basedOn w:val="49"/>
    <w:qFormat/>
    <w:uiPriority w:val="99"/>
  </w:style>
  <w:style w:type="paragraph" w:customStyle="1" w:styleId="261">
    <w:name w:val="Table Paragraph"/>
    <w:basedOn w:val="1"/>
    <w:unhideWhenUsed/>
    <w:qFormat/>
    <w:uiPriority w:val="1"/>
    <w:pPr>
      <w:spacing w:beforeLines="0" w:afterLines="0"/>
    </w:pPr>
    <w:rPr>
      <w:rFonts w:hint="eastAsia"/>
      <w:sz w:val="24"/>
    </w:rPr>
  </w:style>
  <w:style w:type="character" w:customStyle="1" w:styleId="26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17067</Words>
  <Characters>18110</Characters>
  <Lines>853</Lines>
  <Paragraphs>240</Paragraphs>
  <TotalTime>83</TotalTime>
  <ScaleCrop>false</ScaleCrop>
  <LinksUpToDate>false</LinksUpToDate>
  <CharactersWithSpaces>19048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2022-11-16T10:23:00Z</dcterms:created>
  <dc:creator>安玉岗</dc:creator>
  <cp:lastModifiedBy>堪九过•kankan</cp:lastModifiedBy>
  <cp:lastPrinted>2024-08-06T08:22:00Z</cp:lastPrinted>
  <dcterms:modified xsi:type="dcterms:W3CDTF">2025-07-12T03:09:39Z</dcterms:modified>
  <dc:title>货物类招标文件</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8929754BB1DC40E5B1361AAE012836D2_13</vt:lpwstr>
  </property>
  <property fmtid="{D5CDD505-2E9C-101B-9397-08002B2CF9AE}" pid="4" name="KSOTemplateDocerSaveRecord">
    <vt:lpwstr>eyJoZGlkIjoiMDY4YTYzZjU1OGMxNjZhNWY1NjI5MGUyNzUwNTY1ZjEiLCJ1c2VySWQiOiIxMTI3MDY3OTYzIn0=</vt:lpwstr>
  </property>
</Properties>
</file>