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BDA390">
      <w:pPr>
        <w:pStyle w:val="4"/>
        <w:jc w:val="center"/>
        <w:outlineLvl w:val="1"/>
      </w:pPr>
      <w:r>
        <w:rPr>
          <w:rFonts w:ascii="仿宋_GB2312" w:hAnsi="仿宋_GB2312" w:eastAsia="仿宋_GB2312" w:cs="仿宋_GB2312"/>
          <w:b/>
          <w:sz w:val="36"/>
        </w:rPr>
        <w:t>技术、服务及其他要求</w:t>
      </w:r>
    </w:p>
    <w:p w14:paraId="0ECEFC21">
      <w:pPr>
        <w:pStyle w:val="4"/>
        <w:ind w:firstLine="480"/>
        <w:jc w:val="left"/>
      </w:pPr>
      <w:r>
        <w:rPr>
          <w:rFonts w:ascii="仿宋_GB2312" w:hAnsi="仿宋_GB2312" w:eastAsia="仿宋_GB2312" w:cs="仿宋_GB2312"/>
        </w:rPr>
        <w:t>（注：本章的技术、服务及其他要求中，带“★”的要求为实质性要求。）</w:t>
      </w:r>
    </w:p>
    <w:p w14:paraId="1E72A181">
      <w:pPr>
        <w:pStyle w:val="4"/>
        <w:jc w:val="left"/>
        <w:outlineLvl w:val="2"/>
      </w:pPr>
      <w:r>
        <w:rPr>
          <w:rFonts w:ascii="仿宋_GB2312" w:hAnsi="仿宋_GB2312" w:eastAsia="仿宋_GB2312" w:cs="仿宋_GB2312"/>
          <w:b/>
          <w:sz w:val="28"/>
        </w:rPr>
        <w:t>1.采购内容</w:t>
      </w:r>
    </w:p>
    <w:p w14:paraId="5D8EA38B">
      <w:pPr>
        <w:pStyle w:val="4"/>
        <w:jc w:val="left"/>
      </w:pPr>
      <w:r>
        <w:rPr>
          <w:rFonts w:ascii="仿宋_GB2312" w:hAnsi="仿宋_GB2312" w:eastAsia="仿宋_GB2312" w:cs="仿宋_GB2312"/>
        </w:rPr>
        <w:t>采购包预算金额（元）: 549,340.00</w:t>
      </w:r>
    </w:p>
    <w:p w14:paraId="015A9D2B">
      <w:pPr>
        <w:pStyle w:val="4"/>
        <w:jc w:val="left"/>
      </w:pPr>
      <w:r>
        <w:rPr>
          <w:rFonts w:ascii="仿宋_GB2312" w:hAnsi="仿宋_GB2312" w:eastAsia="仿宋_GB2312" w:cs="仿宋_GB2312"/>
        </w:rPr>
        <w:t>采购包最高限价（元）: 549,340.00</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49"/>
        <w:gridCol w:w="1116"/>
        <w:gridCol w:w="745"/>
        <w:gridCol w:w="820"/>
        <w:gridCol w:w="1216"/>
        <w:gridCol w:w="745"/>
        <w:gridCol w:w="745"/>
        <w:gridCol w:w="745"/>
        <w:gridCol w:w="745"/>
        <w:gridCol w:w="598"/>
        <w:gridCol w:w="598"/>
      </w:tblGrid>
      <w:tr w14:paraId="487CCC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56" w:type="dxa"/>
          </w:tcPr>
          <w:p w14:paraId="4D427C8D">
            <w:pPr>
              <w:pStyle w:val="4"/>
              <w:jc w:val="center"/>
            </w:pPr>
            <w:r>
              <w:rPr>
                <w:rFonts w:ascii="仿宋_GB2312" w:hAnsi="仿宋_GB2312" w:eastAsia="仿宋_GB2312" w:cs="仿宋_GB2312"/>
              </w:rPr>
              <w:t>序号</w:t>
            </w:r>
          </w:p>
        </w:tc>
        <w:tc>
          <w:tcPr>
            <w:tcW w:w="821" w:type="dxa"/>
          </w:tcPr>
          <w:p w14:paraId="1D547962">
            <w:pPr>
              <w:pStyle w:val="4"/>
              <w:jc w:val="center"/>
            </w:pPr>
            <w:r>
              <w:rPr>
                <w:rFonts w:ascii="仿宋_GB2312" w:hAnsi="仿宋_GB2312" w:eastAsia="仿宋_GB2312" w:cs="仿宋_GB2312"/>
              </w:rPr>
              <w:t>采购品目名称</w:t>
            </w:r>
          </w:p>
        </w:tc>
        <w:tc>
          <w:tcPr>
            <w:tcW w:w="821" w:type="dxa"/>
          </w:tcPr>
          <w:p w14:paraId="7D451B20">
            <w:pPr>
              <w:pStyle w:val="4"/>
              <w:jc w:val="center"/>
            </w:pPr>
            <w:r>
              <w:rPr>
                <w:rFonts w:ascii="仿宋_GB2312" w:hAnsi="仿宋_GB2312" w:eastAsia="仿宋_GB2312" w:cs="仿宋_GB2312"/>
              </w:rPr>
              <w:t>标的名称</w:t>
            </w:r>
          </w:p>
        </w:tc>
        <w:tc>
          <w:tcPr>
            <w:tcW w:w="821" w:type="dxa"/>
          </w:tcPr>
          <w:p w14:paraId="6360486B">
            <w:pPr>
              <w:pStyle w:val="4"/>
              <w:jc w:val="center"/>
            </w:pPr>
            <w:r>
              <w:rPr>
                <w:rFonts w:ascii="仿宋_GB2312" w:hAnsi="仿宋_GB2312" w:eastAsia="仿宋_GB2312" w:cs="仿宋_GB2312"/>
              </w:rPr>
              <w:t>数量</w:t>
            </w:r>
            <w:r>
              <w:br w:type="textWrapping"/>
            </w:r>
            <w:r>
              <w:rPr>
                <w:rFonts w:ascii="仿宋_GB2312" w:hAnsi="仿宋_GB2312" w:eastAsia="仿宋_GB2312" w:cs="仿宋_GB2312"/>
              </w:rPr>
              <w:t>(计量单位)</w:t>
            </w:r>
          </w:p>
        </w:tc>
        <w:tc>
          <w:tcPr>
            <w:tcW w:w="821" w:type="dxa"/>
          </w:tcPr>
          <w:p w14:paraId="512573FE">
            <w:pPr>
              <w:pStyle w:val="4"/>
              <w:jc w:val="center"/>
            </w:pPr>
            <w:r>
              <w:rPr>
                <w:rFonts w:ascii="仿宋_GB2312" w:hAnsi="仿宋_GB2312" w:eastAsia="仿宋_GB2312" w:cs="仿宋_GB2312"/>
              </w:rPr>
              <w:t>标的金额 （元）</w:t>
            </w:r>
          </w:p>
        </w:tc>
        <w:tc>
          <w:tcPr>
            <w:tcW w:w="821" w:type="dxa"/>
          </w:tcPr>
          <w:p w14:paraId="3020B5B3">
            <w:pPr>
              <w:pStyle w:val="4"/>
              <w:jc w:val="center"/>
            </w:pPr>
            <w:r>
              <w:rPr>
                <w:rFonts w:ascii="仿宋_GB2312" w:hAnsi="仿宋_GB2312" w:eastAsia="仿宋_GB2312" w:cs="仿宋_GB2312"/>
              </w:rPr>
              <w:t>所属行业</w:t>
            </w:r>
          </w:p>
        </w:tc>
        <w:tc>
          <w:tcPr>
            <w:tcW w:w="821" w:type="dxa"/>
          </w:tcPr>
          <w:p w14:paraId="6BE3D991">
            <w:pPr>
              <w:pStyle w:val="4"/>
              <w:jc w:val="center"/>
            </w:pPr>
            <w:r>
              <w:rPr>
                <w:rFonts w:ascii="仿宋_GB2312" w:hAnsi="仿宋_GB2312" w:eastAsia="仿宋_GB2312" w:cs="仿宋_GB2312"/>
              </w:rPr>
              <w:t>是否涉及核心产品</w:t>
            </w:r>
          </w:p>
        </w:tc>
        <w:tc>
          <w:tcPr>
            <w:tcW w:w="821" w:type="dxa"/>
          </w:tcPr>
          <w:p w14:paraId="1AA33216">
            <w:pPr>
              <w:pStyle w:val="4"/>
              <w:jc w:val="center"/>
            </w:pPr>
            <w:r>
              <w:rPr>
                <w:rFonts w:ascii="仿宋_GB2312" w:hAnsi="仿宋_GB2312" w:eastAsia="仿宋_GB2312" w:cs="仿宋_GB2312"/>
              </w:rPr>
              <w:t>是否涉及采购进口产品</w:t>
            </w:r>
          </w:p>
        </w:tc>
        <w:tc>
          <w:tcPr>
            <w:tcW w:w="821" w:type="dxa"/>
          </w:tcPr>
          <w:p w14:paraId="69B82BAC">
            <w:pPr>
              <w:pStyle w:val="4"/>
              <w:jc w:val="center"/>
            </w:pPr>
            <w:r>
              <w:rPr>
                <w:rFonts w:ascii="仿宋_GB2312" w:hAnsi="仿宋_GB2312" w:eastAsia="仿宋_GB2312" w:cs="仿宋_GB2312"/>
              </w:rPr>
              <w:t>是否涉及强制采购节能产品</w:t>
            </w:r>
          </w:p>
        </w:tc>
        <w:tc>
          <w:tcPr>
            <w:tcW w:w="639" w:type="dxa"/>
          </w:tcPr>
          <w:p w14:paraId="5207B293">
            <w:pPr>
              <w:pStyle w:val="4"/>
              <w:jc w:val="center"/>
            </w:pPr>
            <w:r>
              <w:rPr>
                <w:rFonts w:ascii="仿宋_GB2312" w:hAnsi="仿宋_GB2312" w:eastAsia="仿宋_GB2312" w:cs="仿宋_GB2312"/>
              </w:rPr>
              <w:t>是否涉及优先采购节能产品</w:t>
            </w:r>
          </w:p>
        </w:tc>
        <w:tc>
          <w:tcPr>
            <w:tcW w:w="639" w:type="dxa"/>
          </w:tcPr>
          <w:p w14:paraId="16DECA0E">
            <w:pPr>
              <w:pStyle w:val="4"/>
              <w:jc w:val="center"/>
            </w:pPr>
            <w:r>
              <w:rPr>
                <w:rFonts w:ascii="仿宋_GB2312" w:hAnsi="仿宋_GB2312" w:eastAsia="仿宋_GB2312" w:cs="仿宋_GB2312"/>
              </w:rPr>
              <w:t>是否涉及优先采购环境标志产品</w:t>
            </w:r>
          </w:p>
        </w:tc>
      </w:tr>
      <w:tr w14:paraId="6536B3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3593A92B">
            <w:pPr>
              <w:pStyle w:val="4"/>
              <w:jc w:val="left"/>
            </w:pPr>
            <w:r>
              <w:rPr>
                <w:rFonts w:ascii="仿宋_GB2312" w:hAnsi="仿宋_GB2312" w:eastAsia="仿宋_GB2312" w:cs="仿宋_GB2312"/>
              </w:rPr>
              <w:t>1</w:t>
            </w:r>
          </w:p>
        </w:tc>
        <w:tc>
          <w:tcPr>
            <w:tcW w:w="821" w:type="dxa"/>
          </w:tcPr>
          <w:p w14:paraId="229C461F">
            <w:pPr>
              <w:pStyle w:val="4"/>
              <w:jc w:val="left"/>
            </w:pPr>
            <w:r>
              <w:rPr>
                <w:rFonts w:ascii="仿宋_GB2312" w:hAnsi="仿宋_GB2312" w:eastAsia="仿宋_GB2312" w:cs="仿宋_GB2312"/>
              </w:rPr>
              <w:t>A02020800 触控一体机</w:t>
            </w:r>
          </w:p>
        </w:tc>
        <w:tc>
          <w:tcPr>
            <w:tcW w:w="821" w:type="dxa"/>
          </w:tcPr>
          <w:p w14:paraId="478D897C">
            <w:pPr>
              <w:pStyle w:val="4"/>
              <w:jc w:val="left"/>
            </w:pPr>
            <w:r>
              <w:rPr>
                <w:rFonts w:ascii="仿宋_GB2312" w:hAnsi="仿宋_GB2312" w:eastAsia="仿宋_GB2312" w:cs="仿宋_GB2312"/>
              </w:rPr>
              <w:t>智慧黑板</w:t>
            </w:r>
          </w:p>
        </w:tc>
        <w:tc>
          <w:tcPr>
            <w:tcW w:w="821" w:type="dxa"/>
          </w:tcPr>
          <w:p w14:paraId="23969913">
            <w:pPr>
              <w:pStyle w:val="4"/>
              <w:jc w:val="right"/>
            </w:pPr>
            <w:r>
              <w:rPr>
                <w:rFonts w:ascii="仿宋_GB2312" w:hAnsi="仿宋_GB2312" w:eastAsia="仿宋_GB2312" w:cs="仿宋_GB2312"/>
              </w:rPr>
              <w:t>22.00（项）</w:t>
            </w:r>
          </w:p>
        </w:tc>
        <w:tc>
          <w:tcPr>
            <w:tcW w:w="821" w:type="dxa"/>
          </w:tcPr>
          <w:p w14:paraId="6A037089">
            <w:pPr>
              <w:pStyle w:val="4"/>
              <w:jc w:val="right"/>
            </w:pPr>
            <w:r>
              <w:rPr>
                <w:rFonts w:ascii="仿宋_GB2312" w:hAnsi="仿宋_GB2312" w:eastAsia="仿宋_GB2312" w:cs="仿宋_GB2312"/>
              </w:rPr>
              <w:t>448,140.00</w:t>
            </w:r>
          </w:p>
        </w:tc>
        <w:tc>
          <w:tcPr>
            <w:tcW w:w="821" w:type="dxa"/>
          </w:tcPr>
          <w:p w14:paraId="3B1D6069">
            <w:pPr>
              <w:pStyle w:val="4"/>
              <w:jc w:val="left"/>
            </w:pPr>
            <w:r>
              <w:rPr>
                <w:rFonts w:ascii="仿宋_GB2312" w:hAnsi="仿宋_GB2312" w:eastAsia="仿宋_GB2312" w:cs="仿宋_GB2312"/>
              </w:rPr>
              <w:t>工业</w:t>
            </w:r>
          </w:p>
        </w:tc>
        <w:tc>
          <w:tcPr>
            <w:tcW w:w="821" w:type="dxa"/>
          </w:tcPr>
          <w:p w14:paraId="0FA13809">
            <w:pPr>
              <w:pStyle w:val="4"/>
              <w:jc w:val="left"/>
            </w:pPr>
            <w:r>
              <w:rPr>
                <w:rFonts w:ascii="仿宋_GB2312" w:hAnsi="仿宋_GB2312" w:eastAsia="仿宋_GB2312" w:cs="仿宋_GB2312"/>
              </w:rPr>
              <w:t>是</w:t>
            </w:r>
          </w:p>
        </w:tc>
        <w:tc>
          <w:tcPr>
            <w:tcW w:w="821" w:type="dxa"/>
          </w:tcPr>
          <w:p w14:paraId="53BF6FBF">
            <w:pPr>
              <w:pStyle w:val="4"/>
              <w:jc w:val="left"/>
            </w:pPr>
            <w:r>
              <w:rPr>
                <w:rFonts w:ascii="仿宋_GB2312" w:hAnsi="仿宋_GB2312" w:eastAsia="仿宋_GB2312" w:cs="仿宋_GB2312"/>
              </w:rPr>
              <w:t>否</w:t>
            </w:r>
          </w:p>
        </w:tc>
        <w:tc>
          <w:tcPr>
            <w:tcW w:w="821" w:type="dxa"/>
          </w:tcPr>
          <w:p w14:paraId="44848EE5">
            <w:pPr>
              <w:pStyle w:val="4"/>
              <w:jc w:val="left"/>
            </w:pPr>
            <w:r>
              <w:rPr>
                <w:rFonts w:ascii="仿宋_GB2312" w:hAnsi="仿宋_GB2312" w:eastAsia="仿宋_GB2312" w:cs="仿宋_GB2312"/>
              </w:rPr>
              <w:t>否</w:t>
            </w:r>
          </w:p>
        </w:tc>
        <w:tc>
          <w:tcPr>
            <w:tcW w:w="639" w:type="dxa"/>
          </w:tcPr>
          <w:p w14:paraId="68389172">
            <w:pPr>
              <w:pStyle w:val="4"/>
              <w:jc w:val="left"/>
            </w:pPr>
            <w:r>
              <w:rPr>
                <w:rFonts w:ascii="仿宋_GB2312" w:hAnsi="仿宋_GB2312" w:eastAsia="仿宋_GB2312" w:cs="仿宋_GB2312"/>
              </w:rPr>
              <w:t>否</w:t>
            </w:r>
          </w:p>
        </w:tc>
        <w:tc>
          <w:tcPr>
            <w:tcW w:w="639" w:type="dxa"/>
          </w:tcPr>
          <w:p w14:paraId="320FFB84">
            <w:pPr>
              <w:pStyle w:val="4"/>
              <w:jc w:val="left"/>
            </w:pPr>
            <w:r>
              <w:rPr>
                <w:rFonts w:ascii="仿宋_GB2312" w:hAnsi="仿宋_GB2312" w:eastAsia="仿宋_GB2312" w:cs="仿宋_GB2312"/>
              </w:rPr>
              <w:t>否</w:t>
            </w:r>
          </w:p>
        </w:tc>
      </w:tr>
      <w:tr w14:paraId="64B7D2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2EC12DC4">
            <w:pPr>
              <w:pStyle w:val="4"/>
              <w:jc w:val="left"/>
            </w:pPr>
            <w:r>
              <w:rPr>
                <w:rFonts w:ascii="仿宋_GB2312" w:hAnsi="仿宋_GB2312" w:eastAsia="仿宋_GB2312" w:cs="仿宋_GB2312"/>
              </w:rPr>
              <w:t>2</w:t>
            </w:r>
          </w:p>
        </w:tc>
        <w:tc>
          <w:tcPr>
            <w:tcW w:w="821" w:type="dxa"/>
          </w:tcPr>
          <w:p w14:paraId="15B0FF26">
            <w:pPr>
              <w:pStyle w:val="4"/>
              <w:jc w:val="left"/>
            </w:pPr>
            <w:r>
              <w:rPr>
                <w:rFonts w:ascii="仿宋_GB2312" w:hAnsi="仿宋_GB2312" w:eastAsia="仿宋_GB2312" w:cs="仿宋_GB2312"/>
              </w:rPr>
              <w:t>A02020800 触控一体机</w:t>
            </w:r>
          </w:p>
        </w:tc>
        <w:tc>
          <w:tcPr>
            <w:tcW w:w="821" w:type="dxa"/>
          </w:tcPr>
          <w:p w14:paraId="212477DC">
            <w:pPr>
              <w:pStyle w:val="4"/>
              <w:jc w:val="left"/>
            </w:pPr>
            <w:r>
              <w:rPr>
                <w:rFonts w:ascii="仿宋_GB2312" w:hAnsi="仿宋_GB2312" w:eastAsia="仿宋_GB2312" w:cs="仿宋_GB2312"/>
              </w:rPr>
              <w:t>展台</w:t>
            </w:r>
          </w:p>
        </w:tc>
        <w:tc>
          <w:tcPr>
            <w:tcW w:w="821" w:type="dxa"/>
          </w:tcPr>
          <w:p w14:paraId="366952F9">
            <w:pPr>
              <w:pStyle w:val="4"/>
              <w:jc w:val="right"/>
            </w:pPr>
            <w:r>
              <w:rPr>
                <w:rFonts w:ascii="仿宋_GB2312" w:hAnsi="仿宋_GB2312" w:eastAsia="仿宋_GB2312" w:cs="仿宋_GB2312"/>
              </w:rPr>
              <w:t>22.00（项）</w:t>
            </w:r>
          </w:p>
        </w:tc>
        <w:tc>
          <w:tcPr>
            <w:tcW w:w="821" w:type="dxa"/>
          </w:tcPr>
          <w:p w14:paraId="6850B45A">
            <w:pPr>
              <w:pStyle w:val="4"/>
              <w:jc w:val="right"/>
            </w:pPr>
            <w:r>
              <w:rPr>
                <w:rFonts w:ascii="仿宋_GB2312" w:hAnsi="仿宋_GB2312" w:eastAsia="仿宋_GB2312" w:cs="仿宋_GB2312"/>
              </w:rPr>
              <w:t>28,600.00</w:t>
            </w:r>
          </w:p>
        </w:tc>
        <w:tc>
          <w:tcPr>
            <w:tcW w:w="821" w:type="dxa"/>
          </w:tcPr>
          <w:p w14:paraId="7F547C95">
            <w:pPr>
              <w:pStyle w:val="4"/>
              <w:jc w:val="left"/>
            </w:pPr>
            <w:r>
              <w:rPr>
                <w:rFonts w:ascii="仿宋_GB2312" w:hAnsi="仿宋_GB2312" w:eastAsia="仿宋_GB2312" w:cs="仿宋_GB2312"/>
              </w:rPr>
              <w:t>工业</w:t>
            </w:r>
          </w:p>
        </w:tc>
        <w:tc>
          <w:tcPr>
            <w:tcW w:w="821" w:type="dxa"/>
          </w:tcPr>
          <w:p w14:paraId="2E109AFD">
            <w:pPr>
              <w:pStyle w:val="4"/>
              <w:jc w:val="left"/>
            </w:pPr>
            <w:r>
              <w:rPr>
                <w:rFonts w:ascii="仿宋_GB2312" w:hAnsi="仿宋_GB2312" w:eastAsia="仿宋_GB2312" w:cs="仿宋_GB2312"/>
              </w:rPr>
              <w:t>否</w:t>
            </w:r>
          </w:p>
        </w:tc>
        <w:tc>
          <w:tcPr>
            <w:tcW w:w="821" w:type="dxa"/>
          </w:tcPr>
          <w:p w14:paraId="63D7C42A">
            <w:pPr>
              <w:pStyle w:val="4"/>
              <w:jc w:val="left"/>
            </w:pPr>
            <w:r>
              <w:rPr>
                <w:rFonts w:ascii="仿宋_GB2312" w:hAnsi="仿宋_GB2312" w:eastAsia="仿宋_GB2312" w:cs="仿宋_GB2312"/>
              </w:rPr>
              <w:t>否</w:t>
            </w:r>
          </w:p>
        </w:tc>
        <w:tc>
          <w:tcPr>
            <w:tcW w:w="821" w:type="dxa"/>
          </w:tcPr>
          <w:p w14:paraId="6BB89AC7">
            <w:pPr>
              <w:pStyle w:val="4"/>
              <w:jc w:val="left"/>
            </w:pPr>
            <w:r>
              <w:rPr>
                <w:rFonts w:ascii="仿宋_GB2312" w:hAnsi="仿宋_GB2312" w:eastAsia="仿宋_GB2312" w:cs="仿宋_GB2312"/>
              </w:rPr>
              <w:t>否</w:t>
            </w:r>
          </w:p>
        </w:tc>
        <w:tc>
          <w:tcPr>
            <w:tcW w:w="639" w:type="dxa"/>
          </w:tcPr>
          <w:p w14:paraId="296AD867">
            <w:pPr>
              <w:pStyle w:val="4"/>
              <w:jc w:val="left"/>
            </w:pPr>
            <w:r>
              <w:rPr>
                <w:rFonts w:ascii="仿宋_GB2312" w:hAnsi="仿宋_GB2312" w:eastAsia="仿宋_GB2312" w:cs="仿宋_GB2312"/>
              </w:rPr>
              <w:t>否</w:t>
            </w:r>
          </w:p>
        </w:tc>
        <w:tc>
          <w:tcPr>
            <w:tcW w:w="639" w:type="dxa"/>
          </w:tcPr>
          <w:p w14:paraId="3C8D9DAC">
            <w:pPr>
              <w:pStyle w:val="4"/>
              <w:jc w:val="left"/>
            </w:pPr>
            <w:r>
              <w:rPr>
                <w:rFonts w:ascii="仿宋_GB2312" w:hAnsi="仿宋_GB2312" w:eastAsia="仿宋_GB2312" w:cs="仿宋_GB2312"/>
              </w:rPr>
              <w:t>否</w:t>
            </w:r>
          </w:p>
        </w:tc>
      </w:tr>
      <w:tr w14:paraId="6A675B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235E3683">
            <w:pPr>
              <w:pStyle w:val="4"/>
              <w:jc w:val="left"/>
            </w:pPr>
            <w:r>
              <w:rPr>
                <w:rFonts w:ascii="仿宋_GB2312" w:hAnsi="仿宋_GB2312" w:eastAsia="仿宋_GB2312" w:cs="仿宋_GB2312"/>
              </w:rPr>
              <w:t>3</w:t>
            </w:r>
          </w:p>
        </w:tc>
        <w:tc>
          <w:tcPr>
            <w:tcW w:w="821" w:type="dxa"/>
          </w:tcPr>
          <w:p w14:paraId="6AC0BC23">
            <w:pPr>
              <w:pStyle w:val="4"/>
              <w:jc w:val="left"/>
            </w:pPr>
            <w:r>
              <w:rPr>
                <w:rFonts w:ascii="仿宋_GB2312" w:hAnsi="仿宋_GB2312" w:eastAsia="仿宋_GB2312" w:cs="仿宋_GB2312"/>
              </w:rPr>
              <w:t>A02020800 触控一体机</w:t>
            </w:r>
          </w:p>
        </w:tc>
        <w:tc>
          <w:tcPr>
            <w:tcW w:w="821" w:type="dxa"/>
          </w:tcPr>
          <w:p w14:paraId="3B6409B3">
            <w:pPr>
              <w:pStyle w:val="4"/>
              <w:jc w:val="left"/>
            </w:pPr>
            <w:r>
              <w:rPr>
                <w:rFonts w:ascii="仿宋_GB2312" w:hAnsi="仿宋_GB2312" w:eastAsia="仿宋_GB2312" w:cs="仿宋_GB2312"/>
              </w:rPr>
              <w:t>交互教学软件</w:t>
            </w:r>
          </w:p>
        </w:tc>
        <w:tc>
          <w:tcPr>
            <w:tcW w:w="821" w:type="dxa"/>
          </w:tcPr>
          <w:p w14:paraId="7A2E5F50">
            <w:pPr>
              <w:pStyle w:val="4"/>
              <w:jc w:val="right"/>
            </w:pPr>
            <w:r>
              <w:rPr>
                <w:rFonts w:ascii="仿宋_GB2312" w:hAnsi="仿宋_GB2312" w:eastAsia="仿宋_GB2312" w:cs="仿宋_GB2312"/>
              </w:rPr>
              <w:t>22.00（项）</w:t>
            </w:r>
          </w:p>
        </w:tc>
        <w:tc>
          <w:tcPr>
            <w:tcW w:w="821" w:type="dxa"/>
          </w:tcPr>
          <w:p w14:paraId="2702862D">
            <w:pPr>
              <w:pStyle w:val="4"/>
              <w:jc w:val="right"/>
            </w:pPr>
            <w:r>
              <w:rPr>
                <w:rFonts w:ascii="仿宋_GB2312" w:hAnsi="仿宋_GB2312" w:eastAsia="仿宋_GB2312" w:cs="仿宋_GB2312"/>
              </w:rPr>
              <w:t>3,300.00</w:t>
            </w:r>
          </w:p>
        </w:tc>
        <w:tc>
          <w:tcPr>
            <w:tcW w:w="821" w:type="dxa"/>
          </w:tcPr>
          <w:p w14:paraId="578E8E0F">
            <w:pPr>
              <w:pStyle w:val="4"/>
              <w:jc w:val="left"/>
            </w:pPr>
            <w:r>
              <w:rPr>
                <w:rFonts w:ascii="仿宋_GB2312" w:hAnsi="仿宋_GB2312" w:eastAsia="仿宋_GB2312" w:cs="仿宋_GB2312"/>
              </w:rPr>
              <w:t>软件和信息技术服务业</w:t>
            </w:r>
          </w:p>
        </w:tc>
        <w:tc>
          <w:tcPr>
            <w:tcW w:w="821" w:type="dxa"/>
          </w:tcPr>
          <w:p w14:paraId="4437AA4F">
            <w:pPr>
              <w:pStyle w:val="4"/>
              <w:jc w:val="left"/>
            </w:pPr>
            <w:r>
              <w:rPr>
                <w:rFonts w:ascii="仿宋_GB2312" w:hAnsi="仿宋_GB2312" w:eastAsia="仿宋_GB2312" w:cs="仿宋_GB2312"/>
              </w:rPr>
              <w:t>否</w:t>
            </w:r>
          </w:p>
        </w:tc>
        <w:tc>
          <w:tcPr>
            <w:tcW w:w="821" w:type="dxa"/>
          </w:tcPr>
          <w:p w14:paraId="35937A5E">
            <w:pPr>
              <w:pStyle w:val="4"/>
              <w:jc w:val="left"/>
            </w:pPr>
            <w:r>
              <w:rPr>
                <w:rFonts w:ascii="仿宋_GB2312" w:hAnsi="仿宋_GB2312" w:eastAsia="仿宋_GB2312" w:cs="仿宋_GB2312"/>
              </w:rPr>
              <w:t>否</w:t>
            </w:r>
          </w:p>
        </w:tc>
        <w:tc>
          <w:tcPr>
            <w:tcW w:w="821" w:type="dxa"/>
          </w:tcPr>
          <w:p w14:paraId="666D432E">
            <w:pPr>
              <w:pStyle w:val="4"/>
              <w:jc w:val="left"/>
            </w:pPr>
            <w:r>
              <w:rPr>
                <w:rFonts w:ascii="仿宋_GB2312" w:hAnsi="仿宋_GB2312" w:eastAsia="仿宋_GB2312" w:cs="仿宋_GB2312"/>
              </w:rPr>
              <w:t>否</w:t>
            </w:r>
          </w:p>
        </w:tc>
        <w:tc>
          <w:tcPr>
            <w:tcW w:w="639" w:type="dxa"/>
          </w:tcPr>
          <w:p w14:paraId="3537A159">
            <w:pPr>
              <w:pStyle w:val="4"/>
              <w:jc w:val="left"/>
            </w:pPr>
            <w:r>
              <w:rPr>
                <w:rFonts w:ascii="仿宋_GB2312" w:hAnsi="仿宋_GB2312" w:eastAsia="仿宋_GB2312" w:cs="仿宋_GB2312"/>
              </w:rPr>
              <w:t>否</w:t>
            </w:r>
          </w:p>
        </w:tc>
        <w:tc>
          <w:tcPr>
            <w:tcW w:w="639" w:type="dxa"/>
          </w:tcPr>
          <w:p w14:paraId="1A4C4B50">
            <w:pPr>
              <w:pStyle w:val="4"/>
              <w:jc w:val="left"/>
            </w:pPr>
            <w:r>
              <w:rPr>
                <w:rFonts w:ascii="仿宋_GB2312" w:hAnsi="仿宋_GB2312" w:eastAsia="仿宋_GB2312" w:cs="仿宋_GB2312"/>
              </w:rPr>
              <w:t>否</w:t>
            </w:r>
          </w:p>
        </w:tc>
      </w:tr>
      <w:tr w14:paraId="61C89C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3780EB5B">
            <w:pPr>
              <w:pStyle w:val="4"/>
              <w:jc w:val="left"/>
            </w:pPr>
            <w:r>
              <w:rPr>
                <w:rFonts w:ascii="仿宋_GB2312" w:hAnsi="仿宋_GB2312" w:eastAsia="仿宋_GB2312" w:cs="仿宋_GB2312"/>
              </w:rPr>
              <w:t>4</w:t>
            </w:r>
          </w:p>
        </w:tc>
        <w:tc>
          <w:tcPr>
            <w:tcW w:w="821" w:type="dxa"/>
          </w:tcPr>
          <w:p w14:paraId="1B7E536C">
            <w:pPr>
              <w:pStyle w:val="4"/>
              <w:jc w:val="left"/>
            </w:pPr>
            <w:r>
              <w:rPr>
                <w:rFonts w:ascii="仿宋_GB2312" w:hAnsi="仿宋_GB2312" w:eastAsia="仿宋_GB2312" w:cs="仿宋_GB2312"/>
              </w:rPr>
              <w:t>A02020800 触控一体机</w:t>
            </w:r>
          </w:p>
        </w:tc>
        <w:tc>
          <w:tcPr>
            <w:tcW w:w="821" w:type="dxa"/>
          </w:tcPr>
          <w:p w14:paraId="43175B1E">
            <w:pPr>
              <w:pStyle w:val="4"/>
              <w:jc w:val="left"/>
            </w:pPr>
            <w:r>
              <w:rPr>
                <w:rFonts w:ascii="仿宋_GB2312" w:hAnsi="仿宋_GB2312" w:eastAsia="仿宋_GB2312" w:cs="仿宋_GB2312"/>
              </w:rPr>
              <w:t>终端安全管理软件</w:t>
            </w:r>
          </w:p>
        </w:tc>
        <w:tc>
          <w:tcPr>
            <w:tcW w:w="821" w:type="dxa"/>
          </w:tcPr>
          <w:p w14:paraId="5D03C4CD">
            <w:pPr>
              <w:pStyle w:val="4"/>
              <w:jc w:val="right"/>
            </w:pPr>
            <w:r>
              <w:rPr>
                <w:rFonts w:ascii="仿宋_GB2312" w:hAnsi="仿宋_GB2312" w:eastAsia="仿宋_GB2312" w:cs="仿宋_GB2312"/>
              </w:rPr>
              <w:t>22.00（项）</w:t>
            </w:r>
          </w:p>
        </w:tc>
        <w:tc>
          <w:tcPr>
            <w:tcW w:w="821" w:type="dxa"/>
          </w:tcPr>
          <w:p w14:paraId="613E6DCC">
            <w:pPr>
              <w:pStyle w:val="4"/>
              <w:jc w:val="right"/>
            </w:pPr>
            <w:r>
              <w:rPr>
                <w:rFonts w:ascii="仿宋_GB2312" w:hAnsi="仿宋_GB2312" w:eastAsia="仿宋_GB2312" w:cs="仿宋_GB2312"/>
              </w:rPr>
              <w:t>4,400.00</w:t>
            </w:r>
          </w:p>
        </w:tc>
        <w:tc>
          <w:tcPr>
            <w:tcW w:w="821" w:type="dxa"/>
          </w:tcPr>
          <w:p w14:paraId="76322644">
            <w:pPr>
              <w:pStyle w:val="4"/>
              <w:jc w:val="left"/>
            </w:pPr>
            <w:r>
              <w:rPr>
                <w:rFonts w:ascii="仿宋_GB2312" w:hAnsi="仿宋_GB2312" w:eastAsia="仿宋_GB2312" w:cs="仿宋_GB2312"/>
              </w:rPr>
              <w:t>软件和信息技术服务业</w:t>
            </w:r>
          </w:p>
        </w:tc>
        <w:tc>
          <w:tcPr>
            <w:tcW w:w="821" w:type="dxa"/>
          </w:tcPr>
          <w:p w14:paraId="3ED84810">
            <w:pPr>
              <w:pStyle w:val="4"/>
              <w:jc w:val="left"/>
            </w:pPr>
            <w:r>
              <w:rPr>
                <w:rFonts w:ascii="仿宋_GB2312" w:hAnsi="仿宋_GB2312" w:eastAsia="仿宋_GB2312" w:cs="仿宋_GB2312"/>
              </w:rPr>
              <w:t>否</w:t>
            </w:r>
          </w:p>
        </w:tc>
        <w:tc>
          <w:tcPr>
            <w:tcW w:w="821" w:type="dxa"/>
          </w:tcPr>
          <w:p w14:paraId="55C78086">
            <w:pPr>
              <w:pStyle w:val="4"/>
              <w:jc w:val="left"/>
            </w:pPr>
            <w:r>
              <w:rPr>
                <w:rFonts w:ascii="仿宋_GB2312" w:hAnsi="仿宋_GB2312" w:eastAsia="仿宋_GB2312" w:cs="仿宋_GB2312"/>
              </w:rPr>
              <w:t>否</w:t>
            </w:r>
          </w:p>
        </w:tc>
        <w:tc>
          <w:tcPr>
            <w:tcW w:w="821" w:type="dxa"/>
          </w:tcPr>
          <w:p w14:paraId="3444A4EF">
            <w:pPr>
              <w:pStyle w:val="4"/>
              <w:jc w:val="left"/>
            </w:pPr>
            <w:r>
              <w:rPr>
                <w:rFonts w:ascii="仿宋_GB2312" w:hAnsi="仿宋_GB2312" w:eastAsia="仿宋_GB2312" w:cs="仿宋_GB2312"/>
              </w:rPr>
              <w:t>否</w:t>
            </w:r>
          </w:p>
        </w:tc>
        <w:tc>
          <w:tcPr>
            <w:tcW w:w="639" w:type="dxa"/>
          </w:tcPr>
          <w:p w14:paraId="33D32BE1">
            <w:pPr>
              <w:pStyle w:val="4"/>
              <w:jc w:val="left"/>
            </w:pPr>
            <w:r>
              <w:rPr>
                <w:rFonts w:ascii="仿宋_GB2312" w:hAnsi="仿宋_GB2312" w:eastAsia="仿宋_GB2312" w:cs="仿宋_GB2312"/>
              </w:rPr>
              <w:t>否</w:t>
            </w:r>
          </w:p>
        </w:tc>
        <w:tc>
          <w:tcPr>
            <w:tcW w:w="639" w:type="dxa"/>
          </w:tcPr>
          <w:p w14:paraId="6B0CA1F5">
            <w:pPr>
              <w:pStyle w:val="4"/>
              <w:jc w:val="left"/>
            </w:pPr>
            <w:r>
              <w:rPr>
                <w:rFonts w:ascii="仿宋_GB2312" w:hAnsi="仿宋_GB2312" w:eastAsia="仿宋_GB2312" w:cs="仿宋_GB2312"/>
              </w:rPr>
              <w:t>否</w:t>
            </w:r>
          </w:p>
        </w:tc>
      </w:tr>
      <w:tr w14:paraId="43750A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35C78744">
            <w:pPr>
              <w:pStyle w:val="4"/>
              <w:jc w:val="left"/>
            </w:pPr>
            <w:r>
              <w:rPr>
                <w:rFonts w:ascii="仿宋_GB2312" w:hAnsi="仿宋_GB2312" w:eastAsia="仿宋_GB2312" w:cs="仿宋_GB2312"/>
              </w:rPr>
              <w:t>5</w:t>
            </w:r>
          </w:p>
        </w:tc>
        <w:tc>
          <w:tcPr>
            <w:tcW w:w="821" w:type="dxa"/>
          </w:tcPr>
          <w:p w14:paraId="70265177">
            <w:pPr>
              <w:pStyle w:val="4"/>
              <w:jc w:val="left"/>
            </w:pPr>
            <w:r>
              <w:rPr>
                <w:rFonts w:ascii="仿宋_GB2312" w:hAnsi="仿宋_GB2312" w:eastAsia="仿宋_GB2312" w:cs="仿宋_GB2312"/>
              </w:rPr>
              <w:t>A02020800 触控一体机</w:t>
            </w:r>
          </w:p>
        </w:tc>
        <w:tc>
          <w:tcPr>
            <w:tcW w:w="821" w:type="dxa"/>
          </w:tcPr>
          <w:p w14:paraId="6BE2DCC0">
            <w:pPr>
              <w:pStyle w:val="4"/>
              <w:jc w:val="left"/>
            </w:pPr>
            <w:r>
              <w:rPr>
                <w:rFonts w:ascii="仿宋_GB2312" w:hAnsi="仿宋_GB2312" w:eastAsia="仿宋_GB2312" w:cs="仿宋_GB2312"/>
              </w:rPr>
              <w:t>集中控制管理平台</w:t>
            </w:r>
          </w:p>
        </w:tc>
        <w:tc>
          <w:tcPr>
            <w:tcW w:w="821" w:type="dxa"/>
          </w:tcPr>
          <w:p w14:paraId="56088471">
            <w:pPr>
              <w:pStyle w:val="4"/>
              <w:jc w:val="right"/>
            </w:pPr>
            <w:r>
              <w:rPr>
                <w:rFonts w:ascii="仿宋_GB2312" w:hAnsi="仿宋_GB2312" w:eastAsia="仿宋_GB2312" w:cs="仿宋_GB2312"/>
              </w:rPr>
              <w:t>22.00（项）</w:t>
            </w:r>
          </w:p>
        </w:tc>
        <w:tc>
          <w:tcPr>
            <w:tcW w:w="821" w:type="dxa"/>
          </w:tcPr>
          <w:p w14:paraId="6E407E1D">
            <w:pPr>
              <w:pStyle w:val="4"/>
              <w:jc w:val="right"/>
            </w:pPr>
            <w:r>
              <w:rPr>
                <w:rFonts w:ascii="仿宋_GB2312" w:hAnsi="仿宋_GB2312" w:eastAsia="仿宋_GB2312" w:cs="仿宋_GB2312"/>
              </w:rPr>
              <w:t>4,400.00</w:t>
            </w:r>
          </w:p>
        </w:tc>
        <w:tc>
          <w:tcPr>
            <w:tcW w:w="821" w:type="dxa"/>
          </w:tcPr>
          <w:p w14:paraId="795C8A72">
            <w:pPr>
              <w:pStyle w:val="4"/>
              <w:jc w:val="left"/>
            </w:pPr>
            <w:r>
              <w:rPr>
                <w:rFonts w:ascii="仿宋_GB2312" w:hAnsi="仿宋_GB2312" w:eastAsia="仿宋_GB2312" w:cs="仿宋_GB2312"/>
              </w:rPr>
              <w:t>软件和信息技术服务业</w:t>
            </w:r>
          </w:p>
        </w:tc>
        <w:tc>
          <w:tcPr>
            <w:tcW w:w="821" w:type="dxa"/>
          </w:tcPr>
          <w:p w14:paraId="5D424121">
            <w:pPr>
              <w:pStyle w:val="4"/>
              <w:jc w:val="left"/>
            </w:pPr>
            <w:r>
              <w:rPr>
                <w:rFonts w:ascii="仿宋_GB2312" w:hAnsi="仿宋_GB2312" w:eastAsia="仿宋_GB2312" w:cs="仿宋_GB2312"/>
              </w:rPr>
              <w:t>否</w:t>
            </w:r>
          </w:p>
        </w:tc>
        <w:tc>
          <w:tcPr>
            <w:tcW w:w="821" w:type="dxa"/>
          </w:tcPr>
          <w:p w14:paraId="20DC9BA0">
            <w:pPr>
              <w:pStyle w:val="4"/>
              <w:jc w:val="left"/>
            </w:pPr>
            <w:r>
              <w:rPr>
                <w:rFonts w:ascii="仿宋_GB2312" w:hAnsi="仿宋_GB2312" w:eastAsia="仿宋_GB2312" w:cs="仿宋_GB2312"/>
              </w:rPr>
              <w:t>否</w:t>
            </w:r>
          </w:p>
        </w:tc>
        <w:tc>
          <w:tcPr>
            <w:tcW w:w="821" w:type="dxa"/>
          </w:tcPr>
          <w:p w14:paraId="3F878529">
            <w:pPr>
              <w:pStyle w:val="4"/>
              <w:jc w:val="left"/>
            </w:pPr>
            <w:r>
              <w:rPr>
                <w:rFonts w:ascii="仿宋_GB2312" w:hAnsi="仿宋_GB2312" w:eastAsia="仿宋_GB2312" w:cs="仿宋_GB2312"/>
              </w:rPr>
              <w:t>否</w:t>
            </w:r>
          </w:p>
        </w:tc>
        <w:tc>
          <w:tcPr>
            <w:tcW w:w="639" w:type="dxa"/>
          </w:tcPr>
          <w:p w14:paraId="150F6278">
            <w:pPr>
              <w:pStyle w:val="4"/>
              <w:jc w:val="left"/>
            </w:pPr>
            <w:r>
              <w:rPr>
                <w:rFonts w:ascii="仿宋_GB2312" w:hAnsi="仿宋_GB2312" w:eastAsia="仿宋_GB2312" w:cs="仿宋_GB2312"/>
              </w:rPr>
              <w:t>否</w:t>
            </w:r>
          </w:p>
        </w:tc>
        <w:tc>
          <w:tcPr>
            <w:tcW w:w="639" w:type="dxa"/>
          </w:tcPr>
          <w:p w14:paraId="1A070C6F">
            <w:pPr>
              <w:pStyle w:val="4"/>
              <w:jc w:val="left"/>
            </w:pPr>
            <w:r>
              <w:rPr>
                <w:rFonts w:ascii="仿宋_GB2312" w:hAnsi="仿宋_GB2312" w:eastAsia="仿宋_GB2312" w:cs="仿宋_GB2312"/>
              </w:rPr>
              <w:t>否</w:t>
            </w:r>
          </w:p>
        </w:tc>
      </w:tr>
      <w:tr w14:paraId="426040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6FA43051">
            <w:pPr>
              <w:pStyle w:val="4"/>
              <w:jc w:val="left"/>
            </w:pPr>
            <w:r>
              <w:rPr>
                <w:rFonts w:ascii="仿宋_GB2312" w:hAnsi="仿宋_GB2312" w:eastAsia="仿宋_GB2312" w:cs="仿宋_GB2312"/>
              </w:rPr>
              <w:t>6</w:t>
            </w:r>
          </w:p>
        </w:tc>
        <w:tc>
          <w:tcPr>
            <w:tcW w:w="821" w:type="dxa"/>
          </w:tcPr>
          <w:p w14:paraId="79F25316">
            <w:pPr>
              <w:pStyle w:val="4"/>
              <w:jc w:val="left"/>
            </w:pPr>
            <w:r>
              <w:rPr>
                <w:rFonts w:ascii="仿宋_GB2312" w:hAnsi="仿宋_GB2312" w:eastAsia="仿宋_GB2312" w:cs="仿宋_GB2312"/>
              </w:rPr>
              <w:t>A02020800 触控一体机</w:t>
            </w:r>
          </w:p>
        </w:tc>
        <w:tc>
          <w:tcPr>
            <w:tcW w:w="821" w:type="dxa"/>
          </w:tcPr>
          <w:p w14:paraId="403A6AB4">
            <w:pPr>
              <w:pStyle w:val="4"/>
              <w:jc w:val="left"/>
            </w:pPr>
            <w:r>
              <w:rPr>
                <w:rFonts w:ascii="仿宋_GB2312" w:hAnsi="仿宋_GB2312" w:eastAsia="仿宋_GB2312" w:cs="仿宋_GB2312"/>
              </w:rPr>
              <w:t>音视频一体机</w:t>
            </w:r>
          </w:p>
        </w:tc>
        <w:tc>
          <w:tcPr>
            <w:tcW w:w="821" w:type="dxa"/>
          </w:tcPr>
          <w:p w14:paraId="64DCD22E">
            <w:pPr>
              <w:pStyle w:val="4"/>
              <w:jc w:val="right"/>
            </w:pPr>
            <w:r>
              <w:rPr>
                <w:rFonts w:ascii="仿宋_GB2312" w:hAnsi="仿宋_GB2312" w:eastAsia="仿宋_GB2312" w:cs="仿宋_GB2312"/>
              </w:rPr>
              <w:t>22.00（项）</w:t>
            </w:r>
          </w:p>
        </w:tc>
        <w:tc>
          <w:tcPr>
            <w:tcW w:w="821" w:type="dxa"/>
          </w:tcPr>
          <w:p w14:paraId="572C3944">
            <w:pPr>
              <w:pStyle w:val="4"/>
              <w:jc w:val="right"/>
            </w:pPr>
            <w:r>
              <w:rPr>
                <w:rFonts w:ascii="仿宋_GB2312" w:hAnsi="仿宋_GB2312" w:eastAsia="仿宋_GB2312" w:cs="仿宋_GB2312"/>
              </w:rPr>
              <w:t>36,300.00</w:t>
            </w:r>
          </w:p>
        </w:tc>
        <w:tc>
          <w:tcPr>
            <w:tcW w:w="821" w:type="dxa"/>
          </w:tcPr>
          <w:p w14:paraId="1EB07A2D">
            <w:pPr>
              <w:pStyle w:val="4"/>
              <w:jc w:val="left"/>
            </w:pPr>
            <w:r>
              <w:rPr>
                <w:rFonts w:ascii="仿宋_GB2312" w:hAnsi="仿宋_GB2312" w:eastAsia="仿宋_GB2312" w:cs="仿宋_GB2312"/>
              </w:rPr>
              <w:t>工业</w:t>
            </w:r>
          </w:p>
        </w:tc>
        <w:tc>
          <w:tcPr>
            <w:tcW w:w="821" w:type="dxa"/>
          </w:tcPr>
          <w:p w14:paraId="3BBE73B1">
            <w:pPr>
              <w:pStyle w:val="4"/>
              <w:jc w:val="left"/>
            </w:pPr>
            <w:r>
              <w:rPr>
                <w:rFonts w:ascii="仿宋_GB2312" w:hAnsi="仿宋_GB2312" w:eastAsia="仿宋_GB2312" w:cs="仿宋_GB2312"/>
              </w:rPr>
              <w:t>否</w:t>
            </w:r>
          </w:p>
        </w:tc>
        <w:tc>
          <w:tcPr>
            <w:tcW w:w="821" w:type="dxa"/>
          </w:tcPr>
          <w:p w14:paraId="32F828E1">
            <w:pPr>
              <w:pStyle w:val="4"/>
              <w:jc w:val="left"/>
            </w:pPr>
            <w:r>
              <w:rPr>
                <w:rFonts w:ascii="仿宋_GB2312" w:hAnsi="仿宋_GB2312" w:eastAsia="仿宋_GB2312" w:cs="仿宋_GB2312"/>
              </w:rPr>
              <w:t>否</w:t>
            </w:r>
          </w:p>
        </w:tc>
        <w:tc>
          <w:tcPr>
            <w:tcW w:w="821" w:type="dxa"/>
          </w:tcPr>
          <w:p w14:paraId="06D151FD">
            <w:pPr>
              <w:pStyle w:val="4"/>
              <w:jc w:val="left"/>
            </w:pPr>
            <w:r>
              <w:rPr>
                <w:rFonts w:ascii="仿宋_GB2312" w:hAnsi="仿宋_GB2312" w:eastAsia="仿宋_GB2312" w:cs="仿宋_GB2312"/>
              </w:rPr>
              <w:t>否</w:t>
            </w:r>
          </w:p>
        </w:tc>
        <w:tc>
          <w:tcPr>
            <w:tcW w:w="639" w:type="dxa"/>
          </w:tcPr>
          <w:p w14:paraId="1B9C4339">
            <w:pPr>
              <w:pStyle w:val="4"/>
              <w:jc w:val="left"/>
            </w:pPr>
            <w:r>
              <w:rPr>
                <w:rFonts w:ascii="仿宋_GB2312" w:hAnsi="仿宋_GB2312" w:eastAsia="仿宋_GB2312" w:cs="仿宋_GB2312"/>
              </w:rPr>
              <w:t>否</w:t>
            </w:r>
          </w:p>
        </w:tc>
        <w:tc>
          <w:tcPr>
            <w:tcW w:w="639" w:type="dxa"/>
          </w:tcPr>
          <w:p w14:paraId="030B4B94">
            <w:pPr>
              <w:pStyle w:val="4"/>
              <w:jc w:val="left"/>
            </w:pPr>
            <w:r>
              <w:rPr>
                <w:rFonts w:ascii="仿宋_GB2312" w:hAnsi="仿宋_GB2312" w:eastAsia="仿宋_GB2312" w:cs="仿宋_GB2312"/>
              </w:rPr>
              <w:t>否</w:t>
            </w:r>
          </w:p>
        </w:tc>
      </w:tr>
      <w:tr w14:paraId="2A87AA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4BA680A3">
            <w:pPr>
              <w:pStyle w:val="4"/>
              <w:jc w:val="left"/>
            </w:pPr>
            <w:r>
              <w:rPr>
                <w:rFonts w:ascii="仿宋_GB2312" w:hAnsi="仿宋_GB2312" w:eastAsia="仿宋_GB2312" w:cs="仿宋_GB2312"/>
              </w:rPr>
              <w:t>7</w:t>
            </w:r>
          </w:p>
        </w:tc>
        <w:tc>
          <w:tcPr>
            <w:tcW w:w="821" w:type="dxa"/>
          </w:tcPr>
          <w:p w14:paraId="5282E9AF">
            <w:pPr>
              <w:pStyle w:val="4"/>
              <w:jc w:val="left"/>
            </w:pPr>
            <w:r>
              <w:rPr>
                <w:rFonts w:ascii="仿宋_GB2312" w:hAnsi="仿宋_GB2312" w:eastAsia="仿宋_GB2312" w:cs="仿宋_GB2312"/>
              </w:rPr>
              <w:t>A02020800 触控一体机</w:t>
            </w:r>
          </w:p>
        </w:tc>
        <w:tc>
          <w:tcPr>
            <w:tcW w:w="821" w:type="dxa"/>
          </w:tcPr>
          <w:p w14:paraId="1A0BA4B6">
            <w:pPr>
              <w:pStyle w:val="4"/>
              <w:jc w:val="left"/>
            </w:pPr>
            <w:r>
              <w:rPr>
                <w:rFonts w:ascii="仿宋_GB2312" w:hAnsi="仿宋_GB2312" w:eastAsia="仿宋_GB2312" w:cs="仿宋_GB2312"/>
              </w:rPr>
              <w:t>备授课应用软件</w:t>
            </w:r>
          </w:p>
        </w:tc>
        <w:tc>
          <w:tcPr>
            <w:tcW w:w="821" w:type="dxa"/>
          </w:tcPr>
          <w:p w14:paraId="1A2F8386">
            <w:pPr>
              <w:pStyle w:val="4"/>
              <w:jc w:val="right"/>
            </w:pPr>
            <w:r>
              <w:rPr>
                <w:rFonts w:ascii="仿宋_GB2312" w:hAnsi="仿宋_GB2312" w:eastAsia="仿宋_GB2312" w:cs="仿宋_GB2312"/>
              </w:rPr>
              <w:t>22.00（项）</w:t>
            </w:r>
          </w:p>
        </w:tc>
        <w:tc>
          <w:tcPr>
            <w:tcW w:w="821" w:type="dxa"/>
          </w:tcPr>
          <w:p w14:paraId="05E98C1F">
            <w:pPr>
              <w:pStyle w:val="4"/>
              <w:jc w:val="right"/>
            </w:pPr>
            <w:r>
              <w:rPr>
                <w:rFonts w:ascii="仿宋_GB2312" w:hAnsi="仿宋_GB2312" w:eastAsia="仿宋_GB2312" w:cs="仿宋_GB2312"/>
              </w:rPr>
              <w:t>8,800.00</w:t>
            </w:r>
          </w:p>
        </w:tc>
        <w:tc>
          <w:tcPr>
            <w:tcW w:w="821" w:type="dxa"/>
          </w:tcPr>
          <w:p w14:paraId="0F01E0D8">
            <w:pPr>
              <w:pStyle w:val="4"/>
              <w:jc w:val="left"/>
            </w:pPr>
            <w:r>
              <w:rPr>
                <w:rFonts w:ascii="仿宋_GB2312" w:hAnsi="仿宋_GB2312" w:eastAsia="仿宋_GB2312" w:cs="仿宋_GB2312"/>
              </w:rPr>
              <w:t>软件和信息技术服务业</w:t>
            </w:r>
          </w:p>
        </w:tc>
        <w:tc>
          <w:tcPr>
            <w:tcW w:w="821" w:type="dxa"/>
          </w:tcPr>
          <w:p w14:paraId="0EF9D465">
            <w:pPr>
              <w:pStyle w:val="4"/>
              <w:jc w:val="left"/>
            </w:pPr>
            <w:r>
              <w:rPr>
                <w:rFonts w:ascii="仿宋_GB2312" w:hAnsi="仿宋_GB2312" w:eastAsia="仿宋_GB2312" w:cs="仿宋_GB2312"/>
              </w:rPr>
              <w:t>否</w:t>
            </w:r>
          </w:p>
        </w:tc>
        <w:tc>
          <w:tcPr>
            <w:tcW w:w="821" w:type="dxa"/>
          </w:tcPr>
          <w:p w14:paraId="1F046C95">
            <w:pPr>
              <w:pStyle w:val="4"/>
              <w:jc w:val="left"/>
            </w:pPr>
            <w:r>
              <w:rPr>
                <w:rFonts w:ascii="仿宋_GB2312" w:hAnsi="仿宋_GB2312" w:eastAsia="仿宋_GB2312" w:cs="仿宋_GB2312"/>
              </w:rPr>
              <w:t>否</w:t>
            </w:r>
          </w:p>
        </w:tc>
        <w:tc>
          <w:tcPr>
            <w:tcW w:w="821" w:type="dxa"/>
          </w:tcPr>
          <w:p w14:paraId="6EAC64FD">
            <w:pPr>
              <w:pStyle w:val="4"/>
              <w:jc w:val="left"/>
            </w:pPr>
            <w:r>
              <w:rPr>
                <w:rFonts w:ascii="仿宋_GB2312" w:hAnsi="仿宋_GB2312" w:eastAsia="仿宋_GB2312" w:cs="仿宋_GB2312"/>
              </w:rPr>
              <w:t>否</w:t>
            </w:r>
          </w:p>
        </w:tc>
        <w:tc>
          <w:tcPr>
            <w:tcW w:w="639" w:type="dxa"/>
          </w:tcPr>
          <w:p w14:paraId="746AEB49">
            <w:pPr>
              <w:pStyle w:val="4"/>
              <w:jc w:val="left"/>
            </w:pPr>
            <w:r>
              <w:rPr>
                <w:rFonts w:ascii="仿宋_GB2312" w:hAnsi="仿宋_GB2312" w:eastAsia="仿宋_GB2312" w:cs="仿宋_GB2312"/>
              </w:rPr>
              <w:t>否</w:t>
            </w:r>
          </w:p>
        </w:tc>
        <w:tc>
          <w:tcPr>
            <w:tcW w:w="639" w:type="dxa"/>
          </w:tcPr>
          <w:p w14:paraId="6EBA2A1A">
            <w:pPr>
              <w:pStyle w:val="4"/>
              <w:jc w:val="left"/>
            </w:pPr>
            <w:r>
              <w:rPr>
                <w:rFonts w:ascii="仿宋_GB2312" w:hAnsi="仿宋_GB2312" w:eastAsia="仿宋_GB2312" w:cs="仿宋_GB2312"/>
              </w:rPr>
              <w:t>否</w:t>
            </w:r>
          </w:p>
        </w:tc>
      </w:tr>
      <w:tr w14:paraId="294975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5EE5AB91">
            <w:pPr>
              <w:pStyle w:val="4"/>
              <w:jc w:val="left"/>
            </w:pPr>
            <w:r>
              <w:rPr>
                <w:rFonts w:ascii="仿宋_GB2312" w:hAnsi="仿宋_GB2312" w:eastAsia="仿宋_GB2312" w:cs="仿宋_GB2312"/>
              </w:rPr>
              <w:t>8</w:t>
            </w:r>
          </w:p>
        </w:tc>
        <w:tc>
          <w:tcPr>
            <w:tcW w:w="821" w:type="dxa"/>
          </w:tcPr>
          <w:p w14:paraId="15250FC7">
            <w:pPr>
              <w:pStyle w:val="4"/>
              <w:jc w:val="left"/>
            </w:pPr>
            <w:r>
              <w:rPr>
                <w:rFonts w:ascii="仿宋_GB2312" w:hAnsi="仿宋_GB2312" w:eastAsia="仿宋_GB2312" w:cs="仿宋_GB2312"/>
              </w:rPr>
              <w:t>A02020800 触控一体机</w:t>
            </w:r>
          </w:p>
        </w:tc>
        <w:tc>
          <w:tcPr>
            <w:tcW w:w="821" w:type="dxa"/>
          </w:tcPr>
          <w:p w14:paraId="5DA73CEE">
            <w:pPr>
              <w:pStyle w:val="4"/>
              <w:jc w:val="left"/>
            </w:pPr>
            <w:r>
              <w:rPr>
                <w:rFonts w:ascii="仿宋_GB2312" w:hAnsi="仿宋_GB2312" w:eastAsia="仿宋_GB2312" w:cs="仿宋_GB2312"/>
              </w:rPr>
              <w:t>无线麦克风</w:t>
            </w:r>
          </w:p>
        </w:tc>
        <w:tc>
          <w:tcPr>
            <w:tcW w:w="821" w:type="dxa"/>
          </w:tcPr>
          <w:p w14:paraId="5937F426">
            <w:pPr>
              <w:pStyle w:val="4"/>
              <w:jc w:val="right"/>
            </w:pPr>
            <w:r>
              <w:rPr>
                <w:rFonts w:ascii="仿宋_GB2312" w:hAnsi="仿宋_GB2312" w:eastAsia="仿宋_GB2312" w:cs="仿宋_GB2312"/>
              </w:rPr>
              <w:t>22.00（项）</w:t>
            </w:r>
          </w:p>
        </w:tc>
        <w:tc>
          <w:tcPr>
            <w:tcW w:w="821" w:type="dxa"/>
          </w:tcPr>
          <w:p w14:paraId="36B2C297">
            <w:pPr>
              <w:pStyle w:val="4"/>
              <w:jc w:val="right"/>
            </w:pPr>
            <w:r>
              <w:rPr>
                <w:rFonts w:ascii="仿宋_GB2312" w:hAnsi="仿宋_GB2312" w:eastAsia="仿宋_GB2312" w:cs="仿宋_GB2312"/>
              </w:rPr>
              <w:t>6,600.00</w:t>
            </w:r>
          </w:p>
        </w:tc>
        <w:tc>
          <w:tcPr>
            <w:tcW w:w="821" w:type="dxa"/>
          </w:tcPr>
          <w:p w14:paraId="484948E5">
            <w:pPr>
              <w:pStyle w:val="4"/>
              <w:jc w:val="left"/>
            </w:pPr>
            <w:r>
              <w:rPr>
                <w:rFonts w:ascii="仿宋_GB2312" w:hAnsi="仿宋_GB2312" w:eastAsia="仿宋_GB2312" w:cs="仿宋_GB2312"/>
              </w:rPr>
              <w:t>工业</w:t>
            </w:r>
          </w:p>
        </w:tc>
        <w:tc>
          <w:tcPr>
            <w:tcW w:w="821" w:type="dxa"/>
          </w:tcPr>
          <w:p w14:paraId="130EFF22">
            <w:pPr>
              <w:pStyle w:val="4"/>
              <w:jc w:val="left"/>
            </w:pPr>
            <w:r>
              <w:rPr>
                <w:rFonts w:ascii="仿宋_GB2312" w:hAnsi="仿宋_GB2312" w:eastAsia="仿宋_GB2312" w:cs="仿宋_GB2312"/>
              </w:rPr>
              <w:t>否</w:t>
            </w:r>
          </w:p>
        </w:tc>
        <w:tc>
          <w:tcPr>
            <w:tcW w:w="821" w:type="dxa"/>
          </w:tcPr>
          <w:p w14:paraId="5E3DCD21">
            <w:pPr>
              <w:pStyle w:val="4"/>
              <w:jc w:val="left"/>
            </w:pPr>
            <w:r>
              <w:rPr>
                <w:rFonts w:ascii="仿宋_GB2312" w:hAnsi="仿宋_GB2312" w:eastAsia="仿宋_GB2312" w:cs="仿宋_GB2312"/>
              </w:rPr>
              <w:t>否</w:t>
            </w:r>
          </w:p>
        </w:tc>
        <w:tc>
          <w:tcPr>
            <w:tcW w:w="821" w:type="dxa"/>
          </w:tcPr>
          <w:p w14:paraId="75AB9D66">
            <w:pPr>
              <w:pStyle w:val="4"/>
              <w:jc w:val="left"/>
            </w:pPr>
            <w:r>
              <w:rPr>
                <w:rFonts w:ascii="仿宋_GB2312" w:hAnsi="仿宋_GB2312" w:eastAsia="仿宋_GB2312" w:cs="仿宋_GB2312"/>
              </w:rPr>
              <w:t>否</w:t>
            </w:r>
          </w:p>
        </w:tc>
        <w:tc>
          <w:tcPr>
            <w:tcW w:w="639" w:type="dxa"/>
          </w:tcPr>
          <w:p w14:paraId="3A9BD3D8">
            <w:pPr>
              <w:pStyle w:val="4"/>
              <w:jc w:val="left"/>
            </w:pPr>
            <w:r>
              <w:rPr>
                <w:rFonts w:ascii="仿宋_GB2312" w:hAnsi="仿宋_GB2312" w:eastAsia="仿宋_GB2312" w:cs="仿宋_GB2312"/>
              </w:rPr>
              <w:t>否</w:t>
            </w:r>
          </w:p>
        </w:tc>
        <w:tc>
          <w:tcPr>
            <w:tcW w:w="639" w:type="dxa"/>
          </w:tcPr>
          <w:p w14:paraId="1AECD8C9">
            <w:pPr>
              <w:pStyle w:val="4"/>
              <w:jc w:val="left"/>
            </w:pPr>
            <w:r>
              <w:rPr>
                <w:rFonts w:ascii="仿宋_GB2312" w:hAnsi="仿宋_GB2312" w:eastAsia="仿宋_GB2312" w:cs="仿宋_GB2312"/>
              </w:rPr>
              <w:t>否</w:t>
            </w:r>
          </w:p>
        </w:tc>
      </w:tr>
      <w:tr w14:paraId="3696B4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3004DE5B">
            <w:pPr>
              <w:pStyle w:val="4"/>
              <w:jc w:val="left"/>
            </w:pPr>
            <w:r>
              <w:rPr>
                <w:rFonts w:ascii="仿宋_GB2312" w:hAnsi="仿宋_GB2312" w:eastAsia="仿宋_GB2312" w:cs="仿宋_GB2312"/>
              </w:rPr>
              <w:t>9</w:t>
            </w:r>
          </w:p>
        </w:tc>
        <w:tc>
          <w:tcPr>
            <w:tcW w:w="821" w:type="dxa"/>
          </w:tcPr>
          <w:p w14:paraId="794D7943">
            <w:pPr>
              <w:pStyle w:val="4"/>
              <w:jc w:val="left"/>
            </w:pPr>
            <w:r>
              <w:rPr>
                <w:rFonts w:ascii="仿宋_GB2312" w:hAnsi="仿宋_GB2312" w:eastAsia="仿宋_GB2312" w:cs="仿宋_GB2312"/>
              </w:rPr>
              <w:t>A02020800 触控一体机</w:t>
            </w:r>
          </w:p>
        </w:tc>
        <w:tc>
          <w:tcPr>
            <w:tcW w:w="821" w:type="dxa"/>
          </w:tcPr>
          <w:p w14:paraId="7276BD56">
            <w:pPr>
              <w:pStyle w:val="4"/>
              <w:jc w:val="left"/>
            </w:pPr>
            <w:r>
              <w:rPr>
                <w:rFonts w:ascii="仿宋_GB2312" w:hAnsi="仿宋_GB2312" w:eastAsia="仿宋_GB2312" w:cs="仿宋_GB2312"/>
              </w:rPr>
              <w:t>操作系统</w:t>
            </w:r>
          </w:p>
        </w:tc>
        <w:tc>
          <w:tcPr>
            <w:tcW w:w="821" w:type="dxa"/>
          </w:tcPr>
          <w:p w14:paraId="747D56EF">
            <w:pPr>
              <w:pStyle w:val="4"/>
              <w:jc w:val="right"/>
            </w:pPr>
            <w:r>
              <w:rPr>
                <w:rFonts w:ascii="仿宋_GB2312" w:hAnsi="仿宋_GB2312" w:eastAsia="仿宋_GB2312" w:cs="仿宋_GB2312"/>
              </w:rPr>
              <w:t>22.00（项）</w:t>
            </w:r>
          </w:p>
        </w:tc>
        <w:tc>
          <w:tcPr>
            <w:tcW w:w="821" w:type="dxa"/>
          </w:tcPr>
          <w:p w14:paraId="28048540">
            <w:pPr>
              <w:pStyle w:val="4"/>
              <w:jc w:val="right"/>
            </w:pPr>
            <w:r>
              <w:rPr>
                <w:rFonts w:ascii="仿宋_GB2312" w:hAnsi="仿宋_GB2312" w:eastAsia="仿宋_GB2312" w:cs="仿宋_GB2312"/>
              </w:rPr>
              <w:t>4,400.00</w:t>
            </w:r>
          </w:p>
        </w:tc>
        <w:tc>
          <w:tcPr>
            <w:tcW w:w="821" w:type="dxa"/>
          </w:tcPr>
          <w:p w14:paraId="6653AF37">
            <w:pPr>
              <w:pStyle w:val="4"/>
              <w:jc w:val="left"/>
            </w:pPr>
            <w:r>
              <w:rPr>
                <w:rFonts w:ascii="仿宋_GB2312" w:hAnsi="仿宋_GB2312" w:eastAsia="仿宋_GB2312" w:cs="仿宋_GB2312"/>
              </w:rPr>
              <w:t>软件和信息技术服务业</w:t>
            </w:r>
          </w:p>
        </w:tc>
        <w:tc>
          <w:tcPr>
            <w:tcW w:w="821" w:type="dxa"/>
          </w:tcPr>
          <w:p w14:paraId="659EF388">
            <w:pPr>
              <w:pStyle w:val="4"/>
              <w:jc w:val="left"/>
            </w:pPr>
            <w:r>
              <w:rPr>
                <w:rFonts w:ascii="仿宋_GB2312" w:hAnsi="仿宋_GB2312" w:eastAsia="仿宋_GB2312" w:cs="仿宋_GB2312"/>
              </w:rPr>
              <w:t>否</w:t>
            </w:r>
          </w:p>
        </w:tc>
        <w:tc>
          <w:tcPr>
            <w:tcW w:w="821" w:type="dxa"/>
          </w:tcPr>
          <w:p w14:paraId="3FBB5FA5">
            <w:pPr>
              <w:pStyle w:val="4"/>
              <w:jc w:val="left"/>
            </w:pPr>
            <w:r>
              <w:rPr>
                <w:rFonts w:ascii="仿宋_GB2312" w:hAnsi="仿宋_GB2312" w:eastAsia="仿宋_GB2312" w:cs="仿宋_GB2312"/>
              </w:rPr>
              <w:t>否</w:t>
            </w:r>
          </w:p>
        </w:tc>
        <w:tc>
          <w:tcPr>
            <w:tcW w:w="821" w:type="dxa"/>
          </w:tcPr>
          <w:p w14:paraId="44935497">
            <w:pPr>
              <w:pStyle w:val="4"/>
              <w:jc w:val="left"/>
            </w:pPr>
            <w:r>
              <w:rPr>
                <w:rFonts w:ascii="仿宋_GB2312" w:hAnsi="仿宋_GB2312" w:eastAsia="仿宋_GB2312" w:cs="仿宋_GB2312"/>
              </w:rPr>
              <w:t>否</w:t>
            </w:r>
          </w:p>
        </w:tc>
        <w:tc>
          <w:tcPr>
            <w:tcW w:w="639" w:type="dxa"/>
          </w:tcPr>
          <w:p w14:paraId="6974AEBC">
            <w:pPr>
              <w:pStyle w:val="4"/>
              <w:jc w:val="left"/>
            </w:pPr>
            <w:r>
              <w:rPr>
                <w:rFonts w:ascii="仿宋_GB2312" w:hAnsi="仿宋_GB2312" w:eastAsia="仿宋_GB2312" w:cs="仿宋_GB2312"/>
              </w:rPr>
              <w:t>否</w:t>
            </w:r>
          </w:p>
        </w:tc>
        <w:tc>
          <w:tcPr>
            <w:tcW w:w="639" w:type="dxa"/>
          </w:tcPr>
          <w:p w14:paraId="3E77C624">
            <w:pPr>
              <w:pStyle w:val="4"/>
              <w:jc w:val="left"/>
            </w:pPr>
            <w:r>
              <w:rPr>
                <w:rFonts w:ascii="仿宋_GB2312" w:hAnsi="仿宋_GB2312" w:eastAsia="仿宋_GB2312" w:cs="仿宋_GB2312"/>
              </w:rPr>
              <w:t>否</w:t>
            </w:r>
          </w:p>
        </w:tc>
      </w:tr>
      <w:tr w14:paraId="6413A6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320F5A9E">
            <w:pPr>
              <w:pStyle w:val="4"/>
              <w:jc w:val="left"/>
            </w:pPr>
            <w:r>
              <w:rPr>
                <w:rFonts w:ascii="仿宋_GB2312" w:hAnsi="仿宋_GB2312" w:eastAsia="仿宋_GB2312" w:cs="仿宋_GB2312"/>
              </w:rPr>
              <w:t>10</w:t>
            </w:r>
          </w:p>
        </w:tc>
        <w:tc>
          <w:tcPr>
            <w:tcW w:w="821" w:type="dxa"/>
          </w:tcPr>
          <w:p w14:paraId="6E2217B4">
            <w:pPr>
              <w:pStyle w:val="4"/>
              <w:jc w:val="left"/>
            </w:pPr>
            <w:r>
              <w:rPr>
                <w:rFonts w:ascii="仿宋_GB2312" w:hAnsi="仿宋_GB2312" w:eastAsia="仿宋_GB2312" w:cs="仿宋_GB2312"/>
              </w:rPr>
              <w:t>A02020800 触控一体机</w:t>
            </w:r>
          </w:p>
        </w:tc>
        <w:tc>
          <w:tcPr>
            <w:tcW w:w="821" w:type="dxa"/>
          </w:tcPr>
          <w:p w14:paraId="3CE3F2E1">
            <w:pPr>
              <w:pStyle w:val="4"/>
              <w:jc w:val="left"/>
            </w:pPr>
            <w:r>
              <w:rPr>
                <w:rFonts w:ascii="仿宋_GB2312" w:hAnsi="仿宋_GB2312" w:eastAsia="仿宋_GB2312" w:cs="仿宋_GB2312"/>
              </w:rPr>
              <w:t>办公软件</w:t>
            </w:r>
          </w:p>
        </w:tc>
        <w:tc>
          <w:tcPr>
            <w:tcW w:w="821" w:type="dxa"/>
          </w:tcPr>
          <w:p w14:paraId="308C12A0">
            <w:pPr>
              <w:pStyle w:val="4"/>
              <w:jc w:val="right"/>
            </w:pPr>
            <w:r>
              <w:rPr>
                <w:rFonts w:ascii="仿宋_GB2312" w:hAnsi="仿宋_GB2312" w:eastAsia="仿宋_GB2312" w:cs="仿宋_GB2312"/>
              </w:rPr>
              <w:t>22.00（项）</w:t>
            </w:r>
          </w:p>
        </w:tc>
        <w:tc>
          <w:tcPr>
            <w:tcW w:w="821" w:type="dxa"/>
          </w:tcPr>
          <w:p w14:paraId="5F2F9281">
            <w:pPr>
              <w:pStyle w:val="4"/>
              <w:jc w:val="right"/>
            </w:pPr>
            <w:r>
              <w:rPr>
                <w:rFonts w:ascii="仿宋_GB2312" w:hAnsi="仿宋_GB2312" w:eastAsia="仿宋_GB2312" w:cs="仿宋_GB2312"/>
              </w:rPr>
              <w:t>4,400.00</w:t>
            </w:r>
          </w:p>
        </w:tc>
        <w:tc>
          <w:tcPr>
            <w:tcW w:w="821" w:type="dxa"/>
          </w:tcPr>
          <w:p w14:paraId="5C5C70BD">
            <w:pPr>
              <w:pStyle w:val="4"/>
              <w:jc w:val="left"/>
            </w:pPr>
            <w:r>
              <w:rPr>
                <w:rFonts w:ascii="仿宋_GB2312" w:hAnsi="仿宋_GB2312" w:eastAsia="仿宋_GB2312" w:cs="仿宋_GB2312"/>
              </w:rPr>
              <w:t>软件和信息技术服务业</w:t>
            </w:r>
          </w:p>
        </w:tc>
        <w:tc>
          <w:tcPr>
            <w:tcW w:w="821" w:type="dxa"/>
          </w:tcPr>
          <w:p w14:paraId="7B85F154">
            <w:pPr>
              <w:pStyle w:val="4"/>
              <w:jc w:val="left"/>
            </w:pPr>
            <w:r>
              <w:rPr>
                <w:rFonts w:ascii="仿宋_GB2312" w:hAnsi="仿宋_GB2312" w:eastAsia="仿宋_GB2312" w:cs="仿宋_GB2312"/>
              </w:rPr>
              <w:t>否</w:t>
            </w:r>
          </w:p>
        </w:tc>
        <w:tc>
          <w:tcPr>
            <w:tcW w:w="821" w:type="dxa"/>
          </w:tcPr>
          <w:p w14:paraId="2D3BAE04">
            <w:pPr>
              <w:pStyle w:val="4"/>
              <w:jc w:val="left"/>
            </w:pPr>
            <w:r>
              <w:rPr>
                <w:rFonts w:ascii="仿宋_GB2312" w:hAnsi="仿宋_GB2312" w:eastAsia="仿宋_GB2312" w:cs="仿宋_GB2312"/>
              </w:rPr>
              <w:t>否</w:t>
            </w:r>
          </w:p>
        </w:tc>
        <w:tc>
          <w:tcPr>
            <w:tcW w:w="821" w:type="dxa"/>
          </w:tcPr>
          <w:p w14:paraId="55597E43">
            <w:pPr>
              <w:pStyle w:val="4"/>
              <w:jc w:val="left"/>
            </w:pPr>
            <w:r>
              <w:rPr>
                <w:rFonts w:ascii="仿宋_GB2312" w:hAnsi="仿宋_GB2312" w:eastAsia="仿宋_GB2312" w:cs="仿宋_GB2312"/>
              </w:rPr>
              <w:t>否</w:t>
            </w:r>
          </w:p>
        </w:tc>
        <w:tc>
          <w:tcPr>
            <w:tcW w:w="639" w:type="dxa"/>
          </w:tcPr>
          <w:p w14:paraId="1BC6C48E">
            <w:pPr>
              <w:pStyle w:val="4"/>
              <w:jc w:val="left"/>
            </w:pPr>
            <w:r>
              <w:rPr>
                <w:rFonts w:ascii="仿宋_GB2312" w:hAnsi="仿宋_GB2312" w:eastAsia="仿宋_GB2312" w:cs="仿宋_GB2312"/>
              </w:rPr>
              <w:t>否</w:t>
            </w:r>
          </w:p>
        </w:tc>
        <w:tc>
          <w:tcPr>
            <w:tcW w:w="639" w:type="dxa"/>
          </w:tcPr>
          <w:p w14:paraId="4053D5B6">
            <w:pPr>
              <w:pStyle w:val="4"/>
              <w:jc w:val="left"/>
            </w:pPr>
            <w:r>
              <w:rPr>
                <w:rFonts w:ascii="仿宋_GB2312" w:hAnsi="仿宋_GB2312" w:eastAsia="仿宋_GB2312" w:cs="仿宋_GB2312"/>
              </w:rPr>
              <w:t>否</w:t>
            </w:r>
          </w:p>
        </w:tc>
      </w:tr>
    </w:tbl>
    <w:p w14:paraId="1C9756D8">
      <w:pPr>
        <w:pStyle w:val="4"/>
        <w:jc w:val="left"/>
        <w:outlineLvl w:val="3"/>
      </w:pPr>
      <w:r>
        <w:rPr>
          <w:rFonts w:ascii="仿宋_GB2312" w:hAnsi="仿宋_GB2312" w:eastAsia="仿宋_GB2312" w:cs="仿宋_GB2312"/>
          <w:b/>
          <w:sz w:val="24"/>
        </w:rPr>
        <w:t>报价要求</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24"/>
        <w:gridCol w:w="1707"/>
        <w:gridCol w:w="1138"/>
        <w:gridCol w:w="1365"/>
        <w:gridCol w:w="1138"/>
        <w:gridCol w:w="1934"/>
      </w:tblGrid>
      <w:tr w14:paraId="4F4DB0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7478F89B">
            <w:pPr>
              <w:pStyle w:val="4"/>
              <w:jc w:val="center"/>
            </w:pPr>
            <w:r>
              <w:rPr>
                <w:rFonts w:ascii="仿宋_GB2312" w:hAnsi="仿宋_GB2312" w:eastAsia="仿宋_GB2312" w:cs="仿宋_GB2312"/>
              </w:rPr>
              <w:t>序号</w:t>
            </w:r>
          </w:p>
        </w:tc>
        <w:tc>
          <w:tcPr>
            <w:tcW w:w="1707" w:type="dxa"/>
          </w:tcPr>
          <w:p w14:paraId="2943BE58">
            <w:pPr>
              <w:pStyle w:val="4"/>
              <w:jc w:val="center"/>
            </w:pPr>
            <w:r>
              <w:rPr>
                <w:rFonts w:ascii="仿宋_GB2312" w:hAnsi="仿宋_GB2312" w:eastAsia="仿宋_GB2312" w:cs="仿宋_GB2312"/>
              </w:rPr>
              <w:t>报价内容</w:t>
            </w:r>
          </w:p>
        </w:tc>
        <w:tc>
          <w:tcPr>
            <w:tcW w:w="1138" w:type="dxa"/>
          </w:tcPr>
          <w:p w14:paraId="230302FF">
            <w:pPr>
              <w:pStyle w:val="4"/>
              <w:jc w:val="center"/>
            </w:pPr>
            <w:r>
              <w:rPr>
                <w:rFonts w:ascii="仿宋_GB2312" w:hAnsi="仿宋_GB2312" w:eastAsia="仿宋_GB2312" w:cs="仿宋_GB2312"/>
              </w:rPr>
              <w:t>数量（计量单位）</w:t>
            </w:r>
          </w:p>
        </w:tc>
        <w:tc>
          <w:tcPr>
            <w:tcW w:w="1365" w:type="dxa"/>
          </w:tcPr>
          <w:p w14:paraId="35BBA66B">
            <w:pPr>
              <w:pStyle w:val="4"/>
              <w:jc w:val="center"/>
            </w:pPr>
            <w:r>
              <w:rPr>
                <w:rFonts w:ascii="仿宋_GB2312" w:hAnsi="仿宋_GB2312" w:eastAsia="仿宋_GB2312" w:cs="仿宋_GB2312"/>
              </w:rPr>
              <w:t>最高限价</w:t>
            </w:r>
          </w:p>
        </w:tc>
        <w:tc>
          <w:tcPr>
            <w:tcW w:w="1138" w:type="dxa"/>
          </w:tcPr>
          <w:p w14:paraId="3BC339A1">
            <w:pPr>
              <w:pStyle w:val="4"/>
              <w:jc w:val="center"/>
            </w:pPr>
            <w:r>
              <w:rPr>
                <w:rFonts w:ascii="仿宋_GB2312" w:hAnsi="仿宋_GB2312" w:eastAsia="仿宋_GB2312" w:cs="仿宋_GB2312"/>
              </w:rPr>
              <w:t>价款形式</w:t>
            </w:r>
          </w:p>
        </w:tc>
        <w:tc>
          <w:tcPr>
            <w:tcW w:w="1934" w:type="dxa"/>
          </w:tcPr>
          <w:p w14:paraId="08953880">
            <w:pPr>
              <w:pStyle w:val="4"/>
              <w:jc w:val="center"/>
            </w:pPr>
            <w:r>
              <w:rPr>
                <w:rFonts w:ascii="仿宋_GB2312" w:hAnsi="仿宋_GB2312" w:eastAsia="仿宋_GB2312" w:cs="仿宋_GB2312"/>
              </w:rPr>
              <w:t>报价说明</w:t>
            </w:r>
          </w:p>
        </w:tc>
      </w:tr>
      <w:tr w14:paraId="07AF4C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2F36749D">
            <w:pPr>
              <w:pStyle w:val="4"/>
              <w:jc w:val="center"/>
            </w:pPr>
            <w:r>
              <w:rPr>
                <w:rFonts w:ascii="仿宋_GB2312" w:hAnsi="仿宋_GB2312" w:eastAsia="仿宋_GB2312" w:cs="仿宋_GB2312"/>
              </w:rPr>
              <w:t>1</w:t>
            </w:r>
          </w:p>
        </w:tc>
        <w:tc>
          <w:tcPr>
            <w:tcW w:w="1707" w:type="dxa"/>
          </w:tcPr>
          <w:p w14:paraId="4DC7332B">
            <w:pPr>
              <w:pStyle w:val="4"/>
              <w:jc w:val="center"/>
            </w:pPr>
            <w:r>
              <w:rPr>
                <w:rFonts w:ascii="仿宋_GB2312" w:hAnsi="仿宋_GB2312" w:eastAsia="仿宋_GB2312" w:cs="仿宋_GB2312"/>
              </w:rPr>
              <w:t>智慧黑板</w:t>
            </w:r>
          </w:p>
        </w:tc>
        <w:tc>
          <w:tcPr>
            <w:tcW w:w="1138" w:type="dxa"/>
          </w:tcPr>
          <w:p w14:paraId="041B941D">
            <w:pPr>
              <w:pStyle w:val="4"/>
              <w:jc w:val="center"/>
            </w:pPr>
            <w:r>
              <w:rPr>
                <w:rFonts w:ascii="仿宋_GB2312" w:hAnsi="仿宋_GB2312" w:eastAsia="仿宋_GB2312" w:cs="仿宋_GB2312"/>
              </w:rPr>
              <w:t>22.00（项）</w:t>
            </w:r>
          </w:p>
        </w:tc>
        <w:tc>
          <w:tcPr>
            <w:tcW w:w="1365" w:type="dxa"/>
          </w:tcPr>
          <w:p w14:paraId="0EF9D519">
            <w:pPr>
              <w:pStyle w:val="4"/>
              <w:jc w:val="center"/>
            </w:pPr>
            <w:r>
              <w:rPr>
                <w:rFonts w:ascii="仿宋_GB2312" w:hAnsi="仿宋_GB2312" w:eastAsia="仿宋_GB2312" w:cs="仿宋_GB2312"/>
              </w:rPr>
              <w:t>448,140.00</w:t>
            </w:r>
          </w:p>
        </w:tc>
        <w:tc>
          <w:tcPr>
            <w:tcW w:w="1138" w:type="dxa"/>
          </w:tcPr>
          <w:p w14:paraId="7E2F7B18">
            <w:pPr>
              <w:pStyle w:val="4"/>
              <w:jc w:val="center"/>
            </w:pPr>
            <w:r>
              <w:rPr>
                <w:rFonts w:ascii="仿宋_GB2312" w:hAnsi="仿宋_GB2312" w:eastAsia="仿宋_GB2312" w:cs="仿宋_GB2312"/>
              </w:rPr>
              <w:t>总价</w:t>
            </w:r>
          </w:p>
        </w:tc>
        <w:tc>
          <w:tcPr>
            <w:tcW w:w="1934" w:type="dxa"/>
          </w:tcPr>
          <w:p w14:paraId="2376EE64">
            <w:pPr>
              <w:pStyle w:val="4"/>
              <w:jc w:val="left"/>
            </w:pPr>
            <w:r>
              <w:rPr>
                <w:rFonts w:ascii="仿宋_GB2312" w:hAnsi="仿宋_GB2312" w:eastAsia="仿宋_GB2312" w:cs="仿宋_GB2312"/>
              </w:rPr>
              <w:t>无</w:t>
            </w:r>
          </w:p>
        </w:tc>
      </w:tr>
      <w:tr w14:paraId="66835B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5B1D9811">
            <w:pPr>
              <w:pStyle w:val="4"/>
              <w:jc w:val="center"/>
            </w:pPr>
            <w:r>
              <w:rPr>
                <w:rFonts w:ascii="仿宋_GB2312" w:hAnsi="仿宋_GB2312" w:eastAsia="仿宋_GB2312" w:cs="仿宋_GB2312"/>
              </w:rPr>
              <w:t>2</w:t>
            </w:r>
          </w:p>
        </w:tc>
        <w:tc>
          <w:tcPr>
            <w:tcW w:w="1707" w:type="dxa"/>
          </w:tcPr>
          <w:p w14:paraId="4A105CF9">
            <w:pPr>
              <w:pStyle w:val="4"/>
              <w:jc w:val="center"/>
            </w:pPr>
            <w:r>
              <w:rPr>
                <w:rFonts w:ascii="仿宋_GB2312" w:hAnsi="仿宋_GB2312" w:eastAsia="仿宋_GB2312" w:cs="仿宋_GB2312"/>
              </w:rPr>
              <w:t>展台</w:t>
            </w:r>
          </w:p>
        </w:tc>
        <w:tc>
          <w:tcPr>
            <w:tcW w:w="1138" w:type="dxa"/>
          </w:tcPr>
          <w:p w14:paraId="6F0D93A8">
            <w:pPr>
              <w:pStyle w:val="4"/>
              <w:jc w:val="center"/>
            </w:pPr>
            <w:r>
              <w:rPr>
                <w:rFonts w:ascii="仿宋_GB2312" w:hAnsi="仿宋_GB2312" w:eastAsia="仿宋_GB2312" w:cs="仿宋_GB2312"/>
              </w:rPr>
              <w:t>22.00（项）</w:t>
            </w:r>
          </w:p>
        </w:tc>
        <w:tc>
          <w:tcPr>
            <w:tcW w:w="1365" w:type="dxa"/>
          </w:tcPr>
          <w:p w14:paraId="61ABE2BC">
            <w:pPr>
              <w:pStyle w:val="4"/>
              <w:jc w:val="center"/>
            </w:pPr>
            <w:r>
              <w:rPr>
                <w:rFonts w:ascii="仿宋_GB2312" w:hAnsi="仿宋_GB2312" w:eastAsia="仿宋_GB2312" w:cs="仿宋_GB2312"/>
              </w:rPr>
              <w:t>28,600.00</w:t>
            </w:r>
          </w:p>
        </w:tc>
        <w:tc>
          <w:tcPr>
            <w:tcW w:w="1138" w:type="dxa"/>
          </w:tcPr>
          <w:p w14:paraId="4F1076A6">
            <w:pPr>
              <w:pStyle w:val="4"/>
              <w:jc w:val="center"/>
            </w:pPr>
            <w:r>
              <w:rPr>
                <w:rFonts w:ascii="仿宋_GB2312" w:hAnsi="仿宋_GB2312" w:eastAsia="仿宋_GB2312" w:cs="仿宋_GB2312"/>
              </w:rPr>
              <w:t>总价</w:t>
            </w:r>
          </w:p>
        </w:tc>
        <w:tc>
          <w:tcPr>
            <w:tcW w:w="1934" w:type="dxa"/>
          </w:tcPr>
          <w:p w14:paraId="7EAAB3C7">
            <w:pPr>
              <w:pStyle w:val="4"/>
              <w:jc w:val="left"/>
            </w:pPr>
            <w:r>
              <w:rPr>
                <w:rFonts w:ascii="仿宋_GB2312" w:hAnsi="仿宋_GB2312" w:eastAsia="仿宋_GB2312" w:cs="仿宋_GB2312"/>
              </w:rPr>
              <w:t>无</w:t>
            </w:r>
          </w:p>
        </w:tc>
      </w:tr>
      <w:tr w14:paraId="0357E8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51201936">
            <w:pPr>
              <w:pStyle w:val="4"/>
              <w:jc w:val="center"/>
            </w:pPr>
            <w:r>
              <w:rPr>
                <w:rFonts w:ascii="仿宋_GB2312" w:hAnsi="仿宋_GB2312" w:eastAsia="仿宋_GB2312" w:cs="仿宋_GB2312"/>
              </w:rPr>
              <w:t>3</w:t>
            </w:r>
          </w:p>
        </w:tc>
        <w:tc>
          <w:tcPr>
            <w:tcW w:w="1707" w:type="dxa"/>
          </w:tcPr>
          <w:p w14:paraId="3CFF1508">
            <w:pPr>
              <w:pStyle w:val="4"/>
              <w:jc w:val="center"/>
            </w:pPr>
            <w:r>
              <w:rPr>
                <w:rFonts w:ascii="仿宋_GB2312" w:hAnsi="仿宋_GB2312" w:eastAsia="仿宋_GB2312" w:cs="仿宋_GB2312"/>
              </w:rPr>
              <w:t>交互教学软件</w:t>
            </w:r>
          </w:p>
        </w:tc>
        <w:tc>
          <w:tcPr>
            <w:tcW w:w="1138" w:type="dxa"/>
          </w:tcPr>
          <w:p w14:paraId="1F5993D0">
            <w:pPr>
              <w:pStyle w:val="4"/>
              <w:jc w:val="center"/>
            </w:pPr>
            <w:r>
              <w:rPr>
                <w:rFonts w:ascii="仿宋_GB2312" w:hAnsi="仿宋_GB2312" w:eastAsia="仿宋_GB2312" w:cs="仿宋_GB2312"/>
              </w:rPr>
              <w:t>22.00（项）</w:t>
            </w:r>
          </w:p>
        </w:tc>
        <w:tc>
          <w:tcPr>
            <w:tcW w:w="1365" w:type="dxa"/>
          </w:tcPr>
          <w:p w14:paraId="3401A293">
            <w:pPr>
              <w:pStyle w:val="4"/>
              <w:jc w:val="center"/>
            </w:pPr>
            <w:r>
              <w:rPr>
                <w:rFonts w:ascii="仿宋_GB2312" w:hAnsi="仿宋_GB2312" w:eastAsia="仿宋_GB2312" w:cs="仿宋_GB2312"/>
              </w:rPr>
              <w:t>3,300.00</w:t>
            </w:r>
          </w:p>
        </w:tc>
        <w:tc>
          <w:tcPr>
            <w:tcW w:w="1138" w:type="dxa"/>
          </w:tcPr>
          <w:p w14:paraId="40309C00">
            <w:pPr>
              <w:pStyle w:val="4"/>
              <w:jc w:val="center"/>
            </w:pPr>
            <w:r>
              <w:rPr>
                <w:rFonts w:ascii="仿宋_GB2312" w:hAnsi="仿宋_GB2312" w:eastAsia="仿宋_GB2312" w:cs="仿宋_GB2312"/>
              </w:rPr>
              <w:t>总价</w:t>
            </w:r>
          </w:p>
        </w:tc>
        <w:tc>
          <w:tcPr>
            <w:tcW w:w="1934" w:type="dxa"/>
          </w:tcPr>
          <w:p w14:paraId="0DAE1DC6">
            <w:pPr>
              <w:pStyle w:val="4"/>
              <w:jc w:val="left"/>
            </w:pPr>
            <w:r>
              <w:rPr>
                <w:rFonts w:ascii="仿宋_GB2312" w:hAnsi="仿宋_GB2312" w:eastAsia="仿宋_GB2312" w:cs="仿宋_GB2312"/>
              </w:rPr>
              <w:t>无</w:t>
            </w:r>
          </w:p>
        </w:tc>
      </w:tr>
      <w:tr w14:paraId="6F79BC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397E68FD">
            <w:pPr>
              <w:pStyle w:val="4"/>
              <w:jc w:val="center"/>
            </w:pPr>
            <w:r>
              <w:rPr>
                <w:rFonts w:ascii="仿宋_GB2312" w:hAnsi="仿宋_GB2312" w:eastAsia="仿宋_GB2312" w:cs="仿宋_GB2312"/>
              </w:rPr>
              <w:t>4</w:t>
            </w:r>
          </w:p>
        </w:tc>
        <w:tc>
          <w:tcPr>
            <w:tcW w:w="1707" w:type="dxa"/>
          </w:tcPr>
          <w:p w14:paraId="637CCC96">
            <w:pPr>
              <w:pStyle w:val="4"/>
              <w:jc w:val="center"/>
            </w:pPr>
            <w:r>
              <w:rPr>
                <w:rFonts w:ascii="仿宋_GB2312" w:hAnsi="仿宋_GB2312" w:eastAsia="仿宋_GB2312" w:cs="仿宋_GB2312"/>
              </w:rPr>
              <w:t>终端安全管理软件</w:t>
            </w:r>
          </w:p>
        </w:tc>
        <w:tc>
          <w:tcPr>
            <w:tcW w:w="1138" w:type="dxa"/>
          </w:tcPr>
          <w:p w14:paraId="2C5A9881">
            <w:pPr>
              <w:pStyle w:val="4"/>
              <w:jc w:val="center"/>
            </w:pPr>
            <w:r>
              <w:rPr>
                <w:rFonts w:ascii="仿宋_GB2312" w:hAnsi="仿宋_GB2312" w:eastAsia="仿宋_GB2312" w:cs="仿宋_GB2312"/>
              </w:rPr>
              <w:t>22.00（项）</w:t>
            </w:r>
          </w:p>
        </w:tc>
        <w:tc>
          <w:tcPr>
            <w:tcW w:w="1365" w:type="dxa"/>
          </w:tcPr>
          <w:p w14:paraId="1A744F63">
            <w:pPr>
              <w:pStyle w:val="4"/>
              <w:jc w:val="center"/>
            </w:pPr>
            <w:r>
              <w:rPr>
                <w:rFonts w:ascii="仿宋_GB2312" w:hAnsi="仿宋_GB2312" w:eastAsia="仿宋_GB2312" w:cs="仿宋_GB2312"/>
              </w:rPr>
              <w:t>4,400.00</w:t>
            </w:r>
          </w:p>
        </w:tc>
        <w:tc>
          <w:tcPr>
            <w:tcW w:w="1138" w:type="dxa"/>
          </w:tcPr>
          <w:p w14:paraId="6A193F53">
            <w:pPr>
              <w:pStyle w:val="4"/>
              <w:jc w:val="center"/>
            </w:pPr>
            <w:r>
              <w:rPr>
                <w:rFonts w:ascii="仿宋_GB2312" w:hAnsi="仿宋_GB2312" w:eastAsia="仿宋_GB2312" w:cs="仿宋_GB2312"/>
              </w:rPr>
              <w:t>总价</w:t>
            </w:r>
          </w:p>
        </w:tc>
        <w:tc>
          <w:tcPr>
            <w:tcW w:w="1934" w:type="dxa"/>
          </w:tcPr>
          <w:p w14:paraId="348B5CDB">
            <w:pPr>
              <w:pStyle w:val="4"/>
              <w:jc w:val="left"/>
            </w:pPr>
            <w:r>
              <w:rPr>
                <w:rFonts w:ascii="仿宋_GB2312" w:hAnsi="仿宋_GB2312" w:eastAsia="仿宋_GB2312" w:cs="仿宋_GB2312"/>
              </w:rPr>
              <w:t>无</w:t>
            </w:r>
          </w:p>
        </w:tc>
      </w:tr>
      <w:tr w14:paraId="062CD9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30A909BB">
            <w:pPr>
              <w:pStyle w:val="4"/>
              <w:jc w:val="center"/>
            </w:pPr>
            <w:r>
              <w:rPr>
                <w:rFonts w:ascii="仿宋_GB2312" w:hAnsi="仿宋_GB2312" w:eastAsia="仿宋_GB2312" w:cs="仿宋_GB2312"/>
              </w:rPr>
              <w:t>5</w:t>
            </w:r>
          </w:p>
        </w:tc>
        <w:tc>
          <w:tcPr>
            <w:tcW w:w="1707" w:type="dxa"/>
          </w:tcPr>
          <w:p w14:paraId="70C6A0AB">
            <w:pPr>
              <w:pStyle w:val="4"/>
              <w:jc w:val="center"/>
            </w:pPr>
            <w:r>
              <w:rPr>
                <w:rFonts w:ascii="仿宋_GB2312" w:hAnsi="仿宋_GB2312" w:eastAsia="仿宋_GB2312" w:cs="仿宋_GB2312"/>
              </w:rPr>
              <w:t>集中控制管理平台</w:t>
            </w:r>
          </w:p>
        </w:tc>
        <w:tc>
          <w:tcPr>
            <w:tcW w:w="1138" w:type="dxa"/>
          </w:tcPr>
          <w:p w14:paraId="10AFC64E">
            <w:pPr>
              <w:pStyle w:val="4"/>
              <w:jc w:val="center"/>
            </w:pPr>
            <w:r>
              <w:rPr>
                <w:rFonts w:ascii="仿宋_GB2312" w:hAnsi="仿宋_GB2312" w:eastAsia="仿宋_GB2312" w:cs="仿宋_GB2312"/>
              </w:rPr>
              <w:t>22.00（项）</w:t>
            </w:r>
          </w:p>
        </w:tc>
        <w:tc>
          <w:tcPr>
            <w:tcW w:w="1365" w:type="dxa"/>
          </w:tcPr>
          <w:p w14:paraId="08EAE815">
            <w:pPr>
              <w:pStyle w:val="4"/>
              <w:jc w:val="center"/>
            </w:pPr>
            <w:r>
              <w:rPr>
                <w:rFonts w:ascii="仿宋_GB2312" w:hAnsi="仿宋_GB2312" w:eastAsia="仿宋_GB2312" w:cs="仿宋_GB2312"/>
              </w:rPr>
              <w:t>4,400.00</w:t>
            </w:r>
          </w:p>
        </w:tc>
        <w:tc>
          <w:tcPr>
            <w:tcW w:w="1138" w:type="dxa"/>
          </w:tcPr>
          <w:p w14:paraId="5051DA01">
            <w:pPr>
              <w:pStyle w:val="4"/>
              <w:jc w:val="center"/>
            </w:pPr>
            <w:r>
              <w:rPr>
                <w:rFonts w:ascii="仿宋_GB2312" w:hAnsi="仿宋_GB2312" w:eastAsia="仿宋_GB2312" w:cs="仿宋_GB2312"/>
              </w:rPr>
              <w:t>总价</w:t>
            </w:r>
          </w:p>
        </w:tc>
        <w:tc>
          <w:tcPr>
            <w:tcW w:w="1934" w:type="dxa"/>
          </w:tcPr>
          <w:p w14:paraId="75F02C9C">
            <w:pPr>
              <w:pStyle w:val="4"/>
              <w:jc w:val="left"/>
            </w:pPr>
            <w:r>
              <w:rPr>
                <w:rFonts w:ascii="仿宋_GB2312" w:hAnsi="仿宋_GB2312" w:eastAsia="仿宋_GB2312" w:cs="仿宋_GB2312"/>
              </w:rPr>
              <w:t>无</w:t>
            </w:r>
          </w:p>
        </w:tc>
      </w:tr>
      <w:tr w14:paraId="09C370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468AAE13">
            <w:pPr>
              <w:pStyle w:val="4"/>
              <w:jc w:val="center"/>
            </w:pPr>
            <w:r>
              <w:rPr>
                <w:rFonts w:ascii="仿宋_GB2312" w:hAnsi="仿宋_GB2312" w:eastAsia="仿宋_GB2312" w:cs="仿宋_GB2312"/>
              </w:rPr>
              <w:t>6</w:t>
            </w:r>
          </w:p>
        </w:tc>
        <w:tc>
          <w:tcPr>
            <w:tcW w:w="1707" w:type="dxa"/>
          </w:tcPr>
          <w:p w14:paraId="1E332D36">
            <w:pPr>
              <w:pStyle w:val="4"/>
              <w:jc w:val="center"/>
            </w:pPr>
            <w:r>
              <w:rPr>
                <w:rFonts w:ascii="仿宋_GB2312" w:hAnsi="仿宋_GB2312" w:eastAsia="仿宋_GB2312" w:cs="仿宋_GB2312"/>
              </w:rPr>
              <w:t>音视频一体机</w:t>
            </w:r>
          </w:p>
        </w:tc>
        <w:tc>
          <w:tcPr>
            <w:tcW w:w="1138" w:type="dxa"/>
          </w:tcPr>
          <w:p w14:paraId="3D81A9AD">
            <w:pPr>
              <w:pStyle w:val="4"/>
              <w:jc w:val="center"/>
            </w:pPr>
            <w:r>
              <w:rPr>
                <w:rFonts w:ascii="仿宋_GB2312" w:hAnsi="仿宋_GB2312" w:eastAsia="仿宋_GB2312" w:cs="仿宋_GB2312"/>
              </w:rPr>
              <w:t>22.00（项）</w:t>
            </w:r>
          </w:p>
        </w:tc>
        <w:tc>
          <w:tcPr>
            <w:tcW w:w="1365" w:type="dxa"/>
          </w:tcPr>
          <w:p w14:paraId="65BA6E82">
            <w:pPr>
              <w:pStyle w:val="4"/>
              <w:jc w:val="center"/>
            </w:pPr>
            <w:r>
              <w:rPr>
                <w:rFonts w:ascii="仿宋_GB2312" w:hAnsi="仿宋_GB2312" w:eastAsia="仿宋_GB2312" w:cs="仿宋_GB2312"/>
              </w:rPr>
              <w:t>36,300.00</w:t>
            </w:r>
          </w:p>
        </w:tc>
        <w:tc>
          <w:tcPr>
            <w:tcW w:w="1138" w:type="dxa"/>
          </w:tcPr>
          <w:p w14:paraId="130338D5">
            <w:pPr>
              <w:pStyle w:val="4"/>
              <w:jc w:val="center"/>
            </w:pPr>
            <w:r>
              <w:rPr>
                <w:rFonts w:ascii="仿宋_GB2312" w:hAnsi="仿宋_GB2312" w:eastAsia="仿宋_GB2312" w:cs="仿宋_GB2312"/>
              </w:rPr>
              <w:t>总价</w:t>
            </w:r>
          </w:p>
        </w:tc>
        <w:tc>
          <w:tcPr>
            <w:tcW w:w="1934" w:type="dxa"/>
          </w:tcPr>
          <w:p w14:paraId="5B9AA444">
            <w:pPr>
              <w:pStyle w:val="4"/>
              <w:jc w:val="left"/>
            </w:pPr>
            <w:r>
              <w:rPr>
                <w:rFonts w:ascii="仿宋_GB2312" w:hAnsi="仿宋_GB2312" w:eastAsia="仿宋_GB2312" w:cs="仿宋_GB2312"/>
              </w:rPr>
              <w:t>无</w:t>
            </w:r>
          </w:p>
        </w:tc>
      </w:tr>
      <w:tr w14:paraId="35EB6E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2297D273">
            <w:pPr>
              <w:pStyle w:val="4"/>
              <w:jc w:val="center"/>
            </w:pPr>
            <w:r>
              <w:rPr>
                <w:rFonts w:ascii="仿宋_GB2312" w:hAnsi="仿宋_GB2312" w:eastAsia="仿宋_GB2312" w:cs="仿宋_GB2312"/>
              </w:rPr>
              <w:t>7</w:t>
            </w:r>
          </w:p>
        </w:tc>
        <w:tc>
          <w:tcPr>
            <w:tcW w:w="1707" w:type="dxa"/>
          </w:tcPr>
          <w:p w14:paraId="4F3BBDFE">
            <w:pPr>
              <w:pStyle w:val="4"/>
              <w:jc w:val="center"/>
            </w:pPr>
            <w:r>
              <w:rPr>
                <w:rFonts w:ascii="仿宋_GB2312" w:hAnsi="仿宋_GB2312" w:eastAsia="仿宋_GB2312" w:cs="仿宋_GB2312"/>
              </w:rPr>
              <w:t>备授课应用软件</w:t>
            </w:r>
          </w:p>
        </w:tc>
        <w:tc>
          <w:tcPr>
            <w:tcW w:w="1138" w:type="dxa"/>
          </w:tcPr>
          <w:p w14:paraId="51BE43E0">
            <w:pPr>
              <w:pStyle w:val="4"/>
              <w:jc w:val="center"/>
            </w:pPr>
            <w:r>
              <w:rPr>
                <w:rFonts w:ascii="仿宋_GB2312" w:hAnsi="仿宋_GB2312" w:eastAsia="仿宋_GB2312" w:cs="仿宋_GB2312"/>
              </w:rPr>
              <w:t>22.00（项）</w:t>
            </w:r>
          </w:p>
        </w:tc>
        <w:tc>
          <w:tcPr>
            <w:tcW w:w="1365" w:type="dxa"/>
          </w:tcPr>
          <w:p w14:paraId="74ACC6AA">
            <w:pPr>
              <w:pStyle w:val="4"/>
              <w:jc w:val="center"/>
            </w:pPr>
            <w:r>
              <w:rPr>
                <w:rFonts w:ascii="仿宋_GB2312" w:hAnsi="仿宋_GB2312" w:eastAsia="仿宋_GB2312" w:cs="仿宋_GB2312"/>
              </w:rPr>
              <w:t>8,800.00</w:t>
            </w:r>
          </w:p>
        </w:tc>
        <w:tc>
          <w:tcPr>
            <w:tcW w:w="1138" w:type="dxa"/>
          </w:tcPr>
          <w:p w14:paraId="04FD8633">
            <w:pPr>
              <w:pStyle w:val="4"/>
              <w:jc w:val="center"/>
            </w:pPr>
            <w:r>
              <w:rPr>
                <w:rFonts w:ascii="仿宋_GB2312" w:hAnsi="仿宋_GB2312" w:eastAsia="仿宋_GB2312" w:cs="仿宋_GB2312"/>
              </w:rPr>
              <w:t>总价</w:t>
            </w:r>
          </w:p>
        </w:tc>
        <w:tc>
          <w:tcPr>
            <w:tcW w:w="1934" w:type="dxa"/>
          </w:tcPr>
          <w:p w14:paraId="37F2EEDD">
            <w:pPr>
              <w:pStyle w:val="4"/>
              <w:jc w:val="left"/>
            </w:pPr>
            <w:r>
              <w:rPr>
                <w:rFonts w:ascii="仿宋_GB2312" w:hAnsi="仿宋_GB2312" w:eastAsia="仿宋_GB2312" w:cs="仿宋_GB2312"/>
              </w:rPr>
              <w:t>无</w:t>
            </w:r>
          </w:p>
        </w:tc>
      </w:tr>
      <w:tr w14:paraId="5CFFEE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566EC99C">
            <w:pPr>
              <w:pStyle w:val="4"/>
              <w:jc w:val="center"/>
            </w:pPr>
            <w:r>
              <w:rPr>
                <w:rFonts w:ascii="仿宋_GB2312" w:hAnsi="仿宋_GB2312" w:eastAsia="仿宋_GB2312" w:cs="仿宋_GB2312"/>
              </w:rPr>
              <w:t>8</w:t>
            </w:r>
          </w:p>
        </w:tc>
        <w:tc>
          <w:tcPr>
            <w:tcW w:w="1707" w:type="dxa"/>
          </w:tcPr>
          <w:p w14:paraId="04B1367C">
            <w:pPr>
              <w:pStyle w:val="4"/>
              <w:jc w:val="center"/>
            </w:pPr>
            <w:r>
              <w:rPr>
                <w:rFonts w:ascii="仿宋_GB2312" w:hAnsi="仿宋_GB2312" w:eastAsia="仿宋_GB2312" w:cs="仿宋_GB2312"/>
              </w:rPr>
              <w:t>无线麦克风</w:t>
            </w:r>
          </w:p>
        </w:tc>
        <w:tc>
          <w:tcPr>
            <w:tcW w:w="1138" w:type="dxa"/>
          </w:tcPr>
          <w:p w14:paraId="49E9546A">
            <w:pPr>
              <w:pStyle w:val="4"/>
              <w:jc w:val="center"/>
            </w:pPr>
            <w:r>
              <w:rPr>
                <w:rFonts w:ascii="仿宋_GB2312" w:hAnsi="仿宋_GB2312" w:eastAsia="仿宋_GB2312" w:cs="仿宋_GB2312"/>
              </w:rPr>
              <w:t>22.00（项）</w:t>
            </w:r>
          </w:p>
        </w:tc>
        <w:tc>
          <w:tcPr>
            <w:tcW w:w="1365" w:type="dxa"/>
          </w:tcPr>
          <w:p w14:paraId="12E14DDF">
            <w:pPr>
              <w:pStyle w:val="4"/>
              <w:jc w:val="center"/>
            </w:pPr>
            <w:r>
              <w:rPr>
                <w:rFonts w:ascii="仿宋_GB2312" w:hAnsi="仿宋_GB2312" w:eastAsia="仿宋_GB2312" w:cs="仿宋_GB2312"/>
              </w:rPr>
              <w:t>6,600.00</w:t>
            </w:r>
          </w:p>
        </w:tc>
        <w:tc>
          <w:tcPr>
            <w:tcW w:w="1138" w:type="dxa"/>
          </w:tcPr>
          <w:p w14:paraId="6A3BB118">
            <w:pPr>
              <w:pStyle w:val="4"/>
              <w:jc w:val="center"/>
            </w:pPr>
            <w:r>
              <w:rPr>
                <w:rFonts w:ascii="仿宋_GB2312" w:hAnsi="仿宋_GB2312" w:eastAsia="仿宋_GB2312" w:cs="仿宋_GB2312"/>
              </w:rPr>
              <w:t>总价</w:t>
            </w:r>
          </w:p>
        </w:tc>
        <w:tc>
          <w:tcPr>
            <w:tcW w:w="1934" w:type="dxa"/>
          </w:tcPr>
          <w:p w14:paraId="7CA01B26">
            <w:pPr>
              <w:pStyle w:val="4"/>
              <w:jc w:val="left"/>
            </w:pPr>
            <w:r>
              <w:rPr>
                <w:rFonts w:ascii="仿宋_GB2312" w:hAnsi="仿宋_GB2312" w:eastAsia="仿宋_GB2312" w:cs="仿宋_GB2312"/>
              </w:rPr>
              <w:t>无</w:t>
            </w:r>
          </w:p>
        </w:tc>
      </w:tr>
      <w:tr w14:paraId="033971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3F5C324E">
            <w:pPr>
              <w:pStyle w:val="4"/>
              <w:jc w:val="center"/>
            </w:pPr>
            <w:r>
              <w:rPr>
                <w:rFonts w:ascii="仿宋_GB2312" w:hAnsi="仿宋_GB2312" w:eastAsia="仿宋_GB2312" w:cs="仿宋_GB2312"/>
              </w:rPr>
              <w:t>9</w:t>
            </w:r>
          </w:p>
        </w:tc>
        <w:tc>
          <w:tcPr>
            <w:tcW w:w="1707" w:type="dxa"/>
          </w:tcPr>
          <w:p w14:paraId="2DA159F2">
            <w:pPr>
              <w:pStyle w:val="4"/>
              <w:jc w:val="center"/>
            </w:pPr>
            <w:r>
              <w:rPr>
                <w:rFonts w:ascii="仿宋_GB2312" w:hAnsi="仿宋_GB2312" w:eastAsia="仿宋_GB2312" w:cs="仿宋_GB2312"/>
              </w:rPr>
              <w:t>操作系统</w:t>
            </w:r>
          </w:p>
        </w:tc>
        <w:tc>
          <w:tcPr>
            <w:tcW w:w="1138" w:type="dxa"/>
          </w:tcPr>
          <w:p w14:paraId="6A302C52">
            <w:pPr>
              <w:pStyle w:val="4"/>
              <w:jc w:val="center"/>
            </w:pPr>
            <w:r>
              <w:rPr>
                <w:rFonts w:ascii="仿宋_GB2312" w:hAnsi="仿宋_GB2312" w:eastAsia="仿宋_GB2312" w:cs="仿宋_GB2312"/>
              </w:rPr>
              <w:t>22.00（项）</w:t>
            </w:r>
          </w:p>
        </w:tc>
        <w:tc>
          <w:tcPr>
            <w:tcW w:w="1365" w:type="dxa"/>
          </w:tcPr>
          <w:p w14:paraId="0076CEC4">
            <w:pPr>
              <w:pStyle w:val="4"/>
              <w:jc w:val="center"/>
            </w:pPr>
            <w:r>
              <w:rPr>
                <w:rFonts w:ascii="仿宋_GB2312" w:hAnsi="仿宋_GB2312" w:eastAsia="仿宋_GB2312" w:cs="仿宋_GB2312"/>
              </w:rPr>
              <w:t>4,400.00</w:t>
            </w:r>
          </w:p>
        </w:tc>
        <w:tc>
          <w:tcPr>
            <w:tcW w:w="1138" w:type="dxa"/>
          </w:tcPr>
          <w:p w14:paraId="6E078DB8">
            <w:pPr>
              <w:pStyle w:val="4"/>
              <w:jc w:val="center"/>
            </w:pPr>
            <w:r>
              <w:rPr>
                <w:rFonts w:ascii="仿宋_GB2312" w:hAnsi="仿宋_GB2312" w:eastAsia="仿宋_GB2312" w:cs="仿宋_GB2312"/>
              </w:rPr>
              <w:t>总价</w:t>
            </w:r>
          </w:p>
        </w:tc>
        <w:tc>
          <w:tcPr>
            <w:tcW w:w="1934" w:type="dxa"/>
          </w:tcPr>
          <w:p w14:paraId="3D4361D7">
            <w:pPr>
              <w:pStyle w:val="4"/>
              <w:jc w:val="left"/>
            </w:pPr>
            <w:r>
              <w:rPr>
                <w:rFonts w:ascii="仿宋_GB2312" w:hAnsi="仿宋_GB2312" w:eastAsia="仿宋_GB2312" w:cs="仿宋_GB2312"/>
              </w:rPr>
              <w:t>无</w:t>
            </w:r>
          </w:p>
        </w:tc>
      </w:tr>
      <w:tr w14:paraId="15FE49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24" w:type="dxa"/>
          </w:tcPr>
          <w:p w14:paraId="0E752870">
            <w:pPr>
              <w:pStyle w:val="4"/>
              <w:jc w:val="center"/>
            </w:pPr>
            <w:r>
              <w:rPr>
                <w:rFonts w:ascii="仿宋_GB2312" w:hAnsi="仿宋_GB2312" w:eastAsia="仿宋_GB2312" w:cs="仿宋_GB2312"/>
              </w:rPr>
              <w:t>10</w:t>
            </w:r>
          </w:p>
        </w:tc>
        <w:tc>
          <w:tcPr>
            <w:tcW w:w="1707" w:type="dxa"/>
          </w:tcPr>
          <w:p w14:paraId="69C02713">
            <w:pPr>
              <w:pStyle w:val="4"/>
              <w:jc w:val="center"/>
            </w:pPr>
            <w:r>
              <w:rPr>
                <w:rFonts w:ascii="仿宋_GB2312" w:hAnsi="仿宋_GB2312" w:eastAsia="仿宋_GB2312" w:cs="仿宋_GB2312"/>
              </w:rPr>
              <w:t>办公软件</w:t>
            </w:r>
          </w:p>
        </w:tc>
        <w:tc>
          <w:tcPr>
            <w:tcW w:w="1138" w:type="dxa"/>
          </w:tcPr>
          <w:p w14:paraId="60A3585E">
            <w:pPr>
              <w:pStyle w:val="4"/>
              <w:jc w:val="center"/>
            </w:pPr>
            <w:r>
              <w:rPr>
                <w:rFonts w:ascii="仿宋_GB2312" w:hAnsi="仿宋_GB2312" w:eastAsia="仿宋_GB2312" w:cs="仿宋_GB2312"/>
              </w:rPr>
              <w:t>22.00（项）</w:t>
            </w:r>
          </w:p>
        </w:tc>
        <w:tc>
          <w:tcPr>
            <w:tcW w:w="1365" w:type="dxa"/>
          </w:tcPr>
          <w:p w14:paraId="23919C38">
            <w:pPr>
              <w:pStyle w:val="4"/>
              <w:jc w:val="center"/>
            </w:pPr>
            <w:r>
              <w:rPr>
                <w:rFonts w:ascii="仿宋_GB2312" w:hAnsi="仿宋_GB2312" w:eastAsia="仿宋_GB2312" w:cs="仿宋_GB2312"/>
              </w:rPr>
              <w:t>4,400.00</w:t>
            </w:r>
          </w:p>
        </w:tc>
        <w:tc>
          <w:tcPr>
            <w:tcW w:w="1138" w:type="dxa"/>
          </w:tcPr>
          <w:p w14:paraId="3C01FB17">
            <w:pPr>
              <w:pStyle w:val="4"/>
              <w:jc w:val="center"/>
            </w:pPr>
            <w:r>
              <w:rPr>
                <w:rFonts w:ascii="仿宋_GB2312" w:hAnsi="仿宋_GB2312" w:eastAsia="仿宋_GB2312" w:cs="仿宋_GB2312"/>
              </w:rPr>
              <w:t>总价</w:t>
            </w:r>
          </w:p>
        </w:tc>
        <w:tc>
          <w:tcPr>
            <w:tcW w:w="1934" w:type="dxa"/>
          </w:tcPr>
          <w:p w14:paraId="3718F42F">
            <w:pPr>
              <w:pStyle w:val="4"/>
              <w:jc w:val="left"/>
            </w:pPr>
            <w:r>
              <w:rPr>
                <w:rFonts w:ascii="仿宋_GB2312" w:hAnsi="仿宋_GB2312" w:eastAsia="仿宋_GB2312" w:cs="仿宋_GB2312"/>
              </w:rPr>
              <w:t>无</w:t>
            </w:r>
          </w:p>
        </w:tc>
      </w:tr>
    </w:tbl>
    <w:p w14:paraId="2472C8D5">
      <w:pPr>
        <w:pStyle w:val="4"/>
        <w:ind w:firstLine="480"/>
        <w:jc w:val="left"/>
      </w:pPr>
      <w:r>
        <w:rPr>
          <w:rFonts w:ascii="仿宋_GB2312" w:hAnsi="仿宋_GB2312" w:eastAsia="仿宋_GB2312" w:cs="仿宋_GB2312"/>
        </w:rPr>
        <w:t>★注：投标人响应产品应当明确品牌和规格型号并指向唯一产品，不能指向唯一产品的，应通过报价表唯一产品说明栏补充说明。</w:t>
      </w:r>
    </w:p>
    <w:p w14:paraId="5ECF3D4E">
      <w:pPr>
        <w:pStyle w:val="4"/>
        <w:jc w:val="left"/>
        <w:outlineLvl w:val="3"/>
      </w:pPr>
      <w:r>
        <w:rPr>
          <w:rFonts w:ascii="仿宋_GB2312" w:hAnsi="仿宋_GB2312" w:eastAsia="仿宋_GB2312" w:cs="仿宋_GB2312"/>
          <w:b/>
          <w:sz w:val="24"/>
        </w:rPr>
        <w:t>本项目涉及核心产品：</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61214A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2C4F597">
            <w:pPr>
              <w:pStyle w:val="4"/>
              <w:jc w:val="center"/>
            </w:pPr>
            <w:r>
              <w:rPr>
                <w:rFonts w:ascii="仿宋_GB2312" w:hAnsi="仿宋_GB2312" w:eastAsia="仿宋_GB2312" w:cs="仿宋_GB2312"/>
              </w:rPr>
              <w:t>序号</w:t>
            </w:r>
          </w:p>
        </w:tc>
        <w:tc>
          <w:tcPr>
            <w:tcW w:w="2492" w:type="dxa"/>
          </w:tcPr>
          <w:p w14:paraId="6D187DF9">
            <w:pPr>
              <w:pStyle w:val="4"/>
              <w:jc w:val="center"/>
            </w:pPr>
            <w:r>
              <w:rPr>
                <w:rFonts w:ascii="仿宋_GB2312" w:hAnsi="仿宋_GB2312" w:eastAsia="仿宋_GB2312" w:cs="仿宋_GB2312"/>
              </w:rPr>
              <w:t>采购品目名称</w:t>
            </w:r>
          </w:p>
        </w:tc>
        <w:tc>
          <w:tcPr>
            <w:tcW w:w="2492" w:type="dxa"/>
          </w:tcPr>
          <w:p w14:paraId="1C062D1E">
            <w:pPr>
              <w:pStyle w:val="4"/>
              <w:jc w:val="center"/>
            </w:pPr>
            <w:r>
              <w:rPr>
                <w:rFonts w:ascii="仿宋_GB2312" w:hAnsi="仿宋_GB2312" w:eastAsia="仿宋_GB2312" w:cs="仿宋_GB2312"/>
              </w:rPr>
              <w:t>标的名称</w:t>
            </w:r>
          </w:p>
        </w:tc>
        <w:tc>
          <w:tcPr>
            <w:tcW w:w="2492" w:type="dxa"/>
          </w:tcPr>
          <w:p w14:paraId="5869B074">
            <w:pPr>
              <w:pStyle w:val="4"/>
              <w:jc w:val="center"/>
            </w:pPr>
            <w:r>
              <w:rPr>
                <w:rFonts w:ascii="仿宋_GB2312" w:hAnsi="仿宋_GB2312" w:eastAsia="仿宋_GB2312" w:cs="仿宋_GB2312"/>
              </w:rPr>
              <w:t>产品名称</w:t>
            </w:r>
          </w:p>
        </w:tc>
      </w:tr>
      <w:tr w14:paraId="4FD5FA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F767B16">
            <w:pPr>
              <w:pStyle w:val="4"/>
              <w:jc w:val="left"/>
            </w:pPr>
            <w:r>
              <w:rPr>
                <w:rFonts w:ascii="仿宋_GB2312" w:hAnsi="仿宋_GB2312" w:eastAsia="仿宋_GB2312" w:cs="仿宋_GB2312"/>
              </w:rPr>
              <w:t>1</w:t>
            </w:r>
          </w:p>
        </w:tc>
        <w:tc>
          <w:tcPr>
            <w:tcW w:w="2492" w:type="dxa"/>
          </w:tcPr>
          <w:p w14:paraId="040B480F">
            <w:pPr>
              <w:pStyle w:val="4"/>
              <w:jc w:val="left"/>
            </w:pPr>
            <w:r>
              <w:rPr>
                <w:rFonts w:ascii="仿宋_GB2312" w:hAnsi="仿宋_GB2312" w:eastAsia="仿宋_GB2312" w:cs="仿宋_GB2312"/>
              </w:rPr>
              <w:t>A02020800 触控一体机</w:t>
            </w:r>
          </w:p>
        </w:tc>
        <w:tc>
          <w:tcPr>
            <w:tcW w:w="2492" w:type="dxa"/>
          </w:tcPr>
          <w:p w14:paraId="0E4339DA">
            <w:pPr>
              <w:pStyle w:val="4"/>
              <w:jc w:val="left"/>
            </w:pPr>
            <w:r>
              <w:rPr>
                <w:rFonts w:ascii="仿宋_GB2312" w:hAnsi="仿宋_GB2312" w:eastAsia="仿宋_GB2312" w:cs="仿宋_GB2312"/>
              </w:rPr>
              <w:t>智慧黑板</w:t>
            </w:r>
          </w:p>
        </w:tc>
        <w:tc>
          <w:tcPr>
            <w:tcW w:w="2492" w:type="dxa"/>
          </w:tcPr>
          <w:p w14:paraId="325B480A">
            <w:pPr>
              <w:pStyle w:val="4"/>
              <w:jc w:val="left"/>
            </w:pPr>
            <w:r>
              <w:rPr>
                <w:rFonts w:ascii="仿宋_GB2312" w:hAnsi="仿宋_GB2312" w:eastAsia="仿宋_GB2312" w:cs="仿宋_GB2312"/>
              </w:rPr>
              <w:t>智慧黑板</w:t>
            </w:r>
          </w:p>
        </w:tc>
      </w:tr>
    </w:tbl>
    <w:p w14:paraId="696F92C7">
      <w:pPr>
        <w:pStyle w:val="4"/>
        <w:ind w:firstLine="480"/>
        <w:jc w:val="left"/>
      </w:pPr>
      <w:r>
        <w:rPr>
          <w:rFonts w:ascii="仿宋_GB2312" w:hAnsi="仿宋_GB2312" w:eastAsia="仿宋_GB2312" w:cs="仿宋_GB2312"/>
        </w:rPr>
        <w:t>注：涉及核心产品的，具体评审规定见第五章。</w:t>
      </w:r>
    </w:p>
    <w:p w14:paraId="2CF63E23">
      <w:pPr>
        <w:pStyle w:val="4"/>
        <w:jc w:val="left"/>
        <w:outlineLvl w:val="3"/>
      </w:pPr>
      <w:r>
        <w:rPr>
          <w:rFonts w:ascii="仿宋_GB2312" w:hAnsi="仿宋_GB2312" w:eastAsia="仿宋_GB2312" w:cs="仿宋_GB2312"/>
          <w:b/>
          <w:sz w:val="24"/>
        </w:rPr>
        <w:t>本项目涉及采购进口产品：</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639F7E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54BA572">
            <w:pPr>
              <w:pStyle w:val="4"/>
              <w:jc w:val="center"/>
            </w:pPr>
            <w:r>
              <w:rPr>
                <w:rFonts w:ascii="仿宋_GB2312" w:hAnsi="仿宋_GB2312" w:eastAsia="仿宋_GB2312" w:cs="仿宋_GB2312"/>
              </w:rPr>
              <w:t>序号</w:t>
            </w:r>
          </w:p>
        </w:tc>
        <w:tc>
          <w:tcPr>
            <w:tcW w:w="2492" w:type="dxa"/>
          </w:tcPr>
          <w:p w14:paraId="4254CEA0">
            <w:pPr>
              <w:pStyle w:val="4"/>
              <w:jc w:val="center"/>
            </w:pPr>
            <w:r>
              <w:rPr>
                <w:rFonts w:ascii="仿宋_GB2312" w:hAnsi="仿宋_GB2312" w:eastAsia="仿宋_GB2312" w:cs="仿宋_GB2312"/>
              </w:rPr>
              <w:t>采购品目名称</w:t>
            </w:r>
          </w:p>
        </w:tc>
        <w:tc>
          <w:tcPr>
            <w:tcW w:w="2492" w:type="dxa"/>
          </w:tcPr>
          <w:p w14:paraId="51633370">
            <w:pPr>
              <w:pStyle w:val="4"/>
              <w:jc w:val="center"/>
            </w:pPr>
            <w:r>
              <w:rPr>
                <w:rFonts w:ascii="仿宋_GB2312" w:hAnsi="仿宋_GB2312" w:eastAsia="仿宋_GB2312" w:cs="仿宋_GB2312"/>
              </w:rPr>
              <w:t>标的名称</w:t>
            </w:r>
          </w:p>
        </w:tc>
        <w:tc>
          <w:tcPr>
            <w:tcW w:w="2492" w:type="dxa"/>
          </w:tcPr>
          <w:p w14:paraId="5116E938">
            <w:pPr>
              <w:pStyle w:val="4"/>
              <w:jc w:val="center"/>
            </w:pPr>
            <w:r>
              <w:rPr>
                <w:rFonts w:ascii="仿宋_GB2312" w:hAnsi="仿宋_GB2312" w:eastAsia="仿宋_GB2312" w:cs="仿宋_GB2312"/>
              </w:rPr>
              <w:t>产品名称</w:t>
            </w:r>
          </w:p>
        </w:tc>
      </w:tr>
      <w:tr w14:paraId="735C05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4"/>
          </w:tcPr>
          <w:p w14:paraId="1B4B1D86">
            <w:pPr>
              <w:pStyle w:val="4"/>
              <w:jc w:val="center"/>
            </w:pPr>
            <w:r>
              <w:rPr>
                <w:rFonts w:ascii="仿宋_GB2312" w:hAnsi="仿宋_GB2312" w:eastAsia="仿宋_GB2312" w:cs="仿宋_GB2312"/>
              </w:rPr>
              <w:t>不涉及</w:t>
            </w:r>
          </w:p>
        </w:tc>
      </w:tr>
    </w:tbl>
    <w:p w14:paraId="167B1D6C">
      <w:pPr>
        <w:pStyle w:val="4"/>
        <w:ind w:firstLine="480"/>
        <w:jc w:val="left"/>
      </w:pPr>
      <w:r>
        <w:rPr>
          <w:rFonts w:ascii="仿宋_GB2312" w:hAnsi="仿宋_GB2312" w:eastAsia="仿宋_GB2312" w:cs="仿宋_GB2312"/>
        </w:rPr>
        <w:t>★注：不涉及采购进口产品时，投标人不得提供进口产品进行响应；涉及采购进口产品时，如国产产品满足采购需求，也可提供国产产品进行响应。</w:t>
      </w:r>
    </w:p>
    <w:p w14:paraId="56BB6EA2">
      <w:pPr>
        <w:pStyle w:val="4"/>
        <w:jc w:val="left"/>
        <w:outlineLvl w:val="3"/>
      </w:pPr>
      <w:r>
        <w:rPr>
          <w:rFonts w:ascii="仿宋_GB2312" w:hAnsi="仿宋_GB2312" w:eastAsia="仿宋_GB2312" w:cs="仿宋_GB2312"/>
          <w:b/>
          <w:sz w:val="24"/>
        </w:rPr>
        <w:t>本项目涉及强制采购节能产品：</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7F6290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91F8EE6">
            <w:pPr>
              <w:pStyle w:val="4"/>
              <w:jc w:val="center"/>
            </w:pPr>
            <w:r>
              <w:rPr>
                <w:rFonts w:ascii="仿宋_GB2312" w:hAnsi="仿宋_GB2312" w:eastAsia="仿宋_GB2312" w:cs="仿宋_GB2312"/>
              </w:rPr>
              <w:t>序号</w:t>
            </w:r>
          </w:p>
        </w:tc>
        <w:tc>
          <w:tcPr>
            <w:tcW w:w="2492" w:type="dxa"/>
          </w:tcPr>
          <w:p w14:paraId="4525EFFB">
            <w:pPr>
              <w:pStyle w:val="4"/>
              <w:jc w:val="center"/>
            </w:pPr>
            <w:r>
              <w:rPr>
                <w:rFonts w:ascii="仿宋_GB2312" w:hAnsi="仿宋_GB2312" w:eastAsia="仿宋_GB2312" w:cs="仿宋_GB2312"/>
              </w:rPr>
              <w:t>采购品目名称</w:t>
            </w:r>
          </w:p>
        </w:tc>
        <w:tc>
          <w:tcPr>
            <w:tcW w:w="2492" w:type="dxa"/>
          </w:tcPr>
          <w:p w14:paraId="44865305">
            <w:pPr>
              <w:pStyle w:val="4"/>
              <w:jc w:val="center"/>
            </w:pPr>
            <w:r>
              <w:rPr>
                <w:rFonts w:ascii="仿宋_GB2312" w:hAnsi="仿宋_GB2312" w:eastAsia="仿宋_GB2312" w:cs="仿宋_GB2312"/>
              </w:rPr>
              <w:t>标的名称</w:t>
            </w:r>
          </w:p>
        </w:tc>
        <w:tc>
          <w:tcPr>
            <w:tcW w:w="2492" w:type="dxa"/>
          </w:tcPr>
          <w:p w14:paraId="075563E2">
            <w:pPr>
              <w:pStyle w:val="4"/>
              <w:jc w:val="center"/>
            </w:pPr>
            <w:r>
              <w:rPr>
                <w:rFonts w:ascii="仿宋_GB2312" w:hAnsi="仿宋_GB2312" w:eastAsia="仿宋_GB2312" w:cs="仿宋_GB2312"/>
              </w:rPr>
              <w:t>产品名称</w:t>
            </w:r>
          </w:p>
        </w:tc>
      </w:tr>
      <w:tr w14:paraId="6A4C0E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4"/>
          </w:tcPr>
          <w:p w14:paraId="73CE8DAB">
            <w:pPr>
              <w:pStyle w:val="4"/>
              <w:jc w:val="center"/>
            </w:pPr>
            <w:r>
              <w:rPr>
                <w:rFonts w:ascii="仿宋_GB2312" w:hAnsi="仿宋_GB2312" w:eastAsia="仿宋_GB2312" w:cs="仿宋_GB2312"/>
              </w:rPr>
              <w:t>不涉及</w:t>
            </w:r>
          </w:p>
        </w:tc>
      </w:tr>
    </w:tbl>
    <w:p w14:paraId="6206E9B1">
      <w:pPr>
        <w:pStyle w:val="4"/>
        <w:ind w:firstLine="480"/>
        <w:jc w:val="left"/>
      </w:pPr>
      <w:r>
        <w:rPr>
          <w:rFonts w:ascii="仿宋_GB2312" w:hAnsi="仿宋_GB2312" w:eastAsia="仿宋_GB2312" w:cs="仿宋_GB2312"/>
        </w:rPr>
        <w:t>★注：响应产品属于《节能产品政府采购品目清单》中政府强制采购的产品，投标人应当提供由国家确定的认证机构出具的、处于有效期之内的节能产品认证证书的原件扫描件或“全国认证认可信息公共服务平台”（http://cx.cnca.cn）的认证信息截图，否则作无效投标处理。</w:t>
      </w:r>
    </w:p>
    <w:p w14:paraId="3364020E">
      <w:pPr>
        <w:pStyle w:val="4"/>
        <w:jc w:val="left"/>
      </w:pPr>
      <w:r>
        <w:rPr>
          <w:rFonts w:ascii="仿宋_GB2312" w:hAnsi="仿宋_GB2312" w:eastAsia="仿宋_GB2312" w:cs="仿宋_GB2312"/>
          <w:b/>
        </w:rPr>
        <w:t>本项目涉及优先采购节能产品：</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59A87D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32B31B9">
            <w:pPr>
              <w:pStyle w:val="4"/>
              <w:jc w:val="center"/>
            </w:pPr>
            <w:r>
              <w:rPr>
                <w:rFonts w:ascii="仿宋_GB2312" w:hAnsi="仿宋_GB2312" w:eastAsia="仿宋_GB2312" w:cs="仿宋_GB2312"/>
              </w:rPr>
              <w:t>序号</w:t>
            </w:r>
          </w:p>
        </w:tc>
        <w:tc>
          <w:tcPr>
            <w:tcW w:w="2492" w:type="dxa"/>
          </w:tcPr>
          <w:p w14:paraId="7D0E5C5D">
            <w:pPr>
              <w:pStyle w:val="4"/>
              <w:jc w:val="center"/>
            </w:pPr>
            <w:r>
              <w:rPr>
                <w:rFonts w:ascii="仿宋_GB2312" w:hAnsi="仿宋_GB2312" w:eastAsia="仿宋_GB2312" w:cs="仿宋_GB2312"/>
              </w:rPr>
              <w:t>采购品目名称</w:t>
            </w:r>
          </w:p>
        </w:tc>
        <w:tc>
          <w:tcPr>
            <w:tcW w:w="2492" w:type="dxa"/>
          </w:tcPr>
          <w:p w14:paraId="682F5324">
            <w:pPr>
              <w:pStyle w:val="4"/>
              <w:jc w:val="center"/>
            </w:pPr>
            <w:r>
              <w:rPr>
                <w:rFonts w:ascii="仿宋_GB2312" w:hAnsi="仿宋_GB2312" w:eastAsia="仿宋_GB2312" w:cs="仿宋_GB2312"/>
              </w:rPr>
              <w:t>标的名称</w:t>
            </w:r>
          </w:p>
        </w:tc>
        <w:tc>
          <w:tcPr>
            <w:tcW w:w="2492" w:type="dxa"/>
          </w:tcPr>
          <w:p w14:paraId="434BD8AA">
            <w:pPr>
              <w:pStyle w:val="4"/>
              <w:jc w:val="center"/>
            </w:pPr>
            <w:r>
              <w:rPr>
                <w:rFonts w:ascii="仿宋_GB2312" w:hAnsi="仿宋_GB2312" w:eastAsia="仿宋_GB2312" w:cs="仿宋_GB2312"/>
              </w:rPr>
              <w:t>产品名称</w:t>
            </w:r>
          </w:p>
        </w:tc>
      </w:tr>
      <w:tr w14:paraId="37D18B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4"/>
          </w:tcPr>
          <w:p w14:paraId="06930AF2">
            <w:pPr>
              <w:pStyle w:val="4"/>
              <w:jc w:val="center"/>
            </w:pPr>
            <w:r>
              <w:rPr>
                <w:rFonts w:ascii="仿宋_GB2312" w:hAnsi="仿宋_GB2312" w:eastAsia="仿宋_GB2312" w:cs="仿宋_GB2312"/>
              </w:rPr>
              <w:t>不涉及</w:t>
            </w:r>
          </w:p>
        </w:tc>
      </w:tr>
    </w:tbl>
    <w:p w14:paraId="1C313A85">
      <w:pPr>
        <w:pStyle w:val="4"/>
        <w:ind w:firstLine="480"/>
        <w:jc w:val="left"/>
      </w:pPr>
      <w:r>
        <w:rPr>
          <w:rFonts w:ascii="仿宋_GB2312" w:hAnsi="仿宋_GB2312" w:eastAsia="仿宋_GB2312" w:cs="仿宋_GB2312"/>
        </w:rPr>
        <w:t>注：响应产品属于《节能产品政府采购品目清单》中优先采购的产品，投标人提供由国家确定的认证机构出具的、处于有效期之内的节能产品认证证书的原件扫描件或“全国认证认可信息公共服务平台”（http://cx.cnca.cn）的认证信息截图，可以享受优先采购政策。</w:t>
      </w:r>
    </w:p>
    <w:p w14:paraId="412ED8D6">
      <w:pPr>
        <w:pStyle w:val="4"/>
        <w:jc w:val="left"/>
        <w:outlineLvl w:val="3"/>
      </w:pPr>
      <w:r>
        <w:rPr>
          <w:rFonts w:ascii="仿宋_GB2312" w:hAnsi="仿宋_GB2312" w:eastAsia="仿宋_GB2312" w:cs="仿宋_GB2312"/>
          <w:b/>
          <w:sz w:val="24"/>
        </w:rPr>
        <w:t>本项目涉及优先采购环境标志产品：</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2492"/>
        <w:gridCol w:w="2492"/>
      </w:tblGrid>
      <w:tr w14:paraId="3545D3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1" w:type="dxa"/>
          </w:tcPr>
          <w:p w14:paraId="06860885">
            <w:pPr>
              <w:pStyle w:val="4"/>
              <w:jc w:val="center"/>
            </w:pPr>
            <w:r>
              <w:rPr>
                <w:rFonts w:ascii="仿宋_GB2312" w:hAnsi="仿宋_GB2312" w:eastAsia="仿宋_GB2312" w:cs="仿宋_GB2312"/>
              </w:rPr>
              <w:t>序号</w:t>
            </w:r>
          </w:p>
        </w:tc>
        <w:tc>
          <w:tcPr>
            <w:tcW w:w="2492" w:type="dxa"/>
          </w:tcPr>
          <w:p w14:paraId="3B7165D3">
            <w:pPr>
              <w:pStyle w:val="4"/>
              <w:jc w:val="center"/>
            </w:pPr>
            <w:r>
              <w:rPr>
                <w:rFonts w:ascii="仿宋_GB2312" w:hAnsi="仿宋_GB2312" w:eastAsia="仿宋_GB2312" w:cs="仿宋_GB2312"/>
              </w:rPr>
              <w:t>采购品目名称</w:t>
            </w:r>
          </w:p>
        </w:tc>
        <w:tc>
          <w:tcPr>
            <w:tcW w:w="2492" w:type="dxa"/>
          </w:tcPr>
          <w:p w14:paraId="632DDD42">
            <w:pPr>
              <w:pStyle w:val="4"/>
              <w:jc w:val="center"/>
            </w:pPr>
            <w:r>
              <w:rPr>
                <w:rFonts w:ascii="仿宋_GB2312" w:hAnsi="仿宋_GB2312" w:eastAsia="仿宋_GB2312" w:cs="仿宋_GB2312"/>
              </w:rPr>
              <w:t>标的名称</w:t>
            </w:r>
          </w:p>
        </w:tc>
        <w:tc>
          <w:tcPr>
            <w:tcW w:w="2492" w:type="dxa"/>
          </w:tcPr>
          <w:p w14:paraId="131B867C">
            <w:pPr>
              <w:pStyle w:val="4"/>
              <w:jc w:val="center"/>
            </w:pPr>
            <w:r>
              <w:rPr>
                <w:rFonts w:ascii="仿宋_GB2312" w:hAnsi="仿宋_GB2312" w:eastAsia="仿宋_GB2312" w:cs="仿宋_GB2312"/>
              </w:rPr>
              <w:t>产品名称</w:t>
            </w:r>
          </w:p>
        </w:tc>
      </w:tr>
      <w:tr w14:paraId="17F36D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4"/>
          </w:tcPr>
          <w:p w14:paraId="0E53758F">
            <w:pPr>
              <w:pStyle w:val="4"/>
              <w:jc w:val="center"/>
            </w:pPr>
            <w:r>
              <w:rPr>
                <w:rFonts w:ascii="仿宋_GB2312" w:hAnsi="仿宋_GB2312" w:eastAsia="仿宋_GB2312" w:cs="仿宋_GB2312"/>
              </w:rPr>
              <w:t>不涉及</w:t>
            </w:r>
          </w:p>
        </w:tc>
      </w:tr>
    </w:tbl>
    <w:p w14:paraId="6C9A9268">
      <w:pPr>
        <w:pStyle w:val="4"/>
        <w:ind w:firstLine="480"/>
        <w:jc w:val="left"/>
      </w:pPr>
      <w:r>
        <w:rPr>
          <w:rFonts w:ascii="仿宋_GB2312" w:hAnsi="仿宋_GB2312" w:eastAsia="仿宋_GB2312" w:cs="仿宋_GB2312"/>
        </w:rPr>
        <w:t>注：响应产品属于《环境标志产品政府采购品目清单》中的产品，投标人提供由国家确定的认证机构出具的、处于有效期之内的环境标志产品认证证书的原件扫描件或“全国认证认可信息公共服务平台”（http://cx.cnca.cn）的认证信息截图，可以享受优先采购政策。</w:t>
      </w:r>
    </w:p>
    <w:p w14:paraId="20A71621">
      <w:pPr>
        <w:pStyle w:val="4"/>
        <w:jc w:val="left"/>
        <w:outlineLvl w:val="2"/>
      </w:pPr>
      <w:r>
        <w:rPr>
          <w:rFonts w:ascii="仿宋_GB2312" w:hAnsi="仿宋_GB2312" w:eastAsia="仿宋_GB2312" w:cs="仿宋_GB2312"/>
          <w:b/>
          <w:sz w:val="28"/>
        </w:rPr>
        <w:t>2.技术要求</w:t>
      </w:r>
    </w:p>
    <w:p w14:paraId="27DB2CFD">
      <w:pPr>
        <w:pStyle w:val="4"/>
        <w:jc w:val="left"/>
      </w:pPr>
      <w:r>
        <w:rPr>
          <w:rFonts w:ascii="仿宋_GB2312" w:hAnsi="仿宋_GB2312" w:eastAsia="仿宋_GB2312" w:cs="仿宋_GB2312"/>
        </w:rPr>
        <w:t>标的名称：智慧黑板</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0933AD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49E6B747">
            <w:pPr>
              <w:pStyle w:val="4"/>
              <w:jc w:val="center"/>
            </w:pPr>
            <w:r>
              <w:rPr>
                <w:rFonts w:ascii="仿宋_GB2312" w:hAnsi="仿宋_GB2312" w:eastAsia="仿宋_GB2312" w:cs="仿宋_GB2312"/>
              </w:rPr>
              <w:t>序号</w:t>
            </w:r>
          </w:p>
        </w:tc>
        <w:tc>
          <w:tcPr>
            <w:tcW w:w="581" w:type="dxa"/>
          </w:tcPr>
          <w:p w14:paraId="143E2A68">
            <w:pPr>
              <w:pStyle w:val="4"/>
              <w:jc w:val="center"/>
            </w:pPr>
            <w:r>
              <w:rPr>
                <w:rFonts w:ascii="仿宋_GB2312" w:hAnsi="仿宋_GB2312" w:eastAsia="仿宋_GB2312" w:cs="仿宋_GB2312"/>
              </w:rPr>
              <w:t>符号标识</w:t>
            </w:r>
          </w:p>
        </w:tc>
        <w:tc>
          <w:tcPr>
            <w:tcW w:w="1495" w:type="dxa"/>
          </w:tcPr>
          <w:p w14:paraId="69273532">
            <w:pPr>
              <w:pStyle w:val="4"/>
              <w:jc w:val="center"/>
            </w:pPr>
            <w:r>
              <w:rPr>
                <w:rFonts w:ascii="仿宋_GB2312" w:hAnsi="仿宋_GB2312" w:eastAsia="仿宋_GB2312" w:cs="仿宋_GB2312"/>
              </w:rPr>
              <w:t>技术要求名称</w:t>
            </w:r>
          </w:p>
        </w:tc>
        <w:tc>
          <w:tcPr>
            <w:tcW w:w="5814" w:type="dxa"/>
          </w:tcPr>
          <w:p w14:paraId="282363A8">
            <w:pPr>
              <w:pStyle w:val="4"/>
              <w:jc w:val="center"/>
            </w:pPr>
            <w:r>
              <w:rPr>
                <w:rFonts w:ascii="仿宋_GB2312" w:hAnsi="仿宋_GB2312" w:eastAsia="仿宋_GB2312" w:cs="仿宋_GB2312"/>
              </w:rPr>
              <w:t>技术参数与性能指标</w:t>
            </w:r>
          </w:p>
        </w:tc>
      </w:tr>
      <w:tr w14:paraId="011295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735EA8AE">
            <w:pPr>
              <w:pStyle w:val="4"/>
              <w:jc w:val="center"/>
            </w:pPr>
            <w:r>
              <w:rPr>
                <w:rFonts w:ascii="仿宋_GB2312" w:hAnsi="仿宋_GB2312" w:eastAsia="仿宋_GB2312" w:cs="仿宋_GB2312"/>
              </w:rPr>
              <w:t>1</w:t>
            </w:r>
          </w:p>
        </w:tc>
        <w:tc>
          <w:tcPr>
            <w:tcW w:w="581" w:type="dxa"/>
          </w:tcPr>
          <w:p w14:paraId="7D175637"/>
        </w:tc>
        <w:tc>
          <w:tcPr>
            <w:tcW w:w="1495" w:type="dxa"/>
          </w:tcPr>
          <w:p w14:paraId="2DC21EC6">
            <w:pPr>
              <w:pStyle w:val="4"/>
              <w:jc w:val="left"/>
            </w:pPr>
            <w:r>
              <w:rPr>
                <w:rFonts w:ascii="仿宋_GB2312" w:hAnsi="仿宋_GB2312" w:eastAsia="仿宋_GB2312" w:cs="仿宋_GB2312"/>
              </w:rPr>
              <w:t>技术参数要求</w:t>
            </w:r>
          </w:p>
        </w:tc>
        <w:tc>
          <w:tcPr>
            <w:tcW w:w="5814" w:type="dxa"/>
          </w:tcPr>
          <w:p w14:paraId="240DC66C">
            <w:pPr>
              <w:pStyle w:val="4"/>
              <w:jc w:val="left"/>
            </w:pPr>
            <w:r>
              <w:rPr>
                <w:rFonts w:ascii="仿宋_GB2312" w:hAnsi="仿宋_GB2312" w:eastAsia="仿宋_GB2312" w:cs="仿宋_GB2312"/>
              </w:rPr>
              <w:t>▲1.整机包括一块≥86英寸液晶显示屏，左右两侧各一块固定侧板。液晶显示屏和固定侧板成一个拼接平面。整机长度≥4300mm，高度≥1200 mm。主屏幕采用≥86英寸液晶显示屏，在4K分辨率时刷新率≥60Hz。亮度≥300cd/m2，显示比例16:9，分辨率≥3840×2160。液晶显示屏表面覆盖硬度不低于莫氏7级的钢化玻璃，钢化玻璃的厚度为3.0到3.5mm之间，雾度≤10%。sRGB标准下色彩覆盖率不低于100%。（须提供能体现以上参数的产品功能详细截图或检测报告）</w:t>
            </w:r>
          </w:p>
          <w:p w14:paraId="6F931E3F">
            <w:pPr>
              <w:pStyle w:val="4"/>
              <w:jc w:val="left"/>
            </w:pPr>
            <w:r>
              <w:rPr>
                <w:rFonts w:ascii="仿宋_GB2312" w:hAnsi="仿宋_GB2312" w:eastAsia="仿宋_GB2312" w:cs="仿宋_GB2312"/>
              </w:rPr>
              <w:t>★2.电容触控技术，支持在Windows系统和Android系统中进行≥40点触控，支持在Windows系统和Android系统中进行≥20点同时书写。书写触摸延迟时间≤20ms。</w:t>
            </w:r>
          </w:p>
          <w:p w14:paraId="1DCD07B2">
            <w:pPr>
              <w:pStyle w:val="4"/>
              <w:jc w:val="left"/>
            </w:pPr>
            <w:r>
              <w:rPr>
                <w:rFonts w:ascii="仿宋_GB2312" w:hAnsi="仿宋_GB2312" w:eastAsia="仿宋_GB2312" w:cs="仿宋_GB2312"/>
              </w:rPr>
              <w:t>▲3.内置嵌入式系统不低于Android11，采用四核CPU，RAM≥2G，ROM≥8GB，最大可扩展到64G。在windows系统下设置好网络、屏幕亮度、整机音量后，切换到Android下所对应的网络、屏幕亮度、整机音量实现同步设置。（须提供能体现以上参数的产品功能详细截图或检测报告）</w:t>
            </w:r>
          </w:p>
          <w:p w14:paraId="6F83876E">
            <w:pPr>
              <w:pStyle w:val="4"/>
              <w:jc w:val="left"/>
            </w:pPr>
            <w:r>
              <w:rPr>
                <w:rFonts w:ascii="仿宋_GB2312" w:hAnsi="仿宋_GB2312" w:eastAsia="仿宋_GB2312" w:cs="仿宋_GB2312"/>
              </w:rPr>
              <w:t>4.86英寸液晶显示屏左右两侧侧板采用黑色金属材质，板面≤10光泽度，1.6μm≤板面粗糙度≤3.2μm，板面甲醛释放量≤0mg/L。</w:t>
            </w:r>
          </w:p>
          <w:p w14:paraId="2E3674A9">
            <w:pPr>
              <w:pStyle w:val="4"/>
              <w:jc w:val="left"/>
            </w:pPr>
            <w:r>
              <w:rPr>
                <w:rFonts w:ascii="仿宋_GB2312" w:hAnsi="仿宋_GB2312" w:eastAsia="仿宋_GB2312" w:cs="仿宋_GB2312"/>
              </w:rPr>
              <w:t>5.具有2.2声道扬声器，额定总功率≥60W。包括2个≥10W中高音，2个≥20W低音，低音音箱≥3.5英寸。扬声器在100%音量下，1 米处声压级≥90db，10 米处声压级≥80db；谐振频率不高于260Hz。（须提供能体现以上参数的产品功能详细截图或检测报告）</w:t>
            </w:r>
          </w:p>
          <w:p w14:paraId="11595F38">
            <w:pPr>
              <w:pStyle w:val="4"/>
              <w:jc w:val="left"/>
            </w:pPr>
            <w:r>
              <w:rPr>
                <w:rFonts w:ascii="仿宋_GB2312" w:hAnsi="仿宋_GB2312" w:eastAsia="仿宋_GB2312" w:cs="仿宋_GB2312"/>
              </w:rPr>
              <w:t>▲6.整机正面具备开关机、音量调节、触控开关、护眼、系统还原的功能按键。整机正面具备至少1路标准HDMI，支持直连HDMI线，至少1路USB3.0前置接口、至少1路Type-C接口。其他接口：RJ45 接口、USB Type B 触控接口。（须提供能体现以上参数的产品功能详细截图或检测报告）</w:t>
            </w:r>
          </w:p>
          <w:p w14:paraId="79045E2A">
            <w:pPr>
              <w:pStyle w:val="4"/>
              <w:jc w:val="left"/>
            </w:pPr>
            <w:r>
              <w:rPr>
                <w:rFonts w:ascii="仿宋_GB2312" w:hAnsi="仿宋_GB2312" w:eastAsia="仿宋_GB2312" w:cs="仿宋_GB2312"/>
              </w:rPr>
              <w:t>7.液晶显示屏具有双侧中文标识虚拟快捷键，可对快捷键进行显示时长和是否隐藏显示的设置。整机内置蓝牙和无线网络模块支持2.4GHz/5GHz，工作距离≥12米。</w:t>
            </w:r>
          </w:p>
          <w:p w14:paraId="4D31FFCA">
            <w:pPr>
              <w:pStyle w:val="4"/>
              <w:jc w:val="left"/>
            </w:pPr>
            <w:r>
              <w:rPr>
                <w:rFonts w:ascii="仿宋_GB2312" w:hAnsi="仿宋_GB2312" w:eastAsia="仿宋_GB2312" w:cs="仿宋_GB2312"/>
              </w:rPr>
              <w:t>8.具有物理防蓝光功能。对有害蓝光波长能有效过滤，过滤后低蓝光模式下不影响屏幕色温改变。液晶显示器调节光源无频闪，使用摄像设备拍摄时画面无条纹闪烁，整机支持类纸质护眼模式显示。（须提供能体现以上参数的产品功能详细截图或检测报告）</w:t>
            </w:r>
          </w:p>
          <w:p w14:paraId="65B216E3">
            <w:pPr>
              <w:pStyle w:val="4"/>
              <w:jc w:val="left"/>
            </w:pPr>
            <w:r>
              <w:rPr>
                <w:rFonts w:ascii="仿宋_GB2312" w:hAnsi="仿宋_GB2312" w:eastAsia="仿宋_GB2312" w:cs="仿宋_GB2312"/>
              </w:rPr>
              <w:t>★9.采用内置模块化电脑(ops)方案，处理器内核数≥8，总线程数≥12，主频≥2.0GHz，最大睿频频率≥4.4GHZ，三级缓存≥12MB，运行内存≥16GB，SSD硬盘≥512GB。</w:t>
            </w:r>
          </w:p>
        </w:tc>
      </w:tr>
    </w:tbl>
    <w:p w14:paraId="072FC944">
      <w:pPr>
        <w:pStyle w:val="4"/>
        <w:jc w:val="left"/>
      </w:pPr>
      <w:r>
        <w:rPr>
          <w:rFonts w:ascii="仿宋_GB2312" w:hAnsi="仿宋_GB2312" w:eastAsia="仿宋_GB2312" w:cs="仿宋_GB2312"/>
        </w:rPr>
        <w:t>标的名称：展台</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55F835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757DC562">
            <w:pPr>
              <w:pStyle w:val="4"/>
              <w:jc w:val="center"/>
            </w:pPr>
            <w:r>
              <w:rPr>
                <w:rFonts w:ascii="仿宋_GB2312" w:hAnsi="仿宋_GB2312" w:eastAsia="仿宋_GB2312" w:cs="仿宋_GB2312"/>
              </w:rPr>
              <w:t>序号</w:t>
            </w:r>
          </w:p>
        </w:tc>
        <w:tc>
          <w:tcPr>
            <w:tcW w:w="581" w:type="dxa"/>
          </w:tcPr>
          <w:p w14:paraId="4D0EB7FA">
            <w:pPr>
              <w:pStyle w:val="4"/>
              <w:jc w:val="center"/>
            </w:pPr>
            <w:r>
              <w:rPr>
                <w:rFonts w:ascii="仿宋_GB2312" w:hAnsi="仿宋_GB2312" w:eastAsia="仿宋_GB2312" w:cs="仿宋_GB2312"/>
              </w:rPr>
              <w:t>符号标识</w:t>
            </w:r>
          </w:p>
        </w:tc>
        <w:tc>
          <w:tcPr>
            <w:tcW w:w="1495" w:type="dxa"/>
          </w:tcPr>
          <w:p w14:paraId="2D481EE4">
            <w:pPr>
              <w:pStyle w:val="4"/>
              <w:jc w:val="center"/>
            </w:pPr>
            <w:r>
              <w:rPr>
                <w:rFonts w:ascii="仿宋_GB2312" w:hAnsi="仿宋_GB2312" w:eastAsia="仿宋_GB2312" w:cs="仿宋_GB2312"/>
              </w:rPr>
              <w:t>技术要求名称</w:t>
            </w:r>
          </w:p>
        </w:tc>
        <w:tc>
          <w:tcPr>
            <w:tcW w:w="5814" w:type="dxa"/>
          </w:tcPr>
          <w:p w14:paraId="30125D44">
            <w:pPr>
              <w:pStyle w:val="4"/>
              <w:jc w:val="center"/>
            </w:pPr>
            <w:r>
              <w:rPr>
                <w:rFonts w:ascii="仿宋_GB2312" w:hAnsi="仿宋_GB2312" w:eastAsia="仿宋_GB2312" w:cs="仿宋_GB2312"/>
              </w:rPr>
              <w:t>技术参数与性能指标</w:t>
            </w:r>
          </w:p>
        </w:tc>
      </w:tr>
      <w:tr w14:paraId="0EAFAE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47E96828">
            <w:pPr>
              <w:pStyle w:val="4"/>
              <w:jc w:val="center"/>
            </w:pPr>
            <w:r>
              <w:rPr>
                <w:rFonts w:ascii="仿宋_GB2312" w:hAnsi="仿宋_GB2312" w:eastAsia="仿宋_GB2312" w:cs="仿宋_GB2312"/>
              </w:rPr>
              <w:t>1</w:t>
            </w:r>
          </w:p>
        </w:tc>
        <w:tc>
          <w:tcPr>
            <w:tcW w:w="581" w:type="dxa"/>
          </w:tcPr>
          <w:p w14:paraId="0462A45D"/>
        </w:tc>
        <w:tc>
          <w:tcPr>
            <w:tcW w:w="1495" w:type="dxa"/>
          </w:tcPr>
          <w:p w14:paraId="34BC3625">
            <w:pPr>
              <w:pStyle w:val="4"/>
              <w:jc w:val="left"/>
            </w:pPr>
            <w:r>
              <w:rPr>
                <w:rFonts w:ascii="仿宋_GB2312" w:hAnsi="仿宋_GB2312" w:eastAsia="仿宋_GB2312" w:cs="仿宋_GB2312"/>
              </w:rPr>
              <w:t>技术参数要求</w:t>
            </w:r>
          </w:p>
        </w:tc>
        <w:tc>
          <w:tcPr>
            <w:tcW w:w="5814" w:type="dxa"/>
          </w:tcPr>
          <w:p w14:paraId="5003B567">
            <w:pPr>
              <w:pStyle w:val="4"/>
              <w:jc w:val="both"/>
            </w:pPr>
            <w:r>
              <w:rPr>
                <w:rFonts w:ascii="仿宋_GB2312" w:hAnsi="仿宋_GB2312" w:eastAsia="仿宋_GB2312" w:cs="仿宋_GB2312"/>
              </w:rPr>
              <w:t>1.整机采用USB方式供电，支持壁挂和桌面两种安装方式，托板边角采用圆弧倒角设计，无需气压杆支撑。展台托板具有磁吸结构设计，在合上托板后，吸附在上盖内侧。</w:t>
            </w:r>
          </w:p>
          <w:p w14:paraId="7828D34D">
            <w:pPr>
              <w:pStyle w:val="4"/>
              <w:jc w:val="left"/>
            </w:pPr>
            <w:r>
              <w:rPr>
                <w:rFonts w:ascii="仿宋_GB2312" w:hAnsi="仿宋_GB2312" w:eastAsia="仿宋_GB2312" w:cs="仿宋_GB2312"/>
              </w:rPr>
              <w:t>2.外观采用ABS材质。具备LED补光灯按键和拍照按键。整机内置高灵敏麦克风，满足教学录制需求。摄像头支持JPG图片拍摄及MP4视频录制。</w:t>
            </w:r>
          </w:p>
          <w:p w14:paraId="7CBE850C">
            <w:pPr>
              <w:pStyle w:val="4"/>
              <w:jc w:val="left"/>
            </w:pPr>
            <w:r>
              <w:rPr>
                <w:rFonts w:ascii="仿宋_GB2312" w:hAnsi="仿宋_GB2312" w:eastAsia="仿宋_GB2312" w:cs="仿宋_GB2312"/>
              </w:rPr>
              <w:t>3. 镜头像素≥1600W，中心线≥1800 线，四周线≥1400 线，分辨率（解析度）≥4624×3468。≥12倍数字变焦。图像色彩：24位及以上。拍摄幅面：A4及以上。</w:t>
            </w:r>
          </w:p>
          <w:p w14:paraId="2DCBA338">
            <w:pPr>
              <w:pStyle w:val="4"/>
              <w:jc w:val="left"/>
            </w:pPr>
            <w:r>
              <w:rPr>
                <w:rFonts w:ascii="仿宋_GB2312" w:hAnsi="仿宋_GB2312" w:eastAsia="仿宋_GB2312" w:cs="仿宋_GB2312"/>
              </w:rPr>
              <w:t>4.展台软件启动后自动弹出手势操作提醒，并在一段时间后自动关闭。使用过程中可通过两指进行缩放，单指移动画面。可对展台性能进行检测，包含但不限于硬件连线连接情况与摄像头占用情况。</w:t>
            </w:r>
          </w:p>
          <w:p w14:paraId="2AD8FC03">
            <w:pPr>
              <w:pStyle w:val="4"/>
              <w:jc w:val="left"/>
            </w:pPr>
            <w:r>
              <w:rPr>
                <w:rFonts w:ascii="仿宋_GB2312" w:hAnsi="仿宋_GB2312" w:eastAsia="仿宋_GB2312" w:cs="仿宋_GB2312"/>
              </w:rPr>
              <w:t>5.支持对比联动功能，选择对比图片中的任意一张进行旋转、移动、放大其余图片也同时完成该操作。支持六张图片同屏对比，每张图片独立批注，不可跨区域批注，并可对单张图片进行旋转、全屏、缩放、删除等操作。</w:t>
            </w:r>
          </w:p>
          <w:p w14:paraId="4E56AA8A">
            <w:pPr>
              <w:pStyle w:val="4"/>
              <w:jc w:val="left"/>
            </w:pPr>
            <w:r>
              <w:rPr>
                <w:rFonts w:ascii="仿宋_GB2312" w:hAnsi="仿宋_GB2312" w:eastAsia="仿宋_GB2312" w:cs="仿宋_GB2312"/>
              </w:rPr>
              <w:t>6.为增强文字显示对比度，具备AI拍照的功能，并可根据的实际使用需求开启或关闭。可通过屏幕左下画面缩略图，在展示画面放大的情况下，显示当前画面所在位置，实现鸟瞰功能。</w:t>
            </w:r>
          </w:p>
        </w:tc>
      </w:tr>
    </w:tbl>
    <w:p w14:paraId="51A65A55">
      <w:pPr>
        <w:pStyle w:val="4"/>
        <w:jc w:val="left"/>
      </w:pPr>
      <w:r>
        <w:rPr>
          <w:rFonts w:ascii="仿宋_GB2312" w:hAnsi="仿宋_GB2312" w:eastAsia="仿宋_GB2312" w:cs="仿宋_GB2312"/>
        </w:rPr>
        <w:t>标的名称：交互教学软件</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1F622A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4F9E7ED7">
            <w:pPr>
              <w:pStyle w:val="4"/>
              <w:jc w:val="center"/>
            </w:pPr>
            <w:r>
              <w:rPr>
                <w:rFonts w:ascii="仿宋_GB2312" w:hAnsi="仿宋_GB2312" w:eastAsia="仿宋_GB2312" w:cs="仿宋_GB2312"/>
              </w:rPr>
              <w:t>序号</w:t>
            </w:r>
          </w:p>
        </w:tc>
        <w:tc>
          <w:tcPr>
            <w:tcW w:w="581" w:type="dxa"/>
          </w:tcPr>
          <w:p w14:paraId="11870E39">
            <w:pPr>
              <w:pStyle w:val="4"/>
              <w:jc w:val="center"/>
            </w:pPr>
            <w:r>
              <w:rPr>
                <w:rFonts w:ascii="仿宋_GB2312" w:hAnsi="仿宋_GB2312" w:eastAsia="仿宋_GB2312" w:cs="仿宋_GB2312"/>
              </w:rPr>
              <w:t>符号标识</w:t>
            </w:r>
          </w:p>
        </w:tc>
        <w:tc>
          <w:tcPr>
            <w:tcW w:w="1495" w:type="dxa"/>
          </w:tcPr>
          <w:p w14:paraId="445210D2">
            <w:pPr>
              <w:pStyle w:val="4"/>
              <w:jc w:val="center"/>
            </w:pPr>
            <w:r>
              <w:rPr>
                <w:rFonts w:ascii="仿宋_GB2312" w:hAnsi="仿宋_GB2312" w:eastAsia="仿宋_GB2312" w:cs="仿宋_GB2312"/>
              </w:rPr>
              <w:t>技术要求名称</w:t>
            </w:r>
          </w:p>
        </w:tc>
        <w:tc>
          <w:tcPr>
            <w:tcW w:w="5814" w:type="dxa"/>
          </w:tcPr>
          <w:p w14:paraId="325D7F4D">
            <w:pPr>
              <w:pStyle w:val="4"/>
              <w:jc w:val="center"/>
            </w:pPr>
            <w:r>
              <w:rPr>
                <w:rFonts w:ascii="仿宋_GB2312" w:hAnsi="仿宋_GB2312" w:eastAsia="仿宋_GB2312" w:cs="仿宋_GB2312"/>
              </w:rPr>
              <w:t>技术参数与性能指标</w:t>
            </w:r>
          </w:p>
        </w:tc>
      </w:tr>
      <w:tr w14:paraId="01789D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687E5711">
            <w:pPr>
              <w:pStyle w:val="4"/>
              <w:jc w:val="center"/>
            </w:pPr>
            <w:r>
              <w:rPr>
                <w:rFonts w:ascii="仿宋_GB2312" w:hAnsi="仿宋_GB2312" w:eastAsia="仿宋_GB2312" w:cs="仿宋_GB2312"/>
              </w:rPr>
              <w:t>1</w:t>
            </w:r>
          </w:p>
        </w:tc>
        <w:tc>
          <w:tcPr>
            <w:tcW w:w="581" w:type="dxa"/>
          </w:tcPr>
          <w:p w14:paraId="148551B1"/>
        </w:tc>
        <w:tc>
          <w:tcPr>
            <w:tcW w:w="1495" w:type="dxa"/>
          </w:tcPr>
          <w:p w14:paraId="60C2875A">
            <w:pPr>
              <w:pStyle w:val="4"/>
              <w:jc w:val="left"/>
            </w:pPr>
            <w:r>
              <w:rPr>
                <w:rFonts w:ascii="仿宋_GB2312" w:hAnsi="仿宋_GB2312" w:eastAsia="仿宋_GB2312" w:cs="仿宋_GB2312"/>
              </w:rPr>
              <w:t>技术参数要求</w:t>
            </w:r>
          </w:p>
        </w:tc>
        <w:tc>
          <w:tcPr>
            <w:tcW w:w="5814" w:type="dxa"/>
          </w:tcPr>
          <w:p w14:paraId="3B786588">
            <w:pPr>
              <w:pStyle w:val="4"/>
              <w:jc w:val="left"/>
            </w:pPr>
            <w:r>
              <w:rPr>
                <w:rFonts w:ascii="仿宋_GB2312" w:hAnsi="仿宋_GB2312" w:eastAsia="仿宋_GB2312" w:cs="仿宋_GB2312"/>
              </w:rPr>
              <w:t>▲1.提供云平台存储空间≥200GB 。软件内的应用模块提供个人空间、回收站、我的班级、操作指南、个人设置。提供U盘、密码、扫码、手写识别的登录方式。支持自定义添加/移除本机应用；包括展台教学、投屏、课堂评价、录制课程、看电视、AI课堂、开启直播、专递课堂、 白板、网页、音视频媒体播放器。（须提供能体现以上参数的产品功能详细截图或检测报告）</w:t>
            </w:r>
          </w:p>
          <w:p w14:paraId="55CC4BF2">
            <w:pPr>
              <w:pStyle w:val="4"/>
              <w:jc w:val="left"/>
            </w:pPr>
            <w:r>
              <w:rPr>
                <w:rFonts w:ascii="仿宋_GB2312" w:hAnsi="仿宋_GB2312" w:eastAsia="仿宋_GB2312" w:cs="仿宋_GB2312"/>
              </w:rPr>
              <w:t>2.提供厂商自有的预置的课件素材库，允许老师在移动端、电脑端进行内容的选择与组合，快速生成课件并浏览，所有制作的课件均实时保存至云端，课件素材和教案包括但不限于现行的中学语文、英语、数学、物理、化学、生物、历史、地理、道德与法治学科所有单元章节中每节课的内容。课件内容至少包括情景导入、课堂探究活动、课堂练习等内容。支持老师根据教材章节目录、知识点选择对应的教学内容。老师仅需要按每个教学环节选择所需的教学模块即可快速生成一份课件。生成课件后支持扫码分享。（须提供能体现以上参数的产品功能详细截图或检测报告）</w:t>
            </w:r>
          </w:p>
          <w:p w14:paraId="397969B1">
            <w:pPr>
              <w:pStyle w:val="4"/>
              <w:jc w:val="left"/>
            </w:pPr>
            <w:r>
              <w:rPr>
                <w:rFonts w:ascii="仿宋_GB2312" w:hAnsi="仿宋_GB2312" w:eastAsia="仿宋_GB2312" w:cs="仿宋_GB2312"/>
              </w:rPr>
              <w:t>3.提供互动教学工具：至少包括知识连线、互动分类、选词填空、趣味竞赛、连词成句、判断对错、比大小的互动类游戏，每类互动游戏提供至少5个模板，支持自主编辑模板。</w:t>
            </w:r>
          </w:p>
          <w:p w14:paraId="5098184C">
            <w:pPr>
              <w:pStyle w:val="4"/>
              <w:jc w:val="left"/>
            </w:pPr>
            <w:r>
              <w:rPr>
                <w:rFonts w:ascii="仿宋_GB2312" w:hAnsi="仿宋_GB2312" w:eastAsia="仿宋_GB2312" w:cs="仿宋_GB2312"/>
              </w:rPr>
              <w:t>▲4.提供中学学科工具，包括语文、数学、英语、生物、历史、化学、物理、地理、体育、音乐的独立学科工具栏。（1）数学学科工具：包含公式、动态课件、立体图形、平面图形四类；公式工具可实现数学公式编辑；立体图形工具可支持通过旋转看到不同面，可展开为平面图形。（2）英语学科工具：提供音标辅助发音功能，四线三格支持手写英语自动识别。（3）生物学科工具提供显微镜功能，模拟实物显微镜，可以进行装片展示，至少包括物镜目镜调整及旋转聚焦操作；至少提供氨基酸、核苷酸、染色体、细胞膜、信息传递模拟工具；（4）化学学科工具提供动态化学元素周期表工具；至少提供化学器械、化学器皿多种实验素材。（5）物理学科工具提供至少包括力学、电学、电磁学、光学、电学图例的多种类型的实验素材。（6）历史学科工具提供朝代更替动画演示，至少包含每个朝代的疆域图、朝代简介；提供重要历史节点内容，至少包括丝绸之路（丝绸之路的线路动画）、赤壁之战（展现重要战役、赤壁之战动画）、新航路开辟（展现哥伦布、麦哲伦的航海动画、航行路线）；（7）体育学科工具，支持对学生人数、项目训练时长、项目达标率、年级平均成绩占比的统计；支持教师按训练项目进行授课，至少包含协调、速度、力量、平衡、敏捷、心率、柔韧项目。（提供能体现以上参数的产品功能详细截图并加盖供应商鲜章,并在签订合同前对产品功能进行演示验证，注：演示验证结果仅反映投标供应商提供的产品功能详细截图与实际产品功能是否一致）</w:t>
            </w:r>
          </w:p>
          <w:p w14:paraId="49DFD845">
            <w:pPr>
              <w:pStyle w:val="4"/>
              <w:jc w:val="left"/>
            </w:pPr>
            <w:r>
              <w:rPr>
                <w:rFonts w:ascii="仿宋_GB2312" w:hAnsi="仿宋_GB2312" w:eastAsia="仿宋_GB2312" w:cs="仿宋_GB2312"/>
              </w:rPr>
              <w:t>5.提供多种与学科页面背景，包括田字格、米字格、拼音本、英语本、笔记本、小楷本、五线谱、生字本等。提供智能笔、激光笔、粉笔、手势笔等书写工具。通过智能笔可识别平面图形；通过手势笔可实现书写、擦除、前后翻页，聚光灯，放大镜等功能。提供PPT课件播放工具，可对PPT前、后翻页，重点内容放大聚焦，批注，教学完成后可对批注后的PPT快速分享；PPT导入可保留原文档中的音频、视频、图片、文字及动画，并可根据需要编辑、修改。</w:t>
            </w:r>
          </w:p>
          <w:p w14:paraId="4B875828">
            <w:pPr>
              <w:pStyle w:val="4"/>
              <w:jc w:val="left"/>
            </w:pPr>
            <w:r>
              <w:rPr>
                <w:rFonts w:ascii="仿宋_GB2312" w:hAnsi="仿宋_GB2312" w:eastAsia="仿宋_GB2312" w:cs="仿宋_GB2312"/>
              </w:rPr>
              <w:t>6.思维导图：提供多种思维导图模板如逻辑图、鱼骨图、组织结构图，可轻松增删或拖拽编辑内容、节点，并支持在节点上插入图片、音频、视频、文档等附件、网页链接、课件页面、聚光灯等小工具链接；支持思维导图逐级、逐个节点展开，满足不同演示需求。</w:t>
            </w:r>
          </w:p>
          <w:p w14:paraId="7E5FD3A1">
            <w:pPr>
              <w:pStyle w:val="4"/>
              <w:jc w:val="left"/>
            </w:pPr>
            <w:r>
              <w:rPr>
                <w:rFonts w:ascii="仿宋_GB2312" w:hAnsi="仿宋_GB2312" w:eastAsia="仿宋_GB2312" w:cs="仿宋_GB2312"/>
              </w:rPr>
              <w:t>▲7.具备AI一键备课功能。老师可根据学段、年级、学科（至少包括语文、数学、英语、物理、化学、生物、历史、地理），通过输入一段文字或则导入文件，由AI一键生成教学大纲和课件，生成的课件内容可选择简洁、标准、丰富等模式。生成的课件支持内容AI重写，可实现对文字内容进行文案重写、丰富或精简内容、文本翻译等。支持课件中图片AI优化功能，支持AI重新生成图片、AI智能抠图、提取图片内文字内容。可通过输入关键词筛选学科资源，也可通过设置学段、年级、学科、教材版本等信息条件筛选学科资源，可通过窗口化预览学科资源（图片、文档、视频）。具备个人教学管理功能，可对个人资源进行预览、下载、删除、编辑、修改、重命名等操作，可查看历史生成课件记录、历史浏览课件记录。（须提供能体现以上参数的产品功能详细截图或检测报告）</w:t>
            </w:r>
          </w:p>
          <w:p w14:paraId="5895EE07">
            <w:pPr>
              <w:pStyle w:val="4"/>
              <w:jc w:val="left"/>
            </w:pPr>
            <w:r>
              <w:rPr>
                <w:rFonts w:ascii="仿宋_GB2312" w:hAnsi="仿宋_GB2312" w:eastAsia="仿宋_GB2312" w:cs="仿宋_GB2312"/>
              </w:rPr>
              <w:t>▲8.具有中学英语AI口语对话功能，支持跟读训练、场景对话、自由对话等口语对练方式。提供中学的语音跟读，可选择需要进行语音跟读的学段和年级，对学生的发音的准确性进行打分。支持AI语音对话，支持语音资源检索，并可一键将获取的文本内容、图片、视频等资源插入智慧黑板软件。AI语音对话支持≥50轮对话，具备查看历史对话的功能。（须提供能体现以上参数的产品功能详细截图或检测报告）</w:t>
            </w:r>
          </w:p>
          <w:p w14:paraId="1C709EF7">
            <w:pPr>
              <w:pStyle w:val="4"/>
              <w:jc w:val="left"/>
            </w:pPr>
            <w:r>
              <w:rPr>
                <w:rFonts w:ascii="仿宋_GB2312" w:hAnsi="仿宋_GB2312" w:eastAsia="仿宋_GB2312" w:cs="仿宋_GB2312"/>
              </w:rPr>
              <w:t>9.具备查看AI口语历史对话的功能。可通过手动和语音醒悬浮窗AI助教的功能，支持通过语音控制设备的控制，至少包括对音量、亮度、信号源的设置，可通过语音一键进入备课界面、资源界面、课程设计界面、我的资源界面。可在智慧黑板端和电脑端实现教师空间功能，个人电脑端也支持账号密码登录、验证码登录、人脸登录、声纹登录四种登录方式，可通过教师空间一键启动至少包括AI教学管理、课堂评价、自动点名、文件管理器的功能。</w:t>
            </w:r>
          </w:p>
          <w:p w14:paraId="6F535E03">
            <w:pPr>
              <w:pStyle w:val="4"/>
              <w:jc w:val="left"/>
            </w:pPr>
            <w:r>
              <w:rPr>
                <w:rFonts w:ascii="仿宋_GB2312" w:hAnsi="仿宋_GB2312" w:eastAsia="仿宋_GB2312" w:cs="仿宋_GB2312"/>
              </w:rPr>
              <w:t>▲10.德育资源：包含理想信念教育、社会主义核心价值观教育、中华优秀传统文化教育、生态文明教育和心理健康教育。德育教学资源条目数≥4000条，总播出时长≥300小时,其中精品资源≥1500条。提供“班会案例”和“班主任培训”版块，“班会案例”包括说课资源、PPT课件和教学设计，“班会案例资源”主题。“班主任培训”资源包含班主任基本素养、工作专题研讨、优秀班会案例，总课时数≥50课时。（须提供能体现以上参数的产品功能详细截图或检测报告）</w:t>
            </w:r>
          </w:p>
          <w:p w14:paraId="480C8C5B">
            <w:pPr>
              <w:pStyle w:val="4"/>
              <w:jc w:val="left"/>
            </w:pPr>
            <w:r>
              <w:rPr>
                <w:rFonts w:ascii="仿宋_GB2312" w:hAnsi="仿宋_GB2312" w:eastAsia="仿宋_GB2312" w:cs="仿宋_GB2312"/>
              </w:rPr>
              <w:t>11.提供厂商自有的手机端APP（苹果及安卓）软件实现大小屏互动功能。具备互联网和局域网两种网络环境的投屏模式, 符合教育部APP备案许可，并提供网页截图。教师可将手机上的图片及视频投送到智慧黑板。可同时上传多张照片进行同屏对比，可将手机作为移动展台和移动摄像头进行教学使用。</w:t>
            </w:r>
          </w:p>
          <w:p w14:paraId="1445A8B9">
            <w:pPr>
              <w:pStyle w:val="4"/>
              <w:jc w:val="left"/>
            </w:pPr>
            <w:r>
              <w:rPr>
                <w:rFonts w:ascii="仿宋_GB2312" w:hAnsi="仿宋_GB2312" w:eastAsia="仿宋_GB2312" w:cs="仿宋_GB2312"/>
              </w:rPr>
              <w:t>12.具有班务管理功能，可创建班级、加入班级、删除已有班级、修改班级信息；可添加、删除学生。支持点评、点名、批量点评、接龙抽选、重新计分、班级报表、光荣榜等功能，班级报表支持根据班级表现、班级考勤、知识掌握等角度进行查看。支持座位管理，无需导入座位表模板，直接根据实际情况拖拽调整学生座位，支持单独学生拖拽和整列拖拽2种方式调整座位。支持对学生进行考勤记录，考勤类别至少具备正常、请假、迟到、旷课四种模式。</w:t>
            </w:r>
          </w:p>
          <w:p w14:paraId="7C2E2DFD">
            <w:pPr>
              <w:pStyle w:val="4"/>
              <w:jc w:val="left"/>
            </w:pPr>
            <w:r>
              <w:rPr>
                <w:rFonts w:ascii="仿宋_GB2312" w:hAnsi="仿宋_GB2312" w:eastAsia="仿宋_GB2312" w:cs="仿宋_GB2312"/>
              </w:rPr>
              <w:t>13.支持管理员与教研员对校本资源进行结构化管理，针对不同的学段学科、最多可创建三级目录结构；支持学校以课程为单位整合教案、课件等教学内容；支持导入 PPT/PPTX、DOC/DOCX格式的教学资源，生成结构化的校本资源库；支持超级管理员对学校教师身份进行管理、权限分配；支持管理员通过链接邀请本校教师加入校园版；管理员通过数据看板统计该学校沉淀的校本资源数量和该校老师使用校本资源上课的情况。</w:t>
            </w:r>
          </w:p>
          <w:p w14:paraId="7B5B741C">
            <w:pPr>
              <w:pStyle w:val="4"/>
              <w:jc w:val="left"/>
            </w:pPr>
            <w:r>
              <w:rPr>
                <w:rFonts w:ascii="仿宋_GB2312" w:hAnsi="仿宋_GB2312" w:eastAsia="仿宋_GB2312" w:cs="仿宋_GB2312"/>
              </w:rPr>
              <w:t>14.帮助学校组建自有教研体系，实现线上校本协同教研的工具，学校管理员和教研员可以发布教研任务，选择主备教师和参与教师，主备教师组织参与老师在线协同教研并上传教研任务资料，同一个教研任务下的资料可以互相查看、下载、分享，最终的教研成果可以保存到校本资源云平台，沉淀为本校教研资源，便于全校使用。</w:t>
            </w:r>
          </w:p>
          <w:p w14:paraId="4AAF9864">
            <w:pPr>
              <w:pStyle w:val="4"/>
              <w:jc w:val="left"/>
            </w:pPr>
            <w:r>
              <w:rPr>
                <w:rFonts w:ascii="仿宋_GB2312" w:hAnsi="仿宋_GB2312" w:eastAsia="仿宋_GB2312" w:cs="仿宋_GB2312"/>
              </w:rPr>
              <w:t>15.具有课堂评价功能，支持对全班、单个或多个学生进行评价评价结果可撤回，老师可通过移动端、 PC端及网页端对学生进行行为评价打分，可显示班级得分前列 的学生信息，界面、评价项、学生头像均采用卡通化方式，软件 支持随机抽选学生进行评价，支持计时器功能，包括秒表和倒计时，支持家长通过移动端查看学生的近期表现。</w:t>
            </w:r>
          </w:p>
          <w:p w14:paraId="0C6AC3F0">
            <w:pPr>
              <w:pStyle w:val="4"/>
              <w:jc w:val="left"/>
            </w:pPr>
            <w:r>
              <w:rPr>
                <w:rFonts w:ascii="仿宋_GB2312" w:hAnsi="仿宋_GB2312" w:eastAsia="仿宋_GB2312" w:cs="仿宋_GB2312"/>
              </w:rPr>
              <w:t>16.仿真实验:提供初高中的物理实验活动不少于120个、化学实验活动不少于90 个、生物实验活动不少于90个。实验活动内容至少包括实验原理、实验器材、实验演示。</w:t>
            </w:r>
          </w:p>
        </w:tc>
      </w:tr>
    </w:tbl>
    <w:p w14:paraId="44E874B9">
      <w:pPr>
        <w:pStyle w:val="4"/>
        <w:jc w:val="left"/>
      </w:pPr>
      <w:r>
        <w:rPr>
          <w:rFonts w:ascii="仿宋_GB2312" w:hAnsi="仿宋_GB2312" w:eastAsia="仿宋_GB2312" w:cs="仿宋_GB2312"/>
        </w:rPr>
        <w:t>标的名称：终端安全管理软件</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190FE3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0BBD0363">
            <w:pPr>
              <w:pStyle w:val="4"/>
              <w:jc w:val="center"/>
            </w:pPr>
            <w:r>
              <w:rPr>
                <w:rFonts w:ascii="仿宋_GB2312" w:hAnsi="仿宋_GB2312" w:eastAsia="仿宋_GB2312" w:cs="仿宋_GB2312"/>
              </w:rPr>
              <w:t>序号</w:t>
            </w:r>
          </w:p>
        </w:tc>
        <w:tc>
          <w:tcPr>
            <w:tcW w:w="581" w:type="dxa"/>
          </w:tcPr>
          <w:p w14:paraId="60D1C9F4">
            <w:pPr>
              <w:pStyle w:val="4"/>
              <w:jc w:val="center"/>
            </w:pPr>
            <w:r>
              <w:rPr>
                <w:rFonts w:ascii="仿宋_GB2312" w:hAnsi="仿宋_GB2312" w:eastAsia="仿宋_GB2312" w:cs="仿宋_GB2312"/>
              </w:rPr>
              <w:t>符号标识</w:t>
            </w:r>
          </w:p>
        </w:tc>
        <w:tc>
          <w:tcPr>
            <w:tcW w:w="1495" w:type="dxa"/>
          </w:tcPr>
          <w:p w14:paraId="0FAAD6AD">
            <w:pPr>
              <w:pStyle w:val="4"/>
              <w:jc w:val="center"/>
            </w:pPr>
            <w:r>
              <w:rPr>
                <w:rFonts w:ascii="仿宋_GB2312" w:hAnsi="仿宋_GB2312" w:eastAsia="仿宋_GB2312" w:cs="仿宋_GB2312"/>
              </w:rPr>
              <w:t>技术要求名称</w:t>
            </w:r>
          </w:p>
        </w:tc>
        <w:tc>
          <w:tcPr>
            <w:tcW w:w="5814" w:type="dxa"/>
          </w:tcPr>
          <w:p w14:paraId="61EFAB5A">
            <w:pPr>
              <w:pStyle w:val="4"/>
              <w:jc w:val="center"/>
            </w:pPr>
            <w:r>
              <w:rPr>
                <w:rFonts w:ascii="仿宋_GB2312" w:hAnsi="仿宋_GB2312" w:eastAsia="仿宋_GB2312" w:cs="仿宋_GB2312"/>
              </w:rPr>
              <w:t>技术参数与性能指标</w:t>
            </w:r>
          </w:p>
        </w:tc>
      </w:tr>
      <w:tr w14:paraId="12F42F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65EEC55A">
            <w:pPr>
              <w:pStyle w:val="4"/>
              <w:jc w:val="center"/>
            </w:pPr>
            <w:r>
              <w:rPr>
                <w:rFonts w:ascii="仿宋_GB2312" w:hAnsi="仿宋_GB2312" w:eastAsia="仿宋_GB2312" w:cs="仿宋_GB2312"/>
              </w:rPr>
              <w:t>1</w:t>
            </w:r>
          </w:p>
        </w:tc>
        <w:tc>
          <w:tcPr>
            <w:tcW w:w="581" w:type="dxa"/>
          </w:tcPr>
          <w:p w14:paraId="4BD1EB19"/>
        </w:tc>
        <w:tc>
          <w:tcPr>
            <w:tcW w:w="1495" w:type="dxa"/>
          </w:tcPr>
          <w:p w14:paraId="771D1BE9">
            <w:pPr>
              <w:pStyle w:val="4"/>
              <w:jc w:val="left"/>
            </w:pPr>
            <w:r>
              <w:rPr>
                <w:rFonts w:ascii="仿宋_GB2312" w:hAnsi="仿宋_GB2312" w:eastAsia="仿宋_GB2312" w:cs="仿宋_GB2312"/>
              </w:rPr>
              <w:t>技术参数要求</w:t>
            </w:r>
          </w:p>
        </w:tc>
        <w:tc>
          <w:tcPr>
            <w:tcW w:w="5814" w:type="dxa"/>
          </w:tcPr>
          <w:p w14:paraId="7951037E">
            <w:pPr>
              <w:pStyle w:val="4"/>
              <w:jc w:val="left"/>
            </w:pPr>
            <w:r>
              <w:rPr>
                <w:rFonts w:ascii="仿宋_GB2312" w:hAnsi="仿宋_GB2312" w:eastAsia="仿宋_GB2312" w:cs="仿宋_GB2312"/>
              </w:rPr>
              <w:t>1.部署方式：包含管理控制中心软件及终端客户端软件，其中管理控制中心可云化部署；同时也支持硬件管理平台交付。终端管理：支持安全策略一体化配置，通过单一策略即可实现不同安全功能的配置，包括：终端病毒查杀的文件扫描配置、文件实时监控的参数配置、暴力破解的威胁处置方式和Windows白名单信任目录。</w:t>
            </w:r>
          </w:p>
          <w:p w14:paraId="643F092A">
            <w:pPr>
              <w:pStyle w:val="4"/>
              <w:jc w:val="left"/>
            </w:pPr>
            <w:r>
              <w:rPr>
                <w:rFonts w:ascii="仿宋_GB2312" w:hAnsi="仿宋_GB2312" w:eastAsia="仿宋_GB2312" w:cs="仿宋_GB2312"/>
              </w:rPr>
              <w:t>▲2.提供勒索病毒整体防护体系入口，直观展示最近七天勒索病毒防护效果，包括已处置的勒索病毒数量、已阻止的勒索病毒行为次数、已阻止的未知进程操作次数、已阻止的暴力破解攻击次数。（须提供能体现以上参数的产品功能详细截图或检测报告）</w:t>
            </w:r>
          </w:p>
          <w:p w14:paraId="5E3F0E82">
            <w:pPr>
              <w:pStyle w:val="4"/>
              <w:jc w:val="left"/>
            </w:pPr>
            <w:r>
              <w:rPr>
                <w:rFonts w:ascii="仿宋_GB2312" w:hAnsi="仿宋_GB2312" w:eastAsia="仿宋_GB2312" w:cs="仿宋_GB2312"/>
              </w:rPr>
              <w:t>▲3.支持跳转链接至云端安全威胁响应系统，针对已发生的病毒的基本信息，影响分析（客户情况、影响行业、区域分布）、威胁分析和处理建议。（提供国家认可的第三方检测机构出具的检测报告复印件）</w:t>
            </w:r>
          </w:p>
          <w:p w14:paraId="46FFC809">
            <w:pPr>
              <w:pStyle w:val="4"/>
              <w:jc w:val="left"/>
            </w:pPr>
            <w:r>
              <w:rPr>
                <w:rFonts w:ascii="仿宋_GB2312" w:hAnsi="仿宋_GB2312" w:eastAsia="仿宋_GB2312" w:cs="仿宋_GB2312"/>
              </w:rPr>
              <w:t>4.支持全网视角的终端资产统一清点，便于帮助用户快速发现风险面。清点信息包括操作系统、应用软件、监听端口和主机账户，其中操作系统和监听端口支持从资产和终端两个视角进行统计和展示。通过智能识别终端环境情况（低配硬件、老旧设备、虚拟化等）和当前终端资源占用，在闲时实时监控和病毒扫描场景，都可智能调整客户端的资源占用（CPU、IO等），为业务让出资源，不卡业务，对业务零摩擦。</w:t>
            </w:r>
          </w:p>
          <w:p w14:paraId="4652430B">
            <w:pPr>
              <w:pStyle w:val="4"/>
              <w:jc w:val="left"/>
            </w:pPr>
            <w:r>
              <w:rPr>
                <w:rFonts w:ascii="仿宋_GB2312" w:hAnsi="仿宋_GB2312" w:eastAsia="仿宋_GB2312" w:cs="仿宋_GB2312"/>
              </w:rPr>
              <w:t>5.支持一键云鉴定服务，提供云端专家+沙箱+多引擎鉴定能力，结合云端威胁情报对已告警的威胁文件再次进行综合研判并给出100%黑白结果，用户可自助对管理平台告警的威胁快速判断是否误报和了解威胁详情。</w:t>
            </w:r>
          </w:p>
          <w:p w14:paraId="6FF2989D">
            <w:pPr>
              <w:pStyle w:val="4"/>
              <w:jc w:val="left"/>
            </w:pPr>
            <w:r>
              <w:rPr>
                <w:rFonts w:ascii="仿宋_GB2312" w:hAnsi="仿宋_GB2312" w:eastAsia="仿宋_GB2312" w:cs="仿宋_GB2312"/>
              </w:rPr>
              <w:t>▲6.支持展示全球热点风险事件在网内终端的爆发情况，及时了解、处置网内终端的热点风险事件，并显示影响终端数量。（须提供能体现以上参数的产品功能详细截图或检测报告）</w:t>
            </w:r>
          </w:p>
        </w:tc>
      </w:tr>
    </w:tbl>
    <w:p w14:paraId="5333392F">
      <w:pPr>
        <w:pStyle w:val="4"/>
        <w:jc w:val="left"/>
      </w:pPr>
      <w:r>
        <w:rPr>
          <w:rFonts w:ascii="仿宋_GB2312" w:hAnsi="仿宋_GB2312" w:eastAsia="仿宋_GB2312" w:cs="仿宋_GB2312"/>
        </w:rPr>
        <w:t>标的名称：集中控制管理平台</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73C4E0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12B67C21">
            <w:pPr>
              <w:pStyle w:val="4"/>
              <w:jc w:val="center"/>
            </w:pPr>
            <w:r>
              <w:rPr>
                <w:rFonts w:ascii="仿宋_GB2312" w:hAnsi="仿宋_GB2312" w:eastAsia="仿宋_GB2312" w:cs="仿宋_GB2312"/>
              </w:rPr>
              <w:t>序号</w:t>
            </w:r>
          </w:p>
        </w:tc>
        <w:tc>
          <w:tcPr>
            <w:tcW w:w="581" w:type="dxa"/>
          </w:tcPr>
          <w:p w14:paraId="7761CE56">
            <w:pPr>
              <w:pStyle w:val="4"/>
              <w:jc w:val="center"/>
            </w:pPr>
            <w:r>
              <w:rPr>
                <w:rFonts w:ascii="仿宋_GB2312" w:hAnsi="仿宋_GB2312" w:eastAsia="仿宋_GB2312" w:cs="仿宋_GB2312"/>
              </w:rPr>
              <w:t>符号标识</w:t>
            </w:r>
          </w:p>
        </w:tc>
        <w:tc>
          <w:tcPr>
            <w:tcW w:w="1495" w:type="dxa"/>
          </w:tcPr>
          <w:p w14:paraId="4B01AD21">
            <w:pPr>
              <w:pStyle w:val="4"/>
              <w:jc w:val="center"/>
            </w:pPr>
            <w:r>
              <w:rPr>
                <w:rFonts w:ascii="仿宋_GB2312" w:hAnsi="仿宋_GB2312" w:eastAsia="仿宋_GB2312" w:cs="仿宋_GB2312"/>
              </w:rPr>
              <w:t>技术要求名称</w:t>
            </w:r>
          </w:p>
        </w:tc>
        <w:tc>
          <w:tcPr>
            <w:tcW w:w="5814" w:type="dxa"/>
          </w:tcPr>
          <w:p w14:paraId="24131D17">
            <w:pPr>
              <w:pStyle w:val="4"/>
              <w:jc w:val="center"/>
            </w:pPr>
            <w:r>
              <w:rPr>
                <w:rFonts w:ascii="仿宋_GB2312" w:hAnsi="仿宋_GB2312" w:eastAsia="仿宋_GB2312" w:cs="仿宋_GB2312"/>
              </w:rPr>
              <w:t>技术参数与性能指标</w:t>
            </w:r>
          </w:p>
        </w:tc>
      </w:tr>
      <w:tr w14:paraId="38107D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0BBB93DE">
            <w:pPr>
              <w:pStyle w:val="4"/>
              <w:jc w:val="center"/>
            </w:pPr>
            <w:r>
              <w:rPr>
                <w:rFonts w:ascii="仿宋_GB2312" w:hAnsi="仿宋_GB2312" w:eastAsia="仿宋_GB2312" w:cs="仿宋_GB2312"/>
              </w:rPr>
              <w:t>1</w:t>
            </w:r>
          </w:p>
        </w:tc>
        <w:tc>
          <w:tcPr>
            <w:tcW w:w="581" w:type="dxa"/>
          </w:tcPr>
          <w:p w14:paraId="037FFB26"/>
        </w:tc>
        <w:tc>
          <w:tcPr>
            <w:tcW w:w="1495" w:type="dxa"/>
          </w:tcPr>
          <w:p w14:paraId="39438AF1">
            <w:pPr>
              <w:pStyle w:val="4"/>
              <w:jc w:val="left"/>
            </w:pPr>
            <w:r>
              <w:rPr>
                <w:rFonts w:ascii="仿宋_GB2312" w:hAnsi="仿宋_GB2312" w:eastAsia="仿宋_GB2312" w:cs="仿宋_GB2312"/>
              </w:rPr>
              <w:t>技术参数要求</w:t>
            </w:r>
          </w:p>
        </w:tc>
        <w:tc>
          <w:tcPr>
            <w:tcW w:w="5814" w:type="dxa"/>
          </w:tcPr>
          <w:p w14:paraId="7E2EA553">
            <w:pPr>
              <w:pStyle w:val="4"/>
              <w:jc w:val="left"/>
            </w:pPr>
            <w:r>
              <w:rPr>
                <w:rFonts w:ascii="仿宋_GB2312" w:hAnsi="仿宋_GB2312" w:eastAsia="仿宋_GB2312" w:cs="仿宋_GB2312"/>
              </w:rPr>
              <w:t>一、集控功能</w:t>
            </w:r>
          </w:p>
          <w:p w14:paraId="18261AAD">
            <w:pPr>
              <w:pStyle w:val="4"/>
              <w:jc w:val="left"/>
            </w:pPr>
            <w:r>
              <w:rPr>
                <w:rFonts w:ascii="仿宋_GB2312" w:hAnsi="仿宋_GB2312" w:eastAsia="仿宋_GB2312" w:cs="仿宋_GB2312"/>
              </w:rPr>
              <w:t>1.后台控制端采用 B/S 架构设计，可在 Windows、Linux、Android、IOS 等多种不同的操作系统上通过网页浏览器登录进行操作。台支持本地化和云端两种部署方式。首次登录，切换环境登录时验证身份手机验证码。多层级管理：可设置不同权限的管理员，分配地点管理校园设备；账号与云端账号统一，根据手机号自动获取信息。</w:t>
            </w:r>
          </w:p>
          <w:p w14:paraId="22CAEC05">
            <w:pPr>
              <w:pStyle w:val="4"/>
              <w:jc w:val="left"/>
            </w:pPr>
            <w:r>
              <w:rPr>
                <w:rFonts w:ascii="仿宋_GB2312" w:hAnsi="仿宋_GB2312" w:eastAsia="仿宋_GB2312" w:cs="仿宋_GB2312"/>
              </w:rPr>
              <w:t>2.支持查看校园内所有设备的状态，包括在线、离线状态，教室名称、内存使用率、CPU使用率、C盘使用率，支持按照设备类型、设备名称进行查询筛选；支持按列表展示以及按缩略图展示；支持一键查看设备已安装应用情况，支持查看windows激活状态，支持查看office激活状态，支持查看windows版本信息，支持查看设备IP地址，支持查看当前设备序列号、声音及显示设置模式。</w:t>
            </w:r>
          </w:p>
          <w:p w14:paraId="1962D5DB">
            <w:pPr>
              <w:pStyle w:val="4"/>
              <w:jc w:val="left"/>
            </w:pPr>
            <w:r>
              <w:rPr>
                <w:rFonts w:ascii="仿宋_GB2312" w:hAnsi="仿宋_GB2312" w:eastAsia="仿宋_GB2312" w:cs="仿宋_GB2312"/>
              </w:rPr>
              <w:t>3.即时操作控制：批量对选定的受控设备进行关机、重启、触控切换（屏幕触控锁定、解锁），童锁切换、信号源切换、音量调节、打铃操作，一键锁屏设置，支持一键开启系统还原功能，一键系统备份，一键设置显示模式，显示模式支持标准、鲜艳、明亮、护眼，一键支持声音模式设置，声音模式至少包含标准、教师、会议、影院四种场景设置，支持一键设置系统桌面壁纸。</w:t>
            </w:r>
          </w:p>
          <w:p w14:paraId="3B24F4B9">
            <w:pPr>
              <w:pStyle w:val="4"/>
              <w:jc w:val="left"/>
            </w:pPr>
            <w:r>
              <w:rPr>
                <w:rFonts w:ascii="仿宋_GB2312" w:hAnsi="仿宋_GB2312" w:eastAsia="仿宋_GB2312" w:cs="仿宋_GB2312"/>
              </w:rPr>
              <w:t>4.定时操作控制：可远程对选定的设备做定时关机、定时打铃、定时切换信号源、定时信息发布，实现单次、每日循环、每周循环、每月循环的定时控制。支持定时操作列表查询，并可对具体某项定时操作进行再次编辑。</w:t>
            </w:r>
          </w:p>
          <w:p w14:paraId="5CCC42C8">
            <w:pPr>
              <w:pStyle w:val="4"/>
              <w:jc w:val="left"/>
            </w:pPr>
            <w:r>
              <w:rPr>
                <w:rFonts w:ascii="仿宋_GB2312" w:hAnsi="仿宋_GB2312" w:eastAsia="仿宋_GB2312" w:cs="仿宋_GB2312"/>
              </w:rPr>
              <w:t>5.控制列表：支持查看控制列表，查看立即控制、定时计划、信息发布等内容；包含下发命令内容、执行时间、执行策略、已执行数量等内容。屏幕锁：支持对单个设备或多个设备进行远程一键锁屏指令下发，可设置计划时间下发。开机锁屏：支持一键批量设置开机锁屏功能，一键修改锁屏密码，一键禁用密码锁屏、一键设置锁屏极速、普通模式，支持自定义锁屏功能生效时间，支持一键设置锁屏壁纸，支持自定锁屏壁纸设置。</w:t>
            </w:r>
          </w:p>
          <w:p w14:paraId="738B1488">
            <w:pPr>
              <w:pStyle w:val="4"/>
              <w:jc w:val="left"/>
            </w:pPr>
            <w:r>
              <w:rPr>
                <w:rFonts w:ascii="仿宋_GB2312" w:hAnsi="仿宋_GB2312" w:eastAsia="仿宋_GB2312" w:cs="仿宋_GB2312"/>
              </w:rPr>
              <w:t>6.冰点管控：可按场地、设备状态、设备名称对冰点管控设备进行重启、批量冻结、批量解冻，可对单台设备或多台设备进行批量设置，可冻结单个盘符或多个盘符，统计开启冰点设备总数。冰点穿透：可按照时间段设置冰点穿透功能，在设置时间段可对教学软件进行教学软件更新，超出时间段则启动冰点保护功能。冰点限制：支持单台或多台设备开启冰点限制功能，下发虚拟内存一键设置。支持上传软件至平台，自动下发至桌面进行自动运行安装。远程巡课：默认查看当前屏幕画面，实时监控当前设备桌面，支持同时查看设备不少于80台；可切换摄像头画面，支持学生画面、教师画面同步教室声音；无需部署本地巡课服务器。支持查看摄像头直播画面，6路视频流显示画面，支持每30S进行轮巡。支持在巡课时进行巡课喊话、巡课备注（可以截取屏幕并备注）和教学评价（课程维度点评及课程亮点记录），并可在巡课记录中查看巡课备注以及教学评价的相关信息。</w:t>
            </w:r>
          </w:p>
          <w:p w14:paraId="79AA3451">
            <w:pPr>
              <w:pStyle w:val="4"/>
              <w:jc w:val="left"/>
            </w:pPr>
            <w:r>
              <w:rPr>
                <w:rFonts w:ascii="仿宋_GB2312" w:hAnsi="仿宋_GB2312" w:eastAsia="仿宋_GB2312" w:cs="仿宋_GB2312"/>
              </w:rPr>
              <w:t>7.发布信息：可即时向任意选定的设备发布纯文本信息，支持常驻桌面型、滚动发布型及气泡弹出提示，可设置播放时长，支持再次编辑；支持设置字体及字体颜色。文件分发：支持多文件推送至任意选定的设备，包括文本、图片、pdf、word、excel、ppt、flash、音视频。视频直播：本地无需部署直播服务器，无需绑定IP地址，云端直接开启直播； 可预约直播，选择日期、时间进行预约；直播开始时，接收端弹出10秒倒计时提醒，直播时间结束时，自动关闭直播。</w:t>
            </w:r>
          </w:p>
          <w:p w14:paraId="5F49E83E">
            <w:pPr>
              <w:pStyle w:val="4"/>
              <w:jc w:val="left"/>
            </w:pPr>
            <w:r>
              <w:rPr>
                <w:rFonts w:ascii="仿宋_GB2312" w:hAnsi="仿宋_GB2312" w:eastAsia="仿宋_GB2312" w:cs="仿宋_GB2312"/>
              </w:rPr>
              <w:t>8.课间文化：选择音/视频下发至大屏，自定义时间自动播放；单次播放，每日/每周/每月定时播放；无需部署本地服务器。发布文字信息：可即时向任意选定的设备发布纯文本信息，支持常驻桌面型、滚动发布型及气泡弹出提示，可设置播放时长，支持再次编辑；支持设置字体及字体颜色；发布信息后，平台会筛查内容是否含有违规或敏感信息，若无则可发布，若有则会提醒进行修改。下发任何形式的课间文化均需要审核员进行审核，审核员通过才能完成下发任务。</w:t>
            </w:r>
          </w:p>
          <w:p w14:paraId="260B2318">
            <w:pPr>
              <w:pStyle w:val="4"/>
              <w:jc w:val="left"/>
            </w:pPr>
            <w:r>
              <w:rPr>
                <w:rFonts w:ascii="仿宋_GB2312" w:hAnsi="仿宋_GB2312" w:eastAsia="仿宋_GB2312" w:cs="仿宋_GB2312"/>
              </w:rPr>
              <w:t>9.设备告警列表：将信号通道跳转异常、屏幕显示异常、无法连接WIFI、按键无作用、快捷键不能用等情况进行展示。设备状态列表：将内存占用过高、CPU占用过高、屏温过高情况进行检测并提醒。内存使用告警显示正常设备占比量和告警设备告占比量；CPU使用告警以饼状图的形式，显示正常设备、告警设备、报修设备的总数量；磁盘使用警告率列表：显示正常设备占比量和告警设备告占比量。设备告警：显示软硬件相关的异常状态，以及修复情况，支持双侧快捷键、触摸框、无线网卡驱动、显卡驱动、消息中心、屏幕温度高、OPS等。</w:t>
            </w:r>
          </w:p>
          <w:p w14:paraId="063419D9">
            <w:pPr>
              <w:pStyle w:val="4"/>
              <w:jc w:val="left"/>
            </w:pPr>
            <w:r>
              <w:rPr>
                <w:rFonts w:ascii="仿宋_GB2312" w:hAnsi="仿宋_GB2312" w:eastAsia="仿宋_GB2312" w:cs="仿宋_GB2312"/>
              </w:rPr>
              <w:t>10.设备运维增长趋势：显示环比增长率、各类设备环比增长率、同比增长率内容展示。系统优化：下发自动化策略，可根据开机状态、系统保护状态、具体下发状态、工具执行状态进行筛选下发。软件审核：支持查看并处理第三方软件静默安装的申请，可对软件进行审核。报修查询统计：可查看报修ID、产品类型、设备名称、班级名称、所属学校、故障内容、报修时间，并且可自定义时间导出报表。设备检测：显示设备信息、可远程将系统备份、还原、重启，并且支持设备检测。固件包管理：可将设备远程固件包升级。升级日志：支持查看所有类型账号的固件升级日志；日志类型中包括自动升级、手动升级。</w:t>
            </w:r>
          </w:p>
          <w:p w14:paraId="64F860C6">
            <w:pPr>
              <w:pStyle w:val="4"/>
              <w:jc w:val="left"/>
            </w:pPr>
            <w:r>
              <w:rPr>
                <w:rFonts w:ascii="仿宋_GB2312" w:hAnsi="仿宋_GB2312" w:eastAsia="仿宋_GB2312" w:cs="仿宋_GB2312"/>
              </w:rPr>
              <w:t>11.以图文形式对设备的使用情况进行数据统计，可以按照一定时间周期进行统计，也支持按日、周、月进行统计。统计内容包括设备数量、设备开机率、设备开机时长、软件使用活跃度、设备活跃度排行、设备使用时长分布、设备在线数量、学科使用情况等，支持以统计图表显示及以excel格式导出。</w:t>
            </w:r>
          </w:p>
          <w:p w14:paraId="499C7280">
            <w:pPr>
              <w:pStyle w:val="4"/>
              <w:jc w:val="left"/>
            </w:pPr>
            <w:r>
              <w:rPr>
                <w:rFonts w:ascii="仿宋_GB2312" w:hAnsi="仿宋_GB2312" w:eastAsia="仿宋_GB2312" w:cs="仿宋_GB2312"/>
              </w:rPr>
              <w:t>12.分组设置：可对学校的所有设备按年级或楼层等进行任意分组设置，并可以对分组进行修改、删除等操作；支持分组属性定义“教室”，包含多媒体教室、语音室、实验室、普通教室等类型。设备设置：支持按照设备类型、设备名称等进行筛选；支持批量查看设备名称、班级名称、设备类型、设备编码、设备序列号；支持批量移动设备、导出设备列表、批量删除设备。支持查看姓名、账号、分组权限，支持手机号开通，编辑、批量删除等功能。远程巡课画面分辨率以及码率，并可配置校本资源URL链接。</w:t>
            </w:r>
          </w:p>
          <w:p w14:paraId="0608E040">
            <w:pPr>
              <w:pStyle w:val="4"/>
              <w:jc w:val="left"/>
            </w:pPr>
            <w:r>
              <w:rPr>
                <w:rFonts w:ascii="仿宋_GB2312" w:hAnsi="仿宋_GB2312" w:eastAsia="仿宋_GB2312" w:cs="仿宋_GB2312"/>
              </w:rPr>
              <w:t>二、集控运维移动端</w:t>
            </w:r>
          </w:p>
          <w:p w14:paraId="09F8D5E5">
            <w:pPr>
              <w:pStyle w:val="4"/>
              <w:jc w:val="left"/>
            </w:pPr>
            <w:r>
              <w:rPr>
                <w:rFonts w:ascii="仿宋_GB2312" w:hAnsi="仿宋_GB2312" w:eastAsia="仿宋_GB2312" w:cs="仿宋_GB2312"/>
              </w:rPr>
              <w:t>13.查看设备当前在线数、设备总台数、在线率、开机率。实时查看在线离线设备，对一台或多台设备集中管理，交互设备可执行开机、关机、重启和文字发布操作；支持实时监控桌面画面，交互设备、录播主机的摄像头巡课功能，同样支持巡课备注及教学评价。查看当前设备使用、详情：包含CPU使用率、内存使用率、C盘容量、音量、开机时长、童锁状态信息。实时查看全校设备使用情况：如设备活跃度、软件使用排行、设备在线数量、设备使用时长分布等。</w:t>
            </w:r>
          </w:p>
          <w:p w14:paraId="27A4290D">
            <w:pPr>
              <w:pStyle w:val="4"/>
              <w:jc w:val="left"/>
            </w:pPr>
            <w:r>
              <w:rPr>
                <w:rFonts w:ascii="仿宋_GB2312" w:hAnsi="仿宋_GB2312" w:eastAsia="仿宋_GB2312" w:cs="仿宋_GB2312"/>
              </w:rPr>
              <w:t>14.查看管理员基本信息：账户、角色、学校；查看设备控制命令异常数。支持在线设备数据报表一键导出PDF，可按日、周、月分别导出数据报表，并支持一键转发微信。</w:t>
            </w:r>
          </w:p>
        </w:tc>
      </w:tr>
    </w:tbl>
    <w:p w14:paraId="065EC810">
      <w:pPr>
        <w:pStyle w:val="4"/>
        <w:jc w:val="left"/>
      </w:pPr>
      <w:r>
        <w:rPr>
          <w:rFonts w:ascii="仿宋_GB2312" w:hAnsi="仿宋_GB2312" w:eastAsia="仿宋_GB2312" w:cs="仿宋_GB2312"/>
        </w:rPr>
        <w:t>标的名称：音视频一体机</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086B2A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392700C0">
            <w:pPr>
              <w:pStyle w:val="4"/>
              <w:jc w:val="center"/>
            </w:pPr>
            <w:r>
              <w:rPr>
                <w:rFonts w:ascii="仿宋_GB2312" w:hAnsi="仿宋_GB2312" w:eastAsia="仿宋_GB2312" w:cs="仿宋_GB2312"/>
              </w:rPr>
              <w:t>序号</w:t>
            </w:r>
          </w:p>
        </w:tc>
        <w:tc>
          <w:tcPr>
            <w:tcW w:w="581" w:type="dxa"/>
          </w:tcPr>
          <w:p w14:paraId="36E69F4E">
            <w:pPr>
              <w:pStyle w:val="4"/>
              <w:jc w:val="center"/>
            </w:pPr>
            <w:r>
              <w:rPr>
                <w:rFonts w:ascii="仿宋_GB2312" w:hAnsi="仿宋_GB2312" w:eastAsia="仿宋_GB2312" w:cs="仿宋_GB2312"/>
              </w:rPr>
              <w:t>符号标识</w:t>
            </w:r>
          </w:p>
        </w:tc>
        <w:tc>
          <w:tcPr>
            <w:tcW w:w="1495" w:type="dxa"/>
          </w:tcPr>
          <w:p w14:paraId="5DB6B993">
            <w:pPr>
              <w:pStyle w:val="4"/>
              <w:jc w:val="center"/>
            </w:pPr>
            <w:r>
              <w:rPr>
                <w:rFonts w:ascii="仿宋_GB2312" w:hAnsi="仿宋_GB2312" w:eastAsia="仿宋_GB2312" w:cs="仿宋_GB2312"/>
              </w:rPr>
              <w:t>技术要求名称</w:t>
            </w:r>
          </w:p>
        </w:tc>
        <w:tc>
          <w:tcPr>
            <w:tcW w:w="5814" w:type="dxa"/>
          </w:tcPr>
          <w:p w14:paraId="2C50CD0B">
            <w:pPr>
              <w:pStyle w:val="4"/>
              <w:jc w:val="center"/>
            </w:pPr>
            <w:r>
              <w:rPr>
                <w:rFonts w:ascii="仿宋_GB2312" w:hAnsi="仿宋_GB2312" w:eastAsia="仿宋_GB2312" w:cs="仿宋_GB2312"/>
              </w:rPr>
              <w:t>技术参数与性能指标</w:t>
            </w:r>
          </w:p>
        </w:tc>
      </w:tr>
      <w:tr w14:paraId="32E690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51990177">
            <w:pPr>
              <w:pStyle w:val="4"/>
              <w:jc w:val="center"/>
            </w:pPr>
            <w:r>
              <w:rPr>
                <w:rFonts w:ascii="仿宋_GB2312" w:hAnsi="仿宋_GB2312" w:eastAsia="仿宋_GB2312" w:cs="仿宋_GB2312"/>
              </w:rPr>
              <w:t>1</w:t>
            </w:r>
          </w:p>
        </w:tc>
        <w:tc>
          <w:tcPr>
            <w:tcW w:w="581" w:type="dxa"/>
          </w:tcPr>
          <w:p w14:paraId="35991A11"/>
        </w:tc>
        <w:tc>
          <w:tcPr>
            <w:tcW w:w="1495" w:type="dxa"/>
          </w:tcPr>
          <w:p w14:paraId="5D772202">
            <w:pPr>
              <w:pStyle w:val="4"/>
              <w:jc w:val="left"/>
            </w:pPr>
            <w:r>
              <w:rPr>
                <w:rFonts w:ascii="仿宋_GB2312" w:hAnsi="仿宋_GB2312" w:eastAsia="仿宋_GB2312" w:cs="仿宋_GB2312"/>
              </w:rPr>
              <w:t>技术参数要求</w:t>
            </w:r>
          </w:p>
        </w:tc>
        <w:tc>
          <w:tcPr>
            <w:tcW w:w="5814" w:type="dxa"/>
          </w:tcPr>
          <w:p w14:paraId="0867BE95">
            <w:pPr>
              <w:pStyle w:val="4"/>
              <w:jc w:val="left"/>
            </w:pPr>
            <w:r>
              <w:rPr>
                <w:rFonts w:ascii="仿宋_GB2312" w:hAnsi="仿宋_GB2312" w:eastAsia="仿宋_GB2312" w:cs="仿宋_GB2312"/>
              </w:rPr>
              <w:t>★1.整机集成摄像头、阵列麦克风、功放音箱于一体，用于课堂音视频采集、扩声；支持安装于教室前方和教室后方均可。</w:t>
            </w:r>
          </w:p>
          <w:p w14:paraId="71C88D56">
            <w:pPr>
              <w:pStyle w:val="4"/>
              <w:jc w:val="left"/>
            </w:pPr>
            <w:r>
              <w:rPr>
                <w:rFonts w:ascii="仿宋_GB2312" w:hAnsi="仿宋_GB2312" w:eastAsia="仿宋_GB2312" w:cs="仿宋_GB2312"/>
              </w:rPr>
              <w:t>▲2.摄像头传感器尺寸≥1/2.8英寸，有效像素≥800w，支持2D降噪、白平衡，可对亮度、对比度、饱和度进行调节。支持大广角模式，大广角模式下视角不低于 130 度。摄像头畸变矫正后视角不低于 120 度，畸变不高于 10%；摄像头支持左右最少10度调节。摄像头工作时有指示灯指示。（须提供能体现以上参数的产品功能详细截图或检测报告）</w:t>
            </w:r>
          </w:p>
          <w:p w14:paraId="1AF08E74">
            <w:pPr>
              <w:pStyle w:val="4"/>
              <w:jc w:val="left"/>
            </w:pPr>
            <w:r>
              <w:rPr>
                <w:rFonts w:ascii="仿宋_GB2312" w:hAnsi="仿宋_GB2312" w:eastAsia="仿宋_GB2312" w:cs="仿宋_GB2312"/>
              </w:rPr>
              <w:t>3.摄像头支持远程巡课，可同时拍摄全景和特写画面，支持4K/30帧的H.265/H.264视频输出。内置定位智能算法，智能识别单人（多人）起立和坐下动作，并给出特写镜头以及特定人物和人脸跟踪。</w:t>
            </w:r>
          </w:p>
          <w:p w14:paraId="0584EA07">
            <w:pPr>
              <w:pStyle w:val="4"/>
              <w:jc w:val="left"/>
            </w:pPr>
            <w:r>
              <w:rPr>
                <w:rFonts w:ascii="仿宋_GB2312" w:hAnsi="仿宋_GB2312" w:eastAsia="仿宋_GB2312" w:cs="仿宋_GB2312"/>
              </w:rPr>
              <w:t>▲4.内置≥8阵列麦克风，支持自动增益、智能降噪（如敲桌子、移动桌椅等）、自适应回声消除，有效拾音距离≥12 米。（须提供能体现以上参数的产品功能详细截图或检测报告）</w:t>
            </w:r>
          </w:p>
          <w:p w14:paraId="338BC30E">
            <w:pPr>
              <w:pStyle w:val="4"/>
              <w:jc w:val="left"/>
            </w:pPr>
            <w:r>
              <w:rPr>
                <w:rFonts w:ascii="仿宋_GB2312" w:hAnsi="仿宋_GB2312" w:eastAsia="仿宋_GB2312" w:cs="仿宋_GB2312"/>
              </w:rPr>
              <w:t>5.具有≥6组发声单元，额定功率 60W，内置≥4组扬声器和2组低音辐射器；具有音量加减按键，可对音箱总音量进行控制；功放频率响应20HZ-20KHZ(±1dB)。（须提供产品功能截图或检测报告）</w:t>
            </w:r>
          </w:p>
          <w:p w14:paraId="1CD88795">
            <w:pPr>
              <w:pStyle w:val="4"/>
              <w:jc w:val="left"/>
            </w:pPr>
            <w:r>
              <w:rPr>
                <w:rFonts w:ascii="仿宋_GB2312" w:hAnsi="仿宋_GB2312" w:eastAsia="仿宋_GB2312" w:cs="仿宋_GB2312"/>
              </w:rPr>
              <w:t>6.内置红外和2.4G无线通信技术，支持与无线麦克风连接，连接成功有中文语音提示。支持无线麦克风、陈列麦克风智能混音。</w:t>
            </w:r>
          </w:p>
          <w:p w14:paraId="234B77E8">
            <w:pPr>
              <w:pStyle w:val="4"/>
              <w:jc w:val="left"/>
            </w:pPr>
            <w:r>
              <w:rPr>
                <w:rFonts w:ascii="仿宋_GB2312" w:hAnsi="仿宋_GB2312" w:eastAsia="仿宋_GB2312" w:cs="仿宋_GB2312"/>
              </w:rPr>
              <w:t>7.整机具有Type-C 接口、3.5mm Line In 接口、3.5mm Line Out接口、3P-凤凰端子接口；具有1个SD卡插槽，可存储录制的视频和音频内容。</w:t>
            </w:r>
          </w:p>
        </w:tc>
      </w:tr>
    </w:tbl>
    <w:p w14:paraId="50669B9B">
      <w:pPr>
        <w:pStyle w:val="4"/>
        <w:jc w:val="left"/>
      </w:pPr>
      <w:r>
        <w:rPr>
          <w:rFonts w:ascii="仿宋_GB2312" w:hAnsi="仿宋_GB2312" w:eastAsia="仿宋_GB2312" w:cs="仿宋_GB2312"/>
        </w:rPr>
        <w:t>标的名称：备授课应用软件</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78B796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6EFF7DA8">
            <w:pPr>
              <w:pStyle w:val="4"/>
              <w:jc w:val="center"/>
            </w:pPr>
            <w:r>
              <w:rPr>
                <w:rFonts w:ascii="仿宋_GB2312" w:hAnsi="仿宋_GB2312" w:eastAsia="仿宋_GB2312" w:cs="仿宋_GB2312"/>
              </w:rPr>
              <w:t>序号</w:t>
            </w:r>
          </w:p>
        </w:tc>
        <w:tc>
          <w:tcPr>
            <w:tcW w:w="581" w:type="dxa"/>
          </w:tcPr>
          <w:p w14:paraId="4A7CD1C8">
            <w:pPr>
              <w:pStyle w:val="4"/>
              <w:jc w:val="center"/>
            </w:pPr>
            <w:r>
              <w:rPr>
                <w:rFonts w:ascii="仿宋_GB2312" w:hAnsi="仿宋_GB2312" w:eastAsia="仿宋_GB2312" w:cs="仿宋_GB2312"/>
              </w:rPr>
              <w:t>符号标识</w:t>
            </w:r>
          </w:p>
        </w:tc>
        <w:tc>
          <w:tcPr>
            <w:tcW w:w="1495" w:type="dxa"/>
          </w:tcPr>
          <w:p w14:paraId="10204E44">
            <w:pPr>
              <w:pStyle w:val="4"/>
              <w:jc w:val="center"/>
            </w:pPr>
            <w:r>
              <w:rPr>
                <w:rFonts w:ascii="仿宋_GB2312" w:hAnsi="仿宋_GB2312" w:eastAsia="仿宋_GB2312" w:cs="仿宋_GB2312"/>
              </w:rPr>
              <w:t>技术要求名称</w:t>
            </w:r>
          </w:p>
        </w:tc>
        <w:tc>
          <w:tcPr>
            <w:tcW w:w="5814" w:type="dxa"/>
          </w:tcPr>
          <w:p w14:paraId="67A16B79">
            <w:pPr>
              <w:pStyle w:val="4"/>
              <w:jc w:val="center"/>
            </w:pPr>
            <w:r>
              <w:rPr>
                <w:rFonts w:ascii="仿宋_GB2312" w:hAnsi="仿宋_GB2312" w:eastAsia="仿宋_GB2312" w:cs="仿宋_GB2312"/>
              </w:rPr>
              <w:t>技术参数与性能指标</w:t>
            </w:r>
          </w:p>
        </w:tc>
      </w:tr>
      <w:tr w14:paraId="211090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76D73852">
            <w:pPr>
              <w:pStyle w:val="4"/>
              <w:jc w:val="center"/>
            </w:pPr>
            <w:r>
              <w:rPr>
                <w:rFonts w:ascii="仿宋_GB2312" w:hAnsi="仿宋_GB2312" w:eastAsia="仿宋_GB2312" w:cs="仿宋_GB2312"/>
              </w:rPr>
              <w:t>1</w:t>
            </w:r>
          </w:p>
        </w:tc>
        <w:tc>
          <w:tcPr>
            <w:tcW w:w="581" w:type="dxa"/>
          </w:tcPr>
          <w:p w14:paraId="1FB4D412"/>
        </w:tc>
        <w:tc>
          <w:tcPr>
            <w:tcW w:w="1495" w:type="dxa"/>
          </w:tcPr>
          <w:p w14:paraId="06A0B880">
            <w:pPr>
              <w:pStyle w:val="4"/>
              <w:jc w:val="left"/>
            </w:pPr>
            <w:r>
              <w:rPr>
                <w:rFonts w:ascii="仿宋_GB2312" w:hAnsi="仿宋_GB2312" w:eastAsia="仿宋_GB2312" w:cs="仿宋_GB2312"/>
              </w:rPr>
              <w:t>技术参数要求</w:t>
            </w:r>
          </w:p>
        </w:tc>
        <w:tc>
          <w:tcPr>
            <w:tcW w:w="5814" w:type="dxa"/>
          </w:tcPr>
          <w:p w14:paraId="278BD21C">
            <w:pPr>
              <w:pStyle w:val="4"/>
              <w:jc w:val="left"/>
            </w:pPr>
            <w:r>
              <w:rPr>
                <w:rFonts w:ascii="仿宋_GB2312" w:hAnsi="仿宋_GB2312" w:eastAsia="仿宋_GB2312" w:cs="仿宋_GB2312"/>
              </w:rPr>
              <w:t>▲1.备课：包含备课、备课记录。依据教师工作台-教务教导-教务的分班和教师分工，自动生成备课目录。①备课支持点击未备课去备课;支持模拟授课；支持查看备课预览；支持编辑已备课内容；支持云端保存备课内容；支持教案预览；支持授课模拟；支持备课设置；支持编辑教学环节；支持删除教学环节，支持备课列表、资源列表、题库等线上资源的引用；支持本地资源上传PPT、文档、图片、视频、音频资源；。②备课记录支持展示已备课列表；支持选择学期查看备课记录；支持引用备课；支持授课。（须提供能体现以上参数的产品功能详细截图或检测报告）</w:t>
            </w:r>
          </w:p>
          <w:p w14:paraId="55F09E6A">
            <w:pPr>
              <w:pStyle w:val="4"/>
              <w:jc w:val="left"/>
            </w:pPr>
            <w:r>
              <w:rPr>
                <w:rFonts w:ascii="仿宋_GB2312" w:hAnsi="仿宋_GB2312" w:eastAsia="仿宋_GB2312" w:cs="仿宋_GB2312"/>
              </w:rPr>
              <w:t>▲2.授课：包含授课、授课记录。①授课支持点击授课、选择班级进入授课页面。授课页面包含资源、鼠标、画笔、板擦、撤销、应用、退出。授课资源支持大屏展示PPT、文档、图片、视频、音频等资源。鼠标支持点击鼠标播放功能。画笔支持选择颜色在大屏进行标记操作。板擦支持点击擦线对标记内容擦拭；支持点击清屏清空标记内容；支持点击撤销标记操作；支持点击恢复标记操作。撤销支持撤销之前操作。应用包含通用（包含设置、手机、展台、文本、计时、截图、框选、网络、听凭码）、工具（包含考勤、点名）、学科（包含作图、计算器）。通用-设置支持查看/选择默认展台设置、绿板颜色设置；设置-手机支持教师在APP端输入码用手机控制大屏操作；设置-文本支持编辑文字内容；设置-计时支持开始计时/倒计时；支持重置计时；设置-截图支持对屏幕进行截图；设置-框选支持框选内容；设置-网络支持输入内容直接在网页版查询；设置-听凭码支持在APP端扫码或输入听凭码进行听评课。工具-考勤支持导入班级学生名单；支持显示班级人数。工具-点名支持抽取随机点名；支持评价。学科-作图支持线条、颜色等进行作图；学科-计算器支持使用计算器功能。②授课记录支持展示已授课列表；支持选择学期查看授课记录；支持教师直接授课。（须提供能体现以上参数的产品功能详细截图或检测报告）</w:t>
            </w:r>
          </w:p>
          <w:p w14:paraId="26E916BF">
            <w:pPr>
              <w:pStyle w:val="4"/>
              <w:jc w:val="left"/>
            </w:pPr>
            <w:r>
              <w:rPr>
                <w:rFonts w:ascii="仿宋_GB2312" w:hAnsi="仿宋_GB2312" w:eastAsia="仿宋_GB2312" w:cs="仿宋_GB2312"/>
              </w:rPr>
              <w:t>3.听评课：包含听课、听课记录。听课支持教师进入课堂听课；支持签到；支持查看教师备课素材和备课教案；支持添加课堂笔记；支持教师互动；支持教师对听课内容进行评价。②听课记录支持查看听课记录列表，包含序号、授课学校、授课班级、授课教师、授课标题、操作。</w:t>
            </w:r>
          </w:p>
        </w:tc>
      </w:tr>
    </w:tbl>
    <w:p w14:paraId="4E85AF14">
      <w:pPr>
        <w:pStyle w:val="4"/>
        <w:jc w:val="left"/>
      </w:pPr>
      <w:r>
        <w:rPr>
          <w:rFonts w:ascii="仿宋_GB2312" w:hAnsi="仿宋_GB2312" w:eastAsia="仿宋_GB2312" w:cs="仿宋_GB2312"/>
        </w:rPr>
        <w:t>标的名称：无线麦克风</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5DE816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1B58B772">
            <w:pPr>
              <w:pStyle w:val="4"/>
              <w:jc w:val="center"/>
            </w:pPr>
            <w:r>
              <w:rPr>
                <w:rFonts w:ascii="仿宋_GB2312" w:hAnsi="仿宋_GB2312" w:eastAsia="仿宋_GB2312" w:cs="仿宋_GB2312"/>
              </w:rPr>
              <w:t>序号</w:t>
            </w:r>
          </w:p>
        </w:tc>
        <w:tc>
          <w:tcPr>
            <w:tcW w:w="581" w:type="dxa"/>
          </w:tcPr>
          <w:p w14:paraId="69AD8481">
            <w:pPr>
              <w:pStyle w:val="4"/>
              <w:jc w:val="center"/>
            </w:pPr>
            <w:r>
              <w:rPr>
                <w:rFonts w:ascii="仿宋_GB2312" w:hAnsi="仿宋_GB2312" w:eastAsia="仿宋_GB2312" w:cs="仿宋_GB2312"/>
              </w:rPr>
              <w:t>符号标识</w:t>
            </w:r>
          </w:p>
        </w:tc>
        <w:tc>
          <w:tcPr>
            <w:tcW w:w="1495" w:type="dxa"/>
          </w:tcPr>
          <w:p w14:paraId="29938F92">
            <w:pPr>
              <w:pStyle w:val="4"/>
              <w:jc w:val="center"/>
            </w:pPr>
            <w:r>
              <w:rPr>
                <w:rFonts w:ascii="仿宋_GB2312" w:hAnsi="仿宋_GB2312" w:eastAsia="仿宋_GB2312" w:cs="仿宋_GB2312"/>
              </w:rPr>
              <w:t>技术要求名称</w:t>
            </w:r>
          </w:p>
        </w:tc>
        <w:tc>
          <w:tcPr>
            <w:tcW w:w="5814" w:type="dxa"/>
          </w:tcPr>
          <w:p w14:paraId="7976056F">
            <w:pPr>
              <w:pStyle w:val="4"/>
              <w:jc w:val="center"/>
            </w:pPr>
            <w:r>
              <w:rPr>
                <w:rFonts w:ascii="仿宋_GB2312" w:hAnsi="仿宋_GB2312" w:eastAsia="仿宋_GB2312" w:cs="仿宋_GB2312"/>
              </w:rPr>
              <w:t>技术参数与性能指标</w:t>
            </w:r>
          </w:p>
        </w:tc>
      </w:tr>
      <w:tr w14:paraId="499162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7ABBEF81">
            <w:pPr>
              <w:pStyle w:val="4"/>
              <w:jc w:val="center"/>
            </w:pPr>
            <w:r>
              <w:rPr>
                <w:rFonts w:ascii="仿宋_GB2312" w:hAnsi="仿宋_GB2312" w:eastAsia="仿宋_GB2312" w:cs="仿宋_GB2312"/>
              </w:rPr>
              <w:t>1</w:t>
            </w:r>
          </w:p>
        </w:tc>
        <w:tc>
          <w:tcPr>
            <w:tcW w:w="581" w:type="dxa"/>
          </w:tcPr>
          <w:p w14:paraId="4C4B618C"/>
        </w:tc>
        <w:tc>
          <w:tcPr>
            <w:tcW w:w="1495" w:type="dxa"/>
          </w:tcPr>
          <w:p w14:paraId="2FB3025C">
            <w:pPr>
              <w:pStyle w:val="4"/>
              <w:jc w:val="left"/>
            </w:pPr>
            <w:r>
              <w:rPr>
                <w:rFonts w:ascii="仿宋_GB2312" w:hAnsi="仿宋_GB2312" w:eastAsia="仿宋_GB2312" w:cs="仿宋_GB2312"/>
              </w:rPr>
              <w:t>技术参数要求</w:t>
            </w:r>
          </w:p>
        </w:tc>
        <w:tc>
          <w:tcPr>
            <w:tcW w:w="5814" w:type="dxa"/>
          </w:tcPr>
          <w:p w14:paraId="2735A719">
            <w:pPr>
              <w:pStyle w:val="4"/>
              <w:jc w:val="left"/>
            </w:pPr>
            <w:r>
              <w:rPr>
                <w:rFonts w:ascii="仿宋_GB2312" w:hAnsi="仿宋_GB2312" w:eastAsia="仿宋_GB2312" w:cs="仿宋_GB2312"/>
              </w:rPr>
              <w:t>★1.无线麦克风支持使用智慧黑板内置音箱扩音，也支持使用音视频一体机音箱扩音。支持至少2支无线麦克风同时使用。（须提供能体现以上参数的产品功能详细截图或检测报告）</w:t>
            </w:r>
          </w:p>
          <w:p w14:paraId="41C6D537">
            <w:pPr>
              <w:pStyle w:val="4"/>
              <w:jc w:val="left"/>
            </w:pPr>
            <w:r>
              <w:rPr>
                <w:rFonts w:ascii="仿宋_GB2312" w:hAnsi="仿宋_GB2312" w:eastAsia="仿宋_GB2312" w:cs="仿宋_GB2312"/>
              </w:rPr>
              <w:t>2.无线麦克风整体材质采用ABS工程塑料。无线麦克风自带按键调节音量+、音量-，支持一键实现静音、配对和关机功能。无线麦克风拾音角度不低于120°。信噪比＞60dB。内置锂电池。电池具有过压过流、高温、低温保护。具有一路Type-C接口，支持磁吸式充电的同时可对固件进行升级。无线麦克风支持领夹式、手持式、颈挂式多种使用佩戴方式。</w:t>
            </w:r>
          </w:p>
        </w:tc>
      </w:tr>
    </w:tbl>
    <w:p w14:paraId="6D381ECB">
      <w:pPr>
        <w:pStyle w:val="4"/>
        <w:jc w:val="left"/>
      </w:pPr>
      <w:r>
        <w:rPr>
          <w:rFonts w:ascii="仿宋_GB2312" w:hAnsi="仿宋_GB2312" w:eastAsia="仿宋_GB2312" w:cs="仿宋_GB2312"/>
        </w:rPr>
        <w:t>标的名称：操作系统</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73C643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18C41FE4">
            <w:pPr>
              <w:pStyle w:val="4"/>
              <w:jc w:val="center"/>
            </w:pPr>
            <w:r>
              <w:rPr>
                <w:rFonts w:ascii="仿宋_GB2312" w:hAnsi="仿宋_GB2312" w:eastAsia="仿宋_GB2312" w:cs="仿宋_GB2312"/>
              </w:rPr>
              <w:t>序号</w:t>
            </w:r>
          </w:p>
        </w:tc>
        <w:tc>
          <w:tcPr>
            <w:tcW w:w="581" w:type="dxa"/>
          </w:tcPr>
          <w:p w14:paraId="690AC5C6">
            <w:pPr>
              <w:pStyle w:val="4"/>
              <w:jc w:val="center"/>
            </w:pPr>
            <w:r>
              <w:rPr>
                <w:rFonts w:ascii="仿宋_GB2312" w:hAnsi="仿宋_GB2312" w:eastAsia="仿宋_GB2312" w:cs="仿宋_GB2312"/>
              </w:rPr>
              <w:t>符号标识</w:t>
            </w:r>
          </w:p>
        </w:tc>
        <w:tc>
          <w:tcPr>
            <w:tcW w:w="1495" w:type="dxa"/>
          </w:tcPr>
          <w:p w14:paraId="304E7133">
            <w:pPr>
              <w:pStyle w:val="4"/>
              <w:jc w:val="center"/>
            </w:pPr>
            <w:r>
              <w:rPr>
                <w:rFonts w:ascii="仿宋_GB2312" w:hAnsi="仿宋_GB2312" w:eastAsia="仿宋_GB2312" w:cs="仿宋_GB2312"/>
              </w:rPr>
              <w:t>技术要求名称</w:t>
            </w:r>
          </w:p>
        </w:tc>
        <w:tc>
          <w:tcPr>
            <w:tcW w:w="5814" w:type="dxa"/>
          </w:tcPr>
          <w:p w14:paraId="3CB02CFF">
            <w:pPr>
              <w:pStyle w:val="4"/>
              <w:jc w:val="center"/>
            </w:pPr>
            <w:r>
              <w:rPr>
                <w:rFonts w:ascii="仿宋_GB2312" w:hAnsi="仿宋_GB2312" w:eastAsia="仿宋_GB2312" w:cs="仿宋_GB2312"/>
              </w:rPr>
              <w:t>技术参数与性能指标</w:t>
            </w:r>
          </w:p>
        </w:tc>
      </w:tr>
      <w:tr w14:paraId="21A03B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46FD2DC9">
            <w:pPr>
              <w:pStyle w:val="4"/>
              <w:jc w:val="center"/>
            </w:pPr>
            <w:r>
              <w:rPr>
                <w:rFonts w:ascii="仿宋_GB2312" w:hAnsi="仿宋_GB2312" w:eastAsia="仿宋_GB2312" w:cs="仿宋_GB2312"/>
              </w:rPr>
              <w:t>1</w:t>
            </w:r>
          </w:p>
        </w:tc>
        <w:tc>
          <w:tcPr>
            <w:tcW w:w="581" w:type="dxa"/>
          </w:tcPr>
          <w:p w14:paraId="64E6706F"/>
        </w:tc>
        <w:tc>
          <w:tcPr>
            <w:tcW w:w="1495" w:type="dxa"/>
          </w:tcPr>
          <w:p w14:paraId="3FC1F952">
            <w:pPr>
              <w:pStyle w:val="4"/>
              <w:jc w:val="left"/>
            </w:pPr>
            <w:r>
              <w:rPr>
                <w:rFonts w:ascii="仿宋_GB2312" w:hAnsi="仿宋_GB2312" w:eastAsia="仿宋_GB2312" w:cs="仿宋_GB2312"/>
              </w:rPr>
              <w:t>技术参数要求</w:t>
            </w:r>
          </w:p>
        </w:tc>
        <w:tc>
          <w:tcPr>
            <w:tcW w:w="5814" w:type="dxa"/>
          </w:tcPr>
          <w:p w14:paraId="28A25F3E">
            <w:pPr>
              <w:pStyle w:val="4"/>
              <w:jc w:val="left"/>
            </w:pPr>
            <w:r>
              <w:rPr>
                <w:rFonts w:ascii="仿宋_GB2312" w:hAnsi="仿宋_GB2312" w:eastAsia="仿宋_GB2312" w:cs="仿宋_GB2312"/>
              </w:rPr>
              <w:t>★1.Windows 10专业版及以上正版操作系统</w:t>
            </w:r>
          </w:p>
        </w:tc>
      </w:tr>
    </w:tbl>
    <w:p w14:paraId="54983532">
      <w:pPr>
        <w:pStyle w:val="4"/>
        <w:jc w:val="left"/>
      </w:pPr>
      <w:r>
        <w:rPr>
          <w:rFonts w:ascii="仿宋_GB2312" w:hAnsi="仿宋_GB2312" w:eastAsia="仿宋_GB2312" w:cs="仿宋_GB2312"/>
        </w:rPr>
        <w:t>标的名称：办公软件</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660664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05B00D50">
            <w:pPr>
              <w:pStyle w:val="4"/>
              <w:jc w:val="center"/>
            </w:pPr>
            <w:r>
              <w:rPr>
                <w:rFonts w:ascii="仿宋_GB2312" w:hAnsi="仿宋_GB2312" w:eastAsia="仿宋_GB2312" w:cs="仿宋_GB2312"/>
              </w:rPr>
              <w:t>序号</w:t>
            </w:r>
          </w:p>
        </w:tc>
        <w:tc>
          <w:tcPr>
            <w:tcW w:w="581" w:type="dxa"/>
          </w:tcPr>
          <w:p w14:paraId="346E2B33">
            <w:pPr>
              <w:pStyle w:val="4"/>
              <w:jc w:val="center"/>
            </w:pPr>
            <w:r>
              <w:rPr>
                <w:rFonts w:ascii="仿宋_GB2312" w:hAnsi="仿宋_GB2312" w:eastAsia="仿宋_GB2312" w:cs="仿宋_GB2312"/>
              </w:rPr>
              <w:t>符号标识</w:t>
            </w:r>
          </w:p>
        </w:tc>
        <w:tc>
          <w:tcPr>
            <w:tcW w:w="1495" w:type="dxa"/>
          </w:tcPr>
          <w:p w14:paraId="56EBAE7F">
            <w:pPr>
              <w:pStyle w:val="4"/>
              <w:jc w:val="center"/>
            </w:pPr>
            <w:r>
              <w:rPr>
                <w:rFonts w:ascii="仿宋_GB2312" w:hAnsi="仿宋_GB2312" w:eastAsia="仿宋_GB2312" w:cs="仿宋_GB2312"/>
              </w:rPr>
              <w:t>技术要求名称</w:t>
            </w:r>
          </w:p>
        </w:tc>
        <w:tc>
          <w:tcPr>
            <w:tcW w:w="5814" w:type="dxa"/>
          </w:tcPr>
          <w:p w14:paraId="08351D19">
            <w:pPr>
              <w:pStyle w:val="4"/>
              <w:jc w:val="center"/>
            </w:pPr>
            <w:r>
              <w:rPr>
                <w:rFonts w:ascii="仿宋_GB2312" w:hAnsi="仿宋_GB2312" w:eastAsia="仿宋_GB2312" w:cs="仿宋_GB2312"/>
              </w:rPr>
              <w:t>技术参数与性能指标</w:t>
            </w:r>
          </w:p>
        </w:tc>
      </w:tr>
      <w:tr w14:paraId="594742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5FD5B3CD">
            <w:pPr>
              <w:pStyle w:val="4"/>
              <w:jc w:val="center"/>
            </w:pPr>
            <w:r>
              <w:rPr>
                <w:rFonts w:ascii="仿宋_GB2312" w:hAnsi="仿宋_GB2312" w:eastAsia="仿宋_GB2312" w:cs="仿宋_GB2312"/>
              </w:rPr>
              <w:t>1</w:t>
            </w:r>
          </w:p>
        </w:tc>
        <w:tc>
          <w:tcPr>
            <w:tcW w:w="581" w:type="dxa"/>
          </w:tcPr>
          <w:p w14:paraId="0C1D01DE"/>
        </w:tc>
        <w:tc>
          <w:tcPr>
            <w:tcW w:w="1495" w:type="dxa"/>
          </w:tcPr>
          <w:p w14:paraId="3D7A6A6B">
            <w:pPr>
              <w:pStyle w:val="4"/>
              <w:jc w:val="left"/>
            </w:pPr>
            <w:r>
              <w:rPr>
                <w:rFonts w:ascii="仿宋_GB2312" w:hAnsi="仿宋_GB2312" w:eastAsia="仿宋_GB2312" w:cs="仿宋_GB2312"/>
              </w:rPr>
              <w:t>技术参数要求</w:t>
            </w:r>
          </w:p>
        </w:tc>
        <w:tc>
          <w:tcPr>
            <w:tcW w:w="5814" w:type="dxa"/>
          </w:tcPr>
          <w:p w14:paraId="1D946459">
            <w:pPr>
              <w:pStyle w:val="4"/>
              <w:jc w:val="left"/>
            </w:pPr>
            <w:r>
              <w:rPr>
                <w:rFonts w:ascii="仿宋_GB2312" w:hAnsi="仿宋_GB2312" w:eastAsia="仿宋_GB2312" w:cs="仿宋_GB2312"/>
              </w:rPr>
              <w:t>★1.OFFICE 正版办公软件。</w:t>
            </w:r>
          </w:p>
        </w:tc>
      </w:tr>
    </w:tbl>
    <w:p w14:paraId="646DE19D">
      <w:pPr>
        <w:pStyle w:val="4"/>
        <w:jc w:val="left"/>
        <w:outlineLvl w:val="2"/>
      </w:pPr>
      <w:r>
        <w:rPr>
          <w:rFonts w:ascii="仿宋_GB2312" w:hAnsi="仿宋_GB2312" w:eastAsia="仿宋_GB2312" w:cs="仿宋_GB2312"/>
          <w:b/>
          <w:sz w:val="28"/>
        </w:rPr>
        <w:t>3.3.服务要求</w:t>
      </w:r>
    </w:p>
    <w:p w14:paraId="0B497A8D">
      <w:pPr>
        <w:pStyle w:val="4"/>
        <w:jc w:val="left"/>
        <w:outlineLvl w:val="3"/>
      </w:pPr>
      <w:r>
        <w:rPr>
          <w:rFonts w:ascii="仿宋_GB2312" w:hAnsi="仿宋_GB2312" w:eastAsia="仿宋_GB2312" w:cs="仿宋_GB2312"/>
          <w:b/>
          <w:sz w:val="24"/>
        </w:rPr>
        <w:t>3.3.1.服务内容要求</w:t>
      </w:r>
    </w:p>
    <w:p w14:paraId="4B11814A">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3BD858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26729C37">
            <w:pPr>
              <w:pStyle w:val="4"/>
              <w:jc w:val="center"/>
            </w:pPr>
            <w:r>
              <w:rPr>
                <w:rFonts w:ascii="仿宋_GB2312" w:hAnsi="仿宋_GB2312" w:eastAsia="仿宋_GB2312" w:cs="仿宋_GB2312"/>
              </w:rPr>
              <w:t xml:space="preserve"> 序号</w:t>
            </w:r>
          </w:p>
        </w:tc>
        <w:tc>
          <w:tcPr>
            <w:tcW w:w="581" w:type="dxa"/>
          </w:tcPr>
          <w:p w14:paraId="53B51C43">
            <w:pPr>
              <w:pStyle w:val="4"/>
              <w:jc w:val="center"/>
            </w:pPr>
            <w:r>
              <w:rPr>
                <w:rFonts w:ascii="仿宋_GB2312" w:hAnsi="仿宋_GB2312" w:eastAsia="仿宋_GB2312" w:cs="仿宋_GB2312"/>
              </w:rPr>
              <w:t xml:space="preserve"> 符号标识</w:t>
            </w:r>
          </w:p>
        </w:tc>
        <w:tc>
          <w:tcPr>
            <w:tcW w:w="1495" w:type="dxa"/>
          </w:tcPr>
          <w:p w14:paraId="504972F5">
            <w:pPr>
              <w:pStyle w:val="4"/>
              <w:jc w:val="center"/>
            </w:pPr>
            <w:r>
              <w:rPr>
                <w:rFonts w:ascii="仿宋_GB2312" w:hAnsi="仿宋_GB2312" w:eastAsia="仿宋_GB2312" w:cs="仿宋_GB2312"/>
              </w:rPr>
              <w:t xml:space="preserve"> 服务要求名称</w:t>
            </w:r>
          </w:p>
        </w:tc>
        <w:tc>
          <w:tcPr>
            <w:tcW w:w="5814" w:type="dxa"/>
          </w:tcPr>
          <w:p w14:paraId="142DD190">
            <w:pPr>
              <w:pStyle w:val="4"/>
              <w:jc w:val="center"/>
            </w:pPr>
            <w:r>
              <w:rPr>
                <w:rFonts w:ascii="仿宋_GB2312" w:hAnsi="仿宋_GB2312" w:eastAsia="仿宋_GB2312" w:cs="仿宋_GB2312"/>
              </w:rPr>
              <w:t xml:space="preserve"> 服务要求内容</w:t>
            </w:r>
          </w:p>
        </w:tc>
      </w:tr>
      <w:tr w14:paraId="29E392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5" w:type="dxa"/>
            <w:gridSpan w:val="4"/>
          </w:tcPr>
          <w:p w14:paraId="0B249844">
            <w:pPr>
              <w:pStyle w:val="4"/>
              <w:jc w:val="center"/>
            </w:pPr>
            <w:r>
              <w:rPr>
                <w:rFonts w:ascii="仿宋_GB2312" w:hAnsi="仿宋_GB2312" w:eastAsia="仿宋_GB2312" w:cs="仿宋_GB2312"/>
              </w:rPr>
              <w:t>无</w:t>
            </w:r>
          </w:p>
        </w:tc>
      </w:tr>
    </w:tbl>
    <w:p w14:paraId="1FA892F6">
      <w:pPr>
        <w:pStyle w:val="4"/>
        <w:jc w:val="left"/>
        <w:outlineLvl w:val="3"/>
      </w:pPr>
      <w:r>
        <w:rPr>
          <w:rFonts w:ascii="仿宋_GB2312" w:hAnsi="仿宋_GB2312" w:eastAsia="仿宋_GB2312" w:cs="仿宋_GB2312"/>
          <w:b/>
          <w:sz w:val="24"/>
        </w:rPr>
        <w:t>3.3.2.商务要求</w:t>
      </w:r>
    </w:p>
    <w:p w14:paraId="0249E36A">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81"/>
        <w:gridCol w:w="1495"/>
        <w:gridCol w:w="5814"/>
      </w:tblGrid>
      <w:tr w14:paraId="2BA047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6252F73A">
            <w:pPr>
              <w:pStyle w:val="4"/>
              <w:jc w:val="center"/>
            </w:pPr>
            <w:r>
              <w:rPr>
                <w:rFonts w:ascii="仿宋_GB2312" w:hAnsi="仿宋_GB2312" w:eastAsia="仿宋_GB2312" w:cs="仿宋_GB2312"/>
              </w:rPr>
              <w:t>序号</w:t>
            </w:r>
          </w:p>
        </w:tc>
        <w:tc>
          <w:tcPr>
            <w:tcW w:w="581" w:type="dxa"/>
          </w:tcPr>
          <w:p w14:paraId="67E106EE">
            <w:pPr>
              <w:pStyle w:val="4"/>
              <w:jc w:val="center"/>
            </w:pPr>
            <w:r>
              <w:rPr>
                <w:rFonts w:ascii="仿宋_GB2312" w:hAnsi="仿宋_GB2312" w:eastAsia="仿宋_GB2312" w:cs="仿宋_GB2312"/>
              </w:rPr>
              <w:t>符号标识</w:t>
            </w:r>
          </w:p>
        </w:tc>
        <w:tc>
          <w:tcPr>
            <w:tcW w:w="1495" w:type="dxa"/>
          </w:tcPr>
          <w:p w14:paraId="29602C08">
            <w:pPr>
              <w:pStyle w:val="4"/>
              <w:jc w:val="center"/>
            </w:pPr>
            <w:r>
              <w:rPr>
                <w:rFonts w:ascii="仿宋_GB2312" w:hAnsi="仿宋_GB2312" w:eastAsia="仿宋_GB2312" w:cs="仿宋_GB2312"/>
              </w:rPr>
              <w:t>商务要求名称</w:t>
            </w:r>
          </w:p>
        </w:tc>
        <w:tc>
          <w:tcPr>
            <w:tcW w:w="5814" w:type="dxa"/>
          </w:tcPr>
          <w:p w14:paraId="121FBA9D">
            <w:pPr>
              <w:pStyle w:val="4"/>
              <w:jc w:val="center"/>
            </w:pPr>
            <w:r>
              <w:rPr>
                <w:rFonts w:ascii="仿宋_GB2312" w:hAnsi="仿宋_GB2312" w:eastAsia="仿宋_GB2312" w:cs="仿宋_GB2312"/>
              </w:rPr>
              <w:t>商务要求内容</w:t>
            </w:r>
          </w:p>
        </w:tc>
      </w:tr>
      <w:tr w14:paraId="4BA267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23EFD485">
            <w:pPr>
              <w:pStyle w:val="4"/>
              <w:jc w:val="center"/>
            </w:pPr>
            <w:r>
              <w:rPr>
                <w:rFonts w:ascii="仿宋_GB2312" w:hAnsi="仿宋_GB2312" w:eastAsia="仿宋_GB2312" w:cs="仿宋_GB2312"/>
              </w:rPr>
              <w:t>1</w:t>
            </w:r>
          </w:p>
        </w:tc>
        <w:tc>
          <w:tcPr>
            <w:tcW w:w="581" w:type="dxa"/>
          </w:tcPr>
          <w:p w14:paraId="68B6704A">
            <w:pPr>
              <w:pStyle w:val="4"/>
              <w:jc w:val="center"/>
            </w:pPr>
            <w:r>
              <w:rPr>
                <w:rFonts w:ascii="仿宋_GB2312" w:hAnsi="仿宋_GB2312" w:eastAsia="仿宋_GB2312" w:cs="仿宋_GB2312"/>
              </w:rPr>
              <w:t>★</w:t>
            </w:r>
          </w:p>
        </w:tc>
        <w:tc>
          <w:tcPr>
            <w:tcW w:w="1495" w:type="dxa"/>
          </w:tcPr>
          <w:p w14:paraId="5F906AA9">
            <w:pPr>
              <w:pStyle w:val="4"/>
              <w:jc w:val="left"/>
            </w:pPr>
            <w:r>
              <w:rPr>
                <w:rFonts w:ascii="仿宋_GB2312" w:hAnsi="仿宋_GB2312" w:eastAsia="仿宋_GB2312" w:cs="仿宋_GB2312"/>
              </w:rPr>
              <w:t>交货时间</w:t>
            </w:r>
          </w:p>
        </w:tc>
        <w:tc>
          <w:tcPr>
            <w:tcW w:w="5814" w:type="dxa"/>
          </w:tcPr>
          <w:p w14:paraId="6403C3D7">
            <w:pPr>
              <w:pStyle w:val="4"/>
              <w:jc w:val="left"/>
            </w:pPr>
            <w:r>
              <w:rPr>
                <w:rFonts w:ascii="仿宋_GB2312" w:hAnsi="仿宋_GB2312" w:eastAsia="仿宋_GB2312" w:cs="仿宋_GB2312"/>
              </w:rPr>
              <w:t>自合同签订之日起30日内</w:t>
            </w:r>
          </w:p>
        </w:tc>
      </w:tr>
      <w:tr w14:paraId="0F9BFB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7F37A5E4">
            <w:pPr>
              <w:pStyle w:val="4"/>
              <w:jc w:val="center"/>
            </w:pPr>
            <w:r>
              <w:rPr>
                <w:rFonts w:ascii="仿宋_GB2312" w:hAnsi="仿宋_GB2312" w:eastAsia="仿宋_GB2312" w:cs="仿宋_GB2312"/>
              </w:rPr>
              <w:t>2</w:t>
            </w:r>
          </w:p>
        </w:tc>
        <w:tc>
          <w:tcPr>
            <w:tcW w:w="581" w:type="dxa"/>
          </w:tcPr>
          <w:p w14:paraId="5E57209D">
            <w:pPr>
              <w:pStyle w:val="4"/>
              <w:jc w:val="center"/>
            </w:pPr>
            <w:r>
              <w:rPr>
                <w:rFonts w:ascii="仿宋_GB2312" w:hAnsi="仿宋_GB2312" w:eastAsia="仿宋_GB2312" w:cs="仿宋_GB2312"/>
              </w:rPr>
              <w:t>★</w:t>
            </w:r>
          </w:p>
        </w:tc>
        <w:tc>
          <w:tcPr>
            <w:tcW w:w="1495" w:type="dxa"/>
          </w:tcPr>
          <w:p w14:paraId="636545AF">
            <w:pPr>
              <w:pStyle w:val="4"/>
              <w:jc w:val="left"/>
            </w:pPr>
            <w:r>
              <w:rPr>
                <w:rFonts w:ascii="仿宋_GB2312" w:hAnsi="仿宋_GB2312" w:eastAsia="仿宋_GB2312" w:cs="仿宋_GB2312"/>
              </w:rPr>
              <w:t>交货地点</w:t>
            </w:r>
          </w:p>
        </w:tc>
        <w:tc>
          <w:tcPr>
            <w:tcW w:w="5814" w:type="dxa"/>
          </w:tcPr>
          <w:p w14:paraId="212C491C">
            <w:pPr>
              <w:pStyle w:val="4"/>
              <w:jc w:val="left"/>
            </w:pPr>
            <w:r>
              <w:rPr>
                <w:rFonts w:ascii="仿宋_GB2312" w:hAnsi="仿宋_GB2312" w:eastAsia="仿宋_GB2312" w:cs="仿宋_GB2312"/>
              </w:rPr>
              <w:t>四川省什邡中学（采购人指定地点）</w:t>
            </w:r>
          </w:p>
        </w:tc>
      </w:tr>
      <w:tr w14:paraId="469E45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1FA4C745">
            <w:pPr>
              <w:pStyle w:val="4"/>
              <w:jc w:val="center"/>
            </w:pPr>
            <w:r>
              <w:rPr>
                <w:rFonts w:ascii="仿宋_GB2312" w:hAnsi="仿宋_GB2312" w:eastAsia="仿宋_GB2312" w:cs="仿宋_GB2312"/>
              </w:rPr>
              <w:t>3</w:t>
            </w:r>
          </w:p>
        </w:tc>
        <w:tc>
          <w:tcPr>
            <w:tcW w:w="581" w:type="dxa"/>
          </w:tcPr>
          <w:p w14:paraId="379E24CF">
            <w:pPr>
              <w:pStyle w:val="4"/>
              <w:jc w:val="center"/>
            </w:pPr>
            <w:r>
              <w:rPr>
                <w:rFonts w:ascii="仿宋_GB2312" w:hAnsi="仿宋_GB2312" w:eastAsia="仿宋_GB2312" w:cs="仿宋_GB2312"/>
              </w:rPr>
              <w:t>★</w:t>
            </w:r>
          </w:p>
        </w:tc>
        <w:tc>
          <w:tcPr>
            <w:tcW w:w="1495" w:type="dxa"/>
          </w:tcPr>
          <w:p w14:paraId="0EB79DEF">
            <w:pPr>
              <w:pStyle w:val="4"/>
              <w:jc w:val="left"/>
            </w:pPr>
            <w:r>
              <w:rPr>
                <w:rFonts w:ascii="仿宋_GB2312" w:hAnsi="仿宋_GB2312" w:eastAsia="仿宋_GB2312" w:cs="仿宋_GB2312"/>
              </w:rPr>
              <w:t>支付方式</w:t>
            </w:r>
          </w:p>
        </w:tc>
        <w:tc>
          <w:tcPr>
            <w:tcW w:w="5814" w:type="dxa"/>
          </w:tcPr>
          <w:p w14:paraId="693F7458">
            <w:pPr>
              <w:pStyle w:val="4"/>
              <w:jc w:val="left"/>
            </w:pPr>
            <w:r>
              <w:rPr>
                <w:rFonts w:ascii="仿宋_GB2312" w:hAnsi="仿宋_GB2312" w:eastAsia="仿宋_GB2312" w:cs="仿宋_GB2312"/>
              </w:rPr>
              <w:t>分期付款</w:t>
            </w:r>
          </w:p>
        </w:tc>
      </w:tr>
      <w:tr w14:paraId="461A78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7218239C">
            <w:pPr>
              <w:pStyle w:val="4"/>
              <w:jc w:val="center"/>
            </w:pPr>
            <w:r>
              <w:rPr>
                <w:rFonts w:ascii="仿宋_GB2312" w:hAnsi="仿宋_GB2312" w:eastAsia="仿宋_GB2312" w:cs="仿宋_GB2312"/>
              </w:rPr>
              <w:t>4</w:t>
            </w:r>
          </w:p>
        </w:tc>
        <w:tc>
          <w:tcPr>
            <w:tcW w:w="581" w:type="dxa"/>
          </w:tcPr>
          <w:p w14:paraId="4A41D8B2">
            <w:pPr>
              <w:pStyle w:val="4"/>
              <w:jc w:val="center"/>
            </w:pPr>
            <w:r>
              <w:rPr>
                <w:rFonts w:ascii="仿宋_GB2312" w:hAnsi="仿宋_GB2312" w:eastAsia="仿宋_GB2312" w:cs="仿宋_GB2312"/>
              </w:rPr>
              <w:t>★</w:t>
            </w:r>
          </w:p>
        </w:tc>
        <w:tc>
          <w:tcPr>
            <w:tcW w:w="1495" w:type="dxa"/>
          </w:tcPr>
          <w:p w14:paraId="7E6729D5">
            <w:pPr>
              <w:pStyle w:val="4"/>
              <w:jc w:val="left"/>
            </w:pPr>
            <w:r>
              <w:rPr>
                <w:rFonts w:ascii="仿宋_GB2312" w:hAnsi="仿宋_GB2312" w:eastAsia="仿宋_GB2312" w:cs="仿宋_GB2312"/>
              </w:rPr>
              <w:t>付款进度安排</w:t>
            </w:r>
          </w:p>
        </w:tc>
        <w:tc>
          <w:tcPr>
            <w:tcW w:w="5814" w:type="dxa"/>
          </w:tcPr>
          <w:p w14:paraId="0D8143CB">
            <w:pPr>
              <w:pStyle w:val="4"/>
              <w:jc w:val="left"/>
            </w:pPr>
            <w:r>
              <w:rPr>
                <w:rFonts w:ascii="仿宋_GB2312" w:hAnsi="仿宋_GB2312" w:eastAsia="仿宋_GB2312" w:cs="仿宋_GB2312"/>
              </w:rPr>
              <w:t>1、进度款，合同签订后，达到付款条件起15日内，支付合同总金额的40.00%</w:t>
            </w:r>
          </w:p>
          <w:p w14:paraId="24A51E8C">
            <w:pPr>
              <w:pStyle w:val="4"/>
              <w:jc w:val="left"/>
            </w:pPr>
            <w:r>
              <w:rPr>
                <w:rFonts w:ascii="仿宋_GB2312" w:hAnsi="仿宋_GB2312" w:eastAsia="仿宋_GB2312" w:cs="仿宋_GB2312"/>
              </w:rPr>
              <w:t>2、尾款，货到安装调试完毕，经验收合格，投标人提供有效的发票和凭证后，达到付款条件起15日内，支付合同总金额的60.00%</w:t>
            </w:r>
          </w:p>
        </w:tc>
      </w:tr>
      <w:tr w14:paraId="6F4DC1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06FB8F60">
            <w:pPr>
              <w:pStyle w:val="4"/>
              <w:jc w:val="center"/>
            </w:pPr>
            <w:r>
              <w:rPr>
                <w:rFonts w:ascii="仿宋_GB2312" w:hAnsi="仿宋_GB2312" w:eastAsia="仿宋_GB2312" w:cs="仿宋_GB2312"/>
              </w:rPr>
              <w:t>5</w:t>
            </w:r>
          </w:p>
        </w:tc>
        <w:tc>
          <w:tcPr>
            <w:tcW w:w="581" w:type="dxa"/>
          </w:tcPr>
          <w:p w14:paraId="00064F22">
            <w:pPr>
              <w:pStyle w:val="4"/>
              <w:jc w:val="center"/>
            </w:pPr>
            <w:r>
              <w:rPr>
                <w:rFonts w:ascii="仿宋_GB2312" w:hAnsi="仿宋_GB2312" w:eastAsia="仿宋_GB2312" w:cs="仿宋_GB2312"/>
              </w:rPr>
              <w:t>★</w:t>
            </w:r>
          </w:p>
        </w:tc>
        <w:tc>
          <w:tcPr>
            <w:tcW w:w="1495" w:type="dxa"/>
          </w:tcPr>
          <w:p w14:paraId="0F65E5A9">
            <w:pPr>
              <w:pStyle w:val="4"/>
              <w:jc w:val="left"/>
            </w:pPr>
            <w:r>
              <w:rPr>
                <w:rFonts w:ascii="仿宋_GB2312" w:hAnsi="仿宋_GB2312" w:eastAsia="仿宋_GB2312" w:cs="仿宋_GB2312"/>
              </w:rPr>
              <w:t>验收、交付标准和方法</w:t>
            </w:r>
          </w:p>
        </w:tc>
        <w:tc>
          <w:tcPr>
            <w:tcW w:w="5814" w:type="dxa"/>
          </w:tcPr>
          <w:p w14:paraId="0ACB7E25">
            <w:pPr>
              <w:pStyle w:val="4"/>
              <w:jc w:val="left"/>
            </w:pPr>
            <w:r>
              <w:rPr>
                <w:rFonts w:ascii="仿宋_GB2312" w:hAnsi="仿宋_GB2312" w:eastAsia="仿宋_GB2312" w:cs="仿宋_GB2312"/>
              </w:rPr>
              <w:t>1.验收标准：按国家有关规定以及招标文件的质量要求和技术指标(包括每一项技术和商务要求的履约情况)、供应商的投标文件及承诺与本合同约定标准进行验收；合同双方如对质量要求和技术指标的约定标准有相互抵触或异议的事项，由采购人在国家有关规定、采购文件、投标文件及承诺与采购合同约定中按质量要求和技术指标比较优胜的原则确定该项的约定标准进行验收。 2.验收程序：安装完成后试运行一个星期提出验收申请，按照《财政部关于进一步加强政府采购需求和履约验收管理的指导意见》(财库〔2016〕205号)、《政府采购需求管理办法》(财库〔2021〕22 号)、招标文件相关规定组织验收。</w:t>
            </w:r>
          </w:p>
        </w:tc>
      </w:tr>
      <w:tr w14:paraId="6AEAFC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49996A54">
            <w:pPr>
              <w:pStyle w:val="4"/>
              <w:jc w:val="center"/>
            </w:pPr>
            <w:r>
              <w:rPr>
                <w:rFonts w:ascii="仿宋_GB2312" w:hAnsi="仿宋_GB2312" w:eastAsia="仿宋_GB2312" w:cs="仿宋_GB2312"/>
              </w:rPr>
              <w:t>6</w:t>
            </w:r>
          </w:p>
        </w:tc>
        <w:tc>
          <w:tcPr>
            <w:tcW w:w="581" w:type="dxa"/>
          </w:tcPr>
          <w:p w14:paraId="4A852F03"/>
        </w:tc>
        <w:tc>
          <w:tcPr>
            <w:tcW w:w="1495" w:type="dxa"/>
          </w:tcPr>
          <w:p w14:paraId="5432CDD6">
            <w:pPr>
              <w:pStyle w:val="4"/>
              <w:jc w:val="left"/>
            </w:pPr>
            <w:r>
              <w:rPr>
                <w:rFonts w:ascii="仿宋_GB2312" w:hAnsi="仿宋_GB2312" w:eastAsia="仿宋_GB2312" w:cs="仿宋_GB2312"/>
              </w:rPr>
              <w:t>质量保修范围和保修期</w:t>
            </w:r>
          </w:p>
        </w:tc>
        <w:tc>
          <w:tcPr>
            <w:tcW w:w="5814" w:type="dxa"/>
          </w:tcPr>
          <w:p w14:paraId="7A4F5383">
            <w:pPr>
              <w:pStyle w:val="4"/>
              <w:jc w:val="left"/>
            </w:pPr>
            <w:r>
              <w:rPr>
                <w:rFonts w:ascii="仿宋_GB2312" w:hAnsi="仿宋_GB2312" w:eastAsia="仿宋_GB2312" w:cs="仿宋_GB2312"/>
              </w:rPr>
              <w:t>★1.质保期：5年(自验收合格之日起计)。 2.供应商应有完善的技术支持与服务体系，专人负责与采购人联系售后服务事宜，必要的售后机具配置、具有专门固定的售后服务电话。3.货物经供应商3次维修或更换仍不能达到本合同约定的质量标准，视作供应商未能按时交货，采购人有权退货并追究供应商的违约责任。 4.质保期内供应商负责所有因货物质量问题而产生的费用。质保期满前一个月，供应商负责一次全面的检查、维护，并出具正式报告，如发现潜在问题，应负责排除不收取任何费用。</w:t>
            </w:r>
          </w:p>
        </w:tc>
      </w:tr>
      <w:tr w14:paraId="2D3A98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48BCE9C6">
            <w:pPr>
              <w:pStyle w:val="4"/>
              <w:jc w:val="center"/>
            </w:pPr>
            <w:r>
              <w:rPr>
                <w:rFonts w:ascii="仿宋_GB2312" w:hAnsi="仿宋_GB2312" w:eastAsia="仿宋_GB2312" w:cs="仿宋_GB2312"/>
              </w:rPr>
              <w:t>7</w:t>
            </w:r>
          </w:p>
        </w:tc>
        <w:tc>
          <w:tcPr>
            <w:tcW w:w="581" w:type="dxa"/>
          </w:tcPr>
          <w:p w14:paraId="05A48DE1">
            <w:pPr>
              <w:pStyle w:val="4"/>
              <w:jc w:val="center"/>
            </w:pPr>
            <w:r>
              <w:rPr>
                <w:rFonts w:ascii="仿宋_GB2312" w:hAnsi="仿宋_GB2312" w:eastAsia="仿宋_GB2312" w:cs="仿宋_GB2312"/>
              </w:rPr>
              <w:t>★</w:t>
            </w:r>
          </w:p>
        </w:tc>
        <w:tc>
          <w:tcPr>
            <w:tcW w:w="1495" w:type="dxa"/>
          </w:tcPr>
          <w:p w14:paraId="55E202E1">
            <w:pPr>
              <w:pStyle w:val="4"/>
              <w:jc w:val="left"/>
            </w:pPr>
            <w:r>
              <w:rPr>
                <w:rFonts w:ascii="仿宋_GB2312" w:hAnsi="仿宋_GB2312" w:eastAsia="仿宋_GB2312" w:cs="仿宋_GB2312"/>
              </w:rPr>
              <w:t>违约责任与解决争议的方法</w:t>
            </w:r>
          </w:p>
        </w:tc>
        <w:tc>
          <w:tcPr>
            <w:tcW w:w="5814" w:type="dxa"/>
          </w:tcPr>
          <w:p w14:paraId="37EC148F">
            <w:pPr>
              <w:pStyle w:val="4"/>
              <w:jc w:val="left"/>
            </w:pPr>
            <w:r>
              <w:rPr>
                <w:rFonts w:ascii="仿宋_GB2312" w:hAnsi="仿宋_GB2312" w:eastAsia="仿宋_GB2312" w:cs="仿宋_GB2312"/>
              </w:rPr>
              <w:t>供应商违约责任。 1.供应商必须遵守采购合同并执行合同中的各项规定，保证采购合同的正常履行。 2.如因供应商工作人员在履行职务过程中的疏忽、失职、过错等故意或者过失原因给甲方造成损失或侵害，包括但不限于采购人本身的财产损失、律师费、诉讼费、公证费、保全费、保全保险费、鉴定费等以及由此而导致的采购人对任何第三方的法律责任等，供应商对此均应承担全部的赔偿责任。 3.供应商交付的履约质量不符合合同规定的，须在合同规定的履约时间内整改完成采购人要求，否则，视作供应商不能正常履约而违约，按本条款下述第“4”项规定由供应商承担违约责任。 4.供应商不能正常履约或逾期履约而违约的，除应及时完成履约外，应向采购人偿付逾期履约部分合同总额的万分之一/天的违约金；逾期交货超过15天，采购人有权终止合同，供应商则应按合同总价的百分之二十的款额向采购人偿付违约金，并须全额退还采购人已经付给供应商的合同款项及其利息。 5.供应商保证本合同项下的权利无瑕疵，包括各项服务及知识产权等权利无瑕疵。如任何第三方经法院(或仲裁机构)裁决有权对上述服务主张权利或国家机关依法对服务进行查封的，供应商除应向采购人返还已收款项外，还应另按合同总价的百分之二十向采购人支付违约金并赔偿因此给采购人造成的一切损失。 6.供应商应当遵守采购人的相关项目需求及相关技术服务要求及实质性条款，实施完成采购合同应当完全满足相关项目需求及相关技术、服务要求及实质性条款，若供应商瑕疵履行采购合同，采购人有权向供应商要求赔偿合同总价款20%的违约金，若造成相关损失且违约金不足以弥补采购人损失的，采购人有权要求供应商承担所有赔偿责任。 解决争议的方法。合同履行期间,若双方发生争议，可协商或由有关部门调解解决，协商或调解不成的，向项目所在地有管辖权的人民法院起诉。</w:t>
            </w:r>
          </w:p>
        </w:tc>
      </w:tr>
      <w:tr w14:paraId="1EEE67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7528FA9F">
            <w:pPr>
              <w:pStyle w:val="4"/>
              <w:jc w:val="center"/>
            </w:pPr>
            <w:r>
              <w:rPr>
                <w:rFonts w:ascii="仿宋_GB2312" w:hAnsi="仿宋_GB2312" w:eastAsia="仿宋_GB2312" w:cs="仿宋_GB2312"/>
              </w:rPr>
              <w:t>8</w:t>
            </w:r>
          </w:p>
        </w:tc>
        <w:tc>
          <w:tcPr>
            <w:tcW w:w="581" w:type="dxa"/>
          </w:tcPr>
          <w:p w14:paraId="392A3263">
            <w:pPr>
              <w:pStyle w:val="4"/>
              <w:jc w:val="center"/>
            </w:pPr>
            <w:r>
              <w:rPr>
                <w:rFonts w:ascii="仿宋_GB2312" w:hAnsi="仿宋_GB2312" w:eastAsia="仿宋_GB2312" w:cs="仿宋_GB2312"/>
              </w:rPr>
              <w:t>★</w:t>
            </w:r>
          </w:p>
        </w:tc>
        <w:tc>
          <w:tcPr>
            <w:tcW w:w="1495" w:type="dxa"/>
          </w:tcPr>
          <w:p w14:paraId="65609C50">
            <w:pPr>
              <w:pStyle w:val="4"/>
              <w:jc w:val="left"/>
            </w:pPr>
            <w:r>
              <w:rPr>
                <w:rFonts w:ascii="仿宋_GB2312" w:hAnsi="仿宋_GB2312" w:eastAsia="仿宋_GB2312" w:cs="仿宋_GB2312"/>
              </w:rPr>
              <w:t>包装方式及运输</w:t>
            </w:r>
          </w:p>
        </w:tc>
        <w:tc>
          <w:tcPr>
            <w:tcW w:w="5814" w:type="dxa"/>
          </w:tcPr>
          <w:p w14:paraId="18E10D42">
            <w:pPr>
              <w:pStyle w:val="4"/>
              <w:jc w:val="left"/>
            </w:pPr>
            <w:r>
              <w:rPr>
                <w:rFonts w:ascii="仿宋_GB2312" w:hAnsi="仿宋_GB2312" w:eastAsia="仿宋_GB2312" w:cs="仿宋_GB2312"/>
              </w:rPr>
              <w:t>涉及的商品包装和快递包装，均应符合《商品包装政府采购需求标准（试行）》《快递包装政府采购需求标准（试行）》的要求，包装应适应于远距离运输、防潮、防震、防锈和防野蛮装卸，以确保货物安全无损运抵指定地点。</w:t>
            </w:r>
          </w:p>
        </w:tc>
      </w:tr>
    </w:tbl>
    <w:p w14:paraId="3EDA4991">
      <w:pPr>
        <w:pStyle w:val="4"/>
        <w:jc w:val="left"/>
        <w:outlineLvl w:val="2"/>
      </w:pPr>
      <w:r>
        <w:rPr>
          <w:rFonts w:hint="eastAsia" w:ascii="仿宋_GB2312" w:hAnsi="仿宋_GB2312" w:eastAsia="仿宋_GB2312" w:cs="仿宋_GB2312"/>
          <w:b/>
          <w:sz w:val="28"/>
          <w:lang w:val="en-US" w:eastAsia="zh-CN"/>
        </w:rPr>
        <w:t>4</w:t>
      </w:r>
      <w:r>
        <w:rPr>
          <w:rFonts w:ascii="仿宋_GB2312" w:hAnsi="仿宋_GB2312" w:eastAsia="仿宋_GB2312" w:cs="仿宋_GB2312"/>
          <w:b/>
          <w:sz w:val="28"/>
        </w:rPr>
        <w:t>.其他要求</w:t>
      </w:r>
    </w:p>
    <w:p w14:paraId="4AAB72A9">
      <w:pPr>
        <w:pStyle w:val="4"/>
        <w:jc w:val="left"/>
      </w:pPr>
      <w:r>
        <w:rPr>
          <w:rFonts w:ascii="仿宋_GB2312" w:hAnsi="仿宋_GB2312" w:eastAsia="仿宋_GB2312" w:cs="仿宋_GB2312"/>
        </w:rPr>
        <w:t>无</w:t>
      </w:r>
    </w:p>
    <w:p w14:paraId="65E59C0B">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40BD637">
      <w:pPr>
        <w:pStyle w:val="4"/>
        <w:jc w:val="left"/>
        <w:outlineLvl w:val="2"/>
      </w:pPr>
      <w:r>
        <w:rPr>
          <w:rFonts w:ascii="仿宋_GB2312" w:hAnsi="仿宋_GB2312" w:eastAsia="仿宋_GB2312" w:cs="仿宋_GB2312"/>
          <w:b/>
          <w:sz w:val="28"/>
        </w:rPr>
        <w:t>一般资格审查</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3322"/>
        <w:gridCol w:w="1661"/>
      </w:tblGrid>
      <w:tr w14:paraId="275928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1" w:type="dxa"/>
          </w:tcPr>
          <w:p w14:paraId="7A8C1EAB">
            <w:pPr>
              <w:pStyle w:val="4"/>
              <w:jc w:val="left"/>
            </w:pPr>
            <w:r>
              <w:rPr>
                <w:rFonts w:ascii="仿宋_GB2312" w:hAnsi="仿宋_GB2312" w:eastAsia="仿宋_GB2312" w:cs="仿宋_GB2312"/>
              </w:rPr>
              <w:t>序号</w:t>
            </w:r>
          </w:p>
        </w:tc>
        <w:tc>
          <w:tcPr>
            <w:tcW w:w="2492" w:type="dxa"/>
          </w:tcPr>
          <w:p w14:paraId="305B640F">
            <w:pPr>
              <w:pStyle w:val="4"/>
              <w:jc w:val="left"/>
            </w:pPr>
            <w:r>
              <w:rPr>
                <w:rFonts w:ascii="仿宋_GB2312" w:hAnsi="仿宋_GB2312" w:eastAsia="仿宋_GB2312" w:cs="仿宋_GB2312"/>
              </w:rPr>
              <w:t>审查内容</w:t>
            </w:r>
          </w:p>
        </w:tc>
        <w:tc>
          <w:tcPr>
            <w:tcW w:w="3322" w:type="dxa"/>
          </w:tcPr>
          <w:p w14:paraId="068E7B7B">
            <w:pPr>
              <w:pStyle w:val="4"/>
              <w:jc w:val="left"/>
            </w:pPr>
            <w:r>
              <w:rPr>
                <w:rFonts w:ascii="仿宋_GB2312" w:hAnsi="仿宋_GB2312" w:eastAsia="仿宋_GB2312" w:cs="仿宋_GB2312"/>
              </w:rPr>
              <w:t>具体标准和要求</w:t>
            </w:r>
          </w:p>
        </w:tc>
        <w:tc>
          <w:tcPr>
            <w:tcW w:w="1661" w:type="dxa"/>
          </w:tcPr>
          <w:p w14:paraId="58EE00E6">
            <w:pPr>
              <w:pStyle w:val="4"/>
              <w:jc w:val="left"/>
            </w:pPr>
            <w:r>
              <w:rPr>
                <w:rFonts w:ascii="仿宋_GB2312" w:hAnsi="仿宋_GB2312" w:eastAsia="仿宋_GB2312" w:cs="仿宋_GB2312"/>
              </w:rPr>
              <w:t>关联投标（响应）文件格式文件</w:t>
            </w:r>
          </w:p>
        </w:tc>
      </w:tr>
      <w:tr w14:paraId="77E11D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6DD3F05">
            <w:pPr>
              <w:pStyle w:val="4"/>
              <w:jc w:val="left"/>
            </w:pPr>
            <w:r>
              <w:rPr>
                <w:rFonts w:ascii="仿宋_GB2312" w:hAnsi="仿宋_GB2312" w:eastAsia="仿宋_GB2312" w:cs="仿宋_GB2312"/>
              </w:rPr>
              <w:t>1</w:t>
            </w:r>
          </w:p>
        </w:tc>
        <w:tc>
          <w:tcPr>
            <w:tcW w:w="2492" w:type="dxa"/>
          </w:tcPr>
          <w:p w14:paraId="3C09E19C">
            <w:pPr>
              <w:pStyle w:val="4"/>
              <w:jc w:val="left"/>
            </w:pPr>
            <w:r>
              <w:rPr>
                <w:rFonts w:ascii="仿宋_GB2312" w:hAnsi="仿宋_GB2312" w:eastAsia="仿宋_GB2312" w:cs="仿宋_GB2312"/>
              </w:rPr>
              <w:t>具有独立承担民事责任的能力。</w:t>
            </w:r>
          </w:p>
        </w:tc>
        <w:tc>
          <w:tcPr>
            <w:tcW w:w="3322" w:type="dxa"/>
          </w:tcPr>
          <w:p w14:paraId="608ED862">
            <w:pPr>
              <w:pStyle w:val="4"/>
              <w:jc w:val="left"/>
            </w:pPr>
            <w:r>
              <w:rPr>
                <w:rFonts w:ascii="仿宋_GB2312" w:hAnsi="仿宋_GB2312" w:eastAsia="仿宋_GB2312" w:cs="仿宋_GB2312"/>
              </w:rPr>
              <w:t>投标人需在使用投标(响应)客户端编制投标文件时，按要求填写《投标（响应）函》完成承诺并进行电子签章。</w:t>
            </w:r>
          </w:p>
        </w:tc>
        <w:tc>
          <w:tcPr>
            <w:tcW w:w="1661" w:type="dxa"/>
          </w:tcPr>
          <w:p w14:paraId="7B02EAE4">
            <w:pPr>
              <w:pStyle w:val="4"/>
              <w:jc w:val="left"/>
            </w:pPr>
            <w:r>
              <w:rPr>
                <w:rFonts w:ascii="仿宋_GB2312" w:hAnsi="仿宋_GB2312" w:eastAsia="仿宋_GB2312" w:cs="仿宋_GB2312"/>
              </w:rPr>
              <w:t>投标（响应）函</w:t>
            </w:r>
          </w:p>
        </w:tc>
      </w:tr>
      <w:tr w14:paraId="019343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49559FF">
            <w:pPr>
              <w:pStyle w:val="4"/>
              <w:jc w:val="left"/>
            </w:pPr>
            <w:r>
              <w:rPr>
                <w:rFonts w:ascii="仿宋_GB2312" w:hAnsi="仿宋_GB2312" w:eastAsia="仿宋_GB2312" w:cs="仿宋_GB2312"/>
              </w:rPr>
              <w:t>2</w:t>
            </w:r>
          </w:p>
        </w:tc>
        <w:tc>
          <w:tcPr>
            <w:tcW w:w="2492" w:type="dxa"/>
          </w:tcPr>
          <w:p w14:paraId="6F7FB7C1">
            <w:pPr>
              <w:pStyle w:val="4"/>
              <w:jc w:val="left"/>
            </w:pPr>
            <w:r>
              <w:rPr>
                <w:rFonts w:ascii="仿宋_GB2312" w:hAnsi="仿宋_GB2312" w:eastAsia="仿宋_GB2312" w:cs="仿宋_GB2312"/>
              </w:rPr>
              <w:t>具有良好的商业信誉</w:t>
            </w:r>
          </w:p>
        </w:tc>
        <w:tc>
          <w:tcPr>
            <w:tcW w:w="3322" w:type="dxa"/>
          </w:tcPr>
          <w:p w14:paraId="60E099AF">
            <w:pPr>
              <w:pStyle w:val="4"/>
              <w:jc w:val="left"/>
            </w:pPr>
            <w:r>
              <w:rPr>
                <w:rFonts w:ascii="仿宋_GB2312" w:hAnsi="仿宋_GB2312" w:eastAsia="仿宋_GB2312" w:cs="仿宋_GB2312"/>
              </w:rPr>
              <w:t>投标人需在使用投标(响应)客户端编制投标文件时，按要求填写《投标（响应）函》完成承诺并进行电子签章。</w:t>
            </w:r>
          </w:p>
        </w:tc>
        <w:tc>
          <w:tcPr>
            <w:tcW w:w="1661" w:type="dxa"/>
          </w:tcPr>
          <w:p w14:paraId="68E58CAF">
            <w:pPr>
              <w:pStyle w:val="4"/>
              <w:jc w:val="left"/>
            </w:pPr>
            <w:r>
              <w:rPr>
                <w:rFonts w:ascii="仿宋_GB2312" w:hAnsi="仿宋_GB2312" w:eastAsia="仿宋_GB2312" w:cs="仿宋_GB2312"/>
              </w:rPr>
              <w:t>投标（响应）函</w:t>
            </w:r>
          </w:p>
        </w:tc>
      </w:tr>
      <w:tr w14:paraId="11501D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EAED451">
            <w:pPr>
              <w:pStyle w:val="4"/>
              <w:jc w:val="left"/>
            </w:pPr>
            <w:r>
              <w:rPr>
                <w:rFonts w:ascii="仿宋_GB2312" w:hAnsi="仿宋_GB2312" w:eastAsia="仿宋_GB2312" w:cs="仿宋_GB2312"/>
              </w:rPr>
              <w:t>3</w:t>
            </w:r>
          </w:p>
        </w:tc>
        <w:tc>
          <w:tcPr>
            <w:tcW w:w="2492" w:type="dxa"/>
          </w:tcPr>
          <w:p w14:paraId="4406C0E3">
            <w:pPr>
              <w:pStyle w:val="4"/>
              <w:jc w:val="left"/>
            </w:pPr>
            <w:r>
              <w:rPr>
                <w:rFonts w:ascii="仿宋_GB2312" w:hAnsi="仿宋_GB2312" w:eastAsia="仿宋_GB2312" w:cs="仿宋_GB2312"/>
              </w:rPr>
              <w:t>具有健全的财务会计制度。</w:t>
            </w:r>
          </w:p>
        </w:tc>
        <w:tc>
          <w:tcPr>
            <w:tcW w:w="3322" w:type="dxa"/>
          </w:tcPr>
          <w:p w14:paraId="287B1E8B">
            <w:pPr>
              <w:pStyle w:val="4"/>
              <w:jc w:val="left"/>
            </w:pPr>
            <w:r>
              <w:rPr>
                <w:rFonts w:ascii="仿宋_GB2312" w:hAnsi="仿宋_GB2312" w:eastAsia="仿宋_GB2312" w:cs="仿宋_GB2312"/>
              </w:rPr>
              <w:t>供应商根据自身情况选择提供其中任意一项：（1）可提供2024年或2025年任一年度经审计的财务报告（包含审计报告和审计报告中所涉及的财务报表和报表附注）；（2）可提供2024年或2025年任一年度供应商财务报表（应当包括资产负债表、利润表、现金流量表、所有者权益变动表、附注）；（3）可提供截至响应文件提交截止日一年内银行出具的资信证明；（4）供应商注册时间截至响应文件提交截止日不足一年的，可提供在工商管理部门备案的公司章程等证明材料。供应商需在使用投标（响应）客户端编制响应文件时，按要求上传相应证明材料并进行电子签章。</w:t>
            </w:r>
          </w:p>
        </w:tc>
        <w:tc>
          <w:tcPr>
            <w:tcW w:w="1661" w:type="dxa"/>
          </w:tcPr>
          <w:p w14:paraId="681E7A42">
            <w:pPr>
              <w:pStyle w:val="4"/>
              <w:jc w:val="left"/>
            </w:pPr>
            <w:r>
              <w:rPr>
                <w:rFonts w:ascii="仿宋_GB2312" w:hAnsi="仿宋_GB2312" w:eastAsia="仿宋_GB2312" w:cs="仿宋_GB2312"/>
              </w:rPr>
              <w:t>其他材料.docx</w:t>
            </w:r>
          </w:p>
        </w:tc>
      </w:tr>
      <w:tr w14:paraId="46E057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3647101">
            <w:pPr>
              <w:pStyle w:val="4"/>
              <w:jc w:val="left"/>
            </w:pPr>
            <w:r>
              <w:rPr>
                <w:rFonts w:ascii="仿宋_GB2312" w:hAnsi="仿宋_GB2312" w:eastAsia="仿宋_GB2312" w:cs="仿宋_GB2312"/>
              </w:rPr>
              <w:t>4</w:t>
            </w:r>
          </w:p>
        </w:tc>
        <w:tc>
          <w:tcPr>
            <w:tcW w:w="2492" w:type="dxa"/>
          </w:tcPr>
          <w:p w14:paraId="615900CF">
            <w:pPr>
              <w:pStyle w:val="4"/>
              <w:jc w:val="left"/>
            </w:pPr>
            <w:r>
              <w:rPr>
                <w:rFonts w:ascii="仿宋_GB2312" w:hAnsi="仿宋_GB2312" w:eastAsia="仿宋_GB2312" w:cs="仿宋_GB2312"/>
              </w:rPr>
              <w:t>具有履行合同所必需的设备和专业技术能力。</w:t>
            </w:r>
          </w:p>
        </w:tc>
        <w:tc>
          <w:tcPr>
            <w:tcW w:w="3322" w:type="dxa"/>
          </w:tcPr>
          <w:p w14:paraId="6B5E7BB5">
            <w:pPr>
              <w:pStyle w:val="4"/>
              <w:jc w:val="left"/>
            </w:pPr>
            <w:r>
              <w:rPr>
                <w:rFonts w:ascii="仿宋_GB2312" w:hAnsi="仿宋_GB2312" w:eastAsia="仿宋_GB2312" w:cs="仿宋_GB2312"/>
              </w:rPr>
              <w:t>投标人需在使用投标(响应)客户端编制投标文件时，按要求填写《投标（响应）函》完成承诺并进行电子签章。</w:t>
            </w:r>
          </w:p>
        </w:tc>
        <w:tc>
          <w:tcPr>
            <w:tcW w:w="1661" w:type="dxa"/>
          </w:tcPr>
          <w:p w14:paraId="69C78AB6">
            <w:pPr>
              <w:pStyle w:val="4"/>
              <w:jc w:val="left"/>
            </w:pPr>
            <w:r>
              <w:rPr>
                <w:rFonts w:ascii="仿宋_GB2312" w:hAnsi="仿宋_GB2312" w:eastAsia="仿宋_GB2312" w:cs="仿宋_GB2312"/>
              </w:rPr>
              <w:t>投标（响应）函</w:t>
            </w:r>
          </w:p>
        </w:tc>
      </w:tr>
      <w:tr w14:paraId="336157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EF65544">
            <w:pPr>
              <w:pStyle w:val="4"/>
              <w:jc w:val="left"/>
            </w:pPr>
            <w:r>
              <w:rPr>
                <w:rFonts w:ascii="仿宋_GB2312" w:hAnsi="仿宋_GB2312" w:eastAsia="仿宋_GB2312" w:cs="仿宋_GB2312"/>
              </w:rPr>
              <w:t>5</w:t>
            </w:r>
          </w:p>
        </w:tc>
        <w:tc>
          <w:tcPr>
            <w:tcW w:w="2492" w:type="dxa"/>
          </w:tcPr>
          <w:p w14:paraId="4399F57E">
            <w:pPr>
              <w:pStyle w:val="4"/>
              <w:jc w:val="left"/>
            </w:pPr>
            <w:r>
              <w:rPr>
                <w:rFonts w:ascii="仿宋_GB2312" w:hAnsi="仿宋_GB2312" w:eastAsia="仿宋_GB2312" w:cs="仿宋_GB2312"/>
              </w:rPr>
              <w:t>有依法缴纳税收和社会保障资金的良好记录。</w:t>
            </w:r>
          </w:p>
        </w:tc>
        <w:tc>
          <w:tcPr>
            <w:tcW w:w="3322" w:type="dxa"/>
          </w:tcPr>
          <w:p w14:paraId="3366927C">
            <w:pPr>
              <w:pStyle w:val="4"/>
              <w:jc w:val="left"/>
            </w:pPr>
            <w:r>
              <w:rPr>
                <w:rFonts w:ascii="仿宋_GB2312" w:hAnsi="仿宋_GB2312" w:eastAsia="仿宋_GB2312" w:cs="仿宋_GB2312"/>
              </w:rPr>
              <w:t>投标人需在使用投标(响应)客户端编制投标文件时，按要求填写《投标（响应）函》完成承诺并进行电子签章。</w:t>
            </w:r>
          </w:p>
        </w:tc>
        <w:tc>
          <w:tcPr>
            <w:tcW w:w="1661" w:type="dxa"/>
          </w:tcPr>
          <w:p w14:paraId="0D51CDBD">
            <w:pPr>
              <w:pStyle w:val="4"/>
              <w:jc w:val="left"/>
            </w:pPr>
            <w:r>
              <w:rPr>
                <w:rFonts w:ascii="仿宋_GB2312" w:hAnsi="仿宋_GB2312" w:eastAsia="仿宋_GB2312" w:cs="仿宋_GB2312"/>
              </w:rPr>
              <w:t>投标（响应）函</w:t>
            </w:r>
          </w:p>
        </w:tc>
      </w:tr>
      <w:tr w14:paraId="17A5FB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E9A7160">
            <w:pPr>
              <w:pStyle w:val="4"/>
              <w:jc w:val="left"/>
            </w:pPr>
            <w:r>
              <w:rPr>
                <w:rFonts w:ascii="仿宋_GB2312" w:hAnsi="仿宋_GB2312" w:eastAsia="仿宋_GB2312" w:cs="仿宋_GB2312"/>
              </w:rPr>
              <w:t>6</w:t>
            </w:r>
          </w:p>
        </w:tc>
        <w:tc>
          <w:tcPr>
            <w:tcW w:w="2492" w:type="dxa"/>
          </w:tcPr>
          <w:p w14:paraId="72AF154C">
            <w:pPr>
              <w:pStyle w:val="4"/>
              <w:jc w:val="left"/>
            </w:pPr>
            <w:r>
              <w:rPr>
                <w:rFonts w:ascii="仿宋_GB2312" w:hAnsi="仿宋_GB2312" w:eastAsia="仿宋_GB2312" w:cs="仿宋_GB2312"/>
              </w:rPr>
              <w:t>参加政府采购活动前三年内，在经营活动中没有重大违法记录。</w:t>
            </w:r>
          </w:p>
        </w:tc>
        <w:tc>
          <w:tcPr>
            <w:tcW w:w="3322" w:type="dxa"/>
          </w:tcPr>
          <w:p w14:paraId="7B8DD88F">
            <w:pPr>
              <w:pStyle w:val="4"/>
              <w:jc w:val="left"/>
            </w:pPr>
            <w:r>
              <w:rPr>
                <w:rFonts w:ascii="仿宋_GB2312" w:hAnsi="仿宋_GB2312" w:eastAsia="仿宋_GB2312" w:cs="仿宋_GB2312"/>
              </w:rPr>
              <w:t>投标人需在使用投标(响应)客户端编制投标文件时，按要求填写《投标（响应）函》完成承诺并进行电子签章。</w:t>
            </w:r>
          </w:p>
        </w:tc>
        <w:tc>
          <w:tcPr>
            <w:tcW w:w="1661" w:type="dxa"/>
          </w:tcPr>
          <w:p w14:paraId="179D65B2">
            <w:pPr>
              <w:pStyle w:val="4"/>
              <w:jc w:val="left"/>
            </w:pPr>
            <w:r>
              <w:rPr>
                <w:rFonts w:ascii="仿宋_GB2312" w:hAnsi="仿宋_GB2312" w:eastAsia="仿宋_GB2312" w:cs="仿宋_GB2312"/>
              </w:rPr>
              <w:t>投标（响应）函</w:t>
            </w:r>
          </w:p>
        </w:tc>
      </w:tr>
      <w:tr w14:paraId="585A37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394D728">
            <w:pPr>
              <w:pStyle w:val="4"/>
              <w:jc w:val="left"/>
            </w:pPr>
            <w:r>
              <w:rPr>
                <w:rFonts w:ascii="仿宋_GB2312" w:hAnsi="仿宋_GB2312" w:eastAsia="仿宋_GB2312" w:cs="仿宋_GB2312"/>
              </w:rPr>
              <w:t>7</w:t>
            </w:r>
          </w:p>
        </w:tc>
        <w:tc>
          <w:tcPr>
            <w:tcW w:w="2492" w:type="dxa"/>
          </w:tcPr>
          <w:p w14:paraId="09633E7E">
            <w:pPr>
              <w:pStyle w:val="4"/>
              <w:jc w:val="left"/>
            </w:pPr>
            <w:r>
              <w:rPr>
                <w:rFonts w:ascii="仿宋_GB2312" w:hAnsi="仿宋_GB2312" w:eastAsia="仿宋_GB2312" w:cs="仿宋_GB2312"/>
              </w:rPr>
              <w:t>符合《中华人民共和国政府采购法实施条例》第十八条第一款规定。</w:t>
            </w:r>
          </w:p>
        </w:tc>
        <w:tc>
          <w:tcPr>
            <w:tcW w:w="3322" w:type="dxa"/>
          </w:tcPr>
          <w:p w14:paraId="0F7F6C5A">
            <w:pPr>
              <w:pStyle w:val="4"/>
              <w:jc w:val="left"/>
            </w:pPr>
            <w:r>
              <w:rPr>
                <w:rFonts w:ascii="仿宋_GB2312" w:hAnsi="仿宋_GB2312" w:eastAsia="仿宋_GB2312" w:cs="仿宋_GB2312"/>
              </w:rPr>
              <w:t>投标人需在使用投标(响应)客户端编制投标文件时，按要求填写《投标（响应）函》完成承诺并进行电子签章。</w:t>
            </w:r>
          </w:p>
        </w:tc>
        <w:tc>
          <w:tcPr>
            <w:tcW w:w="1661" w:type="dxa"/>
          </w:tcPr>
          <w:p w14:paraId="2F023EB0">
            <w:pPr>
              <w:pStyle w:val="4"/>
              <w:jc w:val="left"/>
            </w:pPr>
            <w:r>
              <w:rPr>
                <w:rFonts w:ascii="仿宋_GB2312" w:hAnsi="仿宋_GB2312" w:eastAsia="仿宋_GB2312" w:cs="仿宋_GB2312"/>
              </w:rPr>
              <w:t>投标（响应）函</w:t>
            </w:r>
          </w:p>
        </w:tc>
      </w:tr>
      <w:tr w14:paraId="042744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8C69BAC">
            <w:pPr>
              <w:pStyle w:val="4"/>
              <w:jc w:val="left"/>
            </w:pPr>
            <w:r>
              <w:rPr>
                <w:rFonts w:ascii="仿宋_GB2312" w:hAnsi="仿宋_GB2312" w:eastAsia="仿宋_GB2312" w:cs="仿宋_GB2312"/>
              </w:rPr>
              <w:t>8</w:t>
            </w:r>
          </w:p>
        </w:tc>
        <w:tc>
          <w:tcPr>
            <w:tcW w:w="2492" w:type="dxa"/>
          </w:tcPr>
          <w:p w14:paraId="52F5EB1B">
            <w:pPr>
              <w:pStyle w:val="4"/>
              <w:jc w:val="left"/>
            </w:pPr>
            <w:r>
              <w:rPr>
                <w:rFonts w:ascii="仿宋_GB2312" w:hAnsi="仿宋_GB2312" w:eastAsia="仿宋_GB2312" w:cs="仿宋_GB2312"/>
              </w:rPr>
              <w:t>不属于为本项目提供整体设计、规范编制或者项目管理、监理、检测等服务的投标人。</w:t>
            </w:r>
          </w:p>
        </w:tc>
        <w:tc>
          <w:tcPr>
            <w:tcW w:w="3322" w:type="dxa"/>
          </w:tcPr>
          <w:p w14:paraId="7DF43CCB">
            <w:pPr>
              <w:pStyle w:val="4"/>
              <w:jc w:val="left"/>
            </w:pPr>
            <w:r>
              <w:rPr>
                <w:rFonts w:ascii="仿宋_GB2312" w:hAnsi="仿宋_GB2312" w:eastAsia="仿宋_GB2312" w:cs="仿宋_GB2312"/>
              </w:rPr>
              <w:t>投标人需在使用投标(响应)客户端编制投标文件时，按要求填写《投标（响应）函》完成承诺并进行电子签章。</w:t>
            </w:r>
          </w:p>
        </w:tc>
        <w:tc>
          <w:tcPr>
            <w:tcW w:w="1661" w:type="dxa"/>
          </w:tcPr>
          <w:p w14:paraId="775414EC">
            <w:pPr>
              <w:pStyle w:val="4"/>
              <w:jc w:val="left"/>
            </w:pPr>
            <w:r>
              <w:rPr>
                <w:rFonts w:ascii="仿宋_GB2312" w:hAnsi="仿宋_GB2312" w:eastAsia="仿宋_GB2312" w:cs="仿宋_GB2312"/>
              </w:rPr>
              <w:t>投标（响应）函</w:t>
            </w:r>
          </w:p>
        </w:tc>
      </w:tr>
    </w:tbl>
    <w:p w14:paraId="27C7F43B">
      <w:pPr>
        <w:pStyle w:val="4"/>
        <w:jc w:val="left"/>
        <w:outlineLvl w:val="2"/>
      </w:pPr>
      <w:r>
        <w:rPr>
          <w:rFonts w:ascii="仿宋_GB2312" w:hAnsi="仿宋_GB2312" w:eastAsia="仿宋_GB2312" w:cs="仿宋_GB2312"/>
          <w:b/>
          <w:sz w:val="28"/>
        </w:rPr>
        <w:t>落实政府采购政策资格审查</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3322"/>
        <w:gridCol w:w="1661"/>
      </w:tblGrid>
      <w:tr w14:paraId="2C62A4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B8EFAB9">
            <w:pPr>
              <w:pStyle w:val="4"/>
              <w:jc w:val="left"/>
            </w:pPr>
            <w:r>
              <w:rPr>
                <w:rFonts w:ascii="仿宋_GB2312" w:hAnsi="仿宋_GB2312" w:eastAsia="仿宋_GB2312" w:cs="仿宋_GB2312"/>
              </w:rPr>
              <w:t>序号</w:t>
            </w:r>
          </w:p>
        </w:tc>
        <w:tc>
          <w:tcPr>
            <w:tcW w:w="2492" w:type="dxa"/>
          </w:tcPr>
          <w:p w14:paraId="241AF467">
            <w:pPr>
              <w:pStyle w:val="4"/>
              <w:jc w:val="left"/>
            </w:pPr>
            <w:r>
              <w:rPr>
                <w:rFonts w:ascii="仿宋_GB2312" w:hAnsi="仿宋_GB2312" w:eastAsia="仿宋_GB2312" w:cs="仿宋_GB2312"/>
              </w:rPr>
              <w:t>审查内容</w:t>
            </w:r>
          </w:p>
        </w:tc>
        <w:tc>
          <w:tcPr>
            <w:tcW w:w="3322" w:type="dxa"/>
          </w:tcPr>
          <w:p w14:paraId="61D81088">
            <w:pPr>
              <w:pStyle w:val="4"/>
              <w:jc w:val="left"/>
            </w:pPr>
            <w:r>
              <w:rPr>
                <w:rFonts w:ascii="仿宋_GB2312" w:hAnsi="仿宋_GB2312" w:eastAsia="仿宋_GB2312" w:cs="仿宋_GB2312"/>
              </w:rPr>
              <w:t>具体标准和要求</w:t>
            </w:r>
          </w:p>
        </w:tc>
        <w:tc>
          <w:tcPr>
            <w:tcW w:w="1661" w:type="dxa"/>
          </w:tcPr>
          <w:p w14:paraId="011D9E19">
            <w:pPr>
              <w:pStyle w:val="4"/>
              <w:jc w:val="left"/>
            </w:pPr>
            <w:r>
              <w:rPr>
                <w:rFonts w:ascii="仿宋_GB2312" w:hAnsi="仿宋_GB2312" w:eastAsia="仿宋_GB2312" w:cs="仿宋_GB2312"/>
              </w:rPr>
              <w:t>关联投标（响应）文件格式文件</w:t>
            </w:r>
          </w:p>
        </w:tc>
      </w:tr>
      <w:tr w14:paraId="78D954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4"/>
          </w:tcPr>
          <w:p w14:paraId="1FE0FE7D">
            <w:pPr>
              <w:pStyle w:val="4"/>
              <w:jc w:val="left"/>
            </w:pPr>
            <w:r>
              <w:rPr>
                <w:rFonts w:ascii="仿宋_GB2312" w:hAnsi="仿宋_GB2312" w:eastAsia="仿宋_GB2312" w:cs="仿宋_GB2312"/>
              </w:rPr>
              <w:t xml:space="preserve"> 无</w:t>
            </w:r>
          </w:p>
        </w:tc>
      </w:tr>
    </w:tbl>
    <w:p w14:paraId="0759AD29">
      <w:pPr>
        <w:pStyle w:val="4"/>
        <w:jc w:val="left"/>
        <w:outlineLvl w:val="2"/>
      </w:pPr>
      <w:r>
        <w:rPr>
          <w:rFonts w:ascii="仿宋_GB2312" w:hAnsi="仿宋_GB2312" w:eastAsia="仿宋_GB2312" w:cs="仿宋_GB2312"/>
          <w:b/>
          <w:sz w:val="28"/>
        </w:rPr>
        <w:t>特定资格审查</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2492"/>
        <w:gridCol w:w="3322"/>
        <w:gridCol w:w="1661"/>
      </w:tblGrid>
      <w:tr w14:paraId="203A25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1" w:type="dxa"/>
          </w:tcPr>
          <w:p w14:paraId="203380B4">
            <w:pPr>
              <w:pStyle w:val="4"/>
              <w:jc w:val="left"/>
            </w:pPr>
            <w:r>
              <w:rPr>
                <w:rFonts w:ascii="仿宋_GB2312" w:hAnsi="仿宋_GB2312" w:eastAsia="仿宋_GB2312" w:cs="仿宋_GB2312"/>
              </w:rPr>
              <w:t>序号</w:t>
            </w:r>
          </w:p>
        </w:tc>
        <w:tc>
          <w:tcPr>
            <w:tcW w:w="2492" w:type="dxa"/>
          </w:tcPr>
          <w:p w14:paraId="7E87820C">
            <w:pPr>
              <w:pStyle w:val="4"/>
              <w:jc w:val="left"/>
            </w:pPr>
            <w:r>
              <w:rPr>
                <w:rFonts w:ascii="仿宋_GB2312" w:hAnsi="仿宋_GB2312" w:eastAsia="仿宋_GB2312" w:cs="仿宋_GB2312"/>
              </w:rPr>
              <w:t>审查内容</w:t>
            </w:r>
          </w:p>
        </w:tc>
        <w:tc>
          <w:tcPr>
            <w:tcW w:w="3322" w:type="dxa"/>
          </w:tcPr>
          <w:p w14:paraId="3C68D985">
            <w:pPr>
              <w:pStyle w:val="4"/>
              <w:jc w:val="left"/>
            </w:pPr>
            <w:r>
              <w:rPr>
                <w:rFonts w:ascii="仿宋_GB2312" w:hAnsi="仿宋_GB2312" w:eastAsia="仿宋_GB2312" w:cs="仿宋_GB2312"/>
              </w:rPr>
              <w:t>具体标准和要求</w:t>
            </w:r>
          </w:p>
        </w:tc>
        <w:tc>
          <w:tcPr>
            <w:tcW w:w="1661" w:type="dxa"/>
          </w:tcPr>
          <w:p w14:paraId="25AB8847">
            <w:pPr>
              <w:pStyle w:val="4"/>
              <w:jc w:val="left"/>
            </w:pPr>
            <w:r>
              <w:rPr>
                <w:rFonts w:ascii="仿宋_GB2312" w:hAnsi="仿宋_GB2312" w:eastAsia="仿宋_GB2312" w:cs="仿宋_GB2312"/>
              </w:rPr>
              <w:t>关联投标（响应）文件格式文件</w:t>
            </w:r>
          </w:p>
        </w:tc>
      </w:tr>
      <w:tr w14:paraId="575803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4"/>
          </w:tcPr>
          <w:p w14:paraId="7CC0C127">
            <w:pPr>
              <w:pStyle w:val="4"/>
              <w:jc w:val="left"/>
            </w:pPr>
            <w:r>
              <w:rPr>
                <w:rFonts w:ascii="仿宋_GB2312" w:hAnsi="仿宋_GB2312" w:eastAsia="仿宋_GB2312" w:cs="仿宋_GB2312"/>
              </w:rPr>
              <w:t>无</w:t>
            </w:r>
          </w:p>
        </w:tc>
      </w:tr>
    </w:tbl>
    <w:p w14:paraId="3E76DCDC">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22E45C1">
      <w:pPr>
        <w:pStyle w:val="4"/>
        <w:jc w:val="left"/>
        <w:outlineLvl w:val="3"/>
      </w:pPr>
      <w:r>
        <w:rPr>
          <w:rFonts w:ascii="仿宋_GB2312" w:hAnsi="仿宋_GB2312" w:eastAsia="仿宋_GB2312" w:cs="仿宋_GB2312"/>
          <w:b/>
          <w:sz w:val="24"/>
        </w:rPr>
        <w:t>评标细则及标准</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1661"/>
        <w:gridCol w:w="2575"/>
        <w:gridCol w:w="916"/>
        <w:gridCol w:w="748"/>
        <w:gridCol w:w="1661"/>
      </w:tblGrid>
      <w:tr w14:paraId="204000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492" w:type="dxa"/>
            <w:gridSpan w:val="2"/>
          </w:tcPr>
          <w:p w14:paraId="5E004738">
            <w:pPr>
              <w:pStyle w:val="4"/>
              <w:jc w:val="center"/>
            </w:pPr>
            <w:r>
              <w:rPr>
                <w:rFonts w:ascii="仿宋_GB2312" w:hAnsi="仿宋_GB2312" w:eastAsia="仿宋_GB2312" w:cs="仿宋_GB2312"/>
              </w:rPr>
              <w:t xml:space="preserve"> 评审内容</w:t>
            </w:r>
          </w:p>
        </w:tc>
        <w:tc>
          <w:tcPr>
            <w:tcW w:w="5815" w:type="dxa"/>
            <w:gridSpan w:val="4"/>
          </w:tcPr>
          <w:p w14:paraId="059422CD">
            <w:pPr>
              <w:pStyle w:val="4"/>
              <w:jc w:val="center"/>
            </w:pPr>
            <w:r>
              <w:rPr>
                <w:rFonts w:ascii="仿宋_GB2312" w:hAnsi="仿宋_GB2312" w:eastAsia="仿宋_GB2312" w:cs="仿宋_GB2312"/>
              </w:rPr>
              <w:t xml:space="preserve"> 评审标准</w:t>
            </w:r>
          </w:p>
        </w:tc>
      </w:tr>
      <w:tr w14:paraId="391D24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492" w:type="dxa"/>
            <w:gridSpan w:val="2"/>
          </w:tcPr>
          <w:p w14:paraId="789B7E7A">
            <w:pPr>
              <w:pStyle w:val="4"/>
              <w:jc w:val="center"/>
            </w:pPr>
            <w:r>
              <w:rPr>
                <w:rFonts w:ascii="仿宋_GB2312" w:hAnsi="仿宋_GB2312" w:eastAsia="仿宋_GB2312" w:cs="仿宋_GB2312"/>
              </w:rPr>
              <w:t xml:space="preserve"> 分值构成</w:t>
            </w:r>
          </w:p>
        </w:tc>
        <w:tc>
          <w:tcPr>
            <w:tcW w:w="5815" w:type="dxa"/>
            <w:gridSpan w:val="4"/>
          </w:tcPr>
          <w:p w14:paraId="15C26D7E">
            <w:pPr>
              <w:pStyle w:val="4"/>
              <w:jc w:val="left"/>
            </w:pPr>
            <w:r>
              <w:rPr>
                <w:rFonts w:ascii="仿宋_GB2312" w:hAnsi="仿宋_GB2312" w:eastAsia="仿宋_GB2312" w:cs="仿宋_GB2312"/>
              </w:rPr>
              <w:t>详细评审70.00分</w:t>
            </w:r>
          </w:p>
          <w:p w14:paraId="42881944">
            <w:pPr>
              <w:pStyle w:val="4"/>
              <w:jc w:val="left"/>
            </w:pPr>
            <w:r>
              <w:rPr>
                <w:rFonts w:ascii="仿宋_GB2312" w:hAnsi="仿宋_GB2312" w:eastAsia="仿宋_GB2312" w:cs="仿宋_GB2312"/>
              </w:rPr>
              <w:t>报价得分30.00分</w:t>
            </w:r>
          </w:p>
        </w:tc>
      </w:tr>
      <w:tr w14:paraId="7CFB87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C3022D0">
            <w:pPr>
              <w:pStyle w:val="4"/>
              <w:jc w:val="center"/>
            </w:pPr>
            <w:r>
              <w:rPr>
                <w:rFonts w:ascii="仿宋_GB2312" w:hAnsi="仿宋_GB2312" w:eastAsia="仿宋_GB2312" w:cs="仿宋_GB2312"/>
              </w:rPr>
              <w:t xml:space="preserve"> 评审因素分类</w:t>
            </w:r>
          </w:p>
        </w:tc>
        <w:tc>
          <w:tcPr>
            <w:tcW w:w="1661" w:type="dxa"/>
          </w:tcPr>
          <w:p w14:paraId="468BACEC">
            <w:pPr>
              <w:pStyle w:val="4"/>
              <w:jc w:val="center"/>
            </w:pPr>
            <w:r>
              <w:rPr>
                <w:rFonts w:ascii="仿宋_GB2312" w:hAnsi="仿宋_GB2312" w:eastAsia="仿宋_GB2312" w:cs="仿宋_GB2312"/>
              </w:rPr>
              <w:t xml:space="preserve"> 评审内容</w:t>
            </w:r>
          </w:p>
        </w:tc>
        <w:tc>
          <w:tcPr>
            <w:tcW w:w="2575" w:type="dxa"/>
          </w:tcPr>
          <w:p w14:paraId="2D1FD6D6">
            <w:pPr>
              <w:pStyle w:val="4"/>
              <w:jc w:val="center"/>
            </w:pPr>
            <w:r>
              <w:rPr>
                <w:rFonts w:ascii="仿宋_GB2312" w:hAnsi="仿宋_GB2312" w:eastAsia="仿宋_GB2312" w:cs="仿宋_GB2312"/>
              </w:rPr>
              <w:t xml:space="preserve"> 具体标准和要求</w:t>
            </w:r>
          </w:p>
        </w:tc>
        <w:tc>
          <w:tcPr>
            <w:tcW w:w="831" w:type="dxa"/>
          </w:tcPr>
          <w:p w14:paraId="66E60AFF">
            <w:pPr>
              <w:pStyle w:val="4"/>
              <w:jc w:val="center"/>
            </w:pPr>
            <w:r>
              <w:rPr>
                <w:rFonts w:ascii="仿宋_GB2312" w:hAnsi="仿宋_GB2312" w:eastAsia="仿宋_GB2312" w:cs="仿宋_GB2312"/>
              </w:rPr>
              <w:t xml:space="preserve"> 分值</w:t>
            </w:r>
          </w:p>
        </w:tc>
        <w:tc>
          <w:tcPr>
            <w:tcW w:w="748" w:type="dxa"/>
          </w:tcPr>
          <w:p w14:paraId="65C58026">
            <w:pPr>
              <w:pStyle w:val="4"/>
              <w:jc w:val="center"/>
            </w:pPr>
            <w:r>
              <w:rPr>
                <w:rFonts w:ascii="仿宋_GB2312" w:hAnsi="仿宋_GB2312" w:eastAsia="仿宋_GB2312" w:cs="仿宋_GB2312"/>
              </w:rPr>
              <w:t xml:space="preserve"> 客观/主观</w:t>
            </w:r>
          </w:p>
        </w:tc>
        <w:tc>
          <w:tcPr>
            <w:tcW w:w="1661" w:type="dxa"/>
          </w:tcPr>
          <w:p w14:paraId="59099EA1">
            <w:pPr>
              <w:pStyle w:val="4"/>
              <w:jc w:val="center"/>
            </w:pPr>
            <w:r>
              <w:rPr>
                <w:rFonts w:ascii="仿宋_GB2312" w:hAnsi="仿宋_GB2312" w:eastAsia="仿宋_GB2312" w:cs="仿宋_GB2312"/>
              </w:rPr>
              <w:t xml:space="preserve"> 关联投标（响应）文件格式文件</w:t>
            </w:r>
          </w:p>
        </w:tc>
      </w:tr>
      <w:tr w14:paraId="095513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vMerge w:val="restart"/>
          </w:tcPr>
          <w:p w14:paraId="21326FB3">
            <w:pPr>
              <w:pStyle w:val="4"/>
              <w:jc w:val="left"/>
            </w:pPr>
            <w:r>
              <w:rPr>
                <w:rFonts w:ascii="仿宋_GB2312" w:hAnsi="仿宋_GB2312" w:eastAsia="仿宋_GB2312" w:cs="仿宋_GB2312"/>
              </w:rPr>
              <w:t>详细评审</w:t>
            </w:r>
          </w:p>
        </w:tc>
        <w:tc>
          <w:tcPr>
            <w:tcW w:w="1661" w:type="dxa"/>
          </w:tcPr>
          <w:p w14:paraId="68F1ABA5">
            <w:pPr>
              <w:pStyle w:val="4"/>
              <w:jc w:val="left"/>
            </w:pPr>
            <w:r>
              <w:rPr>
                <w:rFonts w:ascii="仿宋_GB2312" w:hAnsi="仿宋_GB2312" w:eastAsia="仿宋_GB2312" w:cs="仿宋_GB2312"/>
              </w:rPr>
              <w:t>技术参数要求</w:t>
            </w:r>
          </w:p>
        </w:tc>
        <w:tc>
          <w:tcPr>
            <w:tcW w:w="2575" w:type="dxa"/>
          </w:tcPr>
          <w:p w14:paraId="4F1EB981">
            <w:pPr>
              <w:pStyle w:val="4"/>
              <w:jc w:val="left"/>
            </w:pPr>
            <w:r>
              <w:rPr>
                <w:rFonts w:ascii="仿宋_GB2312" w:hAnsi="仿宋_GB2312" w:eastAsia="仿宋_GB2312" w:cs="仿宋_GB2312"/>
              </w:rPr>
              <w:t>本项共41分，其中：（1）带“▲”参数条款共计15条，完全响应满足得30分，每有一个负偏离扣2分；（2）非“▲”号参数条款共计44条，完全响应满足得11分，每有一个负偏离扣0.25分。注：（1）技术参数中“★”条款为实质性要求，不在评分范围内，不允许负偏离；（2）佐证材料以招标文件中要求为准（若有），未提供有效佐证材料或佐证材料中内容与响应内容不一致的，视为未响应。</w:t>
            </w:r>
          </w:p>
        </w:tc>
        <w:tc>
          <w:tcPr>
            <w:tcW w:w="831" w:type="dxa"/>
          </w:tcPr>
          <w:p w14:paraId="324905E1">
            <w:pPr>
              <w:pStyle w:val="4"/>
              <w:jc w:val="center"/>
            </w:pPr>
            <w:r>
              <w:rPr>
                <w:rFonts w:ascii="仿宋_GB2312" w:hAnsi="仿宋_GB2312" w:eastAsia="仿宋_GB2312" w:cs="仿宋_GB2312"/>
              </w:rPr>
              <w:t>41.0000</w:t>
            </w:r>
          </w:p>
        </w:tc>
        <w:tc>
          <w:tcPr>
            <w:tcW w:w="748" w:type="dxa"/>
          </w:tcPr>
          <w:p w14:paraId="58138F1B">
            <w:pPr>
              <w:pStyle w:val="4"/>
              <w:jc w:val="center"/>
            </w:pPr>
            <w:r>
              <w:rPr>
                <w:rFonts w:ascii="仿宋_GB2312" w:hAnsi="仿宋_GB2312" w:eastAsia="仿宋_GB2312" w:cs="仿宋_GB2312"/>
              </w:rPr>
              <w:t>客观</w:t>
            </w:r>
          </w:p>
        </w:tc>
        <w:tc>
          <w:tcPr>
            <w:tcW w:w="1661" w:type="dxa"/>
          </w:tcPr>
          <w:p w14:paraId="7CF63653">
            <w:pPr>
              <w:pStyle w:val="4"/>
              <w:jc w:val="left"/>
            </w:pPr>
            <w:r>
              <w:rPr>
                <w:rFonts w:ascii="仿宋_GB2312" w:hAnsi="仿宋_GB2312" w:eastAsia="仿宋_GB2312" w:cs="仿宋_GB2312"/>
              </w:rPr>
              <w:t>产品技术参数响应表</w:t>
            </w:r>
          </w:p>
          <w:p w14:paraId="5A09AF36">
            <w:pPr>
              <w:pStyle w:val="4"/>
              <w:jc w:val="left"/>
            </w:pPr>
            <w:r>
              <w:rPr>
                <w:rFonts w:ascii="仿宋_GB2312" w:hAnsi="仿宋_GB2312" w:eastAsia="仿宋_GB2312" w:cs="仿宋_GB2312"/>
              </w:rPr>
              <w:t>其他材料.docx</w:t>
            </w:r>
          </w:p>
        </w:tc>
      </w:tr>
      <w:tr w14:paraId="111596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vMerge w:val="continue"/>
          </w:tcPr>
          <w:p w14:paraId="503F180F"/>
        </w:tc>
        <w:tc>
          <w:tcPr>
            <w:tcW w:w="1661" w:type="dxa"/>
          </w:tcPr>
          <w:p w14:paraId="1ADC5F00">
            <w:pPr>
              <w:pStyle w:val="4"/>
              <w:jc w:val="left"/>
            </w:pPr>
            <w:r>
              <w:rPr>
                <w:rFonts w:ascii="仿宋_GB2312" w:hAnsi="仿宋_GB2312" w:eastAsia="仿宋_GB2312" w:cs="仿宋_GB2312"/>
              </w:rPr>
              <w:t>实施方案</w:t>
            </w:r>
          </w:p>
        </w:tc>
        <w:tc>
          <w:tcPr>
            <w:tcW w:w="2575" w:type="dxa"/>
          </w:tcPr>
          <w:p w14:paraId="366BF11E">
            <w:pPr>
              <w:pStyle w:val="4"/>
              <w:jc w:val="left"/>
            </w:pPr>
            <w:r>
              <w:rPr>
                <w:rFonts w:ascii="仿宋_GB2312" w:hAnsi="仿宋_GB2312" w:eastAsia="仿宋_GB2312" w:cs="仿宋_GB2312"/>
              </w:rPr>
              <w:t>投标人针对本项目提供的项目实施方案，内容包括但不限于：①供货保障措施；②备货、货源保证与供货运输方案；③人员配置及拟派人员职责分工；④项目进度计划；⑤产品供货安装调试方案。涵盖以上5项内容且不存在缺陷得10分；每缺少一项内容扣2分；每有一项内容存在一处缺陷扣1分，直至本项分值2分扣完为止。 注：本项所述“缺陷”是指：①项目名称或编号错误；②实施地点错误；③内容前后矛盾；④引用的标准规范等错误；⑤方案中只有标题，无具体内容；⑥内容与本项目需求不完全一致。</w:t>
            </w:r>
          </w:p>
        </w:tc>
        <w:tc>
          <w:tcPr>
            <w:tcW w:w="831" w:type="dxa"/>
          </w:tcPr>
          <w:p w14:paraId="5FD094F4">
            <w:pPr>
              <w:pStyle w:val="4"/>
              <w:jc w:val="center"/>
            </w:pPr>
            <w:r>
              <w:rPr>
                <w:rFonts w:ascii="仿宋_GB2312" w:hAnsi="仿宋_GB2312" w:eastAsia="仿宋_GB2312" w:cs="仿宋_GB2312"/>
              </w:rPr>
              <w:t>10.0000</w:t>
            </w:r>
          </w:p>
        </w:tc>
        <w:tc>
          <w:tcPr>
            <w:tcW w:w="748" w:type="dxa"/>
          </w:tcPr>
          <w:p w14:paraId="3DA3159E">
            <w:pPr>
              <w:pStyle w:val="4"/>
              <w:jc w:val="center"/>
            </w:pPr>
            <w:r>
              <w:rPr>
                <w:rFonts w:ascii="仿宋_GB2312" w:hAnsi="仿宋_GB2312" w:eastAsia="仿宋_GB2312" w:cs="仿宋_GB2312"/>
              </w:rPr>
              <w:t>主观</w:t>
            </w:r>
          </w:p>
        </w:tc>
        <w:tc>
          <w:tcPr>
            <w:tcW w:w="1661" w:type="dxa"/>
          </w:tcPr>
          <w:p w14:paraId="3B1B341E">
            <w:pPr>
              <w:pStyle w:val="4"/>
              <w:jc w:val="left"/>
            </w:pPr>
            <w:r>
              <w:rPr>
                <w:rFonts w:ascii="仿宋_GB2312" w:hAnsi="仿宋_GB2312" w:eastAsia="仿宋_GB2312" w:cs="仿宋_GB2312"/>
              </w:rPr>
              <w:t>其他材料.docx</w:t>
            </w:r>
          </w:p>
        </w:tc>
      </w:tr>
      <w:tr w14:paraId="26F161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vMerge w:val="continue"/>
          </w:tcPr>
          <w:p w14:paraId="6B58A610"/>
        </w:tc>
        <w:tc>
          <w:tcPr>
            <w:tcW w:w="1661" w:type="dxa"/>
          </w:tcPr>
          <w:p w14:paraId="50A6AC8C">
            <w:pPr>
              <w:pStyle w:val="4"/>
              <w:jc w:val="left"/>
            </w:pPr>
            <w:r>
              <w:rPr>
                <w:rFonts w:ascii="仿宋_GB2312" w:hAnsi="仿宋_GB2312" w:eastAsia="仿宋_GB2312" w:cs="仿宋_GB2312"/>
              </w:rPr>
              <w:t>售后服务方案</w:t>
            </w:r>
          </w:p>
        </w:tc>
        <w:tc>
          <w:tcPr>
            <w:tcW w:w="2575" w:type="dxa"/>
          </w:tcPr>
          <w:p w14:paraId="6AA57CDC">
            <w:pPr>
              <w:pStyle w:val="4"/>
              <w:jc w:val="left"/>
            </w:pPr>
            <w:r>
              <w:rPr>
                <w:rFonts w:ascii="仿宋_GB2312" w:hAnsi="仿宋_GB2312" w:eastAsia="仿宋_GB2312" w:cs="仿宋_GB2312"/>
              </w:rPr>
              <w:t>投标人针对本项目提供的售后服务方案，内容包括但不限于：①运维和培训的服务目标及计划方案；②运维和培训的组织计划措施及保障方案；③售后服务的组织构架、人员安排和服务保障措施；④应急保障措施方案。涵盖以上4项内容且不存在缺陷得8分；每缺少一项内容扣2分；每有一项内容存在一处缺陷扣1分，直至本项分值2分扣完为止。注：本项所述“缺陷”是指：①项目名称或编号错误；②实施地点错误；③内容前后矛盾；④引用的标准规范等错误；⑤方案中只有标题，无具体内容；⑥内容与本项目需求不完全一致。</w:t>
            </w:r>
          </w:p>
        </w:tc>
        <w:tc>
          <w:tcPr>
            <w:tcW w:w="831" w:type="dxa"/>
          </w:tcPr>
          <w:p w14:paraId="716CD92C">
            <w:pPr>
              <w:pStyle w:val="4"/>
              <w:jc w:val="center"/>
            </w:pPr>
            <w:r>
              <w:rPr>
                <w:rFonts w:ascii="仿宋_GB2312" w:hAnsi="仿宋_GB2312" w:eastAsia="仿宋_GB2312" w:cs="仿宋_GB2312"/>
              </w:rPr>
              <w:t>8.0000</w:t>
            </w:r>
          </w:p>
        </w:tc>
        <w:tc>
          <w:tcPr>
            <w:tcW w:w="748" w:type="dxa"/>
          </w:tcPr>
          <w:p w14:paraId="520E77FA">
            <w:pPr>
              <w:pStyle w:val="4"/>
              <w:jc w:val="center"/>
            </w:pPr>
            <w:r>
              <w:rPr>
                <w:rFonts w:ascii="仿宋_GB2312" w:hAnsi="仿宋_GB2312" w:eastAsia="仿宋_GB2312" w:cs="仿宋_GB2312"/>
              </w:rPr>
              <w:t>主观</w:t>
            </w:r>
          </w:p>
        </w:tc>
        <w:tc>
          <w:tcPr>
            <w:tcW w:w="1661" w:type="dxa"/>
          </w:tcPr>
          <w:p w14:paraId="01E8F5D0">
            <w:pPr>
              <w:pStyle w:val="4"/>
              <w:jc w:val="left"/>
            </w:pPr>
            <w:r>
              <w:rPr>
                <w:rFonts w:ascii="仿宋_GB2312" w:hAnsi="仿宋_GB2312" w:eastAsia="仿宋_GB2312" w:cs="仿宋_GB2312"/>
              </w:rPr>
              <w:t>其他材料.docx</w:t>
            </w:r>
          </w:p>
        </w:tc>
      </w:tr>
      <w:tr w14:paraId="3E1A23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vMerge w:val="continue"/>
          </w:tcPr>
          <w:p w14:paraId="2B470A6F"/>
        </w:tc>
        <w:tc>
          <w:tcPr>
            <w:tcW w:w="1661" w:type="dxa"/>
          </w:tcPr>
          <w:p w14:paraId="12F8040E">
            <w:pPr>
              <w:pStyle w:val="4"/>
              <w:jc w:val="left"/>
            </w:pPr>
            <w:r>
              <w:rPr>
                <w:rFonts w:ascii="仿宋_GB2312" w:hAnsi="仿宋_GB2312" w:eastAsia="仿宋_GB2312" w:cs="仿宋_GB2312"/>
              </w:rPr>
              <w:t>培训计划及方案</w:t>
            </w:r>
          </w:p>
        </w:tc>
        <w:tc>
          <w:tcPr>
            <w:tcW w:w="2575" w:type="dxa"/>
          </w:tcPr>
          <w:p w14:paraId="58EBC50A">
            <w:pPr>
              <w:pStyle w:val="4"/>
              <w:jc w:val="left"/>
            </w:pPr>
            <w:r>
              <w:rPr>
                <w:rFonts w:ascii="仿宋_GB2312" w:hAnsi="仿宋_GB2312" w:eastAsia="仿宋_GB2312" w:cs="仿宋_GB2312"/>
              </w:rPr>
              <w:t>投标人针对本项目提供培训计划及方案，包括：①线下专项培训方案，内容包括但不限于专业老师对接、培训课时安排、每课时培训内容等；②线上专项培训方案，内容包括但不限于：应具有硬件操作、智慧黑板教学软件、学科软件应用的在线学习平台，并提供不低于70节的视频学习课程，在方案中应提供平台截图和视频学习课程网页截图。涵盖以上2个小项全部内容的且不存在缺陷的得2分；每缺少一小项内容扣1分；每小项内容存在一处缺陷的扣0.5分，直至本小项分值1分扣完为止。注：本项所述“缺陷”是指：①项目名称或编号错误；②实施地点错误；③内容前后矛盾；④引用的标准规范等错误；⑤方案中只有标题，无具体内容；⑥内容与本项目需求不完全一致。</w:t>
            </w:r>
          </w:p>
        </w:tc>
        <w:tc>
          <w:tcPr>
            <w:tcW w:w="831" w:type="dxa"/>
          </w:tcPr>
          <w:p w14:paraId="6A00E68E">
            <w:pPr>
              <w:pStyle w:val="4"/>
              <w:jc w:val="center"/>
            </w:pPr>
            <w:r>
              <w:rPr>
                <w:rFonts w:ascii="仿宋_GB2312" w:hAnsi="仿宋_GB2312" w:eastAsia="仿宋_GB2312" w:cs="仿宋_GB2312"/>
              </w:rPr>
              <w:t>2.0000</w:t>
            </w:r>
          </w:p>
        </w:tc>
        <w:tc>
          <w:tcPr>
            <w:tcW w:w="748" w:type="dxa"/>
          </w:tcPr>
          <w:p w14:paraId="754A4A86">
            <w:pPr>
              <w:pStyle w:val="4"/>
              <w:jc w:val="center"/>
            </w:pPr>
            <w:r>
              <w:rPr>
                <w:rFonts w:ascii="仿宋_GB2312" w:hAnsi="仿宋_GB2312" w:eastAsia="仿宋_GB2312" w:cs="仿宋_GB2312"/>
              </w:rPr>
              <w:t>主观</w:t>
            </w:r>
          </w:p>
        </w:tc>
        <w:tc>
          <w:tcPr>
            <w:tcW w:w="1661" w:type="dxa"/>
          </w:tcPr>
          <w:p w14:paraId="7DD548AB">
            <w:pPr>
              <w:pStyle w:val="4"/>
              <w:jc w:val="left"/>
            </w:pPr>
            <w:r>
              <w:rPr>
                <w:rFonts w:ascii="仿宋_GB2312" w:hAnsi="仿宋_GB2312" w:eastAsia="仿宋_GB2312" w:cs="仿宋_GB2312"/>
              </w:rPr>
              <w:t>其他材料.docx</w:t>
            </w:r>
          </w:p>
        </w:tc>
      </w:tr>
      <w:tr w14:paraId="2A4263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vMerge w:val="continue"/>
          </w:tcPr>
          <w:p w14:paraId="05615D11"/>
        </w:tc>
        <w:tc>
          <w:tcPr>
            <w:tcW w:w="1661" w:type="dxa"/>
          </w:tcPr>
          <w:p w14:paraId="35C89376">
            <w:pPr>
              <w:pStyle w:val="4"/>
              <w:jc w:val="left"/>
            </w:pPr>
            <w:r>
              <w:rPr>
                <w:rFonts w:ascii="仿宋_GB2312" w:hAnsi="仿宋_GB2312" w:eastAsia="仿宋_GB2312" w:cs="仿宋_GB2312"/>
              </w:rPr>
              <w:t>产品功能</w:t>
            </w:r>
          </w:p>
        </w:tc>
        <w:tc>
          <w:tcPr>
            <w:tcW w:w="2575" w:type="dxa"/>
          </w:tcPr>
          <w:p w14:paraId="1B28E02F">
            <w:pPr>
              <w:pStyle w:val="4"/>
              <w:jc w:val="left"/>
            </w:pPr>
            <w:r>
              <w:rPr>
                <w:rFonts w:ascii="仿宋_GB2312" w:hAnsi="仿宋_GB2312" w:eastAsia="仿宋_GB2312" w:cs="仿宋_GB2312"/>
              </w:rPr>
              <w:t>1、所投智慧黑板、展台的MTBF(平均无故障时间）同时≥50000小时得1分，在50000小时基础上每同时增加10000小时的，另加0.5分，本小项最多得2分。（提供检测报告或相关证明材料，不提供不得分） 2、所投交互教学软件的云存储（平台）通过信息安全等级保护三级测评的得3分，通过信息安全等级保护二级测评的得1分。本小项最多得3分。（提供证书复印件，不提供不得分，不重复计分，以提供等级最高的为准） 3、提供智慧黑板便捷的硬件维护：①能同时在不拆卸液晶显示器和两侧侧板的情况下，拆卸维修置于前面板的接口、按键、音箱、主板、电源，得2分；②在不拆卸液晶显示器的情况下，拆卸维修置于前面板的接口、按键、音箱、主板、电源，得0.5分。本小项最多得2分。（提供实物产品功能截图，不提供或提供错误的不得分） 4、提供便捷的内置OPS更换：①能同时在不拆卸液晶显示器和两侧侧板的情况下，拆卸更换内置电脑，得2分；②只可在不拆卸液晶显示器的情况下，拆卸更换内置电脑，得0.5分。本小项最多得2分。（提供实物产品功能截图，不提供或提供错误的不得分）</w:t>
            </w:r>
          </w:p>
        </w:tc>
        <w:tc>
          <w:tcPr>
            <w:tcW w:w="831" w:type="dxa"/>
          </w:tcPr>
          <w:p w14:paraId="21C9F91E">
            <w:pPr>
              <w:pStyle w:val="4"/>
              <w:jc w:val="center"/>
            </w:pPr>
            <w:r>
              <w:rPr>
                <w:rFonts w:ascii="仿宋_GB2312" w:hAnsi="仿宋_GB2312" w:eastAsia="仿宋_GB2312" w:cs="仿宋_GB2312"/>
              </w:rPr>
              <w:t>9.0000</w:t>
            </w:r>
          </w:p>
        </w:tc>
        <w:tc>
          <w:tcPr>
            <w:tcW w:w="748" w:type="dxa"/>
          </w:tcPr>
          <w:p w14:paraId="13313A09">
            <w:pPr>
              <w:pStyle w:val="4"/>
              <w:jc w:val="center"/>
            </w:pPr>
            <w:r>
              <w:rPr>
                <w:rFonts w:ascii="仿宋_GB2312" w:hAnsi="仿宋_GB2312" w:eastAsia="仿宋_GB2312" w:cs="仿宋_GB2312"/>
              </w:rPr>
              <w:t>客观</w:t>
            </w:r>
          </w:p>
        </w:tc>
        <w:tc>
          <w:tcPr>
            <w:tcW w:w="1661" w:type="dxa"/>
          </w:tcPr>
          <w:p w14:paraId="1856F43D">
            <w:pPr>
              <w:pStyle w:val="4"/>
              <w:jc w:val="left"/>
            </w:pPr>
            <w:r>
              <w:rPr>
                <w:rFonts w:ascii="仿宋_GB2312" w:hAnsi="仿宋_GB2312" w:eastAsia="仿宋_GB2312" w:cs="仿宋_GB2312"/>
              </w:rPr>
              <w:t>其他材料.docx</w:t>
            </w:r>
          </w:p>
        </w:tc>
      </w:tr>
      <w:tr w14:paraId="427589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B8D43C1">
            <w:pPr>
              <w:pStyle w:val="4"/>
              <w:jc w:val="left"/>
            </w:pPr>
            <w:r>
              <w:rPr>
                <w:rFonts w:ascii="仿宋_GB2312" w:hAnsi="仿宋_GB2312" w:eastAsia="仿宋_GB2312" w:cs="仿宋_GB2312"/>
              </w:rPr>
              <w:t>价格评审</w:t>
            </w:r>
          </w:p>
        </w:tc>
        <w:tc>
          <w:tcPr>
            <w:tcW w:w="1661" w:type="dxa"/>
          </w:tcPr>
          <w:p w14:paraId="7AF0001E">
            <w:pPr>
              <w:pStyle w:val="4"/>
              <w:jc w:val="left"/>
            </w:pPr>
            <w:r>
              <w:rPr>
                <w:rFonts w:ascii="仿宋_GB2312" w:hAnsi="仿宋_GB2312" w:eastAsia="仿宋_GB2312" w:cs="仿宋_GB2312"/>
              </w:rPr>
              <w:t>合计</w:t>
            </w:r>
          </w:p>
        </w:tc>
        <w:tc>
          <w:tcPr>
            <w:tcW w:w="2575" w:type="dxa"/>
          </w:tcPr>
          <w:p w14:paraId="1BE10FC6">
            <w:pPr>
              <w:pStyle w:val="4"/>
              <w:jc w:val="left"/>
            </w:pPr>
            <w:r>
              <w:rPr>
                <w:rFonts w:ascii="仿宋_GB2312" w:hAnsi="仿宋_GB2312" w:eastAsia="仿宋_GB2312" w:cs="仿宋_GB2312"/>
              </w:rPr>
              <w:t>满足招标文件要求且报价最低的为评审基准价，价格得分=（评审基准价/报价）×标准分值</w:t>
            </w:r>
          </w:p>
        </w:tc>
        <w:tc>
          <w:tcPr>
            <w:tcW w:w="831" w:type="dxa"/>
          </w:tcPr>
          <w:p w14:paraId="170343AE">
            <w:pPr>
              <w:pStyle w:val="4"/>
              <w:jc w:val="center"/>
            </w:pPr>
            <w:r>
              <w:rPr>
                <w:rFonts w:ascii="仿宋_GB2312" w:hAnsi="仿宋_GB2312" w:eastAsia="仿宋_GB2312" w:cs="仿宋_GB2312"/>
              </w:rPr>
              <w:t>30.0000</w:t>
            </w:r>
          </w:p>
        </w:tc>
        <w:tc>
          <w:tcPr>
            <w:tcW w:w="748" w:type="dxa"/>
          </w:tcPr>
          <w:p w14:paraId="3E1AB1E4">
            <w:pPr>
              <w:pStyle w:val="4"/>
              <w:jc w:val="center"/>
            </w:pPr>
            <w:r>
              <w:rPr>
                <w:rFonts w:ascii="仿宋_GB2312" w:hAnsi="仿宋_GB2312" w:eastAsia="仿宋_GB2312" w:cs="仿宋_GB2312"/>
              </w:rPr>
              <w:t>客观</w:t>
            </w:r>
          </w:p>
        </w:tc>
        <w:tc>
          <w:tcPr>
            <w:tcW w:w="1661" w:type="dxa"/>
          </w:tcPr>
          <w:p w14:paraId="1A7BCA5C">
            <w:pPr>
              <w:pStyle w:val="4"/>
              <w:jc w:val="left"/>
            </w:pPr>
            <w:r>
              <w:rPr>
                <w:rFonts w:ascii="仿宋_GB2312" w:hAnsi="仿宋_GB2312" w:eastAsia="仿宋_GB2312" w:cs="仿宋_GB2312"/>
              </w:rPr>
              <w:t>报价表</w:t>
            </w:r>
          </w:p>
        </w:tc>
      </w:tr>
    </w:tbl>
    <w:p w14:paraId="7B2CECF4">
      <w:pPr>
        <w:pStyle w:val="4"/>
        <w:jc w:val="left"/>
        <w:outlineLvl w:val="3"/>
      </w:pPr>
      <w:r>
        <w:rPr>
          <w:rFonts w:ascii="仿宋_GB2312" w:hAnsi="仿宋_GB2312" w:eastAsia="仿宋_GB2312" w:cs="仿宋_GB2312"/>
          <w:b/>
          <w:sz w:val="24"/>
        </w:rPr>
        <w:t>价格扣除</w:t>
      </w:r>
    </w:p>
    <w:p w14:paraId="2A7CF5EC">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81"/>
        <w:gridCol w:w="1661"/>
        <w:gridCol w:w="1661"/>
        <w:gridCol w:w="831"/>
        <w:gridCol w:w="1661"/>
        <w:gridCol w:w="1910"/>
      </w:tblGrid>
      <w:tr w14:paraId="27703C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81" w:type="dxa"/>
          </w:tcPr>
          <w:p w14:paraId="48142296">
            <w:pPr>
              <w:pStyle w:val="4"/>
              <w:jc w:val="center"/>
            </w:pPr>
            <w:r>
              <w:rPr>
                <w:rFonts w:ascii="仿宋_GB2312" w:hAnsi="仿宋_GB2312" w:eastAsia="仿宋_GB2312" w:cs="仿宋_GB2312"/>
              </w:rPr>
              <w:t xml:space="preserve"> 序号</w:t>
            </w:r>
          </w:p>
        </w:tc>
        <w:tc>
          <w:tcPr>
            <w:tcW w:w="1661" w:type="dxa"/>
          </w:tcPr>
          <w:p w14:paraId="64DA3D47">
            <w:pPr>
              <w:pStyle w:val="4"/>
              <w:jc w:val="center"/>
            </w:pPr>
            <w:r>
              <w:rPr>
                <w:rFonts w:ascii="仿宋_GB2312" w:hAnsi="仿宋_GB2312" w:eastAsia="仿宋_GB2312" w:cs="仿宋_GB2312"/>
              </w:rPr>
              <w:t xml:space="preserve"> 评审内容</w:t>
            </w:r>
          </w:p>
        </w:tc>
        <w:tc>
          <w:tcPr>
            <w:tcW w:w="1661" w:type="dxa"/>
          </w:tcPr>
          <w:p w14:paraId="276FBAB8">
            <w:pPr>
              <w:pStyle w:val="4"/>
              <w:jc w:val="center"/>
            </w:pPr>
            <w:r>
              <w:rPr>
                <w:rFonts w:ascii="仿宋_GB2312" w:hAnsi="仿宋_GB2312" w:eastAsia="仿宋_GB2312" w:cs="仿宋_GB2312"/>
              </w:rPr>
              <w:t xml:space="preserve"> 适用情形</w:t>
            </w:r>
          </w:p>
        </w:tc>
        <w:tc>
          <w:tcPr>
            <w:tcW w:w="831" w:type="dxa"/>
          </w:tcPr>
          <w:p w14:paraId="708E4DA5">
            <w:pPr>
              <w:pStyle w:val="4"/>
              <w:jc w:val="center"/>
            </w:pPr>
            <w:r>
              <w:rPr>
                <w:rFonts w:ascii="仿宋_GB2312" w:hAnsi="仿宋_GB2312" w:eastAsia="仿宋_GB2312" w:cs="仿宋_GB2312"/>
              </w:rPr>
              <w:t xml:space="preserve"> 扣除比例</w:t>
            </w:r>
          </w:p>
        </w:tc>
        <w:tc>
          <w:tcPr>
            <w:tcW w:w="1661" w:type="dxa"/>
          </w:tcPr>
          <w:p w14:paraId="55F81E36">
            <w:pPr>
              <w:pStyle w:val="4"/>
              <w:jc w:val="center"/>
            </w:pPr>
            <w:r>
              <w:rPr>
                <w:rFonts w:ascii="仿宋_GB2312" w:hAnsi="仿宋_GB2312" w:eastAsia="仿宋_GB2312" w:cs="仿宋_GB2312"/>
              </w:rPr>
              <w:t xml:space="preserve"> 具体标准和要求</w:t>
            </w:r>
          </w:p>
        </w:tc>
        <w:tc>
          <w:tcPr>
            <w:tcW w:w="1910" w:type="dxa"/>
          </w:tcPr>
          <w:p w14:paraId="5237A2A4">
            <w:pPr>
              <w:pStyle w:val="4"/>
              <w:jc w:val="center"/>
            </w:pPr>
            <w:r>
              <w:rPr>
                <w:rFonts w:ascii="仿宋_GB2312" w:hAnsi="仿宋_GB2312" w:eastAsia="仿宋_GB2312" w:cs="仿宋_GB2312"/>
              </w:rPr>
              <w:t xml:space="preserve"> 关联投标（响应）文件格式文件</w:t>
            </w:r>
          </w:p>
        </w:tc>
      </w:tr>
      <w:tr w14:paraId="291823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81" w:type="dxa"/>
          </w:tcPr>
          <w:p w14:paraId="1EBAA6DD">
            <w:pPr>
              <w:pStyle w:val="4"/>
              <w:jc w:val="left"/>
            </w:pPr>
            <w:r>
              <w:rPr>
                <w:rFonts w:ascii="仿宋_GB2312" w:hAnsi="仿宋_GB2312" w:eastAsia="仿宋_GB2312" w:cs="仿宋_GB2312"/>
              </w:rPr>
              <w:t>1</w:t>
            </w:r>
          </w:p>
        </w:tc>
        <w:tc>
          <w:tcPr>
            <w:tcW w:w="1661" w:type="dxa"/>
          </w:tcPr>
          <w:p w14:paraId="77DD6D01">
            <w:pPr>
              <w:pStyle w:val="4"/>
              <w:jc w:val="left"/>
            </w:pPr>
            <w:r>
              <w:rPr>
                <w:rFonts w:ascii="仿宋_GB2312" w:hAnsi="仿宋_GB2312" w:eastAsia="仿宋_GB2312" w:cs="仿宋_GB2312"/>
              </w:rPr>
              <w:t>落实支持中小企业发展政策</w:t>
            </w:r>
          </w:p>
        </w:tc>
        <w:tc>
          <w:tcPr>
            <w:tcW w:w="1661" w:type="dxa"/>
          </w:tcPr>
          <w:p w14:paraId="56C8DE9E">
            <w:pPr>
              <w:pStyle w:val="4"/>
              <w:jc w:val="left"/>
            </w:pPr>
            <w:r>
              <w:rPr>
                <w:rFonts w:ascii="仿宋_GB2312" w:hAnsi="仿宋_GB2312" w:eastAsia="仿宋_GB2312" w:cs="仿宋_GB2312"/>
              </w:rPr>
              <w:t>符合《政府采购促进中小企业发展管理办法》（财库〔2020〕46号）规定的小微企业报价给予扣除，用扣除后的价格参加评审。</w:t>
            </w:r>
          </w:p>
        </w:tc>
        <w:tc>
          <w:tcPr>
            <w:tcW w:w="831" w:type="dxa"/>
          </w:tcPr>
          <w:p w14:paraId="007506A6">
            <w:pPr>
              <w:pStyle w:val="4"/>
              <w:jc w:val="right"/>
            </w:pPr>
            <w:r>
              <w:rPr>
                <w:rFonts w:ascii="仿宋_GB2312" w:hAnsi="仿宋_GB2312" w:eastAsia="仿宋_GB2312" w:cs="仿宋_GB2312"/>
              </w:rPr>
              <w:t>10.00%</w:t>
            </w:r>
          </w:p>
        </w:tc>
        <w:tc>
          <w:tcPr>
            <w:tcW w:w="1661" w:type="dxa"/>
          </w:tcPr>
          <w:p w14:paraId="41671C86">
            <w:pPr>
              <w:pStyle w:val="4"/>
              <w:jc w:val="left"/>
            </w:pPr>
            <w:r>
              <w:rPr>
                <w:rFonts w:ascii="仿宋_GB2312" w:hAnsi="仿宋_GB2312" w:eastAsia="仿宋_GB2312" w:cs="仿宋_GB2312"/>
              </w:rPr>
              <w:t>价格扣除计算公式：评标价=投标报价×（1-C1）；监狱企业与残疾人福利性单位视同小型、微型企业，享受同等价格扣除，当企业属性重复时，不重复价格扣除。注：价格扣除比例满足《政府采购促进中小企业发展管理办法》（财库〔2020〕46号）及《关于进一步加大政府采购支持中小企业力度的通知》（财库〔2022〕19号）要求。</w:t>
            </w:r>
          </w:p>
        </w:tc>
        <w:tc>
          <w:tcPr>
            <w:tcW w:w="1910" w:type="dxa"/>
          </w:tcPr>
          <w:p w14:paraId="1CED44C2">
            <w:pPr>
              <w:pStyle w:val="4"/>
              <w:jc w:val="left"/>
            </w:pPr>
            <w:r>
              <w:rPr>
                <w:rFonts w:ascii="仿宋_GB2312" w:hAnsi="仿宋_GB2312" w:eastAsia="仿宋_GB2312" w:cs="仿宋_GB2312"/>
              </w:rPr>
              <w:t>中小企业声明函,残疾人福利性单位声明函,监狱企业的证明文件</w:t>
            </w:r>
          </w:p>
        </w:tc>
      </w:tr>
    </w:tbl>
    <w:p w14:paraId="5E43A04E">
      <w:pPr>
        <w:pStyle w:val="4"/>
        <w:rPr>
          <w:rFonts w:hint="eastAsia"/>
          <w:lang w:val="en-US" w:eastAsia="zh-Hans"/>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177F50ED"/>
    <w:rsid w:val="53B52B8D"/>
    <w:rsid w:val="5BB24A52"/>
    <w:rsid w:val="5CB62828"/>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null3"/>
    <w:hidden/>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Pages>
  <Words>12832</Words>
  <Characters>13482</Characters>
  <Lines>0</Lines>
  <Paragraphs>0</Paragraphs>
  <TotalTime>1</TotalTime>
  <ScaleCrop>false</ScaleCrop>
  <LinksUpToDate>false</LinksUpToDate>
  <CharactersWithSpaces>13569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五块钱</dc:creator>
  <cp:lastModifiedBy>sc yb </cp:lastModifiedBy>
  <dcterms:modified xsi:type="dcterms:W3CDTF">2026-03-11T01:46:10Z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3F101D9437CE4052B3A0D346F4E4D12B_13</vt:lpwstr>
  </property>
  <property fmtid="{D5CDD505-2E9C-101B-9397-08002B2CF9AE}" pid="4" name="KSOTemplateDocerSaveRecord">
    <vt:lpwstr>eyJoZGlkIjoiODE2YTgyODg4YTEwNTczNzM1MmM2NmZiMTYyYzgzZGUiLCJ1c2VySWQiOiIxMzQ1MDE4OTc5In0=</vt:lpwstr>
  </property>
</Properties>
</file>