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版本号：N513330202500015520251113001</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德格县柯洛洞乡郎达村郎达沟山洪治理工程初步设计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N5133302025000155</w:t>
      </w:r>
    </w:p>
    <w:p>
      <w:pPr>
        <w:pStyle w:val="null3"/>
        <w:jc w:val="left"/>
        <w:outlineLvl w:val="2"/>
      </w:pPr>
      <w:r>
        <w:rPr>
          <w:rFonts w:ascii="仿宋_GB2312" w:hAnsi="仿宋_GB2312" w:cs="仿宋_GB2312" w:eastAsia="仿宋_GB2312"/>
          <w:sz w:val="28"/>
          <w:b/>
        </w:rPr>
        <w:t>德格县水利局</w:t>
      </w:r>
    </w:p>
    <w:p>
      <w:pPr>
        <w:pStyle w:val="null3"/>
        <w:jc w:val="center"/>
        <w:outlineLvl w:val="2"/>
      </w:pPr>
      <w:r>
        <w:rPr>
          <w:rFonts w:ascii="仿宋_GB2312" w:hAnsi="仿宋_GB2312" w:cs="仿宋_GB2312" w:eastAsia="仿宋_GB2312"/>
          <w:sz w:val="28"/>
          <w:b/>
        </w:rPr>
        <w:t>甘孜州百益工程项目管理有限公司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2025年11月13日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甘孜州百益工程项目管理有限公司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德格县水利局</w:t>
      </w:r>
      <w:r>
        <w:rPr>
          <w:rFonts w:ascii="仿宋_GB2312" w:hAnsi="仿宋_GB2312" w:cs="仿宋_GB2312" w:eastAsia="仿宋_GB2312"/>
        </w:rPr>
        <w:t xml:space="preserve"> 委托，拟对 </w:t>
      </w:r>
      <w:r>
        <w:rPr>
          <w:rFonts w:ascii="仿宋_GB2312" w:hAnsi="仿宋_GB2312" w:cs="仿宋_GB2312" w:eastAsia="仿宋_GB2312"/>
        </w:rPr>
        <w:t>德格县柯洛洞乡郎达村郎达沟山洪治理工程初步设计</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甘孜藏族自治州德格县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N5133302025000155</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德格县柯洛洞乡郎达村郎达沟山洪治理工程初步设计</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工程位于德格县柯洛洞乡郎达沟郎达村河段。本工程的任务是：采用新建护岸等工程措施，完善柯洛洞乡的防洪体系，提高防洪能力，保障防洪安全，改善生态环境，促进民族地区社会稳定及社会经济的可持续发展。本工程初拟综合治理山洪沟长度1.63km。其中护岸治理山洪沟长度1.60km，并向上游额外疏浚30m。匡算静态总投资约1511.84万元，最终以初步设计报告批复的数据为准。</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1、资质条件（描述：供应商须行政主管部门颁发的工程设计水利行业（河道整治）专业乙级及以上资质和工程勘察专业类(岩土工程（勘察）)乙级及以上资质。）</w:t>
      </w:r>
    </w:p>
    <w:p>
      <w:pPr>
        <w:pStyle w:val="null3"/>
        <w:jc w:val="left"/>
      </w:pPr>
      <w:r>
        <w:rPr>
          <w:rFonts w:ascii="仿宋_GB2312" w:hAnsi="仿宋_GB2312" w:cs="仿宋_GB2312" w:eastAsia="仿宋_GB2312"/>
        </w:rPr>
        <w:t>2、联合体要求（描述：①联合体牵头人应为具备行政主管部门颁发的工程设计水利行业(河道整治)专业乙级及以上资质的设计单位；②组成联合体的成员不超过2家；③联合体各方应签订联合体协议书，明确联合体牵头人和各方权利义务；④组成联合体投标应符合相关法律法规对联合体投标的有关规定，联合体各方不得再以自己名义单独或参加其他联合体在同一项目中投标；⑤不属于联合体可不提供。）</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德格县水利局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四川省甘孜州德格县德兴路8号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627250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曹先生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0836-8222078</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甘孜州百益工程项目管理有限公司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康定市新城首座二期7-3-5号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胡春宇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0836-2827779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采购包1：778,900.00元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代理服务费收费标准：本项目采购代理服务费参照国家计委计价格(2002)1980号和发改办价格(2003)857号文件规定取费标准计取</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jc w:val="left"/>
            </w:pPr>
            <w:r>
              <w:rPr>
                <w:rFonts w:ascii="仿宋_GB2312" w:hAnsi="仿宋_GB2312" w:cs="仿宋_GB2312" w:eastAsia="仿宋_GB2312"/>
              </w:rPr>
              <w:t>（一）交易系统发生故障而无法正常使用的；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采购人或者采购代理机构、磋商小组应当认真评估影响，对不影响采购公平、公正的，待上述情形消除后继续组织采购活动；影响或者可能影响采购公平、公正的，应当采取顺延相关截止时间等方式依法进行处置；经处置后，仍然影响采购公平、公正的，应当依法废标或者终止采购活动。</w:t>
            </w:r>
          </w:p>
          <w:p>
            <w:pPr>
              <w:pStyle w:val="null3"/>
              <w:jc w:val="left"/>
            </w:pPr>
            <w:r>
              <w:rPr>
                <w:rFonts w:ascii="仿宋_GB2312" w:hAnsi="仿宋_GB2312" w:cs="仿宋_GB2312" w:eastAsia="仿宋_GB2312"/>
              </w:rPr>
              <w:t>注：故障处理详见第二章规定。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德格县水利局</w:t>
      </w:r>
      <w:r>
        <w:rPr>
          <w:rFonts w:ascii="仿宋_GB2312" w:hAnsi="仿宋_GB2312" w:cs="仿宋_GB2312" w:eastAsia="仿宋_GB2312"/>
        </w:rPr>
        <w:t xml:space="preserve"> 和 </w:t>
      </w:r>
      <w:r>
        <w:rPr>
          <w:rFonts w:ascii="仿宋_GB2312" w:hAnsi="仿宋_GB2312" w:cs="仿宋_GB2312" w:eastAsia="仿宋_GB2312"/>
        </w:rPr>
        <w:t>甘孜州百益工程项目管理有限公司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德格县水利局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甘孜州百益工程项目管理有限公司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磋商文件由采购人、代理机构通过交易系统编制、确认，是项目采购活动开展的基本依据，主要包括以下内容：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更正后的磋商文件上传至交易系统，通过交易系统向已获取磋商文件的供应商发送更正通知，在四川政府采购网发布更正公告。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三、采购人或者代理机构通过交易系统发出更正通知的同时，即为送达供应商。供应商应当及时查看更正公告、更正信息，并根据更正公告、更正信息要求，获取更正后的磋商文件，进行响应文件编制。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成交供应商与采购人应严格按照财〔2016〕205号《财政部关于进一步加强政府 采购需求和履约验收管理的指导意见》的要求、采购文件规定 的要求和成交供应商响应文件及合同承诺的内容 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成交供应商与采购人应严格按照财〔2016〕205号《财政部关于进一步加强政府 采购需求和履约验收管理的指导意见》的要求、采购文件规定的要求和成交供应商响应文件及合同承诺的内容进 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成交供应商与采购人应严格按照财〔2016〕205号《财政部关于进一步加强政府采购 需求和履约验收管理的指导意见》 的要求、采购文件规定 的要求和成交供应商响应文件及合同承诺的内容进行 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（一）不同供应商的响应文件异常一致；</w:t>
      </w:r>
    </w:p>
    <w:p>
      <w:pPr>
        <w:pStyle w:val="null3"/>
        <w:ind w:firstLine="480"/>
        <w:jc w:val="left"/>
      </w:pPr>
      <w:r>
        <w:rPr>
          <w:rFonts w:ascii="仿宋_GB2312" w:hAnsi="仿宋_GB2312" w:cs="仿宋_GB2312" w:eastAsia="仿宋_GB2312"/>
        </w:rPr>
        <w:t>（二）不同供应商的响应报价呈规律性差异；</w:t>
      </w:r>
    </w:p>
    <w:p>
      <w:pPr>
        <w:pStyle w:val="null3"/>
        <w:ind w:firstLine="480"/>
        <w:jc w:val="left"/>
      </w:pPr>
      <w:r>
        <w:rPr>
          <w:rFonts w:ascii="仿宋_GB2312" w:hAnsi="仿宋_GB2312" w:cs="仿宋_GB2312" w:eastAsia="仿宋_GB2312"/>
        </w:rPr>
        <w:t>（三）不同供应商的响应文件相互混装；</w:t>
      </w:r>
    </w:p>
    <w:p>
      <w:pPr>
        <w:pStyle w:val="null3"/>
        <w:ind w:firstLine="480"/>
        <w:jc w:val="left"/>
      </w:pPr>
      <w:r>
        <w:rPr>
          <w:rFonts w:ascii="仿宋_GB2312" w:hAnsi="仿宋_GB2312" w:cs="仿宋_GB2312" w:eastAsia="仿宋_GB2312"/>
        </w:rPr>
        <w:t>（四）不同供应商的响应保证金从同一单位或者个人的账户转出；</w:t>
      </w:r>
    </w:p>
    <w:p>
      <w:pPr>
        <w:pStyle w:val="null3"/>
        <w:ind w:firstLine="480"/>
        <w:jc w:val="left"/>
      </w:pPr>
      <w:r>
        <w:rPr>
          <w:rFonts w:ascii="仿宋_GB2312" w:hAnsi="仿宋_GB2312" w:cs="仿宋_GB2312" w:eastAsia="仿宋_GB2312"/>
        </w:rPr>
        <w:t>（五）不同供应商编制或者提交响应文件的计算机网卡MAC地址、CPU序列号、硬盘序列号等硬件信息均异常一致；</w:t>
      </w:r>
    </w:p>
    <w:p>
      <w:pPr>
        <w:pStyle w:val="null3"/>
        <w:ind w:firstLine="480"/>
        <w:jc w:val="left"/>
      </w:pPr>
      <w:r>
        <w:rPr>
          <w:rFonts w:ascii="仿宋_GB2312" w:hAnsi="仿宋_GB2312" w:cs="仿宋_GB2312" w:eastAsia="仿宋_GB2312"/>
        </w:rPr>
        <w:t>（六）法律法规规章制度规定的其他情形。</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德格县水利局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甘孜州百益工程项目管理有限公司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甘孜州百益工程项目管理有限公司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联系人：曹先生</w:t>
      </w:r>
    </w:p>
    <w:p>
      <w:pPr>
        <w:pStyle w:val="null3"/>
        <w:jc w:val="left"/>
      </w:pPr>
      <w:r>
        <w:rPr>
          <w:rFonts w:ascii="仿宋_GB2312" w:hAnsi="仿宋_GB2312" w:cs="仿宋_GB2312" w:eastAsia="仿宋_GB2312"/>
        </w:rPr>
        <w:t>联系电话：0836-8222078</w:t>
      </w:r>
    </w:p>
    <w:p>
      <w:pPr>
        <w:pStyle w:val="null3"/>
        <w:jc w:val="left"/>
      </w:pPr>
      <w:r>
        <w:rPr>
          <w:rFonts w:ascii="仿宋_GB2312" w:hAnsi="仿宋_GB2312" w:cs="仿宋_GB2312" w:eastAsia="仿宋_GB2312"/>
        </w:rPr>
        <w:t>地址：四川省甘孜州德格县德兴路8号</w:t>
      </w:r>
    </w:p>
    <w:p>
      <w:pPr>
        <w:pStyle w:val="null3"/>
        <w:jc w:val="left"/>
      </w:pPr>
      <w:r>
        <w:rPr>
          <w:rFonts w:ascii="仿宋_GB2312" w:hAnsi="仿宋_GB2312" w:cs="仿宋_GB2312" w:eastAsia="仿宋_GB2312"/>
        </w:rPr>
        <w:t>邮编：627250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联系人：胡春宇</w:t>
      </w:r>
    </w:p>
    <w:p>
      <w:pPr>
        <w:pStyle w:val="null3"/>
        <w:jc w:val="left"/>
      </w:pPr>
      <w:r>
        <w:rPr>
          <w:rFonts w:ascii="仿宋_GB2312" w:hAnsi="仿宋_GB2312" w:cs="仿宋_GB2312" w:eastAsia="仿宋_GB2312"/>
        </w:rPr>
        <w:t>联系电话：0836-2827779</w:t>
      </w:r>
    </w:p>
    <w:p>
      <w:pPr>
        <w:pStyle w:val="null3"/>
        <w:jc w:val="left"/>
      </w:pPr>
      <w:r>
        <w:rPr>
          <w:rFonts w:ascii="仿宋_GB2312" w:hAnsi="仿宋_GB2312" w:cs="仿宋_GB2312" w:eastAsia="仿宋_GB2312"/>
        </w:rPr>
        <w:t>地址：康定市新城首座二期7-3-5号</w:t>
      </w:r>
    </w:p>
    <w:p>
      <w:pPr>
        <w:pStyle w:val="null3"/>
        <w:jc w:val="left"/>
      </w:pPr>
      <w:r>
        <w:rPr>
          <w:rFonts w:ascii="仿宋_GB2312" w:hAnsi="仿宋_GB2312" w:cs="仿宋_GB2312" w:eastAsia="仿宋_GB2312"/>
        </w:rPr>
        <w:t>邮编：626000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获取磋商文件之日。对更正后的磋商文件提出质疑的，如质疑内容为更正内容，为发出磋商文件更正通知之日；如质疑内容为原磋商文件内容，为获取原磋商文件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办法》第四十一条规定和应急处置预案进行处理，依法开展后续采购活动。如影响供应商获取采购文件、提交投标响应文件、解密投标响应文件或者评审中响应报价、澄清说明等的，采购人、代理机构、磋商小组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对经核实排查认定不属于平台系统故障的，采购人、代理机构、供应商、磋商小组应按政府采购法律制度和平台操作要求开展后续操作。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办法》第四十一条规定和应急处置预案进行处理。如影响供应商获取采购文件、提交投标响应文件、解密投标响应文件或者评审中响应报价、澄清说明等的，采购人、代理机构、磋商小组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778,900.00</w:t>
      </w:r>
    </w:p>
    <w:p>
      <w:pPr>
        <w:pStyle w:val="null3"/>
        <w:jc w:val="left"/>
      </w:pPr>
      <w:r>
        <w:rPr>
          <w:rFonts w:ascii="仿宋_GB2312" w:hAnsi="仿宋_GB2312" w:cs="仿宋_GB2312" w:eastAsia="仿宋_GB2312"/>
        </w:rPr>
        <w:t>采购包最高限价（元）: 778,900.00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C11020000 工程设计服务</w:t>
            </w:r>
          </w:p>
        </w:tc>
        <w:tc>
          <w:tcPr>
            <w:tcW w:type="dxa" w:w="821"/>
          </w:tcPr>
          <w:p>
            <w:pPr>
              <w:pStyle w:val="null3"/>
              <w:jc w:val="left"/>
            </w:pPr>
            <w:r>
              <w:rPr>
                <w:rFonts w:ascii="仿宋_GB2312" w:hAnsi="仿宋_GB2312" w:cs="仿宋_GB2312" w:eastAsia="仿宋_GB2312"/>
              </w:rPr>
              <w:t>德格县柯洛洞乡郎达沟治理工程初步设计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778,900.00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德格县柯洛洞乡郎达沟治理工程初步设计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778,900.00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标的名称：德格县柯洛洞乡郎达沟治理工程初步设计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spacing w:before="150"/>
              <w:ind w:left="510"/>
              <w:jc w:val="left"/>
            </w:pPr>
            <w:r>
              <w:rPr>
                <w:rFonts w:ascii="仿宋_GB2312" w:hAnsi="仿宋_GB2312" w:cs="仿宋_GB2312" w:eastAsia="仿宋_GB2312"/>
                <w:sz w:val="16"/>
                <w:color w:val="000000"/>
              </w:rPr>
              <w:t>（一）勘察服务</w:t>
            </w:r>
          </w:p>
          <w:p>
            <w:pPr>
              <w:pStyle w:val="null3"/>
              <w:spacing w:before="210"/>
              <w:ind w:left="105" w:right="90" w:firstLine="386"/>
              <w:jc w:val="both"/>
            </w:pPr>
            <w:r>
              <w:rPr>
                <w:rFonts w:ascii="仿宋_GB2312" w:hAnsi="仿宋_GB2312" w:cs="仿宋_GB2312" w:eastAsia="仿宋_GB2312"/>
                <w:sz w:val="16"/>
                <w:color w:val="000000"/>
              </w:rPr>
              <w:t>1、服务内容：</w:t>
            </w:r>
            <w:r>
              <w:rPr>
                <w:rFonts w:ascii="仿宋_GB2312" w:hAnsi="仿宋_GB2312" w:cs="仿宋_GB2312" w:eastAsia="仿宋_GB2312"/>
                <w:sz w:val="16"/>
                <w:color w:val="000000"/>
              </w:rPr>
              <w:t>在规定时间内按照国家（行业）相关规范、标准完成项目勘察工作，并配合施工过程中的技术服务。</w:t>
            </w:r>
          </w:p>
          <w:p>
            <w:pPr>
              <w:pStyle w:val="null3"/>
              <w:spacing w:before="210"/>
              <w:ind w:left="105" w:right="90" w:firstLine="386"/>
              <w:jc w:val="both"/>
            </w:pPr>
            <w:r>
              <w:rPr>
                <w:rFonts w:ascii="仿宋_GB2312" w:hAnsi="仿宋_GB2312" w:cs="仿宋_GB2312" w:eastAsia="仿宋_GB2312"/>
                <w:sz w:val="16"/>
                <w:color w:val="000000"/>
              </w:rPr>
              <w:t>2、服务要求：（1）总体服务要求：</w:t>
            </w:r>
            <w:r>
              <w:rPr>
                <w:rFonts w:ascii="仿宋_GB2312" w:hAnsi="仿宋_GB2312" w:cs="仿宋_GB2312" w:eastAsia="仿宋_GB2312"/>
                <w:sz w:val="16"/>
                <w:color w:val="000000"/>
              </w:rPr>
              <w:t>完成初步设计、招标设计、施工图设计阶段的勘察工作及参与建设期施工技术及安全交底工作</w:t>
            </w:r>
            <w:r>
              <w:rPr>
                <w:rFonts w:ascii="仿宋_GB2312" w:hAnsi="仿宋_GB2312" w:cs="仿宋_GB2312" w:eastAsia="仿宋_GB2312"/>
                <w:sz w:val="16"/>
                <w:color w:val="000000"/>
              </w:rPr>
              <w:t>，</w:t>
            </w:r>
            <w:r>
              <w:rPr>
                <w:rFonts w:ascii="仿宋_GB2312" w:hAnsi="仿宋_GB2312" w:cs="仿宋_GB2312" w:eastAsia="仿宋_GB2312"/>
                <w:sz w:val="16"/>
                <w:color w:val="000000"/>
              </w:rPr>
              <w:t>提供施工期间技术咨询服务。执行国家现行设计规范及技术规定、各级政府相关规定。根</w:t>
            </w:r>
            <w:r>
              <w:rPr>
                <w:rFonts w:ascii="仿宋_GB2312" w:hAnsi="仿宋_GB2312" w:cs="仿宋_GB2312" w:eastAsia="仿宋_GB2312"/>
                <w:sz w:val="16"/>
                <w:color w:val="000000"/>
              </w:rPr>
              <w:t>据采购人和建设项目的要求</w:t>
            </w:r>
            <w:r>
              <w:rPr>
                <w:rFonts w:ascii="仿宋_GB2312" w:hAnsi="仿宋_GB2312" w:cs="仿宋_GB2312" w:eastAsia="仿宋_GB2312"/>
                <w:sz w:val="16"/>
                <w:color w:val="000000"/>
              </w:rPr>
              <w:t>，收集及熟悉相关资料、现场踏勘、制定勘察纲要</w:t>
            </w:r>
            <w:r>
              <w:rPr>
                <w:rFonts w:ascii="仿宋_GB2312" w:hAnsi="仿宋_GB2312" w:cs="仿宋_GB2312" w:eastAsia="仿宋_GB2312"/>
                <w:sz w:val="16"/>
                <w:color w:val="000000"/>
              </w:rPr>
              <w:t>，进行测绘、勘探、取样、试验、测试、检测等勘察作业、分析、建设场地地质地理环境特征并编制建设工程勘察文件。</w:t>
            </w:r>
          </w:p>
          <w:p>
            <w:pPr>
              <w:pStyle w:val="null3"/>
              <w:spacing w:before="210"/>
              <w:ind w:left="105" w:right="90" w:firstLine="386"/>
              <w:jc w:val="both"/>
            </w:pPr>
            <w:r>
              <w:rPr>
                <w:rFonts w:ascii="仿宋_GB2312" w:hAnsi="仿宋_GB2312" w:cs="仿宋_GB2312" w:eastAsia="仿宋_GB2312"/>
                <w:sz w:val="16"/>
                <w:color w:val="000000"/>
              </w:rPr>
              <w:t>（</w:t>
            </w:r>
            <w:r>
              <w:rPr>
                <w:rFonts w:ascii="仿宋_GB2312" w:hAnsi="仿宋_GB2312" w:cs="仿宋_GB2312" w:eastAsia="仿宋_GB2312"/>
                <w:sz w:val="16"/>
                <w:color w:val="000000"/>
              </w:rPr>
              <w:t>2）具体服务要求：①检查资料的完整、合规性。在服务期内 ，提供的成果完整</w:t>
            </w:r>
            <w:r>
              <w:rPr>
                <w:rFonts w:ascii="仿宋_GB2312" w:hAnsi="仿宋_GB2312" w:cs="仿宋_GB2312" w:eastAsia="仿宋_GB2312"/>
                <w:sz w:val="16"/>
                <w:color w:val="000000"/>
              </w:rPr>
              <w:t>性、准确性出现重大漏项和误差时</w:t>
            </w:r>
            <w:r>
              <w:rPr>
                <w:rFonts w:ascii="仿宋_GB2312" w:hAnsi="仿宋_GB2312" w:cs="仿宋_GB2312" w:eastAsia="仿宋_GB2312"/>
                <w:sz w:val="16"/>
                <w:color w:val="000000"/>
              </w:rPr>
              <w:t>，供应商须承担由此带来的损失。</w:t>
            </w:r>
            <w:r>
              <w:rPr>
                <w:rFonts w:ascii="仿宋_GB2312" w:hAnsi="仿宋_GB2312" w:cs="仿宋_GB2312" w:eastAsia="仿宋_GB2312"/>
                <w:sz w:val="16"/>
                <w:color w:val="000000"/>
              </w:rPr>
              <w:t>②供应商须严格按照采购人规定的时间完成相应工作。 因特殊情况不能在规定的时间内完成任务的 ， 书面报经采购人批准后，延长服务时间。③配合项目建设单位参与技术审查工作。</w:t>
            </w:r>
          </w:p>
          <w:p>
            <w:pPr>
              <w:pStyle w:val="null3"/>
              <w:spacing w:before="165"/>
              <w:ind w:left="105" w:right="90" w:firstLine="393"/>
              <w:jc w:val="left"/>
            </w:pPr>
            <w:r>
              <w:rPr>
                <w:rFonts w:ascii="仿宋_GB2312" w:hAnsi="仿宋_GB2312" w:cs="仿宋_GB2312" w:eastAsia="仿宋_GB2312"/>
                <w:sz w:val="16"/>
                <w:color w:val="000000"/>
              </w:rPr>
              <w:t>3、成果要求</w:t>
            </w:r>
            <w:r>
              <w:rPr>
                <w:rFonts w:ascii="仿宋_GB2312" w:hAnsi="仿宋_GB2312" w:cs="仿宋_GB2312" w:eastAsia="仿宋_GB2312"/>
                <w:sz w:val="21"/>
                <w:color w:val="000000"/>
              </w:rPr>
              <w:t xml:space="preserve"> </w:t>
            </w:r>
            <w:r>
              <w:rPr>
                <w:rFonts w:ascii="仿宋_GB2312" w:hAnsi="仿宋_GB2312" w:cs="仿宋_GB2312" w:eastAsia="仿宋_GB2312"/>
                <w:sz w:val="16"/>
                <w:color w:val="000000"/>
              </w:rPr>
              <w:t>：所有成果文件交付纸质资料</w:t>
            </w:r>
            <w:r>
              <w:rPr>
                <w:rFonts w:ascii="仿宋_GB2312" w:hAnsi="仿宋_GB2312" w:cs="仿宋_GB2312" w:eastAsia="仿宋_GB2312"/>
                <w:sz w:val="16"/>
                <w:color w:val="000000"/>
              </w:rPr>
              <w:t>5套（含文</w:t>
            </w:r>
            <w:r>
              <w:rPr>
                <w:rFonts w:ascii="仿宋_GB2312" w:hAnsi="仿宋_GB2312" w:cs="仿宋_GB2312" w:eastAsia="仿宋_GB2312"/>
                <w:sz w:val="16"/>
                <w:color w:val="000000"/>
              </w:rPr>
              <w:t>本、图纸、报告等相关资料</w:t>
            </w:r>
            <w:r>
              <w:rPr>
                <w:rFonts w:ascii="仿宋_GB2312" w:hAnsi="仿宋_GB2312" w:cs="仿宋_GB2312" w:eastAsia="仿宋_GB2312"/>
                <w:sz w:val="16"/>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6"/>
                <w:color w:val="000000"/>
              </w:rPr>
              <w:t>，</w:t>
            </w:r>
            <w:r>
              <w:rPr>
                <w:rFonts w:ascii="仿宋_GB2312" w:hAnsi="仿宋_GB2312" w:cs="仿宋_GB2312" w:eastAsia="仿宋_GB2312"/>
                <w:sz w:val="16"/>
                <w:color w:val="000000"/>
              </w:rPr>
              <w:t>并提供相应电子文档</w:t>
            </w:r>
            <w:r>
              <w:rPr>
                <w:rFonts w:ascii="仿宋_GB2312" w:hAnsi="仿宋_GB2312" w:cs="仿宋_GB2312" w:eastAsia="仿宋_GB2312"/>
                <w:sz w:val="16"/>
                <w:color w:val="000000"/>
              </w:rPr>
              <w:t>1</w:t>
            </w:r>
            <w:r>
              <w:rPr>
                <w:rFonts w:ascii="仿宋_GB2312" w:hAnsi="仿宋_GB2312" w:cs="仿宋_GB2312" w:eastAsia="仿宋_GB2312"/>
                <w:sz w:val="16"/>
                <w:color w:val="000000"/>
              </w:rPr>
              <w:t>份</w:t>
            </w:r>
            <w:r>
              <w:rPr>
                <w:rFonts w:ascii="仿宋_GB2312" w:hAnsi="仿宋_GB2312" w:cs="仿宋_GB2312" w:eastAsia="仿宋_GB2312"/>
                <w:sz w:val="16"/>
                <w:color w:val="000000"/>
              </w:rPr>
              <w:t>（根据采购人需</w:t>
            </w:r>
            <w:r>
              <w:rPr>
                <w:rFonts w:ascii="仿宋_GB2312" w:hAnsi="仿宋_GB2312" w:cs="仿宋_GB2312" w:eastAsia="仿宋_GB2312"/>
                <w:sz w:val="16"/>
                <w:color w:val="000000"/>
              </w:rPr>
              <w:t>要增加，项目相关知识产权归采购人所有）。</w:t>
            </w:r>
          </w:p>
          <w:p>
            <w:pPr>
              <w:pStyle w:val="null3"/>
              <w:spacing w:before="165"/>
              <w:ind w:left="105" w:right="90" w:firstLine="393"/>
              <w:jc w:val="left"/>
            </w:pPr>
            <w:r>
              <w:rPr>
                <w:rFonts w:ascii="仿宋_GB2312" w:hAnsi="仿宋_GB2312" w:cs="仿宋_GB2312" w:eastAsia="仿宋_GB2312"/>
                <w:sz w:val="16"/>
                <w:color w:val="000000"/>
              </w:rPr>
              <w:t>4、技术要求：本工程的编制过程和成果必须符合国家有关工程建设标准强制性条文、中华人民共和国国家标准和建设部及其他部委颁布的工程勘察方面现行的标准、规范、规程、定额、办法、示例 ，以及水利部、四川省水利厅下发的勘察文件和规定。在编制过程中，如果国家或有关部委颁发了新的技术标准或规范，则供应商应采用新的标准或规范进行编制。</w:t>
            </w:r>
          </w:p>
          <w:p>
            <w:pPr>
              <w:pStyle w:val="null3"/>
              <w:ind w:left="465"/>
              <w:jc w:val="left"/>
            </w:pPr>
            <w:r>
              <w:rPr>
                <w:rFonts w:ascii="仿宋_GB2312" w:hAnsi="仿宋_GB2312" w:cs="仿宋_GB2312" w:eastAsia="仿宋_GB2312"/>
                <w:sz w:val="16"/>
                <w:color w:val="000000"/>
              </w:rPr>
              <w:t>（二）设计服务</w:t>
            </w:r>
          </w:p>
          <w:p>
            <w:pPr>
              <w:pStyle w:val="null3"/>
              <w:spacing w:before="135"/>
              <w:ind w:left="105" w:right="90" w:firstLine="368"/>
              <w:jc w:val="left"/>
            </w:pPr>
            <w:r>
              <w:rPr>
                <w:rFonts w:ascii="仿宋_GB2312" w:hAnsi="仿宋_GB2312" w:cs="仿宋_GB2312" w:eastAsia="仿宋_GB2312"/>
                <w:sz w:val="16"/>
                <w:color w:val="000000"/>
              </w:rPr>
              <w:t>1、服务内容：</w:t>
            </w:r>
            <w:r>
              <w:rPr>
                <w:rFonts w:ascii="仿宋_GB2312" w:hAnsi="仿宋_GB2312" w:cs="仿宋_GB2312" w:eastAsia="仿宋_GB2312"/>
                <w:sz w:val="16"/>
                <w:color w:val="000000"/>
              </w:rPr>
              <w:t>完成初步设计、招标设计、施工图设计阶段的</w:t>
            </w:r>
            <w:r>
              <w:rPr>
                <w:rFonts w:ascii="仿宋_GB2312" w:hAnsi="仿宋_GB2312" w:cs="仿宋_GB2312" w:eastAsia="仿宋_GB2312"/>
                <w:sz w:val="16"/>
                <w:color w:val="000000"/>
              </w:rPr>
              <w:t>设计</w:t>
            </w:r>
            <w:r>
              <w:rPr>
                <w:rFonts w:ascii="仿宋_GB2312" w:hAnsi="仿宋_GB2312" w:cs="仿宋_GB2312" w:eastAsia="仿宋_GB2312"/>
                <w:sz w:val="16"/>
                <w:color w:val="000000"/>
              </w:rPr>
              <w:t>及参与建设期施工技术及安全交底工作</w:t>
            </w:r>
            <w:r>
              <w:rPr>
                <w:rFonts w:ascii="仿宋_GB2312" w:hAnsi="仿宋_GB2312" w:cs="仿宋_GB2312" w:eastAsia="仿宋_GB2312"/>
                <w:sz w:val="16"/>
                <w:color w:val="000000"/>
              </w:rPr>
              <w:t>，</w:t>
            </w:r>
            <w:r>
              <w:rPr>
                <w:rFonts w:ascii="仿宋_GB2312" w:hAnsi="仿宋_GB2312" w:cs="仿宋_GB2312" w:eastAsia="仿宋_GB2312"/>
                <w:sz w:val="16"/>
                <w:color w:val="000000"/>
              </w:rPr>
              <w:t>提供施工期间技术咨询服务。执行国家现行设计规范及技术规定、各级政府相关规定。执行其他相关职能部门对本项目的批复文件。设计范围应包括本次采购范围内工程所有内容。供应商在出具设计成果（招标设计、施工图设计文件）</w:t>
            </w:r>
            <w:r>
              <w:rPr>
                <w:rFonts w:ascii="仿宋_GB2312" w:hAnsi="仿宋_GB2312" w:cs="仿宋_GB2312" w:eastAsia="仿宋_GB2312"/>
                <w:sz w:val="16"/>
                <w:color w:val="000000"/>
              </w:rPr>
              <w:t>前</w:t>
            </w:r>
            <w:r>
              <w:rPr>
                <w:rFonts w:ascii="仿宋_GB2312" w:hAnsi="仿宋_GB2312" w:cs="仿宋_GB2312" w:eastAsia="仿宋_GB2312"/>
                <w:sz w:val="16"/>
                <w:color w:val="000000"/>
              </w:rPr>
              <w:t>，其设计成果均需征得采购人的确认。配合</w:t>
            </w:r>
            <w:r>
              <w:rPr>
                <w:rFonts w:ascii="仿宋_GB2312" w:hAnsi="仿宋_GB2312" w:cs="仿宋_GB2312" w:eastAsia="仿宋_GB2312"/>
                <w:sz w:val="16"/>
                <w:color w:val="000000"/>
              </w:rPr>
              <w:t>采购人进行报批</w:t>
            </w:r>
            <w:r>
              <w:rPr>
                <w:rFonts w:ascii="仿宋_GB2312" w:hAnsi="仿宋_GB2312" w:cs="仿宋_GB2312" w:eastAsia="仿宋_GB2312"/>
                <w:sz w:val="16"/>
                <w:color w:val="000000"/>
              </w:rPr>
              <w:t>，直至方案修改合格、并配合验收等报批程序和工程施工期间的其他相关配套服务。</w:t>
            </w:r>
          </w:p>
          <w:p>
            <w:pPr>
              <w:pStyle w:val="null3"/>
              <w:spacing w:before="135"/>
              <w:ind w:left="105" w:right="90" w:firstLine="368"/>
              <w:jc w:val="left"/>
            </w:pPr>
            <w:r>
              <w:rPr>
                <w:rFonts w:ascii="仿宋_GB2312" w:hAnsi="仿宋_GB2312" w:cs="仿宋_GB2312" w:eastAsia="仿宋_GB2312"/>
                <w:sz w:val="16"/>
                <w:color w:val="000000"/>
              </w:rPr>
              <w:t>2、服务要求：①成交供应商在项目实施过程中必须接受和配合相关单位的监督、检查、 审核和指导 ， 同时负责编制、 归档相关成果资料 ，在采购人需要的情况协助采购人完成与本项目相关的其他工作。②本工程的设计编制过程和成果必须符合国家有关工程建设标准强制性条文、 中华人民共和国国家标准和建设、其他部委颁布的有关设计等方面现行的标准、规范、规程、定额、办法、示例。初步设计必须通过相关职能部门审查通过 ，施工图设计必须通过相关职能部门审查通过。</w:t>
            </w:r>
          </w:p>
          <w:p>
            <w:pPr>
              <w:pStyle w:val="null3"/>
              <w:spacing w:before="135"/>
              <w:ind w:left="105" w:right="90" w:firstLine="368"/>
              <w:jc w:val="left"/>
            </w:pPr>
            <w:r>
              <w:rPr>
                <w:rFonts w:ascii="仿宋_GB2312" w:hAnsi="仿宋_GB2312" w:cs="仿宋_GB2312" w:eastAsia="仿宋_GB2312"/>
                <w:sz w:val="16"/>
                <w:color w:val="000000"/>
              </w:rPr>
              <w:t>3、成果要求：成交供应商提供的成果报告，必须签署齐全，图文清楚，图面清晰，完整齐全。每项内容正式纸质文档一式5份，电子文档1份（根据采购人需要增加，项目相关知识产权归采购人所有）。</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120日历天。（其中合同签订后40日历天提交初步设计报告（送审稿）；初步设计报告批复后20日历天完成招标设计所有成果；施工图设计进度满足甲方施工进度需要）</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德格县</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(1)符合国家、行业标准、四川省地方标准规定的验收标准。(2)其他未尽事宜应严格按照《政府采购需求管理办法》（财库〔2021〕22 号）的要求进行验收。</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1、合同签订后，达到付款条件起14日内，据实情况说明为中标金额的30%</w:t>
            </w:r>
          </w:p>
          <w:p>
            <w:pPr>
              <w:pStyle w:val="null3"/>
              <w:jc w:val="left"/>
            </w:pPr>
            <w:r>
              <w:rPr>
                <w:rFonts w:ascii="仿宋_GB2312" w:hAnsi="仿宋_GB2312" w:cs="仿宋_GB2312" w:eastAsia="仿宋_GB2312"/>
              </w:rPr>
              <w:t>2、初步设计报告批复后，达到付款条件起14日内，据实情况说明为中标金额的30%</w:t>
            </w:r>
          </w:p>
          <w:p>
            <w:pPr>
              <w:pStyle w:val="null3"/>
              <w:jc w:val="left"/>
            </w:pPr>
            <w:r>
              <w:rPr>
                <w:rFonts w:ascii="仿宋_GB2312" w:hAnsi="仿宋_GB2312" w:cs="仿宋_GB2312" w:eastAsia="仿宋_GB2312"/>
              </w:rPr>
              <w:t>3、初步设计报告批复后28日历天内双方签订结算协议约定后，达到付款条件起14日内，据实情况说明为最终结算金额=中标金额×批复概算总投资/匡算静态总投资</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1.供应商必须遵守采购合同并执行合同中的各项规定，保证采购合同的正常履行。 2.如因供应商工作人员在履行职务过程中的疏忽、失职、过错等故意或者过失原因给采购人造成损失或侵害，包括但不限于采购人本身的财产损失、由此而导致的采购人对任何第三方的法律责任等，供应商对此均应承担部分赔偿责任。 3.供应商必须遵守采购合同按时完成合同相关工作，若由于供应商原因导致合同迟延履行，供应商应承担采购合同中约定的违约责任。 4.供应商应当遵守采购人的相关项目需求及相关技术要求及实质性条款，实施完成采购合同应当完全满足相关项目需求及相关技术要求及实质性条款，若供应商瑕疵履行采购合同，采购人有权向供应商要求赔偿合同总价款20%的违约金，若造成相关损失的，采购人有权要求供应商承担所有赔偿责任。 5.有下列情形之一的，当事人可以解除合同： ①因不可抗力致使不能实现合同目的(由于非供应商或采购人原因，致使合同实质性条款无法实现的)； ②当事人一方迟延履行主要债务，经催告后在合理期限内仍未履行； ③当事人一方迟延履行债务或者有其他违约行为致使不能实现合同目的； ④法律规定的其他 情形。 （二）解决争议的方法 合同履行期间，若双方发生争议，可协商或由有关部门调解解决，协商或调解不成的，向采购人所在地人民法院提起诉讼。</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安全要求:本项目自签订合同之日起至服务结束之日止，供应商将负责该项目实施过程中的人身安全、财产安全等相应安全责任。在项目实施过程中造成的直接或间接损失，均由供应商自行承担。（单独提供承诺函，格式自拟） （二）成交供应商对本次服务内容应严格履行保密义务，不得未经采购人允许向第三方提供本项目所有的相关资料。 （三）如成交，不可因未了解项目现场情况而放弃成交不履行成交人义务。如因供应商不能正常履约，给采购人造成任何损失的，采购人将保留进一步追溯的权利，并要求供应商赔偿由此带来的损失；如放弃成交，所产生的后果按照政府采购相关法律法规执行。 （四）本项目的投标报价包括但不限于人员工资、差旅、设备投入、报告编制、成果制作、保险费、加班费、交通费、审查会务费、专家评审费、税费、管理费、利润、各种风险等在内的一切费用；供应商需自行考虑所有不确定因素，如出现因投标报价估算错误等引起的损失由供应商自行承担，采购人不再支付其他任何费用。 （五）1.项目勘察实施方案包括以下内容: （1）勘察工作方案；（2）勘察机构设置和岗位职责；（3）勘察进度保证措施；（4）勘察质量保证措施。 2.项目设计实施方案包括以下内容: （1）设计工作方案；（2）设计机构设置和岗位职责； （3）设计进度计划及措施； （4）设计质量保证措施；（5）设计后续服务。 3.人员配置。4.履约能力：供应商具有的类似项目履约经验。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sz w:val="21"/>
        </w:rPr>
        <w:t>第三章</w:t>
      </w:r>
      <w:r>
        <w:rPr>
          <w:rFonts w:ascii="仿宋_GB2312" w:hAnsi="仿宋_GB2312" w:cs="仿宋_GB2312" w:eastAsia="仿宋_GB2312"/>
          <w:sz w:val="21"/>
        </w:rPr>
        <w:t>“技术、服务及其他要求"3.2.技术要求、3.3.服务要求中的实质性要求的内容。</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sz w:val="21"/>
        </w:rPr>
        <w:t>第七章</w:t>
      </w:r>
      <w:r>
        <w:rPr>
          <w:rFonts w:ascii="仿宋_GB2312" w:hAnsi="仿宋_GB2312" w:cs="仿宋_GB2312" w:eastAsia="仿宋_GB2312"/>
          <w:sz w:val="21"/>
        </w:rPr>
        <w:t>"拟签订采购合同文本"中属于3.3.2.商务要求的实质性要求的内容。</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政府采购活动参与各方原则上通过交易系统在线沟通、提示、告知有关情况，最终评审意见以签署的磋商报告为准。评审过程中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如遇需及时联系供应商的特殊情况，采购代理机构可以在监督人员监督下，通过线下电话等方式联系供应商沟通、提示、告知有关情况，但不得干预或者操纵电子化采购活动、影响采购公平公正。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会成员获取解密后的响应文件，开展评审活动。出现评审专家缺席、回避等情形导致评审现场评审专家数量不符合规定的，采购人或者采购代理机构按规定申请补充抽取评审专家。无法及时补充抽取的，采购人或者采购代理机构应当在交易系统中暂停采购活动，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或其它有效“身份证明材料”。供应商也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也可提供承诺函。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符合《中华人民共和国政府采购法实施条例》第十八条第一款规定。</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符合《中华人民共和国政府采购法实施条例》第十八条第二款规定。</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为采购项目提供整体设计、规范编制或者项目管理、监理、检测等服务的供应商，可以同时承担前述服务内容，但不得再参加采购项目前述服务之外的其他采购活动。</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供应商须行政主管部门颁发的工程设计水利行业（河道整治）专业乙级及以上资质和工程勘察专业类(岩土工程（勘察）)乙级及以上资质。</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联合体要求</w:t>
            </w:r>
          </w:p>
        </w:tc>
        <w:tc>
          <w:tcPr>
            <w:tcW w:type="dxa" w:w="3322"/>
          </w:tcPr>
          <w:p>
            <w:pPr>
              <w:pStyle w:val="null3"/>
              <w:jc w:val="left"/>
            </w:pPr>
            <w:r>
              <w:rPr>
                <w:rFonts w:ascii="仿宋_GB2312" w:hAnsi="仿宋_GB2312" w:cs="仿宋_GB2312" w:eastAsia="仿宋_GB2312"/>
              </w:rPr>
              <w:t>①联合体牵头人应为具备行政主管部门颁发的工程设计水利行业(河道整治)专业乙级及以上资质的设计单位；②组成联合体的成员不超过2家；③联合体各方应签订联合体协议书，明确联合体牵头人和各方权利义务；④组成联合体投标应符合相关法律法规对联合体投标的有关规定，联合体各方不得再以自己名义单独或参加其他联合体在同一项目中投标；⑤不属于联合体可不提供。</w:t>
            </w:r>
          </w:p>
        </w:tc>
        <w:tc>
          <w:tcPr>
            <w:tcW w:type="dxa" w:w="1910"/>
          </w:tcPr>
          <w:p>
            <w:pPr>
              <w:pStyle w:val="null3"/>
              <w:jc w:val="left"/>
            </w:pPr>
            <w:r>
              <w:rPr>
                <w:rFonts w:ascii="仿宋_GB2312" w:hAnsi="仿宋_GB2312" w:cs="仿宋_GB2312" w:eastAsia="仿宋_GB2312"/>
              </w:rPr>
              <w:t>联合体协议书及成员单位证明材料（联合体投标适用）.docx,投标（响应）函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编制、提交响应文件的计算机网卡MAC地址、CPU序列号、硬盘序列号等硬件信息由供应商在提交响应文件时进行确认，评审委员会通过开启记录表进行查看。</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技术要求、服务要求应答</w:t>
            </w:r>
          </w:p>
        </w:tc>
        <w:tc>
          <w:tcPr>
            <w:tcW w:type="dxa" w:w="3322"/>
          </w:tcPr>
          <w:p>
            <w:pPr>
              <w:pStyle w:val="null3"/>
              <w:jc w:val="left"/>
            </w:pPr>
            <w:r>
              <w:rPr>
                <w:rFonts w:ascii="仿宋_GB2312" w:hAnsi="仿宋_GB2312" w:cs="仿宋_GB2312" w:eastAsia="仿宋_GB2312"/>
              </w:rPr>
              <w:t>1.采购文件没有要求供应商需要单独提供承诺函或证明资料的实质性要求条款，供应商根据系统给定的格式文件默认响应即可。 2.采购文件要求供应商需要单独提供承诺函或证明资料的实质性要求条款，则以供应商单独提供的承诺函或证明资料响应情况为准。</w:t>
            </w:r>
          </w:p>
        </w:tc>
        <w:tc>
          <w:tcPr>
            <w:tcW w:type="dxa" w:w="1910"/>
          </w:tcPr>
          <w:p>
            <w:pPr>
              <w:pStyle w:val="null3"/>
              <w:jc w:val="left"/>
            </w:pPr>
            <w:r>
              <w:rPr>
                <w:rFonts w:ascii="仿宋_GB2312" w:hAnsi="仿宋_GB2312" w:cs="仿宋_GB2312" w:eastAsia="仿宋_GB2312"/>
              </w:rPr>
              <w:t>服务应答表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未载明或者载明的标的名称、数量、计量单位、投标有效期及其他政府采购合同实质性内容与采购文件要求不一致，且采购人无法接受的，属于无效响应。</w:t>
            </w:r>
          </w:p>
        </w:tc>
        <w:tc>
          <w:tcPr>
            <w:tcW w:type="dxa" w:w="3322"/>
          </w:tcPr>
          <w:p>
            <w:pPr>
              <w:pStyle w:val="null3"/>
              <w:jc w:val="left"/>
            </w:pPr>
            <w:r>
              <w:rPr>
                <w:rFonts w:ascii="仿宋_GB2312" w:hAnsi="仿宋_GB2312" w:cs="仿宋_GB2312" w:eastAsia="仿宋_GB2312"/>
              </w:rPr>
              <w:t>未载明或者载明的标的名称、数量、计量单位、投标有效期及其他政府采购合同实质性内容与采购文件要求不一致，且采购人无法接受的，属于无效响应。</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采购文件中除符合性审查内容1-3项外的其他实质性要求</w:t>
            </w:r>
          </w:p>
        </w:tc>
        <w:tc>
          <w:tcPr>
            <w:tcW w:type="dxa" w:w="3322"/>
          </w:tcPr>
          <w:p>
            <w:pPr>
              <w:pStyle w:val="null3"/>
              <w:jc w:val="left"/>
            </w:pPr>
            <w:r>
              <w:rPr>
                <w:rFonts w:ascii="仿宋_GB2312" w:hAnsi="仿宋_GB2312" w:cs="仿宋_GB2312" w:eastAsia="仿宋_GB2312"/>
              </w:rPr>
              <w:t>采购文件中除符合性审查内容1-3项外的其他实质性要求</w:t>
            </w:r>
          </w:p>
        </w:tc>
        <w:tc>
          <w:tcPr>
            <w:tcW w:type="dxa" w:w="1910"/>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或符合性审查完成后，磋商小组发现供应商还存在未响应磋商文件实质性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二、磋商小组所有成员通过交易系统集中在线与单一供应商对技术、服务、合同条款等内容分别进行一轮或多轮的磋商。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应当要求供应商作出必要的澄清、说明或者补正，并给予供应商必要的反馈时间。供应商应当书面进行澄清、说明或者补正，澄清、说明或者补正不影响响应文件的效力，有效的澄清、说明或者补正材料是响应文件的组成部分。供应商的澄清、说明或者补正不得超出响应文件的范围或者改变响应文件的实质性内容，不得影响供应商公平竞争。磋商小组和供应商应当通过交易系统制定、确认、交换相关澄清、说明文件。除供应商已明确表示澄清、说明完毕的外，给予供应商澄清、说明的时间不得少于30分钟。</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评分汇总结束后，磋商小组成员复核、确认各自评审意见，汇总形成评审结果，对拟推荐为成交候选供应商的、报价最低的、响应文件被认定为无效的进行重点复核。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勘察、设计实施方案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未被推荐为成交候选供应商的供应商不再递补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评审结果经代理机构核对无误后，磋商小组成员应当在磋商报告中签字或加盖电子印章确认。磋商报告签署前，磋商小组成员可以对已评环节的评审意见进行修改调整，并在磋商报告中进行记录。磋商报告签署后，评审意见生效，除符合政府采购法律制度规定情形外，任何单位和个人不得擅自改变评审结果。磋商小组成员签字但未写明不同意见或者未说明理由的，视同无意见；拒不签字或加盖电子印章又未另行说明其不同意见和理由的，视同同意评审结果。</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持不同意见的磋商小组会成员应当在磋商报告上明确不同意见及理由，否则视同无意见。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勘察实施方案</w:t>
            </w:r>
          </w:p>
        </w:tc>
        <w:tc>
          <w:tcPr>
            <w:tcW w:type="dxa" w:w="2575"/>
          </w:tcPr>
          <w:p>
            <w:pPr>
              <w:pStyle w:val="null3"/>
              <w:jc w:val="left"/>
            </w:pPr>
            <w:r>
              <w:rPr>
                <w:rFonts w:ascii="仿宋_GB2312" w:hAnsi="仿宋_GB2312" w:cs="仿宋_GB2312" w:eastAsia="仿宋_GB2312"/>
              </w:rPr>
              <w:t>根据供应商提供的勘察实施方案进行评审：（1）勘察工作方案；（2）勘察机构设置和岗位职责；（3）勘察进度保证措施； （4）勘察质量保证措施。 以上4项内容齐全且无缺陷的得6分，每有一项内容缺少扣6分，每有一项内容有缺陷的扣3分，每项最多扣6分。 注：缺陷指以下情形中的任意一种： （注：1.内容缺陷是指：①采用的技术标准不符合招标文件要求或现行规范要求或引用的行业规范标准错误；②项目名称、地点、勘察范围错误；③内容与本项目需求无关、方案内容前后表述不一致；④仅有框架或标题。）</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设计实施方案</w:t>
            </w:r>
          </w:p>
        </w:tc>
        <w:tc>
          <w:tcPr>
            <w:tcW w:type="dxa" w:w="2575"/>
          </w:tcPr>
          <w:p>
            <w:pPr>
              <w:pStyle w:val="null3"/>
              <w:jc w:val="left"/>
            </w:pPr>
            <w:r>
              <w:rPr>
                <w:rFonts w:ascii="仿宋_GB2312" w:hAnsi="仿宋_GB2312" w:cs="仿宋_GB2312" w:eastAsia="仿宋_GB2312"/>
              </w:rPr>
              <w:t>根据供应商提供的设计实施方案进行评审：（1）设计工作方案；（2）设计机构设置和岗位职责； （3）设计进度计划及措施； （4）设计质量保证措施；（5）设计后续服务。 以上5项内容齐全且无缺陷的得30分，每有一项内容缺少扣6分，每有一项内容有缺陷的扣3分，每项最多扣6分。 注：缺陷指以下情形中的任意一种： （注：1.内容缺陷是指：①采用的技术标准不符合招标文件要求或现行规范要求或引用的行业规范标准错误；②项目名称、地点、设计范围错误；③内容与本项目需求无关、方案内容前后表述不一致；④仅有框架或标题。）</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2022年1月1日至投标截止时间（以初步设计批复时间为准），投标人完成1个类似项目业绩得5分，每增加一个类似项目业绩加4分。本项最高得13分。 注：类似项目业绩指：山洪沟或防洪治理工程初步设计阶段勘察设计业绩，业绩需提供合同复印件（需体现合同首页、内容页、盖章页）、初步设计批复文件。②若为联合体投标的，设计业绩由成员设计单位提供，勘察业绩由成员勘察单位提供。</w:t>
            </w:r>
          </w:p>
        </w:tc>
        <w:tc>
          <w:tcPr>
            <w:tcW w:type="dxa" w:w="831"/>
          </w:tcPr>
          <w:p>
            <w:pPr>
              <w:pStyle w:val="null3"/>
              <w:jc w:val="center"/>
            </w:pPr>
            <w:r>
              <w:rPr>
                <w:rFonts w:ascii="仿宋_GB2312" w:hAnsi="仿宋_GB2312" w:cs="仿宋_GB2312" w:eastAsia="仿宋_GB2312"/>
              </w:rPr>
              <w:t>13.0000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1.项目负责人：具有注册土木工程师(水利水电工程)水工结构注册证书的得1分；具有水利水电工程相关专业中级职称的加0.5分，具有水利水电工程相关专业高级及以上职称加2分；本项最多得3.0分； 2.设计负责人：具有注册土木工程师(水利水电工程)水工结构注册证书的得1.0分；具有水利水电工程相关专业中级职称的加0.5分，具有水利水电工程相关专业高级及以上职称的加2分；本项最多得3.0分； 3.勘察负责人：具有注册土木工程师（岩土）注册证书得1.0分，具有水利水电工程地质相关专业中级职称的加0.5分，具有水利水电工程地质相关专业高级及以上职称的加2分，本项最多得3.0分； 拟投入本项目的其他主要专业技术人员（14 分）： 1、规划专业负责人 （2分）：具有注册土木工程师（水利水电工程）规划注册证书得1分；具有水文水资源相关专业中级技术职称加0.5分，具有水文水资源相关专业高级及以上技术职称加1分。 2、水工专业负责人（2分）：具有注册土木工程师（水利水电工程）水工结构注册证书得 1分；具有水工结构相关专业中级技术职称加0.5分，具有水工结构相关专业高级及以上技术职称加1分。本项最多得 2.0分； 3、地质专业负责人（2分）：具有注册土木工程师（岩土）注册证书得1分；具有地质类中级职称加0.5分，具有地质类高级及以上职称加 1分； 4、测绘专业负责人（2分）：具有注册测绘师证书得1分；具有测绘工程类中级职称加0.5分，具有测绘工程类高级及以上职称加1分。 5、环评专业负责人（2 分）：具有环境影响评价工程师证书得1分；具有环境相关专业中级职称加0.5分，具有环境相关专业高级及以上技术职称加1分。 6、水保专业负责人（2分）：具有注册土木工程师（水利水电工程）水土保持注册证书得1分；具有水保相关专业中级职称加0.5分，具有水保相关专业高级及以上技术职称加1分。 7、造价专业负责人（2分）：具有注册一级造价工程师（水利工程）专业执业资格证书得1 分；具有造价相关专业中级职称加0.5分，具有造价相关专业高级及以上技术职称加1 分。 注：①以上人员不重复计分，需提供相关证书复印件和社保缴费证明，若为退休人员，须提供退休证明和聘用证明。②联合体投标的，勘察负责人、地质专业负责人、测绘专业负责人须由承担勘察任务的成员方提供。</w:t>
            </w:r>
          </w:p>
        </w:tc>
        <w:tc>
          <w:tcPr>
            <w:tcW w:type="dxa" w:w="831"/>
          </w:tcPr>
          <w:p>
            <w:pPr>
              <w:pStyle w:val="null3"/>
              <w:jc w:val="center"/>
            </w:pPr>
            <w:r>
              <w:rPr>
                <w:rFonts w:ascii="仿宋_GB2312" w:hAnsi="仿宋_GB2312" w:cs="仿宋_GB2312" w:eastAsia="仿宋_GB2312"/>
              </w:rPr>
              <w:t>23.0000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采购包接受大中型企业与小微企业组成联合体的采购项目，对联合协议约定小微企业的合同份额占到合同总金额30%以上的，对联合体的报价给予扣除，用扣除后的价格参加评审。组成联合体的小微企业与联合体内其他企业之间存在直接控股、管理关系的，不享受价格扣除优惠政策。</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r>
        <w:tc>
          <w:tcPr>
            <w:tcW w:type="dxa" w:w="58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详见附件：联合体协议书及成员单位证明材料（联合体投标适用）.docx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